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val="0"/>
        <w:wordWrap/>
        <w:overflowPunct/>
        <w:topLinePunct/>
        <w:autoSpaceDE w:val="0"/>
        <w:autoSpaceDN w:val="0"/>
        <w:bidi w:val="0"/>
        <w:adjustRightInd w:val="0"/>
        <w:snapToGrid w:val="0"/>
        <w:spacing w:before="54" w:line="700" w:lineRule="exact"/>
        <w:jc w:val="center"/>
        <w:textAlignment w:val="baseline"/>
        <w:outlineLvl w:val="0"/>
        <w:rPr>
          <w:rFonts w:ascii="仿宋" w:hAnsi="仿宋" w:eastAsia="仿宋" w:cs="仿宋"/>
          <w:b/>
          <w:bCs/>
          <w:spacing w:val="5"/>
          <w:sz w:val="44"/>
          <w:szCs w:val="44"/>
        </w:rPr>
      </w:pPr>
      <w:r>
        <w:rPr>
          <w:rFonts w:hint="eastAsia" w:ascii="仿宋" w:hAnsi="仿宋" w:eastAsia="仿宋" w:cs="仿宋"/>
          <w:b/>
          <w:bCs/>
          <w:spacing w:val="5"/>
          <w:sz w:val="44"/>
          <w:szCs w:val="44"/>
          <w:lang w:eastAsia="zh-CN"/>
        </w:rPr>
        <w:t>莎车县医疗卫生基础设施及其配套重点学科研究基地（中医传承中心）建设项目附属设施设备采购项目（三次）招标文件</w:t>
      </w:r>
    </w:p>
    <w:p>
      <w:pPr>
        <w:pStyle w:val="24"/>
        <w:topLinePunct/>
        <w:rPr>
          <w:rFonts w:ascii="仿宋" w:hAnsi="仿宋" w:eastAsia="仿宋" w:cs="仿宋"/>
          <w:bCs/>
          <w:spacing w:val="5"/>
          <w:sz w:val="47"/>
          <w:szCs w:val="47"/>
          <w:lang w:eastAsia="zh-CN"/>
        </w:rPr>
      </w:pPr>
    </w:p>
    <w:p>
      <w:pPr>
        <w:pStyle w:val="6"/>
        <w:topLinePunct/>
        <w:spacing w:before="57" w:line="224" w:lineRule="auto"/>
        <w:ind w:firstLine="3373" w:firstLineChars="700"/>
        <w:outlineLvl w:val="0"/>
        <w:rPr>
          <w:rFonts w:ascii="仿宋" w:hAnsi="仿宋" w:eastAsia="仿宋" w:cs="仿宋"/>
          <w:sz w:val="47"/>
          <w:szCs w:val="47"/>
        </w:rPr>
      </w:pPr>
      <w:bookmarkStart w:id="0" w:name="_Toc14602"/>
      <w:r>
        <w:rPr>
          <w:rFonts w:hint="eastAsia" w:ascii="仿宋" w:hAnsi="仿宋" w:eastAsia="仿宋" w:cs="仿宋"/>
          <w:b/>
          <w:bCs/>
          <w:spacing w:val="5"/>
          <w:sz w:val="47"/>
          <w:szCs w:val="47"/>
        </w:rPr>
        <w:t>【电子评标】</w:t>
      </w:r>
      <w:bookmarkEnd w:id="0"/>
    </w:p>
    <w:p>
      <w:pPr>
        <w:topLinePunct/>
        <w:spacing w:line="354" w:lineRule="auto"/>
        <w:rPr>
          <w:rFonts w:ascii="仿宋" w:hAnsi="仿宋" w:eastAsia="仿宋" w:cs="仿宋"/>
        </w:rPr>
      </w:pPr>
    </w:p>
    <w:p>
      <w:pPr>
        <w:pStyle w:val="19"/>
        <w:topLinePunct/>
        <w:ind w:firstLine="0" w:firstLineChars="0"/>
        <w:rPr>
          <w:rFonts w:ascii="仿宋" w:hAnsi="仿宋" w:eastAsia="仿宋" w:cs="仿宋"/>
          <w:sz w:val="21"/>
        </w:rPr>
      </w:pPr>
    </w:p>
    <w:p>
      <w:pPr>
        <w:topLinePunct/>
        <w:rPr>
          <w:rFonts w:ascii="仿宋" w:hAnsi="仿宋" w:eastAsia="仿宋" w:cs="仿宋"/>
        </w:rPr>
      </w:pPr>
    </w:p>
    <w:p>
      <w:pPr>
        <w:pStyle w:val="23"/>
        <w:topLinePunct/>
        <w:rPr>
          <w:rFonts w:ascii="仿宋" w:hAnsi="仿宋" w:eastAsia="仿宋" w:cs="仿宋"/>
          <w:sz w:val="21"/>
        </w:rPr>
      </w:pPr>
    </w:p>
    <w:p>
      <w:pPr>
        <w:topLinePunct/>
        <w:spacing w:line="360" w:lineRule="auto"/>
        <w:rPr>
          <w:rFonts w:ascii="仿宋" w:hAnsi="仿宋" w:eastAsia="仿宋" w:cs="仿宋"/>
        </w:rPr>
      </w:pPr>
    </w:p>
    <w:p>
      <w:pPr>
        <w:pStyle w:val="6"/>
        <w:topLinePunct/>
        <w:spacing w:before="91" w:line="360" w:lineRule="auto"/>
        <w:ind w:left="1426"/>
        <w:rPr>
          <w:rFonts w:ascii="仿宋" w:hAnsi="仿宋" w:eastAsia="仿宋" w:cs="仿宋"/>
          <w:lang w:eastAsia="zh-CN"/>
        </w:rPr>
      </w:pPr>
      <w:r>
        <w:rPr>
          <w:rFonts w:hint="eastAsia" w:ascii="仿宋" w:hAnsi="仿宋" w:eastAsia="仿宋" w:cs="仿宋"/>
          <w:b/>
          <w:bCs/>
          <w:spacing w:val="-2"/>
        </w:rPr>
        <w:t xml:space="preserve">项目编号： </w:t>
      </w:r>
      <w:r>
        <w:rPr>
          <w:rFonts w:hint="eastAsia" w:ascii="仿宋" w:hAnsi="仿宋" w:eastAsia="仿宋" w:cs="仿宋"/>
          <w:b/>
          <w:bCs/>
          <w:spacing w:val="-2"/>
          <w:u w:val="single"/>
        </w:rPr>
        <w:t>KSSCX(GK)2023-01</w:t>
      </w:r>
      <w:r>
        <w:rPr>
          <w:rFonts w:hint="eastAsia" w:ascii="仿宋" w:hAnsi="仿宋" w:eastAsia="仿宋" w:cs="仿宋"/>
          <w:b/>
          <w:bCs/>
          <w:spacing w:val="-2"/>
          <w:u w:val="single"/>
          <w:lang w:val="en-US" w:eastAsia="zh-CN"/>
        </w:rPr>
        <w:t>6-02</w:t>
      </w:r>
      <w:r>
        <w:rPr>
          <w:rFonts w:hint="eastAsia" w:ascii="仿宋" w:hAnsi="仿宋" w:eastAsia="仿宋" w:cs="仿宋"/>
          <w:b/>
          <w:bCs/>
          <w:spacing w:val="-2"/>
          <w:u w:val="single"/>
        </w:rPr>
        <w:t>号</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p>
    <w:p>
      <w:pPr>
        <w:pStyle w:val="6"/>
        <w:topLinePunct/>
        <w:spacing w:before="213" w:line="360" w:lineRule="auto"/>
        <w:ind w:left="1420"/>
        <w:rPr>
          <w:rFonts w:hint="eastAsia" w:eastAsia="仿宋"/>
          <w:lang w:val="en-US" w:eastAsia="zh-CN"/>
        </w:rPr>
      </w:pPr>
      <w:r>
        <w:rPr>
          <w:rFonts w:hint="eastAsia" w:ascii="仿宋" w:hAnsi="仿宋" w:eastAsia="仿宋" w:cs="仿宋"/>
          <w:b/>
          <w:bCs/>
          <w:spacing w:val="-3"/>
        </w:rPr>
        <w:t>采购单位：</w:t>
      </w:r>
      <w:r>
        <w:rPr>
          <w:rFonts w:hint="eastAsia" w:ascii="仿宋" w:hAnsi="仿宋" w:eastAsia="仿宋" w:cs="仿宋"/>
          <w:spacing w:val="-3"/>
          <w:u w:val="single"/>
        </w:rPr>
        <w:t xml:space="preserve">  </w:t>
      </w:r>
      <w:r>
        <w:rPr>
          <w:rFonts w:hint="eastAsia" w:ascii="仿宋" w:hAnsi="仿宋" w:eastAsia="仿宋" w:cs="仿宋"/>
          <w:b/>
          <w:bCs/>
          <w:spacing w:val="-3"/>
          <w:u w:val="single"/>
          <w:lang w:eastAsia="zh-CN"/>
        </w:rPr>
        <w:t xml:space="preserve">莎车县卫生健康委员会    </w:t>
      </w:r>
      <w:r>
        <w:rPr>
          <w:rFonts w:hint="eastAsia" w:ascii="仿宋" w:hAnsi="仿宋" w:eastAsia="仿宋" w:cs="仿宋"/>
          <w:spacing w:val="5"/>
          <w:u w:val="single"/>
          <w:lang w:eastAsia="zh-CN"/>
        </w:rPr>
        <w:t xml:space="preserve">        </w:t>
      </w:r>
      <w:r>
        <w:rPr>
          <w:rFonts w:hint="eastAsia" w:ascii="仿宋" w:hAnsi="仿宋" w:eastAsia="仿宋" w:cs="仿宋"/>
          <w:spacing w:val="5"/>
          <w:u w:val="single"/>
        </w:rPr>
        <w:t xml:space="preserve"> </w:t>
      </w:r>
      <w:r>
        <w:rPr>
          <w:rFonts w:hint="eastAsia" w:eastAsia="仿宋"/>
          <w:lang w:val="en-US" w:eastAsia="zh-CN"/>
        </w:rPr>
        <w:t xml:space="preserve"> </w:t>
      </w:r>
    </w:p>
    <w:p>
      <w:pPr>
        <w:pStyle w:val="23"/>
        <w:ind w:firstLine="1375" w:firstLineChars="500"/>
        <w:rPr>
          <w:rFonts w:hint="default" w:ascii="仿宋" w:hAnsi="仿宋" w:eastAsia="仿宋" w:cs="仿宋"/>
          <w:b/>
          <w:bCs/>
          <w:snapToGrid w:val="0"/>
          <w:color w:val="000000"/>
          <w:spacing w:val="-3"/>
          <w:sz w:val="28"/>
          <w:szCs w:val="28"/>
          <w:lang w:val="en-US" w:eastAsia="zh-CN" w:bidi="ar-SA"/>
        </w:rPr>
      </w:pPr>
      <w:r>
        <w:rPr>
          <w:rFonts w:hint="eastAsia" w:ascii="仿宋" w:hAnsi="仿宋" w:eastAsia="仿宋" w:cs="仿宋"/>
          <w:b/>
          <w:bCs/>
          <w:snapToGrid w:val="0"/>
          <w:color w:val="000000"/>
          <w:spacing w:val="-3"/>
          <w:sz w:val="28"/>
          <w:szCs w:val="28"/>
          <w:lang w:val="en-US" w:eastAsia="zh-CN" w:bidi="ar-SA"/>
        </w:rPr>
        <w:t>联 系 人：</w:t>
      </w:r>
      <w:r>
        <w:rPr>
          <w:rFonts w:hint="eastAsia" w:ascii="仿宋" w:hAnsi="仿宋" w:eastAsia="仿宋" w:cs="仿宋"/>
          <w:spacing w:val="-3"/>
          <w:u w:val="single"/>
        </w:rPr>
        <w:t xml:space="preserve"> </w:t>
      </w:r>
      <w:r>
        <w:rPr>
          <w:rFonts w:hint="eastAsia" w:ascii="仿宋" w:hAnsi="仿宋" w:eastAsia="仿宋" w:cs="仿宋"/>
          <w:spacing w:val="-3"/>
          <w:u w:val="single"/>
          <w:lang w:val="en-US" w:eastAsia="zh-CN"/>
        </w:rPr>
        <w:t xml:space="preserve">  </w:t>
      </w:r>
      <w:r>
        <w:rPr>
          <w:rFonts w:hint="eastAsia" w:ascii="仿宋" w:hAnsi="仿宋" w:eastAsia="仿宋" w:cs="仿宋"/>
          <w:b/>
          <w:bCs/>
          <w:snapToGrid w:val="0"/>
          <w:color w:val="000000"/>
          <w:spacing w:val="-3"/>
          <w:sz w:val="28"/>
          <w:szCs w:val="28"/>
          <w:u w:val="single"/>
          <w:lang w:val="en-US" w:eastAsia="zh-CN" w:bidi="ar-SA"/>
        </w:rPr>
        <w:t xml:space="preserve">刘 启 东    </w:t>
      </w:r>
    </w:p>
    <w:p>
      <w:pPr>
        <w:pStyle w:val="6"/>
        <w:topLinePunct/>
        <w:spacing w:before="212" w:line="360" w:lineRule="auto"/>
        <w:ind w:left="1427"/>
        <w:rPr>
          <w:rFonts w:ascii="仿宋" w:hAnsi="仿宋" w:eastAsia="仿宋" w:cs="仿宋"/>
          <w:lang w:eastAsia="zh-CN"/>
        </w:rPr>
      </w:pPr>
      <w:r>
        <w:rPr>
          <w:rFonts w:hint="eastAsia" w:ascii="仿宋" w:hAnsi="仿宋" w:eastAsia="仿宋" w:cs="仿宋"/>
          <w:b/>
          <w:bCs/>
          <w:spacing w:val="-2"/>
        </w:rPr>
        <w:t>联系电话：</w:t>
      </w:r>
      <w:r>
        <w:rPr>
          <w:rFonts w:hint="eastAsia" w:ascii="仿宋" w:hAnsi="仿宋" w:eastAsia="仿宋" w:cs="仿宋"/>
          <w:spacing w:val="-2"/>
          <w:u w:val="single"/>
        </w:rPr>
        <w:t xml:space="preserve">  </w:t>
      </w:r>
      <w:r>
        <w:rPr>
          <w:rFonts w:hint="eastAsia" w:ascii="仿宋" w:hAnsi="仿宋" w:eastAsia="仿宋" w:cs="仿宋"/>
          <w:spacing w:val="1"/>
          <w:u w:val="single"/>
        </w:rPr>
        <w:t xml:space="preserve"> </w:t>
      </w:r>
      <w:r>
        <w:rPr>
          <w:rFonts w:hint="eastAsia" w:ascii="仿宋" w:hAnsi="仿宋" w:eastAsia="仿宋" w:cs="仿宋"/>
          <w:b/>
          <w:bCs/>
          <w:spacing w:val="-3"/>
          <w:u w:val="single"/>
          <w:lang w:val="en-US" w:eastAsia="zh-CN"/>
        </w:rPr>
        <w:t>19146623848</w:t>
      </w:r>
      <w:r>
        <w:rPr>
          <w:rFonts w:hint="eastAsia" w:ascii="仿宋" w:hAnsi="仿宋" w:eastAsia="仿宋" w:cs="仿宋"/>
          <w:spacing w:val="1"/>
          <w:u w:val="single"/>
        </w:rPr>
        <w:t xml:space="preserve">       </w:t>
      </w:r>
      <w:r>
        <w:rPr>
          <w:rFonts w:hint="eastAsia" w:ascii="仿宋" w:hAnsi="仿宋" w:eastAsia="仿宋" w:cs="仿宋"/>
          <w:spacing w:val="1"/>
          <w:u w:val="single"/>
          <w:lang w:eastAsia="zh-CN"/>
        </w:rPr>
        <w:t xml:space="preserve">       </w:t>
      </w:r>
    </w:p>
    <w:p>
      <w:pPr>
        <w:pStyle w:val="6"/>
        <w:topLinePunct/>
        <w:spacing w:before="209" w:line="360" w:lineRule="auto"/>
        <w:ind w:left="1420"/>
        <w:rPr>
          <w:rFonts w:ascii="仿宋" w:hAnsi="仿宋" w:eastAsia="仿宋" w:cs="仿宋"/>
        </w:rPr>
      </w:pPr>
      <w:r>
        <w:rPr>
          <w:rFonts w:hint="eastAsia" w:ascii="仿宋" w:hAnsi="仿宋" w:eastAsia="仿宋" w:cs="仿宋"/>
          <w:b/>
          <w:bCs/>
          <w:spacing w:val="-3"/>
          <w:lang w:eastAsia="zh-CN"/>
        </w:rPr>
        <w:t>采购</w:t>
      </w:r>
      <w:r>
        <w:rPr>
          <w:rFonts w:hint="eastAsia" w:ascii="仿宋" w:hAnsi="仿宋" w:eastAsia="仿宋" w:cs="仿宋"/>
          <w:b/>
          <w:bCs/>
          <w:spacing w:val="-3"/>
        </w:rPr>
        <w:t>代理机构：</w:t>
      </w:r>
      <w:r>
        <w:rPr>
          <w:rFonts w:hint="eastAsia" w:ascii="仿宋" w:hAnsi="仿宋" w:eastAsia="仿宋" w:cs="仿宋"/>
          <w:b/>
          <w:bCs/>
          <w:spacing w:val="-3"/>
          <w:u w:val="single"/>
          <w:lang w:eastAsia="zh-CN"/>
        </w:rPr>
        <w:t xml:space="preserve">莎车县政府采购中心        </w:t>
      </w:r>
      <w:r>
        <w:rPr>
          <w:rFonts w:hint="eastAsia" w:ascii="仿宋" w:hAnsi="仿宋" w:eastAsia="仿宋" w:cs="仿宋"/>
          <w:spacing w:val="5"/>
          <w:u w:val="single"/>
        </w:rPr>
        <w:t xml:space="preserve">  </w:t>
      </w:r>
    </w:p>
    <w:p>
      <w:pPr>
        <w:pStyle w:val="6"/>
        <w:topLinePunct/>
        <w:spacing w:before="211" w:line="360" w:lineRule="auto"/>
        <w:ind w:left="1422"/>
        <w:rPr>
          <w:rFonts w:hint="eastAsia" w:ascii="仿宋" w:hAnsi="仿宋" w:eastAsia="仿宋" w:cs="仿宋"/>
          <w:u w:val="single"/>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spacing w:val="1"/>
          <w:u w:val="single"/>
        </w:rPr>
        <w:t xml:space="preserve"> </w:t>
      </w:r>
      <w:r>
        <w:rPr>
          <w:rFonts w:hint="eastAsia" w:ascii="仿宋" w:hAnsi="仿宋" w:eastAsia="仿宋" w:cs="仿宋"/>
          <w:spacing w:val="1"/>
          <w:u w:val="single"/>
          <w:lang w:val="en-US" w:eastAsia="zh-CN"/>
        </w:rPr>
        <w:t xml:space="preserve">    </w:t>
      </w:r>
      <w:r>
        <w:rPr>
          <w:rFonts w:hint="eastAsia" w:ascii="仿宋" w:hAnsi="仿宋" w:eastAsia="仿宋" w:cs="仿宋"/>
          <w:b/>
          <w:bCs/>
          <w:spacing w:val="-3"/>
          <w:u w:val="single"/>
          <w:lang w:eastAsia="zh-CN"/>
        </w:rPr>
        <w:t>张</w:t>
      </w:r>
      <w:r>
        <w:rPr>
          <w:rFonts w:hint="eastAsia" w:ascii="仿宋" w:hAnsi="仿宋" w:eastAsia="仿宋" w:cs="仿宋"/>
          <w:b/>
          <w:bCs/>
          <w:spacing w:val="-3"/>
          <w:u w:val="single"/>
          <w:lang w:val="en-US" w:eastAsia="zh-CN"/>
        </w:rPr>
        <w:t xml:space="preserve">  </w:t>
      </w:r>
      <w:r>
        <w:rPr>
          <w:rFonts w:hint="eastAsia" w:ascii="仿宋" w:hAnsi="仿宋" w:eastAsia="仿宋" w:cs="仿宋"/>
          <w:b/>
          <w:bCs/>
          <w:spacing w:val="-3"/>
          <w:u w:val="single"/>
          <w:lang w:eastAsia="zh-CN"/>
        </w:rPr>
        <w:t>前</w:t>
      </w:r>
      <w:r>
        <w:rPr>
          <w:rFonts w:hint="eastAsia" w:ascii="仿宋" w:hAnsi="仿宋" w:eastAsia="仿宋" w:cs="仿宋"/>
          <w:b/>
          <w:bCs/>
          <w:spacing w:val="-3"/>
          <w:u w:val="single"/>
          <w:lang w:val="en-US" w:eastAsia="zh-CN"/>
        </w:rPr>
        <w:t xml:space="preserve">  </w:t>
      </w:r>
      <w:r>
        <w:rPr>
          <w:rFonts w:hint="eastAsia" w:ascii="仿宋" w:hAnsi="仿宋" w:eastAsia="仿宋" w:cs="仿宋"/>
          <w:b/>
          <w:bCs/>
          <w:spacing w:val="-3"/>
          <w:u w:val="single"/>
          <w:lang w:eastAsia="zh-CN"/>
        </w:rPr>
        <w:t xml:space="preserve">英    </w:t>
      </w:r>
      <w:r>
        <w:rPr>
          <w:rFonts w:hint="eastAsia" w:ascii="仿宋" w:hAnsi="仿宋" w:eastAsia="仿宋" w:cs="仿宋"/>
          <w:spacing w:val="1"/>
          <w:u w:val="single"/>
        </w:rPr>
        <w:t xml:space="preserve">     </w:t>
      </w:r>
      <w:r>
        <w:rPr>
          <w:rFonts w:hint="eastAsia" w:ascii="仿宋" w:hAnsi="仿宋" w:eastAsia="仿宋" w:cs="仿宋"/>
          <w:u w:val="single"/>
        </w:rPr>
        <w:t xml:space="preserve">        </w:t>
      </w:r>
    </w:p>
    <w:p>
      <w:pPr>
        <w:pStyle w:val="6"/>
        <w:topLinePunct/>
        <w:spacing w:before="211" w:line="360" w:lineRule="auto"/>
        <w:ind w:left="1422"/>
        <w:rPr>
          <w:rFonts w:ascii="仿宋" w:hAnsi="仿宋" w:eastAsia="仿宋" w:cs="仿宋"/>
          <w:lang w:eastAsia="zh-CN"/>
        </w:rPr>
      </w:pPr>
      <w:r>
        <w:rPr>
          <w:rFonts w:hint="eastAsia" w:ascii="仿宋" w:hAnsi="仿宋" w:eastAsia="仿宋" w:cs="仿宋"/>
          <w:b/>
          <w:bCs/>
          <w:spacing w:val="-5"/>
        </w:rPr>
        <w:t>联系电话：</w:t>
      </w:r>
      <w:r>
        <w:rPr>
          <w:rFonts w:hint="eastAsia" w:ascii="仿宋" w:hAnsi="仿宋" w:eastAsia="仿宋" w:cs="仿宋"/>
          <w:b/>
          <w:bCs/>
          <w:spacing w:val="-5"/>
          <w:u w:val="single"/>
          <w:lang w:eastAsia="zh-CN"/>
        </w:rPr>
        <w:t xml:space="preserve">  </w:t>
      </w:r>
      <w:r>
        <w:rPr>
          <w:rFonts w:hint="eastAsia" w:ascii="仿宋" w:hAnsi="仿宋" w:eastAsia="仿宋" w:cs="仿宋"/>
          <w:spacing w:val="5"/>
          <w:u w:val="single"/>
        </w:rPr>
        <w:t xml:space="preserve"> </w:t>
      </w:r>
      <w:r>
        <w:rPr>
          <w:rFonts w:hint="eastAsia" w:ascii="仿宋" w:hAnsi="仿宋" w:eastAsia="仿宋" w:cs="仿宋"/>
          <w:b/>
          <w:bCs/>
          <w:spacing w:val="-3"/>
          <w:u w:val="single"/>
          <w:lang w:eastAsia="zh-CN"/>
        </w:rPr>
        <w:t xml:space="preserve">0998-8512672 </w:t>
      </w:r>
      <w:r>
        <w:rPr>
          <w:rFonts w:hint="eastAsia" w:ascii="仿宋" w:hAnsi="仿宋" w:eastAsia="仿宋" w:cs="仿宋"/>
          <w:spacing w:val="5"/>
          <w:u w:val="single"/>
        </w:rPr>
        <w:t xml:space="preserve">     </w:t>
      </w:r>
      <w:r>
        <w:rPr>
          <w:rFonts w:hint="eastAsia" w:ascii="仿宋" w:hAnsi="仿宋" w:eastAsia="仿宋" w:cs="仿宋"/>
          <w:u w:val="single"/>
        </w:rPr>
        <w:t xml:space="preserve">          </w:t>
      </w:r>
    </w:p>
    <w:p>
      <w:pPr>
        <w:topLinePunct/>
        <w:spacing w:line="247" w:lineRule="auto"/>
        <w:rPr>
          <w:rFonts w:ascii="仿宋" w:hAnsi="仿宋" w:eastAsia="仿宋" w:cs="仿宋"/>
        </w:rPr>
      </w:pPr>
    </w:p>
    <w:p>
      <w:pPr>
        <w:topLinePunct/>
        <w:spacing w:line="248" w:lineRule="auto"/>
        <w:rPr>
          <w:rFonts w:ascii="仿宋" w:hAnsi="仿宋" w:eastAsia="仿宋" w:cs="仿宋"/>
        </w:rPr>
      </w:pPr>
    </w:p>
    <w:p>
      <w:pPr>
        <w:pStyle w:val="6"/>
        <w:topLinePunct/>
        <w:spacing w:before="101" w:line="225" w:lineRule="auto"/>
        <w:ind w:left="2959" w:firstLine="594" w:firstLineChars="200"/>
        <w:rPr>
          <w:rFonts w:ascii="仿宋" w:hAnsi="仿宋" w:eastAsia="仿宋" w:cs="仿宋"/>
          <w:sz w:val="31"/>
          <w:szCs w:val="31"/>
          <w:lang w:eastAsia="zh-CN"/>
        </w:rPr>
      </w:pPr>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年</w:t>
      </w:r>
      <w:r>
        <w:rPr>
          <w:rFonts w:hint="eastAsia" w:ascii="仿宋" w:hAnsi="仿宋" w:eastAsia="仿宋" w:cs="仿宋"/>
          <w:b/>
          <w:bCs/>
          <w:spacing w:val="-7"/>
          <w:sz w:val="31"/>
          <w:szCs w:val="31"/>
          <w:lang w:val="en-US" w:eastAsia="zh-CN"/>
        </w:rPr>
        <w:t>3</w:t>
      </w:r>
      <w:r>
        <w:rPr>
          <w:rFonts w:hint="eastAsia" w:ascii="仿宋" w:hAnsi="仿宋" w:eastAsia="仿宋" w:cs="仿宋"/>
          <w:b/>
          <w:bCs/>
          <w:spacing w:val="-7"/>
          <w:sz w:val="31"/>
          <w:szCs w:val="31"/>
          <w:lang w:eastAsia="zh-CN"/>
        </w:rPr>
        <w:t>月</w:t>
      </w:r>
    </w:p>
    <w:p>
      <w:pPr>
        <w:topLinePunct/>
        <w:spacing w:line="225" w:lineRule="auto"/>
        <w:rPr>
          <w:rFonts w:ascii="仿宋" w:hAnsi="仿宋" w:eastAsia="仿宋" w:cs="仿宋"/>
          <w:sz w:val="31"/>
          <w:szCs w:val="31"/>
        </w:rPr>
        <w:sectPr>
          <w:headerReference r:id="rId3" w:type="default"/>
          <w:footerReference r:id="rId4" w:type="default"/>
          <w:pgSz w:w="11906" w:h="16839"/>
          <w:pgMar w:top="1984" w:right="1531" w:bottom="1701" w:left="1531" w:header="852" w:footer="0" w:gutter="0"/>
          <w:pgNumType w:start="0"/>
          <w:cols w:space="720" w:num="1"/>
        </w:sectPr>
      </w:pPr>
    </w:p>
    <w:sdt>
      <w:sdtPr>
        <w:rPr>
          <w:rFonts w:ascii="宋体" w:hAnsi="宋体" w:eastAsia="宋体"/>
        </w:rPr>
        <w:id w:val="147464958"/>
        <w15:color w:val="DBDBDB"/>
        <w:docPartObj>
          <w:docPartGallery w:val="Table of Contents"/>
          <w:docPartUnique/>
        </w:docPartObj>
      </w:sdtPr>
      <w:sdtEndPr>
        <w:rPr>
          <w:rFonts w:ascii="宋体" w:hAnsi="宋体" w:eastAsia="宋体"/>
        </w:rPr>
      </w:sdtEndPr>
      <w:sdtContent>
        <w:p>
          <w:pPr>
            <w:jc w:val="center"/>
          </w:pPr>
          <w:r>
            <w:rPr>
              <w:rFonts w:ascii="宋体" w:hAnsi="宋体" w:eastAsia="宋体"/>
            </w:rPr>
            <w:t>目录</w:t>
          </w:r>
        </w:p>
        <w:p>
          <w:pPr>
            <w:pStyle w:val="39"/>
            <w:tabs>
              <w:tab w:val="right" w:leader="dot" w:pos="8844"/>
            </w:tabs>
          </w:pPr>
          <w:r>
            <w:fldChar w:fldCharType="begin"/>
          </w:r>
          <w:r>
            <w:instrText xml:space="preserve">TOC \o "1-3" \h \u </w:instrText>
          </w:r>
          <w:r>
            <w:fldChar w:fldCharType="separate"/>
          </w:r>
        </w:p>
        <w:p>
          <w:pPr>
            <w:pStyle w:val="39"/>
            <w:tabs>
              <w:tab w:val="right" w:leader="dot" w:pos="8844"/>
            </w:tabs>
          </w:pPr>
          <w:r>
            <w:fldChar w:fldCharType="begin"/>
          </w:r>
          <w:r>
            <w:instrText xml:space="preserve"> HYPERLINK \l "_Toc3187" </w:instrText>
          </w:r>
          <w:r>
            <w:fldChar w:fldCharType="separate"/>
          </w:r>
          <w:r>
            <w:rPr>
              <w:rFonts w:hint="eastAsia" w:ascii="方正仿宋简体" w:hAnsi="方正仿宋简体" w:eastAsia="方正仿宋简体" w:cs="方正仿宋简体"/>
              <w:bCs/>
              <w:spacing w:val="-1"/>
              <w:szCs w:val="32"/>
            </w:rPr>
            <w:t>第一章</w:t>
          </w:r>
          <w:r>
            <w:rPr>
              <w:rFonts w:hint="eastAsia" w:ascii="方正仿宋简体" w:hAnsi="方正仿宋简体" w:eastAsia="方正仿宋简体" w:cs="方正仿宋简体"/>
              <w:spacing w:val="43"/>
              <w:szCs w:val="32"/>
            </w:rPr>
            <w:t xml:space="preserve">  </w:t>
          </w:r>
          <w:r>
            <w:rPr>
              <w:rFonts w:hint="eastAsia" w:ascii="方正仿宋简体" w:hAnsi="方正仿宋简体" w:eastAsia="方正仿宋简体" w:cs="方正仿宋简体"/>
              <w:bCs/>
              <w:spacing w:val="-1"/>
              <w:szCs w:val="32"/>
            </w:rPr>
            <w:t>投标人须知</w:t>
          </w:r>
          <w:r>
            <w:tab/>
          </w:r>
          <w:r>
            <w:fldChar w:fldCharType="begin"/>
          </w:r>
          <w:r>
            <w:instrText xml:space="preserve"> PAGEREF _Toc3187 \h </w:instrText>
          </w:r>
          <w:r>
            <w:fldChar w:fldCharType="separate"/>
          </w:r>
          <w:r>
            <w:t>1</w:t>
          </w:r>
          <w:r>
            <w:fldChar w:fldCharType="end"/>
          </w:r>
          <w:r>
            <w:fldChar w:fldCharType="end"/>
          </w:r>
        </w:p>
        <w:p>
          <w:pPr>
            <w:pStyle w:val="40"/>
            <w:tabs>
              <w:tab w:val="right" w:leader="dot" w:pos="8844"/>
            </w:tabs>
            <w:ind w:left="420"/>
          </w:pPr>
          <w:r>
            <w:fldChar w:fldCharType="begin"/>
          </w:r>
          <w:r>
            <w:instrText xml:space="preserve"> HYPERLINK \l "_Toc16156" </w:instrText>
          </w:r>
          <w:r>
            <w:fldChar w:fldCharType="separate"/>
          </w:r>
          <w:r>
            <w:rPr>
              <w:rFonts w:hint="eastAsia" w:ascii="仿宋" w:hAnsi="仿宋" w:eastAsia="仿宋" w:cs="仿宋"/>
              <w:bCs/>
              <w:spacing w:val="-15"/>
              <w:szCs w:val="30"/>
            </w:rPr>
            <w:t>一</w:t>
          </w:r>
          <w:r>
            <w:rPr>
              <w:rFonts w:hint="eastAsia" w:ascii="仿宋" w:hAnsi="仿宋" w:eastAsia="仿宋" w:cs="仿宋"/>
              <w:spacing w:val="6"/>
              <w:szCs w:val="30"/>
            </w:rPr>
            <w:t xml:space="preserve">   </w:t>
          </w:r>
          <w:r>
            <w:rPr>
              <w:rFonts w:hint="eastAsia" w:ascii="仿宋" w:hAnsi="仿宋" w:eastAsia="仿宋" w:cs="仿宋"/>
              <w:bCs/>
              <w:spacing w:val="-15"/>
              <w:szCs w:val="30"/>
            </w:rPr>
            <w:t>总</w:t>
          </w:r>
          <w:r>
            <w:rPr>
              <w:rFonts w:hint="eastAsia" w:ascii="仿宋" w:hAnsi="仿宋" w:eastAsia="仿宋" w:cs="仿宋"/>
              <w:spacing w:val="5"/>
              <w:szCs w:val="30"/>
            </w:rPr>
            <w:t xml:space="preserve">  </w:t>
          </w:r>
          <w:r>
            <w:rPr>
              <w:rFonts w:hint="eastAsia" w:ascii="仿宋" w:hAnsi="仿宋" w:eastAsia="仿宋" w:cs="仿宋"/>
              <w:bCs/>
              <w:spacing w:val="-15"/>
              <w:szCs w:val="30"/>
            </w:rPr>
            <w:t>则</w:t>
          </w:r>
          <w:r>
            <w:tab/>
          </w:r>
          <w:r>
            <w:fldChar w:fldCharType="begin"/>
          </w:r>
          <w:r>
            <w:instrText xml:space="preserve"> PAGEREF _Toc16156 \h </w:instrText>
          </w:r>
          <w:r>
            <w:fldChar w:fldCharType="separate"/>
          </w:r>
          <w:r>
            <w:t>1</w:t>
          </w:r>
          <w:r>
            <w:fldChar w:fldCharType="end"/>
          </w:r>
          <w:r>
            <w:fldChar w:fldCharType="end"/>
          </w:r>
        </w:p>
        <w:p>
          <w:pPr>
            <w:pStyle w:val="41"/>
            <w:tabs>
              <w:tab w:val="right" w:leader="dot" w:pos="8844"/>
            </w:tabs>
            <w:ind w:left="840"/>
          </w:pPr>
          <w:r>
            <w:fldChar w:fldCharType="begin"/>
          </w:r>
          <w:r>
            <w:instrText xml:space="preserve"> HYPERLINK \l "_Toc23081" </w:instrText>
          </w:r>
          <w:r>
            <w:fldChar w:fldCharType="separate"/>
          </w:r>
          <w:r>
            <w:rPr>
              <w:rFonts w:hint="eastAsia" w:ascii="方正仿宋简体" w:hAnsi="方正仿宋简体" w:eastAsia="方正仿宋简体" w:cs="方正仿宋简体"/>
              <w:szCs w:val="28"/>
            </w:rPr>
            <w:t xml:space="preserve">1.    </w:t>
          </w:r>
          <w:r>
            <w:rPr>
              <w:rFonts w:hint="eastAsia" w:ascii="方正仿宋简体" w:hAnsi="方正仿宋简体" w:eastAsia="方正仿宋简体" w:cs="方正仿宋简体"/>
              <w:bCs/>
              <w:spacing w:val="-3"/>
              <w:szCs w:val="28"/>
            </w:rPr>
            <w:t>采购人、采购代理机构及投标人</w:t>
          </w:r>
          <w:r>
            <w:tab/>
          </w:r>
          <w:r>
            <w:fldChar w:fldCharType="begin"/>
          </w:r>
          <w:r>
            <w:instrText xml:space="preserve"> PAGEREF _Toc23081 \h </w:instrText>
          </w:r>
          <w:r>
            <w:fldChar w:fldCharType="separate"/>
          </w:r>
          <w:r>
            <w:t>1</w:t>
          </w:r>
          <w:r>
            <w:fldChar w:fldCharType="end"/>
          </w:r>
          <w:r>
            <w:fldChar w:fldCharType="end"/>
          </w:r>
        </w:p>
        <w:p>
          <w:pPr>
            <w:pStyle w:val="41"/>
            <w:tabs>
              <w:tab w:val="right" w:leader="dot" w:pos="8844"/>
            </w:tabs>
            <w:ind w:left="840"/>
          </w:pPr>
          <w:r>
            <w:fldChar w:fldCharType="begin"/>
          </w:r>
          <w:r>
            <w:instrText xml:space="preserve"> HYPERLINK \l "_Toc728" </w:instrText>
          </w:r>
          <w:r>
            <w:fldChar w:fldCharType="separate"/>
          </w:r>
          <w:r>
            <w:rPr>
              <w:rFonts w:hint="eastAsia" w:ascii="方正仿宋简体" w:hAnsi="方正仿宋简体" w:eastAsia="方正仿宋简体" w:cs="方正仿宋简体"/>
              <w:bCs/>
              <w:spacing w:val="-7"/>
              <w:szCs w:val="28"/>
            </w:rPr>
            <w:t>2.</w:t>
          </w:r>
          <w:r>
            <w:rPr>
              <w:rFonts w:hint="eastAsia" w:ascii="方正仿宋简体" w:hAnsi="方正仿宋简体" w:eastAsia="方正仿宋简体" w:cs="方正仿宋简体"/>
              <w:bCs/>
              <w:spacing w:val="-32"/>
              <w:szCs w:val="28"/>
            </w:rPr>
            <w:t xml:space="preserve">             </w:t>
          </w:r>
          <w:r>
            <w:rPr>
              <w:rFonts w:hint="eastAsia" w:ascii="方正仿宋简体" w:hAnsi="方正仿宋简体" w:eastAsia="方正仿宋简体" w:cs="方正仿宋简体"/>
              <w:bCs/>
              <w:spacing w:val="-7"/>
              <w:szCs w:val="28"/>
            </w:rPr>
            <w:t>资金来源</w:t>
          </w:r>
          <w:r>
            <w:tab/>
          </w:r>
          <w:r>
            <w:fldChar w:fldCharType="begin"/>
          </w:r>
          <w:r>
            <w:instrText xml:space="preserve"> PAGEREF _Toc728 \h </w:instrText>
          </w:r>
          <w:r>
            <w:fldChar w:fldCharType="separate"/>
          </w:r>
          <w:r>
            <w:t>3</w:t>
          </w:r>
          <w:r>
            <w:fldChar w:fldCharType="end"/>
          </w:r>
          <w:r>
            <w:fldChar w:fldCharType="end"/>
          </w:r>
        </w:p>
        <w:p>
          <w:pPr>
            <w:pStyle w:val="41"/>
            <w:tabs>
              <w:tab w:val="right" w:leader="dot" w:pos="8844"/>
            </w:tabs>
            <w:ind w:left="840"/>
          </w:pPr>
          <w:r>
            <w:fldChar w:fldCharType="begin"/>
          </w:r>
          <w:r>
            <w:instrText xml:space="preserve"> HYPERLINK \l "_Toc8819" </w:instrText>
          </w:r>
          <w:r>
            <w:fldChar w:fldCharType="separate"/>
          </w:r>
          <w:r>
            <w:rPr>
              <w:rFonts w:hint="eastAsia" w:ascii="方正仿宋简体" w:hAnsi="方正仿宋简体" w:eastAsia="方正仿宋简体" w:cs="方正仿宋简体"/>
              <w:bCs/>
              <w:spacing w:val="-2"/>
              <w:szCs w:val="28"/>
            </w:rPr>
            <w:t>3.     投标费用</w:t>
          </w:r>
          <w:r>
            <w:tab/>
          </w:r>
          <w:r>
            <w:fldChar w:fldCharType="begin"/>
          </w:r>
          <w:r>
            <w:instrText xml:space="preserve"> PAGEREF _Toc8819 \h </w:instrText>
          </w:r>
          <w:r>
            <w:fldChar w:fldCharType="separate"/>
          </w:r>
          <w:r>
            <w:t>3</w:t>
          </w:r>
          <w:r>
            <w:fldChar w:fldCharType="end"/>
          </w:r>
          <w:r>
            <w:fldChar w:fldCharType="end"/>
          </w:r>
        </w:p>
        <w:p>
          <w:pPr>
            <w:pStyle w:val="41"/>
            <w:tabs>
              <w:tab w:val="right" w:leader="dot" w:pos="8844"/>
            </w:tabs>
            <w:ind w:left="840"/>
          </w:pPr>
          <w:r>
            <w:fldChar w:fldCharType="begin"/>
          </w:r>
          <w:r>
            <w:instrText xml:space="preserve"> HYPERLINK \l "_Toc8476" </w:instrText>
          </w:r>
          <w:r>
            <w:fldChar w:fldCharType="separate"/>
          </w:r>
          <w:r>
            <w:rPr>
              <w:rFonts w:hint="eastAsia" w:ascii="方正仿宋简体" w:hAnsi="方正仿宋简体" w:eastAsia="方正仿宋简体" w:cs="方正仿宋简体"/>
              <w:szCs w:val="28"/>
            </w:rPr>
            <w:t xml:space="preserve">4.     </w:t>
          </w:r>
          <w:r>
            <w:rPr>
              <w:rFonts w:hint="eastAsia" w:ascii="方正仿宋简体" w:hAnsi="方正仿宋简体" w:eastAsia="方正仿宋简体" w:cs="方正仿宋简体"/>
              <w:bCs/>
              <w:spacing w:val="-3"/>
              <w:szCs w:val="28"/>
            </w:rPr>
            <w:t>适用法律</w:t>
          </w:r>
          <w:r>
            <w:tab/>
          </w:r>
          <w:r>
            <w:fldChar w:fldCharType="begin"/>
          </w:r>
          <w:r>
            <w:instrText xml:space="preserve"> PAGEREF _Toc8476 \h </w:instrText>
          </w:r>
          <w:r>
            <w:fldChar w:fldCharType="separate"/>
          </w:r>
          <w:r>
            <w:t>3</w:t>
          </w:r>
          <w:r>
            <w:fldChar w:fldCharType="end"/>
          </w:r>
          <w:r>
            <w:fldChar w:fldCharType="end"/>
          </w:r>
        </w:p>
        <w:p>
          <w:pPr>
            <w:pStyle w:val="40"/>
            <w:tabs>
              <w:tab w:val="right" w:leader="dot" w:pos="8844"/>
            </w:tabs>
            <w:ind w:left="420"/>
          </w:pPr>
          <w:r>
            <w:fldChar w:fldCharType="begin"/>
          </w:r>
          <w:r>
            <w:instrText xml:space="preserve"> HYPERLINK \l "_Toc19814" </w:instrText>
          </w:r>
          <w:r>
            <w:fldChar w:fldCharType="separate"/>
          </w:r>
          <w:r>
            <w:rPr>
              <w:rFonts w:hint="eastAsia" w:ascii="仿宋" w:hAnsi="仿宋" w:eastAsia="仿宋" w:cs="仿宋"/>
              <w:bCs/>
              <w:spacing w:val="-15"/>
              <w:szCs w:val="30"/>
            </w:rPr>
            <w:t>二   招标文件</w:t>
          </w:r>
          <w:r>
            <w:tab/>
          </w:r>
          <w:r>
            <w:fldChar w:fldCharType="begin"/>
          </w:r>
          <w:r>
            <w:instrText xml:space="preserve"> PAGEREF _Toc19814 \h </w:instrText>
          </w:r>
          <w:r>
            <w:fldChar w:fldCharType="separate"/>
          </w:r>
          <w:r>
            <w:t>4</w:t>
          </w:r>
          <w:r>
            <w:fldChar w:fldCharType="end"/>
          </w:r>
          <w:r>
            <w:fldChar w:fldCharType="end"/>
          </w:r>
        </w:p>
        <w:p>
          <w:pPr>
            <w:pStyle w:val="41"/>
            <w:tabs>
              <w:tab w:val="right" w:leader="dot" w:pos="8844"/>
            </w:tabs>
            <w:ind w:left="840"/>
          </w:pPr>
          <w:r>
            <w:fldChar w:fldCharType="begin"/>
          </w:r>
          <w:r>
            <w:instrText xml:space="preserve"> HYPERLINK \l "_Toc19876" </w:instrText>
          </w:r>
          <w:r>
            <w:fldChar w:fldCharType="separate"/>
          </w:r>
          <w:r>
            <w:rPr>
              <w:rFonts w:hint="eastAsia" w:ascii="方正仿宋简体" w:hAnsi="方正仿宋简体" w:eastAsia="方正仿宋简体" w:cs="方正仿宋简体"/>
              <w:szCs w:val="28"/>
            </w:rPr>
            <w:t xml:space="preserve">5.     </w:t>
          </w:r>
          <w:r>
            <w:rPr>
              <w:rFonts w:hint="eastAsia" w:ascii="方正仿宋简体" w:hAnsi="方正仿宋简体" w:eastAsia="方正仿宋简体" w:cs="方正仿宋简体"/>
              <w:bCs/>
              <w:spacing w:val="-3"/>
              <w:szCs w:val="28"/>
            </w:rPr>
            <w:t>招标文件构成</w:t>
          </w:r>
          <w:r>
            <w:tab/>
          </w:r>
          <w:r>
            <w:fldChar w:fldCharType="begin"/>
          </w:r>
          <w:r>
            <w:instrText xml:space="preserve"> PAGEREF _Toc19876 \h </w:instrText>
          </w:r>
          <w:r>
            <w:fldChar w:fldCharType="separate"/>
          </w:r>
          <w:r>
            <w:t>4</w:t>
          </w:r>
          <w:r>
            <w:fldChar w:fldCharType="end"/>
          </w:r>
          <w:r>
            <w:fldChar w:fldCharType="end"/>
          </w:r>
        </w:p>
        <w:p>
          <w:pPr>
            <w:pStyle w:val="41"/>
            <w:tabs>
              <w:tab w:val="right" w:leader="dot" w:pos="8844"/>
            </w:tabs>
            <w:ind w:left="840"/>
          </w:pPr>
          <w:r>
            <w:fldChar w:fldCharType="begin"/>
          </w:r>
          <w:r>
            <w:instrText xml:space="preserve"> HYPERLINK \l "_Toc968" </w:instrText>
          </w:r>
          <w:r>
            <w:fldChar w:fldCharType="separate"/>
          </w:r>
          <w:r>
            <w:rPr>
              <w:rFonts w:hint="eastAsia" w:ascii="方正仿宋简体" w:hAnsi="方正仿宋简体" w:eastAsia="方正仿宋简体" w:cs="方正仿宋简体"/>
              <w:bCs/>
              <w:spacing w:val="-3"/>
              <w:szCs w:val="28"/>
            </w:rPr>
            <w:t>6.      招标文件的澄清与修改</w:t>
          </w:r>
          <w:r>
            <w:tab/>
          </w:r>
          <w:r>
            <w:fldChar w:fldCharType="begin"/>
          </w:r>
          <w:r>
            <w:instrText xml:space="preserve"> PAGEREF _Toc968 \h </w:instrText>
          </w:r>
          <w:r>
            <w:fldChar w:fldCharType="separate"/>
          </w:r>
          <w:r>
            <w:t>5</w:t>
          </w:r>
          <w:r>
            <w:fldChar w:fldCharType="end"/>
          </w:r>
          <w:r>
            <w:fldChar w:fldCharType="end"/>
          </w:r>
        </w:p>
        <w:p>
          <w:pPr>
            <w:pStyle w:val="41"/>
            <w:tabs>
              <w:tab w:val="right" w:leader="dot" w:pos="8844"/>
            </w:tabs>
            <w:ind w:left="840"/>
          </w:pPr>
          <w:r>
            <w:fldChar w:fldCharType="begin"/>
          </w:r>
          <w:r>
            <w:instrText xml:space="preserve"> HYPERLINK \l "_Toc10805" </w:instrText>
          </w:r>
          <w:r>
            <w:fldChar w:fldCharType="separate"/>
          </w:r>
          <w:r>
            <w:rPr>
              <w:rFonts w:hint="eastAsia" w:ascii="方正仿宋简体" w:hAnsi="方正仿宋简体" w:eastAsia="方正仿宋简体" w:cs="方正仿宋简体"/>
              <w:bCs/>
              <w:spacing w:val="-3"/>
              <w:szCs w:val="28"/>
            </w:rPr>
            <w:t>7.      投标截止时间的顺延</w:t>
          </w:r>
          <w:r>
            <w:tab/>
          </w:r>
          <w:r>
            <w:fldChar w:fldCharType="begin"/>
          </w:r>
          <w:r>
            <w:instrText xml:space="preserve"> PAGEREF _Toc10805 \h </w:instrText>
          </w:r>
          <w:r>
            <w:fldChar w:fldCharType="separate"/>
          </w:r>
          <w:r>
            <w:t>5</w:t>
          </w:r>
          <w:r>
            <w:fldChar w:fldCharType="end"/>
          </w:r>
          <w:r>
            <w:fldChar w:fldCharType="end"/>
          </w:r>
        </w:p>
        <w:p>
          <w:pPr>
            <w:pStyle w:val="40"/>
            <w:tabs>
              <w:tab w:val="right" w:leader="dot" w:pos="8844"/>
            </w:tabs>
            <w:ind w:left="420"/>
          </w:pPr>
          <w:r>
            <w:fldChar w:fldCharType="begin"/>
          </w:r>
          <w:r>
            <w:instrText xml:space="preserve"> HYPERLINK \l "_Toc21518" </w:instrText>
          </w:r>
          <w:r>
            <w:fldChar w:fldCharType="separate"/>
          </w:r>
          <w:r>
            <w:rPr>
              <w:rFonts w:hint="eastAsia" w:ascii="方正仿宋简体" w:hAnsi="方正仿宋简体" w:eastAsia="方正仿宋简体" w:cs="方正仿宋简体"/>
              <w:bCs/>
              <w:spacing w:val="-15"/>
              <w:szCs w:val="30"/>
            </w:rPr>
            <w:t>三   投标文件的编制</w:t>
          </w:r>
          <w:r>
            <w:tab/>
          </w:r>
          <w:r>
            <w:fldChar w:fldCharType="begin"/>
          </w:r>
          <w:r>
            <w:instrText xml:space="preserve"> PAGEREF _Toc21518 \h </w:instrText>
          </w:r>
          <w:r>
            <w:fldChar w:fldCharType="separate"/>
          </w:r>
          <w:r>
            <w:t>5</w:t>
          </w:r>
          <w:r>
            <w:fldChar w:fldCharType="end"/>
          </w:r>
          <w:r>
            <w:fldChar w:fldCharType="end"/>
          </w:r>
        </w:p>
        <w:p>
          <w:pPr>
            <w:pStyle w:val="41"/>
            <w:tabs>
              <w:tab w:val="right" w:leader="dot" w:pos="8844"/>
            </w:tabs>
            <w:ind w:left="840"/>
          </w:pPr>
          <w:r>
            <w:fldChar w:fldCharType="begin"/>
          </w:r>
          <w:r>
            <w:instrText xml:space="preserve"> HYPERLINK \l "_Toc22543" </w:instrText>
          </w:r>
          <w:r>
            <w:fldChar w:fldCharType="separate"/>
          </w:r>
          <w:r>
            <w:rPr>
              <w:rFonts w:hint="eastAsia" w:ascii="方正仿宋简体" w:hAnsi="方正仿宋简体" w:eastAsia="方正仿宋简体" w:cs="方正仿宋简体"/>
              <w:bCs/>
              <w:spacing w:val="-1"/>
              <w:szCs w:val="28"/>
            </w:rPr>
            <w:t>8.      投标范围及投标文件中</w:t>
          </w:r>
          <w:r>
            <w:rPr>
              <w:rFonts w:hint="eastAsia" w:ascii="方正仿宋简体" w:hAnsi="方正仿宋简体" w:eastAsia="方正仿宋简体" w:cs="方正仿宋简体"/>
              <w:bCs/>
              <w:spacing w:val="-2"/>
              <w:szCs w:val="28"/>
            </w:rPr>
            <w:t>标准和计量单位的使用</w:t>
          </w:r>
          <w:r>
            <w:tab/>
          </w:r>
          <w:r>
            <w:fldChar w:fldCharType="begin"/>
          </w:r>
          <w:r>
            <w:instrText xml:space="preserve"> PAGEREF _Toc22543 \h </w:instrText>
          </w:r>
          <w:r>
            <w:fldChar w:fldCharType="separate"/>
          </w:r>
          <w:r>
            <w:t>5</w:t>
          </w:r>
          <w:r>
            <w:fldChar w:fldCharType="end"/>
          </w:r>
          <w:r>
            <w:fldChar w:fldCharType="end"/>
          </w:r>
        </w:p>
        <w:p>
          <w:pPr>
            <w:pStyle w:val="41"/>
            <w:tabs>
              <w:tab w:val="right" w:leader="dot" w:pos="8844"/>
            </w:tabs>
            <w:ind w:left="840"/>
          </w:pPr>
          <w:r>
            <w:fldChar w:fldCharType="begin"/>
          </w:r>
          <w:r>
            <w:instrText xml:space="preserve"> HYPERLINK \l "_Toc31898" </w:instrText>
          </w:r>
          <w:r>
            <w:fldChar w:fldCharType="separate"/>
          </w:r>
          <w:r>
            <w:rPr>
              <w:rFonts w:hint="eastAsia" w:ascii="方正仿宋简体" w:hAnsi="方正仿宋简体" w:eastAsia="方正仿宋简体" w:cs="方正仿宋简体"/>
              <w:bCs/>
              <w:spacing w:val="-3"/>
              <w:szCs w:val="28"/>
            </w:rPr>
            <w:t>9.      投标文件构成</w:t>
          </w:r>
          <w:r>
            <w:tab/>
          </w:r>
          <w:r>
            <w:fldChar w:fldCharType="begin"/>
          </w:r>
          <w:r>
            <w:instrText xml:space="preserve"> PAGEREF _Toc31898 \h </w:instrText>
          </w:r>
          <w:r>
            <w:fldChar w:fldCharType="separate"/>
          </w:r>
          <w:r>
            <w:t>6</w:t>
          </w:r>
          <w:r>
            <w:fldChar w:fldCharType="end"/>
          </w:r>
          <w:r>
            <w:fldChar w:fldCharType="end"/>
          </w:r>
        </w:p>
        <w:p>
          <w:pPr>
            <w:pStyle w:val="41"/>
            <w:tabs>
              <w:tab w:val="right" w:leader="dot" w:pos="8844"/>
            </w:tabs>
            <w:ind w:left="840"/>
          </w:pPr>
          <w:r>
            <w:fldChar w:fldCharType="begin"/>
          </w:r>
          <w:r>
            <w:instrText xml:space="preserve"> HYPERLINK \l "_Toc7616" </w:instrText>
          </w:r>
          <w:r>
            <w:fldChar w:fldCharType="separate"/>
          </w:r>
          <w:r>
            <w:rPr>
              <w:rFonts w:hint="eastAsia" w:ascii="方正仿宋简体" w:hAnsi="方正仿宋简体" w:eastAsia="方正仿宋简体" w:cs="方正仿宋简体"/>
              <w:bCs/>
              <w:spacing w:val="-2"/>
              <w:szCs w:val="28"/>
            </w:rPr>
            <w:t>10.     证明投标标的的合格性和符合招标文件规定的响应文件</w:t>
          </w:r>
          <w:r>
            <w:tab/>
          </w:r>
          <w:r>
            <w:fldChar w:fldCharType="begin"/>
          </w:r>
          <w:r>
            <w:instrText xml:space="preserve"> PAGEREF _Toc7616 \h </w:instrText>
          </w:r>
          <w:r>
            <w:fldChar w:fldCharType="separate"/>
          </w:r>
          <w:r>
            <w:t>6</w:t>
          </w:r>
          <w:r>
            <w:fldChar w:fldCharType="end"/>
          </w:r>
          <w:r>
            <w:fldChar w:fldCharType="end"/>
          </w:r>
        </w:p>
        <w:p>
          <w:pPr>
            <w:pStyle w:val="41"/>
            <w:tabs>
              <w:tab w:val="right" w:leader="dot" w:pos="8844"/>
            </w:tabs>
            <w:ind w:left="840"/>
          </w:pPr>
          <w:r>
            <w:fldChar w:fldCharType="begin"/>
          </w:r>
          <w:r>
            <w:instrText xml:space="preserve"> HYPERLINK \l "_Toc3290" </w:instrText>
          </w:r>
          <w:r>
            <w:fldChar w:fldCharType="separate"/>
          </w:r>
          <w:r>
            <w:rPr>
              <w:rFonts w:hint="eastAsia" w:ascii="方正仿宋简体" w:hAnsi="方正仿宋简体" w:eastAsia="方正仿宋简体" w:cs="方正仿宋简体"/>
              <w:bCs/>
              <w:spacing w:val="-4"/>
              <w:szCs w:val="28"/>
            </w:rPr>
            <w:t>11.     投标报价</w:t>
          </w:r>
          <w:r>
            <w:tab/>
          </w:r>
          <w:r>
            <w:fldChar w:fldCharType="begin"/>
          </w:r>
          <w:r>
            <w:instrText xml:space="preserve"> PAGEREF _Toc3290 \h </w:instrText>
          </w:r>
          <w:r>
            <w:fldChar w:fldCharType="separate"/>
          </w:r>
          <w:r>
            <w:t>7</w:t>
          </w:r>
          <w:r>
            <w:fldChar w:fldCharType="end"/>
          </w:r>
          <w:r>
            <w:fldChar w:fldCharType="end"/>
          </w:r>
        </w:p>
        <w:p>
          <w:pPr>
            <w:pStyle w:val="41"/>
            <w:tabs>
              <w:tab w:val="right" w:leader="dot" w:pos="8844"/>
            </w:tabs>
            <w:ind w:left="840"/>
          </w:pPr>
          <w:r>
            <w:fldChar w:fldCharType="begin"/>
          </w:r>
          <w:r>
            <w:instrText xml:space="preserve"> HYPERLINK \l "_Toc22970" </w:instrText>
          </w:r>
          <w:r>
            <w:fldChar w:fldCharType="separate"/>
          </w:r>
          <w:r>
            <w:rPr>
              <w:rFonts w:hint="eastAsia" w:ascii="方正仿宋简体" w:hAnsi="方正仿宋简体" w:eastAsia="方正仿宋简体" w:cs="方正仿宋简体"/>
              <w:bCs/>
              <w:spacing w:val="-3"/>
              <w:szCs w:val="28"/>
            </w:rPr>
            <w:t>12.     投标保证金</w:t>
          </w:r>
          <w:r>
            <w:tab/>
          </w:r>
          <w:r>
            <w:fldChar w:fldCharType="begin"/>
          </w:r>
          <w:r>
            <w:instrText xml:space="preserve"> PAGEREF _Toc22970 \h </w:instrText>
          </w:r>
          <w:r>
            <w:fldChar w:fldCharType="separate"/>
          </w:r>
          <w:r>
            <w:t>7</w:t>
          </w:r>
          <w:r>
            <w:fldChar w:fldCharType="end"/>
          </w:r>
          <w:r>
            <w:fldChar w:fldCharType="end"/>
          </w:r>
        </w:p>
        <w:p>
          <w:pPr>
            <w:pStyle w:val="41"/>
            <w:tabs>
              <w:tab w:val="right" w:leader="dot" w:pos="8844"/>
            </w:tabs>
            <w:ind w:left="840"/>
          </w:pPr>
          <w:r>
            <w:fldChar w:fldCharType="begin"/>
          </w:r>
          <w:r>
            <w:instrText xml:space="preserve"> HYPERLINK \l "_Toc11805" </w:instrText>
          </w:r>
          <w:r>
            <w:fldChar w:fldCharType="separate"/>
          </w:r>
          <w:r>
            <w:rPr>
              <w:rFonts w:hint="eastAsia" w:ascii="方正仿宋简体" w:hAnsi="方正仿宋简体" w:eastAsia="方正仿宋简体" w:cs="方正仿宋简体"/>
              <w:bCs/>
              <w:spacing w:val="-3"/>
              <w:szCs w:val="28"/>
            </w:rPr>
            <w:t>13.     投标有效期</w:t>
          </w:r>
          <w:r>
            <w:tab/>
          </w:r>
          <w:r>
            <w:fldChar w:fldCharType="begin"/>
          </w:r>
          <w:r>
            <w:instrText xml:space="preserve"> PAGEREF _Toc11805 \h </w:instrText>
          </w:r>
          <w:r>
            <w:fldChar w:fldCharType="separate"/>
          </w:r>
          <w:r>
            <w:t>9</w:t>
          </w:r>
          <w:r>
            <w:fldChar w:fldCharType="end"/>
          </w:r>
          <w:r>
            <w:fldChar w:fldCharType="end"/>
          </w:r>
        </w:p>
        <w:p>
          <w:pPr>
            <w:pStyle w:val="41"/>
            <w:tabs>
              <w:tab w:val="right" w:leader="dot" w:pos="8844"/>
            </w:tabs>
            <w:ind w:left="840"/>
          </w:pPr>
          <w:r>
            <w:fldChar w:fldCharType="begin"/>
          </w:r>
          <w:r>
            <w:instrText xml:space="preserve"> HYPERLINK \l "_Toc30111" </w:instrText>
          </w:r>
          <w:r>
            <w:fldChar w:fldCharType="separate"/>
          </w:r>
          <w:r>
            <w:rPr>
              <w:rFonts w:hint="eastAsia" w:ascii="方正仿宋简体" w:hAnsi="方正仿宋简体" w:eastAsia="方正仿宋简体" w:cs="方正仿宋简体"/>
              <w:bCs/>
              <w:spacing w:val="-3"/>
              <w:szCs w:val="28"/>
            </w:rPr>
            <w:t>14.     投标文件的签署及规定</w:t>
          </w:r>
          <w:r>
            <w:tab/>
          </w:r>
          <w:r>
            <w:fldChar w:fldCharType="begin"/>
          </w:r>
          <w:r>
            <w:instrText xml:space="preserve"> PAGEREF _Toc30111 \h </w:instrText>
          </w:r>
          <w:r>
            <w:fldChar w:fldCharType="separate"/>
          </w:r>
          <w:r>
            <w:t>9</w:t>
          </w:r>
          <w:r>
            <w:fldChar w:fldCharType="end"/>
          </w:r>
          <w:r>
            <w:fldChar w:fldCharType="end"/>
          </w:r>
        </w:p>
        <w:p>
          <w:pPr>
            <w:pStyle w:val="40"/>
            <w:tabs>
              <w:tab w:val="right" w:leader="dot" w:pos="8844"/>
            </w:tabs>
            <w:ind w:left="420"/>
          </w:pPr>
          <w:r>
            <w:fldChar w:fldCharType="begin"/>
          </w:r>
          <w:r>
            <w:instrText xml:space="preserve"> HYPERLINK \l "_Toc12295" </w:instrText>
          </w:r>
          <w:r>
            <w:fldChar w:fldCharType="separate"/>
          </w:r>
          <w:r>
            <w:rPr>
              <w:rFonts w:hint="eastAsia" w:ascii="方正仿宋简体" w:hAnsi="方正仿宋简体" w:eastAsia="方正仿宋简体" w:cs="方正仿宋简体"/>
              <w:bCs/>
              <w:spacing w:val="-10"/>
              <w:szCs w:val="30"/>
            </w:rPr>
            <w:t>四</w:t>
          </w:r>
          <w:r>
            <w:rPr>
              <w:rFonts w:hint="eastAsia" w:ascii="方正仿宋简体" w:hAnsi="方正仿宋简体" w:eastAsia="方正仿宋简体" w:cs="方正仿宋简体"/>
              <w:spacing w:val="6"/>
              <w:szCs w:val="30"/>
            </w:rPr>
            <w:t xml:space="preserve">  </w:t>
          </w:r>
          <w:r>
            <w:rPr>
              <w:rFonts w:hint="eastAsia" w:ascii="方正仿宋简体" w:hAnsi="方正仿宋简体" w:eastAsia="方正仿宋简体" w:cs="方正仿宋简体"/>
              <w:bCs/>
              <w:spacing w:val="-10"/>
              <w:szCs w:val="30"/>
            </w:rPr>
            <w:t>投标文件的递交</w:t>
          </w:r>
          <w:r>
            <w:tab/>
          </w:r>
          <w:r>
            <w:fldChar w:fldCharType="begin"/>
          </w:r>
          <w:r>
            <w:instrText xml:space="preserve"> PAGEREF _Toc12295 \h </w:instrText>
          </w:r>
          <w:r>
            <w:fldChar w:fldCharType="separate"/>
          </w:r>
          <w:r>
            <w:t>10</w:t>
          </w:r>
          <w:r>
            <w:fldChar w:fldCharType="end"/>
          </w:r>
          <w:r>
            <w:fldChar w:fldCharType="end"/>
          </w:r>
        </w:p>
        <w:p>
          <w:pPr>
            <w:pStyle w:val="41"/>
            <w:tabs>
              <w:tab w:val="right" w:leader="dot" w:pos="8844"/>
            </w:tabs>
            <w:ind w:left="840"/>
          </w:pPr>
          <w:r>
            <w:fldChar w:fldCharType="begin"/>
          </w:r>
          <w:r>
            <w:instrText xml:space="preserve"> HYPERLINK \l "_Toc28979" </w:instrText>
          </w:r>
          <w:r>
            <w:fldChar w:fldCharType="separate"/>
          </w:r>
          <w:r>
            <w:rPr>
              <w:rFonts w:ascii="仿宋" w:hAnsi="仿宋" w:eastAsia="方正仿宋简体" w:cs="仿宋"/>
              <w:szCs w:val="24"/>
            </w:rPr>
            <w:t xml:space="preserve">15. </w:t>
          </w:r>
          <w:r>
            <w:rPr>
              <w:rFonts w:hint="eastAsia" w:ascii="仿宋" w:hAnsi="仿宋" w:eastAsia="方正仿宋简体" w:cs="仿宋"/>
              <w:szCs w:val="24"/>
            </w:rPr>
            <w:t xml:space="preserve">   </w:t>
          </w:r>
          <w:r>
            <w:rPr>
              <w:rFonts w:hint="eastAsia" w:ascii="仿宋" w:hAnsi="仿宋" w:eastAsia="方正仿宋简体" w:cs="仿宋"/>
              <w:bCs/>
              <w:spacing w:val="-3"/>
              <w:szCs w:val="24"/>
            </w:rPr>
            <w:t>投标文件的密封和标记</w:t>
          </w:r>
          <w:r>
            <w:tab/>
          </w:r>
          <w:r>
            <w:fldChar w:fldCharType="begin"/>
          </w:r>
          <w:r>
            <w:instrText xml:space="preserve"> PAGEREF _Toc28979 \h </w:instrText>
          </w:r>
          <w:r>
            <w:fldChar w:fldCharType="separate"/>
          </w:r>
          <w:r>
            <w:t>10</w:t>
          </w:r>
          <w:r>
            <w:fldChar w:fldCharType="end"/>
          </w:r>
          <w:r>
            <w:fldChar w:fldCharType="end"/>
          </w:r>
        </w:p>
        <w:p>
          <w:pPr>
            <w:pStyle w:val="41"/>
            <w:tabs>
              <w:tab w:val="right" w:leader="dot" w:pos="8844"/>
            </w:tabs>
            <w:ind w:left="840"/>
          </w:pPr>
          <w:r>
            <w:fldChar w:fldCharType="begin"/>
          </w:r>
          <w:r>
            <w:instrText xml:space="preserve"> HYPERLINK \l "_Toc13047" </w:instrText>
          </w:r>
          <w:r>
            <w:fldChar w:fldCharType="separate"/>
          </w:r>
          <w:r>
            <w:rPr>
              <w:rFonts w:hint="eastAsia" w:ascii="仿宋" w:hAnsi="仿宋" w:eastAsia="方正仿宋简体" w:cs="仿宋"/>
              <w:bCs/>
              <w:spacing w:val="-4"/>
              <w:szCs w:val="24"/>
            </w:rPr>
            <w:t>16.     投标截止</w:t>
          </w:r>
          <w:r>
            <w:tab/>
          </w:r>
          <w:r>
            <w:fldChar w:fldCharType="begin"/>
          </w:r>
          <w:r>
            <w:instrText xml:space="preserve"> PAGEREF _Toc13047 \h </w:instrText>
          </w:r>
          <w:r>
            <w:fldChar w:fldCharType="separate"/>
          </w:r>
          <w:r>
            <w:t>10</w:t>
          </w:r>
          <w:r>
            <w:fldChar w:fldCharType="end"/>
          </w:r>
          <w:r>
            <w:fldChar w:fldCharType="end"/>
          </w:r>
        </w:p>
        <w:p>
          <w:pPr>
            <w:pStyle w:val="41"/>
            <w:tabs>
              <w:tab w:val="right" w:leader="dot" w:pos="8844"/>
            </w:tabs>
            <w:ind w:left="840"/>
          </w:pPr>
          <w:r>
            <w:fldChar w:fldCharType="begin"/>
          </w:r>
          <w:r>
            <w:instrText xml:space="preserve"> HYPERLINK \l "_Toc6790" </w:instrText>
          </w:r>
          <w:r>
            <w:fldChar w:fldCharType="separate"/>
          </w:r>
          <w:r>
            <w:rPr>
              <w:rFonts w:hint="eastAsia" w:ascii="仿宋" w:hAnsi="仿宋" w:eastAsia="方正仿宋简体" w:cs="仿宋"/>
              <w:bCs/>
              <w:spacing w:val="-3"/>
              <w:szCs w:val="24"/>
            </w:rPr>
            <w:t>17.     投标文件的接收、修改与撤回</w:t>
          </w:r>
          <w:r>
            <w:tab/>
          </w:r>
          <w:r>
            <w:fldChar w:fldCharType="begin"/>
          </w:r>
          <w:r>
            <w:instrText xml:space="preserve"> PAGEREF _Toc6790 \h </w:instrText>
          </w:r>
          <w:r>
            <w:fldChar w:fldCharType="separate"/>
          </w:r>
          <w:r>
            <w:t>10</w:t>
          </w:r>
          <w:r>
            <w:fldChar w:fldCharType="end"/>
          </w:r>
          <w:r>
            <w:fldChar w:fldCharType="end"/>
          </w:r>
        </w:p>
        <w:p>
          <w:pPr>
            <w:pStyle w:val="40"/>
            <w:tabs>
              <w:tab w:val="right" w:leader="dot" w:pos="8844"/>
            </w:tabs>
            <w:ind w:left="420"/>
          </w:pPr>
          <w:r>
            <w:fldChar w:fldCharType="begin"/>
          </w:r>
          <w:r>
            <w:instrText xml:space="preserve"> HYPERLINK \l "_Toc26427" </w:instrText>
          </w:r>
          <w:r>
            <w:fldChar w:fldCharType="separate"/>
          </w:r>
          <w:r>
            <w:rPr>
              <w:rFonts w:hint="eastAsia" w:ascii="方正仿宋简体" w:hAnsi="方正仿宋简体" w:eastAsia="方正仿宋简体" w:cs="方正仿宋简体"/>
              <w:bCs/>
              <w:spacing w:val="-8"/>
              <w:szCs w:val="30"/>
            </w:rPr>
            <w:t>五</w:t>
          </w:r>
          <w:r>
            <w:rPr>
              <w:rFonts w:hint="eastAsia" w:ascii="方正仿宋简体" w:hAnsi="方正仿宋简体" w:eastAsia="方正仿宋简体" w:cs="方正仿宋简体"/>
              <w:spacing w:val="5"/>
              <w:szCs w:val="30"/>
            </w:rPr>
            <w:t xml:space="preserve">  </w:t>
          </w:r>
          <w:r>
            <w:rPr>
              <w:rFonts w:hint="eastAsia" w:ascii="方正仿宋简体" w:hAnsi="方正仿宋简体" w:eastAsia="方正仿宋简体" w:cs="方正仿宋简体"/>
              <w:bCs/>
              <w:spacing w:val="-8"/>
              <w:szCs w:val="30"/>
            </w:rPr>
            <w:t>开标及评标</w:t>
          </w:r>
          <w:r>
            <w:tab/>
          </w:r>
          <w:r>
            <w:fldChar w:fldCharType="begin"/>
          </w:r>
          <w:r>
            <w:instrText xml:space="preserve"> PAGEREF _Toc26427 \h </w:instrText>
          </w:r>
          <w:r>
            <w:fldChar w:fldCharType="separate"/>
          </w:r>
          <w:r>
            <w:t>11</w:t>
          </w:r>
          <w:r>
            <w:fldChar w:fldCharType="end"/>
          </w:r>
          <w:r>
            <w:fldChar w:fldCharType="end"/>
          </w:r>
        </w:p>
        <w:p>
          <w:pPr>
            <w:pStyle w:val="41"/>
            <w:tabs>
              <w:tab w:val="right" w:leader="dot" w:pos="8844"/>
            </w:tabs>
            <w:ind w:left="840"/>
          </w:pPr>
          <w:r>
            <w:fldChar w:fldCharType="begin"/>
          </w:r>
          <w:r>
            <w:instrText xml:space="preserve"> HYPERLINK \l "_Toc6434" </w:instrText>
          </w:r>
          <w:r>
            <w:fldChar w:fldCharType="separate"/>
          </w:r>
          <w:r>
            <w:rPr>
              <w:rFonts w:hint="eastAsia" w:ascii="方正仿宋简体" w:hAnsi="方正仿宋简体" w:eastAsia="方正仿宋简体" w:cs="方正仿宋简体"/>
              <w:szCs w:val="28"/>
            </w:rPr>
            <w:t xml:space="preserve">18.     </w:t>
          </w:r>
          <w:r>
            <w:rPr>
              <w:rFonts w:hint="eastAsia" w:ascii="方正仿宋简体" w:hAnsi="方正仿宋简体" w:eastAsia="方正仿宋简体" w:cs="方正仿宋简体"/>
              <w:bCs/>
              <w:spacing w:val="-5"/>
              <w:szCs w:val="28"/>
            </w:rPr>
            <w:t>开标</w:t>
          </w:r>
          <w:r>
            <w:tab/>
          </w:r>
          <w:r>
            <w:fldChar w:fldCharType="begin"/>
          </w:r>
          <w:r>
            <w:instrText xml:space="preserve"> PAGEREF _Toc6434 \h </w:instrText>
          </w:r>
          <w:r>
            <w:fldChar w:fldCharType="separate"/>
          </w:r>
          <w:r>
            <w:t>11</w:t>
          </w:r>
          <w:r>
            <w:fldChar w:fldCharType="end"/>
          </w:r>
          <w:r>
            <w:fldChar w:fldCharType="end"/>
          </w:r>
        </w:p>
        <w:p>
          <w:pPr>
            <w:pStyle w:val="41"/>
            <w:tabs>
              <w:tab w:val="right" w:leader="dot" w:pos="8844"/>
            </w:tabs>
            <w:ind w:left="840"/>
          </w:pPr>
          <w:r>
            <w:fldChar w:fldCharType="begin"/>
          </w:r>
          <w:r>
            <w:instrText xml:space="preserve"> HYPERLINK \l "_Toc8570" </w:instrText>
          </w:r>
          <w:r>
            <w:fldChar w:fldCharType="separate"/>
          </w:r>
          <w:r>
            <w:rPr>
              <w:rFonts w:hint="eastAsia" w:ascii="方正仿宋简体" w:hAnsi="方正仿宋简体" w:eastAsia="方正仿宋简体" w:cs="方正仿宋简体"/>
              <w:bCs/>
              <w:spacing w:val="-5"/>
              <w:szCs w:val="28"/>
            </w:rPr>
            <w:t>19.</w:t>
          </w:r>
          <w:r>
            <w:rPr>
              <w:rFonts w:hint="eastAsia" w:ascii="方正仿宋简体" w:hAnsi="方正仿宋简体" w:eastAsia="方正仿宋简体" w:cs="方正仿宋简体"/>
              <w:bCs/>
              <w:spacing w:val="-23"/>
              <w:szCs w:val="28"/>
            </w:rPr>
            <w:t xml:space="preserve">         </w:t>
          </w:r>
          <w:r>
            <w:rPr>
              <w:rFonts w:hint="eastAsia" w:ascii="方正仿宋简体" w:hAnsi="方正仿宋简体" w:eastAsia="方正仿宋简体" w:cs="方正仿宋简体"/>
              <w:bCs/>
              <w:spacing w:val="-5"/>
              <w:szCs w:val="28"/>
            </w:rPr>
            <w:t>资格审查及组建评标委员会</w:t>
          </w:r>
          <w:r>
            <w:tab/>
          </w:r>
          <w:r>
            <w:fldChar w:fldCharType="begin"/>
          </w:r>
          <w:r>
            <w:instrText xml:space="preserve"> PAGEREF _Toc8570 \h </w:instrText>
          </w:r>
          <w:r>
            <w:fldChar w:fldCharType="separate"/>
          </w:r>
          <w:r>
            <w:t>12</w:t>
          </w:r>
          <w:r>
            <w:fldChar w:fldCharType="end"/>
          </w:r>
          <w:r>
            <w:fldChar w:fldCharType="end"/>
          </w:r>
        </w:p>
        <w:p>
          <w:pPr>
            <w:pStyle w:val="41"/>
            <w:tabs>
              <w:tab w:val="right" w:leader="dot" w:pos="8844"/>
            </w:tabs>
            <w:ind w:left="840"/>
          </w:pPr>
          <w:r>
            <w:fldChar w:fldCharType="begin"/>
          </w:r>
          <w:r>
            <w:instrText xml:space="preserve"> HYPERLINK \l "_Toc8551" </w:instrText>
          </w:r>
          <w:r>
            <w:fldChar w:fldCharType="separate"/>
          </w:r>
          <w:r>
            <w:rPr>
              <w:rFonts w:hint="eastAsia" w:ascii="方正仿宋简体" w:hAnsi="方正仿宋简体" w:eastAsia="方正仿宋简体" w:cs="方正仿宋简体"/>
              <w:bCs/>
              <w:spacing w:val="-2"/>
              <w:szCs w:val="28"/>
            </w:rPr>
            <w:t>20.      投标文件的符合性审查与澄清</w:t>
          </w:r>
          <w:r>
            <w:tab/>
          </w:r>
          <w:r>
            <w:fldChar w:fldCharType="begin"/>
          </w:r>
          <w:r>
            <w:instrText xml:space="preserve"> PAGEREF _Toc8551 \h </w:instrText>
          </w:r>
          <w:r>
            <w:fldChar w:fldCharType="separate"/>
          </w:r>
          <w:r>
            <w:t>14</w:t>
          </w:r>
          <w:r>
            <w:fldChar w:fldCharType="end"/>
          </w:r>
          <w:r>
            <w:fldChar w:fldCharType="end"/>
          </w:r>
        </w:p>
        <w:p>
          <w:pPr>
            <w:pStyle w:val="41"/>
            <w:tabs>
              <w:tab w:val="right" w:leader="dot" w:pos="8844"/>
            </w:tabs>
            <w:ind w:left="840"/>
          </w:pPr>
          <w:r>
            <w:fldChar w:fldCharType="begin"/>
          </w:r>
          <w:r>
            <w:instrText xml:space="preserve"> HYPERLINK \l "_Toc199" </w:instrText>
          </w:r>
          <w:r>
            <w:fldChar w:fldCharType="separate"/>
          </w:r>
          <w:r>
            <w:rPr>
              <w:rFonts w:hint="eastAsia" w:ascii="方正仿宋简体" w:hAnsi="方正仿宋简体" w:eastAsia="方正仿宋简体" w:cs="方正仿宋简体"/>
              <w:szCs w:val="28"/>
            </w:rPr>
            <w:t xml:space="preserve">21.     </w:t>
          </w:r>
          <w:r>
            <w:rPr>
              <w:rFonts w:hint="eastAsia" w:ascii="方正仿宋简体" w:hAnsi="方正仿宋简体" w:eastAsia="方正仿宋简体" w:cs="方正仿宋简体"/>
              <w:bCs/>
              <w:spacing w:val="-2"/>
              <w:szCs w:val="28"/>
            </w:rPr>
            <w:t>投标偏离</w:t>
          </w:r>
          <w:r>
            <w:tab/>
          </w:r>
          <w:r>
            <w:fldChar w:fldCharType="begin"/>
          </w:r>
          <w:r>
            <w:instrText xml:space="preserve"> PAGEREF _Toc199 \h </w:instrText>
          </w:r>
          <w:r>
            <w:fldChar w:fldCharType="separate"/>
          </w:r>
          <w:r>
            <w:t>16</w:t>
          </w:r>
          <w:r>
            <w:fldChar w:fldCharType="end"/>
          </w:r>
          <w:r>
            <w:fldChar w:fldCharType="end"/>
          </w:r>
        </w:p>
        <w:p>
          <w:pPr>
            <w:pStyle w:val="41"/>
            <w:tabs>
              <w:tab w:val="right" w:leader="dot" w:pos="8844"/>
            </w:tabs>
            <w:ind w:left="840"/>
          </w:pPr>
          <w:r>
            <w:fldChar w:fldCharType="begin"/>
          </w:r>
          <w:r>
            <w:instrText xml:space="preserve"> HYPERLINK \l "_Toc23712" </w:instrText>
          </w:r>
          <w:r>
            <w:fldChar w:fldCharType="separate"/>
          </w:r>
          <w:r>
            <w:rPr>
              <w:rFonts w:hint="eastAsia" w:ascii="方正仿宋简体" w:hAnsi="方正仿宋简体" w:eastAsia="方正仿宋简体" w:cs="方正仿宋简体"/>
              <w:bCs/>
              <w:spacing w:val="-2"/>
              <w:szCs w:val="28"/>
            </w:rPr>
            <w:t>22.     投标无效</w:t>
          </w:r>
          <w:r>
            <w:rPr>
              <w:rFonts w:hint="eastAsia"/>
            </w:rPr>
            <w:tab/>
          </w:r>
          <w:r>
            <w:rPr>
              <w:rFonts w:hint="eastAsia"/>
            </w:rPr>
            <w:t xml:space="preserve"> 16</w:t>
          </w:r>
          <w:r>
            <w:rPr>
              <w:rFonts w:hint="eastAsia"/>
            </w:rPr>
            <w:fldChar w:fldCharType="end"/>
          </w:r>
        </w:p>
        <w:p>
          <w:pPr>
            <w:pStyle w:val="41"/>
            <w:tabs>
              <w:tab w:val="right" w:leader="dot" w:pos="8844"/>
            </w:tabs>
            <w:ind w:left="840"/>
            <w:rPr>
              <w:rFonts w:eastAsia="方正仿宋简体"/>
            </w:rPr>
          </w:pPr>
          <w:r>
            <w:fldChar w:fldCharType="begin"/>
          </w:r>
          <w:r>
            <w:instrText xml:space="preserve"> HYPERLINK \l "_Toc8754" </w:instrText>
          </w:r>
          <w:r>
            <w:fldChar w:fldCharType="separate"/>
          </w:r>
          <w:r>
            <w:rPr>
              <w:rFonts w:hint="eastAsia"/>
            </w:rPr>
            <w:t xml:space="preserve">23.     </w:t>
          </w:r>
          <w:r>
            <w:rPr>
              <w:rFonts w:hint="eastAsia" w:ascii="方正仿宋简体" w:hAnsi="方正仿宋简体" w:eastAsia="方正仿宋简体" w:cs="方正仿宋简体"/>
              <w:bCs/>
              <w:spacing w:val="-2"/>
              <w:szCs w:val="28"/>
            </w:rPr>
            <w:t>比较与评价</w:t>
          </w:r>
          <w:r>
            <w:rPr>
              <w:rFonts w:hint="eastAsia"/>
            </w:rPr>
            <w:tab/>
          </w:r>
          <w:r>
            <w:rPr>
              <w:rFonts w:hint="eastAsia"/>
            </w:rPr>
            <w:t>1</w:t>
          </w:r>
          <w:r>
            <w:rPr>
              <w:rFonts w:hint="eastAsia"/>
            </w:rPr>
            <w:fldChar w:fldCharType="end"/>
          </w:r>
          <w:r>
            <w:rPr>
              <w:rFonts w:hint="eastAsia"/>
            </w:rPr>
            <w:t>7</w:t>
          </w:r>
        </w:p>
        <w:p>
          <w:pPr>
            <w:pStyle w:val="40"/>
            <w:tabs>
              <w:tab w:val="right" w:leader="dot" w:pos="8844"/>
            </w:tabs>
            <w:ind w:left="420" w:firstLine="400" w:firstLineChars="200"/>
          </w:pPr>
          <w:r>
            <w:fldChar w:fldCharType="begin"/>
          </w:r>
          <w:r>
            <w:instrText xml:space="preserve"> HYPERLINK \l "_Toc11490" </w:instrText>
          </w:r>
          <w:r>
            <w:fldChar w:fldCharType="separate"/>
          </w:r>
          <w:r>
            <w:rPr>
              <w:rFonts w:hint="eastAsia" w:ascii="方正仿宋简体" w:hAnsi="方正仿宋简体" w:eastAsia="方正仿宋简体" w:cs="方正仿宋简体"/>
              <w:bCs/>
              <w:spacing w:val="-3"/>
              <w:szCs w:val="28"/>
            </w:rPr>
            <w:t>24.      废标</w:t>
          </w:r>
          <w:r>
            <w:tab/>
          </w:r>
          <w:r>
            <w:fldChar w:fldCharType="begin"/>
          </w:r>
          <w:r>
            <w:instrText xml:space="preserve"> PAGEREF _Toc11490 \h </w:instrText>
          </w:r>
          <w:r>
            <w:fldChar w:fldCharType="separate"/>
          </w:r>
          <w:r>
            <w:t>19</w:t>
          </w:r>
          <w:r>
            <w:fldChar w:fldCharType="end"/>
          </w:r>
          <w:r>
            <w:fldChar w:fldCharType="end"/>
          </w:r>
        </w:p>
        <w:p>
          <w:pPr>
            <w:pStyle w:val="40"/>
            <w:tabs>
              <w:tab w:val="right" w:leader="dot" w:pos="8844"/>
            </w:tabs>
            <w:ind w:left="420" w:firstLine="400" w:firstLineChars="200"/>
          </w:pPr>
          <w:r>
            <w:fldChar w:fldCharType="begin"/>
          </w:r>
          <w:r>
            <w:instrText xml:space="preserve"> HYPERLINK \l "_Toc12324" </w:instrText>
          </w:r>
          <w:r>
            <w:fldChar w:fldCharType="separate"/>
          </w:r>
          <w:r>
            <w:rPr>
              <w:rFonts w:hint="eastAsia" w:ascii="方正仿宋简体" w:hAnsi="方正仿宋简体" w:eastAsia="方正仿宋简体" w:cs="方正仿宋简体"/>
              <w:bCs/>
              <w:spacing w:val="-2"/>
              <w:szCs w:val="28"/>
            </w:rPr>
            <w:t>25.      保密原则</w:t>
          </w:r>
          <w:r>
            <w:tab/>
          </w:r>
          <w:r>
            <w:fldChar w:fldCharType="begin"/>
          </w:r>
          <w:r>
            <w:instrText xml:space="preserve"> PAGEREF _Toc12324 \h </w:instrText>
          </w:r>
          <w:r>
            <w:fldChar w:fldCharType="separate"/>
          </w:r>
          <w:r>
            <w:t>19</w:t>
          </w:r>
          <w:r>
            <w:fldChar w:fldCharType="end"/>
          </w:r>
          <w:r>
            <w:fldChar w:fldCharType="end"/>
          </w:r>
        </w:p>
        <w:p>
          <w:pPr>
            <w:pStyle w:val="40"/>
            <w:tabs>
              <w:tab w:val="right" w:leader="dot" w:pos="8844"/>
            </w:tabs>
            <w:ind w:left="420"/>
          </w:pPr>
          <w:r>
            <w:fldChar w:fldCharType="begin"/>
          </w:r>
          <w:r>
            <w:instrText xml:space="preserve"> HYPERLINK \l "_Toc28109" </w:instrText>
          </w:r>
          <w:r>
            <w:fldChar w:fldCharType="separate"/>
          </w:r>
          <w:r>
            <w:rPr>
              <w:rFonts w:hint="eastAsia" w:ascii="方正仿宋简体" w:hAnsi="方正仿宋简体" w:eastAsia="方正仿宋简体" w:cs="方正仿宋简体"/>
              <w:bCs/>
              <w:spacing w:val="-9"/>
              <w:szCs w:val="30"/>
            </w:rPr>
            <w:t>六</w:t>
          </w:r>
          <w:r>
            <w:rPr>
              <w:rFonts w:hint="eastAsia" w:ascii="方正仿宋简体" w:hAnsi="方正仿宋简体" w:eastAsia="方正仿宋简体" w:cs="方正仿宋简体"/>
              <w:spacing w:val="5"/>
              <w:szCs w:val="30"/>
            </w:rPr>
            <w:t xml:space="preserve">  </w:t>
          </w:r>
          <w:r>
            <w:rPr>
              <w:rFonts w:hint="eastAsia" w:ascii="方正仿宋简体" w:hAnsi="方正仿宋简体" w:eastAsia="方正仿宋简体" w:cs="方正仿宋简体"/>
              <w:bCs/>
              <w:spacing w:val="-9"/>
              <w:szCs w:val="30"/>
            </w:rPr>
            <w:t>确定中标</w:t>
          </w:r>
          <w:r>
            <w:tab/>
          </w:r>
          <w:r>
            <w:fldChar w:fldCharType="begin"/>
          </w:r>
          <w:r>
            <w:instrText xml:space="preserve"> PAGEREF _Toc28109 \h </w:instrText>
          </w:r>
          <w:r>
            <w:fldChar w:fldCharType="separate"/>
          </w:r>
          <w:r>
            <w:t>19</w:t>
          </w:r>
          <w:r>
            <w:fldChar w:fldCharType="end"/>
          </w:r>
          <w:r>
            <w:fldChar w:fldCharType="end"/>
          </w:r>
        </w:p>
        <w:p>
          <w:pPr>
            <w:pStyle w:val="41"/>
            <w:tabs>
              <w:tab w:val="right" w:leader="dot" w:pos="8844"/>
            </w:tabs>
            <w:ind w:left="840"/>
          </w:pPr>
          <w:r>
            <w:fldChar w:fldCharType="begin"/>
          </w:r>
          <w:r>
            <w:instrText xml:space="preserve"> HYPERLINK \l "_Toc16383" </w:instrText>
          </w:r>
          <w:r>
            <w:fldChar w:fldCharType="separate"/>
          </w:r>
          <w:r>
            <w:rPr>
              <w:rFonts w:hint="eastAsia" w:ascii="方正仿宋简体" w:hAnsi="方正仿宋简体" w:eastAsia="方正仿宋简体" w:cs="方正仿宋简体"/>
              <w:bCs/>
              <w:spacing w:val="-5"/>
              <w:szCs w:val="28"/>
            </w:rPr>
            <w:t>26.</w:t>
          </w:r>
          <w:r>
            <w:rPr>
              <w:rFonts w:hint="eastAsia" w:ascii="方正仿宋简体" w:hAnsi="方正仿宋简体" w:eastAsia="方正仿宋简体" w:cs="方正仿宋简体"/>
              <w:bCs/>
              <w:spacing w:val="-8"/>
              <w:szCs w:val="28"/>
            </w:rPr>
            <w:t xml:space="preserve">      </w:t>
          </w:r>
          <w:r>
            <w:rPr>
              <w:rFonts w:hint="eastAsia" w:ascii="方正仿宋简体" w:hAnsi="方正仿宋简体" w:eastAsia="方正仿宋简体" w:cs="方正仿宋简体"/>
              <w:bCs/>
              <w:spacing w:val="-5"/>
              <w:szCs w:val="28"/>
            </w:rPr>
            <w:t>中标候选人的确定原则及标准</w:t>
          </w:r>
          <w:r>
            <w:tab/>
          </w:r>
          <w:r>
            <w:fldChar w:fldCharType="begin"/>
          </w:r>
          <w:r>
            <w:instrText xml:space="preserve"> PAGEREF _Toc16383 \h </w:instrText>
          </w:r>
          <w:r>
            <w:fldChar w:fldCharType="separate"/>
          </w:r>
          <w:r>
            <w:t>19</w:t>
          </w:r>
          <w:r>
            <w:fldChar w:fldCharType="end"/>
          </w:r>
          <w:r>
            <w:fldChar w:fldCharType="end"/>
          </w:r>
        </w:p>
        <w:p>
          <w:pPr>
            <w:pStyle w:val="41"/>
            <w:tabs>
              <w:tab w:val="right" w:leader="dot" w:pos="8844"/>
            </w:tabs>
            <w:ind w:left="840"/>
          </w:pPr>
          <w:r>
            <w:fldChar w:fldCharType="begin"/>
          </w:r>
          <w:r>
            <w:instrText xml:space="preserve"> HYPERLINK \l "_Toc21684" </w:instrText>
          </w:r>
          <w:r>
            <w:fldChar w:fldCharType="separate"/>
          </w:r>
          <w:r>
            <w:rPr>
              <w:rFonts w:hint="eastAsia" w:ascii="方正仿宋简体" w:hAnsi="方正仿宋简体" w:eastAsia="方正仿宋简体" w:cs="方正仿宋简体"/>
              <w:bCs/>
              <w:spacing w:val="-2"/>
              <w:szCs w:val="28"/>
            </w:rPr>
            <w:t>27.     确定中标候选人和中标人</w:t>
          </w:r>
          <w:r>
            <w:tab/>
          </w:r>
          <w:r>
            <w:fldChar w:fldCharType="begin"/>
          </w:r>
          <w:r>
            <w:instrText xml:space="preserve"> PAGEREF _Toc21684 \h </w:instrText>
          </w:r>
          <w:r>
            <w:fldChar w:fldCharType="separate"/>
          </w:r>
          <w:r>
            <w:t>20</w:t>
          </w:r>
          <w:r>
            <w:fldChar w:fldCharType="end"/>
          </w:r>
          <w:r>
            <w:fldChar w:fldCharType="end"/>
          </w:r>
        </w:p>
        <w:p>
          <w:pPr>
            <w:pStyle w:val="41"/>
            <w:tabs>
              <w:tab w:val="right" w:leader="dot" w:pos="8844"/>
            </w:tabs>
            <w:ind w:left="840"/>
          </w:pPr>
          <w:r>
            <w:fldChar w:fldCharType="begin"/>
          </w:r>
          <w:r>
            <w:instrText xml:space="preserve"> HYPERLINK \l "_Toc25697" </w:instrText>
          </w:r>
          <w:r>
            <w:fldChar w:fldCharType="separate"/>
          </w:r>
          <w:r>
            <w:rPr>
              <w:rFonts w:hint="eastAsia" w:ascii="方正仿宋简体" w:hAnsi="方正仿宋简体" w:eastAsia="方正仿宋简体" w:cs="方正仿宋简体"/>
              <w:szCs w:val="28"/>
            </w:rPr>
            <w:t xml:space="preserve">28.     </w:t>
          </w:r>
          <w:r>
            <w:rPr>
              <w:rFonts w:hint="eastAsia" w:ascii="方正仿宋简体" w:hAnsi="方正仿宋简体" w:eastAsia="方正仿宋简体" w:cs="方正仿宋简体"/>
              <w:bCs/>
              <w:spacing w:val="-2"/>
              <w:szCs w:val="28"/>
            </w:rPr>
            <w:t>采购任务取消</w:t>
          </w:r>
          <w:r>
            <w:tab/>
          </w:r>
          <w:r>
            <w:fldChar w:fldCharType="begin"/>
          </w:r>
          <w:r>
            <w:instrText xml:space="preserve"> PAGEREF _Toc25697 \h </w:instrText>
          </w:r>
          <w:r>
            <w:fldChar w:fldCharType="separate"/>
          </w:r>
          <w:r>
            <w:t>20</w:t>
          </w:r>
          <w:r>
            <w:fldChar w:fldCharType="end"/>
          </w:r>
          <w:r>
            <w:fldChar w:fldCharType="end"/>
          </w:r>
        </w:p>
        <w:p>
          <w:pPr>
            <w:pStyle w:val="41"/>
            <w:tabs>
              <w:tab w:val="right" w:leader="dot" w:pos="8844"/>
            </w:tabs>
            <w:ind w:left="840"/>
          </w:pPr>
          <w:r>
            <w:fldChar w:fldCharType="begin"/>
          </w:r>
          <w:r>
            <w:instrText xml:space="preserve"> HYPERLINK \l "_Toc22239" </w:instrText>
          </w:r>
          <w:r>
            <w:fldChar w:fldCharType="separate"/>
          </w:r>
          <w:r>
            <w:rPr>
              <w:rFonts w:hint="eastAsia" w:ascii="方正仿宋简体" w:hAnsi="方正仿宋简体" w:eastAsia="方正仿宋简体" w:cs="方正仿宋简体"/>
              <w:bCs/>
              <w:spacing w:val="-5"/>
              <w:szCs w:val="28"/>
            </w:rPr>
            <w:t>29.</w:t>
          </w:r>
          <w:r>
            <w:rPr>
              <w:rFonts w:hint="eastAsia" w:ascii="方正仿宋简体" w:hAnsi="方正仿宋简体" w:eastAsia="方正仿宋简体" w:cs="方正仿宋简体"/>
              <w:bCs/>
              <w:spacing w:val="-8"/>
              <w:szCs w:val="28"/>
            </w:rPr>
            <w:t xml:space="preserve">      </w:t>
          </w:r>
          <w:r>
            <w:rPr>
              <w:rFonts w:hint="eastAsia" w:ascii="方正仿宋简体" w:hAnsi="方正仿宋简体" w:eastAsia="方正仿宋简体" w:cs="方正仿宋简体"/>
              <w:bCs/>
              <w:spacing w:val="-5"/>
              <w:szCs w:val="28"/>
            </w:rPr>
            <w:t>中标通知书和招标结果通知书</w:t>
          </w:r>
          <w:r>
            <w:tab/>
          </w:r>
          <w:r>
            <w:fldChar w:fldCharType="begin"/>
          </w:r>
          <w:r>
            <w:instrText xml:space="preserve"> PAGEREF _Toc22239 \h </w:instrText>
          </w:r>
          <w:r>
            <w:fldChar w:fldCharType="separate"/>
          </w:r>
          <w:r>
            <w:t>20</w:t>
          </w:r>
          <w:r>
            <w:fldChar w:fldCharType="end"/>
          </w:r>
          <w:r>
            <w:fldChar w:fldCharType="end"/>
          </w:r>
        </w:p>
        <w:p>
          <w:pPr>
            <w:pStyle w:val="41"/>
            <w:tabs>
              <w:tab w:val="right" w:leader="dot" w:pos="8844"/>
            </w:tabs>
            <w:ind w:left="840"/>
          </w:pPr>
          <w:r>
            <w:fldChar w:fldCharType="begin"/>
          </w:r>
          <w:r>
            <w:instrText xml:space="preserve"> HYPERLINK \l "_Toc4938" </w:instrText>
          </w:r>
          <w:r>
            <w:fldChar w:fldCharType="separate"/>
          </w:r>
          <w:r>
            <w:rPr>
              <w:rFonts w:hint="eastAsia" w:ascii="方正仿宋简体" w:hAnsi="方正仿宋简体" w:eastAsia="方正仿宋简体" w:cs="方正仿宋简体"/>
              <w:bCs/>
              <w:spacing w:val="-2"/>
              <w:szCs w:val="28"/>
            </w:rPr>
            <w:t>30.     签订合同</w:t>
          </w:r>
          <w:r>
            <w:tab/>
          </w:r>
          <w:r>
            <w:fldChar w:fldCharType="begin"/>
          </w:r>
          <w:r>
            <w:instrText xml:space="preserve"> PAGEREF _Toc4938 \h </w:instrText>
          </w:r>
          <w:r>
            <w:fldChar w:fldCharType="separate"/>
          </w:r>
          <w:r>
            <w:t>20</w:t>
          </w:r>
          <w:r>
            <w:fldChar w:fldCharType="end"/>
          </w:r>
          <w:r>
            <w:fldChar w:fldCharType="end"/>
          </w:r>
        </w:p>
        <w:p>
          <w:pPr>
            <w:pStyle w:val="41"/>
            <w:tabs>
              <w:tab w:val="right" w:leader="dot" w:pos="8844"/>
            </w:tabs>
            <w:ind w:left="840"/>
          </w:pPr>
          <w:r>
            <w:fldChar w:fldCharType="begin"/>
          </w:r>
          <w:r>
            <w:instrText xml:space="preserve"> HYPERLINK \l "_Toc30981" </w:instrText>
          </w:r>
          <w:r>
            <w:fldChar w:fldCharType="separate"/>
          </w:r>
          <w:r>
            <w:rPr>
              <w:rFonts w:hint="eastAsia" w:ascii="方正仿宋简体" w:hAnsi="方正仿宋简体" w:eastAsia="方正仿宋简体" w:cs="方正仿宋简体"/>
              <w:bCs/>
              <w:spacing w:val="-2"/>
              <w:szCs w:val="28"/>
            </w:rPr>
            <w:t>31.     履约保证金</w:t>
          </w:r>
          <w:r>
            <w:tab/>
          </w:r>
          <w:r>
            <w:fldChar w:fldCharType="begin"/>
          </w:r>
          <w:r>
            <w:instrText xml:space="preserve"> PAGEREF _Toc30981 \h </w:instrText>
          </w:r>
          <w:r>
            <w:fldChar w:fldCharType="separate"/>
          </w:r>
          <w:r>
            <w:t>21</w:t>
          </w:r>
          <w:r>
            <w:fldChar w:fldCharType="end"/>
          </w:r>
          <w:r>
            <w:fldChar w:fldCharType="end"/>
          </w:r>
        </w:p>
        <w:p>
          <w:pPr>
            <w:pStyle w:val="41"/>
            <w:tabs>
              <w:tab w:val="right" w:leader="dot" w:pos="8844"/>
            </w:tabs>
            <w:ind w:left="840"/>
          </w:pPr>
          <w:r>
            <w:fldChar w:fldCharType="begin"/>
          </w:r>
          <w:r>
            <w:instrText xml:space="preserve"> HYPERLINK \l "_Toc13002" </w:instrText>
          </w:r>
          <w:r>
            <w:fldChar w:fldCharType="separate"/>
          </w:r>
          <w:r>
            <w:rPr>
              <w:rFonts w:hint="eastAsia" w:ascii="方正仿宋简体" w:hAnsi="方正仿宋简体" w:eastAsia="方正仿宋简体" w:cs="方正仿宋简体"/>
              <w:bCs/>
              <w:spacing w:val="-8"/>
              <w:szCs w:val="28"/>
            </w:rPr>
            <w:t>32.</w:t>
          </w:r>
          <w:r>
            <w:rPr>
              <w:rFonts w:hint="eastAsia" w:ascii="方正仿宋简体" w:hAnsi="方正仿宋简体" w:eastAsia="方正仿宋简体" w:cs="方正仿宋简体"/>
              <w:bCs/>
              <w:spacing w:val="-9"/>
              <w:szCs w:val="28"/>
            </w:rPr>
            <w:t xml:space="preserve">       </w:t>
          </w:r>
          <w:r>
            <w:rPr>
              <w:rFonts w:hint="eastAsia" w:ascii="方正仿宋简体" w:hAnsi="方正仿宋简体" w:eastAsia="方正仿宋简体" w:cs="方正仿宋简体"/>
              <w:bCs/>
              <w:spacing w:val="-8"/>
              <w:szCs w:val="28"/>
            </w:rPr>
            <w:t>中标服务费</w:t>
          </w:r>
          <w:r>
            <w:tab/>
          </w:r>
          <w:r>
            <w:fldChar w:fldCharType="begin"/>
          </w:r>
          <w:r>
            <w:instrText xml:space="preserve"> PAGEREF _Toc13002 \h </w:instrText>
          </w:r>
          <w:r>
            <w:fldChar w:fldCharType="separate"/>
          </w:r>
          <w:r>
            <w:t>21</w:t>
          </w:r>
          <w:r>
            <w:fldChar w:fldCharType="end"/>
          </w:r>
          <w:r>
            <w:fldChar w:fldCharType="end"/>
          </w:r>
        </w:p>
        <w:p>
          <w:pPr>
            <w:pStyle w:val="41"/>
            <w:tabs>
              <w:tab w:val="right" w:leader="dot" w:pos="8844"/>
            </w:tabs>
            <w:ind w:left="840"/>
          </w:pPr>
          <w:r>
            <w:fldChar w:fldCharType="begin"/>
          </w:r>
          <w:r>
            <w:instrText xml:space="preserve"> HYPERLINK \l "_Toc20683" </w:instrText>
          </w:r>
          <w:r>
            <w:fldChar w:fldCharType="separate"/>
          </w:r>
          <w:r>
            <w:rPr>
              <w:rFonts w:hint="eastAsia" w:ascii="方正仿宋简体" w:hAnsi="方正仿宋简体" w:eastAsia="方正仿宋简体" w:cs="方正仿宋简体"/>
              <w:szCs w:val="28"/>
            </w:rPr>
            <w:t xml:space="preserve">33.     </w:t>
          </w:r>
          <w:r>
            <w:rPr>
              <w:rFonts w:hint="eastAsia" w:ascii="方正仿宋简体" w:hAnsi="方正仿宋简体" w:eastAsia="方正仿宋简体" w:cs="方正仿宋简体"/>
              <w:bCs/>
              <w:spacing w:val="-2"/>
              <w:szCs w:val="28"/>
            </w:rPr>
            <w:t>政府采购信用担保</w:t>
          </w:r>
          <w:r>
            <w:tab/>
          </w:r>
          <w:r>
            <w:fldChar w:fldCharType="begin"/>
          </w:r>
          <w:r>
            <w:instrText xml:space="preserve"> PAGEREF _Toc20683 \h </w:instrText>
          </w:r>
          <w:r>
            <w:fldChar w:fldCharType="separate"/>
          </w:r>
          <w:r>
            <w:t>21</w:t>
          </w:r>
          <w:r>
            <w:fldChar w:fldCharType="end"/>
          </w:r>
          <w:r>
            <w:fldChar w:fldCharType="end"/>
          </w:r>
        </w:p>
        <w:p>
          <w:pPr>
            <w:pStyle w:val="41"/>
            <w:tabs>
              <w:tab w:val="right" w:leader="dot" w:pos="8844"/>
            </w:tabs>
            <w:ind w:left="840"/>
          </w:pPr>
          <w:r>
            <w:fldChar w:fldCharType="begin"/>
          </w:r>
          <w:r>
            <w:instrText xml:space="preserve"> HYPERLINK \l "_Toc12360" </w:instrText>
          </w:r>
          <w:r>
            <w:fldChar w:fldCharType="separate"/>
          </w:r>
          <w:r>
            <w:rPr>
              <w:rFonts w:hint="eastAsia" w:ascii="方正仿宋简体" w:hAnsi="方正仿宋简体" w:eastAsia="方正仿宋简体" w:cs="方正仿宋简体"/>
              <w:bCs/>
              <w:spacing w:val="-2"/>
              <w:szCs w:val="28"/>
            </w:rPr>
            <w:t>34.      廉洁自律规定</w:t>
          </w:r>
          <w:r>
            <w:tab/>
          </w:r>
          <w:r>
            <w:fldChar w:fldCharType="begin"/>
          </w:r>
          <w:r>
            <w:instrText xml:space="preserve"> PAGEREF _Toc12360 \h </w:instrText>
          </w:r>
          <w:r>
            <w:fldChar w:fldCharType="separate"/>
          </w:r>
          <w:r>
            <w:t>22</w:t>
          </w:r>
          <w:r>
            <w:fldChar w:fldCharType="end"/>
          </w:r>
          <w:r>
            <w:fldChar w:fldCharType="end"/>
          </w:r>
        </w:p>
        <w:p>
          <w:pPr>
            <w:pStyle w:val="41"/>
            <w:tabs>
              <w:tab w:val="right" w:leader="dot" w:pos="8844"/>
            </w:tabs>
            <w:ind w:left="840"/>
          </w:pPr>
          <w:r>
            <w:fldChar w:fldCharType="begin"/>
          </w:r>
          <w:r>
            <w:instrText xml:space="preserve"> HYPERLINK \l "_Toc21252" </w:instrText>
          </w:r>
          <w:r>
            <w:fldChar w:fldCharType="separate"/>
          </w:r>
          <w:r>
            <w:rPr>
              <w:rFonts w:hint="eastAsia" w:ascii="方正仿宋简体" w:hAnsi="方正仿宋简体" w:eastAsia="方正仿宋简体" w:cs="方正仿宋简体"/>
              <w:bCs/>
              <w:spacing w:val="-2"/>
              <w:szCs w:val="28"/>
            </w:rPr>
            <w:t>35.      人员回避</w:t>
          </w:r>
          <w:r>
            <w:tab/>
          </w:r>
          <w:r>
            <w:fldChar w:fldCharType="begin"/>
          </w:r>
          <w:r>
            <w:instrText xml:space="preserve"> PAGEREF _Toc21252 \h </w:instrText>
          </w:r>
          <w:r>
            <w:fldChar w:fldCharType="separate"/>
          </w:r>
          <w:r>
            <w:t>22</w:t>
          </w:r>
          <w:r>
            <w:fldChar w:fldCharType="end"/>
          </w:r>
          <w:r>
            <w:fldChar w:fldCharType="end"/>
          </w:r>
        </w:p>
        <w:p>
          <w:pPr>
            <w:pStyle w:val="41"/>
            <w:tabs>
              <w:tab w:val="right" w:leader="dot" w:pos="8844"/>
            </w:tabs>
            <w:ind w:left="840"/>
          </w:pPr>
          <w:r>
            <w:fldChar w:fldCharType="begin"/>
          </w:r>
          <w:r>
            <w:instrText xml:space="preserve"> HYPERLINK \l "_Toc7724" </w:instrText>
          </w:r>
          <w:r>
            <w:fldChar w:fldCharType="separate"/>
          </w:r>
          <w:r>
            <w:rPr>
              <w:rFonts w:hint="eastAsia" w:ascii="方正仿宋简体" w:hAnsi="方正仿宋简体" w:eastAsia="方正仿宋简体" w:cs="方正仿宋简体"/>
              <w:szCs w:val="28"/>
            </w:rPr>
            <w:t xml:space="preserve">36.     </w:t>
          </w:r>
          <w:r>
            <w:rPr>
              <w:rFonts w:hint="eastAsia" w:ascii="方正仿宋简体" w:hAnsi="方正仿宋简体" w:eastAsia="方正仿宋简体" w:cs="方正仿宋简体"/>
              <w:bCs/>
              <w:spacing w:val="-2"/>
              <w:szCs w:val="28"/>
            </w:rPr>
            <w:t>质疑与接收</w:t>
          </w:r>
          <w:r>
            <w:tab/>
          </w:r>
          <w:r>
            <w:fldChar w:fldCharType="begin"/>
          </w:r>
          <w:r>
            <w:instrText xml:space="preserve"> PAGEREF _Toc7724 \h </w:instrText>
          </w:r>
          <w:r>
            <w:fldChar w:fldCharType="separate"/>
          </w:r>
          <w:r>
            <w:t>22</w:t>
          </w:r>
          <w:r>
            <w:fldChar w:fldCharType="end"/>
          </w:r>
          <w:r>
            <w:fldChar w:fldCharType="end"/>
          </w:r>
        </w:p>
        <w:p>
          <w:pPr>
            <w:pStyle w:val="39"/>
            <w:tabs>
              <w:tab w:val="right" w:leader="dot" w:pos="8844"/>
            </w:tabs>
          </w:pPr>
          <w:r>
            <w:fldChar w:fldCharType="begin"/>
          </w:r>
          <w:r>
            <w:instrText xml:space="preserve"> HYPERLINK \l "_Toc22656" </w:instrText>
          </w:r>
          <w:r>
            <w:fldChar w:fldCharType="separate"/>
          </w:r>
          <w:r>
            <w:rPr>
              <w:rFonts w:hint="eastAsia" w:ascii="方正仿宋简体" w:hAnsi="方正仿宋简体" w:eastAsia="方正仿宋简体" w:cs="方正仿宋简体"/>
              <w:bCs/>
              <w:szCs w:val="32"/>
            </w:rPr>
            <w:t>第二章</w:t>
          </w:r>
          <w:r>
            <w:rPr>
              <w:rFonts w:hint="eastAsia" w:ascii="方正仿宋简体" w:hAnsi="方正仿宋简体" w:eastAsia="方正仿宋简体" w:cs="方正仿宋简体"/>
              <w:spacing w:val="19"/>
              <w:szCs w:val="32"/>
            </w:rPr>
            <w:t xml:space="preserve">  </w:t>
          </w:r>
          <w:r>
            <w:rPr>
              <w:rFonts w:hint="eastAsia" w:ascii="方正仿宋简体" w:hAnsi="方正仿宋简体" w:eastAsia="方正仿宋简体" w:cs="方正仿宋简体"/>
              <w:bCs/>
              <w:szCs w:val="32"/>
            </w:rPr>
            <w:t>投标文件格式</w:t>
          </w:r>
          <w:r>
            <w:tab/>
          </w:r>
          <w:r>
            <w:fldChar w:fldCharType="begin"/>
          </w:r>
          <w:r>
            <w:instrText xml:space="preserve"> PAGEREF _Toc22656 \h </w:instrText>
          </w:r>
          <w:r>
            <w:fldChar w:fldCharType="separate"/>
          </w:r>
          <w:r>
            <w:t>34</w:t>
          </w:r>
          <w:r>
            <w:fldChar w:fldCharType="end"/>
          </w:r>
          <w:r>
            <w:fldChar w:fldCharType="end"/>
          </w:r>
        </w:p>
        <w:p>
          <w:pPr>
            <w:pStyle w:val="40"/>
            <w:tabs>
              <w:tab w:val="right" w:leader="dot" w:pos="8844"/>
            </w:tabs>
            <w:ind w:left="420" w:firstLine="200" w:firstLineChars="100"/>
          </w:pPr>
          <w:r>
            <w:fldChar w:fldCharType="begin"/>
          </w:r>
          <w:r>
            <w:instrText xml:space="preserve"> HYPERLINK \l "_Toc30055" </w:instrText>
          </w:r>
          <w:r>
            <w:fldChar w:fldCharType="separate"/>
          </w:r>
          <w:r>
            <w:rPr>
              <w:rFonts w:hint="eastAsia" w:ascii="方正仿宋简体" w:hAnsi="方正仿宋简体" w:eastAsia="方正仿宋简体" w:cs="方正仿宋简体"/>
              <w:bCs/>
              <w:spacing w:val="-4"/>
              <w:szCs w:val="30"/>
            </w:rPr>
            <w:t>第一部分</w:t>
          </w:r>
          <w:r>
            <w:rPr>
              <w:rFonts w:hint="eastAsia" w:ascii="方正仿宋简体" w:hAnsi="方正仿宋简体" w:eastAsia="方正仿宋简体" w:cs="方正仿宋简体"/>
              <w:spacing w:val="-4"/>
              <w:szCs w:val="30"/>
            </w:rPr>
            <w:t xml:space="preserve">   </w:t>
          </w:r>
          <w:r>
            <w:rPr>
              <w:rFonts w:hint="eastAsia" w:ascii="方正仿宋简体" w:hAnsi="方正仿宋简体" w:eastAsia="方正仿宋简体" w:cs="方正仿宋简体"/>
              <w:bCs/>
              <w:spacing w:val="-4"/>
              <w:szCs w:val="30"/>
            </w:rPr>
            <w:t>开标一览表及资格证明文件</w:t>
          </w:r>
          <w:r>
            <w:tab/>
          </w:r>
          <w:r>
            <w:fldChar w:fldCharType="begin"/>
          </w:r>
          <w:r>
            <w:instrText xml:space="preserve"> PAGEREF _Toc30055 \h </w:instrText>
          </w:r>
          <w:r>
            <w:fldChar w:fldCharType="separate"/>
          </w:r>
          <w:r>
            <w:t>34</w:t>
          </w:r>
          <w:r>
            <w:fldChar w:fldCharType="end"/>
          </w:r>
          <w:r>
            <w:fldChar w:fldCharType="end"/>
          </w:r>
        </w:p>
        <w:p>
          <w:pPr>
            <w:pStyle w:val="39"/>
            <w:tabs>
              <w:tab w:val="right" w:leader="dot" w:pos="8844"/>
            </w:tabs>
            <w:ind w:firstLine="600" w:firstLineChars="300"/>
          </w:pPr>
          <w:r>
            <w:fldChar w:fldCharType="begin"/>
          </w:r>
          <w:r>
            <w:instrText xml:space="preserve"> HYPERLINK \l "_Toc3885" </w:instrText>
          </w:r>
          <w:r>
            <w:fldChar w:fldCharType="separate"/>
          </w:r>
          <w:r>
            <w:rPr>
              <w:rFonts w:hint="eastAsia" w:ascii="方正仿宋简体" w:hAnsi="方正仿宋简体" w:eastAsia="方正仿宋简体" w:cs="方正仿宋简体"/>
              <w:bCs/>
              <w:spacing w:val="-4"/>
              <w:szCs w:val="30"/>
            </w:rPr>
            <w:t>第二部分</w:t>
          </w:r>
          <w:r>
            <w:rPr>
              <w:rFonts w:hint="eastAsia" w:ascii="方正仿宋简体" w:hAnsi="方正仿宋简体" w:eastAsia="方正仿宋简体" w:cs="方正仿宋简体"/>
              <w:spacing w:val="-4"/>
              <w:szCs w:val="30"/>
            </w:rPr>
            <w:t xml:space="preserve">   商务及技术文件</w:t>
          </w:r>
          <w:r>
            <w:tab/>
          </w:r>
          <w:r>
            <w:rPr>
              <w:rFonts w:hint="eastAsia"/>
            </w:rPr>
            <w:t>4</w:t>
          </w:r>
          <w:r>
            <w:rPr>
              <w:rFonts w:hint="eastAsia"/>
            </w:rPr>
            <w:fldChar w:fldCharType="end"/>
          </w:r>
          <w:r>
            <w:rPr>
              <w:rFonts w:hint="eastAsia"/>
            </w:rPr>
            <w:t>9</w:t>
          </w:r>
        </w:p>
        <w:p>
          <w:pPr>
            <w:pStyle w:val="39"/>
            <w:tabs>
              <w:tab w:val="right" w:leader="dot" w:pos="8844"/>
            </w:tabs>
          </w:pPr>
          <w:r>
            <w:fldChar w:fldCharType="begin"/>
          </w:r>
          <w:r>
            <w:instrText xml:space="preserve"> HYPERLINK \l "_Toc27277" </w:instrText>
          </w:r>
          <w:r>
            <w:fldChar w:fldCharType="separate"/>
          </w:r>
          <w:r>
            <w:rPr>
              <w:rFonts w:hint="eastAsia" w:ascii="方正仿宋简体" w:hAnsi="方正仿宋简体" w:eastAsia="方正仿宋简体" w:cs="方正仿宋简体"/>
              <w:bCs/>
              <w:spacing w:val="-1"/>
              <w:szCs w:val="32"/>
            </w:rPr>
            <w:t>第三章</w:t>
          </w:r>
          <w:r>
            <w:rPr>
              <w:rFonts w:hint="eastAsia" w:ascii="方正仿宋简体" w:hAnsi="方正仿宋简体" w:eastAsia="方正仿宋简体" w:cs="方正仿宋简体"/>
              <w:spacing w:val="28"/>
              <w:szCs w:val="32"/>
            </w:rPr>
            <w:t xml:space="preserve"> </w:t>
          </w:r>
          <w:r>
            <w:rPr>
              <w:rFonts w:hint="eastAsia" w:ascii="方正仿宋简体" w:hAnsi="方正仿宋简体" w:eastAsia="方正仿宋简体" w:cs="方正仿宋简体"/>
              <w:bCs/>
              <w:spacing w:val="-1"/>
              <w:szCs w:val="32"/>
            </w:rPr>
            <w:t>投标邀请</w:t>
          </w:r>
          <w:r>
            <w:tab/>
          </w:r>
          <w:r>
            <w:fldChar w:fldCharType="begin"/>
          </w:r>
          <w:r>
            <w:instrText xml:space="preserve"> PAGEREF _Toc27277 \h </w:instrText>
          </w:r>
          <w:r>
            <w:fldChar w:fldCharType="separate"/>
          </w:r>
          <w:r>
            <w:t>66</w:t>
          </w:r>
          <w:r>
            <w:fldChar w:fldCharType="end"/>
          </w:r>
          <w:r>
            <w:fldChar w:fldCharType="end"/>
          </w:r>
        </w:p>
        <w:p>
          <w:pPr>
            <w:pStyle w:val="39"/>
            <w:tabs>
              <w:tab w:val="right" w:leader="dot" w:pos="8844"/>
            </w:tabs>
          </w:pPr>
          <w:r>
            <w:fldChar w:fldCharType="begin"/>
          </w:r>
          <w:r>
            <w:instrText xml:space="preserve"> HYPERLINK \l "_Toc7816" </w:instrText>
          </w:r>
          <w:r>
            <w:fldChar w:fldCharType="separate"/>
          </w:r>
          <w:r>
            <w:rPr>
              <w:rFonts w:hint="eastAsia" w:ascii="方正仿宋简体" w:hAnsi="方正仿宋简体" w:eastAsia="方正仿宋简体" w:cs="方正仿宋简体"/>
              <w:bCs/>
              <w:spacing w:val="4"/>
              <w:szCs w:val="32"/>
            </w:rPr>
            <w:t>第四章</w:t>
          </w:r>
          <w:r>
            <w:rPr>
              <w:rFonts w:hint="eastAsia" w:ascii="方正仿宋简体" w:hAnsi="方正仿宋简体" w:eastAsia="方正仿宋简体" w:cs="方正仿宋简体"/>
              <w:spacing w:val="4"/>
              <w:szCs w:val="32"/>
            </w:rPr>
            <w:t xml:space="preserve"> </w:t>
          </w:r>
          <w:r>
            <w:rPr>
              <w:rFonts w:hint="eastAsia" w:ascii="方正仿宋简体" w:hAnsi="方正仿宋简体" w:eastAsia="方正仿宋简体" w:cs="方正仿宋简体"/>
              <w:bCs/>
              <w:spacing w:val="4"/>
              <w:szCs w:val="32"/>
            </w:rPr>
            <w:t>投标人须知资料表</w:t>
          </w:r>
          <w:r>
            <w:tab/>
          </w:r>
          <w:r>
            <w:fldChar w:fldCharType="begin"/>
          </w:r>
          <w:r>
            <w:instrText xml:space="preserve"> PAGEREF _Toc7816 \h </w:instrText>
          </w:r>
          <w:r>
            <w:fldChar w:fldCharType="separate"/>
          </w:r>
          <w:r>
            <w:t>72</w:t>
          </w:r>
          <w:r>
            <w:fldChar w:fldCharType="end"/>
          </w:r>
          <w:r>
            <w:fldChar w:fldCharType="end"/>
          </w:r>
        </w:p>
        <w:p>
          <w:pPr>
            <w:pStyle w:val="39"/>
            <w:tabs>
              <w:tab w:val="right" w:leader="dot" w:pos="8844"/>
            </w:tabs>
          </w:pPr>
          <w:r>
            <w:fldChar w:fldCharType="begin"/>
          </w:r>
          <w:r>
            <w:instrText xml:space="preserve"> HYPERLINK \l "_Toc3888" </w:instrText>
          </w:r>
          <w:r>
            <w:fldChar w:fldCharType="separate"/>
          </w:r>
          <w:r>
            <w:rPr>
              <w:rFonts w:hint="eastAsia" w:ascii="方正仿宋简体" w:hAnsi="方正仿宋简体" w:eastAsia="方正仿宋简体" w:cs="方正仿宋简体"/>
              <w:bCs/>
              <w:spacing w:val="6"/>
              <w:szCs w:val="31"/>
            </w:rPr>
            <w:t>第五章 货物服务需求一览表及技术规格</w:t>
          </w:r>
          <w:r>
            <w:tab/>
          </w:r>
          <w:r>
            <w:fldChar w:fldCharType="begin"/>
          </w:r>
          <w:r>
            <w:instrText xml:space="preserve"> PAGEREF _Toc3888 \h </w:instrText>
          </w:r>
          <w:r>
            <w:fldChar w:fldCharType="separate"/>
          </w:r>
          <w:r>
            <w:t>82</w:t>
          </w:r>
          <w:r>
            <w:fldChar w:fldCharType="end"/>
          </w:r>
          <w:r>
            <w:fldChar w:fldCharType="end"/>
          </w:r>
        </w:p>
        <w:p>
          <w:pPr>
            <w:pStyle w:val="39"/>
            <w:tabs>
              <w:tab w:val="right" w:leader="dot" w:pos="8844"/>
            </w:tabs>
          </w:pPr>
          <w:r>
            <w:fldChar w:fldCharType="begin"/>
          </w:r>
          <w:r>
            <w:instrText xml:space="preserve"> HYPERLINK \l "_Toc5214" </w:instrText>
          </w:r>
          <w:r>
            <w:fldChar w:fldCharType="separate"/>
          </w:r>
          <w:r>
            <w:rPr>
              <w:rFonts w:hint="eastAsia" w:ascii="方正仿宋简体" w:hAnsi="方正仿宋简体" w:eastAsia="方正仿宋简体" w:cs="方正仿宋简体"/>
              <w:bCs/>
              <w:spacing w:val="-6"/>
              <w:szCs w:val="32"/>
            </w:rPr>
            <w:t>第六章  评标方法和标准</w:t>
          </w:r>
          <w:r>
            <w:tab/>
          </w:r>
          <w:r>
            <w:fldChar w:fldCharType="begin"/>
          </w:r>
          <w:r>
            <w:instrText xml:space="preserve"> PAGEREF _Toc5214 \h </w:instrText>
          </w:r>
          <w:r>
            <w:fldChar w:fldCharType="separate"/>
          </w:r>
          <w:r>
            <w:t>95</w:t>
          </w:r>
          <w:r>
            <w:fldChar w:fldCharType="end"/>
          </w:r>
          <w:r>
            <w:fldChar w:fldCharType="end"/>
          </w:r>
        </w:p>
        <w:p>
          <w:pPr>
            <w:pStyle w:val="40"/>
            <w:tabs>
              <w:tab w:val="right" w:leader="dot" w:pos="8844"/>
            </w:tabs>
            <w:ind w:left="420" w:firstLine="400" w:firstLineChars="200"/>
          </w:pPr>
          <w:r>
            <w:fldChar w:fldCharType="begin"/>
          </w:r>
          <w:r>
            <w:instrText xml:space="preserve"> HYPERLINK \l "_Toc17414" </w:instrText>
          </w:r>
          <w:r>
            <w:fldChar w:fldCharType="separate"/>
          </w:r>
          <w:r>
            <w:rPr>
              <w:rFonts w:hint="eastAsia" w:ascii="方正仿宋简体" w:hAnsi="方正仿宋简体" w:eastAsia="方正仿宋简体" w:cs="方正仿宋简体"/>
              <w:szCs w:val="28"/>
            </w:rPr>
            <w:t>1.    总则</w:t>
          </w:r>
          <w:r>
            <w:tab/>
          </w:r>
          <w:r>
            <w:fldChar w:fldCharType="begin"/>
          </w:r>
          <w:r>
            <w:instrText xml:space="preserve"> PAGEREF _Toc17414 \h </w:instrText>
          </w:r>
          <w:r>
            <w:fldChar w:fldCharType="separate"/>
          </w:r>
          <w:r>
            <w:t>95</w:t>
          </w:r>
          <w:r>
            <w:fldChar w:fldCharType="end"/>
          </w:r>
          <w:r>
            <w:fldChar w:fldCharType="end"/>
          </w:r>
        </w:p>
        <w:p>
          <w:pPr>
            <w:pStyle w:val="40"/>
            <w:tabs>
              <w:tab w:val="right" w:leader="dot" w:pos="8844"/>
            </w:tabs>
            <w:ind w:left="420" w:firstLine="400" w:firstLineChars="200"/>
          </w:pPr>
          <w:r>
            <w:fldChar w:fldCharType="begin"/>
          </w:r>
          <w:r>
            <w:instrText xml:space="preserve"> HYPERLINK \l "_Toc16934" </w:instrText>
          </w:r>
          <w:r>
            <w:fldChar w:fldCharType="separate"/>
          </w:r>
          <w:r>
            <w:rPr>
              <w:rFonts w:ascii="方正仿宋简体" w:hAnsi="方正仿宋简体" w:eastAsia="方正仿宋简体" w:cs="方正仿宋简体"/>
              <w:bCs/>
              <w:w w:val="99"/>
              <w:szCs w:val="28"/>
            </w:rPr>
            <w:t xml:space="preserve">2. </w:t>
          </w:r>
          <w:r>
            <w:rPr>
              <w:rFonts w:hint="eastAsia" w:ascii="方正仿宋简体" w:hAnsi="方正仿宋简体" w:eastAsia="方正仿宋简体" w:cs="方正仿宋简体"/>
              <w:bCs/>
              <w:w w:val="99"/>
              <w:szCs w:val="28"/>
            </w:rPr>
            <w:t xml:space="preserve">   </w:t>
          </w:r>
          <w:r>
            <w:rPr>
              <w:rFonts w:hint="eastAsia" w:ascii="方正仿宋简体" w:hAnsi="方正仿宋简体" w:eastAsia="方正仿宋简体" w:cs="方正仿宋简体"/>
              <w:szCs w:val="28"/>
            </w:rPr>
            <w:t>开标程序</w:t>
          </w:r>
          <w:r>
            <w:tab/>
          </w:r>
          <w:r>
            <w:fldChar w:fldCharType="begin"/>
          </w:r>
          <w:r>
            <w:instrText xml:space="preserve"> PAGEREF _Toc16934 \h </w:instrText>
          </w:r>
          <w:r>
            <w:fldChar w:fldCharType="separate"/>
          </w:r>
          <w:r>
            <w:t>95</w:t>
          </w:r>
          <w:r>
            <w:fldChar w:fldCharType="end"/>
          </w:r>
          <w:r>
            <w:fldChar w:fldCharType="end"/>
          </w:r>
        </w:p>
        <w:p>
          <w:pPr>
            <w:pStyle w:val="40"/>
            <w:tabs>
              <w:tab w:val="right" w:leader="dot" w:pos="8844"/>
            </w:tabs>
            <w:ind w:left="420" w:firstLine="400" w:firstLineChars="200"/>
          </w:pPr>
          <w:r>
            <w:fldChar w:fldCharType="begin"/>
          </w:r>
          <w:r>
            <w:instrText xml:space="preserve"> HYPERLINK \l "_Toc111" </w:instrText>
          </w:r>
          <w:r>
            <w:fldChar w:fldCharType="separate"/>
          </w:r>
          <w:r>
            <w:rPr>
              <w:rFonts w:ascii="方正仿宋简体" w:hAnsi="方正仿宋简体" w:eastAsia="方正仿宋简体" w:cs="方正仿宋简体"/>
              <w:bCs/>
              <w:w w:val="99"/>
              <w:szCs w:val="28"/>
            </w:rPr>
            <w:t xml:space="preserve">3. </w:t>
          </w:r>
          <w:r>
            <w:rPr>
              <w:rFonts w:hint="eastAsia" w:ascii="方正仿宋简体" w:hAnsi="方正仿宋简体" w:eastAsia="方正仿宋简体" w:cs="方正仿宋简体"/>
              <w:bCs/>
              <w:w w:val="99"/>
              <w:szCs w:val="28"/>
            </w:rPr>
            <w:t xml:space="preserve">   </w:t>
          </w:r>
          <w:r>
            <w:rPr>
              <w:rFonts w:hint="eastAsia" w:ascii="方正仿宋简体" w:hAnsi="方正仿宋简体" w:eastAsia="方正仿宋简体" w:cs="方正仿宋简体"/>
              <w:szCs w:val="28"/>
            </w:rPr>
            <w:t>评标程序</w:t>
          </w:r>
          <w:r>
            <w:tab/>
          </w:r>
          <w:r>
            <w:fldChar w:fldCharType="begin"/>
          </w:r>
          <w:r>
            <w:instrText xml:space="preserve"> PAGEREF _Toc111 \h </w:instrText>
          </w:r>
          <w:r>
            <w:fldChar w:fldCharType="separate"/>
          </w:r>
          <w:r>
            <w:t>96</w:t>
          </w:r>
          <w:r>
            <w:fldChar w:fldCharType="end"/>
          </w:r>
          <w:r>
            <w:fldChar w:fldCharType="end"/>
          </w:r>
        </w:p>
        <w:p>
          <w:pPr>
            <w:pStyle w:val="40"/>
            <w:tabs>
              <w:tab w:val="right" w:leader="dot" w:pos="8844"/>
            </w:tabs>
            <w:ind w:left="420" w:firstLine="400" w:firstLineChars="200"/>
          </w:pPr>
          <w:r>
            <w:fldChar w:fldCharType="begin"/>
          </w:r>
          <w:r>
            <w:instrText xml:space="preserve"> HYPERLINK \l "_Toc15303" </w:instrText>
          </w:r>
          <w:r>
            <w:fldChar w:fldCharType="separate"/>
          </w:r>
          <w:r>
            <w:rPr>
              <w:rFonts w:ascii="方正仿宋简体" w:hAnsi="方正仿宋简体" w:eastAsia="方正仿宋简体" w:cs="方正仿宋简体"/>
              <w:bCs/>
              <w:w w:val="99"/>
              <w:szCs w:val="28"/>
            </w:rPr>
            <w:t xml:space="preserve">4. </w:t>
          </w:r>
          <w:r>
            <w:rPr>
              <w:rFonts w:hint="eastAsia" w:ascii="方正仿宋简体" w:hAnsi="方正仿宋简体" w:eastAsia="方正仿宋简体" w:cs="方正仿宋简体"/>
              <w:bCs/>
              <w:w w:val="99"/>
              <w:szCs w:val="28"/>
            </w:rPr>
            <w:t xml:space="preserve">   </w:t>
          </w:r>
          <w:r>
            <w:rPr>
              <w:rFonts w:hint="eastAsia" w:ascii="方正仿宋简体" w:hAnsi="方正仿宋简体" w:eastAsia="方正仿宋简体" w:cs="方正仿宋简体"/>
              <w:szCs w:val="28"/>
            </w:rPr>
            <w:t>定标程序</w:t>
          </w:r>
          <w:r>
            <w:tab/>
          </w:r>
          <w:r>
            <w:fldChar w:fldCharType="begin"/>
          </w:r>
          <w:r>
            <w:instrText xml:space="preserve"> PAGEREF _Toc15303 \h </w:instrText>
          </w:r>
          <w:r>
            <w:fldChar w:fldCharType="separate"/>
          </w:r>
          <w:r>
            <w:t>101</w:t>
          </w:r>
          <w:r>
            <w:fldChar w:fldCharType="end"/>
          </w:r>
          <w:r>
            <w:fldChar w:fldCharType="end"/>
          </w:r>
        </w:p>
        <w:p>
          <w:pPr>
            <w:pStyle w:val="40"/>
            <w:tabs>
              <w:tab w:val="right" w:leader="dot" w:pos="8844"/>
            </w:tabs>
            <w:ind w:left="420" w:firstLine="400" w:firstLineChars="200"/>
          </w:pPr>
          <w:r>
            <w:fldChar w:fldCharType="begin"/>
          </w:r>
          <w:r>
            <w:instrText xml:space="preserve"> HYPERLINK \l "_Toc1691" </w:instrText>
          </w:r>
          <w:r>
            <w:fldChar w:fldCharType="separate"/>
          </w:r>
          <w:r>
            <w:rPr>
              <w:rFonts w:hint="eastAsia" w:ascii="方正仿宋简体" w:hAnsi="方正仿宋简体" w:eastAsia="方正仿宋简体" w:cs="方正仿宋简体"/>
              <w:bCs/>
              <w:szCs w:val="28"/>
            </w:rPr>
            <w:t>5.    评标细则及标准（</w:t>
          </w:r>
          <w:r>
            <w:rPr>
              <w:rFonts w:hint="eastAsia" w:ascii="方正仿宋简体" w:hAnsi="方正仿宋简体" w:eastAsia="方正仿宋简体" w:cs="方正仿宋简体"/>
              <w:bCs/>
              <w:spacing w:val="1"/>
              <w:szCs w:val="28"/>
            </w:rPr>
            <w:t>综合评分法</w:t>
          </w:r>
          <w:r>
            <w:rPr>
              <w:rFonts w:hint="eastAsia" w:ascii="方正仿宋简体" w:hAnsi="方正仿宋简体" w:eastAsia="方正仿宋简体" w:cs="方正仿宋简体"/>
              <w:bCs/>
              <w:szCs w:val="28"/>
            </w:rPr>
            <w:t>）</w:t>
          </w:r>
          <w:r>
            <w:tab/>
          </w:r>
          <w:r>
            <w:fldChar w:fldCharType="begin"/>
          </w:r>
          <w:r>
            <w:instrText xml:space="preserve"> PAGEREF _Toc1691 \h </w:instrText>
          </w:r>
          <w:r>
            <w:fldChar w:fldCharType="separate"/>
          </w:r>
          <w:r>
            <w:t>101</w:t>
          </w:r>
          <w:r>
            <w:fldChar w:fldCharType="end"/>
          </w:r>
          <w:r>
            <w:fldChar w:fldCharType="end"/>
          </w:r>
        </w:p>
        <w:p>
          <w:pPr>
            <w:pStyle w:val="40"/>
            <w:tabs>
              <w:tab w:val="right" w:leader="dot" w:pos="8844"/>
            </w:tabs>
            <w:ind w:left="420" w:firstLine="400" w:firstLineChars="200"/>
          </w:pPr>
          <w:r>
            <w:fldChar w:fldCharType="begin"/>
          </w:r>
          <w:r>
            <w:instrText xml:space="preserve"> HYPERLINK \l "_Toc20794" </w:instrText>
          </w:r>
          <w:r>
            <w:fldChar w:fldCharType="separate"/>
          </w:r>
          <w:r>
            <w:rPr>
              <w:rFonts w:hint="eastAsia" w:ascii="方正仿宋简体" w:hAnsi="方正仿宋简体" w:eastAsia="方正仿宋简体" w:cs="方正仿宋简体"/>
              <w:szCs w:val="28"/>
            </w:rPr>
            <w:t>6.    投标无效的情形</w:t>
          </w:r>
          <w:r>
            <w:tab/>
          </w:r>
          <w:r>
            <w:fldChar w:fldCharType="begin"/>
          </w:r>
          <w:r>
            <w:instrText xml:space="preserve"> PAGEREF _Toc20794 \h </w:instrText>
          </w:r>
          <w:r>
            <w:fldChar w:fldCharType="separate"/>
          </w:r>
          <w:r>
            <w:t>103</w:t>
          </w:r>
          <w:r>
            <w:fldChar w:fldCharType="end"/>
          </w:r>
          <w:r>
            <w:fldChar w:fldCharType="end"/>
          </w:r>
        </w:p>
        <w:p>
          <w:pPr>
            <w:pStyle w:val="40"/>
            <w:tabs>
              <w:tab w:val="right" w:leader="dot" w:pos="8844"/>
            </w:tabs>
            <w:ind w:left="420" w:firstLine="400" w:firstLineChars="200"/>
          </w:pPr>
          <w:r>
            <w:fldChar w:fldCharType="begin"/>
          </w:r>
          <w:r>
            <w:instrText xml:space="preserve"> HYPERLINK \l "_Toc19199" </w:instrText>
          </w:r>
          <w:r>
            <w:fldChar w:fldCharType="separate"/>
          </w:r>
          <w:r>
            <w:rPr>
              <w:rFonts w:hint="eastAsia" w:ascii="方正仿宋简体" w:hAnsi="方正仿宋简体" w:eastAsia="方正仿宋简体" w:cs="方正仿宋简体"/>
              <w:szCs w:val="28"/>
            </w:rPr>
            <w:t>7.    其他政府采购政策要求</w:t>
          </w:r>
          <w:r>
            <w:tab/>
          </w:r>
          <w:r>
            <w:fldChar w:fldCharType="begin"/>
          </w:r>
          <w:r>
            <w:instrText xml:space="preserve"> PAGEREF _Toc19199 \h </w:instrText>
          </w:r>
          <w:r>
            <w:fldChar w:fldCharType="separate"/>
          </w:r>
          <w:r>
            <w:t>105</w:t>
          </w:r>
          <w:r>
            <w:fldChar w:fldCharType="end"/>
          </w:r>
          <w:r>
            <w:fldChar w:fldCharType="end"/>
          </w:r>
        </w:p>
        <w:p>
          <w:pPr>
            <w:pStyle w:val="39"/>
            <w:tabs>
              <w:tab w:val="right" w:leader="dot" w:pos="8844"/>
            </w:tabs>
          </w:pPr>
          <w:r>
            <w:fldChar w:fldCharType="begin"/>
          </w:r>
          <w:r>
            <w:instrText xml:space="preserve"> HYPERLINK \l "_Toc2968" </w:instrText>
          </w:r>
          <w:r>
            <w:fldChar w:fldCharType="separate"/>
          </w:r>
          <w:r>
            <w:rPr>
              <w:rFonts w:hint="eastAsia" w:ascii="方正仿宋简体" w:hAnsi="方正仿宋简体" w:eastAsia="方正仿宋简体" w:cs="方正仿宋简体"/>
              <w:bCs/>
              <w:spacing w:val="5"/>
              <w:szCs w:val="32"/>
            </w:rPr>
            <w:t>第七章</w:t>
          </w:r>
          <w:r>
            <w:rPr>
              <w:rFonts w:hint="eastAsia" w:ascii="方正仿宋简体" w:hAnsi="方正仿宋简体" w:eastAsia="方正仿宋简体" w:cs="方正仿宋简体"/>
              <w:spacing w:val="5"/>
              <w:szCs w:val="32"/>
            </w:rPr>
            <w:t xml:space="preserve"> </w:t>
          </w:r>
          <w:r>
            <w:rPr>
              <w:rFonts w:hint="eastAsia" w:ascii="方正仿宋简体" w:hAnsi="方正仿宋简体" w:eastAsia="方正仿宋简体" w:cs="方正仿宋简体"/>
              <w:bCs/>
              <w:spacing w:val="5"/>
              <w:szCs w:val="32"/>
            </w:rPr>
            <w:t>政府采购合同</w:t>
          </w:r>
          <w:r>
            <w:tab/>
          </w:r>
          <w:r>
            <w:fldChar w:fldCharType="begin"/>
          </w:r>
          <w:r>
            <w:instrText xml:space="preserve"> PAGEREF _Toc2968 \h </w:instrText>
          </w:r>
          <w:r>
            <w:fldChar w:fldCharType="separate"/>
          </w:r>
          <w:r>
            <w:t>113</w:t>
          </w:r>
          <w:r>
            <w:fldChar w:fldCharType="end"/>
          </w:r>
          <w:r>
            <w:fldChar w:fldCharType="end"/>
          </w:r>
        </w:p>
        <w:p>
          <w:pPr>
            <w:pStyle w:val="39"/>
            <w:tabs>
              <w:tab w:val="right" w:leader="dot" w:pos="8844"/>
            </w:tabs>
            <w:rPr>
              <w:rFonts w:ascii="方正仿宋简体" w:hAnsi="方正仿宋简体" w:eastAsia="方正仿宋简体" w:cs="方正仿宋简体"/>
              <w:sz w:val="30"/>
              <w:szCs w:val="30"/>
            </w:rPr>
          </w:pPr>
          <w:r>
            <w:fldChar w:fldCharType="begin"/>
          </w:r>
          <w:r>
            <w:instrText xml:space="preserve"> HYPERLINK \l "_Toc9338" </w:instrText>
          </w:r>
          <w:r>
            <w:fldChar w:fldCharType="separate"/>
          </w:r>
          <w:r>
            <w:rPr>
              <w:rFonts w:hint="eastAsia" w:ascii="方正仿宋简体" w:hAnsi="方正仿宋简体" w:eastAsia="方正仿宋简体" w:cs="方正仿宋简体"/>
              <w:bCs/>
              <w:spacing w:val="5"/>
              <w:szCs w:val="48"/>
            </w:rPr>
            <w:t>政府采购合同参考范本</w:t>
          </w:r>
          <w:r>
            <w:tab/>
          </w:r>
          <w:r>
            <w:rPr>
              <w:rFonts w:hint="eastAsia"/>
            </w:rPr>
            <w:t>1</w:t>
          </w:r>
          <w:r>
            <w:rPr>
              <w:rFonts w:hint="eastAsia"/>
            </w:rPr>
            <w:fldChar w:fldCharType="end"/>
          </w:r>
          <w:r>
            <w:rPr>
              <w:rFonts w:hint="eastAsia"/>
            </w:rPr>
            <w:t>14</w:t>
          </w:r>
        </w:p>
        <w:p>
          <w:r>
            <w:fldChar w:fldCharType="end"/>
          </w:r>
        </w:p>
      </w:sdtContent>
    </w:sdt>
    <w:p>
      <w:pPr>
        <w:topLinePunct/>
        <w:spacing w:line="231" w:lineRule="auto"/>
        <w:rPr>
          <w:rFonts w:ascii="仿宋" w:hAnsi="仿宋" w:eastAsia="仿宋" w:cs="仿宋"/>
          <w:sz w:val="20"/>
          <w:szCs w:val="20"/>
        </w:rPr>
        <w:sectPr>
          <w:footerReference r:id="rId5" w:type="default"/>
          <w:pgSz w:w="11906" w:h="16839"/>
          <w:pgMar w:top="1984" w:right="1531" w:bottom="1701" w:left="1531" w:header="852" w:footer="992" w:gutter="0"/>
          <w:cols w:space="720" w:num="1"/>
        </w:sectPr>
      </w:pPr>
    </w:p>
    <w:p>
      <w:pPr>
        <w:topLinePunct/>
        <w:spacing w:before="240" w:beforeLines="100" w:after="240" w:afterLines="100" w:line="360" w:lineRule="auto"/>
        <w:jc w:val="center"/>
        <w:outlineLvl w:val="0"/>
        <w:rPr>
          <w:rFonts w:ascii="方正仿宋简体" w:hAnsi="方正仿宋简体" w:eastAsia="方正仿宋简体" w:cs="方正仿宋简体"/>
          <w:sz w:val="32"/>
          <w:szCs w:val="32"/>
        </w:rPr>
      </w:pPr>
      <w:bookmarkStart w:id="1" w:name="_Toc3187"/>
      <w:r>
        <w:rPr>
          <w:rFonts w:hint="eastAsia" w:ascii="方正仿宋简体" w:hAnsi="方正仿宋简体" w:eastAsia="方正仿宋简体" w:cs="方正仿宋简体"/>
          <w:b/>
          <w:bCs/>
          <w:spacing w:val="-1"/>
          <w:sz w:val="32"/>
          <w:szCs w:val="32"/>
        </w:rPr>
        <w:t>第</w:t>
      </w:r>
      <w:r>
        <w:rPr>
          <w:rFonts w:hint="eastAsia" w:ascii="方正仿宋简体" w:hAnsi="方正仿宋简体" w:eastAsia="方正仿宋简体" w:cs="方正仿宋简体"/>
          <w:b/>
          <w:bCs/>
          <w:spacing w:val="-1"/>
          <w:sz w:val="32"/>
          <w:szCs w:val="32"/>
          <w:lang w:eastAsia="zh-CN"/>
        </w:rPr>
        <w:t>一</w:t>
      </w:r>
      <w:r>
        <w:rPr>
          <w:rFonts w:hint="eastAsia" w:ascii="方正仿宋简体" w:hAnsi="方正仿宋简体" w:eastAsia="方正仿宋简体" w:cs="方正仿宋简体"/>
          <w:b/>
          <w:bCs/>
          <w:spacing w:val="-1"/>
          <w:sz w:val="32"/>
          <w:szCs w:val="32"/>
        </w:rPr>
        <w:t>章</w:t>
      </w:r>
      <w:r>
        <w:rPr>
          <w:rFonts w:hint="eastAsia" w:ascii="方正仿宋简体" w:hAnsi="方正仿宋简体" w:eastAsia="方正仿宋简体" w:cs="方正仿宋简体"/>
          <w:spacing w:val="43"/>
          <w:sz w:val="32"/>
          <w:szCs w:val="32"/>
        </w:rPr>
        <w:t xml:space="preserve">   </w:t>
      </w:r>
      <w:r>
        <w:rPr>
          <w:rFonts w:hint="eastAsia" w:ascii="方正仿宋简体" w:hAnsi="方正仿宋简体" w:eastAsia="方正仿宋简体" w:cs="方正仿宋简体"/>
          <w:b/>
          <w:bCs/>
          <w:spacing w:val="-1"/>
          <w:sz w:val="32"/>
          <w:szCs w:val="32"/>
        </w:rPr>
        <w:t>投标人须知</w:t>
      </w:r>
      <w:bookmarkEnd w:id="1"/>
    </w:p>
    <w:p>
      <w:pPr>
        <w:topLinePunct/>
        <w:spacing w:before="240" w:beforeLines="100" w:after="240" w:afterLines="100" w:line="360" w:lineRule="auto"/>
        <w:jc w:val="center"/>
        <w:outlineLvl w:val="1"/>
        <w:rPr>
          <w:rFonts w:ascii="仿宋" w:hAnsi="仿宋" w:eastAsia="仿宋" w:cs="仿宋"/>
          <w:sz w:val="30"/>
          <w:szCs w:val="30"/>
        </w:rPr>
      </w:pPr>
      <w:bookmarkStart w:id="2" w:name="_Toc16156"/>
      <w:r>
        <w:rPr>
          <w:rFonts w:hint="eastAsia" w:ascii="仿宋" w:hAnsi="仿宋" w:eastAsia="仿宋" w:cs="仿宋"/>
          <w:b/>
          <w:bCs/>
          <w:spacing w:val="-15"/>
          <w:sz w:val="30"/>
          <w:szCs w:val="30"/>
        </w:rPr>
        <w:t>一</w:t>
      </w:r>
      <w:r>
        <w:rPr>
          <w:rFonts w:hint="eastAsia" w:ascii="仿宋" w:hAnsi="仿宋" w:eastAsia="仿宋" w:cs="仿宋"/>
          <w:spacing w:val="6"/>
          <w:sz w:val="30"/>
          <w:szCs w:val="30"/>
        </w:rPr>
        <w:t xml:space="preserve">   </w:t>
      </w:r>
      <w:r>
        <w:rPr>
          <w:rFonts w:hint="eastAsia" w:ascii="仿宋" w:hAnsi="仿宋" w:eastAsia="仿宋" w:cs="仿宋"/>
          <w:b/>
          <w:bCs/>
          <w:spacing w:val="-15"/>
          <w:sz w:val="30"/>
          <w:szCs w:val="30"/>
        </w:rPr>
        <w:t>总</w:t>
      </w:r>
      <w:r>
        <w:rPr>
          <w:rFonts w:hint="eastAsia" w:ascii="仿宋" w:hAnsi="仿宋" w:eastAsia="仿宋" w:cs="仿宋"/>
          <w:spacing w:val="5"/>
          <w:sz w:val="30"/>
          <w:szCs w:val="30"/>
        </w:rPr>
        <w:t xml:space="preserve">  </w:t>
      </w:r>
      <w:r>
        <w:rPr>
          <w:rFonts w:hint="eastAsia" w:ascii="仿宋" w:hAnsi="仿宋" w:eastAsia="仿宋" w:cs="仿宋"/>
          <w:b/>
          <w:bCs/>
          <w:spacing w:val="-15"/>
          <w:sz w:val="30"/>
          <w:szCs w:val="30"/>
        </w:rPr>
        <w:t>则</w:t>
      </w:r>
      <w:bookmarkEnd w:id="2"/>
    </w:p>
    <w:p>
      <w:pPr>
        <w:numPr>
          <w:ilvl w:val="0"/>
          <w:numId w:val="1"/>
        </w:numPr>
        <w:topLinePunct/>
        <w:adjustRightInd/>
        <w:spacing w:line="560" w:lineRule="exact"/>
        <w:ind w:left="1100" w:hanging="1097" w:hangingChars="400"/>
        <w:jc w:val="both"/>
        <w:outlineLvl w:val="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3"/>
          <w:sz w:val="28"/>
          <w:szCs w:val="28"/>
          <w:lang w:eastAsia="zh-CN"/>
        </w:rPr>
        <w:t xml:space="preserve">      </w:t>
      </w:r>
      <w:bookmarkStart w:id="3" w:name="_Toc23081"/>
      <w:r>
        <w:rPr>
          <w:rFonts w:hint="eastAsia" w:ascii="方正仿宋简体" w:hAnsi="方正仿宋简体" w:eastAsia="方正仿宋简体" w:cs="方正仿宋简体"/>
          <w:b/>
          <w:bCs/>
          <w:spacing w:val="-3"/>
          <w:sz w:val="28"/>
          <w:szCs w:val="28"/>
        </w:rPr>
        <w:t>采购人、采购代理机构及投标人</w:t>
      </w:r>
      <w:bookmarkEnd w:id="3"/>
    </w:p>
    <w:p>
      <w:pPr>
        <w:topLinePunct/>
        <w:adjustRightInd/>
        <w:spacing w:line="560" w:lineRule="exact"/>
        <w:ind w:left="1080" w:hanging="108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lang w:eastAsia="zh-CN"/>
        </w:rPr>
        <w:t xml:space="preserve">1.1      </w:t>
      </w:r>
      <w:r>
        <w:rPr>
          <w:rFonts w:hint="eastAsia" w:ascii="方正仿宋简体" w:hAnsi="方正仿宋简体" w:eastAsia="方正仿宋简体" w:cs="方正仿宋简体"/>
          <w:sz w:val="28"/>
          <w:szCs w:val="28"/>
        </w:rPr>
        <w:t>采购人：是指依法开展政府采购活动的国家机关、事业单位、团体组织。本</w:t>
      </w:r>
      <w:r>
        <w:rPr>
          <w:rFonts w:hint="eastAsia" w:ascii="方正仿宋简体" w:hAnsi="方正仿宋简体" w:eastAsia="方正仿宋简体" w:cs="方正仿宋简体"/>
          <w:sz w:val="28"/>
          <w:szCs w:val="28"/>
          <w:lang w:eastAsia="zh-CN"/>
        </w:rPr>
        <w:t>项</w:t>
      </w:r>
      <w:r>
        <w:rPr>
          <w:rFonts w:hint="eastAsia" w:ascii="方正仿宋简体" w:hAnsi="方正仿宋简体" w:eastAsia="方正仿宋简体" w:cs="方正仿宋简体"/>
          <w:sz w:val="28"/>
          <w:szCs w:val="28"/>
        </w:rPr>
        <w:t>目的采购人见</w:t>
      </w:r>
      <w:r>
        <w:rPr>
          <w:rFonts w:hint="eastAsia" w:ascii="方正仿宋简体" w:hAnsi="方正仿宋简体" w:eastAsia="方正仿宋简体" w:cs="方正仿宋简体"/>
          <w:b/>
          <w:bCs/>
          <w:sz w:val="28"/>
          <w:szCs w:val="28"/>
          <w:u w:val="single"/>
        </w:rPr>
        <w:t>投标人须知资料表。</w:t>
      </w:r>
    </w:p>
    <w:p>
      <w:pPr>
        <w:topLinePunct/>
        <w:adjustRightInd/>
        <w:spacing w:line="560" w:lineRule="exact"/>
        <w:ind w:left="1152" w:hanging="115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 xml:space="preserve">1.2   </w:t>
      </w:r>
      <w:r>
        <w:rPr>
          <w:rFonts w:hint="eastAsia" w:ascii="方正仿宋简体" w:hAnsi="方正仿宋简体" w:eastAsia="方正仿宋简体" w:cs="方正仿宋简体"/>
          <w:spacing w:val="4"/>
          <w:sz w:val="28"/>
          <w:szCs w:val="28"/>
          <w:lang w:eastAsia="zh-CN"/>
        </w:rPr>
        <w:t xml:space="preserve">  </w:t>
      </w:r>
      <w:r>
        <w:rPr>
          <w:rFonts w:hint="eastAsia" w:ascii="方正仿宋简体" w:hAnsi="方正仿宋简体" w:eastAsia="方正仿宋简体" w:cs="方正仿宋简体"/>
          <w:spacing w:val="4"/>
          <w:sz w:val="28"/>
          <w:szCs w:val="28"/>
        </w:rPr>
        <w:t>采购代理机构：是指集中采购机构或从事采购代理业务的社会中介机</w:t>
      </w:r>
      <w:r>
        <w:rPr>
          <w:rFonts w:hint="eastAsia" w:ascii="方正仿宋简体" w:hAnsi="方正仿宋简体" w:eastAsia="方正仿宋简体" w:cs="方正仿宋简体"/>
          <w:spacing w:val="-2"/>
          <w:sz w:val="28"/>
          <w:szCs w:val="28"/>
        </w:rPr>
        <w:t>构。本项目的采购代理机构见</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w:t>
      </w:r>
    </w:p>
    <w:p>
      <w:pPr>
        <w:topLinePunct/>
        <w:adjustRightInd/>
        <w:spacing w:line="560" w:lineRule="exact"/>
        <w:ind w:left="1112" w:hanging="1112"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1.3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投标人：是指向采购人提供货物、工程</w:t>
      </w:r>
      <w:r>
        <w:rPr>
          <w:rFonts w:hint="eastAsia" w:ascii="方正仿宋简体" w:hAnsi="方正仿宋简体" w:eastAsia="方正仿宋简体" w:cs="方正仿宋简体"/>
          <w:spacing w:val="-2"/>
          <w:sz w:val="28"/>
          <w:szCs w:val="28"/>
        </w:rPr>
        <w:t>或者服务的法人、非法人组织或</w:t>
      </w:r>
      <w:r>
        <w:rPr>
          <w:rFonts w:hint="eastAsia" w:ascii="方正仿宋简体" w:hAnsi="方正仿宋简体" w:eastAsia="方正仿宋简体" w:cs="方正仿宋简体"/>
          <w:spacing w:val="-1"/>
          <w:sz w:val="28"/>
          <w:szCs w:val="28"/>
        </w:rPr>
        <w:t>者自然人。本项目的投标人须满足以下条件：</w:t>
      </w:r>
    </w:p>
    <w:p>
      <w:pPr>
        <w:topLinePunct/>
        <w:adjustRightInd/>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1.3.1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在中华人民共和国境内注册，能够独立承担民事责任，有生产或供应能</w:t>
      </w:r>
      <w:r>
        <w:rPr>
          <w:rFonts w:hint="eastAsia" w:ascii="方正仿宋简体" w:hAnsi="方正仿宋简体" w:eastAsia="方正仿宋简体" w:cs="方正仿宋简体"/>
          <w:spacing w:val="-3"/>
          <w:sz w:val="28"/>
          <w:szCs w:val="28"/>
        </w:rPr>
        <w:t>力的本国供应商。</w:t>
      </w:r>
    </w:p>
    <w:p>
      <w:pPr>
        <w:topLinePunct/>
        <w:adjustRightInd/>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1.3.2   具备《中华人民共和国政府采购法》第二十二条关于供应商条件的规</w:t>
      </w:r>
      <w:r>
        <w:rPr>
          <w:rFonts w:hint="eastAsia" w:ascii="方正仿宋简体" w:hAnsi="方正仿宋简体" w:eastAsia="方正仿宋简体" w:cs="方正仿宋简体"/>
          <w:spacing w:val="-3"/>
          <w:sz w:val="28"/>
          <w:szCs w:val="28"/>
        </w:rPr>
        <w:t>定，</w:t>
      </w:r>
      <w:r>
        <w:rPr>
          <w:rFonts w:hint="eastAsia" w:ascii="方正仿宋简体" w:hAnsi="方正仿宋简体" w:eastAsia="方正仿宋简体" w:cs="方正仿宋简体"/>
          <w:spacing w:val="-1"/>
          <w:sz w:val="28"/>
          <w:szCs w:val="28"/>
        </w:rPr>
        <w:t>遵守本项目采购人本级和上级财政部门政府采购的有关规定。</w:t>
      </w:r>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1.3.3   以采购代理机构认可的方式获得本项目的招标文件。</w:t>
      </w:r>
    </w:p>
    <w:p>
      <w:pPr>
        <w:topLinePunct/>
        <w:adjustRightInd/>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1.3.4   符合</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中规定的其他要求。</w:t>
      </w:r>
    </w:p>
    <w:p>
      <w:pPr>
        <w:topLinePunct/>
        <w:adjustRightInd/>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1.3.5   若</w:t>
      </w:r>
      <w:r>
        <w:rPr>
          <w:rFonts w:hint="eastAsia" w:ascii="方正仿宋简体" w:hAnsi="方正仿宋简体" w:eastAsia="方正仿宋简体" w:cs="方正仿宋简体"/>
          <w:b/>
          <w:bCs/>
          <w:sz w:val="28"/>
          <w:szCs w:val="28"/>
          <w:u w:val="single"/>
        </w:rPr>
        <w:t>投标人须知资料表</w:t>
      </w:r>
      <w:r>
        <w:rPr>
          <w:rFonts w:hint="eastAsia" w:ascii="方正仿宋简体" w:hAnsi="方正仿宋简体" w:eastAsia="方正仿宋简体" w:cs="方正仿宋简体"/>
          <w:sz w:val="28"/>
          <w:szCs w:val="28"/>
        </w:rPr>
        <w:t>中写明允许采购进口产品，投标人应保证所投产品可履行合法报通关手续进入中国关境内。</w:t>
      </w:r>
    </w:p>
    <w:p>
      <w:pPr>
        <w:topLinePunct/>
        <w:adjustRightInd/>
        <w:spacing w:line="560" w:lineRule="exact"/>
        <w:ind w:left="1117" w:leftChars="532"/>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若</w:t>
      </w:r>
      <w:r>
        <w:rPr>
          <w:rFonts w:hint="eastAsia" w:ascii="方正仿宋简体" w:hAnsi="方正仿宋简体" w:eastAsia="方正仿宋简体" w:cs="方正仿宋简体"/>
          <w:b/>
          <w:bCs/>
          <w:sz w:val="28"/>
          <w:szCs w:val="28"/>
          <w:u w:val="single"/>
        </w:rPr>
        <w:t>投标人须知资料表</w:t>
      </w:r>
      <w:r>
        <w:rPr>
          <w:rFonts w:hint="eastAsia" w:ascii="方正仿宋简体" w:hAnsi="方正仿宋简体" w:eastAsia="方正仿宋简体" w:cs="方正仿宋简体"/>
          <w:sz w:val="28"/>
          <w:szCs w:val="28"/>
        </w:rPr>
        <w:t>中未写明允许采购进口产品，如投标人所投产品为进口产品，其投标将被认定为</w:t>
      </w:r>
      <w:r>
        <w:rPr>
          <w:rFonts w:hint="eastAsia" w:ascii="方正仿宋简体" w:hAnsi="方正仿宋简体" w:eastAsia="方正仿宋简体" w:cs="方正仿宋简体"/>
          <w:b/>
          <w:bCs/>
          <w:sz w:val="28"/>
          <w:szCs w:val="28"/>
        </w:rPr>
        <w:t>投标无效</w:t>
      </w:r>
      <w:r>
        <w:rPr>
          <w:rFonts w:hint="eastAsia" w:ascii="方正仿宋简体" w:hAnsi="方正仿宋简体" w:eastAsia="方正仿宋简体" w:cs="方正仿宋简体"/>
          <w:sz w:val="28"/>
          <w:szCs w:val="28"/>
        </w:rPr>
        <w:t>。</w:t>
      </w:r>
    </w:p>
    <w:p>
      <w:pPr>
        <w:topLinePunct/>
        <w:adjustRightInd/>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1.3.6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若</w:t>
      </w:r>
      <w:r>
        <w:rPr>
          <w:rFonts w:hint="eastAsia" w:ascii="方正仿宋简体" w:hAnsi="方正仿宋简体" w:eastAsia="方正仿宋简体" w:cs="方正仿宋简体"/>
          <w:b/>
          <w:bCs/>
          <w:sz w:val="28"/>
          <w:szCs w:val="28"/>
          <w:u w:val="single"/>
        </w:rPr>
        <w:t>投标人须知资料表</w:t>
      </w:r>
      <w:r>
        <w:rPr>
          <w:rFonts w:hint="eastAsia" w:ascii="方正仿宋简体" w:hAnsi="方正仿宋简体" w:eastAsia="方正仿宋简体" w:cs="方正仿宋简体"/>
          <w:sz w:val="28"/>
          <w:szCs w:val="28"/>
        </w:rPr>
        <w:t>中写明专门面向中小企业采购的，如投标人为非中小企业（工程、服务）或所投产品为非中小企业产品（货物），其投标将被认定为</w:t>
      </w:r>
      <w:r>
        <w:rPr>
          <w:rFonts w:hint="eastAsia" w:ascii="方正仿宋简体" w:hAnsi="方正仿宋简体" w:eastAsia="方正仿宋简体" w:cs="方正仿宋简体"/>
          <w:b/>
          <w:bCs/>
          <w:sz w:val="28"/>
          <w:szCs w:val="28"/>
        </w:rPr>
        <w:t>投标无效</w:t>
      </w:r>
      <w:r>
        <w:rPr>
          <w:rFonts w:hint="eastAsia" w:ascii="方正仿宋简体" w:hAnsi="方正仿宋简体" w:eastAsia="方正仿宋简体" w:cs="方正仿宋简体"/>
          <w:sz w:val="28"/>
          <w:szCs w:val="28"/>
        </w:rPr>
        <w:t>。</w:t>
      </w:r>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1.4     如</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中允许联合体投标，对联合体规定</w:t>
      </w:r>
      <w:r>
        <w:rPr>
          <w:rFonts w:hint="eastAsia" w:ascii="方正仿宋简体" w:hAnsi="方正仿宋简体" w:eastAsia="方正仿宋简体" w:cs="方正仿宋简体"/>
          <w:spacing w:val="-2"/>
          <w:sz w:val="28"/>
          <w:szCs w:val="28"/>
        </w:rPr>
        <w:t>如下：</w:t>
      </w:r>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1.4.1   两个以上供应商可以组成一个投标联合体，以一个投标人的身份投标。</w:t>
      </w:r>
    </w:p>
    <w:p>
      <w:pPr>
        <w:topLinePunct/>
        <w:adjustRightInd/>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1.4.2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联合体各方均应符合《中华人民共和国政府采购法》第二十二条规定的</w:t>
      </w:r>
      <w:r>
        <w:rPr>
          <w:rFonts w:hint="eastAsia" w:ascii="方正仿宋简体" w:hAnsi="方正仿宋简体" w:eastAsia="方正仿宋简体" w:cs="方正仿宋简体"/>
          <w:spacing w:val="-7"/>
          <w:sz w:val="28"/>
          <w:szCs w:val="28"/>
        </w:rPr>
        <w:t>条件。</w:t>
      </w:r>
    </w:p>
    <w:p>
      <w:pPr>
        <w:topLinePunct/>
        <w:adjustRightInd/>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1.4.3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采购人根据采购项目对投标人的特殊要求，联合体中至少应当有一方符</w:t>
      </w:r>
      <w:r>
        <w:rPr>
          <w:rFonts w:hint="eastAsia" w:ascii="方正仿宋简体" w:hAnsi="方正仿宋简体" w:eastAsia="方正仿宋简体" w:cs="方正仿宋简体"/>
          <w:spacing w:val="-4"/>
          <w:sz w:val="28"/>
          <w:szCs w:val="28"/>
        </w:rPr>
        <w:t>合相关规定。</w:t>
      </w:r>
    </w:p>
    <w:p>
      <w:pPr>
        <w:topLinePunct/>
        <w:adjustRightInd/>
        <w:spacing w:line="560" w:lineRule="exact"/>
        <w:ind w:left="1120" w:hanging="1120"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z w:val="28"/>
          <w:szCs w:val="28"/>
        </w:rPr>
        <w:t xml:space="preserve">1.4.4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联合体各方应签订共同投标协议，明确约定联合体各方承担的工作和相</w:t>
      </w:r>
      <w:r>
        <w:rPr>
          <w:rFonts w:hint="eastAsia" w:ascii="方正仿宋简体" w:hAnsi="方正仿宋简体" w:eastAsia="方正仿宋简体" w:cs="方正仿宋简体"/>
          <w:spacing w:val="-1"/>
          <w:sz w:val="28"/>
          <w:szCs w:val="28"/>
        </w:rPr>
        <w:t>应的责任，并将共同投标协议连同投标文件一并提交招标采购单位。</w:t>
      </w:r>
    </w:p>
    <w:p>
      <w:pPr>
        <w:topLinePunct/>
        <w:adjustRightInd/>
        <w:spacing w:line="560" w:lineRule="exact"/>
        <w:ind w:left="1120" w:hanging="1120" w:hangingChars="400"/>
        <w:jc w:val="both"/>
        <w:rPr>
          <w:rFonts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z w:val="28"/>
          <w:szCs w:val="28"/>
        </w:rPr>
        <w:t xml:space="preserve">1.4.5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大中型企业、其他自然人、法人或者非法人组织与小型、微型企业组成</w:t>
      </w:r>
      <w:r>
        <w:rPr>
          <w:rFonts w:hint="eastAsia" w:ascii="方正仿宋简体" w:hAnsi="方正仿宋简体" w:eastAsia="方正仿宋简体" w:cs="方正仿宋简体"/>
          <w:spacing w:val="-1"/>
          <w:sz w:val="28"/>
          <w:szCs w:val="28"/>
        </w:rPr>
        <w:t>联合体共同参加投标，共同投标协议中应</w:t>
      </w:r>
      <w:r>
        <w:rPr>
          <w:rFonts w:hint="eastAsia" w:ascii="方正仿宋简体" w:hAnsi="方正仿宋简体" w:eastAsia="方正仿宋简体" w:cs="方正仿宋简体"/>
          <w:spacing w:val="-2"/>
          <w:sz w:val="28"/>
          <w:szCs w:val="28"/>
        </w:rPr>
        <w:t>写明小型、微型企业的协议合</w:t>
      </w:r>
      <w:r>
        <w:rPr>
          <w:rFonts w:hint="eastAsia" w:ascii="方正仿宋简体" w:hAnsi="方正仿宋简体" w:eastAsia="方正仿宋简体" w:cs="方正仿宋简体"/>
          <w:spacing w:val="-3"/>
          <w:sz w:val="28"/>
          <w:szCs w:val="28"/>
        </w:rPr>
        <w:t>同金额占到共同投标协议投标总金额的比例。</w:t>
      </w:r>
    </w:p>
    <w:p>
      <w:pPr>
        <w:topLinePunct/>
        <w:adjustRightInd/>
        <w:spacing w:line="560" w:lineRule="exact"/>
        <w:ind w:left="1096" w:hanging="1096"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3"/>
          <w:sz w:val="28"/>
          <w:szCs w:val="28"/>
        </w:rPr>
        <w:t>1.4.6   联合体中有同类资质的供应商按照联合体分工承担相同工作的，按照资质</w:t>
      </w:r>
      <w:r>
        <w:rPr>
          <w:rFonts w:hint="eastAsia" w:ascii="方正仿宋简体" w:hAnsi="方正仿宋简体" w:eastAsia="方正仿宋简体" w:cs="方正仿宋简体"/>
          <w:spacing w:val="-2"/>
          <w:sz w:val="28"/>
          <w:szCs w:val="28"/>
        </w:rPr>
        <w:t>等级较低的供应商确定资质等级。</w:t>
      </w:r>
    </w:p>
    <w:p>
      <w:pPr>
        <w:topLinePunct/>
        <w:adjustRightInd/>
        <w:spacing w:line="560" w:lineRule="exact"/>
        <w:ind w:left="1096" w:hanging="1096" w:hangingChars="400"/>
        <w:jc w:val="both"/>
        <w:rPr>
          <w:rFonts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pacing w:val="-3"/>
          <w:sz w:val="28"/>
          <w:szCs w:val="28"/>
        </w:rPr>
        <w:t xml:space="preserve">1.4.7 </w:t>
      </w:r>
      <w:r>
        <w:rPr>
          <w:rFonts w:hint="eastAsia" w:ascii="方正仿宋简体" w:hAnsi="方正仿宋简体" w:eastAsia="方正仿宋简体" w:cs="方正仿宋简体"/>
          <w:spacing w:val="-3"/>
          <w:sz w:val="28"/>
          <w:szCs w:val="28"/>
          <w:lang w:eastAsia="zh-CN"/>
        </w:rPr>
        <w:t xml:space="preserve">  </w:t>
      </w:r>
      <w:r>
        <w:rPr>
          <w:rFonts w:hint="eastAsia" w:ascii="方正仿宋简体" w:hAnsi="方正仿宋简体" w:eastAsia="方正仿宋简体" w:cs="方正仿宋简体"/>
          <w:spacing w:val="-3"/>
          <w:sz w:val="28"/>
          <w:szCs w:val="28"/>
        </w:rPr>
        <w:t>以联合体形式参加政府采购活动的，联合体各方不得再单独参加或者与</w:t>
      </w:r>
      <w:r>
        <w:rPr>
          <w:rFonts w:hint="eastAsia" w:ascii="方正仿宋简体" w:hAnsi="方正仿宋简体" w:eastAsia="方正仿宋简体" w:cs="方正仿宋简体"/>
          <w:spacing w:val="-3"/>
          <w:sz w:val="28"/>
          <w:szCs w:val="28"/>
          <w:lang w:eastAsia="zh-CN"/>
        </w:rPr>
        <w:t>其</w:t>
      </w:r>
      <w:r>
        <w:rPr>
          <w:rFonts w:hint="eastAsia" w:ascii="方正仿宋简体" w:hAnsi="方正仿宋简体" w:eastAsia="方正仿宋简体" w:cs="方正仿宋简体"/>
          <w:spacing w:val="-3"/>
          <w:sz w:val="28"/>
          <w:szCs w:val="28"/>
        </w:rPr>
        <w:t>他供应商另外组成联合体参加本项目投标，否则相关投标将被认定为</w:t>
      </w:r>
      <w:r>
        <w:rPr>
          <w:rFonts w:hint="eastAsia" w:ascii="方正仿宋简体" w:hAnsi="方正仿宋简体" w:eastAsia="方正仿宋简体" w:cs="方正仿宋简体"/>
          <w:b/>
          <w:bCs/>
          <w:spacing w:val="-3"/>
          <w:sz w:val="28"/>
          <w:szCs w:val="28"/>
          <w:lang w:eastAsia="zh-CN"/>
        </w:rPr>
        <w:t>投标无效</w:t>
      </w:r>
      <w:r>
        <w:rPr>
          <w:rFonts w:hint="eastAsia" w:ascii="方正仿宋简体" w:hAnsi="方正仿宋简体" w:eastAsia="方正仿宋简体" w:cs="方正仿宋简体"/>
          <w:spacing w:val="-3"/>
          <w:sz w:val="28"/>
          <w:szCs w:val="28"/>
          <w:lang w:eastAsia="zh-CN"/>
        </w:rPr>
        <w:t>。</w:t>
      </w:r>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1.4.8   对联合体投标的其他资格要求见</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w:t>
      </w:r>
    </w:p>
    <w:p>
      <w:pPr>
        <w:topLinePunct/>
        <w:adjustRightInd/>
        <w:spacing w:line="560" w:lineRule="exact"/>
        <w:ind w:left="1136" w:hanging="1136" w:hangingChars="400"/>
        <w:jc w:val="both"/>
        <w:rPr>
          <w:rFonts w:ascii="方正仿宋简体" w:hAnsi="方正仿宋简体" w:eastAsia="方正仿宋简体" w:cs="方正仿宋简体"/>
          <w:spacing w:val="-3"/>
          <w:sz w:val="28"/>
          <w:szCs w:val="28"/>
          <w:lang w:eastAsia="zh-CN"/>
        </w:rPr>
      </w:pPr>
      <w:r>
        <w:rPr>
          <w:rFonts w:hint="eastAsia" w:ascii="方正仿宋简体" w:hAnsi="方正仿宋简体" w:eastAsia="方正仿宋简体" w:cs="方正仿宋简体"/>
          <w:spacing w:val="2"/>
          <w:sz w:val="28"/>
          <w:szCs w:val="28"/>
        </w:rPr>
        <w:t xml:space="preserve">1.5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3"/>
          <w:sz w:val="28"/>
          <w:szCs w:val="28"/>
          <w:lang w:eastAsia="zh-CN"/>
        </w:rPr>
        <w:t>单位负责人为同一人或者存在直接控股、管理关系的不同供应商，其相关投标将被认定为</w:t>
      </w:r>
      <w:r>
        <w:rPr>
          <w:rFonts w:hint="eastAsia" w:ascii="方正仿宋简体" w:hAnsi="方正仿宋简体" w:eastAsia="方正仿宋简体" w:cs="方正仿宋简体"/>
          <w:b/>
          <w:bCs/>
          <w:spacing w:val="-3"/>
          <w:sz w:val="28"/>
          <w:szCs w:val="28"/>
          <w:lang w:eastAsia="zh-CN"/>
        </w:rPr>
        <w:t>投标无效</w:t>
      </w:r>
      <w:r>
        <w:rPr>
          <w:rFonts w:hint="eastAsia" w:ascii="方正仿宋简体" w:hAnsi="方正仿宋简体" w:eastAsia="方正仿宋简体" w:cs="方正仿宋简体"/>
          <w:spacing w:val="-3"/>
          <w:sz w:val="28"/>
          <w:szCs w:val="28"/>
          <w:lang w:eastAsia="zh-CN"/>
        </w:rPr>
        <w:t>。</w:t>
      </w:r>
    </w:p>
    <w:p>
      <w:pPr>
        <w:topLinePunct/>
        <w:adjustRightInd/>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1.6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为本项目提供过整体设计、规范</w:t>
      </w:r>
      <w:r>
        <w:rPr>
          <w:rFonts w:hint="eastAsia" w:ascii="方正仿宋简体" w:hAnsi="方正仿宋简体" w:eastAsia="方正仿宋简体" w:cs="方正仿宋简体"/>
          <w:spacing w:val="-1"/>
          <w:sz w:val="28"/>
          <w:szCs w:val="28"/>
        </w:rPr>
        <w:t>编制或者项目管理、监理、检测等服务</w:t>
      </w:r>
      <w:r>
        <w:rPr>
          <w:rFonts w:hint="eastAsia" w:ascii="方正仿宋简体" w:hAnsi="方正仿宋简体" w:eastAsia="方正仿宋简体" w:cs="方正仿宋简体"/>
          <w:spacing w:val="-4"/>
          <w:sz w:val="28"/>
          <w:szCs w:val="28"/>
        </w:rPr>
        <w:t>的供应商，不得再参加本项目上述服务以外的其他采购活动。否则</w:t>
      </w:r>
      <w:r>
        <w:rPr>
          <w:rFonts w:hint="eastAsia" w:ascii="方正仿宋简体" w:hAnsi="方正仿宋简体" w:eastAsia="方正仿宋简体" w:cs="方正仿宋简体"/>
          <w:spacing w:val="-5"/>
          <w:sz w:val="28"/>
          <w:szCs w:val="28"/>
        </w:rPr>
        <w:t>其投</w:t>
      </w:r>
      <w:r>
        <w:rPr>
          <w:rFonts w:hint="eastAsia" w:ascii="方正仿宋简体" w:hAnsi="方正仿宋简体" w:eastAsia="方正仿宋简体" w:cs="方正仿宋简体"/>
          <w:spacing w:val="-4"/>
          <w:sz w:val="28"/>
          <w:szCs w:val="28"/>
        </w:rPr>
        <w:t>标将被认定为</w:t>
      </w:r>
      <w:r>
        <w:rPr>
          <w:rFonts w:hint="eastAsia" w:ascii="方正仿宋简体" w:hAnsi="方正仿宋简体" w:eastAsia="方正仿宋简体" w:cs="方正仿宋简体"/>
          <w:b/>
          <w:bCs/>
          <w:spacing w:val="-4"/>
          <w:sz w:val="28"/>
          <w:szCs w:val="28"/>
        </w:rPr>
        <w:t>投标无效。</w:t>
      </w:r>
    </w:p>
    <w:p>
      <w:pPr>
        <w:topLinePunct/>
        <w:adjustRightInd/>
        <w:spacing w:line="560" w:lineRule="exact"/>
        <w:ind w:left="1152" w:hanging="115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 xml:space="preserve">1.7    </w:t>
      </w:r>
      <w:r>
        <w:rPr>
          <w:rFonts w:hint="eastAsia" w:ascii="方正仿宋简体" w:hAnsi="方正仿宋简体" w:eastAsia="方正仿宋简体" w:cs="方正仿宋简体"/>
          <w:spacing w:val="4"/>
          <w:sz w:val="28"/>
          <w:szCs w:val="28"/>
          <w:lang w:eastAsia="zh-CN"/>
        </w:rPr>
        <w:t xml:space="preserve"> </w:t>
      </w:r>
      <w:r>
        <w:rPr>
          <w:rFonts w:hint="eastAsia" w:ascii="方正仿宋简体" w:hAnsi="方正仿宋简体" w:eastAsia="方正仿宋简体" w:cs="方正仿宋简体"/>
          <w:spacing w:val="4"/>
          <w:sz w:val="28"/>
          <w:szCs w:val="28"/>
        </w:rPr>
        <w:t>投标人在投标过程中不得向采购人提供或给予影响其正常决策行为的</w:t>
      </w:r>
      <w:r>
        <w:rPr>
          <w:rFonts w:hint="eastAsia" w:ascii="方正仿宋简体" w:hAnsi="方正仿宋简体" w:eastAsia="方正仿宋简体" w:cs="方正仿宋简体"/>
          <w:spacing w:val="-1"/>
          <w:sz w:val="28"/>
          <w:szCs w:val="28"/>
        </w:rPr>
        <w:t>任何有价值物品或服务。一经发现，其投标将被认定为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ind w:left="1068" w:hanging="1065" w:hangingChars="400"/>
        <w:jc w:val="both"/>
        <w:outlineLvl w:val="2"/>
        <w:rPr>
          <w:rFonts w:ascii="方正仿宋简体" w:hAnsi="方正仿宋简体" w:eastAsia="方正仿宋简体" w:cs="方正仿宋简体"/>
          <w:sz w:val="28"/>
          <w:szCs w:val="28"/>
        </w:rPr>
      </w:pPr>
      <w:bookmarkStart w:id="4" w:name="_Toc728"/>
      <w:r>
        <w:rPr>
          <w:rFonts w:hint="eastAsia" w:ascii="方正仿宋简体" w:hAnsi="方正仿宋简体" w:eastAsia="方正仿宋简体" w:cs="方正仿宋简体"/>
          <w:b/>
          <w:bCs/>
          <w:spacing w:val="-7"/>
          <w:sz w:val="28"/>
          <w:szCs w:val="28"/>
        </w:rPr>
        <w:t>2.</w:t>
      </w:r>
      <w:r>
        <w:rPr>
          <w:rFonts w:hint="eastAsia" w:ascii="方正仿宋简体" w:hAnsi="方正仿宋简体" w:eastAsia="方正仿宋简体" w:cs="方正仿宋简体"/>
          <w:b/>
          <w:bCs/>
          <w:spacing w:val="-32"/>
          <w:sz w:val="28"/>
          <w:szCs w:val="28"/>
        </w:rPr>
        <w:t xml:space="preserve"> </w:t>
      </w:r>
      <w:r>
        <w:rPr>
          <w:rFonts w:hint="eastAsia" w:ascii="方正仿宋简体" w:hAnsi="方正仿宋简体" w:eastAsia="方正仿宋简体" w:cs="方正仿宋简体"/>
          <w:b/>
          <w:bCs/>
          <w:spacing w:val="-32"/>
          <w:sz w:val="28"/>
          <w:szCs w:val="28"/>
          <w:lang w:eastAsia="zh-CN"/>
        </w:rPr>
        <w:t xml:space="preserve">            </w:t>
      </w:r>
      <w:r>
        <w:rPr>
          <w:rFonts w:hint="eastAsia" w:ascii="方正仿宋简体" w:hAnsi="方正仿宋简体" w:eastAsia="方正仿宋简体" w:cs="方正仿宋简体"/>
          <w:b/>
          <w:bCs/>
          <w:spacing w:val="-7"/>
          <w:sz w:val="28"/>
          <w:szCs w:val="28"/>
        </w:rPr>
        <w:t>资金来源</w:t>
      </w:r>
      <w:bookmarkEnd w:id="4"/>
    </w:p>
    <w:p>
      <w:pPr>
        <w:topLinePunct/>
        <w:adjustRightInd/>
        <w:spacing w:line="560" w:lineRule="exact"/>
        <w:ind w:left="1160" w:hanging="116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 xml:space="preserve">2.1    </w:t>
      </w:r>
      <w:r>
        <w:rPr>
          <w:rFonts w:hint="eastAsia" w:ascii="方正仿宋简体" w:hAnsi="方正仿宋简体" w:eastAsia="方正仿宋简体" w:cs="方正仿宋简体"/>
          <w:spacing w:val="5"/>
          <w:sz w:val="28"/>
          <w:szCs w:val="28"/>
          <w:lang w:eastAsia="zh-CN"/>
        </w:rPr>
        <w:t xml:space="preserve"> </w:t>
      </w:r>
      <w:r>
        <w:rPr>
          <w:rFonts w:hint="eastAsia" w:ascii="方正仿宋简体" w:hAnsi="方正仿宋简体" w:eastAsia="方正仿宋简体" w:cs="方正仿宋简体"/>
          <w:spacing w:val="5"/>
          <w:sz w:val="28"/>
          <w:szCs w:val="28"/>
        </w:rPr>
        <w:t>本项目的采购人已获得足以支付本次招标后</w:t>
      </w:r>
      <w:r>
        <w:rPr>
          <w:rFonts w:hint="eastAsia" w:ascii="方正仿宋简体" w:hAnsi="方正仿宋简体" w:eastAsia="方正仿宋简体" w:cs="方正仿宋简体"/>
          <w:spacing w:val="4"/>
          <w:sz w:val="28"/>
          <w:szCs w:val="28"/>
        </w:rPr>
        <w:t>所签订的合同项下的资金</w:t>
      </w:r>
      <w:r>
        <w:rPr>
          <w:rFonts w:hint="eastAsia" w:ascii="方正仿宋简体" w:hAnsi="方正仿宋简体" w:eastAsia="方正仿宋简体" w:cs="方正仿宋简体"/>
          <w:spacing w:val="6"/>
          <w:sz w:val="28"/>
          <w:szCs w:val="28"/>
        </w:rPr>
        <w:t>（包括财政性资金和本项目采购中无法与财政性资金分割的非财政性</w:t>
      </w:r>
      <w:r>
        <w:rPr>
          <w:rFonts w:hint="eastAsia" w:ascii="方正仿宋简体" w:hAnsi="方正仿宋简体" w:eastAsia="方正仿宋简体" w:cs="方正仿宋简体"/>
          <w:spacing w:val="-6"/>
          <w:sz w:val="28"/>
          <w:szCs w:val="28"/>
        </w:rPr>
        <w:t>资金）。</w:t>
      </w:r>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2.2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项目预算金额和分项或分包最高限价</w:t>
      </w:r>
      <w:r>
        <w:rPr>
          <w:rFonts w:hint="eastAsia" w:ascii="方正仿宋简体" w:hAnsi="方正仿宋简体" w:eastAsia="方正仿宋简体" w:cs="方正仿宋简体"/>
          <w:b/>
          <w:bCs/>
          <w:spacing w:val="-1"/>
          <w:sz w:val="28"/>
          <w:szCs w:val="28"/>
          <w:u w:val="single"/>
        </w:rPr>
        <w:t>见投标人须知资料表</w:t>
      </w:r>
      <w:r>
        <w:rPr>
          <w:rFonts w:hint="eastAsia" w:ascii="方正仿宋简体" w:hAnsi="方正仿宋简体" w:eastAsia="方正仿宋简体" w:cs="方正仿宋简体"/>
          <w:spacing w:val="-1"/>
          <w:sz w:val="28"/>
          <w:szCs w:val="28"/>
        </w:rPr>
        <w:t>。</w:t>
      </w:r>
    </w:p>
    <w:p>
      <w:pPr>
        <w:topLinePunct/>
        <w:adjustRightInd/>
        <w:spacing w:line="560" w:lineRule="exact"/>
        <w:ind w:left="1128" w:hanging="112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2.3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投标人报价超过招标文件规定的预算金额或</w:t>
      </w:r>
      <w:r>
        <w:rPr>
          <w:rFonts w:hint="eastAsia" w:ascii="方正仿宋简体" w:hAnsi="方正仿宋简体" w:eastAsia="方正仿宋简体" w:cs="方正仿宋简体"/>
          <w:sz w:val="28"/>
          <w:szCs w:val="28"/>
        </w:rPr>
        <w:t>者分项、分包最高限价的，</w:t>
      </w:r>
      <w:r>
        <w:rPr>
          <w:rFonts w:hint="eastAsia" w:ascii="方正仿宋简体" w:hAnsi="方正仿宋简体" w:eastAsia="方正仿宋简体" w:cs="方正仿宋简体"/>
          <w:spacing w:val="-2"/>
          <w:sz w:val="28"/>
          <w:szCs w:val="28"/>
        </w:rPr>
        <w:t>其投标将被认定为</w:t>
      </w:r>
      <w:r>
        <w:rPr>
          <w:rFonts w:hint="eastAsia" w:ascii="方正仿宋简体" w:hAnsi="方正仿宋简体" w:eastAsia="方正仿宋简体" w:cs="方正仿宋简体"/>
          <w:b/>
          <w:bCs/>
          <w:spacing w:val="-2"/>
          <w:sz w:val="28"/>
          <w:szCs w:val="28"/>
        </w:rPr>
        <w:t>投标无效</w:t>
      </w:r>
      <w:r>
        <w:rPr>
          <w:rFonts w:hint="eastAsia" w:ascii="方正仿宋简体" w:hAnsi="方正仿宋简体" w:eastAsia="方正仿宋简体" w:cs="方正仿宋简体"/>
          <w:spacing w:val="-2"/>
          <w:sz w:val="28"/>
          <w:szCs w:val="28"/>
        </w:rPr>
        <w:t>。</w:t>
      </w:r>
    </w:p>
    <w:p>
      <w:pPr>
        <w:topLinePunct/>
        <w:adjustRightInd/>
        <w:spacing w:line="560" w:lineRule="exact"/>
        <w:ind w:left="1108" w:hanging="1105" w:hangingChars="400"/>
        <w:jc w:val="both"/>
        <w:outlineLvl w:val="2"/>
        <w:rPr>
          <w:rFonts w:ascii="方正仿宋简体" w:hAnsi="方正仿宋简体" w:eastAsia="方正仿宋简体" w:cs="方正仿宋简体"/>
          <w:b/>
          <w:bCs/>
          <w:spacing w:val="-2"/>
          <w:sz w:val="28"/>
          <w:szCs w:val="28"/>
        </w:rPr>
      </w:pPr>
      <w:bookmarkStart w:id="5" w:name="_Toc8819"/>
      <w:r>
        <w:rPr>
          <w:rFonts w:hint="eastAsia" w:ascii="方正仿宋简体" w:hAnsi="方正仿宋简体" w:eastAsia="方正仿宋简体" w:cs="方正仿宋简体"/>
          <w:b/>
          <w:bCs/>
          <w:spacing w:val="-2"/>
          <w:sz w:val="28"/>
          <w:szCs w:val="28"/>
        </w:rPr>
        <w:t>3.</w:t>
      </w: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b/>
          <w:bCs/>
          <w:spacing w:val="-2"/>
          <w:sz w:val="28"/>
          <w:szCs w:val="28"/>
        </w:rPr>
        <w:t>投标费用</w:t>
      </w:r>
      <w:bookmarkEnd w:id="5"/>
    </w:p>
    <w:p>
      <w:pPr>
        <w:topLinePunct/>
        <w:adjustRightInd/>
        <w:spacing w:line="560" w:lineRule="exact"/>
        <w:ind w:left="1123" w:leftChars="535"/>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不论投标的结果如何，投标人应承担所有与准备和参加投标有关的费用。</w:t>
      </w:r>
    </w:p>
    <w:p>
      <w:pPr>
        <w:numPr>
          <w:ilvl w:val="0"/>
          <w:numId w:val="2"/>
        </w:numPr>
        <w:topLinePunct/>
        <w:adjustRightInd/>
        <w:spacing w:line="560" w:lineRule="exact"/>
        <w:ind w:left="1100" w:hanging="1097" w:hangingChars="400"/>
        <w:jc w:val="both"/>
        <w:outlineLvl w:val="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3"/>
          <w:sz w:val="28"/>
          <w:szCs w:val="28"/>
          <w:lang w:eastAsia="zh-CN"/>
        </w:rPr>
        <w:t xml:space="preserve">      </w:t>
      </w:r>
      <w:bookmarkStart w:id="6" w:name="_Toc8476"/>
      <w:r>
        <w:rPr>
          <w:rFonts w:hint="eastAsia" w:ascii="方正仿宋简体" w:hAnsi="方正仿宋简体" w:eastAsia="方正仿宋简体" w:cs="方正仿宋简体"/>
          <w:b/>
          <w:bCs/>
          <w:spacing w:val="-3"/>
          <w:sz w:val="28"/>
          <w:szCs w:val="28"/>
        </w:rPr>
        <w:t>适用法律</w:t>
      </w:r>
      <w:bookmarkEnd w:id="6"/>
    </w:p>
    <w:p>
      <w:pPr>
        <w:topLinePunct/>
        <w:adjustRightInd/>
        <w:spacing w:line="560" w:lineRule="exact"/>
        <w:ind w:left="1123" w:leftChars="535"/>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本项目采购人、采购代理机构、投标人、评标委员会的相关行为均受《中华人民共和国政府采购法》、《中华人民共和国政府采购法实施条例》、《政府采购货物和服务招标投标管理办法》（财政部第 87 号令）等及本项目本级和上级财政部门政府采购有关规定的约束，其权利受到上述法律法规的保护。</w:t>
      </w:r>
    </w:p>
    <w:p>
      <w:pPr>
        <w:topLinePunct/>
        <w:spacing w:before="480" w:beforeLines="200" w:after="480" w:afterLines="200" w:line="360" w:lineRule="auto"/>
        <w:jc w:val="center"/>
        <w:outlineLvl w:val="1"/>
        <w:rPr>
          <w:rFonts w:ascii="仿宋" w:hAnsi="仿宋" w:eastAsia="仿宋" w:cs="仿宋"/>
          <w:b/>
          <w:bCs/>
          <w:spacing w:val="-15"/>
          <w:sz w:val="30"/>
          <w:szCs w:val="30"/>
        </w:rPr>
      </w:pPr>
      <w:bookmarkStart w:id="7" w:name="_Toc19814"/>
      <w:r>
        <w:rPr>
          <w:rFonts w:hint="eastAsia" w:ascii="仿宋" w:hAnsi="仿宋" w:eastAsia="仿宋" w:cs="仿宋"/>
          <w:b/>
          <w:bCs/>
          <w:spacing w:val="-15"/>
          <w:sz w:val="30"/>
          <w:szCs w:val="30"/>
        </w:rPr>
        <w:t>二   招标文件</w:t>
      </w:r>
      <w:bookmarkEnd w:id="7"/>
    </w:p>
    <w:p>
      <w:pPr>
        <w:numPr>
          <w:ilvl w:val="0"/>
          <w:numId w:val="3"/>
        </w:numPr>
        <w:topLinePunct/>
        <w:spacing w:line="560" w:lineRule="exact"/>
        <w:ind w:left="1100" w:hanging="1097" w:hangingChars="400"/>
        <w:jc w:val="both"/>
        <w:outlineLvl w:val="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3"/>
          <w:sz w:val="28"/>
          <w:szCs w:val="28"/>
          <w:lang w:eastAsia="zh-CN"/>
        </w:rPr>
        <w:t xml:space="preserve">     </w:t>
      </w:r>
      <w:bookmarkStart w:id="8" w:name="_Toc19876"/>
      <w:r>
        <w:rPr>
          <w:rFonts w:hint="eastAsia" w:ascii="方正仿宋简体" w:hAnsi="方正仿宋简体" w:eastAsia="方正仿宋简体" w:cs="方正仿宋简体"/>
          <w:b/>
          <w:bCs/>
          <w:spacing w:val="-3"/>
          <w:sz w:val="28"/>
          <w:szCs w:val="28"/>
        </w:rPr>
        <w:t>招标文件构成</w:t>
      </w:r>
      <w:bookmarkEnd w:id="8"/>
    </w:p>
    <w:p>
      <w:pPr>
        <w:topLinePunct/>
        <w:spacing w:line="560" w:lineRule="exact"/>
        <w:ind w:left="1096" w:hanging="109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 xml:space="preserve">5.1    </w:t>
      </w:r>
      <w:r>
        <w:rPr>
          <w:rFonts w:hint="eastAsia" w:ascii="方正仿宋简体" w:hAnsi="方正仿宋简体" w:eastAsia="方正仿宋简体" w:cs="方正仿宋简体"/>
          <w:spacing w:val="-3"/>
          <w:sz w:val="28"/>
          <w:szCs w:val="28"/>
          <w:lang w:eastAsia="zh-CN"/>
        </w:rPr>
        <w:t xml:space="preserve"> </w:t>
      </w:r>
      <w:r>
        <w:rPr>
          <w:rFonts w:hint="eastAsia" w:ascii="方正仿宋简体" w:hAnsi="方正仿宋简体" w:eastAsia="方正仿宋简体" w:cs="方正仿宋简体"/>
          <w:spacing w:val="-3"/>
          <w:sz w:val="28"/>
          <w:szCs w:val="28"/>
        </w:rPr>
        <w:t>招标文件分为三册共</w:t>
      </w:r>
      <w:r>
        <w:rPr>
          <w:rFonts w:hint="eastAsia" w:ascii="方正仿宋简体" w:hAnsi="方正仿宋简体" w:eastAsia="方正仿宋简体" w:cs="方正仿宋简体"/>
          <w:spacing w:val="-51"/>
          <w:sz w:val="28"/>
          <w:szCs w:val="28"/>
        </w:rPr>
        <w:t xml:space="preserve"> </w:t>
      </w:r>
      <w:r>
        <w:rPr>
          <w:rFonts w:hint="eastAsia" w:ascii="方正仿宋简体" w:hAnsi="方正仿宋简体" w:eastAsia="方正仿宋简体" w:cs="方正仿宋简体"/>
          <w:spacing w:val="-4"/>
          <w:sz w:val="28"/>
          <w:szCs w:val="28"/>
        </w:rPr>
        <w:t>7章，内容如下：</w:t>
      </w:r>
      <w:r>
        <w:rPr>
          <w:rFonts w:hint="eastAsia" w:ascii="方正仿宋简体" w:hAnsi="方正仿宋简体" w:eastAsia="方正仿宋简体" w:cs="方正仿宋简体"/>
          <w:sz w:val="28"/>
          <w:szCs w:val="28"/>
        </w:rPr>
        <w:t xml:space="preserve"> </w:t>
      </w:r>
    </w:p>
    <w:p>
      <w:pPr>
        <w:topLinePunct/>
        <w:spacing w:line="560" w:lineRule="exact"/>
        <w:ind w:left="1120" w:hanging="1120" w:hangingChars="400"/>
        <w:jc w:val="both"/>
        <w:rPr>
          <w:rFonts w:ascii="方正仿宋简体" w:hAnsi="方正仿宋简体" w:eastAsia="方正仿宋简体" w:cs="方正仿宋简体"/>
          <w:sz w:val="28"/>
          <w:szCs w:val="28"/>
        </w:rPr>
      </w:pPr>
    </w:p>
    <w:tbl>
      <w:tblPr>
        <w:tblStyle w:val="27"/>
        <w:tblW w:w="8059" w:type="dxa"/>
        <w:tblInd w:w="9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139"/>
        <w:gridCol w:w="592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26"/>
              <w:topLinePunct/>
              <w:spacing w:line="560" w:lineRule="exact"/>
              <w:ind w:left="1092" w:hanging="1089" w:hangingChars="400"/>
              <w:jc w:val="both"/>
              <w:rPr>
                <w:rFonts w:ascii="方正仿宋简体" w:hAnsi="方正仿宋简体" w:eastAsia="方正仿宋简体" w:cs="方正仿宋简体"/>
                <w:spacing w:val="-19"/>
                <w:sz w:val="28"/>
                <w:szCs w:val="28"/>
              </w:rPr>
            </w:pPr>
            <w:r>
              <w:rPr>
                <w:rFonts w:hint="eastAsia" w:ascii="方正仿宋简体" w:hAnsi="方正仿宋简体" w:eastAsia="方正仿宋简体" w:cs="方正仿宋简体"/>
                <w:b/>
                <w:bCs/>
                <w:spacing w:val="-4"/>
                <w:sz w:val="28"/>
                <w:szCs w:val="28"/>
              </w:rPr>
              <w:t>第一册</w:t>
            </w:r>
          </w:p>
        </w:tc>
        <w:tc>
          <w:tcPr>
            <w:tcW w:w="5920" w:type="dxa"/>
            <w:vAlign w:val="center"/>
          </w:tcPr>
          <w:p>
            <w:pPr>
              <w:pStyle w:val="26"/>
              <w:topLinePunct/>
              <w:spacing w:line="560" w:lineRule="exact"/>
              <w:ind w:left="1088" w:hanging="1088" w:hangingChars="400"/>
              <w:jc w:val="both"/>
              <w:rPr>
                <w:rFonts w:ascii="方正仿宋简体" w:hAnsi="方正仿宋简体" w:eastAsia="方正仿宋简体" w:cs="方正仿宋简体"/>
                <w:spacing w:val="-4"/>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26"/>
              <w:topLinePunct/>
              <w:spacing w:line="560" w:lineRule="exact"/>
              <w:ind w:left="968" w:hanging="96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9"/>
                <w:sz w:val="28"/>
                <w:szCs w:val="28"/>
              </w:rPr>
              <w:t>第</w:t>
            </w:r>
            <w:r>
              <w:rPr>
                <w:rFonts w:hint="eastAsia" w:ascii="方正仿宋简体" w:hAnsi="方正仿宋简体" w:eastAsia="方正仿宋简体" w:cs="方正仿宋简体"/>
                <w:spacing w:val="-19"/>
                <w:sz w:val="28"/>
                <w:szCs w:val="28"/>
                <w:lang w:eastAsia="zh-CN"/>
              </w:rPr>
              <w:t>一</w:t>
            </w:r>
            <w:r>
              <w:rPr>
                <w:rFonts w:hint="eastAsia" w:ascii="方正仿宋简体" w:hAnsi="方正仿宋简体" w:eastAsia="方正仿宋简体" w:cs="方正仿宋简体"/>
                <w:spacing w:val="-19"/>
                <w:sz w:val="28"/>
                <w:szCs w:val="28"/>
              </w:rPr>
              <w:t>章</w:t>
            </w:r>
          </w:p>
        </w:tc>
        <w:tc>
          <w:tcPr>
            <w:tcW w:w="5920" w:type="dxa"/>
            <w:vAlign w:val="center"/>
          </w:tcPr>
          <w:p>
            <w:pPr>
              <w:pStyle w:val="26"/>
              <w:topLinePunct/>
              <w:spacing w:line="560" w:lineRule="exact"/>
              <w:ind w:left="1088" w:hanging="108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投标人须知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26"/>
              <w:topLinePunct/>
              <w:spacing w:line="560" w:lineRule="exact"/>
              <w:ind w:left="1032" w:hanging="103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1"/>
                <w:sz w:val="28"/>
                <w:szCs w:val="28"/>
              </w:rPr>
              <w:t>第</w:t>
            </w:r>
            <w:r>
              <w:rPr>
                <w:rFonts w:hint="eastAsia" w:ascii="方正仿宋简体" w:hAnsi="方正仿宋简体" w:eastAsia="方正仿宋简体" w:cs="方正仿宋简体"/>
                <w:spacing w:val="-11"/>
                <w:sz w:val="28"/>
                <w:szCs w:val="28"/>
                <w:lang w:eastAsia="zh-CN"/>
              </w:rPr>
              <w:t>二</w:t>
            </w:r>
            <w:r>
              <w:rPr>
                <w:rFonts w:hint="eastAsia" w:ascii="方正仿宋简体" w:hAnsi="方正仿宋简体" w:eastAsia="方正仿宋简体" w:cs="方正仿宋简体"/>
                <w:spacing w:val="-11"/>
                <w:sz w:val="28"/>
                <w:szCs w:val="28"/>
              </w:rPr>
              <w:t>章</w:t>
            </w:r>
          </w:p>
        </w:tc>
        <w:tc>
          <w:tcPr>
            <w:tcW w:w="5920" w:type="dxa"/>
            <w:vAlign w:val="center"/>
          </w:tcPr>
          <w:p>
            <w:pPr>
              <w:pStyle w:val="26"/>
              <w:topLinePunct/>
              <w:spacing w:line="560" w:lineRule="exact"/>
              <w:ind w:left="1096" w:hanging="109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投标文件格式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26"/>
              <w:topLinePunct/>
              <w:spacing w:line="560" w:lineRule="exact"/>
              <w:ind w:left="1092" w:hanging="1089"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4"/>
                <w:sz w:val="28"/>
                <w:szCs w:val="28"/>
              </w:rPr>
              <w:t>第二册</w:t>
            </w:r>
          </w:p>
        </w:tc>
        <w:tc>
          <w:tcPr>
            <w:tcW w:w="5920" w:type="dxa"/>
            <w:vAlign w:val="center"/>
          </w:tcPr>
          <w:p>
            <w:pPr>
              <w:topLinePunct/>
              <w:spacing w:line="560" w:lineRule="exact"/>
              <w:ind w:left="1120" w:hanging="1120" w:hangingChars="400"/>
              <w:jc w:val="both"/>
              <w:rPr>
                <w:rFonts w:ascii="方正仿宋简体" w:hAnsi="方正仿宋简体" w:eastAsia="方正仿宋简体" w:cs="方正仿宋简体"/>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26"/>
              <w:topLinePunct/>
              <w:spacing w:line="560" w:lineRule="exact"/>
              <w:ind w:left="1016" w:hanging="101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3"/>
                <w:sz w:val="28"/>
                <w:szCs w:val="28"/>
              </w:rPr>
              <w:t>第</w:t>
            </w:r>
            <w:r>
              <w:rPr>
                <w:rFonts w:hint="eastAsia" w:ascii="方正仿宋简体" w:hAnsi="方正仿宋简体" w:eastAsia="方正仿宋简体" w:cs="方正仿宋简体"/>
                <w:spacing w:val="-49"/>
                <w:sz w:val="28"/>
                <w:szCs w:val="28"/>
                <w:lang w:eastAsia="zh-CN"/>
              </w:rPr>
              <w:t>三</w:t>
            </w:r>
            <w:r>
              <w:rPr>
                <w:rFonts w:hint="eastAsia" w:ascii="方正仿宋简体" w:hAnsi="方正仿宋简体" w:eastAsia="方正仿宋简体" w:cs="方正仿宋简体"/>
                <w:spacing w:val="-13"/>
                <w:sz w:val="28"/>
                <w:szCs w:val="28"/>
              </w:rPr>
              <w:t>章</w:t>
            </w:r>
          </w:p>
        </w:tc>
        <w:tc>
          <w:tcPr>
            <w:tcW w:w="5920" w:type="dxa"/>
            <w:vAlign w:val="center"/>
          </w:tcPr>
          <w:p>
            <w:pPr>
              <w:pStyle w:val="26"/>
              <w:topLinePunct/>
              <w:spacing w:line="560" w:lineRule="exact"/>
              <w:ind w:left="1088" w:hanging="108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投标邀请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7" w:hRule="atLeast"/>
        </w:trPr>
        <w:tc>
          <w:tcPr>
            <w:tcW w:w="2139" w:type="dxa"/>
            <w:vAlign w:val="center"/>
          </w:tcPr>
          <w:p>
            <w:pPr>
              <w:pStyle w:val="26"/>
              <w:topLinePunct/>
              <w:spacing w:line="560" w:lineRule="exact"/>
              <w:ind w:left="1016" w:hanging="1016" w:hangingChars="400"/>
              <w:jc w:val="both"/>
              <w:rPr>
                <w:rFonts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第</w:t>
            </w:r>
            <w:r>
              <w:rPr>
                <w:rFonts w:hint="eastAsia" w:ascii="方正仿宋简体" w:hAnsi="方正仿宋简体" w:eastAsia="方正仿宋简体" w:cs="方正仿宋简体"/>
                <w:spacing w:val="-13"/>
                <w:sz w:val="28"/>
                <w:szCs w:val="28"/>
                <w:lang w:eastAsia="zh-CN"/>
              </w:rPr>
              <w:t>四</w:t>
            </w:r>
            <w:r>
              <w:rPr>
                <w:rFonts w:hint="eastAsia" w:ascii="方正仿宋简体" w:hAnsi="方正仿宋简体" w:eastAsia="方正仿宋简体" w:cs="方正仿宋简体"/>
                <w:spacing w:val="-13"/>
                <w:sz w:val="28"/>
                <w:szCs w:val="28"/>
              </w:rPr>
              <w:t>章</w:t>
            </w:r>
          </w:p>
        </w:tc>
        <w:tc>
          <w:tcPr>
            <w:tcW w:w="5920" w:type="dxa"/>
            <w:vAlign w:val="center"/>
          </w:tcPr>
          <w:p>
            <w:pPr>
              <w:pStyle w:val="26"/>
              <w:topLinePunct/>
              <w:spacing w:line="560" w:lineRule="exact"/>
              <w:ind w:left="1016" w:hanging="1016" w:hangingChars="400"/>
              <w:jc w:val="both"/>
              <w:rPr>
                <w:rFonts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投标人须知资料表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26"/>
              <w:topLinePunct/>
              <w:spacing w:line="560" w:lineRule="exact"/>
              <w:ind w:left="1016" w:hanging="1016" w:hangingChars="400"/>
              <w:jc w:val="both"/>
              <w:rPr>
                <w:rFonts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第</w:t>
            </w:r>
            <w:r>
              <w:rPr>
                <w:rFonts w:hint="eastAsia" w:ascii="方正仿宋简体" w:hAnsi="方正仿宋简体" w:eastAsia="方正仿宋简体" w:cs="方正仿宋简体"/>
                <w:spacing w:val="-13"/>
                <w:sz w:val="28"/>
                <w:szCs w:val="28"/>
                <w:lang w:eastAsia="zh-CN"/>
              </w:rPr>
              <w:t>五</w:t>
            </w:r>
            <w:r>
              <w:rPr>
                <w:rFonts w:hint="eastAsia" w:ascii="方正仿宋简体" w:hAnsi="方正仿宋简体" w:eastAsia="方正仿宋简体" w:cs="方正仿宋简体"/>
                <w:spacing w:val="-13"/>
                <w:sz w:val="28"/>
                <w:szCs w:val="28"/>
              </w:rPr>
              <w:t>章</w:t>
            </w:r>
          </w:p>
        </w:tc>
        <w:tc>
          <w:tcPr>
            <w:tcW w:w="5920" w:type="dxa"/>
            <w:vAlign w:val="center"/>
          </w:tcPr>
          <w:p>
            <w:pPr>
              <w:pStyle w:val="26"/>
              <w:topLinePunct/>
              <w:spacing w:line="560" w:lineRule="exact"/>
              <w:ind w:left="1016" w:hanging="1016" w:hangingChars="400"/>
              <w:jc w:val="both"/>
              <w:rPr>
                <w:rFonts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货物</w:t>
            </w:r>
            <w:r>
              <w:rPr>
                <w:rFonts w:hint="eastAsia" w:ascii="方正仿宋简体" w:hAnsi="方正仿宋简体" w:eastAsia="方正仿宋简体" w:cs="方正仿宋简体"/>
                <w:spacing w:val="-13"/>
                <w:sz w:val="28"/>
                <w:szCs w:val="28"/>
                <w:lang w:eastAsia="zh-CN"/>
              </w:rPr>
              <w:t>服务</w:t>
            </w:r>
            <w:r>
              <w:rPr>
                <w:rFonts w:hint="eastAsia" w:ascii="方正仿宋简体" w:hAnsi="方正仿宋简体" w:eastAsia="方正仿宋简体" w:cs="方正仿宋简体"/>
                <w:spacing w:val="-13"/>
                <w:sz w:val="28"/>
                <w:szCs w:val="28"/>
              </w:rPr>
              <w:t>需求一览表及技术规格</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31" w:hRule="atLeast"/>
        </w:trPr>
        <w:tc>
          <w:tcPr>
            <w:tcW w:w="2139" w:type="dxa"/>
            <w:vAlign w:val="center"/>
          </w:tcPr>
          <w:p>
            <w:pPr>
              <w:pStyle w:val="26"/>
              <w:topLinePunct/>
              <w:spacing w:line="560" w:lineRule="exact"/>
              <w:ind w:left="1016" w:hanging="1016" w:hangingChars="400"/>
              <w:jc w:val="both"/>
              <w:rPr>
                <w:rFonts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第</w:t>
            </w:r>
            <w:r>
              <w:rPr>
                <w:rFonts w:hint="eastAsia" w:ascii="方正仿宋简体" w:hAnsi="方正仿宋简体" w:eastAsia="方正仿宋简体" w:cs="方正仿宋简体"/>
                <w:spacing w:val="-13"/>
                <w:sz w:val="28"/>
                <w:szCs w:val="28"/>
                <w:lang w:eastAsia="zh-CN"/>
              </w:rPr>
              <w:t>六</w:t>
            </w:r>
            <w:r>
              <w:rPr>
                <w:rFonts w:hint="eastAsia" w:ascii="方正仿宋简体" w:hAnsi="方正仿宋简体" w:eastAsia="方正仿宋简体" w:cs="方正仿宋简体"/>
                <w:spacing w:val="-13"/>
                <w:sz w:val="28"/>
                <w:szCs w:val="28"/>
              </w:rPr>
              <w:t>章</w:t>
            </w:r>
          </w:p>
        </w:tc>
        <w:tc>
          <w:tcPr>
            <w:tcW w:w="5920" w:type="dxa"/>
            <w:vAlign w:val="center"/>
          </w:tcPr>
          <w:p>
            <w:pPr>
              <w:pStyle w:val="26"/>
              <w:topLinePunct/>
              <w:spacing w:line="560" w:lineRule="exact"/>
              <w:ind w:left="1016" w:hanging="1016" w:hangingChars="400"/>
              <w:jc w:val="both"/>
              <w:rPr>
                <w:rFonts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13"/>
                <w:sz w:val="28"/>
                <w:szCs w:val="28"/>
              </w:rPr>
              <w:t>评标方法和标准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topLinePunct/>
              <w:spacing w:line="560" w:lineRule="exact"/>
              <w:ind w:left="1052" w:hanging="1049" w:hangingChars="400"/>
              <w:jc w:val="both"/>
              <w:rPr>
                <w:rFonts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b/>
                <w:bCs/>
                <w:spacing w:val="-9"/>
                <w:sz w:val="28"/>
                <w:szCs w:val="28"/>
              </w:rPr>
              <w:t>第三册</w:t>
            </w:r>
          </w:p>
        </w:tc>
        <w:tc>
          <w:tcPr>
            <w:tcW w:w="5920" w:type="dxa"/>
            <w:vAlign w:val="center"/>
          </w:tcPr>
          <w:p>
            <w:pPr>
              <w:pStyle w:val="26"/>
              <w:topLinePunct/>
              <w:spacing w:line="560" w:lineRule="exact"/>
              <w:ind w:left="1104" w:hanging="1104" w:hangingChars="400"/>
              <w:jc w:val="both"/>
              <w:rPr>
                <w:rFonts w:ascii="方正仿宋简体" w:hAnsi="方正仿宋简体" w:eastAsia="方正仿宋简体" w:cs="方正仿宋简体"/>
                <w:spacing w:val="-2"/>
                <w:sz w:val="28"/>
                <w:szCs w:val="28"/>
              </w:rPr>
            </w:pP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6" w:hRule="atLeast"/>
        </w:trPr>
        <w:tc>
          <w:tcPr>
            <w:tcW w:w="2139" w:type="dxa"/>
            <w:vAlign w:val="center"/>
          </w:tcPr>
          <w:p>
            <w:pPr>
              <w:pStyle w:val="26"/>
              <w:topLinePunct/>
              <w:spacing w:line="560" w:lineRule="exact"/>
              <w:ind w:left="1080" w:hanging="1080" w:hangingChars="400"/>
              <w:jc w:val="both"/>
              <w:rPr>
                <w:rFonts w:ascii="方正仿宋简体" w:hAnsi="方正仿宋简体" w:eastAsia="方正仿宋简体" w:cs="方正仿宋简体"/>
                <w:spacing w:val="-13"/>
                <w:sz w:val="28"/>
                <w:szCs w:val="28"/>
              </w:rPr>
            </w:pPr>
            <w:r>
              <w:rPr>
                <w:rFonts w:hint="eastAsia" w:ascii="方正仿宋简体" w:hAnsi="方正仿宋简体" w:eastAsia="方正仿宋简体" w:cs="方正仿宋简体"/>
                <w:spacing w:val="-5"/>
                <w:sz w:val="28"/>
                <w:szCs w:val="28"/>
              </w:rPr>
              <w:t>第</w:t>
            </w:r>
            <w:r>
              <w:rPr>
                <w:rFonts w:hint="eastAsia" w:ascii="方正仿宋简体" w:hAnsi="方正仿宋简体" w:eastAsia="方正仿宋简体" w:cs="方正仿宋简体"/>
                <w:spacing w:val="-5"/>
                <w:sz w:val="28"/>
                <w:szCs w:val="28"/>
                <w:lang w:eastAsia="zh-CN"/>
              </w:rPr>
              <w:t>七</w:t>
            </w:r>
            <w:r>
              <w:rPr>
                <w:rFonts w:hint="eastAsia" w:ascii="方正仿宋简体" w:hAnsi="方正仿宋简体" w:eastAsia="方正仿宋简体" w:cs="方正仿宋简体"/>
                <w:spacing w:val="-5"/>
                <w:sz w:val="28"/>
                <w:szCs w:val="28"/>
              </w:rPr>
              <w:t>章</w:t>
            </w:r>
          </w:p>
        </w:tc>
        <w:tc>
          <w:tcPr>
            <w:tcW w:w="5920" w:type="dxa"/>
            <w:vAlign w:val="center"/>
          </w:tcPr>
          <w:p>
            <w:pPr>
              <w:pStyle w:val="26"/>
              <w:topLinePunct/>
              <w:spacing w:line="560" w:lineRule="exact"/>
              <w:ind w:left="1080" w:hanging="1080"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5"/>
                <w:sz w:val="28"/>
                <w:szCs w:val="28"/>
              </w:rPr>
              <w:t>政府采购合同格式</w:t>
            </w:r>
          </w:p>
        </w:tc>
      </w:tr>
    </w:tbl>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5.2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 xml:space="preserve"> 如本文件的前后内</w:t>
      </w:r>
      <w:r>
        <w:rPr>
          <w:rFonts w:hint="eastAsia" w:ascii="方正仿宋简体" w:hAnsi="方正仿宋简体" w:eastAsia="方正仿宋简体" w:cs="方正仿宋简体"/>
          <w:spacing w:val="-1"/>
          <w:sz w:val="28"/>
          <w:szCs w:val="28"/>
        </w:rPr>
        <w:t>容不一致，以最后描述为准。</w:t>
      </w:r>
    </w:p>
    <w:p>
      <w:pPr>
        <w:topLinePunct/>
        <w:spacing w:line="560" w:lineRule="exact"/>
        <w:ind w:left="1136" w:hanging="1136"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5.3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1"/>
          <w:sz w:val="28"/>
          <w:szCs w:val="28"/>
        </w:rPr>
        <w:t>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spacing w:line="560" w:lineRule="exact"/>
        <w:ind w:left="1100" w:hanging="1097" w:hangingChars="400"/>
        <w:jc w:val="both"/>
        <w:outlineLvl w:val="2"/>
        <w:rPr>
          <w:rFonts w:ascii="方正仿宋简体" w:hAnsi="方正仿宋简体" w:eastAsia="方正仿宋简体" w:cs="方正仿宋简体"/>
          <w:sz w:val="28"/>
          <w:szCs w:val="28"/>
        </w:rPr>
      </w:pPr>
      <w:bookmarkStart w:id="9" w:name="_Toc968"/>
      <w:r>
        <w:rPr>
          <w:rFonts w:hint="eastAsia" w:ascii="方正仿宋简体" w:hAnsi="方正仿宋简体" w:eastAsia="方正仿宋简体" w:cs="方正仿宋简体"/>
          <w:b/>
          <w:bCs/>
          <w:spacing w:val="-3"/>
          <w:sz w:val="28"/>
          <w:szCs w:val="28"/>
        </w:rPr>
        <w:t>6.</w:t>
      </w:r>
      <w:r>
        <w:rPr>
          <w:rFonts w:hint="eastAsia" w:ascii="方正仿宋简体" w:hAnsi="方正仿宋简体" w:eastAsia="方正仿宋简体" w:cs="方正仿宋简体"/>
          <w:b/>
          <w:bCs/>
          <w:spacing w:val="-3"/>
          <w:sz w:val="28"/>
          <w:szCs w:val="28"/>
          <w:lang w:eastAsia="zh-CN"/>
        </w:rPr>
        <w:t xml:space="preserve">       </w:t>
      </w:r>
      <w:r>
        <w:rPr>
          <w:rFonts w:hint="eastAsia" w:ascii="方正仿宋简体" w:hAnsi="方正仿宋简体" w:eastAsia="方正仿宋简体" w:cs="方正仿宋简体"/>
          <w:b/>
          <w:bCs/>
          <w:spacing w:val="-3"/>
          <w:sz w:val="28"/>
          <w:szCs w:val="28"/>
        </w:rPr>
        <w:t>招标文件的澄清与修改</w:t>
      </w:r>
      <w:bookmarkEnd w:id="9"/>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6.1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为了保证对招标文件的澄清和修改满足法律</w:t>
      </w:r>
      <w:r>
        <w:rPr>
          <w:rFonts w:hint="eastAsia" w:ascii="方正仿宋简体" w:hAnsi="方正仿宋简体" w:eastAsia="方正仿宋简体" w:cs="方正仿宋简体"/>
          <w:spacing w:val="-1"/>
          <w:sz w:val="28"/>
          <w:szCs w:val="28"/>
        </w:rPr>
        <w:t>的时限要求，任何要求对招标文件进行澄清的投标人，均应在投标截止期十五日前，以书面形式将澄清要求通知采购人或采购代理机构。</w:t>
      </w:r>
    </w:p>
    <w:p>
      <w:pPr>
        <w:topLinePunct/>
        <w:spacing w:line="560" w:lineRule="exact"/>
        <w:ind w:left="1120" w:hanging="1120" w:hangingChars="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 xml:space="preserve">6.2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采购人可主动地或在解答投标人提出的澄清</w:t>
      </w:r>
      <w:r>
        <w:rPr>
          <w:rFonts w:hint="eastAsia" w:ascii="方正仿宋简体" w:hAnsi="方正仿宋简体" w:eastAsia="方正仿宋简体" w:cs="方正仿宋简体"/>
          <w:spacing w:val="-1"/>
          <w:sz w:val="28"/>
          <w:szCs w:val="28"/>
        </w:rPr>
        <w:t>问题时对招标文件澄清或修改。采购代理机构将以发布澄清（更正）公告的方式，澄清或修改招标文件，澄清或修改内容作为招标文件的组成部分</w:t>
      </w:r>
      <w:r>
        <w:rPr>
          <w:rFonts w:hint="eastAsia" w:ascii="方正仿宋简体" w:hAnsi="方正仿宋简体" w:eastAsia="方正仿宋简体" w:cs="方正仿宋简体"/>
          <w:spacing w:val="-1"/>
          <w:sz w:val="28"/>
          <w:szCs w:val="28"/>
          <w:lang w:eastAsia="zh-CN"/>
        </w:rPr>
        <w:t>。</w:t>
      </w:r>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6.3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澄清或者修改的内容可能影响投标文件编制</w:t>
      </w:r>
      <w:r>
        <w:rPr>
          <w:rFonts w:hint="eastAsia" w:ascii="方正仿宋简体" w:hAnsi="方正仿宋简体" w:eastAsia="方正仿宋简体" w:cs="方正仿宋简体"/>
          <w:spacing w:val="-1"/>
          <w:sz w:val="28"/>
          <w:szCs w:val="28"/>
        </w:rPr>
        <w:t>的，采购代理机构</w:t>
      </w:r>
      <w:r>
        <w:rPr>
          <w:rFonts w:hint="eastAsia" w:ascii="方正仿宋简体" w:hAnsi="方正仿宋简体" w:eastAsia="方正仿宋简体" w:cs="方正仿宋简体"/>
          <w:spacing w:val="-1"/>
          <w:sz w:val="28"/>
          <w:szCs w:val="28"/>
          <w:lang w:eastAsia="zh-CN"/>
        </w:rPr>
        <w:t>将</w:t>
      </w:r>
      <w:r>
        <w:rPr>
          <w:rFonts w:hint="eastAsia" w:ascii="方正仿宋简体" w:hAnsi="方正仿宋简体" w:eastAsia="方正仿宋简体" w:cs="方正仿宋简体"/>
          <w:spacing w:val="-1"/>
          <w:sz w:val="28"/>
          <w:szCs w:val="28"/>
        </w:rPr>
        <w:t>以发布澄清（更正）公告</w:t>
      </w:r>
      <w:r>
        <w:rPr>
          <w:rFonts w:hint="eastAsia" w:ascii="方正仿宋简体" w:hAnsi="方正仿宋简体" w:eastAsia="方正仿宋简体" w:cs="方正仿宋简体"/>
          <w:spacing w:val="-1"/>
          <w:sz w:val="28"/>
          <w:szCs w:val="28"/>
          <w:lang w:eastAsia="zh-CN"/>
        </w:rPr>
        <w:t>的方式</w:t>
      </w:r>
      <w:r>
        <w:rPr>
          <w:rFonts w:hint="eastAsia" w:ascii="方正仿宋简体" w:hAnsi="方正仿宋简体" w:eastAsia="方正仿宋简体" w:cs="方正仿宋简体"/>
          <w:spacing w:val="-1"/>
          <w:sz w:val="28"/>
          <w:szCs w:val="28"/>
        </w:rPr>
        <w:t>通知所有</w:t>
      </w:r>
      <w:r>
        <w:rPr>
          <w:rFonts w:hint="eastAsia" w:ascii="方正仿宋简体" w:hAnsi="方正仿宋简体" w:eastAsia="方正仿宋简体" w:cs="方正仿宋简体"/>
          <w:spacing w:val="-1"/>
          <w:sz w:val="28"/>
          <w:szCs w:val="28"/>
          <w:lang w:eastAsia="zh-CN"/>
        </w:rPr>
        <w:t>获取</w:t>
      </w:r>
      <w:r>
        <w:rPr>
          <w:rFonts w:hint="eastAsia" w:ascii="方正仿宋简体" w:hAnsi="方正仿宋简体" w:eastAsia="方正仿宋简体" w:cs="方正仿宋简体"/>
          <w:spacing w:val="-1"/>
          <w:sz w:val="28"/>
          <w:szCs w:val="28"/>
        </w:rPr>
        <w:t>招标文件的潜在投标人</w:t>
      </w:r>
      <w:r>
        <w:rPr>
          <w:rFonts w:hint="eastAsia" w:ascii="方正仿宋简体" w:hAnsi="方正仿宋简体" w:eastAsia="方正仿宋简体" w:cs="方正仿宋简体"/>
          <w:spacing w:val="-1"/>
          <w:sz w:val="28"/>
          <w:szCs w:val="28"/>
          <w:lang w:eastAsia="zh-CN"/>
        </w:rPr>
        <w:t>，并对其具有约束力。</w:t>
      </w:r>
    </w:p>
    <w:p>
      <w:pPr>
        <w:topLinePunct/>
        <w:spacing w:line="560" w:lineRule="exact"/>
        <w:ind w:left="1100" w:hanging="1097" w:hangingChars="400"/>
        <w:jc w:val="both"/>
        <w:outlineLvl w:val="2"/>
        <w:rPr>
          <w:rFonts w:ascii="方正仿宋简体" w:hAnsi="方正仿宋简体" w:eastAsia="方正仿宋简体" w:cs="方正仿宋简体"/>
          <w:sz w:val="28"/>
          <w:szCs w:val="28"/>
        </w:rPr>
      </w:pPr>
      <w:bookmarkStart w:id="10" w:name="_Toc10805"/>
      <w:r>
        <w:rPr>
          <w:rFonts w:hint="eastAsia" w:ascii="方正仿宋简体" w:hAnsi="方正仿宋简体" w:eastAsia="方正仿宋简体" w:cs="方正仿宋简体"/>
          <w:b/>
          <w:bCs/>
          <w:spacing w:val="-3"/>
          <w:sz w:val="28"/>
          <w:szCs w:val="28"/>
        </w:rPr>
        <w:t>7.</w:t>
      </w:r>
      <w:r>
        <w:rPr>
          <w:rFonts w:hint="eastAsia" w:ascii="方正仿宋简体" w:hAnsi="方正仿宋简体" w:eastAsia="方正仿宋简体" w:cs="方正仿宋简体"/>
          <w:b/>
          <w:bCs/>
          <w:spacing w:val="-3"/>
          <w:sz w:val="28"/>
          <w:szCs w:val="28"/>
          <w:lang w:eastAsia="zh-CN"/>
        </w:rPr>
        <w:t xml:space="preserve">       </w:t>
      </w:r>
      <w:r>
        <w:rPr>
          <w:rFonts w:hint="eastAsia" w:ascii="方正仿宋简体" w:hAnsi="方正仿宋简体" w:eastAsia="方正仿宋简体" w:cs="方正仿宋简体"/>
          <w:b/>
          <w:bCs/>
          <w:spacing w:val="-3"/>
          <w:sz w:val="28"/>
          <w:szCs w:val="28"/>
        </w:rPr>
        <w:t>投标截止时间的顺延</w:t>
      </w:r>
      <w:bookmarkEnd w:id="10"/>
    </w:p>
    <w:p>
      <w:pPr>
        <w:topLinePunct/>
        <w:spacing w:line="560" w:lineRule="exact"/>
        <w:ind w:left="1117" w:leftChars="532"/>
        <w:jc w:val="both"/>
        <w:rPr>
          <w:rFonts w:ascii="仿宋" w:hAnsi="仿宋" w:eastAsia="仿宋" w:cs="仿宋"/>
          <w:b/>
          <w:bCs/>
          <w:spacing w:val="-15"/>
          <w:sz w:val="30"/>
          <w:szCs w:val="30"/>
        </w:rPr>
      </w:pPr>
      <w:r>
        <w:rPr>
          <w:rFonts w:hint="eastAsia" w:ascii="方正仿宋简体" w:hAnsi="方正仿宋简体" w:eastAsia="方正仿宋简体" w:cs="方正仿宋简体"/>
          <w:sz w:val="28"/>
          <w:szCs w:val="28"/>
        </w:rPr>
        <w:t>为使投标人准备投标时有足够的时间对招标文件的澄清或者修改部分进行研究，采购人将依法决定是否顺延投标截止时间。</w:t>
      </w:r>
    </w:p>
    <w:p>
      <w:pPr>
        <w:topLinePunct/>
        <w:spacing w:before="480" w:beforeLines="200" w:after="480" w:afterLines="200" w:line="360" w:lineRule="auto"/>
        <w:jc w:val="center"/>
        <w:outlineLvl w:val="1"/>
        <w:rPr>
          <w:rFonts w:ascii="方正仿宋简体" w:hAnsi="方正仿宋简体" w:eastAsia="方正仿宋简体" w:cs="方正仿宋简体"/>
        </w:rPr>
      </w:pPr>
      <w:bookmarkStart w:id="11" w:name="_Toc21518"/>
      <w:r>
        <w:rPr>
          <w:rFonts w:hint="eastAsia" w:ascii="方正仿宋简体" w:hAnsi="方正仿宋简体" w:eastAsia="方正仿宋简体" w:cs="方正仿宋简体"/>
          <w:b/>
          <w:bCs/>
          <w:spacing w:val="-15"/>
          <w:sz w:val="30"/>
          <w:szCs w:val="30"/>
        </w:rPr>
        <w:t>三   投标文件的编制</w:t>
      </w:r>
      <w:bookmarkEnd w:id="11"/>
    </w:p>
    <w:p>
      <w:pPr>
        <w:topLinePunct/>
        <w:spacing w:line="560" w:lineRule="exact"/>
        <w:ind w:left="1116" w:hanging="1113" w:hangingChars="400"/>
        <w:jc w:val="both"/>
        <w:outlineLvl w:val="2"/>
        <w:rPr>
          <w:rFonts w:ascii="方正仿宋简体" w:hAnsi="方正仿宋简体" w:eastAsia="方正仿宋简体" w:cs="方正仿宋简体"/>
          <w:sz w:val="28"/>
          <w:szCs w:val="28"/>
        </w:rPr>
      </w:pPr>
      <w:bookmarkStart w:id="12" w:name="_Toc22543"/>
      <w:r>
        <w:rPr>
          <w:rFonts w:hint="eastAsia" w:ascii="方正仿宋简体" w:hAnsi="方正仿宋简体" w:eastAsia="方正仿宋简体" w:cs="方正仿宋简体"/>
          <w:b/>
          <w:bCs/>
          <w:spacing w:val="-1"/>
          <w:sz w:val="28"/>
          <w:szCs w:val="28"/>
        </w:rPr>
        <w:t xml:space="preserve">8.     </w:t>
      </w:r>
      <w:r>
        <w:rPr>
          <w:rFonts w:hint="eastAsia" w:ascii="方正仿宋简体" w:hAnsi="方正仿宋简体" w:eastAsia="方正仿宋简体" w:cs="方正仿宋简体"/>
          <w:b/>
          <w:bCs/>
          <w:spacing w:val="-1"/>
          <w:sz w:val="28"/>
          <w:szCs w:val="28"/>
          <w:lang w:eastAsia="zh-CN"/>
        </w:rPr>
        <w:t xml:space="preserve"> </w:t>
      </w:r>
      <w:r>
        <w:rPr>
          <w:rFonts w:hint="eastAsia" w:ascii="方正仿宋简体" w:hAnsi="方正仿宋简体" w:eastAsia="方正仿宋简体" w:cs="方正仿宋简体"/>
          <w:b/>
          <w:bCs/>
          <w:spacing w:val="-1"/>
          <w:sz w:val="28"/>
          <w:szCs w:val="28"/>
        </w:rPr>
        <w:t>投标范围及投标文件中</w:t>
      </w:r>
      <w:r>
        <w:rPr>
          <w:rFonts w:hint="eastAsia" w:ascii="方正仿宋简体" w:hAnsi="方正仿宋简体" w:eastAsia="方正仿宋简体" w:cs="方正仿宋简体"/>
          <w:b/>
          <w:bCs/>
          <w:spacing w:val="-2"/>
          <w:sz w:val="28"/>
          <w:szCs w:val="28"/>
        </w:rPr>
        <w:t>标准和计量单位的使用</w:t>
      </w:r>
      <w:bookmarkEnd w:id="12"/>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8.1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项目有分包的，投标人可对招标文件其中一个或几个分包进行投标，除</w:t>
      </w:r>
      <w:r>
        <w:rPr>
          <w:rFonts w:hint="eastAsia" w:ascii="方正仿宋简体" w:hAnsi="方正仿宋简体" w:eastAsia="方正仿宋简体" w:cs="方正仿宋简体"/>
          <w:spacing w:val="-3"/>
          <w:sz w:val="28"/>
          <w:szCs w:val="28"/>
        </w:rPr>
        <w:t>非在</w:t>
      </w:r>
      <w:r>
        <w:rPr>
          <w:rFonts w:hint="eastAsia" w:ascii="方正仿宋简体" w:hAnsi="方正仿宋简体" w:eastAsia="方正仿宋简体" w:cs="方正仿宋简体"/>
          <w:b/>
          <w:bCs/>
          <w:spacing w:val="-3"/>
          <w:sz w:val="28"/>
          <w:szCs w:val="28"/>
          <w:u w:val="single"/>
        </w:rPr>
        <w:t>投标人须知资料表</w:t>
      </w:r>
      <w:r>
        <w:rPr>
          <w:rFonts w:hint="eastAsia" w:ascii="方正仿宋简体" w:hAnsi="方正仿宋简体" w:eastAsia="方正仿宋简体" w:cs="方正仿宋简体"/>
          <w:spacing w:val="-3"/>
          <w:sz w:val="28"/>
          <w:szCs w:val="28"/>
        </w:rPr>
        <w:t>中另有规定。</w:t>
      </w:r>
    </w:p>
    <w:p>
      <w:pPr>
        <w:topLinePunct/>
        <w:spacing w:line="560" w:lineRule="exact"/>
        <w:ind w:left="1128" w:hanging="112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8.2     投标人应当对所投分包招标文件中“</w:t>
      </w:r>
      <w:r>
        <w:rPr>
          <w:rFonts w:hint="eastAsia" w:ascii="方正仿宋简体" w:hAnsi="方正仿宋简体" w:eastAsia="方正仿宋简体" w:cs="方正仿宋简体"/>
          <w:spacing w:val="-22"/>
          <w:sz w:val="28"/>
          <w:szCs w:val="28"/>
        </w:rPr>
        <w:t xml:space="preserve"> </w:t>
      </w:r>
      <w:r>
        <w:rPr>
          <w:rFonts w:hint="eastAsia" w:ascii="方正仿宋简体" w:hAnsi="方正仿宋简体" w:eastAsia="方正仿宋简体" w:cs="方正仿宋简体"/>
          <w:spacing w:val="1"/>
          <w:sz w:val="28"/>
          <w:szCs w:val="28"/>
        </w:rPr>
        <w:t>服务需求”</w:t>
      </w:r>
      <w:r>
        <w:rPr>
          <w:rFonts w:hint="eastAsia" w:ascii="方正仿宋简体" w:hAnsi="方正仿宋简体" w:eastAsia="方正仿宋简体" w:cs="方正仿宋简体"/>
          <w:spacing w:val="-41"/>
          <w:sz w:val="28"/>
          <w:szCs w:val="28"/>
        </w:rPr>
        <w:t xml:space="preserve"> </w:t>
      </w:r>
      <w:r>
        <w:rPr>
          <w:rFonts w:hint="eastAsia" w:ascii="方正仿宋简体" w:hAnsi="方正仿宋简体" w:eastAsia="方正仿宋简体" w:cs="方正仿宋简体"/>
          <w:spacing w:val="1"/>
          <w:sz w:val="28"/>
          <w:szCs w:val="28"/>
        </w:rPr>
        <w:t>所列的所有货物服务</w:t>
      </w:r>
      <w:r>
        <w:rPr>
          <w:rFonts w:hint="eastAsia" w:ascii="方正仿宋简体" w:hAnsi="方正仿宋简体" w:eastAsia="方正仿宋简体" w:cs="方正仿宋简体"/>
          <w:spacing w:val="-2"/>
          <w:sz w:val="28"/>
          <w:szCs w:val="28"/>
        </w:rPr>
        <w:t>内容进行投标，如仅响应分包中的部分内容，</w:t>
      </w:r>
      <w:r>
        <w:rPr>
          <w:rFonts w:hint="eastAsia" w:ascii="方正仿宋简体" w:hAnsi="方正仿宋简体" w:eastAsia="方正仿宋简体" w:cs="方正仿宋简体"/>
          <w:sz w:val="28"/>
          <w:szCs w:val="28"/>
        </w:rPr>
        <w:t>其该包投标</w:t>
      </w:r>
      <w:r>
        <w:rPr>
          <w:rFonts w:hint="eastAsia" w:ascii="方正仿宋简体" w:hAnsi="方正仿宋简体" w:eastAsia="方正仿宋简体" w:cs="方正仿宋简体"/>
          <w:spacing w:val="-2"/>
          <w:sz w:val="28"/>
          <w:szCs w:val="28"/>
        </w:rPr>
        <w:t>将被认定为</w:t>
      </w:r>
      <w:r>
        <w:rPr>
          <w:rFonts w:hint="eastAsia" w:ascii="方正仿宋简体" w:hAnsi="方正仿宋简体" w:eastAsia="方正仿宋简体" w:cs="方正仿宋简体"/>
          <w:b/>
          <w:bCs/>
          <w:spacing w:val="-2"/>
          <w:sz w:val="28"/>
          <w:szCs w:val="28"/>
        </w:rPr>
        <w:t>投标无</w:t>
      </w:r>
      <w:r>
        <w:rPr>
          <w:rFonts w:hint="eastAsia" w:ascii="方正仿宋简体" w:hAnsi="方正仿宋简体" w:eastAsia="方正仿宋简体" w:cs="方正仿宋简体"/>
          <w:b/>
          <w:bCs/>
          <w:spacing w:val="-12"/>
          <w:sz w:val="28"/>
          <w:szCs w:val="28"/>
        </w:rPr>
        <w:t>效</w:t>
      </w:r>
      <w:r>
        <w:rPr>
          <w:rFonts w:hint="eastAsia" w:ascii="方正仿宋简体" w:hAnsi="方正仿宋简体" w:eastAsia="方正仿宋简体" w:cs="方正仿宋简体"/>
          <w:spacing w:val="-12"/>
          <w:sz w:val="28"/>
          <w:szCs w:val="28"/>
        </w:rPr>
        <w:t>。</w:t>
      </w:r>
    </w:p>
    <w:p>
      <w:pPr>
        <w:topLinePunct/>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8.3     无论招标文件第</w:t>
      </w:r>
      <w:r>
        <w:rPr>
          <w:rFonts w:hint="eastAsia" w:ascii="方正仿宋简体" w:hAnsi="方正仿宋简体" w:eastAsia="方正仿宋简体" w:cs="方正仿宋简体"/>
          <w:spacing w:val="-2"/>
          <w:sz w:val="28"/>
          <w:szCs w:val="28"/>
          <w:lang w:eastAsia="zh-CN"/>
        </w:rPr>
        <w:t>五</w:t>
      </w:r>
      <w:r>
        <w:rPr>
          <w:rFonts w:hint="eastAsia" w:ascii="方正仿宋简体" w:hAnsi="方正仿宋简体" w:eastAsia="方正仿宋简体" w:cs="方正仿宋简体"/>
          <w:spacing w:val="-2"/>
          <w:sz w:val="28"/>
          <w:szCs w:val="28"/>
        </w:rPr>
        <w:t>章货物服务需求一览表及技术规格中是否要求，投标人所投</w:t>
      </w:r>
      <w:r>
        <w:rPr>
          <w:rFonts w:hint="eastAsia" w:ascii="方正仿宋简体" w:hAnsi="方正仿宋简体" w:eastAsia="方正仿宋简体" w:cs="方正仿宋简体"/>
          <w:spacing w:val="-2"/>
          <w:sz w:val="28"/>
          <w:szCs w:val="28"/>
          <w:lang w:eastAsia="zh-CN"/>
        </w:rPr>
        <w:t>货物</w:t>
      </w:r>
      <w:r>
        <w:rPr>
          <w:rFonts w:hint="eastAsia" w:ascii="方正仿宋简体" w:hAnsi="方正仿宋简体" w:eastAsia="方正仿宋简体" w:cs="方正仿宋简体"/>
          <w:spacing w:val="-2"/>
          <w:sz w:val="28"/>
          <w:szCs w:val="28"/>
        </w:rPr>
        <w:t>服务均应符</w:t>
      </w:r>
      <w:r>
        <w:rPr>
          <w:rFonts w:hint="eastAsia" w:ascii="方正仿宋简体" w:hAnsi="方正仿宋简体" w:eastAsia="方正仿宋简体" w:cs="方正仿宋简体"/>
          <w:spacing w:val="-3"/>
          <w:sz w:val="28"/>
          <w:szCs w:val="28"/>
        </w:rPr>
        <w:t>合国家强制性标准。</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8.4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除招标文件中有特殊要求外，投标文件中所使用的计量单位，应采用中</w:t>
      </w:r>
      <w:r>
        <w:rPr>
          <w:rFonts w:hint="eastAsia" w:ascii="方正仿宋简体" w:hAnsi="方正仿宋简体" w:eastAsia="方正仿宋简体" w:cs="方正仿宋简体"/>
          <w:spacing w:val="-2"/>
          <w:sz w:val="28"/>
          <w:szCs w:val="28"/>
        </w:rPr>
        <w:t>华人民共和国法定计量单位。</w:t>
      </w:r>
    </w:p>
    <w:p>
      <w:pPr>
        <w:topLinePunct/>
        <w:spacing w:line="560" w:lineRule="exact"/>
        <w:ind w:left="1100" w:hanging="1097" w:hangingChars="400"/>
        <w:jc w:val="both"/>
        <w:outlineLvl w:val="2"/>
        <w:rPr>
          <w:rFonts w:ascii="方正仿宋简体" w:hAnsi="方正仿宋简体" w:eastAsia="方正仿宋简体" w:cs="方正仿宋简体"/>
          <w:sz w:val="28"/>
          <w:szCs w:val="28"/>
        </w:rPr>
      </w:pPr>
      <w:bookmarkStart w:id="13" w:name="_Toc31898"/>
      <w:r>
        <w:rPr>
          <w:rFonts w:hint="eastAsia" w:ascii="方正仿宋简体" w:hAnsi="方正仿宋简体" w:eastAsia="方正仿宋简体" w:cs="方正仿宋简体"/>
          <w:b/>
          <w:bCs/>
          <w:spacing w:val="-3"/>
          <w:sz w:val="28"/>
          <w:szCs w:val="28"/>
        </w:rPr>
        <w:t>9.</w:t>
      </w:r>
      <w:r>
        <w:rPr>
          <w:rFonts w:hint="eastAsia" w:ascii="方正仿宋简体" w:hAnsi="方正仿宋简体" w:eastAsia="方正仿宋简体" w:cs="方正仿宋简体"/>
          <w:b/>
          <w:bCs/>
          <w:spacing w:val="-3"/>
          <w:sz w:val="28"/>
          <w:szCs w:val="28"/>
          <w:lang w:eastAsia="zh-CN"/>
        </w:rPr>
        <w:t xml:space="preserve">      </w:t>
      </w:r>
      <w:r>
        <w:rPr>
          <w:rFonts w:hint="eastAsia" w:ascii="方正仿宋简体" w:hAnsi="方正仿宋简体" w:eastAsia="方正仿宋简体" w:cs="方正仿宋简体"/>
          <w:b/>
          <w:bCs/>
          <w:spacing w:val="-3"/>
          <w:sz w:val="28"/>
          <w:szCs w:val="28"/>
        </w:rPr>
        <w:t>投标文件构成</w:t>
      </w:r>
      <w:bookmarkEnd w:id="13"/>
    </w:p>
    <w:p>
      <w:pPr>
        <w:topLinePunct/>
        <w:spacing w:line="560" w:lineRule="exact"/>
        <w:ind w:left="1096" w:hanging="1096" w:hangingChars="400"/>
        <w:jc w:val="both"/>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spacing w:val="-3"/>
          <w:sz w:val="28"/>
          <w:szCs w:val="28"/>
        </w:rPr>
        <w:t xml:space="preserve">9.1     </w:t>
      </w:r>
      <w:r>
        <w:rPr>
          <w:rFonts w:hint="eastAsia" w:ascii="方正仿宋简体" w:hAnsi="方正仿宋简体" w:eastAsia="方正仿宋简体" w:cs="方正仿宋简体"/>
          <w:b/>
          <w:bCs/>
          <w:spacing w:val="-3"/>
          <w:sz w:val="28"/>
          <w:szCs w:val="28"/>
          <w:u w:val="single"/>
        </w:rPr>
        <w:t>投标人应完整地按招标文件提供的投标文件格式及要求编写投标文件，</w:t>
      </w:r>
      <w:r>
        <w:rPr>
          <w:rFonts w:hint="eastAsia" w:ascii="方正仿宋简体" w:hAnsi="方正仿宋简体" w:eastAsia="方正仿宋简体" w:cs="方正仿宋简体"/>
          <w:b/>
          <w:bCs/>
          <w:sz w:val="28"/>
          <w:szCs w:val="28"/>
          <w:u w:val="single"/>
        </w:rPr>
        <w:t>（未提供格式的，格式自拟），</w:t>
      </w:r>
      <w:r>
        <w:rPr>
          <w:rFonts w:hint="eastAsia" w:ascii="方正仿宋简体" w:hAnsi="方正仿宋简体" w:eastAsia="方正仿宋简体" w:cs="方正仿宋简体"/>
          <w:b/>
          <w:bCs/>
          <w:spacing w:val="10"/>
          <w:sz w:val="28"/>
          <w:szCs w:val="28"/>
        </w:rPr>
        <w:t xml:space="preserve"> </w:t>
      </w:r>
      <w:r>
        <w:rPr>
          <w:rFonts w:hint="eastAsia" w:ascii="方正仿宋简体" w:hAnsi="方正仿宋简体" w:eastAsia="方正仿宋简体" w:cs="方正仿宋简体"/>
          <w:b/>
          <w:bCs/>
          <w:spacing w:val="-6"/>
          <w:sz w:val="28"/>
          <w:szCs w:val="28"/>
          <w:u w:val="single"/>
        </w:rPr>
        <w:t>投标文件应包括“</w:t>
      </w:r>
      <w:r>
        <w:rPr>
          <w:rFonts w:hint="eastAsia" w:ascii="方正仿宋简体" w:hAnsi="方正仿宋简体" w:eastAsia="方正仿宋简体" w:cs="方正仿宋简体"/>
          <w:b/>
          <w:bCs/>
          <w:spacing w:val="-31"/>
          <w:sz w:val="28"/>
          <w:szCs w:val="28"/>
          <w:u w:val="single"/>
        </w:rPr>
        <w:t xml:space="preserve"> </w:t>
      </w:r>
      <w:r>
        <w:rPr>
          <w:rFonts w:hint="eastAsia" w:ascii="方正仿宋简体" w:hAnsi="方正仿宋简体" w:eastAsia="方正仿宋简体" w:cs="方正仿宋简体"/>
          <w:b/>
          <w:bCs/>
          <w:spacing w:val="-6"/>
          <w:sz w:val="28"/>
          <w:szCs w:val="28"/>
          <w:u w:val="single"/>
        </w:rPr>
        <w:t>开标一览表及资格证明文件”</w:t>
      </w:r>
      <w:r>
        <w:rPr>
          <w:rFonts w:hint="eastAsia" w:ascii="方正仿宋简体" w:hAnsi="方正仿宋简体" w:eastAsia="方正仿宋简体" w:cs="方正仿宋简体"/>
          <w:b/>
          <w:bCs/>
          <w:spacing w:val="-44"/>
          <w:sz w:val="28"/>
          <w:szCs w:val="28"/>
          <w:u w:val="single"/>
        </w:rPr>
        <w:t xml:space="preserve"> </w:t>
      </w:r>
      <w:r>
        <w:rPr>
          <w:rFonts w:hint="eastAsia" w:ascii="方正仿宋简体" w:hAnsi="方正仿宋简体" w:eastAsia="方正仿宋简体" w:cs="方正仿宋简体"/>
          <w:b/>
          <w:bCs/>
          <w:spacing w:val="-6"/>
          <w:sz w:val="28"/>
          <w:szCs w:val="28"/>
          <w:u w:val="single"/>
        </w:rPr>
        <w:t>和“</w:t>
      </w:r>
      <w:r>
        <w:rPr>
          <w:rFonts w:hint="eastAsia" w:ascii="方正仿宋简体" w:hAnsi="方正仿宋简体" w:eastAsia="方正仿宋简体" w:cs="方正仿宋简体"/>
          <w:b/>
          <w:bCs/>
          <w:spacing w:val="-35"/>
          <w:sz w:val="28"/>
          <w:szCs w:val="28"/>
          <w:u w:val="single"/>
        </w:rPr>
        <w:t xml:space="preserve"> </w:t>
      </w:r>
      <w:r>
        <w:rPr>
          <w:rFonts w:hint="eastAsia" w:ascii="方正仿宋简体" w:hAnsi="方正仿宋简体" w:eastAsia="方正仿宋简体" w:cs="方正仿宋简体"/>
          <w:b/>
          <w:bCs/>
          <w:spacing w:val="-6"/>
          <w:sz w:val="28"/>
          <w:szCs w:val="28"/>
          <w:u w:val="single"/>
        </w:rPr>
        <w:t>商务及技术文件”</w:t>
      </w:r>
      <w:r>
        <w:rPr>
          <w:rFonts w:hint="eastAsia" w:ascii="方正仿宋简体" w:hAnsi="方正仿宋简体" w:eastAsia="方正仿宋简体" w:cs="方正仿宋简体"/>
          <w:b/>
          <w:bCs/>
          <w:spacing w:val="-32"/>
          <w:sz w:val="28"/>
          <w:szCs w:val="28"/>
          <w:u w:val="single"/>
        </w:rPr>
        <w:t xml:space="preserve"> </w:t>
      </w:r>
      <w:r>
        <w:rPr>
          <w:rFonts w:hint="eastAsia" w:ascii="方正仿宋简体" w:hAnsi="方正仿宋简体" w:eastAsia="方正仿宋简体" w:cs="方正仿宋简体"/>
          <w:b/>
          <w:bCs/>
          <w:spacing w:val="-6"/>
          <w:sz w:val="28"/>
          <w:szCs w:val="28"/>
          <w:u w:val="single"/>
        </w:rPr>
        <w:t>两</w:t>
      </w:r>
      <w:r>
        <w:rPr>
          <w:rFonts w:hint="eastAsia" w:ascii="方正仿宋简体" w:hAnsi="方正仿宋简体" w:eastAsia="方正仿宋简体" w:cs="方正仿宋简体"/>
          <w:b/>
          <w:bCs/>
          <w:spacing w:val="-1"/>
          <w:sz w:val="28"/>
          <w:szCs w:val="28"/>
          <w:u w:val="single"/>
        </w:rPr>
        <w:t>部分。两部分合成一册，上传至政采云平台。</w:t>
      </w:r>
    </w:p>
    <w:p>
      <w:pPr>
        <w:topLinePunct/>
        <w:spacing w:line="560" w:lineRule="exact"/>
        <w:ind w:left="1136" w:hanging="1136" w:hangingChars="400"/>
        <w:jc w:val="both"/>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2"/>
          <w:sz w:val="28"/>
          <w:szCs w:val="28"/>
        </w:rPr>
        <w:t xml:space="preserve">9.2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上述文件应按照招标文件规定的格式填写、签署和盖章。若投</w:t>
      </w:r>
      <w:r>
        <w:rPr>
          <w:rFonts w:hint="eastAsia" w:ascii="方正仿宋简体" w:hAnsi="方正仿宋简体" w:eastAsia="方正仿宋简体" w:cs="方正仿宋简体"/>
          <w:spacing w:val="1"/>
          <w:sz w:val="28"/>
          <w:szCs w:val="28"/>
        </w:rPr>
        <w:t>标人未依</w:t>
      </w:r>
      <w:r>
        <w:rPr>
          <w:rFonts w:hint="eastAsia" w:ascii="方正仿宋简体" w:hAnsi="方正仿宋简体" w:eastAsia="方正仿宋简体" w:cs="方正仿宋简体"/>
          <w:spacing w:val="-2"/>
          <w:sz w:val="28"/>
          <w:szCs w:val="28"/>
        </w:rPr>
        <w:t>照要求制作投标文件的，则视为不响应招标文</w:t>
      </w:r>
      <w:r>
        <w:rPr>
          <w:rFonts w:hint="eastAsia" w:ascii="方正仿宋简体" w:hAnsi="方正仿宋简体" w:eastAsia="方正仿宋简体" w:cs="方正仿宋简体"/>
          <w:spacing w:val="-3"/>
          <w:sz w:val="28"/>
          <w:szCs w:val="28"/>
        </w:rPr>
        <w:t>件编制投标文件的要求</w:t>
      </w:r>
      <w:r>
        <w:rPr>
          <w:rFonts w:hint="eastAsia" w:ascii="方正仿宋简体" w:hAnsi="方正仿宋简体" w:eastAsia="方正仿宋简体" w:cs="方正仿宋简体"/>
          <w:spacing w:val="-3"/>
          <w:sz w:val="28"/>
          <w:szCs w:val="28"/>
          <w:lang w:eastAsia="zh-CN"/>
        </w:rPr>
        <w:t>，</w:t>
      </w:r>
      <w:r>
        <w:rPr>
          <w:rFonts w:hint="eastAsia" w:ascii="方正仿宋简体" w:hAnsi="方正仿宋简体" w:eastAsia="方正仿宋简体" w:cs="方正仿宋简体"/>
          <w:spacing w:val="-2"/>
          <w:sz w:val="28"/>
          <w:szCs w:val="28"/>
        </w:rPr>
        <w:t>为</w:t>
      </w:r>
      <w:r>
        <w:rPr>
          <w:rFonts w:hint="eastAsia" w:ascii="方正仿宋简体" w:hAnsi="方正仿宋简体" w:eastAsia="方正仿宋简体" w:cs="方正仿宋简体"/>
          <w:b/>
          <w:bCs/>
          <w:spacing w:val="-2"/>
          <w:sz w:val="28"/>
          <w:szCs w:val="28"/>
        </w:rPr>
        <w:t>无效投标</w:t>
      </w:r>
      <w:r>
        <w:rPr>
          <w:rFonts w:hint="eastAsia" w:ascii="方正仿宋简体" w:hAnsi="方正仿宋简体" w:eastAsia="方正仿宋简体" w:cs="方正仿宋简体"/>
          <w:spacing w:val="-2"/>
          <w:sz w:val="28"/>
          <w:szCs w:val="28"/>
        </w:rPr>
        <w:t>。</w:t>
      </w:r>
    </w:p>
    <w:p>
      <w:pPr>
        <w:topLinePunct/>
        <w:spacing w:line="560" w:lineRule="exact"/>
        <w:ind w:left="1108" w:hanging="1105" w:hangingChars="400"/>
        <w:jc w:val="both"/>
        <w:outlineLvl w:val="2"/>
        <w:rPr>
          <w:rFonts w:ascii="方正仿宋简体" w:hAnsi="方正仿宋简体" w:eastAsia="方正仿宋简体" w:cs="方正仿宋简体"/>
          <w:sz w:val="28"/>
          <w:szCs w:val="28"/>
        </w:rPr>
      </w:pPr>
      <w:bookmarkStart w:id="14" w:name="_Toc7616"/>
      <w:r>
        <w:rPr>
          <w:rFonts w:hint="eastAsia" w:ascii="方正仿宋简体" w:hAnsi="方正仿宋简体" w:eastAsia="方正仿宋简体" w:cs="方正仿宋简体"/>
          <w:b/>
          <w:bCs/>
          <w:spacing w:val="-2"/>
          <w:sz w:val="28"/>
          <w:szCs w:val="28"/>
        </w:rPr>
        <w:t xml:space="preserve">10.    </w:t>
      </w: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b/>
          <w:bCs/>
          <w:spacing w:val="-2"/>
          <w:sz w:val="28"/>
          <w:szCs w:val="28"/>
        </w:rPr>
        <w:t>证明投标标</w:t>
      </w:r>
      <w:r>
        <w:rPr>
          <w:rFonts w:hint="eastAsia" w:ascii="方正仿宋简体" w:hAnsi="方正仿宋简体" w:eastAsia="方正仿宋简体" w:cs="方正仿宋简体"/>
          <w:b/>
          <w:bCs/>
          <w:spacing w:val="-2"/>
          <w:sz w:val="28"/>
          <w:szCs w:val="28"/>
          <w:lang w:eastAsia="zh-CN"/>
        </w:rPr>
        <w:t>的</w:t>
      </w:r>
      <w:r>
        <w:rPr>
          <w:rFonts w:hint="eastAsia" w:ascii="方正仿宋简体" w:hAnsi="方正仿宋简体" w:eastAsia="方正仿宋简体" w:cs="方正仿宋简体"/>
          <w:b/>
          <w:bCs/>
          <w:spacing w:val="-2"/>
          <w:sz w:val="28"/>
          <w:szCs w:val="28"/>
        </w:rPr>
        <w:t>的合格性和符合招标文件规定的响应文件</w:t>
      </w:r>
      <w:bookmarkEnd w:id="14"/>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10.1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投标人应提交证明文件，证明其投标</w:t>
      </w:r>
      <w:r>
        <w:rPr>
          <w:rFonts w:hint="eastAsia" w:ascii="方正仿宋简体" w:hAnsi="方正仿宋简体" w:eastAsia="方正仿宋简体" w:cs="方正仿宋简体"/>
          <w:spacing w:val="-2"/>
          <w:sz w:val="28"/>
          <w:szCs w:val="28"/>
        </w:rPr>
        <w:t>内容符合招标文件规定。该证明文件是投标文件的一部分。</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10.2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上款所述的证明文件，可以是文字资料、图纸和数据</w:t>
      </w:r>
      <w:r>
        <w:rPr>
          <w:rFonts w:hint="eastAsia" w:ascii="方正仿宋简体" w:hAnsi="方正仿宋简体" w:eastAsia="方正仿宋简体" w:cs="方正仿宋简体"/>
          <w:sz w:val="28"/>
          <w:szCs w:val="28"/>
        </w:rPr>
        <w:t>，它包括：</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10.2.1  </w:t>
      </w:r>
      <w:r>
        <w:rPr>
          <w:rFonts w:hint="eastAsia" w:ascii="方正仿宋简体" w:hAnsi="方正仿宋简体" w:eastAsia="方正仿宋简体" w:cs="方正仿宋简体"/>
          <w:spacing w:val="-1"/>
          <w:sz w:val="28"/>
          <w:szCs w:val="28"/>
          <w:lang w:eastAsia="zh-CN"/>
        </w:rPr>
        <w:t>货物</w:t>
      </w:r>
      <w:r>
        <w:rPr>
          <w:rFonts w:hint="eastAsia" w:ascii="方正仿宋简体" w:hAnsi="方正仿宋简体" w:eastAsia="方正仿宋简体" w:cs="方正仿宋简体"/>
          <w:spacing w:val="-1"/>
          <w:sz w:val="28"/>
          <w:szCs w:val="28"/>
        </w:rPr>
        <w:t>主要技术指标</w:t>
      </w:r>
      <w:r>
        <w:rPr>
          <w:rFonts w:hint="eastAsia" w:ascii="方正仿宋简体" w:hAnsi="方正仿宋简体" w:eastAsia="方正仿宋简体" w:cs="方正仿宋简体"/>
          <w:spacing w:val="-1"/>
          <w:sz w:val="28"/>
          <w:szCs w:val="28"/>
          <w:lang w:eastAsia="zh-CN"/>
        </w:rPr>
        <w:t>和性能</w:t>
      </w:r>
      <w:r>
        <w:rPr>
          <w:rFonts w:hint="eastAsia" w:ascii="方正仿宋简体" w:hAnsi="方正仿宋简体" w:eastAsia="方正仿宋简体" w:cs="方正仿宋简体"/>
          <w:spacing w:val="-1"/>
          <w:sz w:val="28"/>
          <w:szCs w:val="28"/>
        </w:rPr>
        <w:t>的</w:t>
      </w:r>
      <w:r>
        <w:rPr>
          <w:rFonts w:hint="eastAsia" w:ascii="方正仿宋简体" w:hAnsi="方正仿宋简体" w:eastAsia="方正仿宋简体" w:cs="方正仿宋简体"/>
          <w:spacing w:val="-2"/>
          <w:sz w:val="28"/>
          <w:szCs w:val="28"/>
        </w:rPr>
        <w:t>详细说明；</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10.2.2  货物从买方开始使用至招标文件规</w:t>
      </w:r>
      <w:r>
        <w:rPr>
          <w:rFonts w:hint="eastAsia" w:ascii="方正仿宋简体" w:hAnsi="方正仿宋简体" w:eastAsia="方正仿宋简体" w:cs="方正仿宋简体"/>
          <w:spacing w:val="-2"/>
          <w:sz w:val="28"/>
          <w:szCs w:val="28"/>
        </w:rPr>
        <w:t>定的保质期内正常、连续地使用所必</w:t>
      </w:r>
      <w:r>
        <w:rPr>
          <w:rFonts w:hint="eastAsia" w:ascii="方正仿宋简体" w:hAnsi="方正仿宋简体" w:eastAsia="方正仿宋简体" w:cs="方正仿宋简体"/>
          <w:spacing w:val="-1"/>
          <w:sz w:val="28"/>
          <w:szCs w:val="28"/>
        </w:rPr>
        <w:t>须的备件和专用工具清单，包括备件和专用工具的货源及现行价格；</w:t>
      </w:r>
    </w:p>
    <w:p>
      <w:pPr>
        <w:topLinePunct/>
        <w:spacing w:line="560" w:lineRule="exact"/>
        <w:ind w:left="1112" w:hanging="1112"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10.2.3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对照招标文件技术规格，逐条说明所提供货物及伴随的工程和货物已对招标文件的技术规格做出了实质性的响应，或申明与技术规格条文的偏差和例外。</w:t>
      </w:r>
    </w:p>
    <w:p>
      <w:pPr>
        <w:topLinePunct/>
        <w:spacing w:line="560" w:lineRule="exact"/>
        <w:ind w:left="1112" w:hanging="1112" w:hangingChars="400"/>
        <w:jc w:val="both"/>
        <w:outlineLvl w:val="2"/>
        <w:rPr>
          <w:rFonts w:ascii="方正仿宋简体" w:hAnsi="方正仿宋简体" w:eastAsia="方正仿宋简体" w:cs="方正仿宋简体"/>
          <w:spacing w:val="-1"/>
          <w:sz w:val="28"/>
          <w:szCs w:val="28"/>
        </w:rPr>
      </w:pPr>
      <w:bookmarkStart w:id="15" w:name="_Toc27815"/>
      <w:r>
        <w:rPr>
          <w:rFonts w:hint="eastAsia" w:ascii="方正仿宋简体" w:hAnsi="方正仿宋简体" w:eastAsia="方正仿宋简体" w:cs="方正仿宋简体"/>
          <w:spacing w:val="-1"/>
          <w:sz w:val="28"/>
          <w:szCs w:val="28"/>
        </w:rPr>
        <w:t xml:space="preserve">10.3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bookmarkEnd w:id="15"/>
    </w:p>
    <w:p>
      <w:pPr>
        <w:topLinePunct/>
        <w:spacing w:line="560" w:lineRule="exact"/>
        <w:ind w:left="1092" w:hanging="1089" w:hangingChars="400"/>
        <w:jc w:val="both"/>
        <w:outlineLvl w:val="2"/>
        <w:rPr>
          <w:rFonts w:ascii="方正仿宋简体" w:hAnsi="方正仿宋简体" w:eastAsia="方正仿宋简体" w:cs="方正仿宋简体"/>
          <w:sz w:val="28"/>
          <w:szCs w:val="28"/>
        </w:rPr>
      </w:pPr>
      <w:bookmarkStart w:id="16" w:name="_Toc3290"/>
      <w:r>
        <w:rPr>
          <w:rFonts w:hint="eastAsia" w:ascii="方正仿宋简体" w:hAnsi="方正仿宋简体" w:eastAsia="方正仿宋简体" w:cs="方正仿宋简体"/>
          <w:b/>
          <w:bCs/>
          <w:spacing w:val="-4"/>
          <w:sz w:val="28"/>
          <w:szCs w:val="28"/>
        </w:rPr>
        <w:t>11.</w:t>
      </w:r>
      <w:r>
        <w:rPr>
          <w:rFonts w:hint="eastAsia" w:ascii="方正仿宋简体" w:hAnsi="方正仿宋简体" w:eastAsia="方正仿宋简体" w:cs="方正仿宋简体"/>
          <w:b/>
          <w:bCs/>
          <w:spacing w:val="-4"/>
          <w:sz w:val="28"/>
          <w:szCs w:val="28"/>
          <w:lang w:eastAsia="zh-CN"/>
        </w:rPr>
        <w:t xml:space="preserve">     </w:t>
      </w:r>
      <w:r>
        <w:rPr>
          <w:rFonts w:hint="eastAsia" w:ascii="方正仿宋简体" w:hAnsi="方正仿宋简体" w:eastAsia="方正仿宋简体" w:cs="方正仿宋简体"/>
          <w:b/>
          <w:bCs/>
          <w:spacing w:val="-4"/>
          <w:sz w:val="28"/>
          <w:szCs w:val="28"/>
        </w:rPr>
        <w:t>投标报价</w:t>
      </w:r>
      <w:bookmarkEnd w:id="16"/>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11.1    所有投标均以人民币报价。投标人的</w:t>
      </w:r>
      <w:r>
        <w:rPr>
          <w:rFonts w:hint="eastAsia" w:ascii="方正仿宋简体" w:hAnsi="方正仿宋简体" w:eastAsia="方正仿宋简体" w:cs="方正仿宋简体"/>
          <w:spacing w:val="-2"/>
          <w:sz w:val="28"/>
          <w:szCs w:val="28"/>
        </w:rPr>
        <w:t>投标报价应遵守《中华人民共和国价格法》。同时，根据《中华人民共和国政府采购法》第二条的规定，为保证公平竞争，如有主体投标标的的赠与行为，其投标将被认定为</w:t>
      </w:r>
      <w:r>
        <w:rPr>
          <w:rFonts w:hint="eastAsia" w:ascii="方正仿宋简体" w:hAnsi="方正仿宋简体" w:eastAsia="方正仿宋简体" w:cs="方正仿宋简体"/>
          <w:b/>
          <w:bCs/>
          <w:spacing w:val="-2"/>
          <w:sz w:val="28"/>
          <w:szCs w:val="28"/>
        </w:rPr>
        <w:t>投</w:t>
      </w:r>
      <w:r>
        <w:rPr>
          <w:rFonts w:hint="eastAsia" w:ascii="方正仿宋简体" w:hAnsi="方正仿宋简体" w:eastAsia="方正仿宋简体" w:cs="方正仿宋简体"/>
          <w:b/>
          <w:bCs/>
          <w:spacing w:val="-6"/>
          <w:sz w:val="28"/>
          <w:szCs w:val="28"/>
        </w:rPr>
        <w:t>标无效</w:t>
      </w:r>
      <w:r>
        <w:rPr>
          <w:rFonts w:hint="eastAsia" w:ascii="方正仿宋简体" w:hAnsi="方正仿宋简体" w:eastAsia="方正仿宋简体" w:cs="方正仿宋简体"/>
          <w:spacing w:val="-6"/>
          <w:sz w:val="28"/>
          <w:szCs w:val="28"/>
        </w:rPr>
        <w:t>。</w:t>
      </w:r>
    </w:p>
    <w:p>
      <w:pPr>
        <w:topLinePunct/>
        <w:spacing w:line="560" w:lineRule="exact"/>
        <w:ind w:left="1104" w:hanging="1104"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11.2  </w:t>
      </w:r>
      <w:r>
        <w:rPr>
          <w:rFonts w:hint="eastAsia" w:ascii="方正仿宋简体" w:hAnsi="方正仿宋简体" w:eastAsia="方正仿宋简体" w:cs="方正仿宋简体"/>
          <w:spacing w:val="-1"/>
          <w:sz w:val="28"/>
          <w:szCs w:val="28"/>
        </w:rPr>
        <w:t xml:space="preserve">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投标人应在投标分项报价表上标明投标货物及相关服务的单价（如适用）和总价，并由法定代表人或其委托代理人签署。</w:t>
      </w:r>
    </w:p>
    <w:p>
      <w:pPr>
        <w:topLinePunct/>
        <w:spacing w:line="560" w:lineRule="exact"/>
        <w:ind w:left="1112" w:hanging="1112"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11.3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投标分项报价表上的价格应按下列方式填写：</w:t>
      </w:r>
    </w:p>
    <w:p>
      <w:pPr>
        <w:topLinePunct/>
        <w:spacing w:line="560" w:lineRule="exact"/>
        <w:ind w:left="1112" w:hanging="1112" w:hangingChars="400"/>
        <w:jc w:val="both"/>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rPr>
        <w:t>11.3.1  投标货物（包括备品备件、专用工具等）的出厂价（包括已在中国国内的进口货物完税后的仓库交货价、展室交货价或货架交货价），投标货物安装、调试、检验、技术服务和培训等费用</w:t>
      </w:r>
      <w:r>
        <w:rPr>
          <w:rFonts w:hint="eastAsia" w:ascii="方正仿宋简体" w:hAnsi="方正仿宋简体" w:eastAsia="方正仿宋简体" w:cs="方正仿宋简体"/>
          <w:spacing w:val="-1"/>
          <w:sz w:val="28"/>
          <w:szCs w:val="28"/>
          <w:lang w:eastAsia="zh-CN"/>
        </w:rPr>
        <w:t>。</w:t>
      </w:r>
    </w:p>
    <w:p>
      <w:pPr>
        <w:topLinePunct/>
        <w:spacing w:line="560" w:lineRule="exact"/>
        <w:ind w:left="1120" w:hanging="1120"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z w:val="28"/>
          <w:szCs w:val="28"/>
        </w:rPr>
        <w:t>11.3.2  货物运至最终目的地的运输费和保险费用。</w:t>
      </w:r>
    </w:p>
    <w:p>
      <w:pPr>
        <w:topLinePunct/>
        <w:spacing w:line="560" w:lineRule="exact"/>
        <w:ind w:left="1112" w:hanging="1112"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11.4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投标人所报的各分项投标报价在合同履行过程中是固定不变的，不得以任何理由予以变更。任何包含价格调整要求的投标，将被认定为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pStyle w:val="19"/>
        <w:topLinePunct/>
        <w:spacing w:line="560" w:lineRule="exact"/>
        <w:ind w:left="1120" w:hanging="1120"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z w:val="28"/>
          <w:szCs w:val="28"/>
        </w:rPr>
        <w:t>11.5</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pacing w:val="-1"/>
          <w:sz w:val="28"/>
          <w:szCs w:val="28"/>
        </w:rPr>
        <w:t>每种货物只能有一个投标报价。采购人不接受具有附加条件的报价。</w:t>
      </w:r>
    </w:p>
    <w:p>
      <w:pPr>
        <w:topLinePunct/>
        <w:spacing w:line="560" w:lineRule="exact"/>
        <w:ind w:left="1100" w:hanging="1097" w:hangingChars="400"/>
        <w:jc w:val="both"/>
        <w:outlineLvl w:val="2"/>
        <w:rPr>
          <w:rFonts w:ascii="方正仿宋简体" w:hAnsi="方正仿宋简体" w:eastAsia="方正仿宋简体" w:cs="方正仿宋简体"/>
          <w:sz w:val="28"/>
          <w:szCs w:val="28"/>
        </w:rPr>
      </w:pPr>
      <w:bookmarkStart w:id="17" w:name="_Toc22970"/>
      <w:r>
        <w:rPr>
          <w:rFonts w:hint="eastAsia" w:ascii="方正仿宋简体" w:hAnsi="方正仿宋简体" w:eastAsia="方正仿宋简体" w:cs="方正仿宋简体"/>
          <w:b/>
          <w:bCs/>
          <w:spacing w:val="-3"/>
          <w:sz w:val="28"/>
          <w:szCs w:val="28"/>
        </w:rPr>
        <w:t>12.</w:t>
      </w:r>
      <w:r>
        <w:rPr>
          <w:rFonts w:hint="eastAsia" w:ascii="方正仿宋简体" w:hAnsi="方正仿宋简体" w:eastAsia="方正仿宋简体" w:cs="方正仿宋简体"/>
          <w:b/>
          <w:bCs/>
          <w:spacing w:val="-3"/>
          <w:sz w:val="28"/>
          <w:szCs w:val="28"/>
          <w:lang w:eastAsia="zh-CN"/>
        </w:rPr>
        <w:t xml:space="preserve">     </w:t>
      </w:r>
      <w:r>
        <w:rPr>
          <w:rFonts w:hint="eastAsia" w:ascii="方正仿宋简体" w:hAnsi="方正仿宋简体" w:eastAsia="方正仿宋简体" w:cs="方正仿宋简体"/>
          <w:b/>
          <w:bCs/>
          <w:spacing w:val="-3"/>
          <w:sz w:val="28"/>
          <w:szCs w:val="28"/>
        </w:rPr>
        <w:t>投标保证金</w:t>
      </w:r>
      <w:bookmarkEnd w:id="17"/>
    </w:p>
    <w:p>
      <w:pPr>
        <w:topLinePunct/>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12.1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投标人应提交</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中规定的投标保证金，并作为其投标的</w:t>
      </w:r>
      <w:r>
        <w:rPr>
          <w:rFonts w:hint="eastAsia" w:ascii="方正仿宋简体" w:hAnsi="方正仿宋简体" w:eastAsia="方正仿宋简体" w:cs="方正仿宋简体"/>
          <w:spacing w:val="-5"/>
          <w:sz w:val="28"/>
          <w:szCs w:val="28"/>
        </w:rPr>
        <w:t>一部分。</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12.2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投标人存在下列情形的，投标保证金不予退还：</w:t>
      </w:r>
    </w:p>
    <w:p>
      <w:pPr>
        <w:topLinePunct/>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（1）在投标有效期内，撤销投标的；</w:t>
      </w:r>
    </w:p>
    <w:p>
      <w:pPr>
        <w:topLinePunct/>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（2）中标后不按本须知第30条的规定与采购人签订合同的；</w:t>
      </w:r>
    </w:p>
    <w:p>
      <w:pPr>
        <w:topLinePunct/>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（3）中标后不按本须知第31条的规定提交履约保证金的；</w:t>
      </w:r>
    </w:p>
    <w:p>
      <w:pPr>
        <w:topLinePunct/>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eastAsia="zh-CN"/>
        </w:rPr>
        <w:t>4</w:t>
      </w:r>
      <w:r>
        <w:rPr>
          <w:rFonts w:hint="eastAsia" w:ascii="方正仿宋简体" w:hAnsi="方正仿宋简体" w:eastAsia="方正仿宋简体" w:cs="方正仿宋简体"/>
          <w:spacing w:val="-1"/>
          <w:sz w:val="28"/>
          <w:szCs w:val="28"/>
        </w:rPr>
        <w:t>）存在其他违法违规行为的。</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12.3    政府采购信用担保试点范围内的项目</w:t>
      </w:r>
      <w:r>
        <w:rPr>
          <w:rFonts w:hint="eastAsia" w:ascii="方正仿宋简体" w:hAnsi="方正仿宋简体" w:eastAsia="方正仿宋简体" w:cs="方正仿宋简体"/>
          <w:spacing w:val="-2"/>
          <w:sz w:val="28"/>
          <w:szCs w:val="28"/>
        </w:rPr>
        <w:t>，接受符合财政部门规定的政府采购投标担保函原件。</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12.4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投标人未按本须知</w:t>
      </w:r>
      <w:r>
        <w:rPr>
          <w:rFonts w:hint="eastAsia" w:ascii="方正仿宋简体" w:hAnsi="方正仿宋简体" w:eastAsia="方正仿宋简体" w:cs="方正仿宋简体"/>
          <w:spacing w:val="-2"/>
          <w:sz w:val="28"/>
          <w:szCs w:val="28"/>
        </w:rPr>
        <w:t>第12.</w:t>
      </w:r>
      <w:r>
        <w:rPr>
          <w:rFonts w:hint="eastAsia" w:ascii="方正仿宋简体" w:hAnsi="方正仿宋简体" w:eastAsia="方正仿宋简体" w:cs="方正仿宋简体"/>
          <w:spacing w:val="-32"/>
          <w:sz w:val="28"/>
          <w:szCs w:val="28"/>
        </w:rPr>
        <w:t xml:space="preserve"> </w:t>
      </w:r>
      <w:r>
        <w:rPr>
          <w:rFonts w:hint="eastAsia" w:ascii="方正仿宋简体" w:hAnsi="方正仿宋简体" w:eastAsia="方正仿宋简体" w:cs="方正仿宋简体"/>
          <w:spacing w:val="-2"/>
          <w:sz w:val="28"/>
          <w:szCs w:val="28"/>
        </w:rPr>
        <w:t>1条规定提交投标保证金的，其投标将</w:t>
      </w:r>
      <w:r>
        <w:rPr>
          <w:rFonts w:hint="eastAsia" w:ascii="方正仿宋简体" w:hAnsi="方正仿宋简体" w:eastAsia="方正仿宋简体" w:cs="方正仿宋简体"/>
          <w:spacing w:val="-3"/>
          <w:sz w:val="28"/>
          <w:szCs w:val="28"/>
        </w:rPr>
        <w:t>被认定为</w:t>
      </w:r>
      <w:r>
        <w:rPr>
          <w:rFonts w:hint="eastAsia" w:ascii="方正仿宋简体" w:hAnsi="方正仿宋简体" w:eastAsia="方正仿宋简体" w:cs="方正仿宋简体"/>
          <w:b/>
          <w:bCs/>
          <w:spacing w:val="-3"/>
          <w:sz w:val="28"/>
          <w:szCs w:val="28"/>
        </w:rPr>
        <w:t>投标无效</w:t>
      </w:r>
      <w:r>
        <w:rPr>
          <w:rFonts w:hint="eastAsia" w:ascii="方正仿宋简体" w:hAnsi="方正仿宋简体" w:eastAsia="方正仿宋简体" w:cs="方正仿宋简体"/>
          <w:spacing w:val="-3"/>
          <w:sz w:val="28"/>
          <w:szCs w:val="28"/>
        </w:rPr>
        <w:t>。</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12.4.1  采用电汇形式的，一般可以实时</w:t>
      </w:r>
      <w:r>
        <w:rPr>
          <w:rFonts w:hint="eastAsia" w:ascii="方正仿宋简体" w:hAnsi="方正仿宋简体" w:eastAsia="方正仿宋简体" w:cs="方正仿宋简体"/>
          <w:spacing w:val="-2"/>
          <w:sz w:val="28"/>
          <w:szCs w:val="28"/>
        </w:rPr>
        <w:t>入账；</w:t>
      </w:r>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12.4.2  采用支票形式的，投标人则应充分考虑支票入账时间，以确保投标保证</w:t>
      </w:r>
      <w:r>
        <w:rPr>
          <w:rFonts w:hint="eastAsia" w:ascii="方正仿宋简体" w:hAnsi="方正仿宋简体" w:eastAsia="方正仿宋简体" w:cs="方正仿宋简体"/>
          <w:spacing w:val="-4"/>
          <w:sz w:val="28"/>
          <w:szCs w:val="28"/>
        </w:rPr>
        <w:t>金能按时进入指定账户。根据银行信息交换和付款时间，支票从递交至</w:t>
      </w:r>
      <w:r>
        <w:rPr>
          <w:rFonts w:hint="eastAsia" w:ascii="方正仿宋简体" w:hAnsi="方正仿宋简体" w:eastAsia="方正仿宋简体" w:cs="方正仿宋简体"/>
          <w:spacing w:val="-3"/>
          <w:sz w:val="28"/>
          <w:szCs w:val="28"/>
        </w:rPr>
        <w:t>实际入账一般需要</w:t>
      </w:r>
      <w:r>
        <w:rPr>
          <w:rFonts w:hint="eastAsia" w:ascii="方正仿宋简体" w:hAnsi="方正仿宋简体" w:eastAsia="方正仿宋简体" w:cs="方正仿宋简体"/>
          <w:spacing w:val="-52"/>
          <w:sz w:val="28"/>
          <w:szCs w:val="28"/>
        </w:rPr>
        <w:t xml:space="preserve"> </w:t>
      </w:r>
      <w:r>
        <w:rPr>
          <w:rFonts w:hint="eastAsia" w:ascii="方正仿宋简体" w:hAnsi="方正仿宋简体" w:eastAsia="方正仿宋简体" w:cs="方正仿宋简体"/>
          <w:spacing w:val="-3"/>
          <w:sz w:val="28"/>
          <w:szCs w:val="28"/>
        </w:rPr>
        <w:t>4-5个工作日。如投标人未及时提交支票或支票不符合银行委托收款要求（如污损、折叠、胶装等</w:t>
      </w:r>
      <w:r>
        <w:rPr>
          <w:rFonts w:hint="eastAsia" w:ascii="方正仿宋简体" w:hAnsi="方正仿宋简体" w:eastAsia="方正仿宋简体" w:cs="方正仿宋简体"/>
          <w:spacing w:val="-9"/>
          <w:sz w:val="28"/>
          <w:szCs w:val="28"/>
        </w:rPr>
        <w:t>），</w:t>
      </w:r>
      <w:r>
        <w:rPr>
          <w:rFonts w:hint="eastAsia" w:ascii="方正仿宋简体" w:hAnsi="方正仿宋简体" w:eastAsia="方正仿宋简体" w:cs="方正仿宋简体"/>
          <w:spacing w:val="-3"/>
          <w:sz w:val="28"/>
          <w:szCs w:val="28"/>
        </w:rPr>
        <w:t>导</w:t>
      </w:r>
      <w:r>
        <w:rPr>
          <w:rFonts w:hint="eastAsia" w:ascii="方正仿宋简体" w:hAnsi="方正仿宋简体" w:eastAsia="方正仿宋简体" w:cs="方正仿宋简体"/>
          <w:spacing w:val="-4"/>
          <w:sz w:val="28"/>
          <w:szCs w:val="28"/>
        </w:rPr>
        <w:t>致投标保证金不能</w:t>
      </w:r>
      <w:r>
        <w:rPr>
          <w:rFonts w:hint="eastAsia" w:ascii="方正仿宋简体" w:hAnsi="方正仿宋简体" w:eastAsia="方正仿宋简体" w:cs="方正仿宋简体"/>
          <w:spacing w:val="-1"/>
          <w:sz w:val="28"/>
          <w:szCs w:val="28"/>
        </w:rPr>
        <w:t>按时进入指定账户的，将按照招标文件的第</w:t>
      </w:r>
      <w:r>
        <w:rPr>
          <w:rFonts w:hint="eastAsia" w:ascii="方正仿宋简体" w:hAnsi="方正仿宋简体" w:eastAsia="方正仿宋简体" w:cs="方正仿宋简体"/>
          <w:spacing w:val="-55"/>
          <w:sz w:val="28"/>
          <w:szCs w:val="28"/>
        </w:rPr>
        <w:t xml:space="preserve"> </w:t>
      </w:r>
      <w:r>
        <w:rPr>
          <w:rFonts w:hint="eastAsia" w:ascii="方正仿宋简体" w:hAnsi="方正仿宋简体" w:eastAsia="方正仿宋简体" w:cs="方正仿宋简体"/>
          <w:spacing w:val="-55"/>
          <w:sz w:val="28"/>
          <w:szCs w:val="28"/>
          <w:lang w:eastAsia="zh-CN"/>
        </w:rPr>
        <w:t xml:space="preserve">  </w:t>
      </w:r>
      <w:r>
        <w:rPr>
          <w:rFonts w:hint="eastAsia" w:ascii="方正仿宋简体" w:hAnsi="方正仿宋简体" w:eastAsia="方正仿宋简体" w:cs="方正仿宋简体"/>
          <w:spacing w:val="-1"/>
          <w:sz w:val="28"/>
          <w:szCs w:val="28"/>
        </w:rPr>
        <w:t>22</w:t>
      </w:r>
      <w:r>
        <w:rPr>
          <w:rFonts w:hint="eastAsia" w:ascii="方正仿宋简体" w:hAnsi="方正仿宋简体" w:eastAsia="方正仿宋简体" w:cs="方正仿宋简体"/>
          <w:spacing w:val="-2"/>
          <w:sz w:val="28"/>
          <w:szCs w:val="28"/>
        </w:rPr>
        <w:t>.2条相关规定处理。</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12.5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联合体投标的，可以由联合体中的一</w:t>
      </w:r>
      <w:r>
        <w:rPr>
          <w:rFonts w:hint="eastAsia" w:ascii="方正仿宋简体" w:hAnsi="方正仿宋简体" w:eastAsia="方正仿宋简体" w:cs="方正仿宋简体"/>
          <w:spacing w:val="-2"/>
          <w:sz w:val="28"/>
          <w:szCs w:val="28"/>
        </w:rPr>
        <w:t>方或者共同提交投标保证金。以一</w:t>
      </w:r>
      <w:r>
        <w:rPr>
          <w:rFonts w:hint="eastAsia" w:ascii="方正仿宋简体" w:hAnsi="方正仿宋简体" w:eastAsia="方正仿宋简体" w:cs="方正仿宋简体"/>
          <w:spacing w:val="-1"/>
          <w:sz w:val="28"/>
          <w:szCs w:val="28"/>
        </w:rPr>
        <w:t>方名义提交投标保证金的，对联合体各方均具有约束力。</w:t>
      </w:r>
    </w:p>
    <w:p>
      <w:pPr>
        <w:topLinePunct/>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12.6    </w:t>
      </w:r>
      <w:r>
        <w:rPr>
          <w:rFonts w:hint="eastAsia" w:ascii="方正仿宋简体" w:hAnsi="方正仿宋简体" w:eastAsia="方正仿宋简体" w:cs="方正仿宋简体"/>
          <w:b/>
          <w:bCs/>
          <w:spacing w:val="-2"/>
          <w:sz w:val="28"/>
          <w:szCs w:val="28"/>
        </w:rPr>
        <w:t>投标保证金的退还</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12.6.1  中标人应在与采购人签订合同之日起</w:t>
      </w:r>
      <w:r>
        <w:rPr>
          <w:rFonts w:hint="eastAsia" w:ascii="方正仿宋简体" w:hAnsi="方正仿宋简体" w:eastAsia="方正仿宋简体" w:cs="方正仿宋简体"/>
          <w:spacing w:val="-37"/>
          <w:sz w:val="28"/>
          <w:szCs w:val="28"/>
        </w:rPr>
        <w:t xml:space="preserve"> </w:t>
      </w:r>
      <w:r>
        <w:rPr>
          <w:rFonts w:hint="eastAsia" w:ascii="方正仿宋简体" w:hAnsi="方正仿宋简体" w:eastAsia="方正仿宋简体" w:cs="方正仿宋简体"/>
          <w:spacing w:val="-1"/>
          <w:sz w:val="28"/>
          <w:szCs w:val="28"/>
        </w:rPr>
        <w:t>5个工作日内，及时联系保证金收</w:t>
      </w:r>
      <w:r>
        <w:rPr>
          <w:rFonts w:hint="eastAsia" w:ascii="方正仿宋简体" w:hAnsi="方正仿宋简体" w:eastAsia="方正仿宋简体" w:cs="方正仿宋简体"/>
          <w:spacing w:val="-2"/>
          <w:sz w:val="28"/>
          <w:szCs w:val="28"/>
        </w:rPr>
        <w:t>受机构办理投标保证金无息退还手续。</w:t>
      </w:r>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12.6.2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未中标投标人的投标保证金将在中标通知书发出之日暨中标结果</w:t>
      </w:r>
      <w:r>
        <w:rPr>
          <w:rFonts w:hint="eastAsia" w:ascii="方正仿宋简体" w:hAnsi="方正仿宋简体" w:eastAsia="方正仿宋简体" w:cs="方正仿宋简体"/>
          <w:sz w:val="28"/>
          <w:szCs w:val="28"/>
          <w:lang w:eastAsia="zh-CN"/>
        </w:rPr>
        <w:t>公告公布之日起5个工作日内无息退还。投标人及时联系保证金收受机构办理</w:t>
      </w:r>
      <w:r>
        <w:rPr>
          <w:rFonts w:hint="eastAsia" w:ascii="方正仿宋简体" w:hAnsi="方正仿宋简体" w:eastAsia="方正仿宋简体" w:cs="方正仿宋简体"/>
          <w:spacing w:val="-2"/>
          <w:sz w:val="28"/>
          <w:szCs w:val="28"/>
        </w:rPr>
        <w:t>退还投标保证金手续。</w:t>
      </w:r>
    </w:p>
    <w:p>
      <w:pPr>
        <w:topLinePunct/>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12.6.3   政府采购投标担保函不予退回。</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12.7    因投标人自身原因导致无法及时退还</w:t>
      </w:r>
      <w:r>
        <w:rPr>
          <w:rFonts w:hint="eastAsia" w:ascii="方正仿宋简体" w:hAnsi="方正仿宋简体" w:eastAsia="方正仿宋简体" w:cs="方正仿宋简体"/>
          <w:spacing w:val="-2"/>
          <w:sz w:val="28"/>
          <w:szCs w:val="28"/>
        </w:rPr>
        <w:t>的，采购人或采购代理机构将不承</w:t>
      </w:r>
      <w:r>
        <w:rPr>
          <w:rFonts w:hint="eastAsia" w:ascii="方正仿宋简体" w:hAnsi="方正仿宋简体" w:eastAsia="方正仿宋简体" w:cs="方正仿宋简体"/>
          <w:spacing w:val="-3"/>
          <w:sz w:val="28"/>
          <w:szCs w:val="28"/>
        </w:rPr>
        <w:t>担相应责任。</w:t>
      </w:r>
    </w:p>
    <w:p>
      <w:pPr>
        <w:topLinePunct/>
        <w:spacing w:line="560" w:lineRule="exact"/>
        <w:ind w:left="1100" w:hanging="1097" w:hangingChars="400"/>
        <w:jc w:val="both"/>
        <w:outlineLvl w:val="2"/>
        <w:rPr>
          <w:rFonts w:ascii="方正仿宋简体" w:hAnsi="方正仿宋简体" w:eastAsia="方正仿宋简体" w:cs="方正仿宋简体"/>
          <w:sz w:val="28"/>
          <w:szCs w:val="28"/>
        </w:rPr>
      </w:pPr>
      <w:bookmarkStart w:id="18" w:name="_Toc11805"/>
      <w:r>
        <w:rPr>
          <w:rFonts w:hint="eastAsia" w:ascii="方正仿宋简体" w:hAnsi="方正仿宋简体" w:eastAsia="方正仿宋简体" w:cs="方正仿宋简体"/>
          <w:b/>
          <w:bCs/>
          <w:spacing w:val="-3"/>
          <w:sz w:val="28"/>
          <w:szCs w:val="28"/>
        </w:rPr>
        <w:t>13.</w:t>
      </w:r>
      <w:r>
        <w:rPr>
          <w:rFonts w:hint="eastAsia" w:ascii="方正仿宋简体" w:hAnsi="方正仿宋简体" w:eastAsia="方正仿宋简体" w:cs="方正仿宋简体"/>
          <w:b/>
          <w:bCs/>
          <w:spacing w:val="-3"/>
          <w:sz w:val="28"/>
          <w:szCs w:val="28"/>
          <w:lang w:eastAsia="zh-CN"/>
        </w:rPr>
        <w:t xml:space="preserve">     </w:t>
      </w:r>
      <w:r>
        <w:rPr>
          <w:rFonts w:hint="eastAsia" w:ascii="方正仿宋简体" w:hAnsi="方正仿宋简体" w:eastAsia="方正仿宋简体" w:cs="方正仿宋简体"/>
          <w:b/>
          <w:bCs/>
          <w:spacing w:val="-3"/>
          <w:sz w:val="28"/>
          <w:szCs w:val="28"/>
        </w:rPr>
        <w:t>投标有效期</w:t>
      </w:r>
      <w:bookmarkEnd w:id="18"/>
    </w:p>
    <w:p>
      <w:pPr>
        <w:topLinePunct/>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13.1    投标应在</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中规定时间内保持有效。投标有效期不满足要求的投标，其投标将被认定为</w:t>
      </w:r>
      <w:r>
        <w:rPr>
          <w:rFonts w:hint="eastAsia" w:ascii="方正仿宋简体" w:hAnsi="方正仿宋简体" w:eastAsia="方正仿宋简体" w:cs="方正仿宋简体"/>
          <w:b/>
          <w:bCs/>
          <w:spacing w:val="-2"/>
          <w:sz w:val="28"/>
          <w:szCs w:val="28"/>
        </w:rPr>
        <w:t>投标无效</w:t>
      </w:r>
      <w:r>
        <w:rPr>
          <w:rFonts w:hint="eastAsia" w:ascii="方正仿宋简体" w:hAnsi="方正仿宋简体" w:eastAsia="方正仿宋简体" w:cs="方正仿宋简体"/>
          <w:spacing w:val="-2"/>
          <w:sz w:val="28"/>
          <w:szCs w:val="28"/>
        </w:rPr>
        <w:t>。</w:t>
      </w:r>
    </w:p>
    <w:p>
      <w:pPr>
        <w:topLinePunct/>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13.2    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topLinePunct/>
        <w:spacing w:line="560" w:lineRule="exact"/>
        <w:ind w:left="1100" w:hanging="1097" w:hangingChars="400"/>
        <w:jc w:val="both"/>
        <w:outlineLvl w:val="2"/>
        <w:rPr>
          <w:rFonts w:ascii="方正仿宋简体" w:hAnsi="方正仿宋简体" w:eastAsia="方正仿宋简体" w:cs="方正仿宋简体"/>
          <w:sz w:val="28"/>
          <w:szCs w:val="28"/>
        </w:rPr>
      </w:pPr>
      <w:bookmarkStart w:id="19" w:name="_Toc30111"/>
      <w:r>
        <w:rPr>
          <w:rFonts w:hint="eastAsia" w:ascii="方正仿宋简体" w:hAnsi="方正仿宋简体" w:eastAsia="方正仿宋简体" w:cs="方正仿宋简体"/>
          <w:b/>
          <w:bCs/>
          <w:spacing w:val="-3"/>
          <w:sz w:val="28"/>
          <w:szCs w:val="28"/>
        </w:rPr>
        <w:t>14.</w:t>
      </w:r>
      <w:r>
        <w:rPr>
          <w:rFonts w:hint="eastAsia" w:ascii="方正仿宋简体" w:hAnsi="方正仿宋简体" w:eastAsia="方正仿宋简体" w:cs="方正仿宋简体"/>
          <w:b/>
          <w:bCs/>
          <w:spacing w:val="-3"/>
          <w:sz w:val="28"/>
          <w:szCs w:val="28"/>
          <w:lang w:eastAsia="zh-CN"/>
        </w:rPr>
        <w:t xml:space="preserve">     </w:t>
      </w:r>
      <w:r>
        <w:rPr>
          <w:rFonts w:hint="eastAsia" w:ascii="方正仿宋简体" w:hAnsi="方正仿宋简体" w:eastAsia="方正仿宋简体" w:cs="方正仿宋简体"/>
          <w:b/>
          <w:bCs/>
          <w:spacing w:val="-3"/>
          <w:sz w:val="28"/>
          <w:szCs w:val="28"/>
        </w:rPr>
        <w:t>投标文件的签署及规定</w:t>
      </w:r>
      <w:bookmarkEnd w:id="19"/>
    </w:p>
    <w:p>
      <w:pPr>
        <w:topLinePunct/>
        <w:spacing w:line="560" w:lineRule="exact"/>
        <w:ind w:left="1104" w:hanging="1104" w:hangingChars="400"/>
        <w:jc w:val="both"/>
        <w:rPr>
          <w:rFonts w:ascii="方正仿宋简体" w:hAnsi="方正仿宋简体" w:eastAsia="方正仿宋简体" w:cs="方正仿宋简体"/>
          <w:spacing w:val="-4"/>
          <w:sz w:val="28"/>
          <w:szCs w:val="28"/>
        </w:rPr>
      </w:pPr>
      <w:r>
        <w:rPr>
          <w:rFonts w:hint="eastAsia" w:ascii="方正仿宋简体" w:hAnsi="方正仿宋简体" w:eastAsia="方正仿宋简体" w:cs="方正仿宋简体"/>
          <w:spacing w:val="-2"/>
          <w:sz w:val="28"/>
          <w:szCs w:val="28"/>
        </w:rPr>
        <w:t xml:space="preserve">14.1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投标人应按</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中的规定，准备和递交加密</w:t>
      </w:r>
      <w:r>
        <w:rPr>
          <w:rFonts w:hint="eastAsia" w:ascii="方正仿宋简体" w:hAnsi="方正仿宋简体" w:eastAsia="方正仿宋简体" w:cs="方正仿宋简体"/>
          <w:spacing w:val="-2"/>
          <w:sz w:val="28"/>
          <w:szCs w:val="28"/>
          <w:lang w:eastAsia="zh-CN"/>
        </w:rPr>
        <w:t>的</w:t>
      </w:r>
      <w:r>
        <w:rPr>
          <w:rFonts w:hint="eastAsia" w:ascii="方正仿宋简体" w:hAnsi="方正仿宋简体" w:eastAsia="方正仿宋简体" w:cs="方正仿宋简体"/>
          <w:spacing w:val="-2"/>
          <w:sz w:val="28"/>
          <w:szCs w:val="28"/>
        </w:rPr>
        <w:t>电子投标文件</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投标报</w:t>
      </w:r>
      <w:r>
        <w:rPr>
          <w:rFonts w:hint="eastAsia" w:ascii="方正仿宋简体" w:hAnsi="方正仿宋简体" w:eastAsia="方正仿宋简体" w:cs="方正仿宋简体"/>
          <w:spacing w:val="-4"/>
          <w:sz w:val="28"/>
          <w:szCs w:val="28"/>
        </w:rPr>
        <w:t>价一览表</w:t>
      </w:r>
      <w:r>
        <w:rPr>
          <w:rFonts w:hint="eastAsia" w:ascii="方正仿宋简体" w:hAnsi="方正仿宋简体" w:eastAsia="方正仿宋简体" w:cs="方正仿宋简体"/>
          <w:spacing w:val="-4"/>
          <w:sz w:val="28"/>
          <w:szCs w:val="28"/>
          <w:lang w:eastAsia="zh-CN"/>
        </w:rPr>
        <w:t>、资格证明文件</w:t>
      </w:r>
      <w:r>
        <w:rPr>
          <w:rFonts w:hint="eastAsia" w:ascii="方正仿宋简体" w:hAnsi="方正仿宋简体" w:eastAsia="方正仿宋简体" w:cs="方正仿宋简体"/>
          <w:spacing w:val="-4"/>
          <w:sz w:val="28"/>
          <w:szCs w:val="28"/>
        </w:rPr>
        <w:t>。</w:t>
      </w:r>
    </w:p>
    <w:p>
      <w:pPr>
        <w:topLinePunct/>
        <w:spacing w:line="560" w:lineRule="exact"/>
        <w:ind w:left="1096" w:hanging="109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 xml:space="preserve">14.2    </w:t>
      </w:r>
      <w:r>
        <w:rPr>
          <w:rFonts w:hint="eastAsia" w:ascii="方正仿宋简体" w:hAnsi="方正仿宋简体" w:eastAsia="方正仿宋简体" w:cs="方正仿宋简体"/>
          <w:sz w:val="28"/>
          <w:szCs w:val="28"/>
        </w:rPr>
        <w:t>投标文件需使用CA加密设备通过政采云电子投标客户端制作投标文件，并由投标人的法定代表人或经其正式委托代理人按招标文件规定在投标文件上电子签章。委托代理人须持有书面的“法定代表人授权委托书”（投标文件格式二），并将其附在投标文件中。</w:t>
      </w:r>
    </w:p>
    <w:p>
      <w:pPr>
        <w:topLinePunct/>
        <w:spacing w:before="480" w:beforeLines="200" w:after="480" w:afterLines="200" w:line="360" w:lineRule="auto"/>
        <w:jc w:val="center"/>
        <w:outlineLvl w:val="1"/>
        <w:rPr>
          <w:rFonts w:ascii="仿宋" w:hAnsi="仿宋" w:eastAsia="仿宋" w:cs="仿宋"/>
        </w:rPr>
      </w:pPr>
      <w:bookmarkStart w:id="20" w:name="_Toc12295"/>
      <w:r>
        <w:rPr>
          <w:rFonts w:hint="eastAsia" w:ascii="方正仿宋简体" w:hAnsi="方正仿宋简体" w:eastAsia="方正仿宋简体" w:cs="方正仿宋简体"/>
          <w:b/>
          <w:bCs/>
          <w:spacing w:val="-10"/>
          <w:sz w:val="30"/>
          <w:szCs w:val="30"/>
        </w:rPr>
        <w:t>四</w:t>
      </w:r>
      <w:r>
        <w:rPr>
          <w:rFonts w:hint="eastAsia" w:ascii="方正仿宋简体" w:hAnsi="方正仿宋简体" w:eastAsia="方正仿宋简体" w:cs="方正仿宋简体"/>
          <w:spacing w:val="6"/>
          <w:sz w:val="30"/>
          <w:szCs w:val="30"/>
        </w:rPr>
        <w:t xml:space="preserve">   </w:t>
      </w:r>
      <w:r>
        <w:rPr>
          <w:rFonts w:hint="eastAsia" w:ascii="方正仿宋简体" w:hAnsi="方正仿宋简体" w:eastAsia="方正仿宋简体" w:cs="方正仿宋简体"/>
          <w:b/>
          <w:bCs/>
          <w:spacing w:val="-10"/>
          <w:sz w:val="30"/>
          <w:szCs w:val="30"/>
        </w:rPr>
        <w:t>投标文件的递交</w:t>
      </w:r>
      <w:bookmarkEnd w:id="20"/>
    </w:p>
    <w:p>
      <w:pPr>
        <w:numPr>
          <w:ilvl w:val="0"/>
          <w:numId w:val="4"/>
        </w:numPr>
        <w:topLinePunct/>
        <w:spacing w:line="560" w:lineRule="exact"/>
        <w:ind w:left="1100" w:hanging="1097" w:hangingChars="400"/>
        <w:jc w:val="both"/>
        <w:outlineLvl w:val="2"/>
        <w:rPr>
          <w:rFonts w:ascii="仿宋" w:hAnsi="仿宋" w:eastAsia="方正仿宋简体" w:cs="仿宋"/>
          <w:sz w:val="28"/>
          <w:szCs w:val="24"/>
        </w:rPr>
      </w:pPr>
      <w:r>
        <w:rPr>
          <w:rFonts w:hint="eastAsia" w:ascii="仿宋" w:hAnsi="仿宋" w:eastAsia="方正仿宋简体" w:cs="仿宋"/>
          <w:b/>
          <w:bCs/>
          <w:spacing w:val="-3"/>
          <w:sz w:val="28"/>
          <w:szCs w:val="24"/>
          <w:lang w:eastAsia="zh-CN"/>
        </w:rPr>
        <w:t xml:space="preserve">    </w:t>
      </w:r>
      <w:bookmarkStart w:id="21" w:name="_Toc28979"/>
      <w:r>
        <w:rPr>
          <w:rFonts w:hint="eastAsia" w:ascii="仿宋" w:hAnsi="仿宋" w:eastAsia="方正仿宋简体" w:cs="仿宋"/>
          <w:b/>
          <w:bCs/>
          <w:spacing w:val="-3"/>
          <w:sz w:val="28"/>
          <w:szCs w:val="24"/>
        </w:rPr>
        <w:t>投标文件的密封和标记</w:t>
      </w:r>
      <w:bookmarkEnd w:id="21"/>
    </w:p>
    <w:p>
      <w:pPr>
        <w:topLinePunct/>
        <w:spacing w:line="560" w:lineRule="exact"/>
        <w:ind w:left="1096" w:hanging="1096" w:hangingChars="400"/>
        <w:jc w:val="both"/>
        <w:rPr>
          <w:rFonts w:ascii="仿宋" w:hAnsi="仿宋" w:eastAsia="方正仿宋简体" w:cs="仿宋"/>
          <w:sz w:val="28"/>
          <w:szCs w:val="24"/>
          <w:u w:val="single"/>
        </w:rPr>
      </w:pPr>
      <w:r>
        <w:rPr>
          <w:rFonts w:hint="eastAsia" w:ascii="仿宋" w:hAnsi="仿宋" w:eastAsia="方正仿宋简体" w:cs="仿宋"/>
          <w:spacing w:val="-3"/>
          <w:sz w:val="28"/>
          <w:szCs w:val="24"/>
        </w:rPr>
        <w:t xml:space="preserve">15.1    </w:t>
      </w:r>
      <w:r>
        <w:rPr>
          <w:rFonts w:hint="eastAsia" w:ascii="仿宋" w:hAnsi="仿宋" w:eastAsia="方正仿宋简体" w:cs="仿宋"/>
          <w:b/>
          <w:bCs/>
          <w:sz w:val="28"/>
          <w:u w:val="single"/>
        </w:rPr>
        <w:t>为方便评审及进行资格审查，供应商须在响应截止时间前完成在系统上递交电子响应文件。供应商的电子响应文件是经过CA证书加密后上传提交的，任何单位或个人均无法在响应截止时间(即开标时间)之前查看或篡改，不存在泄密风险。（严格按照政采云电子投标流程制作并上传电子响应文件）。</w:t>
      </w:r>
      <w:r>
        <w:rPr>
          <w:rFonts w:hint="eastAsia" w:ascii="仿宋" w:hAnsi="仿宋" w:eastAsia="方正仿宋简体" w:cs="仿宋"/>
          <w:b/>
          <w:bCs/>
          <w:spacing w:val="-3"/>
          <w:sz w:val="28"/>
          <w:szCs w:val="24"/>
          <w:u w:val="single"/>
        </w:rPr>
        <w:t>投标人应将</w:t>
      </w:r>
      <w:r>
        <w:rPr>
          <w:rFonts w:hint="eastAsia" w:ascii="仿宋" w:hAnsi="仿宋" w:eastAsia="方正仿宋简体" w:cs="仿宋"/>
          <w:b/>
          <w:bCs/>
          <w:spacing w:val="-5"/>
          <w:sz w:val="28"/>
          <w:szCs w:val="24"/>
          <w:u w:val="single"/>
        </w:rPr>
        <w:t>电子版投标文件</w:t>
      </w:r>
      <w:r>
        <w:rPr>
          <w:rFonts w:hint="eastAsia" w:ascii="仿宋" w:hAnsi="仿宋" w:eastAsia="方正仿宋简体" w:cs="仿宋"/>
          <w:b/>
          <w:bCs/>
          <w:spacing w:val="-3"/>
          <w:sz w:val="28"/>
          <w:szCs w:val="24"/>
          <w:u w:val="single"/>
        </w:rPr>
        <w:t>第一部分和第二部分合并，并在每部分标明“第一</w:t>
      </w:r>
      <w:r>
        <w:rPr>
          <w:rFonts w:hint="eastAsia" w:ascii="仿宋" w:hAnsi="仿宋" w:eastAsia="方正仿宋简体" w:cs="仿宋"/>
          <w:b/>
          <w:bCs/>
          <w:spacing w:val="-11"/>
          <w:sz w:val="28"/>
          <w:szCs w:val="24"/>
          <w:u w:val="single"/>
        </w:rPr>
        <w:t>部分开标一览表及资格证明文件</w:t>
      </w:r>
      <w:r>
        <w:rPr>
          <w:rFonts w:hint="eastAsia" w:ascii="仿宋" w:hAnsi="仿宋" w:eastAsia="方正仿宋简体" w:cs="仿宋"/>
          <w:spacing w:val="-85"/>
          <w:sz w:val="28"/>
          <w:szCs w:val="24"/>
          <w:u w:val="single"/>
        </w:rPr>
        <w:t xml:space="preserve"> </w:t>
      </w:r>
      <w:r>
        <w:rPr>
          <w:rFonts w:hint="eastAsia" w:ascii="仿宋" w:hAnsi="仿宋" w:eastAsia="方正仿宋简体" w:cs="仿宋"/>
          <w:b/>
          <w:bCs/>
          <w:spacing w:val="-11"/>
          <w:sz w:val="28"/>
          <w:szCs w:val="24"/>
          <w:u w:val="single"/>
        </w:rPr>
        <w:t>”或“第二部分商务及技术文件</w:t>
      </w:r>
      <w:r>
        <w:rPr>
          <w:rFonts w:hint="eastAsia" w:ascii="仿宋" w:hAnsi="仿宋" w:eastAsia="方正仿宋简体" w:cs="仿宋"/>
          <w:spacing w:val="-88"/>
          <w:sz w:val="28"/>
          <w:szCs w:val="24"/>
          <w:u w:val="single"/>
        </w:rPr>
        <w:t xml:space="preserve"> </w:t>
      </w:r>
      <w:r>
        <w:rPr>
          <w:rFonts w:hint="eastAsia" w:ascii="仿宋" w:hAnsi="仿宋" w:eastAsia="方正仿宋简体" w:cs="仿宋"/>
          <w:b/>
          <w:bCs/>
          <w:spacing w:val="-11"/>
          <w:sz w:val="28"/>
          <w:szCs w:val="24"/>
          <w:u w:val="single"/>
        </w:rPr>
        <w:t>”字样。</w:t>
      </w:r>
      <w:r>
        <w:rPr>
          <w:rFonts w:hint="eastAsia" w:ascii="仿宋" w:hAnsi="仿宋" w:eastAsia="方正仿宋简体" w:cs="仿宋"/>
          <w:sz w:val="28"/>
          <w:szCs w:val="24"/>
          <w:u w:val="single"/>
        </w:rPr>
        <w:t xml:space="preserve"> </w:t>
      </w:r>
    </w:p>
    <w:p>
      <w:pPr>
        <w:topLinePunct/>
        <w:spacing w:line="560" w:lineRule="exact"/>
        <w:ind w:left="1104" w:hanging="1104" w:hangingChars="400"/>
        <w:jc w:val="both"/>
        <w:rPr>
          <w:rFonts w:ascii="方正仿宋简体" w:hAnsi="方正仿宋简体" w:eastAsia="方正仿宋简体" w:cs="方正仿宋简体"/>
          <w:sz w:val="28"/>
          <w:szCs w:val="28"/>
        </w:rPr>
      </w:pPr>
      <w:r>
        <w:rPr>
          <w:rFonts w:hint="eastAsia" w:ascii="仿宋" w:hAnsi="仿宋" w:eastAsia="方正仿宋简体" w:cs="仿宋"/>
          <w:spacing w:val="-2"/>
          <w:sz w:val="28"/>
          <w:szCs w:val="24"/>
        </w:rPr>
        <w:t xml:space="preserve">15.2    </w:t>
      </w:r>
      <w:r>
        <w:rPr>
          <w:rFonts w:hint="eastAsia" w:ascii="方正仿宋简体" w:hAnsi="方正仿宋简体" w:eastAsia="方正仿宋简体" w:cs="方正仿宋简体"/>
          <w:sz w:val="28"/>
          <w:szCs w:val="28"/>
        </w:rPr>
        <w:t>所有电子投标文件封皮应：</w:t>
      </w:r>
    </w:p>
    <w:p>
      <w:pPr>
        <w:topLinePunct/>
        <w:spacing w:line="560" w:lineRule="exact"/>
        <w:ind w:left="1117" w:leftChars="532"/>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注明招标公告或投标邀请书中指明的项目名称、招标编号、投标人名称和“ 在（开标时间）之前不得启封”的字样。</w:t>
      </w:r>
    </w:p>
    <w:p>
      <w:pPr>
        <w:topLinePunct/>
        <w:spacing w:line="560" w:lineRule="exact"/>
        <w:ind w:left="1112" w:hanging="1112" w:hangingChars="400"/>
        <w:jc w:val="both"/>
        <w:rPr>
          <w:rFonts w:ascii="仿宋" w:hAnsi="仿宋" w:eastAsia="方正仿宋简体" w:cs="仿宋"/>
          <w:sz w:val="28"/>
          <w:szCs w:val="24"/>
        </w:rPr>
      </w:pPr>
      <w:r>
        <w:rPr>
          <w:rFonts w:hint="eastAsia" w:ascii="仿宋" w:hAnsi="仿宋" w:eastAsia="方正仿宋简体" w:cs="仿宋"/>
          <w:spacing w:val="-1"/>
          <w:sz w:val="28"/>
          <w:szCs w:val="24"/>
        </w:rPr>
        <w:t>15.3    如果投标人未按上述要求标记的，其投标文件将</w:t>
      </w:r>
      <w:r>
        <w:rPr>
          <w:rFonts w:hint="eastAsia" w:ascii="仿宋" w:hAnsi="仿宋" w:eastAsia="方正仿宋简体" w:cs="仿宋"/>
          <w:b/>
          <w:bCs/>
          <w:spacing w:val="-1"/>
          <w:sz w:val="28"/>
          <w:szCs w:val="24"/>
        </w:rPr>
        <w:t>被拒绝</w:t>
      </w:r>
      <w:r>
        <w:rPr>
          <w:rFonts w:hint="eastAsia" w:ascii="仿宋" w:hAnsi="仿宋" w:eastAsia="方正仿宋简体" w:cs="仿宋"/>
          <w:b/>
          <w:bCs/>
          <w:spacing w:val="-2"/>
          <w:sz w:val="28"/>
          <w:szCs w:val="24"/>
        </w:rPr>
        <w:t>接收。</w:t>
      </w:r>
    </w:p>
    <w:p>
      <w:pPr>
        <w:topLinePunct/>
        <w:spacing w:line="560" w:lineRule="exact"/>
        <w:ind w:left="1092" w:hanging="1089" w:hangingChars="400"/>
        <w:jc w:val="both"/>
        <w:outlineLvl w:val="2"/>
        <w:rPr>
          <w:rFonts w:ascii="仿宋" w:hAnsi="仿宋" w:eastAsia="方正仿宋简体" w:cs="仿宋"/>
          <w:sz w:val="28"/>
          <w:szCs w:val="24"/>
        </w:rPr>
      </w:pPr>
      <w:bookmarkStart w:id="22" w:name="_Toc13047"/>
      <w:r>
        <w:rPr>
          <w:rFonts w:hint="eastAsia" w:ascii="仿宋" w:hAnsi="仿宋" w:eastAsia="方正仿宋简体" w:cs="仿宋"/>
          <w:b/>
          <w:bCs/>
          <w:spacing w:val="-4"/>
          <w:sz w:val="28"/>
          <w:szCs w:val="24"/>
        </w:rPr>
        <w:t>16.</w:t>
      </w:r>
      <w:r>
        <w:rPr>
          <w:rFonts w:hint="eastAsia" w:ascii="仿宋" w:hAnsi="仿宋" w:eastAsia="方正仿宋简体" w:cs="仿宋"/>
          <w:b/>
          <w:bCs/>
          <w:spacing w:val="-4"/>
          <w:sz w:val="28"/>
          <w:szCs w:val="24"/>
          <w:lang w:eastAsia="zh-CN"/>
        </w:rPr>
        <w:t xml:space="preserve">     </w:t>
      </w:r>
      <w:r>
        <w:rPr>
          <w:rFonts w:hint="eastAsia" w:ascii="仿宋" w:hAnsi="仿宋" w:eastAsia="方正仿宋简体" w:cs="仿宋"/>
          <w:b/>
          <w:bCs/>
          <w:spacing w:val="-4"/>
          <w:sz w:val="28"/>
          <w:szCs w:val="24"/>
        </w:rPr>
        <w:t>投标截止</w:t>
      </w:r>
      <w:bookmarkEnd w:id="22"/>
    </w:p>
    <w:p>
      <w:pPr>
        <w:topLinePunct/>
        <w:spacing w:line="560" w:lineRule="exact"/>
        <w:ind w:left="1104" w:hanging="1104" w:hangingChars="400"/>
        <w:jc w:val="both"/>
        <w:rPr>
          <w:rFonts w:ascii="仿宋" w:hAnsi="仿宋" w:eastAsia="方正仿宋简体" w:cs="仿宋"/>
          <w:spacing w:val="-2"/>
          <w:sz w:val="28"/>
          <w:szCs w:val="24"/>
        </w:rPr>
      </w:pPr>
      <w:r>
        <w:rPr>
          <w:rFonts w:hint="eastAsia" w:ascii="仿宋" w:hAnsi="仿宋" w:eastAsia="方正仿宋简体" w:cs="仿宋"/>
          <w:spacing w:val="-2"/>
          <w:sz w:val="28"/>
          <w:szCs w:val="24"/>
        </w:rPr>
        <w:t xml:space="preserve">16.1   </w:t>
      </w:r>
      <w:r>
        <w:rPr>
          <w:rFonts w:hint="eastAsia" w:ascii="仿宋" w:hAnsi="仿宋" w:eastAsia="方正仿宋简体" w:cs="仿宋"/>
          <w:spacing w:val="-2"/>
          <w:sz w:val="28"/>
          <w:szCs w:val="24"/>
          <w:lang w:eastAsia="zh-CN"/>
        </w:rPr>
        <w:t xml:space="preserve"> </w:t>
      </w:r>
      <w:r>
        <w:rPr>
          <w:rFonts w:hint="eastAsia" w:ascii="仿宋" w:hAnsi="仿宋" w:eastAsia="方正仿宋简体" w:cs="仿宋"/>
          <w:spacing w:val="-2"/>
          <w:sz w:val="28"/>
          <w:szCs w:val="24"/>
        </w:rPr>
        <w:t>投标人应在</w:t>
      </w:r>
      <w:r>
        <w:rPr>
          <w:rFonts w:hint="eastAsia" w:ascii="仿宋" w:hAnsi="仿宋" w:eastAsia="方正仿宋简体" w:cs="仿宋"/>
          <w:b/>
          <w:bCs/>
          <w:spacing w:val="-2"/>
          <w:sz w:val="28"/>
          <w:szCs w:val="24"/>
          <w:u w:val="single"/>
        </w:rPr>
        <w:t>投标人须知资料表</w:t>
      </w:r>
      <w:r>
        <w:rPr>
          <w:rFonts w:hint="eastAsia" w:ascii="仿宋" w:hAnsi="仿宋" w:eastAsia="方正仿宋简体" w:cs="仿宋"/>
          <w:spacing w:val="-2"/>
          <w:sz w:val="28"/>
          <w:szCs w:val="24"/>
        </w:rPr>
        <w:t>中规定的截止时间前，将投标文件上传至新疆维吾尔自治区政府采购网。</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仿宋" w:hAnsi="仿宋" w:eastAsia="方正仿宋简体" w:cs="仿宋"/>
          <w:spacing w:val="-1"/>
          <w:sz w:val="28"/>
          <w:szCs w:val="24"/>
        </w:rPr>
        <w:t xml:space="preserve">16.2    </w:t>
      </w:r>
      <w:r>
        <w:rPr>
          <w:rFonts w:hint="eastAsia" w:ascii="方正仿宋简体" w:hAnsi="方正仿宋简体" w:eastAsia="方正仿宋简体" w:cs="方正仿宋简体"/>
          <w:sz w:val="28"/>
          <w:szCs w:val="28"/>
        </w:rPr>
        <w:t>采购人和采购代理机构有权按本须知的规定，延迟投标截止时间。在此情况下，采购人、采购代理机构和投标人受投标截止时间制约的所有权利和义务均应延长至新的截止时间。</w:t>
      </w:r>
    </w:p>
    <w:p>
      <w:pPr>
        <w:topLinePunct/>
        <w:spacing w:line="560" w:lineRule="exact"/>
        <w:ind w:left="1112" w:hanging="1112" w:hangingChars="400"/>
        <w:jc w:val="both"/>
        <w:rPr>
          <w:rFonts w:ascii="仿宋" w:hAnsi="仿宋" w:eastAsia="方正仿宋简体" w:cs="仿宋"/>
          <w:sz w:val="28"/>
          <w:szCs w:val="24"/>
        </w:rPr>
      </w:pPr>
      <w:r>
        <w:rPr>
          <w:rFonts w:hint="eastAsia" w:ascii="仿宋" w:hAnsi="仿宋" w:eastAsia="方正仿宋简体" w:cs="仿宋"/>
          <w:spacing w:val="-1"/>
          <w:sz w:val="28"/>
          <w:szCs w:val="24"/>
        </w:rPr>
        <w:t xml:space="preserve">16.3   </w:t>
      </w:r>
      <w:r>
        <w:rPr>
          <w:rFonts w:hint="eastAsia" w:ascii="仿宋" w:hAnsi="仿宋" w:eastAsia="方正仿宋简体" w:cs="仿宋"/>
          <w:spacing w:val="-1"/>
          <w:sz w:val="28"/>
          <w:szCs w:val="24"/>
          <w:lang w:eastAsia="zh-CN"/>
        </w:rPr>
        <w:t xml:space="preserve"> </w:t>
      </w:r>
      <w:r>
        <w:rPr>
          <w:rFonts w:hint="eastAsia" w:ascii="仿宋" w:hAnsi="仿宋" w:eastAsia="方正仿宋简体" w:cs="仿宋"/>
          <w:spacing w:val="-1"/>
          <w:sz w:val="28"/>
          <w:szCs w:val="24"/>
        </w:rPr>
        <w:t>采购人和采购代理机构将拒绝接收在投标截止时间后</w:t>
      </w:r>
      <w:r>
        <w:rPr>
          <w:rFonts w:hint="eastAsia" w:ascii="仿宋" w:hAnsi="仿宋" w:eastAsia="方正仿宋简体" w:cs="仿宋"/>
          <w:spacing w:val="-1"/>
          <w:sz w:val="28"/>
          <w:szCs w:val="24"/>
          <w:lang w:eastAsia="zh-CN"/>
        </w:rPr>
        <w:t>递交</w:t>
      </w:r>
      <w:r>
        <w:rPr>
          <w:rFonts w:hint="eastAsia" w:ascii="仿宋" w:hAnsi="仿宋" w:eastAsia="方正仿宋简体" w:cs="仿宋"/>
          <w:spacing w:val="-1"/>
          <w:sz w:val="28"/>
          <w:szCs w:val="24"/>
        </w:rPr>
        <w:t>的投标文件。</w:t>
      </w:r>
    </w:p>
    <w:p>
      <w:pPr>
        <w:topLinePunct/>
        <w:spacing w:line="560" w:lineRule="exact"/>
        <w:ind w:left="1100" w:hanging="1097" w:hangingChars="400"/>
        <w:jc w:val="both"/>
        <w:outlineLvl w:val="2"/>
        <w:rPr>
          <w:rFonts w:ascii="仿宋" w:hAnsi="仿宋" w:eastAsia="方正仿宋简体" w:cs="仿宋"/>
          <w:sz w:val="28"/>
          <w:szCs w:val="24"/>
        </w:rPr>
      </w:pPr>
      <w:bookmarkStart w:id="23" w:name="_Toc6790"/>
      <w:r>
        <w:rPr>
          <w:rFonts w:hint="eastAsia" w:ascii="仿宋" w:hAnsi="仿宋" w:eastAsia="方正仿宋简体" w:cs="仿宋"/>
          <w:b/>
          <w:bCs/>
          <w:spacing w:val="-3"/>
          <w:sz w:val="28"/>
          <w:szCs w:val="24"/>
        </w:rPr>
        <w:t>17.</w:t>
      </w:r>
      <w:r>
        <w:rPr>
          <w:rFonts w:hint="eastAsia" w:ascii="仿宋" w:hAnsi="仿宋" w:eastAsia="方正仿宋简体" w:cs="仿宋"/>
          <w:b/>
          <w:bCs/>
          <w:spacing w:val="-3"/>
          <w:sz w:val="28"/>
          <w:szCs w:val="24"/>
          <w:lang w:eastAsia="zh-CN"/>
        </w:rPr>
        <w:t xml:space="preserve">     </w:t>
      </w:r>
      <w:r>
        <w:rPr>
          <w:rFonts w:hint="eastAsia" w:ascii="仿宋" w:hAnsi="仿宋" w:eastAsia="方正仿宋简体" w:cs="仿宋"/>
          <w:b/>
          <w:bCs/>
          <w:spacing w:val="-3"/>
          <w:sz w:val="28"/>
          <w:szCs w:val="24"/>
        </w:rPr>
        <w:t>投标文件的接收、修改与撤回</w:t>
      </w:r>
      <w:bookmarkEnd w:id="23"/>
    </w:p>
    <w:p>
      <w:pPr>
        <w:topLinePunct/>
        <w:spacing w:line="560" w:lineRule="exact"/>
        <w:ind w:left="1120" w:hanging="1120" w:hangingChars="400"/>
        <w:jc w:val="both"/>
        <w:rPr>
          <w:rFonts w:ascii="仿宋" w:hAnsi="仿宋" w:eastAsia="方正仿宋简体" w:cs="仿宋"/>
          <w:sz w:val="28"/>
        </w:rPr>
      </w:pPr>
      <w:r>
        <w:rPr>
          <w:rFonts w:hint="eastAsia" w:ascii="仿宋" w:hAnsi="仿宋" w:eastAsia="方正仿宋简体" w:cs="仿宋"/>
          <w:sz w:val="28"/>
        </w:rPr>
        <w:t>17.1</w:t>
      </w:r>
      <w:r>
        <w:rPr>
          <w:rFonts w:hint="eastAsia" w:ascii="仿宋" w:hAnsi="仿宋" w:eastAsia="方正仿宋简体" w:cs="仿宋"/>
          <w:sz w:val="28"/>
        </w:rPr>
        <w:tab/>
      </w:r>
      <w:r>
        <w:rPr>
          <w:rFonts w:hint="eastAsia" w:ascii="仿宋" w:hAnsi="仿宋" w:eastAsia="方正仿宋简体" w:cs="仿宋"/>
          <w:sz w:val="28"/>
        </w:rPr>
        <w:t>在投标截止时间后投标人将无法上传投标文件。</w:t>
      </w:r>
    </w:p>
    <w:p>
      <w:pPr>
        <w:topLinePunct/>
        <w:spacing w:line="560" w:lineRule="exact"/>
        <w:ind w:left="1120" w:hanging="1120" w:hangingChars="400"/>
        <w:jc w:val="both"/>
        <w:rPr>
          <w:rFonts w:ascii="仿宋" w:hAnsi="仿宋" w:eastAsia="方正仿宋简体" w:cs="仿宋"/>
          <w:sz w:val="28"/>
        </w:rPr>
      </w:pPr>
      <w:r>
        <w:rPr>
          <w:rFonts w:hint="eastAsia" w:ascii="仿宋" w:hAnsi="仿宋" w:eastAsia="方正仿宋简体" w:cs="仿宋"/>
          <w:sz w:val="28"/>
        </w:rPr>
        <w:t>17.2</w:t>
      </w:r>
      <w:r>
        <w:rPr>
          <w:rFonts w:hint="eastAsia" w:ascii="仿宋" w:hAnsi="仿宋" w:eastAsia="方正仿宋简体" w:cs="仿宋"/>
          <w:sz w:val="28"/>
        </w:rPr>
        <w:tab/>
      </w:r>
      <w:r>
        <w:rPr>
          <w:rFonts w:hint="eastAsia" w:ascii="仿宋" w:hAnsi="仿宋" w:eastAsia="方正仿宋简体" w:cs="仿宋"/>
          <w:sz w:val="28"/>
        </w:rPr>
        <w:t>上传投标文件以后，在投标截止时间前投标人可随时进行修改或撤回投标文件。</w:t>
      </w:r>
    </w:p>
    <w:p>
      <w:pPr>
        <w:topLinePunct/>
        <w:spacing w:line="560" w:lineRule="exact"/>
        <w:ind w:left="1120" w:hanging="1120" w:hangingChars="400"/>
        <w:jc w:val="both"/>
        <w:rPr>
          <w:rFonts w:ascii="仿宋" w:hAnsi="仿宋" w:eastAsia="方正仿宋简体" w:cs="仿宋"/>
          <w:sz w:val="28"/>
        </w:rPr>
      </w:pPr>
      <w:r>
        <w:rPr>
          <w:rFonts w:hint="eastAsia" w:ascii="仿宋" w:hAnsi="仿宋" w:eastAsia="方正仿宋简体" w:cs="仿宋"/>
          <w:sz w:val="28"/>
        </w:rPr>
        <w:t>17.3</w:t>
      </w:r>
      <w:r>
        <w:rPr>
          <w:rFonts w:hint="eastAsia" w:ascii="仿宋" w:hAnsi="仿宋" w:eastAsia="方正仿宋简体" w:cs="仿宋"/>
          <w:sz w:val="28"/>
        </w:rPr>
        <w:tab/>
      </w:r>
      <w:r>
        <w:rPr>
          <w:rFonts w:hint="eastAsia" w:ascii="仿宋" w:hAnsi="仿宋" w:eastAsia="方正仿宋简体" w:cs="仿宋"/>
          <w:sz w:val="28"/>
        </w:rPr>
        <w:t>在投标截止时间之后，采购人和采购代理机构不接受投标人主动对其投标文件做任何修改。</w:t>
      </w:r>
    </w:p>
    <w:p>
      <w:pPr>
        <w:topLinePunct/>
        <w:spacing w:line="560" w:lineRule="exact"/>
        <w:ind w:left="1120" w:hanging="1120" w:hangingChars="400"/>
        <w:jc w:val="both"/>
        <w:rPr>
          <w:rFonts w:ascii="仿宋" w:hAnsi="仿宋" w:eastAsia="仿宋" w:cs="仿宋"/>
        </w:rPr>
      </w:pPr>
      <w:r>
        <w:rPr>
          <w:rFonts w:hint="eastAsia" w:ascii="仿宋" w:hAnsi="仿宋" w:eastAsia="方正仿宋简体" w:cs="仿宋"/>
          <w:sz w:val="28"/>
        </w:rPr>
        <w:t>17.4</w:t>
      </w:r>
      <w:r>
        <w:rPr>
          <w:rFonts w:hint="eastAsia" w:ascii="仿宋" w:hAnsi="仿宋" w:eastAsia="方正仿宋简体" w:cs="仿宋"/>
          <w:sz w:val="28"/>
        </w:rPr>
        <w:tab/>
      </w:r>
      <w:r>
        <w:rPr>
          <w:rFonts w:hint="eastAsia" w:ascii="仿宋" w:hAnsi="仿宋" w:eastAsia="方正仿宋简体" w:cs="仿宋"/>
          <w:sz w:val="28"/>
        </w:rPr>
        <w:t>采购人和采购代理机构对所接收电子投标文件概不退回。</w:t>
      </w:r>
    </w:p>
    <w:p>
      <w:pPr>
        <w:topLinePunct/>
        <w:spacing w:before="480" w:beforeLines="200" w:after="480" w:afterLines="200" w:line="560" w:lineRule="exact"/>
        <w:jc w:val="center"/>
        <w:outlineLvl w:val="1"/>
        <w:rPr>
          <w:rFonts w:ascii="方正仿宋简体" w:hAnsi="方正仿宋简体" w:eastAsia="方正仿宋简体" w:cs="方正仿宋简体"/>
          <w:sz w:val="30"/>
          <w:szCs w:val="30"/>
        </w:rPr>
      </w:pPr>
      <w:bookmarkStart w:id="24" w:name="_Toc26427"/>
      <w:r>
        <w:rPr>
          <w:rFonts w:hint="eastAsia" w:ascii="方正仿宋简体" w:hAnsi="方正仿宋简体" w:eastAsia="方正仿宋简体" w:cs="方正仿宋简体"/>
          <w:b/>
          <w:bCs/>
          <w:spacing w:val="-8"/>
          <w:sz w:val="30"/>
          <w:szCs w:val="30"/>
        </w:rPr>
        <w:t>五</w:t>
      </w:r>
      <w:r>
        <w:rPr>
          <w:rFonts w:hint="eastAsia" w:ascii="方正仿宋简体" w:hAnsi="方正仿宋简体" w:eastAsia="方正仿宋简体" w:cs="方正仿宋简体"/>
          <w:spacing w:val="5"/>
          <w:sz w:val="30"/>
          <w:szCs w:val="30"/>
        </w:rPr>
        <w:t xml:space="preserve">   </w:t>
      </w:r>
      <w:r>
        <w:rPr>
          <w:rFonts w:hint="eastAsia" w:ascii="方正仿宋简体" w:hAnsi="方正仿宋简体" w:eastAsia="方正仿宋简体" w:cs="方正仿宋简体"/>
          <w:b/>
          <w:bCs/>
          <w:spacing w:val="-8"/>
          <w:sz w:val="30"/>
          <w:szCs w:val="30"/>
        </w:rPr>
        <w:t>开标及评标</w:t>
      </w:r>
      <w:bookmarkEnd w:id="24"/>
    </w:p>
    <w:p>
      <w:pPr>
        <w:numPr>
          <w:ilvl w:val="0"/>
          <w:numId w:val="5"/>
        </w:numPr>
        <w:topLinePunct/>
        <w:spacing w:line="560" w:lineRule="exact"/>
        <w:ind w:left="1084" w:hanging="1081" w:hangingChars="400"/>
        <w:jc w:val="both"/>
        <w:outlineLvl w:val="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5"/>
          <w:sz w:val="28"/>
          <w:szCs w:val="28"/>
          <w:lang w:eastAsia="zh-CN"/>
        </w:rPr>
        <w:t xml:space="preserve">     </w:t>
      </w:r>
      <w:bookmarkStart w:id="25" w:name="_Toc6434"/>
      <w:r>
        <w:rPr>
          <w:rFonts w:hint="eastAsia" w:ascii="方正仿宋简体" w:hAnsi="方正仿宋简体" w:eastAsia="方正仿宋简体" w:cs="方正仿宋简体"/>
          <w:b/>
          <w:bCs/>
          <w:spacing w:val="-5"/>
          <w:sz w:val="28"/>
          <w:szCs w:val="28"/>
        </w:rPr>
        <w:t>开标</w:t>
      </w:r>
      <w:bookmarkEnd w:id="25"/>
    </w:p>
    <w:p>
      <w:pPr>
        <w:topLinePunct/>
        <w:spacing w:line="560" w:lineRule="exact"/>
        <w:ind w:left="1120" w:hanging="1120" w:hangingChars="400"/>
        <w:jc w:val="both"/>
        <w:outlineLvl w:val="2"/>
        <w:rPr>
          <w:rFonts w:ascii="方正仿宋简体" w:hAnsi="方正仿宋简体" w:eastAsia="方正仿宋简体" w:cs="方正仿宋简体"/>
          <w:sz w:val="28"/>
          <w:szCs w:val="28"/>
        </w:rPr>
      </w:pPr>
      <w:bookmarkStart w:id="26" w:name="_Toc5320"/>
      <w:r>
        <w:rPr>
          <w:rFonts w:hint="eastAsia" w:ascii="方正仿宋简体" w:hAnsi="方正仿宋简体" w:eastAsia="方正仿宋简体" w:cs="方正仿宋简体"/>
          <w:sz w:val="28"/>
          <w:szCs w:val="28"/>
        </w:rPr>
        <w:t xml:space="preserve">18.1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采购人和采购代理机构将</w:t>
      </w:r>
      <w:r>
        <w:rPr>
          <w:rFonts w:hint="eastAsia" w:ascii="方正仿宋简体" w:hAnsi="方正仿宋简体" w:eastAsia="方正仿宋简体" w:cs="方正仿宋简体"/>
          <w:spacing w:val="-2"/>
          <w:sz w:val="28"/>
          <w:szCs w:val="28"/>
        </w:rPr>
        <w:t>按</w:t>
      </w:r>
      <w:r>
        <w:rPr>
          <w:rFonts w:hint="eastAsia" w:ascii="方正仿宋简体" w:hAnsi="方正仿宋简体" w:eastAsia="方正仿宋简体" w:cs="方正仿宋简体"/>
          <w:b/>
          <w:bCs/>
          <w:spacing w:val="-2"/>
          <w:sz w:val="28"/>
          <w:szCs w:val="28"/>
          <w:u w:val="single"/>
        </w:rPr>
        <w:t>投标人须知资料表</w:t>
      </w:r>
      <w:r>
        <w:rPr>
          <w:rFonts w:hint="eastAsia" w:ascii="方正仿宋简体" w:hAnsi="方正仿宋简体" w:eastAsia="方正仿宋简体" w:cs="方正仿宋简体"/>
          <w:spacing w:val="-2"/>
          <w:sz w:val="28"/>
          <w:szCs w:val="28"/>
        </w:rPr>
        <w:t>中规定的开标时间和地点，</w:t>
      </w:r>
      <w:r>
        <w:rPr>
          <w:rFonts w:hint="eastAsia" w:ascii="方正仿宋简体" w:hAnsi="方正仿宋简体" w:eastAsia="方正仿宋简体" w:cs="方正仿宋简体"/>
          <w:sz w:val="28"/>
          <w:szCs w:val="28"/>
        </w:rPr>
        <w:t>组织公开开标。</w:t>
      </w:r>
      <w:bookmarkEnd w:id="26"/>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18.2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在线签收投标文件，投标人不足3家的，不得开标。</w:t>
      </w:r>
    </w:p>
    <w:p>
      <w:pPr>
        <w:topLinePunct/>
        <w:spacing w:line="560" w:lineRule="exact"/>
        <w:ind w:left="1104" w:hanging="1104" w:hangingChars="400"/>
        <w:jc w:val="both"/>
        <w:rPr>
          <w:rFonts w:ascii="方正仿宋简体" w:hAnsi="方正仿宋简体" w:eastAsia="方正仿宋简体" w:cs="方正仿宋简体"/>
          <w:sz w:val="28"/>
          <w:szCs w:val="28"/>
          <w:highlight w:val="yellow"/>
        </w:rPr>
      </w:pPr>
      <w:r>
        <w:rPr>
          <w:rFonts w:hint="eastAsia" w:ascii="方正仿宋简体" w:hAnsi="方正仿宋简体" w:eastAsia="方正仿宋简体" w:cs="方正仿宋简体"/>
          <w:spacing w:val="-2"/>
          <w:sz w:val="28"/>
          <w:szCs w:val="28"/>
        </w:rPr>
        <w:t xml:space="preserve">18.3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color w:val="FF0000"/>
          <w:spacing w:val="-2"/>
          <w:sz w:val="28"/>
          <w:szCs w:val="28"/>
          <w:lang w:eastAsia="zh-CN"/>
        </w:rPr>
        <w:t xml:space="preserve"> </w:t>
      </w:r>
      <w:r>
        <w:rPr>
          <w:rFonts w:hint="eastAsia" w:ascii="方正仿宋简体" w:hAnsi="方正仿宋简体" w:eastAsia="方正仿宋简体" w:cs="方正仿宋简体"/>
          <w:sz w:val="28"/>
          <w:szCs w:val="28"/>
          <w:lang w:eastAsia="zh-CN"/>
        </w:rPr>
        <w:t>采购代理机构点击“开启解密”后，</w:t>
      </w:r>
      <w:r>
        <w:rPr>
          <w:rFonts w:hint="eastAsia" w:ascii="方正仿宋简体" w:hAnsi="方正仿宋简体" w:eastAsia="方正仿宋简体" w:cs="方正仿宋简体"/>
          <w:sz w:val="28"/>
          <w:szCs w:val="28"/>
        </w:rPr>
        <w:t>投标人解密投标文件，解密时长为30分钟，</w:t>
      </w:r>
      <w:r>
        <w:rPr>
          <w:rFonts w:hint="eastAsia" w:ascii="方正仿宋简体" w:hAnsi="方正仿宋简体" w:eastAsia="方正仿宋简体" w:cs="方正仿宋简体"/>
          <w:sz w:val="28"/>
          <w:szCs w:val="28"/>
          <w:lang w:eastAsia="zh-CN"/>
        </w:rPr>
        <w:t>投标人</w:t>
      </w:r>
      <w:r>
        <w:rPr>
          <w:rFonts w:hint="eastAsia" w:ascii="方正仿宋简体" w:hAnsi="方正仿宋简体" w:eastAsia="方正仿宋简体" w:cs="方正仿宋简体"/>
          <w:sz w:val="28"/>
          <w:szCs w:val="28"/>
        </w:rPr>
        <w:t>应使用与加密时使用的同一把CA锁进行解密操作。如出现供应商自身原因造成的无法解密，</w:t>
      </w:r>
      <w:r>
        <w:rPr>
          <w:rFonts w:hint="eastAsia" w:ascii="方正仿宋简体" w:hAnsi="方正仿宋简体" w:eastAsia="方正仿宋简体" w:cs="方正仿宋简体"/>
          <w:spacing w:val="-2"/>
          <w:sz w:val="28"/>
          <w:szCs w:val="28"/>
        </w:rPr>
        <w:t>其投标将被认定为</w:t>
      </w:r>
      <w:r>
        <w:rPr>
          <w:rFonts w:hint="eastAsia" w:ascii="方正仿宋简体" w:hAnsi="方正仿宋简体" w:eastAsia="方正仿宋简体" w:cs="方正仿宋简体"/>
          <w:b/>
          <w:bCs/>
          <w:spacing w:val="-2"/>
          <w:sz w:val="28"/>
          <w:szCs w:val="28"/>
        </w:rPr>
        <w:t>投标无效</w:t>
      </w:r>
      <w:r>
        <w:rPr>
          <w:rFonts w:hint="eastAsia" w:ascii="方正仿宋简体" w:hAnsi="方正仿宋简体" w:eastAsia="方正仿宋简体" w:cs="方正仿宋简体"/>
          <w:sz w:val="28"/>
          <w:szCs w:val="28"/>
        </w:rPr>
        <w:t>。</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18.4    开标时，投标人应登录新疆政府采购</w:t>
      </w:r>
      <w:r>
        <w:rPr>
          <w:rFonts w:hint="eastAsia" w:ascii="方正仿宋简体" w:hAnsi="方正仿宋简体" w:eastAsia="方正仿宋简体" w:cs="方正仿宋简体"/>
          <w:spacing w:val="-2"/>
          <w:sz w:val="28"/>
          <w:szCs w:val="28"/>
        </w:rPr>
        <w:t>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w:t>
      </w:r>
      <w:r>
        <w:rPr>
          <w:rFonts w:hint="eastAsia" w:ascii="方正仿宋简体" w:hAnsi="方正仿宋简体" w:eastAsia="方正仿宋简体" w:cs="方正仿宋简体"/>
          <w:spacing w:val="-3"/>
          <w:sz w:val="28"/>
          <w:szCs w:val="28"/>
        </w:rPr>
        <w:t>众宣读</w:t>
      </w:r>
      <w:r>
        <w:rPr>
          <w:rFonts w:hint="eastAsia" w:ascii="方正仿宋简体" w:hAnsi="方正仿宋简体" w:eastAsia="方正仿宋简体" w:cs="方正仿宋简体"/>
          <w:spacing w:val="-6"/>
          <w:sz w:val="28"/>
          <w:szCs w:val="28"/>
        </w:rPr>
        <w:t>评标时有效。未宣读投标价格、价格折扣等实</w:t>
      </w:r>
      <w:r>
        <w:rPr>
          <w:rFonts w:hint="eastAsia" w:ascii="方正仿宋简体" w:hAnsi="方正仿宋简体" w:eastAsia="方正仿宋简体" w:cs="方正仿宋简体"/>
          <w:spacing w:val="-7"/>
          <w:sz w:val="28"/>
          <w:szCs w:val="28"/>
        </w:rPr>
        <w:t>质内容，评标时不予承认。</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18.5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z w:val="28"/>
          <w:szCs w:val="28"/>
        </w:rPr>
        <w:t>由</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w:t>
      </w:r>
      <w:r>
        <w:rPr>
          <w:rFonts w:hint="eastAsia" w:ascii="方正仿宋简体" w:hAnsi="方正仿宋简体" w:eastAsia="方正仿宋简体" w:cs="方正仿宋简体"/>
          <w:sz w:val="28"/>
          <w:szCs w:val="28"/>
          <w:lang w:eastAsia="zh-CN"/>
        </w:rPr>
        <w:t>机构</w:t>
      </w:r>
      <w:r>
        <w:rPr>
          <w:rFonts w:hint="eastAsia" w:ascii="方正仿宋简体" w:hAnsi="方正仿宋简体" w:eastAsia="方正仿宋简体" w:cs="方正仿宋简体"/>
          <w:sz w:val="28"/>
          <w:szCs w:val="28"/>
        </w:rPr>
        <w:t>工作人员开启报价文件并由供应商代表在线CA签字确认，报价确认时段限制为10分钟，由评审委员会进行报价评审及政策价格认定。</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 xml:space="preserve">18.6    </w:t>
      </w:r>
      <w:r>
        <w:rPr>
          <w:rFonts w:hint="eastAsia" w:ascii="方正仿宋简体" w:hAnsi="方正仿宋简体" w:eastAsia="方正仿宋简体" w:cs="方正仿宋简体"/>
          <w:sz w:val="28"/>
          <w:szCs w:val="28"/>
        </w:rPr>
        <w:t>采购人或采购代理机构将对开标过程进行记录，由参加开标的各投标人代表和相关工作人员签字确认，并存档备查。</w:t>
      </w:r>
    </w:p>
    <w:p>
      <w:pPr>
        <w:topLinePunct/>
        <w:spacing w:line="560" w:lineRule="exact"/>
        <w:ind w:left="1120" w:hanging="1120" w:hangingChars="400"/>
        <w:jc w:val="both"/>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18.</w:t>
      </w:r>
      <w:r>
        <w:rPr>
          <w:rFonts w:hint="eastAsia" w:ascii="方正仿宋简体" w:hAnsi="方正仿宋简体" w:eastAsia="方正仿宋简体" w:cs="方正仿宋简体"/>
          <w:sz w:val="28"/>
          <w:szCs w:val="28"/>
          <w:lang w:eastAsia="zh-CN"/>
        </w:rPr>
        <w:t>7</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投标人代表对开标过程和开标记录有疑义，以及认为采购人、采购代</w:t>
      </w:r>
      <w:r>
        <w:rPr>
          <w:rFonts w:hint="eastAsia" w:ascii="方正仿宋简体" w:hAnsi="方正仿宋简体" w:eastAsia="方正仿宋简体" w:cs="方正仿宋简体"/>
          <w:spacing w:val="-1"/>
          <w:sz w:val="28"/>
          <w:szCs w:val="28"/>
        </w:rPr>
        <w:t>理机构相关工作人员有需要回避的情形的，应当场提出询问或者回避申请</w:t>
      </w:r>
      <w:r>
        <w:rPr>
          <w:rFonts w:hint="eastAsia" w:ascii="方正仿宋简体" w:hAnsi="方正仿宋简体" w:eastAsia="方正仿宋简体" w:cs="方正仿宋简体"/>
          <w:spacing w:val="-1"/>
          <w:sz w:val="28"/>
          <w:szCs w:val="28"/>
          <w:lang w:eastAsia="zh-CN"/>
        </w:rPr>
        <w:t>。</w:t>
      </w:r>
    </w:p>
    <w:p>
      <w:pPr>
        <w:topLinePunct/>
        <w:spacing w:line="560" w:lineRule="exact"/>
        <w:ind w:left="1084" w:hanging="1081" w:hangingChars="400"/>
        <w:jc w:val="both"/>
        <w:outlineLvl w:val="2"/>
        <w:rPr>
          <w:rFonts w:ascii="方正仿宋简体" w:hAnsi="方正仿宋简体" w:eastAsia="方正仿宋简体" w:cs="方正仿宋简体"/>
          <w:sz w:val="28"/>
          <w:szCs w:val="28"/>
        </w:rPr>
      </w:pPr>
      <w:bookmarkStart w:id="27" w:name="_Toc8570"/>
      <w:r>
        <w:rPr>
          <w:rFonts w:hint="eastAsia" w:ascii="方正仿宋简体" w:hAnsi="方正仿宋简体" w:eastAsia="方正仿宋简体" w:cs="方正仿宋简体"/>
          <w:b/>
          <w:bCs/>
          <w:spacing w:val="-5"/>
          <w:sz w:val="28"/>
          <w:szCs w:val="28"/>
        </w:rPr>
        <w:t>19.</w:t>
      </w:r>
      <w:r>
        <w:rPr>
          <w:rFonts w:hint="eastAsia" w:ascii="方正仿宋简体" w:hAnsi="方正仿宋简体" w:eastAsia="方正仿宋简体" w:cs="方正仿宋简体"/>
          <w:b/>
          <w:bCs/>
          <w:spacing w:val="-23"/>
          <w:sz w:val="28"/>
          <w:szCs w:val="28"/>
        </w:rPr>
        <w:t xml:space="preserve"> </w:t>
      </w:r>
      <w:r>
        <w:rPr>
          <w:rFonts w:hint="eastAsia" w:ascii="方正仿宋简体" w:hAnsi="方正仿宋简体" w:eastAsia="方正仿宋简体" w:cs="方正仿宋简体"/>
          <w:b/>
          <w:bCs/>
          <w:spacing w:val="-23"/>
          <w:sz w:val="28"/>
          <w:szCs w:val="28"/>
          <w:lang w:eastAsia="zh-CN"/>
        </w:rPr>
        <w:t xml:space="preserve">      </w:t>
      </w:r>
      <w:r>
        <w:rPr>
          <w:rFonts w:hint="eastAsia" w:ascii="方正仿宋简体" w:hAnsi="方正仿宋简体" w:eastAsia="方正仿宋简体" w:cs="方正仿宋简体"/>
          <w:b/>
          <w:bCs/>
          <w:spacing w:val="-5"/>
          <w:sz w:val="28"/>
          <w:szCs w:val="28"/>
        </w:rPr>
        <w:t>资格审查及组建评标委员会</w:t>
      </w:r>
      <w:bookmarkEnd w:id="27"/>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19.1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z w:val="28"/>
          <w:szCs w:val="28"/>
        </w:rPr>
        <w:t>采购人依据法律法规和招标文件中规定的内容</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对投标人的资格进行审查。未通过资格审查的投标人不进入评标；进入评标的投标人不足 3 家的，不得评标。</w:t>
      </w:r>
    </w:p>
    <w:p>
      <w:pPr>
        <w:topLinePunct/>
        <w:spacing w:line="560" w:lineRule="exact"/>
        <w:ind w:left="1112" w:hanging="1120" w:hangingChars="400"/>
        <w:jc w:val="both"/>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本项目的资格要求如下：</w:t>
      </w:r>
    </w:p>
    <w:p>
      <w:pPr>
        <w:topLinePunct/>
        <w:spacing w:line="560" w:lineRule="exact"/>
        <w:ind w:left="1117" w:leftChars="532" w:firstLine="0" w:firstLineChars="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（1）企业三证合一的法人营业执照或含二维码的营业执照；</w:t>
      </w:r>
    </w:p>
    <w:p>
      <w:pPr>
        <w:topLinePunct/>
        <w:spacing w:line="560" w:lineRule="exact"/>
        <w:ind w:firstLine="1120" w:firstLineChars="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（2）法定代表人授权书及被授权人身份证，法人本人参与投标的提供法人身份证及法人资格证明；</w:t>
      </w:r>
    </w:p>
    <w:p>
      <w:pPr>
        <w:topLinePunct/>
        <w:spacing w:line="560" w:lineRule="exact"/>
        <w:ind w:firstLine="1120" w:firstLineChars="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3）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topLinePunct/>
        <w:spacing w:line="560" w:lineRule="exact"/>
        <w:ind w:firstLine="1120" w:firstLineChars="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（4）具有健全的财务会计制度（202</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lang w:eastAsia="zh-CN"/>
        </w:rPr>
        <w:t>年度会计师事务所出具的审计报告，202</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lang w:eastAsia="zh-CN"/>
        </w:rPr>
        <w:t>年新办企业提供银行资信证明）；</w:t>
      </w:r>
    </w:p>
    <w:p>
      <w:pPr>
        <w:topLinePunct/>
        <w:spacing w:line="560" w:lineRule="exact"/>
        <w:ind w:firstLine="1120" w:firstLineChars="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（5）缴纳税收近半年任意连续4个月的完税证明（零申报请出具税务部门加盖公章的证明材料或无欠款税收证明）；</w:t>
      </w:r>
    </w:p>
    <w:p>
      <w:pPr>
        <w:topLinePunct/>
        <w:spacing w:line="560" w:lineRule="exact"/>
        <w:ind w:firstLine="1120" w:firstLineChars="400"/>
        <w:jc w:val="both"/>
        <w:rPr>
          <w:rFonts w:hint="eastAsia" w:ascii="方正仿宋简体" w:hAnsi="方正仿宋简体" w:eastAsia="方正仿宋简体" w:cs="方正仿宋简体"/>
          <w:sz w:val="28"/>
          <w:szCs w:val="28"/>
          <w:lang w:val="zh-CN"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lang w:eastAsia="zh-CN"/>
        </w:rPr>
        <w:t>）在信用中国、中国政府采购网被列入失信被执行人、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topLinePunct/>
        <w:spacing w:line="560" w:lineRule="exact"/>
        <w:ind w:left="1117" w:leftChars="532" w:firstLine="0" w:firstLineChars="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7</w:t>
      </w:r>
      <w:r>
        <w:rPr>
          <w:rFonts w:hint="eastAsia" w:ascii="方正仿宋简体" w:hAnsi="方正仿宋简体" w:eastAsia="方正仿宋简体" w:cs="方正仿宋简体"/>
          <w:sz w:val="28"/>
          <w:szCs w:val="28"/>
          <w:lang w:eastAsia="zh-CN"/>
        </w:rPr>
        <w:t>）在参加政府采购活动中前三年内无重大违法记录的承诺书；</w:t>
      </w:r>
    </w:p>
    <w:p>
      <w:pPr>
        <w:topLinePunct/>
        <w:spacing w:line="560" w:lineRule="exact"/>
        <w:ind w:left="1117" w:leftChars="532" w:firstLine="0" w:firstLineChars="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8</w:t>
      </w:r>
      <w:r>
        <w:rPr>
          <w:rFonts w:hint="eastAsia" w:ascii="方正仿宋简体" w:hAnsi="方正仿宋简体" w:eastAsia="方正仿宋简体" w:cs="方正仿宋简体"/>
          <w:sz w:val="28"/>
          <w:szCs w:val="28"/>
          <w:lang w:eastAsia="zh-CN"/>
        </w:rPr>
        <w:t>）提供针对本次项目《反商业贿赂承诺书》书面声明；</w:t>
      </w:r>
    </w:p>
    <w:p>
      <w:pPr>
        <w:topLinePunct/>
        <w:spacing w:line="560" w:lineRule="exact"/>
        <w:ind w:left="1117" w:leftChars="532" w:firstLine="0" w:firstLineChars="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lang w:val="en-US" w:eastAsia="zh-CN"/>
        </w:rPr>
        <w:t>9</w:t>
      </w:r>
      <w:r>
        <w:rPr>
          <w:rFonts w:hint="eastAsia" w:ascii="方正仿宋简体" w:hAnsi="方正仿宋简体" w:eastAsia="方正仿宋简体" w:cs="方正仿宋简体"/>
          <w:sz w:val="28"/>
          <w:szCs w:val="28"/>
          <w:lang w:eastAsia="zh-CN"/>
        </w:rPr>
        <w:t>）本项目不接受联合体投标。</w:t>
      </w:r>
    </w:p>
    <w:p>
      <w:pPr>
        <w:topLinePunct/>
        <w:spacing w:line="560" w:lineRule="exact"/>
        <w:ind w:firstLine="1120" w:firstLineChars="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10）电梯投标单位为制造商的须具备国家质量技术监督局颁布的《中华人民共和国特种设备制造许可证》A级、《中华人民共和国特种设备安装改造维修许可证》（电梯安装维修资质为A级含A级以上）原件扫描件加盖公章。</w:t>
      </w:r>
    </w:p>
    <w:p>
      <w:pPr>
        <w:topLinePunct/>
        <w:spacing w:line="560" w:lineRule="exact"/>
        <w:ind w:firstLine="1120" w:firstLineChars="400"/>
        <w:jc w:val="both"/>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11）电梯投标人为经销商的须具备《中华人民共和国特种设备安装改造维修许可证》（电梯安装维修资质为B级含B级以上）及具备国家质量技术监督局颁布的《中华人民共和国特种设备制造许可证》A级的制造商授权书，提供原件扫描件加盖公章。</w:t>
      </w:r>
    </w:p>
    <w:p>
      <w:pPr>
        <w:topLinePunct/>
        <w:spacing w:line="560" w:lineRule="exact"/>
        <w:ind w:left="1067" w:leftChars="508"/>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9"/>
          <w:sz w:val="28"/>
          <w:szCs w:val="28"/>
        </w:rPr>
        <w:t>提示：</w:t>
      </w:r>
      <w:r>
        <w:rPr>
          <w:rFonts w:hint="eastAsia" w:ascii="方正仿宋简体" w:hAnsi="方正仿宋简体" w:eastAsia="方正仿宋简体" w:cs="方正仿宋简体"/>
          <w:b/>
          <w:bCs/>
          <w:spacing w:val="-3"/>
          <w:sz w:val="28"/>
          <w:szCs w:val="28"/>
        </w:rPr>
        <w:t>通过资格审查的投标人不足三家的，不得评标。</w:t>
      </w:r>
    </w:p>
    <w:p>
      <w:pPr>
        <w:topLinePunct/>
        <w:spacing w:line="560" w:lineRule="exact"/>
        <w:ind w:left="1104" w:hanging="1104"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19.2   </w:t>
      </w:r>
      <w:r>
        <w:rPr>
          <w:rFonts w:hint="eastAsia" w:ascii="方正仿宋简体" w:hAnsi="方正仿宋简体" w:eastAsia="方正仿宋简体" w:cs="方正仿宋简体"/>
          <w:spacing w:val="-1"/>
          <w:sz w:val="28"/>
          <w:szCs w:val="28"/>
        </w:rPr>
        <w:t xml:space="preserve"> 采购人将在投标截止后 1 小时间内查询投标人的信用记录。投标人存在不良信用记录的，其投标将被认定为</w:t>
      </w:r>
      <w:r>
        <w:rPr>
          <w:rFonts w:hint="eastAsia" w:ascii="方正仿宋简体" w:hAnsi="方正仿宋简体" w:eastAsia="方正仿宋简体" w:cs="方正仿宋简体"/>
          <w:b/>
          <w:bCs/>
          <w:spacing w:val="-1"/>
          <w:sz w:val="28"/>
          <w:szCs w:val="28"/>
        </w:rPr>
        <w:t>投标无效。</w:t>
      </w:r>
    </w:p>
    <w:p>
      <w:pPr>
        <w:topLinePunct/>
        <w:spacing w:line="560" w:lineRule="exact"/>
        <w:ind w:left="1112" w:hanging="1112"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19.2.1  不良信用记录指：投标人在中国政府采购网（www.ccgp.gov.cn ）被列入政 府 采 购 严 重 违 法 失 信 行 为 记 录 名 单 ， 或 在 “ 信 用 中 国 ” 网 站 （www.creditchina.gov.cn ）被列入失信被执行人、税收违法黑名单，或在“国家企业信用信息公示系统（http://www.gsxt.gov.cn）”列入严重违法失信企业名单（黑名单）以及存在《中华人民共和国政府采购法实施条例》第十九条规定的行政处罚记录。</w:t>
      </w:r>
    </w:p>
    <w:p>
      <w:pPr>
        <w:topLinePunct/>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以联合体形式参加投标的，联合体任何成员存在以上不良信用记录的，联合体投标将被认定为</w:t>
      </w:r>
      <w:r>
        <w:rPr>
          <w:rFonts w:hint="eastAsia" w:ascii="方正仿宋简体" w:hAnsi="方正仿宋简体" w:eastAsia="方正仿宋简体" w:cs="方正仿宋简体"/>
          <w:b/>
          <w:bCs/>
          <w:spacing w:val="-1"/>
          <w:sz w:val="28"/>
          <w:szCs w:val="28"/>
        </w:rPr>
        <w:t>投标无效。</w:t>
      </w:r>
    </w:p>
    <w:p>
      <w:pPr>
        <w:topLinePunct/>
        <w:spacing w:line="560" w:lineRule="exact"/>
        <w:ind w:left="1096" w:hanging="1096"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3"/>
          <w:sz w:val="28"/>
          <w:szCs w:val="28"/>
        </w:rPr>
        <w:t xml:space="preserve">19.2.2  </w:t>
      </w:r>
      <w:r>
        <w:rPr>
          <w:rFonts w:hint="eastAsia" w:ascii="方正仿宋简体" w:hAnsi="方正仿宋简体" w:eastAsia="方正仿宋简体" w:cs="方正仿宋简体"/>
          <w:spacing w:val="-3"/>
          <w:sz w:val="28"/>
          <w:szCs w:val="28"/>
          <w:lang w:eastAsia="zh-CN"/>
        </w:rPr>
        <w:t xml:space="preserve"> </w:t>
      </w:r>
      <w:r>
        <w:rPr>
          <w:rFonts w:hint="eastAsia" w:ascii="方正仿宋简体" w:hAnsi="方正仿宋简体" w:eastAsia="方正仿宋简体" w:cs="方正仿宋简体"/>
          <w:spacing w:val="-1"/>
          <w:sz w:val="28"/>
          <w:szCs w:val="28"/>
        </w:rPr>
        <w:t>查询及记录方式：采购人将查询</w:t>
      </w:r>
      <w:r>
        <w:rPr>
          <w:rFonts w:hint="eastAsia" w:ascii="方正仿宋简体" w:hAnsi="方正仿宋简体" w:eastAsia="方正仿宋简体" w:cs="方正仿宋简体"/>
          <w:spacing w:val="-1"/>
          <w:sz w:val="28"/>
          <w:szCs w:val="28"/>
          <w:lang w:eastAsia="zh-CN"/>
        </w:rPr>
        <w:t>结果</w:t>
      </w:r>
      <w:r>
        <w:rPr>
          <w:rFonts w:hint="eastAsia" w:ascii="方正仿宋简体" w:hAnsi="方正仿宋简体" w:eastAsia="方正仿宋简体" w:cs="方正仿宋简体"/>
          <w:spacing w:val="-1"/>
          <w:sz w:val="28"/>
          <w:szCs w:val="28"/>
        </w:rPr>
        <w:t>签字并存档备查。投标人不良信用记录以采购人查询结果为准。在本招标文件规定的查询时间之后，网站信息发生的任何变更均不再作为评标依据。</w:t>
      </w:r>
    </w:p>
    <w:p>
      <w:pPr>
        <w:topLinePunct/>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投标人自行提供的与网站信息不一致的其他证明材料亦不作为资格审查的依据。</w:t>
      </w:r>
    </w:p>
    <w:p>
      <w:pPr>
        <w:topLinePunct/>
        <w:spacing w:line="560" w:lineRule="exact"/>
        <w:ind w:left="1136" w:hanging="1136" w:hangingChars="400"/>
        <w:jc w:val="both"/>
        <w:rPr>
          <w:rFonts w:hint="eastAsia"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19.3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按照《中华人民共和国政</w:t>
      </w:r>
      <w:r>
        <w:rPr>
          <w:rFonts w:hint="eastAsia" w:ascii="方正仿宋简体" w:hAnsi="方正仿宋简体" w:eastAsia="方正仿宋简体" w:cs="方正仿宋简体"/>
          <w:spacing w:val="1"/>
          <w:sz w:val="28"/>
          <w:szCs w:val="28"/>
        </w:rPr>
        <w:t>府采购法》、《中华人民共和国政府采购法实</w:t>
      </w:r>
      <w:r>
        <w:rPr>
          <w:rFonts w:hint="eastAsia" w:ascii="方正仿宋简体" w:hAnsi="方正仿宋简体" w:eastAsia="方正仿宋简体" w:cs="方正仿宋简体"/>
          <w:sz w:val="28"/>
          <w:szCs w:val="28"/>
        </w:rPr>
        <w:t>施条例》及本项目本级和上级财政部门的有关规定依法组建的评标委员</w:t>
      </w:r>
      <w:r>
        <w:rPr>
          <w:rFonts w:hint="eastAsia" w:ascii="方正仿宋简体" w:hAnsi="方正仿宋简体" w:eastAsia="方正仿宋简体" w:cs="方正仿宋简体"/>
          <w:spacing w:val="-1"/>
          <w:sz w:val="28"/>
          <w:szCs w:val="28"/>
        </w:rPr>
        <w:t>会，负责本项目评标工作。</w:t>
      </w:r>
      <w:r>
        <w:rPr>
          <w:rFonts w:hint="eastAsia" w:ascii="方正仿宋简体" w:hAnsi="方正仿宋简体" w:eastAsia="方正仿宋简体" w:cs="方正仿宋简体"/>
          <w:spacing w:val="2"/>
          <w:sz w:val="28"/>
          <w:szCs w:val="28"/>
        </w:rPr>
        <w:t>本项目评标委员会由</w:t>
      </w:r>
      <w:r>
        <w:rPr>
          <w:rFonts w:hint="eastAsia" w:ascii="方正仿宋简体" w:hAnsi="方正仿宋简体" w:eastAsia="方正仿宋简体" w:cs="方正仿宋简体"/>
          <w:spacing w:val="2"/>
          <w:sz w:val="28"/>
          <w:szCs w:val="28"/>
          <w:lang w:val="en-US" w:eastAsia="zh-CN"/>
        </w:rPr>
        <w:t>5</w:t>
      </w:r>
      <w:r>
        <w:rPr>
          <w:rFonts w:hint="eastAsia" w:ascii="方正仿宋简体" w:hAnsi="方正仿宋简体" w:eastAsia="方正仿宋简体" w:cs="方正仿宋简体"/>
          <w:spacing w:val="2"/>
          <w:sz w:val="28"/>
          <w:szCs w:val="28"/>
        </w:rPr>
        <w:t>人组成，随机抽取专家</w:t>
      </w:r>
      <w:r>
        <w:rPr>
          <w:rFonts w:hint="eastAsia" w:ascii="方正仿宋简体" w:hAnsi="方正仿宋简体" w:eastAsia="方正仿宋简体" w:cs="方正仿宋简体"/>
          <w:spacing w:val="2"/>
          <w:sz w:val="28"/>
          <w:szCs w:val="28"/>
          <w:lang w:val="en-US" w:eastAsia="zh-CN"/>
        </w:rPr>
        <w:t>4</w:t>
      </w:r>
      <w:r>
        <w:rPr>
          <w:rFonts w:hint="eastAsia" w:ascii="方正仿宋简体" w:hAnsi="方正仿宋简体" w:eastAsia="方正仿宋简体" w:cs="方正仿宋简体"/>
          <w:spacing w:val="2"/>
          <w:sz w:val="28"/>
          <w:szCs w:val="28"/>
        </w:rPr>
        <w:t>名，采购人代表1名。</w:t>
      </w:r>
    </w:p>
    <w:p>
      <w:pPr>
        <w:topLinePunct/>
        <w:spacing w:line="560" w:lineRule="exact"/>
        <w:ind w:left="1136" w:hanging="1136" w:hangingChars="400"/>
        <w:jc w:val="both"/>
        <w:rPr>
          <w:rFonts w:hint="eastAsia" w:ascii="方正仿宋简体" w:hAnsi="方正仿宋简体" w:eastAsia="方正仿宋简体" w:cs="方正仿宋简体"/>
          <w:spacing w:val="2"/>
          <w:sz w:val="28"/>
          <w:szCs w:val="28"/>
        </w:rPr>
      </w:pPr>
      <w:bookmarkStart w:id="28" w:name="_Toc8551"/>
      <w:r>
        <w:rPr>
          <w:rFonts w:hint="eastAsia" w:ascii="方正仿宋简体" w:hAnsi="方正仿宋简体" w:eastAsia="方正仿宋简体" w:cs="方正仿宋简体"/>
          <w:spacing w:val="2"/>
          <w:sz w:val="28"/>
          <w:szCs w:val="28"/>
        </w:rPr>
        <w:t>20.</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投标文件的符合性审查与澄清</w:t>
      </w:r>
      <w:bookmarkEnd w:id="28"/>
    </w:p>
    <w:p>
      <w:pPr>
        <w:topLinePunct/>
        <w:spacing w:line="560" w:lineRule="exact"/>
        <w:ind w:left="1136" w:hanging="1136"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20.1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 xml:space="preserve"> 符合性审查是指依据招标文件的规定，从投标文件的有效性和完整性对招标文件的响应程度进行审查，以确定是否对招标文件的实质性要求做</w:t>
      </w:r>
      <w:r>
        <w:rPr>
          <w:rFonts w:hint="eastAsia" w:ascii="方正仿宋简体" w:hAnsi="方正仿宋简体" w:eastAsia="方正仿宋简体" w:cs="方正仿宋简体"/>
          <w:spacing w:val="-11"/>
          <w:sz w:val="28"/>
          <w:szCs w:val="28"/>
        </w:rPr>
        <w:t>出响应。</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20.2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投标文件的澄清</w:t>
      </w:r>
    </w:p>
    <w:p>
      <w:pPr>
        <w:topLinePunct/>
        <w:spacing w:line="560" w:lineRule="exact"/>
        <w:ind w:left="1128" w:hanging="1128"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1"/>
          <w:sz w:val="28"/>
          <w:szCs w:val="28"/>
        </w:rPr>
        <w:t>20.2.</w:t>
      </w:r>
      <w:r>
        <w:rPr>
          <w:rFonts w:hint="eastAsia" w:ascii="方正仿宋简体" w:hAnsi="方正仿宋简体" w:eastAsia="方正仿宋简体" w:cs="方正仿宋简体"/>
          <w:spacing w:val="1"/>
          <w:sz w:val="28"/>
          <w:szCs w:val="28"/>
          <w:lang w:eastAsia="zh-CN"/>
        </w:rPr>
        <w:t>1</w:t>
      </w:r>
      <w:r>
        <w:rPr>
          <w:rFonts w:hint="eastAsia" w:ascii="方正仿宋简体" w:hAnsi="方正仿宋简体" w:eastAsia="方正仿宋简体" w:cs="方正仿宋简体"/>
          <w:spacing w:val="1"/>
          <w:sz w:val="28"/>
          <w:szCs w:val="28"/>
        </w:rPr>
        <w:t xml:space="preserve">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2"/>
          <w:sz w:val="28"/>
          <w:szCs w:val="28"/>
        </w:rPr>
        <w:t>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需进行CA签字确认</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，并不得超出投标文件范围或者改变投标文件的实质性内容。</w:t>
      </w:r>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20.2.2   投标人的澄清、说明或补正将作为投标</w:t>
      </w:r>
      <w:r>
        <w:rPr>
          <w:rFonts w:hint="eastAsia" w:ascii="方正仿宋简体" w:hAnsi="方正仿宋简体" w:eastAsia="方正仿宋简体" w:cs="方正仿宋简体"/>
          <w:spacing w:val="-1"/>
          <w:sz w:val="28"/>
          <w:szCs w:val="28"/>
        </w:rPr>
        <w:t>文件的一部分。</w:t>
      </w:r>
    </w:p>
    <w:p>
      <w:pPr>
        <w:topLinePunct/>
        <w:spacing w:line="560" w:lineRule="exact"/>
        <w:ind w:left="1120" w:hanging="1120" w:hangingChars="400"/>
        <w:jc w:val="both"/>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z w:val="28"/>
          <w:szCs w:val="28"/>
        </w:rPr>
        <w:t xml:space="preserve">20.3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pacing w:val="1"/>
          <w:sz w:val="28"/>
          <w:szCs w:val="28"/>
          <w:lang w:eastAsia="zh-CN"/>
        </w:rPr>
        <w:t>投标文件报价出现前后不一致的，按照下列规定修正：</w:t>
      </w:r>
    </w:p>
    <w:p>
      <w:pPr>
        <w:topLinePunct/>
        <w:spacing w:line="560" w:lineRule="exact"/>
        <w:ind w:left="1123" w:leftChars="535"/>
        <w:jc w:val="both"/>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（一）投标文件中开标一览表（报价表）内容与投标文件中相应内容不一致的，以开标一览表（报价表）为准；</w:t>
      </w:r>
    </w:p>
    <w:p>
      <w:pPr>
        <w:topLinePunct/>
        <w:spacing w:line="560" w:lineRule="exact"/>
        <w:ind w:left="1123" w:leftChars="535"/>
        <w:jc w:val="both"/>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（二）大写金额和小写金额不一致的，以大写金额为准；</w:t>
      </w:r>
    </w:p>
    <w:p>
      <w:pPr>
        <w:topLinePunct/>
        <w:spacing w:line="560" w:lineRule="exact"/>
        <w:ind w:left="1123" w:leftChars="535"/>
        <w:jc w:val="both"/>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（三）单价金额小数点或者百分比有明显错位的，以开标一览表的总价为准，并修改单价；</w:t>
      </w:r>
    </w:p>
    <w:p>
      <w:pPr>
        <w:topLinePunct/>
        <w:spacing w:line="560" w:lineRule="exact"/>
        <w:ind w:left="1123" w:leftChars="535"/>
        <w:jc w:val="both"/>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（四）总价金额与按单价汇总金额不一致的，以单价金额计算结果为准。 同时出现两种以上不一致的，按照前款规定的顺序修正。修正后的报价按照第 20.2条的规定经投标人确认后产生约束力，投标人不确认的，将被认定为</w:t>
      </w:r>
      <w:r>
        <w:rPr>
          <w:rFonts w:hint="eastAsia" w:ascii="方正仿宋简体" w:hAnsi="方正仿宋简体" w:eastAsia="方正仿宋简体" w:cs="方正仿宋简体"/>
          <w:b/>
          <w:bCs/>
          <w:spacing w:val="1"/>
          <w:sz w:val="28"/>
          <w:szCs w:val="28"/>
          <w:lang w:eastAsia="zh-CN"/>
        </w:rPr>
        <w:t>投标无效</w:t>
      </w:r>
      <w:r>
        <w:rPr>
          <w:rFonts w:hint="eastAsia" w:ascii="方正仿宋简体" w:hAnsi="方正仿宋简体" w:eastAsia="方正仿宋简体" w:cs="方正仿宋简体"/>
          <w:spacing w:val="1"/>
          <w:sz w:val="28"/>
          <w:szCs w:val="28"/>
          <w:lang w:eastAsia="zh-CN"/>
        </w:rPr>
        <w:t>。</w:t>
      </w:r>
    </w:p>
    <w:p>
      <w:pPr>
        <w:topLinePunct/>
        <w:spacing w:line="560" w:lineRule="exact"/>
        <w:ind w:firstLine="1128" w:firstLineChars="400"/>
        <w:jc w:val="both"/>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对不同文字文本投标文件的解释发生异议的，以中文文本为准。</w:t>
      </w:r>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20.4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如一个分包内只有一种产品，不同投标人所投产品为同一品牌的，按如下方式处理：</w:t>
      </w:r>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20.4.1  如本项目使用最低评标价法，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w:t>
      </w:r>
      <w:r>
        <w:rPr>
          <w:rFonts w:hint="eastAsia" w:ascii="方正仿宋简体" w:hAnsi="方正仿宋简体" w:eastAsia="方正仿宋简体" w:cs="方正仿宋简体"/>
          <w:b/>
          <w:bCs/>
          <w:sz w:val="28"/>
          <w:szCs w:val="28"/>
        </w:rPr>
        <w:t>投标无效</w:t>
      </w:r>
      <w:r>
        <w:rPr>
          <w:rFonts w:hint="eastAsia" w:ascii="方正仿宋简体" w:hAnsi="方正仿宋简体" w:eastAsia="方正仿宋简体" w:cs="方正仿宋简体"/>
          <w:sz w:val="28"/>
          <w:szCs w:val="28"/>
        </w:rPr>
        <w:t xml:space="preserve">。 </w:t>
      </w:r>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20.4.2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办法规定的方式确定一个投标人获得中标人推荐资格；未规定的采取随机抽取方式确定，其他同品牌投标人不作为中标候选人。</w:t>
      </w:r>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20.5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color w:val="auto"/>
          <w:sz w:val="28"/>
          <w:szCs w:val="28"/>
        </w:rPr>
        <w:t xml:space="preserve"> 如一个分包内包含多种产品的，采购人或采购代理机构将在</w:t>
      </w:r>
      <w:r>
        <w:rPr>
          <w:rFonts w:hint="eastAsia" w:ascii="方正仿宋简体" w:hAnsi="方正仿宋简体" w:eastAsia="方正仿宋简体" w:cs="方正仿宋简体"/>
          <w:b/>
          <w:bCs/>
          <w:color w:val="auto"/>
          <w:sz w:val="28"/>
          <w:szCs w:val="28"/>
          <w:u w:val="single"/>
        </w:rPr>
        <w:t>投标人须知资料表</w:t>
      </w:r>
      <w:r>
        <w:rPr>
          <w:rFonts w:hint="eastAsia" w:ascii="方正仿宋简体" w:hAnsi="方正仿宋简体" w:eastAsia="方正仿宋简体" w:cs="方正仿宋简体"/>
          <w:color w:val="auto"/>
          <w:sz w:val="28"/>
          <w:szCs w:val="28"/>
        </w:rPr>
        <w:t>中载明</w:t>
      </w:r>
      <w:r>
        <w:rPr>
          <w:rFonts w:hint="eastAsia" w:ascii="方正仿宋简体" w:hAnsi="方正仿宋简体" w:eastAsia="方正仿宋简体" w:cs="方正仿宋简体"/>
          <w:sz w:val="28"/>
          <w:szCs w:val="28"/>
        </w:rPr>
        <w:t>核心产品，多家投标人提供的核心产品品牌相同的，按第20.4条规定处理。</w:t>
      </w:r>
    </w:p>
    <w:p>
      <w:pPr>
        <w:topLinePunct/>
        <w:spacing w:line="560" w:lineRule="exact"/>
        <w:ind w:left="1120" w:hanging="1120" w:hangingChars="400"/>
        <w:jc w:val="both"/>
        <w:rPr>
          <w:rFonts w:ascii="方正仿宋简体" w:hAnsi="方正仿宋简体" w:eastAsia="方正仿宋简体" w:cs="方正仿宋简体"/>
          <w:b/>
          <w:bCs/>
          <w:spacing w:val="-7"/>
          <w:sz w:val="28"/>
          <w:szCs w:val="28"/>
          <w:u w:val="single"/>
        </w:rPr>
      </w:pPr>
      <w:r>
        <w:rPr>
          <w:rFonts w:hint="eastAsia" w:ascii="方正仿宋简体" w:hAnsi="方正仿宋简体" w:eastAsia="方正仿宋简体" w:cs="方正仿宋简体"/>
          <w:sz w:val="28"/>
          <w:szCs w:val="28"/>
          <w:lang w:eastAsia="zh-CN"/>
        </w:rPr>
        <w:t xml:space="preserve">20.6    </w:t>
      </w:r>
      <w:r>
        <w:rPr>
          <w:rFonts w:hint="eastAsia" w:ascii="方正仿宋简体" w:hAnsi="方正仿宋简体" w:eastAsia="方正仿宋简体" w:cs="方正仿宋简体"/>
          <w:sz w:val="28"/>
          <w:szCs w:val="28"/>
        </w:rPr>
        <w:t>投标人为提供服务所伴随投标的产品如被列入财政部与国家主管部门颁</w:t>
      </w:r>
      <w:r>
        <w:rPr>
          <w:rFonts w:hint="eastAsia" w:ascii="方正仿宋简体" w:hAnsi="方正仿宋简体" w:eastAsia="方正仿宋简体" w:cs="方正仿宋简体"/>
          <w:spacing w:val="-4"/>
          <w:sz w:val="28"/>
          <w:szCs w:val="28"/>
        </w:rPr>
        <w:t>发的节能产品目录或环境标志产品目录或无线局域网产</w:t>
      </w:r>
      <w:r>
        <w:rPr>
          <w:rFonts w:hint="eastAsia" w:ascii="方正仿宋简体" w:hAnsi="方正仿宋简体" w:eastAsia="方正仿宋简体" w:cs="方正仿宋简体"/>
          <w:spacing w:val="-5"/>
          <w:sz w:val="28"/>
          <w:szCs w:val="28"/>
        </w:rPr>
        <w:t>品目录，应提供相关证明，在评标时予以优先采购，具体优先采购办法见</w:t>
      </w:r>
      <w:r>
        <w:rPr>
          <w:rFonts w:hint="eastAsia" w:ascii="方正仿宋简体" w:hAnsi="方正仿宋简体" w:eastAsia="方正仿宋简体" w:cs="方正仿宋简体"/>
          <w:b/>
          <w:bCs/>
          <w:spacing w:val="-5"/>
          <w:sz w:val="28"/>
          <w:szCs w:val="28"/>
          <w:u w:val="single"/>
        </w:rPr>
        <w:t>第</w:t>
      </w:r>
      <w:r>
        <w:rPr>
          <w:rFonts w:hint="eastAsia" w:ascii="方正仿宋简体" w:hAnsi="方正仿宋简体" w:eastAsia="方正仿宋简体" w:cs="方正仿宋简体"/>
          <w:b/>
          <w:bCs/>
          <w:spacing w:val="-49"/>
          <w:sz w:val="28"/>
          <w:szCs w:val="28"/>
          <w:u w:val="single"/>
        </w:rPr>
        <w:t xml:space="preserve"> </w:t>
      </w:r>
      <w:r>
        <w:rPr>
          <w:rFonts w:hint="eastAsia" w:ascii="方正仿宋简体" w:hAnsi="方正仿宋简体" w:eastAsia="方正仿宋简体" w:cs="方正仿宋简体"/>
          <w:b/>
          <w:bCs/>
          <w:spacing w:val="-5"/>
          <w:sz w:val="28"/>
          <w:szCs w:val="28"/>
          <w:u w:val="single"/>
          <w:lang w:eastAsia="zh-CN"/>
        </w:rPr>
        <w:t>六</w:t>
      </w:r>
      <w:r>
        <w:rPr>
          <w:rFonts w:hint="eastAsia" w:ascii="方正仿宋简体" w:hAnsi="方正仿宋简体" w:eastAsia="方正仿宋简体" w:cs="方正仿宋简体"/>
          <w:b/>
          <w:bCs/>
          <w:spacing w:val="-5"/>
          <w:sz w:val="28"/>
          <w:szCs w:val="28"/>
          <w:u w:val="single"/>
        </w:rPr>
        <w:t>章评标方</w:t>
      </w:r>
      <w:r>
        <w:rPr>
          <w:rFonts w:hint="eastAsia" w:ascii="方正仿宋简体" w:hAnsi="方正仿宋简体" w:eastAsia="方正仿宋简体" w:cs="方正仿宋简体"/>
          <w:b/>
          <w:bCs/>
          <w:spacing w:val="-7"/>
          <w:sz w:val="28"/>
          <w:szCs w:val="28"/>
          <w:u w:val="single"/>
        </w:rPr>
        <w:t>法和标准。</w:t>
      </w:r>
    </w:p>
    <w:p>
      <w:pPr>
        <w:topLinePunct/>
        <w:spacing w:line="560" w:lineRule="exact"/>
        <w:ind w:left="1075" w:leftChars="512"/>
        <w:jc w:val="both"/>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spacing w:val="-7"/>
          <w:sz w:val="28"/>
          <w:szCs w:val="28"/>
        </w:rPr>
        <w:t>如采购人所采购产品为政府强制采购的节能产品，投标人所投产品的品牌及型号必须为清单中有效期内产品并提供证明文件，否则其投标将被认定为</w:t>
      </w:r>
      <w:r>
        <w:rPr>
          <w:rFonts w:hint="eastAsia" w:ascii="方正仿宋简体" w:hAnsi="方正仿宋简体" w:eastAsia="方正仿宋简体" w:cs="方正仿宋简体"/>
          <w:b/>
          <w:bCs/>
          <w:spacing w:val="-7"/>
          <w:sz w:val="28"/>
          <w:szCs w:val="28"/>
        </w:rPr>
        <w:t>投标无效。</w:t>
      </w:r>
    </w:p>
    <w:p>
      <w:pPr>
        <w:numPr>
          <w:ilvl w:val="0"/>
          <w:numId w:val="6"/>
        </w:numPr>
        <w:topLinePunct/>
        <w:spacing w:line="560" w:lineRule="exact"/>
        <w:ind w:left="1108" w:hanging="1105" w:hangingChars="400"/>
        <w:jc w:val="both"/>
        <w:outlineLvl w:val="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eastAsia="zh-CN"/>
        </w:rPr>
        <w:t xml:space="preserve">    </w:t>
      </w:r>
      <w:bookmarkStart w:id="29" w:name="_Toc199"/>
      <w:r>
        <w:rPr>
          <w:rFonts w:hint="eastAsia" w:ascii="方正仿宋简体" w:hAnsi="方正仿宋简体" w:eastAsia="方正仿宋简体" w:cs="方正仿宋简体"/>
          <w:b/>
          <w:bCs/>
          <w:spacing w:val="-2"/>
          <w:sz w:val="28"/>
          <w:szCs w:val="28"/>
        </w:rPr>
        <w:t>投标偏离</w:t>
      </w:r>
      <w:bookmarkEnd w:id="29"/>
    </w:p>
    <w:p>
      <w:pPr>
        <w:topLinePunct/>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评标委员会可以接受投标文件中不构成实质性偏离的不正规或不一致。</w:t>
      </w:r>
    </w:p>
    <w:p>
      <w:pPr>
        <w:numPr>
          <w:ilvl w:val="0"/>
          <w:numId w:val="6"/>
        </w:numPr>
        <w:topLinePunct/>
        <w:spacing w:line="560" w:lineRule="exact"/>
        <w:ind w:left="1108" w:hanging="1105"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b/>
          <w:bCs/>
          <w:spacing w:val="-2"/>
          <w:sz w:val="28"/>
          <w:szCs w:val="28"/>
        </w:rPr>
        <w:t>投标无效</w:t>
      </w:r>
    </w:p>
    <w:p>
      <w:pPr>
        <w:topLinePunct/>
        <w:adjustRightInd/>
        <w:spacing w:line="560" w:lineRule="exact"/>
        <w:ind w:left="1104" w:hanging="1104"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22.1    </w:t>
      </w:r>
      <w:r>
        <w:rPr>
          <w:rFonts w:hint="eastAsia" w:ascii="方正仿宋简体" w:hAnsi="方正仿宋简体" w:eastAsia="方正仿宋简体" w:cs="方正仿宋简体"/>
          <w:spacing w:val="-1"/>
          <w:sz w:val="28"/>
          <w:szCs w:val="28"/>
        </w:rPr>
        <w:t>在比较与评价之前，根据本须知的规定，评标委员会要审查每份投标文件是否实质上响应了招标文件的要求。实质上响应的投标应该是与招标文 件要求的全部条款、条件和规格相符，没有重大偏离的投标。对关键条款的偏离，将被认定为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。投标人不得通过修正或撤销不符合要求的偏离</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从而使其投标成为实质上响应的投标。评标委员会决定投标的响应性只根据招标文件要求、投标文件内容及财政主管部门指定相关信息发布媒体。</w:t>
      </w:r>
    </w:p>
    <w:p>
      <w:pPr>
        <w:topLinePunct/>
        <w:adjustRightInd/>
        <w:spacing w:line="560" w:lineRule="exact"/>
        <w:ind w:left="1104" w:hanging="1104"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22.2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1"/>
          <w:sz w:val="28"/>
          <w:szCs w:val="28"/>
        </w:rPr>
        <w:t>如发现下列情况之一的，其投标将被认定为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：（以下情形应当在招标文件中规定，并以醒目的方式标明）</w:t>
      </w:r>
    </w:p>
    <w:p>
      <w:pPr>
        <w:topLinePunct/>
        <w:adjustRightInd/>
        <w:spacing w:line="560" w:lineRule="exact"/>
        <w:ind w:left="1113" w:leftChars="530"/>
        <w:jc w:val="both"/>
        <w:rPr>
          <w:rFonts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（1） 未按招标文件规定的形式和金额提交投标保证金的；</w:t>
      </w:r>
    </w:p>
    <w:p>
      <w:pPr>
        <w:topLinePunct/>
        <w:adjustRightInd/>
        <w:spacing w:line="560" w:lineRule="exact"/>
        <w:ind w:firstLine="1113" w:firstLineChars="400"/>
        <w:jc w:val="both"/>
        <w:rPr>
          <w:rFonts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（2） 未按照招标文件规定要求签署、盖章的；</w:t>
      </w:r>
    </w:p>
    <w:p>
      <w:pPr>
        <w:topLinePunct/>
        <w:adjustRightInd/>
        <w:spacing w:line="560" w:lineRule="exact"/>
        <w:ind w:left="1113" w:leftChars="530"/>
        <w:jc w:val="both"/>
        <w:rPr>
          <w:rFonts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（3） 未满足招标文件中技术条款的实质性要求；</w:t>
      </w:r>
    </w:p>
    <w:p>
      <w:pPr>
        <w:topLinePunct/>
        <w:adjustRightInd/>
        <w:spacing w:line="560" w:lineRule="exact"/>
        <w:ind w:left="1113" w:leftChars="530"/>
        <w:jc w:val="both"/>
        <w:rPr>
          <w:rFonts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（4） 与其他投标人串通投标，或者与招标人串通投标；</w:t>
      </w:r>
    </w:p>
    <w:p>
      <w:pPr>
        <w:topLinePunct/>
        <w:adjustRightInd/>
        <w:spacing w:line="560" w:lineRule="exact"/>
        <w:ind w:left="1113" w:leftChars="530"/>
        <w:jc w:val="both"/>
        <w:rPr>
          <w:rFonts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（5）属于招标文件规定的其他投标无效情形；</w:t>
      </w:r>
    </w:p>
    <w:p>
      <w:pPr>
        <w:topLinePunct/>
        <w:adjustRightInd/>
        <w:spacing w:line="560" w:lineRule="exact"/>
        <w:ind w:left="1113" w:leftChars="530"/>
        <w:jc w:val="both"/>
        <w:rPr>
          <w:rFonts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（6）评标委员会认为投标人的报价明显低于其他通过符合性检查投标人的报价，有可能影响履约的，且投标人未按照规定证明其报价合理性的；</w:t>
      </w:r>
    </w:p>
    <w:p>
      <w:pPr>
        <w:topLinePunct/>
        <w:adjustRightInd/>
        <w:spacing w:line="560" w:lineRule="exact"/>
        <w:ind w:left="1113" w:leftChars="530"/>
        <w:jc w:val="both"/>
        <w:rPr>
          <w:rFonts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（7）投标文件含有采购人不能接受的附加条件的；</w:t>
      </w:r>
    </w:p>
    <w:p>
      <w:pPr>
        <w:topLinePunct/>
        <w:adjustRightInd/>
        <w:spacing w:line="560" w:lineRule="exact"/>
        <w:ind w:left="1113" w:leftChars="530"/>
        <w:jc w:val="both"/>
        <w:rPr>
          <w:rFonts w:ascii="方正仿宋简体" w:hAnsi="方正仿宋简体" w:eastAsia="方正仿宋简体" w:cs="方正仿宋简体"/>
          <w:b/>
          <w:bCs/>
          <w:spacing w:val="-1"/>
          <w:sz w:val="28"/>
          <w:szCs w:val="28"/>
        </w:rPr>
      </w:pPr>
      <w:r>
        <w:rPr>
          <w:rFonts w:hint="eastAsia" w:ascii="方正仿宋简体" w:hAnsi="方正仿宋简体" w:eastAsia="方正仿宋简体" w:cs="方正仿宋简体"/>
          <w:b/>
          <w:bCs/>
          <w:spacing w:val="-1"/>
          <w:sz w:val="28"/>
          <w:szCs w:val="28"/>
        </w:rPr>
        <w:t>（8） 不符合法规和招标文件中规定的其他实质性要求的。</w:t>
      </w:r>
    </w:p>
    <w:p>
      <w:pPr>
        <w:topLinePunct/>
        <w:spacing w:line="560" w:lineRule="exact"/>
        <w:ind w:left="1060" w:hanging="1057"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8"/>
          <w:sz w:val="28"/>
          <w:szCs w:val="28"/>
        </w:rPr>
        <w:t>23.</w:t>
      </w:r>
      <w:r>
        <w:rPr>
          <w:rFonts w:hint="eastAsia" w:ascii="方正仿宋简体" w:hAnsi="方正仿宋简体" w:eastAsia="方正仿宋简体" w:cs="方正仿宋简体"/>
          <w:b/>
          <w:bCs/>
          <w:spacing w:val="-11"/>
          <w:sz w:val="28"/>
          <w:szCs w:val="28"/>
        </w:rPr>
        <w:t xml:space="preserve"> </w:t>
      </w:r>
      <w:r>
        <w:rPr>
          <w:rFonts w:hint="eastAsia" w:ascii="方正仿宋简体" w:hAnsi="方正仿宋简体" w:eastAsia="方正仿宋简体" w:cs="方正仿宋简体"/>
          <w:b/>
          <w:bCs/>
          <w:spacing w:val="-11"/>
          <w:sz w:val="28"/>
          <w:szCs w:val="28"/>
          <w:lang w:eastAsia="zh-CN"/>
        </w:rPr>
        <w:t xml:space="preserve">     </w:t>
      </w:r>
      <w:r>
        <w:rPr>
          <w:rFonts w:hint="eastAsia" w:ascii="方正仿宋简体" w:hAnsi="方正仿宋简体" w:eastAsia="方正仿宋简体" w:cs="方正仿宋简体"/>
          <w:b/>
          <w:bCs/>
          <w:spacing w:val="-8"/>
          <w:sz w:val="28"/>
          <w:szCs w:val="28"/>
        </w:rPr>
        <w:t>比较与评价</w:t>
      </w:r>
    </w:p>
    <w:p>
      <w:pPr>
        <w:topLinePunct/>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23.1    经符合性审查合格的投标文件，评标委员会将根据招标文件确定的评标方法和标准，对其技术部分和商务部分作进一步的比较和评价。</w:t>
      </w:r>
    </w:p>
    <w:p>
      <w:pPr>
        <w:topLinePunct/>
        <w:spacing w:line="560" w:lineRule="exact"/>
        <w:ind w:left="1112" w:hanging="1112"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23.2    评标严格按照招标文件的要求和条件进行。根据实际情况，在</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中规定采用下列一种评标方法，详细评标标准见招标文件第六章：</w:t>
      </w:r>
    </w:p>
    <w:p>
      <w:pPr>
        <w:topLinePunct/>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 最低评标价法，是指投标文件满足招标文件全部实质性要求，且投标报价最低的投标人为中标候选人的评标方法。</w:t>
      </w:r>
    </w:p>
    <w:p>
      <w:pPr>
        <w:topLinePunct/>
        <w:spacing w:line="560" w:lineRule="exact"/>
        <w:ind w:left="1111" w:leftChars="529"/>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1"/>
          <w:sz w:val="28"/>
          <w:szCs w:val="28"/>
        </w:rPr>
        <w:t>（2） 综合评分法，是指投标文件满足招标文件全部实质性要求，且按照评审因素的量化指标评审得分最高的投标人为中标候选人的评标方法。</w:t>
      </w:r>
    </w:p>
    <w:p>
      <w:pPr>
        <w:topLinePunct/>
        <w:spacing w:line="560" w:lineRule="exact"/>
        <w:ind w:left="1111" w:leftChars="529"/>
        <w:jc w:val="both"/>
        <w:rPr>
          <w:rFonts w:hint="eastAsia" w:ascii="方正仿宋简体" w:hAnsi="方正仿宋简体" w:eastAsia="方正仿宋简体" w:cs="方正仿宋简体"/>
          <w:spacing w:val="-1"/>
          <w:sz w:val="28"/>
          <w:szCs w:val="28"/>
          <w:u w:val="single"/>
        </w:rPr>
      </w:pPr>
      <w:r>
        <w:rPr>
          <w:rFonts w:hint="eastAsia" w:ascii="方正仿宋简体" w:hAnsi="方正仿宋简体" w:eastAsia="方正仿宋简体" w:cs="方正仿宋简体"/>
          <w:spacing w:val="-1"/>
          <w:sz w:val="28"/>
          <w:szCs w:val="28"/>
          <w:u w:val="single"/>
        </w:rPr>
        <w:t>本项目采用招标方式：公开招标，评分方法：综合评分法。本项目采用政采云线上电子招投标及评标。</w:t>
      </w:r>
    </w:p>
    <w:p>
      <w:pPr>
        <w:topLinePunct/>
        <w:spacing w:line="560" w:lineRule="exact"/>
        <w:ind w:left="1104" w:hanging="1104" w:hangingChars="400"/>
        <w:jc w:val="both"/>
        <w:outlineLvl w:val="0"/>
        <w:rPr>
          <w:rFonts w:ascii="方正仿宋简体" w:hAnsi="方正仿宋简体" w:eastAsia="方正仿宋简体" w:cs="方正仿宋简体"/>
          <w:sz w:val="28"/>
          <w:szCs w:val="28"/>
        </w:rPr>
      </w:pPr>
      <w:bookmarkStart w:id="30" w:name="_Toc4511"/>
      <w:r>
        <w:rPr>
          <w:rFonts w:hint="eastAsia" w:ascii="方正仿宋简体" w:hAnsi="方正仿宋简体" w:eastAsia="方正仿宋简体" w:cs="方正仿宋简体"/>
          <w:spacing w:val="-2"/>
          <w:sz w:val="28"/>
          <w:szCs w:val="28"/>
        </w:rPr>
        <w:t>23.3    根据《政府采购促进中小企业发展管理办法》（财库[2020]46号）、《关</w:t>
      </w:r>
      <w:r>
        <w:rPr>
          <w:rFonts w:hint="eastAsia" w:ascii="方正仿宋简体" w:hAnsi="方正仿宋简体" w:eastAsia="方正仿宋简体" w:cs="方正仿宋简体"/>
          <w:spacing w:val="-1"/>
          <w:sz w:val="28"/>
          <w:szCs w:val="28"/>
        </w:rPr>
        <w:t>于进一步加大政府采购支持中小企业力度的通知》（财库</w:t>
      </w:r>
      <w:r>
        <w:rPr>
          <w:rFonts w:hint="eastAsia" w:ascii="方正仿宋简体" w:hAnsi="方正仿宋简体" w:eastAsia="方正仿宋简体" w:cs="方正仿宋简体"/>
          <w:spacing w:val="-3"/>
          <w:sz w:val="28"/>
          <w:szCs w:val="28"/>
        </w:rPr>
        <w:t>【2022】19 号）、</w:t>
      </w:r>
      <w:r>
        <w:rPr>
          <w:rFonts w:hint="eastAsia" w:ascii="方正仿宋简体" w:hAnsi="方正仿宋简体" w:eastAsia="方正仿宋简体" w:cs="方正仿宋简体"/>
          <w:spacing w:val="-3"/>
          <w:sz w:val="28"/>
          <w:szCs w:val="28"/>
          <w:lang w:val="en-US" w:eastAsia="zh-CN"/>
        </w:rPr>
        <w:t>《关于中国环境标志产品政府采购实施的意见》（财库[2006]90号）、《财政部发展改革委 生态环境部 市场监管总局 关于调整优化节能产品、环境标志产品政府采购执行机制的通知》</w:t>
      </w:r>
      <w:bookmarkStart w:id="31" w:name="OLE_LINK1"/>
      <w:r>
        <w:rPr>
          <w:rFonts w:hint="eastAsia" w:ascii="方正仿宋简体" w:hAnsi="方正仿宋简体" w:eastAsia="方正仿宋简体" w:cs="方正仿宋简体"/>
          <w:spacing w:val="-3"/>
          <w:sz w:val="28"/>
          <w:szCs w:val="28"/>
          <w:lang w:val="en-US" w:eastAsia="zh-CN"/>
        </w:rPr>
        <w:t>（财库〔2019〕9号</w:t>
      </w:r>
      <w:bookmarkEnd w:id="31"/>
      <w:r>
        <w:rPr>
          <w:rFonts w:hint="eastAsia" w:ascii="方正仿宋简体" w:hAnsi="方正仿宋简体" w:eastAsia="方正仿宋简体" w:cs="方正仿宋简体"/>
          <w:spacing w:val="-3"/>
          <w:sz w:val="28"/>
          <w:szCs w:val="28"/>
          <w:lang w:val="en-US" w:eastAsia="zh-CN"/>
        </w:rPr>
        <w:t>）、</w:t>
      </w:r>
      <w:r>
        <w:rPr>
          <w:rFonts w:hint="eastAsia" w:ascii="方正仿宋简体" w:hAnsi="方正仿宋简体" w:eastAsia="方正仿宋简体" w:cs="方正仿宋简体"/>
          <w:spacing w:val="-2"/>
          <w:sz w:val="28"/>
          <w:szCs w:val="28"/>
        </w:rPr>
        <w:t>《财政部</w:t>
      </w:r>
      <w:r>
        <w:rPr>
          <w:rFonts w:hint="eastAsia" w:ascii="方正仿宋简体" w:hAnsi="方正仿宋简体" w:eastAsia="方正仿宋简体" w:cs="方正仿宋简体"/>
          <w:spacing w:val="42"/>
          <w:sz w:val="28"/>
          <w:szCs w:val="28"/>
        </w:rPr>
        <w:t xml:space="preserve"> </w:t>
      </w:r>
      <w:r>
        <w:rPr>
          <w:rFonts w:hint="eastAsia" w:ascii="方正仿宋简体" w:hAnsi="方正仿宋简体" w:eastAsia="方正仿宋简体" w:cs="方正仿宋简体"/>
          <w:spacing w:val="-2"/>
          <w:sz w:val="28"/>
          <w:szCs w:val="28"/>
        </w:rPr>
        <w:t>司法部关于政府采购支持监狱企业发展有关问题的通</w:t>
      </w:r>
      <w:r>
        <w:rPr>
          <w:rFonts w:hint="eastAsia" w:ascii="方正仿宋简体" w:hAnsi="方正仿宋简体" w:eastAsia="方正仿宋简体" w:cs="方正仿宋简体"/>
          <w:spacing w:val="-3"/>
          <w:sz w:val="28"/>
          <w:szCs w:val="28"/>
        </w:rPr>
        <w:t>知》（财库〔2014〕68号）和《三部门联合发布关于促进残</w:t>
      </w:r>
      <w:r>
        <w:rPr>
          <w:rFonts w:hint="eastAsia" w:ascii="方正仿宋简体" w:hAnsi="方正仿宋简体" w:eastAsia="方正仿宋简体" w:cs="方正仿宋简体"/>
          <w:spacing w:val="-4"/>
          <w:sz w:val="28"/>
          <w:szCs w:val="28"/>
        </w:rPr>
        <w:t>疾人就业政</w:t>
      </w:r>
      <w:r>
        <w:rPr>
          <w:rFonts w:hint="eastAsia" w:ascii="方正仿宋简体" w:hAnsi="方正仿宋简体" w:eastAsia="方正仿宋简体" w:cs="方正仿宋简体"/>
          <w:spacing w:val="-1"/>
          <w:sz w:val="28"/>
          <w:szCs w:val="28"/>
        </w:rPr>
        <w:t>府采购政策的通知》（财库〔2017〕141号）的规定，对满足价格扣除</w:t>
      </w:r>
      <w:r>
        <w:rPr>
          <w:rFonts w:hint="eastAsia" w:ascii="方正仿宋简体" w:hAnsi="方正仿宋简体" w:eastAsia="方正仿宋简体" w:cs="方正仿宋简体"/>
          <w:spacing w:val="-4"/>
          <w:sz w:val="28"/>
          <w:szCs w:val="28"/>
        </w:rPr>
        <w:t>条件且在投标文件中提交了《中小企业声明函》或省级以上监狱管理局、戒毒管理局（含新疆生产建设兵团）出具的属于监狱企业的证</w:t>
      </w:r>
      <w:r>
        <w:rPr>
          <w:rFonts w:hint="eastAsia" w:ascii="方正仿宋简体" w:hAnsi="方正仿宋简体" w:eastAsia="方正仿宋简体" w:cs="方正仿宋简体"/>
          <w:spacing w:val="-1"/>
          <w:sz w:val="28"/>
          <w:szCs w:val="28"/>
        </w:rPr>
        <w:t>明文件的投标人，其投标报价扣除10-20%后参与评审。具体办法详见</w:t>
      </w:r>
      <w:r>
        <w:rPr>
          <w:rFonts w:hint="eastAsia" w:ascii="方正仿宋简体" w:hAnsi="方正仿宋简体" w:eastAsia="方正仿宋简体" w:cs="方正仿宋简体"/>
          <w:spacing w:val="-2"/>
          <w:sz w:val="28"/>
          <w:szCs w:val="28"/>
        </w:rPr>
        <w:t>招标文件第</w:t>
      </w:r>
      <w:r>
        <w:rPr>
          <w:rFonts w:hint="eastAsia" w:ascii="方正仿宋简体" w:hAnsi="方正仿宋简体" w:eastAsia="方正仿宋简体" w:cs="方正仿宋简体"/>
          <w:spacing w:val="-2"/>
          <w:sz w:val="28"/>
          <w:szCs w:val="28"/>
          <w:lang w:eastAsia="zh-CN"/>
        </w:rPr>
        <w:t>六</w:t>
      </w:r>
      <w:r>
        <w:rPr>
          <w:rFonts w:hint="eastAsia" w:ascii="方正仿宋简体" w:hAnsi="方正仿宋简体" w:eastAsia="方正仿宋简体" w:cs="方正仿宋简体"/>
          <w:spacing w:val="-2"/>
          <w:sz w:val="28"/>
          <w:szCs w:val="28"/>
        </w:rPr>
        <w:t>章。</w:t>
      </w:r>
      <w:bookmarkEnd w:id="30"/>
    </w:p>
    <w:p>
      <w:pPr>
        <w:topLinePunct/>
        <w:spacing w:line="560" w:lineRule="exact"/>
        <w:ind w:left="1100" w:hanging="1097" w:hangingChars="400"/>
        <w:jc w:val="both"/>
        <w:outlineLvl w:val="1"/>
        <w:rPr>
          <w:rFonts w:ascii="方正仿宋简体" w:hAnsi="方正仿宋简体" w:eastAsia="方正仿宋简体" w:cs="方正仿宋简体"/>
          <w:sz w:val="28"/>
          <w:szCs w:val="28"/>
        </w:rPr>
      </w:pPr>
      <w:bookmarkStart w:id="32" w:name="_Toc11490"/>
      <w:r>
        <w:rPr>
          <w:rFonts w:hint="eastAsia" w:ascii="方正仿宋简体" w:hAnsi="方正仿宋简体" w:eastAsia="方正仿宋简体" w:cs="方正仿宋简体"/>
          <w:b/>
          <w:bCs/>
          <w:spacing w:val="-3"/>
          <w:sz w:val="28"/>
          <w:szCs w:val="28"/>
        </w:rPr>
        <w:t>24.</w:t>
      </w:r>
      <w:r>
        <w:rPr>
          <w:rFonts w:hint="eastAsia" w:ascii="方正仿宋简体" w:hAnsi="方正仿宋简体" w:eastAsia="方正仿宋简体" w:cs="方正仿宋简体"/>
          <w:b/>
          <w:bCs/>
          <w:spacing w:val="-3"/>
          <w:sz w:val="28"/>
          <w:szCs w:val="28"/>
          <w:lang w:eastAsia="zh-CN"/>
        </w:rPr>
        <w:t xml:space="preserve">      </w:t>
      </w:r>
      <w:r>
        <w:rPr>
          <w:rFonts w:hint="eastAsia" w:ascii="方正仿宋简体" w:hAnsi="方正仿宋简体" w:eastAsia="方正仿宋简体" w:cs="方正仿宋简体"/>
          <w:b/>
          <w:bCs/>
          <w:spacing w:val="-3"/>
          <w:sz w:val="28"/>
          <w:szCs w:val="28"/>
        </w:rPr>
        <w:t>废标</w:t>
      </w:r>
      <w:bookmarkEnd w:id="32"/>
    </w:p>
    <w:p>
      <w:pPr>
        <w:topLinePunct/>
        <w:spacing w:line="560" w:lineRule="exact"/>
        <w:ind w:left="1105" w:leftChars="526"/>
        <w:jc w:val="both"/>
        <w:outlineLvl w:val="0"/>
        <w:rPr>
          <w:rFonts w:ascii="方正仿宋简体" w:hAnsi="方正仿宋简体" w:eastAsia="方正仿宋简体" w:cs="方正仿宋简体"/>
          <w:spacing w:val="-2"/>
          <w:sz w:val="28"/>
          <w:szCs w:val="28"/>
        </w:rPr>
      </w:pPr>
      <w:bookmarkStart w:id="33" w:name="_Toc8615"/>
      <w:r>
        <w:rPr>
          <w:rFonts w:hint="eastAsia" w:ascii="方正仿宋简体" w:hAnsi="方正仿宋简体" w:eastAsia="方正仿宋简体" w:cs="方正仿宋简体"/>
          <w:spacing w:val="-2"/>
          <w:sz w:val="28"/>
          <w:szCs w:val="28"/>
        </w:rPr>
        <w:t>出现下列情形之一，将导致项目废标：</w:t>
      </w:r>
      <w:bookmarkEnd w:id="33"/>
    </w:p>
    <w:p>
      <w:pPr>
        <w:topLinePunct/>
        <w:spacing w:line="560" w:lineRule="exact"/>
        <w:ind w:left="1105" w:leftChars="526"/>
        <w:jc w:val="both"/>
        <w:outlineLvl w:val="0"/>
        <w:rPr>
          <w:rFonts w:ascii="方正仿宋简体" w:hAnsi="方正仿宋简体" w:eastAsia="方正仿宋简体" w:cs="方正仿宋简体"/>
          <w:spacing w:val="-2"/>
          <w:sz w:val="28"/>
          <w:szCs w:val="28"/>
        </w:rPr>
      </w:pPr>
      <w:bookmarkStart w:id="34" w:name="_Toc8155"/>
      <w:r>
        <w:rPr>
          <w:rFonts w:hint="eastAsia" w:ascii="方正仿宋简体" w:hAnsi="方正仿宋简体" w:eastAsia="方正仿宋简体" w:cs="方正仿宋简体"/>
          <w:spacing w:val="-2"/>
          <w:sz w:val="28"/>
          <w:szCs w:val="28"/>
        </w:rPr>
        <w:t>（1）符合专业条件的供应商或者对招标文件做实质性响应的供应商不足三家；</w:t>
      </w:r>
      <w:bookmarkEnd w:id="34"/>
    </w:p>
    <w:p>
      <w:pPr>
        <w:topLinePunct/>
        <w:spacing w:line="560" w:lineRule="exact"/>
        <w:ind w:left="1105" w:leftChars="526"/>
        <w:jc w:val="both"/>
        <w:outlineLvl w:val="0"/>
        <w:rPr>
          <w:rFonts w:ascii="方正仿宋简体" w:hAnsi="方正仿宋简体" w:eastAsia="方正仿宋简体" w:cs="方正仿宋简体"/>
          <w:spacing w:val="-2"/>
          <w:sz w:val="28"/>
          <w:szCs w:val="28"/>
        </w:rPr>
      </w:pPr>
      <w:bookmarkStart w:id="35" w:name="_Toc16161"/>
      <w:r>
        <w:rPr>
          <w:rFonts w:hint="eastAsia" w:ascii="方正仿宋简体" w:hAnsi="方正仿宋简体" w:eastAsia="方正仿宋简体" w:cs="方正仿宋简体"/>
          <w:spacing w:val="-2"/>
          <w:sz w:val="28"/>
          <w:szCs w:val="28"/>
        </w:rPr>
        <w:t>（2）出现影响采购公正的违法、违规行为的；</w:t>
      </w:r>
      <w:bookmarkEnd w:id="35"/>
    </w:p>
    <w:p>
      <w:pPr>
        <w:topLinePunct/>
        <w:spacing w:line="560" w:lineRule="exact"/>
        <w:ind w:left="1105" w:leftChars="526"/>
        <w:jc w:val="both"/>
        <w:outlineLvl w:val="0"/>
        <w:rPr>
          <w:rFonts w:ascii="方正仿宋简体" w:hAnsi="方正仿宋简体" w:eastAsia="方正仿宋简体" w:cs="方正仿宋简体"/>
          <w:spacing w:val="-2"/>
          <w:sz w:val="28"/>
          <w:szCs w:val="28"/>
        </w:rPr>
      </w:pPr>
      <w:bookmarkStart w:id="36" w:name="_Toc17759"/>
      <w:r>
        <w:rPr>
          <w:rFonts w:hint="eastAsia" w:ascii="方正仿宋简体" w:hAnsi="方正仿宋简体" w:eastAsia="方正仿宋简体" w:cs="方正仿宋简体"/>
          <w:spacing w:val="-2"/>
          <w:sz w:val="28"/>
          <w:szCs w:val="28"/>
        </w:rPr>
        <w:t>（3）投标人的报价均超过了采购预算</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采购人不能支付的；</w:t>
      </w:r>
      <w:bookmarkEnd w:id="36"/>
    </w:p>
    <w:p>
      <w:pPr>
        <w:topLinePunct/>
        <w:spacing w:line="560" w:lineRule="exact"/>
        <w:ind w:left="1105" w:leftChars="526"/>
        <w:jc w:val="both"/>
        <w:outlineLvl w:val="0"/>
        <w:rPr>
          <w:rFonts w:ascii="方正仿宋简体" w:hAnsi="方正仿宋简体" w:eastAsia="方正仿宋简体" w:cs="方正仿宋简体"/>
          <w:spacing w:val="-2"/>
          <w:sz w:val="28"/>
          <w:szCs w:val="28"/>
        </w:rPr>
      </w:pPr>
      <w:bookmarkStart w:id="37" w:name="_Toc12651"/>
      <w:r>
        <w:rPr>
          <w:rFonts w:hint="eastAsia" w:ascii="方正仿宋简体" w:hAnsi="方正仿宋简体" w:eastAsia="方正仿宋简体" w:cs="方正仿宋简体"/>
          <w:spacing w:val="-2"/>
          <w:sz w:val="28"/>
          <w:szCs w:val="28"/>
        </w:rPr>
        <w:t>（4）因重大变故采购任务取消的。</w:t>
      </w:r>
      <w:bookmarkEnd w:id="37"/>
    </w:p>
    <w:p>
      <w:pPr>
        <w:topLinePunct/>
        <w:spacing w:line="560" w:lineRule="exact"/>
        <w:ind w:left="1108" w:hanging="1105" w:hangingChars="400"/>
        <w:jc w:val="both"/>
        <w:outlineLvl w:val="1"/>
        <w:rPr>
          <w:rFonts w:ascii="方正仿宋简体" w:hAnsi="方正仿宋简体" w:eastAsia="方正仿宋简体" w:cs="方正仿宋简体"/>
          <w:sz w:val="28"/>
          <w:szCs w:val="28"/>
        </w:rPr>
      </w:pPr>
      <w:bookmarkStart w:id="38" w:name="_Toc12324"/>
      <w:r>
        <w:rPr>
          <w:rFonts w:hint="eastAsia" w:ascii="方正仿宋简体" w:hAnsi="方正仿宋简体" w:eastAsia="方正仿宋简体" w:cs="方正仿宋简体"/>
          <w:b/>
          <w:bCs/>
          <w:spacing w:val="-2"/>
          <w:sz w:val="28"/>
          <w:szCs w:val="28"/>
        </w:rPr>
        <w:t>25.</w:t>
      </w: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b/>
          <w:bCs/>
          <w:spacing w:val="-2"/>
          <w:sz w:val="28"/>
          <w:szCs w:val="28"/>
        </w:rPr>
        <w:t>保密原则</w:t>
      </w:r>
      <w:bookmarkEnd w:id="38"/>
    </w:p>
    <w:p>
      <w:pPr>
        <w:topLinePunct/>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25.1    评标将在严格保密</w:t>
      </w:r>
      <w:r>
        <w:rPr>
          <w:rFonts w:hint="eastAsia" w:ascii="方正仿宋简体" w:hAnsi="方正仿宋简体" w:eastAsia="方正仿宋简体" w:cs="方正仿宋简体"/>
          <w:spacing w:val="-1"/>
          <w:sz w:val="28"/>
          <w:szCs w:val="28"/>
        </w:rPr>
        <w:t>的情况下进行。</w:t>
      </w:r>
    </w:p>
    <w:p>
      <w:pPr>
        <w:topLinePunct/>
        <w:spacing w:line="560" w:lineRule="exact"/>
        <w:ind w:left="1112" w:hanging="1112" w:hangingChars="400"/>
        <w:jc w:val="both"/>
        <w:rPr>
          <w:rFonts w:ascii="仿宋" w:hAnsi="仿宋" w:eastAsia="仿宋" w:cs="仿宋"/>
        </w:rPr>
      </w:pPr>
      <w:r>
        <w:rPr>
          <w:rFonts w:hint="eastAsia" w:ascii="方正仿宋简体" w:hAnsi="方正仿宋简体" w:eastAsia="方正仿宋简体" w:cs="方正仿宋简体"/>
          <w:spacing w:val="-1"/>
          <w:sz w:val="28"/>
          <w:szCs w:val="28"/>
        </w:rPr>
        <w:t xml:space="preserve">25.2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政府采购评审专家应当遵守评审工作纪律，不得泄露评审文件、评审情</w:t>
      </w:r>
      <w:r>
        <w:rPr>
          <w:rFonts w:hint="eastAsia" w:ascii="方正仿宋简体" w:hAnsi="方正仿宋简体" w:eastAsia="方正仿宋简体" w:cs="方正仿宋简体"/>
          <w:spacing w:val="-2"/>
          <w:sz w:val="28"/>
          <w:szCs w:val="28"/>
        </w:rPr>
        <w:t>况和评审中获悉的商业秘密。</w:t>
      </w:r>
    </w:p>
    <w:p>
      <w:pPr>
        <w:topLinePunct/>
        <w:adjustRightInd/>
        <w:spacing w:before="480" w:beforeLines="200" w:after="480" w:afterLines="200" w:line="360" w:lineRule="auto"/>
        <w:jc w:val="center"/>
        <w:outlineLvl w:val="1"/>
        <w:rPr>
          <w:rFonts w:ascii="方正仿宋简体" w:hAnsi="方正仿宋简体" w:eastAsia="方正仿宋简体" w:cs="方正仿宋简体"/>
          <w:sz w:val="30"/>
          <w:szCs w:val="30"/>
        </w:rPr>
      </w:pPr>
      <w:bookmarkStart w:id="39" w:name="_Toc28109"/>
      <w:r>
        <w:rPr>
          <w:rFonts w:hint="eastAsia" w:ascii="方正仿宋简体" w:hAnsi="方正仿宋简体" w:eastAsia="方正仿宋简体" w:cs="方正仿宋简体"/>
          <w:b/>
          <w:bCs/>
          <w:spacing w:val="-9"/>
          <w:sz w:val="30"/>
          <w:szCs w:val="30"/>
        </w:rPr>
        <w:t>六</w:t>
      </w:r>
      <w:r>
        <w:rPr>
          <w:rFonts w:hint="eastAsia" w:ascii="方正仿宋简体" w:hAnsi="方正仿宋简体" w:eastAsia="方正仿宋简体" w:cs="方正仿宋简体"/>
          <w:spacing w:val="5"/>
          <w:sz w:val="30"/>
          <w:szCs w:val="30"/>
        </w:rPr>
        <w:t xml:space="preserve">   </w:t>
      </w:r>
      <w:r>
        <w:rPr>
          <w:rFonts w:hint="eastAsia" w:ascii="方正仿宋简体" w:hAnsi="方正仿宋简体" w:eastAsia="方正仿宋简体" w:cs="方正仿宋简体"/>
          <w:b/>
          <w:bCs/>
          <w:spacing w:val="-9"/>
          <w:sz w:val="30"/>
          <w:szCs w:val="30"/>
        </w:rPr>
        <w:t>确定中标</w:t>
      </w:r>
      <w:bookmarkEnd w:id="39"/>
    </w:p>
    <w:p>
      <w:pPr>
        <w:topLinePunct/>
        <w:adjustRightInd/>
        <w:spacing w:line="560" w:lineRule="exact"/>
        <w:ind w:left="1084" w:hanging="1081" w:hangingChars="400"/>
        <w:jc w:val="both"/>
        <w:outlineLvl w:val="2"/>
        <w:rPr>
          <w:rFonts w:ascii="方正仿宋简体" w:hAnsi="方正仿宋简体" w:eastAsia="方正仿宋简体" w:cs="方正仿宋简体"/>
          <w:sz w:val="28"/>
          <w:szCs w:val="28"/>
        </w:rPr>
      </w:pPr>
      <w:bookmarkStart w:id="40" w:name="_Toc16383"/>
      <w:r>
        <w:rPr>
          <w:rFonts w:hint="eastAsia" w:ascii="方正仿宋简体" w:hAnsi="方正仿宋简体" w:eastAsia="方正仿宋简体" w:cs="方正仿宋简体"/>
          <w:b/>
          <w:bCs/>
          <w:spacing w:val="-5"/>
          <w:sz w:val="28"/>
          <w:szCs w:val="28"/>
        </w:rPr>
        <w:t>26.</w:t>
      </w:r>
      <w:r>
        <w:rPr>
          <w:rFonts w:hint="eastAsia" w:ascii="方正仿宋简体" w:hAnsi="方正仿宋简体" w:eastAsia="方正仿宋简体" w:cs="方正仿宋简体"/>
          <w:b/>
          <w:bCs/>
          <w:spacing w:val="-8"/>
          <w:sz w:val="28"/>
          <w:szCs w:val="28"/>
        </w:rPr>
        <w:t xml:space="preserve"> </w:t>
      </w:r>
      <w:r>
        <w:rPr>
          <w:rFonts w:hint="eastAsia" w:ascii="方正仿宋简体" w:hAnsi="方正仿宋简体" w:eastAsia="方正仿宋简体" w:cs="方正仿宋简体"/>
          <w:b/>
          <w:bCs/>
          <w:spacing w:val="-8"/>
          <w:sz w:val="28"/>
          <w:szCs w:val="28"/>
          <w:lang w:eastAsia="zh-CN"/>
        </w:rPr>
        <w:t xml:space="preserve">     </w:t>
      </w:r>
      <w:r>
        <w:rPr>
          <w:rFonts w:hint="eastAsia" w:ascii="方正仿宋简体" w:hAnsi="方正仿宋简体" w:eastAsia="方正仿宋简体" w:cs="方正仿宋简体"/>
          <w:b/>
          <w:bCs/>
          <w:spacing w:val="-5"/>
          <w:sz w:val="28"/>
          <w:szCs w:val="28"/>
        </w:rPr>
        <w:t>中标候选人的确定原则及标准</w:t>
      </w:r>
      <w:bookmarkEnd w:id="40"/>
    </w:p>
    <w:p>
      <w:pPr>
        <w:topLinePunct/>
        <w:spacing w:line="560" w:lineRule="exact"/>
        <w:ind w:left="1092" w:leftChars="520"/>
        <w:jc w:val="both"/>
        <w:outlineLvl w:val="0"/>
        <w:rPr>
          <w:rFonts w:ascii="方正仿宋简体" w:hAnsi="方正仿宋简体" w:eastAsia="方正仿宋简体" w:cs="方正仿宋简体"/>
          <w:spacing w:val="-4"/>
          <w:sz w:val="28"/>
          <w:szCs w:val="28"/>
        </w:rPr>
      </w:pPr>
      <w:bookmarkStart w:id="41" w:name="_Toc15828"/>
      <w:r>
        <w:rPr>
          <w:rFonts w:hint="eastAsia" w:ascii="方正仿宋简体" w:hAnsi="方正仿宋简体" w:eastAsia="方正仿宋简体" w:cs="方正仿宋简体"/>
          <w:spacing w:val="-4"/>
          <w:sz w:val="28"/>
          <w:szCs w:val="28"/>
        </w:rPr>
        <w:t>除第28条规定外，对实质上响应招标文件的投标人按下列方法进行排序，确定中标候选人：</w:t>
      </w:r>
      <w:bookmarkEnd w:id="41"/>
    </w:p>
    <w:p>
      <w:pPr>
        <w:topLinePunct/>
        <w:spacing w:line="560" w:lineRule="exact"/>
        <w:ind w:left="1092" w:leftChars="520"/>
        <w:jc w:val="both"/>
        <w:outlineLvl w:val="0"/>
        <w:rPr>
          <w:rFonts w:ascii="方正仿宋简体" w:hAnsi="方正仿宋简体" w:eastAsia="方正仿宋简体" w:cs="方正仿宋简体"/>
          <w:spacing w:val="-4"/>
          <w:sz w:val="28"/>
          <w:szCs w:val="28"/>
        </w:rPr>
      </w:pPr>
      <w:bookmarkStart w:id="42" w:name="_Toc25928"/>
      <w:r>
        <w:rPr>
          <w:rFonts w:hint="eastAsia" w:ascii="方正仿宋简体" w:hAnsi="方正仿宋简体" w:eastAsia="方正仿宋简体" w:cs="方正仿宋简体"/>
          <w:spacing w:val="-4"/>
          <w:sz w:val="28"/>
          <w:szCs w:val="28"/>
          <w:lang w:eastAsia="zh-CN"/>
        </w:rPr>
        <w:t>（1）</w:t>
      </w:r>
      <w:r>
        <w:rPr>
          <w:rFonts w:hint="eastAsia" w:ascii="方正仿宋简体" w:hAnsi="方正仿宋简体" w:eastAsia="方正仿宋简体" w:cs="方正仿宋简体"/>
          <w:spacing w:val="-4"/>
          <w:sz w:val="28"/>
          <w:szCs w:val="28"/>
        </w:rPr>
        <w:t>采用最低评标价法的，除了算术修正和落实政府采购政策需进行的价格扣除外，不对投标人的投标价格进行任何调整。评标结果按修正和扣除后的投标报价由低到高顺序排列。报价相同的处理方式详见招标文件第</w:t>
      </w:r>
      <w:r>
        <w:rPr>
          <w:rFonts w:hint="eastAsia" w:ascii="方正仿宋简体" w:hAnsi="方正仿宋简体" w:eastAsia="方正仿宋简体" w:cs="方正仿宋简体"/>
          <w:spacing w:val="-4"/>
          <w:sz w:val="28"/>
          <w:szCs w:val="28"/>
          <w:lang w:eastAsia="zh-CN"/>
        </w:rPr>
        <w:t>六</w:t>
      </w:r>
      <w:r>
        <w:rPr>
          <w:rFonts w:hint="eastAsia" w:ascii="方正仿宋简体" w:hAnsi="方正仿宋简体" w:eastAsia="方正仿宋简体" w:cs="方正仿宋简体"/>
          <w:spacing w:val="-4"/>
          <w:sz w:val="28"/>
          <w:szCs w:val="28"/>
        </w:rPr>
        <w:t>章。</w:t>
      </w:r>
      <w:bookmarkEnd w:id="42"/>
    </w:p>
    <w:p>
      <w:pPr>
        <w:topLinePunct/>
        <w:spacing w:line="560" w:lineRule="exact"/>
        <w:ind w:left="1092" w:leftChars="520"/>
        <w:jc w:val="both"/>
        <w:outlineLvl w:val="0"/>
        <w:rPr>
          <w:rFonts w:ascii="方正仿宋简体" w:hAnsi="方正仿宋简体" w:eastAsia="方正仿宋简体" w:cs="方正仿宋简体"/>
          <w:spacing w:val="-4"/>
          <w:sz w:val="28"/>
          <w:szCs w:val="28"/>
        </w:rPr>
      </w:pPr>
      <w:bookmarkStart w:id="43" w:name="_Toc20869"/>
      <w:r>
        <w:rPr>
          <w:rFonts w:hint="eastAsia" w:ascii="方正仿宋简体" w:hAnsi="方正仿宋简体" w:eastAsia="方正仿宋简体" w:cs="方正仿宋简体"/>
          <w:spacing w:val="-4"/>
          <w:sz w:val="28"/>
          <w:szCs w:val="28"/>
        </w:rPr>
        <w:t>（2）采用综合评分法的，评标结果按评审后得分由高到低顺序排列。得分相同的，按修正和扣除后的投标报价由低到高顺序排列。得分与投标报价均相同的处理方式详见招标文件第 6 章。</w:t>
      </w:r>
      <w:bookmarkEnd w:id="43"/>
    </w:p>
    <w:p>
      <w:pPr>
        <w:topLinePunct/>
        <w:adjustRightInd/>
        <w:spacing w:line="560" w:lineRule="exact"/>
        <w:ind w:left="1108" w:hanging="1105" w:hangingChars="400"/>
        <w:jc w:val="both"/>
        <w:outlineLvl w:val="2"/>
        <w:rPr>
          <w:rFonts w:ascii="方正仿宋简体" w:hAnsi="方正仿宋简体" w:eastAsia="方正仿宋简体" w:cs="方正仿宋简体"/>
          <w:sz w:val="28"/>
          <w:szCs w:val="28"/>
        </w:rPr>
      </w:pPr>
      <w:bookmarkStart w:id="44" w:name="_Toc21684"/>
      <w:r>
        <w:rPr>
          <w:rFonts w:hint="eastAsia" w:ascii="方正仿宋简体" w:hAnsi="方正仿宋简体" w:eastAsia="方正仿宋简体" w:cs="方正仿宋简体"/>
          <w:b/>
          <w:bCs/>
          <w:spacing w:val="-2"/>
          <w:sz w:val="28"/>
          <w:szCs w:val="28"/>
        </w:rPr>
        <w:t>27.</w:t>
      </w: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b/>
          <w:bCs/>
          <w:spacing w:val="-2"/>
          <w:sz w:val="28"/>
          <w:szCs w:val="28"/>
        </w:rPr>
        <w:t>确定中标候选人和中标人</w:t>
      </w:r>
      <w:bookmarkEnd w:id="44"/>
    </w:p>
    <w:p>
      <w:pPr>
        <w:topLinePunct/>
        <w:adjustRightInd/>
        <w:spacing w:line="560" w:lineRule="exact"/>
        <w:ind w:left="1130" w:leftChars="538"/>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评标委员会将根据评标标准，按投标人须知资料表中规定数量推荐中标候选人；</w:t>
      </w:r>
      <w:r>
        <w:rPr>
          <w:rFonts w:hint="eastAsia" w:ascii="方正仿宋简体" w:hAnsi="方正仿宋简体" w:eastAsia="方正仿宋简体" w:cs="方正仿宋简体"/>
          <w:color w:val="auto"/>
          <w:spacing w:val="2"/>
          <w:sz w:val="28"/>
          <w:szCs w:val="28"/>
        </w:rPr>
        <w:t>或根据采购人的委托，直接确定中标人。</w:t>
      </w:r>
    </w:p>
    <w:p>
      <w:pPr>
        <w:numPr>
          <w:ilvl w:val="0"/>
          <w:numId w:val="7"/>
        </w:numPr>
        <w:topLinePunct/>
        <w:adjustRightInd/>
        <w:spacing w:line="560" w:lineRule="exact"/>
        <w:ind w:left="1108" w:hanging="1105" w:hangingChars="400"/>
        <w:jc w:val="both"/>
        <w:outlineLvl w:val="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eastAsia="zh-CN"/>
        </w:rPr>
        <w:t xml:space="preserve">     </w:t>
      </w:r>
      <w:bookmarkStart w:id="45" w:name="_Toc25697"/>
      <w:r>
        <w:rPr>
          <w:rFonts w:hint="eastAsia" w:ascii="方正仿宋简体" w:hAnsi="方正仿宋简体" w:eastAsia="方正仿宋简体" w:cs="方正仿宋简体"/>
          <w:b/>
          <w:bCs/>
          <w:spacing w:val="-2"/>
          <w:sz w:val="28"/>
          <w:szCs w:val="28"/>
        </w:rPr>
        <w:t>采购任务取消</w:t>
      </w:r>
      <w:bookmarkEnd w:id="45"/>
    </w:p>
    <w:p>
      <w:pPr>
        <w:topLinePunct/>
        <w:adjustRightInd/>
        <w:spacing w:line="560" w:lineRule="exact"/>
        <w:ind w:left="1105" w:leftChars="526"/>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因重大变故采购任务取消时，采购人有权拒绝任何投标人中标，且对受影响的投标人不承担任何责任。</w:t>
      </w:r>
    </w:p>
    <w:p>
      <w:pPr>
        <w:topLinePunct/>
        <w:adjustRightInd/>
        <w:spacing w:line="560" w:lineRule="exact"/>
        <w:ind w:left="1084" w:hanging="1081" w:hangingChars="400"/>
        <w:jc w:val="both"/>
        <w:outlineLvl w:val="2"/>
        <w:rPr>
          <w:rFonts w:ascii="方正仿宋简体" w:hAnsi="方正仿宋简体" w:eastAsia="方正仿宋简体" w:cs="方正仿宋简体"/>
          <w:sz w:val="28"/>
          <w:szCs w:val="28"/>
        </w:rPr>
      </w:pPr>
      <w:bookmarkStart w:id="46" w:name="_Toc22239"/>
      <w:r>
        <w:rPr>
          <w:rFonts w:hint="eastAsia" w:ascii="方正仿宋简体" w:hAnsi="方正仿宋简体" w:eastAsia="方正仿宋简体" w:cs="方正仿宋简体"/>
          <w:b/>
          <w:bCs/>
          <w:spacing w:val="-5"/>
          <w:sz w:val="28"/>
          <w:szCs w:val="28"/>
        </w:rPr>
        <w:t>29.</w:t>
      </w:r>
      <w:r>
        <w:rPr>
          <w:rFonts w:hint="eastAsia" w:ascii="方正仿宋简体" w:hAnsi="方正仿宋简体" w:eastAsia="方正仿宋简体" w:cs="方正仿宋简体"/>
          <w:b/>
          <w:bCs/>
          <w:spacing w:val="-8"/>
          <w:sz w:val="28"/>
          <w:szCs w:val="28"/>
        </w:rPr>
        <w:t xml:space="preserve"> </w:t>
      </w:r>
      <w:r>
        <w:rPr>
          <w:rFonts w:hint="eastAsia" w:ascii="方正仿宋简体" w:hAnsi="方正仿宋简体" w:eastAsia="方正仿宋简体" w:cs="方正仿宋简体"/>
          <w:b/>
          <w:bCs/>
          <w:spacing w:val="-8"/>
          <w:sz w:val="28"/>
          <w:szCs w:val="28"/>
          <w:lang w:eastAsia="zh-CN"/>
        </w:rPr>
        <w:t xml:space="preserve">     </w:t>
      </w:r>
      <w:r>
        <w:rPr>
          <w:rFonts w:hint="eastAsia" w:ascii="方正仿宋简体" w:hAnsi="方正仿宋简体" w:eastAsia="方正仿宋简体" w:cs="方正仿宋简体"/>
          <w:b/>
          <w:bCs/>
          <w:spacing w:val="-5"/>
          <w:sz w:val="28"/>
          <w:szCs w:val="28"/>
        </w:rPr>
        <w:t>中标通知书和招标结果通知书</w:t>
      </w:r>
      <w:bookmarkEnd w:id="46"/>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29.1    在投标有效期内，中标人确定后，采购人或者采购代理机构发布中标公告</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同时以书面形式</w:t>
      </w:r>
      <w:r>
        <w:rPr>
          <w:rFonts w:hint="eastAsia" w:ascii="方正仿宋简体" w:hAnsi="方正仿宋简体" w:eastAsia="方正仿宋简体" w:cs="方正仿宋简体"/>
          <w:spacing w:val="-1"/>
          <w:sz w:val="28"/>
          <w:szCs w:val="28"/>
          <w:lang w:eastAsia="zh-CN"/>
        </w:rPr>
        <w:t>或线上</w:t>
      </w:r>
      <w:r>
        <w:rPr>
          <w:rFonts w:hint="eastAsia" w:ascii="方正仿宋简体" w:hAnsi="方正仿宋简体" w:eastAsia="方正仿宋简体" w:cs="方正仿宋简体"/>
          <w:spacing w:val="-1"/>
          <w:sz w:val="28"/>
          <w:szCs w:val="28"/>
        </w:rPr>
        <w:t>向中标人发出中标通知书；</w:t>
      </w:r>
    </w:p>
    <w:p>
      <w:pPr>
        <w:topLinePunct/>
        <w:adjustRightInd/>
        <w:spacing w:line="560" w:lineRule="exact"/>
        <w:ind w:left="1096" w:hanging="109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29.2</w:t>
      </w:r>
      <w:r>
        <w:rPr>
          <w:rFonts w:hint="eastAsia" w:ascii="方正仿宋简体" w:hAnsi="方正仿宋简体" w:eastAsia="方正仿宋简体" w:cs="方正仿宋简体"/>
          <w:spacing w:val="5"/>
          <w:sz w:val="28"/>
          <w:szCs w:val="28"/>
        </w:rPr>
        <w:t xml:space="preserve">   </w:t>
      </w:r>
      <w:r>
        <w:rPr>
          <w:rFonts w:hint="eastAsia" w:ascii="方正仿宋简体" w:hAnsi="方正仿宋简体" w:eastAsia="方正仿宋简体" w:cs="方正仿宋简体"/>
          <w:spacing w:val="5"/>
          <w:sz w:val="28"/>
          <w:szCs w:val="28"/>
          <w:lang w:eastAsia="zh-CN"/>
        </w:rPr>
        <w:t xml:space="preserve"> </w:t>
      </w:r>
      <w:r>
        <w:rPr>
          <w:rFonts w:hint="eastAsia" w:ascii="方正仿宋简体" w:hAnsi="方正仿宋简体" w:eastAsia="方正仿宋简体" w:cs="方正仿宋简体"/>
          <w:spacing w:val="-3"/>
          <w:sz w:val="28"/>
          <w:szCs w:val="28"/>
        </w:rPr>
        <w:t>中标通知书是合同的组成部分；</w:t>
      </w:r>
    </w:p>
    <w:p>
      <w:pPr>
        <w:topLinePunct/>
        <w:adjustRightInd/>
        <w:spacing w:line="560" w:lineRule="exact"/>
        <w:ind w:left="1112" w:hanging="1112" w:hangingChars="400"/>
        <w:jc w:val="both"/>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29.3    招标结果通知书和中标通知书同时发出。招标结果通知书中将告知未通过资格审查的投标人未通过的原因；采用综合评分法评审的</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还将告知未中标人本人的评审得分和排序。</w:t>
      </w:r>
    </w:p>
    <w:p>
      <w:pPr>
        <w:topLinePunct/>
        <w:adjustRightInd/>
        <w:spacing w:line="560" w:lineRule="exact"/>
        <w:ind w:left="1112" w:hanging="1112" w:hangingChars="400"/>
        <w:jc w:val="both"/>
        <w:rPr>
          <w:rFonts w:hint="eastAsia" w:ascii="方正仿宋简体" w:hAnsi="方正仿宋简体" w:eastAsia="方正仿宋简体" w:cs="方正仿宋简体"/>
          <w:spacing w:val="-1"/>
          <w:sz w:val="28"/>
          <w:szCs w:val="28"/>
        </w:rPr>
      </w:pPr>
      <w:bookmarkStart w:id="47" w:name="_Toc4938"/>
      <w:r>
        <w:rPr>
          <w:rFonts w:hint="eastAsia" w:ascii="方正仿宋简体" w:hAnsi="方正仿宋简体" w:eastAsia="方正仿宋简体" w:cs="方正仿宋简体"/>
          <w:spacing w:val="-1"/>
          <w:sz w:val="28"/>
          <w:szCs w:val="28"/>
        </w:rPr>
        <w:t>30.</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签订合同</w:t>
      </w:r>
      <w:bookmarkEnd w:id="47"/>
    </w:p>
    <w:p>
      <w:pPr>
        <w:topLinePunct/>
        <w:adjustRightInd/>
        <w:spacing w:line="560" w:lineRule="exact"/>
        <w:ind w:left="1112" w:hanging="1112" w:hangingChars="400"/>
        <w:jc w:val="both"/>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30.1    中标人应当自发出中标通知书之日起 30日内，与采购人签订</w:t>
      </w:r>
      <w:r>
        <w:rPr>
          <w:rFonts w:hint="eastAsia" w:ascii="方正仿宋简体" w:hAnsi="方正仿宋简体" w:eastAsia="方正仿宋简体" w:cs="方正仿宋简体"/>
          <w:spacing w:val="-1"/>
          <w:sz w:val="28"/>
          <w:szCs w:val="28"/>
          <w:lang w:eastAsia="zh-CN"/>
        </w:rPr>
        <w:t>采购</w:t>
      </w:r>
      <w:r>
        <w:rPr>
          <w:rFonts w:hint="eastAsia" w:ascii="方正仿宋简体" w:hAnsi="方正仿宋简体" w:eastAsia="方正仿宋简体" w:cs="方正仿宋简体"/>
          <w:spacing w:val="-1"/>
          <w:sz w:val="28"/>
          <w:szCs w:val="28"/>
        </w:rPr>
        <w:t>合同。</w:t>
      </w:r>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30.2    招标文件、中标人的投标文件及其澄清文件等，均为签订合</w:t>
      </w:r>
      <w:r>
        <w:rPr>
          <w:rFonts w:hint="eastAsia" w:ascii="方正仿宋简体" w:hAnsi="方正仿宋简体" w:eastAsia="方正仿宋简体" w:cs="方正仿宋简体"/>
          <w:spacing w:val="-2"/>
          <w:sz w:val="28"/>
          <w:szCs w:val="28"/>
        </w:rPr>
        <w:t>同的依据。</w:t>
      </w:r>
    </w:p>
    <w:p>
      <w:pPr>
        <w:topLinePunct/>
        <w:adjustRightInd/>
        <w:spacing w:line="560" w:lineRule="exact"/>
        <w:ind w:left="1136" w:hanging="1136"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30.3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中标人拒绝与采购人签订合同的，采购人可以按照评审报告</w:t>
      </w:r>
      <w:r>
        <w:rPr>
          <w:rFonts w:hint="eastAsia" w:ascii="方正仿宋简体" w:hAnsi="方正仿宋简体" w:eastAsia="方正仿宋简体" w:cs="方正仿宋简体"/>
          <w:spacing w:val="1"/>
          <w:sz w:val="28"/>
          <w:szCs w:val="28"/>
        </w:rPr>
        <w:t>推荐的中</w:t>
      </w:r>
      <w:r>
        <w:rPr>
          <w:rFonts w:hint="eastAsia" w:ascii="方正仿宋简体" w:hAnsi="方正仿宋简体" w:eastAsia="方正仿宋简体" w:cs="方正仿宋简体"/>
          <w:spacing w:val="2"/>
          <w:sz w:val="28"/>
          <w:szCs w:val="28"/>
        </w:rPr>
        <w:t>标候选人名单排序，确定下一中标候选人为中标人，也可以重新开展政府</w:t>
      </w:r>
      <w:r>
        <w:rPr>
          <w:rFonts w:hint="eastAsia" w:ascii="方正仿宋简体" w:hAnsi="方正仿宋简体" w:eastAsia="方正仿宋简体" w:cs="方正仿宋简体"/>
          <w:spacing w:val="-4"/>
          <w:sz w:val="28"/>
          <w:szCs w:val="28"/>
        </w:rPr>
        <w:t>采购活动。</w:t>
      </w:r>
    </w:p>
    <w:p>
      <w:pPr>
        <w:topLinePunct/>
        <w:adjustRightInd/>
        <w:spacing w:line="560" w:lineRule="exact"/>
        <w:ind w:left="1128" w:hanging="112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30.4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当出现法规规定的</w:t>
      </w:r>
      <w:r>
        <w:rPr>
          <w:rFonts w:hint="eastAsia" w:ascii="方正仿宋简体" w:hAnsi="方正仿宋简体" w:eastAsia="方正仿宋简体" w:cs="方正仿宋简体"/>
          <w:b/>
          <w:bCs/>
          <w:spacing w:val="1"/>
          <w:sz w:val="28"/>
          <w:szCs w:val="28"/>
        </w:rPr>
        <w:t>中标无效或中标结果无效</w:t>
      </w:r>
      <w:r>
        <w:rPr>
          <w:rFonts w:hint="eastAsia" w:ascii="方正仿宋简体" w:hAnsi="方正仿宋简体" w:eastAsia="方正仿宋简体" w:cs="方正仿宋简体"/>
          <w:spacing w:val="1"/>
          <w:sz w:val="28"/>
          <w:szCs w:val="28"/>
        </w:rPr>
        <w:t>情形时，采购人可与排名下</w:t>
      </w:r>
      <w:r>
        <w:rPr>
          <w:rFonts w:hint="eastAsia" w:ascii="方正仿宋简体" w:hAnsi="方正仿宋简体" w:eastAsia="方正仿宋简体" w:cs="方正仿宋简体"/>
          <w:spacing w:val="-1"/>
          <w:sz w:val="28"/>
          <w:szCs w:val="28"/>
        </w:rPr>
        <w:t>一位的中标候选人另行签订合同，或依法重新开展采购活动。</w:t>
      </w:r>
    </w:p>
    <w:p>
      <w:pPr>
        <w:topLinePunct/>
        <w:adjustRightInd/>
        <w:spacing w:line="560" w:lineRule="exact"/>
        <w:ind w:left="1108" w:hanging="1105" w:hangingChars="400"/>
        <w:jc w:val="both"/>
        <w:outlineLvl w:val="2"/>
        <w:rPr>
          <w:rFonts w:ascii="方正仿宋简体" w:hAnsi="方正仿宋简体" w:eastAsia="方正仿宋简体" w:cs="方正仿宋简体"/>
          <w:sz w:val="28"/>
          <w:szCs w:val="28"/>
        </w:rPr>
      </w:pPr>
      <w:bookmarkStart w:id="48" w:name="_Toc30981"/>
      <w:r>
        <w:rPr>
          <w:rFonts w:hint="eastAsia" w:ascii="方正仿宋简体" w:hAnsi="方正仿宋简体" w:eastAsia="方正仿宋简体" w:cs="方正仿宋简体"/>
          <w:b/>
          <w:bCs/>
          <w:spacing w:val="-2"/>
          <w:sz w:val="28"/>
          <w:szCs w:val="28"/>
        </w:rPr>
        <w:t>31.</w:t>
      </w: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b/>
          <w:bCs/>
          <w:spacing w:val="-2"/>
          <w:sz w:val="28"/>
          <w:szCs w:val="28"/>
        </w:rPr>
        <w:t>履约保证金</w:t>
      </w:r>
      <w:bookmarkEnd w:id="48"/>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31.1    中标人应按照</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2"/>
          <w:sz w:val="28"/>
          <w:szCs w:val="28"/>
        </w:rPr>
        <w:t>规定向采购人缴纳履约保证金（如采用</w:t>
      </w:r>
      <w:r>
        <w:rPr>
          <w:rFonts w:hint="eastAsia" w:ascii="方正仿宋简体" w:hAnsi="方正仿宋简体" w:eastAsia="方正仿宋简体" w:cs="方正仿宋简体"/>
          <w:spacing w:val="-3"/>
          <w:sz w:val="28"/>
          <w:szCs w:val="28"/>
        </w:rPr>
        <w:t>保函形式，格式见本章附件</w:t>
      </w:r>
      <w:r>
        <w:rPr>
          <w:rFonts w:hint="eastAsia" w:ascii="方正仿宋简体" w:hAnsi="方正仿宋简体" w:eastAsia="方正仿宋简体" w:cs="方正仿宋简体"/>
          <w:spacing w:val="-32"/>
          <w:sz w:val="28"/>
          <w:szCs w:val="28"/>
        </w:rPr>
        <w:t xml:space="preserve"> </w:t>
      </w:r>
      <w:r>
        <w:rPr>
          <w:rFonts w:hint="eastAsia" w:ascii="方正仿宋简体" w:hAnsi="方正仿宋简体" w:eastAsia="方正仿宋简体" w:cs="方正仿宋简体"/>
          <w:spacing w:val="-3"/>
          <w:sz w:val="28"/>
          <w:szCs w:val="28"/>
        </w:rPr>
        <w:t>1）。</w:t>
      </w:r>
    </w:p>
    <w:p>
      <w:pPr>
        <w:topLinePunct/>
        <w:adjustRightInd/>
        <w:spacing w:line="560" w:lineRule="exact"/>
        <w:ind w:left="1096" w:hanging="1096"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3"/>
          <w:sz w:val="28"/>
          <w:szCs w:val="28"/>
        </w:rPr>
        <w:t xml:space="preserve">31.2    </w:t>
      </w:r>
      <w:r>
        <w:rPr>
          <w:rFonts w:hint="eastAsia" w:ascii="方正仿宋简体" w:hAnsi="方正仿宋简体" w:eastAsia="方正仿宋简体" w:cs="方正仿宋简体"/>
          <w:spacing w:val="2"/>
          <w:sz w:val="28"/>
          <w:szCs w:val="28"/>
        </w:rPr>
        <w:t>政府采购利用担保试点范围内的项目，除31. 1规定的情形外，中标人也可以按照财政部门的规定，向采购人提供合格的履约担保函（格式见本章附件 2）。</w:t>
      </w:r>
    </w:p>
    <w:p>
      <w:pPr>
        <w:topLinePunct/>
        <w:adjustRightInd/>
        <w:spacing w:line="560" w:lineRule="exact"/>
        <w:ind w:left="1136" w:hanging="1136"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31.3    如果中标人没有按照上述履约保证金的规定执行，将视为放弃中标资格</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中标人的投标保证金将不予退还。在此情况下，采购人可确定下一候选人为中标人，也可以重新开展采购活动。</w:t>
      </w:r>
    </w:p>
    <w:p>
      <w:pPr>
        <w:topLinePunct/>
        <w:adjustRightInd/>
        <w:spacing w:line="560" w:lineRule="exact"/>
        <w:ind w:left="1060" w:hanging="1057" w:hangingChars="400"/>
        <w:jc w:val="both"/>
        <w:outlineLvl w:val="2"/>
        <w:rPr>
          <w:rFonts w:ascii="方正仿宋简体" w:hAnsi="方正仿宋简体" w:eastAsia="方正仿宋简体" w:cs="方正仿宋简体"/>
          <w:sz w:val="28"/>
          <w:szCs w:val="28"/>
        </w:rPr>
      </w:pPr>
      <w:bookmarkStart w:id="49" w:name="_Toc13002"/>
      <w:r>
        <w:rPr>
          <w:rFonts w:hint="eastAsia" w:ascii="方正仿宋简体" w:hAnsi="方正仿宋简体" w:eastAsia="方正仿宋简体" w:cs="方正仿宋简体"/>
          <w:b/>
          <w:bCs/>
          <w:spacing w:val="-8"/>
          <w:sz w:val="28"/>
          <w:szCs w:val="28"/>
        </w:rPr>
        <w:t>32.</w:t>
      </w:r>
      <w:r>
        <w:rPr>
          <w:rFonts w:hint="eastAsia" w:ascii="方正仿宋简体" w:hAnsi="方正仿宋简体" w:eastAsia="方正仿宋简体" w:cs="方正仿宋简体"/>
          <w:b/>
          <w:bCs/>
          <w:spacing w:val="-9"/>
          <w:sz w:val="28"/>
          <w:szCs w:val="28"/>
        </w:rPr>
        <w:t xml:space="preserve"> </w:t>
      </w:r>
      <w:r>
        <w:rPr>
          <w:rFonts w:hint="eastAsia" w:ascii="方正仿宋简体" w:hAnsi="方正仿宋简体" w:eastAsia="方正仿宋简体" w:cs="方正仿宋简体"/>
          <w:b/>
          <w:bCs/>
          <w:spacing w:val="-9"/>
          <w:sz w:val="28"/>
          <w:szCs w:val="28"/>
          <w:lang w:eastAsia="zh-CN"/>
        </w:rPr>
        <w:t xml:space="preserve">     </w:t>
      </w:r>
      <w:r>
        <w:rPr>
          <w:rFonts w:hint="eastAsia" w:ascii="方正仿宋简体" w:hAnsi="方正仿宋简体" w:eastAsia="方正仿宋简体" w:cs="方正仿宋简体"/>
          <w:b/>
          <w:bCs/>
          <w:spacing w:val="-8"/>
          <w:sz w:val="28"/>
          <w:szCs w:val="28"/>
        </w:rPr>
        <w:t>中标服务费</w:t>
      </w:r>
      <w:bookmarkEnd w:id="49"/>
    </w:p>
    <w:p>
      <w:pPr>
        <w:topLinePunct/>
        <w:adjustRightInd/>
        <w:spacing w:line="560" w:lineRule="exact"/>
        <w:ind w:firstLine="1112" w:firstLineChars="400"/>
        <w:jc w:val="both"/>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1"/>
          <w:sz w:val="28"/>
          <w:szCs w:val="28"/>
          <w:lang w:eastAsia="zh-CN"/>
        </w:rPr>
        <w:t>本项目不收取任何费用。</w:t>
      </w:r>
    </w:p>
    <w:p>
      <w:pPr>
        <w:numPr>
          <w:ilvl w:val="0"/>
          <w:numId w:val="8"/>
        </w:numPr>
        <w:topLinePunct/>
        <w:adjustRightInd/>
        <w:spacing w:line="560" w:lineRule="exact"/>
        <w:ind w:left="1108" w:hanging="1105" w:hangingChars="400"/>
        <w:jc w:val="both"/>
        <w:outlineLvl w:val="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eastAsia="zh-CN"/>
        </w:rPr>
        <w:t xml:space="preserve">    </w:t>
      </w:r>
      <w:bookmarkStart w:id="50" w:name="_Toc20683"/>
      <w:r>
        <w:rPr>
          <w:rFonts w:hint="eastAsia" w:ascii="方正仿宋简体" w:hAnsi="方正仿宋简体" w:eastAsia="方正仿宋简体" w:cs="方正仿宋简体"/>
          <w:b/>
          <w:bCs/>
          <w:spacing w:val="-2"/>
          <w:sz w:val="28"/>
          <w:szCs w:val="28"/>
        </w:rPr>
        <w:t>政府采购信用担保</w:t>
      </w:r>
      <w:bookmarkEnd w:id="50"/>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33.1    本项目是否属于信用担保试点范围见</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w:t>
      </w:r>
    </w:p>
    <w:p>
      <w:pPr>
        <w:topLinePunct/>
        <w:adjustRightInd/>
        <w:spacing w:line="560" w:lineRule="exact"/>
        <w:ind w:left="1128" w:hanging="1128" w:hangingChars="400"/>
        <w:jc w:val="both"/>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1"/>
          <w:sz w:val="28"/>
          <w:szCs w:val="28"/>
        </w:rPr>
        <w:t>33.2    如属于政府采购信用担保试点范围内，</w:t>
      </w:r>
      <w:r>
        <w:rPr>
          <w:rFonts w:hint="eastAsia" w:ascii="方正仿宋简体" w:hAnsi="方正仿宋简体" w:eastAsia="方正仿宋简体" w:cs="方正仿宋简体"/>
          <w:spacing w:val="-71"/>
          <w:sz w:val="28"/>
          <w:szCs w:val="28"/>
        </w:rPr>
        <w:t xml:space="preserve"> </w:t>
      </w:r>
      <w:r>
        <w:rPr>
          <w:rFonts w:hint="eastAsia" w:ascii="方正仿宋简体" w:hAnsi="方正仿宋简体" w:eastAsia="方正仿宋简体" w:cs="方正仿宋简体"/>
          <w:spacing w:val="1"/>
          <w:sz w:val="28"/>
          <w:szCs w:val="28"/>
        </w:rPr>
        <w:t>中</w:t>
      </w:r>
      <w:r>
        <w:rPr>
          <w:rFonts w:hint="eastAsia" w:ascii="方正仿宋简体" w:hAnsi="方正仿宋简体" w:eastAsia="方正仿宋简体" w:cs="方正仿宋简体"/>
          <w:sz w:val="28"/>
          <w:szCs w:val="28"/>
        </w:rPr>
        <w:t>小型企业投标人可以自由按照</w:t>
      </w:r>
      <w:r>
        <w:rPr>
          <w:rFonts w:hint="eastAsia" w:ascii="方正仿宋简体" w:hAnsi="方正仿宋简体" w:eastAsia="方正仿宋简体" w:cs="方正仿宋简体"/>
          <w:spacing w:val="-1"/>
          <w:sz w:val="28"/>
          <w:szCs w:val="28"/>
        </w:rPr>
        <w:t>财政部门的规定，采用投标担保、履约担保和融资担保。</w:t>
      </w:r>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33.2.</w:t>
      </w:r>
      <w:r>
        <w:rPr>
          <w:rFonts w:hint="eastAsia" w:ascii="方正仿宋简体" w:hAnsi="方正仿宋简体" w:eastAsia="方正仿宋简体" w:cs="方正仿宋简体"/>
          <w:spacing w:val="-32"/>
          <w:sz w:val="28"/>
          <w:szCs w:val="28"/>
        </w:rPr>
        <w:t xml:space="preserve"> </w:t>
      </w:r>
      <w:r>
        <w:rPr>
          <w:rFonts w:hint="eastAsia" w:ascii="方正仿宋简体" w:hAnsi="方正仿宋简体" w:eastAsia="方正仿宋简体" w:cs="方正仿宋简体"/>
          <w:spacing w:val="-1"/>
          <w:sz w:val="28"/>
          <w:szCs w:val="28"/>
        </w:rPr>
        <w:t xml:space="preserve">1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投标人递交的投标担保函和履约担保函应符合本招标文件的规</w:t>
      </w:r>
      <w:r>
        <w:rPr>
          <w:rFonts w:hint="eastAsia" w:ascii="方正仿宋简体" w:hAnsi="方正仿宋简体" w:eastAsia="方正仿宋简体" w:cs="方正仿宋简体"/>
          <w:spacing w:val="-2"/>
          <w:sz w:val="28"/>
          <w:szCs w:val="28"/>
        </w:rPr>
        <w:t>定。</w:t>
      </w:r>
    </w:p>
    <w:p>
      <w:pPr>
        <w:topLinePunct/>
        <w:adjustRightInd/>
        <w:spacing w:line="560" w:lineRule="exact"/>
        <w:ind w:left="1104" w:hanging="1104"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33.2.2</w:t>
      </w:r>
      <w:r>
        <w:rPr>
          <w:rFonts w:hint="eastAsia" w:ascii="方正仿宋简体" w:hAnsi="方正仿宋简体" w:eastAsia="方正仿宋简体" w:cs="方正仿宋简体"/>
          <w:spacing w:val="28"/>
          <w:sz w:val="28"/>
          <w:szCs w:val="28"/>
          <w:lang w:eastAsia="zh-CN"/>
        </w:rPr>
        <w:t xml:space="preserve">  </w:t>
      </w:r>
      <w:r>
        <w:rPr>
          <w:rFonts w:hint="eastAsia" w:ascii="方正仿宋简体" w:hAnsi="方正仿宋简体" w:eastAsia="方正仿宋简体" w:cs="方正仿宋简体"/>
          <w:spacing w:val="-2"/>
          <w:sz w:val="28"/>
          <w:szCs w:val="28"/>
        </w:rPr>
        <w:t>中标人可以采取融资担保的形式为政府采购项目履约进行融资。</w:t>
      </w:r>
    </w:p>
    <w:p>
      <w:pPr>
        <w:topLinePunct/>
        <w:adjustRightInd/>
        <w:spacing w:line="560" w:lineRule="exact"/>
        <w:ind w:left="1112" w:hanging="1112"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33.2.3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合格的政府采购专业信用担保机构见</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w:t>
      </w:r>
    </w:p>
    <w:p>
      <w:pPr>
        <w:topLinePunct/>
        <w:adjustRightInd/>
        <w:spacing w:line="560" w:lineRule="exact"/>
        <w:ind w:left="1108" w:hanging="1105" w:hangingChars="400"/>
        <w:jc w:val="both"/>
        <w:outlineLvl w:val="2"/>
        <w:rPr>
          <w:rFonts w:ascii="方正仿宋简体" w:hAnsi="方正仿宋简体" w:eastAsia="方正仿宋简体" w:cs="方正仿宋简体"/>
          <w:sz w:val="28"/>
          <w:szCs w:val="28"/>
        </w:rPr>
      </w:pPr>
      <w:bookmarkStart w:id="51" w:name="_Toc12360"/>
      <w:r>
        <w:rPr>
          <w:rFonts w:hint="eastAsia" w:ascii="方正仿宋简体" w:hAnsi="方正仿宋简体" w:eastAsia="方正仿宋简体" w:cs="方正仿宋简体"/>
          <w:b/>
          <w:bCs/>
          <w:spacing w:val="-2"/>
          <w:sz w:val="28"/>
          <w:szCs w:val="28"/>
        </w:rPr>
        <w:t>34.</w:t>
      </w: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b/>
          <w:bCs/>
          <w:spacing w:val="-2"/>
          <w:sz w:val="28"/>
          <w:szCs w:val="28"/>
        </w:rPr>
        <w:t>廉洁自律规定</w:t>
      </w:r>
      <w:bookmarkEnd w:id="51"/>
    </w:p>
    <w:p>
      <w:pPr>
        <w:topLinePunct/>
        <w:adjustRightInd/>
        <w:spacing w:line="560" w:lineRule="exact"/>
        <w:ind w:left="1136" w:hanging="113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34.1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采购代理机构工作人员不得以不正当手段获取政府采购代理业务，</w:t>
      </w:r>
      <w:r>
        <w:rPr>
          <w:rFonts w:hint="eastAsia" w:ascii="方正仿宋简体" w:hAnsi="方正仿宋简体" w:eastAsia="方正仿宋简体" w:cs="方正仿宋简体"/>
          <w:spacing w:val="1"/>
          <w:sz w:val="28"/>
          <w:szCs w:val="28"/>
        </w:rPr>
        <w:t>不得</w:t>
      </w:r>
      <w:r>
        <w:rPr>
          <w:rFonts w:hint="eastAsia" w:ascii="方正仿宋简体" w:hAnsi="方正仿宋简体" w:eastAsia="方正仿宋简体" w:cs="方正仿宋简体"/>
          <w:spacing w:val="-2"/>
          <w:sz w:val="28"/>
          <w:szCs w:val="28"/>
        </w:rPr>
        <w:t>与采购人、供应商恶意串通操纵政府采购活动。</w:t>
      </w:r>
    </w:p>
    <w:p>
      <w:pPr>
        <w:topLinePunct/>
        <w:adjustRightInd/>
        <w:spacing w:line="560" w:lineRule="exact"/>
        <w:ind w:left="1136" w:hanging="1136"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34.2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采购代理机构工作人员不得接受采购人或者供应商组织的宴请、旅游、娱乐，不得收受礼品、现金、有价证券等，不得向采购人或者供应商销应当由个人承担的费用。</w:t>
      </w:r>
    </w:p>
    <w:p>
      <w:pPr>
        <w:topLinePunct/>
        <w:adjustRightInd/>
        <w:spacing w:line="560" w:lineRule="exact"/>
        <w:ind w:left="1136" w:hanging="113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34.3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为强化采购代理机构</w:t>
      </w:r>
      <w:r>
        <w:rPr>
          <w:rFonts w:hint="eastAsia" w:ascii="方正仿宋简体" w:hAnsi="方正仿宋简体" w:eastAsia="方正仿宋简体" w:cs="方正仿宋简体"/>
          <w:spacing w:val="1"/>
          <w:sz w:val="28"/>
          <w:szCs w:val="28"/>
        </w:rPr>
        <w:t>内部监督机制，供应商可按</w:t>
      </w:r>
      <w:r>
        <w:rPr>
          <w:rFonts w:hint="eastAsia" w:ascii="方正仿宋简体" w:hAnsi="方正仿宋简体" w:eastAsia="方正仿宋简体" w:cs="方正仿宋简体"/>
          <w:b/>
          <w:bCs/>
          <w:spacing w:val="1"/>
          <w:sz w:val="28"/>
          <w:szCs w:val="28"/>
          <w:u w:val="single"/>
        </w:rPr>
        <w:t>投标人须知资料表</w:t>
      </w:r>
      <w:r>
        <w:rPr>
          <w:rFonts w:hint="eastAsia" w:ascii="方正仿宋简体" w:hAnsi="方正仿宋简体" w:eastAsia="方正仿宋简体" w:cs="方正仿宋简体"/>
          <w:spacing w:val="1"/>
          <w:sz w:val="28"/>
          <w:szCs w:val="28"/>
        </w:rPr>
        <w:t>中的</w:t>
      </w:r>
      <w:r>
        <w:rPr>
          <w:rFonts w:hint="eastAsia" w:ascii="方正仿宋简体" w:hAnsi="方正仿宋简体" w:eastAsia="方正仿宋简体" w:cs="方正仿宋简体"/>
          <w:spacing w:val="-1"/>
          <w:sz w:val="28"/>
          <w:szCs w:val="28"/>
        </w:rPr>
        <w:t>监督电话和信箱，反映采购代理机构的廉洁自律等问题。</w:t>
      </w:r>
    </w:p>
    <w:p>
      <w:pPr>
        <w:topLinePunct/>
        <w:adjustRightInd/>
        <w:spacing w:line="560" w:lineRule="exact"/>
        <w:ind w:left="1108" w:hanging="1105" w:hangingChars="400"/>
        <w:jc w:val="both"/>
        <w:outlineLvl w:val="2"/>
        <w:rPr>
          <w:rFonts w:ascii="方正仿宋简体" w:hAnsi="方正仿宋简体" w:eastAsia="方正仿宋简体" w:cs="方正仿宋简体"/>
          <w:sz w:val="28"/>
          <w:szCs w:val="28"/>
        </w:rPr>
      </w:pPr>
      <w:bookmarkStart w:id="52" w:name="_Toc21252"/>
      <w:r>
        <w:rPr>
          <w:rFonts w:hint="eastAsia" w:ascii="方正仿宋简体" w:hAnsi="方正仿宋简体" w:eastAsia="方正仿宋简体" w:cs="方正仿宋简体"/>
          <w:b/>
          <w:bCs/>
          <w:spacing w:val="-2"/>
          <w:sz w:val="28"/>
          <w:szCs w:val="28"/>
        </w:rPr>
        <w:t>35.</w:t>
      </w:r>
      <w:r>
        <w:rPr>
          <w:rFonts w:hint="eastAsia" w:ascii="方正仿宋简体" w:hAnsi="方正仿宋简体" w:eastAsia="方正仿宋简体" w:cs="方正仿宋简体"/>
          <w:b/>
          <w:bCs/>
          <w:spacing w:val="-2"/>
          <w:sz w:val="28"/>
          <w:szCs w:val="28"/>
          <w:lang w:eastAsia="zh-CN"/>
        </w:rPr>
        <w:t xml:space="preserve">      </w:t>
      </w:r>
      <w:r>
        <w:rPr>
          <w:rFonts w:hint="eastAsia" w:ascii="方正仿宋简体" w:hAnsi="方正仿宋简体" w:eastAsia="方正仿宋简体" w:cs="方正仿宋简体"/>
          <w:b/>
          <w:bCs/>
          <w:spacing w:val="-2"/>
          <w:sz w:val="28"/>
          <w:szCs w:val="28"/>
        </w:rPr>
        <w:t>人员回避</w:t>
      </w:r>
      <w:bookmarkEnd w:id="52"/>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投标人认为采购人员及其相关人员有法律法规所列与其他供应商有利害关系的，可以向采购人或采购代理机构书面提出回避申请，并说明理由。</w:t>
      </w:r>
    </w:p>
    <w:p>
      <w:pPr>
        <w:numPr>
          <w:ilvl w:val="0"/>
          <w:numId w:val="9"/>
        </w:numPr>
        <w:topLinePunct/>
        <w:adjustRightInd/>
        <w:spacing w:line="560" w:lineRule="exact"/>
        <w:ind w:left="1108" w:hanging="1105" w:hangingChars="400"/>
        <w:jc w:val="both"/>
        <w:outlineLvl w:val="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
          <w:sz w:val="28"/>
          <w:szCs w:val="28"/>
          <w:lang w:eastAsia="zh-CN"/>
        </w:rPr>
        <w:t xml:space="preserve">     </w:t>
      </w:r>
      <w:bookmarkStart w:id="53" w:name="_Toc7724"/>
      <w:r>
        <w:rPr>
          <w:rFonts w:hint="eastAsia" w:ascii="方正仿宋简体" w:hAnsi="方正仿宋简体" w:eastAsia="方正仿宋简体" w:cs="方正仿宋简体"/>
          <w:b/>
          <w:bCs/>
          <w:spacing w:val="-2"/>
          <w:sz w:val="28"/>
          <w:szCs w:val="28"/>
        </w:rPr>
        <w:t>质疑与接收</w:t>
      </w:r>
      <w:bookmarkEnd w:id="53"/>
    </w:p>
    <w:p>
      <w:pPr>
        <w:topLinePunct/>
        <w:adjustRightInd/>
        <w:spacing w:line="560" w:lineRule="exact"/>
        <w:ind w:left="1128" w:hanging="112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36.1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投标人认为招标文件、招标过程和中标结果使自己的权益受到损害的，</w:t>
      </w:r>
      <w:r>
        <w:rPr>
          <w:rFonts w:hint="eastAsia" w:ascii="方正仿宋简体" w:hAnsi="方正仿宋简体" w:eastAsia="方正仿宋简体" w:cs="方正仿宋简体"/>
          <w:sz w:val="28"/>
          <w:szCs w:val="28"/>
        </w:rPr>
        <w:t>可以根据《中华人民共和国政府采购法》、《中华人民共和国政府采购法实施条例》和《政府采购质疑和投诉办法》的有关规定，依法</w:t>
      </w:r>
      <w:r>
        <w:rPr>
          <w:rFonts w:hint="eastAsia" w:ascii="方正仿宋简体" w:hAnsi="方正仿宋简体" w:eastAsia="方正仿宋简体" w:cs="方正仿宋简体"/>
          <w:spacing w:val="-1"/>
          <w:sz w:val="28"/>
          <w:szCs w:val="28"/>
        </w:rPr>
        <w:t>向采购</w:t>
      </w:r>
      <w:r>
        <w:rPr>
          <w:rFonts w:hint="eastAsia" w:ascii="方正仿宋简体" w:hAnsi="方正仿宋简体" w:eastAsia="方正仿宋简体" w:cs="方正仿宋简体"/>
          <w:spacing w:val="-2"/>
          <w:sz w:val="28"/>
          <w:szCs w:val="28"/>
        </w:rPr>
        <w:t>人或采购代理机构提出质疑。</w:t>
      </w:r>
    </w:p>
    <w:p>
      <w:pPr>
        <w:topLinePunct/>
        <w:adjustRightInd/>
        <w:spacing w:line="560" w:lineRule="exact"/>
        <w:ind w:left="1128" w:hanging="112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 xml:space="preserve">36.2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质疑供应商应按照财政部制定的《政府采购质疑函范本》格式（可从财</w:t>
      </w:r>
      <w:r>
        <w:rPr>
          <w:rFonts w:hint="eastAsia" w:ascii="方正仿宋简体" w:hAnsi="方正仿宋简体" w:eastAsia="方正仿宋简体" w:cs="方正仿宋简体"/>
          <w:sz w:val="28"/>
          <w:szCs w:val="28"/>
        </w:rPr>
        <w:t>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pPr>
        <w:topLinePunct/>
        <w:adjustRightInd/>
        <w:spacing w:line="560" w:lineRule="exact"/>
        <w:ind w:left="1096" w:hanging="109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 xml:space="preserve">36.3  </w:t>
      </w:r>
      <w:r>
        <w:rPr>
          <w:rFonts w:hint="eastAsia" w:ascii="方正仿宋简体" w:hAnsi="方正仿宋简体" w:eastAsia="方正仿宋简体" w:cs="方正仿宋简体"/>
          <w:spacing w:val="-3"/>
          <w:sz w:val="28"/>
          <w:szCs w:val="28"/>
          <w:lang w:eastAsia="zh-CN"/>
        </w:rPr>
        <w:t xml:space="preserve">  </w:t>
      </w:r>
      <w:r>
        <w:rPr>
          <w:rFonts w:hint="eastAsia" w:ascii="方正仿宋简体" w:hAnsi="方正仿宋简体" w:eastAsia="方正仿宋简体" w:cs="方正仿宋简体"/>
          <w:spacing w:val="-3"/>
          <w:sz w:val="28"/>
          <w:szCs w:val="28"/>
        </w:rPr>
        <w:t>采购代理机构质疑函接收部门、联系电话和通讯地址,  见</w:t>
      </w:r>
      <w:r>
        <w:rPr>
          <w:rFonts w:hint="eastAsia" w:ascii="方正仿宋简体" w:hAnsi="方正仿宋简体" w:eastAsia="方正仿宋简体" w:cs="方正仿宋简体"/>
          <w:b/>
          <w:bCs/>
          <w:spacing w:val="-3"/>
          <w:sz w:val="28"/>
          <w:szCs w:val="28"/>
          <w:u w:val="single"/>
        </w:rPr>
        <w:t>投标人须知资料</w:t>
      </w:r>
      <w:r>
        <w:rPr>
          <w:rFonts w:hint="eastAsia" w:ascii="方正仿宋简体" w:hAnsi="方正仿宋简体" w:eastAsia="方正仿宋简体" w:cs="方正仿宋简体"/>
          <w:b/>
          <w:bCs/>
          <w:spacing w:val="8"/>
          <w:sz w:val="28"/>
          <w:szCs w:val="28"/>
          <w:u w:val="single"/>
        </w:rPr>
        <w:t>表。</w:t>
      </w:r>
    </w:p>
    <w:p>
      <w:pPr>
        <w:topLinePunct/>
        <w:adjustRightInd/>
        <w:spacing w:line="560" w:lineRule="exact"/>
        <w:ind w:left="1112" w:hanging="1112" w:hangingChars="400"/>
        <w:jc w:val="both"/>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1"/>
          <w:sz w:val="28"/>
          <w:szCs w:val="28"/>
        </w:rPr>
        <w:t xml:space="preserve">36.4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质疑的提出：一次提出全部质疑</w:t>
      </w:r>
      <w:r>
        <w:rPr>
          <w:rFonts w:hint="eastAsia" w:ascii="方正仿宋简体" w:hAnsi="方正仿宋简体" w:eastAsia="方正仿宋简体" w:cs="方正仿宋简体"/>
          <w:spacing w:val="-1"/>
          <w:sz w:val="28"/>
          <w:szCs w:val="28"/>
          <w:lang w:eastAsia="zh-CN"/>
        </w:rPr>
        <w:t>。</w:t>
      </w:r>
    </w:p>
    <w:p>
      <w:pPr>
        <w:topLinePunct/>
        <w:adjustRightInd/>
        <w:spacing w:line="560" w:lineRule="exact"/>
        <w:ind w:left="1136" w:hanging="113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36.5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本采购文件中所称质疑及</w:t>
      </w:r>
      <w:r>
        <w:rPr>
          <w:rFonts w:hint="eastAsia" w:ascii="方正仿宋简体" w:hAnsi="方正仿宋简体" w:eastAsia="方正仿宋简体" w:cs="方正仿宋简体"/>
          <w:spacing w:val="1"/>
          <w:sz w:val="28"/>
          <w:szCs w:val="28"/>
        </w:rPr>
        <w:t>答复，是指参加本次采购活动的供应商对政</w:t>
      </w:r>
      <w:r>
        <w:rPr>
          <w:rFonts w:hint="eastAsia" w:ascii="方正仿宋简体" w:hAnsi="方正仿宋简体" w:eastAsia="方正仿宋简体" w:cs="方正仿宋简体"/>
          <w:spacing w:val="2"/>
          <w:sz w:val="28"/>
          <w:szCs w:val="28"/>
        </w:rPr>
        <w:t>府采购活动中的采购文件、采购过程和成交结果向采购方提出质疑，采购方答</w:t>
      </w:r>
      <w:r>
        <w:rPr>
          <w:rFonts w:hint="eastAsia" w:ascii="方正仿宋简体" w:hAnsi="方正仿宋简体" w:eastAsia="方正仿宋简体" w:cs="方正仿宋简体"/>
          <w:spacing w:val="-3"/>
          <w:sz w:val="28"/>
          <w:szCs w:val="28"/>
        </w:rPr>
        <w:t>复质疑的行为。</w:t>
      </w:r>
    </w:p>
    <w:p>
      <w:pPr>
        <w:topLinePunct/>
        <w:adjustRightInd/>
        <w:spacing w:line="560" w:lineRule="exact"/>
        <w:ind w:left="1136" w:hanging="1136"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 xml:space="preserve">36.6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供应商认为采购文件、采购过程和成交结果使自己的权益受到损害的</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rPr>
        <w:t>可以在知道或者应知其权益受到损害之日起 7个工作日内，以书面形式向采购方提出质疑。供应商应知其权益受到损害之日，是指：</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（一）对可以质疑的采购文件提出质疑的，为收到采购文件之日或者采购文件公告期限届满之日；</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（二）对采购过程提出质疑的，为各采购程序环节结束之日；</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（三）对成交结果提出质疑的，为成交结果公告期限届满之日。</w:t>
      </w:r>
    </w:p>
    <w:p>
      <w:pPr>
        <w:topLinePunct/>
        <w:adjustRightInd/>
        <w:spacing w:line="560" w:lineRule="exact"/>
        <w:ind w:left="1136" w:hanging="113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 xml:space="preserve">36.7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对可以质疑的采购文件提</w:t>
      </w:r>
      <w:r>
        <w:rPr>
          <w:rFonts w:hint="eastAsia" w:ascii="方正仿宋简体" w:hAnsi="方正仿宋简体" w:eastAsia="方正仿宋简体" w:cs="方正仿宋简体"/>
          <w:spacing w:val="1"/>
          <w:sz w:val="28"/>
          <w:szCs w:val="28"/>
        </w:rPr>
        <w:t>出质疑的，质疑人为参与本项目的报价方或</w:t>
      </w:r>
      <w:r>
        <w:rPr>
          <w:rFonts w:hint="eastAsia" w:ascii="方正仿宋简体" w:hAnsi="方正仿宋简体" w:eastAsia="方正仿宋简体" w:cs="方正仿宋简体"/>
          <w:spacing w:val="2"/>
          <w:sz w:val="28"/>
          <w:szCs w:val="28"/>
        </w:rPr>
        <w:t>潜在报价方。可质疑的文件为采购公告以及采购文件（包括属于其组成部分的</w:t>
      </w:r>
      <w:r>
        <w:rPr>
          <w:rFonts w:hint="eastAsia" w:ascii="方正仿宋简体" w:hAnsi="方正仿宋简体" w:eastAsia="方正仿宋简体" w:cs="方正仿宋简体"/>
          <w:spacing w:val="-1"/>
          <w:sz w:val="28"/>
          <w:szCs w:val="28"/>
        </w:rPr>
        <w:t>澄清、修改、补充文件和评审标准、合同文本等）。</w:t>
      </w:r>
    </w:p>
    <w:p>
      <w:pPr>
        <w:topLinePunct/>
        <w:adjustRightInd/>
        <w:spacing w:line="560" w:lineRule="exact"/>
        <w:ind w:left="1104" w:hanging="1104"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 xml:space="preserve">36.8    </w:t>
      </w:r>
      <w:r>
        <w:rPr>
          <w:rFonts w:hint="eastAsia" w:ascii="方正仿宋简体" w:hAnsi="方正仿宋简体" w:eastAsia="方正仿宋简体" w:cs="方正仿宋简体"/>
          <w:spacing w:val="2"/>
          <w:sz w:val="28"/>
          <w:szCs w:val="28"/>
        </w:rPr>
        <w:t>对采购过程和成交结果提出质疑的，质疑人为直接参与本项目的报价方。采购过程, 即从采购项目信息公告发布起到成交结果</w:t>
      </w:r>
      <w:r>
        <w:rPr>
          <w:rFonts w:hint="eastAsia" w:ascii="方正仿宋简体" w:hAnsi="方正仿宋简体" w:eastAsia="方正仿宋简体" w:cs="方正仿宋简体"/>
          <w:spacing w:val="1"/>
          <w:sz w:val="28"/>
          <w:szCs w:val="28"/>
        </w:rPr>
        <w:t>公告止，包括采购文件的发出、提交响应文件、响应文件开启、评审等各个采购程序环节。</w:t>
      </w:r>
    </w:p>
    <w:p>
      <w:pPr>
        <w:topLinePunct/>
        <w:adjustRightInd/>
        <w:spacing w:line="560" w:lineRule="exact"/>
        <w:ind w:left="1128" w:hanging="1128"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 xml:space="preserve">36.9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提出质疑应当符合下列条件：</w:t>
      </w:r>
    </w:p>
    <w:p>
      <w:pPr>
        <w:topLinePunct/>
        <w:adjustRightInd/>
        <w:spacing w:line="560" w:lineRule="exact"/>
        <w:ind w:left="1105" w:leftChars="526"/>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（一）质疑主体应当符合有关规定；</w:t>
      </w:r>
    </w:p>
    <w:p>
      <w:pPr>
        <w:topLinePunct/>
        <w:adjustRightInd/>
        <w:spacing w:line="560" w:lineRule="exact"/>
        <w:ind w:left="1105" w:leftChars="526"/>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（二）在质疑法定期限内提出；</w:t>
      </w:r>
    </w:p>
    <w:p>
      <w:pPr>
        <w:topLinePunct/>
        <w:adjustRightInd/>
        <w:spacing w:line="560" w:lineRule="exact"/>
        <w:ind w:left="1105" w:leftChars="526"/>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（三）属于可以提出质疑的政府采购事项受理范围和本项目采购人的管辖范围；</w:t>
      </w:r>
    </w:p>
    <w:p>
      <w:pPr>
        <w:topLinePunct/>
        <w:adjustRightInd/>
        <w:spacing w:line="560" w:lineRule="exact"/>
        <w:ind w:left="1111" w:leftChars="529"/>
        <w:jc w:val="both"/>
      </w:pPr>
      <w:r>
        <w:rPr>
          <w:rFonts w:hint="eastAsia" w:ascii="方正仿宋简体" w:hAnsi="方正仿宋简体" w:eastAsia="方正仿宋简体" w:cs="方正仿宋简体"/>
          <w:spacing w:val="-1"/>
          <w:sz w:val="28"/>
          <w:szCs w:val="28"/>
        </w:rPr>
        <w:t>（四）政府采购法律、法规、规章规定的其他条件。</w:t>
      </w:r>
    </w:p>
    <w:p>
      <w:pPr>
        <w:topLinePunct/>
        <w:adjustRightInd/>
        <w:spacing w:line="560" w:lineRule="exact"/>
        <w:ind w:left="1088" w:hanging="108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lang w:val="en-US" w:eastAsia="zh-CN"/>
        </w:rPr>
        <w:t xml:space="preserve">36.10   </w:t>
      </w:r>
      <w:r>
        <w:rPr>
          <w:rFonts w:hint="eastAsia" w:ascii="方正仿宋简体" w:hAnsi="方正仿宋简体" w:eastAsia="方正仿宋简体" w:cs="方正仿宋简体"/>
          <w:spacing w:val="-4"/>
          <w:sz w:val="28"/>
          <w:szCs w:val="28"/>
        </w:rPr>
        <w:t>提出质疑应当具有明确的请求和提供必要的证明材料。明确的请求,</w:t>
      </w:r>
      <w:r>
        <w:rPr>
          <w:rFonts w:hint="eastAsia" w:ascii="方正仿宋简体" w:hAnsi="方正仿宋简体" w:eastAsia="方正仿宋简体" w:cs="方正仿宋简体"/>
          <w:spacing w:val="-22"/>
          <w:sz w:val="28"/>
          <w:szCs w:val="28"/>
        </w:rPr>
        <w:t xml:space="preserve"> </w:t>
      </w:r>
      <w:r>
        <w:rPr>
          <w:rFonts w:hint="eastAsia" w:ascii="方正仿宋简体" w:hAnsi="方正仿宋简体" w:eastAsia="方正仿宋简体" w:cs="方正仿宋简体"/>
          <w:spacing w:val="-4"/>
          <w:sz w:val="28"/>
          <w:szCs w:val="28"/>
        </w:rPr>
        <w:t>即质疑</w:t>
      </w:r>
      <w:r>
        <w:rPr>
          <w:rFonts w:hint="eastAsia" w:ascii="方正仿宋简体" w:hAnsi="方正仿宋简体" w:eastAsia="方正仿宋简体" w:cs="方正仿宋简体"/>
          <w:sz w:val="28"/>
          <w:szCs w:val="28"/>
        </w:rPr>
        <w:t>人在质疑函中提出的，要求采购方对其予以支持的主张。必要的证明材</w:t>
      </w:r>
      <w:r>
        <w:rPr>
          <w:rFonts w:hint="eastAsia" w:ascii="方正仿宋简体" w:hAnsi="方正仿宋简体" w:eastAsia="方正仿宋简体" w:cs="方正仿宋简体"/>
          <w:spacing w:val="-3"/>
          <w:sz w:val="28"/>
          <w:szCs w:val="28"/>
        </w:rPr>
        <w:t>料,</w:t>
      </w:r>
      <w:r>
        <w:rPr>
          <w:rFonts w:hint="eastAsia" w:ascii="方正仿宋简体" w:hAnsi="方正仿宋简体" w:eastAsia="方正仿宋简体" w:cs="方正仿宋简体"/>
          <w:spacing w:val="-19"/>
          <w:sz w:val="28"/>
          <w:szCs w:val="28"/>
        </w:rPr>
        <w:t xml:space="preserve"> </w:t>
      </w:r>
      <w:r>
        <w:rPr>
          <w:rFonts w:hint="eastAsia" w:ascii="方正仿宋简体" w:hAnsi="方正仿宋简体" w:eastAsia="方正仿宋简体" w:cs="方正仿宋简体"/>
          <w:spacing w:val="-3"/>
          <w:sz w:val="28"/>
          <w:szCs w:val="28"/>
        </w:rPr>
        <w:t>即能够证明质疑人的质疑请求成立的必要材料，包括相关证据、依据</w:t>
      </w:r>
      <w:r>
        <w:rPr>
          <w:rFonts w:hint="eastAsia" w:ascii="方正仿宋简体" w:hAnsi="方正仿宋简体" w:eastAsia="方正仿宋简体" w:cs="方正仿宋简体"/>
          <w:spacing w:val="-2"/>
          <w:sz w:val="28"/>
          <w:szCs w:val="28"/>
        </w:rPr>
        <w:t>和其他有关材料。</w:t>
      </w:r>
    </w:p>
    <w:p>
      <w:pPr>
        <w:topLinePunct/>
        <w:adjustRightInd/>
        <w:spacing w:line="560" w:lineRule="exact"/>
        <w:ind w:left="1136" w:hanging="113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.1</w:t>
      </w:r>
      <w:r>
        <w:rPr>
          <w:rFonts w:hint="eastAsia" w:ascii="方正仿宋简体" w:hAnsi="方正仿宋简体" w:eastAsia="方正仿宋简体" w:cs="方正仿宋简体"/>
          <w:spacing w:val="2"/>
          <w:sz w:val="28"/>
          <w:szCs w:val="28"/>
          <w:lang w:val="en-US" w:eastAsia="zh-CN"/>
        </w:rPr>
        <w:t>1</w:t>
      </w:r>
      <w:r>
        <w:rPr>
          <w:rFonts w:hint="eastAsia" w:ascii="方正仿宋简体" w:hAnsi="方正仿宋简体" w:eastAsia="方正仿宋简体" w:cs="方正仿宋简体"/>
          <w:spacing w:val="2"/>
          <w:sz w:val="28"/>
          <w:szCs w:val="28"/>
        </w:rPr>
        <w:t xml:space="preserve">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质疑人所提供的证明材料</w:t>
      </w:r>
      <w:r>
        <w:rPr>
          <w:rFonts w:hint="eastAsia" w:ascii="方正仿宋简体" w:hAnsi="方正仿宋简体" w:eastAsia="方正仿宋简体" w:cs="方正仿宋简体"/>
          <w:spacing w:val="1"/>
          <w:sz w:val="28"/>
          <w:szCs w:val="28"/>
        </w:rPr>
        <w:t>应当具有真实性、合法性以及与质疑事项的关</w:t>
      </w:r>
      <w:r>
        <w:rPr>
          <w:rFonts w:hint="eastAsia" w:ascii="方正仿宋简体" w:hAnsi="方正仿宋简体" w:eastAsia="方正仿宋简体" w:cs="方正仿宋简体"/>
          <w:spacing w:val="-1"/>
          <w:sz w:val="28"/>
          <w:szCs w:val="28"/>
        </w:rPr>
        <w:t>联性和证明力，否则不能作为认定该质疑事项成立的依据。</w:t>
      </w:r>
    </w:p>
    <w:p>
      <w:pPr>
        <w:topLinePunct/>
        <w:adjustRightInd/>
        <w:spacing w:line="560" w:lineRule="exact"/>
        <w:ind w:left="1120" w:hanging="1120" w:hangingChars="400"/>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 xml:space="preserve">2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pacing w:val="2"/>
          <w:sz w:val="28"/>
          <w:szCs w:val="28"/>
        </w:rPr>
        <w:t>质疑人提出质疑时应当提交质疑函。质疑函包括下列内容：</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（一）提出质疑的质疑人的名称、地址、邮编、联系人及联系电话等；</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（二）质疑项目的名称、编号；</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（三）质疑事项；</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（四）事实依据和证明材料；</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（五）法律依据；</w:t>
      </w:r>
    </w:p>
    <w:p>
      <w:pPr>
        <w:topLinePunct/>
        <w:adjustRightInd/>
        <w:spacing w:line="560" w:lineRule="exact"/>
        <w:ind w:left="1130" w:leftChars="538"/>
        <w:jc w:val="both"/>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（六）提出质疑的日期。</w:t>
      </w:r>
    </w:p>
    <w:p>
      <w:pPr>
        <w:topLinePunct/>
        <w:adjustRightInd/>
        <w:spacing w:line="560" w:lineRule="exact"/>
        <w:ind w:left="1123" w:leftChars="535"/>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质疑函采用实名制。质疑人为自然人的应当由本人签字，并附有效身份证明文件；质疑人为法人或者非法人组织的应当由法定代表人或者负责人签字并加盖公章，并附有效身份证明文件。</w:t>
      </w:r>
    </w:p>
    <w:p>
      <w:pPr>
        <w:topLinePunct/>
        <w:adjustRightInd/>
        <w:spacing w:line="560" w:lineRule="exact"/>
        <w:ind w:left="1136" w:hanging="1136"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w:t>
      </w:r>
      <w:r>
        <w:rPr>
          <w:rFonts w:hint="eastAsia" w:ascii="方正仿宋简体" w:hAnsi="方正仿宋简体" w:eastAsia="方正仿宋简体" w:cs="方正仿宋简体"/>
          <w:spacing w:val="2"/>
          <w:sz w:val="28"/>
          <w:szCs w:val="28"/>
          <w:lang w:val="en-US" w:eastAsia="zh-CN"/>
        </w:rPr>
        <w:t>1</w:t>
      </w:r>
      <w:r>
        <w:rPr>
          <w:rFonts w:hint="eastAsia" w:ascii="方正仿宋简体" w:hAnsi="方正仿宋简体" w:eastAsia="方正仿宋简体" w:cs="方正仿宋简体"/>
          <w:spacing w:val="2"/>
          <w:sz w:val="28"/>
          <w:szCs w:val="28"/>
        </w:rPr>
        <w:t xml:space="preserve">3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1"/>
          <w:sz w:val="28"/>
          <w:szCs w:val="28"/>
        </w:rPr>
        <w:t>质疑人可以委托代理人进行质疑。代理人应当提交授权委托书。授权委托书应当载明委托代理的具体权限、期限和相关事项。</w:t>
      </w:r>
    </w:p>
    <w:p>
      <w:pPr>
        <w:topLinePunct/>
        <w:adjustRightInd/>
        <w:spacing w:line="560" w:lineRule="exact"/>
        <w:ind w:left="1088" w:hanging="108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3</w:t>
      </w:r>
      <w:r>
        <w:rPr>
          <w:rFonts w:hint="eastAsia" w:ascii="方正仿宋简体" w:hAnsi="方正仿宋简体" w:eastAsia="方正仿宋简体" w:cs="方正仿宋简体"/>
          <w:spacing w:val="-4"/>
          <w:sz w:val="28"/>
          <w:szCs w:val="28"/>
          <w:lang w:val="en-US" w:eastAsia="zh-CN"/>
        </w:rPr>
        <w:t>6</w:t>
      </w:r>
      <w:r>
        <w:rPr>
          <w:rFonts w:hint="eastAsia" w:ascii="方正仿宋简体" w:hAnsi="方正仿宋简体" w:eastAsia="方正仿宋简体" w:cs="方正仿宋简体"/>
          <w:spacing w:val="-4"/>
          <w:sz w:val="28"/>
          <w:szCs w:val="28"/>
        </w:rPr>
        <w:t>.</w:t>
      </w:r>
      <w:r>
        <w:rPr>
          <w:rFonts w:hint="eastAsia" w:ascii="方正仿宋简体" w:hAnsi="方正仿宋简体" w:eastAsia="方正仿宋简体" w:cs="方正仿宋简体"/>
          <w:spacing w:val="-4"/>
          <w:sz w:val="28"/>
          <w:szCs w:val="28"/>
          <w:lang w:val="en-US" w:eastAsia="zh-CN"/>
        </w:rPr>
        <w:t>1</w:t>
      </w:r>
      <w:r>
        <w:rPr>
          <w:rFonts w:hint="eastAsia" w:ascii="方正仿宋简体" w:hAnsi="方正仿宋简体" w:eastAsia="方正仿宋简体" w:cs="方正仿宋简体"/>
          <w:spacing w:val="-4"/>
          <w:sz w:val="28"/>
          <w:szCs w:val="28"/>
        </w:rPr>
        <w:t>4</w:t>
      </w:r>
      <w:r>
        <w:rPr>
          <w:rFonts w:hint="eastAsia" w:ascii="方正仿宋简体" w:hAnsi="方正仿宋简体" w:eastAsia="方正仿宋简体" w:cs="方正仿宋简体"/>
          <w:spacing w:val="-19"/>
          <w:sz w:val="28"/>
          <w:szCs w:val="28"/>
        </w:rPr>
        <w:t xml:space="preserve"> </w:t>
      </w:r>
      <w:r>
        <w:rPr>
          <w:rFonts w:hint="eastAsia" w:ascii="方正仿宋简体" w:hAnsi="方正仿宋简体" w:eastAsia="方正仿宋简体" w:cs="方正仿宋简体"/>
          <w:spacing w:val="-19"/>
          <w:sz w:val="28"/>
          <w:szCs w:val="28"/>
          <w:lang w:eastAsia="zh-CN"/>
        </w:rPr>
        <w:t xml:space="preserve">     </w:t>
      </w:r>
      <w:r>
        <w:rPr>
          <w:rFonts w:hint="eastAsia" w:ascii="方正仿宋简体" w:hAnsi="方正仿宋简体" w:eastAsia="方正仿宋简体" w:cs="方正仿宋简体"/>
          <w:spacing w:val="-4"/>
          <w:sz w:val="28"/>
          <w:szCs w:val="28"/>
        </w:rPr>
        <w:t>质疑的审查和受理</w:t>
      </w:r>
    </w:p>
    <w:p>
      <w:pPr>
        <w:topLinePunct/>
        <w:adjustRightInd/>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采购方在收到质疑函后应当及时审查是否符合质疑受理条件，对符合质疑受理条件的，及时予以受理。</w:t>
      </w:r>
    </w:p>
    <w:p>
      <w:pPr>
        <w:topLinePunct/>
        <w:adjustRightInd/>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 xml:space="preserve">5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对不符合质疑受理条件的，分别按照</w:t>
      </w:r>
      <w:r>
        <w:rPr>
          <w:rFonts w:hint="eastAsia" w:ascii="方正仿宋简体" w:hAnsi="方正仿宋简体" w:eastAsia="方正仿宋简体" w:cs="方正仿宋简体"/>
          <w:spacing w:val="-1"/>
          <w:sz w:val="28"/>
          <w:szCs w:val="28"/>
        </w:rPr>
        <w:t>下列不同情形予以处理：</w:t>
      </w:r>
    </w:p>
    <w:p>
      <w:pPr>
        <w:topLinePunct/>
        <w:adjustRightInd/>
        <w:spacing w:line="560" w:lineRule="exact"/>
        <w:ind w:left="1117" w:leftChars="532"/>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（一）质疑函内容不符合规定的，告知质疑人进</w:t>
      </w:r>
      <w:r>
        <w:rPr>
          <w:rFonts w:hint="eastAsia" w:ascii="方正仿宋简体" w:hAnsi="方正仿宋简体" w:eastAsia="方正仿宋简体" w:cs="方正仿宋简体"/>
          <w:spacing w:val="-1"/>
          <w:sz w:val="28"/>
          <w:szCs w:val="28"/>
        </w:rPr>
        <w:t>行修改并重新提出质疑。修改</w:t>
      </w:r>
      <w:r>
        <w:rPr>
          <w:rFonts w:hint="eastAsia" w:ascii="方正仿宋简体" w:hAnsi="方正仿宋简体" w:eastAsia="方正仿宋简体" w:cs="方正仿宋简体"/>
          <w:sz w:val="28"/>
          <w:szCs w:val="28"/>
        </w:rPr>
        <w:t>后质疑事项仍不具体、不明确或者最终递交质疑函的时间超过质疑法定</w:t>
      </w:r>
      <w:r>
        <w:rPr>
          <w:rFonts w:hint="eastAsia" w:ascii="方正仿宋简体" w:hAnsi="方正仿宋简体" w:eastAsia="方正仿宋简体" w:cs="方正仿宋简体"/>
          <w:spacing w:val="-2"/>
          <w:sz w:val="28"/>
          <w:szCs w:val="28"/>
        </w:rPr>
        <w:t>期限的，不予受理；</w:t>
      </w:r>
    </w:p>
    <w:p>
      <w:pPr>
        <w:topLinePunct/>
        <w:adjustRightInd/>
        <w:spacing w:line="560" w:lineRule="exact"/>
        <w:ind w:left="1111" w:leftChars="529"/>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eastAsia="zh-CN"/>
        </w:rPr>
        <w:t>（二）</w:t>
      </w:r>
      <w:r>
        <w:rPr>
          <w:rFonts w:hint="eastAsia" w:ascii="方正仿宋简体" w:hAnsi="方正仿宋简体" w:eastAsia="方正仿宋简体" w:cs="方正仿宋简体"/>
          <w:spacing w:val="-1"/>
          <w:sz w:val="28"/>
          <w:szCs w:val="28"/>
        </w:rPr>
        <w:t>质疑主体不符合有关规定的，告知质疑人不予受理；</w:t>
      </w:r>
    </w:p>
    <w:p>
      <w:pPr>
        <w:topLinePunct/>
        <w:adjustRightInd/>
        <w:spacing w:line="560" w:lineRule="exact"/>
        <w:ind w:left="1111" w:leftChars="529"/>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（三）超过质疑法定期限提出质疑的，告知质疑人不予受理；</w:t>
      </w:r>
    </w:p>
    <w:p>
      <w:pPr>
        <w:topLinePunct/>
        <w:adjustRightInd/>
        <w:spacing w:line="560" w:lineRule="exact"/>
        <w:ind w:left="1117" w:leftChars="532"/>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（四）对不属于可以提出质疑的政府采购事项提出质疑的，告知质疑人不予受理；</w:t>
      </w:r>
    </w:p>
    <w:p>
      <w:pPr>
        <w:topLinePunct/>
        <w:adjustRightInd/>
        <w:spacing w:line="560" w:lineRule="exact"/>
        <w:ind w:left="1117" w:leftChars="532"/>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（五）质疑不属于本项目采购方管辖的，告知质疑人向有管辖权的采购人提出质疑；</w:t>
      </w:r>
    </w:p>
    <w:p>
      <w:pPr>
        <w:topLinePunct/>
        <w:adjustRightInd/>
        <w:spacing w:line="560" w:lineRule="exact"/>
        <w:ind w:left="1117" w:leftChars="532"/>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（六）质疑不符合其他条件的，告知质疑人不予受理。</w:t>
      </w:r>
    </w:p>
    <w:p>
      <w:pPr>
        <w:topLinePunct/>
        <w:adjustRightInd/>
        <w:spacing w:line="560" w:lineRule="exact"/>
        <w:ind w:left="1088" w:hanging="1088"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3</w:t>
      </w:r>
      <w:r>
        <w:rPr>
          <w:rFonts w:hint="eastAsia" w:ascii="方正仿宋简体" w:hAnsi="方正仿宋简体" w:eastAsia="方正仿宋简体" w:cs="方正仿宋简体"/>
          <w:spacing w:val="-4"/>
          <w:sz w:val="28"/>
          <w:szCs w:val="28"/>
          <w:lang w:val="en-US" w:eastAsia="zh-CN"/>
        </w:rPr>
        <w:t>6</w:t>
      </w:r>
      <w:r>
        <w:rPr>
          <w:rFonts w:hint="eastAsia" w:ascii="方正仿宋简体" w:hAnsi="方正仿宋简体" w:eastAsia="方正仿宋简体" w:cs="方正仿宋简体"/>
          <w:spacing w:val="-4"/>
          <w:sz w:val="28"/>
          <w:szCs w:val="28"/>
        </w:rPr>
        <w:t>.</w:t>
      </w:r>
      <w:r>
        <w:rPr>
          <w:rFonts w:hint="eastAsia" w:ascii="方正仿宋简体" w:hAnsi="方正仿宋简体" w:eastAsia="方正仿宋简体" w:cs="方正仿宋简体"/>
          <w:spacing w:val="-4"/>
          <w:sz w:val="28"/>
          <w:szCs w:val="28"/>
          <w:lang w:val="en-US" w:eastAsia="zh-CN"/>
        </w:rPr>
        <w:t>1</w:t>
      </w:r>
      <w:r>
        <w:rPr>
          <w:rFonts w:hint="eastAsia" w:ascii="方正仿宋简体" w:hAnsi="方正仿宋简体" w:eastAsia="方正仿宋简体" w:cs="方正仿宋简体"/>
          <w:spacing w:val="-4"/>
          <w:sz w:val="28"/>
          <w:szCs w:val="28"/>
        </w:rPr>
        <w:t>6</w:t>
      </w:r>
      <w:r>
        <w:rPr>
          <w:rFonts w:hint="eastAsia" w:ascii="方正仿宋简体" w:hAnsi="方正仿宋简体" w:eastAsia="方正仿宋简体" w:cs="方正仿宋简体"/>
          <w:spacing w:val="-19"/>
          <w:sz w:val="28"/>
          <w:szCs w:val="28"/>
        </w:rPr>
        <w:t xml:space="preserve"> </w:t>
      </w:r>
      <w:r>
        <w:rPr>
          <w:rFonts w:hint="eastAsia" w:ascii="方正仿宋简体" w:hAnsi="方正仿宋简体" w:eastAsia="方正仿宋简体" w:cs="方正仿宋简体"/>
          <w:spacing w:val="-19"/>
          <w:sz w:val="28"/>
          <w:szCs w:val="28"/>
          <w:lang w:eastAsia="zh-CN"/>
        </w:rPr>
        <w:t xml:space="preserve">   </w:t>
      </w:r>
      <w:r>
        <w:rPr>
          <w:rFonts w:hint="eastAsia" w:ascii="方正仿宋简体" w:hAnsi="方正仿宋简体" w:eastAsia="方正仿宋简体" w:cs="方正仿宋简体"/>
          <w:spacing w:val="-4"/>
          <w:sz w:val="28"/>
          <w:szCs w:val="28"/>
        </w:rPr>
        <w:t>质疑的处理和答复</w:t>
      </w:r>
    </w:p>
    <w:p>
      <w:pPr>
        <w:topLinePunct/>
        <w:adjustRightInd/>
        <w:spacing w:line="560" w:lineRule="exact"/>
        <w:ind w:left="1104" w:hanging="1104"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w:t>
      </w:r>
      <w:r>
        <w:rPr>
          <w:rFonts w:hint="eastAsia" w:ascii="方正仿宋简体" w:hAnsi="方正仿宋简体" w:eastAsia="方正仿宋简体" w:cs="方正仿宋简体"/>
          <w:spacing w:val="-2"/>
          <w:sz w:val="28"/>
          <w:szCs w:val="28"/>
          <w:lang w:val="en-US" w:eastAsia="zh-CN"/>
        </w:rPr>
        <w:t>1</w:t>
      </w:r>
      <w:r>
        <w:rPr>
          <w:rFonts w:hint="eastAsia" w:ascii="方正仿宋简体" w:hAnsi="方正仿宋简体" w:eastAsia="方正仿宋简体" w:cs="方正仿宋简体"/>
          <w:spacing w:val="-2"/>
          <w:sz w:val="28"/>
          <w:szCs w:val="28"/>
        </w:rPr>
        <w:t xml:space="preserve">7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采购方受理质疑后，将及时把质疑函发送给被质疑人，并要求其在一定限</w:t>
      </w:r>
      <w:r>
        <w:rPr>
          <w:rFonts w:hint="eastAsia" w:ascii="方正仿宋简体" w:hAnsi="方正仿宋简体" w:eastAsia="方正仿宋简体" w:cs="方正仿宋简体"/>
          <w:spacing w:val="-1"/>
          <w:sz w:val="28"/>
          <w:szCs w:val="28"/>
        </w:rPr>
        <w:t>期人提交书面答复，同时提供有关证据、依据和相关材料。</w:t>
      </w:r>
    </w:p>
    <w:p>
      <w:pPr>
        <w:topLinePunct/>
        <w:adjustRightInd/>
        <w:spacing w:line="560" w:lineRule="exact"/>
        <w:ind w:left="1096" w:hanging="109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3</w:t>
      </w:r>
      <w:r>
        <w:rPr>
          <w:rFonts w:hint="eastAsia" w:ascii="方正仿宋简体" w:hAnsi="方正仿宋简体" w:eastAsia="方正仿宋简体" w:cs="方正仿宋简体"/>
          <w:spacing w:val="-3"/>
          <w:sz w:val="28"/>
          <w:szCs w:val="28"/>
          <w:lang w:val="en-US" w:eastAsia="zh-CN"/>
        </w:rPr>
        <w:t>6</w:t>
      </w:r>
      <w:r>
        <w:rPr>
          <w:rFonts w:hint="eastAsia" w:ascii="方正仿宋简体" w:hAnsi="方正仿宋简体" w:eastAsia="方正仿宋简体" w:cs="方正仿宋简体"/>
          <w:spacing w:val="-3"/>
          <w:sz w:val="28"/>
          <w:szCs w:val="28"/>
        </w:rPr>
        <w:t>.</w:t>
      </w:r>
      <w:r>
        <w:rPr>
          <w:rFonts w:hint="eastAsia" w:ascii="方正仿宋简体" w:hAnsi="方正仿宋简体" w:eastAsia="方正仿宋简体" w:cs="方正仿宋简体"/>
          <w:spacing w:val="-3"/>
          <w:sz w:val="28"/>
          <w:szCs w:val="28"/>
          <w:lang w:val="en-US" w:eastAsia="zh-CN"/>
        </w:rPr>
        <w:t>1</w:t>
      </w:r>
      <w:r>
        <w:rPr>
          <w:rFonts w:hint="eastAsia" w:ascii="方正仿宋简体" w:hAnsi="方正仿宋简体" w:eastAsia="方正仿宋简体" w:cs="方正仿宋简体"/>
          <w:spacing w:val="-3"/>
          <w:sz w:val="28"/>
          <w:szCs w:val="28"/>
        </w:rPr>
        <w:t xml:space="preserve">8   </w:t>
      </w:r>
      <w:r>
        <w:rPr>
          <w:rFonts w:hint="eastAsia" w:ascii="方正仿宋简体" w:hAnsi="方正仿宋简体" w:eastAsia="方正仿宋简体" w:cs="方正仿宋简体"/>
          <w:spacing w:val="-2"/>
          <w:sz w:val="28"/>
          <w:szCs w:val="28"/>
        </w:rPr>
        <w:t>对于质疑事项中涉及的问题较多、情况比较复杂的，为了全面查清事实、取得充分的证据，采购方认为有必要时，可以进行调查取证或者组织质证。</w:t>
      </w:r>
    </w:p>
    <w:p>
      <w:pPr>
        <w:topLinePunct/>
        <w:adjustRightInd/>
        <w:spacing w:line="560" w:lineRule="exact"/>
        <w:ind w:left="1136" w:hanging="113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w:t>
      </w:r>
      <w:r>
        <w:rPr>
          <w:rFonts w:hint="eastAsia" w:ascii="方正仿宋简体" w:hAnsi="方正仿宋简体" w:eastAsia="方正仿宋简体" w:cs="方正仿宋简体"/>
          <w:spacing w:val="2"/>
          <w:sz w:val="28"/>
          <w:szCs w:val="28"/>
          <w:lang w:val="en-US" w:eastAsia="zh-CN"/>
        </w:rPr>
        <w:t>1</w:t>
      </w:r>
      <w:r>
        <w:rPr>
          <w:rFonts w:hint="eastAsia" w:ascii="方正仿宋简体" w:hAnsi="方正仿宋简体" w:eastAsia="方正仿宋简体" w:cs="方正仿宋简体"/>
          <w:spacing w:val="2"/>
          <w:sz w:val="28"/>
          <w:szCs w:val="28"/>
        </w:rPr>
        <w:t xml:space="preserve">9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对评审过程、成交结果提</w:t>
      </w:r>
      <w:r>
        <w:rPr>
          <w:rFonts w:hint="eastAsia" w:ascii="方正仿宋简体" w:hAnsi="方正仿宋简体" w:eastAsia="方正仿宋简体" w:cs="方正仿宋简体"/>
          <w:spacing w:val="1"/>
          <w:sz w:val="28"/>
          <w:szCs w:val="28"/>
        </w:rPr>
        <w:t>出质疑的，采购方可以组织原评审委员会协助</w:t>
      </w:r>
      <w:r>
        <w:rPr>
          <w:rFonts w:hint="eastAsia" w:ascii="方正仿宋简体" w:hAnsi="方正仿宋简体" w:eastAsia="方正仿宋简体" w:cs="方正仿宋简体"/>
          <w:spacing w:val="-4"/>
          <w:sz w:val="28"/>
          <w:szCs w:val="28"/>
        </w:rPr>
        <w:t>答复质疑。</w:t>
      </w:r>
    </w:p>
    <w:p>
      <w:pPr>
        <w:topLinePunct/>
        <w:adjustRightInd/>
        <w:spacing w:line="560" w:lineRule="exact"/>
        <w:ind w:left="1120" w:hanging="1120"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20</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质疑处理过程中，质疑人书面申请撤回质疑的</w:t>
      </w:r>
      <w:r>
        <w:rPr>
          <w:rFonts w:hint="eastAsia" w:ascii="方正仿宋简体" w:hAnsi="方正仿宋简体" w:eastAsia="方正仿宋简体" w:cs="方正仿宋简体"/>
          <w:spacing w:val="-1"/>
          <w:sz w:val="28"/>
          <w:szCs w:val="28"/>
        </w:rPr>
        <w:t>，将终止质疑处理程序。</w:t>
      </w:r>
    </w:p>
    <w:p>
      <w:pPr>
        <w:topLinePunct/>
        <w:adjustRightInd/>
        <w:spacing w:line="560" w:lineRule="exact"/>
        <w:ind w:left="1136" w:hanging="1136" w:hangingChars="4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rPr>
        <w:t>.</w:t>
      </w:r>
      <w:r>
        <w:rPr>
          <w:rFonts w:hint="eastAsia" w:ascii="方正仿宋简体" w:hAnsi="方正仿宋简体" w:eastAsia="方正仿宋简体" w:cs="方正仿宋简体"/>
          <w:spacing w:val="2"/>
          <w:sz w:val="28"/>
          <w:szCs w:val="28"/>
          <w:lang w:val="en-US" w:eastAsia="zh-CN"/>
        </w:rPr>
        <w:t>2</w:t>
      </w:r>
      <w:r>
        <w:rPr>
          <w:rFonts w:hint="eastAsia" w:ascii="方正仿宋简体" w:hAnsi="方正仿宋简体" w:eastAsia="方正仿宋简体" w:cs="方正仿宋简体"/>
          <w:spacing w:val="2"/>
          <w:sz w:val="28"/>
          <w:szCs w:val="28"/>
        </w:rPr>
        <w:t xml:space="preserve">1  </w:t>
      </w:r>
      <w:r>
        <w:rPr>
          <w:rFonts w:hint="eastAsia" w:ascii="方正仿宋简体" w:hAnsi="方正仿宋简体" w:eastAsia="方正仿宋简体" w:cs="方正仿宋简体"/>
          <w:spacing w:val="2"/>
          <w:sz w:val="28"/>
          <w:szCs w:val="28"/>
          <w:lang w:eastAsia="zh-CN"/>
        </w:rPr>
        <w:t xml:space="preserve"> </w:t>
      </w:r>
      <w:r>
        <w:rPr>
          <w:rFonts w:hint="eastAsia" w:ascii="方正仿宋简体" w:hAnsi="方正仿宋简体" w:eastAsia="方正仿宋简体" w:cs="方正仿宋简体"/>
          <w:spacing w:val="2"/>
          <w:sz w:val="28"/>
          <w:szCs w:val="28"/>
        </w:rPr>
        <w:t>质疑人拒绝配合采购方依</w:t>
      </w:r>
      <w:r>
        <w:rPr>
          <w:rFonts w:hint="eastAsia" w:ascii="方正仿宋简体" w:hAnsi="方正仿宋简体" w:eastAsia="方正仿宋简体" w:cs="方正仿宋简体"/>
          <w:spacing w:val="1"/>
          <w:sz w:val="28"/>
          <w:szCs w:val="28"/>
        </w:rPr>
        <w:t>法对质疑进行调查处理的，采购方将按质疑</w:t>
      </w:r>
      <w:r>
        <w:rPr>
          <w:rFonts w:hint="eastAsia" w:ascii="方正仿宋简体" w:hAnsi="方正仿宋简体" w:eastAsia="方正仿宋简体" w:cs="方正仿宋简体"/>
          <w:spacing w:val="2"/>
          <w:sz w:val="28"/>
          <w:szCs w:val="28"/>
        </w:rPr>
        <w:t>人自动撤回质疑处理；被质疑人拒绝配合采购方依法对质疑进行调查处理的，</w:t>
      </w:r>
      <w:r>
        <w:rPr>
          <w:rFonts w:hint="eastAsia" w:ascii="方正仿宋简体" w:hAnsi="方正仿宋简体" w:eastAsia="方正仿宋简体" w:cs="方正仿宋简体"/>
          <w:spacing w:val="-2"/>
          <w:sz w:val="28"/>
          <w:szCs w:val="28"/>
        </w:rPr>
        <w:t>采购方将视同其认可质疑事项。</w:t>
      </w:r>
    </w:p>
    <w:p>
      <w:pPr>
        <w:topLinePunct/>
        <w:adjustRightInd/>
        <w:spacing w:line="560" w:lineRule="exact"/>
        <w:ind w:left="1128" w:hanging="1128" w:hangingChars="400"/>
        <w:jc w:val="both"/>
        <w:rPr>
          <w:rFonts w:ascii="方正仿宋简体" w:hAnsi="方正仿宋简体" w:eastAsia="方正仿宋简体" w:cs="方正仿宋简体"/>
          <w:spacing w:val="2"/>
          <w:sz w:val="28"/>
          <w:szCs w:val="28"/>
          <w:lang w:eastAsia="zh-CN"/>
        </w:rPr>
      </w:pPr>
      <w:r>
        <w:rPr>
          <w:rFonts w:hint="eastAsia" w:ascii="方正仿宋简体" w:hAnsi="方正仿宋简体" w:eastAsia="方正仿宋简体" w:cs="方正仿宋简体"/>
          <w:spacing w:val="1"/>
          <w:sz w:val="28"/>
          <w:szCs w:val="28"/>
        </w:rPr>
        <w:t>3</w:t>
      </w:r>
      <w:r>
        <w:rPr>
          <w:rFonts w:hint="eastAsia" w:ascii="方正仿宋简体" w:hAnsi="方正仿宋简体" w:eastAsia="方正仿宋简体" w:cs="方正仿宋简体"/>
          <w:spacing w:val="1"/>
          <w:sz w:val="28"/>
          <w:szCs w:val="28"/>
          <w:lang w:val="en-US" w:eastAsia="zh-CN"/>
        </w:rPr>
        <w:t>6</w:t>
      </w:r>
      <w:r>
        <w:rPr>
          <w:rFonts w:hint="eastAsia" w:ascii="方正仿宋简体" w:hAnsi="方正仿宋简体" w:eastAsia="方正仿宋简体" w:cs="方正仿宋简体"/>
          <w:spacing w:val="1"/>
          <w:sz w:val="28"/>
          <w:szCs w:val="28"/>
        </w:rPr>
        <w:t>.2</w:t>
      </w:r>
      <w:r>
        <w:rPr>
          <w:rFonts w:hint="eastAsia" w:ascii="方正仿宋简体" w:hAnsi="方正仿宋简体" w:eastAsia="方正仿宋简体" w:cs="方正仿宋简体"/>
          <w:spacing w:val="1"/>
          <w:sz w:val="28"/>
          <w:szCs w:val="28"/>
          <w:lang w:val="en-US" w:eastAsia="zh-CN"/>
        </w:rPr>
        <w:t>2</w:t>
      </w:r>
      <w:r>
        <w:rPr>
          <w:rFonts w:hint="eastAsia" w:ascii="方正仿宋简体" w:hAnsi="方正仿宋简体" w:eastAsia="方正仿宋简体" w:cs="方正仿宋简体"/>
          <w:spacing w:val="1"/>
          <w:sz w:val="28"/>
          <w:szCs w:val="28"/>
        </w:rPr>
        <w:t xml:space="preserve">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2"/>
          <w:sz w:val="28"/>
          <w:szCs w:val="28"/>
          <w:lang w:eastAsia="zh-CN"/>
        </w:rPr>
        <w:t>采购方将在正式受理质疑后 7个工作日内作出答复，但处理质疑需要进行调查取证、组织专家评审、质疑人及被质疑人提交或补正材料等所需时间，不计算在质疑处理期限内。</w:t>
      </w:r>
    </w:p>
    <w:p>
      <w:pPr>
        <w:topLinePunct/>
        <w:adjustRightInd/>
        <w:spacing w:line="560" w:lineRule="exact"/>
        <w:ind w:left="1136" w:hanging="1136" w:hangingChars="400"/>
        <w:jc w:val="both"/>
        <w:rPr>
          <w:rFonts w:ascii="方正仿宋简体" w:hAnsi="方正仿宋简体" w:eastAsia="方正仿宋简体" w:cs="方正仿宋简体"/>
          <w:spacing w:val="2"/>
          <w:sz w:val="28"/>
          <w:szCs w:val="28"/>
          <w:lang w:eastAsia="zh-CN"/>
        </w:rPr>
      </w:pPr>
      <w:r>
        <w:rPr>
          <w:rFonts w:hint="eastAsia" w:ascii="方正仿宋简体" w:hAnsi="方正仿宋简体" w:eastAsia="方正仿宋简体" w:cs="方正仿宋简体"/>
          <w:spacing w:val="2"/>
          <w:sz w:val="28"/>
          <w:szCs w:val="28"/>
          <w:lang w:eastAsia="zh-CN"/>
        </w:rPr>
        <w:t>3</w:t>
      </w:r>
      <w:r>
        <w:rPr>
          <w:rFonts w:hint="eastAsia" w:ascii="方正仿宋简体" w:hAnsi="方正仿宋简体" w:eastAsia="方正仿宋简体" w:cs="方正仿宋简体"/>
          <w:spacing w:val="2"/>
          <w:sz w:val="28"/>
          <w:szCs w:val="28"/>
          <w:lang w:val="en-US" w:eastAsia="zh-CN"/>
        </w:rPr>
        <w:t>6</w:t>
      </w:r>
      <w:r>
        <w:rPr>
          <w:rFonts w:hint="eastAsia" w:ascii="方正仿宋简体" w:hAnsi="方正仿宋简体" w:eastAsia="方正仿宋简体" w:cs="方正仿宋简体"/>
          <w:spacing w:val="2"/>
          <w:sz w:val="28"/>
          <w:szCs w:val="28"/>
          <w:lang w:eastAsia="zh-CN"/>
        </w:rPr>
        <w:t>.</w:t>
      </w:r>
      <w:r>
        <w:rPr>
          <w:rFonts w:hint="eastAsia" w:ascii="方正仿宋简体" w:hAnsi="方正仿宋简体" w:eastAsia="方正仿宋简体" w:cs="方正仿宋简体"/>
          <w:spacing w:val="2"/>
          <w:sz w:val="28"/>
          <w:szCs w:val="28"/>
          <w:lang w:val="en-US" w:eastAsia="zh-CN"/>
        </w:rPr>
        <w:t>23</w:t>
      </w:r>
      <w:r>
        <w:rPr>
          <w:rFonts w:hint="eastAsia" w:ascii="方正仿宋简体" w:hAnsi="方正仿宋简体" w:eastAsia="方正仿宋简体" w:cs="方正仿宋简体"/>
          <w:spacing w:val="2"/>
          <w:sz w:val="28"/>
          <w:szCs w:val="28"/>
          <w:lang w:eastAsia="zh-CN"/>
        </w:rPr>
        <w:t xml:space="preserve">   采购方经调查、论证、核实，认定质疑不能成立的，继续开展采购活动；</w:t>
      </w:r>
    </w:p>
    <w:p>
      <w:pPr>
        <w:topLinePunct/>
        <w:adjustRightInd/>
        <w:spacing w:line="560" w:lineRule="exact"/>
        <w:ind w:firstLine="1136" w:firstLineChars="400"/>
        <w:jc w:val="both"/>
        <w:rPr>
          <w:rFonts w:ascii="方正仿宋简体" w:hAnsi="方正仿宋简体" w:eastAsia="方正仿宋简体" w:cs="方正仿宋简体"/>
          <w:spacing w:val="2"/>
          <w:sz w:val="28"/>
          <w:szCs w:val="28"/>
          <w:lang w:eastAsia="zh-CN"/>
        </w:rPr>
      </w:pPr>
      <w:r>
        <w:rPr>
          <w:rFonts w:hint="eastAsia" w:ascii="方正仿宋简体" w:hAnsi="方正仿宋简体" w:eastAsia="方正仿宋简体" w:cs="方正仿宋简体"/>
          <w:spacing w:val="2"/>
          <w:sz w:val="28"/>
          <w:szCs w:val="28"/>
          <w:lang w:eastAsia="zh-CN"/>
        </w:rPr>
        <w:t>认定质疑成立的，按照以下情况处理：</w:t>
      </w:r>
    </w:p>
    <w:p>
      <w:pPr>
        <w:topLinePunct/>
        <w:adjustRightInd/>
        <w:spacing w:line="560" w:lineRule="exact"/>
        <w:ind w:left="1117" w:leftChars="532"/>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（一）对采购文件提出的质疑未对成交结果构成</w:t>
      </w:r>
      <w:r>
        <w:rPr>
          <w:rFonts w:hint="eastAsia" w:ascii="方正仿宋简体" w:hAnsi="方正仿宋简体" w:eastAsia="方正仿宋简体" w:cs="方正仿宋简体"/>
          <w:spacing w:val="-1"/>
          <w:sz w:val="28"/>
          <w:szCs w:val="28"/>
        </w:rPr>
        <w:t>影响的，继续开展采购活动；</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8"/>
          <w:sz w:val="28"/>
          <w:szCs w:val="28"/>
        </w:rPr>
        <w:t>对成交结果构成影响但依法通过澄清或者修改可以继续开展采购活动</w:t>
      </w:r>
      <w:r>
        <w:rPr>
          <w:rFonts w:hint="eastAsia" w:ascii="方正仿宋简体" w:hAnsi="方正仿宋简体" w:eastAsia="方正仿宋简体" w:cs="方正仿宋简体"/>
          <w:sz w:val="28"/>
          <w:szCs w:val="28"/>
        </w:rPr>
        <w:t>的，澄清或者修改采购文件后继续开展采购活动，否则应当修改采购文</w:t>
      </w:r>
      <w:r>
        <w:rPr>
          <w:rFonts w:hint="eastAsia" w:ascii="方正仿宋简体" w:hAnsi="方正仿宋简体" w:eastAsia="方正仿宋简体" w:cs="方正仿宋简体"/>
          <w:spacing w:val="-2"/>
          <w:sz w:val="28"/>
          <w:szCs w:val="28"/>
        </w:rPr>
        <w:t>件后重新开展采购活动。</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（二）对采购过程、成交结果提出的质疑未对成交结果构成影响的，继续开展采购活动；对成交结果构成影响但合格报价方仍不少于 3 家时，依法从合格的成交候选人中另行确定成交报价方，否则将重新开展采购活动。</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w:t>
      </w:r>
      <w:r>
        <w:rPr>
          <w:rFonts w:hint="eastAsia" w:ascii="方正仿宋简体" w:hAnsi="方正仿宋简体" w:eastAsia="方正仿宋简体" w:cs="方正仿宋简体"/>
          <w:spacing w:val="-1"/>
          <w:sz w:val="28"/>
          <w:szCs w:val="28"/>
          <w:lang w:val="en-US" w:eastAsia="zh-CN"/>
        </w:rPr>
        <w:t>6</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val="en-US" w:eastAsia="zh-CN"/>
        </w:rPr>
        <w:t>2</w:t>
      </w:r>
      <w:r>
        <w:rPr>
          <w:rFonts w:hint="eastAsia" w:ascii="方正仿宋简体" w:hAnsi="方正仿宋简体" w:eastAsia="方正仿宋简体" w:cs="方正仿宋简体"/>
          <w:spacing w:val="-1"/>
          <w:sz w:val="28"/>
          <w:szCs w:val="28"/>
        </w:rPr>
        <w:t xml:space="preserve">4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采购方将书面答复质疑，质疑答复包括下列内容：</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（一）质疑人名称；</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（二）收到质疑函的日期、质疑项目名称及编号;</w:t>
      </w:r>
    </w:p>
    <w:p>
      <w:pPr>
        <w:topLinePunct/>
        <w:adjustRightInd/>
        <w:spacing w:line="560" w:lineRule="exact"/>
        <w:ind w:firstLine="1112" w:firstLine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三</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质疑事项、质疑答复的具体内容、事实依据和法律依据；</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（四）告知质疑人依法投诉的权利；</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（五）质疑答复人名称；</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（六）答复质疑的日期。</w:t>
      </w:r>
    </w:p>
    <w:p>
      <w:pPr>
        <w:topLinePunct/>
        <w:adjustRightInd/>
        <w:spacing w:line="560" w:lineRule="exact"/>
        <w:ind w:left="1112" w:hanging="1112" w:hangingChars="4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w:t>
      </w:r>
      <w:r>
        <w:rPr>
          <w:rFonts w:hint="eastAsia" w:ascii="方正仿宋简体" w:hAnsi="方正仿宋简体" w:eastAsia="方正仿宋简体" w:cs="方正仿宋简体"/>
          <w:spacing w:val="-1"/>
          <w:sz w:val="28"/>
          <w:szCs w:val="28"/>
          <w:lang w:val="en-US" w:eastAsia="zh-CN"/>
        </w:rPr>
        <w:t>6</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val="en-US" w:eastAsia="zh-CN"/>
        </w:rPr>
        <w:t>2</w:t>
      </w:r>
      <w:r>
        <w:rPr>
          <w:rFonts w:hint="eastAsia" w:ascii="方正仿宋简体" w:hAnsi="方正仿宋简体" w:eastAsia="方正仿宋简体" w:cs="方正仿宋简体"/>
          <w:spacing w:val="-1"/>
          <w:sz w:val="28"/>
          <w:szCs w:val="28"/>
        </w:rPr>
        <w:t xml:space="preserve">5 </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pacing w:val="-1"/>
          <w:sz w:val="28"/>
          <w:szCs w:val="28"/>
        </w:rPr>
        <w:t>质疑人有下列行为之一的，属于虚假、恶意质疑，将由采购方建议财政部门将其列入不良行为记录名单，禁止其 1 至 3 年内参加政府采购活动：</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（一）捏造事实；</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（二）提供虚假材料；</w:t>
      </w:r>
    </w:p>
    <w:p>
      <w:pPr>
        <w:topLinePunct/>
        <w:adjustRightInd/>
        <w:spacing w:line="560" w:lineRule="exact"/>
        <w:ind w:left="1117" w:leftChars="532"/>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（三）以非法手段取得证明材料或者无法提供证据的合法来源；</w:t>
      </w:r>
    </w:p>
    <w:p>
      <w:pPr>
        <w:topLinePunct/>
        <w:adjustRightInd/>
        <w:spacing w:line="560" w:lineRule="exact"/>
        <w:ind w:left="1117" w:leftChars="532"/>
        <w:jc w:val="both"/>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（四）法律法规规定的其他违法情形。</w:t>
      </w:r>
    </w:p>
    <w:p>
      <w:pPr>
        <w:topLinePunct/>
        <w:adjustRightInd/>
        <w:spacing w:line="560" w:lineRule="exact"/>
        <w:jc w:val="both"/>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37.投诉与接收</w:t>
      </w:r>
    </w:p>
    <w:p>
      <w:pPr>
        <w:topLinePunct/>
        <w:adjustRightInd/>
        <w:spacing w:line="560" w:lineRule="exact"/>
        <w:ind w:left="834" w:hanging="834" w:hangingChars="300"/>
        <w:jc w:val="both"/>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37.1  质疑供应商对采购人、采购代理机构的答复不满意，或者采购人、采购代理机构未在规定时间内作出答复的，可以在答复期满后15个工作日内向同级财政部门提起投诉。</w:t>
      </w:r>
    </w:p>
    <w:p>
      <w:pPr>
        <w:topLinePunct/>
        <w:adjustRightInd/>
        <w:spacing w:line="560" w:lineRule="exact"/>
        <w:jc w:val="both"/>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37.2  投诉函接收部门、联系电话和通讯地址, 见供应商须知资料表。</w:t>
      </w:r>
    </w:p>
    <w:p>
      <w:pPr>
        <w:topLinePunct/>
        <w:adjustRightInd/>
        <w:spacing w:line="560" w:lineRule="exact"/>
        <w:ind w:left="1117" w:leftChars="532"/>
        <w:jc w:val="both"/>
        <w:rPr>
          <w:rFonts w:hint="eastAsia" w:ascii="方正仿宋简体" w:hAnsi="方正仿宋简体" w:eastAsia="方正仿宋简体" w:cs="方正仿宋简体"/>
          <w:spacing w:val="-1"/>
          <w:sz w:val="28"/>
          <w:szCs w:val="28"/>
        </w:rPr>
      </w:pPr>
    </w:p>
    <w:p>
      <w:pPr>
        <w:topLinePunct/>
        <w:spacing w:before="101" w:line="360" w:lineRule="auto"/>
        <w:ind w:left="3462"/>
        <w:rPr>
          <w:rFonts w:ascii="方正仿宋简体" w:hAnsi="方正仿宋简体" w:eastAsia="方正仿宋简体" w:cs="方正仿宋简体"/>
          <w:b/>
          <w:bCs/>
          <w:spacing w:val="1"/>
          <w:sz w:val="30"/>
          <w:szCs w:val="30"/>
        </w:rPr>
      </w:pPr>
    </w:p>
    <w:p>
      <w:pPr>
        <w:topLinePunct/>
        <w:spacing w:before="101" w:line="360" w:lineRule="auto"/>
        <w:rPr>
          <w:rFonts w:ascii="方正仿宋简体" w:hAnsi="方正仿宋简体" w:eastAsia="方正仿宋简体" w:cs="方正仿宋简体"/>
          <w:b/>
          <w:bCs/>
          <w:spacing w:val="1"/>
          <w:sz w:val="30"/>
          <w:szCs w:val="30"/>
        </w:rPr>
      </w:pPr>
    </w:p>
    <w:p>
      <w:pPr>
        <w:pStyle w:val="2"/>
        <w:rPr>
          <w:rFonts w:ascii="方正仿宋简体" w:hAnsi="方正仿宋简体" w:eastAsia="方正仿宋简体" w:cs="方正仿宋简体"/>
          <w:b/>
          <w:bCs/>
          <w:spacing w:val="1"/>
          <w:sz w:val="30"/>
          <w:szCs w:val="30"/>
        </w:rPr>
      </w:pPr>
    </w:p>
    <w:p>
      <w:pPr>
        <w:pStyle w:val="5"/>
        <w:rPr>
          <w:rFonts w:ascii="方正仿宋简体" w:hAnsi="方正仿宋简体" w:eastAsia="方正仿宋简体" w:cs="方正仿宋简体"/>
          <w:b/>
          <w:bCs/>
          <w:spacing w:val="1"/>
          <w:sz w:val="30"/>
          <w:szCs w:val="30"/>
        </w:rPr>
      </w:pPr>
    </w:p>
    <w:p>
      <w:pPr>
        <w:rPr>
          <w:rFonts w:ascii="方正仿宋简体" w:hAnsi="方正仿宋简体" w:eastAsia="方正仿宋简体" w:cs="方正仿宋简体"/>
          <w:b/>
          <w:bCs/>
          <w:spacing w:val="1"/>
          <w:sz w:val="30"/>
          <w:szCs w:val="30"/>
        </w:rPr>
      </w:pPr>
    </w:p>
    <w:p>
      <w:pPr>
        <w:pStyle w:val="2"/>
        <w:rPr>
          <w:rFonts w:ascii="方正仿宋简体" w:hAnsi="方正仿宋简体" w:eastAsia="方正仿宋简体" w:cs="方正仿宋简体"/>
          <w:b/>
          <w:bCs/>
          <w:spacing w:val="1"/>
          <w:sz w:val="30"/>
          <w:szCs w:val="30"/>
        </w:rPr>
      </w:pPr>
    </w:p>
    <w:p>
      <w:pPr>
        <w:pStyle w:val="5"/>
        <w:rPr>
          <w:rFonts w:ascii="方正仿宋简体" w:hAnsi="方正仿宋简体" w:eastAsia="方正仿宋简体" w:cs="方正仿宋简体"/>
          <w:b/>
          <w:bCs/>
          <w:spacing w:val="1"/>
          <w:sz w:val="30"/>
          <w:szCs w:val="30"/>
        </w:rPr>
      </w:pPr>
    </w:p>
    <w:p>
      <w:pPr>
        <w:pStyle w:val="5"/>
        <w:rPr>
          <w:rFonts w:ascii="方正仿宋简体" w:hAnsi="方正仿宋简体" w:eastAsia="方正仿宋简体" w:cs="方正仿宋简体"/>
          <w:b/>
          <w:bCs/>
          <w:spacing w:val="1"/>
          <w:sz w:val="30"/>
          <w:szCs w:val="30"/>
        </w:rPr>
      </w:pPr>
    </w:p>
    <w:p>
      <w:pPr>
        <w:rPr>
          <w:rFonts w:ascii="方正仿宋简体" w:hAnsi="方正仿宋简体" w:eastAsia="方正仿宋简体" w:cs="方正仿宋简体"/>
          <w:b/>
          <w:bCs/>
          <w:spacing w:val="1"/>
          <w:sz w:val="30"/>
          <w:szCs w:val="30"/>
        </w:rPr>
      </w:pPr>
    </w:p>
    <w:p>
      <w:pPr>
        <w:pStyle w:val="2"/>
      </w:pPr>
    </w:p>
    <w:p>
      <w:pPr>
        <w:topLinePunct/>
        <w:spacing w:before="101" w:line="360" w:lineRule="auto"/>
        <w:ind w:left="3462"/>
        <w:rPr>
          <w:rFonts w:ascii="仿宋" w:hAnsi="仿宋" w:eastAsia="仿宋" w:cs="仿宋"/>
        </w:rPr>
      </w:pPr>
      <w:r>
        <w:rPr>
          <w:rFonts w:hint="eastAsia" w:ascii="方正仿宋简体" w:hAnsi="方正仿宋简体" w:eastAsia="方正仿宋简体" w:cs="方正仿宋简体"/>
          <w:b/>
          <w:bCs/>
          <w:spacing w:val="1"/>
          <w:sz w:val="30"/>
          <w:szCs w:val="30"/>
        </w:rPr>
        <w:t>质疑函范本</w:t>
      </w:r>
    </w:p>
    <w:p>
      <w:pPr>
        <w:topLinePunct/>
        <w:spacing w:line="240" w:lineRule="atLeast"/>
        <w:ind w:left="964" w:hanging="960" w:hangingChars="400"/>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一、质疑供应商基本信息</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质疑供应商：.......................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地址：...................             邮编：................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联系人：................              联系电话：................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授权代表：................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联系电话：................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地址： ................               邮编：................                                                </w:t>
      </w:r>
    </w:p>
    <w:p>
      <w:pPr>
        <w:topLinePunct/>
        <w:spacing w:line="240" w:lineRule="atLeast"/>
        <w:ind w:left="964" w:hanging="960" w:hangingChars="400"/>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二、质疑项目基本情况</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质疑项目的名称：................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质疑项目的编号：................      包号：................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采购人名称：...................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采购文件获取日期：................                                        </w:t>
      </w:r>
    </w:p>
    <w:p>
      <w:pPr>
        <w:topLinePunct/>
        <w:spacing w:line="240" w:lineRule="atLeast"/>
        <w:ind w:left="964" w:hanging="960" w:hangingChars="400"/>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三、质疑事项具体内容</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质疑事项1：................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事实依据： ................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法律依据：................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质疑事项2................  </w:t>
      </w:r>
    </w:p>
    <w:p>
      <w:pPr>
        <w:topLinePunct/>
        <w:spacing w:line="240" w:lineRule="atLeast"/>
        <w:ind w:left="964" w:hanging="960" w:hangingChars="400"/>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四、与质疑事项相关的质疑请求</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请求：................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签字(签章)：                   公章：                      </w:t>
      </w:r>
    </w:p>
    <w:p>
      <w:pPr>
        <w:topLinePunct/>
        <w:spacing w:line="240" w:lineRule="atLeast"/>
        <w:ind w:left="960" w:hanging="960" w:hangingChars="4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日期：    </w:t>
      </w:r>
    </w:p>
    <w:p>
      <w:pPr>
        <w:topLinePunct/>
        <w:spacing w:line="240" w:lineRule="atLeast"/>
        <w:ind w:left="936" w:hanging="936" w:hangingChars="400"/>
        <w:rPr>
          <w:rFonts w:ascii="方正仿宋简体" w:hAnsi="方正仿宋简体" w:eastAsia="方正仿宋简体" w:cs="方正仿宋简体"/>
          <w:spacing w:val="-3"/>
          <w:sz w:val="24"/>
          <w:szCs w:val="24"/>
        </w:rPr>
      </w:pP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质疑函制作说明：</w:t>
      </w: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1.供应商提出质疑时，应提交质疑函和必要的证明材</w:t>
      </w:r>
      <w:r>
        <w:rPr>
          <w:rFonts w:hint="eastAsia" w:ascii="方正仿宋简体" w:hAnsi="方正仿宋简体" w:eastAsia="方正仿宋简体" w:cs="方正仿宋简体"/>
          <w:spacing w:val="-2"/>
          <w:sz w:val="24"/>
          <w:szCs w:val="24"/>
        </w:rPr>
        <w:t>料。</w:t>
      </w: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2.质疑供应商若委托代理人进行质疑的，质疑函应按要求列明“授权代表</w:t>
      </w:r>
      <w:r>
        <w:rPr>
          <w:rFonts w:hint="eastAsia" w:ascii="方正仿宋简体" w:hAnsi="方正仿宋简体" w:eastAsia="方正仿宋简体" w:cs="方正仿宋简体"/>
          <w:spacing w:val="-86"/>
          <w:sz w:val="24"/>
          <w:szCs w:val="24"/>
        </w:rPr>
        <w:t xml:space="preserve"> </w:t>
      </w:r>
      <w:r>
        <w:rPr>
          <w:rFonts w:hint="eastAsia" w:ascii="方正仿宋简体" w:hAnsi="方正仿宋简体" w:eastAsia="方正仿宋简体" w:cs="方正仿宋简体"/>
          <w:spacing w:val="-2"/>
          <w:sz w:val="24"/>
          <w:szCs w:val="24"/>
        </w:rPr>
        <w:t>”的</w:t>
      </w:r>
      <w:r>
        <w:rPr>
          <w:rFonts w:hint="eastAsia" w:ascii="方正仿宋简体" w:hAnsi="方正仿宋简体" w:eastAsia="方正仿宋简体" w:cs="方正仿宋简体"/>
          <w:sz w:val="24"/>
          <w:szCs w:val="24"/>
        </w:rPr>
        <w:t xml:space="preserve"> 有关内容，并在附件中提交由质疑供应商签署的授权委托书。授权委托书应载明代理人的姓名或者名称、代理事项、具体权限、期限和相关事</w:t>
      </w:r>
      <w:r>
        <w:rPr>
          <w:rFonts w:hint="eastAsia" w:ascii="方正仿宋简体" w:hAnsi="方正仿宋简体" w:eastAsia="方正仿宋简体" w:cs="方正仿宋简体"/>
          <w:spacing w:val="-7"/>
          <w:sz w:val="24"/>
          <w:szCs w:val="24"/>
        </w:rPr>
        <w:t>项。</w:t>
      </w: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3.质疑供应商若对项目的某一分包进行质</w:t>
      </w:r>
      <w:r>
        <w:rPr>
          <w:rFonts w:hint="eastAsia" w:ascii="方正仿宋简体" w:hAnsi="方正仿宋简体" w:eastAsia="方正仿宋简体" w:cs="方正仿宋简体"/>
          <w:spacing w:val="-1"/>
          <w:sz w:val="24"/>
          <w:szCs w:val="24"/>
        </w:rPr>
        <w:t>疑，质疑函中应列明具体分包号。</w:t>
      </w:r>
    </w:p>
    <w:p>
      <w:pPr>
        <w:topLinePunct/>
        <w:spacing w:line="240" w:lineRule="atLeast"/>
        <w:rPr>
          <w:rFonts w:ascii="方正仿宋简体" w:hAnsi="方正仿宋简体" w:eastAsia="方正仿宋简体" w:cs="方正仿宋简体"/>
          <w:spacing w:val="18"/>
          <w:sz w:val="24"/>
          <w:szCs w:val="24"/>
        </w:rPr>
      </w:pPr>
      <w:r>
        <w:rPr>
          <w:rFonts w:hint="eastAsia" w:ascii="方正仿宋简体" w:hAnsi="方正仿宋简体" w:eastAsia="方正仿宋简体" w:cs="方正仿宋简体"/>
          <w:spacing w:val="-2"/>
          <w:sz w:val="24"/>
          <w:szCs w:val="24"/>
        </w:rPr>
        <w:t>4.质疑函的质疑事项应具体、明确，并有必要的事实依据和法律依据。</w:t>
      </w:r>
      <w:r>
        <w:rPr>
          <w:rFonts w:hint="eastAsia" w:ascii="方正仿宋简体" w:hAnsi="方正仿宋简体" w:eastAsia="方正仿宋简体" w:cs="方正仿宋简体"/>
          <w:spacing w:val="18"/>
          <w:sz w:val="24"/>
          <w:szCs w:val="24"/>
        </w:rPr>
        <w:t xml:space="preserve"> </w:t>
      </w:r>
    </w:p>
    <w:p>
      <w:pPr>
        <w:topLinePunct/>
        <w:spacing w:line="240" w:lineRule="atLeast"/>
        <w:rPr>
          <w:rFonts w:ascii="方正仿宋简体" w:hAnsi="方正仿宋简体" w:eastAsia="方正仿宋简体" w:cs="方正仿宋简体"/>
          <w:spacing w:val="-1"/>
          <w:sz w:val="24"/>
          <w:szCs w:val="24"/>
        </w:rPr>
      </w:pPr>
      <w:r>
        <w:rPr>
          <w:rFonts w:hint="eastAsia" w:ascii="方正仿宋简体" w:hAnsi="方正仿宋简体" w:eastAsia="方正仿宋简体" w:cs="方正仿宋简体"/>
          <w:spacing w:val="-1"/>
          <w:sz w:val="24"/>
          <w:szCs w:val="24"/>
        </w:rPr>
        <w:t>5.质疑函的质疑请求应与质疑事项相关。</w:t>
      </w: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6.质疑供应商为自然人的，质疑函应由本人签字；质疑供应商为法人或者</w:t>
      </w:r>
      <w:r>
        <w:rPr>
          <w:rFonts w:hint="eastAsia" w:ascii="方正仿宋简体" w:hAnsi="方正仿宋简体" w:eastAsia="方正仿宋简体" w:cs="方正仿宋简体"/>
          <w:spacing w:val="-1"/>
          <w:sz w:val="24"/>
          <w:szCs w:val="24"/>
        </w:rPr>
        <w:t>其他</w:t>
      </w:r>
      <w:r>
        <w:rPr>
          <w:rFonts w:hint="eastAsia" w:ascii="方正仿宋简体" w:hAnsi="方正仿宋简体" w:eastAsia="方正仿宋简体" w:cs="方正仿宋简体"/>
          <w:sz w:val="24"/>
          <w:szCs w:val="24"/>
        </w:rPr>
        <w:t>组织的，质疑函应由法定代表人、主要负责人，或者其授权代表签字或</w:t>
      </w:r>
      <w:r>
        <w:rPr>
          <w:rFonts w:hint="eastAsia" w:ascii="方正仿宋简体" w:hAnsi="方正仿宋简体" w:eastAsia="方正仿宋简体" w:cs="方正仿宋简体"/>
          <w:spacing w:val="-2"/>
          <w:sz w:val="24"/>
          <w:szCs w:val="24"/>
        </w:rPr>
        <w:t>者盖章，并加盖公章。</w:t>
      </w:r>
    </w:p>
    <w:p>
      <w:pPr>
        <w:topLinePunct/>
        <w:spacing w:line="240" w:lineRule="atLeast"/>
        <w:rPr>
          <w:rFonts w:ascii="方正仿宋简体" w:hAnsi="方正仿宋简体" w:eastAsia="方正仿宋简体" w:cs="方正仿宋简体"/>
          <w:sz w:val="24"/>
          <w:szCs w:val="24"/>
        </w:rPr>
        <w:sectPr>
          <w:headerReference r:id="rId6" w:type="default"/>
          <w:footerReference r:id="rId7" w:type="default"/>
          <w:pgSz w:w="11906" w:h="16839"/>
          <w:pgMar w:top="1984" w:right="1531" w:bottom="1701" w:left="1531" w:header="852" w:footer="992" w:gutter="0"/>
          <w:pgNumType w:start="1"/>
          <w:cols w:space="720" w:num="1"/>
        </w:sectPr>
      </w:pPr>
    </w:p>
    <w:p>
      <w:pPr>
        <w:topLinePunct/>
        <w:spacing w:before="220" w:line="360" w:lineRule="auto"/>
        <w:ind w:left="44"/>
        <w:jc w:val="center"/>
        <w:rPr>
          <w:rFonts w:ascii="方正仿宋简体" w:hAnsi="方正仿宋简体" w:eastAsia="方正仿宋简体" w:cs="方正仿宋简体"/>
          <w:sz w:val="30"/>
          <w:szCs w:val="30"/>
        </w:rPr>
      </w:pPr>
      <w:r>
        <w:rPr>
          <w:rFonts w:hint="eastAsia" w:ascii="方正仿宋简体" w:hAnsi="方正仿宋简体" w:eastAsia="方正仿宋简体" w:cs="方正仿宋简体"/>
          <w:b/>
          <w:bCs/>
          <w:spacing w:val="-5"/>
          <w:sz w:val="30"/>
          <w:szCs w:val="30"/>
        </w:rPr>
        <w:t>附件1：履约保证金保函（格式）</w:t>
      </w:r>
    </w:p>
    <w:p>
      <w:pPr>
        <w:topLinePunct/>
        <w:spacing w:before="110" w:line="240" w:lineRule="atLeast"/>
        <w:ind w:left="357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b/>
          <w:bCs/>
          <w:spacing w:val="-5"/>
          <w:sz w:val="24"/>
          <w:szCs w:val="24"/>
        </w:rPr>
        <w:t>（中标后开具）</w:t>
      </w:r>
    </w:p>
    <w:p>
      <w:pPr>
        <w:topLinePunct/>
        <w:spacing w:before="82" w:line="240" w:lineRule="atLeast"/>
        <w:ind w:left="3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致: (</w:t>
      </w:r>
      <w:r>
        <w:rPr>
          <w:rFonts w:hint="eastAsia" w:ascii="方正仿宋简体" w:hAnsi="方正仿宋简体" w:eastAsia="方正仿宋简体" w:cs="方正仿宋简体"/>
          <w:i/>
          <w:iCs/>
          <w:sz w:val="24"/>
          <w:szCs w:val="24"/>
          <w:u w:val="single"/>
        </w:rPr>
        <w:t>买方名称</w:t>
      </w:r>
      <w:r>
        <w:rPr>
          <w:rFonts w:hint="eastAsia" w:ascii="方正仿宋简体" w:hAnsi="方正仿宋简体" w:eastAsia="方正仿宋简体" w:cs="方正仿宋简体"/>
          <w:sz w:val="24"/>
          <w:szCs w:val="24"/>
        </w:rPr>
        <w:t>)</w:t>
      </w:r>
    </w:p>
    <w:p>
      <w:pPr>
        <w:tabs>
          <w:tab w:val="left" w:pos="4377"/>
        </w:tabs>
        <w:topLinePunct/>
        <w:spacing w:before="122" w:line="240" w:lineRule="atLeast"/>
        <w:ind w:left="2817"/>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pacing w:val="-93"/>
          <w:sz w:val="24"/>
          <w:szCs w:val="24"/>
        </w:rPr>
        <w:t xml:space="preserve"> </w:t>
      </w:r>
      <w:r>
        <w:rPr>
          <w:rFonts w:hint="eastAsia" w:ascii="方正仿宋简体" w:hAnsi="方正仿宋简体" w:eastAsia="方正仿宋简体" w:cs="方正仿宋简体"/>
          <w:spacing w:val="-4"/>
          <w:sz w:val="24"/>
          <w:szCs w:val="24"/>
        </w:rPr>
        <w:t>号合同履约保函</w:t>
      </w:r>
    </w:p>
    <w:p>
      <w:pPr>
        <w:topLinePunct/>
        <w:spacing w:before="81" w:line="240" w:lineRule="atLeast"/>
        <w:ind w:left="28" w:right="76" w:firstLine="600"/>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本保函作为贵方与(</w:t>
      </w:r>
      <w:r>
        <w:rPr>
          <w:rFonts w:hint="eastAsia" w:ascii="方正仿宋简体" w:hAnsi="方正仿宋简体" w:eastAsia="方正仿宋简体" w:cs="方正仿宋简体"/>
          <w:i/>
          <w:iCs/>
          <w:spacing w:val="-4"/>
          <w:sz w:val="24"/>
          <w:szCs w:val="24"/>
          <w:u w:val="single"/>
        </w:rPr>
        <w:t>卖方名称</w:t>
      </w:r>
      <w:r>
        <w:rPr>
          <w:rFonts w:hint="eastAsia" w:ascii="方正仿宋简体" w:hAnsi="方正仿宋简体" w:eastAsia="方正仿宋简体" w:cs="方正仿宋简体"/>
          <w:spacing w:val="-4"/>
          <w:sz w:val="24"/>
          <w:szCs w:val="24"/>
        </w:rPr>
        <w:t>)(以下简称卖方)于</w:t>
      </w:r>
      <w:r>
        <w:rPr>
          <w:rFonts w:hint="eastAsia" w:ascii="方正仿宋简体" w:hAnsi="方正仿宋简体" w:eastAsia="方正仿宋简体" w:cs="方正仿宋简体"/>
          <w:spacing w:val="-115"/>
          <w:sz w:val="24"/>
          <w:szCs w:val="24"/>
        </w:rPr>
        <w:t xml:space="preserve"> </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95"/>
          <w:sz w:val="24"/>
          <w:szCs w:val="24"/>
        </w:rPr>
        <w:t xml:space="preserve"> </w:t>
      </w:r>
      <w:r>
        <w:rPr>
          <w:rFonts w:hint="eastAsia" w:ascii="方正仿宋简体" w:hAnsi="方正仿宋简体" w:eastAsia="方正仿宋简体" w:cs="方正仿宋简体"/>
          <w:spacing w:val="-4"/>
          <w:sz w:val="24"/>
          <w:szCs w:val="24"/>
        </w:rPr>
        <w:t>年</w:t>
      </w:r>
      <w:r>
        <w:rPr>
          <w:rFonts w:hint="eastAsia" w:ascii="方正仿宋简体" w:hAnsi="方正仿宋简体" w:eastAsia="方正仿宋简体" w:cs="方正仿宋简体"/>
          <w:spacing w:val="-118"/>
          <w:sz w:val="24"/>
          <w:szCs w:val="24"/>
        </w:rPr>
        <w:t xml:space="preserve"> </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88"/>
          <w:sz w:val="24"/>
          <w:szCs w:val="24"/>
        </w:rPr>
        <w:t xml:space="preserve"> </w:t>
      </w:r>
      <w:r>
        <w:rPr>
          <w:rFonts w:hint="eastAsia" w:ascii="方正仿宋简体" w:hAnsi="方正仿宋简体" w:eastAsia="方正仿宋简体" w:cs="方正仿宋简体"/>
          <w:spacing w:val="-4"/>
          <w:sz w:val="24"/>
          <w:szCs w:val="24"/>
        </w:rPr>
        <w:t>月</w:t>
      </w:r>
      <w:r>
        <w:rPr>
          <w:rFonts w:hint="eastAsia" w:ascii="方正仿宋简体" w:hAnsi="方正仿宋简体" w:eastAsia="方正仿宋简体" w:cs="方正仿宋简体"/>
          <w:spacing w:val="-4"/>
          <w:sz w:val="24"/>
          <w:szCs w:val="24"/>
          <w:u w:val="single"/>
        </w:rPr>
        <w:t xml:space="preserve">     </w:t>
      </w:r>
      <w:r>
        <w:rPr>
          <w:rFonts w:hint="eastAsia" w:ascii="方正仿宋简体" w:hAnsi="方正仿宋简体" w:eastAsia="方正仿宋简体" w:cs="方正仿宋简体"/>
          <w:spacing w:val="-53"/>
          <w:sz w:val="24"/>
          <w:szCs w:val="24"/>
        </w:rPr>
        <w:t xml:space="preserve"> </w:t>
      </w:r>
      <w:r>
        <w:rPr>
          <w:rFonts w:hint="eastAsia" w:ascii="方正仿宋简体" w:hAnsi="方正仿宋简体" w:eastAsia="方正仿宋简体" w:cs="方正仿宋简体"/>
          <w:spacing w:val="-4"/>
          <w:sz w:val="24"/>
          <w:szCs w:val="24"/>
        </w:rPr>
        <w:t>日就</w:t>
      </w:r>
      <w:r>
        <w:rPr>
          <w:rFonts w:hint="eastAsia" w:ascii="方正仿宋简体" w:hAnsi="方正仿宋简体" w:eastAsia="方正仿宋简体" w:cs="方正仿宋简体"/>
          <w:spacing w:val="4"/>
          <w:sz w:val="24"/>
          <w:szCs w:val="24"/>
        </w:rPr>
        <w:t>项目(以下简称项目)项下提供(</w:t>
      </w:r>
      <w:r>
        <w:rPr>
          <w:rFonts w:hint="eastAsia" w:ascii="方正仿宋简体" w:hAnsi="方正仿宋简体" w:eastAsia="方正仿宋简体" w:cs="方正仿宋简体"/>
          <w:i/>
          <w:iCs/>
          <w:spacing w:val="4"/>
          <w:sz w:val="24"/>
          <w:szCs w:val="24"/>
          <w:u w:val="single"/>
        </w:rPr>
        <w:t>服务名称</w:t>
      </w:r>
      <w:r>
        <w:rPr>
          <w:rFonts w:hint="eastAsia" w:ascii="方正仿宋简体" w:hAnsi="方正仿宋简体" w:eastAsia="方正仿宋简体" w:cs="方正仿宋简体"/>
          <w:spacing w:val="4"/>
          <w:sz w:val="24"/>
          <w:szCs w:val="24"/>
        </w:rPr>
        <w:t>)(以下简称服务</w:t>
      </w:r>
      <w:r>
        <w:rPr>
          <w:rFonts w:hint="eastAsia" w:ascii="方正仿宋简体" w:hAnsi="方正仿宋简体" w:eastAsia="方正仿宋简体" w:cs="方正仿宋简体"/>
          <w:spacing w:val="3"/>
          <w:sz w:val="24"/>
          <w:szCs w:val="24"/>
        </w:rPr>
        <w:t>)签订的(</w:t>
      </w:r>
      <w:r>
        <w:rPr>
          <w:rFonts w:hint="eastAsia" w:ascii="方正仿宋简体" w:hAnsi="方正仿宋简体" w:eastAsia="方正仿宋简体" w:cs="方正仿宋简体"/>
          <w:i/>
          <w:iCs/>
          <w:spacing w:val="3"/>
          <w:sz w:val="24"/>
          <w:szCs w:val="24"/>
          <w:u w:val="single"/>
        </w:rPr>
        <w:t>合同号</w:t>
      </w:r>
      <w:r>
        <w:rPr>
          <w:rFonts w:hint="eastAsia" w:ascii="方正仿宋简体" w:hAnsi="方正仿宋简体" w:eastAsia="方正仿宋简体" w:cs="方正仿宋简体"/>
          <w:spacing w:val="3"/>
          <w:sz w:val="24"/>
          <w:szCs w:val="24"/>
        </w:rPr>
        <w:t>)号合同</w:t>
      </w:r>
      <w:r>
        <w:rPr>
          <w:rFonts w:hint="eastAsia" w:ascii="方正仿宋简体" w:hAnsi="方正仿宋简体" w:eastAsia="方正仿宋简体" w:cs="方正仿宋简体"/>
          <w:spacing w:val="-3"/>
          <w:sz w:val="24"/>
          <w:szCs w:val="24"/>
        </w:rPr>
        <w:t>的履约保函。</w:t>
      </w:r>
    </w:p>
    <w:p>
      <w:pPr>
        <w:topLinePunct/>
        <w:spacing w:before="110" w:line="240" w:lineRule="atLeast"/>
        <w:ind w:left="29" w:firstLine="532"/>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w:t>
      </w:r>
      <w:r>
        <w:rPr>
          <w:rFonts w:hint="eastAsia" w:ascii="方正仿宋简体" w:hAnsi="方正仿宋简体" w:eastAsia="方正仿宋简体" w:cs="方正仿宋简体"/>
          <w:spacing w:val="-90"/>
          <w:sz w:val="24"/>
          <w:szCs w:val="24"/>
          <w:u w:val="single"/>
        </w:rPr>
        <w:t xml:space="preserve"> </w:t>
      </w:r>
      <w:r>
        <w:rPr>
          <w:rFonts w:hint="eastAsia" w:ascii="方正仿宋简体" w:hAnsi="方正仿宋简体" w:eastAsia="方正仿宋简体" w:cs="方正仿宋简体"/>
          <w:i/>
          <w:iCs/>
          <w:spacing w:val="-8"/>
          <w:sz w:val="24"/>
          <w:szCs w:val="24"/>
          <w:u w:val="single"/>
        </w:rPr>
        <w:t>出具保函的银行名称</w:t>
      </w:r>
      <w:r>
        <w:rPr>
          <w:rFonts w:hint="eastAsia" w:ascii="方正仿宋简体" w:hAnsi="方正仿宋简体" w:eastAsia="方正仿宋简体" w:cs="方正仿宋简体"/>
          <w:spacing w:val="-8"/>
          <w:sz w:val="24"/>
          <w:szCs w:val="24"/>
        </w:rPr>
        <w:t>)(以下简称银行)无条件地、不可撤销地具结保证本行、</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3"/>
          <w:sz w:val="24"/>
          <w:szCs w:val="24"/>
        </w:rPr>
        <w:t>其继承人和受让人无追索地向贵方以(</w:t>
      </w:r>
      <w:r>
        <w:rPr>
          <w:rFonts w:hint="eastAsia" w:ascii="方正仿宋简体" w:hAnsi="方正仿宋简体" w:eastAsia="方正仿宋简体" w:cs="方正仿宋简体"/>
          <w:i/>
          <w:iCs/>
          <w:spacing w:val="-3"/>
          <w:sz w:val="24"/>
          <w:szCs w:val="24"/>
          <w:u w:val="single"/>
        </w:rPr>
        <w:t>货币名称</w:t>
      </w:r>
      <w:r>
        <w:rPr>
          <w:rFonts w:hint="eastAsia" w:ascii="方正仿宋简体" w:hAnsi="方正仿宋简体" w:eastAsia="方正仿宋简体" w:cs="方正仿宋简体"/>
          <w:spacing w:val="-3"/>
          <w:sz w:val="24"/>
          <w:szCs w:val="24"/>
        </w:rPr>
        <w:t>)支付总额不超过(</w:t>
      </w:r>
      <w:r>
        <w:rPr>
          <w:rFonts w:hint="eastAsia" w:ascii="方正仿宋简体" w:hAnsi="方正仿宋简体" w:eastAsia="方正仿宋简体" w:cs="方正仿宋简体"/>
          <w:i/>
          <w:iCs/>
          <w:spacing w:val="-3"/>
          <w:sz w:val="24"/>
          <w:szCs w:val="24"/>
          <w:u w:val="single"/>
        </w:rPr>
        <w:t>货币数</w:t>
      </w:r>
      <w:r>
        <w:rPr>
          <w:rFonts w:hint="eastAsia" w:ascii="方正仿宋简体" w:hAnsi="方正仿宋简体" w:eastAsia="方正仿宋简体" w:cs="方正仿宋简体"/>
          <w:i/>
          <w:iCs/>
          <w:spacing w:val="-4"/>
          <w:sz w:val="24"/>
          <w:szCs w:val="24"/>
          <w:u w:val="single"/>
        </w:rPr>
        <w:t>量</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pacing w:val="-29"/>
          <w:sz w:val="24"/>
          <w:szCs w:val="24"/>
        </w:rPr>
        <w:t xml:space="preserve"> </w:t>
      </w:r>
      <w:r>
        <w:rPr>
          <w:rFonts w:hint="eastAsia" w:ascii="方正仿宋简体" w:hAnsi="方正仿宋简体" w:eastAsia="方正仿宋简体" w:cs="方正仿宋简体"/>
          <w:spacing w:val="-4"/>
          <w:sz w:val="24"/>
          <w:szCs w:val="24"/>
        </w:rPr>
        <w:t>即相</w:t>
      </w:r>
      <w:r>
        <w:rPr>
          <w:rFonts w:hint="eastAsia" w:ascii="方正仿宋简体" w:hAnsi="方正仿宋简体" w:eastAsia="方正仿宋简体" w:cs="方正仿宋简体"/>
          <w:spacing w:val="-2"/>
          <w:sz w:val="24"/>
          <w:szCs w:val="24"/>
        </w:rPr>
        <w:t>当于合同价格的</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96"/>
          <w:sz w:val="24"/>
          <w:szCs w:val="24"/>
        </w:rPr>
        <w:t xml:space="preserve"> </w:t>
      </w:r>
      <w:r>
        <w:rPr>
          <w:rFonts w:hint="eastAsia" w:ascii="方正仿宋简体" w:hAnsi="方正仿宋简体" w:eastAsia="方正仿宋简体" w:cs="方正仿宋简体"/>
          <w:spacing w:val="-2"/>
          <w:sz w:val="24"/>
          <w:szCs w:val="24"/>
        </w:rPr>
        <w:t>%,并以此约定如下:</w:t>
      </w:r>
    </w:p>
    <w:p>
      <w:pPr>
        <w:topLinePunct/>
        <w:spacing w:before="122" w:line="240" w:lineRule="atLeast"/>
        <w:ind w:left="567" w:right="76" w:firstLine="12"/>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1.只要贵方确定卖方未能忠实地履行所有合同文件</w:t>
      </w:r>
      <w:r>
        <w:rPr>
          <w:rFonts w:hint="eastAsia" w:ascii="方正仿宋简体" w:hAnsi="方正仿宋简体" w:eastAsia="方正仿宋简体" w:cs="方正仿宋简体"/>
          <w:spacing w:val="3"/>
          <w:sz w:val="24"/>
          <w:szCs w:val="24"/>
        </w:rPr>
        <w:t>的规定和双方此后一致</w:t>
      </w:r>
      <w:r>
        <w:rPr>
          <w:rFonts w:hint="eastAsia" w:ascii="方正仿宋简体" w:hAnsi="方正仿宋简体" w:eastAsia="方正仿宋简体" w:cs="方正仿宋简体"/>
          <w:spacing w:val="-5"/>
          <w:sz w:val="24"/>
          <w:szCs w:val="24"/>
        </w:rPr>
        <w:t>同意的修改、补充和变动,</w:t>
      </w:r>
      <w:r>
        <w:rPr>
          <w:rFonts w:hint="eastAsia" w:ascii="方正仿宋简体" w:hAnsi="方正仿宋简体" w:eastAsia="方正仿宋简体" w:cs="方正仿宋简体"/>
          <w:spacing w:val="-18"/>
          <w:sz w:val="24"/>
          <w:szCs w:val="24"/>
        </w:rPr>
        <w:t xml:space="preserve"> </w:t>
      </w:r>
      <w:r>
        <w:rPr>
          <w:rFonts w:hint="eastAsia" w:ascii="方正仿宋简体" w:hAnsi="方正仿宋简体" w:eastAsia="方正仿宋简体" w:cs="方正仿宋简体"/>
          <w:spacing w:val="-5"/>
          <w:sz w:val="24"/>
          <w:szCs w:val="24"/>
        </w:rPr>
        <w:t>包括更改和/或修补贵方认为有缺陷的服务(以下简</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2"/>
          <w:sz w:val="24"/>
          <w:szCs w:val="24"/>
        </w:rPr>
        <w:t>称违约),无论卖方有任何反对,本行将凭</w:t>
      </w:r>
      <w:r>
        <w:rPr>
          <w:rFonts w:hint="eastAsia" w:ascii="方正仿宋简体" w:hAnsi="方正仿宋简体" w:eastAsia="方正仿宋简体" w:cs="方正仿宋简体"/>
          <w:spacing w:val="1"/>
          <w:sz w:val="24"/>
          <w:szCs w:val="24"/>
        </w:rPr>
        <w:t>贵方关于卖方违约说明的书面通知,</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2"/>
          <w:sz w:val="24"/>
          <w:szCs w:val="24"/>
        </w:rPr>
        <w:t>立即按贵方提出的累计总额不超过上述金额的款项和按贵方通知规定的方</w:t>
      </w:r>
      <w:r>
        <w:rPr>
          <w:rFonts w:hint="eastAsia" w:ascii="方正仿宋简体" w:hAnsi="方正仿宋简体" w:eastAsia="方正仿宋简体" w:cs="方正仿宋简体"/>
          <w:spacing w:val="10"/>
          <w:sz w:val="24"/>
          <w:szCs w:val="24"/>
        </w:rPr>
        <w:t xml:space="preserve"> </w:t>
      </w:r>
      <w:r>
        <w:rPr>
          <w:rFonts w:hint="eastAsia" w:ascii="方正仿宋简体" w:hAnsi="方正仿宋简体" w:eastAsia="方正仿宋简体" w:cs="方正仿宋简体"/>
          <w:spacing w:val="-3"/>
          <w:sz w:val="24"/>
          <w:szCs w:val="24"/>
        </w:rPr>
        <w:t>式付给贵方。</w:t>
      </w:r>
    </w:p>
    <w:p>
      <w:pPr>
        <w:topLinePunct/>
        <w:spacing w:before="109" w:line="240" w:lineRule="atLeast"/>
        <w:ind w:left="566" w:right="31" w:hanging="10"/>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2.本保函项下的任何支付应为免税和净值。对于现有或将来的税收、关税、</w:t>
      </w:r>
      <w:r>
        <w:rPr>
          <w:rFonts w:hint="eastAsia" w:ascii="方正仿宋简体" w:hAnsi="方正仿宋简体" w:eastAsia="方正仿宋简体" w:cs="方正仿宋简体"/>
          <w:spacing w:val="18"/>
          <w:sz w:val="24"/>
          <w:szCs w:val="24"/>
        </w:rPr>
        <w:t xml:space="preserve"> </w:t>
      </w:r>
      <w:r>
        <w:rPr>
          <w:rFonts w:hint="eastAsia" w:ascii="方正仿宋简体" w:hAnsi="方正仿宋简体" w:eastAsia="方正仿宋简体" w:cs="方正仿宋简体"/>
          <w:spacing w:val="2"/>
          <w:sz w:val="24"/>
          <w:szCs w:val="24"/>
        </w:rPr>
        <w:t>收费、费用扣减或预提税款，不论这些款项是何种性质和由谁征收，都不</w:t>
      </w:r>
      <w:r>
        <w:rPr>
          <w:rFonts w:hint="eastAsia" w:ascii="方正仿宋简体" w:hAnsi="方正仿宋简体" w:eastAsia="方正仿宋简体" w:cs="方正仿宋简体"/>
          <w:spacing w:val="-2"/>
          <w:sz w:val="24"/>
          <w:szCs w:val="24"/>
        </w:rPr>
        <w:t>应从本保函项下的支付中扣除。</w:t>
      </w:r>
    </w:p>
    <w:p>
      <w:pPr>
        <w:topLinePunct/>
        <w:spacing w:before="112" w:line="240" w:lineRule="atLeast"/>
        <w:ind w:left="570" w:right="76" w:hanging="9"/>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3.本保函的条款构成本行无条件的、不可撤销的直接责任。对即将履行的合</w:t>
      </w:r>
      <w:r>
        <w:rPr>
          <w:rFonts w:hint="eastAsia" w:ascii="方正仿宋简体" w:hAnsi="方正仿宋简体" w:eastAsia="方正仿宋简体" w:cs="方正仿宋简体"/>
          <w:spacing w:val="2"/>
          <w:sz w:val="24"/>
          <w:szCs w:val="24"/>
        </w:rPr>
        <w:t>同条款的任何变更、贵方在时间上的宽限、或由贵方采取的如果没有本款可能免除本行责任的任何其它行为，均不能解除或免除本行在本保函项下</w:t>
      </w:r>
      <w:r>
        <w:rPr>
          <w:rFonts w:hint="eastAsia" w:ascii="方正仿宋简体" w:hAnsi="方正仿宋简体" w:eastAsia="方正仿宋简体" w:cs="方正仿宋简体"/>
          <w:spacing w:val="-5"/>
          <w:sz w:val="24"/>
          <w:szCs w:val="24"/>
        </w:rPr>
        <w:t>的责任。</w:t>
      </w:r>
    </w:p>
    <w:p>
      <w:pPr>
        <w:topLinePunct/>
        <w:spacing w:before="109" w:line="240" w:lineRule="atLeast"/>
        <w:ind w:left="55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4.本保函在本合同规定的保证期期满前完全有效。</w:t>
      </w:r>
    </w:p>
    <w:p>
      <w:pPr>
        <w:topLinePunct/>
        <w:spacing w:before="78" w:line="240" w:lineRule="atLeast"/>
        <w:ind w:left="567"/>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谨启</w:t>
      </w:r>
    </w:p>
    <w:p>
      <w:pPr>
        <w:topLinePunct/>
        <w:spacing w:before="107" w:line="240" w:lineRule="atLeast"/>
        <w:ind w:left="59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出具保函银行名称：</w:t>
      </w:r>
      <w:r>
        <w:rPr>
          <w:rFonts w:hint="eastAsia" w:ascii="方正仿宋简体" w:hAnsi="方正仿宋简体" w:eastAsia="方正仿宋简体" w:cs="方正仿宋简体"/>
          <w:sz w:val="24"/>
          <w:szCs w:val="24"/>
          <w:u w:val="single"/>
        </w:rPr>
        <w:t xml:space="preserve">                             </w:t>
      </w:r>
    </w:p>
    <w:p>
      <w:pPr>
        <w:topLinePunct/>
        <w:spacing w:line="240" w:lineRule="atLeast"/>
        <w:ind w:left="573"/>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签字人姓名和职务：</w:t>
      </w:r>
      <w:r>
        <w:rPr>
          <w:rFonts w:hint="eastAsia" w:ascii="方正仿宋简体" w:hAnsi="方正仿宋简体" w:eastAsia="方正仿宋简体" w:cs="方正仿宋简体"/>
          <w:sz w:val="24"/>
          <w:szCs w:val="24"/>
          <w:u w:val="single"/>
        </w:rPr>
        <w:t xml:space="preserve">                             </w:t>
      </w:r>
    </w:p>
    <w:p>
      <w:pPr>
        <w:topLinePunct/>
        <w:spacing w:before="111" w:line="240" w:lineRule="atLeast"/>
        <w:ind w:left="573"/>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签字人签名：</w:t>
      </w:r>
      <w:r>
        <w:rPr>
          <w:rFonts w:hint="eastAsia" w:ascii="方正仿宋简体" w:hAnsi="方正仿宋简体" w:eastAsia="方正仿宋简体" w:cs="方正仿宋简体"/>
          <w:sz w:val="24"/>
          <w:szCs w:val="24"/>
          <w:u w:val="single"/>
        </w:rPr>
        <w:t xml:space="preserve">                                   </w:t>
      </w:r>
    </w:p>
    <w:p>
      <w:pPr>
        <w:topLinePunct/>
        <w:spacing w:before="107" w:line="240" w:lineRule="atLeast"/>
        <w:ind w:left="572"/>
        <w:outlineLvl w:val="1"/>
        <w:rPr>
          <w:rFonts w:ascii="方正仿宋简体" w:hAnsi="方正仿宋简体" w:eastAsia="方正仿宋简体" w:cs="方正仿宋简体"/>
          <w:sz w:val="24"/>
          <w:szCs w:val="24"/>
        </w:rPr>
      </w:pPr>
      <w:bookmarkStart w:id="54" w:name="_Toc32204"/>
      <w:r>
        <w:rPr>
          <w:rFonts w:hint="eastAsia" w:ascii="方正仿宋简体" w:hAnsi="方正仿宋简体" w:eastAsia="方正仿宋简体" w:cs="方正仿宋简体"/>
          <w:spacing w:val="-8"/>
          <w:sz w:val="24"/>
          <w:szCs w:val="24"/>
        </w:rPr>
        <w:t>公章：</w:t>
      </w:r>
      <w:bookmarkEnd w:id="54"/>
      <w:r>
        <w:rPr>
          <w:rFonts w:hint="eastAsia" w:ascii="方正仿宋简体" w:hAnsi="方正仿宋简体" w:eastAsia="方正仿宋简体" w:cs="方正仿宋简体"/>
          <w:sz w:val="24"/>
          <w:szCs w:val="24"/>
          <w:u w:val="single"/>
        </w:rPr>
        <w:t xml:space="preserve">                                         </w:t>
      </w:r>
    </w:p>
    <w:p>
      <w:pPr>
        <w:topLinePunct/>
        <w:spacing w:line="240" w:lineRule="atLeast"/>
        <w:rPr>
          <w:rFonts w:ascii="方正仿宋简体" w:hAnsi="方正仿宋简体" w:eastAsia="方正仿宋简体" w:cs="方正仿宋简体"/>
          <w:sz w:val="24"/>
          <w:szCs w:val="24"/>
        </w:rPr>
        <w:sectPr>
          <w:headerReference r:id="rId8" w:type="default"/>
          <w:footerReference r:id="rId9" w:type="default"/>
          <w:pgSz w:w="11906" w:h="16839"/>
          <w:pgMar w:top="1984" w:right="1531" w:bottom="1701" w:left="1531" w:header="852" w:footer="992" w:gutter="0"/>
          <w:cols w:space="720" w:num="1"/>
        </w:sectPr>
      </w:pPr>
    </w:p>
    <w:p>
      <w:pPr>
        <w:topLinePunct/>
        <w:spacing w:before="220" w:line="360" w:lineRule="auto"/>
        <w:ind w:left="2888"/>
        <w:rPr>
          <w:rFonts w:ascii="方正仿宋简体" w:hAnsi="方正仿宋简体" w:eastAsia="方正仿宋简体" w:cs="方正仿宋简体"/>
          <w:sz w:val="30"/>
          <w:szCs w:val="30"/>
        </w:rPr>
      </w:pPr>
      <w:r>
        <w:rPr>
          <w:rFonts w:hint="eastAsia" w:ascii="方正仿宋简体" w:hAnsi="方正仿宋简体" w:eastAsia="方正仿宋简体" w:cs="方正仿宋简体"/>
          <w:b/>
          <w:bCs/>
          <w:spacing w:val="-6"/>
          <w:sz w:val="30"/>
          <w:szCs w:val="30"/>
        </w:rPr>
        <w:t>附件2：履约担保函格式</w:t>
      </w:r>
    </w:p>
    <w:p>
      <w:pPr>
        <w:topLinePunct/>
        <w:spacing w:before="29" w:line="360" w:lineRule="auto"/>
        <w:ind w:left="1901"/>
        <w:outlineLvl w:val="1"/>
        <w:rPr>
          <w:rFonts w:ascii="方正仿宋简体" w:hAnsi="方正仿宋简体" w:eastAsia="方正仿宋简体" w:cs="方正仿宋简体"/>
          <w:sz w:val="30"/>
          <w:szCs w:val="30"/>
        </w:rPr>
      </w:pPr>
      <w:bookmarkStart w:id="55" w:name="_Toc18962"/>
      <w:r>
        <w:rPr>
          <w:rFonts w:hint="eastAsia" w:ascii="方正仿宋简体" w:hAnsi="方正仿宋简体" w:eastAsia="方正仿宋简体" w:cs="方正仿宋简体"/>
          <w:b/>
          <w:bCs/>
          <w:spacing w:val="-4"/>
          <w:sz w:val="30"/>
          <w:szCs w:val="30"/>
        </w:rPr>
        <w:t>（采用政府采购信用担保形式时使用）</w:t>
      </w:r>
      <w:bookmarkEnd w:id="55"/>
    </w:p>
    <w:p>
      <w:pPr>
        <w:topLinePunct/>
        <w:spacing w:before="215" w:line="240" w:lineRule="atLeast"/>
        <w:ind w:left="250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政府采购履约担保函（项目用）</w:t>
      </w:r>
    </w:p>
    <w:p>
      <w:pPr>
        <w:topLinePunct/>
        <w:spacing w:before="24" w:line="240" w:lineRule="atLeast"/>
        <w:ind w:left="5909"/>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编号：</w:t>
      </w:r>
    </w:p>
    <w:p>
      <w:pPr>
        <w:tabs>
          <w:tab w:val="left" w:pos="2171"/>
        </w:tabs>
        <w:topLinePunct/>
        <w:spacing w:before="22" w:line="240" w:lineRule="atLeast"/>
        <w:ind w:left="11"/>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szCs w:val="24"/>
        </w:rPr>
        <w:t>（采购人）：</w:t>
      </w:r>
    </w:p>
    <w:p>
      <w:pPr>
        <w:topLinePunct/>
        <w:spacing w:before="18" w:line="240" w:lineRule="atLeast"/>
        <w:ind w:left="32" w:right="51" w:firstLine="479"/>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鉴于你方与</w:t>
      </w:r>
      <w:r>
        <w:rPr>
          <w:rFonts w:hint="eastAsia" w:ascii="方正仿宋简体" w:hAnsi="方正仿宋简体" w:eastAsia="方正仿宋简体" w:cs="方正仿宋简体"/>
          <w:spacing w:val="-109"/>
          <w:sz w:val="24"/>
          <w:szCs w:val="24"/>
        </w:rPr>
        <w:t xml:space="preserve">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pacing w:val="-5"/>
          <w:sz w:val="24"/>
          <w:szCs w:val="24"/>
        </w:rPr>
        <w:t>（以下简称供应商）于</w:t>
      </w:r>
      <w:r>
        <w:rPr>
          <w:rFonts w:hint="eastAsia" w:ascii="方正仿宋简体" w:hAnsi="方正仿宋简体" w:eastAsia="方正仿宋简体" w:cs="方正仿宋简体"/>
          <w:spacing w:val="-5"/>
          <w:sz w:val="24"/>
          <w:szCs w:val="24"/>
          <w:u w:val="single"/>
        </w:rPr>
        <w:t xml:space="preserve">   </w:t>
      </w:r>
      <w:r>
        <w:rPr>
          <w:rFonts w:hint="eastAsia" w:ascii="方正仿宋简体" w:hAnsi="方正仿宋简体" w:eastAsia="方正仿宋简体" w:cs="方正仿宋简体"/>
          <w:spacing w:val="-86"/>
          <w:sz w:val="24"/>
          <w:szCs w:val="24"/>
        </w:rPr>
        <w:t xml:space="preserve"> </w:t>
      </w:r>
      <w:r>
        <w:rPr>
          <w:rFonts w:hint="eastAsia" w:ascii="方正仿宋简体" w:hAnsi="方正仿宋简体" w:eastAsia="方正仿宋简体" w:cs="方正仿宋简体"/>
          <w:spacing w:val="-5"/>
          <w:sz w:val="24"/>
          <w:szCs w:val="24"/>
        </w:rPr>
        <w:t>年</w:t>
      </w:r>
      <w:r>
        <w:rPr>
          <w:rFonts w:hint="eastAsia" w:ascii="方正仿宋简体" w:hAnsi="方正仿宋简体" w:eastAsia="方正仿宋简体" w:cs="方正仿宋简体"/>
          <w:spacing w:val="-5"/>
          <w:sz w:val="24"/>
          <w:szCs w:val="24"/>
          <w:u w:val="single"/>
        </w:rPr>
        <w:t xml:space="preserve">  </w:t>
      </w:r>
      <w:r>
        <w:rPr>
          <w:rFonts w:hint="eastAsia" w:ascii="方正仿宋简体" w:hAnsi="方正仿宋简体" w:eastAsia="方正仿宋简体" w:cs="方正仿宋简体"/>
          <w:spacing w:val="-92"/>
          <w:sz w:val="24"/>
          <w:szCs w:val="24"/>
        </w:rPr>
        <w:t xml:space="preserve"> </w:t>
      </w:r>
      <w:r>
        <w:rPr>
          <w:rFonts w:hint="eastAsia" w:ascii="方正仿宋简体" w:hAnsi="方正仿宋简体" w:eastAsia="方正仿宋简体" w:cs="方正仿宋简体"/>
          <w:spacing w:val="-5"/>
          <w:sz w:val="24"/>
          <w:szCs w:val="24"/>
        </w:rPr>
        <w:t>月</w:t>
      </w:r>
      <w:r>
        <w:rPr>
          <w:rFonts w:hint="eastAsia" w:ascii="方正仿宋简体" w:hAnsi="方正仿宋简体" w:eastAsia="方正仿宋简体" w:cs="方正仿宋简体"/>
          <w:spacing w:val="-5"/>
          <w:sz w:val="24"/>
          <w:szCs w:val="24"/>
          <w:u w:val="single"/>
        </w:rPr>
        <w:t xml:space="preserve">  </w:t>
      </w:r>
      <w:r>
        <w:rPr>
          <w:rFonts w:hint="eastAsia" w:ascii="方正仿宋简体" w:hAnsi="方正仿宋简体" w:eastAsia="方正仿宋简体" w:cs="方正仿宋简体"/>
          <w:spacing w:val="-53"/>
          <w:sz w:val="24"/>
          <w:szCs w:val="24"/>
        </w:rPr>
        <w:t xml:space="preserve"> </w:t>
      </w:r>
      <w:r>
        <w:rPr>
          <w:rFonts w:hint="eastAsia" w:ascii="方正仿宋简体" w:hAnsi="方正仿宋简体" w:eastAsia="方正仿宋简体" w:cs="方正仿宋简体"/>
          <w:spacing w:val="-5"/>
          <w:sz w:val="24"/>
          <w:szCs w:val="24"/>
        </w:rPr>
        <w:t>日签</w:t>
      </w:r>
      <w:r>
        <w:rPr>
          <w:rFonts w:hint="eastAsia" w:ascii="方正仿宋简体" w:hAnsi="方正仿宋简体" w:eastAsia="方正仿宋简体" w:cs="方正仿宋简体"/>
          <w:spacing w:val="-3"/>
          <w:sz w:val="24"/>
          <w:szCs w:val="24"/>
        </w:rPr>
        <w:t>定编号为   的《</w:t>
      </w:r>
      <w:r>
        <w:rPr>
          <w:rFonts w:hint="eastAsia" w:ascii="方正仿宋简体" w:hAnsi="方正仿宋简体" w:eastAsia="方正仿宋简体" w:cs="方正仿宋简体"/>
          <w:spacing w:val="-3"/>
          <w:sz w:val="24"/>
          <w:szCs w:val="24"/>
          <w:u w:val="single"/>
        </w:rPr>
        <w:t xml:space="preserve">           </w:t>
      </w:r>
      <w:r>
        <w:rPr>
          <w:rFonts w:hint="eastAsia" w:ascii="方正仿宋简体" w:hAnsi="方正仿宋简体" w:eastAsia="方正仿宋简体" w:cs="方正仿宋简体"/>
          <w:spacing w:val="-103"/>
          <w:sz w:val="24"/>
          <w:szCs w:val="24"/>
        </w:rPr>
        <w:t xml:space="preserve"> </w:t>
      </w:r>
      <w:r>
        <w:rPr>
          <w:rFonts w:hint="eastAsia" w:ascii="方正仿宋简体" w:hAnsi="方正仿宋简体" w:eastAsia="方正仿宋简体" w:cs="方正仿宋简体"/>
          <w:spacing w:val="-3"/>
          <w:sz w:val="24"/>
          <w:szCs w:val="24"/>
        </w:rPr>
        <w:t>政府采购合同》（以下简称主合同</w:t>
      </w:r>
      <w:r>
        <w:rPr>
          <w:rFonts w:hint="eastAsia" w:ascii="方正仿宋简体" w:hAnsi="方正仿宋简体" w:eastAsia="方正仿宋简体" w:cs="方正仿宋简体"/>
          <w:spacing w:val="-4"/>
          <w:sz w:val="24"/>
          <w:szCs w:val="24"/>
        </w:rPr>
        <w:t>），</w:t>
      </w:r>
      <w:r>
        <w:rPr>
          <w:rFonts w:hint="eastAsia" w:ascii="方正仿宋简体" w:hAnsi="方正仿宋简体" w:eastAsia="方正仿宋简体" w:cs="方正仿宋简体"/>
          <w:spacing w:val="-3"/>
          <w:sz w:val="24"/>
          <w:szCs w:val="24"/>
        </w:rPr>
        <w:t>且依据该合</w:t>
      </w:r>
      <w:r>
        <w:rPr>
          <w:rFonts w:hint="eastAsia" w:ascii="方正仿宋简体" w:hAnsi="方正仿宋简体" w:eastAsia="方正仿宋简体" w:cs="方正仿宋简体"/>
          <w:spacing w:val="-2"/>
          <w:sz w:val="24"/>
          <w:szCs w:val="24"/>
        </w:rPr>
        <w:t>同的约定，供应商应在</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92"/>
          <w:sz w:val="24"/>
          <w:szCs w:val="24"/>
        </w:rPr>
        <w:t xml:space="preserve"> </w:t>
      </w:r>
      <w:r>
        <w:rPr>
          <w:rFonts w:hint="eastAsia" w:ascii="方正仿宋简体" w:hAnsi="方正仿宋简体" w:eastAsia="方正仿宋简体" w:cs="方正仿宋简体"/>
          <w:spacing w:val="-2"/>
          <w:sz w:val="24"/>
          <w:szCs w:val="24"/>
        </w:rPr>
        <w:t>年</w:t>
      </w:r>
    </w:p>
    <w:p>
      <w:pPr>
        <w:tabs>
          <w:tab w:val="left" w:pos="490"/>
        </w:tabs>
        <w:topLinePunct/>
        <w:spacing w:before="27" w:line="240" w:lineRule="atLeast"/>
        <w:ind w:left="27" w:right="51" w:hanging="16"/>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pacing w:val="-88"/>
          <w:sz w:val="24"/>
          <w:szCs w:val="24"/>
        </w:rPr>
        <w:t xml:space="preserve"> </w:t>
      </w:r>
      <w:r>
        <w:rPr>
          <w:rFonts w:hint="eastAsia" w:ascii="方正仿宋简体" w:hAnsi="方正仿宋简体" w:eastAsia="方正仿宋简体" w:cs="方正仿宋简体"/>
          <w:spacing w:val="-2"/>
          <w:sz w:val="24"/>
          <w:szCs w:val="24"/>
        </w:rPr>
        <w:t>月</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54"/>
          <w:sz w:val="24"/>
          <w:szCs w:val="24"/>
        </w:rPr>
        <w:t xml:space="preserve"> </w:t>
      </w:r>
      <w:r>
        <w:rPr>
          <w:rFonts w:hint="eastAsia" w:ascii="方正仿宋简体" w:hAnsi="方正仿宋简体" w:eastAsia="方正仿宋简体" w:cs="方正仿宋简体"/>
          <w:spacing w:val="-2"/>
          <w:sz w:val="24"/>
          <w:szCs w:val="24"/>
        </w:rPr>
        <w:t>日前向你方交纳履约保证金，且可以履约担保函的形式交纳履约保证</w:t>
      </w:r>
      <w:r>
        <w:rPr>
          <w:rFonts w:hint="eastAsia" w:ascii="方正仿宋简体" w:hAnsi="方正仿宋简体" w:eastAsia="方正仿宋简体" w:cs="方正仿宋简体"/>
          <w:spacing w:val="-1"/>
          <w:sz w:val="24"/>
          <w:szCs w:val="24"/>
        </w:rPr>
        <w:t>金。应供应商的申请，我方以保证的方式向你方提供如下履约保证金担保：</w:t>
      </w:r>
    </w:p>
    <w:p>
      <w:pPr>
        <w:topLinePunct/>
        <w:spacing w:before="24" w:line="240" w:lineRule="atLeast"/>
        <w:ind w:left="511"/>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一、保证责任的情形及保证金额</w:t>
      </w:r>
    </w:p>
    <w:p>
      <w:pPr>
        <w:topLinePunct/>
        <w:spacing w:before="25" w:line="240" w:lineRule="atLeast"/>
        <w:ind w:left="51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（一）在供应商出现下列情形之一时，我方承担保证责任：</w:t>
      </w:r>
    </w:p>
    <w:p>
      <w:pPr>
        <w:topLinePunct/>
        <w:spacing w:before="26" w:line="240" w:lineRule="atLeast"/>
        <w:ind w:left="26" w:right="51" w:firstLine="49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w:t>
      </w:r>
      <w:r>
        <w:rPr>
          <w:rFonts w:hint="eastAsia" w:ascii="方正仿宋简体" w:hAnsi="方正仿宋简体" w:eastAsia="方正仿宋简体" w:cs="方正仿宋简体"/>
          <w:spacing w:val="-25"/>
          <w:sz w:val="24"/>
          <w:szCs w:val="24"/>
        </w:rPr>
        <w:t xml:space="preserve"> </w:t>
      </w:r>
      <w:r>
        <w:rPr>
          <w:rFonts w:hint="eastAsia" w:ascii="方正仿宋简体" w:hAnsi="方正仿宋简体" w:eastAsia="方正仿宋简体" w:cs="方正仿宋简体"/>
          <w:spacing w:val="-1"/>
          <w:sz w:val="24"/>
          <w:szCs w:val="24"/>
        </w:rPr>
        <w:t>．将中标项目转让给他人，或者在投标文件中未说明，且未经采购招标机构人同意，将中标项目分包给他人的；</w:t>
      </w:r>
    </w:p>
    <w:p>
      <w:pPr>
        <w:topLinePunct/>
        <w:spacing w:before="22" w:line="240" w:lineRule="atLeast"/>
        <w:ind w:left="496"/>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w:t>
      </w:r>
      <w:r>
        <w:rPr>
          <w:rFonts w:hint="eastAsia" w:ascii="方正仿宋简体" w:hAnsi="方正仿宋简体" w:eastAsia="方正仿宋简体" w:cs="方正仿宋简体"/>
          <w:spacing w:val="-25"/>
          <w:sz w:val="24"/>
          <w:szCs w:val="24"/>
        </w:rPr>
        <w:t xml:space="preserve"> </w:t>
      </w:r>
      <w:r>
        <w:rPr>
          <w:rFonts w:hint="eastAsia" w:ascii="方正仿宋简体" w:hAnsi="方正仿宋简体" w:eastAsia="方正仿宋简体" w:cs="方正仿宋简体"/>
          <w:spacing w:val="-2"/>
          <w:sz w:val="24"/>
          <w:szCs w:val="24"/>
        </w:rPr>
        <w:t>．主合同约定的应当缴纳履约保证金的情形:</w:t>
      </w:r>
    </w:p>
    <w:p>
      <w:pPr>
        <w:topLinePunct/>
        <w:spacing w:before="24" w:line="240" w:lineRule="atLeast"/>
        <w:jc w:val="righ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（1）未按主合同约定的质量、数量和期限供应货物/</w:t>
      </w:r>
      <w:r>
        <w:rPr>
          <w:rFonts w:hint="eastAsia" w:ascii="方正仿宋简体" w:hAnsi="方正仿宋简体" w:eastAsia="方正仿宋简体" w:cs="方正仿宋简体"/>
          <w:spacing w:val="-3"/>
          <w:sz w:val="24"/>
          <w:szCs w:val="24"/>
        </w:rPr>
        <w:t>提供服务/完成工程的；</w:t>
      </w:r>
    </w:p>
    <w:p>
      <w:pPr>
        <w:topLinePunct/>
        <w:spacing w:before="25" w:line="240" w:lineRule="atLeast"/>
        <w:jc w:val="righ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5"/>
          <w:sz w:val="24"/>
          <w:szCs w:val="24"/>
        </w:rPr>
        <w:t>（2）</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pacing w:val="-15"/>
          <w:sz w:val="24"/>
          <w:szCs w:val="24"/>
        </w:rPr>
        <w:t>。</w:t>
      </w:r>
    </w:p>
    <w:p>
      <w:pPr>
        <w:topLinePunct/>
        <w:spacing w:before="4" w:line="240" w:lineRule="atLeast"/>
        <w:ind w:left="31" w:right="51" w:firstLine="481"/>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（二）我方的保证范围是主合同约定的合同价款总额的</w:t>
      </w:r>
      <w:r>
        <w:rPr>
          <w:rFonts w:hint="eastAsia" w:ascii="方正仿宋简体" w:hAnsi="方正仿宋简体" w:eastAsia="方正仿宋简体" w:cs="方正仿宋简体"/>
          <w:spacing w:val="-117"/>
          <w:sz w:val="24"/>
          <w:szCs w:val="24"/>
        </w:rPr>
        <w:t xml:space="preserve"> </w:t>
      </w:r>
      <w:r>
        <w:rPr>
          <w:rFonts w:hint="eastAsia" w:ascii="方正仿宋简体" w:hAnsi="方正仿宋简体" w:eastAsia="方正仿宋简体" w:cs="方正仿宋简体"/>
          <w:spacing w:val="5"/>
          <w:sz w:val="24"/>
          <w:szCs w:val="24"/>
          <w:u w:val="single"/>
        </w:rPr>
        <w:t xml:space="preserve">        </w:t>
      </w:r>
      <w:r>
        <w:rPr>
          <w:rFonts w:hint="eastAsia" w:ascii="方正仿宋简体" w:hAnsi="方正仿宋简体" w:eastAsia="方正仿宋简体" w:cs="方正仿宋简体"/>
          <w:spacing w:val="-106"/>
          <w:sz w:val="24"/>
          <w:szCs w:val="24"/>
        </w:rPr>
        <w:t xml:space="preserve"> </w:t>
      </w:r>
      <w:r>
        <w:rPr>
          <w:rFonts w:hint="eastAsia" w:ascii="方正仿宋简体" w:hAnsi="方正仿宋简体" w:eastAsia="方正仿宋简体" w:cs="方正仿宋简体"/>
          <w:spacing w:val="4"/>
          <w:sz w:val="24"/>
          <w:szCs w:val="24"/>
        </w:rPr>
        <w:t>%数额为</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2"/>
          <w:sz w:val="24"/>
          <w:szCs w:val="24"/>
        </w:rPr>
        <w:t>元（大写</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85"/>
          <w:sz w:val="24"/>
          <w:szCs w:val="24"/>
        </w:rPr>
        <w:t xml:space="preserve"> </w:t>
      </w:r>
      <w:r>
        <w:rPr>
          <w:rFonts w:hint="eastAsia" w:ascii="方正仿宋简体" w:hAnsi="方正仿宋简体" w:eastAsia="方正仿宋简体" w:cs="方正仿宋简体"/>
          <w:spacing w:val="-3"/>
          <w:sz w:val="24"/>
          <w:szCs w:val="24"/>
        </w:rPr>
        <w:t>），</w:t>
      </w:r>
      <w:r>
        <w:rPr>
          <w:rFonts w:hint="eastAsia" w:ascii="方正仿宋简体" w:hAnsi="方正仿宋简体" w:eastAsia="方正仿宋简体" w:cs="方正仿宋简体"/>
          <w:spacing w:val="-2"/>
          <w:sz w:val="24"/>
          <w:szCs w:val="24"/>
        </w:rPr>
        <w:t>币种为</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85"/>
          <w:sz w:val="24"/>
          <w:szCs w:val="24"/>
        </w:rPr>
        <w:t xml:space="preserve"> </w:t>
      </w:r>
      <w:r>
        <w:rPr>
          <w:rFonts w:hint="eastAsia" w:ascii="方正仿宋简体" w:hAnsi="方正仿宋简体" w:eastAsia="方正仿宋简体" w:cs="方正仿宋简体"/>
          <w:spacing w:val="-2"/>
          <w:sz w:val="24"/>
          <w:szCs w:val="24"/>
        </w:rPr>
        <w:t>。（即主合同履约保</w:t>
      </w:r>
      <w:r>
        <w:rPr>
          <w:rFonts w:hint="eastAsia" w:ascii="方正仿宋简体" w:hAnsi="方正仿宋简体" w:eastAsia="方正仿宋简体" w:cs="方正仿宋简体"/>
          <w:spacing w:val="-3"/>
          <w:sz w:val="24"/>
          <w:szCs w:val="24"/>
        </w:rPr>
        <w:t>证金金额）</w:t>
      </w:r>
    </w:p>
    <w:p>
      <w:pPr>
        <w:topLinePunct/>
        <w:spacing w:before="25" w:line="240" w:lineRule="atLeast"/>
        <w:ind w:left="51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二、保证的方式及保证期间</w:t>
      </w:r>
    </w:p>
    <w:p>
      <w:pPr>
        <w:topLinePunct/>
        <w:spacing w:before="25" w:line="240" w:lineRule="atLeast"/>
        <w:ind w:left="516"/>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我方保证的方式为：连带责任保证。</w:t>
      </w:r>
    </w:p>
    <w:p>
      <w:pPr>
        <w:topLinePunct/>
        <w:spacing w:before="24" w:line="240" w:lineRule="atLeast"/>
        <w:ind w:left="32" w:right="51" w:firstLine="483"/>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我方保证的期间为：</w:t>
      </w:r>
      <w:r>
        <w:rPr>
          <w:rFonts w:hint="eastAsia" w:ascii="方正仿宋简体" w:hAnsi="方正仿宋简体" w:eastAsia="方正仿宋简体" w:cs="方正仿宋简体"/>
          <w:spacing w:val="-54"/>
          <w:sz w:val="24"/>
          <w:szCs w:val="24"/>
        </w:rPr>
        <w:t xml:space="preserve"> </w:t>
      </w:r>
      <w:r>
        <w:rPr>
          <w:rFonts w:hint="eastAsia" w:ascii="方正仿宋简体" w:hAnsi="方正仿宋简体" w:eastAsia="方正仿宋简体" w:cs="方正仿宋简体"/>
          <w:sz w:val="24"/>
          <w:szCs w:val="24"/>
        </w:rPr>
        <w:t>自本合同生效之日起至供应商按照主合</w:t>
      </w:r>
      <w:r>
        <w:rPr>
          <w:rFonts w:hint="eastAsia" w:ascii="方正仿宋简体" w:hAnsi="方正仿宋简体" w:eastAsia="方正仿宋简体" w:cs="方正仿宋简体"/>
          <w:spacing w:val="-1"/>
          <w:sz w:val="24"/>
          <w:szCs w:val="24"/>
        </w:rPr>
        <w:t>同约定的供货/</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6"/>
          <w:sz w:val="24"/>
          <w:szCs w:val="24"/>
        </w:rPr>
        <w:t>完工期限届满后</w:t>
      </w:r>
      <w:r>
        <w:rPr>
          <w:rFonts w:hint="eastAsia" w:ascii="方正仿宋简体" w:hAnsi="方正仿宋简体" w:eastAsia="方正仿宋简体" w:cs="方正仿宋简体"/>
          <w:spacing w:val="-6"/>
          <w:sz w:val="24"/>
          <w:szCs w:val="24"/>
          <w:u w:val="single"/>
        </w:rPr>
        <w:t xml:space="preserve">     </w:t>
      </w:r>
      <w:r>
        <w:rPr>
          <w:rFonts w:hint="eastAsia" w:ascii="方正仿宋简体" w:hAnsi="方正仿宋简体" w:eastAsia="方正仿宋简体" w:cs="方正仿宋简体"/>
          <w:spacing w:val="-52"/>
          <w:sz w:val="24"/>
          <w:szCs w:val="24"/>
        </w:rPr>
        <w:t xml:space="preserve"> </w:t>
      </w:r>
      <w:r>
        <w:rPr>
          <w:rFonts w:hint="eastAsia" w:ascii="方正仿宋简体" w:hAnsi="方正仿宋简体" w:eastAsia="方正仿宋简体" w:cs="方正仿宋简体"/>
          <w:spacing w:val="-6"/>
          <w:sz w:val="24"/>
          <w:szCs w:val="24"/>
        </w:rPr>
        <w:t>日内。</w:t>
      </w:r>
    </w:p>
    <w:p>
      <w:pPr>
        <w:topLinePunct/>
        <w:spacing w:before="19" w:line="240" w:lineRule="atLeast"/>
        <w:ind w:left="29" w:right="51" w:firstLine="48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如果供应商未按主合同约定向贵方供应货物/提供服务/完成工程的，由我方</w:t>
      </w:r>
      <w:r>
        <w:rPr>
          <w:rFonts w:hint="eastAsia" w:ascii="方正仿宋简体" w:hAnsi="方正仿宋简体" w:eastAsia="方正仿宋简体" w:cs="方正仿宋简体"/>
          <w:spacing w:val="-2"/>
          <w:sz w:val="24"/>
          <w:szCs w:val="24"/>
        </w:rPr>
        <w:t>在保证金额内向你方支付上述款项。</w:t>
      </w:r>
    </w:p>
    <w:p>
      <w:pPr>
        <w:topLinePunct/>
        <w:spacing w:before="27" w:line="240" w:lineRule="atLeast"/>
        <w:ind w:left="514"/>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三、承担保证责任的程序</w:t>
      </w:r>
    </w:p>
    <w:p>
      <w:pPr>
        <w:topLinePunct/>
        <w:spacing w:before="24" w:line="240" w:lineRule="atLeast"/>
        <w:ind w:left="42" w:right="51" w:firstLine="477"/>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w:t>
      </w:r>
      <w:r>
        <w:rPr>
          <w:rFonts w:hint="eastAsia" w:ascii="方正仿宋简体" w:hAnsi="方正仿宋简体" w:eastAsia="方正仿宋简体" w:cs="方正仿宋简体"/>
          <w:spacing w:val="-25"/>
          <w:sz w:val="24"/>
          <w:szCs w:val="24"/>
        </w:rPr>
        <w:t xml:space="preserve"> </w:t>
      </w:r>
      <w:r>
        <w:rPr>
          <w:rFonts w:hint="eastAsia" w:ascii="方正仿宋简体" w:hAnsi="方正仿宋简体" w:eastAsia="方正仿宋简体" w:cs="方正仿宋简体"/>
          <w:spacing w:val="-1"/>
          <w:sz w:val="24"/>
          <w:szCs w:val="24"/>
        </w:rPr>
        <w:t>．你方要求我方承担保证责任的，应在本保函保证期间内向我方发出书面</w:t>
      </w:r>
      <w:r>
        <w:rPr>
          <w:rFonts w:hint="eastAsia" w:ascii="方正仿宋简体" w:hAnsi="方正仿宋简体" w:eastAsia="方正仿宋简体" w:cs="方正仿宋简体"/>
          <w:spacing w:val="-3"/>
          <w:sz w:val="24"/>
          <w:szCs w:val="24"/>
        </w:rPr>
        <w:t>索赔通知。索赔通知应写明要求索赔的金额</w:t>
      </w:r>
      <w:r>
        <w:rPr>
          <w:rFonts w:hint="eastAsia" w:ascii="方正仿宋简体" w:hAnsi="方正仿宋简体" w:eastAsia="方正仿宋简体" w:cs="方正仿宋简体"/>
          <w:spacing w:val="-4"/>
          <w:sz w:val="24"/>
          <w:szCs w:val="24"/>
        </w:rPr>
        <w:t>，支付款项应到达的帐号。并附有证</w:t>
      </w:r>
      <w:r>
        <w:rPr>
          <w:rFonts w:hint="eastAsia" w:ascii="方正仿宋简体" w:hAnsi="方正仿宋简体" w:eastAsia="方正仿宋简体" w:cs="方正仿宋简体"/>
          <w:spacing w:val="-3"/>
          <w:sz w:val="24"/>
          <w:szCs w:val="24"/>
        </w:rPr>
        <w:t>明供应商违约事实的证明材料。</w:t>
      </w:r>
    </w:p>
    <w:p>
      <w:pPr>
        <w:topLinePunct/>
        <w:spacing w:before="25" w:line="240" w:lineRule="atLeast"/>
        <w:ind w:left="26" w:right="51" w:firstLine="48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如果你方与供应商因货物质量问题产生争议，你方</w:t>
      </w:r>
      <w:r>
        <w:rPr>
          <w:rFonts w:hint="eastAsia" w:ascii="方正仿宋简体" w:hAnsi="方正仿宋简体" w:eastAsia="方正仿宋简体" w:cs="方正仿宋简体"/>
          <w:spacing w:val="-4"/>
          <w:sz w:val="24"/>
          <w:szCs w:val="24"/>
        </w:rPr>
        <w:t>还需同时提供</w:t>
      </w:r>
      <w:r>
        <w:rPr>
          <w:rFonts w:hint="eastAsia" w:ascii="方正仿宋简体" w:hAnsi="方正仿宋简体" w:eastAsia="方正仿宋简体" w:cs="方正仿宋简体"/>
          <w:spacing w:val="-4"/>
          <w:sz w:val="24"/>
          <w:szCs w:val="24"/>
          <w:u w:val="single"/>
        </w:rPr>
        <w:t xml:space="preserve">        </w:t>
      </w:r>
      <w:r>
        <w:rPr>
          <w:rFonts w:hint="eastAsia" w:ascii="方正仿宋简体" w:hAnsi="方正仿宋简体" w:eastAsia="方正仿宋简体" w:cs="方正仿宋简体"/>
          <w:spacing w:val="-102"/>
          <w:sz w:val="24"/>
          <w:szCs w:val="24"/>
        </w:rPr>
        <w:t xml:space="preserve"> </w:t>
      </w:r>
      <w:r>
        <w:rPr>
          <w:rFonts w:hint="eastAsia" w:ascii="方正仿宋简体" w:hAnsi="方正仿宋简体" w:eastAsia="方正仿宋简体" w:cs="方正仿宋简体"/>
          <w:spacing w:val="-4"/>
          <w:sz w:val="24"/>
          <w:szCs w:val="24"/>
        </w:rPr>
        <w:t>部</w:t>
      </w:r>
      <w:r>
        <w:rPr>
          <w:rFonts w:hint="eastAsia" w:ascii="方正仿宋简体" w:hAnsi="方正仿宋简体" w:eastAsia="方正仿宋简体" w:cs="方正仿宋简体"/>
          <w:spacing w:val="-3"/>
          <w:sz w:val="24"/>
          <w:szCs w:val="24"/>
        </w:rPr>
        <w:t>门出具的质量检测报告，或经诉讼（仲裁）程序裁决后的裁决书、调解书，本保</w:t>
      </w:r>
      <w:r>
        <w:rPr>
          <w:rFonts w:hint="eastAsia" w:ascii="方正仿宋简体" w:hAnsi="方正仿宋简体" w:eastAsia="方正仿宋简体" w:cs="方正仿宋简体"/>
          <w:spacing w:val="-1"/>
          <w:sz w:val="24"/>
          <w:szCs w:val="24"/>
        </w:rPr>
        <w:t>证人即按照检测结果或裁决书、调解书决定是否承担保证责任。</w:t>
      </w:r>
    </w:p>
    <w:p>
      <w:pPr>
        <w:topLinePunct/>
        <w:spacing w:before="24" w:line="240" w:lineRule="atLeast"/>
        <w:ind w:left="26" w:right="51" w:firstLine="469"/>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2</w:t>
      </w:r>
      <w:r>
        <w:rPr>
          <w:rFonts w:hint="eastAsia" w:ascii="方正仿宋简体" w:hAnsi="方正仿宋简体" w:eastAsia="方正仿宋简体" w:cs="方正仿宋简体"/>
          <w:spacing w:val="-21"/>
          <w:sz w:val="24"/>
          <w:szCs w:val="24"/>
        </w:rPr>
        <w:t xml:space="preserve"> </w:t>
      </w:r>
      <w:r>
        <w:rPr>
          <w:rFonts w:hint="eastAsia" w:ascii="方正仿宋简体" w:hAnsi="方正仿宋简体" w:eastAsia="方正仿宋简体" w:cs="方正仿宋简体"/>
          <w:spacing w:val="-1"/>
          <w:sz w:val="24"/>
          <w:szCs w:val="24"/>
        </w:rPr>
        <w:t>． 我方收到你方的书面索赔通知及相应证明材料，在</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98"/>
          <w:sz w:val="24"/>
          <w:szCs w:val="24"/>
        </w:rPr>
        <w:t xml:space="preserve"> </w:t>
      </w:r>
      <w:r>
        <w:rPr>
          <w:rFonts w:hint="eastAsia" w:ascii="方正仿宋简体" w:hAnsi="方正仿宋简体" w:eastAsia="方正仿宋简体" w:cs="方正仿宋简体"/>
          <w:spacing w:val="-1"/>
          <w:sz w:val="24"/>
          <w:szCs w:val="24"/>
        </w:rPr>
        <w:t>工作日内进行核定后按照本保函的承诺承担保证责任。</w:t>
      </w:r>
    </w:p>
    <w:p>
      <w:pPr>
        <w:topLinePunct/>
        <w:spacing w:before="25" w:line="240" w:lineRule="atLeast"/>
        <w:ind w:left="53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5"/>
          <w:sz w:val="24"/>
          <w:szCs w:val="24"/>
        </w:rPr>
        <w:t>四、保证责任的终止</w:t>
      </w:r>
    </w:p>
    <w:p>
      <w:pPr>
        <w:topLinePunct/>
        <w:spacing w:before="25" w:line="240" w:lineRule="atLeast"/>
        <w:ind w:left="28" w:right="51" w:firstLine="491"/>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w:t>
      </w:r>
      <w:r>
        <w:rPr>
          <w:rFonts w:hint="eastAsia" w:ascii="方正仿宋简体" w:hAnsi="方正仿宋简体" w:eastAsia="方正仿宋简体" w:cs="方正仿宋简体"/>
          <w:spacing w:val="-23"/>
          <w:sz w:val="24"/>
          <w:szCs w:val="24"/>
        </w:rPr>
        <w:t xml:space="preserve"> </w:t>
      </w:r>
      <w:r>
        <w:rPr>
          <w:rFonts w:hint="eastAsia" w:ascii="方正仿宋简体" w:hAnsi="方正仿宋简体" w:eastAsia="方正仿宋简体" w:cs="方正仿宋简体"/>
          <w:spacing w:val="-3"/>
          <w:sz w:val="24"/>
          <w:szCs w:val="24"/>
        </w:rPr>
        <w:t>．保证期间届满你方未向我方书面主张保证责任的，</w:t>
      </w:r>
      <w:r>
        <w:rPr>
          <w:rFonts w:hint="eastAsia" w:ascii="方正仿宋简体" w:hAnsi="方正仿宋简体" w:eastAsia="方正仿宋简体" w:cs="方正仿宋简体"/>
          <w:spacing w:val="-56"/>
          <w:sz w:val="24"/>
          <w:szCs w:val="24"/>
        </w:rPr>
        <w:t xml:space="preserve"> </w:t>
      </w:r>
      <w:r>
        <w:rPr>
          <w:rFonts w:hint="eastAsia" w:ascii="方正仿宋简体" w:hAnsi="方正仿宋简体" w:eastAsia="方正仿宋简体" w:cs="方正仿宋简体"/>
          <w:spacing w:val="-3"/>
          <w:sz w:val="24"/>
          <w:szCs w:val="24"/>
        </w:rPr>
        <w:t>自保证期间届满次日</w:t>
      </w:r>
      <w:r>
        <w:rPr>
          <w:rFonts w:hint="eastAsia" w:ascii="方正仿宋简体" w:hAnsi="方正仿宋简体" w:eastAsia="方正仿宋简体" w:cs="方正仿宋简体"/>
          <w:sz w:val="24"/>
          <w:szCs w:val="24"/>
        </w:rPr>
        <w:t>起，我方保证责任自动终止。保证期间届满前，主合同约定的货物\工程\服务全</w:t>
      </w:r>
      <w:r>
        <w:rPr>
          <w:rFonts w:hint="eastAsia" w:ascii="方正仿宋简体" w:hAnsi="方正仿宋简体" w:eastAsia="方正仿宋简体" w:cs="方正仿宋简体"/>
          <w:spacing w:val="-3"/>
          <w:sz w:val="24"/>
          <w:szCs w:val="24"/>
        </w:rPr>
        <w:t>部验收合格的，</w:t>
      </w:r>
      <w:r>
        <w:rPr>
          <w:rFonts w:hint="eastAsia" w:ascii="方正仿宋简体" w:hAnsi="方正仿宋简体" w:eastAsia="方正仿宋简体" w:cs="方正仿宋简体"/>
          <w:spacing w:val="-60"/>
          <w:sz w:val="24"/>
          <w:szCs w:val="24"/>
        </w:rPr>
        <w:t xml:space="preserve"> </w:t>
      </w:r>
      <w:r>
        <w:rPr>
          <w:rFonts w:hint="eastAsia" w:ascii="方正仿宋简体" w:hAnsi="方正仿宋简体" w:eastAsia="方正仿宋简体" w:cs="方正仿宋简体"/>
          <w:spacing w:val="-3"/>
          <w:sz w:val="24"/>
          <w:szCs w:val="24"/>
        </w:rPr>
        <w:t>自验收合格日起，我方保证责任自动终止。</w:t>
      </w:r>
    </w:p>
    <w:p>
      <w:pPr>
        <w:topLinePunct/>
        <w:spacing w:before="24" w:line="240" w:lineRule="atLeast"/>
        <w:ind w:left="27" w:right="51" w:firstLine="469"/>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2</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pacing w:val="-2"/>
          <w:sz w:val="24"/>
          <w:szCs w:val="24"/>
        </w:rPr>
        <w:t>．我方按照本保函向你方履行了保证责任后，</w:t>
      </w:r>
      <w:r>
        <w:rPr>
          <w:rFonts w:hint="eastAsia" w:ascii="方正仿宋简体" w:hAnsi="方正仿宋简体" w:eastAsia="方正仿宋简体" w:cs="方正仿宋简体"/>
          <w:spacing w:val="-59"/>
          <w:sz w:val="24"/>
          <w:szCs w:val="24"/>
        </w:rPr>
        <w:t xml:space="preserve"> </w:t>
      </w:r>
      <w:r>
        <w:rPr>
          <w:rFonts w:hint="eastAsia" w:ascii="方正仿宋简体" w:hAnsi="方正仿宋简体" w:eastAsia="方正仿宋简体" w:cs="方正仿宋简体"/>
          <w:spacing w:val="-2"/>
          <w:sz w:val="24"/>
          <w:szCs w:val="24"/>
        </w:rPr>
        <w:t>自我方向你方支付</w:t>
      </w:r>
      <w:r>
        <w:rPr>
          <w:rFonts w:hint="eastAsia" w:ascii="方正仿宋简体" w:hAnsi="方正仿宋简体" w:eastAsia="方正仿宋简体" w:cs="方正仿宋简体"/>
          <w:spacing w:val="-3"/>
          <w:sz w:val="24"/>
          <w:szCs w:val="24"/>
        </w:rPr>
        <w:t>款项（支</w:t>
      </w:r>
      <w:r>
        <w:rPr>
          <w:rFonts w:hint="eastAsia" w:ascii="方正仿宋简体" w:hAnsi="方正仿宋简体" w:eastAsia="方正仿宋简体" w:cs="方正仿宋简体"/>
          <w:spacing w:val="-1"/>
          <w:sz w:val="24"/>
          <w:szCs w:val="24"/>
        </w:rPr>
        <w:t>付款项从我方账户划出）之日起，保证责任即终止。</w:t>
      </w:r>
    </w:p>
    <w:p>
      <w:pPr>
        <w:topLinePunct/>
        <w:spacing w:before="26" w:line="240" w:lineRule="atLeast"/>
        <w:ind w:left="28" w:right="51" w:firstLine="473"/>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z w:val="24"/>
          <w:szCs w:val="24"/>
        </w:rPr>
        <w:t>．按照法律法规的规定或出现应终止我方</w:t>
      </w:r>
      <w:r>
        <w:rPr>
          <w:rFonts w:hint="eastAsia" w:ascii="方正仿宋简体" w:hAnsi="方正仿宋简体" w:eastAsia="方正仿宋简体" w:cs="方正仿宋简体"/>
          <w:spacing w:val="-1"/>
          <w:sz w:val="24"/>
          <w:szCs w:val="24"/>
        </w:rPr>
        <w:t>保证责任的其它情形的，我方在</w:t>
      </w:r>
      <w:r>
        <w:rPr>
          <w:rFonts w:hint="eastAsia" w:ascii="方正仿宋简体" w:hAnsi="方正仿宋简体" w:eastAsia="方正仿宋简体" w:cs="方正仿宋简体"/>
          <w:spacing w:val="-2"/>
          <w:sz w:val="24"/>
          <w:szCs w:val="24"/>
        </w:rPr>
        <w:t>本保函项下的保证责任亦终止。</w:t>
      </w:r>
    </w:p>
    <w:p>
      <w:pPr>
        <w:topLinePunct/>
        <w:spacing w:before="22" w:line="240" w:lineRule="atLeast"/>
        <w:ind w:left="49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z w:val="24"/>
          <w:szCs w:val="24"/>
        </w:rPr>
        <w:t>．你方与供应商修改主合同，加重我方保证责任的，我</w:t>
      </w:r>
      <w:r>
        <w:rPr>
          <w:rFonts w:hint="eastAsia" w:ascii="方正仿宋简体" w:hAnsi="方正仿宋简体" w:eastAsia="方正仿宋简体" w:cs="方正仿宋简体"/>
          <w:spacing w:val="-1"/>
          <w:sz w:val="24"/>
          <w:szCs w:val="24"/>
        </w:rPr>
        <w:t>方对加重部分不承</w:t>
      </w:r>
      <w:r>
        <w:rPr>
          <w:rFonts w:hint="eastAsia" w:ascii="方正仿宋简体" w:hAnsi="方正仿宋简体" w:eastAsia="方正仿宋简体" w:cs="方正仿宋简体"/>
          <w:spacing w:val="-3"/>
          <w:sz w:val="24"/>
          <w:szCs w:val="24"/>
        </w:rPr>
        <w:t>担保证责任，但该等修改事先经我方书面同意的除外；你方与供应商修改</w:t>
      </w:r>
      <w:r>
        <w:rPr>
          <w:rFonts w:hint="eastAsia" w:ascii="方正仿宋简体" w:hAnsi="方正仿宋简体" w:eastAsia="方正仿宋简体" w:cs="方正仿宋简体"/>
          <w:spacing w:val="-4"/>
          <w:sz w:val="24"/>
          <w:szCs w:val="24"/>
        </w:rPr>
        <w:t>主合同</w:t>
      </w:r>
      <w:r>
        <w:rPr>
          <w:rFonts w:hint="eastAsia" w:ascii="方正仿宋简体" w:hAnsi="方正仿宋简体" w:eastAsia="方正仿宋简体" w:cs="方正仿宋简体"/>
          <w:spacing w:val="-3"/>
          <w:sz w:val="24"/>
          <w:szCs w:val="24"/>
        </w:rPr>
        <w:t>履行期限，我方保证期间仍依修改前的履行期限计算，但该等修改</w:t>
      </w:r>
      <w:r>
        <w:rPr>
          <w:rFonts w:hint="eastAsia" w:ascii="方正仿宋简体" w:hAnsi="方正仿宋简体" w:eastAsia="方正仿宋简体" w:cs="方正仿宋简体"/>
          <w:spacing w:val="-4"/>
          <w:sz w:val="24"/>
          <w:szCs w:val="24"/>
        </w:rPr>
        <w:t>事先经我方书</w:t>
      </w:r>
      <w:r>
        <w:rPr>
          <w:rFonts w:hint="eastAsia" w:ascii="方正仿宋简体" w:hAnsi="方正仿宋简体" w:eastAsia="方正仿宋简体" w:cs="方正仿宋简体"/>
          <w:spacing w:val="-3"/>
          <w:sz w:val="24"/>
          <w:szCs w:val="24"/>
        </w:rPr>
        <w:t>面同意的除外。</w:t>
      </w:r>
    </w:p>
    <w:p>
      <w:pPr>
        <w:topLinePunct/>
        <w:spacing w:before="19" w:line="240" w:lineRule="atLeast"/>
        <w:ind w:left="511"/>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五、免责条款</w:t>
      </w:r>
    </w:p>
    <w:p>
      <w:pPr>
        <w:topLinePunct/>
        <w:spacing w:before="20" w:line="240" w:lineRule="atLeast"/>
        <w:ind w:left="27" w:right="11" w:firstLine="49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1</w:t>
      </w:r>
      <w:r>
        <w:rPr>
          <w:rFonts w:hint="eastAsia" w:ascii="方正仿宋简体" w:hAnsi="方正仿宋简体" w:eastAsia="方正仿宋简体" w:cs="方正仿宋简体"/>
          <w:spacing w:val="-25"/>
          <w:sz w:val="24"/>
          <w:szCs w:val="24"/>
        </w:rPr>
        <w:t xml:space="preserve"> </w:t>
      </w:r>
      <w:r>
        <w:rPr>
          <w:rFonts w:hint="eastAsia" w:ascii="方正仿宋简体" w:hAnsi="方正仿宋简体" w:eastAsia="方正仿宋简体" w:cs="方正仿宋简体"/>
          <w:spacing w:val="-1"/>
          <w:sz w:val="24"/>
          <w:szCs w:val="24"/>
        </w:rPr>
        <w:t>．因你方违反主合同约定致使供应商不能履行义务的，我方不承担保证责</w:t>
      </w:r>
      <w:r>
        <w:rPr>
          <w:rFonts w:hint="eastAsia" w:ascii="方正仿宋简体" w:hAnsi="方正仿宋简体" w:eastAsia="方正仿宋简体" w:cs="方正仿宋简体"/>
          <w:spacing w:val="-8"/>
          <w:sz w:val="24"/>
          <w:szCs w:val="24"/>
        </w:rPr>
        <w:t>任。</w:t>
      </w:r>
    </w:p>
    <w:p>
      <w:pPr>
        <w:topLinePunct/>
        <w:spacing w:before="21" w:line="240" w:lineRule="atLeast"/>
        <w:ind w:left="27" w:right="11" w:firstLine="469"/>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z w:val="24"/>
          <w:szCs w:val="24"/>
        </w:rPr>
        <w:t>．依照法律法规的规定或你方与供应商的另行约定，</w:t>
      </w:r>
      <w:r>
        <w:rPr>
          <w:rFonts w:hint="eastAsia" w:ascii="方正仿宋简体" w:hAnsi="方正仿宋简体" w:eastAsia="方正仿宋简体" w:cs="方正仿宋简体"/>
          <w:spacing w:val="-1"/>
          <w:sz w:val="24"/>
          <w:szCs w:val="24"/>
        </w:rPr>
        <w:t>全部或者部分免除供应商应缴纳的保证金义务的，我方亦免除相应的保证责任。</w:t>
      </w:r>
    </w:p>
    <w:p>
      <w:pPr>
        <w:topLinePunct/>
        <w:spacing w:before="24" w:line="240" w:lineRule="atLeast"/>
        <w:ind w:left="501"/>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3</w:t>
      </w:r>
      <w:r>
        <w:rPr>
          <w:rFonts w:hint="eastAsia" w:ascii="方正仿宋简体" w:hAnsi="方正仿宋简体" w:eastAsia="方正仿宋简体" w:cs="方正仿宋简体"/>
          <w:spacing w:val="-26"/>
          <w:sz w:val="24"/>
          <w:szCs w:val="24"/>
        </w:rPr>
        <w:t xml:space="preserve"> </w:t>
      </w:r>
      <w:r>
        <w:rPr>
          <w:rFonts w:hint="eastAsia" w:ascii="方正仿宋简体" w:hAnsi="方正仿宋简体" w:eastAsia="方正仿宋简体" w:cs="方正仿宋简体"/>
          <w:spacing w:val="-1"/>
          <w:sz w:val="24"/>
          <w:szCs w:val="24"/>
        </w:rPr>
        <w:t>．因不可抗力造成供应商不能履行供货义</w:t>
      </w:r>
      <w:r>
        <w:rPr>
          <w:rFonts w:hint="eastAsia" w:ascii="方正仿宋简体" w:hAnsi="方正仿宋简体" w:eastAsia="方正仿宋简体" w:cs="方正仿宋简体"/>
          <w:spacing w:val="-2"/>
          <w:sz w:val="24"/>
          <w:szCs w:val="24"/>
        </w:rPr>
        <w:t>务的，我方不承担保证责任。</w:t>
      </w:r>
    </w:p>
    <w:p>
      <w:pPr>
        <w:topLinePunct/>
        <w:spacing w:before="23" w:line="240" w:lineRule="atLeast"/>
        <w:ind w:left="509"/>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六、争议的解决</w:t>
      </w:r>
    </w:p>
    <w:p>
      <w:pPr>
        <w:topLinePunct/>
        <w:spacing w:before="24" w:line="240" w:lineRule="atLeast"/>
        <w:ind w:left="28" w:right="11" w:firstLine="503"/>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4"/>
          <w:sz w:val="24"/>
          <w:szCs w:val="24"/>
        </w:rPr>
        <w:t>因本保函发生的纠纷，由你我双方协商解决，协商不成的，通过诉讼程序解</w:t>
      </w:r>
      <w:r>
        <w:rPr>
          <w:rFonts w:hint="eastAsia" w:ascii="方正仿宋简体" w:hAnsi="方正仿宋简体" w:eastAsia="方正仿宋简体" w:cs="方正仿宋简体"/>
          <w:spacing w:val="-2"/>
          <w:sz w:val="24"/>
          <w:szCs w:val="24"/>
        </w:rPr>
        <w:t>决，诉讼管辖地法院为</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96"/>
          <w:sz w:val="24"/>
          <w:szCs w:val="24"/>
        </w:rPr>
        <w:t xml:space="preserve"> </w:t>
      </w:r>
      <w:r>
        <w:rPr>
          <w:rFonts w:hint="eastAsia" w:ascii="方正仿宋简体" w:hAnsi="方正仿宋简体" w:eastAsia="方正仿宋简体" w:cs="方正仿宋简体"/>
          <w:spacing w:val="-2"/>
          <w:sz w:val="24"/>
          <w:szCs w:val="24"/>
        </w:rPr>
        <w:t>法院。</w:t>
      </w:r>
    </w:p>
    <w:p>
      <w:pPr>
        <w:topLinePunct/>
        <w:spacing w:before="25" w:line="240" w:lineRule="atLeast"/>
        <w:ind w:left="51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七、保函的生效</w:t>
      </w:r>
    </w:p>
    <w:p>
      <w:pPr>
        <w:topLinePunct/>
        <w:spacing w:before="22" w:line="240" w:lineRule="atLeast"/>
        <w:ind w:left="508"/>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本保函自我方加盖公章之日起生效。</w:t>
      </w:r>
    </w:p>
    <w:p>
      <w:pPr>
        <w:topLinePunct/>
        <w:spacing w:before="301" w:line="240" w:lineRule="atLeast"/>
        <w:ind w:left="6268"/>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保证人</w:t>
      </w:r>
      <w:r>
        <w:rPr>
          <w:rFonts w:hint="eastAsia" w:ascii="方正仿宋简体" w:hAnsi="方正仿宋简体" w:eastAsia="方正仿宋简体" w:cs="方正仿宋简体"/>
          <w:spacing w:val="-15"/>
          <w:sz w:val="24"/>
          <w:szCs w:val="24"/>
        </w:rPr>
        <w:t>：（</w:t>
      </w:r>
      <w:r>
        <w:rPr>
          <w:rFonts w:hint="eastAsia" w:ascii="方正仿宋简体" w:hAnsi="方正仿宋简体" w:eastAsia="方正仿宋简体" w:cs="方正仿宋简体"/>
          <w:spacing w:val="2"/>
          <w:sz w:val="24"/>
          <w:szCs w:val="24"/>
        </w:rPr>
        <w:t>公章）</w:t>
      </w:r>
    </w:p>
    <w:p>
      <w:pPr>
        <w:topLinePunct/>
        <w:spacing w:before="23" w:line="240" w:lineRule="atLeast"/>
        <w:ind w:left="6032"/>
        <w:rPr>
          <w:rFonts w:ascii="方正仿宋简体" w:hAnsi="方正仿宋简体" w:eastAsia="方正仿宋简体" w:cs="方正仿宋简体"/>
          <w:sz w:val="24"/>
          <w:szCs w:val="24"/>
          <w:lang w:eastAsia="zh-CN"/>
        </w:rPr>
        <w:sectPr>
          <w:headerReference r:id="rId10" w:type="default"/>
          <w:footerReference r:id="rId11" w:type="default"/>
          <w:pgSz w:w="11906" w:h="16839"/>
          <w:pgMar w:top="1984" w:right="1531" w:bottom="1701" w:left="1531" w:header="852" w:footer="992" w:gutter="0"/>
          <w:cols w:space="720" w:num="1"/>
        </w:sectPr>
      </w:pPr>
      <w:r>
        <w:rPr>
          <w:rFonts w:hint="eastAsia" w:ascii="方正仿宋简体" w:hAnsi="方正仿宋简体" w:eastAsia="方正仿宋简体" w:cs="方正仿宋简体"/>
          <w:spacing w:val="-11"/>
          <w:sz w:val="24"/>
          <w:szCs w:val="24"/>
        </w:rPr>
        <w:t>年</w:t>
      </w:r>
      <w:r>
        <w:rPr>
          <w:rFonts w:hint="eastAsia" w:ascii="方正仿宋简体" w:hAnsi="方正仿宋简体" w:eastAsia="方正仿宋简体" w:cs="方正仿宋简体"/>
          <w:spacing w:val="6"/>
          <w:sz w:val="24"/>
          <w:szCs w:val="24"/>
        </w:rPr>
        <w:t xml:space="preserve">     </w:t>
      </w:r>
      <w:r>
        <w:rPr>
          <w:rFonts w:hint="eastAsia" w:ascii="方正仿宋简体" w:hAnsi="方正仿宋简体" w:eastAsia="方正仿宋简体" w:cs="方正仿宋简体"/>
          <w:spacing w:val="-11"/>
          <w:sz w:val="24"/>
          <w:szCs w:val="24"/>
        </w:rPr>
        <w:t xml:space="preserve">月      </w:t>
      </w:r>
      <w:r>
        <w:rPr>
          <w:rFonts w:hint="eastAsia" w:ascii="方正仿宋简体" w:hAnsi="方正仿宋简体" w:eastAsia="方正仿宋简体" w:cs="方正仿宋简体"/>
          <w:spacing w:val="-11"/>
          <w:sz w:val="24"/>
          <w:szCs w:val="24"/>
          <w:lang w:eastAsia="zh-CN"/>
        </w:rPr>
        <w:t>日</w:t>
      </w:r>
    </w:p>
    <w:p>
      <w:pPr>
        <w:topLinePunct/>
        <w:spacing w:before="240" w:beforeLines="100" w:after="240" w:afterLines="100" w:line="560" w:lineRule="exact"/>
        <w:jc w:val="center"/>
        <w:outlineLvl w:val="0"/>
        <w:rPr>
          <w:rFonts w:ascii="方正仿宋简体" w:hAnsi="方正仿宋简体" w:eastAsia="方正仿宋简体" w:cs="方正仿宋简体"/>
          <w:sz w:val="32"/>
          <w:szCs w:val="32"/>
        </w:rPr>
      </w:pPr>
      <w:bookmarkStart w:id="56" w:name="_Toc22656"/>
      <w:r>
        <w:rPr>
          <w:rFonts w:hint="eastAsia" w:ascii="方正仿宋简体" w:hAnsi="方正仿宋简体" w:eastAsia="方正仿宋简体" w:cs="方正仿宋简体"/>
          <w:b/>
          <w:bCs/>
          <w:sz w:val="32"/>
          <w:szCs w:val="32"/>
        </w:rPr>
        <w:t>第</w:t>
      </w:r>
      <w:r>
        <w:rPr>
          <w:rFonts w:hint="eastAsia" w:ascii="方正仿宋简体" w:hAnsi="方正仿宋简体" w:eastAsia="方正仿宋简体" w:cs="方正仿宋简体"/>
          <w:b/>
          <w:bCs/>
          <w:sz w:val="32"/>
          <w:szCs w:val="32"/>
          <w:lang w:eastAsia="zh-CN"/>
        </w:rPr>
        <w:t>二</w:t>
      </w:r>
      <w:r>
        <w:rPr>
          <w:rFonts w:hint="eastAsia" w:ascii="方正仿宋简体" w:hAnsi="方正仿宋简体" w:eastAsia="方正仿宋简体" w:cs="方正仿宋简体"/>
          <w:b/>
          <w:bCs/>
          <w:sz w:val="32"/>
          <w:szCs w:val="32"/>
        </w:rPr>
        <w:t>章</w:t>
      </w:r>
      <w:r>
        <w:rPr>
          <w:rFonts w:hint="eastAsia" w:ascii="方正仿宋简体" w:hAnsi="方正仿宋简体" w:eastAsia="方正仿宋简体" w:cs="方正仿宋简体"/>
          <w:spacing w:val="19"/>
          <w:sz w:val="32"/>
          <w:szCs w:val="32"/>
        </w:rPr>
        <w:t xml:space="preserve">  </w:t>
      </w:r>
      <w:r>
        <w:rPr>
          <w:rFonts w:hint="eastAsia" w:ascii="方正仿宋简体" w:hAnsi="方正仿宋简体" w:eastAsia="方正仿宋简体" w:cs="方正仿宋简体"/>
          <w:b/>
          <w:bCs/>
          <w:sz w:val="32"/>
          <w:szCs w:val="32"/>
        </w:rPr>
        <w:t>投标文件格式</w:t>
      </w:r>
      <w:bookmarkEnd w:id="56"/>
    </w:p>
    <w:p>
      <w:pPr>
        <w:topLinePunct/>
        <w:spacing w:before="240" w:beforeLines="100" w:after="240" w:afterLines="100" w:line="560" w:lineRule="exact"/>
        <w:jc w:val="center"/>
        <w:outlineLvl w:val="1"/>
        <w:rPr>
          <w:rFonts w:ascii="方正仿宋简体" w:hAnsi="方正仿宋简体" w:eastAsia="方正仿宋简体" w:cs="方正仿宋简体"/>
          <w:sz w:val="30"/>
          <w:szCs w:val="30"/>
        </w:rPr>
      </w:pPr>
      <w:bookmarkStart w:id="57" w:name="_Toc30055"/>
      <w:r>
        <w:rPr>
          <w:rFonts w:hint="eastAsia" w:ascii="方正仿宋简体" w:hAnsi="方正仿宋简体" w:eastAsia="方正仿宋简体" w:cs="方正仿宋简体"/>
          <w:b/>
          <w:bCs/>
          <w:spacing w:val="-4"/>
          <w:sz w:val="30"/>
          <w:szCs w:val="30"/>
        </w:rPr>
        <w:t>第一部分</w:t>
      </w:r>
      <w:r>
        <w:rPr>
          <w:rFonts w:hint="eastAsia" w:ascii="方正仿宋简体" w:hAnsi="方正仿宋简体" w:eastAsia="方正仿宋简体" w:cs="方正仿宋简体"/>
          <w:spacing w:val="-4"/>
          <w:sz w:val="30"/>
          <w:szCs w:val="30"/>
        </w:rPr>
        <w:t xml:space="preserve"> </w:t>
      </w:r>
      <w:r>
        <w:rPr>
          <w:rFonts w:hint="eastAsia" w:ascii="方正仿宋简体" w:hAnsi="方正仿宋简体" w:eastAsia="方正仿宋简体" w:cs="方正仿宋简体"/>
          <w:b/>
          <w:bCs/>
          <w:spacing w:val="-4"/>
          <w:sz w:val="30"/>
          <w:szCs w:val="30"/>
        </w:rPr>
        <w:t>开标一览表及资格证明文件</w:t>
      </w:r>
      <w:bookmarkEnd w:id="57"/>
    </w:p>
    <w:p>
      <w:pPr>
        <w:topLinePunct/>
        <w:spacing w:line="560" w:lineRule="exact"/>
        <w:ind w:firstLine="544" w:firstLineChars="20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4"/>
          <w:sz w:val="28"/>
          <w:szCs w:val="28"/>
        </w:rPr>
        <w:t>1、开标一览表（</w:t>
      </w:r>
      <w:r>
        <w:rPr>
          <w:rFonts w:hint="eastAsia" w:ascii="方正仿宋简体" w:hAnsi="方正仿宋简体" w:eastAsia="方正仿宋简体" w:cs="方正仿宋简体"/>
          <w:spacing w:val="-4"/>
          <w:sz w:val="28"/>
          <w:szCs w:val="28"/>
          <w:lang w:eastAsia="zh-CN"/>
        </w:rPr>
        <w:t>见</w:t>
      </w:r>
      <w:r>
        <w:rPr>
          <w:rFonts w:hint="eastAsia" w:ascii="方正仿宋简体" w:hAnsi="方正仿宋简体" w:eastAsia="方正仿宋简体" w:cs="方正仿宋简体"/>
          <w:spacing w:val="-4"/>
          <w:sz w:val="28"/>
          <w:szCs w:val="28"/>
        </w:rPr>
        <w:t>投标文件格式一）；</w:t>
      </w:r>
    </w:p>
    <w:p>
      <w:pPr>
        <w:topLinePunct/>
        <w:spacing w:line="560" w:lineRule="exact"/>
        <w:ind w:firstLine="556" w:firstLineChars="2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2、企业三证合一的法人营业执照或含二维码的营业执照；</w:t>
      </w:r>
    </w:p>
    <w:p>
      <w:pPr>
        <w:topLinePunct/>
        <w:spacing w:line="560" w:lineRule="exact"/>
        <w:ind w:firstLine="556" w:firstLineChars="2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eastAsia="zh-CN"/>
        </w:rPr>
        <w:t>3、</w:t>
      </w:r>
      <w:r>
        <w:rPr>
          <w:rFonts w:hint="eastAsia" w:ascii="方正仿宋简体" w:hAnsi="方正仿宋简体" w:eastAsia="方正仿宋简体" w:cs="方正仿宋简体"/>
          <w:spacing w:val="-1"/>
          <w:sz w:val="28"/>
          <w:szCs w:val="28"/>
        </w:rPr>
        <w:t xml:space="preserve">法定代表人授权书及被授权人身份证，法人本人参与投标的提供法人身份证及法人资格证明； </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投标文件格式二</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 xml:space="preserve">；   </w:t>
      </w:r>
    </w:p>
    <w:p>
      <w:pPr>
        <w:topLinePunct/>
        <w:spacing w:line="560" w:lineRule="exact"/>
        <w:ind w:firstLine="556" w:firstLineChars="2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eastAsia="zh-CN"/>
        </w:rPr>
        <w:t>4、</w:t>
      </w:r>
      <w:r>
        <w:rPr>
          <w:rFonts w:hint="eastAsia" w:ascii="方正仿宋简体" w:hAnsi="方正仿宋简体" w:eastAsia="方正仿宋简体" w:cs="方正仿宋简体"/>
          <w:spacing w:val="-1"/>
          <w:sz w:val="28"/>
          <w:szCs w:val="28"/>
        </w:rPr>
        <w:t>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topLinePunct/>
        <w:spacing w:line="560" w:lineRule="exact"/>
        <w:ind w:firstLine="556" w:firstLineChars="200"/>
        <w:jc w:val="both"/>
        <w:rPr>
          <w:rFonts w:hint="eastAsia"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eastAsia="zh-CN"/>
        </w:rPr>
        <w:t>5、</w:t>
      </w:r>
      <w:r>
        <w:rPr>
          <w:rFonts w:hint="eastAsia" w:ascii="方正仿宋简体" w:hAnsi="方正仿宋简体" w:eastAsia="方正仿宋简体" w:cs="方正仿宋简体"/>
          <w:spacing w:val="-1"/>
          <w:sz w:val="28"/>
          <w:szCs w:val="28"/>
        </w:rPr>
        <w:t>具有健全的财务会计制度（202</w:t>
      </w:r>
      <w:r>
        <w:rPr>
          <w:rFonts w:hint="eastAsia" w:ascii="方正仿宋简体" w:hAnsi="方正仿宋简体" w:eastAsia="方正仿宋简体" w:cs="方正仿宋简体"/>
          <w:spacing w:val="-1"/>
          <w:sz w:val="28"/>
          <w:szCs w:val="28"/>
          <w:lang w:val="en-US" w:eastAsia="zh-CN"/>
        </w:rPr>
        <w:t>3</w:t>
      </w:r>
      <w:r>
        <w:rPr>
          <w:rFonts w:hint="eastAsia" w:ascii="方正仿宋简体" w:hAnsi="方正仿宋简体" w:eastAsia="方正仿宋简体" w:cs="方正仿宋简体"/>
          <w:spacing w:val="-1"/>
          <w:sz w:val="28"/>
          <w:szCs w:val="28"/>
        </w:rPr>
        <w:t>年度会计师事务所出具的审计报告，202</w:t>
      </w:r>
      <w:r>
        <w:rPr>
          <w:rFonts w:hint="eastAsia" w:ascii="方正仿宋简体" w:hAnsi="方正仿宋简体" w:eastAsia="方正仿宋简体" w:cs="方正仿宋简体"/>
          <w:spacing w:val="-1"/>
          <w:sz w:val="28"/>
          <w:szCs w:val="28"/>
          <w:lang w:val="en-US" w:eastAsia="zh-CN"/>
        </w:rPr>
        <w:t>4</w:t>
      </w:r>
      <w:r>
        <w:rPr>
          <w:rFonts w:hint="eastAsia" w:ascii="方正仿宋简体" w:hAnsi="方正仿宋简体" w:eastAsia="方正仿宋简体" w:cs="方正仿宋简体"/>
          <w:spacing w:val="-1"/>
          <w:sz w:val="28"/>
          <w:szCs w:val="28"/>
        </w:rPr>
        <w:t>年新办企业提供银行资信证明）；</w:t>
      </w:r>
    </w:p>
    <w:p>
      <w:pPr>
        <w:topLinePunct/>
        <w:spacing w:line="560" w:lineRule="exact"/>
        <w:ind w:firstLine="556" w:firstLineChars="200"/>
        <w:jc w:val="both"/>
        <w:rPr>
          <w:rFonts w:hint="default"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lang w:val="en-US" w:eastAsia="zh-CN"/>
        </w:rPr>
        <w:t>6、投标保证金缴纳凭证或投标担保函；</w:t>
      </w:r>
    </w:p>
    <w:p>
      <w:pPr>
        <w:widowControl w:val="0"/>
        <w:kinsoku/>
        <w:topLinePunct/>
        <w:autoSpaceDE/>
        <w:autoSpaceDN/>
        <w:spacing w:line="560" w:lineRule="exact"/>
        <w:ind w:firstLine="556"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spacing w:val="-1"/>
          <w:sz w:val="28"/>
          <w:szCs w:val="28"/>
          <w:lang w:val="en-US" w:eastAsia="zh-CN"/>
        </w:rPr>
        <w:t>7</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bCs/>
          <w:sz w:val="28"/>
          <w:szCs w:val="28"/>
        </w:rPr>
        <w:t>缴纳税收近半年任意连续4个月的完税证明（</w:t>
      </w:r>
      <w:r>
        <w:rPr>
          <w:rFonts w:hint="eastAsia" w:ascii="方正仿宋简体" w:hAnsi="方正仿宋简体" w:eastAsia="方正仿宋简体" w:cs="方正仿宋简体"/>
          <w:bCs/>
          <w:sz w:val="28"/>
          <w:szCs w:val="28"/>
          <w:lang w:eastAsia="zh-CN"/>
        </w:rPr>
        <w:t>零</w:t>
      </w:r>
      <w:r>
        <w:rPr>
          <w:rFonts w:hint="eastAsia" w:ascii="方正仿宋简体" w:hAnsi="方正仿宋简体" w:eastAsia="方正仿宋简体" w:cs="方正仿宋简体"/>
          <w:bCs/>
          <w:sz w:val="28"/>
          <w:szCs w:val="28"/>
        </w:rPr>
        <w:t>申报请出具税务部门加盖公章的证明材料</w:t>
      </w:r>
      <w:r>
        <w:rPr>
          <w:rFonts w:hint="eastAsia" w:ascii="方正仿宋简体" w:hAnsi="方正仿宋简体" w:eastAsia="方正仿宋简体" w:cs="方正仿宋简体"/>
          <w:bCs/>
          <w:sz w:val="28"/>
          <w:szCs w:val="28"/>
          <w:lang w:val="en-US" w:eastAsia="zh-CN"/>
        </w:rPr>
        <w:t>或无欠款税收证明</w:t>
      </w:r>
      <w:r>
        <w:rPr>
          <w:rFonts w:hint="eastAsia" w:ascii="方正仿宋简体" w:hAnsi="方正仿宋简体" w:eastAsia="方正仿宋简体" w:cs="方正仿宋简体"/>
          <w:bCs/>
          <w:sz w:val="28"/>
          <w:szCs w:val="28"/>
        </w:rPr>
        <w:t>）；</w:t>
      </w:r>
    </w:p>
    <w:p>
      <w:pPr>
        <w:topLinePunct/>
        <w:spacing w:line="560" w:lineRule="exact"/>
        <w:ind w:firstLine="556" w:firstLineChars="2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val="en-US" w:eastAsia="zh-CN"/>
        </w:rPr>
        <w:t>8</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topLinePunct/>
        <w:spacing w:line="560" w:lineRule="exact"/>
        <w:ind w:firstLine="556" w:firstLineChars="2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val="en-US" w:eastAsia="zh-CN"/>
        </w:rPr>
        <w:t>9</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在参加政府采购活动中前三年内无重大违法记录的承诺书；</w:t>
      </w:r>
    </w:p>
    <w:p>
      <w:pPr>
        <w:topLinePunct/>
        <w:spacing w:line="560" w:lineRule="exact"/>
        <w:ind w:firstLine="556" w:firstLineChars="20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lang w:val="en-US" w:eastAsia="zh-CN"/>
        </w:rPr>
        <w:t>10</w:t>
      </w:r>
      <w:r>
        <w:rPr>
          <w:rFonts w:hint="eastAsia" w:ascii="方正仿宋简体" w:hAnsi="方正仿宋简体" w:eastAsia="方正仿宋简体" w:cs="方正仿宋简体"/>
          <w:spacing w:val="-1"/>
          <w:sz w:val="28"/>
          <w:szCs w:val="28"/>
          <w:lang w:eastAsia="zh-CN"/>
        </w:rPr>
        <w:t>、</w:t>
      </w:r>
      <w:r>
        <w:rPr>
          <w:rFonts w:hint="eastAsia" w:ascii="方正仿宋简体" w:hAnsi="方正仿宋简体" w:eastAsia="方正仿宋简体" w:cs="方正仿宋简体"/>
          <w:spacing w:val="-1"/>
          <w:sz w:val="28"/>
          <w:szCs w:val="28"/>
        </w:rPr>
        <w:t>提供针对本次项目《反商业贿赂承诺书》书面声明；</w:t>
      </w:r>
    </w:p>
    <w:p>
      <w:pPr>
        <w:topLinePunct/>
        <w:spacing w:line="560" w:lineRule="exact"/>
        <w:ind w:firstLine="560" w:firstLineChars="200"/>
        <w:jc w:val="both"/>
        <w:rPr>
          <w:rFonts w:ascii="方正仿宋简体" w:hAnsi="方正仿宋简体" w:eastAsia="方正仿宋简体" w:cs="方正仿宋简体"/>
          <w:kern w:val="2"/>
          <w:sz w:val="28"/>
          <w:szCs w:val="28"/>
          <w:lang w:val="zh-CN" w:eastAsia="zh-CN"/>
        </w:rPr>
      </w:pPr>
      <w:r>
        <w:rPr>
          <w:rFonts w:hint="eastAsia" w:ascii="方正仿宋简体" w:hAnsi="方正仿宋简体" w:eastAsia="方正仿宋简体" w:cs="方正仿宋简体"/>
          <w:kern w:val="2"/>
          <w:sz w:val="28"/>
          <w:szCs w:val="28"/>
          <w:lang w:val="en-US" w:eastAsia="zh-CN"/>
        </w:rPr>
        <w:t>11</w:t>
      </w:r>
      <w:r>
        <w:rPr>
          <w:rFonts w:hint="eastAsia" w:ascii="方正仿宋简体" w:hAnsi="方正仿宋简体" w:eastAsia="方正仿宋简体" w:cs="方正仿宋简体"/>
          <w:kern w:val="2"/>
          <w:sz w:val="28"/>
          <w:szCs w:val="28"/>
          <w:lang w:val="zh-CN" w:eastAsia="zh-CN"/>
        </w:rPr>
        <w:t>、供应商可提供有利于投标的其他证明材料；</w:t>
      </w:r>
    </w:p>
    <w:p>
      <w:pPr>
        <w:topLinePunct/>
        <w:spacing w:line="560" w:lineRule="exact"/>
        <w:ind w:firstLine="560" w:firstLineChars="200"/>
        <w:jc w:val="both"/>
        <w:rPr>
          <w:rFonts w:hint="eastAsia" w:ascii="方正仿宋简体" w:hAnsi="方正仿宋简体" w:eastAsia="方正仿宋简体" w:cs="方正仿宋简体"/>
          <w:kern w:val="2"/>
          <w:sz w:val="28"/>
          <w:szCs w:val="28"/>
          <w:lang w:val="zh-CN" w:eastAsia="zh-CN"/>
        </w:rPr>
      </w:pPr>
      <w:r>
        <w:rPr>
          <w:rFonts w:hint="eastAsia" w:ascii="方正仿宋简体" w:hAnsi="方正仿宋简体" w:eastAsia="方正仿宋简体" w:cs="方正仿宋简体"/>
          <w:kern w:val="2"/>
          <w:sz w:val="28"/>
          <w:szCs w:val="28"/>
          <w:lang w:val="zh-CN" w:eastAsia="zh-CN"/>
        </w:rPr>
        <w:t>1</w:t>
      </w:r>
      <w:r>
        <w:rPr>
          <w:rFonts w:hint="eastAsia" w:ascii="方正仿宋简体" w:hAnsi="方正仿宋简体" w:eastAsia="方正仿宋简体" w:cs="方正仿宋简体"/>
          <w:kern w:val="2"/>
          <w:sz w:val="28"/>
          <w:szCs w:val="28"/>
          <w:lang w:val="en-US" w:eastAsia="zh-CN"/>
        </w:rPr>
        <w:t>2</w:t>
      </w:r>
      <w:r>
        <w:rPr>
          <w:rFonts w:hint="eastAsia" w:ascii="方正仿宋简体" w:hAnsi="方正仿宋简体" w:eastAsia="方正仿宋简体" w:cs="方正仿宋简体"/>
          <w:kern w:val="2"/>
          <w:sz w:val="28"/>
          <w:szCs w:val="28"/>
          <w:lang w:val="zh-CN" w:eastAsia="zh-CN"/>
        </w:rPr>
        <w:t>、本项目不接受联合体投标。</w:t>
      </w:r>
    </w:p>
    <w:p>
      <w:pPr>
        <w:topLinePunct/>
        <w:spacing w:line="560" w:lineRule="exact"/>
        <w:ind w:firstLine="560" w:firstLineChars="200"/>
        <w:jc w:val="both"/>
        <w:rPr>
          <w:rFonts w:hint="eastAsia" w:ascii="方正仿宋简体" w:hAnsi="方正仿宋简体" w:eastAsia="方正仿宋简体" w:cs="方正仿宋简体"/>
          <w:kern w:val="2"/>
          <w:sz w:val="28"/>
          <w:szCs w:val="28"/>
          <w:lang w:val="zh-CN" w:eastAsia="zh-CN"/>
        </w:rPr>
      </w:pPr>
      <w:r>
        <w:rPr>
          <w:rFonts w:hint="eastAsia" w:ascii="方正仿宋简体" w:hAnsi="方正仿宋简体" w:eastAsia="方正仿宋简体" w:cs="方正仿宋简体"/>
          <w:kern w:val="2"/>
          <w:sz w:val="28"/>
          <w:szCs w:val="28"/>
          <w:lang w:val="en-US" w:eastAsia="zh-CN"/>
        </w:rPr>
        <w:t>13、</w:t>
      </w:r>
      <w:r>
        <w:rPr>
          <w:rFonts w:hint="eastAsia" w:ascii="方正仿宋简体" w:hAnsi="方正仿宋简体" w:eastAsia="方正仿宋简体" w:cs="方正仿宋简体"/>
          <w:kern w:val="2"/>
          <w:sz w:val="28"/>
          <w:szCs w:val="28"/>
          <w:lang w:val="zh-CN" w:eastAsia="zh-CN"/>
        </w:rPr>
        <w:t>电梯投标单位为制造商的须具备国家质量技术监督局颁布的《中华人民共和国特种设备制造许可证》A级、《中华人民共和国特种设备安装改造维修许可证》（电梯安装维修资质为A级含A级以上）原件扫描件加盖公章。</w:t>
      </w:r>
    </w:p>
    <w:p>
      <w:pPr>
        <w:topLinePunct/>
        <w:spacing w:line="560" w:lineRule="exact"/>
        <w:ind w:firstLine="560" w:firstLineChars="200"/>
        <w:jc w:val="both"/>
        <w:rPr>
          <w:rFonts w:hint="eastAsia" w:ascii="方正仿宋简体" w:hAnsi="方正仿宋简体" w:eastAsia="方正仿宋简体" w:cs="方正仿宋简体"/>
          <w:kern w:val="2"/>
          <w:sz w:val="28"/>
          <w:szCs w:val="28"/>
          <w:lang w:val="zh-CN" w:eastAsia="zh-CN"/>
        </w:rPr>
      </w:pPr>
      <w:r>
        <w:rPr>
          <w:rFonts w:hint="eastAsia" w:ascii="方正仿宋简体" w:hAnsi="方正仿宋简体" w:eastAsia="方正仿宋简体" w:cs="方正仿宋简体"/>
          <w:kern w:val="2"/>
          <w:sz w:val="28"/>
          <w:szCs w:val="28"/>
          <w:lang w:val="en-US" w:eastAsia="zh-CN"/>
        </w:rPr>
        <w:t>14、</w:t>
      </w:r>
      <w:r>
        <w:rPr>
          <w:rFonts w:hint="eastAsia" w:ascii="方正仿宋简体" w:hAnsi="方正仿宋简体" w:eastAsia="方正仿宋简体" w:cs="方正仿宋简体"/>
          <w:kern w:val="2"/>
          <w:sz w:val="28"/>
          <w:szCs w:val="28"/>
          <w:lang w:val="zh-CN" w:eastAsia="zh-CN"/>
        </w:rPr>
        <w:t>电梯投标人为经销商的须具备《中华人民共和国特种设备安装改造维修许可证》（电梯安装维修资质为B级含B级以上）及具备国家质量技术监督局颁布的《中华人民共和国特种设备制造许可证》A级的制造商授权书，提供原件扫描件加盖公章。</w:t>
      </w:r>
    </w:p>
    <w:p>
      <w:pPr>
        <w:topLinePunct/>
        <w:spacing w:line="560" w:lineRule="exact"/>
        <w:ind w:firstLine="560" w:firstLineChars="200"/>
        <w:jc w:val="both"/>
        <w:rPr>
          <w:rFonts w:hint="eastAsia" w:ascii="方正仿宋简体" w:hAnsi="方正仿宋简体" w:eastAsia="方正仿宋简体" w:cs="方正仿宋简体"/>
          <w:kern w:val="2"/>
          <w:sz w:val="28"/>
          <w:szCs w:val="28"/>
          <w:lang w:val="zh-CN" w:eastAsia="zh-CN"/>
        </w:rPr>
      </w:pPr>
    </w:p>
    <w:p>
      <w:pPr>
        <w:topLinePunct/>
        <w:spacing w:line="560" w:lineRule="exact"/>
        <w:ind w:firstLine="560" w:firstLineChars="200"/>
        <w:jc w:val="both"/>
        <w:rPr>
          <w:rFonts w:hint="eastAsia" w:ascii="方正仿宋简体" w:hAnsi="方正仿宋简体" w:eastAsia="方正仿宋简体" w:cs="方正仿宋简体"/>
          <w:kern w:val="2"/>
          <w:sz w:val="28"/>
          <w:szCs w:val="28"/>
          <w:lang w:val="en-US" w:eastAsia="zh-CN"/>
        </w:rPr>
        <w:sectPr>
          <w:headerReference r:id="rId12" w:type="default"/>
          <w:footerReference r:id="rId13" w:type="default"/>
          <w:pgSz w:w="11906" w:h="16839"/>
          <w:pgMar w:top="1984" w:right="1531" w:bottom="1701" w:left="1531" w:header="852" w:footer="992" w:gutter="0"/>
          <w:cols w:space="720" w:num="1"/>
        </w:sectPr>
      </w:pPr>
    </w:p>
    <w:p>
      <w:pPr>
        <w:numPr>
          <w:ilvl w:val="0"/>
          <w:numId w:val="10"/>
        </w:numPr>
        <w:topLinePunct/>
        <w:spacing w:line="240" w:lineRule="atLeast"/>
        <w:ind w:firstLine="1392" w:firstLineChars="600"/>
        <w:jc w:val="center"/>
        <w:rPr>
          <w:rFonts w:ascii="方正仿宋简体" w:hAnsi="方正仿宋简体" w:eastAsia="方正仿宋简体" w:cs="方正仿宋简体"/>
          <w:b/>
          <w:bCs/>
          <w:spacing w:val="-4"/>
          <w:sz w:val="24"/>
          <w:szCs w:val="24"/>
        </w:rPr>
      </w:pPr>
      <w:r>
        <w:rPr>
          <w:rFonts w:hint="eastAsia" w:ascii="方正仿宋简体" w:hAnsi="方正仿宋简体" w:eastAsia="方正仿宋简体" w:cs="方正仿宋简体"/>
          <w:b/>
          <w:bCs/>
          <w:spacing w:val="-4"/>
          <w:sz w:val="24"/>
          <w:szCs w:val="24"/>
        </w:rPr>
        <w:t>开标一览表（投标文件格式一）</w:t>
      </w:r>
    </w:p>
    <w:p>
      <w:pPr>
        <w:pStyle w:val="19"/>
        <w:topLinePunct/>
        <w:spacing w:line="240" w:lineRule="atLeast"/>
        <w:ind w:firstLine="0" w:firstLineChars="0"/>
        <w:rPr>
          <w:rFonts w:ascii="方正仿宋简体" w:hAnsi="方正仿宋简体" w:eastAsia="方正仿宋简体" w:cs="方正仿宋简体"/>
          <w:szCs w:val="24"/>
        </w:rPr>
      </w:pPr>
    </w:p>
    <w:p>
      <w:pPr>
        <w:topLinePunct/>
        <w:spacing w:line="240" w:lineRule="atLeast"/>
        <w:jc w:val="center"/>
        <w:rPr>
          <w:rFonts w:ascii="方正仿宋简体" w:hAnsi="方正仿宋简体" w:eastAsia="方正仿宋简体" w:cs="方正仿宋简体"/>
          <w:b/>
          <w:bCs/>
          <w:spacing w:val="-4"/>
          <w:sz w:val="24"/>
          <w:szCs w:val="24"/>
        </w:rPr>
      </w:pPr>
      <w:bookmarkStart w:id="58" w:name="_Toc494296984"/>
      <w:r>
        <w:rPr>
          <w:rFonts w:hint="eastAsia" w:ascii="方正仿宋简体" w:hAnsi="方正仿宋简体" w:eastAsia="方正仿宋简体" w:cs="方正仿宋简体"/>
          <w:b/>
          <w:bCs/>
          <w:spacing w:val="-4"/>
          <w:sz w:val="24"/>
          <w:szCs w:val="24"/>
        </w:rPr>
        <w:t>开标一览表</w:t>
      </w:r>
      <w:bookmarkEnd w:id="58"/>
    </w:p>
    <w:p>
      <w:pPr>
        <w:topLinePunct/>
        <w:spacing w:line="240" w:lineRule="atLeast"/>
        <w:rPr>
          <w:rFonts w:ascii="方正仿宋简体" w:hAnsi="方正仿宋简体" w:eastAsia="方正仿宋简体" w:cs="方正仿宋简体"/>
          <w:sz w:val="24"/>
          <w:szCs w:val="24"/>
        </w:rPr>
      </w:pP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项目名称：                    招标编号：</w:t>
      </w:r>
      <w:r>
        <w:rPr>
          <w:rFonts w:hint="eastAsia" w:ascii="方正仿宋简体" w:hAnsi="方正仿宋简体" w:eastAsia="方正仿宋简体" w:cs="方正仿宋简体"/>
          <w:spacing w:val="1"/>
          <w:sz w:val="24"/>
          <w:szCs w:val="24"/>
        </w:rPr>
        <w:t xml:space="preserve">                 </w:t>
      </w:r>
      <w:r>
        <w:rPr>
          <w:rFonts w:hint="eastAsia" w:ascii="方正仿宋简体" w:hAnsi="方正仿宋简体" w:eastAsia="方正仿宋简体" w:cs="方正仿宋简体"/>
          <w:spacing w:val="-1"/>
          <w:sz w:val="24"/>
          <w:szCs w:val="24"/>
        </w:rPr>
        <w:t>分</w:t>
      </w:r>
      <w:r>
        <w:rPr>
          <w:rFonts w:hint="eastAsia" w:ascii="方正仿宋简体" w:hAnsi="方正仿宋简体" w:eastAsia="方正仿宋简体" w:cs="方正仿宋简体"/>
          <w:spacing w:val="-2"/>
          <w:sz w:val="24"/>
          <w:szCs w:val="24"/>
        </w:rPr>
        <w:t>包号：</w:t>
      </w: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报价单位：人民币</w:t>
      </w:r>
      <w:r>
        <w:rPr>
          <w:rFonts w:hint="eastAsia" w:ascii="方正仿宋简体" w:hAnsi="方正仿宋简体" w:eastAsia="方正仿宋简体" w:cs="方正仿宋简体"/>
          <w:b/>
          <w:bCs/>
          <w:color w:val="FF0000"/>
          <w:spacing w:val="-3"/>
          <w:sz w:val="24"/>
          <w:szCs w:val="24"/>
        </w:rPr>
        <w:t>元</w:t>
      </w:r>
    </w:p>
    <w:p>
      <w:pPr>
        <w:topLinePunct/>
        <w:spacing w:line="240" w:lineRule="atLeast"/>
        <w:rPr>
          <w:rFonts w:ascii="方正仿宋简体" w:hAnsi="方正仿宋简体" w:eastAsia="方正仿宋简体" w:cs="方正仿宋简体"/>
          <w:sz w:val="24"/>
          <w:szCs w:val="24"/>
        </w:rPr>
      </w:pPr>
    </w:p>
    <w:tbl>
      <w:tblPr>
        <w:tblStyle w:val="27"/>
        <w:tblW w:w="877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54"/>
        <w:gridCol w:w="1369"/>
        <w:gridCol w:w="1523"/>
        <w:gridCol w:w="2329"/>
        <w:gridCol w:w="933"/>
        <w:gridCol w:w="10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554" w:type="dxa"/>
            <w:vAlign w:val="center"/>
          </w:tcPr>
          <w:p>
            <w:pPr>
              <w:pStyle w:val="26"/>
              <w:topLinePunct/>
              <w:spacing w:line="240" w:lineRule="atLeast"/>
              <w:jc w:val="center"/>
              <w:rPr>
                <w:rFonts w:ascii="方正仿宋简体" w:hAnsi="方正仿宋简体" w:eastAsia="方正仿宋简体" w:cs="方正仿宋简体"/>
              </w:rPr>
            </w:pPr>
            <w:r>
              <w:rPr>
                <w:rFonts w:hint="eastAsia" w:ascii="方正仿宋简体" w:hAnsi="方正仿宋简体" w:eastAsia="方正仿宋简体" w:cs="方正仿宋简体"/>
                <w:spacing w:val="-6"/>
                <w:lang w:eastAsia="zh-CN"/>
              </w:rPr>
              <w:t>项目</w:t>
            </w:r>
            <w:r>
              <w:rPr>
                <w:rFonts w:hint="eastAsia" w:ascii="方正仿宋简体" w:hAnsi="方正仿宋简体" w:eastAsia="方正仿宋简体" w:cs="方正仿宋简体"/>
                <w:spacing w:val="-6"/>
              </w:rPr>
              <w:t>名称</w:t>
            </w:r>
          </w:p>
        </w:tc>
        <w:tc>
          <w:tcPr>
            <w:tcW w:w="1369" w:type="dxa"/>
            <w:vAlign w:val="center"/>
          </w:tcPr>
          <w:p>
            <w:pPr>
              <w:pStyle w:val="26"/>
              <w:topLinePunct/>
              <w:spacing w:line="240" w:lineRule="atLeast"/>
              <w:jc w:val="center"/>
              <w:rPr>
                <w:rFonts w:ascii="方正仿宋简体" w:hAnsi="方正仿宋简体" w:eastAsia="方正仿宋简体" w:cs="方正仿宋简体"/>
              </w:rPr>
            </w:pPr>
            <w:r>
              <w:rPr>
                <w:rFonts w:hint="eastAsia" w:ascii="方正仿宋简体" w:hAnsi="方正仿宋简体" w:eastAsia="方正仿宋简体" w:cs="方正仿宋简体"/>
                <w:spacing w:val="-4"/>
              </w:rPr>
              <w:t>投标总价</w:t>
            </w:r>
          </w:p>
        </w:tc>
        <w:tc>
          <w:tcPr>
            <w:tcW w:w="1523" w:type="dxa"/>
            <w:vAlign w:val="center"/>
          </w:tcPr>
          <w:p>
            <w:pPr>
              <w:pStyle w:val="26"/>
              <w:topLinePunct/>
              <w:spacing w:line="240" w:lineRule="atLeast"/>
              <w:jc w:val="center"/>
              <w:rPr>
                <w:rFonts w:ascii="方正仿宋简体" w:hAnsi="方正仿宋简体" w:eastAsia="方正仿宋简体" w:cs="方正仿宋简体"/>
                <w:spacing w:val="-4"/>
              </w:rPr>
            </w:pPr>
            <w:r>
              <w:rPr>
                <w:rFonts w:hint="eastAsia" w:ascii="方正仿宋简体" w:hAnsi="方正仿宋简体" w:eastAsia="方正仿宋简体" w:cs="方正仿宋简体"/>
                <w:spacing w:val="-4"/>
              </w:rPr>
              <w:t>投标保证金</w:t>
            </w:r>
          </w:p>
        </w:tc>
        <w:tc>
          <w:tcPr>
            <w:tcW w:w="2329" w:type="dxa"/>
            <w:vAlign w:val="center"/>
          </w:tcPr>
          <w:p>
            <w:pPr>
              <w:pStyle w:val="26"/>
              <w:topLinePunct/>
              <w:spacing w:line="240" w:lineRule="atLeast"/>
              <w:jc w:val="center"/>
              <w:rPr>
                <w:rFonts w:ascii="方正仿宋简体" w:hAnsi="方正仿宋简体" w:eastAsia="方正仿宋简体" w:cs="方正仿宋简体"/>
                <w:spacing w:val="-4"/>
              </w:rPr>
            </w:pPr>
            <w:r>
              <w:rPr>
                <w:rFonts w:hint="eastAsia" w:ascii="方正仿宋简体" w:hAnsi="方正仿宋简体" w:eastAsia="方正仿宋简体" w:cs="方正仿宋简体"/>
                <w:spacing w:val="-4"/>
              </w:rPr>
              <w:t>供货期限及供货地点</w:t>
            </w:r>
          </w:p>
        </w:tc>
        <w:tc>
          <w:tcPr>
            <w:tcW w:w="933" w:type="dxa"/>
            <w:vAlign w:val="center"/>
          </w:tcPr>
          <w:p>
            <w:pPr>
              <w:pStyle w:val="26"/>
              <w:topLinePunct/>
              <w:spacing w:line="240" w:lineRule="atLeast"/>
              <w:jc w:val="center"/>
              <w:rPr>
                <w:rFonts w:ascii="方正仿宋简体" w:hAnsi="方正仿宋简体" w:eastAsia="方正仿宋简体" w:cs="方正仿宋简体"/>
              </w:rPr>
            </w:pPr>
            <w:r>
              <w:rPr>
                <w:rFonts w:hint="eastAsia" w:ascii="方正仿宋简体" w:hAnsi="方正仿宋简体" w:eastAsia="方正仿宋简体" w:cs="方正仿宋简体"/>
                <w:spacing w:val="-8"/>
              </w:rPr>
              <w:t>质保期</w:t>
            </w:r>
          </w:p>
        </w:tc>
        <w:tc>
          <w:tcPr>
            <w:tcW w:w="1068" w:type="dxa"/>
            <w:vAlign w:val="center"/>
          </w:tcPr>
          <w:p>
            <w:pPr>
              <w:pStyle w:val="26"/>
              <w:topLinePunct/>
              <w:spacing w:line="240" w:lineRule="atLeast"/>
              <w:jc w:val="center"/>
              <w:rPr>
                <w:rFonts w:ascii="方正仿宋简体" w:hAnsi="方正仿宋简体" w:eastAsia="方正仿宋简体" w:cs="方正仿宋简体"/>
              </w:rPr>
            </w:pPr>
            <w:r>
              <w:rPr>
                <w:rFonts w:hint="eastAsia" w:ascii="方正仿宋简体" w:hAnsi="方正仿宋简体" w:eastAsia="方正仿宋简体" w:cs="方正仿宋简体"/>
                <w:spacing w:val="-9"/>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0" w:hRule="atLeast"/>
        </w:trPr>
        <w:tc>
          <w:tcPr>
            <w:tcW w:w="1554" w:type="dxa"/>
            <w:vAlign w:val="center"/>
          </w:tcPr>
          <w:p>
            <w:pPr>
              <w:topLinePunct/>
              <w:spacing w:line="240" w:lineRule="atLeast"/>
              <w:jc w:val="center"/>
              <w:rPr>
                <w:rFonts w:ascii="方正仿宋简体" w:hAnsi="方正仿宋简体" w:eastAsia="方正仿宋简体" w:cs="方正仿宋简体"/>
                <w:sz w:val="24"/>
                <w:szCs w:val="24"/>
              </w:rPr>
            </w:pPr>
          </w:p>
        </w:tc>
        <w:tc>
          <w:tcPr>
            <w:tcW w:w="1369" w:type="dxa"/>
            <w:vAlign w:val="center"/>
          </w:tcPr>
          <w:p>
            <w:pPr>
              <w:pStyle w:val="26"/>
              <w:topLinePunct/>
              <w:spacing w:line="240" w:lineRule="atLeast"/>
              <w:jc w:val="both"/>
              <w:rPr>
                <w:rFonts w:ascii="方正仿宋简体" w:hAnsi="方正仿宋简体" w:eastAsia="方正仿宋简体" w:cs="方正仿宋简体"/>
                <w:spacing w:val="-6"/>
              </w:rPr>
            </w:pPr>
            <w:r>
              <w:rPr>
                <w:rFonts w:hint="eastAsia" w:ascii="方正仿宋简体" w:hAnsi="方正仿宋简体" w:eastAsia="方正仿宋简体" w:cs="方正仿宋简体"/>
                <w:spacing w:val="-6"/>
              </w:rPr>
              <w:t>大写：</w:t>
            </w:r>
          </w:p>
          <w:p>
            <w:pPr>
              <w:pStyle w:val="26"/>
              <w:topLinePunct/>
              <w:spacing w:line="240" w:lineRule="atLeast"/>
              <w:jc w:val="both"/>
              <w:rPr>
                <w:rFonts w:ascii="方正仿宋简体" w:hAnsi="方正仿宋简体" w:eastAsia="方正仿宋简体" w:cs="方正仿宋简体"/>
              </w:rPr>
            </w:pPr>
            <w:r>
              <w:rPr>
                <w:rFonts w:hint="eastAsia" w:ascii="方正仿宋简体" w:hAnsi="方正仿宋简体" w:eastAsia="方正仿宋简体" w:cs="方正仿宋简体"/>
                <w:spacing w:val="-6"/>
              </w:rPr>
              <w:t>小写：</w:t>
            </w:r>
          </w:p>
        </w:tc>
        <w:tc>
          <w:tcPr>
            <w:tcW w:w="1523" w:type="dxa"/>
            <w:vAlign w:val="center"/>
          </w:tcPr>
          <w:p>
            <w:pPr>
              <w:pStyle w:val="26"/>
              <w:topLinePunct/>
              <w:spacing w:line="240" w:lineRule="atLeast"/>
              <w:jc w:val="both"/>
              <w:rPr>
                <w:rFonts w:ascii="方正仿宋简体" w:hAnsi="方正仿宋简体" w:eastAsia="方正仿宋简体" w:cs="方正仿宋简体"/>
                <w:spacing w:val="-6"/>
              </w:rPr>
            </w:pPr>
            <w:r>
              <w:rPr>
                <w:rFonts w:hint="eastAsia" w:ascii="方正仿宋简体" w:hAnsi="方正仿宋简体" w:eastAsia="方正仿宋简体" w:cs="方正仿宋简体"/>
                <w:spacing w:val="-6"/>
              </w:rPr>
              <w:t>大写：</w:t>
            </w:r>
          </w:p>
          <w:p>
            <w:pPr>
              <w:pStyle w:val="26"/>
              <w:topLinePunct/>
              <w:spacing w:line="240" w:lineRule="atLeast"/>
              <w:jc w:val="both"/>
              <w:rPr>
                <w:rFonts w:ascii="方正仿宋简体" w:hAnsi="方正仿宋简体" w:eastAsia="方正仿宋简体" w:cs="方正仿宋简体"/>
              </w:rPr>
            </w:pPr>
            <w:r>
              <w:rPr>
                <w:rFonts w:hint="eastAsia" w:ascii="方正仿宋简体" w:hAnsi="方正仿宋简体" w:eastAsia="方正仿宋简体" w:cs="方正仿宋简体"/>
                <w:spacing w:val="-6"/>
              </w:rPr>
              <w:t>小写：</w:t>
            </w:r>
          </w:p>
        </w:tc>
        <w:tc>
          <w:tcPr>
            <w:tcW w:w="2329" w:type="dxa"/>
            <w:vAlign w:val="center"/>
          </w:tcPr>
          <w:p>
            <w:pPr>
              <w:pStyle w:val="26"/>
              <w:topLinePunct/>
              <w:spacing w:line="240" w:lineRule="atLeast"/>
              <w:jc w:val="both"/>
              <w:rPr>
                <w:rFonts w:ascii="方正仿宋简体" w:hAnsi="方正仿宋简体" w:eastAsia="方正仿宋简体" w:cs="方正仿宋简体"/>
                <w:spacing w:val="-6"/>
                <w:lang w:eastAsia="zh-CN"/>
              </w:rPr>
            </w:pPr>
            <w:r>
              <w:rPr>
                <w:rFonts w:hint="eastAsia" w:ascii="方正仿宋简体" w:hAnsi="方正仿宋简体" w:eastAsia="方正仿宋简体" w:cs="方正仿宋简体"/>
                <w:spacing w:val="-6"/>
              </w:rPr>
              <w:t>供货期限</w:t>
            </w:r>
            <w:r>
              <w:rPr>
                <w:rFonts w:hint="eastAsia" w:ascii="方正仿宋简体" w:hAnsi="方正仿宋简体" w:eastAsia="方正仿宋简体" w:cs="方正仿宋简体"/>
                <w:spacing w:val="-6"/>
                <w:lang w:eastAsia="zh-CN"/>
              </w:rPr>
              <w:t>：</w:t>
            </w:r>
          </w:p>
          <w:p>
            <w:pPr>
              <w:pStyle w:val="26"/>
              <w:topLinePunct/>
              <w:spacing w:line="240" w:lineRule="atLeast"/>
              <w:jc w:val="both"/>
              <w:rPr>
                <w:rFonts w:ascii="方正仿宋简体" w:hAnsi="方正仿宋简体" w:eastAsia="方正仿宋简体" w:cs="方正仿宋简体"/>
                <w:lang w:eastAsia="zh-CN"/>
              </w:rPr>
            </w:pPr>
            <w:r>
              <w:rPr>
                <w:rFonts w:hint="eastAsia" w:ascii="方正仿宋简体" w:hAnsi="方正仿宋简体" w:eastAsia="方正仿宋简体" w:cs="方正仿宋简体"/>
                <w:spacing w:val="-6"/>
              </w:rPr>
              <w:t>供货地点</w:t>
            </w:r>
            <w:r>
              <w:rPr>
                <w:rFonts w:hint="eastAsia" w:ascii="方正仿宋简体" w:hAnsi="方正仿宋简体" w:eastAsia="方正仿宋简体" w:cs="方正仿宋简体"/>
                <w:spacing w:val="-6"/>
                <w:lang w:eastAsia="zh-CN"/>
              </w:rPr>
              <w:t>：</w:t>
            </w:r>
          </w:p>
        </w:tc>
        <w:tc>
          <w:tcPr>
            <w:tcW w:w="933" w:type="dxa"/>
          </w:tcPr>
          <w:p>
            <w:pPr>
              <w:topLinePunct/>
              <w:spacing w:line="240" w:lineRule="atLeast"/>
              <w:rPr>
                <w:rFonts w:ascii="方正仿宋简体" w:hAnsi="方正仿宋简体" w:eastAsia="方正仿宋简体" w:cs="方正仿宋简体"/>
                <w:sz w:val="24"/>
                <w:szCs w:val="24"/>
              </w:rPr>
            </w:pPr>
          </w:p>
        </w:tc>
        <w:tc>
          <w:tcPr>
            <w:tcW w:w="1068" w:type="dxa"/>
          </w:tcPr>
          <w:p>
            <w:pPr>
              <w:topLinePunct/>
              <w:spacing w:line="240" w:lineRule="atLeast"/>
              <w:rPr>
                <w:rFonts w:ascii="方正仿宋简体" w:hAnsi="方正仿宋简体" w:eastAsia="方正仿宋简体" w:cs="方正仿宋简体"/>
                <w:sz w:val="24"/>
                <w:szCs w:val="24"/>
              </w:rPr>
            </w:pPr>
          </w:p>
        </w:tc>
      </w:tr>
    </w:tbl>
    <w:p>
      <w:pPr>
        <w:topLinePunct/>
        <w:spacing w:line="240" w:lineRule="atLeast"/>
        <w:rPr>
          <w:rFonts w:ascii="方正仿宋简体" w:hAnsi="方正仿宋简体" w:eastAsia="方正仿宋简体" w:cs="方正仿宋简体"/>
          <w:sz w:val="24"/>
          <w:szCs w:val="24"/>
        </w:rPr>
      </w:pPr>
    </w:p>
    <w:p>
      <w:pPr>
        <w:topLinePunct/>
        <w:spacing w:line="240" w:lineRule="atLeast"/>
        <w:rPr>
          <w:rFonts w:ascii="方正仿宋简体" w:hAnsi="方正仿宋简体" w:eastAsia="方正仿宋简体" w:cs="方正仿宋简体"/>
          <w:sz w:val="24"/>
          <w:szCs w:val="24"/>
        </w:rPr>
      </w:pPr>
    </w:p>
    <w:p>
      <w:pPr>
        <w:topLinePunct/>
        <w:spacing w:line="240" w:lineRule="atLeast"/>
        <w:rPr>
          <w:rFonts w:ascii="方正仿宋简体" w:hAnsi="方正仿宋简体" w:eastAsia="方正仿宋简体" w:cs="方正仿宋简体"/>
          <w:sz w:val="24"/>
          <w:szCs w:val="24"/>
        </w:rPr>
      </w:pP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投标人名称（</w:t>
      </w:r>
      <w:r>
        <w:rPr>
          <w:rFonts w:hint="eastAsia" w:ascii="方正仿宋简体" w:hAnsi="方正仿宋简体" w:eastAsia="方正仿宋简体" w:cs="方正仿宋简体"/>
          <w:sz w:val="24"/>
          <w:szCs w:val="24"/>
          <w:lang w:eastAsia="zh-CN"/>
        </w:rPr>
        <w:t>电子签章</w:t>
      </w:r>
      <w:r>
        <w:rPr>
          <w:rFonts w:hint="eastAsia" w:ascii="方正仿宋简体" w:hAnsi="方正仿宋简体" w:eastAsia="方正仿宋简体" w:cs="方正仿宋简体"/>
          <w:sz w:val="24"/>
          <w:szCs w:val="24"/>
        </w:rPr>
        <w:t>）：</w:t>
      </w:r>
      <w:r>
        <w:rPr>
          <w:rFonts w:hint="eastAsia" w:ascii="方正仿宋简体" w:hAnsi="方正仿宋简体" w:eastAsia="方正仿宋简体" w:cs="方正仿宋简体"/>
          <w:sz w:val="24"/>
          <w:szCs w:val="24"/>
          <w:u w:val="single"/>
        </w:rPr>
        <w:t xml:space="preserve">                       </w:t>
      </w: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法定代表人或其委托代理人(</w:t>
      </w:r>
      <w:r>
        <w:rPr>
          <w:rFonts w:hint="eastAsia" w:ascii="方正仿宋简体" w:hAnsi="方正仿宋简体" w:eastAsia="方正仿宋简体" w:cs="方正仿宋简体"/>
          <w:sz w:val="24"/>
          <w:szCs w:val="24"/>
          <w:lang w:eastAsia="zh-CN"/>
        </w:rPr>
        <w:t>CA</w:t>
      </w:r>
      <w:r>
        <w:rPr>
          <w:rFonts w:hint="eastAsia" w:ascii="方正仿宋简体" w:hAnsi="方正仿宋简体" w:eastAsia="方正仿宋简体" w:cs="方正仿宋简体"/>
          <w:sz w:val="24"/>
          <w:szCs w:val="24"/>
        </w:rPr>
        <w:t>签字</w:t>
      </w:r>
      <w:r>
        <w:rPr>
          <w:rFonts w:hint="eastAsia" w:ascii="方正仿宋简体" w:hAnsi="方正仿宋简体" w:eastAsia="方正仿宋简体" w:cs="方正仿宋简体"/>
          <w:spacing w:val="-2"/>
          <w:sz w:val="24"/>
          <w:szCs w:val="24"/>
        </w:rPr>
        <w:t>):</w:t>
      </w:r>
      <w:r>
        <w:rPr>
          <w:rFonts w:hint="eastAsia" w:ascii="方正仿宋简体" w:hAnsi="方正仿宋简体" w:eastAsia="方正仿宋简体" w:cs="方正仿宋简体"/>
          <w:spacing w:val="-2"/>
          <w:sz w:val="24"/>
          <w:szCs w:val="24"/>
          <w:u w:val="single"/>
        </w:rPr>
        <w:t xml:space="preserve">                         </w:t>
      </w:r>
    </w:p>
    <w:p>
      <w:pPr>
        <w:topLinePunct/>
        <w:spacing w:line="240" w:lineRule="atLeast"/>
        <w:rPr>
          <w:rFonts w:ascii="方正仿宋简体" w:hAnsi="方正仿宋简体" w:eastAsia="方正仿宋简体" w:cs="方正仿宋简体"/>
          <w:spacing w:val="-1"/>
          <w:sz w:val="24"/>
          <w:szCs w:val="24"/>
        </w:rPr>
      </w:pPr>
    </w:p>
    <w:p>
      <w:pPr>
        <w:topLinePunct/>
        <w:spacing w:line="240" w:lineRule="atLeast"/>
        <w:rPr>
          <w:rFonts w:ascii="方正仿宋简体" w:hAnsi="方正仿宋简体" w:eastAsia="方正仿宋简体" w:cs="方正仿宋简体"/>
          <w:spacing w:val="-1"/>
          <w:sz w:val="24"/>
          <w:szCs w:val="24"/>
        </w:rPr>
      </w:pP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注:此表应按招标文件的规定填写。</w:t>
      </w: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position w:val="16"/>
          <w:sz w:val="24"/>
          <w:szCs w:val="24"/>
        </w:rPr>
        <w:t>①此表中，投标总价应和投标分项报价表的总价相一致。</w:t>
      </w:r>
    </w:p>
    <w:p>
      <w:pPr>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②投标商报价时包含税费等一切与本次项目相关的费用。</w:t>
      </w:r>
    </w:p>
    <w:p>
      <w:pPr>
        <w:topLinePunct/>
        <w:spacing w:line="240" w:lineRule="atLeast"/>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③如评标委员会认为投标人的报价明显低于其他通过符合性检查投标人的</w:t>
      </w:r>
      <w:r>
        <w:rPr>
          <w:rFonts w:hint="eastAsia" w:ascii="方正仿宋简体" w:hAnsi="方正仿宋简体" w:eastAsia="方正仿宋简体" w:cs="方正仿宋简体"/>
          <w:spacing w:val="-1"/>
          <w:sz w:val="24"/>
          <w:szCs w:val="24"/>
        </w:rPr>
        <w:t>报价，有可能影响履约的，且投标人未按照规</w:t>
      </w:r>
      <w:r>
        <w:rPr>
          <w:rFonts w:hint="eastAsia" w:ascii="方正仿宋简体" w:hAnsi="方正仿宋简体" w:eastAsia="方正仿宋简体" w:cs="方正仿宋简体"/>
          <w:spacing w:val="-2"/>
          <w:sz w:val="24"/>
          <w:szCs w:val="24"/>
        </w:rPr>
        <w:t>定证明其报价合理性的；必须</w:t>
      </w:r>
      <w:r>
        <w:rPr>
          <w:rFonts w:hint="eastAsia" w:ascii="方正仿宋简体" w:hAnsi="方正仿宋简体" w:eastAsia="方正仿宋简体" w:cs="方正仿宋简体"/>
          <w:spacing w:val="-1"/>
          <w:sz w:val="24"/>
          <w:szCs w:val="24"/>
        </w:rPr>
        <w:t>提供报价成本及合理利润分析说明，否则投标无效。</w:t>
      </w:r>
    </w:p>
    <w:p>
      <w:pPr>
        <w:topLinePunct/>
        <w:spacing w:line="240" w:lineRule="atLeast"/>
        <w:rPr>
          <w:rFonts w:ascii="方正仿宋简体" w:hAnsi="方正仿宋简体" w:eastAsia="方正仿宋简体" w:cs="方正仿宋简体"/>
          <w:sz w:val="24"/>
          <w:szCs w:val="24"/>
        </w:rPr>
      </w:pPr>
    </w:p>
    <w:p>
      <w:pPr>
        <w:topLinePunct/>
        <w:spacing w:line="240" w:lineRule="atLeast"/>
        <w:rPr>
          <w:rFonts w:ascii="方正仿宋简体" w:hAnsi="方正仿宋简体" w:eastAsia="方正仿宋简体" w:cs="方正仿宋简体"/>
          <w:b/>
          <w:bCs/>
          <w:spacing w:val="-6"/>
          <w:position w:val="16"/>
          <w:sz w:val="24"/>
          <w:szCs w:val="24"/>
        </w:rPr>
      </w:pPr>
    </w:p>
    <w:p>
      <w:pPr>
        <w:topLinePunct/>
        <w:spacing w:line="255" w:lineRule="auto"/>
        <w:rPr>
          <w:rFonts w:ascii="仿宋" w:hAnsi="仿宋" w:eastAsia="仿宋" w:cs="仿宋"/>
        </w:rPr>
      </w:pPr>
    </w:p>
    <w:p>
      <w:pPr>
        <w:pStyle w:val="19"/>
        <w:topLinePunct/>
        <w:ind w:firstLine="480"/>
        <w:rPr>
          <w:rFonts w:ascii="仿宋" w:hAnsi="仿宋" w:eastAsia="仿宋" w:cs="仿宋"/>
        </w:rPr>
      </w:pPr>
    </w:p>
    <w:p>
      <w:pPr>
        <w:pStyle w:val="19"/>
        <w:topLinePunct/>
        <w:ind w:left="0" w:leftChars="0" w:firstLine="0" w:firstLineChars="0"/>
        <w:rPr>
          <w:rFonts w:ascii="仿宋" w:hAnsi="仿宋" w:eastAsia="仿宋" w:cs="仿宋"/>
          <w:b/>
          <w:bCs/>
          <w:spacing w:val="-6"/>
          <w:position w:val="16"/>
          <w:szCs w:val="24"/>
          <w:lang w:val="zh-CN" w:eastAsia="zh-CN"/>
        </w:rPr>
      </w:pPr>
    </w:p>
    <w:p>
      <w:pPr>
        <w:topLinePunct/>
        <w:rPr>
          <w:lang w:val="zh-CN" w:eastAsia="zh-CN"/>
        </w:rPr>
      </w:pPr>
    </w:p>
    <w:p>
      <w:pPr>
        <w:pStyle w:val="10"/>
        <w:tabs>
          <w:tab w:val="left" w:pos="5580"/>
        </w:tabs>
        <w:topLinePunct/>
        <w:spacing w:line="240" w:lineRule="atLeast"/>
        <w:ind w:left="1079" w:leftChars="257" w:hanging="540"/>
        <w:jc w:val="center"/>
        <w:rPr>
          <w:rFonts w:ascii="仿宋" w:hAnsi="仿宋" w:eastAsia="仿宋" w:cs="仿宋"/>
          <w:b/>
          <w:sz w:val="24"/>
        </w:rPr>
      </w:pPr>
    </w:p>
    <w:p>
      <w:pPr>
        <w:pStyle w:val="4"/>
        <w:topLinePunct/>
        <w:spacing w:before="0" w:line="240" w:lineRule="atLeast"/>
        <w:ind w:left="1078" w:leftChars="257" w:hanging="539"/>
        <w:rPr>
          <w:rFonts w:ascii="方正仿宋简体" w:hAnsi="方正仿宋简体" w:eastAsia="方正仿宋简体" w:cs="方正仿宋简体"/>
          <w:sz w:val="24"/>
          <w:szCs w:val="24"/>
        </w:rPr>
      </w:pPr>
      <w:bookmarkStart w:id="59" w:name="_Toc17577"/>
      <w:bookmarkStart w:id="60" w:name="_Toc515647805"/>
      <w:bookmarkStart w:id="61" w:name="_Toc29899"/>
      <w:bookmarkStart w:id="62" w:name="_Toc5957"/>
      <w:bookmarkStart w:id="63" w:name="_Toc8271"/>
      <w:r>
        <w:rPr>
          <w:rFonts w:hint="eastAsia" w:ascii="方正仿宋简体" w:hAnsi="方正仿宋简体" w:eastAsia="方正仿宋简体" w:cs="方正仿宋简体"/>
          <w:sz w:val="24"/>
          <w:szCs w:val="24"/>
        </w:rPr>
        <w:t xml:space="preserve">2  </w:t>
      </w:r>
      <w:bookmarkEnd w:id="59"/>
      <w:bookmarkEnd w:id="60"/>
      <w:bookmarkEnd w:id="61"/>
      <w:r>
        <w:rPr>
          <w:rFonts w:hint="eastAsia" w:ascii="方正仿宋简体" w:hAnsi="方正仿宋简体" w:eastAsia="方正仿宋简体" w:cs="方正仿宋简体"/>
          <w:sz w:val="24"/>
          <w:szCs w:val="24"/>
          <w:lang w:eastAsia="zh-CN"/>
        </w:rPr>
        <w:t>法人或者非法人组织的营业执照等证明文件或自然人的身份证明</w:t>
      </w:r>
      <w:bookmarkEnd w:id="62"/>
      <w:bookmarkEnd w:id="63"/>
    </w:p>
    <w:p>
      <w:pPr>
        <w:pStyle w:val="10"/>
        <w:tabs>
          <w:tab w:val="left" w:pos="5580"/>
        </w:tabs>
        <w:topLinePunct/>
        <w:spacing w:line="240" w:lineRule="atLeast"/>
        <w:ind w:left="1078" w:leftChars="257" w:hanging="539"/>
        <w:jc w:val="center"/>
        <w:rPr>
          <w:rFonts w:ascii="方正仿宋简体" w:hAnsi="方正仿宋简体" w:eastAsia="方正仿宋简体" w:cs="方正仿宋简体"/>
          <w:b/>
          <w:sz w:val="24"/>
          <w:szCs w:val="24"/>
        </w:rPr>
      </w:pPr>
    </w:p>
    <w:p>
      <w:pPr>
        <w:pStyle w:val="10"/>
        <w:tabs>
          <w:tab w:val="left" w:pos="5580"/>
        </w:tabs>
        <w:topLinePunct/>
        <w:spacing w:line="240" w:lineRule="atLeast"/>
        <w:ind w:left="1078" w:leftChars="257" w:hanging="539"/>
        <w:rPr>
          <w:rFonts w:ascii="方正仿宋简体" w:hAnsi="方正仿宋简体" w:eastAsia="方正仿宋简体" w:cs="方正仿宋简体"/>
          <w:b/>
          <w:sz w:val="24"/>
          <w:szCs w:val="24"/>
        </w:rPr>
      </w:pPr>
    </w:p>
    <w:p>
      <w:pPr>
        <w:pStyle w:val="10"/>
        <w:tabs>
          <w:tab w:val="left" w:pos="5580"/>
        </w:tabs>
        <w:topLinePunct/>
        <w:spacing w:line="240" w:lineRule="atLeast"/>
        <w:ind w:left="1078" w:leftChars="257" w:hanging="539"/>
        <w:rPr>
          <w:rFonts w:ascii="方正仿宋简体" w:hAnsi="方正仿宋简体" w:eastAsia="方正仿宋简体" w:cs="方正仿宋简体"/>
          <w:b/>
          <w:sz w:val="24"/>
          <w:szCs w:val="24"/>
        </w:rPr>
      </w:pPr>
    </w:p>
    <w:p>
      <w:pPr>
        <w:pStyle w:val="15"/>
        <w:kinsoku/>
        <w:autoSpaceDE/>
        <w:autoSpaceDN/>
        <w:adjustRightInd/>
        <w:ind w:left="1438" w:leftChars="342" w:hanging="720" w:hangingChars="300"/>
        <w:jc w:val="left"/>
        <w:textAlignment w:val="baseline"/>
        <w:rPr>
          <w:rFonts w:ascii="方正仿宋简体" w:hAnsi="方正仿宋简体" w:eastAsia="方正仿宋简体" w:cs="方正仿宋简体"/>
          <w:sz w:val="24"/>
          <w:szCs w:val="24"/>
        </w:rPr>
      </w:pPr>
      <w:r>
        <w:rPr>
          <w:rFonts w:hint="eastAsia" w:ascii="微软雅黑" w:hAnsi="微软雅黑" w:eastAsia="微软雅黑" w:cs="微软雅黑"/>
          <w:color w:val="auto"/>
          <w:sz w:val="24"/>
          <w:highlight w:val="none"/>
          <w:lang w:val="en-US" w:eastAsia="zh-CN"/>
        </w:rPr>
        <w:t>说明：1.提供企业三证合一的法人营业执照或含二维码的营业执照原件扫描件加盖公章。</w:t>
      </w:r>
    </w:p>
    <w:p>
      <w:pPr>
        <w:pStyle w:val="10"/>
        <w:tabs>
          <w:tab w:val="left" w:pos="5580"/>
        </w:tabs>
        <w:topLinePunct/>
        <w:spacing w:line="240" w:lineRule="atLeast"/>
        <w:ind w:left="1078" w:leftChars="257" w:hanging="539"/>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2.投标人为自然人的，应提供身份证明的复印件。</w:t>
      </w:r>
    </w:p>
    <w:p>
      <w:pPr>
        <w:pStyle w:val="10"/>
        <w:tabs>
          <w:tab w:val="left" w:pos="5580"/>
        </w:tabs>
        <w:topLinePunct/>
        <w:spacing w:line="240" w:lineRule="atLeast"/>
        <w:ind w:left="1078" w:leftChars="257" w:hanging="539"/>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z w:val="24"/>
          <w:szCs w:val="24"/>
          <w:lang w:val="en-US" w:eastAsia="zh-CN"/>
        </w:rPr>
        <w:t xml:space="preserve"> </w:t>
      </w:r>
      <w:r>
        <w:rPr>
          <w:rFonts w:hint="eastAsia" w:ascii="方正仿宋简体" w:hAnsi="方正仿宋简体" w:eastAsia="方正仿宋简体" w:cs="方正仿宋简体"/>
          <w:sz w:val="24"/>
          <w:szCs w:val="24"/>
        </w:rPr>
        <w:t xml:space="preserve"> 3.联合体投标应提供联合体各方满足以上要求的证明文件。</w:t>
      </w:r>
    </w:p>
    <w:p>
      <w:pPr>
        <w:pStyle w:val="10"/>
        <w:tabs>
          <w:tab w:val="left" w:pos="5580"/>
        </w:tabs>
        <w:topLinePunct/>
        <w:spacing w:line="240" w:lineRule="atLeast"/>
        <w:ind w:left="1078" w:leftChars="257" w:hanging="539"/>
        <w:rPr>
          <w:rFonts w:ascii="仿宋" w:hAnsi="仿宋" w:eastAsia="仿宋" w:cs="仿宋"/>
          <w:sz w:val="24"/>
        </w:rPr>
      </w:pPr>
    </w:p>
    <w:p>
      <w:pPr>
        <w:pStyle w:val="10"/>
        <w:tabs>
          <w:tab w:val="left" w:pos="5580"/>
        </w:tabs>
        <w:topLinePunct/>
        <w:spacing w:line="240" w:lineRule="atLeast"/>
        <w:ind w:left="1078" w:leftChars="257" w:hanging="539"/>
        <w:jc w:val="center"/>
        <w:rPr>
          <w:rFonts w:ascii="仿宋" w:hAnsi="仿宋" w:eastAsia="仿宋" w:cs="仿宋"/>
          <w:sz w:val="24"/>
        </w:rPr>
      </w:pPr>
      <w:r>
        <w:rPr>
          <w:rFonts w:hint="eastAsia" w:ascii="仿宋" w:hAnsi="仿宋" w:eastAsia="仿宋" w:cs="仿宋"/>
          <w:sz w:val="24"/>
        </w:rPr>
        <w:br w:type="page"/>
      </w:r>
    </w:p>
    <w:p>
      <w:pPr>
        <w:pStyle w:val="4"/>
        <w:topLinePunct/>
        <w:spacing w:before="0" w:line="240" w:lineRule="atLeast"/>
        <w:rPr>
          <w:rFonts w:ascii="方正仿宋简体" w:hAnsi="方正仿宋简体" w:eastAsia="方正仿宋简体" w:cs="方正仿宋简体"/>
          <w:sz w:val="24"/>
        </w:rPr>
      </w:pPr>
      <w:bookmarkStart w:id="64" w:name="_Toc22472"/>
      <w:bookmarkStart w:id="65" w:name="_Toc22515"/>
      <w:bookmarkStart w:id="66" w:name="_Toc515647807"/>
      <w:bookmarkStart w:id="67" w:name="_Toc1083"/>
    </w:p>
    <w:p>
      <w:pPr>
        <w:pStyle w:val="4"/>
        <w:topLinePunct/>
        <w:spacing w:before="0" w:line="240" w:lineRule="atLeast"/>
        <w:rPr>
          <w:rFonts w:ascii="方正仿宋简体" w:hAnsi="方正仿宋简体" w:eastAsia="方正仿宋简体" w:cs="方正仿宋简体"/>
          <w:sz w:val="24"/>
          <w:szCs w:val="24"/>
        </w:rPr>
      </w:pPr>
      <w:bookmarkStart w:id="68" w:name="_Toc19502"/>
      <w:r>
        <w:rPr>
          <w:rFonts w:hint="eastAsia" w:ascii="方正仿宋简体" w:hAnsi="方正仿宋简体" w:eastAsia="方正仿宋简体" w:cs="方正仿宋简体"/>
          <w:sz w:val="24"/>
        </w:rPr>
        <w:t xml:space="preserve">3  </w:t>
      </w:r>
      <w:r>
        <w:rPr>
          <w:rFonts w:hint="eastAsia" w:ascii="方正仿宋简体" w:hAnsi="方正仿宋简体" w:eastAsia="方正仿宋简体" w:cs="方正仿宋简体"/>
          <w:sz w:val="24"/>
          <w:szCs w:val="24"/>
        </w:rPr>
        <w:t>法定代表人资格证明书或法人授权委托书及被授权人身份证</w:t>
      </w:r>
      <w:bookmarkEnd w:id="68"/>
    </w:p>
    <w:p>
      <w:pPr>
        <w:pStyle w:val="4"/>
        <w:topLinePunct/>
        <w:spacing w:before="0" w:line="240" w:lineRule="atLeast"/>
        <w:rPr>
          <w:rFonts w:ascii="方正仿宋简体" w:hAnsi="方正仿宋简体" w:eastAsia="方正仿宋简体" w:cs="方正仿宋简体"/>
          <w:sz w:val="24"/>
          <w:szCs w:val="24"/>
        </w:rPr>
      </w:pPr>
      <w:bookmarkStart w:id="69" w:name="_Toc28283"/>
      <w:r>
        <w:rPr>
          <w:rFonts w:hint="eastAsia" w:ascii="方正仿宋简体" w:hAnsi="方正仿宋简体" w:eastAsia="方正仿宋简体" w:cs="方正仿宋简体"/>
          <w:sz w:val="24"/>
        </w:rPr>
        <w:t>(投标文件格式二，自然人投标的无需提供)</w:t>
      </w:r>
      <w:bookmarkEnd w:id="64"/>
      <w:bookmarkEnd w:id="65"/>
      <w:bookmarkEnd w:id="66"/>
      <w:bookmarkEnd w:id="67"/>
      <w:bookmarkEnd w:id="69"/>
    </w:p>
    <w:p>
      <w:pPr>
        <w:pStyle w:val="4"/>
        <w:topLinePunct/>
        <w:spacing w:before="312" w:beforeLines="100" w:after="312" w:afterLines="100" w:line="240" w:lineRule="atLeast"/>
        <w:ind w:left="1078" w:leftChars="257" w:hanging="539"/>
        <w:rPr>
          <w:rFonts w:ascii="方正仿宋简体" w:hAnsi="方正仿宋简体" w:eastAsia="方正仿宋简体" w:cs="方正仿宋简体"/>
          <w:sz w:val="24"/>
          <w:szCs w:val="24"/>
        </w:rPr>
      </w:pPr>
      <w:bookmarkStart w:id="70" w:name="_Toc21188"/>
      <w:bookmarkStart w:id="71" w:name="_Toc15140"/>
      <w:r>
        <w:rPr>
          <w:rFonts w:hint="eastAsia" w:ascii="方正仿宋简体" w:hAnsi="方正仿宋简体" w:eastAsia="方正仿宋简体" w:cs="方正仿宋简体"/>
          <w:sz w:val="24"/>
          <w:szCs w:val="24"/>
        </w:rPr>
        <w:t>3.1法定代表人身份证明</w:t>
      </w:r>
      <w:bookmarkEnd w:id="70"/>
      <w:bookmarkEnd w:id="71"/>
    </w:p>
    <w:p>
      <w:pPr>
        <w:topLinePun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同志，现任我单位          职务，为法定代表人，特此证明。</w:t>
      </w:r>
    </w:p>
    <w:p>
      <w:pPr>
        <w:topLinePunct/>
        <w:ind w:firstLine="240" w:firstLineChars="1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签发日期：                  单位：         </w:t>
      </w:r>
    </w:p>
    <w:p>
      <w:pPr>
        <w:topLinePunct/>
        <w:ind w:firstLine="240" w:firstLineChars="1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附：代表人性别：            年龄：           身份证号码：</w:t>
      </w:r>
    </w:p>
    <w:p>
      <w:pPr>
        <w:topLinePunct/>
        <w:ind w:firstLine="240" w:firstLineChars="1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联系电话：</w:t>
      </w:r>
    </w:p>
    <w:p>
      <w:pPr>
        <w:topLinePunct/>
        <w:ind w:firstLine="240" w:firstLineChars="1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营业执照号码：              经济性质：</w:t>
      </w:r>
    </w:p>
    <w:p>
      <w:pPr>
        <w:topLinePun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说明：</w:t>
      </w:r>
    </w:p>
    <w:p>
      <w:pPr>
        <w:topLinePunct/>
        <w:ind w:firstLine="240" w:firstLineChars="10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1、法定代表人为企业事业单位、国家机关、社会团体的主要行政负责人。</w:t>
      </w:r>
    </w:p>
    <w:p>
      <w:pPr>
        <w:topLinePun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2、内容必须填写真实、清楚、涂改无效，不得转让。</w:t>
      </w:r>
    </w:p>
    <w:p>
      <w:pPr>
        <w:topLinePun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(为避免废标，请供应商务必提供本附件)</w:t>
      </w:r>
    </w:p>
    <w:p>
      <w:pPr>
        <w:topLinePunct/>
        <w:rPr>
          <w:rFonts w:ascii="方正仿宋简体" w:hAnsi="方正仿宋简体" w:eastAsia="方正仿宋简体" w:cs="方正仿宋简体"/>
          <w:sz w:val="24"/>
        </w:rPr>
      </w:pPr>
      <w:r>
        <w:rPr>
          <w:rFonts w:ascii="方正仿宋简体" w:hAnsi="方正仿宋简体" w:eastAsia="方正仿宋简体" w:cs="方正仿宋简体"/>
          <w:sz w:val="24"/>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10795</wp:posOffset>
                </wp:positionV>
                <wp:extent cx="4281805" cy="1375410"/>
                <wp:effectExtent l="4445" t="4445" r="19050" b="10795"/>
                <wp:wrapNone/>
                <wp:docPr id="14" name="流程图: 可选过程 14"/>
                <wp:cNvGraphicFramePr/>
                <a:graphic xmlns:a="http://schemas.openxmlformats.org/drawingml/2006/main">
                  <a:graphicData uri="http://schemas.microsoft.com/office/word/2010/wordprocessingShape">
                    <wps:wsp>
                      <wps:cNvSpPr/>
                      <wps:spPr>
                        <a:xfrm>
                          <a:off x="0" y="0"/>
                          <a:ext cx="428180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法定代表人身份证复印件正反面</w:t>
                            </w:r>
                          </w:p>
                        </w:txbxContent>
                      </wps:txbx>
                      <wps:bodyPr upright="1"/>
                    </wps:wsp>
                  </a:graphicData>
                </a:graphic>
              </wp:anchor>
            </w:drawing>
          </mc:Choice>
          <mc:Fallback>
            <w:pict>
              <v:shape id="_x0000_s1026" o:spid="_x0000_s1026" o:spt="176" type="#_x0000_t176" style="position:absolute;left:0pt;margin-left:12.15pt;margin-top:0.85pt;height:108.3pt;width:337.15pt;z-index:251662336;mso-width-relative:page;mso-height-relative:page;" fillcolor="#FFFFFF" filled="t" stroked="t" coordsize="21600,21600" o:gfxdata="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bgS041gAAAAgBAAAPAAAAAAAAAAEAIAAAACIAAABkcnMvZG93bnJldi54bWxQSwEC&#10;FAAUAAAACACHTuJAFQVjKy8CAABgBAAADgAAAAAAAAABACAAAAAlAQAAZHJzL2Uyb0RvYy54bWxQ&#10;SwUGAAAAAAYABgBZAQAAxgU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法定代表人身份证复印件正反面</w:t>
                      </w:r>
                    </w:p>
                  </w:txbxContent>
                </v:textbox>
              </v:shape>
            </w:pict>
          </mc:Fallback>
        </mc:AlternateContent>
      </w:r>
    </w:p>
    <w:p>
      <w:pPr>
        <w:topLinePunct/>
        <w:rPr>
          <w:rFonts w:ascii="方正仿宋简体" w:hAnsi="方正仿宋简体" w:eastAsia="方正仿宋简体" w:cs="方正仿宋简体"/>
          <w:sz w:val="24"/>
        </w:rPr>
      </w:pPr>
    </w:p>
    <w:p>
      <w:pPr>
        <w:topLinePunct/>
        <w:rPr>
          <w:rFonts w:ascii="方正仿宋简体" w:hAnsi="方正仿宋简体" w:eastAsia="方正仿宋简体" w:cs="方正仿宋简体"/>
          <w:sz w:val="24"/>
        </w:rPr>
      </w:pPr>
    </w:p>
    <w:p>
      <w:pPr>
        <w:topLinePunct/>
        <w:ind w:right="246"/>
        <w:rPr>
          <w:rFonts w:ascii="方正仿宋简体" w:hAnsi="方正仿宋简体" w:eastAsia="方正仿宋简体" w:cs="方正仿宋简体"/>
          <w:sz w:val="24"/>
        </w:rPr>
      </w:pPr>
    </w:p>
    <w:p>
      <w:pPr>
        <w:topLinePunct/>
        <w:ind w:right="246" w:firstLine="784" w:firstLineChars="327"/>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供应商（盖章）：                              </w:t>
      </w:r>
    </w:p>
    <w:p>
      <w:pPr>
        <w:topLinePunct/>
        <w:ind w:firstLine="784" w:firstLineChars="327"/>
        <w:rPr>
          <w:rFonts w:ascii="方正仿宋简体" w:hAnsi="方正仿宋简体" w:eastAsia="方正仿宋简体" w:cs="方正仿宋简体"/>
          <w:sz w:val="24"/>
        </w:rPr>
      </w:pPr>
    </w:p>
    <w:p>
      <w:pPr>
        <w:topLinePunct/>
        <w:ind w:firstLine="784" w:firstLineChars="327"/>
        <w:rPr>
          <w:rFonts w:ascii="方正仿宋简体" w:hAnsi="方正仿宋简体" w:eastAsia="方正仿宋简体" w:cs="方正仿宋简体"/>
          <w:sz w:val="24"/>
        </w:rPr>
      </w:pPr>
    </w:p>
    <w:p>
      <w:pPr>
        <w:topLinePunct/>
        <w:ind w:firstLine="784" w:firstLineChars="327"/>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法定代表人(签/章)： </w:t>
      </w:r>
    </w:p>
    <w:p>
      <w:pPr>
        <w:pStyle w:val="10"/>
        <w:tabs>
          <w:tab w:val="left" w:pos="5370"/>
        </w:tabs>
        <w:topLinePunct/>
        <w:spacing w:line="240" w:lineRule="atLeast"/>
        <w:ind w:left="1155" w:leftChars="371" w:hanging="376" w:hangingChars="157"/>
        <w:rPr>
          <w:rFonts w:ascii="方正仿宋简体" w:hAnsi="方正仿宋简体" w:eastAsia="方正仿宋简体" w:cs="方正仿宋简体"/>
          <w:sz w:val="24"/>
          <w:szCs w:val="24"/>
        </w:rPr>
      </w:pPr>
    </w:p>
    <w:p>
      <w:pPr>
        <w:pStyle w:val="10"/>
        <w:tabs>
          <w:tab w:val="left" w:pos="5370"/>
        </w:tabs>
        <w:topLinePunct/>
        <w:spacing w:line="240" w:lineRule="atLeast"/>
        <w:ind w:left="1155" w:leftChars="371" w:hanging="376" w:hangingChars="157"/>
        <w:rPr>
          <w:rFonts w:ascii="方正仿宋简体" w:hAnsi="方正仿宋简体" w:eastAsia="方正仿宋简体" w:cs="方正仿宋简体"/>
          <w:sz w:val="24"/>
          <w:szCs w:val="24"/>
        </w:rPr>
      </w:pPr>
    </w:p>
    <w:p>
      <w:pPr>
        <w:pStyle w:val="10"/>
        <w:tabs>
          <w:tab w:val="left" w:pos="5370"/>
        </w:tabs>
        <w:topLinePunct/>
        <w:spacing w:line="240" w:lineRule="atLeast"/>
        <w:ind w:left="1155" w:leftChars="371" w:hanging="376" w:hangingChars="157"/>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供应商(公章):</w:t>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rPr>
        <w:t xml:space="preserve"> </w:t>
      </w:r>
    </w:p>
    <w:p>
      <w:pPr>
        <w:topLinePunct/>
        <w:ind w:firstLine="784" w:firstLineChars="327"/>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                  </w:t>
      </w:r>
    </w:p>
    <w:p>
      <w:pPr>
        <w:topLinePunct/>
        <w:ind w:firstLine="784" w:firstLineChars="327"/>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 xml:space="preserve">日期：                                       </w:t>
      </w:r>
    </w:p>
    <w:p>
      <w:pPr>
        <w:pStyle w:val="10"/>
        <w:tabs>
          <w:tab w:val="left" w:pos="5580"/>
        </w:tabs>
        <w:topLinePunc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说明：1.提供有效的营业执照等证明文件复印件，复印件上应加盖本单位章。</w:t>
      </w:r>
    </w:p>
    <w:p>
      <w:pPr>
        <w:pStyle w:val="10"/>
        <w:tabs>
          <w:tab w:val="left" w:pos="5580"/>
        </w:tabs>
        <w:topLinePunc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2. 供应商为自然人的，应提供身份证明的复印件。</w:t>
      </w:r>
    </w:p>
    <w:p>
      <w:pPr>
        <w:pStyle w:val="10"/>
        <w:tabs>
          <w:tab w:val="left" w:pos="5580"/>
        </w:tabs>
        <w:topLinePunc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3.联合体</w:t>
      </w:r>
      <w:r>
        <w:rPr>
          <w:rFonts w:hint="eastAsia" w:ascii="方正仿宋简体" w:hAnsi="方正仿宋简体" w:eastAsia="方正仿宋简体" w:cs="方正仿宋简体"/>
          <w:sz w:val="24"/>
          <w:szCs w:val="24"/>
          <w:lang w:eastAsia="zh-CN"/>
        </w:rPr>
        <w:t>投标</w:t>
      </w:r>
      <w:r>
        <w:rPr>
          <w:rFonts w:hint="eastAsia" w:ascii="方正仿宋简体" w:hAnsi="方正仿宋简体" w:eastAsia="方正仿宋简体" w:cs="方正仿宋简体"/>
          <w:sz w:val="24"/>
          <w:szCs w:val="24"/>
        </w:rPr>
        <w:t>应提供联合体各方满足以上要求的证明文件。</w:t>
      </w:r>
      <w:bookmarkStart w:id="72" w:name="_Toc5436"/>
      <w:bookmarkStart w:id="73" w:name="_Toc4082"/>
      <w:bookmarkStart w:id="74" w:name="_Toc8491"/>
      <w:bookmarkStart w:id="75" w:name="_Toc16635"/>
      <w:bookmarkStart w:id="76" w:name="_Toc13107"/>
      <w:bookmarkStart w:id="77" w:name="_Toc6829"/>
      <w:bookmarkStart w:id="78" w:name="_Toc14483"/>
      <w:bookmarkStart w:id="79" w:name="_Toc16640"/>
      <w:bookmarkStart w:id="80" w:name="_Toc4926"/>
      <w:bookmarkStart w:id="81" w:name="_Toc7748"/>
      <w:bookmarkStart w:id="82" w:name="_Toc21867"/>
      <w:bookmarkStart w:id="83" w:name="_Toc27943"/>
      <w:bookmarkStart w:id="84" w:name="_Toc17981"/>
    </w:p>
    <w:p>
      <w:pPr>
        <w:topLinePunct/>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br w:type="page"/>
      </w:r>
    </w:p>
    <w:p>
      <w:pPr>
        <w:pStyle w:val="10"/>
        <w:tabs>
          <w:tab w:val="left" w:pos="5580"/>
        </w:tabs>
        <w:topLinePunct/>
        <w:ind w:left="1079" w:leftChars="257" w:hanging="540"/>
        <w:rPr>
          <w:rFonts w:ascii="方正仿宋简体" w:hAnsi="方正仿宋简体" w:eastAsia="方正仿宋简体" w:cs="方正仿宋简体"/>
          <w:sz w:val="24"/>
          <w:szCs w:val="24"/>
        </w:rPr>
      </w:pPr>
    </w:p>
    <w:p>
      <w:pPr>
        <w:pStyle w:val="4"/>
        <w:topLinePunct/>
        <w:spacing w:before="0" w:line="240" w:lineRule="atLeast"/>
        <w:ind w:left="1079" w:leftChars="257" w:hanging="540"/>
        <w:rPr>
          <w:rFonts w:ascii="方正仿宋简体" w:hAnsi="方正仿宋简体" w:eastAsia="方正仿宋简体" w:cs="方正仿宋简体"/>
          <w:sz w:val="24"/>
          <w:szCs w:val="24"/>
        </w:rPr>
      </w:pPr>
      <w:bookmarkStart w:id="85" w:name="_Toc5902"/>
      <w:bookmarkStart w:id="86" w:name="_Toc19847"/>
      <w:r>
        <w:rPr>
          <w:rFonts w:hint="eastAsia" w:ascii="方正仿宋简体" w:hAnsi="方正仿宋简体" w:eastAsia="方正仿宋简体" w:cs="方正仿宋简体"/>
          <w:sz w:val="24"/>
          <w:szCs w:val="24"/>
        </w:rPr>
        <w:t>3.2法定代表人授权委托书</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10"/>
        <w:tabs>
          <w:tab w:val="left" w:pos="5580"/>
        </w:tabs>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cr/>
      </w:r>
      <w:r>
        <w:rPr>
          <w:rFonts w:hint="eastAsia" w:ascii="方正仿宋简体" w:hAnsi="方正仿宋简体" w:eastAsia="方正仿宋简体" w:cs="方正仿宋简体"/>
          <w:sz w:val="24"/>
          <w:szCs w:val="24"/>
        </w:rPr>
        <w:t xml:space="preserve">    本授权书声明：注册于（国家或地区的名称）的（供应商）的在下面签字的（法人代表姓名、职务）代表我单位授权（单位名称）的在下面签字的（被授权人的姓名、职务）为我单位的合法代理人，就（项目名称）的</w:t>
      </w:r>
      <w:r>
        <w:rPr>
          <w:rFonts w:hint="eastAsia" w:ascii="方正仿宋简体" w:hAnsi="方正仿宋简体" w:eastAsia="方正仿宋简体" w:cs="方正仿宋简体"/>
          <w:sz w:val="24"/>
          <w:szCs w:val="24"/>
          <w:lang w:eastAsia="zh-CN"/>
        </w:rPr>
        <w:t>投标</w:t>
      </w:r>
      <w:r>
        <w:rPr>
          <w:rFonts w:hint="eastAsia" w:ascii="方正仿宋简体" w:hAnsi="方正仿宋简体" w:eastAsia="方正仿宋简体" w:cs="方正仿宋简体"/>
          <w:sz w:val="24"/>
          <w:szCs w:val="24"/>
        </w:rPr>
        <w:t>，以我单位名义处理一切与之有关的事务。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本授权书于           年     月     日签字生效,特此声明。</w:t>
      </w:r>
    </w:p>
    <w:p>
      <w:pPr>
        <w:pStyle w:val="10"/>
        <w:tabs>
          <w:tab w:val="left" w:pos="5580"/>
        </w:tabs>
        <w:topLinePunct/>
        <w:spacing w:line="240" w:lineRule="atLeast"/>
        <w:ind w:left="1079" w:leftChars="257" w:hanging="540"/>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3360" behindDoc="0" locked="0" layoutInCell="1" allowOverlap="1">
                <wp:simplePos x="0" y="0"/>
                <wp:positionH relativeFrom="column">
                  <wp:posOffset>20955</wp:posOffset>
                </wp:positionH>
                <wp:positionV relativeFrom="paragraph">
                  <wp:posOffset>135890</wp:posOffset>
                </wp:positionV>
                <wp:extent cx="4618355" cy="1405890"/>
                <wp:effectExtent l="4445" t="5080" r="6350" b="17780"/>
                <wp:wrapNone/>
                <wp:docPr id="19" name="流程图: 可选过程 19"/>
                <wp:cNvGraphicFramePr/>
                <a:graphic xmlns:a="http://schemas.openxmlformats.org/drawingml/2006/main">
                  <a:graphicData uri="http://schemas.microsoft.com/office/word/2010/wordprocessingShape">
                    <wps:wsp>
                      <wps:cNvSpPr/>
                      <wps:spPr>
                        <a:xfrm>
                          <a:off x="0" y="0"/>
                          <a:ext cx="461835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授权委托人身份证复印件正反面</w:t>
                            </w:r>
                          </w:p>
                        </w:txbxContent>
                      </wps:txbx>
                      <wps:bodyPr upright="1"/>
                    </wps:wsp>
                  </a:graphicData>
                </a:graphic>
              </wp:anchor>
            </w:drawing>
          </mc:Choice>
          <mc:Fallback>
            <w:pict>
              <v:shape id="_x0000_s1026" o:spid="_x0000_s1026" o:spt="176" type="#_x0000_t176" style="position:absolute;left:0pt;margin-left:1.65pt;margin-top:10.7pt;height:110.7pt;width:363.65pt;z-index:251663360;mso-width-relative:page;mso-height-relative:page;" fillcolor="#FFFFFF" filled="t" stroked="t" coordsize="21600,21600" o:gfxdata="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0BiL7WAAAACAEAAA8AAAAAAAAAAQAgAAAAIgAAAGRycy9kb3ducmV2Lnht&#10;bFBLAQIUABQAAAAIAIdO4kAA1NWjNAIAAGAEAAAOAAAAAAAAAAEAIAAAACUBAABkcnMvZTJvRG9j&#10;LnhtbFBLBQYAAAAABgAGAFkBAADLBQAAAAA=&#10;">
                <v:fill on="t" focussize="0,0"/>
                <v:stroke color="#000000" joinstyle="miter"/>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授权委托人身份证复印件正反面</w:t>
                      </w:r>
                    </w:p>
                  </w:txbxContent>
                </v:textbox>
              </v:shape>
            </w:pict>
          </mc:Fallback>
        </mc:AlternateContent>
      </w:r>
    </w:p>
    <w:p>
      <w:pPr>
        <w:pStyle w:val="10"/>
        <w:tabs>
          <w:tab w:val="left" w:pos="5580"/>
        </w:tabs>
        <w:topLinePunct/>
        <w:spacing w:line="240" w:lineRule="atLeast"/>
        <w:ind w:left="1079" w:leftChars="257" w:hanging="540"/>
        <w:rPr>
          <w:rFonts w:ascii="仿宋" w:hAnsi="仿宋" w:eastAsia="仿宋" w:cs="仿宋"/>
          <w:sz w:val="24"/>
          <w:szCs w:val="24"/>
        </w:rPr>
      </w:pPr>
    </w:p>
    <w:p>
      <w:pPr>
        <w:pStyle w:val="10"/>
        <w:tabs>
          <w:tab w:val="left" w:pos="5580"/>
        </w:tabs>
        <w:topLinePunct/>
        <w:spacing w:line="240" w:lineRule="atLeast"/>
        <w:rPr>
          <w:rFonts w:ascii="仿宋" w:hAnsi="仿宋" w:eastAsia="仿宋" w:cs="仿宋"/>
          <w:sz w:val="24"/>
          <w:szCs w:val="24"/>
        </w:rPr>
      </w:pPr>
    </w:p>
    <w:p>
      <w:pPr>
        <w:pStyle w:val="10"/>
        <w:tabs>
          <w:tab w:val="left" w:pos="5580"/>
        </w:tabs>
        <w:topLinePunct/>
        <w:spacing w:line="240" w:lineRule="atLeast"/>
        <w:rPr>
          <w:rFonts w:ascii="仿宋" w:hAnsi="仿宋" w:eastAsia="仿宋" w:cs="仿宋"/>
          <w:sz w:val="24"/>
          <w:szCs w:val="24"/>
        </w:rPr>
      </w:pPr>
    </w:p>
    <w:p>
      <w:pPr>
        <w:pStyle w:val="10"/>
        <w:tabs>
          <w:tab w:val="left" w:pos="5580"/>
        </w:tabs>
        <w:topLinePunct/>
        <w:spacing w:line="240" w:lineRule="atLeast"/>
        <w:rPr>
          <w:rFonts w:ascii="仿宋" w:hAnsi="仿宋" w:eastAsia="仿宋" w:cs="仿宋"/>
          <w:sz w:val="24"/>
          <w:szCs w:val="24"/>
        </w:rPr>
      </w:pPr>
    </w:p>
    <w:p>
      <w:pPr>
        <w:pStyle w:val="10"/>
        <w:tabs>
          <w:tab w:val="left" w:pos="5580"/>
        </w:tabs>
        <w:topLinePunct/>
        <w:spacing w:line="240" w:lineRule="atLeast"/>
        <w:rPr>
          <w:rFonts w:ascii="仿宋" w:hAnsi="仿宋" w:eastAsia="仿宋" w:cs="仿宋"/>
          <w:sz w:val="24"/>
          <w:szCs w:val="24"/>
        </w:rPr>
      </w:pPr>
    </w:p>
    <w:p>
      <w:pPr>
        <w:pStyle w:val="10"/>
        <w:tabs>
          <w:tab w:val="left" w:pos="5580"/>
        </w:tabs>
        <w:topLinePunct/>
        <w:spacing w:line="240" w:lineRule="atLeast"/>
        <w:rPr>
          <w:rFonts w:ascii="仿宋" w:hAnsi="仿宋" w:eastAsia="仿宋" w:cs="仿宋"/>
          <w:sz w:val="24"/>
          <w:szCs w:val="24"/>
        </w:rPr>
      </w:pPr>
    </w:p>
    <w:p>
      <w:pPr>
        <w:pStyle w:val="10"/>
        <w:tabs>
          <w:tab w:val="left" w:pos="5580"/>
        </w:tabs>
        <w:topLinePunct/>
        <w:spacing w:line="240" w:lineRule="atLeast"/>
        <w:rPr>
          <w:rFonts w:ascii="仿宋" w:hAnsi="仿宋" w:eastAsia="仿宋" w:cs="仿宋"/>
          <w:sz w:val="24"/>
          <w:szCs w:val="24"/>
        </w:rPr>
      </w:pPr>
    </w:p>
    <w:p>
      <w:pPr>
        <w:pStyle w:val="10"/>
        <w:tabs>
          <w:tab w:val="left" w:pos="5580"/>
        </w:tabs>
        <w:topLinePunct/>
        <w:spacing w:line="240" w:lineRule="atLeast"/>
        <w:rPr>
          <w:rFonts w:ascii="仿宋" w:hAnsi="仿宋" w:eastAsia="仿宋" w:cs="仿宋"/>
          <w:sz w:val="24"/>
          <w:szCs w:val="24"/>
        </w:rPr>
      </w:pPr>
      <w:r>
        <w:rPr>
          <w:rFonts w:ascii="仿宋" w:hAnsi="仿宋" w:eastAsia="仿宋" w:cs="仿宋"/>
          <w:sz w:val="24"/>
          <w:szCs w:val="24"/>
        </w:rPr>
        <mc:AlternateContent>
          <mc:Choice Requires="wps">
            <w:drawing>
              <wp:anchor distT="0" distB="0" distL="114300" distR="114300" simplePos="0" relativeHeight="251664384" behindDoc="0" locked="0" layoutInCell="1" allowOverlap="1">
                <wp:simplePos x="0" y="0"/>
                <wp:positionH relativeFrom="column">
                  <wp:posOffset>100965</wp:posOffset>
                </wp:positionH>
                <wp:positionV relativeFrom="paragraph">
                  <wp:posOffset>148590</wp:posOffset>
                </wp:positionV>
                <wp:extent cx="4565650" cy="1501775"/>
                <wp:effectExtent l="8255" t="7620" r="17145" b="14605"/>
                <wp:wrapNone/>
                <wp:docPr id="16" name="圆角矩形 16"/>
                <wp:cNvGraphicFramePr/>
                <a:graphic xmlns:a="http://schemas.openxmlformats.org/drawingml/2006/main">
                  <a:graphicData uri="http://schemas.microsoft.com/office/word/2010/wordprocessingShape">
                    <wps:wsp>
                      <wps:cNvSpPr/>
                      <wps:spPr>
                        <a:xfrm>
                          <a:off x="0" y="0"/>
                          <a:ext cx="4565650" cy="150177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法人身份证复印件正反面</w:t>
                            </w:r>
                          </w:p>
                          <w:p/>
                        </w:txbxContent>
                      </wps:txbx>
                      <wps:bodyPr upright="1"/>
                    </wps:wsp>
                  </a:graphicData>
                </a:graphic>
              </wp:anchor>
            </w:drawing>
          </mc:Choice>
          <mc:Fallback>
            <w:pict>
              <v:roundrect id="_x0000_s1026" o:spid="_x0000_s1026" o:spt="2" style="position:absolute;left:0pt;margin-left:7.95pt;margin-top:11.7pt;height:118.25pt;width:359.5pt;z-index:251664384;mso-width-relative:page;mso-height-relative:page;" fillcolor="#FFFFFF" filled="t" stroked="t" coordsize="21600,21600" arcsize="0.166666666666667" o:gfxdata="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NOItI2QAAAAkBAAAPAAAAAAAAAAEAIAAAACIAAABkcnMvZG93bnJldi54bWxQSwECFAAU&#10;AAAACACHTuJAIzfY0SkCAABoBAAADgAAAAAAAAABACAAAAAoAQAAZHJzL2Uyb0RvYy54bWxQSwUG&#10;AAAAAAYABgBZAQAAww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法人身份证复印件正反面</w:t>
                      </w:r>
                    </w:p>
                    <w:p/>
                  </w:txbxContent>
                </v:textbox>
              </v:roundrect>
            </w:pict>
          </mc:Fallback>
        </mc:AlternateContent>
      </w:r>
    </w:p>
    <w:p>
      <w:pPr>
        <w:pStyle w:val="10"/>
        <w:tabs>
          <w:tab w:val="left" w:pos="5580"/>
        </w:tabs>
        <w:topLinePunct/>
        <w:spacing w:line="240" w:lineRule="atLeast"/>
        <w:rPr>
          <w:rFonts w:ascii="仿宋" w:hAnsi="仿宋" w:eastAsia="仿宋" w:cs="仿宋"/>
          <w:sz w:val="24"/>
          <w:szCs w:val="24"/>
        </w:rPr>
      </w:pPr>
    </w:p>
    <w:p>
      <w:pPr>
        <w:pStyle w:val="10"/>
        <w:tabs>
          <w:tab w:val="left" w:pos="5580"/>
        </w:tabs>
        <w:topLinePunct/>
        <w:spacing w:line="240" w:lineRule="atLeast"/>
        <w:ind w:left="1079" w:leftChars="257" w:hanging="540"/>
        <w:rPr>
          <w:rFonts w:ascii="仿宋" w:hAnsi="仿宋" w:eastAsia="仿宋" w:cs="仿宋"/>
          <w:sz w:val="24"/>
          <w:szCs w:val="24"/>
        </w:rPr>
      </w:pPr>
      <w:r>
        <w:rPr>
          <w:rFonts w:hint="eastAsia" w:ascii="仿宋" w:hAnsi="仿宋" w:eastAsia="仿宋" w:cs="仿宋"/>
          <w:sz w:val="24"/>
          <w:szCs w:val="24"/>
        </w:rPr>
        <w:t xml:space="preserve">供应商（盖单位章）;                           </w:t>
      </w:r>
    </w:p>
    <w:p>
      <w:pPr>
        <w:pStyle w:val="10"/>
        <w:tabs>
          <w:tab w:val="left" w:pos="5580"/>
        </w:tabs>
        <w:topLinePunct/>
        <w:spacing w:line="240" w:lineRule="atLeast"/>
        <w:ind w:left="1079" w:leftChars="257" w:hanging="540"/>
        <w:rPr>
          <w:rFonts w:ascii="仿宋" w:hAnsi="仿宋" w:eastAsia="仿宋" w:cs="仿宋"/>
          <w:sz w:val="24"/>
          <w:szCs w:val="24"/>
        </w:rPr>
      </w:pPr>
    </w:p>
    <w:p>
      <w:pPr>
        <w:pStyle w:val="10"/>
        <w:tabs>
          <w:tab w:val="left" w:pos="5580"/>
        </w:tabs>
        <w:topLinePunct/>
        <w:spacing w:line="240" w:lineRule="atLeast"/>
        <w:ind w:left="1079" w:leftChars="257" w:hanging="540"/>
        <w:rPr>
          <w:rFonts w:ascii="仿宋" w:hAnsi="仿宋" w:eastAsia="仿宋" w:cs="仿宋"/>
          <w:sz w:val="24"/>
          <w:szCs w:val="24"/>
        </w:rPr>
      </w:pPr>
    </w:p>
    <w:p>
      <w:pPr>
        <w:pStyle w:val="10"/>
        <w:tabs>
          <w:tab w:val="left" w:pos="5580"/>
        </w:tabs>
        <w:topLinePunct/>
        <w:spacing w:line="240" w:lineRule="atLeast"/>
        <w:ind w:left="1079" w:leftChars="257" w:hanging="540"/>
        <w:rPr>
          <w:rFonts w:ascii="仿宋" w:hAnsi="仿宋" w:eastAsia="仿宋" w:cs="仿宋"/>
          <w:sz w:val="24"/>
          <w:szCs w:val="24"/>
        </w:rPr>
      </w:pPr>
    </w:p>
    <w:p>
      <w:pPr>
        <w:pStyle w:val="10"/>
        <w:tabs>
          <w:tab w:val="left" w:pos="5370"/>
        </w:tabs>
        <w:topLinePunct/>
        <w:spacing w:line="240" w:lineRule="atLeast"/>
        <w:ind w:firstLine="480" w:firstLineChars="200"/>
        <w:rPr>
          <w:rFonts w:ascii="仿宋" w:hAnsi="仿宋" w:eastAsia="仿宋" w:cs="仿宋"/>
          <w:sz w:val="24"/>
          <w:szCs w:val="24"/>
        </w:rPr>
      </w:pPr>
    </w:p>
    <w:p>
      <w:pPr>
        <w:pStyle w:val="10"/>
        <w:tabs>
          <w:tab w:val="left" w:pos="5370"/>
        </w:tabs>
        <w:topLinePunct/>
        <w:spacing w:line="240" w:lineRule="atLeast"/>
        <w:ind w:firstLine="480" w:firstLineChars="200"/>
        <w:rPr>
          <w:rFonts w:ascii="仿宋" w:hAnsi="仿宋" w:eastAsia="仿宋" w:cs="仿宋"/>
          <w:sz w:val="24"/>
          <w:szCs w:val="24"/>
        </w:rPr>
      </w:pPr>
    </w:p>
    <w:p>
      <w:pPr>
        <w:pStyle w:val="10"/>
        <w:tabs>
          <w:tab w:val="left" w:pos="5370"/>
        </w:tabs>
        <w:topLinePunct/>
        <w:spacing w:line="240" w:lineRule="atLeast"/>
        <w:ind w:firstLine="480" w:firstLineChars="200"/>
        <w:rPr>
          <w:rFonts w:ascii="仿宋" w:hAnsi="仿宋" w:eastAsia="仿宋" w:cs="仿宋"/>
          <w:sz w:val="24"/>
          <w:szCs w:val="24"/>
        </w:rPr>
      </w:pPr>
    </w:p>
    <w:p>
      <w:pPr>
        <w:pStyle w:val="10"/>
        <w:tabs>
          <w:tab w:val="left" w:pos="5370"/>
        </w:tabs>
        <w:topLinePunct/>
        <w:spacing w:line="240" w:lineRule="atLeast"/>
        <w:ind w:firstLine="480" w:firstLineChars="200"/>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供应商(公章):</w:t>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rPr>
        <w:t xml:space="preserve">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法定代表人（签/章）：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身份证号码：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委托代理人（签/章）：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身份证号码：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详细通讯地址：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邮 政 编 码 ：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传　　　　真：                                 </w:t>
      </w:r>
    </w:p>
    <w:p>
      <w:pPr>
        <w:pStyle w:val="10"/>
        <w:tabs>
          <w:tab w:val="left" w:pos="5580"/>
        </w:tabs>
        <w:topLinePunct/>
        <w:spacing w:line="240" w:lineRule="atLeast"/>
        <w:ind w:left="1079" w:leftChars="257" w:hanging="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电　　　　话：                                 </w:t>
      </w:r>
    </w:p>
    <w:p>
      <w:pPr>
        <w:pStyle w:val="10"/>
        <w:tabs>
          <w:tab w:val="left" w:pos="5580"/>
        </w:tabs>
        <w:topLinePunct/>
        <w:spacing w:line="240" w:lineRule="atLeast"/>
        <w:ind w:firstLine="480" w:firstLineChars="200"/>
        <w:rPr>
          <w:rFonts w:ascii="仿宋" w:hAnsi="仿宋" w:eastAsia="仿宋" w:cs="仿宋"/>
          <w:sz w:val="24"/>
        </w:rPr>
      </w:pPr>
    </w:p>
    <w:p>
      <w:pPr>
        <w:topLinePunct/>
        <w:spacing w:before="1" w:line="221" w:lineRule="auto"/>
        <w:ind w:left="45"/>
        <w:rPr>
          <w:rFonts w:ascii="仿宋" w:hAnsi="仿宋" w:eastAsia="仿宋" w:cs="仿宋"/>
          <w:sz w:val="24"/>
          <w:szCs w:val="24"/>
        </w:rPr>
      </w:pPr>
      <w:r>
        <w:rPr>
          <w:rFonts w:hint="eastAsia" w:ascii="仿宋" w:hAnsi="仿宋" w:eastAsia="仿宋" w:cs="仿宋"/>
          <w:sz w:val="24"/>
          <w:lang w:eastAsia="zh-CN"/>
        </w:rPr>
        <w:br w:type="page"/>
      </w:r>
    </w:p>
    <w:p>
      <w:pPr>
        <w:topLinePunct/>
        <w:spacing w:line="240" w:lineRule="atLeast"/>
        <w:rPr>
          <w:rFonts w:ascii="方正仿宋简体" w:hAnsi="方正仿宋简体" w:eastAsia="方正仿宋简体" w:cs="方正仿宋简体"/>
          <w:sz w:val="24"/>
          <w:szCs w:val="24"/>
        </w:rPr>
      </w:pPr>
    </w:p>
    <w:p>
      <w:pPr>
        <w:topLinePunct/>
        <w:spacing w:before="1" w:line="240" w:lineRule="atLeast"/>
        <w:jc w:val="center"/>
        <w:rPr>
          <w:rFonts w:ascii="方正仿宋简体" w:hAnsi="方正仿宋简体" w:eastAsia="方正仿宋简体" w:cs="方正仿宋简体"/>
          <w:b/>
          <w:bCs/>
          <w:sz w:val="24"/>
          <w:szCs w:val="24"/>
          <w:lang w:eastAsia="zh-CN"/>
        </w:rPr>
      </w:pPr>
      <w:bookmarkStart w:id="87" w:name="_Toc21321"/>
      <w:r>
        <w:rPr>
          <w:rFonts w:hint="eastAsia" w:ascii="方正仿宋简体" w:hAnsi="方正仿宋简体" w:eastAsia="方正仿宋简体" w:cs="方正仿宋简体"/>
          <w:b/>
          <w:bCs/>
          <w:sz w:val="24"/>
          <w:szCs w:val="24"/>
          <w:lang w:eastAsia="zh-CN"/>
        </w:rPr>
        <w:t xml:space="preserve">4  </w:t>
      </w:r>
      <w:r>
        <w:rPr>
          <w:rFonts w:hint="eastAsia" w:ascii="方正仿宋简体" w:hAnsi="方正仿宋简体" w:eastAsia="方正仿宋简体" w:cs="方正仿宋简体"/>
          <w:b/>
          <w:bCs/>
          <w:sz w:val="24"/>
          <w:szCs w:val="24"/>
        </w:rPr>
        <w:t>社会保障资金的缴纳记录</w:t>
      </w:r>
      <w:r>
        <w:rPr>
          <w:rFonts w:hint="eastAsia" w:ascii="方正仿宋简体" w:hAnsi="方正仿宋简体" w:eastAsia="方正仿宋简体" w:cs="方正仿宋简体"/>
          <w:b/>
          <w:bCs/>
          <w:sz w:val="24"/>
          <w:szCs w:val="24"/>
          <w:lang w:eastAsia="zh-CN"/>
        </w:rPr>
        <w:t>及依法缴纳税收良好记录证明</w:t>
      </w:r>
      <w:bookmarkEnd w:id="87"/>
    </w:p>
    <w:p>
      <w:pPr>
        <w:topLinePunct/>
        <w:spacing w:before="1" w:line="240" w:lineRule="atLeast"/>
        <w:rPr>
          <w:rFonts w:ascii="方正仿宋简体" w:hAnsi="方正仿宋简体" w:eastAsia="方正仿宋简体" w:cs="方正仿宋简体"/>
          <w:spacing w:val="-5"/>
          <w:sz w:val="24"/>
          <w:szCs w:val="24"/>
          <w:lang w:val="zh-CN" w:eastAsia="zh-CN"/>
        </w:rPr>
      </w:pPr>
    </w:p>
    <w:p>
      <w:pPr>
        <w:topLinePunct/>
        <w:spacing w:before="1" w:line="240" w:lineRule="atLeast"/>
        <w:rPr>
          <w:rFonts w:ascii="方正仿宋简体" w:hAnsi="方正仿宋简体" w:eastAsia="方正仿宋简体" w:cs="方正仿宋简体"/>
          <w:spacing w:val="-5"/>
          <w:sz w:val="24"/>
          <w:szCs w:val="24"/>
          <w:lang w:val="zh-CN" w:eastAsia="zh-CN"/>
        </w:rPr>
      </w:pPr>
    </w:p>
    <w:p>
      <w:pPr>
        <w:topLinePunct/>
        <w:spacing w:before="1" w:line="240" w:lineRule="atLeast"/>
        <w:ind w:firstLine="460" w:firstLineChars="200"/>
        <w:rPr>
          <w:rFonts w:ascii="方正仿宋简体" w:hAnsi="方正仿宋简体" w:eastAsia="方正仿宋简体" w:cs="方正仿宋简体"/>
          <w:spacing w:val="-5"/>
          <w:sz w:val="24"/>
          <w:szCs w:val="24"/>
          <w:lang w:val="zh-CN" w:eastAsia="zh-CN"/>
        </w:rPr>
      </w:pPr>
      <w:r>
        <w:rPr>
          <w:rFonts w:hint="eastAsia" w:ascii="方正仿宋简体" w:hAnsi="方正仿宋简体" w:eastAsia="方正仿宋简体" w:cs="方正仿宋简体"/>
          <w:spacing w:val="-5"/>
          <w:sz w:val="24"/>
          <w:szCs w:val="24"/>
          <w:lang w:val="zh-CN" w:eastAsia="zh-CN"/>
        </w:rPr>
        <w:t>由社保部门或税务局出具的投标单位缴纳的社保证明和个人缴纳的社保明细表（近半年任意连续四个月的社保缴费凭证及个人缴费明细），被委托人必须是投标单位正式员工；（新成立公司不足4个月的提供成立至今缴纳证明）；</w:t>
      </w:r>
    </w:p>
    <w:p>
      <w:pPr>
        <w:pStyle w:val="10"/>
        <w:tabs>
          <w:tab w:val="left" w:pos="5580"/>
        </w:tabs>
        <w:topLinePunct/>
        <w:spacing w:line="240" w:lineRule="atLeas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说明：1.按照</w:t>
      </w:r>
      <w:r>
        <w:rPr>
          <w:rFonts w:hint="eastAsia" w:ascii="方正仿宋简体" w:hAnsi="方正仿宋简体" w:eastAsia="方正仿宋简体" w:cs="方正仿宋简体"/>
          <w:sz w:val="24"/>
          <w:szCs w:val="24"/>
          <w:u w:val="single"/>
        </w:rPr>
        <w:t>投标人须知资料表</w:t>
      </w:r>
      <w:r>
        <w:rPr>
          <w:rFonts w:hint="eastAsia" w:ascii="方正仿宋简体" w:hAnsi="方正仿宋简体" w:eastAsia="方正仿宋简体" w:cs="方正仿宋简体"/>
          <w:sz w:val="24"/>
          <w:szCs w:val="24"/>
        </w:rPr>
        <w:t>中的规定提供复印件。</w:t>
      </w:r>
    </w:p>
    <w:p>
      <w:pPr>
        <w:pStyle w:val="10"/>
        <w:tabs>
          <w:tab w:val="left" w:pos="5580"/>
        </w:tabs>
        <w:topLinePunct/>
        <w:spacing w:line="240" w:lineRule="atLeast"/>
        <w:ind w:left="54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2.复印件上应加盖本单位章。</w:t>
      </w:r>
    </w:p>
    <w:p>
      <w:pPr>
        <w:pStyle w:val="10"/>
        <w:tabs>
          <w:tab w:val="left" w:pos="5580"/>
        </w:tabs>
        <w:topLinePunct/>
        <w:spacing w:line="240" w:lineRule="atLeast"/>
        <w:ind w:left="540"/>
        <w:rPr>
          <w:rFonts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 xml:space="preserve"> 3.如果是联合体投标，联合体各方均需提供上述证明。</w:t>
      </w:r>
    </w:p>
    <w:p>
      <w:pPr>
        <w:pStyle w:val="19"/>
        <w:topLinePunct/>
        <w:ind w:firstLine="0" w:firstLineChars="0"/>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240" w:lineRule="atLeast"/>
        <w:jc w:val="both"/>
        <w:rPr>
          <w:rFonts w:ascii="方正仿宋简体" w:hAnsi="方正仿宋简体" w:eastAsia="方正仿宋简体" w:cs="方正仿宋简体"/>
          <w:b/>
          <w:bCs/>
          <w:sz w:val="24"/>
          <w:lang w:eastAsia="zh-CN"/>
        </w:rPr>
      </w:pPr>
      <w:bookmarkStart w:id="88" w:name="_Toc19810"/>
    </w:p>
    <w:p>
      <w:pPr>
        <w:pStyle w:val="19"/>
        <w:topLinePunct/>
        <w:ind w:firstLine="480"/>
        <w:rPr>
          <w:lang w:eastAsia="zh-CN"/>
        </w:rPr>
      </w:pPr>
    </w:p>
    <w:p>
      <w:pPr>
        <w:topLinePunct/>
        <w:spacing w:before="1" w:line="240" w:lineRule="atLeast"/>
        <w:ind w:left="35"/>
        <w:jc w:val="center"/>
        <w:rPr>
          <w:rFonts w:ascii="方正仿宋简体" w:hAnsi="方正仿宋简体" w:eastAsia="方正仿宋简体" w:cs="方正仿宋简体"/>
          <w:b/>
          <w:bCs/>
          <w:sz w:val="24"/>
          <w:lang w:eastAsia="zh-CN"/>
        </w:rPr>
      </w:pPr>
      <w:r>
        <w:rPr>
          <w:rFonts w:hint="eastAsia" w:ascii="方正仿宋简体" w:hAnsi="方正仿宋简体" w:eastAsia="方正仿宋简体" w:cs="方正仿宋简体"/>
          <w:b/>
          <w:bCs/>
          <w:sz w:val="24"/>
          <w:lang w:eastAsia="zh-CN"/>
        </w:rPr>
        <w:t>5  具有良好的商业信誉和健全的财务会计制度的证明文件</w:t>
      </w:r>
      <w:bookmarkEnd w:id="88"/>
    </w:p>
    <w:p>
      <w:pPr>
        <w:topLinePunct/>
        <w:spacing w:before="1" w:line="240" w:lineRule="atLeast"/>
        <w:ind w:left="35" w:firstLine="460" w:firstLineChars="200"/>
        <w:rPr>
          <w:rFonts w:ascii="方正仿宋简体" w:hAnsi="方正仿宋简体" w:eastAsia="方正仿宋简体" w:cs="方正仿宋简体"/>
          <w:spacing w:val="-5"/>
          <w:sz w:val="24"/>
          <w:szCs w:val="24"/>
          <w:lang w:eastAsia="zh-CN"/>
        </w:rPr>
      </w:pPr>
    </w:p>
    <w:p>
      <w:pPr>
        <w:topLinePunct/>
        <w:spacing w:before="1" w:line="240" w:lineRule="atLeast"/>
        <w:ind w:left="35" w:firstLine="460" w:firstLineChars="200"/>
        <w:rPr>
          <w:rFonts w:ascii="方正仿宋简体" w:hAnsi="方正仿宋简体" w:eastAsia="方正仿宋简体" w:cs="方正仿宋简体"/>
          <w:spacing w:val="-5"/>
          <w:sz w:val="24"/>
          <w:szCs w:val="24"/>
          <w:lang w:eastAsia="zh-CN"/>
        </w:rPr>
      </w:pPr>
    </w:p>
    <w:p>
      <w:pPr>
        <w:topLinePunct/>
        <w:spacing w:before="1" w:line="240" w:lineRule="atLeast"/>
        <w:ind w:left="35" w:firstLine="460" w:firstLineChars="200"/>
        <w:rPr>
          <w:rFonts w:ascii="方正仿宋简体" w:hAnsi="方正仿宋简体" w:eastAsia="方正仿宋简体" w:cs="方正仿宋简体"/>
          <w:color w:val="00B050"/>
          <w:spacing w:val="-5"/>
          <w:sz w:val="24"/>
          <w:szCs w:val="24"/>
          <w:lang w:eastAsia="zh-CN"/>
        </w:rPr>
      </w:pPr>
      <w:r>
        <w:rPr>
          <w:rFonts w:hint="eastAsia" w:ascii="方正仿宋简体" w:hAnsi="方正仿宋简体" w:eastAsia="方正仿宋简体" w:cs="方正仿宋简体"/>
          <w:color w:val="00B050"/>
          <w:spacing w:val="-5"/>
          <w:sz w:val="24"/>
          <w:szCs w:val="24"/>
          <w:lang w:eastAsia="zh-CN"/>
        </w:rPr>
        <w:t>具有健全的财务会计制度（202</w:t>
      </w:r>
      <w:r>
        <w:rPr>
          <w:rFonts w:hint="eastAsia" w:ascii="方正仿宋简体" w:hAnsi="方正仿宋简体" w:eastAsia="方正仿宋简体" w:cs="方正仿宋简体"/>
          <w:color w:val="00B050"/>
          <w:spacing w:val="-5"/>
          <w:sz w:val="24"/>
          <w:szCs w:val="24"/>
          <w:lang w:val="en-US" w:eastAsia="zh-CN"/>
        </w:rPr>
        <w:t>3</w:t>
      </w:r>
      <w:r>
        <w:rPr>
          <w:rFonts w:hint="eastAsia" w:ascii="方正仿宋简体" w:hAnsi="方正仿宋简体" w:eastAsia="方正仿宋简体" w:cs="方正仿宋简体"/>
          <w:color w:val="00B050"/>
          <w:spacing w:val="-5"/>
          <w:sz w:val="24"/>
          <w:szCs w:val="24"/>
          <w:lang w:eastAsia="zh-CN"/>
        </w:rPr>
        <w:t>年度会计师事务所出具的审计报告，202</w:t>
      </w:r>
      <w:r>
        <w:rPr>
          <w:rFonts w:hint="eastAsia" w:ascii="方正仿宋简体" w:hAnsi="方正仿宋简体" w:eastAsia="方正仿宋简体" w:cs="方正仿宋简体"/>
          <w:color w:val="00B050"/>
          <w:spacing w:val="-5"/>
          <w:sz w:val="24"/>
          <w:szCs w:val="24"/>
          <w:lang w:val="en-US" w:eastAsia="zh-CN"/>
        </w:rPr>
        <w:t>4</w:t>
      </w:r>
      <w:r>
        <w:rPr>
          <w:rFonts w:hint="eastAsia" w:ascii="方正仿宋简体" w:hAnsi="方正仿宋简体" w:eastAsia="方正仿宋简体" w:cs="方正仿宋简体"/>
          <w:color w:val="00B050"/>
          <w:spacing w:val="-5"/>
          <w:sz w:val="24"/>
          <w:szCs w:val="24"/>
          <w:lang w:eastAsia="zh-CN"/>
        </w:rPr>
        <w:t>年新办企业提供银行资信证明）；</w:t>
      </w:r>
    </w:p>
    <w:p>
      <w:pPr>
        <w:tabs>
          <w:tab w:val="left" w:pos="5580"/>
        </w:tabs>
        <w:topLinePunct/>
        <w:spacing w:line="240" w:lineRule="atLeast"/>
        <w:ind w:left="1079" w:leftChars="257" w:hanging="54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说明：</w:t>
      </w:r>
    </w:p>
    <w:p>
      <w:pPr>
        <w:tabs>
          <w:tab w:val="left" w:pos="5580"/>
        </w:tabs>
        <w:topLinePunct/>
        <w:spacing w:line="240" w:lineRule="atLeast"/>
        <w:ind w:left="540"/>
        <w:rPr>
          <w:rFonts w:ascii="方正仿宋简体" w:hAnsi="方正仿宋简体" w:eastAsia="方正仿宋简体" w:cs="方正仿宋简体"/>
          <w:bCs/>
          <w:sz w:val="24"/>
        </w:rPr>
      </w:pPr>
      <w:r>
        <w:rPr>
          <w:rFonts w:hint="eastAsia" w:ascii="方正仿宋简体" w:hAnsi="方正仿宋简体" w:eastAsia="方正仿宋简体" w:cs="方正仿宋简体"/>
          <w:sz w:val="24"/>
        </w:rPr>
        <w:t>1、如提供本单位上年度经会计师事务所出具的审计报告复印件须加盖</w:t>
      </w:r>
      <w:r>
        <w:rPr>
          <w:rFonts w:hint="eastAsia" w:ascii="方正仿宋简体" w:hAnsi="方正仿宋简体" w:eastAsia="方正仿宋简体" w:cs="方正仿宋简体"/>
          <w:bCs/>
          <w:sz w:val="24"/>
        </w:rPr>
        <w:t>本单位章。</w:t>
      </w:r>
    </w:p>
    <w:p>
      <w:pPr>
        <w:tabs>
          <w:tab w:val="left" w:pos="5580"/>
        </w:tabs>
        <w:topLinePunct/>
        <w:spacing w:line="240" w:lineRule="atLeast"/>
        <w:ind w:left="54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2、如提供银行出具的证明文件。银行证明文件可提供原件，也可提供银行在开标日前三个月内开具证明文件的复印件。若提供的是复印件，招标采购单位保留审核原件的权利。银行出具的证明文件应能说明该投标人与银行之间业务往来正常，企业信誉良好等。</w:t>
      </w:r>
    </w:p>
    <w:p>
      <w:pPr>
        <w:tabs>
          <w:tab w:val="left" w:pos="5580"/>
        </w:tabs>
        <w:topLinePunct/>
        <w:spacing w:line="240" w:lineRule="atLeast"/>
        <w:ind w:left="1079" w:leftChars="257" w:hanging="540"/>
        <w:rPr>
          <w:rFonts w:ascii="方正仿宋简体" w:hAnsi="方正仿宋简体" w:eastAsia="方正仿宋简体" w:cs="方正仿宋简体"/>
          <w:sz w:val="24"/>
        </w:rPr>
      </w:pPr>
      <w:r>
        <w:rPr>
          <w:rFonts w:hint="eastAsia" w:ascii="方正仿宋简体" w:hAnsi="方正仿宋简体" w:eastAsia="方正仿宋简体" w:cs="方正仿宋简体"/>
          <w:sz w:val="24"/>
        </w:rPr>
        <w:t>3、如果是联合体投标，联合体各方均需提供上述证明。</w:t>
      </w:r>
    </w:p>
    <w:p>
      <w:pPr>
        <w:pStyle w:val="19"/>
        <w:topLinePunct/>
        <w:ind w:firstLine="0" w:firstLineChars="0"/>
        <w:rPr>
          <w:rFonts w:ascii="仿宋" w:hAnsi="仿宋" w:eastAsia="仿宋" w:cs="仿宋"/>
          <w:b/>
          <w:bCs/>
          <w:spacing w:val="-5"/>
          <w:szCs w:val="24"/>
          <w:lang w:eastAsia="zh-CN"/>
        </w:rPr>
      </w:pPr>
    </w:p>
    <w:p>
      <w:pPr>
        <w:topLinePunct/>
        <w:rPr>
          <w:rFonts w:ascii="仿宋" w:hAnsi="仿宋" w:eastAsia="仿宋" w:cs="仿宋"/>
          <w:b/>
          <w:bCs/>
          <w:spacing w:val="-5"/>
          <w:sz w:val="24"/>
          <w:szCs w:val="24"/>
          <w:lang w:eastAsia="zh-CN"/>
        </w:rPr>
      </w:pPr>
    </w:p>
    <w:p>
      <w:pPr>
        <w:pStyle w:val="19"/>
        <w:topLinePunct/>
        <w:ind w:firstLine="462"/>
        <w:rPr>
          <w:rFonts w:ascii="仿宋" w:hAnsi="仿宋" w:eastAsia="仿宋" w:cs="仿宋"/>
          <w:b/>
          <w:bCs/>
          <w:spacing w:val="-5"/>
          <w:szCs w:val="24"/>
          <w:lang w:eastAsia="zh-CN"/>
        </w:rPr>
      </w:pPr>
    </w:p>
    <w:p>
      <w:pPr>
        <w:topLinePunct/>
        <w:rPr>
          <w:lang w:eastAsia="zh-CN"/>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pStyle w:val="4"/>
        <w:topLinePunct/>
        <w:spacing w:before="0" w:line="240" w:lineRule="atLeast"/>
        <w:jc w:val="both"/>
        <w:rPr>
          <w:rFonts w:ascii="方正仿宋简体" w:hAnsi="方正仿宋简体" w:eastAsia="方正仿宋简体" w:cs="方正仿宋简体"/>
          <w:sz w:val="24"/>
          <w:szCs w:val="24"/>
          <w:lang w:eastAsia="zh-CN"/>
        </w:rPr>
      </w:pPr>
      <w:bookmarkStart w:id="89" w:name="_Toc10870"/>
      <w:bookmarkStart w:id="90" w:name="_Toc28445"/>
      <w:bookmarkStart w:id="91" w:name="_Toc11047"/>
      <w:bookmarkStart w:id="92" w:name="_Toc515647809"/>
      <w:bookmarkStart w:id="93" w:name="_Toc13997"/>
    </w:p>
    <w:p>
      <w:pPr>
        <w:pStyle w:val="19"/>
        <w:topLinePunct/>
        <w:ind w:left="0" w:leftChars="0" w:firstLine="0" w:firstLineChars="0"/>
        <w:rPr>
          <w:lang w:eastAsia="zh-CN"/>
        </w:rPr>
      </w:pPr>
    </w:p>
    <w:p>
      <w:pPr>
        <w:pStyle w:val="4"/>
        <w:topLinePunct/>
        <w:spacing w:before="0" w:line="240" w:lineRule="atLeast"/>
        <w:jc w:val="both"/>
        <w:rPr>
          <w:rFonts w:ascii="方正仿宋简体" w:hAnsi="方正仿宋简体" w:eastAsia="方正仿宋简体" w:cs="方正仿宋简体"/>
          <w:sz w:val="24"/>
          <w:szCs w:val="24"/>
          <w:lang w:eastAsia="zh-CN"/>
        </w:rPr>
      </w:pPr>
    </w:p>
    <w:p>
      <w:pPr>
        <w:pStyle w:val="4"/>
        <w:topLinePunct/>
        <w:spacing w:before="0" w:line="240" w:lineRule="atLeast"/>
        <w:rPr>
          <w:rFonts w:ascii="方正仿宋简体" w:hAnsi="方正仿宋简体" w:eastAsia="方正仿宋简体" w:cs="方正仿宋简体"/>
          <w:sz w:val="24"/>
          <w:szCs w:val="24"/>
        </w:rPr>
      </w:pPr>
      <w:bookmarkStart w:id="94" w:name="_Toc2772"/>
      <w:r>
        <w:rPr>
          <w:rFonts w:hint="eastAsia" w:ascii="方正仿宋简体" w:hAnsi="方正仿宋简体" w:eastAsia="方正仿宋简体" w:cs="方正仿宋简体"/>
          <w:sz w:val="24"/>
          <w:szCs w:val="24"/>
          <w:lang w:eastAsia="zh-CN"/>
        </w:rPr>
        <w:t>6</w:t>
      </w:r>
      <w:r>
        <w:rPr>
          <w:rFonts w:hint="eastAsia" w:ascii="方正仿宋简体" w:hAnsi="方正仿宋简体" w:eastAsia="方正仿宋简体" w:cs="方正仿宋简体"/>
          <w:sz w:val="24"/>
          <w:szCs w:val="24"/>
        </w:rPr>
        <w:t xml:space="preserve">  投标保证金缴纳凭证或投标担保函</w:t>
      </w:r>
      <w:bookmarkEnd w:id="89"/>
      <w:bookmarkEnd w:id="90"/>
      <w:bookmarkEnd w:id="91"/>
      <w:bookmarkEnd w:id="92"/>
      <w:bookmarkEnd w:id="93"/>
      <w:bookmarkEnd w:id="94"/>
      <w:bookmarkStart w:id="95" w:name="_Toc494296665"/>
      <w:bookmarkStart w:id="96" w:name="_Toc494296991"/>
    </w:p>
    <w:p>
      <w:pPr>
        <w:topLinePunct/>
      </w:pPr>
    </w:p>
    <w:p>
      <w:pPr>
        <w:topLinePunct/>
        <w:spacing w:line="240" w:lineRule="atLeast"/>
        <w:ind w:firstLine="480" w:firstLineChars="200"/>
        <w:rPr>
          <w:rFonts w:ascii="方正仿宋简体" w:hAnsi="方正仿宋简体" w:eastAsia="方正仿宋简体" w:cs="方正仿宋简体"/>
          <w:sz w:val="24"/>
          <w:szCs w:val="24"/>
        </w:rPr>
      </w:pPr>
    </w:p>
    <w:p>
      <w:pPr>
        <w:topLinePunct/>
        <w:spacing w:line="240" w:lineRule="atLeast"/>
        <w:ind w:firstLine="480" w:firstLineChars="200"/>
        <w:rPr>
          <w:rFonts w:ascii="方正仿宋简体" w:hAnsi="方正仿宋简体" w:eastAsia="方正仿宋简体" w:cs="方正仿宋简体"/>
          <w:sz w:val="24"/>
          <w:szCs w:val="24"/>
        </w:rPr>
      </w:pPr>
    </w:p>
    <w:p>
      <w:pPr>
        <w:topLinePunct/>
        <w:spacing w:line="240" w:lineRule="atLeast"/>
        <w:ind w:firstLine="480" w:firstLineChars="200"/>
        <w:rPr>
          <w:rFonts w:ascii="仿宋" w:hAnsi="仿宋" w:eastAsia="仿宋" w:cs="仿宋"/>
          <w:b/>
          <w:bCs/>
          <w:sz w:val="24"/>
        </w:rPr>
      </w:pPr>
      <w:r>
        <w:rPr>
          <w:rFonts w:hint="eastAsia" w:ascii="方正仿宋简体" w:hAnsi="方正仿宋简体" w:eastAsia="方正仿宋简体" w:cs="方正仿宋简体"/>
          <w:sz w:val="24"/>
          <w:szCs w:val="24"/>
        </w:rPr>
        <w:t>投标人可将本项目投标保证金支付的汇款凭证、支票、汇票或保证金收据</w:t>
      </w:r>
      <w:r>
        <w:rPr>
          <w:rFonts w:hint="eastAsia" w:ascii="方正仿宋简体" w:hAnsi="方正仿宋简体" w:eastAsia="方正仿宋简体" w:cs="方正仿宋简体"/>
          <w:sz w:val="24"/>
          <w:szCs w:val="24"/>
          <w:lang w:eastAsia="zh-CN"/>
        </w:rPr>
        <w:t>（如有）的扫描件</w:t>
      </w:r>
      <w:r>
        <w:rPr>
          <w:rFonts w:hint="eastAsia" w:ascii="方正仿宋简体" w:hAnsi="方正仿宋简体" w:eastAsia="方正仿宋简体" w:cs="方正仿宋简体"/>
          <w:sz w:val="24"/>
          <w:szCs w:val="24"/>
        </w:rPr>
        <w:t>作为缴纳凭证</w:t>
      </w:r>
      <w:r>
        <w:rPr>
          <w:rFonts w:hint="eastAsia" w:ascii="方正仿宋简体" w:hAnsi="方正仿宋简体" w:eastAsia="方正仿宋简体" w:cs="方正仿宋简体"/>
          <w:sz w:val="24"/>
          <w:szCs w:val="24"/>
          <w:lang w:eastAsia="zh-CN"/>
        </w:rPr>
        <w:t>放</w:t>
      </w:r>
      <w:r>
        <w:rPr>
          <w:rFonts w:hint="eastAsia" w:ascii="方正仿宋简体" w:hAnsi="方正仿宋简体" w:eastAsia="方正仿宋简体" w:cs="方正仿宋简体"/>
          <w:sz w:val="24"/>
          <w:szCs w:val="24"/>
        </w:rPr>
        <w:t>在本部分，应加盖本单位章；使用银行保函等其他投标担保函的，应将担保函</w:t>
      </w:r>
      <w:r>
        <w:rPr>
          <w:rFonts w:hint="eastAsia" w:ascii="方正仿宋简体" w:hAnsi="方正仿宋简体" w:eastAsia="方正仿宋简体" w:cs="方正仿宋简体"/>
          <w:sz w:val="24"/>
          <w:szCs w:val="24"/>
          <w:lang w:eastAsia="zh-CN"/>
        </w:rPr>
        <w:t>扫描件放</w:t>
      </w:r>
      <w:r>
        <w:rPr>
          <w:rFonts w:hint="eastAsia" w:ascii="方正仿宋简体" w:hAnsi="方正仿宋简体" w:eastAsia="方正仿宋简体" w:cs="方正仿宋简体"/>
          <w:sz w:val="24"/>
          <w:szCs w:val="24"/>
        </w:rPr>
        <w:t>在本部分中；如采用政府采购信用担保形式的，应使用（投标文件格式三）,将原件</w:t>
      </w:r>
      <w:r>
        <w:rPr>
          <w:rFonts w:hint="eastAsia" w:ascii="方正仿宋简体" w:hAnsi="方正仿宋简体" w:eastAsia="方正仿宋简体" w:cs="方正仿宋简体"/>
          <w:sz w:val="24"/>
          <w:szCs w:val="24"/>
          <w:lang w:eastAsia="zh-CN"/>
        </w:rPr>
        <w:t>扫描件放</w:t>
      </w:r>
      <w:r>
        <w:rPr>
          <w:rFonts w:hint="eastAsia" w:ascii="方正仿宋简体" w:hAnsi="方正仿宋简体" w:eastAsia="方正仿宋简体" w:cs="方正仿宋简体"/>
          <w:sz w:val="24"/>
          <w:szCs w:val="24"/>
        </w:rPr>
        <w:t>在本部分中。</w:t>
      </w:r>
      <w:bookmarkEnd w:id="95"/>
      <w:bookmarkEnd w:id="96"/>
    </w:p>
    <w:p>
      <w:pPr>
        <w:topLinePunct/>
        <w:spacing w:line="240" w:lineRule="atLeast"/>
        <w:jc w:val="center"/>
        <w:rPr>
          <w:rFonts w:ascii="仿宋" w:hAnsi="仿宋" w:eastAsia="仿宋" w:cs="仿宋"/>
          <w:b/>
          <w:bCs/>
          <w:sz w:val="24"/>
        </w:rPr>
      </w:pPr>
    </w:p>
    <w:p>
      <w:pPr>
        <w:topLinePunct/>
        <w:spacing w:line="240" w:lineRule="atLeast"/>
        <w:jc w:val="center"/>
        <w:rPr>
          <w:rFonts w:ascii="仿宋" w:hAnsi="仿宋" w:eastAsia="仿宋" w:cs="仿宋"/>
          <w:b/>
          <w:bCs/>
          <w:sz w:val="24"/>
        </w:rPr>
      </w:pPr>
    </w:p>
    <w:p>
      <w:pPr>
        <w:topLinePunct/>
        <w:spacing w:line="240" w:lineRule="atLeast"/>
        <w:jc w:val="center"/>
        <w:rPr>
          <w:rFonts w:ascii="仿宋" w:hAnsi="仿宋" w:eastAsia="仿宋" w:cs="仿宋"/>
          <w:b/>
          <w:bCs/>
          <w:sz w:val="24"/>
        </w:rPr>
      </w:pPr>
    </w:p>
    <w:p>
      <w:pPr>
        <w:topLinePunct/>
        <w:spacing w:line="240" w:lineRule="atLeast"/>
        <w:jc w:val="center"/>
        <w:rPr>
          <w:rFonts w:ascii="仿宋" w:hAnsi="仿宋" w:eastAsia="仿宋" w:cs="仿宋"/>
          <w:b/>
          <w:bCs/>
          <w:sz w:val="24"/>
        </w:rPr>
      </w:pPr>
    </w:p>
    <w:p>
      <w:pPr>
        <w:topLinePunct/>
        <w:spacing w:line="240" w:lineRule="atLeast"/>
        <w:jc w:val="center"/>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rPr>
          <w:rFonts w:ascii="仿宋" w:hAnsi="仿宋" w:eastAsia="仿宋" w:cs="仿宋"/>
          <w:b/>
          <w:bCs/>
          <w:sz w:val="24"/>
        </w:rPr>
      </w:pPr>
    </w:p>
    <w:p>
      <w:pPr>
        <w:pStyle w:val="19"/>
        <w:topLinePunct/>
        <w:ind w:firstLine="482"/>
        <w:rPr>
          <w:rFonts w:ascii="仿宋" w:hAnsi="仿宋" w:eastAsia="仿宋" w:cs="仿宋"/>
          <w:b/>
          <w:bCs/>
        </w:rPr>
      </w:pPr>
    </w:p>
    <w:p>
      <w:pPr>
        <w:topLinePunct/>
      </w:pPr>
    </w:p>
    <w:p>
      <w:pPr>
        <w:topLinePunct/>
        <w:spacing w:line="240" w:lineRule="atLeast"/>
        <w:jc w:val="center"/>
        <w:rPr>
          <w:rFonts w:ascii="仿宋" w:hAnsi="仿宋" w:eastAsia="仿宋" w:cs="仿宋"/>
          <w:b/>
          <w:bCs/>
          <w:sz w:val="24"/>
        </w:rPr>
      </w:pPr>
    </w:p>
    <w:p>
      <w:pPr>
        <w:topLinePunct/>
        <w:spacing w:line="240" w:lineRule="atLeast"/>
        <w:jc w:val="center"/>
        <w:rPr>
          <w:rFonts w:ascii="仿宋" w:hAnsi="仿宋" w:eastAsia="仿宋" w:cs="仿宋"/>
          <w:b/>
          <w:bCs/>
          <w:sz w:val="24"/>
        </w:rPr>
      </w:pPr>
      <w:r>
        <w:rPr>
          <w:rFonts w:hint="eastAsia" w:ascii="仿宋" w:hAnsi="仿宋" w:eastAsia="仿宋" w:cs="仿宋"/>
          <w:b/>
          <w:bCs/>
          <w:sz w:val="24"/>
        </w:rPr>
        <w:t>政府采购投标担保函 （项目用）（投标文件格式三）</w:t>
      </w:r>
    </w:p>
    <w:p>
      <w:pPr>
        <w:topLinePunct/>
        <w:spacing w:line="240" w:lineRule="atLeast"/>
        <w:ind w:firstLine="6720" w:firstLineChars="3200"/>
        <w:rPr>
          <w:rFonts w:ascii="仿宋" w:hAnsi="仿宋" w:eastAsia="仿宋" w:cs="仿宋"/>
        </w:rPr>
      </w:pPr>
      <w:r>
        <w:rPr>
          <w:rFonts w:hint="eastAsia" w:ascii="仿宋" w:hAnsi="仿宋" w:eastAsia="仿宋" w:cs="仿宋"/>
        </w:rPr>
        <w:t>编号：</w:t>
      </w:r>
    </w:p>
    <w:p>
      <w:pPr>
        <w:topLinePunct/>
        <w:spacing w:line="240" w:lineRule="atLeast"/>
        <w:rPr>
          <w:rFonts w:ascii="仿宋" w:hAnsi="仿宋" w:eastAsia="仿宋" w:cs="仿宋"/>
        </w:rPr>
      </w:pPr>
      <w:r>
        <w:rPr>
          <w:rFonts w:hint="eastAsia" w:ascii="仿宋" w:hAnsi="仿宋" w:eastAsia="仿宋" w:cs="仿宋"/>
        </w:rPr>
        <w:t xml:space="preserve"> </w:t>
      </w:r>
    </w:p>
    <w:p>
      <w:pPr>
        <w:topLinePunct/>
        <w:spacing w:line="240" w:lineRule="atLeast"/>
        <w:rPr>
          <w:rFonts w:ascii="仿宋" w:hAnsi="仿宋" w:eastAsia="仿宋" w:cs="仿宋"/>
        </w:rPr>
      </w:pPr>
      <w:r>
        <w:rPr>
          <w:rFonts w:hint="eastAsia" w:ascii="仿宋" w:hAnsi="仿宋" w:eastAsia="仿宋" w:cs="仿宋"/>
          <w:u w:val="single"/>
        </w:rPr>
        <w:t xml:space="preserve">                  </w:t>
      </w:r>
      <w:r>
        <w:rPr>
          <w:rFonts w:hint="eastAsia" w:ascii="仿宋" w:hAnsi="仿宋" w:eastAsia="仿宋" w:cs="仿宋"/>
        </w:rPr>
        <w:t>（采购人或采购代理机构）：</w:t>
      </w:r>
    </w:p>
    <w:p>
      <w:pPr>
        <w:topLinePunct/>
        <w:spacing w:line="240" w:lineRule="atLeast"/>
        <w:rPr>
          <w:rFonts w:ascii="仿宋" w:hAnsi="仿宋" w:eastAsia="仿宋" w:cs="仿宋"/>
        </w:rPr>
      </w:pPr>
    </w:p>
    <w:p>
      <w:pPr>
        <w:topLinePunct/>
        <w:spacing w:line="240" w:lineRule="atLeast"/>
        <w:ind w:firstLine="420" w:firstLineChars="200"/>
        <w:rPr>
          <w:rFonts w:ascii="仿宋" w:hAnsi="仿宋" w:eastAsia="仿宋" w:cs="仿宋"/>
        </w:rPr>
      </w:pPr>
      <w:r>
        <w:rPr>
          <w:rFonts w:hint="eastAsia" w:ascii="仿宋" w:hAnsi="仿宋" w:eastAsia="仿宋" w:cs="仿宋"/>
        </w:rPr>
        <w:t>鉴于</w:t>
      </w:r>
      <w:r>
        <w:rPr>
          <w:rFonts w:hint="eastAsia" w:ascii="仿宋" w:hAnsi="仿宋" w:eastAsia="仿宋" w:cs="仿宋"/>
          <w:u w:val="single"/>
        </w:rPr>
        <w:t xml:space="preserve">               </w:t>
      </w:r>
      <w:r>
        <w:rPr>
          <w:rFonts w:hint="eastAsia" w:ascii="仿宋" w:hAnsi="仿宋" w:eastAsia="仿宋" w:cs="仿宋"/>
        </w:rPr>
        <w:t>（以下简称“投标人”）拟参加编号为</w:t>
      </w:r>
      <w:r>
        <w:rPr>
          <w:rFonts w:hint="eastAsia" w:ascii="仿宋" w:hAnsi="仿宋" w:eastAsia="仿宋" w:cs="仿宋"/>
          <w:u w:val="single"/>
        </w:rPr>
        <w:t xml:space="preserve">            </w:t>
      </w:r>
      <w:r>
        <w:rPr>
          <w:rFonts w:hint="eastAsia" w:ascii="仿宋" w:hAnsi="仿宋" w:eastAsia="仿宋" w:cs="仿宋"/>
        </w:rPr>
        <w:t>的</w:t>
      </w:r>
      <w:r>
        <w:rPr>
          <w:rFonts w:hint="eastAsia" w:ascii="仿宋" w:hAnsi="仿宋" w:eastAsia="仿宋" w:cs="仿宋"/>
          <w:u w:val="single"/>
        </w:rPr>
        <w:t xml:space="preserve">           </w:t>
      </w:r>
      <w:r>
        <w:rPr>
          <w:rFonts w:hint="eastAsia" w:ascii="仿宋" w:hAnsi="仿宋" w:eastAsia="仿宋" w:cs="仿宋"/>
        </w:rPr>
        <w:t xml:space="preserve">                            </w:t>
      </w:r>
    </w:p>
    <w:p>
      <w:pPr>
        <w:topLinePunct/>
        <w:spacing w:line="240" w:lineRule="atLeast"/>
        <w:rPr>
          <w:rFonts w:ascii="仿宋" w:hAnsi="仿宋" w:eastAsia="仿宋" w:cs="仿宋"/>
        </w:rPr>
      </w:pPr>
      <w:r>
        <w:rPr>
          <w:rFonts w:hint="eastAsia" w:ascii="仿宋" w:hAnsi="仿宋" w:eastAsia="仿宋" w:cs="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topLinePunct/>
        <w:spacing w:line="240" w:lineRule="atLeast"/>
        <w:ind w:firstLine="420" w:firstLineChars="200"/>
        <w:rPr>
          <w:rFonts w:ascii="仿宋" w:hAnsi="仿宋" w:eastAsia="仿宋" w:cs="仿宋"/>
        </w:rPr>
      </w:pPr>
      <w:r>
        <w:rPr>
          <w:rFonts w:hint="eastAsia" w:ascii="仿宋" w:hAnsi="仿宋" w:eastAsia="仿宋" w:cs="仿宋"/>
        </w:rPr>
        <w:t>一、保证责任的情形及保证金额</w:t>
      </w:r>
    </w:p>
    <w:p>
      <w:pPr>
        <w:topLinePunct/>
        <w:spacing w:line="240" w:lineRule="atLeast"/>
        <w:ind w:firstLine="210" w:firstLineChars="100"/>
        <w:rPr>
          <w:rFonts w:ascii="仿宋" w:hAnsi="仿宋" w:eastAsia="仿宋" w:cs="仿宋"/>
        </w:rPr>
      </w:pPr>
      <w:r>
        <w:rPr>
          <w:rFonts w:hint="eastAsia" w:ascii="仿宋" w:hAnsi="仿宋" w:eastAsia="仿宋" w:cs="仿宋"/>
        </w:rPr>
        <w:t>（一）在投标人出现下列情形之一时，我方承担保证责任：</w:t>
      </w:r>
    </w:p>
    <w:p>
      <w:pPr>
        <w:topLinePunct/>
        <w:spacing w:line="240" w:lineRule="atLeast"/>
        <w:ind w:firstLine="420" w:firstLineChars="200"/>
        <w:rPr>
          <w:rFonts w:ascii="仿宋" w:hAnsi="仿宋" w:eastAsia="仿宋" w:cs="仿宋"/>
        </w:rPr>
      </w:pPr>
      <w:r>
        <w:rPr>
          <w:rFonts w:hint="eastAsia" w:ascii="仿宋" w:hAnsi="仿宋" w:eastAsia="仿宋" w:cs="仿宋"/>
        </w:rPr>
        <w:t>1．中标后投标人无正当理由不与采购人或者采购代理机构签订《政府采购合同》；</w:t>
      </w:r>
    </w:p>
    <w:p>
      <w:pPr>
        <w:topLinePunct/>
        <w:spacing w:line="240" w:lineRule="atLeast"/>
        <w:ind w:firstLine="420" w:firstLineChars="200"/>
        <w:rPr>
          <w:rFonts w:ascii="仿宋" w:hAnsi="仿宋" w:eastAsia="仿宋" w:cs="仿宋"/>
        </w:rPr>
      </w:pPr>
      <w:r>
        <w:rPr>
          <w:rFonts w:hint="eastAsia" w:ascii="仿宋" w:hAnsi="仿宋" w:eastAsia="仿宋" w:cs="仿宋"/>
        </w:rPr>
        <w:t>2．招标文件规定的投标人应当缴纳保证金的其他情形。</w:t>
      </w:r>
    </w:p>
    <w:p>
      <w:pPr>
        <w:topLinePunct/>
        <w:spacing w:line="240" w:lineRule="atLeast"/>
        <w:ind w:firstLine="210" w:firstLineChars="100"/>
        <w:rPr>
          <w:rFonts w:ascii="仿宋" w:hAnsi="仿宋" w:eastAsia="仿宋" w:cs="仿宋"/>
        </w:rPr>
      </w:pPr>
      <w:r>
        <w:rPr>
          <w:rFonts w:hint="eastAsia" w:ascii="仿宋" w:hAnsi="仿宋" w:eastAsia="仿宋" w:cs="仿宋"/>
        </w:rPr>
        <w:t>（二）我方承担保证责任的最高金额为人民币</w:t>
      </w:r>
      <w:r>
        <w:rPr>
          <w:rFonts w:hint="eastAsia" w:ascii="仿宋" w:hAnsi="仿宋" w:eastAsia="仿宋" w:cs="仿宋"/>
          <w:u w:val="single"/>
        </w:rPr>
        <w:t xml:space="preserve">      </w:t>
      </w:r>
      <w:r>
        <w:rPr>
          <w:rFonts w:hint="eastAsia" w:ascii="仿宋" w:hAnsi="仿宋" w:eastAsia="仿宋" w:cs="仿宋"/>
        </w:rPr>
        <w:t>元（大写</w:t>
      </w:r>
      <w:r>
        <w:rPr>
          <w:rFonts w:hint="eastAsia" w:ascii="仿宋" w:hAnsi="仿宋" w:eastAsia="仿宋" w:cs="仿宋"/>
          <w:u w:val="single"/>
        </w:rPr>
        <w:t xml:space="preserve">            </w:t>
      </w:r>
      <w:r>
        <w:rPr>
          <w:rFonts w:hint="eastAsia" w:ascii="仿宋" w:hAnsi="仿宋" w:eastAsia="仿宋" w:cs="仿宋"/>
        </w:rPr>
        <w:t>），即本项目的投标保证金金额。</w:t>
      </w:r>
    </w:p>
    <w:p>
      <w:pPr>
        <w:topLinePunct/>
        <w:spacing w:line="240" w:lineRule="atLeast"/>
        <w:ind w:firstLine="420" w:firstLineChars="200"/>
        <w:rPr>
          <w:rFonts w:ascii="仿宋" w:hAnsi="仿宋" w:eastAsia="仿宋" w:cs="仿宋"/>
        </w:rPr>
      </w:pPr>
      <w:r>
        <w:rPr>
          <w:rFonts w:hint="eastAsia" w:ascii="仿宋" w:hAnsi="仿宋" w:eastAsia="仿宋" w:cs="仿宋"/>
        </w:rPr>
        <w:t>二、保证的方式及保证期间</w:t>
      </w:r>
    </w:p>
    <w:p>
      <w:pPr>
        <w:topLinePunct/>
        <w:spacing w:line="240" w:lineRule="atLeast"/>
        <w:ind w:firstLine="420" w:firstLineChars="200"/>
        <w:rPr>
          <w:rFonts w:ascii="仿宋" w:hAnsi="仿宋" w:eastAsia="仿宋" w:cs="仿宋"/>
        </w:rPr>
      </w:pPr>
      <w:r>
        <w:rPr>
          <w:rFonts w:hint="eastAsia" w:ascii="仿宋" w:hAnsi="仿宋" w:eastAsia="仿宋" w:cs="仿宋"/>
        </w:rPr>
        <w:t>我方保证的方式为：连带责任保证。</w:t>
      </w:r>
    </w:p>
    <w:p>
      <w:pPr>
        <w:topLinePunct/>
        <w:spacing w:line="240" w:lineRule="atLeast"/>
        <w:ind w:firstLine="420" w:firstLineChars="200"/>
        <w:rPr>
          <w:rFonts w:ascii="仿宋" w:hAnsi="仿宋" w:eastAsia="仿宋" w:cs="仿宋"/>
        </w:rPr>
      </w:pPr>
      <w:r>
        <w:rPr>
          <w:rFonts w:hint="eastAsia" w:ascii="仿宋" w:hAnsi="仿宋" w:eastAsia="仿宋" w:cs="仿宋"/>
        </w:rPr>
        <w:t>我方的保证期间为：自本保函生效之日起</w:t>
      </w:r>
      <w:r>
        <w:rPr>
          <w:rFonts w:hint="eastAsia" w:ascii="仿宋" w:hAnsi="仿宋" w:eastAsia="仿宋" w:cs="仿宋"/>
          <w:u w:val="single"/>
        </w:rPr>
        <w:t xml:space="preserve">    </w:t>
      </w:r>
      <w:r>
        <w:rPr>
          <w:rFonts w:hint="eastAsia" w:ascii="仿宋" w:hAnsi="仿宋" w:eastAsia="仿宋" w:cs="仿宋"/>
        </w:rPr>
        <w:t>个月止。</w:t>
      </w:r>
    </w:p>
    <w:p>
      <w:pPr>
        <w:topLinePunct/>
        <w:spacing w:line="240" w:lineRule="atLeast"/>
        <w:ind w:firstLine="420" w:firstLineChars="200"/>
        <w:rPr>
          <w:rFonts w:ascii="仿宋" w:hAnsi="仿宋" w:eastAsia="仿宋" w:cs="仿宋"/>
        </w:rPr>
      </w:pPr>
      <w:r>
        <w:rPr>
          <w:rFonts w:hint="eastAsia" w:ascii="仿宋" w:hAnsi="仿宋" w:eastAsia="仿宋" w:cs="仿宋"/>
        </w:rPr>
        <w:t>三、承担保证责任的程序</w:t>
      </w:r>
    </w:p>
    <w:p>
      <w:pPr>
        <w:topLinePunct/>
        <w:spacing w:line="240" w:lineRule="atLeast"/>
        <w:ind w:firstLine="420" w:firstLineChars="200"/>
        <w:rPr>
          <w:rFonts w:ascii="仿宋" w:hAnsi="仿宋" w:eastAsia="仿宋" w:cs="仿宋"/>
        </w:rPr>
      </w:pPr>
      <w:r>
        <w:rPr>
          <w:rFonts w:hint="eastAsia" w:ascii="仿宋" w:hAnsi="仿宋" w:eastAsia="仿宋" w:cs="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topLinePunct/>
        <w:spacing w:line="240" w:lineRule="atLeast"/>
        <w:ind w:firstLine="420" w:firstLineChars="200"/>
        <w:rPr>
          <w:rFonts w:ascii="仿宋" w:hAnsi="仿宋" w:eastAsia="仿宋" w:cs="仿宋"/>
        </w:rPr>
      </w:pPr>
      <w:r>
        <w:rPr>
          <w:rFonts w:hint="eastAsia" w:ascii="仿宋" w:hAnsi="仿宋" w:eastAsia="仿宋" w:cs="仿宋"/>
        </w:rPr>
        <w:t>2．我方在收到索赔通知及相关证明材料后，在</w:t>
      </w:r>
      <w:r>
        <w:rPr>
          <w:rFonts w:hint="eastAsia" w:ascii="仿宋" w:hAnsi="仿宋" w:eastAsia="仿宋" w:cs="仿宋"/>
          <w:u w:val="single"/>
        </w:rPr>
        <w:t>　　　</w:t>
      </w:r>
      <w:r>
        <w:rPr>
          <w:rFonts w:hint="eastAsia" w:ascii="仿宋" w:hAnsi="仿宋" w:eastAsia="仿宋" w:cs="仿宋"/>
        </w:rPr>
        <w:t>个工作日内进行审查，符合应承担保证责任情形的，我方应按照你方的要求代投标人向你方支付投标保证金。</w:t>
      </w:r>
    </w:p>
    <w:p>
      <w:pPr>
        <w:topLinePunct/>
        <w:spacing w:line="240" w:lineRule="atLeast"/>
        <w:ind w:firstLine="420" w:firstLineChars="200"/>
        <w:rPr>
          <w:rFonts w:ascii="仿宋" w:hAnsi="仿宋" w:eastAsia="仿宋" w:cs="仿宋"/>
        </w:rPr>
      </w:pPr>
      <w:r>
        <w:rPr>
          <w:rFonts w:hint="eastAsia" w:ascii="仿宋" w:hAnsi="仿宋" w:eastAsia="仿宋" w:cs="仿宋"/>
        </w:rPr>
        <w:t>四、保证责任的终止</w:t>
      </w:r>
    </w:p>
    <w:p>
      <w:pPr>
        <w:topLinePunct/>
        <w:spacing w:line="240" w:lineRule="atLeast"/>
        <w:ind w:firstLine="420" w:firstLineChars="200"/>
        <w:rPr>
          <w:rFonts w:ascii="仿宋" w:hAnsi="仿宋" w:eastAsia="仿宋" w:cs="仿宋"/>
        </w:rPr>
      </w:pPr>
      <w:r>
        <w:rPr>
          <w:rFonts w:hint="eastAsia" w:ascii="仿宋" w:hAnsi="仿宋" w:eastAsia="仿宋" w:cs="仿宋"/>
        </w:rPr>
        <w:t>1．保证期间届满你方未向我方书面主张保证责任的，自保证期间届满次日起，我方保证责任自动终止。</w:t>
      </w:r>
    </w:p>
    <w:p>
      <w:pPr>
        <w:topLinePunct/>
        <w:spacing w:line="240" w:lineRule="atLeast"/>
        <w:ind w:firstLine="420" w:firstLineChars="200"/>
        <w:rPr>
          <w:rFonts w:ascii="仿宋" w:hAnsi="仿宋" w:eastAsia="仿宋" w:cs="仿宋"/>
        </w:rPr>
      </w:pPr>
      <w:r>
        <w:rPr>
          <w:rFonts w:hint="eastAsia" w:ascii="仿宋" w:hAnsi="仿宋" w:eastAsia="仿宋" w:cs="仿宋"/>
        </w:rPr>
        <w:t>2．我方按照本保函向你贵方履行了保证责任后，自我方向你贵方支付款项（支付款项从我方账户划出）之日起，保证责任终止。</w:t>
      </w:r>
    </w:p>
    <w:p>
      <w:pPr>
        <w:topLinePunct/>
        <w:spacing w:line="240" w:lineRule="atLeast"/>
        <w:ind w:firstLine="420" w:firstLineChars="200"/>
        <w:rPr>
          <w:rFonts w:ascii="仿宋" w:hAnsi="仿宋" w:eastAsia="仿宋" w:cs="仿宋"/>
        </w:rPr>
      </w:pPr>
      <w:r>
        <w:rPr>
          <w:rFonts w:hint="eastAsia" w:ascii="仿宋" w:hAnsi="仿宋" w:eastAsia="仿宋" w:cs="仿宋"/>
        </w:rPr>
        <w:t>3．按照法律法规的规定或出现我方保证责任终止的其它情形的，我方在本保函项下的保证责任亦终止。</w:t>
      </w:r>
    </w:p>
    <w:p>
      <w:pPr>
        <w:topLinePunct/>
        <w:spacing w:line="240" w:lineRule="atLeast"/>
        <w:ind w:firstLine="420" w:firstLineChars="200"/>
        <w:rPr>
          <w:rFonts w:ascii="仿宋" w:hAnsi="仿宋" w:eastAsia="仿宋" w:cs="仿宋"/>
        </w:rPr>
      </w:pPr>
      <w:r>
        <w:rPr>
          <w:rFonts w:hint="eastAsia" w:ascii="仿宋" w:hAnsi="仿宋" w:eastAsia="仿宋" w:cs="仿宋"/>
        </w:rPr>
        <w:t>五、免责条款</w:t>
      </w:r>
    </w:p>
    <w:p>
      <w:pPr>
        <w:topLinePunct/>
        <w:spacing w:line="240" w:lineRule="atLeast"/>
        <w:ind w:firstLine="420" w:firstLineChars="200"/>
        <w:rPr>
          <w:rFonts w:ascii="仿宋" w:hAnsi="仿宋" w:eastAsia="仿宋" w:cs="仿宋"/>
        </w:rPr>
      </w:pPr>
      <w:r>
        <w:rPr>
          <w:rFonts w:hint="eastAsia" w:ascii="仿宋" w:hAnsi="仿宋" w:eastAsia="仿宋" w:cs="仿宋"/>
        </w:rPr>
        <w:t>1．依照法律规定或你方与投标人的另行约定，全部或者部分免除投标人投标保证金义务时，我方亦免除相应的保证责任。</w:t>
      </w:r>
    </w:p>
    <w:p>
      <w:pPr>
        <w:topLinePunct/>
        <w:spacing w:line="240" w:lineRule="atLeast"/>
        <w:ind w:firstLine="420" w:firstLineChars="200"/>
        <w:rPr>
          <w:rFonts w:ascii="仿宋" w:hAnsi="仿宋" w:eastAsia="仿宋" w:cs="仿宋"/>
        </w:rPr>
      </w:pPr>
      <w:r>
        <w:rPr>
          <w:rFonts w:hint="eastAsia" w:ascii="仿宋" w:hAnsi="仿宋" w:eastAsia="仿宋" w:cs="仿宋"/>
        </w:rPr>
        <w:t>2．因你方原因致使投标人发生本保函第一条第（一）款约定情形的，我方不承担保证责任。</w:t>
      </w:r>
    </w:p>
    <w:p>
      <w:pPr>
        <w:topLinePunct/>
        <w:spacing w:line="240" w:lineRule="atLeast"/>
        <w:ind w:firstLine="420" w:firstLineChars="200"/>
        <w:rPr>
          <w:rFonts w:ascii="仿宋" w:hAnsi="仿宋" w:eastAsia="仿宋" w:cs="仿宋"/>
        </w:rPr>
      </w:pPr>
      <w:r>
        <w:rPr>
          <w:rFonts w:hint="eastAsia" w:ascii="仿宋" w:hAnsi="仿宋" w:eastAsia="仿宋" w:cs="仿宋"/>
        </w:rPr>
        <w:t>3．因不可抗力造成投标人发生本保函第一条约定情形的，我方不承担保证责任。</w:t>
      </w:r>
    </w:p>
    <w:p>
      <w:pPr>
        <w:topLinePunct/>
        <w:spacing w:line="240" w:lineRule="atLeast"/>
        <w:ind w:firstLine="420" w:firstLineChars="200"/>
        <w:rPr>
          <w:rFonts w:ascii="仿宋" w:hAnsi="仿宋" w:eastAsia="仿宋" w:cs="仿宋"/>
        </w:rPr>
      </w:pPr>
      <w:r>
        <w:rPr>
          <w:rFonts w:hint="eastAsia" w:ascii="仿宋" w:hAnsi="仿宋" w:eastAsia="仿宋" w:cs="仿宋"/>
        </w:rPr>
        <w:t>4．你方或其他有权机关对招标文件进行任何澄清或修改，加重我方保证责任的，我方对加重部分不承担保证责任，但该澄清或修改经我方事先书面同意的除外。</w:t>
      </w:r>
    </w:p>
    <w:p>
      <w:pPr>
        <w:topLinePunct/>
        <w:spacing w:line="240" w:lineRule="atLeast"/>
        <w:ind w:firstLine="420" w:firstLineChars="200"/>
        <w:rPr>
          <w:rFonts w:ascii="仿宋" w:hAnsi="仿宋" w:eastAsia="仿宋" w:cs="仿宋"/>
        </w:rPr>
      </w:pPr>
      <w:r>
        <w:rPr>
          <w:rFonts w:hint="eastAsia" w:ascii="仿宋" w:hAnsi="仿宋" w:eastAsia="仿宋" w:cs="仿宋"/>
        </w:rPr>
        <w:t>六、争议的解决</w:t>
      </w:r>
    </w:p>
    <w:p>
      <w:pPr>
        <w:topLinePunct/>
        <w:spacing w:line="240" w:lineRule="atLeast"/>
        <w:ind w:firstLine="420" w:firstLineChars="200"/>
        <w:rPr>
          <w:rFonts w:ascii="仿宋" w:hAnsi="仿宋" w:eastAsia="仿宋" w:cs="仿宋"/>
        </w:rPr>
      </w:pPr>
      <w:r>
        <w:rPr>
          <w:rFonts w:hint="eastAsia" w:ascii="仿宋" w:hAnsi="仿宋" w:eastAsia="仿宋" w:cs="仿宋"/>
        </w:rPr>
        <w:t>因本保函发生的纠纷，由你我双方协商解决，协商不成的，通过诉讼程序解决，诉讼管辖地法院为</w:t>
      </w:r>
      <w:r>
        <w:rPr>
          <w:rFonts w:hint="eastAsia" w:ascii="仿宋" w:hAnsi="仿宋" w:eastAsia="仿宋" w:cs="仿宋"/>
          <w:u w:val="single"/>
        </w:rPr>
        <w:t xml:space="preserve">          </w:t>
      </w:r>
      <w:r>
        <w:rPr>
          <w:rFonts w:hint="eastAsia" w:ascii="仿宋" w:hAnsi="仿宋" w:eastAsia="仿宋" w:cs="仿宋"/>
        </w:rPr>
        <w:t>法院。</w:t>
      </w:r>
    </w:p>
    <w:p>
      <w:pPr>
        <w:topLinePunct/>
        <w:spacing w:line="240" w:lineRule="atLeast"/>
        <w:ind w:firstLine="420" w:firstLineChars="200"/>
        <w:rPr>
          <w:rFonts w:ascii="仿宋" w:hAnsi="仿宋" w:eastAsia="仿宋" w:cs="仿宋"/>
        </w:rPr>
      </w:pPr>
      <w:r>
        <w:rPr>
          <w:rFonts w:hint="eastAsia" w:ascii="仿宋" w:hAnsi="仿宋" w:eastAsia="仿宋" w:cs="仿宋"/>
        </w:rPr>
        <w:t>七、保函的生效</w:t>
      </w:r>
    </w:p>
    <w:p>
      <w:pPr>
        <w:topLinePunct/>
        <w:spacing w:line="240" w:lineRule="atLeast"/>
        <w:ind w:firstLine="420" w:firstLineChars="200"/>
        <w:rPr>
          <w:rFonts w:ascii="仿宋" w:hAnsi="仿宋" w:eastAsia="仿宋" w:cs="仿宋"/>
        </w:rPr>
      </w:pPr>
      <w:r>
        <w:rPr>
          <w:rFonts w:hint="eastAsia" w:ascii="仿宋" w:hAnsi="仿宋" w:eastAsia="仿宋" w:cs="仿宋"/>
        </w:rPr>
        <w:t>本保函自我方加盖公章之日起生效。</w:t>
      </w:r>
    </w:p>
    <w:p>
      <w:pPr>
        <w:topLinePunct/>
        <w:spacing w:line="240" w:lineRule="atLeast"/>
        <w:ind w:firstLine="5565" w:firstLineChars="2650"/>
        <w:rPr>
          <w:rFonts w:ascii="仿宋" w:hAnsi="仿宋" w:eastAsia="仿宋" w:cs="仿宋"/>
        </w:rPr>
      </w:pPr>
      <w:r>
        <w:rPr>
          <w:rFonts w:hint="eastAsia" w:ascii="仿宋" w:hAnsi="仿宋" w:eastAsia="仿宋" w:cs="仿宋"/>
        </w:rPr>
        <w:t>保证人：（公章）</w:t>
      </w:r>
    </w:p>
    <w:p>
      <w:pPr>
        <w:topLinePunct/>
        <w:spacing w:line="240" w:lineRule="atLeast"/>
        <w:rPr>
          <w:rFonts w:ascii="仿宋" w:hAnsi="仿宋" w:eastAsia="仿宋" w:cs="仿宋"/>
        </w:rPr>
      </w:pPr>
      <w:r>
        <w:rPr>
          <w:rFonts w:hint="eastAsia" w:ascii="仿宋" w:hAnsi="仿宋" w:eastAsia="仿宋" w:cs="仿宋"/>
        </w:rPr>
        <w:t xml:space="preserve">                               </w:t>
      </w:r>
    </w:p>
    <w:p>
      <w:pPr>
        <w:topLinePunct/>
        <w:spacing w:line="240" w:lineRule="atLeast"/>
        <w:ind w:firstLine="5775" w:firstLineChars="2750"/>
        <w:rPr>
          <w:rFonts w:ascii="仿宋" w:hAnsi="仿宋" w:eastAsia="仿宋" w:cs="仿宋"/>
        </w:rPr>
        <w:sectPr>
          <w:footerReference r:id="rId14" w:type="default"/>
          <w:pgSz w:w="11906" w:h="16838"/>
          <w:pgMar w:top="1984" w:right="1531" w:bottom="1701" w:left="1531" w:header="851" w:footer="992" w:gutter="0"/>
          <w:cols w:space="0" w:num="1"/>
          <w:docGrid w:type="linesAndChars" w:linePitch="312" w:charSpace="0"/>
        </w:sectPr>
      </w:pPr>
      <w:r>
        <w:rPr>
          <w:rFonts w:hint="eastAsia" w:ascii="仿宋" w:hAnsi="仿宋" w:eastAsia="仿宋" w:cs="仿宋"/>
        </w:rPr>
        <w:t>年     月      日</w:t>
      </w:r>
    </w:p>
    <w:p>
      <w:pPr>
        <w:topLinePunct/>
        <w:spacing w:before="1" w:line="360" w:lineRule="auto"/>
        <w:jc w:val="center"/>
        <w:rPr>
          <w:rFonts w:ascii="仿宋" w:hAnsi="仿宋" w:eastAsia="仿宋" w:cs="仿宋"/>
          <w:b/>
          <w:bCs/>
          <w:spacing w:val="-5"/>
          <w:sz w:val="24"/>
          <w:szCs w:val="24"/>
          <w:lang w:eastAsia="zh-CN"/>
        </w:rPr>
      </w:pPr>
    </w:p>
    <w:p>
      <w:pPr>
        <w:topLinePunct/>
        <w:spacing w:before="1" w:line="360" w:lineRule="auto"/>
        <w:jc w:val="center"/>
        <w:rPr>
          <w:rFonts w:ascii="仿宋" w:hAnsi="仿宋" w:eastAsia="仿宋" w:cs="仿宋"/>
          <w:b/>
          <w:bCs/>
          <w:spacing w:val="-5"/>
          <w:sz w:val="24"/>
          <w:szCs w:val="24"/>
          <w:lang w:val="zh-CN" w:eastAsia="zh-CN"/>
        </w:rPr>
      </w:pPr>
      <w:r>
        <w:rPr>
          <w:rFonts w:hint="eastAsia" w:ascii="仿宋" w:hAnsi="仿宋" w:eastAsia="仿宋" w:cs="仿宋"/>
          <w:b/>
          <w:bCs/>
          <w:spacing w:val="-5"/>
          <w:sz w:val="24"/>
          <w:szCs w:val="24"/>
          <w:lang w:eastAsia="zh-CN"/>
        </w:rPr>
        <w:t xml:space="preserve">7  </w:t>
      </w:r>
      <w:r>
        <w:rPr>
          <w:rFonts w:hint="eastAsia" w:ascii="仿宋" w:hAnsi="仿宋" w:eastAsia="仿宋" w:cs="仿宋"/>
          <w:b/>
          <w:bCs/>
          <w:spacing w:val="-5"/>
          <w:sz w:val="24"/>
          <w:szCs w:val="24"/>
          <w:lang w:val="zh-CN" w:eastAsia="zh-CN"/>
        </w:rPr>
        <w:t>缴纳税收近半年任意连续四个月的完税证明</w:t>
      </w:r>
    </w:p>
    <w:p>
      <w:pPr>
        <w:pStyle w:val="19"/>
        <w:topLinePunct/>
        <w:ind w:firstLine="462"/>
        <w:rPr>
          <w:rFonts w:ascii="仿宋" w:hAnsi="仿宋" w:eastAsia="仿宋" w:cs="仿宋"/>
          <w:b/>
          <w:bCs/>
          <w:spacing w:val="-5"/>
          <w:szCs w:val="24"/>
          <w:lang w:val="zh-CN" w:eastAsia="zh-CN"/>
        </w:rPr>
      </w:pPr>
    </w:p>
    <w:p>
      <w:pPr>
        <w:topLinePunct/>
        <w:spacing w:before="1" w:line="360" w:lineRule="auto"/>
        <w:ind w:left="35" w:firstLine="460" w:firstLineChars="200"/>
        <w:rPr>
          <w:rFonts w:ascii="仿宋" w:hAnsi="仿宋" w:eastAsia="仿宋" w:cs="仿宋"/>
          <w:b/>
          <w:bCs/>
          <w:spacing w:val="-5"/>
          <w:sz w:val="24"/>
          <w:szCs w:val="24"/>
        </w:rPr>
      </w:pPr>
      <w:r>
        <w:rPr>
          <w:rFonts w:hint="eastAsia" w:ascii="仿宋" w:hAnsi="仿宋" w:eastAsia="仿宋" w:cs="仿宋"/>
          <w:spacing w:val="-5"/>
          <w:sz w:val="24"/>
          <w:szCs w:val="24"/>
          <w:lang w:val="zh-CN" w:eastAsia="zh-CN"/>
        </w:rPr>
        <w:t>说明 ：“投标企业提供税务部门出具的连续近四个月的完税证明； ”：① 若供应商某月税收为零申报，须提供当月加盖税务局公章的无欠税证明或“国家 税务总局电子税务局（12366.chinatax.gov.cn/bsfw/onlinetaxation/main） ” 的申报结果查询截图。②完税证明中“税种 ”非养老保险、医疗保险、失业保险、 工伤保险和生育保险。复印件上应加盖本单位章。</w:t>
      </w: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ind w:left="35"/>
        <w:rPr>
          <w:rFonts w:ascii="仿宋" w:hAnsi="仿宋" w:eastAsia="仿宋" w:cs="仿宋"/>
          <w:b/>
          <w:bCs/>
          <w:spacing w:val="-5"/>
          <w:sz w:val="24"/>
          <w:szCs w:val="24"/>
        </w:rPr>
      </w:pPr>
    </w:p>
    <w:p>
      <w:pPr>
        <w:topLinePunct/>
        <w:spacing w:before="1" w:line="360" w:lineRule="auto"/>
        <w:rPr>
          <w:rFonts w:ascii="仿宋" w:hAnsi="仿宋" w:eastAsia="仿宋" w:cs="仿宋"/>
          <w:b/>
          <w:bCs/>
          <w:spacing w:val="-5"/>
          <w:sz w:val="24"/>
          <w:szCs w:val="24"/>
        </w:rPr>
      </w:pPr>
    </w:p>
    <w:p>
      <w:pPr>
        <w:topLinePunct/>
        <w:spacing w:before="1" w:line="360" w:lineRule="auto"/>
        <w:ind w:left="35"/>
        <w:rPr>
          <w:rFonts w:hint="eastAsia" w:ascii="仿宋" w:hAnsi="仿宋" w:eastAsia="仿宋" w:cs="仿宋"/>
          <w:b/>
          <w:bCs/>
          <w:spacing w:val="-5"/>
          <w:sz w:val="24"/>
          <w:szCs w:val="24"/>
          <w:lang w:eastAsia="zh-CN"/>
        </w:rPr>
      </w:pPr>
      <w:r>
        <w:rPr>
          <w:rFonts w:hint="eastAsia" w:ascii="仿宋" w:hAnsi="仿宋" w:eastAsia="仿宋" w:cs="仿宋"/>
          <w:b/>
          <w:bCs/>
          <w:spacing w:val="-5"/>
          <w:sz w:val="24"/>
          <w:szCs w:val="24"/>
          <w:lang w:eastAsia="zh-CN"/>
        </w:rPr>
        <w:t>8</w:t>
      </w:r>
      <w:r>
        <w:rPr>
          <w:rFonts w:hint="eastAsia" w:ascii="仿宋" w:hAnsi="仿宋" w:eastAsia="仿宋" w:cs="仿宋"/>
          <w:b/>
          <w:bCs/>
          <w:spacing w:val="-5"/>
          <w:sz w:val="24"/>
          <w:szCs w:val="24"/>
        </w:rPr>
        <w:t xml:space="preserve"> 、</w:t>
      </w:r>
      <w:r>
        <w:rPr>
          <w:rFonts w:hint="eastAsia" w:ascii="仿宋" w:hAnsi="仿宋" w:eastAsia="仿宋" w:cs="仿宋"/>
          <w:b/>
          <w:bCs/>
          <w:spacing w:val="-5"/>
          <w:sz w:val="24"/>
          <w:szCs w:val="24"/>
          <w:lang w:eastAsia="zh-CN"/>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p>
      <w:pPr>
        <w:topLinePunct/>
        <w:spacing w:before="1" w:line="360" w:lineRule="auto"/>
        <w:ind w:left="35"/>
        <w:rPr>
          <w:rFonts w:ascii="仿宋" w:hAnsi="仿宋" w:eastAsia="仿宋" w:cs="仿宋"/>
          <w:b/>
          <w:bCs/>
          <w:color w:val="FF0000"/>
          <w:spacing w:val="-5"/>
          <w:sz w:val="24"/>
          <w:szCs w:val="24"/>
          <w:lang w:eastAsia="zh-CN"/>
        </w:rPr>
      </w:pPr>
      <w:r>
        <w:rPr>
          <w:rFonts w:hint="eastAsia" w:ascii="仿宋" w:hAnsi="仿宋" w:eastAsia="仿宋" w:cs="仿宋"/>
          <w:b/>
          <w:bCs/>
          <w:color w:val="FF0000"/>
          <w:spacing w:val="-5"/>
          <w:sz w:val="24"/>
          <w:szCs w:val="24"/>
          <w:lang w:eastAsia="zh-CN"/>
        </w:rPr>
        <w:t>注：信用中国”网站(www.creditchina.gov.cn)查询记录请下载完整的查询报告并加盖公章上传扫描件</w:t>
      </w:r>
    </w:p>
    <w:p>
      <w:pPr>
        <w:pStyle w:val="19"/>
        <w:topLinePunct/>
        <w:ind w:firstLine="462"/>
        <w:rPr>
          <w:rFonts w:ascii="仿宋" w:hAnsi="仿宋" w:eastAsia="仿宋" w:cs="仿宋"/>
          <w:b/>
          <w:bCs/>
          <w:spacing w:val="-5"/>
          <w:szCs w:val="24"/>
          <w:lang w:eastAsia="zh-CN"/>
        </w:rPr>
      </w:pPr>
    </w:p>
    <w:p>
      <w:pPr>
        <w:topLinePunct/>
        <w:rPr>
          <w:rFonts w:ascii="仿宋" w:hAnsi="仿宋" w:eastAsia="仿宋" w:cs="仿宋"/>
          <w:b/>
          <w:bCs/>
          <w:spacing w:val="-5"/>
          <w:sz w:val="24"/>
          <w:szCs w:val="24"/>
          <w:lang w:eastAsia="zh-CN"/>
        </w:rPr>
      </w:pPr>
    </w:p>
    <w:p>
      <w:pPr>
        <w:pStyle w:val="19"/>
        <w:topLinePunct/>
        <w:ind w:firstLine="462"/>
        <w:rPr>
          <w:rFonts w:ascii="仿宋" w:hAnsi="仿宋" w:eastAsia="仿宋" w:cs="仿宋"/>
          <w:b/>
          <w:bCs/>
          <w:spacing w:val="-5"/>
          <w:szCs w:val="24"/>
          <w:lang w:eastAsia="zh-CN"/>
        </w:rPr>
      </w:pPr>
    </w:p>
    <w:p>
      <w:pPr>
        <w:topLinePunct/>
        <w:rPr>
          <w:rFonts w:ascii="仿宋" w:hAnsi="仿宋" w:eastAsia="仿宋" w:cs="仿宋"/>
          <w:b/>
          <w:bCs/>
          <w:spacing w:val="-5"/>
          <w:sz w:val="24"/>
          <w:szCs w:val="24"/>
          <w:lang w:eastAsia="zh-CN"/>
        </w:rPr>
      </w:pPr>
    </w:p>
    <w:p>
      <w:pPr>
        <w:pStyle w:val="19"/>
        <w:topLinePunct/>
        <w:ind w:firstLine="462"/>
        <w:rPr>
          <w:rFonts w:ascii="仿宋" w:hAnsi="仿宋" w:eastAsia="仿宋" w:cs="仿宋"/>
          <w:b/>
          <w:bCs/>
          <w:spacing w:val="-5"/>
          <w:szCs w:val="24"/>
          <w:lang w:eastAsia="zh-CN"/>
        </w:rPr>
      </w:pPr>
    </w:p>
    <w:p>
      <w:pPr>
        <w:topLinePunct/>
        <w:rPr>
          <w:rFonts w:ascii="仿宋" w:hAnsi="仿宋" w:eastAsia="仿宋" w:cs="仿宋"/>
          <w:b/>
          <w:bCs/>
          <w:spacing w:val="-5"/>
          <w:sz w:val="24"/>
          <w:szCs w:val="24"/>
          <w:lang w:eastAsia="zh-CN"/>
        </w:rPr>
      </w:pPr>
    </w:p>
    <w:p>
      <w:pPr>
        <w:pStyle w:val="19"/>
        <w:topLinePunct/>
        <w:ind w:firstLine="462"/>
        <w:rPr>
          <w:rFonts w:ascii="仿宋" w:hAnsi="仿宋" w:eastAsia="仿宋" w:cs="仿宋"/>
          <w:b/>
          <w:bCs/>
          <w:spacing w:val="-5"/>
          <w:szCs w:val="24"/>
          <w:lang w:eastAsia="zh-CN"/>
        </w:rPr>
      </w:pPr>
    </w:p>
    <w:p>
      <w:pPr>
        <w:topLinePunct/>
        <w:rPr>
          <w:rFonts w:ascii="仿宋" w:hAnsi="仿宋" w:eastAsia="仿宋" w:cs="仿宋"/>
          <w:b/>
          <w:bCs/>
          <w:spacing w:val="-5"/>
          <w:sz w:val="24"/>
          <w:szCs w:val="24"/>
          <w:lang w:eastAsia="zh-CN"/>
        </w:rPr>
      </w:pPr>
    </w:p>
    <w:p>
      <w:pPr>
        <w:pStyle w:val="19"/>
        <w:topLinePunct/>
        <w:ind w:firstLine="462"/>
        <w:rPr>
          <w:rFonts w:ascii="仿宋" w:hAnsi="仿宋" w:eastAsia="仿宋" w:cs="仿宋"/>
          <w:b/>
          <w:bCs/>
          <w:spacing w:val="-5"/>
          <w:szCs w:val="24"/>
          <w:lang w:eastAsia="zh-CN"/>
        </w:rPr>
      </w:pPr>
    </w:p>
    <w:p>
      <w:pPr>
        <w:topLinePunct/>
        <w:rPr>
          <w:rFonts w:ascii="仿宋" w:hAnsi="仿宋" w:eastAsia="仿宋" w:cs="仿宋"/>
          <w:b/>
          <w:bCs/>
          <w:spacing w:val="-5"/>
          <w:sz w:val="24"/>
          <w:szCs w:val="24"/>
          <w:lang w:eastAsia="zh-CN"/>
        </w:rPr>
      </w:pPr>
    </w:p>
    <w:p>
      <w:pPr>
        <w:pStyle w:val="19"/>
        <w:topLinePunct/>
        <w:ind w:firstLine="462"/>
        <w:rPr>
          <w:rFonts w:ascii="仿宋" w:hAnsi="仿宋" w:eastAsia="仿宋" w:cs="仿宋"/>
          <w:b/>
          <w:bCs/>
          <w:spacing w:val="-5"/>
          <w:szCs w:val="2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rPr>
          <w:rFonts w:ascii="仿宋" w:hAnsi="仿宋" w:eastAsia="仿宋" w:cs="仿宋"/>
          <w:b/>
          <w:bCs/>
          <w:spacing w:val="-4"/>
          <w:lang w:eastAsia="zh-CN"/>
        </w:rPr>
      </w:pPr>
    </w:p>
    <w:p>
      <w:pPr>
        <w:pStyle w:val="17"/>
        <w:topLinePunct/>
        <w:spacing w:line="360" w:lineRule="auto"/>
        <w:jc w:val="center"/>
        <w:rPr>
          <w:rFonts w:ascii="仿宋" w:hAnsi="仿宋" w:eastAsia="仿宋" w:cs="仿宋"/>
          <w:b/>
          <w:bCs/>
          <w:spacing w:val="-4"/>
          <w:lang w:val="zh-CN" w:eastAsia="zh-CN"/>
        </w:rPr>
      </w:pPr>
      <w:r>
        <w:rPr>
          <w:rFonts w:hint="eastAsia" w:ascii="仿宋" w:hAnsi="仿宋" w:eastAsia="仿宋" w:cs="仿宋"/>
          <w:b/>
          <w:bCs/>
          <w:spacing w:val="-4"/>
          <w:lang w:eastAsia="zh-CN"/>
        </w:rPr>
        <w:t>9 、</w:t>
      </w:r>
      <w:r>
        <w:rPr>
          <w:rFonts w:hint="eastAsia" w:ascii="仿宋" w:hAnsi="仿宋" w:eastAsia="仿宋" w:cs="仿宋"/>
          <w:b/>
          <w:bCs/>
          <w:spacing w:val="-4"/>
          <w:lang w:val="zh-CN" w:eastAsia="zh-CN"/>
        </w:rPr>
        <w:t>在参加政府采购活动中前三年内无重大违法记录的承诺书；</w:t>
      </w:r>
    </w:p>
    <w:p>
      <w:pPr>
        <w:pStyle w:val="17"/>
        <w:topLinePunct/>
        <w:spacing w:line="360" w:lineRule="auto"/>
        <w:rPr>
          <w:rFonts w:ascii="仿宋" w:hAnsi="仿宋" w:eastAsia="仿宋" w:cs="仿宋"/>
          <w:b/>
          <w:bCs/>
          <w:spacing w:val="-4"/>
          <w:lang w:val="zh-CN" w:eastAsia="zh-CN"/>
        </w:rPr>
      </w:pPr>
    </w:p>
    <w:p>
      <w:pPr>
        <w:pStyle w:val="10"/>
        <w:tabs>
          <w:tab w:val="left" w:pos="5580"/>
        </w:tabs>
        <w:topLinePunct/>
        <w:spacing w:line="240" w:lineRule="atLeast"/>
        <w:rPr>
          <w:rFonts w:ascii="仿宋" w:hAnsi="仿宋" w:eastAsia="仿宋" w:cs="仿宋"/>
          <w:sz w:val="24"/>
        </w:rPr>
      </w:pPr>
      <w:r>
        <w:rPr>
          <w:rFonts w:hint="eastAsia" w:ascii="仿宋" w:hAnsi="仿宋" w:eastAsia="仿宋" w:cs="仿宋"/>
          <w:sz w:val="24"/>
        </w:rPr>
        <w:t>说明：1.投标人应按照相关法规规定如实作出说明。</w:t>
      </w:r>
    </w:p>
    <w:p>
      <w:pPr>
        <w:pStyle w:val="10"/>
        <w:tabs>
          <w:tab w:val="left" w:pos="5580"/>
        </w:tabs>
        <w:topLinePunct/>
        <w:spacing w:line="240" w:lineRule="atLeast"/>
        <w:ind w:firstLine="720" w:firstLineChars="3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eastAsia="zh-CN"/>
        </w:rPr>
        <w:t>.</w:t>
      </w:r>
      <w:r>
        <w:rPr>
          <w:rFonts w:hint="eastAsia" w:ascii="仿宋" w:hAnsi="仿宋" w:eastAsia="仿宋" w:cs="仿宋"/>
          <w:sz w:val="24"/>
        </w:rPr>
        <w:t>按照招标文件的规定加盖单位章（自然人投标的无需盖章，需要签字）。</w:t>
      </w:r>
    </w:p>
    <w:p>
      <w:pPr>
        <w:pStyle w:val="10"/>
        <w:tabs>
          <w:tab w:val="left" w:pos="5580"/>
        </w:tabs>
        <w:topLinePunct/>
        <w:spacing w:line="240" w:lineRule="atLeast"/>
        <w:ind w:left="1080" w:leftChars="257" w:hanging="540"/>
        <w:rPr>
          <w:rFonts w:ascii="仿宋" w:hAnsi="仿宋" w:eastAsia="仿宋" w:cs="仿宋"/>
          <w:sz w:val="24"/>
        </w:rPr>
      </w:pPr>
      <w:r>
        <w:rPr>
          <w:rFonts w:hint="eastAsia" w:ascii="仿宋" w:hAnsi="仿宋" w:eastAsia="仿宋" w:cs="仿宋"/>
          <w:sz w:val="24"/>
        </w:rPr>
        <w:t xml:space="preserve"> 3.如果是联合体投标，联合体各方均需提供上述证明。</w:t>
      </w: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17"/>
        <w:topLinePunct/>
        <w:spacing w:line="360" w:lineRule="auto"/>
        <w:rPr>
          <w:rFonts w:ascii="仿宋" w:hAnsi="仿宋" w:eastAsia="仿宋" w:cs="仿宋"/>
          <w:b/>
          <w:bCs/>
          <w:spacing w:val="-4"/>
          <w:lang w:val="zh-CN" w:eastAsia="zh-CN"/>
        </w:rPr>
      </w:pPr>
    </w:p>
    <w:p>
      <w:pPr>
        <w:pStyle w:val="4"/>
        <w:topLinePunct/>
        <w:spacing w:before="0" w:line="240" w:lineRule="atLeast"/>
        <w:ind w:left="1080" w:leftChars="257" w:hanging="540"/>
        <w:rPr>
          <w:rFonts w:ascii="仿宋" w:hAnsi="仿宋" w:eastAsia="仿宋" w:cs="仿宋"/>
          <w:sz w:val="24"/>
          <w:lang w:eastAsia="zh-CN"/>
        </w:rPr>
      </w:pPr>
      <w:bookmarkStart w:id="97" w:name="_Toc7390"/>
      <w:bookmarkStart w:id="98" w:name="_Toc28363"/>
      <w:r>
        <w:rPr>
          <w:rFonts w:hint="eastAsia" w:ascii="仿宋" w:hAnsi="仿宋" w:eastAsia="仿宋" w:cs="仿宋"/>
          <w:sz w:val="24"/>
          <w:lang w:eastAsia="zh-CN"/>
        </w:rPr>
        <w:t>10  针对本次项目《反商业贿赂承诺书》</w:t>
      </w:r>
      <w:bookmarkEnd w:id="97"/>
      <w:bookmarkEnd w:id="98"/>
    </w:p>
    <w:p>
      <w:pPr>
        <w:pStyle w:val="10"/>
        <w:tabs>
          <w:tab w:val="left" w:pos="5580"/>
        </w:tabs>
        <w:topLinePunct/>
        <w:spacing w:line="240" w:lineRule="atLeast"/>
        <w:ind w:left="1080" w:leftChars="257" w:hanging="540"/>
        <w:jc w:val="center"/>
        <w:rPr>
          <w:rFonts w:ascii="仿宋" w:hAnsi="仿宋" w:eastAsia="仿宋" w:cs="仿宋"/>
          <w:sz w:val="24"/>
        </w:rPr>
      </w:pPr>
    </w:p>
    <w:p>
      <w:pPr>
        <w:pStyle w:val="4"/>
        <w:topLinePunct/>
        <w:spacing w:before="0" w:line="240" w:lineRule="atLeast"/>
        <w:ind w:left="1080" w:leftChars="257" w:hanging="540"/>
        <w:rPr>
          <w:rFonts w:ascii="仿宋" w:hAnsi="仿宋" w:eastAsia="仿宋" w:cs="仿宋"/>
          <w:sz w:val="24"/>
          <w:lang w:eastAsia="zh-CN"/>
        </w:rPr>
      </w:pPr>
      <w:bookmarkStart w:id="99" w:name="_Toc24362"/>
    </w:p>
    <w:p>
      <w:pPr>
        <w:pStyle w:val="4"/>
        <w:topLinePunct/>
        <w:spacing w:before="0" w:line="240" w:lineRule="atLeast"/>
        <w:ind w:left="1080" w:leftChars="257" w:hanging="540"/>
        <w:rPr>
          <w:rFonts w:ascii="仿宋" w:hAnsi="仿宋" w:eastAsia="仿宋" w:cs="仿宋"/>
          <w:sz w:val="24"/>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pStyle w:val="19"/>
        <w:topLinePunct/>
        <w:ind w:firstLine="480"/>
        <w:rPr>
          <w:rFonts w:ascii="仿宋" w:hAnsi="仿宋" w:eastAsia="仿宋" w:cs="仿宋"/>
          <w:lang w:eastAsia="zh-CN"/>
        </w:rPr>
      </w:pPr>
    </w:p>
    <w:p>
      <w:pPr>
        <w:topLinePunct/>
        <w:rPr>
          <w:rFonts w:ascii="仿宋" w:hAnsi="仿宋" w:eastAsia="仿宋" w:cs="仿宋"/>
          <w:sz w:val="24"/>
          <w:lang w:eastAsia="zh-CN"/>
        </w:rPr>
      </w:pPr>
    </w:p>
    <w:p>
      <w:pPr>
        <w:topLinePunct/>
        <w:rPr>
          <w:lang w:eastAsia="zh-CN"/>
        </w:rPr>
      </w:pPr>
    </w:p>
    <w:p>
      <w:pPr>
        <w:pStyle w:val="4"/>
        <w:topLinePunct/>
        <w:spacing w:before="0" w:line="240" w:lineRule="atLeast"/>
        <w:ind w:left="1080" w:leftChars="257" w:hanging="540"/>
        <w:rPr>
          <w:rFonts w:ascii="仿宋" w:hAnsi="仿宋" w:eastAsia="仿宋" w:cs="仿宋"/>
          <w:sz w:val="24"/>
          <w:lang w:eastAsia="zh-CN"/>
        </w:rPr>
      </w:pPr>
    </w:p>
    <w:p>
      <w:pPr>
        <w:pStyle w:val="4"/>
        <w:topLinePunct/>
        <w:spacing w:before="0" w:line="240" w:lineRule="atLeast"/>
        <w:ind w:left="1080" w:leftChars="257" w:hanging="540"/>
        <w:rPr>
          <w:rFonts w:ascii="仿宋" w:hAnsi="仿宋" w:eastAsia="仿宋" w:cs="仿宋"/>
          <w:sz w:val="24"/>
          <w:lang w:eastAsia="zh-CN"/>
        </w:rPr>
      </w:pPr>
    </w:p>
    <w:p>
      <w:pPr>
        <w:pStyle w:val="4"/>
        <w:topLinePunct/>
        <w:spacing w:before="0" w:line="240" w:lineRule="atLeast"/>
        <w:ind w:left="1080" w:leftChars="257" w:hanging="540"/>
        <w:rPr>
          <w:rFonts w:ascii="仿宋" w:hAnsi="仿宋" w:eastAsia="仿宋" w:cs="仿宋"/>
          <w:sz w:val="24"/>
        </w:rPr>
      </w:pPr>
      <w:bookmarkStart w:id="100" w:name="_Toc20700"/>
      <w:r>
        <w:rPr>
          <w:rFonts w:hint="eastAsia" w:ascii="仿宋" w:hAnsi="仿宋" w:eastAsia="仿宋" w:cs="仿宋"/>
          <w:sz w:val="24"/>
          <w:lang w:eastAsia="zh-CN"/>
        </w:rPr>
        <w:t xml:space="preserve">11 </w:t>
      </w:r>
      <w:r>
        <w:rPr>
          <w:rFonts w:hint="eastAsia" w:ascii="仿宋" w:hAnsi="仿宋" w:eastAsia="仿宋" w:cs="仿宋"/>
          <w:sz w:val="24"/>
        </w:rPr>
        <w:t>投标人须知资料表要求的其他资格证明文件</w:t>
      </w:r>
      <w:bookmarkEnd w:id="99"/>
      <w:bookmarkEnd w:id="100"/>
    </w:p>
    <w:p>
      <w:pPr>
        <w:topLinePunct/>
        <w:spacing w:line="240" w:lineRule="atLeast"/>
        <w:ind w:left="1080" w:leftChars="257" w:hanging="540"/>
        <w:jc w:val="center"/>
        <w:rPr>
          <w:rFonts w:ascii="仿宋" w:hAnsi="仿宋" w:eastAsia="仿宋" w:cs="仿宋"/>
          <w:b/>
          <w:bCs/>
          <w:sz w:val="24"/>
        </w:rPr>
      </w:pPr>
    </w:p>
    <w:p>
      <w:pPr>
        <w:topLinePunct/>
        <w:spacing w:line="240" w:lineRule="atLeast"/>
        <w:ind w:left="1080" w:leftChars="257" w:hanging="540"/>
        <w:jc w:val="center"/>
        <w:rPr>
          <w:rFonts w:ascii="仿宋" w:hAnsi="仿宋" w:eastAsia="仿宋" w:cs="仿宋"/>
          <w:b/>
          <w:bCs/>
          <w:sz w:val="24"/>
        </w:rPr>
      </w:pPr>
    </w:p>
    <w:p>
      <w:pPr>
        <w:topLinePunct/>
        <w:spacing w:line="240" w:lineRule="atLeast"/>
        <w:ind w:left="1080" w:leftChars="257" w:hanging="540"/>
        <w:jc w:val="center"/>
        <w:rPr>
          <w:rFonts w:ascii="仿宋" w:hAnsi="仿宋" w:eastAsia="仿宋" w:cs="仿宋"/>
          <w:b/>
          <w:bCs/>
          <w:sz w:val="24"/>
        </w:rPr>
      </w:pPr>
    </w:p>
    <w:p>
      <w:pPr>
        <w:pStyle w:val="10"/>
        <w:tabs>
          <w:tab w:val="left" w:pos="5580"/>
        </w:tabs>
        <w:topLinePunct/>
        <w:spacing w:line="240" w:lineRule="atLeast"/>
        <w:ind w:left="1080" w:leftChars="257" w:hanging="540"/>
        <w:rPr>
          <w:rFonts w:ascii="仿宋" w:hAnsi="仿宋" w:eastAsia="仿宋" w:cs="仿宋"/>
          <w:sz w:val="24"/>
        </w:rPr>
      </w:pPr>
      <w:r>
        <w:rPr>
          <w:rFonts w:hint="eastAsia" w:ascii="仿宋" w:hAnsi="仿宋" w:eastAsia="仿宋" w:cs="仿宋"/>
          <w:sz w:val="24"/>
        </w:rPr>
        <w:t>说明：1.应提供</w:t>
      </w:r>
      <w:r>
        <w:rPr>
          <w:rFonts w:hint="eastAsia" w:ascii="仿宋" w:hAnsi="仿宋" w:eastAsia="仿宋" w:cs="仿宋"/>
          <w:b/>
          <w:bCs/>
          <w:sz w:val="24"/>
          <w:u w:val="single"/>
        </w:rPr>
        <w:t>投标人须知资料表</w:t>
      </w:r>
      <w:r>
        <w:rPr>
          <w:rFonts w:hint="eastAsia" w:ascii="仿宋" w:hAnsi="仿宋" w:eastAsia="仿宋" w:cs="仿宋"/>
          <w:sz w:val="24"/>
        </w:rPr>
        <w:t>要求的其他资格证明文件。</w:t>
      </w:r>
    </w:p>
    <w:p>
      <w:pPr>
        <w:pStyle w:val="10"/>
        <w:tabs>
          <w:tab w:val="left" w:pos="5580"/>
        </w:tabs>
        <w:topLinePunct/>
        <w:spacing w:line="240" w:lineRule="atLeast"/>
        <w:ind w:left="1260"/>
        <w:rPr>
          <w:rFonts w:ascii="仿宋" w:hAnsi="仿宋" w:eastAsia="仿宋" w:cs="仿宋"/>
          <w:sz w:val="24"/>
        </w:rPr>
      </w:pPr>
      <w:r>
        <w:rPr>
          <w:rFonts w:hint="eastAsia" w:ascii="仿宋" w:hAnsi="仿宋" w:eastAsia="仿宋" w:cs="仿宋"/>
          <w:sz w:val="24"/>
          <w:lang w:eastAsia="zh-CN"/>
        </w:rPr>
        <w:t>2.</w:t>
      </w:r>
      <w:r>
        <w:rPr>
          <w:rFonts w:hint="eastAsia" w:ascii="仿宋" w:hAnsi="仿宋" w:eastAsia="仿宋" w:cs="仿宋"/>
          <w:sz w:val="24"/>
        </w:rPr>
        <w:t>复印件上应加盖本单位章（自然人投标的无需盖章，需要签字）。</w:t>
      </w:r>
    </w:p>
    <w:p>
      <w:pPr>
        <w:pStyle w:val="10"/>
        <w:tabs>
          <w:tab w:val="left" w:pos="5580"/>
        </w:tabs>
        <w:topLinePunct/>
        <w:spacing w:line="240" w:lineRule="atLeast"/>
        <w:ind w:left="1260"/>
        <w:rPr>
          <w:rFonts w:ascii="仿宋" w:hAnsi="仿宋" w:eastAsia="仿宋" w:cs="仿宋"/>
          <w:sz w:val="24"/>
        </w:rPr>
      </w:pPr>
      <w:r>
        <w:rPr>
          <w:rFonts w:hint="eastAsia" w:ascii="仿宋" w:hAnsi="仿宋" w:eastAsia="仿宋" w:cs="仿宋"/>
          <w:sz w:val="24"/>
          <w:lang w:eastAsia="zh-CN"/>
        </w:rPr>
        <w:t>3.</w:t>
      </w:r>
      <w:r>
        <w:rPr>
          <w:rFonts w:hint="eastAsia" w:ascii="仿宋" w:hAnsi="仿宋" w:eastAsia="仿宋" w:cs="仿宋"/>
          <w:sz w:val="24"/>
        </w:rPr>
        <w:t>如果是联合体投标，联合体各方需提供的满足招标文件要求的其他资格证明文件。</w:t>
      </w:r>
    </w:p>
    <w:p>
      <w:pPr>
        <w:topLinePunct/>
        <w:spacing w:before="78" w:line="360" w:lineRule="auto"/>
        <w:jc w:val="both"/>
        <w:rPr>
          <w:rFonts w:ascii="仿宋" w:hAnsi="仿宋" w:eastAsia="仿宋" w:cs="仿宋"/>
          <w:b/>
          <w:bCs/>
          <w:spacing w:val="-5"/>
          <w:sz w:val="24"/>
          <w:szCs w:val="24"/>
        </w:rPr>
      </w:pPr>
    </w:p>
    <w:p>
      <w:pPr>
        <w:topLinePunct/>
        <w:spacing w:before="78" w:line="360" w:lineRule="auto"/>
        <w:jc w:val="center"/>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62"/>
        <w:rPr>
          <w:rFonts w:ascii="仿宋" w:hAnsi="仿宋" w:eastAsia="仿宋" w:cs="仿宋"/>
          <w:b/>
          <w:bCs/>
          <w:spacing w:val="-5"/>
          <w:szCs w:val="24"/>
        </w:rPr>
      </w:pPr>
    </w:p>
    <w:p>
      <w:pPr>
        <w:topLinePunct/>
        <w:rPr>
          <w:rFonts w:ascii="仿宋" w:hAnsi="仿宋" w:eastAsia="仿宋" w:cs="仿宋"/>
          <w:b/>
          <w:bCs/>
          <w:spacing w:val="-5"/>
          <w:sz w:val="24"/>
          <w:szCs w:val="24"/>
        </w:rPr>
      </w:pPr>
    </w:p>
    <w:p>
      <w:pPr>
        <w:pStyle w:val="19"/>
        <w:topLinePunct/>
        <w:ind w:firstLine="480"/>
      </w:pPr>
    </w:p>
    <w:p>
      <w:pPr>
        <w:topLinePunct/>
        <w:spacing w:before="78" w:line="360" w:lineRule="auto"/>
        <w:jc w:val="center"/>
        <w:sectPr>
          <w:headerReference r:id="rId15" w:type="default"/>
          <w:footerReference r:id="rId16" w:type="default"/>
          <w:pgSz w:w="11906" w:h="16839"/>
          <w:pgMar w:top="1984" w:right="1531" w:bottom="1701" w:left="1531" w:header="852" w:footer="992" w:gutter="0"/>
          <w:cols w:space="0" w:num="1"/>
        </w:sectPr>
      </w:pPr>
      <w:r>
        <w:rPr>
          <w:rFonts w:hint="eastAsia" w:ascii="仿宋" w:hAnsi="仿宋" w:eastAsia="仿宋" w:cs="仿宋"/>
          <w:b/>
          <w:bCs/>
          <w:spacing w:val="-5"/>
          <w:sz w:val="24"/>
          <w:szCs w:val="24"/>
        </w:rPr>
        <w:t>1</w:t>
      </w:r>
      <w:r>
        <w:rPr>
          <w:rFonts w:hint="eastAsia" w:ascii="仿宋" w:hAnsi="仿宋" w:eastAsia="仿宋" w:cs="仿宋"/>
          <w:b/>
          <w:bCs/>
          <w:spacing w:val="-5"/>
          <w:sz w:val="24"/>
          <w:szCs w:val="24"/>
          <w:lang w:eastAsia="zh-CN"/>
        </w:rPr>
        <w:t>2</w:t>
      </w:r>
      <w:r>
        <w:rPr>
          <w:rFonts w:hint="eastAsia" w:ascii="仿宋" w:hAnsi="仿宋" w:eastAsia="仿宋" w:cs="仿宋"/>
          <w:b/>
          <w:bCs/>
          <w:spacing w:val="-26"/>
          <w:sz w:val="24"/>
          <w:szCs w:val="24"/>
        </w:rPr>
        <w:t xml:space="preserve"> </w:t>
      </w:r>
      <w:r>
        <w:rPr>
          <w:rFonts w:hint="eastAsia" w:ascii="仿宋" w:hAnsi="仿宋" w:eastAsia="仿宋" w:cs="仿宋"/>
          <w:b/>
          <w:bCs/>
          <w:spacing w:val="-5"/>
          <w:sz w:val="24"/>
          <w:szCs w:val="24"/>
        </w:rPr>
        <w:t>、本项目不接受联合体投</w:t>
      </w:r>
    </w:p>
    <w:p>
      <w:pPr>
        <w:topLinePunct/>
        <w:rPr>
          <w:rFonts w:ascii="仿宋" w:hAnsi="仿宋" w:eastAsia="仿宋" w:cs="仿宋"/>
          <w:sz w:val="22"/>
          <w:szCs w:val="22"/>
        </w:rPr>
      </w:pPr>
    </w:p>
    <w:p>
      <w:pPr>
        <w:topLinePunct/>
        <w:spacing w:before="240" w:beforeLines="100" w:after="240" w:afterLines="100" w:line="360" w:lineRule="auto"/>
        <w:jc w:val="center"/>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pacing w:val="-5"/>
          <w:sz w:val="32"/>
          <w:szCs w:val="32"/>
        </w:rPr>
        <w:t>第二部分</w:t>
      </w:r>
      <w:r>
        <w:rPr>
          <w:rFonts w:hint="eastAsia" w:ascii="方正仿宋简体" w:hAnsi="方正仿宋简体" w:eastAsia="方正仿宋简体" w:cs="方正仿宋简体"/>
          <w:b/>
          <w:bCs/>
          <w:spacing w:val="13"/>
          <w:sz w:val="32"/>
          <w:szCs w:val="32"/>
        </w:rPr>
        <w:t xml:space="preserve">  </w:t>
      </w:r>
      <w:r>
        <w:rPr>
          <w:rFonts w:hint="eastAsia" w:ascii="方正仿宋简体" w:hAnsi="方正仿宋简体" w:eastAsia="方正仿宋简体" w:cs="方正仿宋简体"/>
          <w:b/>
          <w:bCs/>
          <w:spacing w:val="-5"/>
          <w:sz w:val="32"/>
          <w:szCs w:val="32"/>
        </w:rPr>
        <w:t>商务及技术文件</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6"/>
          <w:sz w:val="28"/>
          <w:szCs w:val="28"/>
        </w:rPr>
        <w:t>1、投标书（投标文件格式五）</w:t>
      </w:r>
    </w:p>
    <w:p>
      <w:pPr>
        <w:topLinePunct/>
        <w:spacing w:line="560" w:lineRule="exact"/>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rPr>
        <w:t>2、投标保证金缴纳凭证或投标担保函（见投标文件格式六）</w:t>
      </w:r>
    </w:p>
    <w:p>
      <w:pPr>
        <w:topLinePunct/>
        <w:spacing w:line="560" w:lineRule="exact"/>
        <w:rPr>
          <w:rFonts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pacing w:val="-2"/>
          <w:sz w:val="28"/>
          <w:szCs w:val="28"/>
          <w:lang w:eastAsia="zh-CN"/>
        </w:rPr>
        <w:t>3、</w:t>
      </w:r>
      <w:r>
        <w:rPr>
          <w:rFonts w:hint="eastAsia" w:ascii="方正仿宋简体" w:hAnsi="方正仿宋简体" w:eastAsia="方正仿宋简体" w:cs="方正仿宋简体"/>
          <w:spacing w:val="-2"/>
          <w:sz w:val="28"/>
          <w:szCs w:val="28"/>
        </w:rPr>
        <w:t>投标分项报价表（投标文件格式七）</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lang w:eastAsia="zh-CN"/>
        </w:rPr>
        <w:t>4、</w:t>
      </w:r>
      <w:r>
        <w:rPr>
          <w:rFonts w:hint="eastAsia" w:ascii="方正仿宋简体" w:hAnsi="方正仿宋简体" w:eastAsia="方正仿宋简体" w:cs="方正仿宋简体"/>
          <w:spacing w:val="-3"/>
          <w:sz w:val="28"/>
          <w:szCs w:val="28"/>
        </w:rPr>
        <w:t>货物说明一览表（投标文件格式八）</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5</w:t>
      </w:r>
      <w:r>
        <w:rPr>
          <w:rFonts w:hint="eastAsia" w:ascii="方正仿宋简体" w:hAnsi="方正仿宋简体" w:eastAsia="方正仿宋简体" w:cs="方正仿宋简体"/>
          <w:spacing w:val="-1"/>
          <w:sz w:val="28"/>
          <w:szCs w:val="28"/>
        </w:rPr>
        <w:t>、技术规格偏离表（投标文件格式九）</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lang w:eastAsia="zh-CN"/>
        </w:rPr>
        <w:t>6</w:t>
      </w:r>
      <w:r>
        <w:rPr>
          <w:rFonts w:hint="eastAsia" w:ascii="方正仿宋简体" w:hAnsi="方正仿宋简体" w:eastAsia="方正仿宋简体" w:cs="方正仿宋简体"/>
          <w:spacing w:val="-3"/>
          <w:sz w:val="28"/>
          <w:szCs w:val="28"/>
        </w:rPr>
        <w:t>、商务条款偏离表（投标文件格式十）</w:t>
      </w:r>
    </w:p>
    <w:p>
      <w:pPr>
        <w:topLinePunct/>
        <w:spacing w:line="560" w:lineRule="exact"/>
        <w:rPr>
          <w:rFonts w:ascii="方正仿宋简体" w:hAnsi="方正仿宋简体" w:eastAsia="方正仿宋简体" w:cs="方正仿宋简体"/>
          <w:spacing w:val="2"/>
          <w:sz w:val="28"/>
          <w:szCs w:val="28"/>
        </w:rPr>
      </w:pPr>
      <w:r>
        <w:rPr>
          <w:rFonts w:hint="eastAsia" w:ascii="方正仿宋简体" w:hAnsi="方正仿宋简体" w:eastAsia="方正仿宋简体" w:cs="方正仿宋简体"/>
          <w:spacing w:val="-2"/>
          <w:sz w:val="28"/>
          <w:szCs w:val="28"/>
          <w:lang w:eastAsia="zh-CN"/>
        </w:rPr>
        <w:t>7</w:t>
      </w:r>
      <w:r>
        <w:rPr>
          <w:rFonts w:hint="eastAsia" w:ascii="方正仿宋简体" w:hAnsi="方正仿宋简体" w:eastAsia="方正仿宋简体" w:cs="方正仿宋简体"/>
          <w:spacing w:val="-2"/>
          <w:sz w:val="28"/>
          <w:szCs w:val="28"/>
        </w:rPr>
        <w:t>、符合《政府采购促进中小企业发展暂行办法》、《关于政府采购支持监</w:t>
      </w:r>
      <w:r>
        <w:rPr>
          <w:rFonts w:hint="eastAsia" w:ascii="方正仿宋简体" w:hAnsi="方正仿宋简体" w:eastAsia="方正仿宋简体" w:cs="方正仿宋简体"/>
          <w:spacing w:val="1"/>
          <w:sz w:val="28"/>
          <w:szCs w:val="28"/>
        </w:rPr>
        <w:t>狱企业发展有关问题的通知》和《三部门联合发布关于促进</w:t>
      </w:r>
      <w:r>
        <w:rPr>
          <w:rFonts w:hint="eastAsia" w:ascii="方正仿宋简体" w:hAnsi="方正仿宋简体" w:eastAsia="方正仿宋简体" w:cs="方正仿宋简体"/>
          <w:sz w:val="28"/>
          <w:szCs w:val="28"/>
        </w:rPr>
        <w:t>残疾人就</w:t>
      </w:r>
      <w:r>
        <w:rPr>
          <w:rFonts w:hint="eastAsia" w:ascii="方正仿宋简体" w:hAnsi="方正仿宋简体" w:eastAsia="方正仿宋简体" w:cs="方正仿宋简体"/>
          <w:spacing w:val="-2"/>
          <w:sz w:val="28"/>
          <w:szCs w:val="28"/>
        </w:rPr>
        <w:t>业政府采购政策的通知》价格扣减条件的投标人须提交）</w:t>
      </w:r>
      <w:r>
        <w:rPr>
          <w:rFonts w:hint="eastAsia" w:ascii="方正仿宋简体" w:hAnsi="方正仿宋简体" w:eastAsia="方正仿宋简体" w:cs="方正仿宋简体"/>
          <w:spacing w:val="2"/>
          <w:sz w:val="28"/>
          <w:szCs w:val="28"/>
        </w:rPr>
        <w:t xml:space="preserve"> </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7</w:t>
      </w:r>
      <w:r>
        <w:rPr>
          <w:rFonts w:hint="eastAsia" w:ascii="方正仿宋简体" w:hAnsi="方正仿宋简体" w:eastAsia="方正仿宋简体" w:cs="方正仿宋简体"/>
          <w:spacing w:val="-1"/>
          <w:sz w:val="28"/>
          <w:szCs w:val="28"/>
        </w:rPr>
        <w:t>-1《投标人企业（单位）类型声明函》（投标文件格式十一）</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7</w:t>
      </w:r>
      <w:r>
        <w:rPr>
          <w:rFonts w:hint="eastAsia" w:ascii="方正仿宋简体" w:hAnsi="方正仿宋简体" w:eastAsia="方正仿宋简体" w:cs="方正仿宋简体"/>
          <w:spacing w:val="-1"/>
          <w:sz w:val="28"/>
          <w:szCs w:val="28"/>
        </w:rPr>
        <w:t>-2《制造商投标人企业（单位）类型声明函》（投标文件格式十</w:t>
      </w:r>
      <w:r>
        <w:rPr>
          <w:rFonts w:hint="eastAsia" w:ascii="方正仿宋简体" w:hAnsi="方正仿宋简体" w:eastAsia="方正仿宋简体" w:cs="方正仿宋简体"/>
          <w:spacing w:val="-1"/>
          <w:sz w:val="28"/>
          <w:szCs w:val="28"/>
          <w:lang w:eastAsia="zh-CN"/>
        </w:rPr>
        <w:t>二</w:t>
      </w:r>
      <w:r>
        <w:rPr>
          <w:rFonts w:hint="eastAsia" w:ascii="方正仿宋简体" w:hAnsi="方正仿宋简体" w:eastAsia="方正仿宋简体" w:cs="方正仿宋简体"/>
          <w:spacing w:val="-1"/>
          <w:sz w:val="28"/>
          <w:szCs w:val="28"/>
        </w:rPr>
        <w:t>）</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7</w:t>
      </w:r>
      <w:r>
        <w:rPr>
          <w:rFonts w:hint="eastAsia" w:ascii="方正仿宋简体" w:hAnsi="方正仿宋简体" w:eastAsia="方正仿宋简体" w:cs="方正仿宋简体"/>
          <w:spacing w:val="-1"/>
          <w:sz w:val="28"/>
          <w:szCs w:val="28"/>
        </w:rPr>
        <w:t>-3《残疾人福利性单位声明函》（投标文件格式十三）</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lang w:eastAsia="zh-CN"/>
        </w:rPr>
        <w:t>7</w:t>
      </w:r>
      <w:r>
        <w:rPr>
          <w:rFonts w:hint="eastAsia" w:ascii="方正仿宋简体" w:hAnsi="方正仿宋简体" w:eastAsia="方正仿宋简体" w:cs="方正仿宋简体"/>
          <w:spacing w:val="-2"/>
          <w:sz w:val="28"/>
          <w:szCs w:val="28"/>
        </w:rPr>
        <w:t>-4《中小企业声明函》（投标文件格式十</w:t>
      </w:r>
      <w:r>
        <w:rPr>
          <w:rFonts w:hint="eastAsia" w:ascii="方正仿宋简体" w:hAnsi="方正仿宋简体" w:eastAsia="方正仿宋简体" w:cs="方正仿宋简体"/>
          <w:spacing w:val="-2"/>
          <w:sz w:val="28"/>
          <w:szCs w:val="28"/>
          <w:lang w:eastAsia="zh-CN"/>
        </w:rPr>
        <w:t>四</w:t>
      </w:r>
      <w:r>
        <w:rPr>
          <w:rFonts w:hint="eastAsia" w:ascii="方正仿宋简体" w:hAnsi="方正仿宋简体" w:eastAsia="方正仿宋简体" w:cs="方正仿宋简体"/>
          <w:spacing w:val="-2"/>
          <w:sz w:val="28"/>
          <w:szCs w:val="28"/>
        </w:rPr>
        <w:t>）</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8</w:t>
      </w:r>
      <w:r>
        <w:rPr>
          <w:rFonts w:hint="eastAsia" w:ascii="方正仿宋简体" w:hAnsi="方正仿宋简体" w:eastAsia="方正仿宋简体" w:cs="方正仿宋简体"/>
          <w:spacing w:val="-1"/>
          <w:sz w:val="28"/>
          <w:szCs w:val="28"/>
        </w:rPr>
        <w:t>、投标人关联单位的说明（格式自拟）</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9</w:t>
      </w:r>
      <w:r>
        <w:rPr>
          <w:rFonts w:hint="eastAsia" w:ascii="方正仿宋简体" w:hAnsi="方正仿宋简体" w:eastAsia="方正仿宋简体" w:cs="方正仿宋简体"/>
          <w:spacing w:val="-1"/>
          <w:sz w:val="28"/>
          <w:szCs w:val="28"/>
        </w:rPr>
        <w:t>、投标人可提供有利于投标的其他资格证明材料</w:t>
      </w:r>
    </w:p>
    <w:p>
      <w:pPr>
        <w:topLinePunct/>
        <w:spacing w:line="560" w:lineRule="exac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lang w:eastAsia="zh-CN"/>
        </w:rPr>
        <w:t>10</w:t>
      </w:r>
      <w:r>
        <w:rPr>
          <w:rFonts w:hint="eastAsia" w:ascii="方正仿宋简体" w:hAnsi="方正仿宋简体" w:eastAsia="方正仿宋简体" w:cs="方正仿宋简体"/>
          <w:spacing w:val="-2"/>
          <w:sz w:val="28"/>
          <w:szCs w:val="28"/>
        </w:rPr>
        <w:t>、投标文件格式范本</w:t>
      </w:r>
    </w:p>
    <w:p>
      <w:pPr>
        <w:topLinePunct/>
        <w:spacing w:before="283" w:line="360" w:lineRule="auto"/>
        <w:ind w:left="908" w:hanging="908" w:hangingChars="400"/>
        <w:jc w:val="center"/>
        <w:rPr>
          <w:rFonts w:ascii="仿宋" w:hAnsi="仿宋" w:eastAsia="仿宋" w:cs="仿宋"/>
          <w:b/>
          <w:bCs/>
          <w:spacing w:val="-7"/>
          <w:sz w:val="24"/>
          <w:szCs w:val="24"/>
        </w:rPr>
      </w:pPr>
    </w:p>
    <w:p>
      <w:pPr>
        <w:topLinePunct/>
        <w:spacing w:before="283" w:line="360" w:lineRule="auto"/>
        <w:ind w:left="908" w:hanging="908" w:hangingChars="400"/>
        <w:jc w:val="center"/>
        <w:rPr>
          <w:rFonts w:ascii="仿宋" w:hAnsi="仿宋" w:eastAsia="仿宋" w:cs="仿宋"/>
          <w:b/>
          <w:bCs/>
          <w:spacing w:val="-7"/>
          <w:sz w:val="24"/>
          <w:szCs w:val="24"/>
        </w:rPr>
      </w:pPr>
    </w:p>
    <w:p>
      <w:pPr>
        <w:topLinePunct/>
        <w:spacing w:before="283" w:line="360" w:lineRule="auto"/>
        <w:jc w:val="both"/>
        <w:rPr>
          <w:rFonts w:ascii="仿宋" w:hAnsi="仿宋" w:eastAsia="仿宋" w:cs="仿宋"/>
          <w:b/>
          <w:bCs/>
          <w:spacing w:val="-7"/>
          <w:sz w:val="24"/>
          <w:szCs w:val="24"/>
        </w:rPr>
      </w:pPr>
    </w:p>
    <w:p>
      <w:pPr>
        <w:topLinePunct/>
        <w:spacing w:before="283" w:line="240" w:lineRule="atLeast"/>
        <w:ind w:left="908" w:hanging="904" w:hangingChars="400"/>
        <w:jc w:val="center"/>
        <w:rPr>
          <w:rFonts w:ascii="方正仿宋简体" w:hAnsi="方正仿宋简体" w:eastAsia="方正仿宋简体" w:cs="方正仿宋简体"/>
          <w:b/>
          <w:bCs/>
          <w:spacing w:val="-7"/>
          <w:sz w:val="24"/>
          <w:szCs w:val="24"/>
        </w:rPr>
      </w:pPr>
      <w:r>
        <w:rPr>
          <w:rFonts w:hint="eastAsia" w:ascii="方正仿宋简体" w:hAnsi="方正仿宋简体" w:eastAsia="方正仿宋简体" w:cs="方正仿宋简体"/>
          <w:b/>
          <w:bCs/>
          <w:spacing w:val="-7"/>
          <w:sz w:val="24"/>
          <w:szCs w:val="24"/>
        </w:rPr>
        <w:t>1</w:t>
      </w:r>
      <w:r>
        <w:rPr>
          <w:rFonts w:hint="eastAsia" w:ascii="方正仿宋简体" w:hAnsi="方正仿宋简体" w:eastAsia="方正仿宋简体" w:cs="方正仿宋简体"/>
          <w:b/>
          <w:bCs/>
          <w:spacing w:val="51"/>
          <w:w w:val="101"/>
          <w:sz w:val="24"/>
          <w:szCs w:val="24"/>
        </w:rPr>
        <w:t xml:space="preserve"> </w:t>
      </w:r>
      <w:r>
        <w:rPr>
          <w:rFonts w:hint="eastAsia" w:ascii="方正仿宋简体" w:hAnsi="方正仿宋简体" w:eastAsia="方正仿宋简体" w:cs="方正仿宋简体"/>
          <w:b/>
          <w:bCs/>
          <w:spacing w:val="-7"/>
          <w:sz w:val="24"/>
          <w:szCs w:val="24"/>
        </w:rPr>
        <w:t>投标书（投标文件格式</w:t>
      </w:r>
      <w:r>
        <w:rPr>
          <w:rFonts w:hint="eastAsia" w:ascii="方正仿宋简体" w:hAnsi="方正仿宋简体" w:eastAsia="方正仿宋简体" w:cs="方正仿宋简体"/>
          <w:b/>
          <w:bCs/>
          <w:spacing w:val="-7"/>
          <w:sz w:val="24"/>
          <w:szCs w:val="24"/>
          <w:lang w:eastAsia="zh-CN"/>
        </w:rPr>
        <w:t>五</w:t>
      </w:r>
      <w:r>
        <w:rPr>
          <w:rFonts w:hint="eastAsia" w:ascii="方正仿宋简体" w:hAnsi="方正仿宋简体" w:eastAsia="方正仿宋简体" w:cs="方正仿宋简体"/>
          <w:b/>
          <w:bCs/>
          <w:spacing w:val="-7"/>
          <w:sz w:val="24"/>
          <w:szCs w:val="24"/>
        </w:rPr>
        <w:t>）</w:t>
      </w:r>
    </w:p>
    <w:p>
      <w:pPr>
        <w:pStyle w:val="2"/>
      </w:pPr>
    </w:p>
    <w:p>
      <w:pPr>
        <w:topLinePunct/>
        <w:spacing w:before="86" w:line="240" w:lineRule="atLeast"/>
        <w:ind w:left="1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致：</w:t>
      </w:r>
      <w:r>
        <w:rPr>
          <w:rFonts w:hint="eastAsia" w:ascii="方正仿宋简体" w:hAnsi="方正仿宋简体" w:eastAsia="方正仿宋简体" w:cs="方正仿宋简体"/>
          <w:sz w:val="24"/>
          <w:szCs w:val="24"/>
          <w:u w:val="single"/>
        </w:rPr>
        <w:t>采购代理机构</w:t>
      </w:r>
    </w:p>
    <w:p>
      <w:pPr>
        <w:topLinePunct/>
        <w:spacing w:line="240" w:lineRule="atLeast"/>
        <w:rPr>
          <w:rFonts w:ascii="方正仿宋简体" w:hAnsi="方正仿宋简体" w:eastAsia="方正仿宋简体" w:cs="方正仿宋简体"/>
          <w:sz w:val="24"/>
          <w:szCs w:val="24"/>
        </w:rPr>
      </w:pPr>
    </w:p>
    <w:p>
      <w:pPr>
        <w:topLinePunct/>
        <w:spacing w:before="108" w:line="240" w:lineRule="atLeast"/>
        <w:ind w:left="17" w:right="11" w:firstLine="479"/>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根据</w:t>
      </w:r>
      <w:r>
        <w:rPr>
          <w:rFonts w:hint="eastAsia" w:ascii="方正仿宋简体" w:hAnsi="方正仿宋简体" w:eastAsia="方正仿宋简体" w:cs="方正仿宋简体"/>
          <w:sz w:val="24"/>
          <w:szCs w:val="24"/>
        </w:rPr>
        <w:t>贵方(</w:t>
      </w:r>
      <w:r>
        <w:rPr>
          <w:rFonts w:hint="eastAsia" w:ascii="方正仿宋简体" w:hAnsi="方正仿宋简体" w:eastAsia="方正仿宋简体" w:cs="方正仿宋简体"/>
          <w:i/>
          <w:sz w:val="24"/>
          <w:szCs w:val="24"/>
          <w:u w:val="single"/>
        </w:rPr>
        <w:t>项目名称</w:t>
      </w:r>
      <w:r>
        <w:rPr>
          <w:rFonts w:hint="eastAsia" w:ascii="方正仿宋简体" w:hAnsi="方正仿宋简体" w:eastAsia="方正仿宋简体" w:cs="方正仿宋简体"/>
          <w:sz w:val="24"/>
          <w:szCs w:val="24"/>
        </w:rPr>
        <w:t>)项目的投标邀请(</w:t>
      </w:r>
      <w:r>
        <w:rPr>
          <w:rFonts w:hint="eastAsia" w:ascii="方正仿宋简体" w:hAnsi="方正仿宋简体" w:eastAsia="方正仿宋简体" w:cs="方正仿宋简体"/>
          <w:i/>
          <w:sz w:val="24"/>
          <w:szCs w:val="24"/>
          <w:u w:val="single"/>
        </w:rPr>
        <w:t>招标编号</w:t>
      </w:r>
      <w:r>
        <w:rPr>
          <w:rFonts w:hint="eastAsia" w:ascii="方正仿宋简体" w:hAnsi="方正仿宋简体" w:eastAsia="方正仿宋简体" w:cs="方正仿宋简体"/>
          <w:sz w:val="24"/>
          <w:szCs w:val="24"/>
        </w:rPr>
        <w:t>),签字代表(</w:t>
      </w:r>
      <w:r>
        <w:rPr>
          <w:rFonts w:hint="eastAsia" w:ascii="方正仿宋简体" w:hAnsi="方正仿宋简体" w:eastAsia="方正仿宋简体" w:cs="方正仿宋简体"/>
          <w:i/>
          <w:sz w:val="24"/>
          <w:szCs w:val="24"/>
          <w:u w:val="single"/>
        </w:rPr>
        <w:t>姓名、职务</w:t>
      </w:r>
      <w:r>
        <w:rPr>
          <w:rFonts w:hint="eastAsia" w:ascii="方正仿宋简体" w:hAnsi="方正仿宋简体" w:eastAsia="方正仿宋简体" w:cs="方正仿宋简体"/>
          <w:sz w:val="24"/>
          <w:szCs w:val="24"/>
        </w:rPr>
        <w:t>)经正式授权并代表投标人（</w:t>
      </w:r>
      <w:r>
        <w:rPr>
          <w:rFonts w:hint="eastAsia" w:ascii="方正仿宋简体" w:hAnsi="方正仿宋简体" w:eastAsia="方正仿宋简体" w:cs="方正仿宋简体"/>
          <w:i/>
          <w:sz w:val="24"/>
          <w:szCs w:val="24"/>
          <w:u w:val="single"/>
        </w:rPr>
        <w:t>名称、地址</w:t>
      </w:r>
      <w:r>
        <w:rPr>
          <w:rFonts w:hint="eastAsia" w:ascii="方正仿宋简体" w:hAnsi="方正仿宋简体" w:eastAsia="方正仿宋简体" w:cs="方正仿宋简体"/>
          <w:sz w:val="24"/>
          <w:szCs w:val="24"/>
        </w:rPr>
        <w:t>）提交</w:t>
      </w:r>
      <w:r>
        <w:rPr>
          <w:rFonts w:hint="eastAsia" w:ascii="方正仿宋简体" w:hAnsi="方正仿宋简体" w:eastAsia="方正仿宋简体" w:cs="方正仿宋简体"/>
          <w:sz w:val="24"/>
          <w:szCs w:val="24"/>
          <w:lang w:eastAsia="zh-CN"/>
        </w:rPr>
        <w:t>电子投标文件</w:t>
      </w:r>
      <w:r>
        <w:rPr>
          <w:rFonts w:hint="eastAsia" w:ascii="方正仿宋简体" w:hAnsi="方正仿宋简体" w:eastAsia="方正仿宋简体" w:cs="方正仿宋简体"/>
          <w:sz w:val="24"/>
          <w:szCs w:val="24"/>
        </w:rPr>
        <w:t>，并以</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rPr>
        <w:t>形式出具的金额为人民币</w:t>
      </w:r>
      <w:r>
        <w:rPr>
          <w:rFonts w:hint="eastAsia" w:ascii="方正仿宋简体" w:hAnsi="方正仿宋简体" w:eastAsia="方正仿宋简体" w:cs="方正仿宋简体"/>
          <w:sz w:val="24"/>
          <w:szCs w:val="24"/>
          <w:u w:val="single"/>
        </w:rPr>
        <w:t>　　　　</w:t>
      </w:r>
      <w:r>
        <w:rPr>
          <w:rFonts w:hint="eastAsia" w:ascii="方正仿宋简体" w:hAnsi="方正仿宋简体" w:eastAsia="方正仿宋简体" w:cs="方正仿宋简体"/>
          <w:sz w:val="24"/>
          <w:szCs w:val="24"/>
        </w:rPr>
        <w:t>元的投标保证金。</w:t>
      </w:r>
    </w:p>
    <w:p>
      <w:pPr>
        <w:topLinePunct/>
        <w:spacing w:before="85" w:line="240" w:lineRule="atLeast"/>
        <w:ind w:left="55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据此</w:t>
      </w:r>
      <w:r>
        <w:rPr>
          <w:rFonts w:hint="eastAsia" w:ascii="方正仿宋简体" w:hAnsi="方正仿宋简体" w:eastAsia="方正仿宋简体" w:cs="方正仿宋简体"/>
          <w:spacing w:val="-34"/>
          <w:sz w:val="24"/>
          <w:szCs w:val="24"/>
        </w:rPr>
        <w:t xml:space="preserve"> </w:t>
      </w:r>
      <w:r>
        <w:rPr>
          <w:rFonts w:hint="eastAsia" w:ascii="方正仿宋简体" w:hAnsi="方正仿宋简体" w:eastAsia="方正仿宋简体" w:cs="方正仿宋简体"/>
          <w:spacing w:val="-3"/>
          <w:sz w:val="24"/>
          <w:szCs w:val="24"/>
        </w:rPr>
        <w:t>，签字代表宣布同意如下：</w:t>
      </w:r>
    </w:p>
    <w:p>
      <w:pPr>
        <w:topLinePunct/>
        <w:spacing w:before="39" w:line="240" w:lineRule="atLeast"/>
        <w:ind w:left="783" w:right="11" w:hanging="19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（1）附投标价格表中规定的应提供货物的投标总价详见开标一览表，</w:t>
      </w:r>
      <w:r>
        <w:rPr>
          <w:rFonts w:hint="eastAsia" w:ascii="方正仿宋简体" w:hAnsi="方正仿宋简体" w:eastAsia="方正仿宋简体" w:cs="方正仿宋简体"/>
          <w:spacing w:val="-3"/>
          <w:sz w:val="24"/>
          <w:szCs w:val="24"/>
          <w:u w:val="single"/>
        </w:rPr>
        <w:t>其中</w:t>
      </w:r>
      <w:r>
        <w:rPr>
          <w:rFonts w:hint="eastAsia" w:ascii="方正仿宋简体" w:hAnsi="方正仿宋简体" w:eastAsia="方正仿宋简体" w:cs="方正仿宋简体"/>
          <w:spacing w:val="6"/>
          <w:sz w:val="24"/>
          <w:szCs w:val="24"/>
        </w:rPr>
        <w:t xml:space="preserve"> </w:t>
      </w:r>
      <w:r>
        <w:rPr>
          <w:rFonts w:hint="eastAsia" w:ascii="方正仿宋简体" w:hAnsi="方正仿宋简体" w:eastAsia="方正仿宋简体" w:cs="方正仿宋简体"/>
          <w:spacing w:val="2"/>
          <w:sz w:val="24"/>
          <w:szCs w:val="24"/>
          <w:u w:val="single"/>
        </w:rPr>
        <w:t>由小型和</w:t>
      </w:r>
      <w:r>
        <w:rPr>
          <w:rFonts w:hint="eastAsia" w:ascii="方正仿宋简体" w:hAnsi="方正仿宋简体" w:eastAsia="方正仿宋简体" w:cs="方正仿宋简体"/>
          <w:spacing w:val="2"/>
          <w:sz w:val="24"/>
          <w:szCs w:val="24"/>
        </w:rPr>
        <w:t>微型企业制造产品的价格为</w:t>
      </w:r>
      <w:r>
        <w:rPr>
          <w:rFonts w:hint="eastAsia" w:ascii="方正仿宋简体" w:hAnsi="方正仿宋简体" w:eastAsia="方正仿宋简体" w:cs="方正仿宋简体"/>
          <w:spacing w:val="2"/>
          <w:sz w:val="24"/>
          <w:szCs w:val="24"/>
          <w:u w:val="single"/>
        </w:rPr>
        <w:t xml:space="preserve">          （用文字</w:t>
      </w:r>
      <w:r>
        <w:rPr>
          <w:rFonts w:hint="eastAsia" w:ascii="方正仿宋简体" w:hAnsi="方正仿宋简体" w:eastAsia="方正仿宋简体" w:cs="方正仿宋简体"/>
          <w:spacing w:val="1"/>
          <w:sz w:val="24"/>
          <w:szCs w:val="24"/>
          <w:u w:val="single"/>
        </w:rPr>
        <w:t>和数字表示</w:t>
      </w:r>
      <w:r>
        <w:rPr>
          <w:rFonts w:hint="eastAsia" w:ascii="方正仿宋简体" w:hAnsi="方正仿宋简体" w:eastAsia="方正仿宋简体" w:cs="方正仿宋简体"/>
          <w:spacing w:val="3"/>
          <w:sz w:val="24"/>
          <w:szCs w:val="24"/>
          <w:u w:val="single"/>
        </w:rPr>
        <w:t>），</w:t>
      </w:r>
      <w:r>
        <w:rPr>
          <w:rFonts w:hint="eastAsia" w:ascii="方正仿宋简体" w:hAnsi="方正仿宋简体" w:eastAsia="方正仿宋简体" w:cs="方正仿宋简体"/>
          <w:spacing w:val="-35"/>
          <w:sz w:val="24"/>
          <w:szCs w:val="24"/>
          <w:u w:val="single"/>
        </w:rPr>
        <w:t xml:space="preserve"> </w:t>
      </w:r>
      <w:r>
        <w:rPr>
          <w:rFonts w:hint="eastAsia" w:ascii="方正仿宋简体" w:hAnsi="方正仿宋简体" w:eastAsia="方正仿宋简体" w:cs="方正仿宋简体"/>
          <w:spacing w:val="1"/>
          <w:sz w:val="24"/>
          <w:szCs w:val="24"/>
          <w:u w:val="single"/>
        </w:rPr>
        <w:t>占</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3"/>
          <w:sz w:val="24"/>
          <w:szCs w:val="24"/>
          <w:u w:val="single"/>
        </w:rPr>
        <w:t>投标总价</w:t>
      </w:r>
      <w:r>
        <w:rPr>
          <w:rFonts w:hint="eastAsia" w:ascii="方正仿宋简体" w:hAnsi="方正仿宋简体" w:eastAsia="方正仿宋简体" w:cs="方正仿宋简体"/>
          <w:spacing w:val="3"/>
          <w:sz w:val="24"/>
          <w:szCs w:val="24"/>
          <w:u w:val="single"/>
        </w:rPr>
        <w:t xml:space="preserve">     </w:t>
      </w:r>
      <w:r>
        <w:rPr>
          <w:rFonts w:hint="eastAsia" w:ascii="方正仿宋简体" w:hAnsi="方正仿宋简体" w:eastAsia="方正仿宋简体" w:cs="方正仿宋简体"/>
          <w:spacing w:val="-3"/>
          <w:sz w:val="24"/>
          <w:szCs w:val="24"/>
          <w:u w:val="single"/>
        </w:rPr>
        <w:t>%</w:t>
      </w:r>
      <w:r>
        <w:rPr>
          <w:rFonts w:hint="eastAsia" w:ascii="方正仿宋简体" w:hAnsi="方正仿宋简体" w:eastAsia="方正仿宋简体" w:cs="方正仿宋简体"/>
          <w:spacing w:val="-3"/>
          <w:sz w:val="24"/>
          <w:szCs w:val="24"/>
        </w:rPr>
        <w:t>。</w:t>
      </w:r>
    </w:p>
    <w:p>
      <w:pPr>
        <w:topLinePunct/>
        <w:spacing w:before="11" w:line="240" w:lineRule="atLeast"/>
        <w:ind w:left="593"/>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（2）本投标有效期为自投标截止之日起</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67"/>
          <w:sz w:val="24"/>
          <w:szCs w:val="24"/>
        </w:rPr>
        <w:t xml:space="preserve"> </w:t>
      </w:r>
      <w:r>
        <w:rPr>
          <w:rFonts w:hint="eastAsia" w:ascii="方正仿宋简体" w:hAnsi="方正仿宋简体" w:eastAsia="方正仿宋简体" w:cs="方正仿宋简体"/>
          <w:spacing w:val="-2"/>
          <w:sz w:val="24"/>
          <w:szCs w:val="24"/>
        </w:rPr>
        <w:t>个日历日。</w:t>
      </w:r>
    </w:p>
    <w:p>
      <w:pPr>
        <w:topLinePunct/>
        <w:spacing w:before="21" w:line="240" w:lineRule="atLeast"/>
        <w:ind w:left="1093" w:right="11" w:hanging="5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（3）联合体中的大中型企业和其他自然人、法人或者非法人组织，与联合</w:t>
      </w:r>
      <w:r>
        <w:rPr>
          <w:rFonts w:hint="eastAsia" w:ascii="方正仿宋简体" w:hAnsi="方正仿宋简体" w:eastAsia="方正仿宋简体" w:cs="方正仿宋简体"/>
          <w:spacing w:val="-2"/>
          <w:sz w:val="24"/>
          <w:szCs w:val="24"/>
        </w:rPr>
        <w:t>体中的小型、微型企业之间</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2"/>
          <w:sz w:val="24"/>
          <w:szCs w:val="24"/>
        </w:rPr>
        <w:t>存在、不存在）投资关系（如果是</w:t>
      </w:r>
      <w:r>
        <w:rPr>
          <w:rFonts w:hint="eastAsia" w:ascii="方正仿宋简体" w:hAnsi="方正仿宋简体" w:eastAsia="方正仿宋简体" w:cs="方正仿宋简体"/>
          <w:spacing w:val="11"/>
          <w:sz w:val="24"/>
          <w:szCs w:val="24"/>
        </w:rPr>
        <w:t xml:space="preserve"> </w:t>
      </w:r>
      <w:r>
        <w:rPr>
          <w:rFonts w:hint="eastAsia" w:ascii="方正仿宋简体" w:hAnsi="方正仿宋简体" w:eastAsia="方正仿宋简体" w:cs="方正仿宋简体"/>
          <w:spacing w:val="1"/>
          <w:sz w:val="24"/>
          <w:szCs w:val="24"/>
        </w:rPr>
        <w:t>联合体的话）。</w:t>
      </w:r>
    </w:p>
    <w:p>
      <w:pPr>
        <w:topLinePunct/>
        <w:spacing w:before="11" w:line="240" w:lineRule="atLeast"/>
        <w:ind w:left="1068" w:leftChars="282" w:hanging="476" w:hangingChars="200"/>
        <w:rPr>
          <w:rFonts w:ascii="方正仿宋简体" w:hAnsi="方正仿宋简体" w:eastAsia="方正仿宋简体" w:cs="方正仿宋简体"/>
          <w:spacing w:val="-1"/>
          <w:sz w:val="24"/>
          <w:szCs w:val="24"/>
        </w:rPr>
      </w:pPr>
      <w:r>
        <w:rPr>
          <w:rFonts w:hint="eastAsia" w:ascii="方正仿宋简体" w:hAnsi="方正仿宋简体" w:eastAsia="方正仿宋简体" w:cs="方正仿宋简体"/>
          <w:spacing w:val="-1"/>
          <w:sz w:val="24"/>
          <w:szCs w:val="24"/>
        </w:rPr>
        <w:t>（4）已详细审查全部招标文件，包括所有补充通知（如果有的话），完全理解并同意放弃对这方面有不明、误解和质疑的权力。</w:t>
      </w:r>
    </w:p>
    <w:p>
      <w:pPr>
        <w:topLinePunct/>
        <w:spacing w:before="40" w:line="240" w:lineRule="atLeast"/>
        <w:ind w:left="593"/>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（5）在规定的开标时间后</w:t>
      </w:r>
      <w:r>
        <w:rPr>
          <w:rFonts w:hint="eastAsia" w:ascii="方正仿宋简体" w:hAnsi="方正仿宋简体" w:eastAsia="方正仿宋简体" w:cs="方正仿宋简体"/>
          <w:spacing w:val="-29"/>
          <w:sz w:val="24"/>
          <w:szCs w:val="24"/>
        </w:rPr>
        <w:t xml:space="preserve"> </w:t>
      </w:r>
      <w:r>
        <w:rPr>
          <w:rFonts w:hint="eastAsia" w:ascii="方正仿宋简体" w:hAnsi="方正仿宋简体" w:eastAsia="方正仿宋简体" w:cs="方正仿宋简体"/>
          <w:spacing w:val="-3"/>
          <w:sz w:val="24"/>
          <w:szCs w:val="24"/>
        </w:rPr>
        <w:t>，遵守招标文件中有关保证金的规定。</w:t>
      </w:r>
    </w:p>
    <w:p>
      <w:pPr>
        <w:topLinePunct/>
        <w:spacing w:before="23" w:line="240" w:lineRule="atLeast"/>
        <w:ind w:left="1093" w:right="11" w:hanging="5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（6）我方不是为本项目提供整体设计、规范编制或者项目管理、监理、检</w:t>
      </w:r>
      <w:r>
        <w:rPr>
          <w:rFonts w:hint="eastAsia" w:ascii="方正仿宋简体" w:hAnsi="方正仿宋简体" w:eastAsia="方正仿宋简体" w:cs="方正仿宋简体"/>
          <w:spacing w:val="-2"/>
          <w:sz w:val="24"/>
          <w:szCs w:val="24"/>
        </w:rPr>
        <w:t>测等服务的投标人</w:t>
      </w:r>
      <w:r>
        <w:rPr>
          <w:rFonts w:hint="eastAsia" w:ascii="方正仿宋简体" w:hAnsi="方正仿宋简体" w:eastAsia="方正仿宋简体" w:cs="方正仿宋简体"/>
          <w:spacing w:val="-24"/>
          <w:sz w:val="24"/>
          <w:szCs w:val="24"/>
        </w:rPr>
        <w:t xml:space="preserve"> </w:t>
      </w:r>
      <w:r>
        <w:rPr>
          <w:rFonts w:hint="eastAsia" w:ascii="方正仿宋简体" w:hAnsi="方正仿宋简体" w:eastAsia="方正仿宋简体" w:cs="方正仿宋简体"/>
          <w:spacing w:val="-2"/>
          <w:sz w:val="24"/>
          <w:szCs w:val="24"/>
        </w:rPr>
        <w:t>，我方不是采购代理机构的附属机构。</w:t>
      </w:r>
    </w:p>
    <w:p>
      <w:pPr>
        <w:topLinePunct/>
        <w:spacing w:before="41" w:line="240" w:lineRule="atLeast"/>
        <w:ind w:left="1111" w:right="11" w:hanging="518"/>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（7）在中标</w:t>
      </w:r>
      <w:r>
        <w:rPr>
          <w:rFonts w:hint="eastAsia" w:ascii="方正仿宋简体" w:hAnsi="方正仿宋简体" w:eastAsia="方正仿宋简体" w:cs="方正仿宋简体"/>
          <w:spacing w:val="-3"/>
          <w:sz w:val="24"/>
          <w:szCs w:val="24"/>
          <w:lang w:eastAsia="zh-CN"/>
        </w:rPr>
        <w:t>公示期内领取中标通知书。</w:t>
      </w:r>
    </w:p>
    <w:p>
      <w:pPr>
        <w:topLinePunct/>
        <w:spacing w:before="40" w:line="240" w:lineRule="atLeast"/>
        <w:ind w:left="1095" w:right="11" w:hanging="502"/>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（8）按照贵方可能要求，提供与其投标有关的一切数据或资料，完全理解</w:t>
      </w:r>
      <w:r>
        <w:rPr>
          <w:rFonts w:hint="eastAsia" w:ascii="方正仿宋简体" w:hAnsi="方正仿宋简体" w:eastAsia="方正仿宋简体" w:cs="方正仿宋简体"/>
          <w:spacing w:val="-1"/>
          <w:sz w:val="24"/>
          <w:szCs w:val="24"/>
        </w:rPr>
        <w:t>贵方不一定接受最低价的投标或收到的任何投标。</w:t>
      </w:r>
    </w:p>
    <w:p>
      <w:pPr>
        <w:topLinePunct/>
        <w:spacing w:before="42" w:line="240" w:lineRule="atLeast"/>
        <w:ind w:left="593"/>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position w:val="12"/>
          <w:sz w:val="24"/>
          <w:szCs w:val="24"/>
        </w:rPr>
        <w:t>（9）按照招标文件的规定履行合同责任和义务。</w:t>
      </w:r>
    </w:p>
    <w:p>
      <w:pPr>
        <w:topLinePunct/>
        <w:spacing w:line="240" w:lineRule="atLeast"/>
        <w:ind w:left="397"/>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与本投标有关的一切正式往来信函请寄：</w:t>
      </w:r>
    </w:p>
    <w:p>
      <w:pPr>
        <w:tabs>
          <w:tab w:val="left" w:pos="8322"/>
        </w:tabs>
        <w:topLinePunct/>
        <w:spacing w:before="88" w:line="240" w:lineRule="atLeast"/>
        <w:ind w:left="554" w:right="12" w:hanging="1"/>
        <w:jc w:val="both"/>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地址</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1"/>
          <w:sz w:val="24"/>
          <w:szCs w:val="24"/>
        </w:rPr>
        <w:t xml:space="preserve">        传真</w:t>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szCs w:val="24"/>
          <w:u w:val="single"/>
          <w:lang w:eastAsia="zh-CN"/>
        </w:rPr>
        <w:t xml:space="preserve">    </w:t>
      </w:r>
      <w:r>
        <w:rPr>
          <w:rFonts w:hint="eastAsia" w:ascii="方正仿宋简体" w:hAnsi="方正仿宋简体" w:eastAsia="方正仿宋简体" w:cs="方正仿宋简体"/>
          <w:sz w:val="24"/>
          <w:szCs w:val="24"/>
        </w:rPr>
        <w:t xml:space="preserve"> </w:t>
      </w:r>
      <w:r>
        <w:rPr>
          <w:rFonts w:hint="eastAsia" w:ascii="方正仿宋简体" w:hAnsi="方正仿宋简体" w:eastAsia="方正仿宋简体" w:cs="方正仿宋简体"/>
          <w:spacing w:val="-4"/>
          <w:sz w:val="24"/>
          <w:szCs w:val="24"/>
        </w:rPr>
        <w:t>电话</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pacing w:val="6"/>
          <w:sz w:val="24"/>
          <w:szCs w:val="24"/>
        </w:rPr>
        <w:t xml:space="preserve">       </w:t>
      </w:r>
      <w:r>
        <w:rPr>
          <w:rFonts w:hint="eastAsia" w:ascii="方正仿宋简体" w:hAnsi="方正仿宋简体" w:eastAsia="方正仿宋简体" w:cs="方正仿宋简体"/>
          <w:spacing w:val="-4"/>
          <w:sz w:val="24"/>
          <w:szCs w:val="24"/>
        </w:rPr>
        <w:t>电子函件</w:t>
      </w:r>
      <w:r>
        <w:rPr>
          <w:rFonts w:hint="eastAsia" w:ascii="方正仿宋简体" w:hAnsi="方正仿宋简体" w:eastAsia="方正仿宋简体" w:cs="方正仿宋简体"/>
          <w:spacing w:val="-4"/>
          <w:sz w:val="24"/>
          <w:szCs w:val="24"/>
          <w:u w:val="single"/>
          <w:lang w:eastAsia="zh-CN"/>
        </w:rPr>
        <w:t xml:space="preserve">  </w:t>
      </w:r>
      <w:r>
        <w:rPr>
          <w:rFonts w:hint="eastAsia" w:ascii="方正仿宋简体" w:hAnsi="方正仿宋简体" w:eastAsia="方正仿宋简体" w:cs="方正仿宋简体"/>
          <w:sz w:val="24"/>
          <w:szCs w:val="24"/>
          <w:u w:val="single"/>
        </w:rPr>
        <w:tab/>
      </w:r>
      <w:r>
        <w:rPr>
          <w:rFonts w:hint="eastAsia" w:ascii="方正仿宋简体" w:hAnsi="方正仿宋简体" w:eastAsia="方正仿宋简体" w:cs="方正仿宋简体"/>
          <w:sz w:val="24"/>
          <w:szCs w:val="24"/>
          <w:u w:val="single"/>
        </w:rPr>
        <w:t xml:space="preserve"> </w:t>
      </w:r>
      <w:r>
        <w:rPr>
          <w:rFonts w:hint="eastAsia" w:ascii="方正仿宋简体" w:hAnsi="方正仿宋简体" w:eastAsia="方正仿宋简体" w:cs="方正仿宋简体"/>
          <w:sz w:val="24"/>
          <w:szCs w:val="24"/>
          <w:u w:val="single"/>
          <w:lang w:eastAsia="zh-CN"/>
        </w:rPr>
        <w:t xml:space="preserve">   </w:t>
      </w:r>
      <w:r>
        <w:rPr>
          <w:rFonts w:hint="eastAsia" w:ascii="方正仿宋简体" w:hAnsi="方正仿宋简体" w:eastAsia="方正仿宋简体" w:cs="方正仿宋简体"/>
          <w:spacing w:val="-1"/>
          <w:sz w:val="24"/>
          <w:szCs w:val="24"/>
        </w:rPr>
        <w:t>法定代表人或其委托代理人（</w:t>
      </w:r>
      <w:r>
        <w:rPr>
          <w:rFonts w:hint="eastAsia" w:ascii="方正仿宋简体" w:hAnsi="方正仿宋简体" w:eastAsia="方正仿宋简体" w:cs="方正仿宋简体"/>
          <w:sz w:val="24"/>
          <w:szCs w:val="24"/>
          <w:lang w:eastAsia="zh-CN"/>
        </w:rPr>
        <w:t>电子签章</w:t>
      </w:r>
      <w:r>
        <w:rPr>
          <w:rFonts w:hint="eastAsia" w:ascii="方正仿宋简体" w:hAnsi="方正仿宋简体" w:eastAsia="方正仿宋简体" w:cs="方正仿宋简体"/>
          <w:spacing w:val="-1"/>
          <w:sz w:val="24"/>
          <w:szCs w:val="24"/>
        </w:rPr>
        <w:t>）</w:t>
      </w:r>
      <w:r>
        <w:rPr>
          <w:rFonts w:hint="eastAsia" w:ascii="方正仿宋简体" w:hAnsi="方正仿宋简体" w:eastAsia="方正仿宋简体" w:cs="方正仿宋简体"/>
          <w:spacing w:val="-1"/>
          <w:sz w:val="24"/>
          <w:szCs w:val="24"/>
          <w:u w:val="single"/>
        </w:rPr>
        <w:t xml:space="preserve">            </w:t>
      </w:r>
    </w:p>
    <w:p>
      <w:pPr>
        <w:topLinePunct/>
        <w:spacing w:before="19" w:line="240" w:lineRule="atLeast"/>
        <w:ind w:left="55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投标人名称（全称）</w:t>
      </w:r>
      <w:r>
        <w:rPr>
          <w:rFonts w:hint="eastAsia" w:ascii="方正仿宋简体" w:hAnsi="方正仿宋简体" w:eastAsia="方正仿宋简体" w:cs="方正仿宋简体"/>
          <w:spacing w:val="-1"/>
          <w:sz w:val="24"/>
          <w:szCs w:val="24"/>
          <w:u w:val="single"/>
        </w:rPr>
        <w:t xml:space="preserve">            </w:t>
      </w:r>
      <w:r>
        <w:rPr>
          <w:rFonts w:hint="eastAsia" w:ascii="方正仿宋简体" w:hAnsi="方正仿宋简体" w:eastAsia="方正仿宋简体" w:cs="方正仿宋简体"/>
          <w:spacing w:val="-2"/>
          <w:sz w:val="24"/>
          <w:szCs w:val="24"/>
          <w:u w:val="single"/>
        </w:rPr>
        <w:t xml:space="preserve">       </w:t>
      </w:r>
    </w:p>
    <w:p>
      <w:pPr>
        <w:topLinePunct/>
        <w:spacing w:before="22" w:line="240" w:lineRule="atLeast"/>
        <w:ind w:left="55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投标人开户银行（全称）</w:t>
      </w:r>
      <w:r>
        <w:rPr>
          <w:rFonts w:hint="eastAsia" w:ascii="方正仿宋简体" w:hAnsi="方正仿宋简体" w:eastAsia="方正仿宋简体" w:cs="方正仿宋简体"/>
          <w:sz w:val="24"/>
          <w:szCs w:val="24"/>
          <w:u w:val="single"/>
        </w:rPr>
        <w:t xml:space="preserve">                      </w:t>
      </w:r>
    </w:p>
    <w:p>
      <w:pPr>
        <w:topLinePunct/>
        <w:spacing w:before="1" w:line="240" w:lineRule="atLeast"/>
        <w:ind w:left="55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投标人银行帐号</w:t>
      </w:r>
      <w:r>
        <w:rPr>
          <w:rFonts w:hint="eastAsia" w:ascii="方正仿宋简体" w:hAnsi="方正仿宋简体" w:eastAsia="方正仿宋简体" w:cs="方正仿宋简体"/>
          <w:spacing w:val="-1"/>
          <w:sz w:val="24"/>
          <w:szCs w:val="24"/>
          <w:u w:val="single"/>
        </w:rPr>
        <w:t xml:space="preserve">                                    </w:t>
      </w:r>
    </w:p>
    <w:p>
      <w:pPr>
        <w:topLinePunct/>
        <w:spacing w:before="39" w:line="240" w:lineRule="atLeast"/>
        <w:ind w:left="55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
          <w:sz w:val="24"/>
          <w:szCs w:val="24"/>
        </w:rPr>
        <w:t>投标人（</w:t>
      </w:r>
      <w:r>
        <w:rPr>
          <w:rFonts w:hint="eastAsia" w:ascii="方正仿宋简体" w:hAnsi="方正仿宋简体" w:eastAsia="方正仿宋简体" w:cs="方正仿宋简体"/>
          <w:sz w:val="24"/>
          <w:szCs w:val="24"/>
        </w:rPr>
        <w:t>盖单位</w:t>
      </w:r>
      <w:r>
        <w:rPr>
          <w:rFonts w:hint="eastAsia" w:ascii="方正仿宋简体" w:hAnsi="方正仿宋简体" w:eastAsia="方正仿宋简体" w:cs="方正仿宋简体"/>
          <w:sz w:val="24"/>
          <w:szCs w:val="24"/>
          <w:lang w:eastAsia="zh-CN"/>
        </w:rPr>
        <w:t>电子</w:t>
      </w:r>
      <w:r>
        <w:rPr>
          <w:rFonts w:hint="eastAsia" w:ascii="方正仿宋简体" w:hAnsi="方正仿宋简体" w:eastAsia="方正仿宋简体" w:cs="方正仿宋简体"/>
          <w:sz w:val="24"/>
          <w:szCs w:val="24"/>
        </w:rPr>
        <w:t>章</w:t>
      </w:r>
      <w:r>
        <w:rPr>
          <w:rFonts w:hint="eastAsia" w:ascii="方正仿宋简体" w:hAnsi="方正仿宋简体" w:eastAsia="方正仿宋简体" w:cs="方正仿宋简体"/>
          <w:spacing w:val="-1"/>
          <w:sz w:val="24"/>
          <w:szCs w:val="24"/>
        </w:rPr>
        <w:t>）</w:t>
      </w:r>
      <w:r>
        <w:rPr>
          <w:rFonts w:hint="eastAsia" w:ascii="方正仿宋简体" w:hAnsi="方正仿宋简体" w:eastAsia="方正仿宋简体" w:cs="方正仿宋简体"/>
          <w:sz w:val="24"/>
          <w:szCs w:val="24"/>
          <w:u w:val="single"/>
        </w:rPr>
        <w:t xml:space="preserve">                          </w:t>
      </w:r>
    </w:p>
    <w:p>
      <w:pPr>
        <w:topLinePunct/>
        <w:spacing w:before="72" w:line="240" w:lineRule="atLeast"/>
        <w:ind w:left="588"/>
        <w:rPr>
          <w:rFonts w:ascii="方正仿宋简体" w:hAnsi="方正仿宋简体" w:eastAsia="方正仿宋简体" w:cs="方正仿宋简体"/>
          <w:sz w:val="24"/>
          <w:szCs w:val="24"/>
          <w:u w:val="single"/>
        </w:rPr>
      </w:pPr>
      <w:r>
        <w:rPr>
          <w:rFonts w:hint="eastAsia" w:ascii="方正仿宋简体" w:hAnsi="方正仿宋简体" w:eastAsia="方正仿宋简体" w:cs="方正仿宋简体"/>
          <w:spacing w:val="-19"/>
          <w:sz w:val="24"/>
          <w:szCs w:val="24"/>
        </w:rPr>
        <w:t>日</w:t>
      </w:r>
      <w:r>
        <w:rPr>
          <w:rFonts w:hint="eastAsia" w:ascii="方正仿宋简体" w:hAnsi="方正仿宋简体" w:eastAsia="方正仿宋简体" w:cs="方正仿宋简体"/>
          <w:spacing w:val="-19"/>
          <w:sz w:val="24"/>
          <w:szCs w:val="24"/>
          <w:lang w:eastAsia="zh-CN"/>
        </w:rPr>
        <w:t xml:space="preserve">   </w:t>
      </w:r>
      <w:r>
        <w:rPr>
          <w:rFonts w:hint="eastAsia" w:ascii="方正仿宋简体" w:hAnsi="方正仿宋简体" w:eastAsia="方正仿宋简体" w:cs="方正仿宋简体"/>
          <w:spacing w:val="-19"/>
          <w:sz w:val="24"/>
          <w:szCs w:val="24"/>
        </w:rPr>
        <w:t>期</w:t>
      </w:r>
      <w:r>
        <w:rPr>
          <w:rFonts w:hint="eastAsia" w:ascii="方正仿宋简体" w:hAnsi="方正仿宋简体" w:eastAsia="方正仿宋简体" w:cs="方正仿宋简体"/>
          <w:sz w:val="24"/>
          <w:szCs w:val="24"/>
          <w:u w:val="single"/>
        </w:rPr>
        <w:t xml:space="preserve">                            </w:t>
      </w:r>
    </w:p>
    <w:p>
      <w:pPr>
        <w:topLinePunct/>
        <w:rPr>
          <w:rFonts w:ascii="方正仿宋简体" w:hAnsi="方正仿宋简体" w:eastAsia="方正仿宋简体" w:cs="方正仿宋简体"/>
          <w:sz w:val="24"/>
          <w:szCs w:val="24"/>
          <w:u w:val="single"/>
        </w:rPr>
      </w:pPr>
    </w:p>
    <w:p>
      <w:pPr>
        <w:pStyle w:val="19"/>
        <w:topLinePunct/>
        <w:ind w:firstLine="480"/>
      </w:pPr>
    </w:p>
    <w:p>
      <w:pPr>
        <w:pStyle w:val="4"/>
        <w:topLinePunct/>
        <w:spacing w:before="0" w:line="240" w:lineRule="atLeast"/>
        <w:rPr>
          <w:rFonts w:ascii="方正仿宋简体" w:hAnsi="方正仿宋简体" w:eastAsia="方正仿宋简体" w:cs="方正仿宋简体"/>
          <w:sz w:val="24"/>
          <w:szCs w:val="24"/>
        </w:rPr>
      </w:pPr>
      <w:bookmarkStart w:id="101" w:name="_Toc23473"/>
      <w:bookmarkStart w:id="102" w:name="_Toc24255"/>
      <w:bookmarkStart w:id="103" w:name="_Toc32401"/>
      <w:bookmarkStart w:id="104" w:name="_Toc1266"/>
      <w:r>
        <w:rPr>
          <w:rFonts w:hint="eastAsia" w:ascii="方正仿宋简体" w:hAnsi="方正仿宋简体" w:eastAsia="方正仿宋简体" w:cs="方正仿宋简体"/>
          <w:sz w:val="24"/>
          <w:szCs w:val="24"/>
        </w:rPr>
        <w:t>2   投标保证金缴纳凭证或投标担保函</w:t>
      </w:r>
      <w:bookmarkEnd w:id="101"/>
      <w:bookmarkEnd w:id="102"/>
      <w:bookmarkEnd w:id="103"/>
      <w:bookmarkEnd w:id="104"/>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投标人可将本项目投标保证金支付的汇款凭证、支票、汇票或保证金收据（如有）的复印件作为缴纳凭证装订在本部分，复印件上应加盖本单位章；使用银行保函等其他投标担保函的，应将担保函正本，装订在本部分正本中；如采用政府采购信用担保形式的，应使用政府采购投标担保函（投标文件格式六）,将原件装订在本部分正本中。</w:t>
      </w:r>
    </w:p>
    <w:p>
      <w:pPr>
        <w:topLinePunct/>
        <w:spacing w:line="240" w:lineRule="atLeast"/>
        <w:jc w:val="center"/>
        <w:rPr>
          <w:rFonts w:ascii="方正仿宋简体" w:hAnsi="方正仿宋简体" w:eastAsia="方正仿宋简体" w:cs="方正仿宋简体"/>
          <w:b/>
          <w:bCs/>
          <w:sz w:val="24"/>
          <w:szCs w:val="24"/>
        </w:rPr>
      </w:pPr>
    </w:p>
    <w:p>
      <w:pPr>
        <w:topLinePunct/>
        <w:spacing w:line="240" w:lineRule="atLeast"/>
        <w:jc w:val="center"/>
        <w:rPr>
          <w:rFonts w:ascii="方正仿宋简体" w:hAnsi="方正仿宋简体" w:eastAsia="方正仿宋简体" w:cs="方正仿宋简体"/>
          <w:b/>
          <w:bCs/>
          <w:sz w:val="24"/>
          <w:szCs w:val="24"/>
        </w:rPr>
      </w:pPr>
    </w:p>
    <w:p>
      <w:pPr>
        <w:topLinePunct/>
        <w:spacing w:line="240" w:lineRule="atLeast"/>
        <w:jc w:val="center"/>
        <w:rPr>
          <w:rFonts w:ascii="方正仿宋简体" w:hAnsi="方正仿宋简体" w:eastAsia="方正仿宋简体" w:cs="方正仿宋简体"/>
          <w:b/>
          <w:bCs/>
          <w:sz w:val="24"/>
          <w:szCs w:val="24"/>
        </w:rPr>
      </w:pPr>
      <w:r>
        <w:rPr>
          <w:rFonts w:hint="eastAsia" w:ascii="方正仿宋简体" w:hAnsi="方正仿宋简体" w:eastAsia="方正仿宋简体" w:cs="方正仿宋简体"/>
          <w:b/>
          <w:bCs/>
          <w:sz w:val="24"/>
          <w:szCs w:val="24"/>
        </w:rPr>
        <w:t>政府采购投标担保函 （项目用）（投标文件格式六）</w:t>
      </w:r>
    </w:p>
    <w:p>
      <w:pPr>
        <w:topLinePunct/>
        <w:spacing w:line="240" w:lineRule="atLeast"/>
        <w:ind w:firstLine="480" w:firstLineChars="200"/>
        <w:rPr>
          <w:rFonts w:ascii="方正仿宋简体" w:hAnsi="方正仿宋简体" w:eastAsia="方正仿宋简体" w:cs="方正仿宋简体"/>
          <w:sz w:val="24"/>
          <w:szCs w:val="24"/>
        </w:rPr>
      </w:pP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编号：</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（采购人或采购代理机构）：</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鉴于               （以下简称“投标人”）拟参加编号为            的                                       </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一、保证责任的情形及保证金额</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（一）在投标人出现下列情形之一时，我方承担保证责任：</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1．中标后投标人无正当理由不与采购人或者采购代理机构签订《政府采购合同》；</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2．招标文件规定的投标人应当缴纳保证金的其他情形。</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（二）我方承担保证责任的最高金额为人民币      元（大写            ），即本项目的投标保证金金额。</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二、保证的方式及保证期间</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我方保证的方式为：连带责任保证。</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我方的保证期间为：自本保函生效之日起    个月止。</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三、承担保证责任的程序</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1．你方要求我方承担保证责任的，应在本保函保证期间内向我方发出书面索赔通知。索赔通知应写明要求索赔的金额，支付款项应到达的账号，并附有证明投标人发生我方应承担保证责任情形的事实材料。</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2．我方在收到索赔通知及相关证明材料后，在　　　个工作日内进行审查，符合应承担保证责任情形的，我方应按照你方的要求代投标人向你方支付投标保证金。</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四、保证责任的终止</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1．保证期间届满你方未向我方书面主张保证责任的，自保证期间届满次日起，我方保证责任自动终止。</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2．我方按照本保函向你贵方履行了保证责任后，自我方向你贵方支付款项（支付款项从我方账户划出）之日起，保证责任终止。</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3．按照法律法规的规定或出现我方保证责任终止的其它情形的，我方在本保函项下的保证责任亦终止。</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五、免责条款</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1．依照法律规定或你方与投标人的另行约定，全部或者部分免除投标人投标保证金义务时，我方亦免除相应的保证责任。</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2．因你方原因致使投标人发生本保函第一条第（一）款约定情形的，我方不承担保证责任。</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3．因不可抗力造成投标人发生本保函第一条约定情形的，我方不承担保证责任。</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4．你方或其他有权机关对招标文件进行任何澄清或修改，加重我方保证责任的，我方对加重部分不承担保证责任，但该澄清或修改经我方事先书面同意的除外。</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六、争议的解决</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因本保函发生的纠纷，由你我双方协商解决，协商不成的，通过诉讼程序解决，诉讼管辖地法院为          法院。</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七、保函的生效</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本保函自我方加盖公章之日起生效。</w:t>
      </w:r>
    </w:p>
    <w:p>
      <w:pPr>
        <w:topLinePunct/>
        <w:spacing w:line="240" w:lineRule="atLeast"/>
        <w:ind w:firstLine="480" w:firstLineChars="200"/>
        <w:jc w:val="right"/>
        <w:rPr>
          <w:rFonts w:ascii="方正仿宋简体" w:hAnsi="方正仿宋简体" w:eastAsia="方正仿宋简体" w:cs="方正仿宋简体"/>
          <w:sz w:val="24"/>
          <w:szCs w:val="24"/>
        </w:rPr>
      </w:pPr>
    </w:p>
    <w:p>
      <w:pPr>
        <w:topLinePunct/>
        <w:spacing w:line="240" w:lineRule="atLeast"/>
        <w:ind w:firstLine="480" w:firstLineChars="200"/>
        <w:jc w:val="right"/>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保证人：（盖单位电子章）</w:t>
      </w:r>
    </w:p>
    <w:p>
      <w:pPr>
        <w:topLinePunct/>
        <w:spacing w:line="240" w:lineRule="atLeast"/>
        <w:ind w:firstLine="480" w:firstLineChars="20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                               </w:t>
      </w:r>
    </w:p>
    <w:p>
      <w:pPr>
        <w:topLinePunct/>
        <w:spacing w:line="240" w:lineRule="atLeast"/>
        <w:ind w:firstLine="480" w:firstLineChars="200"/>
        <w:jc w:val="right"/>
        <w:sectPr>
          <w:headerReference r:id="rId17" w:type="default"/>
          <w:footerReference r:id="rId18" w:type="default"/>
          <w:pgSz w:w="11906" w:h="16839"/>
          <w:pgMar w:top="1984" w:right="1531" w:bottom="1701" w:left="1531" w:header="852" w:footer="992" w:gutter="0"/>
          <w:cols w:space="720" w:num="1"/>
        </w:sectPr>
      </w:pPr>
      <w:r>
        <w:rPr>
          <w:rFonts w:hint="eastAsia" w:ascii="方正仿宋简体" w:hAnsi="方正仿宋简体" w:eastAsia="方正仿宋简体" w:cs="方正仿宋简体"/>
          <w:sz w:val="24"/>
          <w:szCs w:val="24"/>
        </w:rPr>
        <w:t>年     月      日</w:t>
      </w:r>
    </w:p>
    <w:p>
      <w:pPr>
        <w:topLinePunct/>
        <w:spacing w:before="103" w:line="183" w:lineRule="auto"/>
        <w:jc w:val="center"/>
        <w:rPr>
          <w:rFonts w:ascii="仿宋" w:hAnsi="仿宋" w:eastAsia="仿宋" w:cs="仿宋"/>
          <w:sz w:val="24"/>
          <w:szCs w:val="24"/>
          <w:lang w:eastAsia="zh-CN"/>
        </w:rPr>
      </w:pPr>
      <w:r>
        <w:rPr>
          <w:rFonts w:hint="eastAsia" w:ascii="仿宋" w:hAnsi="仿宋" w:eastAsia="仿宋" w:cs="仿宋"/>
          <w:b/>
          <w:bCs/>
          <w:spacing w:val="12"/>
          <w:sz w:val="24"/>
          <w:szCs w:val="24"/>
          <w:lang w:eastAsia="zh-CN"/>
        </w:rPr>
        <w:t>3</w:t>
      </w:r>
      <w:r>
        <w:rPr>
          <w:rFonts w:hint="eastAsia" w:ascii="仿宋" w:hAnsi="仿宋" w:eastAsia="仿宋" w:cs="仿宋"/>
          <w:b/>
          <w:bCs/>
          <w:spacing w:val="12"/>
          <w:sz w:val="24"/>
          <w:szCs w:val="24"/>
        </w:rPr>
        <w:t xml:space="preserve">  </w:t>
      </w:r>
      <w:r>
        <w:rPr>
          <w:rFonts w:hint="eastAsia" w:ascii="仿宋" w:hAnsi="仿宋" w:eastAsia="仿宋" w:cs="仿宋"/>
          <w:b/>
          <w:bCs/>
          <w:spacing w:val="-3"/>
          <w:sz w:val="24"/>
          <w:szCs w:val="24"/>
        </w:rPr>
        <w:t>投标分项报价表</w:t>
      </w:r>
      <w:r>
        <w:rPr>
          <w:rFonts w:hint="eastAsia" w:ascii="仿宋" w:hAnsi="仿宋" w:eastAsia="仿宋" w:cs="仿宋"/>
          <w:b/>
          <w:bCs/>
          <w:spacing w:val="-3"/>
          <w:sz w:val="24"/>
          <w:szCs w:val="24"/>
          <w:lang w:eastAsia="zh-CN"/>
        </w:rPr>
        <w:t>（投标文件格式七）</w:t>
      </w:r>
    </w:p>
    <w:p>
      <w:pPr>
        <w:topLinePunct/>
        <w:spacing w:line="379" w:lineRule="auto"/>
        <w:rPr>
          <w:rFonts w:ascii="仿宋" w:hAnsi="仿宋" w:eastAsia="仿宋" w:cs="仿宋"/>
        </w:rPr>
      </w:pPr>
    </w:p>
    <w:p>
      <w:pPr>
        <w:topLinePunct/>
        <w:spacing w:before="103" w:line="183" w:lineRule="auto"/>
        <w:rPr>
          <w:rFonts w:ascii="仿宋" w:hAnsi="仿宋" w:eastAsia="仿宋" w:cs="仿宋"/>
          <w:sz w:val="24"/>
          <w:szCs w:val="24"/>
        </w:rPr>
      </w:pPr>
      <w:r>
        <w:rPr>
          <w:rFonts w:hint="eastAsia" w:ascii="仿宋" w:hAnsi="仿宋" w:eastAsia="仿宋" w:cs="仿宋"/>
          <w:sz w:val="24"/>
          <w:szCs w:val="24"/>
        </w:rPr>
        <w:t>项目名称:                                 招标编号:</w:t>
      </w:r>
    </w:p>
    <w:p>
      <w:pPr>
        <w:topLinePunct/>
        <w:spacing w:before="86" w:line="165" w:lineRule="auto"/>
        <w:rPr>
          <w:rFonts w:ascii="仿宋" w:hAnsi="仿宋" w:eastAsia="仿宋" w:cs="仿宋"/>
          <w:sz w:val="24"/>
          <w:szCs w:val="24"/>
        </w:rPr>
      </w:pPr>
      <w:r>
        <w:rPr>
          <w:rFonts w:hint="eastAsia" w:ascii="仿宋" w:hAnsi="仿宋" w:eastAsia="仿宋" w:cs="仿宋"/>
          <w:spacing w:val="-2"/>
          <w:sz w:val="24"/>
          <w:szCs w:val="24"/>
        </w:rPr>
        <w:t>包号:                                      报价单位：                   人民币   元</w:t>
      </w:r>
    </w:p>
    <w:tbl>
      <w:tblPr>
        <w:tblStyle w:val="27"/>
        <w:tblW w:w="13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1"/>
        <w:gridCol w:w="1799"/>
        <w:gridCol w:w="2074"/>
        <w:gridCol w:w="1037"/>
        <w:gridCol w:w="933"/>
        <w:gridCol w:w="1367"/>
        <w:gridCol w:w="1909"/>
        <w:gridCol w:w="932"/>
        <w:gridCol w:w="1136"/>
        <w:gridCol w:w="108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1" w:hRule="atLeast"/>
        </w:trPr>
        <w:tc>
          <w:tcPr>
            <w:tcW w:w="1021" w:type="dxa"/>
          </w:tcPr>
          <w:p>
            <w:pPr>
              <w:topLinePunct/>
              <w:spacing w:line="318" w:lineRule="auto"/>
              <w:rPr>
                <w:rFonts w:ascii="仿宋" w:hAnsi="仿宋" w:eastAsia="仿宋" w:cs="仿宋"/>
              </w:rPr>
            </w:pPr>
          </w:p>
          <w:p>
            <w:pPr>
              <w:topLinePunct/>
              <w:spacing w:before="103" w:line="184" w:lineRule="auto"/>
              <w:ind w:left="109"/>
              <w:rPr>
                <w:rFonts w:ascii="仿宋" w:hAnsi="仿宋" w:eastAsia="仿宋" w:cs="仿宋"/>
                <w:sz w:val="24"/>
                <w:szCs w:val="24"/>
              </w:rPr>
            </w:pPr>
            <w:r>
              <w:rPr>
                <w:rFonts w:hint="eastAsia" w:ascii="仿宋" w:hAnsi="仿宋" w:eastAsia="仿宋" w:cs="仿宋"/>
                <w:spacing w:val="-1"/>
                <w:sz w:val="24"/>
                <w:szCs w:val="24"/>
              </w:rPr>
              <w:t>序号</w:t>
            </w:r>
          </w:p>
        </w:tc>
        <w:tc>
          <w:tcPr>
            <w:tcW w:w="1799" w:type="dxa"/>
          </w:tcPr>
          <w:p>
            <w:pPr>
              <w:topLinePunct/>
              <w:spacing w:line="319" w:lineRule="auto"/>
              <w:rPr>
                <w:rFonts w:ascii="仿宋" w:hAnsi="仿宋" w:eastAsia="仿宋" w:cs="仿宋"/>
              </w:rPr>
            </w:pPr>
          </w:p>
          <w:p>
            <w:pPr>
              <w:topLinePunct/>
              <w:spacing w:before="103" w:line="183" w:lineRule="auto"/>
              <w:ind w:left="426"/>
              <w:rPr>
                <w:rFonts w:ascii="仿宋" w:hAnsi="仿宋" w:eastAsia="仿宋" w:cs="仿宋"/>
                <w:sz w:val="24"/>
                <w:szCs w:val="24"/>
              </w:rPr>
            </w:pPr>
            <w:r>
              <w:rPr>
                <w:rFonts w:hint="eastAsia" w:ascii="仿宋" w:hAnsi="仿宋" w:eastAsia="仿宋" w:cs="仿宋"/>
                <w:spacing w:val="-2"/>
                <w:sz w:val="24"/>
                <w:szCs w:val="24"/>
              </w:rPr>
              <w:t>名称</w:t>
            </w:r>
          </w:p>
        </w:tc>
        <w:tc>
          <w:tcPr>
            <w:tcW w:w="2074" w:type="dxa"/>
          </w:tcPr>
          <w:p>
            <w:pPr>
              <w:topLinePunct/>
              <w:spacing w:line="319" w:lineRule="auto"/>
              <w:rPr>
                <w:rFonts w:ascii="仿宋" w:hAnsi="仿宋" w:eastAsia="仿宋" w:cs="仿宋"/>
              </w:rPr>
            </w:pPr>
          </w:p>
          <w:p>
            <w:pPr>
              <w:topLinePunct/>
              <w:spacing w:before="103" w:line="183" w:lineRule="auto"/>
              <w:ind w:left="169"/>
              <w:rPr>
                <w:rFonts w:ascii="仿宋" w:hAnsi="仿宋" w:eastAsia="仿宋" w:cs="仿宋"/>
                <w:sz w:val="24"/>
                <w:szCs w:val="24"/>
              </w:rPr>
            </w:pPr>
            <w:r>
              <w:rPr>
                <w:rFonts w:hint="eastAsia" w:ascii="仿宋" w:hAnsi="仿宋" w:eastAsia="仿宋" w:cs="仿宋"/>
                <w:spacing w:val="-2"/>
                <w:sz w:val="24"/>
                <w:szCs w:val="24"/>
              </w:rPr>
              <w:t>型号和规格</w:t>
            </w:r>
          </w:p>
        </w:tc>
        <w:tc>
          <w:tcPr>
            <w:tcW w:w="1037" w:type="dxa"/>
          </w:tcPr>
          <w:p>
            <w:pPr>
              <w:topLinePunct/>
              <w:spacing w:line="321" w:lineRule="auto"/>
              <w:rPr>
                <w:rFonts w:ascii="仿宋" w:hAnsi="仿宋" w:eastAsia="仿宋" w:cs="仿宋"/>
              </w:rPr>
            </w:pPr>
          </w:p>
          <w:p>
            <w:pPr>
              <w:topLinePunct/>
              <w:spacing w:before="103" w:line="182" w:lineRule="auto"/>
              <w:ind w:left="145"/>
              <w:rPr>
                <w:rFonts w:ascii="仿宋" w:hAnsi="仿宋" w:eastAsia="仿宋" w:cs="仿宋"/>
                <w:sz w:val="24"/>
                <w:szCs w:val="24"/>
              </w:rPr>
            </w:pPr>
            <w:r>
              <w:rPr>
                <w:rFonts w:hint="eastAsia" w:ascii="仿宋" w:hAnsi="仿宋" w:eastAsia="仿宋" w:cs="仿宋"/>
                <w:spacing w:val="-2"/>
                <w:sz w:val="24"/>
                <w:szCs w:val="24"/>
              </w:rPr>
              <w:t>数量</w:t>
            </w:r>
          </w:p>
        </w:tc>
        <w:tc>
          <w:tcPr>
            <w:tcW w:w="933" w:type="dxa"/>
            <w:textDirection w:val="tbRlV"/>
            <w:vAlign w:val="center"/>
          </w:tcPr>
          <w:p>
            <w:pPr>
              <w:topLinePunct/>
              <w:spacing w:before="225" w:line="179" w:lineRule="auto"/>
              <w:ind w:left="237"/>
              <w:jc w:val="center"/>
              <w:rPr>
                <w:rFonts w:ascii="仿宋" w:hAnsi="仿宋" w:eastAsia="仿宋" w:cs="仿宋"/>
                <w:sz w:val="24"/>
                <w:szCs w:val="24"/>
                <w:lang w:eastAsia="zh-CN"/>
              </w:rPr>
            </w:pPr>
            <w:r>
              <w:rPr>
                <w:rFonts w:hint="eastAsia" w:ascii="仿宋" w:hAnsi="仿宋" w:eastAsia="仿宋" w:cs="仿宋"/>
                <w:spacing w:val="-9"/>
                <w:sz w:val="24"/>
                <w:szCs w:val="24"/>
                <w:lang w:eastAsia="zh-CN"/>
              </w:rPr>
              <w:t>品牌</w:t>
            </w:r>
          </w:p>
        </w:tc>
        <w:tc>
          <w:tcPr>
            <w:tcW w:w="1367" w:type="dxa"/>
          </w:tcPr>
          <w:p>
            <w:pPr>
              <w:topLinePunct/>
              <w:spacing w:line="319" w:lineRule="auto"/>
              <w:rPr>
                <w:rFonts w:ascii="仿宋" w:hAnsi="仿宋" w:eastAsia="仿宋" w:cs="仿宋"/>
              </w:rPr>
            </w:pPr>
          </w:p>
          <w:p>
            <w:pPr>
              <w:topLinePunct/>
              <w:spacing w:before="103" w:line="183" w:lineRule="auto"/>
              <w:ind w:left="146"/>
              <w:rPr>
                <w:rFonts w:ascii="仿宋" w:hAnsi="仿宋" w:eastAsia="仿宋" w:cs="仿宋"/>
                <w:sz w:val="24"/>
                <w:szCs w:val="24"/>
              </w:rPr>
            </w:pPr>
            <w:r>
              <w:rPr>
                <w:rFonts w:hint="eastAsia" w:ascii="仿宋" w:hAnsi="仿宋" w:eastAsia="仿宋" w:cs="仿宋"/>
                <w:spacing w:val="-1"/>
                <w:sz w:val="24"/>
                <w:szCs w:val="24"/>
              </w:rPr>
              <w:t>原产地</w:t>
            </w:r>
          </w:p>
        </w:tc>
        <w:tc>
          <w:tcPr>
            <w:tcW w:w="1909" w:type="dxa"/>
          </w:tcPr>
          <w:p>
            <w:pPr>
              <w:topLinePunct/>
              <w:spacing w:line="319" w:lineRule="auto"/>
              <w:rPr>
                <w:rFonts w:ascii="仿宋" w:hAnsi="仿宋" w:eastAsia="仿宋" w:cs="仿宋"/>
              </w:rPr>
            </w:pPr>
          </w:p>
          <w:p>
            <w:pPr>
              <w:topLinePunct/>
              <w:spacing w:before="103" w:line="183" w:lineRule="auto"/>
              <w:ind w:left="111"/>
              <w:rPr>
                <w:rFonts w:ascii="仿宋" w:hAnsi="仿宋" w:eastAsia="仿宋" w:cs="仿宋"/>
                <w:sz w:val="24"/>
                <w:szCs w:val="24"/>
              </w:rPr>
            </w:pPr>
            <w:r>
              <w:rPr>
                <w:rFonts w:hint="eastAsia" w:ascii="仿宋" w:hAnsi="仿宋" w:eastAsia="仿宋" w:cs="仿宋"/>
                <w:spacing w:val="-1"/>
                <w:sz w:val="24"/>
                <w:szCs w:val="24"/>
              </w:rPr>
              <w:t>制造商名称</w:t>
            </w:r>
          </w:p>
        </w:tc>
        <w:tc>
          <w:tcPr>
            <w:tcW w:w="932" w:type="dxa"/>
            <w:textDirection w:val="tbRlV"/>
            <w:vAlign w:val="center"/>
          </w:tcPr>
          <w:p>
            <w:pPr>
              <w:topLinePunct/>
              <w:spacing w:before="221" w:line="180" w:lineRule="auto"/>
              <w:ind w:firstLine="240" w:firstLineChars="100"/>
              <w:jc w:val="both"/>
              <w:rPr>
                <w:rFonts w:ascii="仿宋" w:hAnsi="仿宋" w:eastAsia="仿宋" w:cs="仿宋"/>
                <w:sz w:val="24"/>
                <w:szCs w:val="24"/>
                <w:lang w:eastAsia="zh-CN"/>
              </w:rPr>
            </w:pPr>
            <w:r>
              <w:rPr>
                <w:rFonts w:hint="eastAsia" w:ascii="仿宋" w:hAnsi="仿宋" w:eastAsia="仿宋" w:cs="仿宋"/>
                <w:sz w:val="24"/>
                <w:szCs w:val="24"/>
                <w:lang w:eastAsia="zh-CN"/>
              </w:rPr>
              <w:t>单价</w:t>
            </w:r>
          </w:p>
        </w:tc>
        <w:tc>
          <w:tcPr>
            <w:tcW w:w="1136" w:type="dxa"/>
          </w:tcPr>
          <w:p>
            <w:pPr>
              <w:topLinePunct/>
              <w:spacing w:line="319" w:lineRule="auto"/>
              <w:rPr>
                <w:rFonts w:ascii="仿宋" w:hAnsi="仿宋" w:eastAsia="仿宋" w:cs="仿宋"/>
              </w:rPr>
            </w:pPr>
          </w:p>
          <w:p>
            <w:pPr>
              <w:topLinePunct/>
              <w:spacing w:before="103" w:line="183" w:lineRule="auto"/>
              <w:ind w:left="183"/>
              <w:rPr>
                <w:rFonts w:ascii="仿宋" w:hAnsi="仿宋" w:eastAsia="仿宋" w:cs="仿宋"/>
                <w:sz w:val="24"/>
                <w:szCs w:val="24"/>
              </w:rPr>
            </w:pPr>
            <w:r>
              <w:rPr>
                <w:rFonts w:hint="eastAsia" w:ascii="仿宋" w:hAnsi="仿宋" w:eastAsia="仿宋" w:cs="仿宋"/>
                <w:spacing w:val="-2"/>
                <w:sz w:val="24"/>
                <w:szCs w:val="24"/>
              </w:rPr>
              <w:t>总价</w:t>
            </w:r>
          </w:p>
        </w:tc>
        <w:tc>
          <w:tcPr>
            <w:tcW w:w="1085" w:type="dxa"/>
          </w:tcPr>
          <w:p>
            <w:pPr>
              <w:topLinePunct/>
              <w:spacing w:line="318" w:lineRule="auto"/>
              <w:rPr>
                <w:rFonts w:ascii="仿宋" w:hAnsi="仿宋" w:eastAsia="仿宋" w:cs="仿宋"/>
              </w:rPr>
            </w:pPr>
          </w:p>
          <w:p>
            <w:pPr>
              <w:topLinePunct/>
              <w:spacing w:before="103" w:line="184" w:lineRule="auto"/>
              <w:ind w:left="159"/>
              <w:rPr>
                <w:rFonts w:ascii="仿宋" w:hAnsi="仿宋" w:eastAsia="仿宋" w:cs="仿宋"/>
                <w:sz w:val="24"/>
                <w:szCs w:val="24"/>
              </w:rPr>
            </w:pPr>
            <w:r>
              <w:rPr>
                <w:rFonts w:hint="eastAsia" w:ascii="仿宋" w:hAnsi="仿宋" w:eastAsia="仿宋" w:cs="仿宋"/>
                <w:spacing w:val="-1"/>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021" w:type="dxa"/>
          </w:tcPr>
          <w:p>
            <w:pPr>
              <w:topLinePunct/>
              <w:spacing w:before="227" w:line="174" w:lineRule="auto"/>
              <w:ind w:left="132"/>
              <w:rPr>
                <w:rFonts w:ascii="仿宋" w:hAnsi="仿宋" w:eastAsia="仿宋" w:cs="仿宋"/>
                <w:sz w:val="24"/>
                <w:szCs w:val="24"/>
              </w:rPr>
            </w:pPr>
            <w:r>
              <w:rPr>
                <w:rFonts w:hint="eastAsia" w:ascii="仿宋" w:hAnsi="仿宋" w:eastAsia="仿宋" w:cs="仿宋"/>
                <w:spacing w:val="-13"/>
                <w:sz w:val="24"/>
                <w:szCs w:val="24"/>
              </w:rPr>
              <w:t>1.</w:t>
            </w:r>
          </w:p>
        </w:tc>
        <w:tc>
          <w:tcPr>
            <w:tcW w:w="1799" w:type="dxa"/>
            <w:vAlign w:val="center"/>
          </w:tcPr>
          <w:p>
            <w:pPr>
              <w:pStyle w:val="10"/>
              <w:topLinePunct/>
              <w:spacing w:line="240" w:lineRule="atLeast"/>
              <w:jc w:val="center"/>
              <w:rPr>
                <w:rFonts w:ascii="仿宋" w:hAnsi="仿宋" w:eastAsia="仿宋" w:cs="仿宋"/>
                <w:sz w:val="24"/>
                <w:szCs w:val="24"/>
              </w:rPr>
            </w:pPr>
            <w:r>
              <w:rPr>
                <w:rFonts w:hint="eastAsia" w:ascii="仿宋_GB2312" w:eastAsia="仿宋_GB2312"/>
                <w:sz w:val="24"/>
                <w:lang w:eastAsia="zh-CN"/>
              </w:rPr>
              <w:t>货物名称</w:t>
            </w:r>
          </w:p>
        </w:tc>
        <w:tc>
          <w:tcPr>
            <w:tcW w:w="2074" w:type="dxa"/>
          </w:tcPr>
          <w:p>
            <w:pPr>
              <w:topLinePunct/>
              <w:rPr>
                <w:rFonts w:ascii="仿宋" w:hAnsi="仿宋" w:eastAsia="仿宋" w:cs="仿宋"/>
              </w:rPr>
            </w:pPr>
          </w:p>
        </w:tc>
        <w:tc>
          <w:tcPr>
            <w:tcW w:w="1037" w:type="dxa"/>
          </w:tcPr>
          <w:p>
            <w:pPr>
              <w:topLinePunct/>
              <w:rPr>
                <w:rFonts w:ascii="仿宋" w:hAnsi="仿宋" w:eastAsia="仿宋" w:cs="仿宋"/>
              </w:rPr>
            </w:pPr>
          </w:p>
        </w:tc>
        <w:tc>
          <w:tcPr>
            <w:tcW w:w="933" w:type="dxa"/>
          </w:tcPr>
          <w:p>
            <w:pPr>
              <w:topLinePunct/>
              <w:rPr>
                <w:rFonts w:ascii="仿宋" w:hAnsi="仿宋" w:eastAsia="仿宋" w:cs="仿宋"/>
              </w:rPr>
            </w:pPr>
          </w:p>
        </w:tc>
        <w:tc>
          <w:tcPr>
            <w:tcW w:w="1367" w:type="dxa"/>
          </w:tcPr>
          <w:p>
            <w:pPr>
              <w:topLinePunct/>
              <w:rPr>
                <w:rFonts w:ascii="仿宋" w:hAnsi="仿宋" w:eastAsia="仿宋" w:cs="仿宋"/>
              </w:rPr>
            </w:pPr>
          </w:p>
        </w:tc>
        <w:tc>
          <w:tcPr>
            <w:tcW w:w="1909" w:type="dxa"/>
          </w:tcPr>
          <w:p>
            <w:pPr>
              <w:topLinePunct/>
              <w:rPr>
                <w:rFonts w:ascii="仿宋" w:hAnsi="仿宋" w:eastAsia="仿宋" w:cs="仿宋"/>
              </w:rPr>
            </w:pPr>
          </w:p>
        </w:tc>
        <w:tc>
          <w:tcPr>
            <w:tcW w:w="932" w:type="dxa"/>
          </w:tcPr>
          <w:p>
            <w:pPr>
              <w:topLinePunct/>
              <w:rPr>
                <w:rFonts w:ascii="仿宋" w:hAnsi="仿宋" w:eastAsia="仿宋" w:cs="仿宋"/>
              </w:rPr>
            </w:pPr>
          </w:p>
        </w:tc>
        <w:tc>
          <w:tcPr>
            <w:tcW w:w="1136" w:type="dxa"/>
          </w:tcPr>
          <w:p>
            <w:pPr>
              <w:topLinePunct/>
              <w:rPr>
                <w:rFonts w:ascii="仿宋" w:hAnsi="仿宋" w:eastAsia="仿宋" w:cs="仿宋"/>
              </w:rPr>
            </w:pPr>
          </w:p>
        </w:tc>
        <w:tc>
          <w:tcPr>
            <w:tcW w:w="108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21" w:type="dxa"/>
          </w:tcPr>
          <w:p>
            <w:pPr>
              <w:topLinePunct/>
              <w:spacing w:before="272" w:line="173" w:lineRule="auto"/>
              <w:ind w:left="121"/>
              <w:rPr>
                <w:rFonts w:ascii="仿宋" w:hAnsi="仿宋" w:eastAsia="仿宋" w:cs="仿宋"/>
                <w:sz w:val="24"/>
                <w:szCs w:val="24"/>
              </w:rPr>
            </w:pPr>
            <w:r>
              <w:rPr>
                <w:rFonts w:hint="eastAsia" w:ascii="仿宋" w:hAnsi="仿宋" w:eastAsia="仿宋" w:cs="仿宋"/>
                <w:spacing w:val="-7"/>
                <w:sz w:val="24"/>
                <w:szCs w:val="24"/>
              </w:rPr>
              <w:t>2.</w:t>
            </w:r>
          </w:p>
        </w:tc>
        <w:tc>
          <w:tcPr>
            <w:tcW w:w="1799" w:type="dxa"/>
            <w:vAlign w:val="center"/>
          </w:tcPr>
          <w:p>
            <w:pPr>
              <w:pStyle w:val="10"/>
              <w:topLinePunct/>
              <w:spacing w:line="240" w:lineRule="atLeast"/>
              <w:jc w:val="center"/>
              <w:rPr>
                <w:rFonts w:ascii="仿宋" w:hAnsi="仿宋" w:eastAsia="仿宋" w:cs="仿宋"/>
                <w:sz w:val="24"/>
                <w:szCs w:val="24"/>
                <w:lang w:eastAsia="zh-CN"/>
              </w:rPr>
            </w:pPr>
          </w:p>
        </w:tc>
        <w:tc>
          <w:tcPr>
            <w:tcW w:w="2074" w:type="dxa"/>
          </w:tcPr>
          <w:p>
            <w:pPr>
              <w:topLinePunct/>
              <w:rPr>
                <w:rFonts w:ascii="仿宋" w:hAnsi="仿宋" w:eastAsia="仿宋" w:cs="仿宋"/>
              </w:rPr>
            </w:pPr>
          </w:p>
        </w:tc>
        <w:tc>
          <w:tcPr>
            <w:tcW w:w="1037" w:type="dxa"/>
          </w:tcPr>
          <w:p>
            <w:pPr>
              <w:topLinePunct/>
              <w:rPr>
                <w:rFonts w:ascii="仿宋" w:hAnsi="仿宋" w:eastAsia="仿宋" w:cs="仿宋"/>
              </w:rPr>
            </w:pPr>
          </w:p>
        </w:tc>
        <w:tc>
          <w:tcPr>
            <w:tcW w:w="933" w:type="dxa"/>
          </w:tcPr>
          <w:p>
            <w:pPr>
              <w:topLinePunct/>
              <w:rPr>
                <w:rFonts w:ascii="仿宋" w:hAnsi="仿宋" w:eastAsia="仿宋" w:cs="仿宋"/>
              </w:rPr>
            </w:pPr>
          </w:p>
        </w:tc>
        <w:tc>
          <w:tcPr>
            <w:tcW w:w="1367" w:type="dxa"/>
          </w:tcPr>
          <w:p>
            <w:pPr>
              <w:topLinePunct/>
              <w:rPr>
                <w:rFonts w:ascii="仿宋" w:hAnsi="仿宋" w:eastAsia="仿宋" w:cs="仿宋"/>
              </w:rPr>
            </w:pPr>
          </w:p>
        </w:tc>
        <w:tc>
          <w:tcPr>
            <w:tcW w:w="1909" w:type="dxa"/>
          </w:tcPr>
          <w:p>
            <w:pPr>
              <w:topLinePunct/>
              <w:rPr>
                <w:rFonts w:ascii="仿宋" w:hAnsi="仿宋" w:eastAsia="仿宋" w:cs="仿宋"/>
              </w:rPr>
            </w:pPr>
          </w:p>
        </w:tc>
        <w:tc>
          <w:tcPr>
            <w:tcW w:w="932" w:type="dxa"/>
          </w:tcPr>
          <w:p>
            <w:pPr>
              <w:topLinePunct/>
              <w:rPr>
                <w:rFonts w:ascii="仿宋" w:hAnsi="仿宋" w:eastAsia="仿宋" w:cs="仿宋"/>
              </w:rPr>
            </w:pPr>
          </w:p>
        </w:tc>
        <w:tc>
          <w:tcPr>
            <w:tcW w:w="1136" w:type="dxa"/>
          </w:tcPr>
          <w:p>
            <w:pPr>
              <w:topLinePunct/>
              <w:rPr>
                <w:rFonts w:ascii="仿宋" w:hAnsi="仿宋" w:eastAsia="仿宋" w:cs="仿宋"/>
              </w:rPr>
            </w:pPr>
          </w:p>
        </w:tc>
        <w:tc>
          <w:tcPr>
            <w:tcW w:w="108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1021" w:type="dxa"/>
          </w:tcPr>
          <w:p>
            <w:pPr>
              <w:topLinePunct/>
              <w:spacing w:line="252" w:lineRule="auto"/>
              <w:rPr>
                <w:rFonts w:ascii="仿宋" w:hAnsi="仿宋" w:eastAsia="仿宋" w:cs="仿宋"/>
              </w:rPr>
            </w:pPr>
          </w:p>
          <w:p>
            <w:pPr>
              <w:topLinePunct/>
              <w:spacing w:before="103" w:line="173" w:lineRule="auto"/>
              <w:ind w:left="124"/>
              <w:rPr>
                <w:rFonts w:ascii="仿宋" w:hAnsi="仿宋" w:eastAsia="仿宋" w:cs="仿宋"/>
                <w:sz w:val="24"/>
                <w:szCs w:val="24"/>
              </w:rPr>
            </w:pPr>
            <w:r>
              <w:rPr>
                <w:rFonts w:hint="eastAsia" w:ascii="仿宋" w:hAnsi="仿宋" w:eastAsia="仿宋" w:cs="仿宋"/>
                <w:spacing w:val="-9"/>
                <w:sz w:val="24"/>
                <w:szCs w:val="24"/>
              </w:rPr>
              <w:t>3.</w:t>
            </w:r>
          </w:p>
        </w:tc>
        <w:tc>
          <w:tcPr>
            <w:tcW w:w="1799" w:type="dxa"/>
            <w:vAlign w:val="center"/>
          </w:tcPr>
          <w:p>
            <w:pPr>
              <w:pStyle w:val="10"/>
              <w:topLinePunct/>
              <w:spacing w:line="240" w:lineRule="atLeast"/>
              <w:jc w:val="center"/>
              <w:rPr>
                <w:rFonts w:ascii="仿宋" w:hAnsi="仿宋" w:eastAsia="仿宋" w:cs="仿宋"/>
                <w:sz w:val="24"/>
                <w:szCs w:val="24"/>
              </w:rPr>
            </w:pPr>
          </w:p>
        </w:tc>
        <w:tc>
          <w:tcPr>
            <w:tcW w:w="2074" w:type="dxa"/>
          </w:tcPr>
          <w:p>
            <w:pPr>
              <w:topLinePunct/>
              <w:rPr>
                <w:rFonts w:ascii="仿宋" w:hAnsi="仿宋" w:eastAsia="仿宋" w:cs="仿宋"/>
              </w:rPr>
            </w:pPr>
          </w:p>
        </w:tc>
        <w:tc>
          <w:tcPr>
            <w:tcW w:w="1037" w:type="dxa"/>
          </w:tcPr>
          <w:p>
            <w:pPr>
              <w:topLinePunct/>
              <w:rPr>
                <w:rFonts w:ascii="仿宋" w:hAnsi="仿宋" w:eastAsia="仿宋" w:cs="仿宋"/>
              </w:rPr>
            </w:pPr>
          </w:p>
        </w:tc>
        <w:tc>
          <w:tcPr>
            <w:tcW w:w="933" w:type="dxa"/>
          </w:tcPr>
          <w:p>
            <w:pPr>
              <w:topLinePunct/>
              <w:rPr>
                <w:rFonts w:ascii="仿宋" w:hAnsi="仿宋" w:eastAsia="仿宋" w:cs="仿宋"/>
              </w:rPr>
            </w:pPr>
          </w:p>
        </w:tc>
        <w:tc>
          <w:tcPr>
            <w:tcW w:w="1367" w:type="dxa"/>
          </w:tcPr>
          <w:p>
            <w:pPr>
              <w:topLinePunct/>
              <w:rPr>
                <w:rFonts w:ascii="仿宋" w:hAnsi="仿宋" w:eastAsia="仿宋" w:cs="仿宋"/>
              </w:rPr>
            </w:pPr>
          </w:p>
        </w:tc>
        <w:tc>
          <w:tcPr>
            <w:tcW w:w="1909" w:type="dxa"/>
          </w:tcPr>
          <w:p>
            <w:pPr>
              <w:topLinePunct/>
              <w:rPr>
                <w:rFonts w:ascii="仿宋" w:hAnsi="仿宋" w:eastAsia="仿宋" w:cs="仿宋"/>
              </w:rPr>
            </w:pPr>
          </w:p>
        </w:tc>
        <w:tc>
          <w:tcPr>
            <w:tcW w:w="932" w:type="dxa"/>
          </w:tcPr>
          <w:p>
            <w:pPr>
              <w:topLinePunct/>
              <w:rPr>
                <w:rFonts w:ascii="仿宋" w:hAnsi="仿宋" w:eastAsia="仿宋" w:cs="仿宋"/>
              </w:rPr>
            </w:pPr>
          </w:p>
        </w:tc>
        <w:tc>
          <w:tcPr>
            <w:tcW w:w="1136" w:type="dxa"/>
          </w:tcPr>
          <w:p>
            <w:pPr>
              <w:topLinePunct/>
              <w:rPr>
                <w:rFonts w:ascii="仿宋" w:hAnsi="仿宋" w:eastAsia="仿宋" w:cs="仿宋"/>
              </w:rPr>
            </w:pPr>
          </w:p>
        </w:tc>
        <w:tc>
          <w:tcPr>
            <w:tcW w:w="108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021" w:type="dxa"/>
          </w:tcPr>
          <w:p>
            <w:pPr>
              <w:topLinePunct/>
              <w:spacing w:before="278" w:line="171" w:lineRule="auto"/>
              <w:ind w:left="109"/>
              <w:rPr>
                <w:rFonts w:ascii="仿宋" w:hAnsi="仿宋" w:eastAsia="仿宋" w:cs="仿宋"/>
                <w:sz w:val="24"/>
                <w:szCs w:val="24"/>
              </w:rPr>
            </w:pPr>
            <w:r>
              <w:rPr>
                <w:rFonts w:hint="eastAsia" w:ascii="仿宋" w:hAnsi="仿宋" w:eastAsia="仿宋" w:cs="仿宋"/>
                <w:spacing w:val="-1"/>
                <w:sz w:val="24"/>
                <w:szCs w:val="24"/>
              </w:rPr>
              <w:t>4.</w:t>
            </w:r>
          </w:p>
        </w:tc>
        <w:tc>
          <w:tcPr>
            <w:tcW w:w="1799" w:type="dxa"/>
            <w:vAlign w:val="center"/>
          </w:tcPr>
          <w:p>
            <w:pPr>
              <w:pStyle w:val="10"/>
              <w:topLinePunct/>
              <w:spacing w:line="240" w:lineRule="atLeast"/>
              <w:jc w:val="center"/>
              <w:rPr>
                <w:rFonts w:ascii="仿宋" w:hAnsi="仿宋" w:eastAsia="仿宋" w:cs="仿宋"/>
                <w:sz w:val="24"/>
                <w:szCs w:val="24"/>
              </w:rPr>
            </w:pPr>
          </w:p>
        </w:tc>
        <w:tc>
          <w:tcPr>
            <w:tcW w:w="2074" w:type="dxa"/>
          </w:tcPr>
          <w:p>
            <w:pPr>
              <w:topLinePunct/>
              <w:rPr>
                <w:rFonts w:ascii="仿宋" w:hAnsi="仿宋" w:eastAsia="仿宋" w:cs="仿宋"/>
              </w:rPr>
            </w:pPr>
          </w:p>
        </w:tc>
        <w:tc>
          <w:tcPr>
            <w:tcW w:w="1037" w:type="dxa"/>
          </w:tcPr>
          <w:p>
            <w:pPr>
              <w:topLinePunct/>
              <w:rPr>
                <w:rFonts w:ascii="仿宋" w:hAnsi="仿宋" w:eastAsia="仿宋" w:cs="仿宋"/>
              </w:rPr>
            </w:pPr>
          </w:p>
        </w:tc>
        <w:tc>
          <w:tcPr>
            <w:tcW w:w="933" w:type="dxa"/>
          </w:tcPr>
          <w:p>
            <w:pPr>
              <w:topLinePunct/>
              <w:rPr>
                <w:rFonts w:ascii="仿宋" w:hAnsi="仿宋" w:eastAsia="仿宋" w:cs="仿宋"/>
              </w:rPr>
            </w:pPr>
          </w:p>
        </w:tc>
        <w:tc>
          <w:tcPr>
            <w:tcW w:w="1367" w:type="dxa"/>
          </w:tcPr>
          <w:p>
            <w:pPr>
              <w:topLinePunct/>
              <w:rPr>
                <w:rFonts w:ascii="仿宋" w:hAnsi="仿宋" w:eastAsia="仿宋" w:cs="仿宋"/>
              </w:rPr>
            </w:pPr>
          </w:p>
        </w:tc>
        <w:tc>
          <w:tcPr>
            <w:tcW w:w="1909" w:type="dxa"/>
          </w:tcPr>
          <w:p>
            <w:pPr>
              <w:topLinePunct/>
              <w:rPr>
                <w:rFonts w:ascii="仿宋" w:hAnsi="仿宋" w:eastAsia="仿宋" w:cs="仿宋"/>
              </w:rPr>
            </w:pPr>
          </w:p>
        </w:tc>
        <w:tc>
          <w:tcPr>
            <w:tcW w:w="932" w:type="dxa"/>
          </w:tcPr>
          <w:p>
            <w:pPr>
              <w:topLinePunct/>
              <w:rPr>
                <w:rFonts w:ascii="仿宋" w:hAnsi="仿宋" w:eastAsia="仿宋" w:cs="仿宋"/>
              </w:rPr>
            </w:pPr>
          </w:p>
        </w:tc>
        <w:tc>
          <w:tcPr>
            <w:tcW w:w="1136" w:type="dxa"/>
          </w:tcPr>
          <w:p>
            <w:pPr>
              <w:topLinePunct/>
              <w:rPr>
                <w:rFonts w:ascii="仿宋" w:hAnsi="仿宋" w:eastAsia="仿宋" w:cs="仿宋"/>
              </w:rPr>
            </w:pPr>
          </w:p>
        </w:tc>
        <w:tc>
          <w:tcPr>
            <w:tcW w:w="108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021" w:type="dxa"/>
          </w:tcPr>
          <w:p>
            <w:pPr>
              <w:topLinePunct/>
              <w:spacing w:before="286" w:line="171" w:lineRule="auto"/>
              <w:ind w:left="127"/>
              <w:rPr>
                <w:rFonts w:ascii="仿宋" w:hAnsi="仿宋" w:eastAsia="仿宋" w:cs="仿宋"/>
                <w:sz w:val="24"/>
                <w:szCs w:val="24"/>
              </w:rPr>
            </w:pPr>
            <w:r>
              <w:rPr>
                <w:rFonts w:hint="eastAsia" w:ascii="仿宋" w:hAnsi="仿宋" w:eastAsia="仿宋" w:cs="仿宋"/>
                <w:spacing w:val="-10"/>
                <w:sz w:val="24"/>
                <w:szCs w:val="24"/>
              </w:rPr>
              <w:t>5.</w:t>
            </w:r>
          </w:p>
        </w:tc>
        <w:tc>
          <w:tcPr>
            <w:tcW w:w="1799" w:type="dxa"/>
            <w:vAlign w:val="center"/>
          </w:tcPr>
          <w:p>
            <w:pPr>
              <w:pStyle w:val="10"/>
              <w:topLinePunct/>
              <w:spacing w:line="240" w:lineRule="atLeast"/>
              <w:jc w:val="center"/>
              <w:rPr>
                <w:rFonts w:ascii="仿宋" w:hAnsi="仿宋" w:eastAsia="仿宋" w:cs="仿宋"/>
                <w:sz w:val="24"/>
                <w:szCs w:val="24"/>
              </w:rPr>
            </w:pPr>
          </w:p>
        </w:tc>
        <w:tc>
          <w:tcPr>
            <w:tcW w:w="2074" w:type="dxa"/>
          </w:tcPr>
          <w:p>
            <w:pPr>
              <w:topLinePunct/>
              <w:rPr>
                <w:rFonts w:ascii="仿宋" w:hAnsi="仿宋" w:eastAsia="仿宋" w:cs="仿宋"/>
              </w:rPr>
            </w:pPr>
          </w:p>
        </w:tc>
        <w:tc>
          <w:tcPr>
            <w:tcW w:w="1037" w:type="dxa"/>
          </w:tcPr>
          <w:p>
            <w:pPr>
              <w:topLinePunct/>
              <w:rPr>
                <w:rFonts w:ascii="仿宋" w:hAnsi="仿宋" w:eastAsia="仿宋" w:cs="仿宋"/>
              </w:rPr>
            </w:pPr>
          </w:p>
        </w:tc>
        <w:tc>
          <w:tcPr>
            <w:tcW w:w="933" w:type="dxa"/>
          </w:tcPr>
          <w:p>
            <w:pPr>
              <w:topLinePunct/>
              <w:rPr>
                <w:rFonts w:ascii="仿宋" w:hAnsi="仿宋" w:eastAsia="仿宋" w:cs="仿宋"/>
              </w:rPr>
            </w:pPr>
          </w:p>
        </w:tc>
        <w:tc>
          <w:tcPr>
            <w:tcW w:w="1367" w:type="dxa"/>
          </w:tcPr>
          <w:p>
            <w:pPr>
              <w:topLinePunct/>
              <w:rPr>
                <w:rFonts w:ascii="仿宋" w:hAnsi="仿宋" w:eastAsia="仿宋" w:cs="仿宋"/>
              </w:rPr>
            </w:pPr>
          </w:p>
        </w:tc>
        <w:tc>
          <w:tcPr>
            <w:tcW w:w="1909" w:type="dxa"/>
          </w:tcPr>
          <w:p>
            <w:pPr>
              <w:topLinePunct/>
              <w:rPr>
                <w:rFonts w:ascii="仿宋" w:hAnsi="仿宋" w:eastAsia="仿宋" w:cs="仿宋"/>
              </w:rPr>
            </w:pPr>
          </w:p>
        </w:tc>
        <w:tc>
          <w:tcPr>
            <w:tcW w:w="932" w:type="dxa"/>
          </w:tcPr>
          <w:p>
            <w:pPr>
              <w:topLinePunct/>
              <w:rPr>
                <w:rFonts w:ascii="仿宋" w:hAnsi="仿宋" w:eastAsia="仿宋" w:cs="仿宋"/>
              </w:rPr>
            </w:pPr>
          </w:p>
        </w:tc>
        <w:tc>
          <w:tcPr>
            <w:tcW w:w="1136" w:type="dxa"/>
          </w:tcPr>
          <w:p>
            <w:pPr>
              <w:topLinePunct/>
              <w:rPr>
                <w:rFonts w:ascii="仿宋" w:hAnsi="仿宋" w:eastAsia="仿宋" w:cs="仿宋"/>
              </w:rPr>
            </w:pPr>
          </w:p>
        </w:tc>
        <w:tc>
          <w:tcPr>
            <w:tcW w:w="108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11072" w:type="dxa"/>
            <w:gridSpan w:val="8"/>
          </w:tcPr>
          <w:p>
            <w:pPr>
              <w:topLinePunct/>
              <w:spacing w:before="254" w:line="183" w:lineRule="auto"/>
              <w:ind w:left="110"/>
              <w:rPr>
                <w:rFonts w:ascii="仿宋" w:hAnsi="仿宋" w:eastAsia="仿宋" w:cs="仿宋"/>
                <w:sz w:val="24"/>
                <w:szCs w:val="24"/>
              </w:rPr>
            </w:pPr>
            <w:r>
              <w:rPr>
                <w:rFonts w:hint="eastAsia" w:ascii="仿宋" w:hAnsi="仿宋" w:eastAsia="仿宋" w:cs="仿宋"/>
                <w:spacing w:val="-2"/>
                <w:sz w:val="24"/>
                <w:szCs w:val="24"/>
              </w:rPr>
              <w:t>总价：</w:t>
            </w:r>
          </w:p>
        </w:tc>
        <w:tc>
          <w:tcPr>
            <w:tcW w:w="2221" w:type="dxa"/>
            <w:gridSpan w:val="2"/>
          </w:tcPr>
          <w:p>
            <w:pPr>
              <w:topLinePunct/>
              <w:rPr>
                <w:rFonts w:ascii="仿宋" w:hAnsi="仿宋" w:eastAsia="仿宋" w:cs="仿宋"/>
              </w:rPr>
            </w:pPr>
          </w:p>
        </w:tc>
      </w:tr>
    </w:tbl>
    <w:p>
      <w:pPr>
        <w:topLinePunct/>
        <w:spacing w:line="364" w:lineRule="auto"/>
        <w:rPr>
          <w:rFonts w:ascii="仿宋" w:hAnsi="仿宋" w:eastAsia="仿宋" w:cs="仿宋"/>
        </w:rPr>
      </w:pPr>
    </w:p>
    <w:p>
      <w:pPr>
        <w:topLinePunct/>
        <w:spacing w:before="103" w:line="360" w:lineRule="auto"/>
        <w:ind w:left="1322"/>
        <w:rPr>
          <w:rFonts w:ascii="仿宋" w:hAnsi="仿宋" w:eastAsia="仿宋" w:cs="仿宋"/>
          <w:sz w:val="24"/>
          <w:szCs w:val="24"/>
        </w:rPr>
      </w:pPr>
      <w:r>
        <w:rPr>
          <w:rFonts w:hint="eastAsia" w:ascii="仿宋" w:hAnsi="仿宋" w:eastAsia="仿宋" w:cs="仿宋"/>
          <w:spacing w:val="-3"/>
          <w:sz w:val="24"/>
          <w:szCs w:val="24"/>
        </w:rPr>
        <w:t>法定代表人或其委托代理人</w:t>
      </w:r>
      <w:r>
        <w:rPr>
          <w:rFonts w:hint="eastAsia" w:ascii="仿宋_GB2312" w:eastAsia="仿宋_GB2312"/>
          <w:sz w:val="24"/>
          <w:lang w:eastAsia="zh-CN"/>
        </w:rPr>
        <w:t>（电子签章）</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u w:val="single"/>
        </w:rPr>
        <w:t xml:space="preserve">                                     </w:t>
      </w:r>
    </w:p>
    <w:p>
      <w:pPr>
        <w:topLinePunct/>
        <w:spacing w:before="1" w:line="360" w:lineRule="auto"/>
        <w:ind w:left="1323"/>
        <w:rPr>
          <w:rFonts w:ascii="仿宋" w:hAnsi="仿宋" w:eastAsia="仿宋" w:cs="仿宋"/>
          <w:sz w:val="24"/>
          <w:szCs w:val="24"/>
        </w:rPr>
      </w:pPr>
      <w:r>
        <w:rPr>
          <w:rFonts w:hint="eastAsia" w:ascii="仿宋" w:hAnsi="仿宋" w:eastAsia="仿宋" w:cs="仿宋"/>
          <w:spacing w:val="-1"/>
          <w:sz w:val="24"/>
          <w:szCs w:val="24"/>
        </w:rPr>
        <w:t>投标人</w:t>
      </w:r>
      <w:r>
        <w:rPr>
          <w:rFonts w:hint="eastAsia" w:ascii="仿宋_GB2312" w:hAnsi="宋体" w:eastAsia="仿宋_GB2312"/>
          <w:sz w:val="24"/>
        </w:rPr>
        <w:t>(盖单位电子章)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p>
    <w:p>
      <w:pPr>
        <w:pStyle w:val="10"/>
        <w:widowControl w:val="0"/>
        <w:kinsoku/>
        <w:topLinePunct/>
        <w:autoSpaceDE/>
        <w:autoSpaceDN/>
        <w:adjustRightInd/>
        <w:snapToGrid/>
        <w:spacing w:line="240" w:lineRule="atLeast"/>
        <w:ind w:firstLine="234" w:firstLineChars="100"/>
        <w:jc w:val="both"/>
        <w:textAlignment w:val="auto"/>
        <w:rPr>
          <w:rFonts w:ascii="仿宋_GB2312" w:eastAsia="仿宋_GB2312" w:cs="Times New Roman"/>
          <w:snapToGrid/>
          <w:kern w:val="2"/>
          <w:sz w:val="24"/>
          <w:lang w:eastAsia="zh-CN"/>
        </w:rPr>
      </w:pPr>
      <w:r>
        <w:rPr>
          <w:rFonts w:hint="eastAsia" w:ascii="仿宋" w:hAnsi="仿宋" w:eastAsia="仿宋" w:cs="仿宋"/>
          <w:color w:val="404040"/>
          <w:spacing w:val="-3"/>
          <w:sz w:val="24"/>
          <w:szCs w:val="24"/>
        </w:rPr>
        <w:t>注:</w:t>
      </w:r>
      <w:r>
        <w:rPr>
          <w:rFonts w:hint="eastAsia" w:ascii="仿宋_GB2312" w:eastAsia="仿宋_GB2312" w:cs="Times New Roman"/>
          <w:snapToGrid/>
          <w:kern w:val="2"/>
          <w:sz w:val="24"/>
          <w:lang w:eastAsia="zh-CN"/>
        </w:rPr>
        <w:t>1.投标人必须详细描述上述内容， 若未描述后果自负。</w:t>
      </w:r>
    </w:p>
    <w:p>
      <w:pPr>
        <w:pStyle w:val="10"/>
        <w:widowControl w:val="0"/>
        <w:kinsoku/>
        <w:topLinePunct/>
        <w:autoSpaceDE/>
        <w:autoSpaceDN/>
        <w:adjustRightInd/>
        <w:snapToGrid/>
        <w:spacing w:line="240" w:lineRule="atLeast"/>
        <w:ind w:left="1080" w:leftChars="257" w:hanging="540"/>
        <w:jc w:val="both"/>
        <w:textAlignment w:val="auto"/>
        <w:rPr>
          <w:rFonts w:ascii="仿宋_GB2312" w:eastAsia="仿宋_GB2312" w:cs="Times New Roman"/>
          <w:snapToGrid/>
          <w:kern w:val="2"/>
          <w:sz w:val="24"/>
          <w:lang w:eastAsia="zh-CN"/>
        </w:rPr>
      </w:pPr>
      <w:r>
        <w:rPr>
          <w:rFonts w:hint="eastAsia" w:ascii="仿宋_GB2312" w:eastAsia="仿宋_GB2312" w:cs="Times New Roman"/>
          <w:snapToGrid/>
          <w:kern w:val="2"/>
          <w:sz w:val="24"/>
          <w:lang w:eastAsia="zh-CN"/>
        </w:rPr>
        <w:t>2.投标人按单价计算的结果与总价不一致,以单价为准修正总价。</w:t>
      </w:r>
    </w:p>
    <w:p>
      <w:pPr>
        <w:pStyle w:val="10"/>
        <w:widowControl w:val="0"/>
        <w:kinsoku/>
        <w:topLinePunct/>
        <w:autoSpaceDE/>
        <w:autoSpaceDN/>
        <w:adjustRightInd/>
        <w:snapToGrid/>
        <w:spacing w:line="240" w:lineRule="atLeast"/>
        <w:ind w:left="1080" w:leftChars="257" w:hanging="540"/>
        <w:jc w:val="both"/>
        <w:textAlignment w:val="auto"/>
        <w:rPr>
          <w:rFonts w:ascii="仿宋_GB2312" w:eastAsia="仿宋_GB2312" w:cs="Times New Roman"/>
          <w:snapToGrid/>
          <w:kern w:val="2"/>
          <w:sz w:val="24"/>
          <w:lang w:eastAsia="zh-CN"/>
        </w:rPr>
      </w:pPr>
      <w:r>
        <w:rPr>
          <w:rFonts w:hint="eastAsia" w:ascii="仿宋_GB2312" w:eastAsia="仿宋_GB2312" w:cs="Times New Roman"/>
          <w:snapToGrid/>
          <w:kern w:val="2"/>
          <w:sz w:val="24"/>
          <w:lang w:eastAsia="zh-CN"/>
        </w:rPr>
        <w:t>3.投标人不提供详细分项报价将视为没有实质性响应招标文件。</w:t>
      </w:r>
    </w:p>
    <w:p>
      <w:pPr>
        <w:pStyle w:val="10"/>
        <w:widowControl w:val="0"/>
        <w:kinsoku/>
        <w:topLinePunct/>
        <w:autoSpaceDE/>
        <w:autoSpaceDN/>
        <w:adjustRightInd/>
        <w:snapToGrid/>
        <w:spacing w:line="240" w:lineRule="atLeast"/>
        <w:ind w:left="1080" w:leftChars="257" w:hanging="540"/>
        <w:jc w:val="both"/>
        <w:textAlignment w:val="auto"/>
        <w:rPr>
          <w:rFonts w:ascii="仿宋_GB2312" w:eastAsia="仿宋_GB2312" w:cs="Times New Roman"/>
          <w:snapToGrid/>
          <w:kern w:val="2"/>
          <w:sz w:val="24"/>
          <w:lang w:eastAsia="zh-CN"/>
        </w:rPr>
      </w:pPr>
      <w:r>
        <w:rPr>
          <w:rFonts w:hint="eastAsia" w:ascii="仿宋_GB2312" w:eastAsia="仿宋_GB2312" w:cs="Times New Roman"/>
          <w:snapToGrid/>
          <w:kern w:val="2"/>
          <w:sz w:val="24"/>
          <w:lang w:eastAsia="zh-CN"/>
        </w:rPr>
        <w:t>4.上述各项的详细分项报价，应另页描述。</w:t>
      </w:r>
    </w:p>
    <w:p>
      <w:pPr>
        <w:pStyle w:val="10"/>
        <w:widowControl w:val="0"/>
        <w:kinsoku/>
        <w:topLinePunct/>
        <w:autoSpaceDE/>
        <w:autoSpaceDN/>
        <w:adjustRightInd/>
        <w:snapToGrid/>
        <w:spacing w:line="240" w:lineRule="atLeast"/>
        <w:ind w:left="1080" w:leftChars="257" w:hanging="540"/>
        <w:jc w:val="both"/>
        <w:textAlignment w:val="auto"/>
        <w:rPr>
          <w:rFonts w:ascii="仿宋_GB2312" w:eastAsia="仿宋_GB2312" w:cs="Times New Roman"/>
          <w:snapToGrid/>
          <w:kern w:val="2"/>
          <w:sz w:val="24"/>
          <w:lang w:eastAsia="zh-CN"/>
        </w:rPr>
        <w:sectPr>
          <w:headerReference r:id="rId19" w:type="default"/>
          <w:footerReference r:id="rId20" w:type="default"/>
          <w:pgSz w:w="16839" w:h="11906" w:orient="landscape"/>
          <w:pgMar w:top="1134" w:right="1531" w:bottom="1134" w:left="1531" w:header="852" w:footer="992" w:gutter="0"/>
          <w:cols w:space="720" w:num="1"/>
        </w:sectPr>
      </w:pPr>
      <w:r>
        <w:rPr>
          <w:rFonts w:hint="eastAsia" w:ascii="仿宋_GB2312" w:eastAsia="仿宋_GB2312" w:cs="Times New Roman"/>
          <w:snapToGrid/>
          <w:kern w:val="2"/>
          <w:sz w:val="24"/>
          <w:lang w:eastAsia="zh-CN"/>
        </w:rPr>
        <w:t>5.投标人开标一览表（报价表）内容与投标文件中明细表内容不一致的，以开标一览表（报价表）内容为准。</w:t>
      </w:r>
    </w:p>
    <w:p>
      <w:pPr>
        <w:topLinePunct/>
        <w:spacing w:line="169" w:lineRule="exact"/>
        <w:rPr>
          <w:rFonts w:ascii="仿宋" w:hAnsi="仿宋" w:eastAsia="仿宋" w:cs="仿宋"/>
        </w:rPr>
        <w:sectPr>
          <w:headerReference r:id="rId21" w:type="default"/>
          <w:footerReference r:id="rId22" w:type="default"/>
          <w:pgSz w:w="16839" w:h="11906" w:orient="landscape"/>
          <w:pgMar w:top="1531" w:right="1984" w:bottom="1531" w:left="1701" w:header="852" w:footer="992" w:gutter="0"/>
          <w:cols w:equalWidth="0" w:num="1">
            <w:col w:w="8870"/>
          </w:cols>
        </w:sectPr>
      </w:pPr>
    </w:p>
    <w:p>
      <w:pPr>
        <w:topLinePunct/>
        <w:spacing w:line="344" w:lineRule="auto"/>
        <w:jc w:val="both"/>
        <w:rPr>
          <w:rFonts w:hint="default" w:ascii="仿宋" w:hAnsi="仿宋" w:eastAsia="仿宋" w:cs="仿宋"/>
          <w:lang w:val="en-US" w:eastAsia="zh-CN"/>
        </w:rPr>
      </w:pPr>
      <w:r>
        <w:rPr>
          <w:rFonts w:hint="eastAsia" w:ascii="仿宋" w:hAnsi="仿宋" w:eastAsia="仿宋" w:cs="仿宋"/>
          <w:lang w:val="en-US" w:eastAsia="zh-CN"/>
        </w:rPr>
        <w:t xml:space="preserve">  </w:t>
      </w:r>
    </w:p>
    <w:p>
      <w:pPr>
        <w:topLinePunct/>
        <w:spacing w:line="345" w:lineRule="auto"/>
        <w:rPr>
          <w:rFonts w:ascii="仿宋" w:hAnsi="仿宋" w:eastAsia="仿宋" w:cs="仿宋"/>
        </w:rPr>
      </w:pPr>
    </w:p>
    <w:p>
      <w:pPr>
        <w:topLinePunct/>
        <w:spacing w:before="103" w:line="234" w:lineRule="auto"/>
        <w:rPr>
          <w:rFonts w:ascii="仿宋" w:hAnsi="仿宋" w:eastAsia="仿宋" w:cs="仿宋"/>
          <w:sz w:val="24"/>
          <w:szCs w:val="24"/>
        </w:rPr>
      </w:pPr>
      <w:r>
        <w:rPr>
          <w:rFonts w:hint="eastAsia" w:ascii="仿宋" w:hAnsi="仿宋" w:eastAsia="仿宋" w:cs="仿宋"/>
          <w:spacing w:val="-1"/>
          <w:sz w:val="24"/>
          <w:szCs w:val="24"/>
        </w:rPr>
        <w:t>项目名称:</w:t>
      </w:r>
    </w:p>
    <w:p>
      <w:pPr>
        <w:topLinePunct/>
        <w:spacing w:line="14" w:lineRule="auto"/>
        <w:rPr>
          <w:rFonts w:ascii="仿宋" w:hAnsi="仿宋" w:eastAsia="仿宋" w:cs="仿宋"/>
          <w:sz w:val="2"/>
        </w:rPr>
      </w:pPr>
      <w:r>
        <w:rPr>
          <w:rFonts w:hint="eastAsia" w:ascii="仿宋" w:hAnsi="仿宋" w:eastAsia="仿宋" w:cs="仿宋"/>
          <w:sz w:val="2"/>
          <w:szCs w:val="2"/>
        </w:rPr>
        <w:br w:type="column"/>
      </w:r>
    </w:p>
    <w:p>
      <w:pPr>
        <w:pStyle w:val="6"/>
        <w:topLinePunct/>
        <w:spacing w:before="55" w:line="209" w:lineRule="auto"/>
        <w:jc w:val="center"/>
        <w:outlineLvl w:val="1"/>
        <w:rPr>
          <w:rFonts w:ascii="仿宋" w:hAnsi="仿宋" w:eastAsia="仿宋" w:cs="仿宋"/>
        </w:rPr>
      </w:pPr>
      <w:bookmarkStart w:id="105" w:name="_Toc16115"/>
      <w:r>
        <w:rPr>
          <w:rFonts w:hint="eastAsia" w:ascii="仿宋" w:hAnsi="仿宋" w:eastAsia="仿宋" w:cs="仿宋"/>
          <w:b/>
          <w:bCs/>
          <w:spacing w:val="-4"/>
          <w:sz w:val="24"/>
          <w:szCs w:val="24"/>
          <w:lang w:eastAsia="zh-CN"/>
        </w:rPr>
        <w:t>4</w:t>
      </w:r>
      <w:r>
        <w:rPr>
          <w:rFonts w:hint="eastAsia" w:ascii="仿宋" w:hAnsi="仿宋" w:eastAsia="仿宋" w:cs="仿宋"/>
          <w:b/>
          <w:bCs/>
          <w:spacing w:val="-4"/>
          <w:sz w:val="24"/>
          <w:szCs w:val="24"/>
        </w:rPr>
        <w:t>、</w:t>
      </w:r>
      <w:r>
        <w:rPr>
          <w:rFonts w:hint="eastAsia" w:ascii="仿宋" w:hAnsi="仿宋" w:eastAsia="仿宋" w:cs="仿宋"/>
          <w:b/>
          <w:bCs/>
          <w:spacing w:val="-4"/>
        </w:rPr>
        <w:t>货物说明一览表（投标文件格式八）</w:t>
      </w:r>
      <w:bookmarkEnd w:id="105"/>
    </w:p>
    <w:p>
      <w:pPr>
        <w:topLinePunct/>
        <w:spacing w:line="276" w:lineRule="auto"/>
        <w:rPr>
          <w:rFonts w:ascii="仿宋" w:hAnsi="仿宋" w:eastAsia="仿宋" w:cs="仿宋"/>
        </w:rPr>
      </w:pPr>
    </w:p>
    <w:p>
      <w:pPr>
        <w:topLinePunct/>
        <w:spacing w:before="103" w:line="234" w:lineRule="auto"/>
        <w:rPr>
          <w:rFonts w:ascii="仿宋" w:hAnsi="仿宋" w:eastAsia="仿宋" w:cs="仿宋"/>
          <w:sz w:val="24"/>
          <w:szCs w:val="24"/>
        </w:rPr>
      </w:pPr>
      <w:r>
        <w:rPr>
          <w:rFonts w:hint="eastAsia" w:ascii="仿宋" w:hAnsi="仿宋" w:eastAsia="仿宋" w:cs="仿宋"/>
          <w:spacing w:val="-1"/>
          <w:sz w:val="24"/>
          <w:szCs w:val="24"/>
        </w:rPr>
        <w:t>招标编号</w:t>
      </w:r>
      <w:r>
        <w:rPr>
          <w:rFonts w:hint="eastAsia" w:ascii="仿宋" w:hAnsi="仿宋" w:eastAsia="仿宋" w:cs="仿宋"/>
          <w:spacing w:val="-1"/>
          <w:sz w:val="24"/>
          <w:szCs w:val="24"/>
          <w:lang w:eastAsia="zh-CN"/>
        </w:rPr>
        <w:t xml:space="preserve">:                          </w:t>
      </w:r>
      <w:r>
        <w:rPr>
          <w:rFonts w:hint="eastAsia" w:ascii="仿宋" w:hAnsi="仿宋" w:eastAsia="仿宋" w:cs="仿宋"/>
          <w:spacing w:val="-1"/>
          <w:position w:val="-2"/>
          <w:sz w:val="24"/>
          <w:szCs w:val="24"/>
        </w:rPr>
        <w:t>包号:</w:t>
      </w:r>
    </w:p>
    <w:p>
      <w:pPr>
        <w:topLinePunct/>
        <w:spacing w:before="103" w:line="183" w:lineRule="auto"/>
        <w:ind w:left="1412"/>
        <w:rPr>
          <w:rFonts w:ascii="仿宋" w:hAnsi="仿宋" w:eastAsia="仿宋" w:cs="仿宋"/>
          <w:sz w:val="24"/>
          <w:szCs w:val="24"/>
          <w:lang w:eastAsia="zh-CN"/>
        </w:rPr>
        <w:sectPr>
          <w:type w:val="continuous"/>
          <w:pgSz w:w="16839" w:h="11906" w:orient="landscape"/>
          <w:pgMar w:top="1134" w:right="1984" w:bottom="1134" w:left="1531" w:header="852" w:footer="992" w:gutter="0"/>
          <w:cols w:equalWidth="0" w:num="2">
            <w:col w:w="3603" w:space="100"/>
            <w:col w:w="5312"/>
          </w:cols>
        </w:sectPr>
      </w:pPr>
    </w:p>
    <w:tbl>
      <w:tblPr>
        <w:tblStyle w:val="27"/>
        <w:tblpPr w:leftFromText="180" w:rightFromText="180" w:vertAnchor="page" w:horzAnchor="page" w:tblpX="426" w:tblpY="3021"/>
        <w:tblOverlap w:val="never"/>
        <w:tblW w:w="1555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8"/>
        <w:gridCol w:w="2045"/>
        <w:gridCol w:w="1644"/>
        <w:gridCol w:w="1780"/>
        <w:gridCol w:w="1929"/>
        <w:gridCol w:w="2389"/>
        <w:gridCol w:w="1585"/>
        <w:gridCol w:w="1982"/>
        <w:gridCol w:w="12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18" w:type="dxa"/>
            <w:vAlign w:val="center"/>
          </w:tcPr>
          <w:p>
            <w:pPr>
              <w:topLinePunct/>
              <w:spacing w:before="119" w:line="184" w:lineRule="auto"/>
              <w:ind w:left="110"/>
              <w:jc w:val="center"/>
              <w:rPr>
                <w:rFonts w:ascii="仿宋" w:hAnsi="仿宋" w:eastAsia="仿宋" w:cs="仿宋"/>
                <w:sz w:val="24"/>
                <w:szCs w:val="24"/>
              </w:rPr>
            </w:pPr>
            <w:r>
              <w:rPr>
                <w:rFonts w:hint="eastAsia" w:ascii="仿宋" w:hAnsi="仿宋" w:eastAsia="仿宋" w:cs="仿宋"/>
                <w:spacing w:val="-1"/>
                <w:sz w:val="24"/>
                <w:szCs w:val="24"/>
              </w:rPr>
              <w:t>序号</w:t>
            </w:r>
          </w:p>
        </w:tc>
        <w:tc>
          <w:tcPr>
            <w:tcW w:w="2045" w:type="dxa"/>
            <w:vAlign w:val="center"/>
          </w:tcPr>
          <w:p>
            <w:pPr>
              <w:topLinePunct/>
              <w:spacing w:before="120" w:line="183" w:lineRule="auto"/>
              <w:ind w:left="108"/>
              <w:jc w:val="center"/>
              <w:rPr>
                <w:rFonts w:ascii="仿宋" w:hAnsi="仿宋" w:eastAsia="仿宋" w:cs="仿宋"/>
                <w:sz w:val="24"/>
                <w:szCs w:val="24"/>
              </w:rPr>
            </w:pPr>
            <w:r>
              <w:rPr>
                <w:rFonts w:hint="eastAsia" w:ascii="仿宋" w:hAnsi="仿宋" w:eastAsia="仿宋" w:cs="仿宋"/>
                <w:spacing w:val="-2"/>
                <w:sz w:val="24"/>
                <w:szCs w:val="24"/>
              </w:rPr>
              <w:t>货物名称</w:t>
            </w:r>
          </w:p>
        </w:tc>
        <w:tc>
          <w:tcPr>
            <w:tcW w:w="1644" w:type="dxa"/>
            <w:vAlign w:val="center"/>
          </w:tcPr>
          <w:p>
            <w:pPr>
              <w:topLinePunct/>
              <w:spacing w:before="120" w:line="183" w:lineRule="auto"/>
              <w:ind w:left="108"/>
              <w:jc w:val="center"/>
              <w:rPr>
                <w:rFonts w:ascii="仿宋" w:hAnsi="仿宋" w:eastAsia="仿宋" w:cs="仿宋"/>
                <w:sz w:val="24"/>
                <w:szCs w:val="24"/>
              </w:rPr>
            </w:pPr>
            <w:r>
              <w:rPr>
                <w:rFonts w:hint="eastAsia" w:ascii="仿宋" w:hAnsi="仿宋" w:eastAsia="仿宋" w:cs="仿宋"/>
                <w:spacing w:val="-2"/>
                <w:sz w:val="24"/>
                <w:szCs w:val="24"/>
              </w:rPr>
              <w:t>主要规格</w:t>
            </w:r>
          </w:p>
        </w:tc>
        <w:tc>
          <w:tcPr>
            <w:tcW w:w="1780" w:type="dxa"/>
            <w:vAlign w:val="center"/>
          </w:tcPr>
          <w:p>
            <w:pPr>
              <w:topLinePunct/>
              <w:spacing w:before="122" w:line="182" w:lineRule="auto"/>
              <w:ind w:left="106"/>
              <w:jc w:val="center"/>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数量</w:t>
            </w:r>
          </w:p>
        </w:tc>
        <w:tc>
          <w:tcPr>
            <w:tcW w:w="1929" w:type="dxa"/>
            <w:vAlign w:val="center"/>
          </w:tcPr>
          <w:p>
            <w:pPr>
              <w:topLinePunct/>
              <w:spacing w:before="122" w:line="182" w:lineRule="auto"/>
              <w:ind w:left="106"/>
              <w:jc w:val="center"/>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单位</w:t>
            </w:r>
          </w:p>
        </w:tc>
        <w:tc>
          <w:tcPr>
            <w:tcW w:w="2389" w:type="dxa"/>
            <w:vAlign w:val="center"/>
          </w:tcPr>
          <w:p>
            <w:pPr>
              <w:topLinePunct/>
              <w:spacing w:before="120" w:line="183" w:lineRule="auto"/>
              <w:ind w:left="110"/>
              <w:jc w:val="center"/>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品牌</w:t>
            </w:r>
          </w:p>
        </w:tc>
        <w:tc>
          <w:tcPr>
            <w:tcW w:w="1585" w:type="dxa"/>
            <w:vAlign w:val="center"/>
          </w:tcPr>
          <w:p>
            <w:pPr>
              <w:topLinePunct/>
              <w:spacing w:before="120" w:line="183" w:lineRule="auto"/>
              <w:ind w:left="110"/>
              <w:jc w:val="center"/>
              <w:rPr>
                <w:rFonts w:ascii="仿宋" w:hAnsi="仿宋" w:eastAsia="仿宋" w:cs="仿宋"/>
                <w:sz w:val="24"/>
                <w:szCs w:val="24"/>
              </w:rPr>
            </w:pPr>
            <w:r>
              <w:rPr>
                <w:rFonts w:hint="eastAsia" w:ascii="仿宋" w:hAnsi="仿宋" w:eastAsia="仿宋" w:cs="仿宋"/>
                <w:spacing w:val="-2"/>
                <w:sz w:val="24"/>
                <w:szCs w:val="24"/>
              </w:rPr>
              <w:t>交货期</w:t>
            </w:r>
          </w:p>
        </w:tc>
        <w:tc>
          <w:tcPr>
            <w:tcW w:w="1982" w:type="dxa"/>
            <w:vAlign w:val="center"/>
          </w:tcPr>
          <w:p>
            <w:pPr>
              <w:topLinePunct/>
              <w:spacing w:before="120" w:line="183" w:lineRule="auto"/>
              <w:ind w:left="113"/>
              <w:jc w:val="center"/>
              <w:rPr>
                <w:rFonts w:ascii="仿宋" w:hAnsi="仿宋" w:eastAsia="仿宋" w:cs="仿宋"/>
                <w:sz w:val="24"/>
                <w:szCs w:val="24"/>
              </w:rPr>
            </w:pPr>
            <w:r>
              <w:rPr>
                <w:rFonts w:hint="eastAsia" w:ascii="仿宋" w:hAnsi="仿宋" w:eastAsia="仿宋" w:cs="仿宋"/>
                <w:spacing w:val="-2"/>
                <w:sz w:val="24"/>
                <w:szCs w:val="24"/>
              </w:rPr>
              <w:t>交货地点</w:t>
            </w:r>
          </w:p>
        </w:tc>
        <w:tc>
          <w:tcPr>
            <w:tcW w:w="1283" w:type="dxa"/>
            <w:vAlign w:val="center"/>
          </w:tcPr>
          <w:p>
            <w:pPr>
              <w:topLinePunct/>
              <w:spacing w:before="120" w:line="183" w:lineRule="auto"/>
              <w:ind w:left="113"/>
              <w:jc w:val="center"/>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其</w:t>
            </w:r>
            <w:r>
              <w:rPr>
                <w:rFonts w:hint="eastAsia" w:ascii="仿宋" w:hAnsi="仿宋" w:eastAsia="仿宋" w:cs="仿宋"/>
                <w:spacing w:val="-2"/>
                <w:sz w:val="24"/>
                <w:szCs w:val="24"/>
                <w:lang w:val="en-US" w:eastAsia="zh-CN"/>
              </w:rPr>
              <w:t xml:space="preserve"> </w:t>
            </w:r>
            <w:r>
              <w:rPr>
                <w:rFonts w:hint="eastAsia" w:ascii="仿宋" w:hAnsi="仿宋" w:eastAsia="仿宋" w:cs="仿宋"/>
                <w:spacing w:val="-2"/>
                <w:sz w:val="24"/>
                <w:szCs w:val="24"/>
                <w:lang w:eastAsia="zh-CN"/>
              </w:rPr>
              <w:t>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918" w:type="dxa"/>
            <w:vAlign w:val="center"/>
          </w:tcPr>
          <w:p>
            <w:pPr>
              <w:topLinePunct/>
              <w:spacing w:before="119" w:line="184" w:lineRule="auto"/>
              <w:ind w:left="110"/>
              <w:jc w:val="center"/>
              <w:rPr>
                <w:rFonts w:hint="eastAsia" w:ascii="仿宋" w:hAnsi="仿宋" w:eastAsia="仿宋" w:cs="仿宋"/>
                <w:spacing w:val="-1"/>
                <w:sz w:val="24"/>
                <w:szCs w:val="24"/>
              </w:rPr>
            </w:pPr>
          </w:p>
        </w:tc>
        <w:tc>
          <w:tcPr>
            <w:tcW w:w="2045" w:type="dxa"/>
            <w:vAlign w:val="center"/>
          </w:tcPr>
          <w:p>
            <w:pPr>
              <w:topLinePunct/>
              <w:spacing w:before="120" w:line="183" w:lineRule="auto"/>
              <w:ind w:left="108"/>
              <w:jc w:val="center"/>
              <w:rPr>
                <w:rFonts w:hint="eastAsia" w:ascii="仿宋" w:hAnsi="仿宋" w:eastAsia="仿宋" w:cs="仿宋"/>
                <w:spacing w:val="-2"/>
                <w:sz w:val="24"/>
                <w:szCs w:val="24"/>
              </w:rPr>
            </w:pPr>
          </w:p>
        </w:tc>
        <w:tc>
          <w:tcPr>
            <w:tcW w:w="1644" w:type="dxa"/>
            <w:vAlign w:val="center"/>
          </w:tcPr>
          <w:p>
            <w:pPr>
              <w:topLinePunct/>
              <w:spacing w:before="120" w:line="183" w:lineRule="auto"/>
              <w:ind w:left="108"/>
              <w:jc w:val="center"/>
              <w:rPr>
                <w:rFonts w:hint="eastAsia" w:ascii="仿宋" w:hAnsi="仿宋" w:eastAsia="仿宋" w:cs="仿宋"/>
                <w:spacing w:val="-2"/>
                <w:sz w:val="24"/>
                <w:szCs w:val="24"/>
              </w:rPr>
            </w:pPr>
          </w:p>
        </w:tc>
        <w:tc>
          <w:tcPr>
            <w:tcW w:w="1780" w:type="dxa"/>
            <w:vAlign w:val="center"/>
          </w:tcPr>
          <w:p>
            <w:pPr>
              <w:topLinePunct/>
              <w:spacing w:before="122" w:line="182" w:lineRule="auto"/>
              <w:ind w:left="106"/>
              <w:jc w:val="center"/>
              <w:rPr>
                <w:rFonts w:hint="eastAsia" w:ascii="仿宋" w:hAnsi="仿宋" w:eastAsia="仿宋" w:cs="仿宋"/>
                <w:spacing w:val="-2"/>
                <w:sz w:val="24"/>
                <w:szCs w:val="24"/>
                <w:lang w:eastAsia="zh-CN"/>
              </w:rPr>
            </w:pPr>
          </w:p>
        </w:tc>
        <w:tc>
          <w:tcPr>
            <w:tcW w:w="1929" w:type="dxa"/>
            <w:vAlign w:val="center"/>
          </w:tcPr>
          <w:p>
            <w:pPr>
              <w:topLinePunct/>
              <w:spacing w:before="122" w:line="182" w:lineRule="auto"/>
              <w:ind w:left="106"/>
              <w:jc w:val="center"/>
              <w:rPr>
                <w:rFonts w:hint="eastAsia" w:ascii="仿宋" w:hAnsi="仿宋" w:eastAsia="仿宋" w:cs="仿宋"/>
                <w:spacing w:val="-2"/>
                <w:sz w:val="24"/>
                <w:szCs w:val="24"/>
                <w:lang w:eastAsia="zh-CN"/>
              </w:rPr>
            </w:pPr>
          </w:p>
        </w:tc>
        <w:tc>
          <w:tcPr>
            <w:tcW w:w="2389" w:type="dxa"/>
            <w:vAlign w:val="center"/>
          </w:tcPr>
          <w:p>
            <w:pPr>
              <w:topLinePunct/>
              <w:spacing w:before="120" w:line="183" w:lineRule="auto"/>
              <w:ind w:left="110"/>
              <w:jc w:val="center"/>
              <w:rPr>
                <w:rFonts w:hint="eastAsia" w:ascii="仿宋" w:hAnsi="仿宋" w:eastAsia="仿宋" w:cs="仿宋"/>
                <w:spacing w:val="-2"/>
                <w:sz w:val="24"/>
                <w:szCs w:val="24"/>
                <w:lang w:eastAsia="zh-CN"/>
              </w:rPr>
            </w:pPr>
          </w:p>
        </w:tc>
        <w:tc>
          <w:tcPr>
            <w:tcW w:w="1585" w:type="dxa"/>
            <w:vAlign w:val="center"/>
          </w:tcPr>
          <w:p>
            <w:pPr>
              <w:topLinePunct/>
              <w:spacing w:before="120" w:line="183" w:lineRule="auto"/>
              <w:ind w:left="110"/>
              <w:jc w:val="center"/>
              <w:rPr>
                <w:rFonts w:hint="eastAsia" w:ascii="仿宋" w:hAnsi="仿宋" w:eastAsia="仿宋" w:cs="仿宋"/>
                <w:spacing w:val="-2"/>
                <w:sz w:val="24"/>
                <w:szCs w:val="24"/>
              </w:rPr>
            </w:pPr>
          </w:p>
        </w:tc>
        <w:tc>
          <w:tcPr>
            <w:tcW w:w="1982" w:type="dxa"/>
            <w:vAlign w:val="center"/>
          </w:tcPr>
          <w:p>
            <w:pPr>
              <w:topLinePunct/>
              <w:spacing w:before="120" w:line="183" w:lineRule="auto"/>
              <w:ind w:left="113"/>
              <w:jc w:val="center"/>
              <w:rPr>
                <w:rFonts w:hint="eastAsia" w:ascii="仿宋" w:hAnsi="仿宋" w:eastAsia="仿宋" w:cs="仿宋"/>
                <w:spacing w:val="-2"/>
                <w:sz w:val="24"/>
                <w:szCs w:val="24"/>
              </w:rPr>
            </w:pPr>
          </w:p>
        </w:tc>
        <w:tc>
          <w:tcPr>
            <w:tcW w:w="1283" w:type="dxa"/>
            <w:vAlign w:val="center"/>
          </w:tcPr>
          <w:p>
            <w:pPr>
              <w:topLinePunct/>
              <w:spacing w:before="120" w:line="183" w:lineRule="auto"/>
              <w:ind w:left="113"/>
              <w:jc w:val="center"/>
              <w:rPr>
                <w:rFonts w:hint="eastAsia" w:ascii="仿宋" w:hAnsi="仿宋" w:eastAsia="仿宋" w:cs="仿宋"/>
                <w:spacing w:val="-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18" w:type="dxa"/>
          </w:tcPr>
          <w:p>
            <w:pPr>
              <w:topLinePunct/>
              <w:rPr>
                <w:rFonts w:ascii="仿宋" w:hAnsi="仿宋" w:eastAsia="仿宋" w:cs="仿宋"/>
              </w:rPr>
            </w:pPr>
          </w:p>
        </w:tc>
        <w:tc>
          <w:tcPr>
            <w:tcW w:w="2045" w:type="dxa"/>
          </w:tcPr>
          <w:p>
            <w:pPr>
              <w:topLinePunct/>
              <w:rPr>
                <w:rFonts w:ascii="仿宋" w:hAnsi="仿宋" w:eastAsia="仿宋" w:cs="仿宋"/>
              </w:rPr>
            </w:pPr>
          </w:p>
        </w:tc>
        <w:tc>
          <w:tcPr>
            <w:tcW w:w="1644" w:type="dxa"/>
          </w:tcPr>
          <w:p>
            <w:pPr>
              <w:topLinePunct/>
              <w:rPr>
                <w:rFonts w:ascii="仿宋" w:hAnsi="仿宋" w:eastAsia="仿宋" w:cs="仿宋"/>
              </w:rPr>
            </w:pPr>
          </w:p>
        </w:tc>
        <w:tc>
          <w:tcPr>
            <w:tcW w:w="1780" w:type="dxa"/>
          </w:tcPr>
          <w:p>
            <w:pPr>
              <w:topLinePunct/>
              <w:rPr>
                <w:rFonts w:ascii="仿宋" w:hAnsi="仿宋" w:eastAsia="仿宋" w:cs="仿宋"/>
              </w:rPr>
            </w:pPr>
          </w:p>
        </w:tc>
        <w:tc>
          <w:tcPr>
            <w:tcW w:w="1929" w:type="dxa"/>
          </w:tcPr>
          <w:p>
            <w:pPr>
              <w:topLinePunct/>
              <w:rPr>
                <w:rFonts w:ascii="仿宋" w:hAnsi="仿宋" w:eastAsia="仿宋" w:cs="仿宋"/>
              </w:rPr>
            </w:pPr>
          </w:p>
        </w:tc>
        <w:tc>
          <w:tcPr>
            <w:tcW w:w="2389" w:type="dxa"/>
          </w:tcPr>
          <w:p>
            <w:pPr>
              <w:topLinePunct/>
              <w:rPr>
                <w:rFonts w:ascii="仿宋" w:hAnsi="仿宋" w:eastAsia="仿宋" w:cs="仿宋"/>
              </w:rPr>
            </w:pPr>
          </w:p>
        </w:tc>
        <w:tc>
          <w:tcPr>
            <w:tcW w:w="1585" w:type="dxa"/>
          </w:tcPr>
          <w:p>
            <w:pPr>
              <w:topLinePunct/>
              <w:rPr>
                <w:rFonts w:ascii="仿宋" w:hAnsi="仿宋" w:eastAsia="仿宋" w:cs="仿宋"/>
              </w:rPr>
            </w:pPr>
          </w:p>
        </w:tc>
        <w:tc>
          <w:tcPr>
            <w:tcW w:w="1982" w:type="dxa"/>
          </w:tcPr>
          <w:p>
            <w:pPr>
              <w:topLinePunct/>
              <w:rPr>
                <w:rFonts w:ascii="仿宋" w:hAnsi="仿宋" w:eastAsia="仿宋" w:cs="仿宋"/>
              </w:rPr>
            </w:pPr>
          </w:p>
        </w:tc>
        <w:tc>
          <w:tcPr>
            <w:tcW w:w="1283"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18" w:type="dxa"/>
          </w:tcPr>
          <w:p>
            <w:pPr>
              <w:topLinePunct/>
              <w:rPr>
                <w:rFonts w:ascii="仿宋" w:hAnsi="仿宋" w:eastAsia="仿宋" w:cs="仿宋"/>
              </w:rPr>
            </w:pPr>
          </w:p>
        </w:tc>
        <w:tc>
          <w:tcPr>
            <w:tcW w:w="2045" w:type="dxa"/>
          </w:tcPr>
          <w:p>
            <w:pPr>
              <w:topLinePunct/>
              <w:rPr>
                <w:rFonts w:ascii="仿宋" w:hAnsi="仿宋" w:eastAsia="仿宋" w:cs="仿宋"/>
              </w:rPr>
            </w:pPr>
          </w:p>
        </w:tc>
        <w:tc>
          <w:tcPr>
            <w:tcW w:w="1644" w:type="dxa"/>
          </w:tcPr>
          <w:p>
            <w:pPr>
              <w:topLinePunct/>
              <w:rPr>
                <w:rFonts w:ascii="仿宋" w:hAnsi="仿宋" w:eastAsia="仿宋" w:cs="仿宋"/>
              </w:rPr>
            </w:pPr>
          </w:p>
        </w:tc>
        <w:tc>
          <w:tcPr>
            <w:tcW w:w="1780" w:type="dxa"/>
          </w:tcPr>
          <w:p>
            <w:pPr>
              <w:topLinePunct/>
              <w:rPr>
                <w:rFonts w:ascii="仿宋" w:hAnsi="仿宋" w:eastAsia="仿宋" w:cs="仿宋"/>
              </w:rPr>
            </w:pPr>
          </w:p>
        </w:tc>
        <w:tc>
          <w:tcPr>
            <w:tcW w:w="1929" w:type="dxa"/>
          </w:tcPr>
          <w:p>
            <w:pPr>
              <w:topLinePunct/>
              <w:rPr>
                <w:rFonts w:ascii="仿宋" w:hAnsi="仿宋" w:eastAsia="仿宋" w:cs="仿宋"/>
              </w:rPr>
            </w:pPr>
          </w:p>
        </w:tc>
        <w:tc>
          <w:tcPr>
            <w:tcW w:w="2389" w:type="dxa"/>
          </w:tcPr>
          <w:p>
            <w:pPr>
              <w:topLinePunct/>
              <w:rPr>
                <w:rFonts w:ascii="仿宋" w:hAnsi="仿宋" w:eastAsia="仿宋" w:cs="仿宋"/>
              </w:rPr>
            </w:pPr>
          </w:p>
        </w:tc>
        <w:tc>
          <w:tcPr>
            <w:tcW w:w="1585" w:type="dxa"/>
          </w:tcPr>
          <w:p>
            <w:pPr>
              <w:topLinePunct/>
              <w:rPr>
                <w:rFonts w:ascii="仿宋" w:hAnsi="仿宋" w:eastAsia="仿宋" w:cs="仿宋"/>
              </w:rPr>
            </w:pPr>
          </w:p>
        </w:tc>
        <w:tc>
          <w:tcPr>
            <w:tcW w:w="1982" w:type="dxa"/>
          </w:tcPr>
          <w:p>
            <w:pPr>
              <w:topLinePunct/>
              <w:rPr>
                <w:rFonts w:ascii="仿宋" w:hAnsi="仿宋" w:eastAsia="仿宋" w:cs="仿宋"/>
              </w:rPr>
            </w:pPr>
          </w:p>
        </w:tc>
        <w:tc>
          <w:tcPr>
            <w:tcW w:w="1283"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18" w:type="dxa"/>
          </w:tcPr>
          <w:p>
            <w:pPr>
              <w:topLinePunct/>
              <w:rPr>
                <w:rFonts w:ascii="仿宋" w:hAnsi="仿宋" w:eastAsia="仿宋" w:cs="仿宋"/>
              </w:rPr>
            </w:pPr>
          </w:p>
        </w:tc>
        <w:tc>
          <w:tcPr>
            <w:tcW w:w="2045" w:type="dxa"/>
          </w:tcPr>
          <w:p>
            <w:pPr>
              <w:topLinePunct/>
              <w:rPr>
                <w:rFonts w:ascii="仿宋" w:hAnsi="仿宋" w:eastAsia="仿宋" w:cs="仿宋"/>
              </w:rPr>
            </w:pPr>
          </w:p>
        </w:tc>
        <w:tc>
          <w:tcPr>
            <w:tcW w:w="1644" w:type="dxa"/>
          </w:tcPr>
          <w:p>
            <w:pPr>
              <w:topLinePunct/>
              <w:rPr>
                <w:rFonts w:ascii="仿宋" w:hAnsi="仿宋" w:eastAsia="仿宋" w:cs="仿宋"/>
              </w:rPr>
            </w:pPr>
          </w:p>
        </w:tc>
        <w:tc>
          <w:tcPr>
            <w:tcW w:w="1780" w:type="dxa"/>
          </w:tcPr>
          <w:p>
            <w:pPr>
              <w:topLinePunct/>
              <w:rPr>
                <w:rFonts w:ascii="仿宋" w:hAnsi="仿宋" w:eastAsia="仿宋" w:cs="仿宋"/>
              </w:rPr>
            </w:pPr>
          </w:p>
        </w:tc>
        <w:tc>
          <w:tcPr>
            <w:tcW w:w="1929" w:type="dxa"/>
          </w:tcPr>
          <w:p>
            <w:pPr>
              <w:topLinePunct/>
              <w:rPr>
                <w:rFonts w:ascii="仿宋" w:hAnsi="仿宋" w:eastAsia="仿宋" w:cs="仿宋"/>
              </w:rPr>
            </w:pPr>
          </w:p>
        </w:tc>
        <w:tc>
          <w:tcPr>
            <w:tcW w:w="2389" w:type="dxa"/>
          </w:tcPr>
          <w:p>
            <w:pPr>
              <w:topLinePunct/>
              <w:rPr>
                <w:rFonts w:ascii="仿宋" w:hAnsi="仿宋" w:eastAsia="仿宋" w:cs="仿宋"/>
              </w:rPr>
            </w:pPr>
          </w:p>
        </w:tc>
        <w:tc>
          <w:tcPr>
            <w:tcW w:w="1585" w:type="dxa"/>
          </w:tcPr>
          <w:p>
            <w:pPr>
              <w:topLinePunct/>
              <w:rPr>
                <w:rFonts w:ascii="仿宋" w:hAnsi="仿宋" w:eastAsia="仿宋" w:cs="仿宋"/>
              </w:rPr>
            </w:pPr>
          </w:p>
        </w:tc>
        <w:tc>
          <w:tcPr>
            <w:tcW w:w="1982" w:type="dxa"/>
          </w:tcPr>
          <w:p>
            <w:pPr>
              <w:topLinePunct/>
              <w:rPr>
                <w:rFonts w:ascii="仿宋" w:hAnsi="仿宋" w:eastAsia="仿宋" w:cs="仿宋"/>
              </w:rPr>
            </w:pPr>
          </w:p>
        </w:tc>
        <w:tc>
          <w:tcPr>
            <w:tcW w:w="1283"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18" w:type="dxa"/>
          </w:tcPr>
          <w:p>
            <w:pPr>
              <w:topLinePunct/>
              <w:rPr>
                <w:rFonts w:ascii="仿宋" w:hAnsi="仿宋" w:eastAsia="仿宋" w:cs="仿宋"/>
              </w:rPr>
            </w:pPr>
          </w:p>
        </w:tc>
        <w:tc>
          <w:tcPr>
            <w:tcW w:w="2045" w:type="dxa"/>
          </w:tcPr>
          <w:p>
            <w:pPr>
              <w:topLinePunct/>
              <w:rPr>
                <w:rFonts w:ascii="仿宋" w:hAnsi="仿宋" w:eastAsia="仿宋" w:cs="仿宋"/>
              </w:rPr>
            </w:pPr>
          </w:p>
        </w:tc>
        <w:tc>
          <w:tcPr>
            <w:tcW w:w="1644" w:type="dxa"/>
          </w:tcPr>
          <w:p>
            <w:pPr>
              <w:topLinePunct/>
              <w:rPr>
                <w:rFonts w:ascii="仿宋" w:hAnsi="仿宋" w:eastAsia="仿宋" w:cs="仿宋"/>
              </w:rPr>
            </w:pPr>
          </w:p>
        </w:tc>
        <w:tc>
          <w:tcPr>
            <w:tcW w:w="1780" w:type="dxa"/>
          </w:tcPr>
          <w:p>
            <w:pPr>
              <w:topLinePunct/>
              <w:rPr>
                <w:rFonts w:ascii="仿宋" w:hAnsi="仿宋" w:eastAsia="仿宋" w:cs="仿宋"/>
              </w:rPr>
            </w:pPr>
          </w:p>
        </w:tc>
        <w:tc>
          <w:tcPr>
            <w:tcW w:w="1929" w:type="dxa"/>
          </w:tcPr>
          <w:p>
            <w:pPr>
              <w:topLinePunct/>
              <w:rPr>
                <w:rFonts w:ascii="仿宋" w:hAnsi="仿宋" w:eastAsia="仿宋" w:cs="仿宋"/>
              </w:rPr>
            </w:pPr>
          </w:p>
        </w:tc>
        <w:tc>
          <w:tcPr>
            <w:tcW w:w="2389" w:type="dxa"/>
          </w:tcPr>
          <w:p>
            <w:pPr>
              <w:topLinePunct/>
              <w:rPr>
                <w:rFonts w:ascii="仿宋" w:hAnsi="仿宋" w:eastAsia="仿宋" w:cs="仿宋"/>
              </w:rPr>
            </w:pPr>
          </w:p>
        </w:tc>
        <w:tc>
          <w:tcPr>
            <w:tcW w:w="1585" w:type="dxa"/>
          </w:tcPr>
          <w:p>
            <w:pPr>
              <w:topLinePunct/>
              <w:rPr>
                <w:rFonts w:ascii="仿宋" w:hAnsi="仿宋" w:eastAsia="仿宋" w:cs="仿宋"/>
              </w:rPr>
            </w:pPr>
          </w:p>
        </w:tc>
        <w:tc>
          <w:tcPr>
            <w:tcW w:w="1982" w:type="dxa"/>
          </w:tcPr>
          <w:p>
            <w:pPr>
              <w:topLinePunct/>
              <w:rPr>
                <w:rFonts w:ascii="仿宋" w:hAnsi="仿宋" w:eastAsia="仿宋" w:cs="仿宋"/>
              </w:rPr>
            </w:pPr>
          </w:p>
        </w:tc>
        <w:tc>
          <w:tcPr>
            <w:tcW w:w="1283"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18" w:type="dxa"/>
          </w:tcPr>
          <w:p>
            <w:pPr>
              <w:topLinePunct/>
              <w:rPr>
                <w:rFonts w:ascii="仿宋" w:hAnsi="仿宋" w:eastAsia="仿宋" w:cs="仿宋"/>
              </w:rPr>
            </w:pPr>
          </w:p>
        </w:tc>
        <w:tc>
          <w:tcPr>
            <w:tcW w:w="2045" w:type="dxa"/>
          </w:tcPr>
          <w:p>
            <w:pPr>
              <w:topLinePunct/>
              <w:rPr>
                <w:rFonts w:ascii="仿宋" w:hAnsi="仿宋" w:eastAsia="仿宋" w:cs="仿宋"/>
              </w:rPr>
            </w:pPr>
          </w:p>
        </w:tc>
        <w:tc>
          <w:tcPr>
            <w:tcW w:w="1644" w:type="dxa"/>
          </w:tcPr>
          <w:p>
            <w:pPr>
              <w:topLinePunct/>
              <w:rPr>
                <w:rFonts w:ascii="仿宋" w:hAnsi="仿宋" w:eastAsia="仿宋" w:cs="仿宋"/>
              </w:rPr>
            </w:pPr>
          </w:p>
        </w:tc>
        <w:tc>
          <w:tcPr>
            <w:tcW w:w="1780" w:type="dxa"/>
          </w:tcPr>
          <w:p>
            <w:pPr>
              <w:topLinePunct/>
              <w:rPr>
                <w:rFonts w:ascii="仿宋" w:hAnsi="仿宋" w:eastAsia="仿宋" w:cs="仿宋"/>
              </w:rPr>
            </w:pPr>
          </w:p>
        </w:tc>
        <w:tc>
          <w:tcPr>
            <w:tcW w:w="1929" w:type="dxa"/>
          </w:tcPr>
          <w:p>
            <w:pPr>
              <w:topLinePunct/>
              <w:rPr>
                <w:rFonts w:ascii="仿宋" w:hAnsi="仿宋" w:eastAsia="仿宋" w:cs="仿宋"/>
              </w:rPr>
            </w:pPr>
          </w:p>
        </w:tc>
        <w:tc>
          <w:tcPr>
            <w:tcW w:w="2389" w:type="dxa"/>
          </w:tcPr>
          <w:p>
            <w:pPr>
              <w:topLinePunct/>
              <w:rPr>
                <w:rFonts w:ascii="仿宋" w:hAnsi="仿宋" w:eastAsia="仿宋" w:cs="仿宋"/>
              </w:rPr>
            </w:pPr>
          </w:p>
        </w:tc>
        <w:tc>
          <w:tcPr>
            <w:tcW w:w="1585" w:type="dxa"/>
          </w:tcPr>
          <w:p>
            <w:pPr>
              <w:topLinePunct/>
              <w:rPr>
                <w:rFonts w:ascii="仿宋" w:hAnsi="仿宋" w:eastAsia="仿宋" w:cs="仿宋"/>
              </w:rPr>
            </w:pPr>
          </w:p>
        </w:tc>
        <w:tc>
          <w:tcPr>
            <w:tcW w:w="1982" w:type="dxa"/>
          </w:tcPr>
          <w:p>
            <w:pPr>
              <w:topLinePunct/>
              <w:rPr>
                <w:rFonts w:ascii="仿宋" w:hAnsi="仿宋" w:eastAsia="仿宋" w:cs="仿宋"/>
              </w:rPr>
            </w:pPr>
          </w:p>
        </w:tc>
        <w:tc>
          <w:tcPr>
            <w:tcW w:w="1283"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918" w:type="dxa"/>
          </w:tcPr>
          <w:p>
            <w:pPr>
              <w:topLinePunct/>
              <w:rPr>
                <w:rFonts w:ascii="仿宋" w:hAnsi="仿宋" w:eastAsia="仿宋" w:cs="仿宋"/>
              </w:rPr>
            </w:pPr>
          </w:p>
        </w:tc>
        <w:tc>
          <w:tcPr>
            <w:tcW w:w="2045" w:type="dxa"/>
          </w:tcPr>
          <w:p>
            <w:pPr>
              <w:topLinePunct/>
              <w:rPr>
                <w:rFonts w:ascii="仿宋" w:hAnsi="仿宋" w:eastAsia="仿宋" w:cs="仿宋"/>
              </w:rPr>
            </w:pPr>
          </w:p>
        </w:tc>
        <w:tc>
          <w:tcPr>
            <w:tcW w:w="1644" w:type="dxa"/>
          </w:tcPr>
          <w:p>
            <w:pPr>
              <w:topLinePunct/>
              <w:rPr>
                <w:rFonts w:ascii="仿宋" w:hAnsi="仿宋" w:eastAsia="仿宋" w:cs="仿宋"/>
              </w:rPr>
            </w:pPr>
          </w:p>
        </w:tc>
        <w:tc>
          <w:tcPr>
            <w:tcW w:w="1780" w:type="dxa"/>
          </w:tcPr>
          <w:p>
            <w:pPr>
              <w:topLinePunct/>
              <w:rPr>
                <w:rFonts w:ascii="仿宋" w:hAnsi="仿宋" w:eastAsia="仿宋" w:cs="仿宋"/>
              </w:rPr>
            </w:pPr>
          </w:p>
        </w:tc>
        <w:tc>
          <w:tcPr>
            <w:tcW w:w="1929" w:type="dxa"/>
          </w:tcPr>
          <w:p>
            <w:pPr>
              <w:topLinePunct/>
              <w:rPr>
                <w:rFonts w:ascii="仿宋" w:hAnsi="仿宋" w:eastAsia="仿宋" w:cs="仿宋"/>
              </w:rPr>
            </w:pPr>
          </w:p>
        </w:tc>
        <w:tc>
          <w:tcPr>
            <w:tcW w:w="2389" w:type="dxa"/>
          </w:tcPr>
          <w:p>
            <w:pPr>
              <w:topLinePunct/>
              <w:rPr>
                <w:rFonts w:ascii="仿宋" w:hAnsi="仿宋" w:eastAsia="仿宋" w:cs="仿宋"/>
              </w:rPr>
            </w:pPr>
          </w:p>
        </w:tc>
        <w:tc>
          <w:tcPr>
            <w:tcW w:w="1585" w:type="dxa"/>
          </w:tcPr>
          <w:p>
            <w:pPr>
              <w:topLinePunct/>
              <w:rPr>
                <w:rFonts w:ascii="仿宋" w:hAnsi="仿宋" w:eastAsia="仿宋" w:cs="仿宋"/>
              </w:rPr>
            </w:pPr>
          </w:p>
        </w:tc>
        <w:tc>
          <w:tcPr>
            <w:tcW w:w="1982" w:type="dxa"/>
          </w:tcPr>
          <w:p>
            <w:pPr>
              <w:topLinePunct/>
              <w:rPr>
                <w:rFonts w:ascii="仿宋" w:hAnsi="仿宋" w:eastAsia="仿宋" w:cs="仿宋"/>
              </w:rPr>
            </w:pPr>
          </w:p>
        </w:tc>
        <w:tc>
          <w:tcPr>
            <w:tcW w:w="1283"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6" w:hRule="atLeast"/>
        </w:trPr>
        <w:tc>
          <w:tcPr>
            <w:tcW w:w="918" w:type="dxa"/>
          </w:tcPr>
          <w:p>
            <w:pPr>
              <w:topLinePunct/>
              <w:rPr>
                <w:rFonts w:ascii="仿宋" w:hAnsi="仿宋" w:eastAsia="仿宋" w:cs="仿宋"/>
              </w:rPr>
            </w:pPr>
          </w:p>
        </w:tc>
        <w:tc>
          <w:tcPr>
            <w:tcW w:w="2045" w:type="dxa"/>
          </w:tcPr>
          <w:p>
            <w:pPr>
              <w:topLinePunct/>
              <w:rPr>
                <w:rFonts w:ascii="仿宋" w:hAnsi="仿宋" w:eastAsia="仿宋" w:cs="仿宋"/>
              </w:rPr>
            </w:pPr>
          </w:p>
        </w:tc>
        <w:tc>
          <w:tcPr>
            <w:tcW w:w="1644" w:type="dxa"/>
          </w:tcPr>
          <w:p>
            <w:pPr>
              <w:topLinePunct/>
              <w:rPr>
                <w:rFonts w:ascii="仿宋" w:hAnsi="仿宋" w:eastAsia="仿宋" w:cs="仿宋"/>
              </w:rPr>
            </w:pPr>
          </w:p>
        </w:tc>
        <w:tc>
          <w:tcPr>
            <w:tcW w:w="1780" w:type="dxa"/>
          </w:tcPr>
          <w:p>
            <w:pPr>
              <w:topLinePunct/>
              <w:rPr>
                <w:rFonts w:ascii="仿宋" w:hAnsi="仿宋" w:eastAsia="仿宋" w:cs="仿宋"/>
              </w:rPr>
            </w:pPr>
          </w:p>
        </w:tc>
        <w:tc>
          <w:tcPr>
            <w:tcW w:w="1929" w:type="dxa"/>
          </w:tcPr>
          <w:p>
            <w:pPr>
              <w:topLinePunct/>
              <w:rPr>
                <w:rFonts w:ascii="仿宋" w:hAnsi="仿宋" w:eastAsia="仿宋" w:cs="仿宋"/>
              </w:rPr>
            </w:pPr>
          </w:p>
        </w:tc>
        <w:tc>
          <w:tcPr>
            <w:tcW w:w="2389" w:type="dxa"/>
          </w:tcPr>
          <w:p>
            <w:pPr>
              <w:topLinePunct/>
              <w:rPr>
                <w:rFonts w:ascii="仿宋" w:hAnsi="仿宋" w:eastAsia="仿宋" w:cs="仿宋"/>
              </w:rPr>
            </w:pPr>
          </w:p>
        </w:tc>
        <w:tc>
          <w:tcPr>
            <w:tcW w:w="1585" w:type="dxa"/>
          </w:tcPr>
          <w:p>
            <w:pPr>
              <w:topLinePunct/>
              <w:rPr>
                <w:rFonts w:ascii="仿宋" w:hAnsi="仿宋" w:eastAsia="仿宋" w:cs="仿宋"/>
              </w:rPr>
            </w:pPr>
          </w:p>
        </w:tc>
        <w:tc>
          <w:tcPr>
            <w:tcW w:w="1982" w:type="dxa"/>
          </w:tcPr>
          <w:p>
            <w:pPr>
              <w:topLinePunct/>
              <w:rPr>
                <w:rFonts w:ascii="仿宋" w:hAnsi="仿宋" w:eastAsia="仿宋" w:cs="仿宋"/>
              </w:rPr>
            </w:pPr>
          </w:p>
        </w:tc>
        <w:tc>
          <w:tcPr>
            <w:tcW w:w="1283" w:type="dxa"/>
          </w:tcPr>
          <w:p>
            <w:pPr>
              <w:topLinePunct/>
              <w:rPr>
                <w:rFonts w:ascii="仿宋" w:hAnsi="仿宋" w:eastAsia="仿宋" w:cs="仿宋"/>
              </w:rPr>
            </w:pPr>
          </w:p>
        </w:tc>
      </w:tr>
    </w:tbl>
    <w:p>
      <w:pPr>
        <w:topLinePunct/>
        <w:spacing w:before="103" w:line="360" w:lineRule="auto"/>
        <w:rPr>
          <w:rFonts w:hint="eastAsia" w:ascii="仿宋" w:hAnsi="仿宋" w:eastAsia="仿宋" w:cs="仿宋"/>
          <w:spacing w:val="-3"/>
          <w:sz w:val="24"/>
          <w:szCs w:val="24"/>
        </w:rPr>
      </w:pPr>
    </w:p>
    <w:p>
      <w:pPr>
        <w:topLinePunct/>
        <w:spacing w:before="103" w:line="360" w:lineRule="auto"/>
        <w:ind w:left="1322"/>
        <w:rPr>
          <w:rFonts w:ascii="仿宋" w:hAnsi="仿宋" w:eastAsia="仿宋" w:cs="仿宋"/>
          <w:sz w:val="24"/>
          <w:szCs w:val="24"/>
        </w:rPr>
      </w:pPr>
      <w:r>
        <w:rPr>
          <w:rFonts w:hint="eastAsia" w:ascii="仿宋" w:hAnsi="仿宋" w:eastAsia="仿宋" w:cs="仿宋"/>
          <w:spacing w:val="-3"/>
          <w:sz w:val="24"/>
          <w:szCs w:val="24"/>
        </w:rPr>
        <w:t>法定代表人或其委托代理人</w:t>
      </w:r>
      <w:r>
        <w:rPr>
          <w:rFonts w:hint="eastAsia" w:ascii="仿宋_GB2312" w:eastAsia="仿宋_GB2312"/>
          <w:sz w:val="24"/>
          <w:lang w:eastAsia="zh-CN"/>
        </w:rPr>
        <w:t>（电子签章）</w:t>
      </w:r>
      <w:r>
        <w:rPr>
          <w:rFonts w:hint="eastAsia" w:ascii="仿宋" w:hAnsi="仿宋" w:eastAsia="仿宋" w:cs="仿宋"/>
          <w:spacing w:val="-3"/>
          <w:sz w:val="24"/>
          <w:szCs w:val="24"/>
        </w:rPr>
        <w:t xml:space="preserve"> :</w:t>
      </w:r>
      <w:r>
        <w:rPr>
          <w:rFonts w:hint="eastAsia" w:ascii="仿宋" w:hAnsi="仿宋" w:eastAsia="仿宋" w:cs="仿宋"/>
          <w:spacing w:val="-3"/>
          <w:sz w:val="24"/>
          <w:szCs w:val="24"/>
          <w:u w:val="single"/>
        </w:rPr>
        <w:t xml:space="preserve">                                     </w:t>
      </w:r>
    </w:p>
    <w:p>
      <w:pPr>
        <w:topLinePunct/>
        <w:spacing w:before="1" w:line="360" w:lineRule="auto"/>
        <w:ind w:left="1323"/>
        <w:rPr>
          <w:rFonts w:ascii="仿宋" w:hAnsi="仿宋" w:eastAsia="仿宋" w:cs="仿宋"/>
          <w:sz w:val="24"/>
          <w:szCs w:val="24"/>
        </w:rPr>
      </w:pPr>
      <w:r>
        <w:rPr>
          <w:rFonts w:hint="eastAsia" w:ascii="仿宋" w:hAnsi="仿宋" w:eastAsia="仿宋" w:cs="仿宋"/>
          <w:spacing w:val="-1"/>
          <w:sz w:val="24"/>
          <w:szCs w:val="24"/>
        </w:rPr>
        <w:t>投标人</w:t>
      </w:r>
      <w:r>
        <w:rPr>
          <w:rFonts w:hint="eastAsia" w:ascii="仿宋_GB2312" w:hAnsi="宋体" w:eastAsia="仿宋_GB2312"/>
          <w:sz w:val="24"/>
        </w:rPr>
        <w:t>(盖单位电子章)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p>
    <w:p>
      <w:pPr>
        <w:topLinePunct/>
        <w:spacing w:before="65" w:line="360" w:lineRule="auto"/>
        <w:ind w:firstLine="714" w:firstLineChars="300"/>
        <w:rPr>
          <w:rFonts w:ascii="仿宋" w:hAnsi="仿宋" w:eastAsia="仿宋" w:cs="仿宋"/>
          <w:sz w:val="24"/>
          <w:szCs w:val="24"/>
        </w:rPr>
      </w:pPr>
      <w:r>
        <w:rPr>
          <w:rFonts w:hint="eastAsia" w:ascii="仿宋" w:hAnsi="仿宋" w:eastAsia="仿宋" w:cs="仿宋"/>
          <w:spacing w:val="-1"/>
          <w:position w:val="-1"/>
          <w:sz w:val="24"/>
          <w:szCs w:val="24"/>
        </w:rPr>
        <w:t>注:各项货物详细技术性能应另页描述。</w:t>
      </w:r>
    </w:p>
    <w:p>
      <w:pPr>
        <w:topLinePunct/>
        <w:spacing w:line="360" w:lineRule="auto"/>
        <w:rPr>
          <w:rFonts w:ascii="仿宋" w:hAnsi="仿宋" w:eastAsia="仿宋" w:cs="仿宋"/>
          <w:sz w:val="24"/>
          <w:szCs w:val="24"/>
        </w:rPr>
        <w:sectPr>
          <w:type w:val="continuous"/>
          <w:pgSz w:w="16839" w:h="11906" w:orient="landscape"/>
          <w:pgMar w:top="1531" w:right="1984" w:bottom="1531" w:left="1701" w:header="852" w:footer="992" w:gutter="0"/>
          <w:cols w:equalWidth="0" w:num="1">
            <w:col w:w="8870"/>
          </w:cols>
        </w:sectPr>
      </w:pPr>
    </w:p>
    <w:p>
      <w:pPr>
        <w:topLinePunct/>
        <w:spacing w:line="234" w:lineRule="exact"/>
        <w:rPr>
          <w:rFonts w:ascii="仿宋" w:hAnsi="仿宋" w:eastAsia="仿宋" w:cs="仿宋"/>
        </w:rPr>
      </w:pPr>
    </w:p>
    <w:p>
      <w:pPr>
        <w:topLinePunct/>
        <w:spacing w:line="234" w:lineRule="exact"/>
        <w:rPr>
          <w:rFonts w:ascii="仿宋" w:hAnsi="仿宋" w:eastAsia="仿宋" w:cs="仿宋"/>
        </w:rPr>
        <w:sectPr>
          <w:headerReference r:id="rId23" w:type="default"/>
          <w:footerReference r:id="rId24" w:type="default"/>
          <w:pgSz w:w="11906" w:h="16839"/>
          <w:pgMar w:top="1984" w:right="1531" w:bottom="1701" w:left="1531" w:header="852" w:footer="992" w:gutter="0"/>
          <w:cols w:equalWidth="0" w:num="1">
            <w:col w:w="8538"/>
          </w:cols>
        </w:sectPr>
      </w:pPr>
    </w:p>
    <w:p>
      <w:pPr>
        <w:topLinePunct/>
        <w:spacing w:line="343" w:lineRule="auto"/>
        <w:rPr>
          <w:rFonts w:ascii="仿宋" w:hAnsi="仿宋" w:eastAsia="仿宋" w:cs="仿宋"/>
        </w:rPr>
      </w:pPr>
    </w:p>
    <w:p>
      <w:pPr>
        <w:topLinePunct/>
        <w:spacing w:before="103" w:line="238" w:lineRule="exact"/>
        <w:ind w:left="653"/>
        <w:rPr>
          <w:rFonts w:ascii="仿宋" w:hAnsi="仿宋" w:eastAsia="仿宋" w:cs="仿宋"/>
          <w:sz w:val="24"/>
          <w:szCs w:val="24"/>
        </w:rPr>
      </w:pPr>
      <w:r>
        <w:rPr>
          <w:rFonts w:hint="eastAsia" w:ascii="仿宋" w:hAnsi="仿宋" w:eastAsia="仿宋" w:cs="仿宋"/>
          <w:color w:val="404040"/>
          <w:spacing w:val="-1"/>
          <w:position w:val="-1"/>
          <w:sz w:val="24"/>
          <w:szCs w:val="24"/>
        </w:rPr>
        <w:t>项目名称:</w:t>
      </w:r>
    </w:p>
    <w:p>
      <w:pPr>
        <w:topLinePunct/>
        <w:spacing w:line="14" w:lineRule="auto"/>
        <w:rPr>
          <w:rFonts w:ascii="仿宋" w:hAnsi="仿宋" w:eastAsia="仿宋" w:cs="仿宋"/>
          <w:sz w:val="2"/>
        </w:rPr>
      </w:pPr>
      <w:r>
        <w:rPr>
          <w:rFonts w:hint="eastAsia" w:ascii="仿宋" w:hAnsi="仿宋" w:eastAsia="仿宋" w:cs="仿宋"/>
          <w:sz w:val="2"/>
          <w:szCs w:val="2"/>
        </w:rPr>
        <w:br w:type="column"/>
      </w:r>
    </w:p>
    <w:p>
      <w:pPr>
        <w:topLinePunct/>
        <w:spacing w:before="45" w:line="183" w:lineRule="auto"/>
        <w:rPr>
          <w:rFonts w:ascii="仿宋" w:hAnsi="仿宋" w:eastAsia="仿宋" w:cs="仿宋"/>
          <w:sz w:val="24"/>
          <w:szCs w:val="24"/>
        </w:rPr>
      </w:pPr>
      <w:r>
        <w:rPr>
          <w:rFonts w:hint="eastAsia" w:ascii="仿宋" w:hAnsi="仿宋" w:eastAsia="仿宋" w:cs="仿宋"/>
          <w:b/>
          <w:bCs/>
          <w:spacing w:val="-1"/>
          <w:sz w:val="24"/>
          <w:szCs w:val="24"/>
        </w:rPr>
        <w:t>备品备件分项报价表</w:t>
      </w:r>
    </w:p>
    <w:p>
      <w:pPr>
        <w:topLinePunct/>
        <w:spacing w:before="86" w:line="239" w:lineRule="exact"/>
        <w:ind w:left="436"/>
        <w:rPr>
          <w:rFonts w:ascii="仿宋" w:hAnsi="仿宋" w:eastAsia="仿宋" w:cs="仿宋"/>
          <w:sz w:val="24"/>
          <w:szCs w:val="24"/>
        </w:rPr>
      </w:pPr>
      <w:r>
        <w:rPr>
          <w:rFonts w:hint="eastAsia" w:ascii="仿宋" w:hAnsi="仿宋" w:eastAsia="仿宋" w:cs="仿宋"/>
          <w:color w:val="404040"/>
          <w:spacing w:val="-1"/>
          <w:position w:val="-1"/>
          <w:sz w:val="24"/>
          <w:szCs w:val="24"/>
        </w:rPr>
        <w:t>招标编号:</w:t>
      </w:r>
    </w:p>
    <w:p>
      <w:pPr>
        <w:topLinePunct/>
        <w:spacing w:line="14" w:lineRule="auto"/>
        <w:rPr>
          <w:rFonts w:ascii="仿宋" w:hAnsi="仿宋" w:eastAsia="仿宋" w:cs="仿宋"/>
          <w:sz w:val="2"/>
        </w:rPr>
      </w:pPr>
      <w:r>
        <w:rPr>
          <w:rFonts w:hint="eastAsia" w:ascii="仿宋" w:hAnsi="仿宋" w:eastAsia="仿宋" w:cs="仿宋"/>
          <w:sz w:val="2"/>
          <w:szCs w:val="2"/>
        </w:rPr>
        <w:br w:type="column"/>
      </w:r>
    </w:p>
    <w:p>
      <w:pPr>
        <w:topLinePunct/>
        <w:spacing w:line="342" w:lineRule="auto"/>
        <w:rPr>
          <w:rFonts w:ascii="仿宋" w:hAnsi="仿宋" w:eastAsia="仿宋" w:cs="仿宋"/>
        </w:rPr>
      </w:pPr>
    </w:p>
    <w:p>
      <w:pPr>
        <w:topLinePunct/>
        <w:spacing w:before="103" w:line="237" w:lineRule="exact"/>
        <w:rPr>
          <w:rFonts w:ascii="仿宋" w:hAnsi="仿宋" w:eastAsia="仿宋" w:cs="仿宋"/>
          <w:sz w:val="24"/>
          <w:szCs w:val="24"/>
        </w:rPr>
      </w:pPr>
      <w:r>
        <w:rPr>
          <w:rFonts w:hint="eastAsia" w:ascii="仿宋" w:hAnsi="仿宋" w:eastAsia="仿宋" w:cs="仿宋"/>
          <w:color w:val="404040"/>
          <w:spacing w:val="-1"/>
          <w:position w:val="-2"/>
          <w:sz w:val="24"/>
          <w:szCs w:val="24"/>
        </w:rPr>
        <w:t>包号:</w:t>
      </w:r>
    </w:p>
    <w:p>
      <w:pPr>
        <w:topLinePunct/>
        <w:spacing w:line="237" w:lineRule="exact"/>
        <w:rPr>
          <w:rFonts w:ascii="仿宋" w:hAnsi="仿宋" w:eastAsia="仿宋" w:cs="仿宋"/>
          <w:sz w:val="24"/>
          <w:szCs w:val="24"/>
        </w:rPr>
        <w:sectPr>
          <w:type w:val="continuous"/>
          <w:pgSz w:w="11906" w:h="16839"/>
          <w:pgMar w:top="1984" w:right="1531" w:bottom="1701" w:left="1531" w:header="852" w:footer="992" w:gutter="0"/>
          <w:cols w:equalWidth="0" w:num="3">
            <w:col w:w="3209" w:space="100"/>
            <w:col w:w="4116" w:space="100"/>
            <w:col w:w="1320"/>
          </w:cols>
        </w:sectPr>
      </w:pPr>
    </w:p>
    <w:p>
      <w:pPr>
        <w:topLinePunct/>
        <w:spacing w:line="44" w:lineRule="exact"/>
        <w:rPr>
          <w:rFonts w:ascii="仿宋" w:hAnsi="仿宋" w:eastAsia="仿宋" w:cs="仿宋"/>
        </w:rPr>
      </w:pPr>
    </w:p>
    <w:tbl>
      <w:tblPr>
        <w:tblStyle w:val="27"/>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2"/>
        <w:gridCol w:w="740"/>
        <w:gridCol w:w="858"/>
        <w:gridCol w:w="590"/>
        <w:gridCol w:w="859"/>
        <w:gridCol w:w="1128"/>
        <w:gridCol w:w="590"/>
        <w:gridCol w:w="590"/>
        <w:gridCol w:w="590"/>
        <w:gridCol w:w="590"/>
        <w:gridCol w:w="5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1402" w:type="dxa"/>
            <w:vAlign w:val="center"/>
          </w:tcPr>
          <w:p>
            <w:pPr>
              <w:topLinePunct/>
              <w:jc w:val="center"/>
              <w:rPr>
                <w:rFonts w:ascii="仿宋" w:hAnsi="仿宋" w:eastAsia="仿宋" w:cs="仿宋"/>
              </w:rPr>
            </w:pPr>
          </w:p>
        </w:tc>
        <w:tc>
          <w:tcPr>
            <w:tcW w:w="740" w:type="dxa"/>
            <w:vAlign w:val="center"/>
          </w:tcPr>
          <w:p>
            <w:pPr>
              <w:topLinePunct/>
              <w:spacing w:before="321" w:line="183" w:lineRule="auto"/>
              <w:jc w:val="center"/>
              <w:rPr>
                <w:rFonts w:ascii="仿宋" w:hAnsi="仿宋" w:eastAsia="仿宋" w:cs="仿宋"/>
                <w:sz w:val="24"/>
                <w:szCs w:val="24"/>
              </w:rPr>
            </w:pPr>
            <w:r>
              <w:rPr>
                <w:rFonts w:hint="eastAsia" w:ascii="仿宋" w:hAnsi="仿宋" w:eastAsia="仿宋" w:cs="仿宋"/>
                <w:spacing w:val="-2"/>
                <w:sz w:val="24"/>
                <w:szCs w:val="24"/>
              </w:rPr>
              <w:t>编号</w:t>
            </w:r>
          </w:p>
        </w:tc>
        <w:tc>
          <w:tcPr>
            <w:tcW w:w="858" w:type="dxa"/>
            <w:vAlign w:val="center"/>
          </w:tcPr>
          <w:p>
            <w:pPr>
              <w:topLinePunct/>
              <w:spacing w:before="321" w:line="183" w:lineRule="auto"/>
              <w:ind w:left="189"/>
              <w:jc w:val="both"/>
              <w:rPr>
                <w:rFonts w:ascii="仿宋" w:hAnsi="仿宋" w:eastAsia="仿宋" w:cs="仿宋"/>
                <w:sz w:val="24"/>
                <w:szCs w:val="24"/>
              </w:rPr>
            </w:pPr>
            <w:r>
              <w:rPr>
                <w:rFonts w:hint="eastAsia" w:ascii="仿宋" w:hAnsi="仿宋" w:eastAsia="仿宋" w:cs="仿宋"/>
                <w:spacing w:val="-2"/>
                <w:sz w:val="24"/>
                <w:szCs w:val="24"/>
              </w:rPr>
              <w:t>名称</w:t>
            </w:r>
          </w:p>
        </w:tc>
        <w:tc>
          <w:tcPr>
            <w:tcW w:w="590" w:type="dxa"/>
            <w:textDirection w:val="tbRlV"/>
            <w:vAlign w:val="center"/>
          </w:tcPr>
          <w:p>
            <w:pPr>
              <w:topLinePunct/>
              <w:spacing w:before="172" w:line="179" w:lineRule="auto"/>
              <w:ind w:left="131"/>
              <w:jc w:val="center"/>
              <w:rPr>
                <w:rFonts w:ascii="仿宋" w:hAnsi="仿宋" w:eastAsia="仿宋" w:cs="仿宋"/>
                <w:sz w:val="24"/>
                <w:szCs w:val="24"/>
              </w:rPr>
            </w:pPr>
            <w:r>
              <w:rPr>
                <w:rFonts w:hint="eastAsia" w:ascii="仿宋" w:hAnsi="仿宋" w:eastAsia="仿宋" w:cs="仿宋"/>
                <w:spacing w:val="-9"/>
                <w:sz w:val="24"/>
                <w:szCs w:val="24"/>
              </w:rPr>
              <w:t>品牌</w:t>
            </w:r>
          </w:p>
        </w:tc>
        <w:tc>
          <w:tcPr>
            <w:tcW w:w="859" w:type="dxa"/>
            <w:vAlign w:val="center"/>
          </w:tcPr>
          <w:p>
            <w:pPr>
              <w:topLinePunct/>
              <w:spacing w:before="119" w:line="237" w:lineRule="auto"/>
              <w:ind w:left="191"/>
              <w:jc w:val="both"/>
              <w:rPr>
                <w:rFonts w:ascii="仿宋" w:hAnsi="仿宋" w:eastAsia="仿宋" w:cs="仿宋"/>
                <w:sz w:val="24"/>
                <w:szCs w:val="24"/>
              </w:rPr>
            </w:pPr>
            <w:r>
              <w:rPr>
                <w:rFonts w:hint="eastAsia" w:ascii="仿宋" w:hAnsi="仿宋" w:eastAsia="仿宋" w:cs="仿宋"/>
                <w:spacing w:val="-2"/>
                <w:sz w:val="24"/>
                <w:szCs w:val="24"/>
              </w:rPr>
              <w:t>规格</w:t>
            </w:r>
          </w:p>
          <w:p>
            <w:pPr>
              <w:topLinePunct/>
              <w:spacing w:before="1" w:line="158" w:lineRule="auto"/>
              <w:ind w:left="193"/>
              <w:jc w:val="both"/>
              <w:rPr>
                <w:rFonts w:ascii="仿宋" w:hAnsi="仿宋" w:eastAsia="仿宋" w:cs="仿宋"/>
                <w:sz w:val="24"/>
                <w:szCs w:val="24"/>
              </w:rPr>
            </w:pPr>
            <w:r>
              <w:rPr>
                <w:rFonts w:hint="eastAsia" w:ascii="仿宋" w:hAnsi="仿宋" w:eastAsia="仿宋" w:cs="仿宋"/>
                <w:spacing w:val="-3"/>
                <w:sz w:val="24"/>
                <w:szCs w:val="24"/>
              </w:rPr>
              <w:t>型号</w:t>
            </w:r>
          </w:p>
        </w:tc>
        <w:tc>
          <w:tcPr>
            <w:tcW w:w="1128" w:type="dxa"/>
            <w:vAlign w:val="center"/>
          </w:tcPr>
          <w:p>
            <w:pPr>
              <w:topLinePunct/>
              <w:spacing w:before="119" w:line="234" w:lineRule="auto"/>
              <w:ind w:left="203"/>
              <w:jc w:val="center"/>
              <w:rPr>
                <w:rFonts w:ascii="仿宋" w:hAnsi="仿宋" w:eastAsia="仿宋" w:cs="仿宋"/>
                <w:sz w:val="24"/>
                <w:szCs w:val="24"/>
              </w:rPr>
            </w:pPr>
            <w:r>
              <w:rPr>
                <w:rFonts w:hint="eastAsia" w:ascii="仿宋" w:hAnsi="仿宋" w:eastAsia="仿宋" w:cs="仿宋"/>
                <w:spacing w:val="-1"/>
                <w:sz w:val="24"/>
                <w:szCs w:val="24"/>
              </w:rPr>
              <w:t>供货厂</w:t>
            </w:r>
          </w:p>
          <w:p>
            <w:pPr>
              <w:topLinePunct/>
              <w:spacing w:line="162" w:lineRule="auto"/>
              <w:ind w:left="208"/>
              <w:jc w:val="center"/>
              <w:rPr>
                <w:rFonts w:ascii="仿宋" w:hAnsi="仿宋" w:eastAsia="仿宋" w:cs="仿宋"/>
                <w:sz w:val="24"/>
                <w:szCs w:val="24"/>
              </w:rPr>
            </w:pPr>
            <w:r>
              <w:rPr>
                <w:rFonts w:hint="eastAsia" w:ascii="仿宋" w:hAnsi="仿宋" w:eastAsia="仿宋" w:cs="仿宋"/>
                <w:spacing w:val="-2"/>
                <w:sz w:val="24"/>
                <w:szCs w:val="24"/>
              </w:rPr>
              <w:t>商名称</w:t>
            </w:r>
          </w:p>
        </w:tc>
        <w:tc>
          <w:tcPr>
            <w:tcW w:w="590" w:type="dxa"/>
            <w:tcBorders>
              <w:bottom w:val="single" w:color="auto" w:sz="4" w:space="0"/>
            </w:tcBorders>
            <w:textDirection w:val="tbRlV"/>
            <w:vAlign w:val="center"/>
          </w:tcPr>
          <w:p>
            <w:pPr>
              <w:topLinePunct/>
              <w:spacing w:before="171" w:line="181" w:lineRule="auto"/>
              <w:jc w:val="center"/>
              <w:rPr>
                <w:rFonts w:ascii="仿宋" w:hAnsi="仿宋" w:eastAsia="仿宋" w:cs="仿宋"/>
                <w:sz w:val="24"/>
                <w:szCs w:val="24"/>
              </w:rPr>
            </w:pPr>
            <w:r>
              <w:rPr>
                <w:rFonts w:hint="eastAsia" w:ascii="仿宋" w:hAnsi="仿宋" w:eastAsia="仿宋" w:cs="仿宋"/>
                <w:spacing w:val="12"/>
                <w:sz w:val="24"/>
                <w:szCs w:val="24"/>
                <w:lang w:eastAsia="zh-CN"/>
              </w:rPr>
              <w:t>产</w:t>
            </w:r>
            <w:r>
              <w:rPr>
                <w:rFonts w:hint="eastAsia" w:ascii="仿宋" w:hAnsi="仿宋" w:eastAsia="仿宋" w:cs="仿宋"/>
                <w:spacing w:val="-3"/>
                <w:sz w:val="24"/>
                <w:szCs w:val="24"/>
              </w:rPr>
              <w:t>地</w:t>
            </w:r>
          </w:p>
        </w:tc>
        <w:tc>
          <w:tcPr>
            <w:tcW w:w="590" w:type="dxa"/>
            <w:tcBorders>
              <w:bottom w:val="single" w:color="auto" w:sz="4" w:space="0"/>
            </w:tcBorders>
            <w:textDirection w:val="tbRlV"/>
            <w:vAlign w:val="center"/>
          </w:tcPr>
          <w:p>
            <w:pPr>
              <w:topLinePunct/>
              <w:spacing w:before="170" w:line="179" w:lineRule="auto"/>
              <w:ind w:left="122"/>
              <w:jc w:val="center"/>
              <w:rPr>
                <w:rFonts w:ascii="仿宋" w:hAnsi="仿宋" w:eastAsia="仿宋" w:cs="仿宋"/>
                <w:sz w:val="24"/>
                <w:szCs w:val="24"/>
              </w:rPr>
            </w:pPr>
            <w:r>
              <w:rPr>
                <w:rFonts w:hint="eastAsia" w:ascii="仿宋" w:hAnsi="仿宋" w:eastAsia="仿宋" w:cs="仿宋"/>
                <w:spacing w:val="-2"/>
                <w:sz w:val="24"/>
                <w:szCs w:val="24"/>
              </w:rPr>
              <w:t>数量</w:t>
            </w:r>
          </w:p>
        </w:tc>
        <w:tc>
          <w:tcPr>
            <w:tcW w:w="590" w:type="dxa"/>
            <w:tcBorders>
              <w:bottom w:val="single" w:color="auto" w:sz="4" w:space="0"/>
            </w:tcBorders>
            <w:textDirection w:val="tbRlV"/>
            <w:vAlign w:val="center"/>
          </w:tcPr>
          <w:p>
            <w:pPr>
              <w:topLinePunct/>
              <w:spacing w:before="169" w:line="180" w:lineRule="auto"/>
              <w:ind w:left="119"/>
              <w:jc w:val="center"/>
              <w:rPr>
                <w:rFonts w:ascii="仿宋" w:hAnsi="仿宋" w:eastAsia="仿宋" w:cs="仿宋"/>
                <w:sz w:val="24"/>
                <w:szCs w:val="24"/>
              </w:rPr>
            </w:pPr>
            <w:r>
              <w:rPr>
                <w:rFonts w:hint="eastAsia" w:ascii="仿宋" w:hAnsi="仿宋" w:eastAsia="仿宋" w:cs="仿宋"/>
                <w:spacing w:val="-2"/>
                <w:sz w:val="24"/>
                <w:szCs w:val="24"/>
              </w:rPr>
              <w:t>单价</w:t>
            </w:r>
          </w:p>
        </w:tc>
        <w:tc>
          <w:tcPr>
            <w:tcW w:w="590" w:type="dxa"/>
            <w:tcBorders>
              <w:bottom w:val="single" w:color="auto" w:sz="4" w:space="0"/>
            </w:tcBorders>
            <w:textDirection w:val="tbRlV"/>
            <w:vAlign w:val="center"/>
          </w:tcPr>
          <w:p>
            <w:pPr>
              <w:topLinePunct/>
              <w:spacing w:before="169" w:line="180" w:lineRule="auto"/>
              <w:ind w:left="124"/>
              <w:jc w:val="center"/>
              <w:rPr>
                <w:rFonts w:ascii="仿宋" w:hAnsi="仿宋" w:eastAsia="仿宋" w:cs="仿宋"/>
                <w:sz w:val="24"/>
                <w:szCs w:val="24"/>
              </w:rPr>
            </w:pPr>
            <w:r>
              <w:rPr>
                <w:rFonts w:hint="eastAsia" w:ascii="仿宋" w:hAnsi="仿宋" w:eastAsia="仿宋" w:cs="仿宋"/>
                <w:spacing w:val="-5"/>
                <w:sz w:val="24"/>
                <w:szCs w:val="24"/>
              </w:rPr>
              <w:t>合价</w:t>
            </w:r>
          </w:p>
        </w:tc>
        <w:tc>
          <w:tcPr>
            <w:tcW w:w="595" w:type="dxa"/>
            <w:tcBorders>
              <w:bottom w:val="single" w:color="auto" w:sz="4" w:space="0"/>
            </w:tcBorders>
            <w:textDirection w:val="tbRlV"/>
            <w:vAlign w:val="center"/>
          </w:tcPr>
          <w:p>
            <w:pPr>
              <w:topLinePunct/>
              <w:spacing w:before="175" w:line="182" w:lineRule="auto"/>
              <w:ind w:left="118"/>
              <w:jc w:val="center"/>
              <w:rPr>
                <w:rFonts w:ascii="仿宋" w:hAnsi="仿宋" w:eastAsia="仿宋" w:cs="仿宋"/>
                <w:sz w:val="24"/>
                <w:szCs w:val="24"/>
              </w:rPr>
            </w:pPr>
            <w:r>
              <w:rPr>
                <w:rFonts w:hint="eastAsia" w:ascii="仿宋" w:hAnsi="仿宋" w:eastAsia="仿宋" w:cs="仿宋"/>
                <w:spacing w:val="-3"/>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402" w:type="dxa"/>
            <w:vMerge w:val="restart"/>
            <w:tcBorders>
              <w:bottom w:val="nil"/>
            </w:tcBorders>
          </w:tcPr>
          <w:p>
            <w:pPr>
              <w:topLinePunct/>
              <w:spacing w:line="269" w:lineRule="auto"/>
              <w:rPr>
                <w:rFonts w:ascii="仿宋" w:hAnsi="仿宋" w:eastAsia="仿宋" w:cs="仿宋"/>
              </w:rPr>
            </w:pPr>
          </w:p>
          <w:p>
            <w:pPr>
              <w:topLinePunct/>
              <w:spacing w:before="103" w:line="207" w:lineRule="auto"/>
              <w:ind w:left="221" w:right="217" w:hanging="1"/>
              <w:rPr>
                <w:rFonts w:ascii="仿宋" w:hAnsi="仿宋" w:eastAsia="仿宋" w:cs="仿宋"/>
                <w:sz w:val="24"/>
                <w:szCs w:val="24"/>
              </w:rPr>
            </w:pPr>
            <w:r>
              <w:rPr>
                <w:rFonts w:hint="eastAsia" w:ascii="仿宋" w:hAnsi="仿宋" w:eastAsia="仿宋" w:cs="仿宋"/>
                <w:spacing w:val="-1"/>
                <w:sz w:val="24"/>
                <w:szCs w:val="24"/>
              </w:rPr>
              <w:t>质保期内</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免费设备</w:t>
            </w:r>
          </w:p>
        </w:tc>
        <w:tc>
          <w:tcPr>
            <w:tcW w:w="740" w:type="dxa"/>
          </w:tcPr>
          <w:p>
            <w:pPr>
              <w:topLinePunct/>
              <w:spacing w:before="176" w:line="174" w:lineRule="auto"/>
              <w:ind w:left="320"/>
              <w:rPr>
                <w:rFonts w:ascii="仿宋" w:hAnsi="仿宋" w:eastAsia="仿宋" w:cs="仿宋"/>
                <w:sz w:val="24"/>
                <w:szCs w:val="24"/>
              </w:rPr>
            </w:pPr>
            <w:r>
              <w:rPr>
                <w:rFonts w:hint="eastAsia" w:ascii="仿宋" w:hAnsi="仿宋" w:eastAsia="仿宋" w:cs="仿宋"/>
                <w:sz w:val="24"/>
                <w:szCs w:val="24"/>
              </w:rPr>
              <w:t>1</w:t>
            </w:r>
          </w:p>
        </w:tc>
        <w:tc>
          <w:tcPr>
            <w:tcW w:w="858" w:type="dxa"/>
          </w:tcPr>
          <w:p>
            <w:pPr>
              <w:topLinePunct/>
              <w:rPr>
                <w:rFonts w:ascii="仿宋" w:hAnsi="仿宋" w:eastAsia="仿宋" w:cs="仿宋"/>
              </w:rPr>
            </w:pPr>
          </w:p>
        </w:tc>
        <w:tc>
          <w:tcPr>
            <w:tcW w:w="590" w:type="dxa"/>
          </w:tcPr>
          <w:p>
            <w:pPr>
              <w:topLinePunct/>
              <w:rPr>
                <w:rFonts w:ascii="仿宋" w:hAnsi="仿宋" w:eastAsia="仿宋" w:cs="仿宋"/>
              </w:rPr>
            </w:pPr>
          </w:p>
        </w:tc>
        <w:tc>
          <w:tcPr>
            <w:tcW w:w="859" w:type="dxa"/>
          </w:tcPr>
          <w:p>
            <w:pPr>
              <w:topLinePunct/>
              <w:rPr>
                <w:rFonts w:ascii="仿宋" w:hAnsi="仿宋" w:eastAsia="仿宋" w:cs="仿宋"/>
              </w:rPr>
            </w:pPr>
          </w:p>
        </w:tc>
        <w:tc>
          <w:tcPr>
            <w:tcW w:w="1128" w:type="dxa"/>
            <w:tcBorders>
              <w:right w:val="single" w:color="auto" w:sz="4" w:space="0"/>
            </w:tcBorders>
          </w:tcPr>
          <w:p>
            <w:pPr>
              <w:topLinePunct/>
              <w:rPr>
                <w:rFonts w:ascii="仿宋" w:hAnsi="仿宋" w:eastAsia="仿宋" w:cs="仿宋"/>
              </w:rPr>
            </w:pPr>
          </w:p>
        </w:tc>
        <w:tc>
          <w:tcPr>
            <w:tcW w:w="590" w:type="dxa"/>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c>
          <w:tcPr>
            <w:tcW w:w="590" w:type="dxa"/>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c>
          <w:tcPr>
            <w:tcW w:w="590" w:type="dxa"/>
            <w:vMerge w:val="restart"/>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c>
          <w:tcPr>
            <w:tcW w:w="590" w:type="dxa"/>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c>
          <w:tcPr>
            <w:tcW w:w="595" w:type="dxa"/>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bottom w:val="nil"/>
            </w:tcBorders>
          </w:tcPr>
          <w:p>
            <w:pPr>
              <w:topLinePunct/>
              <w:rPr>
                <w:rFonts w:ascii="仿宋" w:hAnsi="仿宋" w:eastAsia="仿宋" w:cs="仿宋"/>
              </w:rPr>
            </w:pPr>
          </w:p>
        </w:tc>
        <w:tc>
          <w:tcPr>
            <w:tcW w:w="740" w:type="dxa"/>
          </w:tcPr>
          <w:p>
            <w:pPr>
              <w:topLinePunct/>
              <w:spacing w:before="134" w:line="260" w:lineRule="exact"/>
              <w:ind w:left="309"/>
              <w:rPr>
                <w:rFonts w:ascii="仿宋" w:hAnsi="仿宋" w:eastAsia="仿宋" w:cs="仿宋"/>
                <w:sz w:val="24"/>
                <w:szCs w:val="24"/>
              </w:rPr>
            </w:pPr>
            <w:r>
              <w:rPr>
                <w:rFonts w:hint="eastAsia" w:ascii="仿宋" w:hAnsi="仿宋" w:eastAsia="仿宋" w:cs="仿宋"/>
                <w:position w:val="-1"/>
                <w:sz w:val="24"/>
                <w:szCs w:val="24"/>
              </w:rPr>
              <w:t>2</w:t>
            </w:r>
          </w:p>
        </w:tc>
        <w:tc>
          <w:tcPr>
            <w:tcW w:w="858" w:type="dxa"/>
          </w:tcPr>
          <w:p>
            <w:pPr>
              <w:topLinePunct/>
              <w:rPr>
                <w:rFonts w:ascii="仿宋" w:hAnsi="仿宋" w:eastAsia="仿宋" w:cs="仿宋"/>
              </w:rPr>
            </w:pPr>
          </w:p>
        </w:tc>
        <w:tc>
          <w:tcPr>
            <w:tcW w:w="590" w:type="dxa"/>
          </w:tcPr>
          <w:p>
            <w:pPr>
              <w:topLinePunct/>
              <w:rPr>
                <w:rFonts w:ascii="仿宋" w:hAnsi="仿宋" w:eastAsia="仿宋" w:cs="仿宋"/>
              </w:rPr>
            </w:pPr>
          </w:p>
        </w:tc>
        <w:tc>
          <w:tcPr>
            <w:tcW w:w="859" w:type="dxa"/>
          </w:tcPr>
          <w:p>
            <w:pPr>
              <w:topLinePunct/>
              <w:rPr>
                <w:rFonts w:ascii="仿宋" w:hAnsi="仿宋" w:eastAsia="仿宋" w:cs="仿宋"/>
              </w:rPr>
            </w:pPr>
          </w:p>
        </w:tc>
        <w:tc>
          <w:tcPr>
            <w:tcW w:w="1128" w:type="dxa"/>
            <w:tcBorders>
              <w:right w:val="single" w:color="auto" w:sz="4" w:space="0"/>
            </w:tcBorders>
          </w:tcPr>
          <w:p>
            <w:pPr>
              <w:topLinePunct/>
              <w:rPr>
                <w:rFonts w:ascii="仿宋" w:hAnsi="仿宋" w:eastAsia="仿宋" w:cs="仿宋"/>
              </w:rPr>
            </w:pPr>
          </w:p>
        </w:tc>
        <w:tc>
          <w:tcPr>
            <w:tcW w:w="590" w:type="dxa"/>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c>
          <w:tcPr>
            <w:tcW w:w="590" w:type="dxa"/>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c>
          <w:tcPr>
            <w:tcW w:w="590" w:type="dxa"/>
            <w:vMerge w:val="continue"/>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c>
          <w:tcPr>
            <w:tcW w:w="590" w:type="dxa"/>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c>
          <w:tcPr>
            <w:tcW w:w="595" w:type="dxa"/>
            <w:tcBorders>
              <w:top w:val="single" w:color="auto" w:sz="4" w:space="0"/>
              <w:left w:val="single" w:color="auto" w:sz="4" w:space="0"/>
              <w:bottom w:val="single" w:color="auto" w:sz="4" w:space="0"/>
              <w:right w:val="single" w:color="auto" w:sz="4" w:space="0"/>
            </w:tcBorders>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402" w:type="dxa"/>
            <w:vMerge w:val="continue"/>
            <w:tcBorders>
              <w:top w:val="nil"/>
            </w:tcBorders>
          </w:tcPr>
          <w:p>
            <w:pPr>
              <w:topLinePunct/>
              <w:rPr>
                <w:rFonts w:ascii="仿宋" w:hAnsi="仿宋" w:eastAsia="仿宋" w:cs="仿宋"/>
              </w:rPr>
            </w:pPr>
          </w:p>
        </w:tc>
        <w:tc>
          <w:tcPr>
            <w:tcW w:w="740" w:type="dxa"/>
          </w:tcPr>
          <w:p>
            <w:pPr>
              <w:topLinePunct/>
              <w:spacing w:before="136" w:line="258" w:lineRule="exact"/>
              <w:ind w:left="197"/>
              <w:rPr>
                <w:rFonts w:ascii="仿宋" w:hAnsi="仿宋" w:eastAsia="仿宋" w:cs="仿宋"/>
                <w:sz w:val="24"/>
                <w:szCs w:val="24"/>
              </w:rPr>
            </w:pPr>
            <w:r>
              <w:rPr>
                <w:rFonts w:hint="eastAsia" w:ascii="仿宋" w:hAnsi="仿宋" w:eastAsia="仿宋" w:cs="仿宋"/>
                <w:spacing w:val="-1"/>
                <w:position w:val="-1"/>
                <w:sz w:val="24"/>
                <w:szCs w:val="24"/>
              </w:rPr>
              <w:t>3....</w:t>
            </w:r>
          </w:p>
        </w:tc>
        <w:tc>
          <w:tcPr>
            <w:tcW w:w="858" w:type="dxa"/>
          </w:tcPr>
          <w:p>
            <w:pPr>
              <w:topLinePunct/>
              <w:rPr>
                <w:rFonts w:ascii="仿宋" w:hAnsi="仿宋" w:eastAsia="仿宋" w:cs="仿宋"/>
              </w:rPr>
            </w:pPr>
          </w:p>
        </w:tc>
        <w:tc>
          <w:tcPr>
            <w:tcW w:w="590" w:type="dxa"/>
          </w:tcPr>
          <w:p>
            <w:pPr>
              <w:topLinePunct/>
              <w:rPr>
                <w:rFonts w:ascii="仿宋" w:hAnsi="仿宋" w:eastAsia="仿宋" w:cs="仿宋"/>
              </w:rPr>
            </w:pPr>
          </w:p>
        </w:tc>
        <w:tc>
          <w:tcPr>
            <w:tcW w:w="859" w:type="dxa"/>
          </w:tcPr>
          <w:p>
            <w:pPr>
              <w:topLinePunct/>
              <w:rPr>
                <w:rFonts w:ascii="仿宋" w:hAnsi="仿宋" w:eastAsia="仿宋" w:cs="仿宋"/>
              </w:rPr>
            </w:pPr>
          </w:p>
        </w:tc>
        <w:tc>
          <w:tcPr>
            <w:tcW w:w="1128" w:type="dxa"/>
          </w:tcPr>
          <w:p>
            <w:pPr>
              <w:topLinePunct/>
              <w:rPr>
                <w:rFonts w:ascii="仿宋" w:hAnsi="仿宋" w:eastAsia="仿宋" w:cs="仿宋"/>
              </w:rPr>
            </w:pPr>
          </w:p>
        </w:tc>
        <w:tc>
          <w:tcPr>
            <w:tcW w:w="590" w:type="dxa"/>
            <w:tcBorders>
              <w:top w:val="single" w:color="auto" w:sz="4" w:space="0"/>
            </w:tcBorders>
          </w:tcPr>
          <w:p>
            <w:pPr>
              <w:topLinePunct/>
              <w:rPr>
                <w:rFonts w:ascii="仿宋" w:hAnsi="仿宋" w:eastAsia="仿宋" w:cs="仿宋"/>
              </w:rPr>
            </w:pPr>
          </w:p>
        </w:tc>
        <w:tc>
          <w:tcPr>
            <w:tcW w:w="590" w:type="dxa"/>
            <w:tcBorders>
              <w:top w:val="single" w:color="auto" w:sz="4" w:space="0"/>
            </w:tcBorders>
          </w:tcPr>
          <w:p>
            <w:pPr>
              <w:topLinePunct/>
              <w:rPr>
                <w:rFonts w:ascii="仿宋" w:hAnsi="仿宋" w:eastAsia="仿宋" w:cs="仿宋"/>
              </w:rPr>
            </w:pPr>
          </w:p>
        </w:tc>
        <w:tc>
          <w:tcPr>
            <w:tcW w:w="590" w:type="dxa"/>
            <w:tcBorders>
              <w:top w:val="single" w:color="auto" w:sz="4" w:space="0"/>
            </w:tcBorders>
          </w:tcPr>
          <w:p>
            <w:pPr>
              <w:topLinePunct/>
              <w:rPr>
                <w:rFonts w:ascii="仿宋" w:hAnsi="仿宋" w:eastAsia="仿宋" w:cs="仿宋"/>
              </w:rPr>
            </w:pPr>
          </w:p>
        </w:tc>
        <w:tc>
          <w:tcPr>
            <w:tcW w:w="590" w:type="dxa"/>
            <w:tcBorders>
              <w:top w:val="single" w:color="auto" w:sz="4" w:space="0"/>
            </w:tcBorders>
          </w:tcPr>
          <w:p>
            <w:pPr>
              <w:topLinePunct/>
              <w:rPr>
                <w:rFonts w:ascii="仿宋" w:hAnsi="仿宋" w:eastAsia="仿宋" w:cs="仿宋"/>
              </w:rPr>
            </w:pPr>
          </w:p>
        </w:tc>
        <w:tc>
          <w:tcPr>
            <w:tcW w:w="595" w:type="dxa"/>
            <w:tcBorders>
              <w:top w:val="single" w:color="auto" w:sz="4" w:space="0"/>
            </w:tcBorders>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402" w:type="dxa"/>
          </w:tcPr>
          <w:p>
            <w:pPr>
              <w:topLinePunct/>
              <w:rPr>
                <w:rFonts w:ascii="仿宋" w:hAnsi="仿宋" w:eastAsia="仿宋" w:cs="仿宋"/>
              </w:rPr>
            </w:pPr>
          </w:p>
        </w:tc>
        <w:tc>
          <w:tcPr>
            <w:tcW w:w="7130" w:type="dxa"/>
            <w:gridSpan w:val="10"/>
          </w:tcPr>
          <w:p>
            <w:pPr>
              <w:topLinePunct/>
              <w:spacing w:before="102" w:line="202" w:lineRule="auto"/>
              <w:ind w:left="106"/>
              <w:rPr>
                <w:rFonts w:ascii="仿宋" w:hAnsi="仿宋" w:eastAsia="仿宋" w:cs="仿宋"/>
                <w:sz w:val="24"/>
                <w:szCs w:val="24"/>
                <w:lang w:eastAsia="zh-CN"/>
              </w:rPr>
            </w:pPr>
            <w:r>
              <w:rPr>
                <w:rFonts w:hint="eastAsia" w:ascii="仿宋" w:hAnsi="仿宋" w:eastAsia="仿宋" w:cs="仿宋"/>
                <w:spacing w:val="1"/>
                <w:sz w:val="24"/>
                <w:szCs w:val="24"/>
              </w:rPr>
              <w:t>合计总价</w:t>
            </w:r>
            <w:r>
              <w:rPr>
                <w:rFonts w:hint="eastAsia" w:ascii="仿宋" w:hAnsi="仿宋" w:eastAsia="仿宋" w:cs="仿宋"/>
                <w:spacing w:val="-69"/>
                <w:sz w:val="24"/>
                <w:szCs w:val="24"/>
              </w:rPr>
              <w:t>：</w:t>
            </w:r>
            <w:r>
              <w:rPr>
                <w:rFonts w:hint="eastAsia" w:ascii="仿宋" w:hAnsi="仿宋" w:eastAsia="仿宋" w:cs="仿宋"/>
                <w:sz w:val="24"/>
                <w:szCs w:val="24"/>
              </w:rPr>
              <w:t xml:space="preserve">                         </w:t>
            </w:r>
            <w:r>
              <w:rPr>
                <w:rFonts w:hint="eastAsia" w:ascii="仿宋" w:hAnsi="仿宋" w:eastAsia="仿宋" w:cs="仿宋"/>
                <w:sz w:val="24"/>
                <w:szCs w:val="24"/>
                <w:lang w:eastAsia="zh-CN"/>
              </w:rPr>
              <w:t>（此价格仅供参考）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restart"/>
            <w:tcBorders>
              <w:bottom w:val="nil"/>
            </w:tcBorders>
          </w:tcPr>
          <w:p>
            <w:pPr>
              <w:topLinePunct/>
              <w:spacing w:before="333" w:line="207" w:lineRule="auto"/>
              <w:ind w:left="223" w:right="217" w:hanging="3"/>
              <w:rPr>
                <w:rFonts w:ascii="仿宋" w:hAnsi="仿宋" w:eastAsia="仿宋" w:cs="仿宋"/>
                <w:sz w:val="24"/>
                <w:szCs w:val="24"/>
              </w:rPr>
            </w:pPr>
            <w:r>
              <w:rPr>
                <w:rFonts w:hint="eastAsia" w:ascii="仿宋" w:hAnsi="仿宋" w:eastAsia="仿宋" w:cs="仿宋"/>
                <w:spacing w:val="-1"/>
                <w:sz w:val="24"/>
                <w:szCs w:val="24"/>
              </w:rPr>
              <w:t>质保期外</w:t>
            </w:r>
            <w:r>
              <w:rPr>
                <w:rFonts w:hint="eastAsia" w:ascii="仿宋" w:hAnsi="仿宋" w:eastAsia="仿宋" w:cs="仿宋"/>
                <w:spacing w:val="1"/>
                <w:sz w:val="24"/>
                <w:szCs w:val="24"/>
              </w:rPr>
              <w:t xml:space="preserve"> </w:t>
            </w:r>
            <w:r>
              <w:rPr>
                <w:rFonts w:hint="eastAsia" w:ascii="仿宋" w:hAnsi="仿宋" w:eastAsia="仿宋" w:cs="仿宋"/>
                <w:spacing w:val="-2"/>
                <w:sz w:val="24"/>
                <w:szCs w:val="24"/>
              </w:rPr>
              <w:t>设备报价</w:t>
            </w:r>
          </w:p>
        </w:tc>
        <w:tc>
          <w:tcPr>
            <w:tcW w:w="740" w:type="dxa"/>
          </w:tcPr>
          <w:p>
            <w:pPr>
              <w:topLinePunct/>
              <w:spacing w:before="135" w:line="260" w:lineRule="exact"/>
              <w:ind w:left="320"/>
              <w:rPr>
                <w:rFonts w:ascii="仿宋" w:hAnsi="仿宋" w:eastAsia="仿宋" w:cs="仿宋"/>
                <w:sz w:val="24"/>
                <w:szCs w:val="24"/>
              </w:rPr>
            </w:pPr>
            <w:r>
              <w:rPr>
                <w:rFonts w:hint="eastAsia" w:ascii="仿宋" w:hAnsi="仿宋" w:eastAsia="仿宋" w:cs="仿宋"/>
                <w:position w:val="-1"/>
                <w:sz w:val="24"/>
                <w:szCs w:val="24"/>
              </w:rPr>
              <w:t>1</w:t>
            </w:r>
          </w:p>
        </w:tc>
        <w:tc>
          <w:tcPr>
            <w:tcW w:w="858" w:type="dxa"/>
          </w:tcPr>
          <w:p>
            <w:pPr>
              <w:topLinePunct/>
              <w:rPr>
                <w:rFonts w:ascii="仿宋" w:hAnsi="仿宋" w:eastAsia="仿宋" w:cs="仿宋"/>
              </w:rPr>
            </w:pPr>
          </w:p>
        </w:tc>
        <w:tc>
          <w:tcPr>
            <w:tcW w:w="590" w:type="dxa"/>
          </w:tcPr>
          <w:p>
            <w:pPr>
              <w:topLinePunct/>
              <w:rPr>
                <w:rFonts w:ascii="仿宋" w:hAnsi="仿宋" w:eastAsia="仿宋" w:cs="仿宋"/>
              </w:rPr>
            </w:pPr>
          </w:p>
        </w:tc>
        <w:tc>
          <w:tcPr>
            <w:tcW w:w="859" w:type="dxa"/>
          </w:tcPr>
          <w:p>
            <w:pPr>
              <w:topLinePunct/>
              <w:rPr>
                <w:rFonts w:ascii="仿宋" w:hAnsi="仿宋" w:eastAsia="仿宋" w:cs="仿宋"/>
              </w:rPr>
            </w:pPr>
          </w:p>
        </w:tc>
        <w:tc>
          <w:tcPr>
            <w:tcW w:w="1128" w:type="dxa"/>
          </w:tcPr>
          <w:p>
            <w:pPr>
              <w:topLinePunct/>
              <w:rPr>
                <w:rFonts w:ascii="仿宋" w:hAnsi="仿宋" w:eastAsia="仿宋" w:cs="仿宋"/>
              </w:rPr>
            </w:pPr>
          </w:p>
        </w:tc>
        <w:tc>
          <w:tcPr>
            <w:tcW w:w="590" w:type="dxa"/>
          </w:tcPr>
          <w:p>
            <w:pPr>
              <w:topLinePunct/>
              <w:rPr>
                <w:rFonts w:ascii="仿宋" w:hAnsi="仿宋" w:eastAsia="仿宋" w:cs="仿宋"/>
              </w:rPr>
            </w:pPr>
          </w:p>
        </w:tc>
        <w:tc>
          <w:tcPr>
            <w:tcW w:w="590" w:type="dxa"/>
          </w:tcPr>
          <w:p>
            <w:pPr>
              <w:topLinePunct/>
              <w:rPr>
                <w:rFonts w:ascii="仿宋" w:hAnsi="仿宋" w:eastAsia="仿宋" w:cs="仿宋"/>
              </w:rPr>
            </w:pPr>
          </w:p>
        </w:tc>
        <w:tc>
          <w:tcPr>
            <w:tcW w:w="590" w:type="dxa"/>
            <w:vMerge w:val="restart"/>
            <w:tcBorders>
              <w:bottom w:val="nil"/>
            </w:tcBorders>
          </w:tcPr>
          <w:p>
            <w:pPr>
              <w:topLinePunct/>
              <w:rPr>
                <w:rFonts w:ascii="仿宋" w:hAnsi="仿宋" w:eastAsia="仿宋" w:cs="仿宋"/>
              </w:rPr>
            </w:pPr>
          </w:p>
        </w:tc>
        <w:tc>
          <w:tcPr>
            <w:tcW w:w="590" w:type="dxa"/>
          </w:tcPr>
          <w:p>
            <w:pPr>
              <w:topLinePunct/>
              <w:rPr>
                <w:rFonts w:ascii="仿宋" w:hAnsi="仿宋" w:eastAsia="仿宋" w:cs="仿宋"/>
              </w:rPr>
            </w:pPr>
          </w:p>
        </w:tc>
        <w:tc>
          <w:tcPr>
            <w:tcW w:w="59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bottom w:val="nil"/>
            </w:tcBorders>
          </w:tcPr>
          <w:p>
            <w:pPr>
              <w:topLinePunct/>
              <w:rPr>
                <w:rFonts w:ascii="仿宋" w:hAnsi="仿宋" w:eastAsia="仿宋" w:cs="仿宋"/>
              </w:rPr>
            </w:pPr>
          </w:p>
        </w:tc>
        <w:tc>
          <w:tcPr>
            <w:tcW w:w="740" w:type="dxa"/>
          </w:tcPr>
          <w:p>
            <w:pPr>
              <w:topLinePunct/>
              <w:spacing w:before="137" w:line="257" w:lineRule="exact"/>
              <w:ind w:left="309"/>
              <w:rPr>
                <w:rFonts w:ascii="仿宋" w:hAnsi="仿宋" w:eastAsia="仿宋" w:cs="仿宋"/>
                <w:sz w:val="24"/>
                <w:szCs w:val="24"/>
              </w:rPr>
            </w:pPr>
            <w:r>
              <w:rPr>
                <w:rFonts w:hint="eastAsia" w:ascii="仿宋" w:hAnsi="仿宋" w:eastAsia="仿宋" w:cs="仿宋"/>
                <w:position w:val="-1"/>
                <w:sz w:val="24"/>
                <w:szCs w:val="24"/>
              </w:rPr>
              <w:t>2</w:t>
            </w:r>
          </w:p>
        </w:tc>
        <w:tc>
          <w:tcPr>
            <w:tcW w:w="858" w:type="dxa"/>
          </w:tcPr>
          <w:p>
            <w:pPr>
              <w:topLinePunct/>
              <w:rPr>
                <w:rFonts w:ascii="仿宋" w:hAnsi="仿宋" w:eastAsia="仿宋" w:cs="仿宋"/>
              </w:rPr>
            </w:pPr>
          </w:p>
        </w:tc>
        <w:tc>
          <w:tcPr>
            <w:tcW w:w="590" w:type="dxa"/>
          </w:tcPr>
          <w:p>
            <w:pPr>
              <w:topLinePunct/>
              <w:rPr>
                <w:rFonts w:ascii="仿宋" w:hAnsi="仿宋" w:eastAsia="仿宋" w:cs="仿宋"/>
              </w:rPr>
            </w:pPr>
          </w:p>
        </w:tc>
        <w:tc>
          <w:tcPr>
            <w:tcW w:w="859" w:type="dxa"/>
          </w:tcPr>
          <w:p>
            <w:pPr>
              <w:topLinePunct/>
              <w:rPr>
                <w:rFonts w:ascii="仿宋" w:hAnsi="仿宋" w:eastAsia="仿宋" w:cs="仿宋"/>
              </w:rPr>
            </w:pPr>
          </w:p>
        </w:tc>
        <w:tc>
          <w:tcPr>
            <w:tcW w:w="1128" w:type="dxa"/>
          </w:tcPr>
          <w:p>
            <w:pPr>
              <w:topLinePunct/>
              <w:rPr>
                <w:rFonts w:ascii="仿宋" w:hAnsi="仿宋" w:eastAsia="仿宋" w:cs="仿宋"/>
              </w:rPr>
            </w:pPr>
          </w:p>
        </w:tc>
        <w:tc>
          <w:tcPr>
            <w:tcW w:w="590" w:type="dxa"/>
          </w:tcPr>
          <w:p>
            <w:pPr>
              <w:topLinePunct/>
              <w:rPr>
                <w:rFonts w:ascii="仿宋" w:hAnsi="仿宋" w:eastAsia="仿宋" w:cs="仿宋"/>
              </w:rPr>
            </w:pPr>
          </w:p>
        </w:tc>
        <w:tc>
          <w:tcPr>
            <w:tcW w:w="590" w:type="dxa"/>
          </w:tcPr>
          <w:p>
            <w:pPr>
              <w:topLinePunct/>
              <w:rPr>
                <w:rFonts w:ascii="仿宋" w:hAnsi="仿宋" w:eastAsia="仿宋" w:cs="仿宋"/>
              </w:rPr>
            </w:pPr>
          </w:p>
        </w:tc>
        <w:tc>
          <w:tcPr>
            <w:tcW w:w="590" w:type="dxa"/>
            <w:vMerge w:val="continue"/>
            <w:tcBorders>
              <w:top w:val="nil"/>
            </w:tcBorders>
          </w:tcPr>
          <w:p>
            <w:pPr>
              <w:topLinePunct/>
              <w:rPr>
                <w:rFonts w:ascii="仿宋" w:hAnsi="仿宋" w:eastAsia="仿宋" w:cs="仿宋"/>
              </w:rPr>
            </w:pPr>
          </w:p>
        </w:tc>
        <w:tc>
          <w:tcPr>
            <w:tcW w:w="590" w:type="dxa"/>
          </w:tcPr>
          <w:p>
            <w:pPr>
              <w:topLinePunct/>
              <w:rPr>
                <w:rFonts w:ascii="仿宋" w:hAnsi="仿宋" w:eastAsia="仿宋" w:cs="仿宋"/>
              </w:rPr>
            </w:pPr>
          </w:p>
        </w:tc>
        <w:tc>
          <w:tcPr>
            <w:tcW w:w="59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402" w:type="dxa"/>
            <w:vMerge w:val="continue"/>
            <w:tcBorders>
              <w:top w:val="nil"/>
            </w:tcBorders>
          </w:tcPr>
          <w:p>
            <w:pPr>
              <w:topLinePunct/>
              <w:rPr>
                <w:rFonts w:ascii="仿宋" w:hAnsi="仿宋" w:eastAsia="仿宋" w:cs="仿宋"/>
              </w:rPr>
            </w:pPr>
          </w:p>
        </w:tc>
        <w:tc>
          <w:tcPr>
            <w:tcW w:w="740" w:type="dxa"/>
          </w:tcPr>
          <w:p>
            <w:pPr>
              <w:topLinePunct/>
              <w:spacing w:before="137" w:line="257" w:lineRule="exact"/>
              <w:ind w:left="197"/>
              <w:rPr>
                <w:rFonts w:ascii="仿宋" w:hAnsi="仿宋" w:eastAsia="仿宋" w:cs="仿宋"/>
                <w:sz w:val="24"/>
                <w:szCs w:val="24"/>
              </w:rPr>
            </w:pPr>
            <w:r>
              <w:rPr>
                <w:rFonts w:hint="eastAsia" w:ascii="仿宋" w:hAnsi="仿宋" w:eastAsia="仿宋" w:cs="仿宋"/>
                <w:spacing w:val="-1"/>
                <w:position w:val="-1"/>
                <w:sz w:val="24"/>
                <w:szCs w:val="24"/>
              </w:rPr>
              <w:t>3....</w:t>
            </w:r>
          </w:p>
        </w:tc>
        <w:tc>
          <w:tcPr>
            <w:tcW w:w="858" w:type="dxa"/>
          </w:tcPr>
          <w:p>
            <w:pPr>
              <w:topLinePunct/>
              <w:rPr>
                <w:rFonts w:ascii="仿宋" w:hAnsi="仿宋" w:eastAsia="仿宋" w:cs="仿宋"/>
              </w:rPr>
            </w:pPr>
          </w:p>
        </w:tc>
        <w:tc>
          <w:tcPr>
            <w:tcW w:w="590" w:type="dxa"/>
          </w:tcPr>
          <w:p>
            <w:pPr>
              <w:topLinePunct/>
              <w:rPr>
                <w:rFonts w:ascii="仿宋" w:hAnsi="仿宋" w:eastAsia="仿宋" w:cs="仿宋"/>
              </w:rPr>
            </w:pPr>
          </w:p>
        </w:tc>
        <w:tc>
          <w:tcPr>
            <w:tcW w:w="859" w:type="dxa"/>
          </w:tcPr>
          <w:p>
            <w:pPr>
              <w:topLinePunct/>
              <w:rPr>
                <w:rFonts w:ascii="仿宋" w:hAnsi="仿宋" w:eastAsia="仿宋" w:cs="仿宋"/>
              </w:rPr>
            </w:pPr>
          </w:p>
        </w:tc>
        <w:tc>
          <w:tcPr>
            <w:tcW w:w="1128" w:type="dxa"/>
          </w:tcPr>
          <w:p>
            <w:pPr>
              <w:topLinePunct/>
              <w:rPr>
                <w:rFonts w:ascii="仿宋" w:hAnsi="仿宋" w:eastAsia="仿宋" w:cs="仿宋"/>
              </w:rPr>
            </w:pPr>
          </w:p>
        </w:tc>
        <w:tc>
          <w:tcPr>
            <w:tcW w:w="590" w:type="dxa"/>
          </w:tcPr>
          <w:p>
            <w:pPr>
              <w:topLinePunct/>
              <w:rPr>
                <w:rFonts w:ascii="仿宋" w:hAnsi="仿宋" w:eastAsia="仿宋" w:cs="仿宋"/>
              </w:rPr>
            </w:pPr>
          </w:p>
        </w:tc>
        <w:tc>
          <w:tcPr>
            <w:tcW w:w="590" w:type="dxa"/>
          </w:tcPr>
          <w:p>
            <w:pPr>
              <w:topLinePunct/>
              <w:rPr>
                <w:rFonts w:ascii="仿宋" w:hAnsi="仿宋" w:eastAsia="仿宋" w:cs="仿宋"/>
              </w:rPr>
            </w:pPr>
          </w:p>
        </w:tc>
        <w:tc>
          <w:tcPr>
            <w:tcW w:w="590" w:type="dxa"/>
          </w:tcPr>
          <w:p>
            <w:pPr>
              <w:topLinePunct/>
              <w:rPr>
                <w:rFonts w:ascii="仿宋" w:hAnsi="仿宋" w:eastAsia="仿宋" w:cs="仿宋"/>
              </w:rPr>
            </w:pPr>
          </w:p>
        </w:tc>
        <w:tc>
          <w:tcPr>
            <w:tcW w:w="590" w:type="dxa"/>
          </w:tcPr>
          <w:p>
            <w:pPr>
              <w:topLinePunct/>
              <w:rPr>
                <w:rFonts w:ascii="仿宋" w:hAnsi="仿宋" w:eastAsia="仿宋" w:cs="仿宋"/>
              </w:rPr>
            </w:pPr>
          </w:p>
        </w:tc>
        <w:tc>
          <w:tcPr>
            <w:tcW w:w="59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8532" w:type="dxa"/>
            <w:gridSpan w:val="11"/>
          </w:tcPr>
          <w:p>
            <w:pPr>
              <w:topLinePunct/>
              <w:spacing w:before="126" w:line="223" w:lineRule="auto"/>
              <w:ind w:left="111"/>
              <w:rPr>
                <w:rFonts w:ascii="仿宋" w:hAnsi="仿宋" w:eastAsia="仿宋" w:cs="仿宋"/>
                <w:sz w:val="24"/>
                <w:szCs w:val="24"/>
              </w:rPr>
            </w:pPr>
            <w:r>
              <w:rPr>
                <w:rFonts w:hint="eastAsia" w:ascii="仿宋" w:hAnsi="仿宋" w:eastAsia="仿宋" w:cs="仿宋"/>
                <w:spacing w:val="1"/>
                <w:sz w:val="24"/>
                <w:szCs w:val="24"/>
              </w:rPr>
              <w:t>总</w:t>
            </w:r>
            <w:r>
              <w:rPr>
                <w:rFonts w:hint="eastAsia" w:ascii="仿宋" w:hAnsi="仿宋" w:eastAsia="仿宋" w:cs="仿宋"/>
                <w:spacing w:val="9"/>
                <w:sz w:val="24"/>
                <w:szCs w:val="24"/>
              </w:rPr>
              <w:t xml:space="preserve">      </w:t>
            </w:r>
            <w:r>
              <w:rPr>
                <w:rFonts w:hint="eastAsia" w:ascii="仿宋" w:hAnsi="仿宋" w:eastAsia="仿宋" w:cs="仿宋"/>
                <w:spacing w:val="1"/>
                <w:sz w:val="24"/>
                <w:szCs w:val="24"/>
              </w:rPr>
              <w:t>价（元</w:t>
            </w:r>
            <w:r>
              <w:rPr>
                <w:rFonts w:hint="eastAsia" w:ascii="仿宋" w:hAnsi="仿宋" w:eastAsia="仿宋" w:cs="仿宋"/>
                <w:spacing w:val="-46"/>
                <w:sz w:val="24"/>
                <w:szCs w:val="24"/>
              </w:rPr>
              <w:t>）：</w:t>
            </w:r>
            <w:r>
              <w:rPr>
                <w:rFonts w:hint="eastAsia" w:ascii="仿宋" w:hAnsi="仿宋" w:eastAsia="仿宋" w:cs="仿宋"/>
                <w:spacing w:val="51"/>
                <w:w w:val="101"/>
                <w:sz w:val="24"/>
                <w:szCs w:val="24"/>
              </w:rPr>
              <w:t xml:space="preserve"> </w:t>
            </w:r>
            <w:r>
              <w:rPr>
                <w:rFonts w:hint="eastAsia" w:ascii="仿宋" w:hAnsi="仿宋" w:eastAsia="仿宋" w:cs="仿宋"/>
                <w:spacing w:val="-46"/>
                <w:sz w:val="24"/>
                <w:szCs w:val="24"/>
              </w:rPr>
              <w:t>（</w:t>
            </w:r>
            <w:r>
              <w:rPr>
                <w:rFonts w:hint="eastAsia" w:ascii="仿宋" w:hAnsi="仿宋" w:eastAsia="仿宋" w:cs="仿宋"/>
                <w:b/>
                <w:bCs/>
                <w:spacing w:val="1"/>
                <w:sz w:val="24"/>
                <w:szCs w:val="24"/>
              </w:rPr>
              <w:t>质保期外报价）</w:t>
            </w:r>
          </w:p>
        </w:tc>
      </w:tr>
    </w:tbl>
    <w:p>
      <w:pPr>
        <w:topLinePunct/>
        <w:spacing w:before="70" w:line="360" w:lineRule="auto"/>
        <w:ind w:left="655"/>
        <w:rPr>
          <w:rFonts w:ascii="仿宋" w:hAnsi="仿宋" w:eastAsia="仿宋" w:cs="仿宋"/>
          <w:color w:val="404040"/>
          <w:spacing w:val="-1"/>
          <w:sz w:val="24"/>
          <w:szCs w:val="24"/>
        </w:rPr>
      </w:pPr>
    </w:p>
    <w:p>
      <w:pPr>
        <w:topLinePunct/>
        <w:spacing w:before="70" w:line="360" w:lineRule="auto"/>
        <w:ind w:left="655"/>
        <w:rPr>
          <w:rFonts w:ascii="仿宋" w:hAnsi="仿宋" w:eastAsia="仿宋" w:cs="仿宋"/>
          <w:color w:val="404040"/>
          <w:spacing w:val="-1"/>
          <w:sz w:val="24"/>
          <w:szCs w:val="24"/>
        </w:rPr>
      </w:pPr>
    </w:p>
    <w:p>
      <w:pPr>
        <w:topLinePunct/>
        <w:spacing w:before="104" w:line="360" w:lineRule="auto"/>
        <w:ind w:left="687"/>
        <w:rPr>
          <w:rFonts w:ascii="仿宋" w:hAnsi="仿宋" w:eastAsia="仿宋" w:cs="仿宋"/>
          <w:color w:val="404040"/>
          <w:spacing w:val="-11"/>
          <w:sz w:val="24"/>
          <w:szCs w:val="24"/>
        </w:rPr>
      </w:pPr>
      <w:r>
        <w:rPr>
          <w:rFonts w:hint="eastAsia" w:ascii="仿宋" w:hAnsi="仿宋" w:eastAsia="仿宋" w:cs="仿宋"/>
          <w:color w:val="404040"/>
          <w:spacing w:val="-11"/>
          <w:sz w:val="24"/>
          <w:szCs w:val="24"/>
        </w:rPr>
        <w:t xml:space="preserve">法定代表人或其委托代理人（电子签章） : </w:t>
      </w:r>
      <w:r>
        <w:rPr>
          <w:rFonts w:hint="eastAsia" w:ascii="仿宋" w:hAnsi="仿宋" w:eastAsia="仿宋" w:cs="仿宋"/>
          <w:color w:val="404040"/>
          <w:spacing w:val="-11"/>
          <w:sz w:val="24"/>
          <w:szCs w:val="24"/>
          <w:u w:val="single"/>
        </w:rPr>
        <w:t xml:space="preserve">                              </w:t>
      </w:r>
      <w:r>
        <w:rPr>
          <w:rFonts w:hint="eastAsia" w:ascii="仿宋" w:hAnsi="仿宋" w:eastAsia="仿宋" w:cs="仿宋"/>
          <w:color w:val="404040"/>
          <w:spacing w:val="-11"/>
          <w:sz w:val="24"/>
          <w:szCs w:val="24"/>
        </w:rPr>
        <w:t xml:space="preserve">      </w:t>
      </w:r>
    </w:p>
    <w:p>
      <w:pPr>
        <w:topLinePunct/>
        <w:spacing w:before="104" w:line="360" w:lineRule="auto"/>
        <w:ind w:left="687"/>
        <w:rPr>
          <w:rFonts w:ascii="仿宋" w:hAnsi="仿宋" w:eastAsia="仿宋" w:cs="仿宋"/>
          <w:sz w:val="24"/>
          <w:szCs w:val="24"/>
          <w:u w:val="single"/>
          <w:lang w:eastAsia="zh-CN"/>
        </w:rPr>
      </w:pPr>
      <w:r>
        <w:rPr>
          <w:rFonts w:hint="eastAsia" w:ascii="仿宋" w:hAnsi="仿宋" w:eastAsia="仿宋" w:cs="仿宋"/>
          <w:color w:val="404040"/>
          <w:spacing w:val="-11"/>
          <w:sz w:val="24"/>
          <w:szCs w:val="24"/>
        </w:rPr>
        <w:t xml:space="preserve">投标人(盖单位电子章):   </w:t>
      </w:r>
      <w:r>
        <w:rPr>
          <w:rFonts w:hint="eastAsia" w:ascii="仿宋" w:hAnsi="仿宋" w:eastAsia="仿宋" w:cs="仿宋"/>
          <w:color w:val="404040"/>
          <w:spacing w:val="-11"/>
          <w:sz w:val="24"/>
          <w:szCs w:val="24"/>
          <w:u w:val="single"/>
        </w:rPr>
        <w:t xml:space="preserve">          </w:t>
      </w:r>
      <w:r>
        <w:rPr>
          <w:rFonts w:hint="eastAsia" w:ascii="仿宋" w:hAnsi="仿宋" w:eastAsia="仿宋" w:cs="仿宋"/>
          <w:color w:val="404040"/>
          <w:spacing w:val="-11"/>
          <w:sz w:val="24"/>
          <w:szCs w:val="24"/>
          <w:u w:val="single"/>
          <w:lang w:eastAsia="zh-CN"/>
        </w:rPr>
        <w:t xml:space="preserve">                     </w:t>
      </w:r>
      <w:r>
        <w:rPr>
          <w:rFonts w:hint="eastAsia" w:ascii="仿宋" w:hAnsi="仿宋" w:eastAsia="仿宋" w:cs="仿宋"/>
          <w:color w:val="404040"/>
          <w:spacing w:val="-11"/>
          <w:sz w:val="24"/>
          <w:szCs w:val="24"/>
          <w:u w:val="single"/>
        </w:rPr>
        <w:t xml:space="preserve">                </w:t>
      </w:r>
      <w:r>
        <w:rPr>
          <w:rFonts w:hint="eastAsia" w:ascii="仿宋" w:hAnsi="仿宋" w:eastAsia="仿宋" w:cs="仿宋"/>
          <w:color w:val="404040"/>
          <w:spacing w:val="-11"/>
          <w:sz w:val="24"/>
          <w:szCs w:val="24"/>
        </w:rPr>
        <w:t xml:space="preserve">                    </w:t>
      </w:r>
      <w:r>
        <w:rPr>
          <w:rFonts w:hint="eastAsia" w:ascii="仿宋" w:hAnsi="仿宋" w:eastAsia="仿宋" w:cs="仿宋"/>
          <w:color w:val="404040"/>
          <w:spacing w:val="5"/>
          <w:sz w:val="24"/>
          <w:szCs w:val="24"/>
        </w:rPr>
        <w:t xml:space="preserve">         </w:t>
      </w:r>
      <w:r>
        <w:rPr>
          <w:rFonts w:hint="eastAsia" w:ascii="仿宋" w:hAnsi="仿宋" w:eastAsia="仿宋" w:cs="仿宋"/>
          <w:color w:val="404040"/>
          <w:spacing w:val="5"/>
          <w:sz w:val="24"/>
          <w:szCs w:val="24"/>
          <w:lang w:eastAsia="zh-CN"/>
        </w:rPr>
        <w:t xml:space="preserve">日  </w:t>
      </w:r>
      <w:r>
        <w:rPr>
          <w:rFonts w:hint="eastAsia" w:ascii="仿宋" w:hAnsi="仿宋" w:eastAsia="仿宋" w:cs="仿宋"/>
          <w:color w:val="404040"/>
          <w:spacing w:val="-11"/>
          <w:sz w:val="24"/>
          <w:szCs w:val="24"/>
        </w:rPr>
        <w:t>期 ：</w:t>
      </w:r>
      <w:r>
        <w:rPr>
          <w:rFonts w:hint="eastAsia" w:ascii="仿宋" w:hAnsi="仿宋" w:eastAsia="仿宋" w:cs="仿宋"/>
          <w:color w:val="404040"/>
          <w:spacing w:val="-11"/>
          <w:sz w:val="24"/>
          <w:szCs w:val="24"/>
          <w:u w:val="single"/>
          <w:lang w:eastAsia="zh-CN"/>
        </w:rPr>
        <w:t xml:space="preserve">                                                               </w:t>
      </w:r>
    </w:p>
    <w:p>
      <w:pPr>
        <w:topLinePunct/>
        <w:spacing w:before="86" w:line="360" w:lineRule="auto"/>
        <w:rPr>
          <w:rFonts w:ascii="仿宋" w:hAnsi="仿宋" w:eastAsia="仿宋" w:cs="仿宋"/>
          <w:color w:val="404040"/>
          <w:spacing w:val="-4"/>
          <w:sz w:val="24"/>
          <w:szCs w:val="24"/>
        </w:rPr>
      </w:pPr>
    </w:p>
    <w:p>
      <w:pPr>
        <w:topLinePunct/>
        <w:spacing w:before="86" w:line="360" w:lineRule="auto"/>
        <w:rPr>
          <w:rFonts w:ascii="仿宋" w:hAnsi="仿宋" w:eastAsia="仿宋" w:cs="仿宋"/>
          <w:sz w:val="24"/>
          <w:szCs w:val="24"/>
        </w:rPr>
      </w:pPr>
      <w:r>
        <w:rPr>
          <w:rFonts w:hint="eastAsia" w:ascii="仿宋" w:hAnsi="仿宋" w:eastAsia="仿宋" w:cs="仿宋"/>
          <w:color w:val="404040"/>
          <w:spacing w:val="-4"/>
          <w:sz w:val="24"/>
          <w:szCs w:val="24"/>
        </w:rPr>
        <w:t>注： 1.表格长度方向可做扩展根据需求可补</w:t>
      </w:r>
      <w:r>
        <w:rPr>
          <w:rFonts w:hint="eastAsia" w:ascii="仿宋" w:hAnsi="仿宋" w:eastAsia="仿宋" w:cs="仿宋"/>
          <w:color w:val="404040"/>
          <w:spacing w:val="-5"/>
          <w:sz w:val="24"/>
          <w:szCs w:val="24"/>
        </w:rPr>
        <w:t>充相关资料， 但不可减少。</w:t>
      </w:r>
    </w:p>
    <w:p>
      <w:pPr>
        <w:topLinePunct/>
        <w:spacing w:line="360" w:lineRule="auto"/>
        <w:rPr>
          <w:rFonts w:ascii="仿宋" w:hAnsi="仿宋" w:eastAsia="仿宋" w:cs="仿宋"/>
          <w:sz w:val="24"/>
          <w:szCs w:val="24"/>
        </w:rPr>
      </w:pPr>
      <w:r>
        <w:rPr>
          <w:rFonts w:hint="eastAsia" w:ascii="仿宋" w:hAnsi="仿宋" w:eastAsia="仿宋" w:cs="仿宋"/>
          <w:color w:val="404040"/>
          <w:spacing w:val="-3"/>
          <w:sz w:val="24"/>
          <w:szCs w:val="24"/>
        </w:rPr>
        <w:t>2、备品备件设备分项报价不合计于开标一览表总价，单独名列即可。</w:t>
      </w:r>
    </w:p>
    <w:p>
      <w:pPr>
        <w:topLinePunct/>
        <w:spacing w:before="40" w:line="360" w:lineRule="auto"/>
        <w:ind w:right="115"/>
        <w:rPr>
          <w:rFonts w:ascii="仿宋" w:hAnsi="仿宋" w:eastAsia="仿宋" w:cs="仿宋"/>
          <w:sz w:val="24"/>
          <w:szCs w:val="24"/>
        </w:rPr>
        <w:sectPr>
          <w:type w:val="continuous"/>
          <w:pgSz w:w="11906" w:h="16839"/>
          <w:pgMar w:top="1984" w:right="1531" w:bottom="1701" w:left="1531" w:header="852" w:footer="992" w:gutter="0"/>
          <w:cols w:equalWidth="0" w:num="1">
            <w:col w:w="8538"/>
          </w:cols>
        </w:sectPr>
      </w:pPr>
      <w:r>
        <w:rPr>
          <w:rFonts w:hint="eastAsia" w:ascii="仿宋" w:hAnsi="仿宋" w:eastAsia="仿宋" w:cs="仿宋"/>
          <w:color w:val="404040"/>
          <w:spacing w:val="-3"/>
          <w:sz w:val="24"/>
          <w:szCs w:val="24"/>
        </w:rPr>
        <w:t>3、备品备件分为两部分（1、质保期内免费的备品备件、2</w:t>
      </w:r>
      <w:r>
        <w:rPr>
          <w:rFonts w:hint="eastAsia" w:ascii="仿宋" w:hAnsi="仿宋" w:eastAsia="仿宋" w:cs="仿宋"/>
          <w:color w:val="404040"/>
          <w:spacing w:val="-4"/>
          <w:sz w:val="24"/>
          <w:szCs w:val="24"/>
        </w:rPr>
        <w:t>、质保期外备品</w:t>
      </w:r>
      <w:r>
        <w:rPr>
          <w:rFonts w:hint="eastAsia" w:ascii="仿宋" w:hAnsi="仿宋" w:eastAsia="仿宋" w:cs="仿宋"/>
          <w:color w:val="404040"/>
          <w:spacing w:val="-1"/>
          <w:sz w:val="24"/>
          <w:szCs w:val="24"/>
        </w:rPr>
        <w:t>备件报价）</w:t>
      </w:r>
    </w:p>
    <w:p>
      <w:pPr>
        <w:topLinePunct/>
        <w:spacing w:line="149" w:lineRule="exact"/>
        <w:rPr>
          <w:rFonts w:ascii="仿宋" w:hAnsi="仿宋" w:eastAsia="仿宋" w:cs="仿宋"/>
        </w:rPr>
        <w:sectPr>
          <w:headerReference r:id="rId25" w:type="default"/>
          <w:footerReference r:id="rId26" w:type="default"/>
          <w:pgSz w:w="11906" w:h="16839"/>
          <w:pgMar w:top="1984" w:right="1531" w:bottom="1701" w:left="1531" w:header="852" w:footer="992" w:gutter="0"/>
          <w:cols w:equalWidth="0" w:num="1">
            <w:col w:w="9250"/>
          </w:cols>
        </w:sectPr>
      </w:pPr>
    </w:p>
    <w:p>
      <w:pPr>
        <w:topLinePunct/>
        <w:spacing w:before="103" w:line="237" w:lineRule="exact"/>
        <w:rPr>
          <w:rFonts w:ascii="仿宋" w:hAnsi="仿宋" w:eastAsia="仿宋" w:cs="仿宋"/>
          <w:sz w:val="24"/>
          <w:szCs w:val="24"/>
          <w:lang w:eastAsia="zh-CN"/>
        </w:rPr>
      </w:pPr>
      <w:r>
        <w:rPr>
          <w:rFonts w:hint="eastAsia" w:ascii="仿宋" w:hAnsi="仿宋" w:eastAsia="仿宋" w:cs="仿宋"/>
          <w:spacing w:val="-1"/>
          <w:position w:val="-1"/>
          <w:sz w:val="24"/>
          <w:szCs w:val="24"/>
          <w:lang w:eastAsia="zh-CN"/>
        </w:rPr>
        <w:t xml:space="preserve">     </w:t>
      </w:r>
    </w:p>
    <w:p>
      <w:pPr>
        <w:topLinePunct/>
        <w:spacing w:line="14" w:lineRule="auto"/>
        <w:rPr>
          <w:rFonts w:ascii="仿宋" w:hAnsi="仿宋" w:eastAsia="仿宋" w:cs="仿宋"/>
          <w:sz w:val="2"/>
        </w:rPr>
      </w:pPr>
      <w:r>
        <w:rPr>
          <w:rFonts w:hint="eastAsia" w:ascii="仿宋" w:hAnsi="仿宋" w:eastAsia="仿宋" w:cs="仿宋"/>
          <w:sz w:val="2"/>
          <w:szCs w:val="2"/>
        </w:rPr>
        <w:br w:type="column"/>
      </w:r>
    </w:p>
    <w:p>
      <w:pPr>
        <w:topLinePunct/>
        <w:spacing w:line="270" w:lineRule="auto"/>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 xml:space="preserve">5 </w:t>
      </w:r>
      <w:r>
        <w:rPr>
          <w:rFonts w:hint="eastAsia" w:ascii="方正仿宋简体" w:hAnsi="方正仿宋简体" w:eastAsia="方正仿宋简体" w:cs="方正仿宋简体"/>
          <w:b/>
          <w:bCs/>
          <w:sz w:val="28"/>
          <w:szCs w:val="28"/>
          <w:lang w:eastAsia="zh-CN"/>
        </w:rPr>
        <w:t xml:space="preserve">  </w:t>
      </w:r>
      <w:r>
        <w:rPr>
          <w:rFonts w:hint="eastAsia" w:ascii="方正仿宋简体" w:hAnsi="方正仿宋简体" w:eastAsia="方正仿宋简体" w:cs="方正仿宋简体"/>
          <w:b/>
          <w:bCs/>
          <w:sz w:val="28"/>
          <w:szCs w:val="28"/>
        </w:rPr>
        <w:t>技术规格偏离表</w:t>
      </w:r>
    </w:p>
    <w:p>
      <w:pPr>
        <w:topLinePunct/>
        <w:spacing w:line="270" w:lineRule="auto"/>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（投标文件格式九）</w:t>
      </w:r>
    </w:p>
    <w:p>
      <w:pPr>
        <w:pStyle w:val="2"/>
      </w:pPr>
    </w:p>
    <w:p>
      <w:pPr>
        <w:topLinePunct/>
        <w:spacing w:line="237" w:lineRule="exact"/>
        <w:rPr>
          <w:rFonts w:ascii="仿宋" w:hAnsi="仿宋" w:eastAsia="仿宋" w:cs="仿宋"/>
          <w:sz w:val="24"/>
          <w:szCs w:val="24"/>
        </w:rPr>
        <w:sectPr>
          <w:type w:val="continuous"/>
          <w:pgSz w:w="11906" w:h="16839"/>
          <w:pgMar w:top="1984" w:right="1531" w:bottom="1701" w:left="1531" w:header="852" w:footer="992" w:gutter="0"/>
          <w:cols w:equalWidth="0" w:num="3">
            <w:col w:w="3338" w:space="100"/>
            <w:col w:w="3567" w:space="100"/>
            <w:col w:w="1740"/>
          </w:cols>
        </w:sectPr>
      </w:pPr>
    </w:p>
    <w:p>
      <w:pPr>
        <w:pStyle w:val="10"/>
        <w:spacing w:line="240" w:lineRule="atLeast"/>
        <w:rPr>
          <w:rFonts w:ascii="仿宋_GB2312" w:eastAsia="仿宋_GB2312"/>
          <w:sz w:val="24"/>
        </w:rPr>
      </w:pPr>
    </w:p>
    <w:p>
      <w:pPr>
        <w:pStyle w:val="10"/>
        <w:spacing w:line="240" w:lineRule="atLeast"/>
        <w:rPr>
          <w:rFonts w:ascii="仿宋_GB2312" w:eastAsia="仿宋_GB2312"/>
          <w:sz w:val="24"/>
        </w:rPr>
      </w:pPr>
      <w:r>
        <w:rPr>
          <w:rFonts w:hint="eastAsia" w:ascii="仿宋_GB2312" w:eastAsia="仿宋_GB2312"/>
          <w:sz w:val="24"/>
        </w:rPr>
        <w:t>项目名称:                招标编号:                 包号:</w:t>
      </w:r>
    </w:p>
    <w:p>
      <w:pPr>
        <w:pStyle w:val="2"/>
      </w:pPr>
    </w:p>
    <w:tbl>
      <w:tblPr>
        <w:tblStyle w:val="27"/>
        <w:tblW w:w="92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9"/>
        <w:gridCol w:w="1329"/>
        <w:gridCol w:w="2471"/>
        <w:gridCol w:w="1330"/>
        <w:gridCol w:w="1330"/>
        <w:gridCol w:w="950"/>
        <w:gridCol w:w="95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879" w:type="dxa"/>
          </w:tcPr>
          <w:p>
            <w:pPr>
              <w:topLinePunct/>
              <w:spacing w:before="320" w:line="184" w:lineRule="auto"/>
              <w:ind w:left="197"/>
              <w:rPr>
                <w:rFonts w:ascii="仿宋" w:hAnsi="仿宋" w:eastAsia="仿宋" w:cs="仿宋"/>
                <w:sz w:val="24"/>
                <w:szCs w:val="24"/>
              </w:rPr>
            </w:pPr>
            <w:r>
              <w:rPr>
                <w:rFonts w:hint="eastAsia" w:ascii="仿宋" w:hAnsi="仿宋" w:eastAsia="仿宋" w:cs="仿宋"/>
                <w:spacing w:val="-1"/>
                <w:sz w:val="24"/>
                <w:szCs w:val="24"/>
              </w:rPr>
              <w:t>序号</w:t>
            </w:r>
          </w:p>
        </w:tc>
        <w:tc>
          <w:tcPr>
            <w:tcW w:w="1329" w:type="dxa"/>
          </w:tcPr>
          <w:p>
            <w:pPr>
              <w:topLinePunct/>
              <w:spacing w:before="322" w:line="183" w:lineRule="auto"/>
              <w:ind w:left="186"/>
              <w:rPr>
                <w:rFonts w:ascii="仿宋" w:hAnsi="仿宋" w:eastAsia="仿宋" w:cs="仿宋"/>
                <w:sz w:val="24"/>
                <w:szCs w:val="24"/>
              </w:rPr>
            </w:pPr>
            <w:r>
              <w:rPr>
                <w:rFonts w:hint="eastAsia" w:ascii="仿宋" w:hAnsi="仿宋" w:eastAsia="仿宋" w:cs="仿宋"/>
                <w:spacing w:val="-2"/>
                <w:sz w:val="24"/>
                <w:szCs w:val="24"/>
              </w:rPr>
              <w:t>货物名称</w:t>
            </w:r>
          </w:p>
        </w:tc>
        <w:tc>
          <w:tcPr>
            <w:tcW w:w="2471" w:type="dxa"/>
          </w:tcPr>
          <w:p>
            <w:pPr>
              <w:topLinePunct/>
              <w:spacing w:before="322" w:line="183" w:lineRule="auto"/>
              <w:ind w:left="530"/>
              <w:rPr>
                <w:rFonts w:ascii="仿宋" w:hAnsi="仿宋" w:eastAsia="仿宋" w:cs="仿宋"/>
                <w:sz w:val="24"/>
                <w:szCs w:val="24"/>
              </w:rPr>
            </w:pPr>
            <w:r>
              <w:rPr>
                <w:rFonts w:hint="eastAsia" w:ascii="仿宋" w:hAnsi="仿宋" w:eastAsia="仿宋" w:cs="仿宋"/>
                <w:spacing w:val="-1"/>
                <w:sz w:val="24"/>
                <w:szCs w:val="24"/>
              </w:rPr>
              <w:t>招标文件条款号</w:t>
            </w:r>
          </w:p>
        </w:tc>
        <w:tc>
          <w:tcPr>
            <w:tcW w:w="1330" w:type="dxa"/>
          </w:tcPr>
          <w:p>
            <w:pPr>
              <w:topLinePunct/>
              <w:spacing w:before="322" w:line="183" w:lineRule="auto"/>
              <w:ind w:left="185"/>
              <w:rPr>
                <w:rFonts w:ascii="仿宋" w:hAnsi="仿宋" w:eastAsia="仿宋" w:cs="仿宋"/>
                <w:sz w:val="24"/>
                <w:szCs w:val="24"/>
              </w:rPr>
            </w:pPr>
            <w:r>
              <w:rPr>
                <w:rFonts w:hint="eastAsia" w:ascii="仿宋" w:hAnsi="仿宋" w:eastAsia="仿宋" w:cs="仿宋"/>
                <w:spacing w:val="-1"/>
                <w:sz w:val="24"/>
                <w:szCs w:val="24"/>
              </w:rPr>
              <w:t>招标规格</w:t>
            </w:r>
          </w:p>
        </w:tc>
        <w:tc>
          <w:tcPr>
            <w:tcW w:w="1330" w:type="dxa"/>
          </w:tcPr>
          <w:p>
            <w:pPr>
              <w:topLinePunct/>
              <w:spacing w:before="322" w:line="183" w:lineRule="auto"/>
              <w:ind w:left="187"/>
              <w:rPr>
                <w:rFonts w:ascii="仿宋" w:hAnsi="仿宋" w:eastAsia="仿宋" w:cs="仿宋"/>
                <w:sz w:val="24"/>
                <w:szCs w:val="24"/>
              </w:rPr>
            </w:pPr>
            <w:r>
              <w:rPr>
                <w:rFonts w:hint="eastAsia" w:ascii="仿宋" w:hAnsi="仿宋" w:eastAsia="仿宋" w:cs="仿宋"/>
                <w:spacing w:val="-1"/>
                <w:sz w:val="24"/>
                <w:szCs w:val="24"/>
              </w:rPr>
              <w:t>投标规格</w:t>
            </w:r>
          </w:p>
        </w:tc>
        <w:tc>
          <w:tcPr>
            <w:tcW w:w="950" w:type="dxa"/>
          </w:tcPr>
          <w:p>
            <w:pPr>
              <w:topLinePunct/>
              <w:spacing w:before="322" w:line="183" w:lineRule="auto"/>
              <w:ind w:left="237"/>
              <w:rPr>
                <w:rFonts w:ascii="仿宋" w:hAnsi="仿宋" w:eastAsia="仿宋" w:cs="仿宋"/>
                <w:sz w:val="24"/>
                <w:szCs w:val="24"/>
              </w:rPr>
            </w:pPr>
            <w:r>
              <w:rPr>
                <w:rFonts w:hint="eastAsia" w:ascii="仿宋" w:hAnsi="仿宋" w:eastAsia="仿宋" w:cs="仿宋"/>
                <w:spacing w:val="-2"/>
                <w:sz w:val="24"/>
                <w:szCs w:val="24"/>
              </w:rPr>
              <w:t>偏离</w:t>
            </w:r>
          </w:p>
        </w:tc>
        <w:tc>
          <w:tcPr>
            <w:tcW w:w="955" w:type="dxa"/>
          </w:tcPr>
          <w:p>
            <w:pPr>
              <w:topLinePunct/>
              <w:spacing w:before="324" w:line="182" w:lineRule="auto"/>
              <w:ind w:left="237"/>
              <w:rPr>
                <w:rFonts w:ascii="仿宋" w:hAnsi="仿宋" w:eastAsia="仿宋" w:cs="仿宋"/>
                <w:sz w:val="24"/>
                <w:szCs w:val="24"/>
              </w:rPr>
            </w:pPr>
            <w:r>
              <w:rPr>
                <w:rFonts w:hint="eastAsia" w:ascii="仿宋" w:hAnsi="仿宋" w:eastAsia="仿宋" w:cs="仿宋"/>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pPr>
              <w:topLinePunct/>
              <w:rPr>
                <w:rFonts w:ascii="仿宋" w:hAnsi="仿宋" w:eastAsia="仿宋" w:cs="仿宋"/>
              </w:rPr>
            </w:pPr>
          </w:p>
        </w:tc>
        <w:tc>
          <w:tcPr>
            <w:tcW w:w="1329" w:type="dxa"/>
          </w:tcPr>
          <w:p>
            <w:pPr>
              <w:topLinePunct/>
              <w:rPr>
                <w:rFonts w:ascii="仿宋" w:hAnsi="仿宋" w:eastAsia="仿宋" w:cs="仿宋"/>
              </w:rPr>
            </w:pPr>
          </w:p>
        </w:tc>
        <w:tc>
          <w:tcPr>
            <w:tcW w:w="2471" w:type="dxa"/>
          </w:tcPr>
          <w:p>
            <w:pPr>
              <w:topLinePunct/>
              <w:rPr>
                <w:rFonts w:ascii="仿宋" w:hAnsi="仿宋" w:eastAsia="仿宋" w:cs="仿宋"/>
              </w:rPr>
            </w:pPr>
          </w:p>
        </w:tc>
        <w:tc>
          <w:tcPr>
            <w:tcW w:w="1330" w:type="dxa"/>
          </w:tcPr>
          <w:p>
            <w:pPr>
              <w:topLinePunct/>
              <w:rPr>
                <w:rFonts w:ascii="仿宋" w:hAnsi="仿宋" w:eastAsia="仿宋" w:cs="仿宋"/>
              </w:rPr>
            </w:pPr>
          </w:p>
        </w:tc>
        <w:tc>
          <w:tcPr>
            <w:tcW w:w="1330" w:type="dxa"/>
          </w:tcPr>
          <w:p>
            <w:pPr>
              <w:topLinePunct/>
              <w:rPr>
                <w:rFonts w:ascii="仿宋" w:hAnsi="仿宋" w:eastAsia="仿宋" w:cs="仿宋"/>
              </w:rPr>
            </w:pPr>
          </w:p>
        </w:tc>
        <w:tc>
          <w:tcPr>
            <w:tcW w:w="950" w:type="dxa"/>
          </w:tcPr>
          <w:p>
            <w:pPr>
              <w:topLinePunct/>
              <w:rPr>
                <w:rFonts w:ascii="仿宋" w:hAnsi="仿宋" w:eastAsia="仿宋" w:cs="仿宋"/>
              </w:rPr>
            </w:pPr>
          </w:p>
        </w:tc>
        <w:tc>
          <w:tcPr>
            <w:tcW w:w="95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pPr>
              <w:topLinePunct/>
              <w:rPr>
                <w:rFonts w:ascii="仿宋" w:hAnsi="仿宋" w:eastAsia="仿宋" w:cs="仿宋"/>
              </w:rPr>
            </w:pPr>
          </w:p>
        </w:tc>
        <w:tc>
          <w:tcPr>
            <w:tcW w:w="1329" w:type="dxa"/>
          </w:tcPr>
          <w:p>
            <w:pPr>
              <w:topLinePunct/>
              <w:rPr>
                <w:rFonts w:ascii="仿宋" w:hAnsi="仿宋" w:eastAsia="仿宋" w:cs="仿宋"/>
              </w:rPr>
            </w:pPr>
          </w:p>
        </w:tc>
        <w:tc>
          <w:tcPr>
            <w:tcW w:w="2471" w:type="dxa"/>
          </w:tcPr>
          <w:p>
            <w:pPr>
              <w:topLinePunct/>
              <w:rPr>
                <w:rFonts w:ascii="仿宋" w:hAnsi="仿宋" w:eastAsia="仿宋" w:cs="仿宋"/>
              </w:rPr>
            </w:pPr>
          </w:p>
        </w:tc>
        <w:tc>
          <w:tcPr>
            <w:tcW w:w="1330" w:type="dxa"/>
          </w:tcPr>
          <w:p>
            <w:pPr>
              <w:topLinePunct/>
              <w:rPr>
                <w:rFonts w:ascii="仿宋" w:hAnsi="仿宋" w:eastAsia="仿宋" w:cs="仿宋"/>
              </w:rPr>
            </w:pPr>
          </w:p>
        </w:tc>
        <w:tc>
          <w:tcPr>
            <w:tcW w:w="1330" w:type="dxa"/>
          </w:tcPr>
          <w:p>
            <w:pPr>
              <w:topLinePunct/>
              <w:rPr>
                <w:rFonts w:ascii="仿宋" w:hAnsi="仿宋" w:eastAsia="仿宋" w:cs="仿宋"/>
              </w:rPr>
            </w:pPr>
          </w:p>
        </w:tc>
        <w:tc>
          <w:tcPr>
            <w:tcW w:w="950" w:type="dxa"/>
          </w:tcPr>
          <w:p>
            <w:pPr>
              <w:topLinePunct/>
              <w:rPr>
                <w:rFonts w:ascii="仿宋" w:hAnsi="仿宋" w:eastAsia="仿宋" w:cs="仿宋"/>
              </w:rPr>
            </w:pPr>
          </w:p>
        </w:tc>
        <w:tc>
          <w:tcPr>
            <w:tcW w:w="95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tcPr>
          <w:p>
            <w:pPr>
              <w:topLinePunct/>
              <w:rPr>
                <w:rFonts w:ascii="仿宋" w:hAnsi="仿宋" w:eastAsia="仿宋" w:cs="仿宋"/>
              </w:rPr>
            </w:pPr>
          </w:p>
        </w:tc>
        <w:tc>
          <w:tcPr>
            <w:tcW w:w="1329" w:type="dxa"/>
          </w:tcPr>
          <w:p>
            <w:pPr>
              <w:topLinePunct/>
              <w:rPr>
                <w:rFonts w:ascii="仿宋" w:hAnsi="仿宋" w:eastAsia="仿宋" w:cs="仿宋"/>
              </w:rPr>
            </w:pPr>
          </w:p>
        </w:tc>
        <w:tc>
          <w:tcPr>
            <w:tcW w:w="2471" w:type="dxa"/>
          </w:tcPr>
          <w:p>
            <w:pPr>
              <w:topLinePunct/>
              <w:rPr>
                <w:rFonts w:ascii="仿宋" w:hAnsi="仿宋" w:eastAsia="仿宋" w:cs="仿宋"/>
              </w:rPr>
            </w:pPr>
          </w:p>
        </w:tc>
        <w:tc>
          <w:tcPr>
            <w:tcW w:w="1330" w:type="dxa"/>
          </w:tcPr>
          <w:p>
            <w:pPr>
              <w:topLinePunct/>
              <w:rPr>
                <w:rFonts w:ascii="仿宋" w:hAnsi="仿宋" w:eastAsia="仿宋" w:cs="仿宋"/>
              </w:rPr>
            </w:pPr>
          </w:p>
        </w:tc>
        <w:tc>
          <w:tcPr>
            <w:tcW w:w="1330" w:type="dxa"/>
          </w:tcPr>
          <w:p>
            <w:pPr>
              <w:topLinePunct/>
              <w:rPr>
                <w:rFonts w:ascii="仿宋" w:hAnsi="仿宋" w:eastAsia="仿宋" w:cs="仿宋"/>
              </w:rPr>
            </w:pPr>
          </w:p>
        </w:tc>
        <w:tc>
          <w:tcPr>
            <w:tcW w:w="950" w:type="dxa"/>
          </w:tcPr>
          <w:p>
            <w:pPr>
              <w:topLinePunct/>
              <w:rPr>
                <w:rFonts w:ascii="仿宋" w:hAnsi="仿宋" w:eastAsia="仿宋" w:cs="仿宋"/>
              </w:rPr>
            </w:pPr>
          </w:p>
        </w:tc>
        <w:tc>
          <w:tcPr>
            <w:tcW w:w="95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pPr>
              <w:topLinePunct/>
              <w:rPr>
                <w:rFonts w:ascii="仿宋" w:hAnsi="仿宋" w:eastAsia="仿宋" w:cs="仿宋"/>
              </w:rPr>
            </w:pPr>
          </w:p>
        </w:tc>
        <w:tc>
          <w:tcPr>
            <w:tcW w:w="1329" w:type="dxa"/>
          </w:tcPr>
          <w:p>
            <w:pPr>
              <w:topLinePunct/>
              <w:rPr>
                <w:rFonts w:ascii="仿宋" w:hAnsi="仿宋" w:eastAsia="仿宋" w:cs="仿宋"/>
              </w:rPr>
            </w:pPr>
          </w:p>
        </w:tc>
        <w:tc>
          <w:tcPr>
            <w:tcW w:w="2471" w:type="dxa"/>
          </w:tcPr>
          <w:p>
            <w:pPr>
              <w:topLinePunct/>
              <w:rPr>
                <w:rFonts w:ascii="仿宋" w:hAnsi="仿宋" w:eastAsia="仿宋" w:cs="仿宋"/>
              </w:rPr>
            </w:pPr>
          </w:p>
        </w:tc>
        <w:tc>
          <w:tcPr>
            <w:tcW w:w="1330" w:type="dxa"/>
          </w:tcPr>
          <w:p>
            <w:pPr>
              <w:topLinePunct/>
              <w:rPr>
                <w:rFonts w:ascii="仿宋" w:hAnsi="仿宋" w:eastAsia="仿宋" w:cs="仿宋"/>
              </w:rPr>
            </w:pPr>
          </w:p>
        </w:tc>
        <w:tc>
          <w:tcPr>
            <w:tcW w:w="1330" w:type="dxa"/>
          </w:tcPr>
          <w:p>
            <w:pPr>
              <w:topLinePunct/>
              <w:rPr>
                <w:rFonts w:ascii="仿宋" w:hAnsi="仿宋" w:eastAsia="仿宋" w:cs="仿宋"/>
              </w:rPr>
            </w:pPr>
          </w:p>
        </w:tc>
        <w:tc>
          <w:tcPr>
            <w:tcW w:w="950" w:type="dxa"/>
          </w:tcPr>
          <w:p>
            <w:pPr>
              <w:topLinePunct/>
              <w:rPr>
                <w:rFonts w:ascii="仿宋" w:hAnsi="仿宋" w:eastAsia="仿宋" w:cs="仿宋"/>
              </w:rPr>
            </w:pPr>
          </w:p>
        </w:tc>
        <w:tc>
          <w:tcPr>
            <w:tcW w:w="95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79" w:type="dxa"/>
          </w:tcPr>
          <w:p>
            <w:pPr>
              <w:topLinePunct/>
              <w:rPr>
                <w:rFonts w:ascii="仿宋" w:hAnsi="仿宋" w:eastAsia="仿宋" w:cs="仿宋"/>
              </w:rPr>
            </w:pPr>
          </w:p>
        </w:tc>
        <w:tc>
          <w:tcPr>
            <w:tcW w:w="1329" w:type="dxa"/>
          </w:tcPr>
          <w:p>
            <w:pPr>
              <w:topLinePunct/>
              <w:rPr>
                <w:rFonts w:ascii="仿宋" w:hAnsi="仿宋" w:eastAsia="仿宋" w:cs="仿宋"/>
              </w:rPr>
            </w:pPr>
          </w:p>
        </w:tc>
        <w:tc>
          <w:tcPr>
            <w:tcW w:w="2471" w:type="dxa"/>
          </w:tcPr>
          <w:p>
            <w:pPr>
              <w:topLinePunct/>
              <w:rPr>
                <w:rFonts w:ascii="仿宋" w:hAnsi="仿宋" w:eastAsia="仿宋" w:cs="仿宋"/>
              </w:rPr>
            </w:pPr>
          </w:p>
        </w:tc>
        <w:tc>
          <w:tcPr>
            <w:tcW w:w="1330" w:type="dxa"/>
          </w:tcPr>
          <w:p>
            <w:pPr>
              <w:topLinePunct/>
              <w:rPr>
                <w:rFonts w:ascii="仿宋" w:hAnsi="仿宋" w:eastAsia="仿宋" w:cs="仿宋"/>
              </w:rPr>
            </w:pPr>
          </w:p>
        </w:tc>
        <w:tc>
          <w:tcPr>
            <w:tcW w:w="1330" w:type="dxa"/>
          </w:tcPr>
          <w:p>
            <w:pPr>
              <w:topLinePunct/>
              <w:rPr>
                <w:rFonts w:ascii="仿宋" w:hAnsi="仿宋" w:eastAsia="仿宋" w:cs="仿宋"/>
              </w:rPr>
            </w:pPr>
          </w:p>
        </w:tc>
        <w:tc>
          <w:tcPr>
            <w:tcW w:w="950" w:type="dxa"/>
          </w:tcPr>
          <w:p>
            <w:pPr>
              <w:topLinePunct/>
              <w:rPr>
                <w:rFonts w:ascii="仿宋" w:hAnsi="仿宋" w:eastAsia="仿宋" w:cs="仿宋"/>
              </w:rPr>
            </w:pPr>
          </w:p>
        </w:tc>
        <w:tc>
          <w:tcPr>
            <w:tcW w:w="95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879" w:type="dxa"/>
          </w:tcPr>
          <w:p>
            <w:pPr>
              <w:topLinePunct/>
              <w:rPr>
                <w:rFonts w:ascii="仿宋" w:hAnsi="仿宋" w:eastAsia="仿宋" w:cs="仿宋"/>
              </w:rPr>
            </w:pPr>
          </w:p>
        </w:tc>
        <w:tc>
          <w:tcPr>
            <w:tcW w:w="1329" w:type="dxa"/>
          </w:tcPr>
          <w:p>
            <w:pPr>
              <w:topLinePunct/>
              <w:rPr>
                <w:rFonts w:ascii="仿宋" w:hAnsi="仿宋" w:eastAsia="仿宋" w:cs="仿宋"/>
              </w:rPr>
            </w:pPr>
          </w:p>
        </w:tc>
        <w:tc>
          <w:tcPr>
            <w:tcW w:w="2471" w:type="dxa"/>
          </w:tcPr>
          <w:p>
            <w:pPr>
              <w:topLinePunct/>
              <w:rPr>
                <w:rFonts w:ascii="仿宋" w:hAnsi="仿宋" w:eastAsia="仿宋" w:cs="仿宋"/>
              </w:rPr>
            </w:pPr>
          </w:p>
        </w:tc>
        <w:tc>
          <w:tcPr>
            <w:tcW w:w="1330" w:type="dxa"/>
          </w:tcPr>
          <w:p>
            <w:pPr>
              <w:topLinePunct/>
              <w:rPr>
                <w:rFonts w:ascii="仿宋" w:hAnsi="仿宋" w:eastAsia="仿宋" w:cs="仿宋"/>
              </w:rPr>
            </w:pPr>
          </w:p>
        </w:tc>
        <w:tc>
          <w:tcPr>
            <w:tcW w:w="1330" w:type="dxa"/>
          </w:tcPr>
          <w:p>
            <w:pPr>
              <w:topLinePunct/>
              <w:rPr>
                <w:rFonts w:ascii="仿宋" w:hAnsi="仿宋" w:eastAsia="仿宋" w:cs="仿宋"/>
              </w:rPr>
            </w:pPr>
          </w:p>
        </w:tc>
        <w:tc>
          <w:tcPr>
            <w:tcW w:w="950" w:type="dxa"/>
          </w:tcPr>
          <w:p>
            <w:pPr>
              <w:topLinePunct/>
              <w:rPr>
                <w:rFonts w:ascii="仿宋" w:hAnsi="仿宋" w:eastAsia="仿宋" w:cs="仿宋"/>
              </w:rPr>
            </w:pPr>
          </w:p>
        </w:tc>
        <w:tc>
          <w:tcPr>
            <w:tcW w:w="955"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79" w:type="dxa"/>
          </w:tcPr>
          <w:p>
            <w:pPr>
              <w:topLinePunct/>
              <w:rPr>
                <w:rFonts w:ascii="仿宋" w:hAnsi="仿宋" w:eastAsia="仿宋" w:cs="仿宋"/>
              </w:rPr>
            </w:pPr>
          </w:p>
        </w:tc>
        <w:tc>
          <w:tcPr>
            <w:tcW w:w="1329" w:type="dxa"/>
          </w:tcPr>
          <w:p>
            <w:pPr>
              <w:topLinePunct/>
              <w:rPr>
                <w:rFonts w:ascii="仿宋" w:hAnsi="仿宋" w:eastAsia="仿宋" w:cs="仿宋"/>
              </w:rPr>
            </w:pPr>
          </w:p>
        </w:tc>
        <w:tc>
          <w:tcPr>
            <w:tcW w:w="2471" w:type="dxa"/>
          </w:tcPr>
          <w:p>
            <w:pPr>
              <w:topLinePunct/>
              <w:rPr>
                <w:rFonts w:ascii="仿宋" w:hAnsi="仿宋" w:eastAsia="仿宋" w:cs="仿宋"/>
              </w:rPr>
            </w:pPr>
          </w:p>
        </w:tc>
        <w:tc>
          <w:tcPr>
            <w:tcW w:w="1330" w:type="dxa"/>
          </w:tcPr>
          <w:p>
            <w:pPr>
              <w:topLinePunct/>
              <w:rPr>
                <w:rFonts w:ascii="仿宋" w:hAnsi="仿宋" w:eastAsia="仿宋" w:cs="仿宋"/>
              </w:rPr>
            </w:pPr>
          </w:p>
        </w:tc>
        <w:tc>
          <w:tcPr>
            <w:tcW w:w="1330" w:type="dxa"/>
          </w:tcPr>
          <w:p>
            <w:pPr>
              <w:topLinePunct/>
              <w:rPr>
                <w:rFonts w:ascii="仿宋" w:hAnsi="仿宋" w:eastAsia="仿宋" w:cs="仿宋"/>
              </w:rPr>
            </w:pPr>
          </w:p>
        </w:tc>
        <w:tc>
          <w:tcPr>
            <w:tcW w:w="950" w:type="dxa"/>
          </w:tcPr>
          <w:p>
            <w:pPr>
              <w:topLinePunct/>
              <w:rPr>
                <w:rFonts w:ascii="仿宋" w:hAnsi="仿宋" w:eastAsia="仿宋" w:cs="仿宋"/>
              </w:rPr>
            </w:pPr>
          </w:p>
        </w:tc>
        <w:tc>
          <w:tcPr>
            <w:tcW w:w="955" w:type="dxa"/>
          </w:tcPr>
          <w:p>
            <w:pPr>
              <w:topLinePunct/>
              <w:rPr>
                <w:rFonts w:ascii="仿宋" w:hAnsi="仿宋" w:eastAsia="仿宋" w:cs="仿宋"/>
              </w:rPr>
            </w:pPr>
          </w:p>
        </w:tc>
      </w:tr>
    </w:tbl>
    <w:p>
      <w:pPr>
        <w:topLinePunct/>
        <w:spacing w:line="366" w:lineRule="auto"/>
        <w:rPr>
          <w:rFonts w:ascii="仿宋" w:hAnsi="仿宋" w:eastAsia="仿宋" w:cs="仿宋"/>
        </w:rPr>
      </w:pPr>
    </w:p>
    <w:p>
      <w:pPr>
        <w:topLinePunct/>
        <w:spacing w:before="103" w:line="360" w:lineRule="auto"/>
        <w:ind w:left="1012" w:right="1700"/>
        <w:rPr>
          <w:rFonts w:ascii="仿宋" w:hAnsi="仿宋" w:eastAsia="仿宋" w:cs="仿宋"/>
        </w:rPr>
      </w:pPr>
      <w:r>
        <w:rPr>
          <w:rFonts w:hint="eastAsia" w:ascii="仿宋" w:hAnsi="仿宋" w:eastAsia="仿宋" w:cs="仿宋"/>
          <w:spacing w:val="-1"/>
          <w:sz w:val="24"/>
          <w:szCs w:val="24"/>
        </w:rPr>
        <w:t>法定代表人或其委托代理人（</w:t>
      </w:r>
      <w:r>
        <w:rPr>
          <w:rFonts w:hint="eastAsia" w:ascii="仿宋_GB2312" w:eastAsia="仿宋_GB2312"/>
          <w:sz w:val="24"/>
          <w:lang w:eastAsia="zh-CN"/>
        </w:rPr>
        <w:t>电子签章</w:t>
      </w:r>
      <w:r>
        <w:rPr>
          <w:rFonts w:hint="eastAsia" w:ascii="仿宋" w:hAnsi="仿宋" w:eastAsia="仿宋" w:cs="仿宋"/>
          <w:spacing w:val="-1"/>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w:t>
      </w:r>
      <w:r>
        <w:rPr>
          <w:rFonts w:hint="eastAsia" w:ascii="仿宋_GB2312" w:eastAsia="仿宋_GB2312"/>
          <w:sz w:val="24"/>
          <w:lang w:eastAsia="zh-CN"/>
        </w:rPr>
        <w:t>盖单位电子章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p>
    <w:p>
      <w:pPr>
        <w:topLinePunct/>
        <w:spacing w:before="103" w:line="360" w:lineRule="auto"/>
        <w:ind w:left="1045"/>
        <w:rPr>
          <w:rFonts w:ascii="仿宋" w:hAnsi="仿宋" w:eastAsia="仿宋" w:cs="仿宋"/>
          <w:sz w:val="24"/>
          <w:szCs w:val="24"/>
          <w:u w:val="single"/>
          <w:lang w:eastAsia="zh-CN"/>
        </w:rPr>
      </w:pPr>
      <w:r>
        <w:rPr>
          <w:rFonts w:hint="eastAsia" w:ascii="仿宋" w:hAnsi="仿宋" w:eastAsia="仿宋" w:cs="仿宋"/>
          <w:spacing w:val="-14"/>
          <w:sz w:val="24"/>
          <w:szCs w:val="24"/>
        </w:rPr>
        <w:t>日</w:t>
      </w:r>
      <w:r>
        <w:rPr>
          <w:rFonts w:hint="eastAsia" w:ascii="仿宋" w:hAnsi="仿宋" w:eastAsia="仿宋" w:cs="仿宋"/>
          <w:spacing w:val="5"/>
          <w:sz w:val="24"/>
          <w:szCs w:val="24"/>
        </w:rPr>
        <w:t xml:space="preserve">     </w:t>
      </w:r>
      <w:r>
        <w:rPr>
          <w:rFonts w:hint="eastAsia" w:ascii="仿宋" w:hAnsi="仿宋" w:eastAsia="仿宋" w:cs="仿宋"/>
          <w:spacing w:val="-14"/>
          <w:sz w:val="24"/>
          <w:szCs w:val="24"/>
        </w:rPr>
        <w:t>期</w:t>
      </w:r>
      <w:r>
        <w:rPr>
          <w:rFonts w:hint="eastAsia" w:ascii="仿宋" w:hAnsi="仿宋" w:eastAsia="仿宋" w:cs="仿宋"/>
          <w:spacing w:val="57"/>
          <w:sz w:val="24"/>
          <w:szCs w:val="24"/>
        </w:rPr>
        <w:t xml:space="preserve"> </w:t>
      </w:r>
      <w:r>
        <w:rPr>
          <w:rFonts w:hint="eastAsia" w:ascii="仿宋" w:hAnsi="仿宋" w:eastAsia="仿宋" w:cs="仿宋"/>
          <w:spacing w:val="-14"/>
          <w:sz w:val="24"/>
          <w:szCs w:val="24"/>
        </w:rPr>
        <w:t>：</w:t>
      </w:r>
      <w:r>
        <w:rPr>
          <w:rFonts w:hint="eastAsia" w:ascii="仿宋" w:hAnsi="仿宋" w:eastAsia="仿宋" w:cs="仿宋"/>
          <w:spacing w:val="-14"/>
          <w:sz w:val="24"/>
          <w:szCs w:val="24"/>
          <w:u w:val="single"/>
          <w:lang w:eastAsia="zh-CN"/>
        </w:rPr>
        <w:t xml:space="preserve">                                                      </w:t>
      </w:r>
    </w:p>
    <w:p>
      <w:pPr>
        <w:topLinePunct/>
        <w:spacing w:before="85" w:line="360" w:lineRule="auto"/>
        <w:ind w:left="1012"/>
        <w:rPr>
          <w:rFonts w:ascii="仿宋" w:hAnsi="仿宋" w:eastAsia="仿宋" w:cs="仿宋"/>
          <w:sz w:val="24"/>
          <w:szCs w:val="24"/>
        </w:rPr>
      </w:pPr>
      <w:r>
        <w:rPr>
          <w:rFonts w:hint="eastAsia" w:ascii="仿宋" w:hAnsi="仿宋" w:eastAsia="仿宋" w:cs="仿宋"/>
          <w:spacing w:val="-2"/>
          <w:sz w:val="24"/>
          <w:szCs w:val="24"/>
        </w:rPr>
        <w:t>注：</w:t>
      </w:r>
      <w:r>
        <w:rPr>
          <w:rFonts w:hint="eastAsia" w:ascii="仿宋" w:hAnsi="仿宋" w:eastAsia="仿宋" w:cs="仿宋"/>
          <w:spacing w:val="-47"/>
          <w:sz w:val="24"/>
          <w:szCs w:val="24"/>
        </w:rPr>
        <w:t xml:space="preserve"> </w:t>
      </w:r>
      <w:r>
        <w:rPr>
          <w:rFonts w:hint="eastAsia" w:ascii="仿宋" w:hAnsi="仿宋" w:eastAsia="仿宋" w:cs="仿宋"/>
          <w:spacing w:val="-2"/>
          <w:sz w:val="24"/>
          <w:szCs w:val="24"/>
        </w:rPr>
        <w:t>1.</w:t>
      </w:r>
      <w:r>
        <w:rPr>
          <w:rFonts w:hint="eastAsia" w:ascii="仿宋" w:hAnsi="仿宋" w:eastAsia="仿宋" w:cs="仿宋"/>
          <w:spacing w:val="50"/>
          <w:w w:val="101"/>
          <w:sz w:val="24"/>
          <w:szCs w:val="24"/>
        </w:rPr>
        <w:t xml:space="preserve"> </w:t>
      </w:r>
      <w:r>
        <w:rPr>
          <w:rFonts w:hint="eastAsia" w:ascii="仿宋" w:hAnsi="仿宋" w:eastAsia="仿宋" w:cs="仿宋"/>
          <w:spacing w:val="-2"/>
          <w:sz w:val="24"/>
          <w:szCs w:val="24"/>
        </w:rPr>
        <w:t>表格长度方向可做扩展根据需求可补充相关资料</w:t>
      </w:r>
      <w:r>
        <w:rPr>
          <w:rFonts w:hint="eastAsia" w:ascii="仿宋" w:hAnsi="仿宋" w:eastAsia="仿宋" w:cs="仿宋"/>
          <w:spacing w:val="-35"/>
          <w:sz w:val="24"/>
          <w:szCs w:val="24"/>
        </w:rPr>
        <w:t xml:space="preserve"> </w:t>
      </w:r>
      <w:r>
        <w:rPr>
          <w:rFonts w:hint="eastAsia" w:ascii="仿宋" w:hAnsi="仿宋" w:eastAsia="仿宋" w:cs="仿宋"/>
          <w:spacing w:val="-2"/>
          <w:sz w:val="24"/>
          <w:szCs w:val="24"/>
        </w:rPr>
        <w:t>，但不</w:t>
      </w:r>
      <w:r>
        <w:rPr>
          <w:rFonts w:hint="eastAsia" w:ascii="仿宋" w:hAnsi="仿宋" w:eastAsia="仿宋" w:cs="仿宋"/>
          <w:spacing w:val="-3"/>
          <w:sz w:val="24"/>
          <w:szCs w:val="24"/>
        </w:rPr>
        <w:t>可减少。</w:t>
      </w:r>
    </w:p>
    <w:p>
      <w:pPr>
        <w:topLinePunct/>
        <w:spacing w:before="84" w:line="360" w:lineRule="auto"/>
        <w:ind w:left="1500"/>
        <w:rPr>
          <w:rFonts w:ascii="仿宋" w:hAnsi="仿宋" w:eastAsia="仿宋" w:cs="仿宋"/>
          <w:sz w:val="24"/>
          <w:szCs w:val="24"/>
        </w:rPr>
      </w:pPr>
      <w:r>
        <w:rPr>
          <w:rFonts w:hint="eastAsia" w:ascii="仿宋" w:hAnsi="仿宋" w:eastAsia="仿宋" w:cs="仿宋"/>
          <w:spacing w:val="-1"/>
          <w:sz w:val="24"/>
          <w:szCs w:val="24"/>
        </w:rPr>
        <w:t>2、投标人必须明确写明是否“偏离”字样</w:t>
      </w:r>
      <w:r>
        <w:rPr>
          <w:rFonts w:hint="eastAsia" w:ascii="仿宋" w:hAnsi="仿宋" w:eastAsia="仿宋" w:cs="仿宋"/>
          <w:spacing w:val="-32"/>
          <w:sz w:val="24"/>
          <w:szCs w:val="24"/>
        </w:rPr>
        <w:t xml:space="preserve"> </w:t>
      </w:r>
      <w:r>
        <w:rPr>
          <w:rFonts w:hint="eastAsia" w:ascii="仿宋" w:hAnsi="仿宋" w:eastAsia="仿宋" w:cs="仿宋"/>
          <w:spacing w:val="-1"/>
          <w:sz w:val="24"/>
          <w:szCs w:val="24"/>
        </w:rPr>
        <w:t>，不</w:t>
      </w:r>
      <w:r>
        <w:rPr>
          <w:rFonts w:hint="eastAsia" w:ascii="仿宋" w:hAnsi="仿宋" w:eastAsia="仿宋" w:cs="仿宋"/>
          <w:spacing w:val="-2"/>
          <w:sz w:val="24"/>
          <w:szCs w:val="24"/>
        </w:rPr>
        <w:t>得空白</w:t>
      </w:r>
      <w:r>
        <w:rPr>
          <w:rFonts w:hint="eastAsia" w:ascii="仿宋" w:hAnsi="仿宋" w:eastAsia="仿宋" w:cs="仿宋"/>
          <w:spacing w:val="-33"/>
          <w:sz w:val="24"/>
          <w:szCs w:val="24"/>
        </w:rPr>
        <w:t xml:space="preserve"> </w:t>
      </w:r>
      <w:r>
        <w:rPr>
          <w:rFonts w:hint="eastAsia" w:ascii="仿宋" w:hAnsi="仿宋" w:eastAsia="仿宋" w:cs="仿宋"/>
          <w:spacing w:val="-2"/>
          <w:sz w:val="24"/>
          <w:szCs w:val="24"/>
        </w:rPr>
        <w:t>，否则视为无</w:t>
      </w:r>
    </w:p>
    <w:p>
      <w:pPr>
        <w:topLinePunct/>
        <w:spacing w:line="360" w:lineRule="auto"/>
        <w:ind w:left="1625"/>
        <w:rPr>
          <w:rFonts w:ascii="仿宋" w:hAnsi="仿宋" w:eastAsia="仿宋" w:cs="仿宋"/>
          <w:sz w:val="24"/>
          <w:szCs w:val="24"/>
        </w:rPr>
      </w:pPr>
      <w:r>
        <w:rPr>
          <w:rFonts w:hint="eastAsia" w:ascii="仿宋" w:hAnsi="仿宋" w:eastAsia="仿宋" w:cs="仿宋"/>
          <w:spacing w:val="-1"/>
          <w:sz w:val="24"/>
          <w:szCs w:val="24"/>
        </w:rPr>
        <w:t>效投标。</w:t>
      </w:r>
    </w:p>
    <w:p>
      <w:pPr>
        <w:topLinePunct/>
        <w:spacing w:before="87" w:line="360" w:lineRule="auto"/>
        <w:ind w:left="1501" w:leftChars="715"/>
        <w:rPr>
          <w:rFonts w:ascii="仿宋" w:hAnsi="仿宋" w:eastAsia="仿宋" w:cs="仿宋"/>
          <w:sz w:val="24"/>
          <w:szCs w:val="24"/>
        </w:rPr>
      </w:pPr>
      <w:r>
        <w:rPr>
          <w:rFonts w:hint="eastAsia" w:ascii="仿宋" w:hAnsi="仿宋" w:eastAsia="仿宋" w:cs="仿宋"/>
          <w:spacing w:val="-6"/>
          <w:sz w:val="24"/>
          <w:szCs w:val="24"/>
        </w:rPr>
        <w:t>3、投标人正偏离必须是关键指标且加黑加粗标明提示，并进行详细阐述，</w:t>
      </w:r>
      <w:r>
        <w:rPr>
          <w:rFonts w:hint="eastAsia" w:ascii="仿宋" w:hAnsi="仿宋" w:eastAsia="仿宋" w:cs="仿宋"/>
          <w:spacing w:val="-1"/>
          <w:position w:val="-1"/>
          <w:sz w:val="24"/>
          <w:szCs w:val="24"/>
        </w:rPr>
        <w:t>否则不作为正偏离。</w:t>
      </w:r>
    </w:p>
    <w:p>
      <w:pPr>
        <w:topLinePunct/>
        <w:spacing w:line="238" w:lineRule="exact"/>
        <w:rPr>
          <w:rFonts w:ascii="仿宋" w:hAnsi="仿宋" w:eastAsia="仿宋" w:cs="仿宋"/>
          <w:sz w:val="24"/>
          <w:szCs w:val="24"/>
        </w:rPr>
        <w:sectPr>
          <w:type w:val="continuous"/>
          <w:pgSz w:w="11906" w:h="16839"/>
          <w:pgMar w:top="1984" w:right="1531" w:bottom="1701" w:left="1531" w:header="852" w:footer="992" w:gutter="0"/>
          <w:cols w:equalWidth="0" w:num="1">
            <w:col w:w="9250"/>
          </w:cols>
        </w:sectPr>
      </w:pPr>
    </w:p>
    <w:p>
      <w:pPr>
        <w:pStyle w:val="6"/>
        <w:topLinePunct/>
        <w:spacing w:before="206" w:line="220" w:lineRule="auto"/>
        <w:jc w:val="center"/>
        <w:outlineLvl w:val="1"/>
        <w:rPr>
          <w:rFonts w:ascii="仿宋" w:hAnsi="仿宋" w:eastAsia="仿宋" w:cs="仿宋"/>
        </w:rPr>
      </w:pPr>
      <w:bookmarkStart w:id="106" w:name="_Toc10860"/>
      <w:r>
        <w:rPr>
          <w:rFonts w:hint="eastAsia" w:ascii="仿宋" w:hAnsi="仿宋" w:eastAsia="仿宋" w:cs="仿宋"/>
          <w:b/>
          <w:bCs/>
          <w:spacing w:val="-3"/>
          <w:lang w:eastAsia="zh-CN"/>
        </w:rPr>
        <w:t>6</w:t>
      </w:r>
      <w:r>
        <w:rPr>
          <w:rFonts w:hint="eastAsia" w:ascii="仿宋" w:hAnsi="仿宋" w:eastAsia="仿宋" w:cs="仿宋"/>
          <w:spacing w:val="-3"/>
        </w:rPr>
        <w:t xml:space="preserve">   </w:t>
      </w:r>
      <w:r>
        <w:rPr>
          <w:rFonts w:hint="eastAsia" w:ascii="仿宋" w:hAnsi="仿宋" w:eastAsia="仿宋" w:cs="仿宋"/>
          <w:b/>
          <w:bCs/>
          <w:spacing w:val="-3"/>
        </w:rPr>
        <w:t>商务条款偏离表（投标文件格式十）</w:t>
      </w:r>
      <w:bookmarkEnd w:id="106"/>
    </w:p>
    <w:p>
      <w:pPr>
        <w:topLinePunct/>
        <w:spacing w:before="59"/>
        <w:rPr>
          <w:rFonts w:ascii="仿宋" w:hAnsi="仿宋" w:eastAsia="仿宋" w:cs="仿宋"/>
        </w:rPr>
      </w:pPr>
    </w:p>
    <w:p>
      <w:pPr>
        <w:topLinePunct/>
        <w:spacing w:before="59"/>
        <w:rPr>
          <w:rFonts w:ascii="仿宋" w:hAnsi="仿宋" w:eastAsia="仿宋" w:cs="仿宋"/>
        </w:rPr>
      </w:pPr>
    </w:p>
    <w:p>
      <w:pPr>
        <w:topLinePunct/>
        <w:rPr>
          <w:rFonts w:ascii="仿宋" w:hAnsi="仿宋" w:eastAsia="仿宋" w:cs="仿宋"/>
        </w:rPr>
        <w:sectPr>
          <w:headerReference r:id="rId27" w:type="default"/>
          <w:footerReference r:id="rId28" w:type="default"/>
          <w:pgSz w:w="11906" w:h="16839"/>
          <w:pgMar w:top="1984" w:right="1531" w:bottom="1701" w:left="1531" w:header="852" w:footer="992" w:gutter="0"/>
          <w:cols w:equalWidth="0" w:num="1">
            <w:col w:w="9052"/>
          </w:cols>
        </w:sectPr>
      </w:pPr>
    </w:p>
    <w:p>
      <w:pPr>
        <w:topLinePunct/>
        <w:spacing w:before="48" w:line="238" w:lineRule="exact"/>
        <w:ind w:left="912"/>
        <w:rPr>
          <w:rFonts w:ascii="仿宋" w:hAnsi="仿宋" w:eastAsia="仿宋" w:cs="仿宋"/>
          <w:sz w:val="24"/>
          <w:szCs w:val="24"/>
        </w:rPr>
      </w:pPr>
      <w:r>
        <w:rPr>
          <w:rFonts w:hint="eastAsia" w:ascii="仿宋" w:hAnsi="仿宋" w:eastAsia="仿宋" w:cs="仿宋"/>
          <w:spacing w:val="-1"/>
          <w:position w:val="-1"/>
          <w:sz w:val="24"/>
          <w:szCs w:val="24"/>
        </w:rPr>
        <w:t>项目名称:</w:t>
      </w:r>
    </w:p>
    <w:p>
      <w:pPr>
        <w:topLinePunct/>
        <w:spacing w:line="14" w:lineRule="auto"/>
        <w:rPr>
          <w:rFonts w:ascii="仿宋" w:hAnsi="仿宋" w:eastAsia="仿宋" w:cs="仿宋"/>
          <w:sz w:val="2"/>
        </w:rPr>
      </w:pPr>
      <w:r>
        <w:rPr>
          <w:rFonts w:hint="eastAsia" w:ascii="仿宋" w:hAnsi="仿宋" w:eastAsia="仿宋" w:cs="仿宋"/>
          <w:sz w:val="2"/>
          <w:szCs w:val="2"/>
        </w:rPr>
        <w:br w:type="column"/>
      </w:r>
    </w:p>
    <w:p>
      <w:pPr>
        <w:topLinePunct/>
        <w:spacing w:before="46" w:line="238" w:lineRule="exact"/>
        <w:rPr>
          <w:rFonts w:ascii="仿宋" w:hAnsi="仿宋" w:eastAsia="仿宋" w:cs="仿宋"/>
          <w:sz w:val="24"/>
          <w:szCs w:val="24"/>
        </w:rPr>
      </w:pPr>
      <w:r>
        <w:rPr>
          <w:rFonts w:hint="eastAsia" w:ascii="仿宋" w:hAnsi="仿宋" w:eastAsia="仿宋" w:cs="仿宋"/>
          <w:spacing w:val="-1"/>
          <w:position w:val="-1"/>
          <w:sz w:val="24"/>
          <w:szCs w:val="24"/>
        </w:rPr>
        <w:t>招标编号:</w:t>
      </w:r>
    </w:p>
    <w:p>
      <w:pPr>
        <w:topLinePunct/>
        <w:spacing w:line="14" w:lineRule="auto"/>
        <w:rPr>
          <w:rFonts w:ascii="仿宋" w:hAnsi="仿宋" w:eastAsia="仿宋" w:cs="仿宋"/>
          <w:sz w:val="2"/>
        </w:rPr>
      </w:pPr>
      <w:r>
        <w:rPr>
          <w:rFonts w:hint="eastAsia" w:ascii="仿宋" w:hAnsi="仿宋" w:eastAsia="仿宋" w:cs="仿宋"/>
          <w:sz w:val="2"/>
          <w:szCs w:val="2"/>
        </w:rPr>
        <w:br w:type="column"/>
      </w:r>
    </w:p>
    <w:p>
      <w:pPr>
        <w:topLinePunct/>
        <w:spacing w:before="47" w:line="237" w:lineRule="exact"/>
        <w:rPr>
          <w:rFonts w:ascii="仿宋" w:hAnsi="仿宋" w:eastAsia="仿宋" w:cs="仿宋"/>
          <w:sz w:val="24"/>
          <w:szCs w:val="24"/>
        </w:rPr>
      </w:pPr>
      <w:r>
        <w:rPr>
          <w:rFonts w:hint="eastAsia" w:ascii="仿宋" w:hAnsi="仿宋" w:eastAsia="仿宋" w:cs="仿宋"/>
          <w:spacing w:val="-1"/>
          <w:position w:val="-2"/>
          <w:sz w:val="24"/>
          <w:szCs w:val="24"/>
        </w:rPr>
        <w:t>包号:</w:t>
      </w:r>
    </w:p>
    <w:p>
      <w:pPr>
        <w:topLinePunct/>
        <w:spacing w:line="237" w:lineRule="exact"/>
        <w:rPr>
          <w:rFonts w:ascii="仿宋" w:hAnsi="仿宋" w:eastAsia="仿宋" w:cs="仿宋"/>
          <w:sz w:val="24"/>
          <w:szCs w:val="24"/>
        </w:rPr>
        <w:sectPr>
          <w:type w:val="continuous"/>
          <w:pgSz w:w="11906" w:h="16839"/>
          <w:pgMar w:top="1984" w:right="1531" w:bottom="1701" w:left="1531" w:header="852" w:footer="992" w:gutter="0"/>
          <w:cols w:equalWidth="0" w:num="3">
            <w:col w:w="4125" w:space="100"/>
            <w:col w:w="2480" w:space="100"/>
            <w:col w:w="2040"/>
          </w:cols>
        </w:sectPr>
      </w:pPr>
    </w:p>
    <w:p>
      <w:pPr>
        <w:topLinePunct/>
        <w:spacing w:before="204"/>
        <w:rPr>
          <w:rFonts w:ascii="仿宋" w:hAnsi="仿宋" w:eastAsia="仿宋" w:cs="仿宋"/>
        </w:rPr>
      </w:pPr>
    </w:p>
    <w:tbl>
      <w:tblPr>
        <w:tblStyle w:val="27"/>
        <w:tblW w:w="90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tcPr>
          <w:p>
            <w:pPr>
              <w:topLinePunct/>
              <w:spacing w:before="117" w:line="184" w:lineRule="auto"/>
              <w:ind w:left="235"/>
              <w:rPr>
                <w:rFonts w:ascii="仿宋" w:hAnsi="仿宋" w:eastAsia="仿宋" w:cs="仿宋"/>
                <w:sz w:val="24"/>
                <w:szCs w:val="24"/>
              </w:rPr>
            </w:pPr>
            <w:r>
              <w:rPr>
                <w:rFonts w:hint="eastAsia" w:ascii="仿宋" w:hAnsi="仿宋" w:eastAsia="仿宋" w:cs="仿宋"/>
                <w:spacing w:val="-1"/>
                <w:sz w:val="24"/>
                <w:szCs w:val="24"/>
              </w:rPr>
              <w:t>序号</w:t>
            </w:r>
          </w:p>
        </w:tc>
        <w:tc>
          <w:tcPr>
            <w:tcW w:w="2039" w:type="dxa"/>
          </w:tcPr>
          <w:p>
            <w:pPr>
              <w:topLinePunct/>
              <w:spacing w:before="119" w:line="183" w:lineRule="auto"/>
              <w:ind w:left="179"/>
              <w:rPr>
                <w:rFonts w:ascii="仿宋" w:hAnsi="仿宋" w:eastAsia="仿宋" w:cs="仿宋"/>
                <w:sz w:val="24"/>
                <w:szCs w:val="24"/>
              </w:rPr>
            </w:pPr>
            <w:r>
              <w:rPr>
                <w:rFonts w:hint="eastAsia" w:ascii="仿宋" w:hAnsi="仿宋" w:eastAsia="仿宋" w:cs="仿宋"/>
                <w:spacing w:val="-1"/>
                <w:sz w:val="24"/>
                <w:szCs w:val="24"/>
              </w:rPr>
              <w:t>招标文件条款号</w:t>
            </w:r>
          </w:p>
        </w:tc>
        <w:tc>
          <w:tcPr>
            <w:tcW w:w="2518" w:type="dxa"/>
          </w:tcPr>
          <w:p>
            <w:pPr>
              <w:topLinePunct/>
              <w:spacing w:before="117" w:line="184" w:lineRule="auto"/>
              <w:ind w:left="180"/>
              <w:rPr>
                <w:rFonts w:ascii="仿宋" w:hAnsi="仿宋" w:eastAsia="仿宋" w:cs="仿宋"/>
                <w:sz w:val="24"/>
                <w:szCs w:val="24"/>
              </w:rPr>
            </w:pPr>
            <w:r>
              <w:rPr>
                <w:rFonts w:hint="eastAsia" w:ascii="仿宋" w:hAnsi="仿宋" w:eastAsia="仿宋" w:cs="仿宋"/>
                <w:spacing w:val="-1"/>
                <w:sz w:val="24"/>
                <w:szCs w:val="24"/>
              </w:rPr>
              <w:t>招标文件的商务条款</w:t>
            </w:r>
          </w:p>
        </w:tc>
        <w:tc>
          <w:tcPr>
            <w:tcW w:w="2519" w:type="dxa"/>
          </w:tcPr>
          <w:p>
            <w:pPr>
              <w:topLinePunct/>
              <w:spacing w:before="117" w:line="184" w:lineRule="auto"/>
              <w:ind w:left="183"/>
              <w:rPr>
                <w:rFonts w:ascii="仿宋" w:hAnsi="仿宋" w:eastAsia="仿宋" w:cs="仿宋"/>
                <w:sz w:val="24"/>
                <w:szCs w:val="24"/>
              </w:rPr>
            </w:pPr>
            <w:r>
              <w:rPr>
                <w:rFonts w:hint="eastAsia" w:ascii="仿宋" w:hAnsi="仿宋" w:eastAsia="仿宋" w:cs="仿宋"/>
                <w:spacing w:val="-1"/>
                <w:sz w:val="24"/>
                <w:szCs w:val="24"/>
              </w:rPr>
              <w:t>投标文件的商务条款</w:t>
            </w:r>
          </w:p>
        </w:tc>
        <w:tc>
          <w:tcPr>
            <w:tcW w:w="1018" w:type="dxa"/>
          </w:tcPr>
          <w:p>
            <w:pPr>
              <w:topLinePunct/>
              <w:spacing w:before="120" w:line="182" w:lineRule="auto"/>
              <w:ind w:left="270"/>
              <w:rPr>
                <w:rFonts w:ascii="仿宋" w:hAnsi="仿宋" w:eastAsia="仿宋" w:cs="仿宋"/>
                <w:sz w:val="24"/>
                <w:szCs w:val="24"/>
              </w:rPr>
            </w:pPr>
            <w:r>
              <w:rPr>
                <w:rFonts w:hint="eastAsia" w:ascii="仿宋" w:hAnsi="仿宋" w:eastAsia="仿宋" w:cs="仿宋"/>
                <w:spacing w:val="-2"/>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952" w:type="dxa"/>
          </w:tcPr>
          <w:p>
            <w:pPr>
              <w:topLinePunct/>
              <w:rPr>
                <w:rFonts w:ascii="仿宋" w:hAnsi="仿宋" w:eastAsia="仿宋" w:cs="仿宋"/>
              </w:rPr>
            </w:pPr>
          </w:p>
        </w:tc>
        <w:tc>
          <w:tcPr>
            <w:tcW w:w="2039" w:type="dxa"/>
          </w:tcPr>
          <w:p>
            <w:pPr>
              <w:topLinePunct/>
              <w:rPr>
                <w:rFonts w:ascii="仿宋" w:hAnsi="仿宋" w:eastAsia="仿宋" w:cs="仿宋"/>
              </w:rPr>
            </w:pPr>
          </w:p>
        </w:tc>
        <w:tc>
          <w:tcPr>
            <w:tcW w:w="2518" w:type="dxa"/>
          </w:tcPr>
          <w:p>
            <w:pPr>
              <w:topLinePunct/>
              <w:rPr>
                <w:rFonts w:ascii="仿宋" w:hAnsi="仿宋" w:eastAsia="仿宋" w:cs="仿宋"/>
              </w:rPr>
            </w:pPr>
          </w:p>
        </w:tc>
        <w:tc>
          <w:tcPr>
            <w:tcW w:w="2519" w:type="dxa"/>
          </w:tcPr>
          <w:p>
            <w:pPr>
              <w:topLinePunct/>
              <w:rPr>
                <w:rFonts w:ascii="仿宋" w:hAnsi="仿宋" w:eastAsia="仿宋" w:cs="仿宋"/>
              </w:rPr>
            </w:pPr>
          </w:p>
        </w:tc>
        <w:tc>
          <w:tcPr>
            <w:tcW w:w="1018" w:type="dxa"/>
          </w:tcPr>
          <w:p>
            <w:pPr>
              <w:topLinePunct/>
              <w:rPr>
                <w:rFonts w:ascii="仿宋" w:hAnsi="仿宋" w:eastAsia="仿宋" w:cs="仿宋"/>
              </w:rPr>
            </w:pPr>
          </w:p>
        </w:tc>
      </w:tr>
    </w:tbl>
    <w:p>
      <w:pPr>
        <w:topLinePunct/>
        <w:spacing w:line="254" w:lineRule="auto"/>
        <w:rPr>
          <w:rFonts w:ascii="仿宋" w:hAnsi="仿宋" w:eastAsia="仿宋" w:cs="仿宋"/>
        </w:rPr>
      </w:pPr>
    </w:p>
    <w:p>
      <w:pPr>
        <w:topLinePunct/>
        <w:spacing w:line="254" w:lineRule="auto"/>
        <w:rPr>
          <w:rFonts w:ascii="仿宋" w:hAnsi="仿宋" w:eastAsia="仿宋" w:cs="仿宋"/>
        </w:rPr>
      </w:pPr>
    </w:p>
    <w:p>
      <w:pPr>
        <w:topLinePunct/>
        <w:spacing w:line="255" w:lineRule="auto"/>
        <w:rPr>
          <w:rFonts w:ascii="仿宋" w:hAnsi="仿宋" w:eastAsia="仿宋" w:cs="仿宋"/>
        </w:rPr>
      </w:pPr>
    </w:p>
    <w:p>
      <w:pPr>
        <w:topLinePunct/>
        <w:spacing w:before="102" w:line="360" w:lineRule="auto"/>
        <w:ind w:left="913" w:right="1601"/>
        <w:rPr>
          <w:rFonts w:ascii="仿宋" w:hAnsi="仿宋" w:eastAsia="仿宋" w:cs="仿宋"/>
          <w:sz w:val="24"/>
          <w:szCs w:val="24"/>
        </w:rPr>
        <w:sectPr>
          <w:type w:val="continuous"/>
          <w:pgSz w:w="11906" w:h="16839"/>
          <w:pgMar w:top="1984" w:right="1531" w:bottom="1701" w:left="1531" w:header="852" w:footer="992" w:gutter="0"/>
          <w:cols w:equalWidth="0" w:num="1">
            <w:col w:w="9052"/>
          </w:cols>
        </w:sectPr>
      </w:pPr>
      <w:r>
        <w:rPr>
          <w:rFonts w:hint="eastAsia" w:ascii="仿宋" w:hAnsi="仿宋" w:eastAsia="仿宋" w:cs="仿宋"/>
          <w:spacing w:val="-1"/>
          <w:sz w:val="24"/>
          <w:szCs w:val="24"/>
        </w:rPr>
        <w:t>法定代表人或其委托代理人（</w:t>
      </w:r>
      <w:r>
        <w:rPr>
          <w:rFonts w:hint="eastAsia" w:ascii="仿宋_GB2312" w:eastAsia="仿宋_GB2312"/>
          <w:sz w:val="24"/>
          <w:lang w:eastAsia="zh-CN"/>
        </w:rPr>
        <w:t>电子签章</w:t>
      </w:r>
      <w:r>
        <w:rPr>
          <w:rFonts w:hint="eastAsia" w:ascii="仿宋" w:hAnsi="仿宋" w:eastAsia="仿宋" w:cs="仿宋"/>
          <w:spacing w:val="-1"/>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 xml:space="preserve"> </w:t>
      </w:r>
      <w:r>
        <w:rPr>
          <w:rFonts w:hint="eastAsia" w:ascii="仿宋" w:hAnsi="仿宋" w:eastAsia="仿宋" w:cs="仿宋"/>
          <w:spacing w:val="-1"/>
          <w:sz w:val="24"/>
          <w:szCs w:val="24"/>
        </w:rPr>
        <w:t>投标人(</w:t>
      </w:r>
      <w:r>
        <w:rPr>
          <w:rFonts w:hint="eastAsia" w:ascii="仿宋_GB2312" w:hAnsi="宋体" w:eastAsia="仿宋_GB2312"/>
          <w:sz w:val="24"/>
        </w:rPr>
        <w:t>盖单位</w:t>
      </w:r>
      <w:r>
        <w:rPr>
          <w:rFonts w:hint="eastAsia" w:ascii="仿宋_GB2312" w:hAnsi="宋体" w:eastAsia="仿宋_GB2312"/>
          <w:sz w:val="24"/>
          <w:lang w:eastAsia="zh-CN"/>
        </w:rPr>
        <w:t>电子</w:t>
      </w:r>
      <w:r>
        <w:rPr>
          <w:rFonts w:hint="eastAsia" w:ascii="仿宋_GB2312" w:hAnsi="宋体" w:eastAsia="仿宋_GB2312"/>
          <w:sz w:val="24"/>
        </w:rPr>
        <w:t>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p>
    <w:p>
      <w:pPr>
        <w:topLinePunct/>
        <w:spacing w:before="103" w:line="225" w:lineRule="auto"/>
        <w:jc w:val="center"/>
        <w:outlineLvl w:val="1"/>
        <w:rPr>
          <w:rFonts w:ascii="仿宋" w:hAnsi="仿宋" w:eastAsia="仿宋" w:cs="仿宋"/>
          <w:sz w:val="24"/>
          <w:szCs w:val="24"/>
        </w:rPr>
      </w:pPr>
      <w:bookmarkStart w:id="107" w:name="_Toc1717"/>
      <w:r>
        <w:rPr>
          <w:rFonts w:hint="eastAsia" w:ascii="仿宋" w:hAnsi="仿宋" w:eastAsia="仿宋" w:cs="仿宋"/>
          <w:b/>
          <w:bCs/>
          <w:sz w:val="24"/>
          <w:szCs w:val="24"/>
          <w:lang w:eastAsia="zh-CN"/>
        </w:rPr>
        <w:t>7</w:t>
      </w:r>
      <w:r>
        <w:rPr>
          <w:rFonts w:hint="eastAsia" w:ascii="仿宋" w:hAnsi="仿宋" w:eastAsia="仿宋" w:cs="仿宋"/>
          <w:b/>
          <w:bCs/>
          <w:sz w:val="24"/>
          <w:szCs w:val="24"/>
        </w:rPr>
        <w:t>-1   投标人企业（单位）类型声明函（投标文件格式十</w:t>
      </w:r>
      <w:r>
        <w:rPr>
          <w:rFonts w:hint="eastAsia" w:ascii="仿宋" w:hAnsi="仿宋" w:eastAsia="仿宋" w:cs="仿宋"/>
          <w:b/>
          <w:bCs/>
          <w:sz w:val="24"/>
          <w:szCs w:val="24"/>
          <w:lang w:eastAsia="zh-CN"/>
        </w:rPr>
        <w:t>一</w:t>
      </w:r>
      <w:r>
        <w:rPr>
          <w:rFonts w:hint="eastAsia" w:ascii="仿宋" w:hAnsi="仿宋" w:eastAsia="仿宋" w:cs="仿宋"/>
          <w:b/>
          <w:bCs/>
          <w:sz w:val="24"/>
          <w:szCs w:val="24"/>
        </w:rPr>
        <w:t>）</w:t>
      </w:r>
      <w:bookmarkEnd w:id="107"/>
    </w:p>
    <w:p>
      <w:pPr>
        <w:topLinePunct/>
        <w:spacing w:line="296" w:lineRule="auto"/>
        <w:rPr>
          <w:rFonts w:ascii="仿宋" w:hAnsi="仿宋" w:eastAsia="仿宋" w:cs="仿宋"/>
        </w:rPr>
      </w:pPr>
    </w:p>
    <w:p>
      <w:pPr>
        <w:topLinePunct/>
        <w:spacing w:line="296" w:lineRule="auto"/>
        <w:rPr>
          <w:rFonts w:ascii="仿宋" w:hAnsi="仿宋" w:eastAsia="仿宋" w:cs="仿宋"/>
        </w:rPr>
      </w:pPr>
    </w:p>
    <w:p>
      <w:pPr>
        <w:topLinePunct/>
        <w:spacing w:before="103" w:line="360" w:lineRule="auto"/>
        <w:ind w:left="495"/>
        <w:rPr>
          <w:rFonts w:ascii="仿宋" w:hAnsi="仿宋" w:eastAsia="仿宋" w:cs="仿宋"/>
          <w:sz w:val="24"/>
          <w:szCs w:val="24"/>
        </w:rPr>
      </w:pPr>
      <w:r>
        <w:rPr>
          <w:rFonts w:hint="eastAsia" w:ascii="仿宋" w:hAnsi="仿宋" w:eastAsia="仿宋" w:cs="仿宋"/>
          <w:position w:val="31"/>
          <w:sz w:val="24"/>
          <w:szCs w:val="24"/>
        </w:rPr>
        <w:t>本企业（单位）郑重声明下列事项（按照实际情况</w:t>
      </w:r>
      <w:r>
        <w:rPr>
          <w:rFonts w:hint="eastAsia" w:ascii="仿宋" w:hAnsi="仿宋" w:eastAsia="仿宋" w:cs="仿宋"/>
          <w:spacing w:val="-1"/>
          <w:position w:val="31"/>
          <w:sz w:val="24"/>
          <w:szCs w:val="24"/>
        </w:rPr>
        <w:t>勾选或填空</w:t>
      </w:r>
      <w:r>
        <w:rPr>
          <w:rFonts w:hint="eastAsia" w:ascii="仿宋" w:hAnsi="仿宋" w:eastAsia="仿宋" w:cs="仿宋"/>
          <w:position w:val="31"/>
          <w:sz w:val="24"/>
          <w:szCs w:val="24"/>
        </w:rPr>
        <w:t>）：</w:t>
      </w:r>
    </w:p>
    <w:p>
      <w:pPr>
        <w:topLinePunct/>
        <w:spacing w:before="1" w:line="360" w:lineRule="auto"/>
        <w:ind w:left="456"/>
        <w:rPr>
          <w:rFonts w:ascii="仿宋" w:hAnsi="仿宋" w:eastAsia="仿宋" w:cs="仿宋"/>
          <w:sz w:val="24"/>
          <w:szCs w:val="24"/>
        </w:rPr>
      </w:pPr>
      <w:r>
        <w:rPr>
          <w:rFonts w:hint="eastAsia" w:ascii="仿宋" w:hAnsi="仿宋" w:eastAsia="仿宋" w:cs="仿宋"/>
          <w:spacing w:val="-1"/>
          <w:sz w:val="24"/>
          <w:szCs w:val="24"/>
        </w:rPr>
        <w:t>1、□本企业（单位）为直接投标人提供本企业（单位）制造的货物。</w:t>
      </w:r>
    </w:p>
    <w:p>
      <w:pPr>
        <w:topLinePunct/>
        <w:spacing w:before="302" w:line="360" w:lineRule="auto"/>
        <w:ind w:left="16" w:right="69" w:firstLine="456"/>
        <w:jc w:val="both"/>
        <w:rPr>
          <w:rFonts w:ascii="仿宋" w:hAnsi="仿宋" w:eastAsia="仿宋" w:cs="仿宋"/>
          <w:sz w:val="24"/>
          <w:szCs w:val="24"/>
        </w:rPr>
      </w:pPr>
      <w:r>
        <w:rPr>
          <w:rFonts w:hint="eastAsia" w:ascii="仿宋" w:hAnsi="仿宋" w:eastAsia="仿宋" w:cs="仿宋"/>
          <w:spacing w:val="-1"/>
          <w:sz w:val="24"/>
          <w:szCs w:val="24"/>
        </w:rPr>
        <w:t>（1）根据《工业和信息化部、国家统计局、国</w:t>
      </w:r>
      <w:r>
        <w:rPr>
          <w:rFonts w:hint="eastAsia" w:ascii="仿宋" w:hAnsi="仿宋" w:eastAsia="仿宋" w:cs="仿宋"/>
          <w:spacing w:val="-2"/>
          <w:sz w:val="24"/>
          <w:szCs w:val="24"/>
        </w:rPr>
        <w:t>家发展和改革委员会、财政</w:t>
      </w:r>
      <w:r>
        <w:rPr>
          <w:rFonts w:hint="eastAsia" w:ascii="仿宋" w:hAnsi="仿宋" w:eastAsia="仿宋" w:cs="仿宋"/>
          <w:spacing w:val="-3"/>
          <w:sz w:val="24"/>
          <w:szCs w:val="24"/>
        </w:rPr>
        <w:t>部关于印发中小企业划型标准规定的通知》（工信部联企业[2011]300 号）规定</w:t>
      </w:r>
      <w:r>
        <w:rPr>
          <w:rFonts w:hint="eastAsia" w:ascii="仿宋" w:hAnsi="仿宋" w:eastAsia="仿宋" w:cs="仿宋"/>
          <w:spacing w:val="-1"/>
          <w:sz w:val="24"/>
          <w:szCs w:val="24"/>
        </w:rPr>
        <w:t>的划分标准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，本企业为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（请填写：中型、小型、微型）企</w:t>
      </w:r>
      <w:r>
        <w:rPr>
          <w:rFonts w:hint="eastAsia" w:ascii="仿宋" w:hAnsi="仿宋" w:eastAsia="仿宋" w:cs="仿宋"/>
          <w:spacing w:val="-2"/>
          <w:sz w:val="24"/>
          <w:szCs w:val="24"/>
        </w:rPr>
        <w:t>业。</w:t>
      </w:r>
    </w:p>
    <w:p>
      <w:pPr>
        <w:topLinePunct/>
        <w:spacing w:before="301" w:line="360" w:lineRule="auto"/>
        <w:ind w:left="15" w:right="31" w:firstLine="457"/>
        <w:rPr>
          <w:rFonts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pacing w:val="45"/>
          <w:w w:val="101"/>
          <w:sz w:val="24"/>
          <w:szCs w:val="24"/>
        </w:rPr>
        <w:t xml:space="preserve"> </w:t>
      </w:r>
      <w:r>
        <w:rPr>
          <w:rFonts w:hint="eastAsia" w:ascii="仿宋" w:hAnsi="仿宋" w:eastAsia="仿宋" w:cs="仿宋"/>
          <w:spacing w:val="-1"/>
          <w:sz w:val="24"/>
          <w:szCs w:val="24"/>
        </w:rPr>
        <w:t>本企业</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（请填写：是、不是）监狱企</w:t>
      </w:r>
      <w:r>
        <w:rPr>
          <w:rFonts w:hint="eastAsia" w:ascii="仿宋" w:hAnsi="仿宋" w:eastAsia="仿宋" w:cs="仿宋"/>
          <w:spacing w:val="-2"/>
          <w:sz w:val="24"/>
          <w:szCs w:val="24"/>
        </w:rPr>
        <w:t>业。后附省级以上监狱</w:t>
      </w:r>
      <w:r>
        <w:rPr>
          <w:rFonts w:hint="eastAsia" w:ascii="仿宋" w:hAnsi="仿宋" w:eastAsia="仿宋" w:cs="仿宋"/>
          <w:sz w:val="24"/>
          <w:szCs w:val="24"/>
        </w:rPr>
        <w:t xml:space="preserve"> </w:t>
      </w:r>
      <w:r>
        <w:rPr>
          <w:rFonts w:hint="eastAsia" w:ascii="仿宋" w:hAnsi="仿宋" w:eastAsia="仿宋" w:cs="仿宋"/>
          <w:spacing w:val="-2"/>
          <w:sz w:val="24"/>
          <w:szCs w:val="24"/>
        </w:rPr>
        <w:t>管理局、戒毒管理局（含新疆生产建设兵团）</w:t>
      </w:r>
      <w:r>
        <w:rPr>
          <w:rFonts w:hint="eastAsia" w:ascii="仿宋" w:hAnsi="仿宋" w:eastAsia="仿宋" w:cs="仿宋"/>
          <w:spacing w:val="-49"/>
          <w:sz w:val="24"/>
          <w:szCs w:val="24"/>
        </w:rPr>
        <w:t xml:space="preserve"> </w:t>
      </w:r>
      <w:r>
        <w:rPr>
          <w:rFonts w:hint="eastAsia" w:ascii="仿宋" w:hAnsi="仿宋" w:eastAsia="仿宋" w:cs="仿宋"/>
          <w:spacing w:val="-2"/>
          <w:sz w:val="24"/>
          <w:szCs w:val="24"/>
        </w:rPr>
        <w:t>出具的属于监狱</w:t>
      </w:r>
      <w:r>
        <w:rPr>
          <w:rFonts w:hint="eastAsia" w:ascii="仿宋" w:hAnsi="仿宋" w:eastAsia="仿宋" w:cs="仿宋"/>
          <w:spacing w:val="-3"/>
          <w:sz w:val="24"/>
          <w:szCs w:val="24"/>
        </w:rPr>
        <w:t>企业的证明文件。</w:t>
      </w:r>
    </w:p>
    <w:p>
      <w:pPr>
        <w:topLinePunct/>
        <w:spacing w:before="301" w:line="360" w:lineRule="auto"/>
        <w:ind w:left="36" w:right="215" w:firstLine="436"/>
        <w:rPr>
          <w:rFonts w:ascii="仿宋" w:hAnsi="仿宋" w:eastAsia="仿宋" w:cs="仿宋"/>
          <w:sz w:val="24"/>
          <w:szCs w:val="24"/>
        </w:rPr>
      </w:pPr>
      <w:r>
        <w:rPr>
          <w:rFonts w:hint="eastAsia" w:ascii="仿宋" w:hAnsi="仿宋" w:eastAsia="仿宋" w:cs="仿宋"/>
          <w:spacing w:val="-3"/>
          <w:sz w:val="24"/>
          <w:szCs w:val="24"/>
        </w:rPr>
        <w:t>（3）</w:t>
      </w:r>
      <w:r>
        <w:rPr>
          <w:rFonts w:hint="eastAsia" w:ascii="仿宋" w:hAnsi="仿宋" w:eastAsia="仿宋" w:cs="仿宋"/>
          <w:spacing w:val="69"/>
          <w:w w:val="101"/>
          <w:sz w:val="24"/>
          <w:szCs w:val="24"/>
        </w:rPr>
        <w:t xml:space="preserve"> </w:t>
      </w:r>
      <w:r>
        <w:rPr>
          <w:rFonts w:hint="eastAsia" w:ascii="仿宋" w:hAnsi="仿宋" w:eastAsia="仿宋" w:cs="仿宋"/>
          <w:spacing w:val="-3"/>
          <w:sz w:val="24"/>
          <w:szCs w:val="24"/>
        </w:rPr>
        <w:t>根据《关于促进残疾人就业政府采购政策的通知》（财库〔2017〕</w:t>
      </w:r>
      <w:r>
        <w:rPr>
          <w:rFonts w:hint="eastAsia" w:ascii="仿宋" w:hAnsi="仿宋" w:eastAsia="仿宋" w:cs="仿宋"/>
          <w:sz w:val="24"/>
          <w:szCs w:val="24"/>
        </w:rPr>
        <w:t xml:space="preserve"> 141 号）。本单位</w:t>
      </w:r>
      <w:r>
        <w:rPr>
          <w:rFonts w:hint="eastAsia" w:ascii="仿宋" w:hAnsi="仿宋" w:eastAsia="仿宋" w:cs="仿宋"/>
          <w:sz w:val="24"/>
          <w:szCs w:val="24"/>
          <w:u w:val="single"/>
        </w:rPr>
        <w:t xml:space="preserve">             </w:t>
      </w:r>
      <w:r>
        <w:rPr>
          <w:rFonts w:hint="eastAsia" w:ascii="仿宋" w:hAnsi="仿宋" w:eastAsia="仿宋" w:cs="仿宋"/>
          <w:sz w:val="24"/>
          <w:szCs w:val="24"/>
        </w:rPr>
        <w:t>（请填写：是、不是）残疾人福利性单位。</w:t>
      </w:r>
    </w:p>
    <w:p>
      <w:pPr>
        <w:topLinePunct/>
        <w:spacing w:before="299" w:line="360" w:lineRule="auto"/>
        <w:ind w:left="15" w:right="69" w:firstLine="430"/>
        <w:jc w:val="both"/>
        <w:rPr>
          <w:rFonts w:ascii="仿宋" w:hAnsi="仿宋" w:eastAsia="仿宋" w:cs="仿宋"/>
          <w:sz w:val="24"/>
          <w:szCs w:val="24"/>
        </w:rPr>
      </w:pPr>
      <w:r>
        <w:rPr>
          <w:rFonts w:hint="eastAsia" w:ascii="仿宋" w:hAnsi="仿宋" w:eastAsia="仿宋" w:cs="仿宋"/>
          <w:spacing w:val="-1"/>
          <w:sz w:val="24"/>
          <w:szCs w:val="24"/>
        </w:rPr>
        <w:t>2、□本企业（单位）为代理商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，提供其他</w:t>
      </w:r>
      <w:r>
        <w:rPr>
          <w:rFonts w:hint="eastAsia" w:ascii="仿宋" w:hAnsi="仿宋" w:eastAsia="仿宋" w:cs="仿宋"/>
          <w:spacing w:val="-1"/>
          <w:sz w:val="24"/>
          <w:szCs w:val="24"/>
          <w:u w:val="single"/>
        </w:rPr>
        <w:t xml:space="preserve">    </w:t>
      </w:r>
      <w:r>
        <w:rPr>
          <w:rFonts w:hint="eastAsia" w:ascii="仿宋" w:hAnsi="仿宋" w:eastAsia="仿宋" w:cs="仿宋"/>
          <w:spacing w:val="-2"/>
          <w:sz w:val="24"/>
          <w:szCs w:val="24"/>
          <w:u w:val="single"/>
        </w:rPr>
        <w:t xml:space="preserve">     </w:t>
      </w:r>
      <w:r>
        <w:rPr>
          <w:rFonts w:hint="eastAsia" w:ascii="仿宋" w:hAnsi="仿宋" w:eastAsia="仿宋" w:cs="仿宋"/>
          <w:spacing w:val="-2"/>
          <w:sz w:val="24"/>
          <w:szCs w:val="24"/>
        </w:rPr>
        <w:t>（请填写：中型、小型、微</w:t>
      </w:r>
      <w:r>
        <w:rPr>
          <w:rFonts w:hint="eastAsia" w:ascii="仿宋" w:hAnsi="仿宋" w:eastAsia="仿宋" w:cs="仿宋"/>
          <w:sz w:val="24"/>
          <w:szCs w:val="24"/>
        </w:rPr>
        <w:t xml:space="preserve"> </w:t>
      </w:r>
      <w:r>
        <w:rPr>
          <w:rFonts w:hint="eastAsia" w:ascii="仿宋" w:hAnsi="仿宋" w:eastAsia="仿宋" w:cs="仿宋"/>
          <w:spacing w:val="-3"/>
          <w:sz w:val="24"/>
          <w:szCs w:val="24"/>
        </w:rPr>
        <w:t>型）企业、监狱企业或残疾人福利性单位制造的货物。本条所称货物不包括使用</w:t>
      </w:r>
      <w:r>
        <w:rPr>
          <w:rFonts w:hint="eastAsia" w:ascii="仿宋" w:hAnsi="仿宋" w:eastAsia="仿宋" w:cs="仿宋"/>
          <w:spacing w:val="11"/>
          <w:sz w:val="24"/>
          <w:szCs w:val="24"/>
        </w:rPr>
        <w:t xml:space="preserve"> </w:t>
      </w:r>
      <w:r>
        <w:rPr>
          <w:rFonts w:hint="eastAsia" w:ascii="仿宋" w:hAnsi="仿宋" w:eastAsia="仿宋" w:cs="仿宋"/>
          <w:sz w:val="24"/>
          <w:szCs w:val="24"/>
        </w:rPr>
        <w:t>大型企业注册商标的货物。（后附制造商企业（单位）类</w:t>
      </w:r>
      <w:r>
        <w:rPr>
          <w:rFonts w:hint="eastAsia" w:ascii="仿宋" w:hAnsi="仿宋" w:eastAsia="仿宋" w:cs="仿宋"/>
          <w:spacing w:val="-1"/>
          <w:sz w:val="24"/>
          <w:szCs w:val="24"/>
        </w:rPr>
        <w:t>型声明函）</w:t>
      </w:r>
    </w:p>
    <w:p>
      <w:pPr>
        <w:topLinePunct/>
        <w:spacing w:before="302" w:line="360" w:lineRule="auto"/>
        <w:ind w:left="12" w:right="69" w:firstLine="435"/>
        <w:jc w:val="both"/>
        <w:rPr>
          <w:rFonts w:ascii="仿宋" w:hAnsi="仿宋" w:eastAsia="仿宋" w:cs="仿宋"/>
          <w:sz w:val="24"/>
          <w:szCs w:val="24"/>
        </w:rPr>
      </w:pPr>
      <w:r>
        <w:rPr>
          <w:rFonts w:hint="eastAsia" w:ascii="仿宋" w:hAnsi="仿宋" w:eastAsia="仿宋" w:cs="仿宋"/>
          <w:spacing w:val="-4"/>
          <w:sz w:val="24"/>
          <w:szCs w:val="24"/>
        </w:rPr>
        <w:t>3、□本企业（单位）为联合体一方，提供本企业（单位）制造的</w:t>
      </w:r>
      <w:r>
        <w:rPr>
          <w:rFonts w:hint="eastAsia" w:ascii="仿宋" w:hAnsi="仿宋" w:eastAsia="仿宋" w:cs="仿宋"/>
          <w:spacing w:val="-5"/>
          <w:sz w:val="24"/>
          <w:szCs w:val="24"/>
        </w:rPr>
        <w:t>货物</w:t>
      </w:r>
      <w:r>
        <w:rPr>
          <w:rFonts w:hint="eastAsia" w:ascii="仿宋" w:hAnsi="仿宋" w:eastAsia="仿宋" w:cs="仿宋"/>
          <w:spacing w:val="-34"/>
          <w:sz w:val="24"/>
          <w:szCs w:val="24"/>
        </w:rPr>
        <w:t xml:space="preserve"> </w:t>
      </w:r>
      <w:r>
        <w:rPr>
          <w:rFonts w:hint="eastAsia" w:ascii="仿宋" w:hAnsi="仿宋" w:eastAsia="仿宋" w:cs="仿宋"/>
          <w:spacing w:val="-5"/>
          <w:sz w:val="24"/>
          <w:szCs w:val="24"/>
        </w:rPr>
        <w:t>，由本</w:t>
      </w:r>
      <w:r>
        <w:rPr>
          <w:rFonts w:hint="eastAsia" w:ascii="仿宋" w:hAnsi="仿宋" w:eastAsia="仿宋" w:cs="仿宋"/>
          <w:spacing w:val="-3"/>
          <w:sz w:val="24"/>
          <w:szCs w:val="24"/>
        </w:rPr>
        <w:t>企业（单位）承担工程、提供服务。本企业（单位）提供协议合同金额占到共同</w:t>
      </w:r>
      <w:r>
        <w:rPr>
          <w:rFonts w:hint="eastAsia" w:ascii="仿宋" w:hAnsi="仿宋" w:eastAsia="仿宋" w:cs="仿宋"/>
          <w:spacing w:val="-1"/>
          <w:sz w:val="24"/>
          <w:szCs w:val="24"/>
        </w:rPr>
        <w:t>投标协议合同总金额的比例为</w:t>
      </w:r>
      <w:r>
        <w:rPr>
          <w:rFonts w:hint="eastAsia" w:ascii="仿宋" w:hAnsi="仿宋" w:eastAsia="仿宋" w:cs="仿宋"/>
          <w:spacing w:val="6"/>
          <w:sz w:val="24"/>
          <w:szCs w:val="24"/>
          <w:u w:val="single"/>
        </w:rPr>
        <w:t xml:space="preserve">           </w:t>
      </w:r>
      <w:r>
        <w:rPr>
          <w:rFonts w:hint="eastAsia" w:ascii="仿宋" w:hAnsi="仿宋" w:eastAsia="仿宋" w:cs="仿宋"/>
          <w:spacing w:val="-1"/>
          <w:sz w:val="24"/>
          <w:szCs w:val="24"/>
        </w:rPr>
        <w:t>。</w:t>
      </w:r>
    </w:p>
    <w:p>
      <w:pPr>
        <w:topLinePunct/>
        <w:spacing w:before="321" w:line="360" w:lineRule="auto"/>
        <w:jc w:val="right"/>
        <w:rPr>
          <w:rFonts w:ascii="仿宋" w:hAnsi="仿宋" w:eastAsia="仿宋" w:cs="仿宋"/>
          <w:sz w:val="24"/>
          <w:szCs w:val="24"/>
        </w:rPr>
      </w:pPr>
      <w:r>
        <w:rPr>
          <w:rFonts w:hint="eastAsia" w:ascii="仿宋" w:hAnsi="仿宋" w:eastAsia="仿宋" w:cs="仿宋"/>
          <w:spacing w:val="-8"/>
          <w:position w:val="31"/>
          <w:sz w:val="24"/>
          <w:szCs w:val="24"/>
        </w:rPr>
        <w:t>本企业（单位）对上述声明的真实性负责。如有虚假，将依法承担相应责任。</w:t>
      </w:r>
    </w:p>
    <w:p>
      <w:pPr>
        <w:topLinePunct/>
        <w:spacing w:line="360" w:lineRule="auto"/>
        <w:ind w:left="3135"/>
        <w:rPr>
          <w:rFonts w:ascii="仿宋" w:hAnsi="仿宋" w:eastAsia="仿宋" w:cs="仿宋"/>
          <w:u w:val="single"/>
        </w:rPr>
      </w:pPr>
      <w:r>
        <w:rPr>
          <w:rFonts w:hint="eastAsia" w:ascii="仿宋" w:hAnsi="仿宋" w:eastAsia="仿宋" w:cs="仿宋"/>
          <w:spacing w:val="-1"/>
          <w:sz w:val="24"/>
          <w:szCs w:val="24"/>
        </w:rPr>
        <w:t>投标人名称（</w:t>
      </w:r>
      <w:r>
        <w:rPr>
          <w:rFonts w:hint="eastAsia" w:ascii="仿宋_GB2312" w:hAnsi="宋体" w:eastAsia="仿宋_GB2312"/>
          <w:sz w:val="24"/>
        </w:rPr>
        <w:t>盖单位</w:t>
      </w:r>
      <w:r>
        <w:rPr>
          <w:rFonts w:hint="eastAsia" w:ascii="仿宋_GB2312" w:hAnsi="宋体" w:eastAsia="仿宋_GB2312"/>
          <w:sz w:val="24"/>
          <w:lang w:eastAsia="zh-CN"/>
        </w:rPr>
        <w:t>电子</w:t>
      </w:r>
      <w:r>
        <w:rPr>
          <w:rFonts w:hint="eastAsia" w:ascii="仿宋_GB2312" w:hAnsi="宋体" w:eastAsia="仿宋_GB2312"/>
          <w:sz w:val="24"/>
        </w:rPr>
        <w:t>章</w:t>
      </w:r>
      <w:r>
        <w:rPr>
          <w:rFonts w:hint="eastAsia" w:ascii="仿宋" w:hAnsi="仿宋" w:eastAsia="仿宋" w:cs="仿宋"/>
          <w:spacing w:val="3"/>
          <w:sz w:val="24"/>
          <w:szCs w:val="24"/>
        </w:rPr>
        <w:t>）：</w:t>
      </w:r>
      <w:r>
        <w:rPr>
          <w:rFonts w:hint="eastAsia" w:ascii="仿宋" w:hAnsi="仿宋" w:eastAsia="仿宋" w:cs="仿宋"/>
          <w:spacing w:val="2"/>
          <w:sz w:val="24"/>
          <w:szCs w:val="24"/>
          <w:u w:val="single"/>
        </w:rPr>
        <w:t xml:space="preserve">             </w:t>
      </w:r>
      <w:r>
        <w:rPr>
          <w:rFonts w:hint="eastAsia" w:ascii="仿宋" w:hAnsi="仿宋" w:eastAsia="仿宋" w:cs="仿宋"/>
          <w:spacing w:val="2"/>
          <w:sz w:val="24"/>
          <w:szCs w:val="24"/>
          <w:u w:val="single"/>
          <w:lang w:eastAsia="zh-CN"/>
        </w:rPr>
        <w:t xml:space="preserve">   </w:t>
      </w:r>
      <w:r>
        <w:rPr>
          <w:rFonts w:hint="eastAsia" w:ascii="仿宋" w:hAnsi="仿宋" w:eastAsia="仿宋" w:cs="仿宋"/>
          <w:spacing w:val="2"/>
          <w:sz w:val="24"/>
          <w:szCs w:val="24"/>
          <w:u w:val="single"/>
        </w:rPr>
        <w:t xml:space="preserve">   </w:t>
      </w:r>
    </w:p>
    <w:p>
      <w:pPr>
        <w:topLinePunct/>
        <w:spacing w:before="103" w:line="360" w:lineRule="auto"/>
        <w:ind w:left="3168"/>
        <w:rPr>
          <w:rFonts w:ascii="仿宋" w:hAnsi="仿宋" w:eastAsia="仿宋" w:cs="仿宋"/>
          <w:sz w:val="24"/>
          <w:szCs w:val="24"/>
        </w:r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p>
    <w:p>
      <w:pPr>
        <w:topLinePunct/>
        <w:spacing w:line="180" w:lineRule="auto"/>
        <w:rPr>
          <w:rFonts w:ascii="仿宋" w:hAnsi="仿宋" w:eastAsia="仿宋" w:cs="仿宋"/>
          <w:sz w:val="24"/>
          <w:szCs w:val="24"/>
        </w:rPr>
        <w:sectPr>
          <w:headerReference r:id="rId29" w:type="default"/>
          <w:footerReference r:id="rId30" w:type="default"/>
          <w:pgSz w:w="11906" w:h="16839"/>
          <w:pgMar w:top="1984" w:right="1531" w:bottom="1701" w:left="1531" w:header="852" w:footer="992" w:gutter="0"/>
          <w:cols w:space="720" w:num="1"/>
        </w:sectPr>
      </w:pPr>
    </w:p>
    <w:p>
      <w:pPr>
        <w:topLinePunct/>
        <w:spacing w:before="103" w:line="225" w:lineRule="auto"/>
        <w:jc w:val="center"/>
        <w:rPr>
          <w:rFonts w:ascii="仿宋" w:hAnsi="仿宋" w:eastAsia="仿宋" w:cs="仿宋"/>
          <w:sz w:val="24"/>
          <w:szCs w:val="24"/>
        </w:rPr>
      </w:pPr>
      <w:r>
        <w:rPr>
          <w:rFonts w:hint="eastAsia" w:ascii="仿宋" w:hAnsi="仿宋" w:eastAsia="仿宋" w:cs="仿宋"/>
          <w:b/>
          <w:bCs/>
          <w:spacing w:val="-1"/>
          <w:sz w:val="24"/>
          <w:szCs w:val="24"/>
          <w:lang w:eastAsia="zh-CN"/>
        </w:rPr>
        <w:t>7</w:t>
      </w:r>
      <w:r>
        <w:rPr>
          <w:rFonts w:hint="eastAsia" w:ascii="仿宋" w:hAnsi="仿宋" w:eastAsia="仿宋" w:cs="仿宋"/>
          <w:b/>
          <w:bCs/>
          <w:spacing w:val="-1"/>
          <w:sz w:val="24"/>
          <w:szCs w:val="24"/>
        </w:rPr>
        <w:t>-2     制造商企业（单位）类型声明函（投标文件格式十二）</w:t>
      </w:r>
    </w:p>
    <w:p>
      <w:pPr>
        <w:topLinePunct/>
        <w:spacing w:line="294" w:lineRule="auto"/>
        <w:rPr>
          <w:rFonts w:ascii="仿宋" w:hAnsi="仿宋" w:eastAsia="仿宋" w:cs="仿宋"/>
        </w:rPr>
      </w:pPr>
    </w:p>
    <w:p>
      <w:pPr>
        <w:topLinePunct/>
        <w:spacing w:line="294" w:lineRule="auto"/>
        <w:rPr>
          <w:rFonts w:ascii="仿宋" w:hAnsi="仿宋" w:eastAsia="仿宋" w:cs="仿宋"/>
        </w:rPr>
      </w:pPr>
    </w:p>
    <w:p>
      <w:pPr>
        <w:topLinePunct/>
        <w:spacing w:before="103" w:line="360" w:lineRule="auto"/>
        <w:ind w:left="13" w:right="1" w:firstLine="422"/>
        <w:jc w:val="both"/>
        <w:rPr>
          <w:rFonts w:ascii="仿宋" w:hAnsi="仿宋" w:eastAsia="仿宋" w:cs="仿宋"/>
          <w:sz w:val="24"/>
          <w:szCs w:val="24"/>
        </w:rPr>
      </w:pPr>
      <w:r>
        <w:rPr>
          <w:rFonts w:hint="eastAsia" w:ascii="仿宋" w:hAnsi="仿宋" w:eastAsia="仿宋" w:cs="仿宋"/>
          <w:spacing w:val="-1"/>
          <w:sz w:val="24"/>
          <w:szCs w:val="24"/>
        </w:rPr>
        <w:t>本企业（单位）作为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单位的</w:t>
      </w:r>
      <w:r>
        <w:rPr>
          <w:rFonts w:hint="eastAsia" w:ascii="仿宋" w:hAnsi="仿宋" w:eastAsia="仿宋" w:cs="仿宋"/>
          <w:spacing w:val="-71"/>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pacing w:val="57"/>
          <w:sz w:val="24"/>
          <w:szCs w:val="24"/>
        </w:rPr>
        <w:t xml:space="preserve"> </w:t>
      </w:r>
      <w:r>
        <w:rPr>
          <w:rFonts w:hint="eastAsia" w:ascii="仿宋" w:hAnsi="仿宋" w:eastAsia="仿宋" w:cs="仿宋"/>
          <w:spacing w:val="-1"/>
          <w:sz w:val="24"/>
          <w:szCs w:val="24"/>
        </w:rPr>
        <w:t>项目的设备制造商</w:t>
      </w:r>
      <w:r>
        <w:rPr>
          <w:rFonts w:hint="eastAsia" w:ascii="仿宋" w:hAnsi="仿宋" w:eastAsia="仿宋" w:cs="仿宋"/>
          <w:spacing w:val="-35"/>
          <w:sz w:val="24"/>
          <w:szCs w:val="24"/>
        </w:rPr>
        <w:t xml:space="preserve"> </w:t>
      </w:r>
      <w:r>
        <w:rPr>
          <w:rFonts w:hint="eastAsia" w:ascii="仿宋" w:hAnsi="仿宋" w:eastAsia="仿宋" w:cs="仿宋"/>
          <w:spacing w:val="-1"/>
          <w:sz w:val="24"/>
          <w:szCs w:val="24"/>
        </w:rPr>
        <w:t>，参加政</w:t>
      </w:r>
      <w:r>
        <w:rPr>
          <w:rFonts w:hint="eastAsia" w:ascii="仿宋" w:hAnsi="仿宋" w:eastAsia="仿宋" w:cs="仿宋"/>
          <w:spacing w:val="-2"/>
          <w:sz w:val="24"/>
          <w:szCs w:val="24"/>
        </w:rPr>
        <w:t>府采购</w:t>
      </w:r>
      <w:r>
        <w:rPr>
          <w:rFonts w:hint="eastAsia" w:ascii="仿宋" w:hAnsi="仿宋" w:eastAsia="仿宋" w:cs="仿宋"/>
          <w:spacing w:val="-5"/>
          <w:sz w:val="24"/>
          <w:szCs w:val="24"/>
        </w:rPr>
        <w:t>活动。根据《政府采购促进中小企业发展</w:t>
      </w:r>
      <w:r>
        <w:rPr>
          <w:rFonts w:hint="eastAsia" w:ascii="仿宋" w:hAnsi="仿宋" w:eastAsia="仿宋" w:cs="仿宋"/>
          <w:spacing w:val="-5"/>
          <w:sz w:val="24"/>
          <w:szCs w:val="24"/>
          <w:lang w:eastAsia="zh-CN"/>
        </w:rPr>
        <w:t>管理</w:t>
      </w:r>
      <w:r>
        <w:rPr>
          <w:rFonts w:hint="eastAsia" w:ascii="仿宋" w:hAnsi="仿宋" w:eastAsia="仿宋" w:cs="仿宋"/>
          <w:spacing w:val="-5"/>
          <w:sz w:val="24"/>
          <w:szCs w:val="24"/>
        </w:rPr>
        <w:t>办法》（财库[2020]46 号</w:t>
      </w:r>
      <w:r>
        <w:rPr>
          <w:rFonts w:hint="eastAsia" w:ascii="仿宋" w:hAnsi="仿宋" w:eastAsia="仿宋" w:cs="仿宋"/>
          <w:spacing w:val="-9"/>
          <w:sz w:val="24"/>
          <w:szCs w:val="24"/>
        </w:rPr>
        <w:t>），</w:t>
      </w:r>
      <w:r>
        <w:rPr>
          <w:rFonts w:hint="eastAsia" w:ascii="仿宋" w:hAnsi="仿宋" w:eastAsia="仿宋" w:cs="仿宋"/>
          <w:spacing w:val="-5"/>
          <w:sz w:val="24"/>
          <w:szCs w:val="24"/>
        </w:rPr>
        <w:t>《工</w:t>
      </w:r>
      <w:r>
        <w:rPr>
          <w:rFonts w:hint="eastAsia" w:ascii="仿宋" w:hAnsi="仿宋" w:eastAsia="仿宋" w:cs="仿宋"/>
          <w:spacing w:val="-3"/>
          <w:sz w:val="24"/>
          <w:szCs w:val="24"/>
        </w:rPr>
        <w:t>业和信息化部、国家统计局、国家发展和改革委员会、财政部关于印发中小企业划型标准规定的通知》（工信部联企业[2011]300 号）、《财政部、司法部关于</w:t>
      </w:r>
      <w:r>
        <w:rPr>
          <w:rFonts w:hint="eastAsia" w:ascii="仿宋" w:hAnsi="仿宋" w:eastAsia="仿宋" w:cs="仿宋"/>
          <w:spacing w:val="-1"/>
          <w:sz w:val="24"/>
          <w:szCs w:val="24"/>
        </w:rPr>
        <w:t>政府采购支持监狱企业发展有关问题的通知》（财库〔2014〕</w:t>
      </w:r>
      <w:r>
        <w:rPr>
          <w:rFonts w:hint="eastAsia" w:ascii="仿宋" w:hAnsi="仿宋" w:eastAsia="仿宋" w:cs="仿宋"/>
          <w:spacing w:val="-2"/>
          <w:sz w:val="24"/>
          <w:szCs w:val="24"/>
        </w:rPr>
        <w:t>68 号）以及《关</w:t>
      </w:r>
      <w:r>
        <w:rPr>
          <w:rFonts w:hint="eastAsia" w:ascii="仿宋" w:hAnsi="仿宋" w:eastAsia="仿宋" w:cs="仿宋"/>
          <w:spacing w:val="-3"/>
          <w:sz w:val="24"/>
          <w:szCs w:val="24"/>
        </w:rPr>
        <w:t>于促进残疾人就业政府采购政策的通知》（财库〔2017〕141 号）的有</w:t>
      </w:r>
      <w:r>
        <w:rPr>
          <w:rFonts w:hint="eastAsia" w:ascii="仿宋" w:hAnsi="仿宋" w:eastAsia="仿宋" w:cs="仿宋"/>
          <w:spacing w:val="-4"/>
          <w:sz w:val="24"/>
          <w:szCs w:val="24"/>
        </w:rPr>
        <w:t>关规定，</w:t>
      </w:r>
      <w:r>
        <w:rPr>
          <w:rFonts w:hint="eastAsia" w:ascii="仿宋" w:hAnsi="仿宋" w:eastAsia="仿宋" w:cs="仿宋"/>
          <w:sz w:val="24"/>
          <w:szCs w:val="24"/>
        </w:rPr>
        <w:t xml:space="preserve"> </w:t>
      </w:r>
      <w:r>
        <w:rPr>
          <w:rFonts w:hint="eastAsia" w:ascii="仿宋" w:hAnsi="仿宋" w:eastAsia="仿宋" w:cs="仿宋"/>
          <w:spacing w:val="-1"/>
          <w:sz w:val="24"/>
          <w:szCs w:val="24"/>
        </w:rPr>
        <w:t>作出如下声明：</w:t>
      </w:r>
    </w:p>
    <w:p>
      <w:pPr>
        <w:topLinePunct/>
        <w:spacing w:before="320" w:line="360" w:lineRule="auto"/>
        <w:ind w:left="435"/>
        <w:rPr>
          <w:rFonts w:ascii="仿宋" w:hAnsi="仿宋" w:eastAsia="仿宋" w:cs="仿宋"/>
          <w:sz w:val="24"/>
          <w:szCs w:val="24"/>
        </w:rPr>
      </w:pPr>
      <w:r>
        <w:rPr>
          <w:rFonts w:hint="eastAsia" w:ascii="仿宋" w:hAnsi="仿宋" w:eastAsia="仿宋" w:cs="仿宋"/>
          <w:sz w:val="24"/>
          <w:szCs w:val="24"/>
        </w:rPr>
        <w:t>本企业为</w:t>
      </w:r>
      <w:r>
        <w:rPr>
          <w:rFonts w:hint="eastAsia" w:ascii="仿宋" w:hAnsi="仿宋" w:eastAsia="仿宋" w:cs="仿宋"/>
          <w:sz w:val="24"/>
          <w:szCs w:val="24"/>
          <w:u w:val="single"/>
        </w:rPr>
        <w:t xml:space="preserve">         </w:t>
      </w:r>
      <w:r>
        <w:rPr>
          <w:rFonts w:hint="eastAsia" w:ascii="仿宋" w:hAnsi="仿宋" w:eastAsia="仿宋" w:cs="仿宋"/>
          <w:sz w:val="24"/>
          <w:szCs w:val="24"/>
        </w:rPr>
        <w:t>（请填写：中型、小型、微型）企业。</w:t>
      </w:r>
    </w:p>
    <w:p>
      <w:pPr>
        <w:topLinePunct/>
        <w:spacing w:before="301" w:line="360" w:lineRule="auto"/>
        <w:ind w:left="18" w:right="1" w:firstLine="417"/>
        <w:rPr>
          <w:rFonts w:ascii="仿宋" w:hAnsi="仿宋" w:eastAsia="仿宋" w:cs="仿宋"/>
          <w:sz w:val="24"/>
          <w:szCs w:val="24"/>
        </w:rPr>
      </w:pPr>
      <w:r>
        <w:rPr>
          <w:rFonts w:hint="eastAsia" w:ascii="仿宋" w:hAnsi="仿宋" w:eastAsia="仿宋" w:cs="仿宋"/>
          <w:spacing w:val="-4"/>
          <w:sz w:val="24"/>
          <w:szCs w:val="24"/>
        </w:rPr>
        <w:t>本企业</w:t>
      </w:r>
      <w:r>
        <w:rPr>
          <w:rFonts w:hint="eastAsia" w:ascii="仿宋" w:hAnsi="仿宋" w:eastAsia="仿宋" w:cs="仿宋"/>
          <w:spacing w:val="-4"/>
          <w:sz w:val="24"/>
          <w:szCs w:val="24"/>
          <w:u w:val="single"/>
        </w:rPr>
        <w:t xml:space="preserve">             </w:t>
      </w:r>
      <w:r>
        <w:rPr>
          <w:rFonts w:hint="eastAsia" w:ascii="仿宋" w:hAnsi="仿宋" w:eastAsia="仿宋" w:cs="仿宋"/>
          <w:spacing w:val="-4"/>
          <w:sz w:val="24"/>
          <w:szCs w:val="24"/>
        </w:rPr>
        <w:t>（请填写：是、不是）监狱企业。后附省级以上监狱管理局、</w:t>
      </w:r>
      <w:r>
        <w:rPr>
          <w:rFonts w:hint="eastAsia" w:ascii="仿宋" w:hAnsi="仿宋" w:eastAsia="仿宋" w:cs="仿宋"/>
          <w:spacing w:val="2"/>
          <w:sz w:val="24"/>
          <w:szCs w:val="24"/>
        </w:rPr>
        <w:t xml:space="preserve"> </w:t>
      </w:r>
      <w:r>
        <w:rPr>
          <w:rFonts w:hint="eastAsia" w:ascii="仿宋" w:hAnsi="仿宋" w:eastAsia="仿宋" w:cs="仿宋"/>
          <w:spacing w:val="-1"/>
          <w:sz w:val="24"/>
          <w:szCs w:val="24"/>
        </w:rPr>
        <w:t>戒毒管理局（含新疆生产建设兵团）</w:t>
      </w:r>
      <w:r>
        <w:rPr>
          <w:rFonts w:hint="eastAsia" w:ascii="仿宋" w:hAnsi="仿宋" w:eastAsia="仿宋" w:cs="仿宋"/>
          <w:spacing w:val="-48"/>
          <w:sz w:val="24"/>
          <w:szCs w:val="24"/>
        </w:rPr>
        <w:t xml:space="preserve"> </w:t>
      </w:r>
      <w:r>
        <w:rPr>
          <w:rFonts w:hint="eastAsia" w:ascii="仿宋" w:hAnsi="仿宋" w:eastAsia="仿宋" w:cs="仿宋"/>
          <w:spacing w:val="-1"/>
          <w:sz w:val="24"/>
          <w:szCs w:val="24"/>
        </w:rPr>
        <w:t>出具的属于监狱企业的证明文件。</w:t>
      </w:r>
    </w:p>
    <w:p>
      <w:pPr>
        <w:topLinePunct/>
        <w:spacing w:before="300" w:line="360" w:lineRule="auto"/>
        <w:ind w:left="435"/>
        <w:rPr>
          <w:rFonts w:ascii="仿宋" w:hAnsi="仿宋" w:eastAsia="仿宋" w:cs="仿宋"/>
          <w:sz w:val="24"/>
          <w:szCs w:val="24"/>
        </w:rPr>
      </w:pPr>
      <w:r>
        <w:rPr>
          <w:rFonts w:hint="eastAsia" w:ascii="仿宋" w:hAnsi="仿宋" w:eastAsia="仿宋" w:cs="仿宋"/>
          <w:spacing w:val="1"/>
          <w:sz w:val="24"/>
          <w:szCs w:val="24"/>
        </w:rPr>
        <w:t>本单位为</w:t>
      </w:r>
      <w:r>
        <w:rPr>
          <w:rFonts w:hint="eastAsia" w:ascii="仿宋" w:hAnsi="仿宋" w:eastAsia="仿宋" w:cs="仿宋"/>
          <w:spacing w:val="1"/>
          <w:sz w:val="24"/>
          <w:szCs w:val="24"/>
          <w:u w:val="single"/>
        </w:rPr>
        <w:t xml:space="preserve">             </w:t>
      </w:r>
      <w:r>
        <w:rPr>
          <w:rFonts w:hint="eastAsia" w:ascii="仿宋" w:hAnsi="仿宋" w:eastAsia="仿宋" w:cs="仿宋"/>
          <w:spacing w:val="1"/>
          <w:sz w:val="24"/>
          <w:szCs w:val="24"/>
        </w:rPr>
        <w:t>（请填写：是、不是）残疾人福</w:t>
      </w:r>
      <w:r>
        <w:rPr>
          <w:rFonts w:hint="eastAsia" w:ascii="仿宋" w:hAnsi="仿宋" w:eastAsia="仿宋" w:cs="仿宋"/>
          <w:sz w:val="24"/>
          <w:szCs w:val="24"/>
        </w:rPr>
        <w:t>利性单位。</w:t>
      </w:r>
    </w:p>
    <w:p>
      <w:pPr>
        <w:topLinePunct/>
        <w:spacing w:before="1" w:line="360" w:lineRule="auto"/>
        <w:ind w:left="435"/>
        <w:rPr>
          <w:rFonts w:ascii="仿宋" w:hAnsi="仿宋" w:eastAsia="仿宋" w:cs="仿宋"/>
          <w:sz w:val="24"/>
          <w:szCs w:val="24"/>
        </w:rPr>
      </w:pPr>
      <w:r>
        <w:rPr>
          <w:rFonts w:hint="eastAsia" w:ascii="仿宋" w:hAnsi="仿宋" w:eastAsia="仿宋" w:cs="仿宋"/>
          <w:spacing w:val="-1"/>
          <w:sz w:val="24"/>
          <w:szCs w:val="24"/>
        </w:rPr>
        <w:t>本企业（单位）提供本企业（单位）制造的货物。</w:t>
      </w:r>
    </w:p>
    <w:p>
      <w:pPr>
        <w:topLinePunct/>
        <w:spacing w:before="301" w:line="360" w:lineRule="auto"/>
        <w:jc w:val="center"/>
        <w:rPr>
          <w:rFonts w:ascii="仿宋" w:hAnsi="仿宋" w:eastAsia="仿宋" w:cs="仿宋"/>
          <w:sz w:val="24"/>
          <w:szCs w:val="24"/>
        </w:rPr>
      </w:pPr>
      <w:r>
        <w:rPr>
          <w:rFonts w:hint="eastAsia" w:ascii="仿宋" w:hAnsi="仿宋" w:eastAsia="仿宋" w:cs="仿宋"/>
          <w:spacing w:val="-6"/>
          <w:position w:val="34"/>
          <w:sz w:val="24"/>
          <w:szCs w:val="24"/>
        </w:rPr>
        <w:t>本企业（单位）对上述声明的真实性负责。如有虚假，将依法承担相应责任。</w:t>
      </w:r>
    </w:p>
    <w:p>
      <w:pPr>
        <w:topLinePunct/>
        <w:spacing w:line="360" w:lineRule="auto"/>
        <w:ind w:left="435"/>
        <w:rPr>
          <w:rFonts w:ascii="仿宋" w:hAnsi="仿宋" w:eastAsia="仿宋" w:cs="仿宋"/>
          <w:sz w:val="24"/>
          <w:szCs w:val="24"/>
        </w:rPr>
      </w:pPr>
      <w:r>
        <w:rPr>
          <w:rFonts w:hint="eastAsia" w:ascii="仿宋" w:hAnsi="仿宋" w:eastAsia="仿宋" w:cs="仿宋"/>
          <w:spacing w:val="-1"/>
          <w:sz w:val="24"/>
          <w:szCs w:val="24"/>
        </w:rPr>
        <w:t>本声明函经制造商和投标人共同盖章生效。</w:t>
      </w:r>
    </w:p>
    <w:p>
      <w:pPr>
        <w:topLinePunct/>
        <w:spacing w:line="243" w:lineRule="auto"/>
        <w:rPr>
          <w:rFonts w:ascii="仿宋" w:hAnsi="仿宋" w:eastAsia="仿宋" w:cs="仿宋"/>
        </w:rPr>
      </w:pPr>
    </w:p>
    <w:p>
      <w:pPr>
        <w:topLinePunct/>
        <w:spacing w:line="244" w:lineRule="auto"/>
        <w:rPr>
          <w:rFonts w:ascii="仿宋" w:hAnsi="仿宋" w:eastAsia="仿宋" w:cs="仿宋"/>
        </w:rPr>
      </w:pPr>
    </w:p>
    <w:p>
      <w:pPr>
        <w:topLinePunct/>
        <w:spacing w:line="244" w:lineRule="auto"/>
        <w:rPr>
          <w:rFonts w:ascii="仿宋" w:hAnsi="仿宋" w:eastAsia="仿宋" w:cs="仿宋"/>
        </w:rPr>
      </w:pPr>
    </w:p>
    <w:p>
      <w:pPr>
        <w:topLinePunct/>
        <w:spacing w:before="104" w:line="221" w:lineRule="auto"/>
        <w:ind w:left="3136"/>
        <w:rPr>
          <w:rFonts w:ascii="仿宋" w:hAnsi="仿宋" w:eastAsia="仿宋" w:cs="仿宋"/>
          <w:sz w:val="24"/>
          <w:szCs w:val="24"/>
        </w:rPr>
      </w:pPr>
      <w:r>
        <w:rPr>
          <w:rFonts w:hint="eastAsia" w:ascii="仿宋" w:hAnsi="仿宋" w:eastAsia="仿宋" w:cs="仿宋"/>
          <w:spacing w:val="-1"/>
          <w:sz w:val="24"/>
          <w:szCs w:val="24"/>
        </w:rPr>
        <w:t>制造商名称（</w:t>
      </w:r>
      <w:r>
        <w:rPr>
          <w:rFonts w:hint="eastAsia" w:ascii="仿宋_GB2312" w:hAnsi="宋体" w:eastAsia="仿宋_GB2312"/>
          <w:sz w:val="24"/>
        </w:rPr>
        <w:t>盖单位</w:t>
      </w:r>
      <w:r>
        <w:rPr>
          <w:rFonts w:hint="eastAsia" w:ascii="仿宋_GB2312" w:hAnsi="宋体" w:eastAsia="仿宋_GB2312"/>
          <w:sz w:val="24"/>
          <w:lang w:eastAsia="zh-CN"/>
        </w:rPr>
        <w:t>电子</w:t>
      </w:r>
      <w:r>
        <w:rPr>
          <w:rFonts w:hint="eastAsia" w:ascii="仿宋_GB2312" w:hAnsi="宋体" w:eastAsia="仿宋_GB2312"/>
          <w:sz w:val="24"/>
        </w:rPr>
        <w:t>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p>
    <w:p>
      <w:pPr>
        <w:topLinePunct/>
        <w:spacing w:before="300" w:line="426" w:lineRule="auto"/>
        <w:ind w:left="3135"/>
        <w:rPr>
          <w:rFonts w:ascii="仿宋" w:hAnsi="仿宋" w:eastAsia="仿宋" w:cs="仿宋"/>
          <w:sz w:val="24"/>
          <w:szCs w:val="24"/>
        </w:rPr>
      </w:pPr>
      <w:r>
        <w:rPr>
          <w:rFonts w:hint="eastAsia" w:ascii="仿宋" w:hAnsi="仿宋" w:eastAsia="仿宋" w:cs="仿宋"/>
          <w:spacing w:val="-1"/>
          <w:sz w:val="24"/>
          <w:szCs w:val="24"/>
        </w:rPr>
        <w:t>投标人名称（</w:t>
      </w:r>
      <w:r>
        <w:rPr>
          <w:rFonts w:hint="eastAsia" w:ascii="仿宋_GB2312" w:hAnsi="宋体" w:eastAsia="仿宋_GB2312"/>
          <w:sz w:val="24"/>
        </w:rPr>
        <w:t>盖单位</w:t>
      </w:r>
      <w:r>
        <w:rPr>
          <w:rFonts w:hint="eastAsia" w:ascii="仿宋_GB2312" w:hAnsi="宋体" w:eastAsia="仿宋_GB2312"/>
          <w:sz w:val="24"/>
          <w:lang w:eastAsia="zh-CN"/>
        </w:rPr>
        <w:t>电子</w:t>
      </w:r>
      <w:r>
        <w:rPr>
          <w:rFonts w:hint="eastAsia" w:ascii="仿宋_GB2312" w:hAnsi="宋体" w:eastAsia="仿宋_GB2312"/>
          <w:sz w:val="24"/>
        </w:rPr>
        <w:t>章</w:t>
      </w:r>
      <w:r>
        <w:rPr>
          <w:rFonts w:hint="eastAsia" w:ascii="仿宋" w:hAnsi="仿宋" w:eastAsia="仿宋" w:cs="仿宋"/>
          <w:spacing w:val="1"/>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p>
    <w:p>
      <w:pPr>
        <w:topLinePunct/>
        <w:spacing w:line="180" w:lineRule="auto"/>
        <w:ind w:left="3168"/>
        <w:rPr>
          <w:rFonts w:ascii="仿宋" w:hAnsi="仿宋" w:eastAsia="仿宋" w:cs="仿宋"/>
          <w:sz w:val="24"/>
          <w:szCs w:val="24"/>
        </w:rPr>
        <w:sectPr>
          <w:footerReference r:id="rId31" w:type="default"/>
          <w:pgSz w:w="11906" w:h="16839"/>
          <w:pgMar w:top="1984" w:right="1531" w:bottom="1701" w:left="1531" w:header="852" w:footer="992" w:gutter="0"/>
          <w:cols w:space="720" w:num="1"/>
        </w:sect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p>
    <w:p>
      <w:pPr>
        <w:topLinePunct/>
        <w:spacing w:before="103" w:line="225" w:lineRule="auto"/>
        <w:jc w:val="center"/>
        <w:outlineLvl w:val="1"/>
        <w:rPr>
          <w:rFonts w:ascii="仿宋" w:hAnsi="仿宋" w:eastAsia="仿宋" w:cs="仿宋"/>
          <w:b/>
          <w:bCs/>
          <w:spacing w:val="-1"/>
          <w:sz w:val="24"/>
          <w:szCs w:val="24"/>
        </w:rPr>
      </w:pPr>
      <w:bookmarkStart w:id="108" w:name="_Toc3311"/>
      <w:r>
        <w:rPr>
          <w:rFonts w:hint="eastAsia" w:ascii="仿宋" w:hAnsi="仿宋" w:eastAsia="仿宋" w:cs="仿宋"/>
          <w:b/>
          <w:bCs/>
          <w:spacing w:val="-1"/>
          <w:sz w:val="24"/>
          <w:szCs w:val="24"/>
          <w:lang w:eastAsia="zh-CN"/>
        </w:rPr>
        <w:t>7</w:t>
      </w:r>
      <w:r>
        <w:rPr>
          <w:rFonts w:hint="eastAsia" w:ascii="仿宋" w:hAnsi="仿宋" w:eastAsia="仿宋" w:cs="仿宋"/>
          <w:b/>
          <w:bCs/>
          <w:spacing w:val="-1"/>
          <w:sz w:val="24"/>
          <w:szCs w:val="24"/>
        </w:rPr>
        <w:t>-3     残疾人福利性单位声明函（投标文件格式十</w:t>
      </w:r>
      <w:r>
        <w:rPr>
          <w:rFonts w:hint="eastAsia" w:ascii="仿宋" w:hAnsi="仿宋" w:eastAsia="仿宋" w:cs="仿宋"/>
          <w:b/>
          <w:bCs/>
          <w:spacing w:val="-1"/>
          <w:sz w:val="24"/>
          <w:szCs w:val="24"/>
          <w:lang w:eastAsia="zh-CN"/>
        </w:rPr>
        <w:t>三</w:t>
      </w:r>
      <w:r>
        <w:rPr>
          <w:rFonts w:hint="eastAsia" w:ascii="仿宋" w:hAnsi="仿宋" w:eastAsia="仿宋" w:cs="仿宋"/>
          <w:b/>
          <w:bCs/>
          <w:spacing w:val="-1"/>
          <w:sz w:val="24"/>
          <w:szCs w:val="24"/>
        </w:rPr>
        <w:t>）</w:t>
      </w:r>
      <w:bookmarkEnd w:id="108"/>
    </w:p>
    <w:p>
      <w:pPr>
        <w:topLinePunct/>
        <w:spacing w:line="311" w:lineRule="auto"/>
        <w:rPr>
          <w:rFonts w:ascii="仿宋" w:hAnsi="仿宋" w:eastAsia="仿宋" w:cs="仿宋"/>
          <w:lang w:eastAsia="zh-CN"/>
        </w:rPr>
      </w:pPr>
      <w:r>
        <w:rPr>
          <w:rFonts w:hint="eastAsia" w:ascii="仿宋" w:hAnsi="仿宋" w:eastAsia="仿宋" w:cs="仿宋"/>
          <w:lang w:eastAsia="zh-CN"/>
        </w:rPr>
        <w:t xml:space="preserve">   </w:t>
      </w:r>
    </w:p>
    <w:p>
      <w:pPr>
        <w:pStyle w:val="19"/>
        <w:topLinePunct/>
        <w:ind w:firstLine="480"/>
        <w:rPr>
          <w:lang w:eastAsia="zh-CN"/>
        </w:rPr>
      </w:pPr>
    </w:p>
    <w:p>
      <w:pPr>
        <w:topLinePunct/>
        <w:spacing w:before="103" w:line="360" w:lineRule="auto"/>
        <w:ind w:left="14" w:right="11" w:firstLine="567"/>
        <w:jc w:val="both"/>
        <w:rPr>
          <w:rFonts w:ascii="仿宋" w:hAnsi="仿宋" w:eastAsia="仿宋" w:cs="仿宋"/>
          <w:sz w:val="24"/>
          <w:szCs w:val="24"/>
        </w:rPr>
      </w:pPr>
      <w:r>
        <w:rPr>
          <w:rFonts w:hint="eastAsia" w:ascii="仿宋" w:hAnsi="仿宋" w:eastAsia="仿宋" w:cs="仿宋"/>
          <w:spacing w:val="-1"/>
          <w:sz w:val="24"/>
          <w:szCs w:val="24"/>
        </w:rPr>
        <w:t>本单位郑重声明</w:t>
      </w:r>
      <w:r>
        <w:rPr>
          <w:rFonts w:hint="eastAsia" w:ascii="仿宋" w:hAnsi="仿宋" w:eastAsia="仿宋" w:cs="仿宋"/>
          <w:spacing w:val="-21"/>
          <w:sz w:val="24"/>
          <w:szCs w:val="24"/>
        </w:rPr>
        <w:t xml:space="preserve"> </w:t>
      </w:r>
      <w:r>
        <w:rPr>
          <w:rFonts w:hint="eastAsia" w:ascii="仿宋" w:hAnsi="仿宋" w:eastAsia="仿宋" w:cs="仿宋"/>
          <w:spacing w:val="-1"/>
          <w:sz w:val="24"/>
          <w:szCs w:val="24"/>
        </w:rPr>
        <w:t>，根据《财政部  民政部  中国残疾人联合会关于促进残疾</w:t>
      </w:r>
      <w:r>
        <w:rPr>
          <w:rFonts w:hint="eastAsia" w:ascii="仿宋" w:hAnsi="仿宋" w:eastAsia="仿宋" w:cs="仿宋"/>
          <w:sz w:val="24"/>
          <w:szCs w:val="24"/>
        </w:rPr>
        <w:t>人就业政府采购政策的通知》（财库〔2017</w:t>
      </w:r>
      <w:r>
        <w:rPr>
          <w:rFonts w:hint="eastAsia" w:ascii="仿宋" w:hAnsi="仿宋" w:eastAsia="仿宋" w:cs="仿宋"/>
          <w:spacing w:val="-1"/>
          <w:sz w:val="24"/>
          <w:szCs w:val="24"/>
        </w:rPr>
        <w:t>〕</w:t>
      </w:r>
      <w:r>
        <w:rPr>
          <w:rFonts w:hint="eastAsia" w:ascii="仿宋" w:hAnsi="仿宋" w:eastAsia="仿宋" w:cs="仿宋"/>
          <w:spacing w:val="-42"/>
          <w:sz w:val="24"/>
          <w:szCs w:val="24"/>
        </w:rPr>
        <w:t xml:space="preserve"> </w:t>
      </w:r>
      <w:r>
        <w:rPr>
          <w:rFonts w:hint="eastAsia" w:ascii="仿宋" w:hAnsi="仿宋" w:eastAsia="仿宋" w:cs="仿宋"/>
          <w:spacing w:val="-1"/>
          <w:sz w:val="24"/>
          <w:szCs w:val="24"/>
        </w:rPr>
        <w:t>141 号）的规定</w:t>
      </w:r>
      <w:r>
        <w:rPr>
          <w:rFonts w:hint="eastAsia" w:ascii="仿宋" w:hAnsi="仿宋" w:eastAsia="仿宋" w:cs="仿宋"/>
          <w:spacing w:val="-33"/>
          <w:sz w:val="24"/>
          <w:szCs w:val="24"/>
        </w:rPr>
        <w:t xml:space="preserve"> </w:t>
      </w:r>
      <w:r>
        <w:rPr>
          <w:rFonts w:hint="eastAsia" w:ascii="仿宋" w:hAnsi="仿宋" w:eastAsia="仿宋" w:cs="仿宋"/>
          <w:spacing w:val="-1"/>
          <w:sz w:val="24"/>
          <w:szCs w:val="24"/>
        </w:rPr>
        <w:t>，本单位为符合</w:t>
      </w:r>
      <w:r>
        <w:rPr>
          <w:rFonts w:hint="eastAsia" w:ascii="仿宋" w:hAnsi="仿宋" w:eastAsia="仿宋" w:cs="仿宋"/>
          <w:sz w:val="24"/>
          <w:szCs w:val="24"/>
        </w:rPr>
        <w:t>条件的残疾人福利性单位</w:t>
      </w:r>
      <w:r>
        <w:rPr>
          <w:rFonts w:hint="eastAsia" w:ascii="仿宋" w:hAnsi="仿宋" w:eastAsia="仿宋" w:cs="仿宋"/>
          <w:spacing w:val="-19"/>
          <w:sz w:val="24"/>
          <w:szCs w:val="24"/>
        </w:rPr>
        <w:t xml:space="preserve"> </w:t>
      </w:r>
      <w:r>
        <w:rPr>
          <w:rFonts w:hint="eastAsia" w:ascii="仿宋" w:hAnsi="仿宋" w:eastAsia="仿宋" w:cs="仿宋"/>
          <w:sz w:val="24"/>
          <w:szCs w:val="24"/>
        </w:rPr>
        <w:t>，且本单位参加</w:t>
      </w:r>
      <w:r>
        <w:rPr>
          <w:rFonts w:hint="eastAsia" w:ascii="仿宋" w:hAnsi="仿宋" w:eastAsia="仿宋" w:cs="仿宋"/>
          <w:spacing w:val="-68"/>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pacing w:val="-58"/>
          <w:sz w:val="24"/>
          <w:szCs w:val="24"/>
        </w:rPr>
        <w:t xml:space="preserve"> </w:t>
      </w:r>
      <w:r>
        <w:rPr>
          <w:rFonts w:hint="eastAsia" w:ascii="仿宋" w:hAnsi="仿宋" w:eastAsia="仿宋" w:cs="仿宋"/>
          <w:sz w:val="24"/>
          <w:szCs w:val="24"/>
        </w:rPr>
        <w:t>单位的</w:t>
      </w:r>
      <w:r>
        <w:rPr>
          <w:rFonts w:hint="eastAsia" w:ascii="仿宋" w:hAnsi="仿宋" w:eastAsia="仿宋" w:cs="仿宋"/>
          <w:sz w:val="24"/>
          <w:szCs w:val="24"/>
          <w:u w:val="single"/>
        </w:rPr>
        <w:t xml:space="preserve">         </w:t>
      </w:r>
      <w:r>
        <w:rPr>
          <w:rFonts w:hint="eastAsia" w:ascii="仿宋" w:hAnsi="仿宋" w:eastAsia="仿宋" w:cs="仿宋"/>
          <w:sz w:val="24"/>
          <w:szCs w:val="24"/>
        </w:rPr>
        <w:t>项目采购活动提供</w:t>
      </w:r>
      <w:r>
        <w:rPr>
          <w:rFonts w:hint="eastAsia" w:ascii="仿宋" w:hAnsi="仿宋" w:eastAsia="仿宋" w:cs="仿宋"/>
          <w:spacing w:val="-3"/>
          <w:sz w:val="24"/>
          <w:szCs w:val="24"/>
        </w:rPr>
        <w:t>本单位制造的货物，或者提供其他残疾人福利性单位制造的货物（不包括使用非</w:t>
      </w:r>
      <w:r>
        <w:rPr>
          <w:rFonts w:hint="eastAsia" w:ascii="仿宋" w:hAnsi="仿宋" w:eastAsia="仿宋" w:cs="仿宋"/>
          <w:sz w:val="24"/>
          <w:szCs w:val="24"/>
        </w:rPr>
        <w:t>残疾人福利性单位注册商标的货物）。</w:t>
      </w:r>
    </w:p>
    <w:p>
      <w:pPr>
        <w:topLinePunct/>
        <w:spacing w:before="66" w:line="360" w:lineRule="auto"/>
        <w:ind w:left="555"/>
        <w:rPr>
          <w:rFonts w:ascii="仿宋" w:hAnsi="仿宋" w:eastAsia="仿宋" w:cs="仿宋"/>
          <w:sz w:val="24"/>
          <w:szCs w:val="24"/>
        </w:rPr>
      </w:pPr>
      <w:r>
        <w:rPr>
          <w:rFonts w:hint="eastAsia" w:ascii="仿宋" w:hAnsi="仿宋" w:eastAsia="仿宋" w:cs="仿宋"/>
          <w:spacing w:val="-2"/>
          <w:sz w:val="24"/>
          <w:szCs w:val="24"/>
        </w:rPr>
        <w:t>本单位对上述声明的真实性负责。如有虚假</w:t>
      </w:r>
      <w:r>
        <w:rPr>
          <w:rFonts w:hint="eastAsia" w:ascii="仿宋" w:hAnsi="仿宋" w:eastAsia="仿宋" w:cs="仿宋"/>
          <w:spacing w:val="-16"/>
          <w:sz w:val="24"/>
          <w:szCs w:val="24"/>
        </w:rPr>
        <w:t xml:space="preserve"> </w:t>
      </w:r>
      <w:r>
        <w:rPr>
          <w:rFonts w:hint="eastAsia" w:ascii="仿宋" w:hAnsi="仿宋" w:eastAsia="仿宋" w:cs="仿宋"/>
          <w:spacing w:val="-2"/>
          <w:sz w:val="24"/>
          <w:szCs w:val="24"/>
        </w:rPr>
        <w:t>，将依法承担相应责任。</w:t>
      </w:r>
    </w:p>
    <w:p>
      <w:pPr>
        <w:topLinePunct/>
        <w:spacing w:line="360" w:lineRule="auto"/>
        <w:rPr>
          <w:rFonts w:ascii="仿宋" w:hAnsi="仿宋" w:eastAsia="仿宋" w:cs="仿宋"/>
        </w:rPr>
      </w:pPr>
    </w:p>
    <w:p>
      <w:pPr>
        <w:topLinePunct/>
        <w:spacing w:line="360" w:lineRule="auto"/>
        <w:rPr>
          <w:rFonts w:ascii="仿宋" w:hAnsi="仿宋" w:eastAsia="仿宋" w:cs="仿宋"/>
        </w:rPr>
      </w:pPr>
    </w:p>
    <w:p>
      <w:pPr>
        <w:topLinePunct/>
        <w:spacing w:line="360" w:lineRule="auto"/>
        <w:rPr>
          <w:rFonts w:ascii="仿宋" w:hAnsi="仿宋" w:eastAsia="仿宋" w:cs="仿宋"/>
        </w:rPr>
      </w:pPr>
    </w:p>
    <w:p>
      <w:pPr>
        <w:topLinePunct/>
        <w:spacing w:before="103" w:line="360" w:lineRule="auto"/>
        <w:ind w:left="1915" w:leftChars="912" w:right="335"/>
        <w:rPr>
          <w:rFonts w:ascii="仿宋" w:hAnsi="仿宋" w:eastAsia="仿宋" w:cs="仿宋"/>
          <w:spacing w:val="5"/>
          <w:sz w:val="24"/>
          <w:szCs w:val="24"/>
        </w:rPr>
      </w:pPr>
      <w:r>
        <w:rPr>
          <w:rFonts w:hint="eastAsia" w:ascii="仿宋" w:hAnsi="仿宋" w:eastAsia="仿宋" w:cs="仿宋"/>
          <w:spacing w:val="-1"/>
          <w:sz w:val="24"/>
          <w:szCs w:val="24"/>
        </w:rPr>
        <w:t>残疾人福利性单位名称（</w:t>
      </w:r>
      <w:r>
        <w:rPr>
          <w:rFonts w:hint="eastAsia" w:ascii="仿宋_GB2312" w:hAnsi="宋体" w:eastAsia="仿宋_GB2312"/>
          <w:sz w:val="24"/>
        </w:rPr>
        <w:t>盖单位</w:t>
      </w:r>
      <w:r>
        <w:rPr>
          <w:rFonts w:hint="eastAsia" w:ascii="仿宋_GB2312" w:hAnsi="宋体" w:eastAsia="仿宋_GB2312"/>
          <w:sz w:val="24"/>
          <w:lang w:eastAsia="zh-CN"/>
        </w:rPr>
        <w:t>电子</w:t>
      </w:r>
      <w:r>
        <w:rPr>
          <w:rFonts w:hint="eastAsia" w:ascii="仿宋_GB2312" w:hAnsi="宋体" w:eastAsia="仿宋_GB2312"/>
          <w:sz w:val="24"/>
        </w:rPr>
        <w:t>章</w:t>
      </w:r>
      <w:r>
        <w:rPr>
          <w:rFonts w:hint="eastAsia" w:ascii="仿宋" w:hAnsi="仿宋" w:eastAsia="仿宋" w:cs="仿宋"/>
          <w:spacing w:val="4"/>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pacing w:val="5"/>
          <w:sz w:val="24"/>
          <w:szCs w:val="24"/>
        </w:rPr>
        <w:t xml:space="preserve">   </w:t>
      </w:r>
    </w:p>
    <w:p>
      <w:pPr>
        <w:topLinePunct/>
        <w:spacing w:before="103" w:line="360" w:lineRule="auto"/>
        <w:ind w:left="1915" w:leftChars="912" w:right="335"/>
        <w:rPr>
          <w:rFonts w:ascii="仿宋" w:hAnsi="仿宋" w:eastAsia="仿宋" w:cs="仿宋"/>
          <w:sz w:val="24"/>
          <w:szCs w:val="24"/>
        </w:rPr>
      </w:pPr>
      <w:r>
        <w:rPr>
          <w:rFonts w:hint="eastAsia" w:ascii="仿宋" w:hAnsi="仿宋" w:eastAsia="仿宋" w:cs="仿宋"/>
          <w:spacing w:val="-14"/>
          <w:sz w:val="24"/>
          <w:szCs w:val="24"/>
        </w:rPr>
        <w:t>日</w:t>
      </w:r>
      <w:r>
        <w:rPr>
          <w:rFonts w:hint="eastAsia" w:ascii="仿宋" w:hAnsi="仿宋" w:eastAsia="仿宋" w:cs="仿宋"/>
          <w:spacing w:val="10"/>
          <w:sz w:val="24"/>
          <w:szCs w:val="24"/>
        </w:rPr>
        <w:t xml:space="preserve">   </w:t>
      </w:r>
      <w:r>
        <w:rPr>
          <w:rFonts w:hint="eastAsia" w:ascii="仿宋" w:hAnsi="仿宋" w:eastAsia="仿宋" w:cs="仿宋"/>
          <w:spacing w:val="-14"/>
          <w:sz w:val="24"/>
          <w:szCs w:val="24"/>
        </w:rPr>
        <w:t>期：</w:t>
      </w:r>
      <w:r>
        <w:rPr>
          <w:rFonts w:hint="eastAsia" w:ascii="仿宋" w:hAnsi="仿宋" w:eastAsia="仿宋" w:cs="仿宋"/>
          <w:sz w:val="24"/>
          <w:szCs w:val="24"/>
          <w:u w:val="single"/>
        </w:rPr>
        <w:t xml:space="preserve">                                                                     </w:t>
      </w:r>
    </w:p>
    <w:p>
      <w:pPr>
        <w:topLinePunct/>
        <w:spacing w:line="221" w:lineRule="auto"/>
        <w:rPr>
          <w:rFonts w:ascii="仿宋" w:hAnsi="仿宋" w:eastAsia="仿宋" w:cs="仿宋"/>
          <w:sz w:val="24"/>
          <w:szCs w:val="24"/>
        </w:rPr>
        <w:sectPr>
          <w:headerReference r:id="rId32" w:type="default"/>
          <w:footerReference r:id="rId33" w:type="default"/>
          <w:pgSz w:w="11906" w:h="16839"/>
          <w:pgMar w:top="1984" w:right="1531" w:bottom="1701" w:left="1531" w:header="852" w:footer="992" w:gutter="0"/>
          <w:cols w:space="720" w:num="1"/>
        </w:sectPr>
      </w:pPr>
    </w:p>
    <w:p>
      <w:pPr>
        <w:pStyle w:val="6"/>
        <w:topLinePunct/>
        <w:spacing w:before="260" w:line="189" w:lineRule="auto"/>
        <w:jc w:val="center"/>
        <w:rPr>
          <w:rFonts w:ascii="仿宋" w:hAnsi="仿宋" w:eastAsia="仿宋" w:cs="仿宋"/>
          <w:sz w:val="24"/>
          <w:szCs w:val="24"/>
        </w:rPr>
      </w:pPr>
      <w:r>
        <w:rPr>
          <w:rFonts w:hint="eastAsia" w:ascii="仿宋" w:hAnsi="仿宋" w:eastAsia="仿宋" w:cs="仿宋"/>
          <w:b/>
          <w:bCs/>
          <w:sz w:val="24"/>
          <w:szCs w:val="24"/>
          <w:lang w:eastAsia="zh-CN"/>
        </w:rPr>
        <w:t>7</w:t>
      </w:r>
      <w:r>
        <w:rPr>
          <w:rFonts w:hint="eastAsia" w:ascii="仿宋" w:hAnsi="仿宋" w:eastAsia="仿宋" w:cs="仿宋"/>
          <w:b/>
          <w:bCs/>
          <w:sz w:val="24"/>
          <w:szCs w:val="24"/>
        </w:rPr>
        <w:t>-4</w:t>
      </w:r>
      <w:r>
        <w:rPr>
          <w:rFonts w:hint="eastAsia" w:ascii="仿宋" w:hAnsi="仿宋" w:eastAsia="仿宋" w:cs="仿宋"/>
          <w:b/>
          <w:bCs/>
          <w:spacing w:val="-1"/>
          <w:sz w:val="24"/>
          <w:szCs w:val="24"/>
        </w:rPr>
        <w:t>《中小企业声明函》（货物）（投标文件格式十</w:t>
      </w:r>
      <w:r>
        <w:rPr>
          <w:rFonts w:hint="eastAsia" w:ascii="仿宋" w:hAnsi="仿宋" w:eastAsia="仿宋" w:cs="仿宋"/>
          <w:b/>
          <w:bCs/>
          <w:spacing w:val="-1"/>
          <w:sz w:val="24"/>
          <w:szCs w:val="24"/>
          <w:lang w:eastAsia="zh-CN"/>
        </w:rPr>
        <w:t>四</w:t>
      </w:r>
      <w:r>
        <w:rPr>
          <w:rFonts w:hint="eastAsia" w:ascii="仿宋" w:hAnsi="仿宋" w:eastAsia="仿宋" w:cs="仿宋"/>
          <w:b/>
          <w:bCs/>
          <w:spacing w:val="-1"/>
          <w:sz w:val="24"/>
          <w:szCs w:val="24"/>
        </w:rPr>
        <w:t>）</w:t>
      </w:r>
    </w:p>
    <w:p>
      <w:pPr>
        <w:topLinePunct/>
        <w:spacing w:line="246" w:lineRule="auto"/>
        <w:rPr>
          <w:rFonts w:ascii="仿宋" w:hAnsi="仿宋" w:eastAsia="仿宋" w:cs="仿宋"/>
        </w:rPr>
      </w:pPr>
    </w:p>
    <w:p>
      <w:pPr>
        <w:pStyle w:val="6"/>
        <w:topLinePunct/>
        <w:spacing w:before="78" w:line="360" w:lineRule="auto"/>
        <w:ind w:left="21" w:firstLine="480"/>
        <w:rPr>
          <w:rFonts w:ascii="仿宋" w:hAnsi="仿宋" w:eastAsia="仿宋" w:cs="仿宋"/>
          <w:sz w:val="24"/>
          <w:szCs w:val="24"/>
        </w:rPr>
      </w:pPr>
      <w:r>
        <w:rPr>
          <w:rFonts w:hint="eastAsia" w:ascii="仿宋" w:hAnsi="仿宋" w:eastAsia="仿宋" w:cs="仿宋"/>
          <w:spacing w:val="-1"/>
          <w:sz w:val="24"/>
          <w:szCs w:val="24"/>
        </w:rPr>
        <w:t>本公司（联合体）郑重声明，根据《政府采购促进中小企业发展管理办法》（财库﹝2020﹞46</w:t>
      </w:r>
      <w:r>
        <w:rPr>
          <w:rFonts w:hint="eastAsia" w:ascii="仿宋" w:hAnsi="仿宋" w:eastAsia="仿宋" w:cs="仿宋"/>
          <w:spacing w:val="-34"/>
          <w:sz w:val="24"/>
          <w:szCs w:val="24"/>
        </w:rPr>
        <w:t xml:space="preserve"> </w:t>
      </w:r>
      <w:r>
        <w:rPr>
          <w:rFonts w:hint="eastAsia" w:ascii="仿宋" w:hAnsi="仿宋" w:eastAsia="仿宋" w:cs="仿宋"/>
          <w:spacing w:val="-1"/>
          <w:sz w:val="24"/>
          <w:szCs w:val="24"/>
        </w:rPr>
        <w:t>号）的规定，本公司（联合体）参加</w:t>
      </w:r>
      <w:r>
        <w:rPr>
          <w:rFonts w:hint="eastAsia" w:ascii="仿宋" w:hAnsi="仿宋" w:eastAsia="仿宋" w:cs="仿宋"/>
          <w:spacing w:val="-1"/>
          <w:sz w:val="24"/>
          <w:szCs w:val="24"/>
          <w:u w:val="single"/>
        </w:rPr>
        <w:t>（单位名称）</w:t>
      </w:r>
      <w:r>
        <w:rPr>
          <w:rFonts w:hint="eastAsia" w:ascii="仿宋" w:hAnsi="仿宋" w:eastAsia="仿宋" w:cs="仿宋"/>
          <w:spacing w:val="-1"/>
          <w:sz w:val="24"/>
          <w:szCs w:val="24"/>
        </w:rPr>
        <w:t>的</w:t>
      </w:r>
      <w:r>
        <w:rPr>
          <w:rFonts w:hint="eastAsia" w:ascii="仿宋" w:hAnsi="仿宋" w:eastAsia="仿宋" w:cs="仿宋"/>
          <w:spacing w:val="-1"/>
          <w:sz w:val="24"/>
          <w:szCs w:val="24"/>
          <w:u w:val="single"/>
        </w:rPr>
        <w:t>（项目</w:t>
      </w:r>
      <w:r>
        <w:rPr>
          <w:rFonts w:hint="eastAsia" w:ascii="仿宋" w:hAnsi="仿宋" w:eastAsia="仿宋" w:cs="仿宋"/>
          <w:spacing w:val="-3"/>
          <w:sz w:val="24"/>
          <w:szCs w:val="24"/>
          <w:u w:val="single"/>
        </w:rPr>
        <w:t>名称）</w:t>
      </w:r>
      <w:r>
        <w:rPr>
          <w:rFonts w:hint="eastAsia" w:ascii="仿宋" w:hAnsi="仿宋" w:eastAsia="仿宋" w:cs="仿宋"/>
          <w:spacing w:val="-3"/>
          <w:sz w:val="24"/>
          <w:szCs w:val="24"/>
        </w:rPr>
        <w:t>采购活动，提供的货物全部由符合政策要求的中小企业制造，</w:t>
      </w:r>
      <w:r>
        <w:rPr>
          <w:rFonts w:hint="eastAsia" w:ascii="仿宋" w:hAnsi="仿宋" w:eastAsia="仿宋" w:cs="仿宋"/>
          <w:sz w:val="24"/>
          <w:szCs w:val="24"/>
        </w:rPr>
        <w:t>相关企业（含联合 体中的中小企业、</w:t>
      </w:r>
      <w:r>
        <w:rPr>
          <w:rFonts w:hint="eastAsia" w:ascii="仿宋" w:hAnsi="仿宋" w:eastAsia="仿宋" w:cs="仿宋"/>
          <w:spacing w:val="-1"/>
          <w:sz w:val="24"/>
          <w:szCs w:val="24"/>
        </w:rPr>
        <w:t>签订分包意向协议的中小企业）的具体情况如下：</w:t>
      </w:r>
    </w:p>
    <w:p>
      <w:pPr>
        <w:topLinePunct/>
        <w:spacing w:line="360" w:lineRule="auto"/>
        <w:rPr>
          <w:rFonts w:ascii="仿宋" w:hAnsi="仿宋" w:eastAsia="仿宋" w:cs="仿宋"/>
        </w:rPr>
      </w:pPr>
    </w:p>
    <w:p>
      <w:pPr>
        <w:pStyle w:val="6"/>
        <w:topLinePunct/>
        <w:spacing w:before="78" w:line="360" w:lineRule="auto"/>
        <w:ind w:left="23" w:right="74" w:firstLine="494"/>
        <w:jc w:val="both"/>
        <w:rPr>
          <w:rFonts w:ascii="仿宋" w:hAnsi="仿宋" w:eastAsia="仿宋" w:cs="仿宋"/>
          <w:sz w:val="24"/>
          <w:szCs w:val="24"/>
        </w:rPr>
      </w:pPr>
      <w:r>
        <w:rPr>
          <w:rFonts w:hint="eastAsia" w:ascii="仿宋" w:hAnsi="仿宋" w:eastAsia="仿宋" w:cs="仿宋"/>
          <w:spacing w:val="-3"/>
          <w:sz w:val="24"/>
          <w:szCs w:val="24"/>
        </w:rPr>
        <w:t>1.</w:t>
      </w:r>
      <w:r>
        <w:rPr>
          <w:rFonts w:hint="eastAsia" w:ascii="仿宋" w:hAnsi="仿宋" w:eastAsia="仿宋" w:cs="仿宋"/>
          <w:spacing w:val="-3"/>
          <w:sz w:val="24"/>
          <w:szCs w:val="24"/>
          <w:u w:val="single"/>
        </w:rPr>
        <w:t>（标的名称</w:t>
      </w:r>
      <w:r>
        <w:rPr>
          <w:rFonts w:hint="eastAsia" w:ascii="仿宋" w:hAnsi="仿宋" w:eastAsia="仿宋" w:cs="仿宋"/>
          <w:spacing w:val="-6"/>
          <w:sz w:val="24"/>
          <w:szCs w:val="24"/>
          <w:u w:val="single"/>
        </w:rPr>
        <w:t>）</w:t>
      </w:r>
      <w:r>
        <w:rPr>
          <w:rFonts w:hint="eastAsia" w:ascii="仿宋" w:hAnsi="仿宋" w:eastAsia="仿宋" w:cs="仿宋"/>
          <w:spacing w:val="-6"/>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3"/>
          <w:sz w:val="24"/>
          <w:szCs w:val="24"/>
          <w:u w:val="single"/>
        </w:rPr>
        <w:t>（</w:t>
      </w:r>
      <w:r>
        <w:rPr>
          <w:rFonts w:hint="eastAsia" w:ascii="仿宋" w:hAnsi="仿宋" w:eastAsia="仿宋" w:cs="仿宋"/>
          <w:spacing w:val="-3"/>
          <w:sz w:val="24"/>
          <w:szCs w:val="24"/>
          <w:u w:val="single"/>
          <w:lang w:eastAsia="zh-CN"/>
        </w:rPr>
        <w:t>XXX</w:t>
      </w:r>
      <w:r>
        <w:rPr>
          <w:rFonts w:hint="eastAsia" w:ascii="仿宋" w:hAnsi="仿宋" w:eastAsia="仿宋" w:cs="仿宋"/>
          <w:spacing w:val="-3"/>
          <w:sz w:val="24"/>
          <w:szCs w:val="24"/>
          <w:u w:val="single"/>
        </w:rPr>
        <w:t>行业</w:t>
      </w:r>
      <w:r>
        <w:rPr>
          <w:rFonts w:hint="eastAsia" w:ascii="仿宋" w:hAnsi="仿宋" w:eastAsia="仿宋" w:cs="仿宋"/>
          <w:spacing w:val="-6"/>
          <w:sz w:val="24"/>
          <w:szCs w:val="24"/>
          <w:u w:val="single"/>
        </w:rPr>
        <w:t>）</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6"/>
          <w:sz w:val="24"/>
          <w:szCs w:val="24"/>
        </w:rPr>
        <w:t>；</w:t>
      </w:r>
      <w:r>
        <w:rPr>
          <w:rFonts w:hint="eastAsia" w:ascii="仿宋" w:hAnsi="仿宋" w:eastAsia="仿宋" w:cs="仿宋"/>
          <w:spacing w:val="-3"/>
          <w:sz w:val="24"/>
          <w:szCs w:val="24"/>
          <w:lang w:eastAsia="zh-CN"/>
        </w:rPr>
        <w:t>制造</w:t>
      </w:r>
      <w:r>
        <w:rPr>
          <w:rFonts w:hint="eastAsia" w:ascii="仿宋" w:hAnsi="仿宋" w:eastAsia="仿宋" w:cs="仿宋"/>
          <w:spacing w:val="-4"/>
          <w:sz w:val="24"/>
          <w:szCs w:val="24"/>
        </w:rPr>
        <w:t>企业</w:t>
      </w:r>
      <w:r>
        <w:rPr>
          <w:rFonts w:hint="eastAsia" w:ascii="仿宋" w:hAnsi="仿宋" w:eastAsia="仿宋" w:cs="仿宋"/>
          <w:spacing w:val="-6"/>
          <w:sz w:val="24"/>
          <w:szCs w:val="24"/>
        </w:rPr>
        <w:t>为</w:t>
      </w:r>
      <w:r>
        <w:rPr>
          <w:rFonts w:hint="eastAsia" w:ascii="仿宋" w:hAnsi="仿宋" w:eastAsia="仿宋" w:cs="仿宋"/>
          <w:spacing w:val="-6"/>
          <w:sz w:val="24"/>
          <w:szCs w:val="24"/>
          <w:u w:val="single"/>
        </w:rPr>
        <w:t>（企业名称</w:t>
      </w:r>
      <w:r>
        <w:rPr>
          <w:rFonts w:hint="eastAsia" w:ascii="仿宋" w:hAnsi="仿宋" w:eastAsia="仿宋" w:cs="仿宋"/>
          <w:spacing w:val="7"/>
          <w:sz w:val="24"/>
          <w:szCs w:val="24"/>
          <w:u w:val="single"/>
        </w:rPr>
        <w:t>）</w:t>
      </w:r>
      <w:r>
        <w:rPr>
          <w:rFonts w:hint="eastAsia" w:ascii="仿宋" w:hAnsi="仿宋" w:eastAsia="仿宋" w:cs="仿宋"/>
          <w:spacing w:val="7"/>
          <w:sz w:val="24"/>
          <w:szCs w:val="24"/>
        </w:rPr>
        <w:t>，</w:t>
      </w:r>
      <w:r>
        <w:rPr>
          <w:rFonts w:hint="eastAsia" w:ascii="仿宋" w:hAnsi="仿宋" w:eastAsia="仿宋" w:cs="仿宋"/>
          <w:spacing w:val="-6"/>
          <w:sz w:val="24"/>
          <w:szCs w:val="24"/>
        </w:rPr>
        <w:t>从业人员</w:t>
      </w:r>
      <w:r>
        <w:rPr>
          <w:rFonts w:hint="eastAsia" w:ascii="仿宋" w:hAnsi="仿宋" w:eastAsia="仿宋" w:cs="仿宋"/>
          <w:spacing w:val="8"/>
          <w:sz w:val="24"/>
          <w:szCs w:val="24"/>
          <w:u w:val="single"/>
        </w:rPr>
        <w:t xml:space="preserve">       </w:t>
      </w:r>
      <w:r>
        <w:rPr>
          <w:rFonts w:hint="eastAsia" w:ascii="仿宋" w:hAnsi="仿宋" w:eastAsia="仿宋" w:cs="仿宋"/>
          <w:spacing w:val="-104"/>
          <w:sz w:val="24"/>
          <w:szCs w:val="24"/>
        </w:rPr>
        <w:t xml:space="preserve"> </w:t>
      </w:r>
      <w:r>
        <w:rPr>
          <w:rFonts w:hint="eastAsia" w:ascii="仿宋" w:hAnsi="仿宋" w:eastAsia="仿宋" w:cs="仿宋"/>
          <w:spacing w:val="-6"/>
          <w:sz w:val="24"/>
          <w:szCs w:val="24"/>
        </w:rPr>
        <w:t>人，营业收入为</w:t>
      </w:r>
      <w:r>
        <w:rPr>
          <w:rFonts w:hint="eastAsia" w:ascii="仿宋" w:hAnsi="仿宋" w:eastAsia="仿宋" w:cs="仿宋"/>
          <w:spacing w:val="6"/>
          <w:sz w:val="24"/>
          <w:szCs w:val="24"/>
          <w:u w:val="single"/>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6"/>
          <w:sz w:val="24"/>
          <w:szCs w:val="24"/>
        </w:rPr>
        <w:t>万元，资产总额</w:t>
      </w:r>
      <w:r>
        <w:rPr>
          <w:rFonts w:hint="eastAsia" w:ascii="仿宋" w:hAnsi="仿宋" w:eastAsia="仿宋" w:cs="仿宋"/>
          <w:spacing w:val="-2"/>
          <w:sz w:val="24"/>
          <w:szCs w:val="24"/>
        </w:rPr>
        <w:t xml:space="preserve">为 </w:t>
      </w:r>
      <w:r>
        <w:rPr>
          <w:rFonts w:hint="eastAsia" w:ascii="仿宋" w:hAnsi="仿宋" w:eastAsia="仿宋" w:cs="仿宋"/>
          <w:spacing w:val="8"/>
          <w:sz w:val="24"/>
          <w:szCs w:val="24"/>
          <w:u w:val="single"/>
        </w:rPr>
        <w:t xml:space="preserve">       </w:t>
      </w:r>
      <w:r>
        <w:rPr>
          <w:rFonts w:hint="eastAsia" w:ascii="仿宋" w:hAnsi="仿宋" w:eastAsia="仿宋" w:cs="仿宋"/>
          <w:spacing w:val="-100"/>
          <w:sz w:val="24"/>
          <w:szCs w:val="24"/>
        </w:rPr>
        <w:t xml:space="preserve"> </w:t>
      </w:r>
      <w:r>
        <w:rPr>
          <w:rFonts w:hint="eastAsia" w:ascii="仿宋" w:hAnsi="仿宋" w:eastAsia="仿宋" w:cs="仿宋"/>
          <w:spacing w:val="-2"/>
          <w:sz w:val="24"/>
          <w:szCs w:val="24"/>
        </w:rPr>
        <w:t>万元，属于</w:t>
      </w:r>
      <w:r>
        <w:rPr>
          <w:rFonts w:hint="eastAsia" w:ascii="仿宋" w:hAnsi="仿宋" w:eastAsia="仿宋" w:cs="仿宋"/>
          <w:spacing w:val="-2"/>
          <w:sz w:val="24"/>
          <w:szCs w:val="24"/>
          <w:u w:val="single"/>
        </w:rPr>
        <w:t>（中型企业、小型企业、微型企业</w:t>
      </w:r>
      <w:r>
        <w:rPr>
          <w:rFonts w:hint="eastAsia" w:ascii="仿宋" w:hAnsi="仿宋" w:eastAsia="仿宋" w:cs="仿宋"/>
          <w:spacing w:val="7"/>
          <w:sz w:val="24"/>
          <w:szCs w:val="24"/>
          <w:u w:val="single"/>
        </w:rPr>
        <w:t>）</w:t>
      </w:r>
      <w:r>
        <w:rPr>
          <w:rFonts w:hint="eastAsia" w:ascii="仿宋" w:hAnsi="仿宋" w:eastAsia="仿宋" w:cs="仿宋"/>
          <w:spacing w:val="7"/>
          <w:sz w:val="24"/>
          <w:szCs w:val="24"/>
        </w:rPr>
        <w:t>；</w:t>
      </w:r>
    </w:p>
    <w:p>
      <w:pPr>
        <w:topLinePunct/>
        <w:spacing w:line="360" w:lineRule="auto"/>
        <w:rPr>
          <w:rFonts w:ascii="仿宋" w:hAnsi="仿宋" w:eastAsia="仿宋" w:cs="仿宋"/>
        </w:rPr>
      </w:pPr>
    </w:p>
    <w:p>
      <w:pPr>
        <w:pStyle w:val="6"/>
        <w:numPr>
          <w:ilvl w:val="0"/>
          <w:numId w:val="0"/>
        </w:numPr>
        <w:topLinePunct/>
        <w:spacing w:line="240" w:lineRule="auto"/>
        <w:ind w:leftChars="0" w:right="0" w:rightChars="0" w:firstLine="468" w:firstLineChars="200"/>
        <w:jc w:val="both"/>
        <w:rPr>
          <w:rFonts w:hint="eastAsia" w:ascii="仿宋" w:hAnsi="仿宋" w:eastAsia="仿宋" w:cs="仿宋"/>
          <w:sz w:val="24"/>
          <w:szCs w:val="24"/>
        </w:rPr>
      </w:pPr>
      <w:r>
        <w:rPr>
          <w:rFonts w:hint="eastAsia" w:ascii="仿宋" w:hAnsi="仿宋" w:eastAsia="仿宋" w:cs="仿宋"/>
          <w:spacing w:val="-3"/>
          <w:sz w:val="24"/>
          <w:szCs w:val="24"/>
          <w:u w:val="single"/>
          <w:lang w:val="en-US" w:eastAsia="zh-CN"/>
        </w:rPr>
        <w:t>2.</w:t>
      </w:r>
      <w:r>
        <w:rPr>
          <w:rFonts w:hint="eastAsia" w:ascii="仿宋" w:hAnsi="仿宋" w:eastAsia="仿宋" w:cs="仿宋"/>
          <w:spacing w:val="-3"/>
          <w:sz w:val="24"/>
          <w:szCs w:val="24"/>
          <w:u w:val="single"/>
        </w:rPr>
        <w:t>（标的名称</w:t>
      </w:r>
      <w:r>
        <w:rPr>
          <w:rFonts w:hint="eastAsia" w:ascii="仿宋" w:hAnsi="仿宋" w:eastAsia="仿宋" w:cs="仿宋"/>
          <w:spacing w:val="-4"/>
          <w:sz w:val="24"/>
          <w:szCs w:val="24"/>
          <w:u w:val="single"/>
        </w:rPr>
        <w:t>）</w:t>
      </w:r>
      <w:r>
        <w:rPr>
          <w:rFonts w:hint="eastAsia" w:ascii="仿宋" w:hAnsi="仿宋" w:eastAsia="仿宋" w:cs="仿宋"/>
          <w:spacing w:val="-4"/>
          <w:sz w:val="24"/>
          <w:szCs w:val="24"/>
        </w:rPr>
        <w:t>，</w:t>
      </w:r>
      <w:r>
        <w:rPr>
          <w:rFonts w:hint="eastAsia" w:ascii="仿宋" w:hAnsi="仿宋" w:eastAsia="仿宋" w:cs="仿宋"/>
          <w:spacing w:val="-3"/>
          <w:sz w:val="24"/>
          <w:szCs w:val="24"/>
        </w:rPr>
        <w:t>属于</w:t>
      </w:r>
      <w:r>
        <w:rPr>
          <w:rFonts w:hint="eastAsia" w:ascii="仿宋" w:hAnsi="仿宋" w:eastAsia="仿宋" w:cs="仿宋"/>
          <w:spacing w:val="-3"/>
          <w:sz w:val="24"/>
          <w:szCs w:val="24"/>
          <w:u w:val="single"/>
          <w:lang w:eastAsia="zh-CN"/>
        </w:rPr>
        <w:t xml:space="preserve">       </w:t>
      </w:r>
      <w:r>
        <w:rPr>
          <w:rFonts w:hint="eastAsia" w:ascii="仿宋" w:hAnsi="仿宋" w:eastAsia="仿宋" w:cs="仿宋"/>
          <w:spacing w:val="-3"/>
          <w:sz w:val="24"/>
          <w:szCs w:val="24"/>
          <w:u w:val="single"/>
        </w:rPr>
        <w:t>（</w:t>
      </w:r>
      <w:r>
        <w:rPr>
          <w:rFonts w:hint="eastAsia" w:ascii="仿宋" w:hAnsi="仿宋" w:eastAsia="仿宋" w:cs="仿宋"/>
          <w:spacing w:val="-3"/>
          <w:sz w:val="24"/>
          <w:szCs w:val="24"/>
          <w:u w:val="single"/>
          <w:lang w:eastAsia="zh-CN"/>
        </w:rPr>
        <w:t>XXX</w:t>
      </w:r>
      <w:r>
        <w:rPr>
          <w:rFonts w:hint="eastAsia" w:ascii="仿宋" w:hAnsi="仿宋" w:eastAsia="仿宋" w:cs="仿宋"/>
          <w:spacing w:val="-3"/>
          <w:sz w:val="24"/>
          <w:szCs w:val="24"/>
          <w:u w:val="single"/>
        </w:rPr>
        <w:t>行业</w:t>
      </w:r>
      <w:r>
        <w:rPr>
          <w:rFonts w:hint="eastAsia" w:ascii="仿宋" w:hAnsi="仿宋" w:eastAsia="仿宋" w:cs="仿宋"/>
          <w:spacing w:val="-6"/>
          <w:sz w:val="24"/>
          <w:szCs w:val="24"/>
          <w:u w:val="single"/>
        </w:rPr>
        <w:t>）</w:t>
      </w:r>
      <w:r>
        <w:rPr>
          <w:rFonts w:hint="eastAsia" w:ascii="仿宋" w:hAnsi="仿宋" w:eastAsia="仿宋" w:cs="仿宋"/>
          <w:spacing w:val="-6"/>
          <w:sz w:val="24"/>
          <w:szCs w:val="24"/>
          <w:u w:val="single"/>
          <w:lang w:eastAsia="zh-CN"/>
        </w:rPr>
        <w:t xml:space="preserve">          </w:t>
      </w:r>
      <w:r>
        <w:rPr>
          <w:rFonts w:hint="eastAsia" w:ascii="仿宋" w:hAnsi="仿宋" w:eastAsia="仿宋" w:cs="仿宋"/>
          <w:spacing w:val="-4"/>
          <w:sz w:val="24"/>
          <w:szCs w:val="24"/>
        </w:rPr>
        <w:t>；</w:t>
      </w:r>
      <w:r>
        <w:rPr>
          <w:rFonts w:hint="eastAsia" w:ascii="仿宋" w:hAnsi="仿宋" w:eastAsia="仿宋" w:cs="仿宋"/>
          <w:spacing w:val="-3"/>
          <w:sz w:val="24"/>
          <w:szCs w:val="24"/>
          <w:lang w:eastAsia="zh-CN"/>
        </w:rPr>
        <w:t>制造</w:t>
      </w:r>
      <w:r>
        <w:rPr>
          <w:rFonts w:hint="eastAsia" w:ascii="仿宋" w:hAnsi="仿宋" w:eastAsia="仿宋" w:cs="仿宋"/>
          <w:spacing w:val="-3"/>
          <w:sz w:val="24"/>
          <w:szCs w:val="24"/>
        </w:rPr>
        <w:t>企业为</w:t>
      </w:r>
      <w:r>
        <w:rPr>
          <w:rFonts w:hint="eastAsia" w:ascii="仿宋" w:hAnsi="仿宋" w:eastAsia="仿宋" w:cs="仿宋"/>
          <w:spacing w:val="-3"/>
          <w:sz w:val="24"/>
          <w:szCs w:val="24"/>
          <w:u w:val="single"/>
        </w:rPr>
        <w:t>（企业名称</w:t>
      </w:r>
      <w:r>
        <w:rPr>
          <w:rFonts w:hint="eastAsia" w:ascii="仿宋" w:hAnsi="仿宋" w:eastAsia="仿宋" w:cs="仿宋"/>
          <w:spacing w:val="14"/>
          <w:sz w:val="24"/>
          <w:szCs w:val="24"/>
          <w:u w:val="single"/>
        </w:rPr>
        <w:t>）</w:t>
      </w:r>
      <w:r>
        <w:rPr>
          <w:rFonts w:hint="eastAsia" w:ascii="仿宋" w:hAnsi="仿宋" w:eastAsia="仿宋" w:cs="仿宋"/>
          <w:spacing w:val="14"/>
          <w:sz w:val="24"/>
          <w:szCs w:val="24"/>
        </w:rPr>
        <w:t>，</w:t>
      </w:r>
      <w:r>
        <w:rPr>
          <w:rFonts w:hint="eastAsia" w:ascii="仿宋" w:hAnsi="仿宋" w:eastAsia="仿宋" w:cs="仿宋"/>
          <w:spacing w:val="-3"/>
          <w:sz w:val="24"/>
          <w:szCs w:val="24"/>
        </w:rPr>
        <w:t>从业人员</w:t>
      </w:r>
      <w:r>
        <w:rPr>
          <w:rFonts w:hint="eastAsia" w:ascii="仿宋" w:hAnsi="仿宋" w:eastAsia="仿宋" w:cs="仿宋"/>
          <w:spacing w:val="-3"/>
          <w:sz w:val="24"/>
          <w:szCs w:val="24"/>
          <w:u w:val="single"/>
        </w:rPr>
        <w:t xml:space="preserve">           </w:t>
      </w:r>
      <w:r>
        <w:rPr>
          <w:rFonts w:hint="eastAsia" w:ascii="仿宋" w:hAnsi="仿宋" w:eastAsia="仿宋" w:cs="仿宋"/>
          <w:spacing w:val="-107"/>
          <w:sz w:val="24"/>
          <w:szCs w:val="24"/>
        </w:rPr>
        <w:t xml:space="preserve"> </w:t>
      </w:r>
      <w:r>
        <w:rPr>
          <w:rFonts w:hint="eastAsia" w:ascii="仿宋" w:hAnsi="仿宋" w:eastAsia="仿宋" w:cs="仿宋"/>
          <w:spacing w:val="-3"/>
          <w:sz w:val="24"/>
          <w:szCs w:val="24"/>
        </w:rPr>
        <w:t>人，营业收入为</w:t>
      </w:r>
      <w:r>
        <w:rPr>
          <w:rFonts w:hint="eastAsia" w:ascii="仿宋" w:hAnsi="仿宋" w:eastAsia="仿宋" w:cs="仿宋"/>
          <w:spacing w:val="6"/>
          <w:sz w:val="24"/>
          <w:szCs w:val="24"/>
          <w:u w:val="single"/>
        </w:rPr>
        <w:t xml:space="preserve">          </w:t>
      </w:r>
      <w:r>
        <w:rPr>
          <w:rFonts w:hint="eastAsia" w:ascii="仿宋" w:hAnsi="仿宋" w:eastAsia="仿宋" w:cs="仿宋"/>
          <w:spacing w:val="-105"/>
          <w:sz w:val="24"/>
          <w:szCs w:val="24"/>
        </w:rPr>
        <w:t xml:space="preserve"> </w:t>
      </w:r>
      <w:r>
        <w:rPr>
          <w:rFonts w:hint="eastAsia" w:ascii="仿宋" w:hAnsi="仿宋" w:eastAsia="仿宋" w:cs="仿宋"/>
          <w:spacing w:val="-3"/>
          <w:sz w:val="24"/>
          <w:szCs w:val="24"/>
        </w:rPr>
        <w:t>万元，资产</w:t>
      </w:r>
      <w:r>
        <w:rPr>
          <w:rFonts w:hint="eastAsia" w:ascii="仿宋" w:hAnsi="仿宋" w:eastAsia="仿宋" w:cs="仿宋"/>
          <w:spacing w:val="-1"/>
          <w:sz w:val="24"/>
          <w:szCs w:val="24"/>
        </w:rPr>
        <w:t xml:space="preserve">总额为 </w:t>
      </w:r>
      <w:r>
        <w:rPr>
          <w:rFonts w:hint="eastAsia" w:ascii="仿宋" w:hAnsi="仿宋" w:eastAsia="仿宋" w:cs="仿宋"/>
          <w:spacing w:val="7"/>
          <w:sz w:val="24"/>
          <w:szCs w:val="24"/>
          <w:u w:val="single"/>
        </w:rPr>
        <w:t xml:space="preserve">        </w:t>
      </w:r>
      <w:r>
        <w:rPr>
          <w:rFonts w:hint="eastAsia" w:ascii="仿宋" w:hAnsi="仿宋" w:eastAsia="仿宋" w:cs="仿宋"/>
          <w:spacing w:val="-101"/>
          <w:sz w:val="24"/>
          <w:szCs w:val="24"/>
        </w:rPr>
        <w:t xml:space="preserve"> </w:t>
      </w:r>
      <w:r>
        <w:rPr>
          <w:rFonts w:hint="eastAsia" w:ascii="仿宋" w:hAnsi="仿宋" w:eastAsia="仿宋" w:cs="仿宋"/>
          <w:spacing w:val="-1"/>
          <w:sz w:val="24"/>
          <w:szCs w:val="24"/>
        </w:rPr>
        <w:t>万元，属于</w:t>
      </w:r>
      <w:r>
        <w:rPr>
          <w:rFonts w:hint="eastAsia" w:ascii="仿宋" w:hAnsi="仿宋" w:eastAsia="仿宋" w:cs="仿宋"/>
          <w:spacing w:val="-1"/>
          <w:sz w:val="24"/>
          <w:szCs w:val="24"/>
          <w:u w:val="single"/>
        </w:rPr>
        <w:t>（中型企业、小型企业</w:t>
      </w:r>
      <w:r>
        <w:rPr>
          <w:rFonts w:hint="eastAsia" w:ascii="仿宋" w:hAnsi="仿宋" w:eastAsia="仿宋" w:cs="仿宋"/>
          <w:spacing w:val="-2"/>
          <w:sz w:val="24"/>
          <w:szCs w:val="24"/>
          <w:u w:val="single"/>
        </w:rPr>
        <w:t>、微型企业</w:t>
      </w:r>
      <w:r>
        <w:rPr>
          <w:rFonts w:hint="eastAsia" w:ascii="仿宋" w:hAnsi="仿宋" w:eastAsia="仿宋" w:cs="仿宋"/>
          <w:sz w:val="24"/>
          <w:szCs w:val="24"/>
          <w:u w:val="single"/>
        </w:rPr>
        <w:t>）</w:t>
      </w:r>
      <w:r>
        <w:rPr>
          <w:rFonts w:hint="eastAsia" w:ascii="仿宋" w:hAnsi="仿宋" w:eastAsia="仿宋" w:cs="仿宋"/>
          <w:sz w:val="24"/>
          <w:szCs w:val="24"/>
        </w:rPr>
        <w:t>；</w:t>
      </w:r>
    </w:p>
    <w:p>
      <w:pPr>
        <w:pStyle w:val="6"/>
        <w:widowControl w:val="0"/>
        <w:kinsoku/>
        <w:autoSpaceDE/>
        <w:autoSpaceDN/>
        <w:adjustRightInd/>
        <w:snapToGrid/>
        <w:spacing w:before="34" w:line="297" w:lineRule="auto"/>
        <w:ind w:right="142"/>
        <w:textAlignment w:val="auto"/>
        <w:rPr>
          <w:rFonts w:ascii="仿宋" w:hAnsi="仿宋" w:eastAsia="仿宋" w:cs="Times New Roman"/>
          <w:snapToGrid/>
          <w:w w:val="99"/>
          <w:sz w:val="32"/>
          <w:szCs w:val="32"/>
          <w:lang w:eastAsia="zh-CN"/>
        </w:rPr>
      </w:pPr>
      <w:r>
        <w:rPr>
          <w:rFonts w:hint="eastAsia"/>
          <w:lang w:val="en-US" w:eastAsia="zh-CN"/>
        </w:rPr>
        <w:t xml:space="preserve">  </w:t>
      </w:r>
      <w:r>
        <w:rPr>
          <w:rFonts w:ascii="仿宋" w:hAnsi="仿宋" w:eastAsia="仿宋" w:cs="Times New Roman"/>
          <w:snapToGrid/>
          <w:sz w:val="32"/>
          <w:szCs w:val="32"/>
          <w:lang w:eastAsia="zh-CN"/>
        </w:rPr>
        <w:t>……</w:t>
      </w:r>
    </w:p>
    <w:p>
      <w:pPr>
        <w:pStyle w:val="23"/>
        <w:numPr>
          <w:ilvl w:val="0"/>
          <w:numId w:val="0"/>
        </w:numPr>
        <w:ind w:leftChars="-400"/>
        <w:rPr>
          <w:rFonts w:hint="default" w:eastAsia="宋体"/>
          <w:lang w:val="en-US" w:eastAsia="zh-CN"/>
        </w:rPr>
      </w:pPr>
    </w:p>
    <w:p>
      <w:pPr>
        <w:topLinePunct/>
        <w:spacing w:line="360" w:lineRule="auto"/>
        <w:rPr>
          <w:rFonts w:ascii="仿宋" w:hAnsi="仿宋" w:eastAsia="仿宋" w:cs="仿宋"/>
        </w:rPr>
      </w:pPr>
    </w:p>
    <w:p>
      <w:pPr>
        <w:pStyle w:val="6"/>
        <w:topLinePunct/>
        <w:spacing w:before="78" w:line="360" w:lineRule="auto"/>
        <w:ind w:left="20" w:right="74" w:firstLine="28"/>
        <w:rPr>
          <w:rFonts w:ascii="仿宋" w:hAnsi="仿宋" w:eastAsia="仿宋" w:cs="仿宋"/>
          <w:sz w:val="24"/>
          <w:szCs w:val="24"/>
        </w:rPr>
      </w:pPr>
      <w:r>
        <w:rPr>
          <w:rFonts w:hint="eastAsia" w:ascii="仿宋" w:hAnsi="仿宋" w:eastAsia="仿宋" w:cs="仿宋"/>
          <w:spacing w:val="-4"/>
          <w:sz w:val="24"/>
          <w:szCs w:val="24"/>
        </w:rPr>
        <w:t>以上企业，不属于大企业的分支机构，不存在控股股东为大企业的情形，也不存</w:t>
      </w:r>
      <w:r>
        <w:rPr>
          <w:rFonts w:hint="eastAsia" w:ascii="仿宋" w:hAnsi="仿宋" w:eastAsia="仿宋" w:cs="仿宋"/>
          <w:spacing w:val="-1"/>
          <w:sz w:val="24"/>
          <w:szCs w:val="24"/>
        </w:rPr>
        <w:t>在与大企业的负责人为同一人的情形。</w:t>
      </w:r>
    </w:p>
    <w:p>
      <w:pPr>
        <w:topLinePunct/>
        <w:spacing w:line="360" w:lineRule="auto"/>
        <w:rPr>
          <w:rFonts w:ascii="仿宋" w:hAnsi="仿宋" w:eastAsia="仿宋" w:cs="仿宋"/>
        </w:rPr>
      </w:pPr>
    </w:p>
    <w:p>
      <w:pPr>
        <w:pStyle w:val="6"/>
        <w:topLinePunct/>
        <w:spacing w:before="79" w:line="360" w:lineRule="auto"/>
        <w:ind w:left="499"/>
        <w:rPr>
          <w:rFonts w:ascii="仿宋" w:hAnsi="仿宋" w:eastAsia="仿宋" w:cs="仿宋"/>
          <w:sz w:val="24"/>
          <w:szCs w:val="24"/>
        </w:rPr>
      </w:pPr>
      <w:r>
        <w:rPr>
          <w:rFonts w:hint="eastAsia" w:ascii="仿宋" w:hAnsi="仿宋" w:eastAsia="仿宋" w:cs="仿宋"/>
          <w:sz w:val="24"/>
          <w:szCs w:val="24"/>
        </w:rPr>
        <w:t>本企业对上述声明内容的真实性负责。如有虚</w:t>
      </w:r>
      <w:r>
        <w:rPr>
          <w:rFonts w:hint="eastAsia" w:ascii="仿宋" w:hAnsi="仿宋" w:eastAsia="仿宋" w:cs="仿宋"/>
          <w:spacing w:val="-1"/>
          <w:sz w:val="24"/>
          <w:szCs w:val="24"/>
        </w:rPr>
        <w:t>假，将依法承担相应责任。</w:t>
      </w:r>
    </w:p>
    <w:p>
      <w:pPr>
        <w:topLinePunct/>
        <w:spacing w:line="278" w:lineRule="auto"/>
        <w:rPr>
          <w:rFonts w:ascii="仿宋" w:hAnsi="仿宋" w:eastAsia="仿宋" w:cs="仿宋"/>
        </w:rPr>
      </w:pPr>
    </w:p>
    <w:p>
      <w:pPr>
        <w:topLinePunct/>
        <w:spacing w:line="278" w:lineRule="auto"/>
        <w:rPr>
          <w:rFonts w:ascii="仿宋" w:hAnsi="仿宋" w:eastAsia="仿宋" w:cs="仿宋"/>
        </w:rPr>
      </w:pPr>
    </w:p>
    <w:p>
      <w:pPr>
        <w:topLinePunct/>
        <w:spacing w:line="278" w:lineRule="auto"/>
        <w:rPr>
          <w:rFonts w:ascii="仿宋" w:hAnsi="仿宋" w:eastAsia="仿宋" w:cs="仿宋"/>
        </w:rPr>
      </w:pPr>
    </w:p>
    <w:p>
      <w:pPr>
        <w:pStyle w:val="6"/>
        <w:topLinePunct/>
        <w:spacing w:before="78" w:line="219" w:lineRule="auto"/>
        <w:ind w:left="3983"/>
        <w:rPr>
          <w:rFonts w:ascii="仿宋" w:hAnsi="仿宋" w:eastAsia="仿宋" w:cs="仿宋"/>
        </w:rPr>
      </w:pPr>
      <w:r>
        <w:rPr>
          <w:rFonts w:hint="eastAsia" w:ascii="仿宋" w:hAnsi="仿宋" w:eastAsia="仿宋" w:cs="仿宋"/>
          <w:spacing w:val="-2"/>
          <w:sz w:val="24"/>
          <w:szCs w:val="24"/>
        </w:rPr>
        <w:t>投标人名称（</w:t>
      </w:r>
      <w:r>
        <w:rPr>
          <w:rFonts w:hint="eastAsia" w:ascii="仿宋_GB2312" w:eastAsia="仿宋_GB2312"/>
          <w:sz w:val="24"/>
        </w:rPr>
        <w:t>盖单位</w:t>
      </w:r>
      <w:r>
        <w:rPr>
          <w:rFonts w:hint="eastAsia" w:ascii="仿宋_GB2312" w:eastAsia="仿宋_GB2312"/>
          <w:sz w:val="24"/>
          <w:lang w:eastAsia="zh-CN"/>
        </w:rPr>
        <w:t>电子</w:t>
      </w:r>
      <w:r>
        <w:rPr>
          <w:rFonts w:hint="eastAsia" w:ascii="仿宋_GB2312" w:eastAsia="仿宋_GB2312"/>
          <w:sz w:val="24"/>
        </w:rPr>
        <w:t>章</w:t>
      </w:r>
      <w:r>
        <w:rPr>
          <w:rFonts w:hint="eastAsia" w:ascii="仿宋" w:hAnsi="仿宋" w:eastAsia="仿宋" w:cs="仿宋"/>
          <w:spacing w:val="3"/>
          <w:sz w:val="24"/>
          <w:szCs w:val="24"/>
        </w:rPr>
        <w:t>）：</w:t>
      </w:r>
      <w:r>
        <w:rPr>
          <w:rFonts w:hint="eastAsia" w:ascii="仿宋" w:hAnsi="仿宋" w:eastAsia="仿宋" w:cs="仿宋"/>
          <w:sz w:val="24"/>
          <w:szCs w:val="24"/>
          <w:u w:val="single"/>
        </w:rPr>
        <w:t xml:space="preserve">             </w:t>
      </w:r>
    </w:p>
    <w:p>
      <w:pPr>
        <w:topLinePunct/>
        <w:spacing w:line="284" w:lineRule="auto"/>
        <w:rPr>
          <w:rFonts w:ascii="仿宋" w:hAnsi="仿宋" w:eastAsia="仿宋" w:cs="仿宋"/>
        </w:rPr>
      </w:pPr>
    </w:p>
    <w:p>
      <w:pPr>
        <w:pStyle w:val="6"/>
        <w:topLinePunct/>
        <w:spacing w:before="79" w:line="220" w:lineRule="auto"/>
        <w:ind w:left="4022"/>
        <w:rPr>
          <w:rFonts w:ascii="仿宋" w:hAnsi="仿宋" w:eastAsia="仿宋" w:cs="仿宋"/>
          <w:sz w:val="24"/>
          <w:szCs w:val="24"/>
        </w:rPr>
      </w:pPr>
      <w:r>
        <w:rPr>
          <w:rFonts w:hint="eastAsia" w:ascii="仿宋" w:hAnsi="仿宋" w:eastAsia="仿宋" w:cs="仿宋"/>
          <w:spacing w:val="-22"/>
          <w:sz w:val="24"/>
          <w:szCs w:val="24"/>
        </w:rPr>
        <w:t>日</w:t>
      </w:r>
      <w:r>
        <w:rPr>
          <w:rFonts w:hint="eastAsia" w:ascii="仿宋" w:hAnsi="仿宋" w:eastAsia="仿宋" w:cs="仿宋"/>
          <w:spacing w:val="6"/>
          <w:sz w:val="24"/>
          <w:szCs w:val="24"/>
        </w:rPr>
        <w:t xml:space="preserve">  </w:t>
      </w:r>
      <w:r>
        <w:rPr>
          <w:rFonts w:hint="eastAsia" w:ascii="仿宋" w:hAnsi="仿宋" w:eastAsia="仿宋" w:cs="仿宋"/>
          <w:spacing w:val="6"/>
          <w:sz w:val="24"/>
          <w:szCs w:val="24"/>
          <w:lang w:eastAsia="zh-CN"/>
        </w:rPr>
        <w:t xml:space="preserve"> </w:t>
      </w:r>
      <w:r>
        <w:rPr>
          <w:rFonts w:hint="eastAsia" w:ascii="仿宋" w:hAnsi="仿宋" w:eastAsia="仿宋" w:cs="仿宋"/>
          <w:spacing w:val="-22"/>
          <w:sz w:val="24"/>
          <w:szCs w:val="24"/>
        </w:rPr>
        <w:t>期：</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 xml:space="preserve">                   </w:t>
      </w:r>
      <w:r>
        <w:rPr>
          <w:rFonts w:hint="eastAsia" w:ascii="仿宋" w:hAnsi="仿宋" w:eastAsia="仿宋" w:cs="仿宋"/>
          <w:sz w:val="24"/>
          <w:szCs w:val="24"/>
          <w:u w:val="single"/>
        </w:rPr>
        <w:t xml:space="preserve">        </w:t>
      </w:r>
    </w:p>
    <w:p>
      <w:pPr>
        <w:topLinePunct/>
        <w:spacing w:line="267" w:lineRule="auto"/>
        <w:rPr>
          <w:rFonts w:ascii="仿宋" w:hAnsi="仿宋" w:eastAsia="仿宋" w:cs="仿宋"/>
        </w:rPr>
      </w:pPr>
    </w:p>
    <w:p>
      <w:pPr>
        <w:topLinePunct/>
        <w:spacing w:line="267" w:lineRule="auto"/>
        <w:rPr>
          <w:rFonts w:ascii="仿宋" w:hAnsi="仿宋" w:eastAsia="仿宋" w:cs="仿宋"/>
        </w:rPr>
      </w:pPr>
    </w:p>
    <w:p>
      <w:pPr>
        <w:topLinePunct/>
        <w:spacing w:line="268" w:lineRule="auto"/>
        <w:rPr>
          <w:rFonts w:ascii="仿宋" w:hAnsi="仿宋" w:eastAsia="仿宋" w:cs="仿宋"/>
        </w:rPr>
      </w:pPr>
    </w:p>
    <w:p>
      <w:pPr>
        <w:topLinePunct/>
        <w:spacing w:line="268" w:lineRule="auto"/>
        <w:rPr>
          <w:rFonts w:ascii="仿宋" w:hAnsi="仿宋" w:eastAsia="仿宋" w:cs="仿宋"/>
        </w:rPr>
      </w:pPr>
    </w:p>
    <w:p>
      <w:pPr>
        <w:topLinePunct/>
        <w:spacing w:line="268" w:lineRule="auto"/>
        <w:rPr>
          <w:rFonts w:ascii="仿宋" w:hAnsi="仿宋" w:eastAsia="仿宋" w:cs="仿宋"/>
        </w:rPr>
      </w:pPr>
    </w:p>
    <w:p>
      <w:pPr>
        <w:topLinePunct/>
        <w:spacing w:line="268" w:lineRule="auto"/>
        <w:rPr>
          <w:rFonts w:ascii="仿宋" w:hAnsi="仿宋" w:eastAsia="仿宋" w:cs="仿宋"/>
        </w:rPr>
      </w:pPr>
    </w:p>
    <w:p>
      <w:pPr>
        <w:topLinePunct/>
        <w:spacing w:line="268" w:lineRule="auto"/>
        <w:rPr>
          <w:rFonts w:ascii="仿宋" w:hAnsi="仿宋" w:eastAsia="仿宋" w:cs="仿宋"/>
        </w:rPr>
      </w:pPr>
    </w:p>
    <w:p>
      <w:pPr>
        <w:topLinePunct/>
        <w:spacing w:before="104" w:line="360" w:lineRule="auto"/>
        <w:jc w:val="center"/>
        <w:outlineLvl w:val="1"/>
        <w:rPr>
          <w:rFonts w:ascii="仿宋" w:hAnsi="仿宋" w:eastAsia="仿宋" w:cs="仿宋"/>
          <w:sz w:val="24"/>
          <w:szCs w:val="24"/>
        </w:rPr>
      </w:pPr>
      <w:bookmarkStart w:id="109" w:name="_Toc885"/>
      <w:r>
        <w:rPr>
          <w:rFonts w:hint="eastAsia" w:ascii="仿宋" w:hAnsi="仿宋" w:eastAsia="仿宋" w:cs="仿宋"/>
          <w:b/>
          <w:bCs/>
          <w:spacing w:val="-1"/>
          <w:sz w:val="24"/>
          <w:szCs w:val="24"/>
          <w:lang w:eastAsia="zh-CN"/>
        </w:rPr>
        <w:t>8</w:t>
      </w:r>
      <w:r>
        <w:rPr>
          <w:rFonts w:hint="eastAsia" w:ascii="仿宋" w:hAnsi="仿宋" w:eastAsia="仿宋" w:cs="仿宋"/>
          <w:b/>
          <w:bCs/>
          <w:spacing w:val="-1"/>
          <w:sz w:val="24"/>
          <w:szCs w:val="24"/>
        </w:rPr>
        <w:t xml:space="preserve">    投标人关联单位的说明</w:t>
      </w:r>
      <w:bookmarkEnd w:id="109"/>
    </w:p>
    <w:p>
      <w:pPr>
        <w:topLinePunct/>
        <w:spacing w:before="84" w:line="360" w:lineRule="auto"/>
        <w:ind w:left="495"/>
        <w:rPr>
          <w:rFonts w:ascii="仿宋" w:hAnsi="仿宋" w:eastAsia="仿宋" w:cs="仿宋"/>
          <w:sz w:val="24"/>
          <w:szCs w:val="24"/>
        </w:rPr>
      </w:pPr>
      <w:r>
        <w:rPr>
          <w:rFonts w:hint="eastAsia" w:ascii="仿宋" w:hAnsi="仿宋" w:eastAsia="仿宋" w:cs="仿宋"/>
          <w:sz w:val="24"/>
          <w:szCs w:val="24"/>
        </w:rPr>
        <w:t>说明：投标人应当如实披露与本单位存在下列关联关系的</w:t>
      </w:r>
      <w:r>
        <w:rPr>
          <w:rFonts w:hint="eastAsia" w:ascii="仿宋" w:hAnsi="仿宋" w:eastAsia="仿宋" w:cs="仿宋"/>
          <w:spacing w:val="-1"/>
          <w:sz w:val="24"/>
          <w:szCs w:val="24"/>
        </w:rPr>
        <w:t>单位名称：</w:t>
      </w:r>
    </w:p>
    <w:p>
      <w:pPr>
        <w:topLinePunct/>
        <w:spacing w:before="42" w:line="360" w:lineRule="auto"/>
        <w:ind w:left="1013"/>
        <w:rPr>
          <w:rFonts w:ascii="仿宋" w:hAnsi="仿宋" w:eastAsia="仿宋" w:cs="仿宋"/>
          <w:sz w:val="24"/>
          <w:szCs w:val="24"/>
        </w:rPr>
      </w:pPr>
      <w:r>
        <w:rPr>
          <w:rFonts w:hint="eastAsia" w:ascii="仿宋" w:hAnsi="仿宋" w:eastAsia="仿宋" w:cs="仿宋"/>
          <w:spacing w:val="-2"/>
          <w:sz w:val="24"/>
          <w:szCs w:val="24"/>
        </w:rPr>
        <w:t>（1）与投标人单位负责人为同一人的其他单位；</w:t>
      </w:r>
    </w:p>
    <w:p>
      <w:pPr>
        <w:topLinePunct/>
        <w:spacing w:before="22" w:line="360" w:lineRule="auto"/>
        <w:ind w:left="1013"/>
        <w:rPr>
          <w:rFonts w:ascii="仿宋" w:hAnsi="仿宋" w:eastAsia="仿宋" w:cs="仿宋"/>
          <w:sz w:val="24"/>
          <w:szCs w:val="24"/>
        </w:rPr>
      </w:pPr>
      <w:r>
        <w:rPr>
          <w:rFonts w:hint="eastAsia" w:ascii="仿宋" w:hAnsi="仿宋" w:eastAsia="仿宋" w:cs="仿宋"/>
          <w:spacing w:val="-2"/>
          <w:sz w:val="24"/>
          <w:szCs w:val="24"/>
        </w:rPr>
        <w:t>（2）与投标人存在直接控股、管理关系的其他单位。</w:t>
      </w:r>
    </w:p>
    <w:p>
      <w:pPr>
        <w:topLinePunct/>
        <w:spacing w:line="360" w:lineRule="auto"/>
        <w:rPr>
          <w:rFonts w:ascii="仿宋" w:hAnsi="仿宋" w:eastAsia="仿宋" w:cs="仿宋"/>
        </w:rPr>
      </w:pPr>
    </w:p>
    <w:p>
      <w:pPr>
        <w:pStyle w:val="19"/>
        <w:topLinePunct/>
        <w:ind w:firstLine="480"/>
        <w:rPr>
          <w:rFonts w:ascii="仿宋" w:hAnsi="仿宋" w:eastAsia="仿宋" w:cs="仿宋"/>
        </w:rPr>
      </w:pPr>
    </w:p>
    <w:p>
      <w:pPr>
        <w:topLinePunct/>
        <w:rPr>
          <w:rFonts w:ascii="仿宋" w:hAnsi="仿宋" w:eastAsia="仿宋" w:cs="仿宋"/>
        </w:rPr>
      </w:pPr>
    </w:p>
    <w:p>
      <w:pPr>
        <w:pStyle w:val="19"/>
        <w:topLinePunct/>
        <w:ind w:firstLine="480"/>
        <w:rPr>
          <w:rFonts w:ascii="仿宋" w:hAnsi="仿宋" w:eastAsia="仿宋" w:cs="仿宋"/>
        </w:rPr>
      </w:pPr>
    </w:p>
    <w:p>
      <w:pPr>
        <w:topLinePunct/>
        <w:rPr>
          <w:rFonts w:ascii="仿宋" w:hAnsi="仿宋" w:eastAsia="仿宋" w:cs="仿宋"/>
        </w:rPr>
      </w:pPr>
    </w:p>
    <w:p>
      <w:pPr>
        <w:pStyle w:val="19"/>
        <w:topLinePunct/>
        <w:ind w:firstLine="480"/>
        <w:rPr>
          <w:rFonts w:ascii="仿宋" w:hAnsi="仿宋" w:eastAsia="仿宋" w:cs="仿宋"/>
        </w:rPr>
      </w:pPr>
    </w:p>
    <w:p>
      <w:pPr>
        <w:topLinePunct/>
        <w:rPr>
          <w:rFonts w:ascii="仿宋" w:hAnsi="仿宋" w:eastAsia="仿宋" w:cs="仿宋"/>
        </w:rPr>
      </w:pPr>
    </w:p>
    <w:p>
      <w:pPr>
        <w:pStyle w:val="19"/>
        <w:topLinePunct/>
        <w:ind w:firstLine="480"/>
        <w:rPr>
          <w:rFonts w:ascii="仿宋" w:hAnsi="仿宋" w:eastAsia="仿宋" w:cs="仿宋"/>
        </w:rPr>
      </w:pPr>
    </w:p>
    <w:p>
      <w:pPr>
        <w:topLinePunct/>
        <w:rPr>
          <w:rFonts w:ascii="仿宋" w:hAnsi="仿宋" w:eastAsia="仿宋" w:cs="仿宋"/>
        </w:rPr>
      </w:pPr>
    </w:p>
    <w:p>
      <w:pPr>
        <w:pStyle w:val="19"/>
        <w:topLinePunct/>
        <w:ind w:firstLine="480"/>
        <w:rPr>
          <w:rFonts w:ascii="仿宋" w:hAnsi="仿宋" w:eastAsia="仿宋" w:cs="仿宋"/>
        </w:rPr>
      </w:pPr>
    </w:p>
    <w:p>
      <w:pPr>
        <w:topLinePunct/>
        <w:rPr>
          <w:rFonts w:ascii="仿宋" w:hAnsi="仿宋" w:eastAsia="仿宋" w:cs="仿宋"/>
        </w:rPr>
      </w:pPr>
    </w:p>
    <w:p>
      <w:pPr>
        <w:pStyle w:val="19"/>
        <w:topLinePunct/>
        <w:ind w:firstLine="480"/>
        <w:rPr>
          <w:rFonts w:ascii="仿宋" w:hAnsi="仿宋" w:eastAsia="仿宋" w:cs="仿宋"/>
        </w:rPr>
      </w:pPr>
    </w:p>
    <w:p>
      <w:pPr>
        <w:topLinePunct/>
        <w:rPr>
          <w:rFonts w:ascii="仿宋" w:hAnsi="仿宋" w:eastAsia="仿宋" w:cs="仿宋"/>
        </w:rPr>
      </w:pPr>
    </w:p>
    <w:p>
      <w:pPr>
        <w:pStyle w:val="19"/>
        <w:topLinePunct/>
        <w:ind w:left="0" w:leftChars="0" w:firstLine="0" w:firstLineChars="0"/>
        <w:rPr>
          <w:rFonts w:ascii="仿宋" w:hAnsi="仿宋" w:eastAsia="仿宋" w:cs="仿宋"/>
        </w:rPr>
      </w:pPr>
    </w:p>
    <w:p>
      <w:pPr>
        <w:topLinePunct/>
        <w:rPr>
          <w:rFonts w:ascii="仿宋" w:hAnsi="仿宋" w:eastAsia="仿宋" w:cs="仿宋"/>
        </w:rPr>
      </w:pPr>
    </w:p>
    <w:p>
      <w:pPr>
        <w:pStyle w:val="19"/>
        <w:topLinePunct/>
        <w:ind w:firstLine="480"/>
        <w:rPr>
          <w:rFonts w:ascii="仿宋" w:hAnsi="仿宋" w:eastAsia="仿宋" w:cs="仿宋"/>
        </w:rPr>
      </w:pPr>
    </w:p>
    <w:p>
      <w:pPr>
        <w:topLinePunct/>
        <w:spacing w:before="103" w:line="360" w:lineRule="auto"/>
        <w:jc w:val="center"/>
        <w:outlineLvl w:val="1"/>
        <w:rPr>
          <w:rFonts w:ascii="仿宋" w:hAnsi="仿宋" w:eastAsia="仿宋" w:cs="仿宋"/>
          <w:sz w:val="24"/>
          <w:szCs w:val="24"/>
        </w:rPr>
      </w:pPr>
      <w:bookmarkStart w:id="110" w:name="_Toc13557"/>
      <w:r>
        <w:rPr>
          <w:rFonts w:hint="eastAsia" w:ascii="仿宋" w:hAnsi="仿宋" w:eastAsia="仿宋" w:cs="仿宋"/>
          <w:b/>
          <w:bCs/>
          <w:spacing w:val="-1"/>
          <w:sz w:val="24"/>
          <w:szCs w:val="24"/>
          <w:lang w:eastAsia="zh-CN"/>
        </w:rPr>
        <w:t>9</w:t>
      </w:r>
      <w:r>
        <w:rPr>
          <w:rFonts w:hint="eastAsia" w:ascii="仿宋" w:hAnsi="仿宋" w:eastAsia="仿宋" w:cs="仿宋"/>
          <w:b/>
          <w:bCs/>
          <w:spacing w:val="56"/>
          <w:w w:val="101"/>
          <w:sz w:val="24"/>
          <w:szCs w:val="24"/>
        </w:rPr>
        <w:t xml:space="preserve"> </w:t>
      </w:r>
      <w:r>
        <w:rPr>
          <w:rFonts w:hint="eastAsia" w:ascii="仿宋" w:hAnsi="仿宋" w:eastAsia="仿宋" w:cs="仿宋"/>
          <w:b/>
          <w:bCs/>
          <w:spacing w:val="-1"/>
          <w:sz w:val="24"/>
          <w:szCs w:val="24"/>
        </w:rPr>
        <w:t>投标人可提供有利于投标的其他资格证明材料</w:t>
      </w:r>
      <w:bookmarkEnd w:id="110"/>
    </w:p>
    <w:p>
      <w:pPr>
        <w:topLinePunct/>
        <w:spacing w:line="360" w:lineRule="auto"/>
        <w:rPr>
          <w:rFonts w:ascii="仿宋" w:hAnsi="仿宋" w:eastAsia="仿宋" w:cs="仿宋"/>
          <w:sz w:val="24"/>
          <w:szCs w:val="24"/>
        </w:rPr>
        <w:sectPr>
          <w:headerReference r:id="rId34" w:type="default"/>
          <w:footerReference r:id="rId35" w:type="default"/>
          <w:pgSz w:w="11906" w:h="16839"/>
          <w:pgMar w:top="1984" w:right="1531" w:bottom="1701" w:left="1531" w:header="852" w:footer="992" w:gutter="0"/>
          <w:cols w:space="720" w:num="1"/>
        </w:sectPr>
      </w:pPr>
    </w:p>
    <w:p>
      <w:pPr>
        <w:pStyle w:val="6"/>
        <w:topLinePunct/>
        <w:spacing w:before="199" w:line="219" w:lineRule="auto"/>
        <w:jc w:val="center"/>
        <w:rPr>
          <w:rFonts w:ascii="仿宋" w:hAnsi="仿宋" w:eastAsia="仿宋" w:cs="仿宋"/>
          <w:b/>
          <w:bCs/>
          <w:sz w:val="24"/>
          <w:szCs w:val="24"/>
        </w:rPr>
      </w:pPr>
      <w:r>
        <w:rPr>
          <w:rFonts w:hint="eastAsia" w:ascii="仿宋" w:hAnsi="仿宋" w:eastAsia="仿宋" w:cs="仿宋"/>
          <w:b/>
          <w:bCs/>
          <w:spacing w:val="-2"/>
          <w:sz w:val="24"/>
          <w:szCs w:val="24"/>
          <w:lang w:eastAsia="zh-CN"/>
        </w:rPr>
        <w:t>10.</w:t>
      </w:r>
      <w:r>
        <w:rPr>
          <w:rFonts w:hint="eastAsia" w:ascii="仿宋" w:hAnsi="仿宋" w:eastAsia="仿宋" w:cs="仿宋"/>
          <w:b/>
          <w:bCs/>
          <w:spacing w:val="-2"/>
          <w:sz w:val="24"/>
          <w:szCs w:val="24"/>
        </w:rPr>
        <w:t xml:space="preserve"> 投标文件格式范本</w:t>
      </w:r>
    </w:p>
    <w:p>
      <w:pPr>
        <w:topLinePunct/>
        <w:spacing w:before="190"/>
        <w:rPr>
          <w:rFonts w:ascii="仿宋" w:hAnsi="仿宋" w:eastAsia="仿宋" w:cs="仿宋"/>
        </w:rPr>
      </w:pPr>
    </w:p>
    <w:tbl>
      <w:tblPr>
        <w:tblStyle w:val="27"/>
        <w:tblW w:w="9143" w:type="dxa"/>
        <w:tblInd w:w="2"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9143"/>
      </w:tblGrid>
      <w:tr>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1181" w:hRule="atLeast"/>
        </w:trPr>
        <w:tc>
          <w:tcPr>
            <w:tcW w:w="9143" w:type="dxa"/>
            <w:shd w:val="clear" w:color="auto" w:fill="FCFEEA"/>
          </w:tcPr>
          <w:p>
            <w:pPr>
              <w:topLinePunct/>
              <w:spacing w:before="187" w:line="219" w:lineRule="auto"/>
              <w:ind w:left="7047"/>
              <w:rPr>
                <w:rFonts w:ascii="仿宋" w:hAnsi="仿宋" w:eastAsia="仿宋" w:cs="仿宋"/>
                <w:sz w:val="28"/>
                <w:szCs w:val="28"/>
              </w:rPr>
            </w:pPr>
            <w:r>
              <w:rPr>
                <w:rFonts w:ascii="仿宋" w:hAnsi="仿宋" w:eastAsia="仿宋" w:cs="仿宋"/>
              </w:rPr>
              <mc:AlternateContent>
                <mc:Choice Requires="wps">
                  <w:drawing>
                    <wp:anchor distT="0" distB="0" distL="114300" distR="114300" simplePos="0" relativeHeight="251661312" behindDoc="0" locked="0" layoutInCell="1" allowOverlap="1">
                      <wp:simplePos x="0" y="0"/>
                      <wp:positionH relativeFrom="page">
                        <wp:posOffset>11430</wp:posOffset>
                      </wp:positionH>
                      <wp:positionV relativeFrom="page">
                        <wp:posOffset>7087870</wp:posOffset>
                      </wp:positionV>
                      <wp:extent cx="5785485" cy="6350"/>
                      <wp:effectExtent l="0" t="0" r="0" b="0"/>
                      <wp:wrapNone/>
                      <wp:docPr id="1" name="自选图形 5"/>
                      <wp:cNvGraphicFramePr/>
                      <a:graphic xmlns:a="http://schemas.openxmlformats.org/drawingml/2006/main">
                        <a:graphicData uri="http://schemas.microsoft.com/office/word/2010/wordprocessingShape">
                          <wps:wsp>
                            <wps:cNvSpPr/>
                            <wps:spPr>
                              <a:xfrm>
                                <a:off x="0" y="0"/>
                                <a:ext cx="5785485" cy="6350"/>
                              </a:xfrm>
                              <a:custGeom>
                                <a:avLst/>
                                <a:gdLst/>
                                <a:ahLst/>
                                <a:cxnLst/>
                                <a:pathLst>
                                  <a:path w="9110" h="10">
                                    <a:moveTo>
                                      <a:pt x="0" y="4"/>
                                    </a:moveTo>
                                    <a:lnTo>
                                      <a:pt x="9110" y="4"/>
                                    </a:lnTo>
                                  </a:path>
                                </a:pathLst>
                              </a:custGeom>
                              <a:noFill/>
                              <a:ln w="6096" cap="flat" cmpd="sng">
                                <a:solidFill>
                                  <a:srgbClr val="666699"/>
                                </a:solidFill>
                                <a:prstDash val="solid"/>
                                <a:bevel/>
                                <a:headEnd type="none" w="med" len="med"/>
                                <a:tailEnd type="none" w="med" len="med"/>
                              </a:ln>
                            </wps:spPr>
                            <wps:bodyPr upright="1"/>
                          </wps:wsp>
                        </a:graphicData>
                      </a:graphic>
                    </wp:anchor>
                  </w:drawing>
                </mc:Choice>
                <mc:Fallback>
                  <w:pict>
                    <v:shape id="自选图形 5" o:spid="_x0000_s1026" o:spt="100" style="position:absolute;left:0pt;margin-left:0.9pt;margin-top:558.1pt;height:0.5pt;width:455.55pt;mso-position-horizontal-relative:page;mso-position-vertical-relative:page;z-index:251661312;mso-width-relative:page;mso-height-relative:page;" filled="f" stroked="t" coordsize="9110,10" o:gfxdata="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P5IyJbaAAAACwEAAA8AAAAAAAAAAQAgAAAAIgAAAGRycy9k&#10;b3ducmV2LnhtbFBLAQIUABQAAAAIAIdO4kAUzHwnOQIAAJMEAAAOAAAAAAAAAAEAIAAAACkBAABk&#10;cnMvZTJvRG9jLnhtbFBLBQYAAAAABgAGAFkBAADUBQAAAAA=&#10;" path="m0,4l9110,4e">
                      <v:fill on="f" focussize="0,0"/>
                      <v:stroke weight="0.48pt" color="#666699" joinstyle="bevel"/>
                      <v:imagedata o:title=""/>
                      <o:lock v:ext="edit" aspectratio="f"/>
                    </v:shape>
                  </w:pict>
                </mc:Fallback>
              </mc:AlternateContent>
            </w:r>
            <w:r>
              <w:rPr>
                <w:rFonts w:hint="eastAsia" w:ascii="仿宋" w:hAnsi="仿宋" w:eastAsia="仿宋" w:cs="仿宋"/>
                <w:b/>
                <w:bCs/>
                <w:spacing w:val="-5"/>
                <w:sz w:val="28"/>
                <w:szCs w:val="28"/>
              </w:rPr>
              <w:t>（正本/副本）</w:t>
            </w:r>
          </w:p>
          <w:p>
            <w:pPr>
              <w:topLinePunct/>
              <w:spacing w:line="249" w:lineRule="auto"/>
              <w:rPr>
                <w:rFonts w:ascii="仿宋" w:hAnsi="仿宋" w:eastAsia="仿宋" w:cs="仿宋"/>
              </w:rPr>
            </w:pPr>
          </w:p>
          <w:p>
            <w:pPr>
              <w:topLinePunct/>
              <w:spacing w:line="249" w:lineRule="auto"/>
              <w:rPr>
                <w:rFonts w:ascii="仿宋" w:hAnsi="仿宋" w:eastAsia="仿宋" w:cs="仿宋"/>
              </w:rPr>
            </w:pPr>
          </w:p>
          <w:p>
            <w:pPr>
              <w:topLinePunct/>
              <w:spacing w:line="250" w:lineRule="auto"/>
              <w:rPr>
                <w:rFonts w:ascii="仿宋" w:hAnsi="仿宋" w:eastAsia="仿宋" w:cs="仿宋"/>
              </w:rPr>
            </w:pPr>
          </w:p>
          <w:p>
            <w:pPr>
              <w:topLinePunct/>
              <w:spacing w:line="250" w:lineRule="auto"/>
              <w:rPr>
                <w:rFonts w:ascii="仿宋" w:hAnsi="仿宋" w:eastAsia="仿宋" w:cs="仿宋"/>
              </w:rPr>
            </w:pPr>
          </w:p>
          <w:p>
            <w:pPr>
              <w:topLinePunct/>
              <w:spacing w:line="250" w:lineRule="auto"/>
              <w:rPr>
                <w:rFonts w:ascii="仿宋" w:hAnsi="仿宋" w:eastAsia="仿宋" w:cs="仿宋"/>
              </w:rPr>
            </w:pPr>
          </w:p>
          <w:p>
            <w:pPr>
              <w:topLinePunct/>
              <w:spacing w:line="250" w:lineRule="auto"/>
              <w:rPr>
                <w:rFonts w:ascii="仿宋" w:hAnsi="仿宋" w:eastAsia="仿宋" w:cs="仿宋"/>
              </w:rPr>
            </w:pPr>
          </w:p>
          <w:p>
            <w:pPr>
              <w:topLinePunct/>
              <w:spacing w:before="91" w:line="221" w:lineRule="auto"/>
              <w:ind w:left="2648"/>
              <w:rPr>
                <w:rFonts w:ascii="仿宋" w:hAnsi="仿宋" w:eastAsia="仿宋" w:cs="仿宋"/>
                <w:sz w:val="28"/>
                <w:szCs w:val="28"/>
              </w:rPr>
            </w:pPr>
            <w:r>
              <w:rPr>
                <w:rFonts w:hint="eastAsia" w:ascii="仿宋" w:hAnsi="仿宋" w:eastAsia="仿宋" w:cs="仿宋"/>
                <w:b/>
                <w:bCs/>
                <w:spacing w:val="-4"/>
                <w:sz w:val="28"/>
                <w:szCs w:val="28"/>
              </w:rPr>
              <w:t>*****</w:t>
            </w:r>
            <w:r>
              <w:rPr>
                <w:rFonts w:hint="eastAsia" w:ascii="仿宋" w:hAnsi="仿宋" w:eastAsia="仿宋" w:cs="仿宋"/>
                <w:spacing w:val="-4"/>
                <w:sz w:val="28"/>
                <w:szCs w:val="28"/>
              </w:rPr>
              <w:t xml:space="preserve"> </w:t>
            </w:r>
            <w:r>
              <w:rPr>
                <w:rFonts w:hint="eastAsia" w:ascii="仿宋" w:hAnsi="仿宋" w:eastAsia="仿宋" w:cs="仿宋"/>
                <w:b/>
                <w:bCs/>
                <w:spacing w:val="-4"/>
                <w:sz w:val="28"/>
                <w:szCs w:val="28"/>
              </w:rPr>
              <w:t>***</w:t>
            </w:r>
            <w:r>
              <w:rPr>
                <w:rFonts w:hint="eastAsia" w:ascii="仿宋" w:hAnsi="仿宋" w:eastAsia="仿宋" w:cs="仿宋"/>
                <w:spacing w:val="-4"/>
                <w:sz w:val="28"/>
                <w:szCs w:val="28"/>
              </w:rPr>
              <w:t xml:space="preserve"> </w:t>
            </w:r>
            <w:r>
              <w:rPr>
                <w:rFonts w:hint="eastAsia" w:ascii="仿宋" w:hAnsi="仿宋" w:eastAsia="仿宋" w:cs="仿宋"/>
                <w:b/>
                <w:bCs/>
                <w:spacing w:val="-4"/>
                <w:sz w:val="28"/>
                <w:szCs w:val="28"/>
              </w:rPr>
              <w:t>***</w:t>
            </w:r>
            <w:r>
              <w:rPr>
                <w:rFonts w:hint="eastAsia" w:ascii="仿宋" w:hAnsi="仿宋" w:eastAsia="仿宋" w:cs="仿宋"/>
                <w:spacing w:val="13"/>
                <w:sz w:val="28"/>
                <w:szCs w:val="28"/>
              </w:rPr>
              <w:t xml:space="preserve"> </w:t>
            </w:r>
            <w:r>
              <w:rPr>
                <w:rFonts w:hint="eastAsia" w:ascii="仿宋" w:hAnsi="仿宋" w:eastAsia="仿宋" w:cs="仿宋"/>
                <w:b/>
                <w:bCs/>
                <w:spacing w:val="-4"/>
                <w:sz w:val="28"/>
                <w:szCs w:val="28"/>
              </w:rPr>
              <w:t>***</w:t>
            </w:r>
            <w:r>
              <w:rPr>
                <w:rFonts w:hint="eastAsia" w:ascii="仿宋" w:hAnsi="仿宋" w:eastAsia="仿宋" w:cs="仿宋"/>
                <w:spacing w:val="11"/>
                <w:sz w:val="28"/>
                <w:szCs w:val="28"/>
              </w:rPr>
              <w:t xml:space="preserve"> </w:t>
            </w:r>
            <w:r>
              <w:rPr>
                <w:rFonts w:hint="eastAsia" w:ascii="仿宋" w:hAnsi="仿宋" w:eastAsia="仿宋" w:cs="仿宋"/>
                <w:b/>
                <w:bCs/>
                <w:spacing w:val="-4"/>
                <w:sz w:val="28"/>
                <w:szCs w:val="28"/>
              </w:rPr>
              <w:t>***</w:t>
            </w:r>
            <w:r>
              <w:rPr>
                <w:rFonts w:hint="eastAsia" w:ascii="仿宋" w:hAnsi="仿宋" w:eastAsia="仿宋" w:cs="仿宋"/>
                <w:spacing w:val="5"/>
                <w:sz w:val="28"/>
                <w:szCs w:val="28"/>
              </w:rPr>
              <w:t xml:space="preserve">   </w:t>
            </w:r>
            <w:r>
              <w:rPr>
                <w:rFonts w:hint="eastAsia" w:ascii="仿宋" w:hAnsi="仿宋" w:eastAsia="仿宋" w:cs="仿宋"/>
                <w:b/>
                <w:bCs/>
                <w:spacing w:val="-4"/>
                <w:sz w:val="28"/>
                <w:szCs w:val="28"/>
              </w:rPr>
              <w:t>项目</w:t>
            </w:r>
          </w:p>
          <w:p>
            <w:pPr>
              <w:topLinePunct/>
              <w:spacing w:line="460" w:lineRule="auto"/>
              <w:rPr>
                <w:rFonts w:ascii="仿宋" w:hAnsi="仿宋" w:eastAsia="仿宋" w:cs="仿宋"/>
              </w:rPr>
            </w:pPr>
          </w:p>
          <w:p>
            <w:pPr>
              <w:topLinePunct/>
              <w:spacing w:before="65" w:line="228" w:lineRule="auto"/>
              <w:ind w:left="3273"/>
              <w:rPr>
                <w:rFonts w:ascii="仿宋" w:hAnsi="仿宋" w:eastAsia="仿宋" w:cs="仿宋"/>
                <w:sz w:val="20"/>
                <w:szCs w:val="20"/>
              </w:rPr>
            </w:pPr>
            <w:r>
              <w:rPr>
                <w:rFonts w:hint="eastAsia" w:ascii="仿宋" w:hAnsi="仿宋" w:eastAsia="仿宋" w:cs="仿宋"/>
                <w:b/>
                <w:bCs/>
                <w:spacing w:val="4"/>
                <w:sz w:val="20"/>
                <w:szCs w:val="20"/>
              </w:rPr>
              <w:t>编号</w:t>
            </w:r>
            <w:r>
              <w:rPr>
                <w:rFonts w:hint="eastAsia" w:ascii="仿宋" w:hAnsi="仿宋" w:eastAsia="仿宋" w:cs="仿宋"/>
                <w:spacing w:val="4"/>
                <w:sz w:val="20"/>
                <w:szCs w:val="20"/>
              </w:rPr>
              <w:t xml:space="preserve"> </w:t>
            </w:r>
            <w:r>
              <w:rPr>
                <w:rFonts w:hint="eastAsia" w:ascii="仿宋" w:hAnsi="仿宋" w:eastAsia="仿宋" w:cs="仿宋"/>
                <w:b/>
                <w:bCs/>
                <w:spacing w:val="-8"/>
                <w:sz w:val="20"/>
                <w:szCs w:val="20"/>
              </w:rPr>
              <w:t>＊＊＊</w:t>
            </w:r>
            <w:r>
              <w:rPr>
                <w:rFonts w:hint="eastAsia" w:ascii="仿宋" w:hAnsi="仿宋" w:eastAsia="仿宋" w:cs="仿宋"/>
                <w:spacing w:val="14"/>
                <w:sz w:val="20"/>
                <w:szCs w:val="20"/>
              </w:rPr>
              <w:t xml:space="preserve">      </w:t>
            </w:r>
            <w:r>
              <w:rPr>
                <w:rFonts w:hint="eastAsia" w:ascii="仿宋" w:hAnsi="仿宋" w:eastAsia="仿宋" w:cs="仿宋"/>
                <w:b/>
                <w:bCs/>
                <w:spacing w:val="4"/>
                <w:sz w:val="20"/>
                <w:szCs w:val="20"/>
              </w:rPr>
              <w:t>包号：</w:t>
            </w:r>
          </w:p>
          <w:p>
            <w:pPr>
              <w:topLinePunct/>
              <w:spacing w:line="290" w:lineRule="auto"/>
              <w:rPr>
                <w:rFonts w:ascii="仿宋" w:hAnsi="仿宋" w:eastAsia="仿宋" w:cs="仿宋"/>
              </w:rPr>
            </w:pPr>
          </w:p>
          <w:p>
            <w:pPr>
              <w:topLinePunct/>
              <w:spacing w:line="290" w:lineRule="auto"/>
              <w:rPr>
                <w:rFonts w:ascii="仿宋" w:hAnsi="仿宋" w:eastAsia="仿宋" w:cs="仿宋"/>
              </w:rPr>
            </w:pPr>
          </w:p>
          <w:p>
            <w:pPr>
              <w:topLinePunct/>
              <w:spacing w:line="291" w:lineRule="auto"/>
              <w:rPr>
                <w:rFonts w:ascii="仿宋" w:hAnsi="仿宋" w:eastAsia="仿宋" w:cs="仿宋"/>
              </w:rPr>
            </w:pPr>
          </w:p>
          <w:p>
            <w:pPr>
              <w:topLinePunct/>
              <w:spacing w:before="153" w:line="163" w:lineRule="auto"/>
              <w:ind w:left="3258"/>
              <w:rPr>
                <w:rFonts w:ascii="仿宋" w:hAnsi="仿宋" w:eastAsia="仿宋" w:cs="仿宋"/>
                <w:sz w:val="47"/>
                <w:szCs w:val="47"/>
              </w:rPr>
            </w:pPr>
            <w:r>
              <w:rPr>
                <w:rFonts w:hint="eastAsia" w:ascii="仿宋" w:hAnsi="仿宋" w:eastAsia="仿宋" w:cs="仿宋"/>
                <w:b/>
                <w:bCs/>
                <w:spacing w:val="-3"/>
                <w:sz w:val="47"/>
                <w:szCs w:val="47"/>
              </w:rPr>
              <w:t>投</w:t>
            </w:r>
            <w:r>
              <w:rPr>
                <w:rFonts w:hint="eastAsia" w:ascii="仿宋" w:hAnsi="仿宋" w:eastAsia="仿宋" w:cs="仿宋"/>
                <w:spacing w:val="-3"/>
                <w:sz w:val="47"/>
                <w:szCs w:val="47"/>
              </w:rPr>
              <w:t xml:space="preserve"> </w:t>
            </w:r>
            <w:r>
              <w:rPr>
                <w:rFonts w:hint="eastAsia" w:ascii="仿宋" w:hAnsi="仿宋" w:eastAsia="仿宋" w:cs="仿宋"/>
                <w:b/>
                <w:bCs/>
                <w:spacing w:val="-3"/>
                <w:sz w:val="47"/>
                <w:szCs w:val="47"/>
              </w:rPr>
              <w:t>标</w:t>
            </w:r>
            <w:r>
              <w:rPr>
                <w:rFonts w:hint="eastAsia" w:ascii="仿宋" w:hAnsi="仿宋" w:eastAsia="仿宋" w:cs="仿宋"/>
                <w:spacing w:val="26"/>
                <w:sz w:val="47"/>
                <w:szCs w:val="47"/>
              </w:rPr>
              <w:t xml:space="preserve"> </w:t>
            </w:r>
            <w:r>
              <w:rPr>
                <w:rFonts w:hint="eastAsia" w:ascii="仿宋" w:hAnsi="仿宋" w:eastAsia="仿宋" w:cs="仿宋"/>
                <w:b/>
                <w:bCs/>
                <w:spacing w:val="-3"/>
                <w:sz w:val="47"/>
                <w:szCs w:val="47"/>
              </w:rPr>
              <w:t>文</w:t>
            </w:r>
            <w:r>
              <w:rPr>
                <w:rFonts w:hint="eastAsia" w:ascii="仿宋" w:hAnsi="仿宋" w:eastAsia="仿宋" w:cs="仿宋"/>
                <w:spacing w:val="22"/>
                <w:sz w:val="47"/>
                <w:szCs w:val="47"/>
              </w:rPr>
              <w:t xml:space="preserve"> </w:t>
            </w:r>
            <w:r>
              <w:rPr>
                <w:rFonts w:hint="eastAsia" w:ascii="仿宋" w:hAnsi="仿宋" w:eastAsia="仿宋" w:cs="仿宋"/>
                <w:b/>
                <w:bCs/>
                <w:spacing w:val="-3"/>
                <w:sz w:val="47"/>
                <w:szCs w:val="47"/>
              </w:rPr>
              <w:t>件</w:t>
            </w:r>
          </w:p>
          <w:p>
            <w:pPr>
              <w:topLinePunct/>
              <w:spacing w:line="275" w:lineRule="auto"/>
              <w:rPr>
                <w:rFonts w:ascii="仿宋" w:hAnsi="仿宋" w:eastAsia="仿宋" w:cs="仿宋"/>
              </w:rPr>
            </w:pPr>
          </w:p>
          <w:p>
            <w:pPr>
              <w:topLinePunct/>
              <w:spacing w:line="275" w:lineRule="auto"/>
              <w:rPr>
                <w:rFonts w:ascii="仿宋" w:hAnsi="仿宋" w:eastAsia="仿宋" w:cs="仿宋"/>
              </w:rPr>
            </w:pPr>
          </w:p>
          <w:p>
            <w:pPr>
              <w:topLinePunct/>
              <w:spacing w:line="275" w:lineRule="auto"/>
              <w:rPr>
                <w:rFonts w:ascii="仿宋" w:hAnsi="仿宋" w:eastAsia="仿宋" w:cs="仿宋"/>
              </w:rPr>
            </w:pPr>
          </w:p>
          <w:p>
            <w:pPr>
              <w:topLinePunct/>
              <w:spacing w:line="276" w:lineRule="auto"/>
              <w:rPr>
                <w:rFonts w:ascii="仿宋" w:hAnsi="仿宋" w:eastAsia="仿宋" w:cs="仿宋"/>
              </w:rPr>
            </w:pPr>
          </w:p>
          <w:p>
            <w:pPr>
              <w:topLinePunct/>
              <w:spacing w:line="276" w:lineRule="auto"/>
              <w:rPr>
                <w:rFonts w:ascii="仿宋" w:hAnsi="仿宋" w:eastAsia="仿宋" w:cs="仿宋"/>
              </w:rPr>
            </w:pPr>
          </w:p>
          <w:p>
            <w:pPr>
              <w:topLinePunct/>
              <w:spacing w:line="276" w:lineRule="auto"/>
              <w:rPr>
                <w:rFonts w:ascii="仿宋" w:hAnsi="仿宋" w:eastAsia="仿宋" w:cs="仿宋"/>
              </w:rPr>
            </w:pPr>
          </w:p>
          <w:p>
            <w:pPr>
              <w:topLinePunct/>
              <w:spacing w:before="65" w:line="227" w:lineRule="auto"/>
              <w:ind w:left="1144"/>
              <w:rPr>
                <w:rFonts w:ascii="仿宋" w:hAnsi="仿宋" w:eastAsia="仿宋" w:cs="仿宋"/>
                <w:sz w:val="20"/>
                <w:szCs w:val="20"/>
              </w:rPr>
            </w:pPr>
            <w:r>
              <w:rPr>
                <w:rFonts w:hint="eastAsia" w:ascii="仿宋" w:hAnsi="仿宋" w:eastAsia="仿宋" w:cs="仿宋"/>
                <w:spacing w:val="11"/>
                <w:sz w:val="20"/>
                <w:szCs w:val="20"/>
              </w:rPr>
              <w:t>投标单位</w:t>
            </w:r>
            <w:r>
              <w:rPr>
                <w:rFonts w:hint="eastAsia" w:ascii="仿宋" w:hAnsi="仿宋" w:eastAsia="仿宋" w:cs="仿宋"/>
                <w:spacing w:val="-5"/>
                <w:sz w:val="20"/>
                <w:szCs w:val="20"/>
              </w:rPr>
              <w:t>：</w:t>
            </w:r>
            <w:r>
              <w:rPr>
                <w:rFonts w:hint="eastAsia" w:ascii="仿宋" w:hAnsi="仿宋" w:eastAsia="仿宋" w:cs="仿宋"/>
                <w:spacing w:val="2"/>
                <w:sz w:val="20"/>
                <w:szCs w:val="20"/>
                <w:u w:val="single"/>
              </w:rPr>
              <w:t xml:space="preserve">                                        </w:t>
            </w:r>
            <w:r>
              <w:rPr>
                <w:rFonts w:hint="eastAsia" w:ascii="仿宋" w:hAnsi="仿宋" w:eastAsia="仿宋" w:cs="仿宋"/>
                <w:spacing w:val="-5"/>
                <w:sz w:val="20"/>
                <w:szCs w:val="20"/>
              </w:rPr>
              <w:t>（</w:t>
            </w:r>
            <w:r>
              <w:rPr>
                <w:rFonts w:hint="eastAsia" w:ascii="仿宋" w:hAnsi="仿宋" w:eastAsia="仿宋" w:cs="仿宋"/>
                <w:spacing w:val="11"/>
                <w:sz w:val="20"/>
                <w:szCs w:val="20"/>
              </w:rPr>
              <w:t>公章）</w:t>
            </w:r>
          </w:p>
          <w:p>
            <w:pPr>
              <w:topLinePunct/>
              <w:spacing w:before="162" w:line="228" w:lineRule="auto"/>
              <w:ind w:left="1145"/>
              <w:rPr>
                <w:rFonts w:ascii="仿宋" w:hAnsi="仿宋" w:eastAsia="仿宋" w:cs="仿宋"/>
                <w:sz w:val="20"/>
                <w:szCs w:val="20"/>
              </w:rPr>
            </w:pPr>
            <w:r>
              <w:rPr>
                <w:rFonts w:hint="eastAsia" w:ascii="仿宋" w:hAnsi="仿宋" w:eastAsia="仿宋" w:cs="仿宋"/>
                <w:spacing w:val="7"/>
                <w:sz w:val="20"/>
                <w:szCs w:val="20"/>
              </w:rPr>
              <w:t>项目名称：</w:t>
            </w:r>
            <w:r>
              <w:rPr>
                <w:rFonts w:hint="eastAsia" w:ascii="仿宋" w:hAnsi="仿宋" w:eastAsia="仿宋" w:cs="仿宋"/>
                <w:sz w:val="20"/>
                <w:szCs w:val="20"/>
                <w:u w:val="single"/>
              </w:rPr>
              <w:t xml:space="preserve">                                             </w:t>
            </w:r>
          </w:p>
          <w:p>
            <w:pPr>
              <w:topLinePunct/>
              <w:spacing w:before="161" w:line="228" w:lineRule="auto"/>
              <w:ind w:left="1145"/>
              <w:rPr>
                <w:rFonts w:ascii="仿宋" w:hAnsi="仿宋" w:eastAsia="仿宋" w:cs="仿宋"/>
                <w:sz w:val="20"/>
                <w:szCs w:val="20"/>
              </w:rPr>
            </w:pPr>
            <w:r>
              <w:rPr>
                <w:rFonts w:hint="eastAsia" w:ascii="仿宋" w:hAnsi="仿宋" w:eastAsia="仿宋" w:cs="仿宋"/>
                <w:spacing w:val="7"/>
                <w:sz w:val="20"/>
                <w:szCs w:val="20"/>
              </w:rPr>
              <w:t>项目编号：</w:t>
            </w:r>
            <w:r>
              <w:rPr>
                <w:rFonts w:hint="eastAsia" w:ascii="仿宋" w:hAnsi="仿宋" w:eastAsia="仿宋" w:cs="仿宋"/>
                <w:sz w:val="20"/>
                <w:szCs w:val="20"/>
              </w:rPr>
              <w:t xml:space="preserve">                                           </w:t>
            </w:r>
          </w:p>
          <w:p>
            <w:pPr>
              <w:topLinePunct/>
              <w:spacing w:before="161" w:line="228" w:lineRule="auto"/>
              <w:ind w:left="1142"/>
              <w:rPr>
                <w:rFonts w:ascii="仿宋" w:hAnsi="仿宋" w:eastAsia="仿宋" w:cs="仿宋"/>
                <w:sz w:val="20"/>
                <w:szCs w:val="20"/>
              </w:rPr>
            </w:pPr>
            <w:r>
              <w:rPr>
                <w:rFonts w:hint="eastAsia" w:ascii="仿宋" w:hAnsi="仿宋" w:eastAsia="仿宋" w:cs="仿宋"/>
                <w:spacing w:val="8"/>
                <w:sz w:val="20"/>
                <w:szCs w:val="20"/>
              </w:rPr>
              <w:t>联</w:t>
            </w:r>
            <w:r>
              <w:rPr>
                <w:rFonts w:hint="eastAsia" w:ascii="仿宋" w:hAnsi="仿宋" w:eastAsia="仿宋" w:cs="仿宋"/>
                <w:spacing w:val="18"/>
                <w:sz w:val="20"/>
                <w:szCs w:val="20"/>
              </w:rPr>
              <w:t xml:space="preserve"> </w:t>
            </w:r>
            <w:r>
              <w:rPr>
                <w:rFonts w:hint="eastAsia" w:ascii="仿宋" w:hAnsi="仿宋" w:eastAsia="仿宋" w:cs="仿宋"/>
                <w:spacing w:val="8"/>
                <w:sz w:val="20"/>
                <w:szCs w:val="20"/>
              </w:rPr>
              <w:t>系 人</w:t>
            </w:r>
            <w:r>
              <w:rPr>
                <w:rFonts w:hint="eastAsia" w:ascii="仿宋" w:hAnsi="仿宋" w:eastAsia="仿宋" w:cs="仿宋"/>
                <w:spacing w:val="-6"/>
                <w:sz w:val="20"/>
                <w:szCs w:val="20"/>
              </w:rPr>
              <w:t>：</w:t>
            </w:r>
            <w:r>
              <w:rPr>
                <w:rFonts w:hint="eastAsia" w:ascii="仿宋" w:hAnsi="仿宋" w:eastAsia="仿宋" w:cs="仿宋"/>
                <w:spacing w:val="2"/>
                <w:sz w:val="20"/>
                <w:szCs w:val="20"/>
                <w:u w:val="single"/>
              </w:rPr>
              <w:t xml:space="preserve">                                        </w:t>
            </w:r>
            <w:r>
              <w:rPr>
                <w:rFonts w:hint="eastAsia" w:ascii="仿宋" w:hAnsi="仿宋" w:eastAsia="仿宋" w:cs="仿宋"/>
                <w:spacing w:val="25"/>
                <w:sz w:val="20"/>
                <w:szCs w:val="20"/>
              </w:rPr>
              <w:t xml:space="preserve"> </w:t>
            </w:r>
            <w:r>
              <w:rPr>
                <w:rFonts w:hint="eastAsia" w:ascii="仿宋" w:hAnsi="仿宋" w:eastAsia="仿宋" w:cs="仿宋"/>
                <w:spacing w:val="-6"/>
                <w:sz w:val="20"/>
                <w:szCs w:val="20"/>
              </w:rPr>
              <w:t>（</w:t>
            </w:r>
            <w:r>
              <w:rPr>
                <w:rFonts w:hint="eastAsia" w:ascii="仿宋" w:hAnsi="仿宋" w:eastAsia="仿宋" w:cs="仿宋"/>
                <w:spacing w:val="8"/>
                <w:sz w:val="20"/>
                <w:szCs w:val="20"/>
              </w:rPr>
              <w:t>签字）</w:t>
            </w:r>
          </w:p>
          <w:p>
            <w:pPr>
              <w:topLinePunct/>
              <w:spacing w:before="161" w:line="230" w:lineRule="auto"/>
              <w:ind w:left="1166"/>
              <w:rPr>
                <w:rFonts w:ascii="仿宋" w:hAnsi="仿宋" w:eastAsia="仿宋" w:cs="仿宋"/>
                <w:sz w:val="20"/>
                <w:szCs w:val="20"/>
              </w:rPr>
            </w:pPr>
            <w:r>
              <w:rPr>
                <w:rFonts w:hint="eastAsia" w:ascii="仿宋" w:hAnsi="仿宋" w:eastAsia="仿宋" w:cs="仿宋"/>
                <w:spacing w:val="-2"/>
                <w:sz w:val="20"/>
                <w:szCs w:val="20"/>
              </w:rPr>
              <w:t>电</w:t>
            </w:r>
            <w:r>
              <w:rPr>
                <w:rFonts w:hint="eastAsia" w:ascii="仿宋" w:hAnsi="仿宋" w:eastAsia="仿宋" w:cs="仿宋"/>
                <w:spacing w:val="7"/>
                <w:sz w:val="20"/>
                <w:szCs w:val="20"/>
              </w:rPr>
              <w:t xml:space="preserve">    </w:t>
            </w:r>
            <w:r>
              <w:rPr>
                <w:rFonts w:hint="eastAsia" w:ascii="仿宋" w:hAnsi="仿宋" w:eastAsia="仿宋" w:cs="仿宋"/>
                <w:spacing w:val="-2"/>
                <w:sz w:val="20"/>
                <w:szCs w:val="20"/>
              </w:rPr>
              <w:t>话：</w:t>
            </w:r>
            <w:r>
              <w:rPr>
                <w:rFonts w:hint="eastAsia" w:ascii="仿宋" w:hAnsi="仿宋" w:eastAsia="仿宋" w:cs="仿宋"/>
                <w:spacing w:val="-2"/>
                <w:sz w:val="20"/>
                <w:szCs w:val="20"/>
                <w:u w:val="single"/>
              </w:rPr>
              <w:t xml:space="preserve">                      </w:t>
            </w:r>
            <w:r>
              <w:rPr>
                <w:rFonts w:hint="eastAsia" w:ascii="仿宋" w:hAnsi="仿宋" w:eastAsia="仿宋" w:cs="仿宋"/>
                <w:spacing w:val="-3"/>
                <w:sz w:val="20"/>
                <w:szCs w:val="20"/>
                <w:u w:val="single"/>
              </w:rPr>
              <w:t xml:space="preserve">                     </w:t>
            </w:r>
          </w:p>
          <w:p>
            <w:pPr>
              <w:topLinePunct/>
              <w:spacing w:before="159" w:line="237" w:lineRule="auto"/>
              <w:ind w:left="1141"/>
              <w:rPr>
                <w:rFonts w:ascii="仿宋" w:hAnsi="仿宋" w:eastAsia="仿宋" w:cs="仿宋"/>
                <w:sz w:val="20"/>
                <w:szCs w:val="20"/>
              </w:rPr>
            </w:pPr>
            <w:r>
              <w:rPr>
                <w:rFonts w:hint="eastAsia" w:ascii="仿宋" w:hAnsi="仿宋" w:eastAsia="仿宋" w:cs="仿宋"/>
                <w:spacing w:val="-8"/>
                <w:sz w:val="20"/>
                <w:szCs w:val="20"/>
              </w:rPr>
              <w:t>地</w:t>
            </w:r>
            <w:r>
              <w:rPr>
                <w:rFonts w:hint="eastAsia" w:ascii="仿宋" w:hAnsi="仿宋" w:eastAsia="仿宋" w:cs="仿宋"/>
                <w:spacing w:val="7"/>
                <w:sz w:val="20"/>
                <w:szCs w:val="20"/>
              </w:rPr>
              <w:t xml:space="preserve">    </w:t>
            </w:r>
            <w:r>
              <w:rPr>
                <w:rFonts w:hint="eastAsia" w:ascii="仿宋" w:hAnsi="仿宋" w:eastAsia="仿宋" w:cs="仿宋"/>
                <w:spacing w:val="-8"/>
                <w:sz w:val="20"/>
                <w:szCs w:val="20"/>
              </w:rPr>
              <w:t>址</w:t>
            </w:r>
            <w:r>
              <w:rPr>
                <w:rFonts w:hint="eastAsia" w:ascii="仿宋" w:hAnsi="仿宋" w:eastAsia="仿宋" w:cs="仿宋"/>
                <w:spacing w:val="19"/>
                <w:sz w:val="20"/>
                <w:szCs w:val="20"/>
              </w:rPr>
              <w:t xml:space="preserve">  </w:t>
            </w:r>
            <w:r>
              <w:rPr>
                <w:rFonts w:hint="eastAsia" w:ascii="仿宋" w:hAnsi="仿宋" w:eastAsia="仿宋" w:cs="仿宋"/>
                <w:spacing w:val="-8"/>
                <w:sz w:val="20"/>
                <w:szCs w:val="20"/>
              </w:rPr>
              <w:t>：</w:t>
            </w:r>
            <w:r>
              <w:rPr>
                <w:rFonts w:hint="eastAsia" w:ascii="仿宋" w:hAnsi="仿宋" w:eastAsia="仿宋" w:cs="仿宋"/>
                <w:spacing w:val="8"/>
                <w:sz w:val="20"/>
                <w:szCs w:val="20"/>
              </w:rPr>
              <w:t xml:space="preserve">  </w:t>
            </w:r>
            <w:r>
              <w:rPr>
                <w:rFonts w:hint="eastAsia" w:ascii="仿宋" w:hAnsi="仿宋" w:eastAsia="仿宋" w:cs="仿宋"/>
                <w:sz w:val="20"/>
                <w:szCs w:val="20"/>
                <w:u w:val="single"/>
              </w:rPr>
              <w:t xml:space="preserve">                                      </w:t>
            </w:r>
          </w:p>
          <w:p>
            <w:pPr>
              <w:topLinePunct/>
              <w:spacing w:line="304" w:lineRule="auto"/>
              <w:rPr>
                <w:rFonts w:ascii="仿宋" w:hAnsi="仿宋" w:eastAsia="仿宋" w:cs="仿宋"/>
              </w:rPr>
            </w:pPr>
          </w:p>
          <w:p>
            <w:pPr>
              <w:topLinePunct/>
              <w:spacing w:line="304" w:lineRule="auto"/>
              <w:rPr>
                <w:rFonts w:ascii="仿宋" w:hAnsi="仿宋" w:eastAsia="仿宋" w:cs="仿宋"/>
              </w:rPr>
            </w:pPr>
          </w:p>
          <w:p>
            <w:pPr>
              <w:topLinePunct/>
              <w:spacing w:line="305" w:lineRule="auto"/>
              <w:rPr>
                <w:rFonts w:ascii="仿宋" w:hAnsi="仿宋" w:eastAsia="仿宋" w:cs="仿宋"/>
              </w:rPr>
            </w:pPr>
          </w:p>
          <w:p>
            <w:pPr>
              <w:topLinePunct/>
              <w:spacing w:before="65" w:line="228" w:lineRule="auto"/>
              <w:ind w:left="2202"/>
              <w:rPr>
                <w:rFonts w:ascii="仿宋" w:hAnsi="仿宋" w:eastAsia="仿宋" w:cs="仿宋"/>
                <w:sz w:val="20"/>
                <w:szCs w:val="20"/>
              </w:rPr>
            </w:pPr>
            <w:r>
              <w:rPr>
                <w:rFonts w:hint="eastAsia" w:ascii="仿宋" w:hAnsi="仿宋" w:eastAsia="仿宋" w:cs="仿宋"/>
                <w:b/>
                <w:bCs/>
                <w:spacing w:val="4"/>
                <w:sz w:val="20"/>
                <w:szCs w:val="20"/>
              </w:rPr>
              <w:t>注：</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在</w:t>
            </w:r>
            <w:r>
              <w:rPr>
                <w:rFonts w:hint="eastAsia" w:ascii="仿宋" w:hAnsi="仿宋" w:eastAsia="仿宋" w:cs="仿宋"/>
                <w:spacing w:val="-22"/>
                <w:sz w:val="20"/>
                <w:szCs w:val="20"/>
              </w:rPr>
              <w:t xml:space="preserve"> </w:t>
            </w:r>
            <w:r>
              <w:rPr>
                <w:rFonts w:hint="eastAsia" w:ascii="仿宋" w:hAnsi="仿宋" w:eastAsia="仿宋" w:cs="仿宋"/>
                <w:b/>
                <w:bCs/>
                <w:spacing w:val="4"/>
                <w:sz w:val="20"/>
                <w:szCs w:val="20"/>
              </w:rPr>
              <w:t>202</w:t>
            </w:r>
            <w:r>
              <w:rPr>
                <w:rFonts w:hint="eastAsia" w:ascii="仿宋" w:hAnsi="仿宋" w:eastAsia="仿宋" w:cs="仿宋"/>
                <w:b/>
                <w:bCs/>
                <w:spacing w:val="4"/>
                <w:sz w:val="20"/>
                <w:szCs w:val="20"/>
                <w:lang w:val="en-US" w:eastAsia="zh-CN"/>
              </w:rPr>
              <w:t>4</w:t>
            </w:r>
            <w:r>
              <w:rPr>
                <w:rFonts w:hint="eastAsia" w:ascii="仿宋" w:hAnsi="仿宋" w:eastAsia="仿宋" w:cs="仿宋"/>
                <w:b/>
                <w:bCs/>
                <w:spacing w:val="4"/>
                <w:sz w:val="20"/>
                <w:szCs w:val="20"/>
              </w:rPr>
              <w:t>年</w:t>
            </w:r>
            <w:r>
              <w:rPr>
                <w:rFonts w:hint="eastAsia" w:ascii="仿宋" w:hAnsi="仿宋" w:eastAsia="仿宋" w:cs="仿宋"/>
                <w:spacing w:val="4"/>
                <w:sz w:val="20"/>
                <w:szCs w:val="20"/>
              </w:rPr>
              <w:t xml:space="preserve"> </w:t>
            </w:r>
            <w:r>
              <w:rPr>
                <w:rFonts w:hint="eastAsia" w:ascii="仿宋" w:hAnsi="仿宋" w:eastAsia="仿宋" w:cs="仿宋"/>
                <w:b/>
                <w:bCs/>
                <w:spacing w:val="4"/>
                <w:sz w:val="20"/>
                <w:szCs w:val="20"/>
              </w:rPr>
              <w:t>**月</w:t>
            </w:r>
            <w:r>
              <w:rPr>
                <w:rFonts w:hint="eastAsia" w:ascii="仿宋" w:hAnsi="仿宋" w:eastAsia="仿宋" w:cs="仿宋"/>
                <w:spacing w:val="15"/>
                <w:sz w:val="20"/>
                <w:szCs w:val="20"/>
              </w:rPr>
              <w:t xml:space="preserve"> </w:t>
            </w:r>
            <w:r>
              <w:rPr>
                <w:rFonts w:hint="eastAsia" w:ascii="仿宋" w:hAnsi="仿宋" w:eastAsia="仿宋" w:cs="仿宋"/>
                <w:b/>
                <w:bCs/>
                <w:spacing w:val="4"/>
                <w:sz w:val="20"/>
                <w:szCs w:val="20"/>
              </w:rPr>
              <w:t>**日</w:t>
            </w:r>
            <w:r>
              <w:rPr>
                <w:rFonts w:hint="eastAsia" w:ascii="仿宋" w:hAnsi="仿宋" w:eastAsia="仿宋" w:cs="仿宋"/>
                <w:spacing w:val="15"/>
                <w:sz w:val="20"/>
                <w:szCs w:val="20"/>
              </w:rPr>
              <w:t xml:space="preserve"> </w:t>
            </w:r>
            <w:r>
              <w:rPr>
                <w:rFonts w:hint="eastAsia" w:ascii="仿宋" w:hAnsi="仿宋" w:eastAsia="仿宋" w:cs="仿宋"/>
                <w:b/>
                <w:bCs/>
                <w:spacing w:val="4"/>
                <w:sz w:val="20"/>
                <w:szCs w:val="20"/>
              </w:rPr>
              <w:t>**午**之前不得启封</w:t>
            </w:r>
          </w:p>
        </w:tc>
      </w:tr>
    </w:tbl>
    <w:p>
      <w:pPr>
        <w:topLinePunct/>
        <w:rPr>
          <w:rFonts w:ascii="仿宋" w:hAnsi="仿宋" w:eastAsia="仿宋" w:cs="仿宋"/>
        </w:rPr>
      </w:pPr>
    </w:p>
    <w:p>
      <w:pPr>
        <w:topLinePunct/>
        <w:rPr>
          <w:rFonts w:ascii="仿宋" w:hAnsi="仿宋" w:eastAsia="仿宋" w:cs="仿宋"/>
        </w:rPr>
        <w:sectPr>
          <w:headerReference r:id="rId36" w:type="default"/>
          <w:footerReference r:id="rId37" w:type="default"/>
          <w:pgSz w:w="11906" w:h="16839"/>
          <w:pgMar w:top="1984" w:right="1531" w:bottom="1701" w:left="1531" w:header="852" w:footer="992" w:gutter="0"/>
          <w:cols w:space="720" w:num="1"/>
        </w:sectPr>
      </w:pPr>
    </w:p>
    <w:p>
      <w:pPr>
        <w:pStyle w:val="6"/>
        <w:topLinePunct/>
        <w:spacing w:before="57" w:line="224" w:lineRule="auto"/>
        <w:jc w:val="center"/>
        <w:outlineLvl w:val="0"/>
        <w:rPr>
          <w:rFonts w:hint="eastAsia" w:ascii="方正仿宋简体" w:hAnsi="方正仿宋简体" w:eastAsia="方正仿宋简体" w:cs="方正仿宋简体"/>
          <w:b/>
          <w:bCs/>
          <w:spacing w:val="5"/>
          <w:sz w:val="32"/>
          <w:szCs w:val="32"/>
          <w:lang w:eastAsia="zh-CN"/>
        </w:rPr>
      </w:pPr>
      <w:bookmarkStart w:id="111" w:name="_Toc3885"/>
      <w:r>
        <w:rPr>
          <w:rFonts w:hint="eastAsia" w:ascii="方正仿宋简体" w:hAnsi="方正仿宋简体" w:eastAsia="方正仿宋简体" w:cs="方正仿宋简体"/>
          <w:b/>
          <w:bCs/>
          <w:spacing w:val="5"/>
          <w:sz w:val="32"/>
          <w:szCs w:val="32"/>
          <w:lang w:eastAsia="zh-CN"/>
        </w:rPr>
        <w:t>莎车县医疗卫生基础设施及其配套重点学科研究基地（中医传承中心）建设项目附属设施设备采购项目（三次）</w:t>
      </w:r>
    </w:p>
    <w:p>
      <w:pPr>
        <w:pStyle w:val="6"/>
        <w:topLinePunct/>
        <w:spacing w:before="57" w:line="224" w:lineRule="auto"/>
        <w:jc w:val="center"/>
        <w:outlineLvl w:val="0"/>
        <w:rPr>
          <w:rFonts w:hint="eastAsia" w:ascii="方正仿宋简体" w:hAnsi="方正仿宋简体" w:eastAsia="方正仿宋简体" w:cs="方正仿宋简体"/>
          <w:b/>
          <w:bCs/>
          <w:spacing w:val="5"/>
          <w:sz w:val="36"/>
          <w:szCs w:val="36"/>
          <w:lang w:eastAsia="zh-CN"/>
        </w:rPr>
      </w:pPr>
      <w:r>
        <w:rPr>
          <w:rFonts w:hint="eastAsia" w:ascii="方正仿宋简体" w:hAnsi="方正仿宋简体" w:eastAsia="方正仿宋简体" w:cs="方正仿宋简体"/>
          <w:b/>
          <w:bCs/>
          <w:spacing w:val="5"/>
          <w:sz w:val="36"/>
          <w:szCs w:val="36"/>
          <w:lang w:eastAsia="zh-CN"/>
        </w:rPr>
        <w:t>【电子评标】</w:t>
      </w:r>
      <w:bookmarkEnd w:id="111"/>
    </w:p>
    <w:p>
      <w:pPr>
        <w:topLinePunct/>
        <w:spacing w:line="360" w:lineRule="auto"/>
        <w:rPr>
          <w:rFonts w:ascii="方正仿宋简体" w:hAnsi="方正仿宋简体" w:eastAsia="方正仿宋简体" w:cs="方正仿宋简体"/>
        </w:rPr>
      </w:pPr>
    </w:p>
    <w:p>
      <w:pPr>
        <w:pStyle w:val="6"/>
        <w:topLinePunct/>
        <w:spacing w:before="91" w:line="360" w:lineRule="auto"/>
        <w:ind w:left="1426"/>
        <w:rPr>
          <w:rFonts w:ascii="方正仿宋简体" w:hAnsi="方正仿宋简体" w:eastAsia="方正仿宋简体" w:cs="方正仿宋简体"/>
          <w:lang w:eastAsia="zh-CN"/>
        </w:rPr>
      </w:pPr>
      <w:r>
        <w:rPr>
          <w:rFonts w:hint="eastAsia" w:ascii="方正仿宋简体" w:hAnsi="方正仿宋简体" w:eastAsia="方正仿宋简体" w:cs="方正仿宋简体"/>
          <w:b/>
          <w:bCs/>
          <w:spacing w:val="-2"/>
        </w:rPr>
        <w:t xml:space="preserve">项目编号： </w:t>
      </w:r>
      <w:r>
        <w:rPr>
          <w:rFonts w:hint="eastAsia" w:ascii="方正仿宋简体" w:hAnsi="方正仿宋简体" w:eastAsia="方正仿宋简体" w:cs="方正仿宋简体"/>
          <w:b/>
          <w:bCs/>
          <w:spacing w:val="-2"/>
          <w:u w:val="single"/>
        </w:rPr>
        <w:t xml:space="preserve">  </w:t>
      </w:r>
      <w:r>
        <w:rPr>
          <w:rFonts w:hint="eastAsia" w:ascii="方正仿宋简体" w:hAnsi="方正仿宋简体" w:eastAsia="方正仿宋简体" w:cs="方正仿宋简体"/>
          <w:b/>
          <w:bCs/>
          <w:spacing w:val="-2"/>
          <w:u w:val="single"/>
          <w:lang w:eastAsia="zh-CN"/>
        </w:rPr>
        <w:t xml:space="preserve"> KSSCX(GK)2023-016-0</w:t>
      </w:r>
      <w:r>
        <w:rPr>
          <w:rFonts w:hint="eastAsia" w:ascii="方正仿宋简体" w:hAnsi="方正仿宋简体" w:eastAsia="方正仿宋简体" w:cs="方正仿宋简体"/>
          <w:b/>
          <w:bCs/>
          <w:spacing w:val="-2"/>
          <w:u w:val="single"/>
          <w:lang w:val="en-US" w:eastAsia="zh-CN"/>
        </w:rPr>
        <w:t>2</w:t>
      </w:r>
      <w:r>
        <w:rPr>
          <w:rFonts w:hint="eastAsia" w:ascii="方正仿宋简体" w:hAnsi="方正仿宋简体" w:eastAsia="方正仿宋简体" w:cs="方正仿宋简体"/>
          <w:b/>
          <w:bCs/>
          <w:spacing w:val="-2"/>
          <w:u w:val="single"/>
          <w:lang w:eastAsia="zh-CN"/>
        </w:rPr>
        <w:t>号</w:t>
      </w:r>
      <w:r>
        <w:rPr>
          <w:rFonts w:hint="eastAsia" w:ascii="方正仿宋简体" w:hAnsi="方正仿宋简体" w:eastAsia="方正仿宋简体" w:cs="方正仿宋简体"/>
          <w:u w:val="single"/>
        </w:rPr>
        <w:t xml:space="preserve"> </w:t>
      </w:r>
      <w:r>
        <w:rPr>
          <w:rFonts w:hint="eastAsia" w:ascii="方正仿宋简体" w:hAnsi="方正仿宋简体" w:eastAsia="方正仿宋简体" w:cs="方正仿宋简体"/>
          <w:u w:val="single"/>
          <w:lang w:eastAsia="zh-CN"/>
        </w:rPr>
        <w:t xml:space="preserve">           </w:t>
      </w:r>
    </w:p>
    <w:p>
      <w:pPr>
        <w:pStyle w:val="6"/>
        <w:topLinePunct/>
        <w:spacing w:before="213" w:line="360" w:lineRule="auto"/>
        <w:ind w:left="1420"/>
        <w:rPr>
          <w:rFonts w:ascii="方正仿宋简体" w:hAnsi="方正仿宋简体" w:eastAsia="方正仿宋简体" w:cs="方正仿宋简体"/>
        </w:rPr>
      </w:pPr>
      <w:r>
        <w:rPr>
          <w:rFonts w:hint="eastAsia" w:ascii="方正仿宋简体" w:hAnsi="方正仿宋简体" w:eastAsia="方正仿宋简体" w:cs="方正仿宋简体"/>
          <w:b/>
          <w:bCs/>
          <w:spacing w:val="-3"/>
        </w:rPr>
        <w:t>采购单位：</w:t>
      </w:r>
      <w:r>
        <w:rPr>
          <w:rFonts w:hint="eastAsia" w:ascii="方正仿宋简体" w:hAnsi="方正仿宋简体" w:eastAsia="方正仿宋简体" w:cs="方正仿宋简体"/>
          <w:spacing w:val="-3"/>
          <w:u w:val="single"/>
        </w:rPr>
        <w:t xml:space="preserve">   </w:t>
      </w:r>
      <w:r>
        <w:rPr>
          <w:rFonts w:hint="eastAsia" w:ascii="方正仿宋简体" w:hAnsi="方正仿宋简体" w:eastAsia="方正仿宋简体" w:cs="方正仿宋简体"/>
          <w:spacing w:val="-3"/>
          <w:u w:val="single"/>
          <w:lang w:eastAsia="zh-CN"/>
        </w:rPr>
        <w:t xml:space="preserve">  </w:t>
      </w:r>
      <w:r>
        <w:rPr>
          <w:rFonts w:hint="eastAsia" w:ascii="方正仿宋简体" w:hAnsi="方正仿宋简体" w:eastAsia="方正仿宋简体" w:cs="方正仿宋简体"/>
          <w:b/>
          <w:bCs/>
          <w:spacing w:val="-3"/>
          <w:u w:val="single"/>
          <w:lang w:eastAsia="zh-CN"/>
        </w:rPr>
        <w:t xml:space="preserve"> 莎车县卫生健康委员会      </w:t>
      </w:r>
      <w:r>
        <w:rPr>
          <w:rFonts w:hint="eastAsia" w:ascii="方正仿宋简体" w:hAnsi="方正仿宋简体" w:eastAsia="方正仿宋简体" w:cs="方正仿宋简体"/>
          <w:spacing w:val="5"/>
          <w:u w:val="single"/>
          <w:lang w:eastAsia="zh-CN"/>
        </w:rPr>
        <w:t xml:space="preserve">         </w:t>
      </w:r>
      <w:r>
        <w:rPr>
          <w:rFonts w:hint="eastAsia" w:ascii="方正仿宋简体" w:hAnsi="方正仿宋简体" w:eastAsia="方正仿宋简体" w:cs="方正仿宋简体"/>
          <w:spacing w:val="5"/>
          <w:u w:val="single"/>
        </w:rPr>
        <w:t xml:space="preserve"> </w:t>
      </w:r>
    </w:p>
    <w:p>
      <w:pPr>
        <w:pStyle w:val="6"/>
        <w:topLinePunct/>
        <w:spacing w:before="212" w:line="360" w:lineRule="auto"/>
        <w:ind w:left="1427"/>
        <w:rPr>
          <w:rFonts w:hint="default" w:ascii="方正仿宋简体" w:hAnsi="方正仿宋简体" w:eastAsia="方正仿宋简体" w:cs="方正仿宋简体"/>
          <w:b/>
          <w:bCs/>
          <w:spacing w:val="-2"/>
          <w:u w:val="single"/>
          <w:lang w:val="en-US" w:eastAsia="zh-CN"/>
        </w:rPr>
      </w:pPr>
      <w:r>
        <w:rPr>
          <w:rFonts w:hint="eastAsia" w:ascii="方正仿宋简体" w:hAnsi="方正仿宋简体" w:eastAsia="方正仿宋简体" w:cs="方正仿宋简体"/>
          <w:b/>
          <w:bCs/>
          <w:spacing w:val="-2"/>
          <w:lang w:eastAsia="zh-CN"/>
        </w:rPr>
        <w:t>联</w:t>
      </w:r>
      <w:r>
        <w:rPr>
          <w:rFonts w:hint="eastAsia" w:ascii="方正仿宋简体" w:hAnsi="方正仿宋简体" w:eastAsia="方正仿宋简体" w:cs="方正仿宋简体"/>
          <w:b/>
          <w:bCs/>
          <w:spacing w:val="-2"/>
          <w:lang w:val="en-US" w:eastAsia="zh-CN"/>
        </w:rPr>
        <w:t xml:space="preserve"> </w:t>
      </w:r>
      <w:r>
        <w:rPr>
          <w:rFonts w:hint="eastAsia" w:ascii="方正仿宋简体" w:hAnsi="方正仿宋简体" w:eastAsia="方正仿宋简体" w:cs="方正仿宋简体"/>
          <w:b/>
          <w:bCs/>
          <w:spacing w:val="-2"/>
          <w:lang w:eastAsia="zh-CN"/>
        </w:rPr>
        <w:t>系</w:t>
      </w:r>
      <w:r>
        <w:rPr>
          <w:rFonts w:hint="eastAsia" w:ascii="方正仿宋简体" w:hAnsi="方正仿宋简体" w:eastAsia="方正仿宋简体" w:cs="方正仿宋简体"/>
          <w:b/>
          <w:bCs/>
          <w:spacing w:val="-2"/>
          <w:lang w:val="en-US" w:eastAsia="zh-CN"/>
        </w:rPr>
        <w:t xml:space="preserve"> </w:t>
      </w:r>
      <w:r>
        <w:rPr>
          <w:rFonts w:hint="eastAsia" w:ascii="方正仿宋简体" w:hAnsi="方正仿宋简体" w:eastAsia="方正仿宋简体" w:cs="方正仿宋简体"/>
          <w:b/>
          <w:bCs/>
          <w:spacing w:val="-2"/>
          <w:lang w:eastAsia="zh-CN"/>
        </w:rPr>
        <w:t>人：</w:t>
      </w:r>
      <w:r>
        <w:rPr>
          <w:rFonts w:hint="eastAsia" w:ascii="方正仿宋简体" w:hAnsi="方正仿宋简体" w:eastAsia="方正仿宋简体" w:cs="方正仿宋简体"/>
          <w:b/>
          <w:bCs/>
          <w:spacing w:val="-2"/>
          <w:u w:val="single"/>
          <w:lang w:val="en-US" w:eastAsia="zh-CN"/>
        </w:rPr>
        <w:t xml:space="preserve">           刘 启 东                </w:t>
      </w:r>
    </w:p>
    <w:p>
      <w:pPr>
        <w:pStyle w:val="6"/>
        <w:topLinePunct/>
        <w:spacing w:before="212" w:line="360" w:lineRule="auto"/>
        <w:ind w:left="1427"/>
        <w:rPr>
          <w:rFonts w:ascii="方正仿宋简体" w:hAnsi="方正仿宋简体" w:eastAsia="方正仿宋简体" w:cs="方正仿宋简体"/>
          <w:lang w:eastAsia="zh-CN"/>
        </w:rPr>
      </w:pPr>
      <w:r>
        <w:rPr>
          <w:rFonts w:hint="eastAsia" w:ascii="方正仿宋简体" w:hAnsi="方正仿宋简体" w:eastAsia="方正仿宋简体" w:cs="方正仿宋简体"/>
          <w:b/>
          <w:bCs/>
          <w:spacing w:val="-2"/>
        </w:rPr>
        <w:t>联系电话：</w:t>
      </w:r>
      <w:r>
        <w:rPr>
          <w:rFonts w:hint="eastAsia" w:ascii="方正仿宋简体" w:hAnsi="方正仿宋简体" w:eastAsia="方正仿宋简体" w:cs="方正仿宋简体"/>
          <w:spacing w:val="-2"/>
          <w:u w:val="single"/>
        </w:rPr>
        <w:t xml:space="preserve">    </w:t>
      </w:r>
      <w:r>
        <w:rPr>
          <w:rFonts w:hint="eastAsia" w:ascii="方正仿宋简体" w:hAnsi="方正仿宋简体" w:eastAsia="方正仿宋简体" w:cs="方正仿宋简体"/>
          <w:spacing w:val="-2"/>
          <w:u w:val="single"/>
          <w:lang w:eastAsia="zh-CN"/>
        </w:rPr>
        <w:t xml:space="preserve">  </w:t>
      </w:r>
      <w:r>
        <w:rPr>
          <w:rFonts w:hint="eastAsia" w:ascii="方正仿宋简体" w:hAnsi="方正仿宋简体" w:eastAsia="方正仿宋简体" w:cs="方正仿宋简体"/>
          <w:b/>
          <w:bCs/>
          <w:spacing w:val="-3"/>
          <w:u w:val="single"/>
          <w:lang w:val="en-US" w:eastAsia="zh-CN"/>
        </w:rPr>
        <w:t>19146623848</w:t>
      </w:r>
      <w:r>
        <w:rPr>
          <w:rFonts w:hint="eastAsia" w:ascii="方正仿宋简体" w:hAnsi="方正仿宋简体" w:eastAsia="方正仿宋简体" w:cs="方正仿宋简体"/>
          <w:b/>
          <w:bCs/>
          <w:spacing w:val="-3"/>
          <w:u w:val="single"/>
          <w:lang w:eastAsia="zh-CN"/>
        </w:rPr>
        <w:t xml:space="preserve">      </w:t>
      </w:r>
      <w:r>
        <w:rPr>
          <w:rFonts w:hint="eastAsia" w:ascii="方正仿宋简体" w:hAnsi="方正仿宋简体" w:eastAsia="方正仿宋简体" w:cs="方正仿宋简体"/>
          <w:spacing w:val="1"/>
          <w:u w:val="single"/>
          <w:lang w:eastAsia="zh-CN"/>
        </w:rPr>
        <w:t xml:space="preserve">    </w:t>
      </w:r>
    </w:p>
    <w:p>
      <w:pPr>
        <w:pStyle w:val="6"/>
        <w:topLinePunct/>
        <w:spacing w:before="209" w:line="360" w:lineRule="auto"/>
        <w:ind w:left="1420"/>
        <w:rPr>
          <w:rFonts w:ascii="方正仿宋简体" w:hAnsi="方正仿宋简体" w:eastAsia="方正仿宋简体" w:cs="方正仿宋简体"/>
          <w:b/>
          <w:bCs/>
          <w:spacing w:val="-3"/>
          <w:u w:val="single"/>
          <w:lang w:eastAsia="zh-CN"/>
        </w:rPr>
      </w:pPr>
      <w:r>
        <w:rPr>
          <w:rFonts w:hint="eastAsia" w:ascii="方正仿宋简体" w:hAnsi="方正仿宋简体" w:eastAsia="方正仿宋简体" w:cs="方正仿宋简体"/>
          <w:b/>
          <w:bCs/>
          <w:spacing w:val="-3"/>
          <w:lang w:eastAsia="zh-CN"/>
        </w:rPr>
        <w:t>采购</w:t>
      </w:r>
      <w:r>
        <w:rPr>
          <w:rFonts w:hint="eastAsia" w:ascii="方正仿宋简体" w:hAnsi="方正仿宋简体" w:eastAsia="方正仿宋简体" w:cs="方正仿宋简体"/>
          <w:b/>
          <w:bCs/>
          <w:spacing w:val="-3"/>
        </w:rPr>
        <w:t>代理机构：</w:t>
      </w:r>
      <w:r>
        <w:rPr>
          <w:rFonts w:hint="eastAsia" w:ascii="方正仿宋简体" w:hAnsi="方正仿宋简体" w:eastAsia="方正仿宋简体" w:cs="方正仿宋简体"/>
          <w:b/>
          <w:bCs/>
          <w:spacing w:val="-3"/>
          <w:u w:val="single"/>
          <w:lang w:eastAsia="zh-CN"/>
        </w:rPr>
        <w:t xml:space="preserve">   莎车县政府采购中心             </w:t>
      </w:r>
    </w:p>
    <w:p>
      <w:pPr>
        <w:pStyle w:val="6"/>
        <w:topLinePunct/>
        <w:spacing w:before="211" w:line="360" w:lineRule="auto"/>
        <w:ind w:left="1422"/>
        <w:rPr>
          <w:rFonts w:hint="default" w:ascii="方正仿宋简体" w:hAnsi="方正仿宋简体" w:eastAsia="方正仿宋简体" w:cs="方正仿宋简体"/>
          <w:b/>
          <w:bCs/>
          <w:spacing w:val="-12"/>
          <w:u w:val="single"/>
          <w:lang w:val="en-US" w:eastAsia="zh-CN"/>
        </w:rPr>
      </w:pPr>
      <w:r>
        <w:rPr>
          <w:rFonts w:hint="eastAsia" w:ascii="方正仿宋简体" w:hAnsi="方正仿宋简体" w:eastAsia="方正仿宋简体" w:cs="方正仿宋简体"/>
          <w:b/>
          <w:bCs/>
          <w:spacing w:val="-12"/>
        </w:rPr>
        <w:t>联</w:t>
      </w:r>
      <w:r>
        <w:rPr>
          <w:rFonts w:hint="eastAsia" w:ascii="方正仿宋简体" w:hAnsi="方正仿宋简体" w:eastAsia="方正仿宋简体" w:cs="方正仿宋简体"/>
          <w:spacing w:val="19"/>
        </w:rPr>
        <w:t xml:space="preserve"> </w:t>
      </w:r>
      <w:r>
        <w:rPr>
          <w:rFonts w:hint="eastAsia" w:ascii="方正仿宋简体" w:hAnsi="方正仿宋简体" w:eastAsia="方正仿宋简体" w:cs="方正仿宋简体"/>
          <w:b/>
          <w:bCs/>
          <w:spacing w:val="-12"/>
        </w:rPr>
        <w:t>系</w:t>
      </w:r>
      <w:r>
        <w:rPr>
          <w:rFonts w:hint="eastAsia" w:ascii="方正仿宋简体" w:hAnsi="方正仿宋简体" w:eastAsia="方正仿宋简体" w:cs="方正仿宋简体"/>
          <w:spacing w:val="15"/>
        </w:rPr>
        <w:t xml:space="preserve"> </w:t>
      </w:r>
      <w:r>
        <w:rPr>
          <w:rFonts w:hint="eastAsia" w:ascii="方正仿宋简体" w:hAnsi="方正仿宋简体" w:eastAsia="方正仿宋简体" w:cs="方正仿宋简体"/>
          <w:b/>
          <w:bCs/>
          <w:spacing w:val="-12"/>
        </w:rPr>
        <w:t>人：</w:t>
      </w:r>
      <w:r>
        <w:rPr>
          <w:rFonts w:hint="eastAsia" w:ascii="方正仿宋简体" w:hAnsi="方正仿宋简体" w:eastAsia="方正仿宋简体" w:cs="方正仿宋简体"/>
          <w:b/>
          <w:bCs/>
          <w:spacing w:val="-12"/>
          <w:lang w:val="en-US" w:eastAsia="zh-CN"/>
        </w:rPr>
        <w:t xml:space="preserve"> </w:t>
      </w:r>
      <w:r>
        <w:rPr>
          <w:rFonts w:hint="eastAsia" w:ascii="方正仿宋简体" w:hAnsi="方正仿宋简体" w:eastAsia="方正仿宋简体" w:cs="方正仿宋简体"/>
          <w:b/>
          <w:bCs/>
          <w:spacing w:val="-12"/>
          <w:u w:val="single"/>
          <w:lang w:val="en-US" w:eastAsia="zh-CN"/>
        </w:rPr>
        <w:t xml:space="preserve">            </w:t>
      </w:r>
      <w:r>
        <w:rPr>
          <w:rFonts w:hint="eastAsia" w:ascii="方正仿宋简体" w:hAnsi="方正仿宋简体" w:eastAsia="方正仿宋简体" w:cs="方正仿宋简体"/>
          <w:b/>
          <w:bCs/>
          <w:spacing w:val="-3"/>
          <w:u w:val="single"/>
          <w:lang w:eastAsia="zh-CN"/>
        </w:rPr>
        <w:t>张</w:t>
      </w:r>
      <w:r>
        <w:rPr>
          <w:rFonts w:hint="eastAsia" w:ascii="方正仿宋简体" w:hAnsi="方正仿宋简体" w:eastAsia="方正仿宋简体" w:cs="方正仿宋简体"/>
          <w:b/>
          <w:bCs/>
          <w:spacing w:val="-3"/>
          <w:u w:val="single"/>
          <w:lang w:val="en-US" w:eastAsia="zh-CN"/>
        </w:rPr>
        <w:t xml:space="preserve"> </w:t>
      </w:r>
      <w:r>
        <w:rPr>
          <w:rFonts w:hint="eastAsia" w:ascii="方正仿宋简体" w:hAnsi="方正仿宋简体" w:eastAsia="方正仿宋简体" w:cs="方正仿宋简体"/>
          <w:b/>
          <w:bCs/>
          <w:spacing w:val="-3"/>
          <w:u w:val="single"/>
          <w:lang w:eastAsia="zh-CN"/>
        </w:rPr>
        <w:t>前</w:t>
      </w:r>
      <w:r>
        <w:rPr>
          <w:rFonts w:hint="eastAsia" w:ascii="方正仿宋简体" w:hAnsi="方正仿宋简体" w:eastAsia="方正仿宋简体" w:cs="方正仿宋简体"/>
          <w:b/>
          <w:bCs/>
          <w:spacing w:val="-3"/>
          <w:u w:val="single"/>
          <w:lang w:val="en-US" w:eastAsia="zh-CN"/>
        </w:rPr>
        <w:t xml:space="preserve"> </w:t>
      </w:r>
      <w:r>
        <w:rPr>
          <w:rFonts w:hint="eastAsia" w:ascii="方正仿宋简体" w:hAnsi="方正仿宋简体" w:eastAsia="方正仿宋简体" w:cs="方正仿宋简体"/>
          <w:b/>
          <w:bCs/>
          <w:spacing w:val="-3"/>
          <w:u w:val="single"/>
          <w:lang w:eastAsia="zh-CN"/>
        </w:rPr>
        <w:t>英</w:t>
      </w:r>
      <w:r>
        <w:rPr>
          <w:rFonts w:hint="eastAsia" w:ascii="方正仿宋简体" w:hAnsi="方正仿宋简体" w:eastAsia="方正仿宋简体" w:cs="方正仿宋简体"/>
          <w:b/>
          <w:bCs/>
          <w:spacing w:val="-3"/>
          <w:u w:val="single"/>
          <w:lang w:val="en-US" w:eastAsia="zh-CN"/>
        </w:rPr>
        <w:t xml:space="preserve">                     </w:t>
      </w:r>
    </w:p>
    <w:p>
      <w:pPr>
        <w:pStyle w:val="6"/>
        <w:topLinePunct/>
        <w:spacing w:before="211" w:line="360" w:lineRule="auto"/>
        <w:ind w:left="1422"/>
        <w:rPr>
          <w:rFonts w:ascii="方正仿宋简体" w:hAnsi="方正仿宋简体" w:eastAsia="方正仿宋简体" w:cs="方正仿宋简体"/>
          <w:lang w:eastAsia="zh-CN"/>
        </w:rPr>
      </w:pPr>
      <w:r>
        <w:rPr>
          <w:rFonts w:hint="eastAsia" w:ascii="方正仿宋简体" w:hAnsi="方正仿宋简体" w:eastAsia="方正仿宋简体" w:cs="方正仿宋简体"/>
          <w:b/>
          <w:bCs/>
          <w:spacing w:val="-5"/>
        </w:rPr>
        <w:t>联系电话：</w:t>
      </w:r>
      <w:r>
        <w:rPr>
          <w:rFonts w:hint="eastAsia" w:ascii="方正仿宋简体" w:hAnsi="方正仿宋简体" w:eastAsia="方正仿宋简体" w:cs="方正仿宋简体"/>
          <w:spacing w:val="5"/>
          <w:u w:val="single"/>
        </w:rPr>
        <w:t xml:space="preserve">     </w:t>
      </w:r>
      <w:r>
        <w:rPr>
          <w:rFonts w:hint="eastAsia" w:ascii="方正仿宋简体" w:hAnsi="方正仿宋简体" w:eastAsia="方正仿宋简体" w:cs="方正仿宋简体"/>
          <w:spacing w:val="5"/>
          <w:u w:val="single"/>
          <w:lang w:eastAsia="zh-CN"/>
        </w:rPr>
        <w:t xml:space="preserve">  </w:t>
      </w:r>
      <w:r>
        <w:rPr>
          <w:rFonts w:hint="eastAsia" w:ascii="方正仿宋简体" w:hAnsi="方正仿宋简体" w:eastAsia="方正仿宋简体" w:cs="方正仿宋简体"/>
          <w:spacing w:val="5"/>
          <w:u w:val="single"/>
        </w:rPr>
        <w:t xml:space="preserve"> </w:t>
      </w:r>
      <w:r>
        <w:rPr>
          <w:rFonts w:hint="eastAsia" w:ascii="方正仿宋简体" w:hAnsi="方正仿宋简体" w:eastAsia="方正仿宋简体" w:cs="方正仿宋简体"/>
          <w:b/>
          <w:bCs/>
          <w:spacing w:val="-3"/>
          <w:u w:val="single"/>
          <w:lang w:eastAsia="zh-CN"/>
        </w:rPr>
        <w:t>0998-8512672</w:t>
      </w:r>
      <w:r>
        <w:rPr>
          <w:rFonts w:hint="eastAsia" w:ascii="方正仿宋简体" w:hAnsi="方正仿宋简体" w:eastAsia="方正仿宋简体" w:cs="方正仿宋简体"/>
          <w:spacing w:val="5"/>
          <w:u w:val="single"/>
        </w:rPr>
        <w:t xml:space="preserve">  </w:t>
      </w:r>
      <w:r>
        <w:rPr>
          <w:rFonts w:hint="eastAsia" w:ascii="方正仿宋简体" w:hAnsi="方正仿宋简体" w:eastAsia="方正仿宋简体" w:cs="方正仿宋简体"/>
          <w:spacing w:val="5"/>
          <w:u w:val="single"/>
          <w:lang w:eastAsia="zh-CN"/>
        </w:rPr>
        <w:t xml:space="preserve"> </w:t>
      </w:r>
      <w:r>
        <w:rPr>
          <w:rFonts w:hint="eastAsia" w:ascii="方正仿宋简体" w:hAnsi="方正仿宋简体" w:eastAsia="方正仿宋简体" w:cs="方正仿宋简体"/>
          <w:u w:val="single"/>
        </w:rPr>
        <w:t xml:space="preserve">          </w:t>
      </w:r>
      <w:r>
        <w:rPr>
          <w:rFonts w:hint="eastAsia" w:ascii="方正仿宋简体" w:hAnsi="方正仿宋简体" w:eastAsia="方正仿宋简体" w:cs="方正仿宋简体"/>
          <w:u w:val="single"/>
          <w:lang w:eastAsia="zh-CN"/>
        </w:rPr>
        <w:t xml:space="preserve">   </w:t>
      </w:r>
    </w:p>
    <w:p>
      <w:pPr>
        <w:topLinePunct/>
        <w:spacing w:line="248" w:lineRule="auto"/>
        <w:rPr>
          <w:rFonts w:ascii="方正仿宋简体" w:hAnsi="方正仿宋简体" w:eastAsia="方正仿宋简体" w:cs="方正仿宋简体"/>
        </w:rPr>
      </w:pPr>
    </w:p>
    <w:p>
      <w:pPr>
        <w:topLinePunct/>
        <w:spacing w:line="248" w:lineRule="auto"/>
        <w:rPr>
          <w:rFonts w:ascii="方正仿宋简体" w:hAnsi="方正仿宋简体" w:eastAsia="方正仿宋简体" w:cs="方正仿宋简体"/>
        </w:rPr>
      </w:pPr>
    </w:p>
    <w:p>
      <w:pPr>
        <w:pStyle w:val="6"/>
        <w:topLinePunct/>
        <w:spacing w:before="101" w:line="225" w:lineRule="auto"/>
        <w:ind w:left="2959"/>
        <w:rPr>
          <w:rFonts w:hint="eastAsia" w:ascii="方正仿宋简体" w:hAnsi="方正仿宋简体" w:eastAsia="方正仿宋简体" w:cs="方正仿宋简体"/>
          <w:b/>
          <w:bCs/>
          <w:spacing w:val="-7"/>
          <w:sz w:val="31"/>
          <w:szCs w:val="31"/>
        </w:rPr>
      </w:pPr>
    </w:p>
    <w:p>
      <w:pPr>
        <w:pStyle w:val="6"/>
        <w:topLinePunct/>
        <w:spacing w:before="101" w:line="225" w:lineRule="auto"/>
        <w:ind w:left="2959"/>
        <w:rPr>
          <w:rFonts w:ascii="仿宋" w:hAnsi="仿宋" w:eastAsia="仿宋" w:cs="仿宋"/>
        </w:rPr>
      </w:pPr>
      <w:r>
        <w:rPr>
          <w:rFonts w:hint="eastAsia" w:ascii="方正仿宋简体" w:hAnsi="方正仿宋简体" w:eastAsia="方正仿宋简体" w:cs="方正仿宋简体"/>
          <w:b/>
          <w:bCs/>
          <w:spacing w:val="-7"/>
          <w:sz w:val="31"/>
          <w:szCs w:val="31"/>
        </w:rPr>
        <w:t>日期：</w:t>
      </w:r>
      <w:r>
        <w:rPr>
          <w:rFonts w:hint="eastAsia" w:ascii="方正仿宋简体" w:hAnsi="方正仿宋简体" w:eastAsia="方正仿宋简体" w:cs="方正仿宋简体"/>
          <w:b/>
          <w:bCs/>
          <w:spacing w:val="-7"/>
          <w:sz w:val="31"/>
          <w:szCs w:val="31"/>
          <w:lang w:eastAsia="zh-CN"/>
        </w:rPr>
        <w:t>202</w:t>
      </w:r>
      <w:r>
        <w:rPr>
          <w:rFonts w:hint="eastAsia" w:ascii="方正仿宋简体" w:hAnsi="方正仿宋简体" w:eastAsia="方正仿宋简体" w:cs="方正仿宋简体"/>
          <w:b/>
          <w:bCs/>
          <w:spacing w:val="-7"/>
          <w:sz w:val="31"/>
          <w:szCs w:val="31"/>
          <w:lang w:val="en-US" w:eastAsia="zh-CN"/>
        </w:rPr>
        <w:t>4</w:t>
      </w:r>
      <w:r>
        <w:rPr>
          <w:rFonts w:hint="eastAsia" w:ascii="方正仿宋简体" w:hAnsi="方正仿宋简体" w:eastAsia="方正仿宋简体" w:cs="方正仿宋简体"/>
          <w:b/>
          <w:bCs/>
          <w:spacing w:val="-7"/>
          <w:sz w:val="31"/>
          <w:szCs w:val="31"/>
          <w:lang w:eastAsia="zh-CN"/>
        </w:rPr>
        <w:t>年</w:t>
      </w:r>
      <w:r>
        <w:rPr>
          <w:rFonts w:hint="eastAsia" w:ascii="方正仿宋简体" w:hAnsi="方正仿宋简体" w:eastAsia="方正仿宋简体" w:cs="方正仿宋简体"/>
          <w:b/>
          <w:bCs/>
          <w:spacing w:val="-7"/>
          <w:sz w:val="31"/>
          <w:szCs w:val="31"/>
          <w:lang w:val="en-US" w:eastAsia="zh-CN"/>
        </w:rPr>
        <w:t>3</w:t>
      </w:r>
      <w:r>
        <w:rPr>
          <w:rFonts w:hint="eastAsia" w:ascii="方正仿宋简体" w:hAnsi="方正仿宋简体" w:eastAsia="方正仿宋简体" w:cs="方正仿宋简体"/>
          <w:b/>
          <w:bCs/>
          <w:spacing w:val="-7"/>
          <w:sz w:val="31"/>
          <w:szCs w:val="31"/>
          <w:lang w:eastAsia="zh-CN"/>
        </w:rPr>
        <w:t>月</w:t>
      </w:r>
    </w:p>
    <w:p>
      <w:pPr>
        <w:topLinePunct/>
        <w:spacing w:before="20" w:after="240" w:afterLines="100" w:line="360" w:lineRule="auto"/>
        <w:jc w:val="center"/>
        <w:rPr>
          <w:rFonts w:ascii="方正仿宋简体" w:hAnsi="方正仿宋简体" w:eastAsia="方正仿宋简体" w:cs="方正仿宋简体"/>
          <w:b/>
          <w:bCs/>
          <w:spacing w:val="-1"/>
          <w:sz w:val="32"/>
          <w:szCs w:val="32"/>
        </w:rPr>
        <w:sectPr>
          <w:headerReference r:id="rId38" w:type="default"/>
          <w:footerReference r:id="rId39" w:type="default"/>
          <w:pgSz w:w="11906" w:h="16839"/>
          <w:pgMar w:top="1984" w:right="1531" w:bottom="1701" w:left="1531" w:header="0" w:footer="992" w:gutter="0"/>
          <w:cols w:space="720" w:num="1"/>
        </w:sectPr>
      </w:pPr>
    </w:p>
    <w:p>
      <w:pPr>
        <w:topLinePunct/>
        <w:spacing w:before="20" w:after="240" w:afterLines="100" w:line="360" w:lineRule="auto"/>
        <w:jc w:val="center"/>
        <w:outlineLvl w:val="0"/>
        <w:rPr>
          <w:rFonts w:ascii="方正仿宋简体" w:hAnsi="方正仿宋简体" w:eastAsia="方正仿宋简体" w:cs="方正仿宋简体"/>
          <w:sz w:val="32"/>
          <w:szCs w:val="32"/>
        </w:rPr>
      </w:pPr>
      <w:bookmarkStart w:id="112" w:name="_Toc27277"/>
      <w:r>
        <w:rPr>
          <w:rFonts w:hint="eastAsia" w:ascii="方正仿宋简体" w:hAnsi="方正仿宋简体" w:eastAsia="方正仿宋简体" w:cs="方正仿宋简体"/>
          <w:b/>
          <w:bCs/>
          <w:spacing w:val="-1"/>
          <w:sz w:val="32"/>
          <w:szCs w:val="32"/>
        </w:rPr>
        <w:t>第</w:t>
      </w:r>
      <w:r>
        <w:rPr>
          <w:rFonts w:hint="eastAsia" w:ascii="方正仿宋简体" w:hAnsi="方正仿宋简体" w:eastAsia="方正仿宋简体" w:cs="方正仿宋简体"/>
          <w:b/>
          <w:bCs/>
          <w:spacing w:val="-1"/>
          <w:sz w:val="32"/>
          <w:szCs w:val="32"/>
          <w:lang w:eastAsia="zh-CN"/>
        </w:rPr>
        <w:t>三</w:t>
      </w:r>
      <w:r>
        <w:rPr>
          <w:rFonts w:hint="eastAsia" w:ascii="方正仿宋简体" w:hAnsi="方正仿宋简体" w:eastAsia="方正仿宋简体" w:cs="方正仿宋简体"/>
          <w:b/>
          <w:bCs/>
          <w:spacing w:val="-1"/>
          <w:sz w:val="32"/>
          <w:szCs w:val="32"/>
        </w:rPr>
        <w:t>章</w:t>
      </w:r>
      <w:r>
        <w:rPr>
          <w:rFonts w:hint="eastAsia" w:ascii="方正仿宋简体" w:hAnsi="方正仿宋简体" w:eastAsia="方正仿宋简体" w:cs="方正仿宋简体"/>
          <w:spacing w:val="28"/>
          <w:sz w:val="32"/>
          <w:szCs w:val="32"/>
        </w:rPr>
        <w:t xml:space="preserve"> </w:t>
      </w:r>
      <w:r>
        <w:rPr>
          <w:rFonts w:hint="eastAsia" w:ascii="方正仿宋简体" w:hAnsi="方正仿宋简体" w:eastAsia="方正仿宋简体" w:cs="方正仿宋简体"/>
          <w:b/>
          <w:bCs/>
          <w:spacing w:val="-1"/>
          <w:sz w:val="32"/>
          <w:szCs w:val="32"/>
        </w:rPr>
        <w:t>投标邀请</w:t>
      </w:r>
      <w:bookmarkEnd w:id="112"/>
    </w:p>
    <w:p>
      <w:pPr>
        <w:topLinePunct/>
        <w:spacing w:line="560" w:lineRule="exact"/>
        <w:jc w:val="center"/>
        <w:outlineLvl w:val="1"/>
        <w:rPr>
          <w:rFonts w:ascii="仿宋" w:hAnsi="仿宋" w:eastAsia="仿宋" w:cs="仿宋"/>
          <w:spacing w:val="-3"/>
          <w:position w:val="16"/>
          <w:sz w:val="30"/>
          <w:szCs w:val="30"/>
          <w:lang w:eastAsia="zh-CN"/>
        </w:rPr>
      </w:pPr>
      <w:bookmarkStart w:id="113" w:name="bookmark50"/>
      <w:bookmarkEnd w:id="113"/>
      <w:bookmarkStart w:id="114" w:name="bookmark49"/>
      <w:bookmarkEnd w:id="114"/>
      <w:bookmarkStart w:id="115" w:name="_Toc14276"/>
      <w:bookmarkStart w:id="116" w:name="OLE_LINK11"/>
      <w:bookmarkStart w:id="117" w:name="OLE_LINK10"/>
      <w:bookmarkStart w:id="118" w:name="OLE_LINK9"/>
      <w:bookmarkStart w:id="119" w:name="OLE_LINK12"/>
      <w:bookmarkStart w:id="120" w:name="OLE_LINK16"/>
      <w:r>
        <w:rPr>
          <w:rFonts w:hint="eastAsia" w:ascii="方正仿宋简体" w:hAnsi="方正仿宋简体" w:eastAsia="方正仿宋简体" w:cs="方正仿宋简体"/>
          <w:b/>
          <w:spacing w:val="-1"/>
          <w:sz w:val="30"/>
          <w:szCs w:val="30"/>
        </w:rPr>
        <w:t>莎车县医疗卫生基础设施及其配套重点学科研究基地（中医传承中心）建设项目附属设施设备采购项目</w:t>
      </w:r>
      <w:r>
        <w:rPr>
          <w:rFonts w:hint="eastAsia" w:ascii="方正仿宋简体" w:hAnsi="方正仿宋简体" w:eastAsia="方正仿宋简体" w:cs="方正仿宋简体"/>
          <w:b/>
          <w:spacing w:val="-1"/>
          <w:sz w:val="30"/>
          <w:szCs w:val="30"/>
          <w:lang w:eastAsia="zh-CN"/>
        </w:rPr>
        <w:t>（三次）</w:t>
      </w:r>
      <w:r>
        <w:rPr>
          <w:rFonts w:hint="eastAsia" w:ascii="方正仿宋简体" w:hAnsi="方正仿宋简体" w:eastAsia="方正仿宋简体" w:cs="方正仿宋简体"/>
          <w:b/>
          <w:spacing w:val="-1"/>
          <w:sz w:val="30"/>
          <w:szCs w:val="30"/>
        </w:rPr>
        <w:t>公开</w:t>
      </w:r>
      <w:bookmarkEnd w:id="115"/>
      <w:bookmarkStart w:id="121" w:name="_Toc6604"/>
      <w:r>
        <w:rPr>
          <w:rFonts w:hint="eastAsia" w:ascii="方正仿宋简体" w:hAnsi="方正仿宋简体" w:eastAsia="方正仿宋简体" w:cs="方正仿宋简体"/>
          <w:b/>
          <w:spacing w:val="-1"/>
          <w:sz w:val="30"/>
          <w:szCs w:val="30"/>
        </w:rPr>
        <w:t>招标公告</w:t>
      </w:r>
      <w:bookmarkEnd w:id="116"/>
      <w:bookmarkEnd w:id="117"/>
      <w:bookmarkEnd w:id="118"/>
      <w:bookmarkEnd w:id="119"/>
      <w:bookmarkEnd w:id="120"/>
      <w:bookmarkEnd w:id="121"/>
    </w:p>
    <w:p>
      <w:pPr>
        <w:topLinePunct/>
        <w:spacing w:line="360" w:lineRule="auto"/>
        <w:rPr>
          <w:rFonts w:ascii="仿宋" w:hAnsi="仿宋" w:eastAsia="仿宋" w:cs="仿宋"/>
          <w:spacing w:val="-3"/>
          <w:position w:val="16"/>
          <w:sz w:val="24"/>
          <w:szCs w:val="24"/>
          <w:u w:val="single"/>
        </w:rPr>
      </w:pPr>
    </w:p>
    <w:p>
      <w:pPr>
        <w:topLinePunct/>
        <w:spacing w:line="560" w:lineRule="exact"/>
        <w:rPr>
          <w:rFonts w:ascii="方正仿宋简体" w:hAnsi="方正仿宋简体" w:eastAsia="方正仿宋简体" w:cs="方正仿宋简体"/>
          <w:spacing w:val="-3"/>
          <w:position w:val="16"/>
          <w:sz w:val="28"/>
          <w:szCs w:val="28"/>
        </w:rPr>
      </w:pPr>
      <w:r>
        <w:rPr>
          <w:rFonts w:hint="eastAsia" w:ascii="方正仿宋简体" w:hAnsi="方正仿宋简体" w:eastAsia="方正仿宋简体" w:cs="方正仿宋简体"/>
          <w:spacing w:val="-3"/>
          <w:position w:val="16"/>
          <w:sz w:val="28"/>
          <w:szCs w:val="28"/>
          <w:u w:val="single"/>
        </w:rPr>
        <w:t>莎车县政府采购中心</w:t>
      </w:r>
      <w:r>
        <w:rPr>
          <w:rFonts w:hint="eastAsia" w:ascii="方正仿宋简体" w:hAnsi="方正仿宋简体" w:eastAsia="方正仿宋简体" w:cs="方正仿宋简体"/>
          <w:spacing w:val="-3"/>
          <w:position w:val="16"/>
          <w:sz w:val="28"/>
          <w:szCs w:val="28"/>
        </w:rPr>
        <w:t>受</w:t>
      </w:r>
      <w:r>
        <w:rPr>
          <w:rFonts w:hint="eastAsia" w:ascii="方正仿宋简体" w:hAnsi="方正仿宋简体" w:eastAsia="方正仿宋简体" w:cs="方正仿宋简体"/>
          <w:spacing w:val="-3"/>
          <w:position w:val="16"/>
          <w:sz w:val="28"/>
          <w:szCs w:val="28"/>
          <w:u w:val="single"/>
        </w:rPr>
        <w:t>莎车县卫生健康委员会</w:t>
      </w:r>
      <w:r>
        <w:rPr>
          <w:rFonts w:hint="eastAsia" w:ascii="方正仿宋简体" w:hAnsi="方正仿宋简体" w:eastAsia="方正仿宋简体" w:cs="方正仿宋简体"/>
          <w:spacing w:val="-3"/>
          <w:position w:val="16"/>
          <w:sz w:val="28"/>
          <w:szCs w:val="28"/>
        </w:rPr>
        <w:t>委托，就</w:t>
      </w:r>
      <w:r>
        <w:rPr>
          <w:rFonts w:hint="eastAsia" w:ascii="方正仿宋简体" w:hAnsi="方正仿宋简体" w:eastAsia="方正仿宋简体" w:cs="方正仿宋简体"/>
          <w:spacing w:val="-3"/>
          <w:position w:val="16"/>
          <w:sz w:val="28"/>
          <w:szCs w:val="28"/>
          <w:u w:val="single"/>
        </w:rPr>
        <w:t>莎车县医疗卫生基础设施及其配套重点学科研究基地（中医传承中心）建设项目附属设施设备采购项目</w:t>
      </w:r>
      <w:r>
        <w:rPr>
          <w:rFonts w:hint="eastAsia" w:ascii="方正仿宋简体" w:hAnsi="方正仿宋简体" w:eastAsia="方正仿宋简体" w:cs="方正仿宋简体"/>
          <w:spacing w:val="-3"/>
          <w:position w:val="16"/>
          <w:sz w:val="28"/>
          <w:szCs w:val="28"/>
        </w:rPr>
        <w:t>采用公开招标的方式，现邀请合格供应商前来投标。</w:t>
      </w:r>
    </w:p>
    <w:p>
      <w:pPr>
        <w:widowControl w:val="0"/>
        <w:kinsoku/>
        <w:topLinePunct/>
        <w:autoSpaceDE/>
        <w:autoSpaceDN/>
        <w:spacing w:line="560" w:lineRule="exact"/>
        <w:textAlignment w:val="auto"/>
        <w:outlineLvl w:val="1"/>
        <w:rPr>
          <w:rFonts w:ascii="方正仿宋简体" w:hAnsi="方正仿宋简体" w:eastAsia="方正仿宋简体" w:cs="方正仿宋简体"/>
          <w:b/>
          <w:sz w:val="28"/>
          <w:szCs w:val="28"/>
        </w:rPr>
      </w:pPr>
      <w:bookmarkStart w:id="122" w:name="_Toc8092"/>
      <w:r>
        <w:rPr>
          <w:rFonts w:hint="eastAsia" w:ascii="方正仿宋简体" w:hAnsi="方正仿宋简体" w:eastAsia="方正仿宋简体" w:cs="方正仿宋简体"/>
          <w:b/>
          <w:sz w:val="28"/>
          <w:szCs w:val="28"/>
        </w:rPr>
        <w:t>一、项目基本情况</w:t>
      </w:r>
      <w:bookmarkEnd w:id="122"/>
    </w:p>
    <w:p>
      <w:pPr>
        <w:pStyle w:val="2"/>
        <w:spacing w:line="540" w:lineRule="exact"/>
        <w:jc w:val="both"/>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rPr>
        <w:t>项目编号：</w:t>
      </w:r>
      <w:r>
        <w:rPr>
          <w:rFonts w:hint="eastAsia" w:ascii="方正仿宋简体" w:hAnsi="方正仿宋简体" w:eastAsia="方正仿宋简体" w:cs="方正仿宋简体"/>
          <w:b/>
          <w:bCs/>
          <w:sz w:val="28"/>
          <w:szCs w:val="28"/>
          <w:lang w:eastAsia="zh-CN"/>
        </w:rPr>
        <w:t xml:space="preserve"> KSSCX(GK)2023-016-0</w:t>
      </w:r>
      <w:r>
        <w:rPr>
          <w:rFonts w:hint="eastAsia" w:ascii="方正仿宋简体" w:hAnsi="方正仿宋简体" w:eastAsia="方正仿宋简体" w:cs="方正仿宋简体"/>
          <w:b/>
          <w:bCs/>
          <w:sz w:val="28"/>
          <w:szCs w:val="28"/>
          <w:lang w:val="en-US" w:eastAsia="zh-CN"/>
        </w:rPr>
        <w:t>2</w:t>
      </w:r>
      <w:r>
        <w:rPr>
          <w:rFonts w:hint="eastAsia" w:ascii="方正仿宋简体" w:hAnsi="方正仿宋简体" w:eastAsia="方正仿宋简体" w:cs="方正仿宋简体"/>
          <w:b/>
          <w:bCs/>
          <w:sz w:val="28"/>
          <w:szCs w:val="28"/>
          <w:lang w:eastAsia="zh-CN"/>
        </w:rPr>
        <w:t>号</w:t>
      </w:r>
    </w:p>
    <w:p>
      <w:pPr>
        <w:pStyle w:val="2"/>
        <w:spacing w:line="540" w:lineRule="exact"/>
        <w:jc w:val="both"/>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rPr>
        <w:t>项目名称：莎车县医疗卫生基础设施及其配套重点学科研究基地（中医传承中心）建设项目附属设施设备采购项目</w:t>
      </w:r>
      <w:r>
        <w:rPr>
          <w:rFonts w:hint="eastAsia" w:ascii="方正仿宋简体" w:hAnsi="方正仿宋简体" w:eastAsia="方正仿宋简体" w:cs="方正仿宋简体"/>
          <w:b/>
          <w:bCs/>
          <w:sz w:val="28"/>
          <w:szCs w:val="28"/>
          <w:lang w:eastAsia="zh-CN"/>
        </w:rPr>
        <w:t>（三次）</w:t>
      </w:r>
    </w:p>
    <w:p>
      <w:pPr>
        <w:pStyle w:val="2"/>
        <w:spacing w:line="540" w:lineRule="exact"/>
        <w:jc w:val="both"/>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采购方式：公开招标</w:t>
      </w:r>
    </w:p>
    <w:p>
      <w:pPr>
        <w:pStyle w:val="2"/>
        <w:spacing w:line="540" w:lineRule="exact"/>
        <w:jc w:val="both"/>
        <w:rPr>
          <w:rFonts w:hint="eastAsia"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rPr>
        <w:t>预算总金额（万元）：</w:t>
      </w:r>
      <w:r>
        <w:rPr>
          <w:rFonts w:hint="eastAsia" w:ascii="方正仿宋简体" w:hAnsi="方正仿宋简体" w:eastAsia="方正仿宋简体" w:cs="方正仿宋简体"/>
          <w:b/>
          <w:bCs/>
          <w:sz w:val="28"/>
          <w:szCs w:val="28"/>
          <w:lang w:val="en-US" w:eastAsia="zh-CN"/>
        </w:rPr>
        <w:t>80</w:t>
      </w:r>
      <w:r>
        <w:rPr>
          <w:rFonts w:hint="eastAsia" w:ascii="方正仿宋简体" w:hAnsi="方正仿宋简体" w:eastAsia="方正仿宋简体" w:cs="方正仿宋简体"/>
          <w:b/>
          <w:bCs/>
          <w:sz w:val="28"/>
          <w:szCs w:val="28"/>
        </w:rPr>
        <w:t>万元</w:t>
      </w:r>
      <w:r>
        <w:rPr>
          <w:rFonts w:hint="eastAsia" w:ascii="方正仿宋简体" w:hAnsi="方正仿宋简体" w:eastAsia="方正仿宋简体" w:cs="方正仿宋简体"/>
          <w:b/>
          <w:bCs/>
          <w:sz w:val="28"/>
          <w:szCs w:val="28"/>
          <w:lang w:eastAsia="zh-CN"/>
        </w:rPr>
        <w:t>（捌拾万元）</w:t>
      </w:r>
    </w:p>
    <w:p>
      <w:pPr>
        <w:pStyle w:val="2"/>
        <w:spacing w:line="540" w:lineRule="exact"/>
        <w:jc w:val="both"/>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最高总限价（万元）：</w:t>
      </w:r>
      <w:r>
        <w:rPr>
          <w:rFonts w:hint="eastAsia" w:ascii="方正仿宋简体" w:hAnsi="方正仿宋简体" w:eastAsia="方正仿宋简体" w:cs="方正仿宋简体"/>
          <w:b/>
          <w:bCs/>
          <w:sz w:val="28"/>
          <w:szCs w:val="28"/>
          <w:lang w:val="en-US" w:eastAsia="zh-CN"/>
        </w:rPr>
        <w:t>80</w:t>
      </w:r>
      <w:r>
        <w:rPr>
          <w:rFonts w:hint="eastAsia" w:ascii="方正仿宋简体" w:hAnsi="方正仿宋简体" w:eastAsia="方正仿宋简体" w:cs="方正仿宋简体"/>
          <w:b/>
          <w:bCs/>
          <w:sz w:val="28"/>
          <w:szCs w:val="28"/>
        </w:rPr>
        <w:t>万元</w:t>
      </w:r>
      <w:r>
        <w:rPr>
          <w:rFonts w:hint="eastAsia" w:ascii="方正仿宋简体" w:hAnsi="方正仿宋简体" w:eastAsia="方正仿宋简体" w:cs="方正仿宋简体"/>
          <w:b/>
          <w:bCs/>
          <w:sz w:val="28"/>
          <w:szCs w:val="28"/>
          <w:lang w:eastAsia="zh-CN"/>
        </w:rPr>
        <w:t>（捌拾万元）</w:t>
      </w:r>
    </w:p>
    <w:p>
      <w:pPr>
        <w:pStyle w:val="2"/>
        <w:spacing w:line="540" w:lineRule="exact"/>
        <w:jc w:val="both"/>
        <w:rPr>
          <w:rFonts w:hint="eastAsia"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采购内容：电梯（4部）预算金额80万元  最高限价80万元（捌拾万元</w:t>
      </w:r>
      <w:r>
        <w:rPr>
          <w:rFonts w:hint="eastAsia" w:ascii="方正仿宋简体" w:hAnsi="方正仿宋简体" w:eastAsia="方正仿宋简体" w:cs="方正仿宋简体"/>
          <w:b/>
          <w:bCs/>
          <w:sz w:val="28"/>
          <w:szCs w:val="28"/>
          <w:lang w:eastAsia="zh-CN"/>
        </w:rPr>
        <w:t>整</w:t>
      </w:r>
      <w:r>
        <w:rPr>
          <w:rFonts w:hint="eastAsia" w:ascii="方正仿宋简体" w:hAnsi="方正仿宋简体" w:eastAsia="方正仿宋简体" w:cs="方正仿宋简体"/>
          <w:b/>
          <w:bCs/>
          <w:sz w:val="28"/>
          <w:szCs w:val="28"/>
        </w:rPr>
        <w:t>）</w:t>
      </w:r>
    </w:p>
    <w:p>
      <w:pPr>
        <w:widowControl w:val="0"/>
        <w:kinsoku/>
        <w:topLinePunct/>
        <w:autoSpaceDE/>
        <w:autoSpaceDN/>
        <w:spacing w:line="560" w:lineRule="exact"/>
        <w:textAlignment w:val="auto"/>
        <w:outlineLvl w:val="1"/>
        <w:rPr>
          <w:rFonts w:ascii="方正仿宋简体" w:hAnsi="方正仿宋简体" w:eastAsia="方正仿宋简体" w:cs="方正仿宋简体"/>
          <w:b/>
          <w:sz w:val="28"/>
          <w:szCs w:val="28"/>
        </w:rPr>
      </w:pPr>
      <w:bookmarkStart w:id="123" w:name="_Toc29109"/>
      <w:r>
        <w:rPr>
          <w:rFonts w:hint="eastAsia" w:ascii="方正仿宋简体" w:hAnsi="方正仿宋简体" w:eastAsia="方正仿宋简体" w:cs="方正仿宋简体"/>
          <w:b/>
          <w:sz w:val="28"/>
          <w:szCs w:val="28"/>
        </w:rPr>
        <w:t>二、申请人的资格要求：</w:t>
      </w:r>
      <w:bookmarkEnd w:id="123"/>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bookmarkStart w:id="124" w:name="OLE_LINK23"/>
      <w:bookmarkStart w:id="125" w:name="OLE_LINK24"/>
      <w:bookmarkStart w:id="126" w:name="OLE_LINK25"/>
      <w:r>
        <w:rPr>
          <w:rFonts w:hint="eastAsia" w:ascii="方正仿宋简体" w:hAnsi="方正仿宋简体" w:eastAsia="方正仿宋简体" w:cs="方正仿宋简体"/>
          <w:bCs/>
          <w:sz w:val="28"/>
          <w:szCs w:val="28"/>
        </w:rPr>
        <w:t>1. 投标人必须满足《中华人民共和国政府采购法》第二十二条规定；</w:t>
      </w:r>
    </w:p>
    <w:bookmarkEnd w:id="124"/>
    <w:bookmarkEnd w:id="125"/>
    <w:bookmarkEnd w:id="126"/>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bookmarkStart w:id="127" w:name="OLE_LINK33"/>
      <w:bookmarkStart w:id="128" w:name="OLE_LINK34"/>
      <w:r>
        <w:rPr>
          <w:rFonts w:hint="eastAsia" w:ascii="方正仿宋简体" w:hAnsi="方正仿宋简体" w:eastAsia="方正仿宋简体" w:cs="方正仿宋简体"/>
          <w:bCs/>
          <w:sz w:val="28"/>
          <w:szCs w:val="28"/>
        </w:rPr>
        <w:t>2、本项目的特定资格要求：</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（1）企业三证合一的法人营业执照或含二维码的营业执照；</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 xml:space="preserve">（2）法定代表人授权书及被授权人身份证，法人本人参与投标的提供法人身份证及法人资格证明；    </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3）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color w:val="000000" w:themeColor="text1"/>
          <w:sz w:val="28"/>
          <w:szCs w:val="28"/>
          <w14:textFill>
            <w14:solidFill>
              <w14:schemeClr w14:val="tx1"/>
            </w14:solidFill>
          </w14:textFill>
        </w:rPr>
      </w:pPr>
      <w:r>
        <w:rPr>
          <w:rFonts w:hint="eastAsia" w:ascii="方正仿宋简体" w:hAnsi="方正仿宋简体" w:eastAsia="方正仿宋简体" w:cs="方正仿宋简体"/>
          <w:bCs/>
          <w:sz w:val="28"/>
          <w:szCs w:val="28"/>
        </w:rPr>
        <w:t>（4）具有健全的财务会计制度</w:t>
      </w:r>
      <w:r>
        <w:rPr>
          <w:rFonts w:hint="eastAsia" w:ascii="方正仿宋简体" w:hAnsi="方正仿宋简体" w:eastAsia="方正仿宋简体" w:cs="方正仿宋简体"/>
          <w:bCs/>
          <w:color w:val="000000" w:themeColor="text1"/>
          <w:sz w:val="28"/>
          <w:szCs w:val="28"/>
          <w14:textFill>
            <w14:solidFill>
              <w14:schemeClr w14:val="tx1"/>
            </w14:solidFill>
          </w14:textFill>
        </w:rPr>
        <w:t>（202</w:t>
      </w:r>
      <w:r>
        <w:rPr>
          <w:rFonts w:hint="eastAsia" w:ascii="方正仿宋简体" w:hAnsi="方正仿宋简体" w:eastAsia="方正仿宋简体" w:cs="方正仿宋简体"/>
          <w:bCs/>
          <w:color w:val="000000" w:themeColor="text1"/>
          <w:sz w:val="28"/>
          <w:szCs w:val="28"/>
          <w:lang w:val="en-US" w:eastAsia="zh-CN"/>
          <w14:textFill>
            <w14:solidFill>
              <w14:schemeClr w14:val="tx1"/>
            </w14:solidFill>
          </w14:textFill>
        </w:rPr>
        <w:t>3</w:t>
      </w:r>
      <w:r>
        <w:rPr>
          <w:rFonts w:hint="eastAsia" w:ascii="方正仿宋简体" w:hAnsi="方正仿宋简体" w:eastAsia="方正仿宋简体" w:cs="方正仿宋简体"/>
          <w:bCs/>
          <w:color w:val="000000" w:themeColor="text1"/>
          <w:sz w:val="28"/>
          <w:szCs w:val="28"/>
          <w14:textFill>
            <w14:solidFill>
              <w14:schemeClr w14:val="tx1"/>
            </w14:solidFill>
          </w14:textFill>
        </w:rPr>
        <w:t>年度会计师事务所出具的审计报告，202</w:t>
      </w:r>
      <w:r>
        <w:rPr>
          <w:rFonts w:hint="eastAsia" w:ascii="方正仿宋简体" w:hAnsi="方正仿宋简体" w:eastAsia="方正仿宋简体" w:cs="方正仿宋简体"/>
          <w:bCs/>
          <w:color w:val="000000" w:themeColor="text1"/>
          <w:sz w:val="28"/>
          <w:szCs w:val="28"/>
          <w:lang w:val="en-US" w:eastAsia="zh-CN"/>
          <w14:textFill>
            <w14:solidFill>
              <w14:schemeClr w14:val="tx1"/>
            </w14:solidFill>
          </w14:textFill>
        </w:rPr>
        <w:t>4</w:t>
      </w:r>
      <w:r>
        <w:rPr>
          <w:rFonts w:hint="eastAsia" w:ascii="方正仿宋简体" w:hAnsi="方正仿宋简体" w:eastAsia="方正仿宋简体" w:cs="方正仿宋简体"/>
          <w:bCs/>
          <w:color w:val="000000" w:themeColor="text1"/>
          <w:sz w:val="28"/>
          <w:szCs w:val="28"/>
          <w14:textFill>
            <w14:solidFill>
              <w14:schemeClr w14:val="tx1"/>
            </w14:solidFill>
          </w14:textFill>
        </w:rPr>
        <w:t>年新办企业提供银行资信证明）；</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（5）缴纳税收近半年任意连续4个月的完税证明（</w:t>
      </w:r>
      <w:r>
        <w:rPr>
          <w:rFonts w:hint="eastAsia" w:ascii="方正仿宋简体" w:hAnsi="方正仿宋简体" w:eastAsia="方正仿宋简体" w:cs="方正仿宋简体"/>
          <w:bCs/>
          <w:sz w:val="28"/>
          <w:szCs w:val="28"/>
          <w:lang w:eastAsia="zh-CN"/>
        </w:rPr>
        <w:t>零</w:t>
      </w:r>
      <w:r>
        <w:rPr>
          <w:rFonts w:hint="eastAsia" w:ascii="方正仿宋简体" w:hAnsi="方正仿宋简体" w:eastAsia="方正仿宋简体" w:cs="方正仿宋简体"/>
          <w:bCs/>
          <w:sz w:val="28"/>
          <w:szCs w:val="28"/>
        </w:rPr>
        <w:t>申报请出具税务部门加盖公章的证明材料</w:t>
      </w:r>
      <w:r>
        <w:rPr>
          <w:rFonts w:hint="eastAsia" w:ascii="方正仿宋简体" w:hAnsi="方正仿宋简体" w:eastAsia="方正仿宋简体" w:cs="方正仿宋简体"/>
          <w:bCs/>
          <w:sz w:val="28"/>
          <w:szCs w:val="28"/>
          <w:lang w:val="en-US" w:eastAsia="zh-CN"/>
        </w:rPr>
        <w:t>或无欠款税收证明</w:t>
      </w:r>
      <w:r>
        <w:rPr>
          <w:rFonts w:hint="eastAsia" w:ascii="方正仿宋简体" w:hAnsi="方正仿宋简体" w:eastAsia="方正仿宋简体" w:cs="方正仿宋简体"/>
          <w:bCs/>
          <w:sz w:val="28"/>
          <w:szCs w:val="28"/>
        </w:rPr>
        <w:t>）；</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（7）在参加政府采购活动中前三年内无重大违法记录的承诺书；</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（8）提供针对本次项目《反商业贿赂承诺书》书面声明；</w:t>
      </w:r>
    </w:p>
    <w:p>
      <w:pPr>
        <w:widowControl w:val="0"/>
        <w:kinsoku/>
        <w:topLinePunct/>
        <w:autoSpaceDE/>
        <w:autoSpaceDN/>
        <w:spacing w:line="560" w:lineRule="exact"/>
        <w:ind w:firstLine="560" w:firstLineChars="200"/>
        <w:textAlignment w:val="auto"/>
        <w:rPr>
          <w:rFonts w:hint="eastAsia" w:ascii="方正仿宋简体" w:hAnsi="方正仿宋简体" w:eastAsia="方正仿宋简体" w:cs="方正仿宋简体"/>
          <w:bCs/>
          <w:sz w:val="28"/>
          <w:szCs w:val="28"/>
        </w:rPr>
      </w:pPr>
      <w:r>
        <w:rPr>
          <w:rFonts w:hint="eastAsia" w:ascii="方正仿宋简体" w:hAnsi="方正仿宋简体" w:eastAsia="方正仿宋简体" w:cs="方正仿宋简体"/>
          <w:bCs/>
          <w:sz w:val="28"/>
          <w:szCs w:val="28"/>
        </w:rPr>
        <w:t>（9）本项目不接受联合体投标。</w:t>
      </w:r>
    </w:p>
    <w:p>
      <w:pPr>
        <w:widowControl w:val="0"/>
        <w:kinsoku/>
        <w:topLinePunct/>
        <w:autoSpaceDE/>
        <w:autoSpaceDN/>
        <w:spacing w:line="560" w:lineRule="exact"/>
        <w:ind w:firstLine="560" w:firstLineChars="200"/>
        <w:textAlignment w:val="auto"/>
        <w:rPr>
          <w:rFonts w:hint="eastAsia" w:ascii="方正仿宋简体" w:hAnsi="方正仿宋简体" w:eastAsia="方正仿宋简体" w:cs="方正仿宋简体"/>
          <w:bCs/>
          <w:sz w:val="28"/>
          <w:szCs w:val="28"/>
          <w:lang w:eastAsia="zh-CN"/>
        </w:rPr>
      </w:pPr>
      <w:bookmarkStart w:id="129" w:name="_Toc3116"/>
      <w:r>
        <w:rPr>
          <w:rFonts w:hint="eastAsia" w:ascii="方正仿宋简体" w:hAnsi="方正仿宋简体" w:eastAsia="方正仿宋简体" w:cs="方正仿宋简体"/>
          <w:bCs/>
          <w:sz w:val="28"/>
          <w:szCs w:val="28"/>
          <w:lang w:eastAsia="zh-CN"/>
        </w:rPr>
        <w:t>（10）电梯投标单位为制造商的须具备国家质量技术监督局颁布的《中华人民共和国特种设备制造许可证》A级、《中华人民共和国特种设备安装改造维修许可证》（电梯安装维修资质为A级含A级以上）原件扫描件加盖公章。</w:t>
      </w:r>
    </w:p>
    <w:p>
      <w:pPr>
        <w:widowControl w:val="0"/>
        <w:kinsoku/>
        <w:topLinePunct/>
        <w:autoSpaceDE/>
        <w:autoSpaceDN/>
        <w:spacing w:line="560" w:lineRule="exact"/>
        <w:ind w:firstLine="560" w:firstLineChars="200"/>
        <w:textAlignment w:val="auto"/>
        <w:rPr>
          <w:rFonts w:hint="eastAsia" w:ascii="方正仿宋简体" w:hAnsi="方正仿宋简体" w:eastAsia="方正仿宋简体" w:cs="方正仿宋简体"/>
          <w:bCs/>
          <w:sz w:val="28"/>
          <w:szCs w:val="28"/>
          <w:lang w:eastAsia="zh-CN"/>
        </w:rPr>
      </w:pPr>
      <w:r>
        <w:rPr>
          <w:rFonts w:hint="eastAsia" w:ascii="方正仿宋简体" w:hAnsi="方正仿宋简体" w:eastAsia="方正仿宋简体" w:cs="方正仿宋简体"/>
          <w:bCs/>
          <w:sz w:val="28"/>
          <w:szCs w:val="28"/>
          <w:lang w:eastAsia="zh-CN"/>
        </w:rPr>
        <w:t>（11）电梯投标人为经销商的须具备《中华人民共和国特种设备安装改造维修许可证》（电梯安装维修资质为B级含B级以上）及具备国家质量技术监督局颁布的《中华人民共和国特种设备制造许可证》A级的制造商授权书，提供原件扫描件加盖公章。</w:t>
      </w:r>
    </w:p>
    <w:p>
      <w:pPr>
        <w:widowControl w:val="0"/>
        <w:kinsoku/>
        <w:topLinePunct/>
        <w:autoSpaceDE/>
        <w:autoSpaceDN/>
        <w:spacing w:line="560" w:lineRule="exact"/>
        <w:textAlignment w:val="auto"/>
        <w:outlineLvl w:val="1"/>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三、获取采购文件</w:t>
      </w:r>
      <w:bookmarkEnd w:id="129"/>
    </w:p>
    <w:p>
      <w:pPr>
        <w:widowControl w:val="0"/>
        <w:kinsoku/>
        <w:topLinePunct/>
        <w:autoSpaceDE/>
        <w:autoSpaceDN/>
        <w:spacing w:line="560" w:lineRule="exact"/>
        <w:ind w:firstLine="560" w:firstLineChars="200"/>
        <w:textAlignment w:val="auto"/>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color w:val="FF0000"/>
          <w:sz w:val="28"/>
          <w:szCs w:val="28"/>
        </w:rPr>
        <w:t>时间 2024 年</w:t>
      </w:r>
      <w:r>
        <w:rPr>
          <w:rFonts w:hint="eastAsia" w:ascii="方正仿宋简体" w:hAnsi="方正仿宋简体" w:eastAsia="方正仿宋简体" w:cs="方正仿宋简体"/>
          <w:color w:val="FF0000"/>
          <w:sz w:val="28"/>
          <w:szCs w:val="28"/>
          <w:lang w:val="en-US" w:eastAsia="zh-CN"/>
        </w:rPr>
        <w:t>3</w:t>
      </w:r>
      <w:r>
        <w:rPr>
          <w:rFonts w:hint="eastAsia" w:ascii="方正仿宋简体" w:hAnsi="方正仿宋简体" w:eastAsia="方正仿宋简体" w:cs="方正仿宋简体"/>
          <w:color w:val="FF0000"/>
          <w:sz w:val="28"/>
          <w:szCs w:val="28"/>
        </w:rPr>
        <w:t>月</w:t>
      </w:r>
      <w:r>
        <w:rPr>
          <w:rFonts w:hint="eastAsia" w:ascii="方正仿宋简体" w:hAnsi="方正仿宋简体" w:eastAsia="方正仿宋简体" w:cs="方正仿宋简体"/>
          <w:color w:val="FF0000"/>
          <w:sz w:val="28"/>
          <w:szCs w:val="28"/>
          <w:lang w:val="en-US" w:eastAsia="zh-CN"/>
        </w:rPr>
        <w:t>11</w:t>
      </w:r>
      <w:r>
        <w:rPr>
          <w:rFonts w:hint="eastAsia" w:ascii="方正仿宋简体" w:hAnsi="方正仿宋简体" w:eastAsia="方正仿宋简体" w:cs="方正仿宋简体"/>
          <w:color w:val="FF0000"/>
          <w:sz w:val="28"/>
          <w:szCs w:val="28"/>
        </w:rPr>
        <w:t>日至202</w:t>
      </w:r>
      <w:r>
        <w:rPr>
          <w:rFonts w:hint="eastAsia" w:ascii="方正仿宋简体" w:hAnsi="方正仿宋简体" w:eastAsia="方正仿宋简体" w:cs="方正仿宋简体"/>
          <w:color w:val="FF0000"/>
          <w:sz w:val="28"/>
          <w:szCs w:val="28"/>
          <w:lang w:val="en-US" w:eastAsia="zh-CN"/>
        </w:rPr>
        <w:t>4</w:t>
      </w:r>
      <w:r>
        <w:rPr>
          <w:rFonts w:hint="eastAsia" w:ascii="方正仿宋简体" w:hAnsi="方正仿宋简体" w:eastAsia="方正仿宋简体" w:cs="方正仿宋简体"/>
          <w:color w:val="FF0000"/>
          <w:sz w:val="28"/>
          <w:szCs w:val="28"/>
        </w:rPr>
        <w:t>年</w:t>
      </w:r>
      <w:r>
        <w:rPr>
          <w:rFonts w:hint="eastAsia" w:ascii="方正仿宋简体" w:hAnsi="方正仿宋简体" w:eastAsia="方正仿宋简体" w:cs="方正仿宋简体"/>
          <w:color w:val="FF0000"/>
          <w:sz w:val="28"/>
          <w:szCs w:val="28"/>
          <w:lang w:val="en-US" w:eastAsia="zh-CN"/>
        </w:rPr>
        <w:t>3</w:t>
      </w:r>
      <w:r>
        <w:rPr>
          <w:rFonts w:hint="eastAsia" w:ascii="方正仿宋简体" w:hAnsi="方正仿宋简体" w:eastAsia="方正仿宋简体" w:cs="方正仿宋简体"/>
          <w:color w:val="FF0000"/>
          <w:sz w:val="28"/>
          <w:szCs w:val="28"/>
        </w:rPr>
        <w:t>月</w:t>
      </w:r>
      <w:r>
        <w:rPr>
          <w:rFonts w:hint="eastAsia" w:ascii="方正仿宋简体" w:hAnsi="方正仿宋简体" w:eastAsia="方正仿宋简体" w:cs="方正仿宋简体"/>
          <w:color w:val="FF0000"/>
          <w:sz w:val="28"/>
          <w:szCs w:val="28"/>
          <w:lang w:val="en-US" w:eastAsia="zh-CN"/>
        </w:rPr>
        <w:t>18</w:t>
      </w:r>
      <w:r>
        <w:rPr>
          <w:rFonts w:hint="eastAsia" w:ascii="方正仿宋简体" w:hAnsi="方正仿宋简体" w:eastAsia="方正仿宋简体" w:cs="方正仿宋简体"/>
          <w:color w:val="FF0000"/>
          <w:sz w:val="28"/>
          <w:szCs w:val="28"/>
        </w:rPr>
        <w:t>日 每天上午00:00至12:00，下午12:00至23:59（北京时间，节假日除外)；</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地点：新疆政府采购网政采云平台线上；</w:t>
      </w:r>
      <w:r>
        <w:rPr>
          <w:rFonts w:hint="eastAsia" w:ascii="方正仿宋简体" w:hAnsi="方正仿宋简体" w:eastAsia="方正仿宋简体" w:cs="方正仿宋简体"/>
          <w:sz w:val="28"/>
          <w:szCs w:val="28"/>
          <w:lang w:bidi="zh-CN"/>
        </w:rPr>
        <w:t>网址：https://middle.zcygov.cn/v-settle-front/registry</w:t>
      </w:r>
      <w:r>
        <w:rPr>
          <w:rFonts w:hint="eastAsia" w:ascii="方正仿宋简体" w:hAnsi="方正仿宋简体" w:eastAsia="方正仿宋简体" w:cs="方正仿宋简体"/>
          <w:sz w:val="28"/>
          <w:szCs w:val="28"/>
          <w:lang w:bidi="zh-CN"/>
        </w:rPr>
        <w:br w:type="textWrapping"/>
      </w:r>
      <w:r>
        <w:rPr>
          <w:rFonts w:hint="eastAsia" w:ascii="方正仿宋简体" w:hAnsi="方正仿宋简体" w:eastAsia="方正仿宋简体" w:cs="方正仿宋简体"/>
          <w:sz w:val="28"/>
          <w:szCs w:val="28"/>
        </w:rPr>
        <w:t xml:space="preserve">    方式：供应商登录政采云平台https://www.zcygov.cn/在线申请获取采购文件（进入“项目采购”应用，在获取采购文件菜单中选择项目，申请获取采购文件）。本次招标不提供纸质版采购文件。</w:t>
      </w:r>
    </w:p>
    <w:p>
      <w:pPr>
        <w:pStyle w:val="30"/>
        <w:topLinePunct/>
        <w:spacing w:line="560" w:lineRule="exact"/>
        <w:ind w:firstLine="560" w:firstLineChars="200"/>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售价（元）：0</w:t>
      </w:r>
    </w:p>
    <w:bookmarkEnd w:id="127"/>
    <w:bookmarkEnd w:id="128"/>
    <w:p>
      <w:pPr>
        <w:widowControl w:val="0"/>
        <w:kinsoku/>
        <w:topLinePunct/>
        <w:autoSpaceDE/>
        <w:autoSpaceDN/>
        <w:spacing w:line="560" w:lineRule="exact"/>
        <w:textAlignment w:val="auto"/>
        <w:outlineLvl w:val="1"/>
        <w:rPr>
          <w:rFonts w:ascii="方正仿宋简体" w:hAnsi="方正仿宋简体" w:eastAsia="方正仿宋简体" w:cs="方正仿宋简体"/>
          <w:b/>
          <w:bCs/>
          <w:sz w:val="28"/>
          <w:szCs w:val="28"/>
        </w:rPr>
      </w:pPr>
      <w:bookmarkStart w:id="130" w:name="_Toc10676"/>
      <w:r>
        <w:rPr>
          <w:rFonts w:hint="eastAsia" w:ascii="方正仿宋简体" w:hAnsi="方正仿宋简体" w:eastAsia="方正仿宋简体" w:cs="方正仿宋简体"/>
          <w:b/>
          <w:bCs/>
          <w:sz w:val="28"/>
          <w:szCs w:val="28"/>
        </w:rPr>
        <w:t>四、提交投标文件截止时间、开标时间和地点</w:t>
      </w:r>
      <w:bookmarkEnd w:id="130"/>
    </w:p>
    <w:p>
      <w:pPr>
        <w:widowControl w:val="0"/>
        <w:kinsoku/>
        <w:topLinePunct/>
        <w:autoSpaceDE/>
        <w:autoSpaceDN/>
        <w:spacing w:line="560" w:lineRule="exact"/>
        <w:textAlignment w:val="auto"/>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提交文件截止时间：</w:t>
      </w:r>
      <w:r>
        <w:rPr>
          <w:rFonts w:hint="eastAsia" w:ascii="方正仿宋简体" w:hAnsi="方正仿宋简体" w:eastAsia="方正仿宋简体" w:cs="方正仿宋简体"/>
          <w:color w:val="FF0000"/>
          <w:sz w:val="28"/>
          <w:szCs w:val="28"/>
        </w:rPr>
        <w:t>2024年</w:t>
      </w:r>
      <w:r>
        <w:rPr>
          <w:rFonts w:hint="eastAsia" w:ascii="方正仿宋简体" w:hAnsi="方正仿宋简体" w:eastAsia="方正仿宋简体" w:cs="方正仿宋简体"/>
          <w:color w:val="FF0000"/>
          <w:sz w:val="28"/>
          <w:szCs w:val="28"/>
          <w:lang w:val="en-US" w:eastAsia="zh-CN"/>
        </w:rPr>
        <w:t>4月8日</w:t>
      </w:r>
      <w:r>
        <w:rPr>
          <w:rFonts w:hint="eastAsia" w:ascii="方正仿宋简体" w:hAnsi="方正仿宋简体" w:eastAsia="方正仿宋简体" w:cs="方正仿宋简体"/>
          <w:color w:val="FF0000"/>
          <w:sz w:val="28"/>
          <w:szCs w:val="28"/>
        </w:rPr>
        <w:t>上午11:00（北京时间）</w:t>
      </w:r>
    </w:p>
    <w:p>
      <w:pPr>
        <w:pStyle w:val="17"/>
        <w:widowControl w:val="0"/>
        <w:kinsoku/>
        <w:topLinePunct/>
        <w:autoSpaceDE/>
        <w:autoSpaceDN/>
        <w:spacing w:line="560" w:lineRule="exact"/>
        <w:ind w:firstLine="482"/>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投标地点：请登录政采云投标客户端投标</w:t>
      </w:r>
    </w:p>
    <w:p>
      <w:pPr>
        <w:pStyle w:val="17"/>
        <w:widowControl w:val="0"/>
        <w:kinsoku/>
        <w:topLinePunct/>
        <w:autoSpaceDE/>
        <w:autoSpaceDN/>
        <w:spacing w:line="560" w:lineRule="exact"/>
        <w:ind w:firstLine="482"/>
        <w:textAlignment w:val="auto"/>
        <w:rPr>
          <w:rFonts w:hint="eastAsia"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sz w:val="28"/>
          <w:szCs w:val="28"/>
        </w:rPr>
        <w:t>开标时间：</w:t>
      </w:r>
      <w:r>
        <w:rPr>
          <w:rFonts w:hint="eastAsia" w:ascii="方正仿宋简体" w:hAnsi="方正仿宋简体" w:eastAsia="方正仿宋简体" w:cs="方正仿宋简体"/>
          <w:color w:val="FF0000"/>
          <w:sz w:val="28"/>
          <w:szCs w:val="28"/>
        </w:rPr>
        <w:t>2024年</w:t>
      </w:r>
      <w:r>
        <w:rPr>
          <w:rFonts w:hint="eastAsia" w:ascii="方正仿宋简体" w:hAnsi="方正仿宋简体" w:eastAsia="方正仿宋简体" w:cs="方正仿宋简体"/>
          <w:color w:val="FF0000"/>
          <w:sz w:val="28"/>
          <w:szCs w:val="28"/>
          <w:lang w:val="en-US" w:eastAsia="zh-CN"/>
        </w:rPr>
        <w:t>4月8日</w:t>
      </w:r>
      <w:r>
        <w:rPr>
          <w:rFonts w:hint="eastAsia" w:ascii="方正仿宋简体" w:hAnsi="方正仿宋简体" w:eastAsia="方正仿宋简体" w:cs="方正仿宋简体"/>
          <w:color w:val="FF0000"/>
          <w:sz w:val="28"/>
          <w:szCs w:val="28"/>
        </w:rPr>
        <w:t xml:space="preserve"> 11:00（北京时间）</w:t>
      </w:r>
    </w:p>
    <w:p>
      <w:pPr>
        <w:pStyle w:val="17"/>
        <w:widowControl w:val="0"/>
        <w:kinsoku/>
        <w:topLinePunct/>
        <w:autoSpaceDE/>
        <w:autoSpaceDN/>
        <w:spacing w:line="560" w:lineRule="exact"/>
        <w:ind w:firstLine="482"/>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开标地点：政采云平台线上</w:t>
      </w:r>
    </w:p>
    <w:p>
      <w:pPr>
        <w:widowControl w:val="0"/>
        <w:kinsoku/>
        <w:topLinePunct/>
        <w:autoSpaceDE/>
        <w:autoSpaceDN/>
        <w:spacing w:line="560" w:lineRule="exact"/>
        <w:textAlignment w:val="auto"/>
        <w:outlineLvl w:val="1"/>
        <w:rPr>
          <w:rFonts w:ascii="方正仿宋简体" w:hAnsi="方正仿宋简体" w:eastAsia="方正仿宋简体" w:cs="方正仿宋简体"/>
          <w:b/>
          <w:sz w:val="28"/>
          <w:szCs w:val="28"/>
        </w:rPr>
      </w:pPr>
      <w:bookmarkStart w:id="131" w:name="_Toc1197"/>
      <w:r>
        <w:rPr>
          <w:rFonts w:hint="eastAsia" w:ascii="方正仿宋简体" w:hAnsi="方正仿宋简体" w:eastAsia="方正仿宋简体" w:cs="方正仿宋简体"/>
          <w:b/>
          <w:sz w:val="28"/>
          <w:szCs w:val="28"/>
        </w:rPr>
        <w:t>五、公告期限</w:t>
      </w:r>
      <w:bookmarkEnd w:id="131"/>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自本公告发布之日起5个工作日。</w:t>
      </w:r>
    </w:p>
    <w:p>
      <w:pPr>
        <w:widowControl w:val="0"/>
        <w:kinsoku/>
        <w:topLinePunct/>
        <w:autoSpaceDE/>
        <w:autoSpaceDN/>
        <w:spacing w:line="560" w:lineRule="exact"/>
        <w:textAlignment w:val="auto"/>
        <w:outlineLvl w:val="1"/>
        <w:rPr>
          <w:rFonts w:ascii="方正仿宋简体" w:hAnsi="方正仿宋简体" w:eastAsia="方正仿宋简体" w:cs="方正仿宋简体"/>
          <w:sz w:val="28"/>
          <w:szCs w:val="28"/>
        </w:rPr>
      </w:pPr>
      <w:bookmarkStart w:id="132" w:name="_Toc29842"/>
      <w:r>
        <w:rPr>
          <w:rFonts w:hint="eastAsia" w:ascii="方正仿宋简体" w:hAnsi="方正仿宋简体" w:eastAsia="方正仿宋简体" w:cs="方正仿宋简体"/>
          <w:b/>
          <w:sz w:val="28"/>
          <w:szCs w:val="28"/>
        </w:rPr>
        <w:t>六、对本次采购提出询问，请按以下方式联系</w:t>
      </w:r>
      <w:bookmarkEnd w:id="132"/>
      <w:r>
        <w:rPr>
          <w:rFonts w:hint="eastAsia" w:ascii="方正仿宋简体" w:hAnsi="方正仿宋简体" w:eastAsia="方正仿宋简体" w:cs="方正仿宋简体"/>
          <w:sz w:val="28"/>
          <w:szCs w:val="28"/>
        </w:rPr>
        <w:t>　　　　　　　　　</w:t>
      </w:r>
    </w:p>
    <w:p>
      <w:pPr>
        <w:widowControl w:val="0"/>
        <w:kinsoku/>
        <w:topLinePunct/>
        <w:autoSpaceDE/>
        <w:autoSpaceDN/>
        <w:spacing w:line="560" w:lineRule="exact"/>
        <w:ind w:firstLine="560" w:firstLineChars="200"/>
        <w:textAlignment w:val="auto"/>
        <w:outlineLvl w:val="2"/>
        <w:rPr>
          <w:rFonts w:ascii="方正仿宋简体" w:hAnsi="方正仿宋简体" w:eastAsia="方正仿宋简体" w:cs="方正仿宋简体"/>
          <w:b/>
          <w:bCs/>
          <w:sz w:val="28"/>
          <w:szCs w:val="28"/>
        </w:rPr>
      </w:pPr>
      <w:bookmarkStart w:id="133" w:name="_Toc35393637"/>
      <w:bookmarkStart w:id="134" w:name="_Toc35393806"/>
      <w:bookmarkStart w:id="135" w:name="_Toc10472"/>
      <w:bookmarkStart w:id="136" w:name="_Toc28359019"/>
      <w:bookmarkStart w:id="137" w:name="_Toc28359096"/>
      <w:r>
        <w:rPr>
          <w:rFonts w:hint="eastAsia" w:ascii="方正仿宋简体" w:hAnsi="方正仿宋简体" w:eastAsia="方正仿宋简体" w:cs="方正仿宋简体"/>
          <w:b/>
          <w:bCs/>
          <w:sz w:val="28"/>
          <w:szCs w:val="28"/>
        </w:rPr>
        <w:t>1.采购人信息</w:t>
      </w:r>
      <w:bookmarkEnd w:id="133"/>
      <w:bookmarkEnd w:id="134"/>
      <w:bookmarkEnd w:id="135"/>
      <w:bookmarkEnd w:id="136"/>
      <w:bookmarkEnd w:id="137"/>
    </w:p>
    <w:p>
      <w:pPr>
        <w:widowControl w:val="0"/>
        <w:kinsoku/>
        <w:topLinePunct/>
        <w:autoSpaceDE/>
        <w:autoSpaceDN/>
        <w:spacing w:line="560" w:lineRule="exact"/>
        <w:ind w:firstLine="560" w:firstLineChars="200"/>
        <w:textAlignment w:val="auto"/>
        <w:rPr>
          <w:rFonts w:hint="eastAsia" w:ascii="方正仿宋简体" w:hAnsi="方正仿宋简体" w:eastAsia="方正仿宋简体" w:cs="方正仿宋简体"/>
          <w:sz w:val="28"/>
          <w:szCs w:val="28"/>
        </w:rPr>
      </w:pPr>
      <w:bookmarkStart w:id="138" w:name="OLE_LINK47"/>
      <w:bookmarkStart w:id="139" w:name="OLE_LINK46"/>
      <w:r>
        <w:rPr>
          <w:rFonts w:hint="eastAsia" w:ascii="方正仿宋简体" w:hAnsi="方正仿宋简体" w:eastAsia="方正仿宋简体" w:cs="方正仿宋简体"/>
          <w:sz w:val="28"/>
          <w:szCs w:val="28"/>
        </w:rPr>
        <w:t>采购单位：</w:t>
      </w:r>
      <w:bookmarkStart w:id="140" w:name="_Toc35393638"/>
      <w:bookmarkStart w:id="141" w:name="_Toc28359097"/>
      <w:bookmarkStart w:id="142" w:name="_Toc28359020"/>
      <w:bookmarkStart w:id="143" w:name="_Toc35393807"/>
      <w:r>
        <w:rPr>
          <w:rFonts w:hint="eastAsia" w:ascii="方正仿宋简体" w:hAnsi="方正仿宋简体" w:eastAsia="方正仿宋简体" w:cs="方正仿宋简体"/>
          <w:sz w:val="28"/>
          <w:szCs w:val="28"/>
        </w:rPr>
        <w:t>莎车县卫生健康委员会</w:t>
      </w:r>
    </w:p>
    <w:p>
      <w:pPr>
        <w:widowControl w:val="0"/>
        <w:kinsoku/>
        <w:topLinePunct/>
        <w:autoSpaceDE/>
        <w:autoSpaceDN/>
        <w:spacing w:line="560" w:lineRule="exact"/>
        <w:ind w:firstLine="560" w:firstLineChars="200"/>
        <w:textAlignment w:val="auto"/>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联 系 人：</w:t>
      </w:r>
      <w:r>
        <w:rPr>
          <w:rFonts w:hint="eastAsia" w:ascii="方正仿宋简体" w:hAnsi="方正仿宋简体" w:eastAsia="方正仿宋简体" w:cs="方正仿宋简体"/>
          <w:sz w:val="28"/>
          <w:szCs w:val="28"/>
          <w:lang w:val="en-US" w:eastAsia="zh-CN"/>
        </w:rPr>
        <w:t>刘启东</w:t>
      </w:r>
    </w:p>
    <w:p>
      <w:pPr>
        <w:widowControl w:val="0"/>
        <w:kinsoku/>
        <w:topLinePunct/>
        <w:autoSpaceDE/>
        <w:autoSpaceDN/>
        <w:spacing w:line="560" w:lineRule="exact"/>
        <w:ind w:firstLine="560" w:firstLineChars="200"/>
        <w:textAlignment w:val="auto"/>
        <w:rPr>
          <w:rFonts w:hint="eastAsia" w:ascii="方正仿宋简体" w:hAnsi="方正仿宋简体" w:eastAsia="方正仿宋简体" w:cs="方正仿宋简体"/>
          <w:sz w:val="28"/>
          <w:szCs w:val="28"/>
          <w:u w:val="single"/>
          <w:lang w:eastAsia="zh-CN"/>
        </w:rPr>
      </w:pPr>
      <w:r>
        <w:rPr>
          <w:rFonts w:hint="eastAsia" w:ascii="方正仿宋简体" w:hAnsi="方正仿宋简体" w:eastAsia="方正仿宋简体" w:cs="方正仿宋简体"/>
          <w:sz w:val="28"/>
          <w:szCs w:val="28"/>
        </w:rPr>
        <w:t>联系方式：</w:t>
      </w:r>
      <w:bookmarkEnd w:id="138"/>
      <w:bookmarkEnd w:id="139"/>
      <w:bookmarkStart w:id="144" w:name="_Toc6476"/>
      <w:r>
        <w:rPr>
          <w:rFonts w:hint="eastAsia" w:ascii="方正仿宋简体" w:hAnsi="方正仿宋简体" w:eastAsia="方正仿宋简体" w:cs="方正仿宋简体"/>
          <w:sz w:val="28"/>
          <w:szCs w:val="28"/>
          <w:lang w:eastAsia="zh-CN"/>
        </w:rPr>
        <w:t>19146623848</w:t>
      </w:r>
    </w:p>
    <w:p>
      <w:pPr>
        <w:widowControl w:val="0"/>
        <w:kinsoku/>
        <w:topLinePunct/>
        <w:autoSpaceDE/>
        <w:autoSpaceDN/>
        <w:spacing w:line="560" w:lineRule="exact"/>
        <w:ind w:firstLine="560" w:firstLineChars="200"/>
        <w:textAlignment w:val="auto"/>
        <w:outlineLvl w:val="2"/>
        <w:rPr>
          <w:rFonts w:ascii="方正仿宋简体" w:hAnsi="方正仿宋简体" w:eastAsia="方正仿宋简体" w:cs="方正仿宋简体"/>
          <w:b/>
          <w:bCs/>
          <w:sz w:val="28"/>
          <w:szCs w:val="28"/>
        </w:rPr>
      </w:pPr>
      <w:bookmarkStart w:id="145" w:name="_Toc11403"/>
      <w:r>
        <w:rPr>
          <w:rFonts w:hint="eastAsia" w:ascii="方正仿宋简体" w:hAnsi="方正仿宋简体" w:eastAsia="方正仿宋简体" w:cs="方正仿宋简体"/>
          <w:b/>
          <w:bCs/>
          <w:sz w:val="28"/>
          <w:szCs w:val="28"/>
        </w:rPr>
        <w:t>2.采购代理机构信息</w:t>
      </w:r>
      <w:bookmarkEnd w:id="140"/>
      <w:bookmarkEnd w:id="141"/>
      <w:bookmarkEnd w:id="142"/>
      <w:bookmarkEnd w:id="143"/>
      <w:bookmarkEnd w:id="144"/>
      <w:bookmarkEnd w:id="145"/>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名    称</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莎车县政府采购中心</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联 系 人：张前英</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联系方式：</w:t>
      </w:r>
      <w:bookmarkStart w:id="146" w:name="_Toc24331"/>
      <w:r>
        <w:rPr>
          <w:rFonts w:hint="eastAsia" w:ascii="方正仿宋简体" w:hAnsi="方正仿宋简体" w:eastAsia="方正仿宋简体" w:cs="方正仿宋简体"/>
          <w:sz w:val="28"/>
          <w:szCs w:val="28"/>
        </w:rPr>
        <w:t>0998-8512672</w:t>
      </w:r>
    </w:p>
    <w:p>
      <w:pPr>
        <w:widowControl w:val="0"/>
        <w:kinsoku/>
        <w:topLinePunct/>
        <w:autoSpaceDE/>
        <w:autoSpaceDN/>
        <w:spacing w:line="560" w:lineRule="exact"/>
        <w:ind w:firstLine="560" w:firstLineChars="200"/>
        <w:textAlignment w:val="auto"/>
        <w:outlineLvl w:val="2"/>
        <w:rPr>
          <w:rFonts w:ascii="方正仿宋简体" w:hAnsi="方正仿宋简体" w:eastAsia="方正仿宋简体" w:cs="方正仿宋简体"/>
          <w:b/>
          <w:bCs/>
          <w:sz w:val="28"/>
          <w:szCs w:val="28"/>
        </w:rPr>
      </w:pPr>
      <w:bookmarkStart w:id="147" w:name="_Toc31136"/>
      <w:bookmarkStart w:id="148" w:name="OLE_LINK49"/>
      <w:bookmarkStart w:id="149" w:name="OLE_LINK48"/>
      <w:r>
        <w:rPr>
          <w:rFonts w:hint="eastAsia" w:ascii="方正仿宋简体" w:hAnsi="方正仿宋简体" w:eastAsia="方正仿宋简体" w:cs="方正仿宋简体"/>
          <w:b/>
          <w:bCs/>
          <w:sz w:val="28"/>
          <w:szCs w:val="28"/>
        </w:rPr>
        <w:t>3.同级政府采购监督管理部门</w:t>
      </w:r>
      <w:bookmarkEnd w:id="146"/>
      <w:bookmarkEnd w:id="147"/>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名    称：</w:t>
      </w:r>
      <w:bookmarkStart w:id="150" w:name="OLE_LINK70"/>
      <w:bookmarkStart w:id="151" w:name="OLE_LINK69"/>
      <w:r>
        <w:rPr>
          <w:rFonts w:hint="eastAsia" w:ascii="方正仿宋简体" w:hAnsi="方正仿宋简体" w:eastAsia="方正仿宋简体" w:cs="方正仿宋简体"/>
          <w:sz w:val="28"/>
          <w:szCs w:val="28"/>
        </w:rPr>
        <w:t>莎车县财政局采购监督管理办公室</w:t>
      </w:r>
      <w:bookmarkEnd w:id="150"/>
      <w:bookmarkEnd w:id="151"/>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联 系 人：丁洪 </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联系方式：0998-8512578，0998-8512619</w:t>
      </w:r>
    </w:p>
    <w:bookmarkEnd w:id="148"/>
    <w:bookmarkEnd w:id="149"/>
    <w:p>
      <w:pPr>
        <w:widowControl w:val="0"/>
        <w:kinsoku/>
        <w:topLinePunct/>
        <w:autoSpaceDE/>
        <w:autoSpaceDN/>
        <w:spacing w:line="560" w:lineRule="exact"/>
        <w:textAlignment w:val="auto"/>
        <w:outlineLvl w:val="1"/>
        <w:rPr>
          <w:rFonts w:ascii="方正仿宋简体" w:hAnsi="方正仿宋简体" w:eastAsia="方正仿宋简体" w:cs="方正仿宋简体"/>
          <w:b/>
          <w:sz w:val="28"/>
          <w:szCs w:val="28"/>
        </w:rPr>
      </w:pPr>
      <w:bookmarkStart w:id="152" w:name="_Toc7318"/>
      <w:r>
        <w:rPr>
          <w:rFonts w:hint="eastAsia" w:ascii="方正仿宋简体" w:hAnsi="方正仿宋简体" w:eastAsia="方正仿宋简体" w:cs="方正仿宋简体"/>
          <w:b/>
          <w:sz w:val="28"/>
          <w:szCs w:val="28"/>
        </w:rPr>
        <w:t>七、其他补充事宜</w:t>
      </w:r>
      <w:bookmarkEnd w:id="152"/>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1、采购文件获取须知：</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（1）政采云平台已注册供应商可申请获取采购文件；网址</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https://middle.zcygov.cn/v-settle-front/registry</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（2）登陆网址：https://login.zcygov.cn </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操作方法：登录政采云平台→【项目采购】→【获取采购文件】→通过项目区划或项目编号搜索项目→申请获取采购文件→进入获取采购文件信息填写页面，按要求规范填写信息（其中带“*”项为必填项）并提交；</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（4）如有操作性问题，请咨询政采云在线客服，咨询电话：4008817190</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2、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r>
        <w:rPr>
          <w:rFonts w:hint="eastAsia" w:ascii="方正仿宋简体" w:hAnsi="方正仿宋简体" w:eastAsia="方正仿宋简体" w:cs="方正仿宋简体"/>
          <w:sz w:val="28"/>
          <w:szCs w:val="28"/>
          <w:lang w:eastAsia="zh-CN"/>
        </w:rPr>
        <w:t>。</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3、本项目实行网上投标，采用电子投标文件(供应商须使用CA加密设备通过政采云电子投标客户端制作投标文件)。若供应商参与投标，自行承担投标一切费用。</w:t>
      </w:r>
      <w:r>
        <w:rPr>
          <w:rFonts w:hint="eastAsia" w:ascii="方正仿宋简体" w:hAnsi="方正仿宋简体" w:eastAsia="方正仿宋简体" w:cs="方正仿宋简体"/>
          <w:sz w:val="28"/>
          <w:szCs w:val="28"/>
        </w:rPr>
        <w:br w:type="textWrapping"/>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4、各供应商应在开标前应确保成为新疆政府采购网正式注册入库供应商，并完成CA数字证书申领。因未注册入库、未办理CA数字证书等原因造成无法投标或投标失败等后果由供应商自行承担。</w:t>
      </w:r>
      <w:r>
        <w:rPr>
          <w:rFonts w:hint="eastAsia" w:ascii="方正仿宋简体" w:hAnsi="方正仿宋简体" w:eastAsia="方正仿宋简体" w:cs="方正仿宋简体"/>
          <w:sz w:val="28"/>
          <w:szCs w:val="28"/>
        </w:rPr>
        <w:br w:type="textWrapping"/>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r>
        <w:rPr>
          <w:rFonts w:hint="eastAsia" w:ascii="方正仿宋简体" w:hAnsi="方正仿宋简体" w:eastAsia="方正仿宋简体" w:cs="方正仿宋简体"/>
          <w:sz w:val="28"/>
          <w:szCs w:val="28"/>
        </w:rPr>
        <w:br w:type="textWrapping"/>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6.供应商在开标时须使用制作加密电子投标文件所使用的CA锁及电脑，电脑须提前配置好浏览器（建议使用360浏览器或谷歌浏览器），以便开标时解锁。</w:t>
      </w:r>
      <w:r>
        <w:rPr>
          <w:rFonts w:hint="eastAsia" w:ascii="方正仿宋简体" w:hAnsi="方正仿宋简体" w:eastAsia="方正仿宋简体" w:cs="方正仿宋简体"/>
          <w:sz w:val="28"/>
          <w:szCs w:val="28"/>
        </w:rPr>
        <w:br w:type="textWrapping"/>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7.投标保证金缴纳及确认时间：凡拟参加本次招标项目的供应商，必须在开标前将投标保证金汇入指定账户。否则，届时其投标将被拒绝。</w:t>
      </w:r>
      <w:r>
        <w:rPr>
          <w:rFonts w:hint="eastAsia" w:ascii="方正仿宋简体" w:hAnsi="方正仿宋简体" w:eastAsia="方正仿宋简体" w:cs="方正仿宋简体"/>
          <w:sz w:val="28"/>
          <w:szCs w:val="28"/>
        </w:rPr>
        <w:br w:type="textWrapping"/>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8.供应商对不见面开评标系统的技术操作咨询，可通过https://edu.zcygov.cn/luban/xinjiang-e-biding自助查询，也可在政采云帮助中心常见问题解答和操作流程讲解视频中自助查询，网址为</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widowControl w:val="0"/>
        <w:kinsoku/>
        <w:topLinePunct/>
        <w:autoSpaceDE/>
        <w:autoSpaceDN/>
        <w:spacing w:line="560" w:lineRule="exact"/>
        <w:textAlignment w:val="auto"/>
        <w:rPr>
          <w:rFonts w:ascii="方正仿宋简体" w:hAnsi="方正仿宋简体" w:eastAsia="方正仿宋简体" w:cs="方正仿宋简体"/>
          <w:b/>
          <w:sz w:val="28"/>
          <w:szCs w:val="28"/>
        </w:rPr>
      </w:pPr>
      <w:r>
        <w:rPr>
          <w:rFonts w:hint="eastAsia" w:ascii="方正仿宋简体" w:hAnsi="方正仿宋简体" w:eastAsia="方正仿宋简体" w:cs="方正仿宋简体"/>
          <w:b/>
          <w:sz w:val="28"/>
          <w:szCs w:val="28"/>
        </w:rPr>
        <w:t>特别提示：</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1、超过200万元的货物和服务采购项目、超过400万元的工程采购项目中适宜由中小企业提供的，预留该部分采购项目预算总额的</w:t>
      </w:r>
      <w:r>
        <w:rPr>
          <w:rFonts w:hint="eastAsia" w:ascii="方正仿宋简体" w:hAnsi="方正仿宋简体" w:eastAsia="方正仿宋简体" w:cs="方正仿宋简体"/>
          <w:sz w:val="28"/>
          <w:szCs w:val="28"/>
          <w:lang w:val="en-US" w:eastAsia="zh-CN"/>
        </w:rPr>
        <w:t>30</w:t>
      </w:r>
      <w:r>
        <w:rPr>
          <w:rFonts w:hint="eastAsia" w:ascii="方正仿宋简体" w:hAnsi="方正仿宋简体" w:eastAsia="方正仿宋简体" w:cs="方正仿宋简体"/>
          <w:sz w:val="28"/>
          <w:szCs w:val="28"/>
        </w:rPr>
        <w:t>%以上专门面向中小企业采购，其中预留给小微企业的比例不低于60%。</w:t>
      </w:r>
    </w:p>
    <w:p>
      <w:pPr>
        <w:widowControl w:val="0"/>
        <w:kinsoku/>
        <w:topLinePunct/>
        <w:autoSpaceDE/>
        <w:autoSpaceDN/>
        <w:spacing w:line="56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2、对于未预留份额专门面向中小企业的采购项目，以及预留份额项目中的非预留部分采购包，采购人、采购代理机构应当对符合规定的小微企业报价给予10%~20%（工程项目为</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方正仿宋简体" w:hAnsi="方正仿宋简体" w:eastAsia="方正仿宋简体" w:cs="方正仿宋简体"/>
          <w:sz w:val="28"/>
          <w:szCs w:val="28"/>
          <w:lang w:val="en-US" w:eastAsia="zh-CN"/>
        </w:rPr>
        <w:t>3</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5</w:t>
      </w:r>
      <w:r>
        <w:rPr>
          <w:rFonts w:hint="eastAsia" w:ascii="方正仿宋简体" w:hAnsi="方正仿宋简体" w:eastAsia="方正仿宋简体" w:cs="方正仿宋简体"/>
          <w:sz w:val="28"/>
          <w:szCs w:val="28"/>
        </w:rPr>
        <w:t>%作为其价格分。</w:t>
      </w:r>
    </w:p>
    <w:p>
      <w:pPr>
        <w:widowControl w:val="0"/>
        <w:kinsoku/>
        <w:topLinePunct/>
        <w:autoSpaceDE/>
        <w:autoSpaceDN/>
        <w:spacing w:line="560" w:lineRule="exact"/>
        <w:ind w:firstLine="560" w:firstLineChars="2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3、接受大中型企业与小微企业组成联合体或者允许大中型企业向一家或者多家小微企业分包的采购项目，对于联合协议或者分包意向协议约定小微企业的合同份额占到合同总金额</w:t>
      </w:r>
      <w:r>
        <w:rPr>
          <w:rFonts w:hint="eastAsia" w:ascii="方正仿宋简体" w:hAnsi="方正仿宋简体" w:eastAsia="方正仿宋简体" w:cs="方正仿宋简体"/>
          <w:sz w:val="28"/>
          <w:szCs w:val="28"/>
          <w:lang w:val="en-US" w:eastAsia="zh-CN"/>
        </w:rPr>
        <w:t>30</w:t>
      </w:r>
      <w:r>
        <w:rPr>
          <w:rFonts w:hint="eastAsia" w:ascii="方正仿宋简体" w:hAnsi="方正仿宋简体" w:eastAsia="方正仿宋简体" w:cs="方正仿宋简体"/>
          <w:sz w:val="28"/>
          <w:szCs w:val="28"/>
        </w:rPr>
        <w:t>%以上的，采购人、采购代理机构应当对联合体或者大中型企业的报价给予</w:t>
      </w:r>
      <w:r>
        <w:rPr>
          <w:rFonts w:hint="eastAsia" w:ascii="方正仿宋简体" w:hAnsi="方正仿宋简体" w:eastAsia="方正仿宋简体" w:cs="方正仿宋简体"/>
          <w:sz w:val="28"/>
          <w:szCs w:val="28"/>
          <w:lang w:val="en-US" w:eastAsia="zh-CN"/>
        </w:rPr>
        <w:t>4</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6</w:t>
      </w:r>
      <w:r>
        <w:rPr>
          <w:rFonts w:hint="eastAsia" w:ascii="方正仿宋简体" w:hAnsi="方正仿宋简体" w:eastAsia="方正仿宋简体" w:cs="方正仿宋简体"/>
          <w:sz w:val="28"/>
          <w:szCs w:val="28"/>
        </w:rPr>
        <w:t>%（工程项目为</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方正仿宋简体" w:hAnsi="方正仿宋简体" w:eastAsia="方正仿宋简体" w:cs="方正仿宋简体"/>
          <w:sz w:val="28"/>
          <w:szCs w:val="28"/>
          <w:lang w:val="en-US" w:eastAsia="zh-CN"/>
        </w:rPr>
        <w:t>1</w:t>
      </w:r>
      <w:r>
        <w:rPr>
          <w:rFonts w:hint="eastAsia" w:ascii="方正仿宋简体" w:hAnsi="方正仿宋简体" w:eastAsia="方正仿宋简体" w:cs="方正仿宋简体"/>
          <w:sz w:val="28"/>
          <w:szCs w:val="28"/>
        </w:rPr>
        <w:t>%~</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rPr>
        <w:t>%作为其价格分。</w:t>
      </w:r>
    </w:p>
    <w:p>
      <w:pPr>
        <w:topLinePunct/>
        <w:spacing w:before="213" w:line="360" w:lineRule="auto"/>
        <w:outlineLvl w:val="0"/>
        <w:rPr>
          <w:rFonts w:hint="eastAsia" w:ascii="方正仿宋简体" w:hAnsi="方正仿宋简体" w:eastAsia="方正仿宋简体" w:cs="方正仿宋简体"/>
          <w:b/>
          <w:bCs/>
          <w:spacing w:val="4"/>
          <w:sz w:val="32"/>
          <w:szCs w:val="32"/>
        </w:rPr>
      </w:pPr>
      <w:bookmarkStart w:id="153" w:name="_Toc7816"/>
    </w:p>
    <w:p>
      <w:pPr>
        <w:topLinePunct/>
        <w:spacing w:before="213" w:line="360" w:lineRule="auto"/>
        <w:ind w:left="2387"/>
        <w:outlineLvl w:val="0"/>
        <w:rPr>
          <w:rFonts w:hint="eastAsia" w:ascii="方正仿宋简体" w:hAnsi="方正仿宋简体" w:eastAsia="方正仿宋简体" w:cs="方正仿宋简体"/>
          <w:b/>
          <w:bCs/>
          <w:spacing w:val="4"/>
          <w:sz w:val="32"/>
          <w:szCs w:val="32"/>
        </w:rPr>
      </w:pPr>
    </w:p>
    <w:p>
      <w:pPr>
        <w:topLinePunct/>
        <w:spacing w:before="213" w:line="360" w:lineRule="auto"/>
        <w:ind w:left="2387"/>
        <w:outlineLvl w:val="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
          <w:bCs/>
          <w:spacing w:val="4"/>
          <w:sz w:val="32"/>
          <w:szCs w:val="32"/>
        </w:rPr>
        <w:t>第</w:t>
      </w:r>
      <w:r>
        <w:rPr>
          <w:rFonts w:hint="eastAsia" w:ascii="方正仿宋简体" w:hAnsi="方正仿宋简体" w:eastAsia="方正仿宋简体" w:cs="方正仿宋简体"/>
          <w:b/>
          <w:bCs/>
          <w:spacing w:val="4"/>
          <w:sz w:val="32"/>
          <w:szCs w:val="32"/>
          <w:lang w:eastAsia="zh-CN"/>
        </w:rPr>
        <w:t>四</w:t>
      </w:r>
      <w:r>
        <w:rPr>
          <w:rFonts w:hint="eastAsia" w:ascii="方正仿宋简体" w:hAnsi="方正仿宋简体" w:eastAsia="方正仿宋简体" w:cs="方正仿宋简体"/>
          <w:b/>
          <w:bCs/>
          <w:spacing w:val="4"/>
          <w:sz w:val="32"/>
          <w:szCs w:val="32"/>
        </w:rPr>
        <w:t>章</w:t>
      </w:r>
      <w:r>
        <w:rPr>
          <w:rFonts w:hint="eastAsia" w:ascii="方正仿宋简体" w:hAnsi="方正仿宋简体" w:eastAsia="方正仿宋简体" w:cs="方正仿宋简体"/>
          <w:spacing w:val="4"/>
          <w:sz w:val="32"/>
          <w:szCs w:val="32"/>
        </w:rPr>
        <w:t xml:space="preserve">  </w:t>
      </w:r>
      <w:r>
        <w:rPr>
          <w:rFonts w:hint="eastAsia" w:ascii="方正仿宋简体" w:hAnsi="方正仿宋简体" w:eastAsia="方正仿宋简体" w:cs="方正仿宋简体"/>
          <w:b/>
          <w:bCs/>
          <w:spacing w:val="4"/>
          <w:sz w:val="32"/>
          <w:szCs w:val="32"/>
        </w:rPr>
        <w:t>投标人须知资料表</w:t>
      </w:r>
      <w:bookmarkEnd w:id="153"/>
    </w:p>
    <w:p>
      <w:pPr>
        <w:topLinePunct/>
        <w:spacing w:line="560" w:lineRule="exact"/>
        <w:ind w:firstLine="548" w:firstLineChars="200"/>
        <w:rPr>
          <w:rFonts w:ascii="方正仿宋简体" w:hAnsi="方正仿宋简体" w:eastAsia="方正仿宋简体" w:cs="方正仿宋简体"/>
          <w:spacing w:val="-3"/>
          <w:position w:val="16"/>
          <w:sz w:val="28"/>
          <w:szCs w:val="28"/>
        </w:rPr>
      </w:pPr>
      <w:r>
        <w:rPr>
          <w:rFonts w:hint="eastAsia" w:ascii="方正仿宋简体" w:hAnsi="方正仿宋简体" w:eastAsia="方正仿宋简体" w:cs="方正仿宋简体"/>
          <w:spacing w:val="-3"/>
          <w:position w:val="16"/>
          <w:sz w:val="28"/>
          <w:szCs w:val="28"/>
        </w:rPr>
        <w:t>本表是本招标项目的具体资料，是对投标人须知的具体补充和修改，如有矛盾，应</w:t>
      </w:r>
      <w:r>
        <w:rPr>
          <w:rFonts w:hint="eastAsia" w:ascii="方正仿宋简体" w:hAnsi="方正仿宋简体" w:eastAsia="方正仿宋简体" w:cs="方正仿宋简体"/>
          <w:b/>
          <w:spacing w:val="-3"/>
          <w:position w:val="16"/>
          <w:sz w:val="28"/>
          <w:szCs w:val="28"/>
        </w:rPr>
        <w:t>以本资料表为准</w:t>
      </w:r>
      <w:r>
        <w:rPr>
          <w:rFonts w:hint="eastAsia" w:ascii="方正仿宋简体" w:hAnsi="方正仿宋简体" w:eastAsia="方正仿宋简体" w:cs="方正仿宋简体"/>
          <w:spacing w:val="-3"/>
          <w:position w:val="16"/>
          <w:sz w:val="28"/>
          <w:szCs w:val="28"/>
        </w:rPr>
        <w:t>。</w:t>
      </w:r>
    </w:p>
    <w:tbl>
      <w:tblPr>
        <w:tblStyle w:val="27"/>
        <w:tblpPr w:leftFromText="180" w:rightFromText="180" w:vertAnchor="text" w:horzAnchor="page" w:tblpX="1298" w:tblpY="74"/>
        <w:tblOverlap w:val="never"/>
        <w:tblW w:w="93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86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710" w:type="dxa"/>
            <w:tcBorders>
              <w:top w:val="single" w:color="000000" w:sz="10" w:space="0"/>
              <w:left w:val="single" w:color="000000" w:sz="10" w:space="0"/>
            </w:tcBorders>
            <w:vAlign w:val="center"/>
          </w:tcPr>
          <w:p>
            <w:pPr>
              <w:pStyle w:val="26"/>
              <w:topLinePunct/>
              <w:spacing w:line="240" w:lineRule="atLeas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7"/>
                <w:sz w:val="28"/>
                <w:szCs w:val="28"/>
              </w:rPr>
              <w:t>条款号</w:t>
            </w:r>
          </w:p>
        </w:tc>
        <w:tc>
          <w:tcPr>
            <w:tcW w:w="8647" w:type="dxa"/>
            <w:tcBorders>
              <w:top w:val="single" w:color="000000" w:sz="10" w:space="0"/>
              <w:right w:val="single" w:color="000000" w:sz="10" w:space="0"/>
            </w:tcBorders>
            <w:vAlign w:val="center"/>
          </w:tcPr>
          <w:p>
            <w:pPr>
              <w:pStyle w:val="26"/>
              <w:topLinePunct/>
              <w:spacing w:line="240" w:lineRule="atLeas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26"/>
                <w:sz w:val="28"/>
                <w:szCs w:val="28"/>
              </w:rPr>
              <w:t>内</w:t>
            </w:r>
            <w:r>
              <w:rPr>
                <w:rFonts w:hint="eastAsia" w:ascii="方正仿宋简体" w:hAnsi="方正仿宋简体" w:eastAsia="方正仿宋简体" w:cs="方正仿宋简体"/>
                <w:spacing w:val="3"/>
                <w:sz w:val="28"/>
                <w:szCs w:val="28"/>
              </w:rPr>
              <w:t xml:space="preserve">      </w:t>
            </w:r>
            <w:r>
              <w:rPr>
                <w:rFonts w:hint="eastAsia" w:ascii="方正仿宋简体" w:hAnsi="方正仿宋简体" w:eastAsia="方正仿宋简体" w:cs="方正仿宋简体"/>
                <w:b/>
                <w:bCs/>
                <w:spacing w:val="-26"/>
                <w:sz w:val="28"/>
                <w:szCs w:val="28"/>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0"/>
                <w:sz w:val="28"/>
                <w:szCs w:val="28"/>
              </w:rPr>
              <w:t>1.1</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rPr>
              <w:t>采购人：</w:t>
            </w:r>
            <w:r>
              <w:rPr>
                <w:rFonts w:hint="eastAsia" w:ascii="方正仿宋简体" w:hAnsi="方正仿宋简体" w:eastAsia="方正仿宋简体" w:cs="方正仿宋简体"/>
                <w:b w:val="0"/>
                <w:bCs w:val="0"/>
                <w:snapToGrid w:val="0"/>
                <w:color w:val="000000"/>
                <w:kern w:val="0"/>
                <w:sz w:val="28"/>
                <w:szCs w:val="28"/>
                <w:lang w:eastAsia="en-US"/>
              </w:rPr>
              <w:t>莎车县卫生健康委员会</w:t>
            </w:r>
          </w:p>
          <w:p>
            <w:pPr>
              <w:pStyle w:val="26"/>
              <w:topLinePunct/>
              <w:spacing w:line="240" w:lineRule="atLeast"/>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地  址：</w:t>
            </w:r>
            <w:r>
              <w:rPr>
                <w:rFonts w:hint="eastAsia" w:ascii="方正仿宋简体" w:hAnsi="方正仿宋简体" w:eastAsia="方正仿宋简体" w:cs="方正仿宋简体"/>
                <w:spacing w:val="-1"/>
                <w:sz w:val="28"/>
                <w:szCs w:val="28"/>
                <w:u w:val="single"/>
              </w:rPr>
              <w:t>喀什地区莎车县</w:t>
            </w:r>
          </w:p>
          <w:p>
            <w:pPr>
              <w:pStyle w:val="26"/>
              <w:topLinePunct/>
              <w:spacing w:line="240" w:lineRule="atLeast"/>
              <w:rPr>
                <w:rFonts w:hint="default" w:ascii="方正仿宋简体" w:hAnsi="方正仿宋简体" w:eastAsia="方正仿宋简体" w:cs="方正仿宋简体"/>
                <w:spacing w:val="-1"/>
                <w:sz w:val="28"/>
                <w:szCs w:val="28"/>
                <w:lang w:val="en-US" w:eastAsia="zh-CN"/>
              </w:rPr>
            </w:pPr>
            <w:r>
              <w:rPr>
                <w:rFonts w:hint="eastAsia" w:ascii="方正仿宋简体" w:hAnsi="方正仿宋简体" w:eastAsia="方正仿宋简体" w:cs="方正仿宋简体"/>
                <w:spacing w:val="-1"/>
                <w:sz w:val="28"/>
                <w:szCs w:val="28"/>
              </w:rPr>
              <w:t>电  话：</w:t>
            </w:r>
            <w:r>
              <w:rPr>
                <w:rFonts w:hint="eastAsia" w:ascii="方正仿宋简体" w:hAnsi="方正仿宋简体" w:eastAsia="方正仿宋简体" w:cs="方正仿宋简体"/>
                <w:b w:val="0"/>
                <w:bCs w:val="0"/>
                <w:snapToGrid w:val="0"/>
                <w:color w:val="000000"/>
                <w:kern w:val="0"/>
                <w:sz w:val="28"/>
                <w:szCs w:val="28"/>
                <w:u w:val="single"/>
                <w:lang w:val="en-US" w:eastAsia="zh-CN"/>
              </w:rPr>
              <w:t>1914662848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0"/>
                <w:sz w:val="28"/>
                <w:szCs w:val="28"/>
              </w:rPr>
              <w:t>1.2</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rPr>
              <w:t>采购代理</w:t>
            </w:r>
            <w:r>
              <w:rPr>
                <w:rFonts w:hint="eastAsia" w:ascii="方正仿宋简体" w:hAnsi="方正仿宋简体" w:eastAsia="方正仿宋简体" w:cs="方正仿宋简体"/>
                <w:spacing w:val="-1"/>
                <w:sz w:val="28"/>
                <w:szCs w:val="28"/>
                <w:lang w:eastAsia="zh-CN"/>
              </w:rPr>
              <w:t>机构</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u w:val="single"/>
                <w:lang w:eastAsia="zh-CN"/>
              </w:rPr>
              <w:t>莎车县政府采购中心</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地 　 址：</w:t>
            </w:r>
            <w:r>
              <w:rPr>
                <w:rFonts w:hint="eastAsia" w:ascii="方正仿宋简体" w:hAnsi="方正仿宋简体" w:eastAsia="方正仿宋简体" w:cs="方正仿宋简体"/>
                <w:spacing w:val="-1"/>
                <w:sz w:val="28"/>
                <w:szCs w:val="28"/>
                <w:u w:val="single"/>
                <w:lang w:eastAsia="zh-CN"/>
              </w:rPr>
              <w:t>莎车县市民中心三楼</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联系方式：</w:t>
            </w:r>
            <w:r>
              <w:rPr>
                <w:rFonts w:hint="eastAsia" w:ascii="方正仿宋简体" w:hAnsi="方正仿宋简体" w:eastAsia="方正仿宋简体" w:cs="方正仿宋简体"/>
                <w:spacing w:val="-1"/>
                <w:sz w:val="28"/>
                <w:szCs w:val="28"/>
                <w:u w:val="single"/>
                <w:lang w:eastAsia="zh-CN"/>
              </w:rPr>
              <w:t xml:space="preserve">0998-8512672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6"/>
                <w:sz w:val="28"/>
                <w:szCs w:val="28"/>
              </w:rPr>
              <w:t>1.3.4</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b/>
                <w:bCs/>
                <w:color w:val="FF0000"/>
                <w:spacing w:val="-1"/>
                <w:sz w:val="28"/>
                <w:szCs w:val="28"/>
              </w:rPr>
            </w:pPr>
            <w:r>
              <w:rPr>
                <w:rFonts w:hint="eastAsia" w:ascii="方正仿宋简体" w:hAnsi="方正仿宋简体" w:eastAsia="方正仿宋简体" w:cs="方正仿宋简体"/>
                <w:b/>
                <w:bCs/>
                <w:color w:val="FF0000"/>
                <w:spacing w:val="-1"/>
                <w:sz w:val="28"/>
                <w:szCs w:val="28"/>
              </w:rPr>
              <w:t>合格投标人资格要求：</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1.企业三证合一的法人营业执照或含二维码的营业执照；</w:t>
            </w:r>
          </w:p>
          <w:p>
            <w:pPr>
              <w:widowControl w:val="0"/>
              <w:kinsoku/>
              <w:topLinePunct/>
              <w:autoSpaceDE/>
              <w:autoSpaceDN/>
              <w:spacing w:line="560" w:lineRule="exact"/>
              <w:textAlignment w:val="auto"/>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2.</w:t>
            </w:r>
            <w:r>
              <w:rPr>
                <w:rFonts w:hint="eastAsia" w:ascii="方正仿宋简体" w:hAnsi="方正仿宋简体" w:eastAsia="方正仿宋简体" w:cs="方正仿宋简体"/>
                <w:bCs/>
                <w:sz w:val="28"/>
                <w:szCs w:val="28"/>
              </w:rPr>
              <w:t xml:space="preserve">法定代表人授权书及被授权人身份证，法人本人参与投标的提供法人身份证及法人资格证明；  </w:t>
            </w:r>
            <w:r>
              <w:rPr>
                <w:rFonts w:hint="eastAsia" w:ascii="方正仿宋简体" w:hAnsi="方正仿宋简体" w:eastAsia="方正仿宋简体" w:cs="方正仿宋简体"/>
                <w:spacing w:val="-1"/>
                <w:sz w:val="28"/>
                <w:szCs w:val="28"/>
                <w:lang w:eastAsia="zh-CN"/>
              </w:rPr>
              <w:t xml:space="preserve">  </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3.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4.具有健全的财务会计制度（202</w:t>
            </w:r>
            <w:r>
              <w:rPr>
                <w:rFonts w:hint="eastAsia" w:ascii="方正仿宋简体" w:hAnsi="方正仿宋简体" w:eastAsia="方正仿宋简体" w:cs="方正仿宋简体"/>
                <w:spacing w:val="-1"/>
                <w:sz w:val="28"/>
                <w:szCs w:val="28"/>
                <w:lang w:val="en-US" w:eastAsia="zh-CN"/>
              </w:rPr>
              <w:t>3</w:t>
            </w:r>
            <w:r>
              <w:rPr>
                <w:rFonts w:hint="eastAsia" w:ascii="方正仿宋简体" w:hAnsi="方正仿宋简体" w:eastAsia="方正仿宋简体" w:cs="方正仿宋简体"/>
                <w:spacing w:val="-1"/>
                <w:sz w:val="28"/>
                <w:szCs w:val="28"/>
                <w:lang w:eastAsia="zh-CN"/>
              </w:rPr>
              <w:t>年度会计师事务所出具的审计报告，202</w:t>
            </w:r>
            <w:r>
              <w:rPr>
                <w:rFonts w:hint="eastAsia" w:ascii="方正仿宋简体" w:hAnsi="方正仿宋简体" w:eastAsia="方正仿宋简体" w:cs="方正仿宋简体"/>
                <w:spacing w:val="-1"/>
                <w:sz w:val="28"/>
                <w:szCs w:val="28"/>
                <w:lang w:val="en-US" w:eastAsia="zh-CN"/>
              </w:rPr>
              <w:t>4</w:t>
            </w:r>
            <w:r>
              <w:rPr>
                <w:rFonts w:hint="eastAsia" w:ascii="方正仿宋简体" w:hAnsi="方正仿宋简体" w:eastAsia="方正仿宋简体" w:cs="方正仿宋简体"/>
                <w:spacing w:val="-1"/>
                <w:sz w:val="28"/>
                <w:szCs w:val="28"/>
                <w:lang w:eastAsia="zh-CN"/>
              </w:rPr>
              <w:t>年新办企业提供银行资信证明）；</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5.缴纳税收近半年任意连续四个月的完税证明（零申报请出具税务部门加盖公章的证明材料</w:t>
            </w:r>
            <w:r>
              <w:rPr>
                <w:rFonts w:hint="eastAsia" w:ascii="方正仿宋简体" w:hAnsi="方正仿宋简体" w:eastAsia="方正仿宋简体" w:cs="方正仿宋简体"/>
                <w:spacing w:val="-1"/>
                <w:sz w:val="28"/>
                <w:szCs w:val="28"/>
                <w:lang w:val="en-US" w:eastAsia="zh-CN"/>
              </w:rPr>
              <w:t>或无欠款税收证明</w:t>
            </w:r>
            <w:r>
              <w:rPr>
                <w:rFonts w:hint="eastAsia" w:ascii="方正仿宋简体" w:hAnsi="方正仿宋简体" w:eastAsia="方正仿宋简体" w:cs="方正仿宋简体"/>
                <w:spacing w:val="-1"/>
                <w:sz w:val="28"/>
                <w:szCs w:val="28"/>
                <w:lang w:eastAsia="zh-CN"/>
              </w:rPr>
              <w:t>）；</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6.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网页打印件并加盖公章，下载日期需在投标截止日内）；</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7.在参加政府采购活动中前三年内无重大违法记录的承诺书；</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8.提供针对本次项目《反商业贿赂承诺书》书面声明；</w:t>
            </w:r>
          </w:p>
          <w:p>
            <w:pPr>
              <w:pStyle w:val="26"/>
              <w:topLinePunct/>
              <w:spacing w:line="240" w:lineRule="atLeast"/>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9.本项目不接受联合体投标；</w:t>
            </w:r>
          </w:p>
          <w:p>
            <w:pPr>
              <w:pStyle w:val="26"/>
              <w:topLinePunct/>
              <w:spacing w:line="240" w:lineRule="atLeast"/>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val="en-US" w:eastAsia="zh-CN"/>
              </w:rPr>
              <w:t>10.</w:t>
            </w:r>
            <w:r>
              <w:rPr>
                <w:rFonts w:hint="eastAsia" w:ascii="方正仿宋简体" w:hAnsi="方正仿宋简体" w:eastAsia="方正仿宋简体" w:cs="方正仿宋简体"/>
                <w:spacing w:val="-1"/>
                <w:sz w:val="28"/>
                <w:szCs w:val="28"/>
                <w:lang w:eastAsia="zh-CN"/>
              </w:rPr>
              <w:t>电梯投标单位为制造商的须具备国家质量技术监督局颁布的《中华人民共和国特种设备制造许可证》A级、《中华人民共和国特种设备安装改造维修许可证》（电梯安装维修资质为A级含A级以上）原件扫描件加盖公章。</w:t>
            </w:r>
          </w:p>
          <w:p>
            <w:pPr>
              <w:pStyle w:val="26"/>
              <w:topLinePunct/>
              <w:spacing w:line="240" w:lineRule="atLeast"/>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val="en-US" w:eastAsia="zh-CN"/>
              </w:rPr>
              <w:t>11.</w:t>
            </w:r>
            <w:r>
              <w:rPr>
                <w:rFonts w:hint="eastAsia" w:ascii="方正仿宋简体" w:hAnsi="方正仿宋简体" w:eastAsia="方正仿宋简体" w:cs="方正仿宋简体"/>
                <w:spacing w:val="-1"/>
                <w:sz w:val="28"/>
                <w:szCs w:val="28"/>
                <w:lang w:eastAsia="zh-CN"/>
              </w:rPr>
              <w:t>电梯投标人为经销商的须具备《中华人民共和国特种设备安装改造维修许可证》（电梯安装维修资质为B级含B级以上）及具备国家质量技术监督局颁布的《中华人民共和国特种设备制造许可证》A级的制造商授权书，提供原件扫描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pacing w:val="-6"/>
                <w:sz w:val="28"/>
                <w:szCs w:val="28"/>
                <w:lang w:eastAsia="zh-CN"/>
              </w:rPr>
            </w:pPr>
            <w:r>
              <w:rPr>
                <w:rFonts w:hint="eastAsia" w:ascii="方正仿宋简体" w:hAnsi="方正仿宋简体" w:eastAsia="方正仿宋简体" w:cs="方正仿宋简体"/>
                <w:spacing w:val="-6"/>
                <w:sz w:val="28"/>
                <w:szCs w:val="28"/>
                <w:lang w:eastAsia="zh-CN"/>
              </w:rPr>
              <w:t>1.3.5</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z w:val="28"/>
                <w:szCs w:val="28"/>
              </w:rPr>
              <w:t>是否允许采购进口产品：</w:t>
            </w:r>
            <w:r>
              <w:rPr>
                <w:rFonts w:hint="eastAsia" w:ascii="方正仿宋简体" w:hAnsi="方正仿宋简体" w:eastAsia="方正仿宋简体" w:cs="方正仿宋简体"/>
                <w:sz w:val="28"/>
                <w:szCs w:val="28"/>
                <w:u w:val="single"/>
              </w:rPr>
              <w:t xml:space="preserve"> 否 </w:t>
            </w:r>
            <w:r>
              <w:rPr>
                <w:rFonts w:hint="eastAsia" w:ascii="方正仿宋简体" w:hAnsi="方正仿宋简体" w:eastAsia="方正仿宋简体" w:cs="方正仿宋简体"/>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0"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6"/>
                <w:sz w:val="28"/>
                <w:szCs w:val="28"/>
              </w:rPr>
              <w:t>1.3.</w:t>
            </w:r>
            <w:r>
              <w:rPr>
                <w:rFonts w:hint="eastAsia" w:ascii="方正仿宋简体" w:hAnsi="方正仿宋简体" w:eastAsia="方正仿宋简体" w:cs="方正仿宋简体"/>
                <w:spacing w:val="-6"/>
                <w:sz w:val="28"/>
                <w:szCs w:val="28"/>
                <w:lang w:eastAsia="zh-CN"/>
              </w:rPr>
              <w:t>6</w:t>
            </w:r>
          </w:p>
        </w:tc>
        <w:tc>
          <w:tcPr>
            <w:tcW w:w="8647" w:type="dxa"/>
            <w:tcBorders>
              <w:right w:val="single" w:color="000000" w:sz="10" w:space="0"/>
            </w:tcBorders>
          </w:tcPr>
          <w:p>
            <w:pPr>
              <w:keepNext w:val="0"/>
              <w:keepLines w:val="0"/>
              <w:widowControl w:val="0"/>
              <w:suppressLineNumbers w:val="0"/>
              <w:spacing w:before="0" w:beforeAutospacing="0" w:after="0" w:afterAutospacing="0"/>
              <w:ind w:left="0" w:right="0"/>
              <w:jc w:val="both"/>
              <w:rPr>
                <w:rFonts w:hint="eastAsia" w:ascii="方正仿宋简体" w:hAnsi="方正仿宋简体" w:eastAsia="方正仿宋简体" w:cs="方正仿宋简体"/>
                <w:sz w:val="28"/>
                <w:szCs w:val="28"/>
                <w:u w:val="single"/>
              </w:rPr>
            </w:pPr>
            <w:r>
              <w:rPr>
                <w:rFonts w:hint="eastAsia" w:ascii="方正仿宋简体" w:hAnsi="方正仿宋简体" w:eastAsia="方正仿宋简体" w:cs="方正仿宋简体"/>
                <w:sz w:val="28"/>
                <w:szCs w:val="28"/>
              </w:rPr>
              <w:t>是否</w:t>
            </w:r>
            <w:r>
              <w:rPr>
                <w:rFonts w:hint="eastAsia" w:ascii="方正仿宋简体" w:hAnsi="方正仿宋简体" w:eastAsia="方正仿宋简体" w:cs="方正仿宋简体"/>
                <w:spacing w:val="-1"/>
                <w:sz w:val="28"/>
                <w:szCs w:val="28"/>
                <w:lang w:eastAsia="zh-CN"/>
              </w:rPr>
              <w:t>为专门面向中小企业采购： 否 （是、否）</w:t>
            </w:r>
            <w:r>
              <w:rPr>
                <w:rFonts w:hint="eastAsia" w:ascii="Calibri" w:hAnsi="Calibri" w:eastAsia="宋体" w:cs="宋体"/>
                <w:b/>
                <w:bCs/>
                <w:snapToGrid w:val="0"/>
                <w:color w:val="000000"/>
                <w:kern w:val="2"/>
                <w:sz w:val="24"/>
                <w:szCs w:val="24"/>
                <w:lang w:val="en-US" w:eastAsia="zh-CN" w:bidi="ar"/>
              </w:rPr>
              <w:t>对于未预留份额专门面向中小企业的采购项目，以及预留份额项目中的非预留部分采购包，采购人、采购代理机构应当对符合规定的小微企业报价给予</w:t>
            </w:r>
            <w:r>
              <w:rPr>
                <w:rFonts w:hint="default" w:ascii="Calibri" w:hAnsi="Calibri" w:eastAsia="宋体" w:cs="Times New Roman"/>
                <w:b/>
                <w:bCs/>
                <w:snapToGrid w:val="0"/>
                <w:color w:val="000000"/>
                <w:kern w:val="2"/>
                <w:sz w:val="24"/>
                <w:szCs w:val="24"/>
                <w:lang w:val="en-US" w:eastAsia="zh-CN" w:bidi="ar"/>
              </w:rPr>
              <w:t>10%</w:t>
            </w:r>
            <w:r>
              <w:rPr>
                <w:rFonts w:hint="eastAsia" w:ascii="Calibri" w:hAnsi="Calibri" w:eastAsia="宋体" w:cs="宋体"/>
                <w:b/>
                <w:bCs/>
                <w:snapToGrid w:val="0"/>
                <w:color w:val="000000"/>
                <w:kern w:val="2"/>
                <w:sz w:val="24"/>
                <w:szCs w:val="24"/>
                <w:lang w:val="en-US" w:eastAsia="zh-CN" w:bidi="ar"/>
              </w:rPr>
              <w:t>的扣除，用扣除后的价格参加评审</w:t>
            </w:r>
            <w:r>
              <w:rPr>
                <w:rFonts w:hint="eastAsia" w:ascii="Calibri" w:hAnsi="Calibri" w:eastAsia="宋体" w:cs="宋体"/>
                <w:snapToGrid w:val="0"/>
                <w:color w:val="000000"/>
                <w:kern w:val="2"/>
                <w:sz w:val="24"/>
                <w:szCs w:val="24"/>
                <w:lang w:val="en-US"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10"/>
                <w:sz w:val="28"/>
                <w:szCs w:val="28"/>
              </w:rPr>
              <w:t>1.4</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是否允许联合体投标：</w:t>
            </w:r>
            <w:r>
              <w:rPr>
                <w:rFonts w:hint="eastAsia" w:ascii="方正仿宋简体" w:hAnsi="方正仿宋简体" w:eastAsia="方正仿宋简体" w:cs="方正仿宋简体"/>
                <w:sz w:val="28"/>
                <w:szCs w:val="28"/>
                <w:u w:val="single"/>
              </w:rPr>
              <w:t xml:space="preserve"> 否</w:t>
            </w:r>
            <w:r>
              <w:rPr>
                <w:rFonts w:hint="eastAsia" w:ascii="方正仿宋简体" w:hAnsi="方正仿宋简体" w:eastAsia="方正仿宋简体" w:cs="方正仿宋简体"/>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6"/>
                <w:sz w:val="28"/>
                <w:szCs w:val="28"/>
              </w:rPr>
              <w:t>1.4.8</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联合体的其他资格要求：无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2"/>
                <w:sz w:val="28"/>
                <w:szCs w:val="28"/>
              </w:rPr>
              <w:t>2.2</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lang w:eastAsia="zh-CN"/>
              </w:rPr>
              <w:t>项目预算总金额：</w:t>
            </w:r>
            <w:r>
              <w:rPr>
                <w:rFonts w:hint="eastAsia" w:ascii="方正仿宋简体" w:hAnsi="方正仿宋简体" w:eastAsia="方正仿宋简体" w:cs="方正仿宋简体"/>
                <w:sz w:val="28"/>
                <w:szCs w:val="28"/>
                <w:lang w:val="en-US" w:eastAsia="zh-CN"/>
              </w:rPr>
              <w:t>80</w:t>
            </w:r>
            <w:r>
              <w:rPr>
                <w:rFonts w:hint="eastAsia" w:ascii="方正仿宋简体" w:hAnsi="方正仿宋简体" w:eastAsia="方正仿宋简体" w:cs="方正仿宋简体"/>
                <w:sz w:val="28"/>
                <w:szCs w:val="28"/>
                <w:lang w:eastAsia="zh-CN"/>
              </w:rPr>
              <w:t xml:space="preserve">万元 </w:t>
            </w:r>
          </w:p>
          <w:p>
            <w:pPr>
              <w:spacing w:line="420" w:lineRule="exact"/>
              <w:jc w:val="left"/>
              <w:rPr>
                <w:rFonts w:ascii="方正仿宋简体" w:hAnsi="方正仿宋简体" w:eastAsia="方正仿宋简体" w:cs="方正仿宋简体"/>
                <w:lang w:eastAsia="zh-CN"/>
              </w:rPr>
            </w:pPr>
            <w:r>
              <w:rPr>
                <w:rFonts w:hint="eastAsia" w:ascii="方正仿宋简体" w:hAnsi="方正仿宋简体" w:eastAsia="方正仿宋简体" w:cs="方正仿宋简体"/>
                <w:snapToGrid w:val="0"/>
                <w:color w:val="000000"/>
                <w:sz w:val="28"/>
                <w:szCs w:val="28"/>
                <w:lang w:val="en-US" w:eastAsia="zh-CN" w:bidi="ar-SA"/>
              </w:rPr>
              <w:t>电梯（4部）预算金额80万元  最高限价80万元（捌拾万元整）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5"/>
                <w:sz w:val="28"/>
                <w:szCs w:val="28"/>
              </w:rPr>
              <w:t>8.1</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本项目</w:t>
            </w:r>
            <w:r>
              <w:rPr>
                <w:rFonts w:hint="eastAsia" w:ascii="方正仿宋简体" w:hAnsi="方正仿宋简体" w:eastAsia="方正仿宋简体" w:cs="方正仿宋简体"/>
                <w:sz w:val="28"/>
                <w:szCs w:val="28"/>
                <w:lang w:eastAsia="zh-CN"/>
              </w:rPr>
              <w:t>不分包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15"/>
                <w:sz w:val="28"/>
                <w:szCs w:val="28"/>
              </w:rPr>
              <w:t>12</w:t>
            </w:r>
            <w:r>
              <w:rPr>
                <w:rFonts w:hint="eastAsia" w:ascii="方正仿宋简体" w:hAnsi="方正仿宋简体" w:eastAsia="方正仿宋简体" w:cs="方正仿宋简体"/>
                <w:spacing w:val="-15"/>
                <w:sz w:val="28"/>
                <w:szCs w:val="28"/>
                <w:lang w:eastAsia="zh-CN"/>
              </w:rPr>
              <w:t>.1</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投标保证金形式： ☑保函 ☑电汇 ☑支票 ☑ 企业账户网银汇款</w:t>
            </w:r>
          </w:p>
          <w:p>
            <w:pPr>
              <w:pStyle w:val="26"/>
              <w:topLinePunct/>
              <w:spacing w:line="240" w:lineRule="atLeast"/>
              <w:rPr>
                <w:rFonts w:hint="eastAsia" w:ascii="方正仿宋简体" w:hAnsi="方正仿宋简体" w:eastAsia="方正仿宋简体" w:cs="方正仿宋简体"/>
                <w:spacing w:val="-1"/>
                <w:position w:val="17"/>
                <w:sz w:val="28"/>
                <w:szCs w:val="28"/>
              </w:rPr>
            </w:pPr>
            <w:r>
              <w:rPr>
                <w:rFonts w:hint="eastAsia" w:ascii="方正仿宋简体" w:hAnsi="方正仿宋简体" w:eastAsia="方正仿宋简体" w:cs="方正仿宋简体"/>
                <w:spacing w:val="-1"/>
                <w:position w:val="17"/>
                <w:sz w:val="28"/>
                <w:szCs w:val="28"/>
              </w:rPr>
              <w:t>保证金数额：</w:t>
            </w:r>
          </w:p>
          <w:p>
            <w:pPr>
              <w:pStyle w:val="26"/>
              <w:topLinePunct/>
              <w:spacing w:line="240" w:lineRule="atLeast"/>
              <w:rPr>
                <w:rFonts w:hint="eastAsia" w:ascii="方正仿宋简体" w:hAnsi="方正仿宋简体" w:eastAsia="方正仿宋简体" w:cs="方正仿宋简体"/>
                <w:spacing w:val="-1"/>
                <w:position w:val="17"/>
                <w:sz w:val="28"/>
                <w:szCs w:val="28"/>
                <w:lang w:eastAsia="zh-CN"/>
              </w:rPr>
            </w:pPr>
            <w:r>
              <w:rPr>
                <w:rFonts w:hint="eastAsia" w:ascii="方正仿宋简体" w:hAnsi="方正仿宋简体" w:eastAsia="方正仿宋简体" w:cs="方正仿宋简体"/>
                <w:spacing w:val="-1"/>
                <w:position w:val="17"/>
                <w:sz w:val="28"/>
                <w:szCs w:val="28"/>
                <w:lang w:val="en-US" w:eastAsia="zh-CN"/>
              </w:rPr>
              <w:t>8000</w:t>
            </w:r>
            <w:r>
              <w:rPr>
                <w:rFonts w:hint="eastAsia" w:ascii="方正仿宋简体" w:hAnsi="方正仿宋简体" w:eastAsia="方正仿宋简体" w:cs="方正仿宋简体"/>
                <w:spacing w:val="-1"/>
                <w:position w:val="17"/>
                <w:sz w:val="28"/>
                <w:szCs w:val="28"/>
                <w:lang w:eastAsia="zh-CN"/>
              </w:rPr>
              <w:t>元（大写：</w:t>
            </w:r>
            <w:r>
              <w:rPr>
                <w:rFonts w:hint="eastAsia" w:ascii="方正仿宋简体" w:hAnsi="方正仿宋简体" w:eastAsia="方正仿宋简体" w:cs="方正仿宋简体"/>
                <w:spacing w:val="-1"/>
                <w:position w:val="17"/>
                <w:sz w:val="28"/>
                <w:szCs w:val="28"/>
                <w:lang w:val="en-US" w:eastAsia="zh-CN"/>
              </w:rPr>
              <w:t>捌仟元整</w:t>
            </w:r>
            <w:r>
              <w:rPr>
                <w:rFonts w:hint="eastAsia" w:ascii="方正仿宋简体" w:hAnsi="方正仿宋简体" w:eastAsia="方正仿宋简体" w:cs="方正仿宋简体"/>
                <w:spacing w:val="-1"/>
                <w:position w:val="17"/>
                <w:sz w:val="28"/>
                <w:szCs w:val="28"/>
                <w:lang w:eastAsia="zh-CN"/>
              </w:rPr>
              <w:t>）</w:t>
            </w:r>
          </w:p>
          <w:p>
            <w:pPr>
              <w:pStyle w:val="26"/>
              <w:topLinePunct/>
              <w:spacing w:line="240" w:lineRule="atLeast"/>
              <w:rPr>
                <w:rFonts w:ascii="方正仿宋简体" w:hAnsi="方正仿宋简体" w:eastAsia="方正仿宋简体" w:cs="方正仿宋简体"/>
                <w:spacing w:val="-1"/>
                <w:position w:val="17"/>
                <w:sz w:val="28"/>
                <w:szCs w:val="28"/>
                <w:lang w:eastAsia="zh-CN"/>
              </w:rPr>
            </w:pPr>
            <w:r>
              <w:rPr>
                <w:rFonts w:hint="eastAsia" w:ascii="方正仿宋简体" w:hAnsi="方正仿宋简体" w:eastAsia="方正仿宋简体" w:cs="方正仿宋简体"/>
                <w:spacing w:val="-1"/>
                <w:position w:val="17"/>
                <w:sz w:val="28"/>
                <w:szCs w:val="28"/>
                <w:lang w:eastAsia="zh-CN"/>
              </w:rPr>
              <w:t>以上保证金收取按照政府采购法规定</w:t>
            </w:r>
            <w:r>
              <w:rPr>
                <w:rFonts w:hint="eastAsia" w:ascii="方正仿宋简体" w:hAnsi="方正仿宋简体" w:eastAsia="方正仿宋简体" w:cs="方正仿宋简体"/>
                <w:spacing w:val="-1"/>
                <w:position w:val="17"/>
                <w:sz w:val="28"/>
                <w:szCs w:val="28"/>
                <w:lang w:val="en-US" w:eastAsia="zh-CN"/>
              </w:rPr>
              <w:t>1</w:t>
            </w:r>
            <w:r>
              <w:rPr>
                <w:rFonts w:hint="eastAsia" w:ascii="方正仿宋简体" w:hAnsi="方正仿宋简体" w:eastAsia="方正仿宋简体" w:cs="方正仿宋简体"/>
                <w:spacing w:val="-1"/>
                <w:position w:val="17"/>
                <w:sz w:val="28"/>
                <w:szCs w:val="28"/>
                <w:lang w:eastAsia="zh-CN"/>
              </w:rPr>
              <w:t>%以内计算</w:t>
            </w:r>
          </w:p>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b/>
                <w:bCs/>
                <w:spacing w:val="-3"/>
                <w:sz w:val="28"/>
                <w:szCs w:val="28"/>
                <w:lang w:eastAsia="zh-CN"/>
              </w:rPr>
              <w:t>保</w:t>
            </w:r>
            <w:r>
              <w:rPr>
                <w:rFonts w:hint="eastAsia" w:ascii="方正仿宋简体" w:hAnsi="方正仿宋简体" w:eastAsia="方正仿宋简体" w:cs="方正仿宋简体"/>
                <w:b/>
                <w:bCs/>
                <w:spacing w:val="-3"/>
                <w:sz w:val="28"/>
                <w:szCs w:val="28"/>
              </w:rPr>
              <w:t>证金收款单位名称：</w:t>
            </w:r>
            <w:r>
              <w:rPr>
                <w:rFonts w:hint="eastAsia" w:ascii="方正仿宋简体" w:hAnsi="方正仿宋简体" w:eastAsia="方正仿宋简体" w:cs="方正仿宋简体"/>
                <w:b w:val="0"/>
                <w:bCs w:val="0"/>
                <w:snapToGrid w:val="0"/>
                <w:color w:val="000000"/>
                <w:kern w:val="0"/>
                <w:sz w:val="28"/>
                <w:szCs w:val="28"/>
                <w:lang w:eastAsia="en-US"/>
              </w:rPr>
              <w:t>莎车县卫生健康委员会</w:t>
            </w:r>
          </w:p>
          <w:p>
            <w:pPr>
              <w:pStyle w:val="26"/>
              <w:topLinePunct/>
              <w:spacing w:line="240" w:lineRule="atLeast"/>
              <w:rPr>
                <w:rFonts w:hint="eastAsia" w:ascii="方正仿宋简体" w:hAnsi="方正仿宋简体" w:eastAsia="方正仿宋简体" w:cs="方正仿宋简体"/>
                <w:spacing w:val="-1"/>
                <w:position w:val="17"/>
                <w:sz w:val="28"/>
                <w:szCs w:val="28"/>
                <w:lang w:eastAsia="zh-CN"/>
              </w:rPr>
            </w:pPr>
            <w:r>
              <w:rPr>
                <w:rFonts w:hint="eastAsia" w:ascii="方正仿宋简体" w:hAnsi="方正仿宋简体" w:eastAsia="方正仿宋简体" w:cs="方正仿宋简体"/>
                <w:spacing w:val="-1"/>
                <w:position w:val="17"/>
                <w:sz w:val="28"/>
                <w:szCs w:val="28"/>
                <w:lang w:eastAsia="zh-CN"/>
              </w:rPr>
              <w:t>保证金收款人：莎车县卫生健康委员会</w:t>
            </w:r>
          </w:p>
          <w:p>
            <w:pPr>
              <w:pStyle w:val="26"/>
              <w:topLinePunct/>
              <w:spacing w:line="240" w:lineRule="atLeast"/>
              <w:rPr>
                <w:rFonts w:hint="eastAsia" w:ascii="方正仿宋简体" w:hAnsi="方正仿宋简体" w:eastAsia="方正仿宋简体" w:cs="方正仿宋简体"/>
                <w:spacing w:val="-1"/>
                <w:position w:val="17"/>
                <w:sz w:val="28"/>
                <w:szCs w:val="28"/>
                <w:u w:val="single"/>
                <w:lang w:eastAsia="zh-CN"/>
              </w:rPr>
            </w:pPr>
            <w:r>
              <w:rPr>
                <w:rFonts w:hint="eastAsia" w:ascii="方正仿宋简体" w:hAnsi="方正仿宋简体" w:eastAsia="方正仿宋简体" w:cs="方正仿宋简体"/>
                <w:spacing w:val="-1"/>
                <w:position w:val="17"/>
                <w:sz w:val="28"/>
                <w:szCs w:val="28"/>
                <w:lang w:eastAsia="zh-CN"/>
              </w:rPr>
              <w:t>账户名：</w:t>
            </w:r>
            <w:r>
              <w:rPr>
                <w:rFonts w:hint="eastAsia" w:ascii="方正仿宋简体" w:hAnsi="方正仿宋简体" w:eastAsia="方正仿宋简体" w:cs="方正仿宋简体"/>
                <w:spacing w:val="-1"/>
                <w:position w:val="17"/>
                <w:sz w:val="28"/>
                <w:szCs w:val="28"/>
                <w:u w:val="single"/>
                <w:lang w:eastAsia="zh-CN"/>
              </w:rPr>
              <w:t>莎车县卫生健康委员会</w:t>
            </w:r>
          </w:p>
          <w:p>
            <w:pPr>
              <w:pStyle w:val="26"/>
              <w:topLinePunct/>
              <w:spacing w:line="240" w:lineRule="atLeast"/>
              <w:rPr>
                <w:rFonts w:ascii="方正仿宋简体" w:hAnsi="方正仿宋简体" w:eastAsia="方正仿宋简体" w:cs="方正仿宋简体"/>
                <w:spacing w:val="-1"/>
                <w:position w:val="17"/>
                <w:sz w:val="28"/>
                <w:szCs w:val="28"/>
                <w:u w:val="single"/>
                <w:lang w:eastAsia="zh-CN"/>
              </w:rPr>
            </w:pPr>
            <w:r>
              <w:rPr>
                <w:rFonts w:hint="eastAsia" w:ascii="方正仿宋简体" w:hAnsi="方正仿宋简体" w:eastAsia="方正仿宋简体" w:cs="方正仿宋简体"/>
                <w:spacing w:val="-1"/>
                <w:position w:val="17"/>
                <w:sz w:val="28"/>
                <w:szCs w:val="28"/>
                <w:lang w:eastAsia="zh-CN"/>
              </w:rPr>
              <w:t>账   号：</w:t>
            </w:r>
            <w:r>
              <w:rPr>
                <w:rFonts w:hint="eastAsia" w:ascii="方正仿宋简体" w:hAnsi="方正仿宋简体" w:eastAsia="方正仿宋简体" w:cs="方正仿宋简体"/>
                <w:spacing w:val="-1"/>
                <w:position w:val="17"/>
                <w:sz w:val="28"/>
                <w:szCs w:val="28"/>
                <w:u w:val="single"/>
                <w:lang w:eastAsia="zh-CN"/>
              </w:rPr>
              <w:t xml:space="preserve">30536701040007896 </w:t>
            </w:r>
          </w:p>
          <w:p>
            <w:pPr>
              <w:pStyle w:val="26"/>
              <w:topLinePunct/>
              <w:spacing w:line="240" w:lineRule="atLeast"/>
              <w:rPr>
                <w:rFonts w:hint="eastAsia" w:ascii="方正仿宋简体" w:hAnsi="方正仿宋简体" w:eastAsia="方正仿宋简体" w:cs="方正仿宋简体"/>
                <w:spacing w:val="-1"/>
                <w:position w:val="17"/>
                <w:sz w:val="28"/>
                <w:szCs w:val="28"/>
                <w:u w:val="single"/>
                <w:lang w:eastAsia="zh-CN"/>
              </w:rPr>
            </w:pPr>
            <w:r>
              <w:rPr>
                <w:rFonts w:hint="eastAsia" w:ascii="方正仿宋简体" w:hAnsi="方正仿宋简体" w:eastAsia="方正仿宋简体" w:cs="方正仿宋简体"/>
                <w:spacing w:val="-1"/>
                <w:position w:val="17"/>
                <w:sz w:val="28"/>
                <w:szCs w:val="28"/>
                <w:lang w:eastAsia="zh-CN"/>
              </w:rPr>
              <w:t>开户行：</w:t>
            </w:r>
            <w:r>
              <w:rPr>
                <w:rFonts w:hint="eastAsia" w:ascii="方正仿宋简体" w:hAnsi="方正仿宋简体" w:eastAsia="方正仿宋简体" w:cs="方正仿宋简体"/>
                <w:spacing w:val="-1"/>
                <w:position w:val="17"/>
                <w:sz w:val="28"/>
                <w:szCs w:val="28"/>
                <w:u w:val="single"/>
                <w:lang w:eastAsia="zh-CN"/>
              </w:rPr>
              <w:t>中国农业银行莎车县支行营业部</w:t>
            </w:r>
          </w:p>
          <w:p>
            <w:pPr>
              <w:pStyle w:val="26"/>
              <w:topLinePunct/>
              <w:spacing w:line="240" w:lineRule="atLeast"/>
              <w:rPr>
                <w:rFonts w:hint="eastAsia" w:ascii="方正仿宋简体" w:hAnsi="方正仿宋简体" w:eastAsia="方正仿宋简体" w:cs="方正仿宋简体"/>
                <w:spacing w:val="-1"/>
                <w:position w:val="17"/>
                <w:sz w:val="28"/>
                <w:szCs w:val="28"/>
                <w:u w:val="single"/>
                <w:lang w:eastAsia="zh-CN"/>
              </w:rPr>
            </w:pPr>
            <w:r>
              <w:rPr>
                <w:rFonts w:hint="eastAsia" w:ascii="方正仿宋简体" w:hAnsi="方正仿宋简体" w:eastAsia="方正仿宋简体" w:cs="方正仿宋简体"/>
                <w:spacing w:val="-1"/>
                <w:position w:val="17"/>
                <w:sz w:val="28"/>
                <w:szCs w:val="28"/>
                <w:lang w:eastAsia="zh-CN"/>
              </w:rPr>
              <w:t>行  号：</w:t>
            </w:r>
            <w:r>
              <w:rPr>
                <w:rFonts w:hint="eastAsia" w:ascii="方正仿宋简体" w:hAnsi="方正仿宋简体" w:eastAsia="方正仿宋简体" w:cs="方正仿宋简体"/>
                <w:spacing w:val="-1"/>
                <w:position w:val="17"/>
                <w:sz w:val="28"/>
                <w:szCs w:val="28"/>
                <w:u w:val="single"/>
                <w:lang w:eastAsia="zh-CN"/>
              </w:rPr>
              <w:t>103894653674</w:t>
            </w:r>
          </w:p>
          <w:p>
            <w:pPr>
              <w:pStyle w:val="26"/>
              <w:topLinePunct/>
              <w:spacing w:line="240" w:lineRule="atLeast"/>
              <w:ind w:firstLine="2"/>
              <w:rPr>
                <w:rFonts w:ascii="方正仿宋简体" w:hAnsi="方正仿宋简体" w:eastAsia="方正仿宋简体" w:cs="方正仿宋简体"/>
                <w:spacing w:val="5"/>
                <w:sz w:val="28"/>
                <w:szCs w:val="28"/>
              </w:rPr>
            </w:pPr>
            <w:r>
              <w:rPr>
                <w:rFonts w:hint="eastAsia" w:ascii="方正仿宋简体" w:hAnsi="方正仿宋简体" w:eastAsia="方正仿宋简体" w:cs="方正仿宋简体"/>
                <w:spacing w:val="5"/>
                <w:sz w:val="28"/>
                <w:szCs w:val="28"/>
                <w:lang w:eastAsia="zh-CN"/>
              </w:rPr>
              <w:t>1.</w:t>
            </w:r>
            <w:r>
              <w:rPr>
                <w:rFonts w:hint="eastAsia" w:ascii="方正仿宋简体" w:hAnsi="方正仿宋简体" w:eastAsia="方正仿宋简体" w:cs="方正仿宋简体"/>
                <w:spacing w:val="5"/>
                <w:sz w:val="28"/>
                <w:szCs w:val="28"/>
              </w:rPr>
              <w:t>打款时必须注明投标保证金项目名称或项目编号</w:t>
            </w:r>
            <w:r>
              <w:rPr>
                <w:rFonts w:hint="eastAsia" w:ascii="方正仿宋简体" w:hAnsi="方正仿宋简体" w:eastAsia="方正仿宋简体" w:cs="方正仿宋简体"/>
                <w:sz w:val="28"/>
                <w:szCs w:val="28"/>
              </w:rPr>
              <w:t>、分包（如有）</w:t>
            </w:r>
            <w:r>
              <w:rPr>
                <w:rFonts w:hint="eastAsia" w:ascii="方正仿宋简体" w:hAnsi="方正仿宋简体" w:eastAsia="方正仿宋简体" w:cs="方正仿宋简体"/>
                <w:spacing w:val="5"/>
                <w:sz w:val="28"/>
                <w:szCs w:val="28"/>
              </w:rPr>
              <w:t>（否则视为无效打款）</w:t>
            </w:r>
          </w:p>
          <w:p>
            <w:pPr>
              <w:pStyle w:val="26"/>
              <w:topLinePunct/>
              <w:spacing w:line="240" w:lineRule="atLeast"/>
              <w:ind w:firstLine="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lang w:eastAsia="zh-CN"/>
              </w:rPr>
              <w:t>2.</w:t>
            </w:r>
            <w:r>
              <w:rPr>
                <w:rFonts w:hint="eastAsia" w:ascii="方正仿宋简体" w:hAnsi="方正仿宋简体" w:eastAsia="方正仿宋简体" w:cs="方正仿宋简体"/>
                <w:spacing w:val="7"/>
                <w:sz w:val="28"/>
                <w:szCs w:val="28"/>
              </w:rPr>
              <w:t>到账截止时间：投标截止时间前（以到账时间为准，节假日除外）</w:t>
            </w:r>
            <w:r>
              <w:rPr>
                <w:rFonts w:hint="eastAsia" w:ascii="方正仿宋简体" w:hAnsi="方正仿宋简体" w:eastAsia="方正仿宋简体" w:cs="方正仿宋简体"/>
                <w:spacing w:val="7"/>
                <w:sz w:val="28"/>
                <w:szCs w:val="28"/>
                <w:lang w:eastAsia="zh-CN"/>
              </w:rPr>
              <w:t>。</w:t>
            </w:r>
            <w:r>
              <w:rPr>
                <w:rFonts w:hint="eastAsia" w:ascii="方正仿宋简体" w:hAnsi="方正仿宋简体" w:eastAsia="方正仿宋简体" w:cs="方正仿宋简体"/>
                <w:spacing w:val="11"/>
                <w:sz w:val="28"/>
                <w:szCs w:val="28"/>
              </w:rPr>
              <w:t>打款后请联系</w:t>
            </w:r>
            <w:r>
              <w:rPr>
                <w:rFonts w:hint="eastAsia" w:ascii="方正仿宋简体" w:hAnsi="方正仿宋简体" w:eastAsia="方正仿宋简体" w:cs="方正仿宋简体"/>
                <w:spacing w:val="11"/>
                <w:sz w:val="28"/>
                <w:szCs w:val="28"/>
                <w:lang w:eastAsia="zh-CN"/>
              </w:rPr>
              <w:t>采购人查询</w:t>
            </w:r>
            <w:r>
              <w:rPr>
                <w:rFonts w:hint="eastAsia" w:ascii="方正仿宋简体" w:hAnsi="方正仿宋简体" w:eastAsia="方正仿宋简体" w:cs="方正仿宋简体"/>
                <w:spacing w:val="11"/>
                <w:sz w:val="28"/>
                <w:szCs w:val="28"/>
              </w:rPr>
              <w:t>是否到账，本项目不需要换取收据，银行汇款凭证用于投标保证金证明。如因投标人自身原因打款不成功的，以无效标处理。</w:t>
            </w:r>
          </w:p>
          <w:p>
            <w:pPr>
              <w:pStyle w:val="26"/>
              <w:topLinePunct/>
              <w:spacing w:line="240" w:lineRule="atLeast"/>
              <w:ind w:hanging="8"/>
              <w:rPr>
                <w:rFonts w:ascii="方正仿宋简体" w:hAnsi="方正仿宋简体" w:eastAsia="方正仿宋简体" w:cs="方正仿宋简体"/>
                <w:spacing w:val="8"/>
                <w:sz w:val="28"/>
                <w:szCs w:val="28"/>
                <w:lang w:eastAsia="zh-CN"/>
              </w:rPr>
            </w:pPr>
            <w:r>
              <w:rPr>
                <w:rFonts w:hint="eastAsia" w:ascii="方正仿宋简体" w:hAnsi="方正仿宋简体" w:eastAsia="方正仿宋简体" w:cs="方正仿宋简体"/>
                <w:spacing w:val="9"/>
                <w:sz w:val="28"/>
                <w:szCs w:val="28"/>
              </w:rPr>
              <w:t>3.</w:t>
            </w:r>
            <w:r>
              <w:rPr>
                <w:rFonts w:hint="eastAsia" w:ascii="方正仿宋简体" w:hAnsi="方正仿宋简体" w:eastAsia="方正仿宋简体" w:cs="方正仿宋简体"/>
                <w:spacing w:val="7"/>
                <w:sz w:val="28"/>
                <w:szCs w:val="28"/>
              </w:rPr>
              <w:t xml:space="preserve"> 退还保证金：开评标结束后，根据《政府采购货物和服务招标投标管理办法》（财政部第 87 号令）第三十八条投标人在投标截止时间前撤回已提交的投标文件的，采购人或者采购代理机构应当自收到投标人书面撤回通知之日起５个工作日内，退还已收取的投标保证金，但因投标人自身原因导致无法及时退还的除外。采购人或者采购代理机构应当自中标通知书发出之日起5个工作日内退还未中标人的投标保证金，自采购合同签订之日起5个工作日内退还中标人的投标保证金或者转为中标人的履约保证金。</w:t>
            </w:r>
            <w:r>
              <w:rPr>
                <w:rFonts w:hint="eastAsia" w:ascii="方正仿宋简体" w:hAnsi="方正仿宋简体" w:eastAsia="方正仿宋简体" w:cs="方正仿宋简体"/>
                <w:spacing w:val="7"/>
                <w:sz w:val="28"/>
                <w:szCs w:val="28"/>
                <w:lang w:eastAsia="zh-CN"/>
              </w:rPr>
              <w:t>（具体以投标人与采购人约定为准）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8"/>
                <w:sz w:val="28"/>
                <w:szCs w:val="28"/>
              </w:rPr>
              <w:t>13.1</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6"/>
                <w:sz w:val="28"/>
                <w:szCs w:val="28"/>
              </w:rPr>
              <w:t>投标有效期：</w:t>
            </w:r>
            <w:r>
              <w:rPr>
                <w:rFonts w:hint="eastAsia" w:ascii="方正仿宋简体" w:hAnsi="方正仿宋简体" w:eastAsia="方正仿宋简体" w:cs="方正仿宋简体"/>
                <w:spacing w:val="-6"/>
                <w:sz w:val="28"/>
                <w:szCs w:val="28"/>
                <w:u w:val="single"/>
              </w:rPr>
              <w:t xml:space="preserve">  </w:t>
            </w:r>
            <w:r>
              <w:rPr>
                <w:rFonts w:hint="eastAsia" w:ascii="方正仿宋简体" w:hAnsi="方正仿宋简体" w:eastAsia="方正仿宋简体" w:cs="方正仿宋简体"/>
                <w:spacing w:val="-6"/>
                <w:sz w:val="28"/>
                <w:szCs w:val="28"/>
                <w:u w:val="single"/>
                <w:lang w:eastAsia="zh-CN"/>
              </w:rPr>
              <w:t>90</w:t>
            </w:r>
            <w:r>
              <w:rPr>
                <w:rFonts w:hint="eastAsia" w:ascii="方正仿宋简体" w:hAnsi="方正仿宋简体" w:eastAsia="方正仿宋简体" w:cs="方正仿宋简体"/>
                <w:spacing w:val="-6"/>
                <w:sz w:val="28"/>
                <w:szCs w:val="28"/>
                <w:u w:val="single"/>
              </w:rPr>
              <w:t xml:space="preserve">  </w:t>
            </w:r>
            <w:r>
              <w:rPr>
                <w:rFonts w:hint="eastAsia" w:ascii="方正仿宋简体" w:hAnsi="方正仿宋简体" w:eastAsia="方正仿宋简体" w:cs="方正仿宋简体"/>
                <w:spacing w:val="-6"/>
                <w:sz w:val="28"/>
                <w:szCs w:val="28"/>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8"/>
                <w:sz w:val="28"/>
                <w:szCs w:val="28"/>
              </w:rPr>
              <w:t>14.1</w:t>
            </w:r>
          </w:p>
        </w:tc>
        <w:tc>
          <w:tcPr>
            <w:tcW w:w="8647" w:type="dxa"/>
            <w:tcBorders>
              <w:right w:val="single" w:color="000000" w:sz="10" w:space="0"/>
            </w:tcBorders>
          </w:tcPr>
          <w:p>
            <w:pPr>
              <w:pStyle w:val="26"/>
              <w:topLinePunct/>
              <w:spacing w:line="240" w:lineRule="atLeast"/>
              <w:ind w:firstLine="12"/>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7"/>
                <w:sz w:val="28"/>
                <w:szCs w:val="28"/>
              </w:rPr>
              <w:t>1.本项目为电子招投标，供应商需要使用</w:t>
            </w:r>
            <w:r>
              <w:rPr>
                <w:rFonts w:hint="eastAsia" w:ascii="方正仿宋简体" w:hAnsi="方正仿宋简体" w:eastAsia="方正仿宋简体" w:cs="方正仿宋简体"/>
                <w:spacing w:val="-30"/>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36"/>
                <w:sz w:val="28"/>
                <w:szCs w:val="28"/>
              </w:rPr>
              <w:t xml:space="preserve"> </w:t>
            </w:r>
            <w:r>
              <w:rPr>
                <w:rFonts w:hint="eastAsia" w:ascii="方正仿宋简体" w:hAnsi="方正仿宋简体" w:eastAsia="方正仿宋简体" w:cs="方正仿宋简体"/>
                <w:spacing w:val="7"/>
                <w:sz w:val="28"/>
                <w:szCs w:val="28"/>
              </w:rPr>
              <w:t>加密设备，凡参加本项目必须</w:t>
            </w:r>
            <w:r>
              <w:rPr>
                <w:rFonts w:hint="eastAsia" w:ascii="方正仿宋简体" w:hAnsi="方正仿宋简体" w:eastAsia="方正仿宋简体" w:cs="方正仿宋简体"/>
                <w:spacing w:val="9"/>
                <w:sz w:val="28"/>
                <w:szCs w:val="28"/>
              </w:rPr>
              <w:t>可自主通过新疆</w:t>
            </w:r>
            <w:r>
              <w:rPr>
                <w:rFonts w:hint="eastAsia" w:ascii="方正仿宋简体" w:hAnsi="方正仿宋简体" w:eastAsia="方正仿宋简体" w:cs="方正仿宋简体"/>
                <w:spacing w:val="-25"/>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9"/>
                <w:sz w:val="28"/>
                <w:szCs w:val="28"/>
              </w:rPr>
              <w:t xml:space="preserve"> 申领渠道“新疆政务通</w:t>
            </w:r>
            <w:r>
              <w:rPr>
                <w:rFonts w:hint="eastAsia" w:ascii="方正仿宋简体" w:hAnsi="方正仿宋简体" w:eastAsia="方正仿宋简体" w:cs="方正仿宋简体"/>
                <w:spacing w:val="-65"/>
                <w:sz w:val="28"/>
                <w:szCs w:val="28"/>
              </w:rPr>
              <w:t xml:space="preserve"> </w:t>
            </w:r>
            <w:r>
              <w:rPr>
                <w:rFonts w:hint="eastAsia" w:ascii="方正仿宋简体" w:hAnsi="方正仿宋简体" w:eastAsia="方正仿宋简体" w:cs="方正仿宋简体"/>
                <w:spacing w:val="9"/>
                <w:sz w:val="28"/>
                <w:szCs w:val="28"/>
              </w:rPr>
              <w:t>”</w:t>
            </w:r>
            <w:r>
              <w:rPr>
                <w:rFonts w:hint="eastAsia" w:ascii="方正仿宋简体" w:hAnsi="方正仿宋简体" w:eastAsia="方正仿宋简体" w:cs="方正仿宋简体"/>
                <w:spacing w:val="-71"/>
                <w:sz w:val="28"/>
                <w:szCs w:val="28"/>
              </w:rPr>
              <w:t xml:space="preserve"> </w:t>
            </w:r>
            <w:r>
              <w:rPr>
                <w:rFonts w:hint="eastAsia" w:ascii="方正仿宋简体" w:hAnsi="方正仿宋简体" w:eastAsia="方正仿宋简体" w:cs="方正仿宋简体"/>
                <w:spacing w:val="9"/>
                <w:sz w:val="28"/>
                <w:szCs w:val="28"/>
              </w:rPr>
              <w:t>申请政采云平台可使用的</w:t>
            </w:r>
            <w:r>
              <w:rPr>
                <w:rFonts w:hint="eastAsia" w:ascii="方正仿宋简体" w:hAnsi="方正仿宋简体" w:eastAsia="方正仿宋简体" w:cs="方正仿宋简体"/>
                <w:spacing w:val="-37"/>
                <w:sz w:val="28"/>
                <w:szCs w:val="28"/>
              </w:rPr>
              <w:t xml:space="preserve"> </w:t>
            </w:r>
            <w:r>
              <w:rPr>
                <w:rFonts w:hint="eastAsia" w:ascii="方正仿宋简体" w:hAnsi="方正仿宋简体" w:eastAsia="方正仿宋简体" w:cs="方正仿宋简体"/>
                <w:sz w:val="28"/>
                <w:szCs w:val="28"/>
              </w:rPr>
              <w:t xml:space="preserve">CA </w:t>
            </w:r>
            <w:r>
              <w:rPr>
                <w:rFonts w:hint="eastAsia" w:ascii="方正仿宋简体" w:hAnsi="方正仿宋简体" w:eastAsia="方正仿宋简体" w:cs="方正仿宋简体"/>
                <w:spacing w:val="6"/>
                <w:sz w:val="28"/>
                <w:szCs w:val="28"/>
              </w:rPr>
              <w:t>设备，如原有兵团或公共资源使用的</w:t>
            </w:r>
            <w:r>
              <w:rPr>
                <w:rFonts w:hint="eastAsia" w:ascii="方正仿宋简体" w:hAnsi="方正仿宋简体" w:eastAsia="方正仿宋简体" w:cs="方正仿宋简体"/>
                <w:spacing w:val="-32"/>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6"/>
                <w:sz w:val="28"/>
                <w:szCs w:val="28"/>
              </w:rPr>
              <w:t>，可与新疆</w:t>
            </w:r>
            <w:r>
              <w:rPr>
                <w:rFonts w:hint="eastAsia" w:ascii="方正仿宋简体" w:hAnsi="方正仿宋简体" w:eastAsia="方正仿宋简体" w:cs="方正仿宋简体"/>
                <w:spacing w:val="-40"/>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37"/>
                <w:sz w:val="28"/>
                <w:szCs w:val="28"/>
              </w:rPr>
              <w:t xml:space="preserve"> </w:t>
            </w:r>
            <w:r>
              <w:rPr>
                <w:rFonts w:hint="eastAsia" w:ascii="方正仿宋简体" w:hAnsi="方正仿宋简体" w:eastAsia="方正仿宋简体" w:cs="方正仿宋简体"/>
                <w:spacing w:val="6"/>
                <w:sz w:val="28"/>
                <w:szCs w:val="28"/>
              </w:rPr>
              <w:t>联系，申请增加电子</w:t>
            </w:r>
            <w:r>
              <w:rPr>
                <w:rFonts w:hint="eastAsia" w:ascii="方正仿宋简体" w:hAnsi="方正仿宋简体" w:eastAsia="方正仿宋简体" w:cs="方正仿宋简体"/>
                <w:sz w:val="28"/>
                <w:szCs w:val="28"/>
              </w:rPr>
              <w:t>证书即可，无需重复申领。如需咨询，请联系新疆</w:t>
            </w:r>
            <w:r>
              <w:rPr>
                <w:rFonts w:hint="eastAsia" w:ascii="方正仿宋简体" w:hAnsi="方正仿宋简体" w:eastAsia="方正仿宋简体" w:cs="方正仿宋简体"/>
                <w:spacing w:val="-39"/>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35"/>
                <w:sz w:val="28"/>
                <w:szCs w:val="28"/>
              </w:rPr>
              <w:t xml:space="preserve"> </w:t>
            </w:r>
            <w:r>
              <w:rPr>
                <w:rFonts w:hint="eastAsia" w:ascii="方正仿宋简体" w:hAnsi="方正仿宋简体" w:eastAsia="方正仿宋简体" w:cs="方正仿宋简体"/>
                <w:sz w:val="28"/>
                <w:szCs w:val="28"/>
              </w:rPr>
              <w:t>服</w:t>
            </w:r>
            <w:r>
              <w:rPr>
                <w:rFonts w:hint="eastAsia" w:ascii="方正仿宋简体" w:hAnsi="方正仿宋简体" w:eastAsia="方正仿宋简体" w:cs="方正仿宋简体"/>
                <w:spacing w:val="-1"/>
                <w:sz w:val="28"/>
                <w:szCs w:val="28"/>
              </w:rPr>
              <w:t>务热线</w:t>
            </w:r>
            <w:r>
              <w:rPr>
                <w:rFonts w:hint="eastAsia" w:ascii="方正仿宋简体" w:hAnsi="方正仿宋简体" w:eastAsia="方正仿宋简体" w:cs="方正仿宋简体"/>
                <w:spacing w:val="-36"/>
                <w:sz w:val="28"/>
                <w:szCs w:val="28"/>
              </w:rPr>
              <w:t xml:space="preserve"> </w:t>
            </w:r>
            <w:r>
              <w:rPr>
                <w:rFonts w:hint="eastAsia" w:ascii="方正仿宋简体" w:hAnsi="方正仿宋简体" w:eastAsia="方正仿宋简体" w:cs="方正仿宋简体"/>
                <w:spacing w:val="-1"/>
                <w:sz w:val="28"/>
                <w:szCs w:val="28"/>
              </w:rPr>
              <w:t>0991-2819290</w:t>
            </w:r>
            <w:r>
              <w:rPr>
                <w:rFonts w:hint="eastAsia" w:ascii="方正仿宋简体" w:hAnsi="方正仿宋简体" w:eastAsia="方正仿宋简体" w:cs="方正仿宋简体"/>
                <w:spacing w:val="-1"/>
                <w:sz w:val="28"/>
                <w:szCs w:val="28"/>
                <w:lang w:eastAsia="zh-CN"/>
              </w:rPr>
              <w:t xml:space="preserve"> </w:t>
            </w:r>
            <w:r>
              <w:rPr>
                <w:rFonts w:hint="eastAsia" w:ascii="方正仿宋简体" w:hAnsi="方正仿宋简体" w:eastAsia="方正仿宋简体" w:cs="方正仿宋简体"/>
                <w:sz w:val="28"/>
                <w:szCs w:val="28"/>
              </w:rPr>
              <w:t xml:space="preserve"> </w:t>
            </w:r>
          </w:p>
          <w:p>
            <w:pPr>
              <w:pStyle w:val="26"/>
              <w:topLinePunct/>
              <w:spacing w:line="240" w:lineRule="atLeast"/>
              <w:ind w:firstLine="1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1"/>
                <w:sz w:val="28"/>
                <w:szCs w:val="28"/>
              </w:rPr>
              <w:t>2.本项目实行网上投标，采用电子投标文件(供应</w:t>
            </w:r>
            <w:r>
              <w:rPr>
                <w:rFonts w:hint="eastAsia" w:ascii="方正仿宋简体" w:hAnsi="方正仿宋简体" w:eastAsia="方正仿宋简体" w:cs="方正仿宋简体"/>
                <w:spacing w:val="10"/>
                <w:sz w:val="28"/>
                <w:szCs w:val="28"/>
              </w:rPr>
              <w:t>商须使用</w:t>
            </w:r>
            <w:r>
              <w:rPr>
                <w:rFonts w:hint="eastAsia" w:ascii="方正仿宋简体" w:hAnsi="方正仿宋简体" w:eastAsia="方正仿宋简体" w:cs="方正仿宋简体"/>
                <w:spacing w:val="-39"/>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33"/>
                <w:sz w:val="28"/>
                <w:szCs w:val="28"/>
              </w:rPr>
              <w:t xml:space="preserve"> </w:t>
            </w:r>
            <w:r>
              <w:rPr>
                <w:rFonts w:hint="eastAsia" w:ascii="方正仿宋简体" w:hAnsi="方正仿宋简体" w:eastAsia="方正仿宋简体" w:cs="方正仿宋简体"/>
                <w:spacing w:val="10"/>
                <w:sz w:val="28"/>
                <w:szCs w:val="28"/>
              </w:rPr>
              <w:t>加密设备通</w:t>
            </w:r>
            <w:r>
              <w:rPr>
                <w:rFonts w:hint="eastAsia" w:ascii="方正仿宋简体" w:hAnsi="方正仿宋简体" w:eastAsia="方正仿宋简体" w:cs="方正仿宋简体"/>
                <w:spacing w:val="7"/>
                <w:sz w:val="28"/>
                <w:szCs w:val="28"/>
              </w:rPr>
              <w:t>过政采云电子投标客户端制作投标文件)。若供应商参与投标，</w:t>
            </w:r>
            <w:r>
              <w:rPr>
                <w:rFonts w:hint="eastAsia" w:ascii="方正仿宋简体" w:hAnsi="方正仿宋简体" w:eastAsia="方正仿宋简体" w:cs="方正仿宋简体"/>
                <w:spacing w:val="-57"/>
                <w:sz w:val="28"/>
                <w:szCs w:val="28"/>
              </w:rPr>
              <w:t xml:space="preserve"> </w:t>
            </w:r>
            <w:r>
              <w:rPr>
                <w:rFonts w:hint="eastAsia" w:ascii="方正仿宋简体" w:hAnsi="方正仿宋简体" w:eastAsia="方正仿宋简体" w:cs="方正仿宋简体"/>
                <w:spacing w:val="7"/>
                <w:sz w:val="28"/>
                <w:szCs w:val="28"/>
              </w:rPr>
              <w:t>自行承担投</w:t>
            </w:r>
            <w:r>
              <w:rPr>
                <w:rFonts w:hint="eastAsia" w:ascii="方正仿宋简体" w:hAnsi="方正仿宋简体" w:eastAsia="方正仿宋简体" w:cs="方正仿宋简体"/>
                <w:spacing w:val="6"/>
                <w:sz w:val="28"/>
                <w:szCs w:val="28"/>
              </w:rPr>
              <w:t>标一切费用。</w:t>
            </w:r>
          </w:p>
          <w:p>
            <w:pPr>
              <w:pStyle w:val="26"/>
              <w:topLinePunct/>
              <w:spacing w:line="240" w:lineRule="atLeast"/>
              <w:ind w:hanging="4"/>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1"/>
                <w:sz w:val="28"/>
                <w:szCs w:val="28"/>
              </w:rPr>
              <w:t>3.各供应商应在开标前应确保成为新疆政府采购网正式注册入库供应商，</w:t>
            </w:r>
            <w:r>
              <w:rPr>
                <w:rFonts w:hint="eastAsia" w:ascii="方正仿宋简体" w:hAnsi="方正仿宋简体" w:eastAsia="方正仿宋简体" w:cs="方正仿宋简体"/>
                <w:spacing w:val="9"/>
                <w:sz w:val="28"/>
                <w:szCs w:val="28"/>
              </w:rPr>
              <w:t>并完成</w:t>
            </w:r>
            <w:r>
              <w:rPr>
                <w:rFonts w:hint="eastAsia" w:ascii="方正仿宋简体" w:hAnsi="方正仿宋简体" w:eastAsia="方正仿宋简体" w:cs="方正仿宋简体"/>
                <w:spacing w:val="-39"/>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33"/>
                <w:sz w:val="28"/>
                <w:szCs w:val="28"/>
              </w:rPr>
              <w:t xml:space="preserve"> </w:t>
            </w:r>
            <w:r>
              <w:rPr>
                <w:rFonts w:hint="eastAsia" w:ascii="方正仿宋简体" w:hAnsi="方正仿宋简体" w:eastAsia="方正仿宋简体" w:cs="方正仿宋简体"/>
                <w:spacing w:val="9"/>
                <w:sz w:val="28"/>
                <w:szCs w:val="28"/>
              </w:rPr>
              <w:t>数字证书申领。</w:t>
            </w:r>
            <w:r>
              <w:rPr>
                <w:rFonts w:hint="eastAsia" w:ascii="方正仿宋简体" w:hAnsi="方正仿宋简体" w:eastAsia="方正仿宋简体" w:cs="方正仿宋简体"/>
                <w:spacing w:val="-55"/>
                <w:sz w:val="28"/>
                <w:szCs w:val="28"/>
              </w:rPr>
              <w:t xml:space="preserve"> </w:t>
            </w:r>
            <w:r>
              <w:rPr>
                <w:rFonts w:hint="eastAsia" w:ascii="方正仿宋简体" w:hAnsi="方正仿宋简体" w:eastAsia="方正仿宋简体" w:cs="方正仿宋简体"/>
                <w:spacing w:val="9"/>
                <w:sz w:val="28"/>
                <w:szCs w:val="28"/>
              </w:rPr>
              <w:t>因未注册入库、未办理</w:t>
            </w:r>
            <w:r>
              <w:rPr>
                <w:rFonts w:hint="eastAsia" w:ascii="方正仿宋简体" w:hAnsi="方正仿宋简体" w:eastAsia="方正仿宋简体" w:cs="方正仿宋简体"/>
                <w:spacing w:val="-36"/>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33"/>
                <w:sz w:val="28"/>
                <w:szCs w:val="28"/>
              </w:rPr>
              <w:t xml:space="preserve"> </w:t>
            </w:r>
            <w:r>
              <w:rPr>
                <w:rFonts w:hint="eastAsia" w:ascii="方正仿宋简体" w:hAnsi="方正仿宋简体" w:eastAsia="方正仿宋简体" w:cs="方正仿宋简体"/>
                <w:spacing w:val="9"/>
                <w:sz w:val="28"/>
                <w:szCs w:val="28"/>
              </w:rPr>
              <w:t>数字证书等原因造成</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8"/>
                <w:sz w:val="28"/>
                <w:szCs w:val="28"/>
              </w:rPr>
              <w:t>无法投标或投标失败等后果由供应商自行承担。</w:t>
            </w:r>
          </w:p>
          <w:p>
            <w:pPr>
              <w:pStyle w:val="26"/>
              <w:topLinePunct/>
              <w:spacing w:line="240" w:lineRule="atLeast"/>
              <w:ind w:firstLine="5"/>
              <w:rPr>
                <w:rFonts w:ascii="方正仿宋简体" w:hAnsi="方正仿宋简体" w:eastAsia="方正仿宋简体" w:cs="方正仿宋简体"/>
                <w:spacing w:val="11"/>
                <w:sz w:val="28"/>
                <w:szCs w:val="28"/>
                <w:lang w:eastAsia="zh-CN"/>
              </w:rPr>
            </w:pPr>
            <w:r>
              <w:rPr>
                <w:rFonts w:hint="eastAsia" w:ascii="方正仿宋简体" w:hAnsi="方正仿宋简体" w:eastAsia="方正仿宋简体" w:cs="方正仿宋简体"/>
                <w:spacing w:val="11"/>
                <w:sz w:val="28"/>
                <w:szCs w:val="28"/>
              </w:rPr>
              <w:t>4.供应商将政采云电子交易客户端下载、安装完成后，可通过账号密码或</w:t>
            </w:r>
            <w:r>
              <w:rPr>
                <w:rFonts w:hint="eastAsia" w:ascii="方正仿宋简体" w:hAnsi="方正仿宋简体" w:eastAsia="方正仿宋简体" w:cs="方正仿宋简体"/>
                <w:spacing w:val="12"/>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28"/>
                <w:sz w:val="28"/>
                <w:szCs w:val="28"/>
              </w:rPr>
              <w:t xml:space="preserve"> </w:t>
            </w:r>
            <w:r>
              <w:rPr>
                <w:rFonts w:hint="eastAsia" w:ascii="方正仿宋简体" w:hAnsi="方正仿宋简体" w:eastAsia="方正仿宋简体" w:cs="方正仿宋简体"/>
                <w:spacing w:val="10"/>
                <w:sz w:val="28"/>
                <w:szCs w:val="28"/>
              </w:rPr>
              <w:t>登录客户端进行投标文件制作。在使用政采云</w:t>
            </w:r>
            <w:r>
              <w:rPr>
                <w:rFonts w:hint="eastAsia" w:ascii="方正仿宋简体" w:hAnsi="方正仿宋简体" w:eastAsia="方正仿宋简体" w:cs="方正仿宋简体"/>
                <w:spacing w:val="9"/>
                <w:sz w:val="28"/>
                <w:szCs w:val="28"/>
              </w:rPr>
              <w:t>投标客户端时，建议使用</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7"/>
                <w:sz w:val="28"/>
                <w:szCs w:val="28"/>
              </w:rPr>
              <w:t>WIN7</w:t>
            </w:r>
            <w:r>
              <w:rPr>
                <w:rFonts w:hint="eastAsia" w:ascii="方正仿宋简体" w:hAnsi="方正仿宋简体" w:eastAsia="方正仿宋简体" w:cs="方正仿宋简体"/>
                <w:spacing w:val="91"/>
                <w:sz w:val="28"/>
                <w:szCs w:val="28"/>
              </w:rPr>
              <w:t xml:space="preserve"> </w:t>
            </w:r>
            <w:r>
              <w:rPr>
                <w:rFonts w:hint="eastAsia" w:ascii="方正仿宋简体" w:hAnsi="方正仿宋简体" w:eastAsia="方正仿宋简体" w:cs="方正仿宋简体"/>
                <w:spacing w:val="-7"/>
                <w:sz w:val="28"/>
                <w:szCs w:val="28"/>
              </w:rPr>
              <w:t>及</w:t>
            </w:r>
            <w:r>
              <w:rPr>
                <w:rFonts w:hint="eastAsia" w:ascii="方正仿宋简体" w:hAnsi="方正仿宋简体" w:eastAsia="方正仿宋简体" w:cs="方正仿宋简体"/>
                <w:spacing w:val="41"/>
                <w:sz w:val="28"/>
                <w:szCs w:val="28"/>
              </w:rPr>
              <w:t xml:space="preserve"> </w:t>
            </w:r>
            <w:r>
              <w:rPr>
                <w:rFonts w:hint="eastAsia" w:ascii="方正仿宋简体" w:hAnsi="方正仿宋简体" w:eastAsia="方正仿宋简体" w:cs="方正仿宋简体"/>
                <w:spacing w:val="-7"/>
                <w:sz w:val="28"/>
                <w:szCs w:val="28"/>
              </w:rPr>
              <w:t>以</w:t>
            </w:r>
            <w:r>
              <w:rPr>
                <w:rFonts w:hint="eastAsia" w:ascii="方正仿宋简体" w:hAnsi="方正仿宋简体" w:eastAsia="方正仿宋简体" w:cs="方正仿宋简体"/>
                <w:spacing w:val="23"/>
                <w:sz w:val="28"/>
                <w:szCs w:val="28"/>
              </w:rPr>
              <w:t xml:space="preserve"> </w:t>
            </w:r>
            <w:r>
              <w:rPr>
                <w:rFonts w:hint="eastAsia" w:ascii="方正仿宋简体" w:hAnsi="方正仿宋简体" w:eastAsia="方正仿宋简体" w:cs="方正仿宋简体"/>
                <w:spacing w:val="-7"/>
                <w:sz w:val="28"/>
                <w:szCs w:val="28"/>
              </w:rPr>
              <w:t>上 操</w:t>
            </w:r>
            <w:r>
              <w:rPr>
                <w:rFonts w:hint="eastAsia" w:ascii="方正仿宋简体" w:hAnsi="方正仿宋简体" w:eastAsia="方正仿宋简体" w:cs="方正仿宋简体"/>
                <w:spacing w:val="25"/>
                <w:sz w:val="28"/>
                <w:szCs w:val="28"/>
              </w:rPr>
              <w:t xml:space="preserve"> </w:t>
            </w:r>
            <w:r>
              <w:rPr>
                <w:rFonts w:hint="eastAsia" w:ascii="方正仿宋简体" w:hAnsi="方正仿宋简体" w:eastAsia="方正仿宋简体" w:cs="方正仿宋简体"/>
                <w:spacing w:val="-7"/>
                <w:sz w:val="28"/>
                <w:szCs w:val="28"/>
              </w:rPr>
              <w:t>作</w:t>
            </w:r>
            <w:r>
              <w:rPr>
                <w:rFonts w:hint="eastAsia" w:ascii="方正仿宋简体" w:hAnsi="方正仿宋简体" w:eastAsia="方正仿宋简体" w:cs="方正仿宋简体"/>
                <w:spacing w:val="27"/>
                <w:sz w:val="28"/>
                <w:szCs w:val="28"/>
              </w:rPr>
              <w:t xml:space="preserve"> </w:t>
            </w:r>
            <w:r>
              <w:rPr>
                <w:rFonts w:hint="eastAsia" w:ascii="方正仿宋简体" w:hAnsi="方正仿宋简体" w:eastAsia="方正仿宋简体" w:cs="方正仿宋简体"/>
                <w:spacing w:val="-7"/>
                <w:sz w:val="28"/>
                <w:szCs w:val="28"/>
              </w:rPr>
              <w:t>系</w:t>
            </w:r>
            <w:r>
              <w:rPr>
                <w:rFonts w:hint="eastAsia" w:ascii="方正仿宋简体" w:hAnsi="方正仿宋简体" w:eastAsia="方正仿宋简体" w:cs="方正仿宋简体"/>
                <w:spacing w:val="26"/>
                <w:sz w:val="28"/>
                <w:szCs w:val="28"/>
              </w:rPr>
              <w:t xml:space="preserve"> </w:t>
            </w:r>
            <w:r>
              <w:rPr>
                <w:rFonts w:hint="eastAsia" w:ascii="方正仿宋简体" w:hAnsi="方正仿宋简体" w:eastAsia="方正仿宋简体" w:cs="方正仿宋简体"/>
                <w:spacing w:val="-7"/>
                <w:sz w:val="28"/>
                <w:szCs w:val="28"/>
              </w:rPr>
              <w:t>统</w:t>
            </w:r>
            <w:r>
              <w:rPr>
                <w:rFonts w:hint="eastAsia" w:ascii="方正仿宋简体" w:hAnsi="方正仿宋简体" w:eastAsia="方正仿宋简体" w:cs="方正仿宋简体"/>
                <w:spacing w:val="35"/>
                <w:sz w:val="28"/>
                <w:szCs w:val="28"/>
              </w:rPr>
              <w:t xml:space="preserve"> </w:t>
            </w:r>
            <w:r>
              <w:rPr>
                <w:rFonts w:hint="eastAsia" w:ascii="方正仿宋简体" w:hAnsi="方正仿宋简体" w:eastAsia="方正仿宋简体" w:cs="方正仿宋简体"/>
                <w:spacing w:val="-7"/>
                <w:sz w:val="28"/>
                <w:szCs w:val="28"/>
              </w:rPr>
              <w:t>。</w:t>
            </w:r>
            <w:r>
              <w:rPr>
                <w:rFonts w:hint="eastAsia" w:ascii="方正仿宋简体" w:hAnsi="方正仿宋简体" w:eastAsia="方正仿宋简体" w:cs="方正仿宋简体"/>
                <w:spacing w:val="31"/>
                <w:sz w:val="28"/>
                <w:szCs w:val="28"/>
              </w:rPr>
              <w:t xml:space="preserve"> </w:t>
            </w:r>
            <w:r>
              <w:rPr>
                <w:rFonts w:hint="eastAsia" w:ascii="方正仿宋简体" w:hAnsi="方正仿宋简体" w:eastAsia="方正仿宋简体" w:cs="方正仿宋简体"/>
                <w:spacing w:val="-7"/>
                <w:sz w:val="28"/>
                <w:szCs w:val="28"/>
              </w:rPr>
              <w:t>客</w:t>
            </w:r>
            <w:r>
              <w:rPr>
                <w:rFonts w:hint="eastAsia" w:ascii="方正仿宋简体" w:hAnsi="方正仿宋简体" w:eastAsia="方正仿宋简体" w:cs="方正仿宋简体"/>
                <w:spacing w:val="19"/>
                <w:sz w:val="28"/>
                <w:szCs w:val="28"/>
              </w:rPr>
              <w:t xml:space="preserve"> </w:t>
            </w:r>
            <w:r>
              <w:rPr>
                <w:rFonts w:hint="eastAsia" w:ascii="方正仿宋简体" w:hAnsi="方正仿宋简体" w:eastAsia="方正仿宋简体" w:cs="方正仿宋简体"/>
                <w:spacing w:val="-7"/>
                <w:sz w:val="28"/>
                <w:szCs w:val="28"/>
              </w:rPr>
              <w:t>户</w:t>
            </w:r>
            <w:r>
              <w:rPr>
                <w:rFonts w:hint="eastAsia" w:ascii="方正仿宋简体" w:hAnsi="方正仿宋简体" w:eastAsia="方正仿宋简体" w:cs="方正仿宋简体"/>
                <w:spacing w:val="23"/>
                <w:sz w:val="28"/>
                <w:szCs w:val="28"/>
              </w:rPr>
              <w:t xml:space="preserve"> </w:t>
            </w:r>
            <w:r>
              <w:rPr>
                <w:rFonts w:hint="eastAsia" w:ascii="方正仿宋简体" w:hAnsi="方正仿宋简体" w:eastAsia="方正仿宋简体" w:cs="方正仿宋简体"/>
                <w:spacing w:val="-7"/>
                <w:sz w:val="28"/>
                <w:szCs w:val="28"/>
              </w:rPr>
              <w:t>端</w:t>
            </w:r>
            <w:r>
              <w:rPr>
                <w:rFonts w:hint="eastAsia" w:ascii="方正仿宋简体" w:hAnsi="方正仿宋简体" w:eastAsia="方正仿宋简体" w:cs="方正仿宋简体"/>
                <w:spacing w:val="19"/>
                <w:sz w:val="28"/>
                <w:szCs w:val="28"/>
              </w:rPr>
              <w:t xml:space="preserve"> </w:t>
            </w:r>
            <w:r>
              <w:rPr>
                <w:rFonts w:hint="eastAsia" w:ascii="方正仿宋简体" w:hAnsi="方正仿宋简体" w:eastAsia="方正仿宋简体" w:cs="方正仿宋简体"/>
                <w:spacing w:val="-7"/>
                <w:sz w:val="28"/>
                <w:szCs w:val="28"/>
              </w:rPr>
              <w:t>请</w:t>
            </w:r>
            <w:r>
              <w:rPr>
                <w:rFonts w:hint="eastAsia" w:ascii="方正仿宋简体" w:hAnsi="方正仿宋简体" w:eastAsia="方正仿宋简体" w:cs="方正仿宋简体"/>
                <w:spacing w:val="29"/>
                <w:sz w:val="28"/>
                <w:szCs w:val="28"/>
              </w:rPr>
              <w:t xml:space="preserve"> </w:t>
            </w:r>
            <w:r>
              <w:rPr>
                <w:rFonts w:hint="eastAsia" w:ascii="方正仿宋简体" w:hAnsi="方正仿宋简体" w:eastAsia="方正仿宋简体" w:cs="方正仿宋简体"/>
                <w:spacing w:val="-7"/>
                <w:sz w:val="28"/>
                <w:szCs w:val="28"/>
              </w:rPr>
              <w:t>至</w:t>
            </w:r>
            <w:r>
              <w:rPr>
                <w:rFonts w:hint="eastAsia" w:ascii="方正仿宋简体" w:hAnsi="方正仿宋简体" w:eastAsia="方正仿宋简体" w:cs="方正仿宋简体"/>
                <w:spacing w:val="18"/>
                <w:sz w:val="28"/>
                <w:szCs w:val="28"/>
              </w:rPr>
              <w:t xml:space="preserve"> </w:t>
            </w:r>
            <w:r>
              <w:rPr>
                <w:rFonts w:hint="eastAsia" w:ascii="方正仿宋简体" w:hAnsi="方正仿宋简体" w:eastAsia="方正仿宋简体" w:cs="方正仿宋简体"/>
                <w:spacing w:val="-7"/>
                <w:sz w:val="28"/>
                <w:szCs w:val="28"/>
              </w:rPr>
              <w:t>新疆</w:t>
            </w:r>
            <w:r>
              <w:rPr>
                <w:rFonts w:hint="eastAsia" w:ascii="方正仿宋简体" w:hAnsi="方正仿宋简体" w:eastAsia="方正仿宋简体" w:cs="方正仿宋简体"/>
                <w:spacing w:val="20"/>
                <w:sz w:val="28"/>
                <w:szCs w:val="28"/>
              </w:rPr>
              <w:t xml:space="preserve"> </w:t>
            </w:r>
            <w:r>
              <w:rPr>
                <w:rFonts w:hint="eastAsia" w:ascii="方正仿宋简体" w:hAnsi="方正仿宋简体" w:eastAsia="方正仿宋简体" w:cs="方正仿宋简体"/>
                <w:spacing w:val="-7"/>
                <w:sz w:val="28"/>
                <w:szCs w:val="28"/>
              </w:rPr>
              <w:t>政</w:t>
            </w:r>
            <w:r>
              <w:rPr>
                <w:rFonts w:hint="eastAsia" w:ascii="方正仿宋简体" w:hAnsi="方正仿宋简体" w:eastAsia="方正仿宋简体" w:cs="方正仿宋简体"/>
                <w:spacing w:val="23"/>
                <w:sz w:val="28"/>
                <w:szCs w:val="28"/>
              </w:rPr>
              <w:t xml:space="preserve"> </w:t>
            </w:r>
            <w:r>
              <w:rPr>
                <w:rFonts w:hint="eastAsia" w:ascii="方正仿宋简体" w:hAnsi="方正仿宋简体" w:eastAsia="方正仿宋简体" w:cs="方正仿宋简体"/>
                <w:spacing w:val="-7"/>
                <w:sz w:val="28"/>
                <w:szCs w:val="28"/>
              </w:rPr>
              <w:t>府</w:t>
            </w:r>
            <w:r>
              <w:rPr>
                <w:rFonts w:hint="eastAsia" w:ascii="方正仿宋简体" w:hAnsi="方正仿宋简体" w:eastAsia="方正仿宋简体" w:cs="方正仿宋简体"/>
                <w:spacing w:val="20"/>
                <w:sz w:val="28"/>
                <w:szCs w:val="28"/>
              </w:rPr>
              <w:t xml:space="preserve"> </w:t>
            </w:r>
            <w:r>
              <w:rPr>
                <w:rFonts w:hint="eastAsia" w:ascii="方正仿宋简体" w:hAnsi="方正仿宋简体" w:eastAsia="方正仿宋简体" w:cs="方正仿宋简体"/>
                <w:spacing w:val="-7"/>
                <w:sz w:val="28"/>
                <w:szCs w:val="28"/>
              </w:rPr>
              <w:t>采</w:t>
            </w:r>
            <w:r>
              <w:rPr>
                <w:rFonts w:hint="eastAsia" w:ascii="方正仿宋简体" w:hAnsi="方正仿宋简体" w:eastAsia="方正仿宋简体" w:cs="方正仿宋简体"/>
                <w:spacing w:val="22"/>
                <w:sz w:val="28"/>
                <w:szCs w:val="28"/>
              </w:rPr>
              <w:t xml:space="preserve"> </w:t>
            </w:r>
            <w:r>
              <w:rPr>
                <w:rFonts w:hint="eastAsia" w:ascii="方正仿宋简体" w:hAnsi="方正仿宋简体" w:eastAsia="方正仿宋简体" w:cs="方正仿宋简体"/>
                <w:spacing w:val="-7"/>
                <w:sz w:val="28"/>
                <w:szCs w:val="28"/>
              </w:rPr>
              <w:t>购</w:t>
            </w:r>
            <w:r>
              <w:rPr>
                <w:rFonts w:hint="eastAsia" w:ascii="方正仿宋简体" w:hAnsi="方正仿宋简体" w:eastAsia="方正仿宋简体" w:cs="方正仿宋简体"/>
                <w:spacing w:val="42"/>
                <w:sz w:val="28"/>
                <w:szCs w:val="28"/>
              </w:rPr>
              <w:t xml:space="preserve"> </w:t>
            </w:r>
            <w:r>
              <w:rPr>
                <w:rFonts w:hint="eastAsia" w:ascii="方正仿宋简体" w:hAnsi="方正仿宋简体" w:eastAsia="方正仿宋简体" w:cs="方正仿宋简体"/>
                <w:spacing w:val="-7"/>
                <w:sz w:val="28"/>
                <w:szCs w:val="28"/>
              </w:rPr>
              <w:t>网</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14"/>
                <w:sz w:val="28"/>
                <w:szCs w:val="28"/>
              </w:rPr>
              <w:t>（</w:t>
            </w:r>
            <w:r>
              <w:rPr>
                <w:rFonts w:hint="eastAsia" w:ascii="方正仿宋简体" w:hAnsi="方正仿宋简体" w:eastAsia="方正仿宋简体" w:cs="方正仿宋简体"/>
                <w:spacing w:val="-56"/>
                <w:sz w:val="28"/>
                <w:szCs w:val="28"/>
              </w:rPr>
              <w:t xml:space="preserve"> </w:t>
            </w:r>
            <w:r>
              <w:fldChar w:fldCharType="begin"/>
            </w:r>
            <w:r>
              <w:instrText xml:space="preserve"> HYPERLINK "http://www.ccgp-xinjiang.gov.cn/" </w:instrText>
            </w:r>
            <w:r>
              <w:fldChar w:fldCharType="separate"/>
            </w:r>
            <w:r>
              <w:rPr>
                <w:rFonts w:hint="eastAsia" w:ascii="方正仿宋简体" w:hAnsi="方正仿宋简体" w:eastAsia="方正仿宋简体" w:cs="方正仿宋简体"/>
                <w:sz w:val="28"/>
                <w:szCs w:val="28"/>
              </w:rPr>
              <w:t>http</w:t>
            </w:r>
            <w:r>
              <w:rPr>
                <w:rFonts w:hint="eastAsia" w:ascii="方正仿宋简体" w:hAnsi="方正仿宋简体" w:eastAsia="方正仿宋简体" w:cs="方正仿宋简体"/>
                <w:spacing w:val="14"/>
                <w:sz w:val="28"/>
                <w:szCs w:val="28"/>
              </w:rPr>
              <w:t>://</w:t>
            </w:r>
            <w:r>
              <w:rPr>
                <w:rFonts w:hint="eastAsia" w:ascii="方正仿宋简体" w:hAnsi="方正仿宋简体" w:eastAsia="方正仿宋简体" w:cs="方正仿宋简体"/>
                <w:sz w:val="28"/>
                <w:szCs w:val="28"/>
              </w:rPr>
              <w:t>www</w:t>
            </w:r>
            <w:r>
              <w:rPr>
                <w:rFonts w:hint="eastAsia" w:ascii="方正仿宋简体" w:hAnsi="方正仿宋简体" w:eastAsia="方正仿宋简体" w:cs="方正仿宋简体"/>
                <w:spacing w:val="14"/>
                <w:sz w:val="28"/>
                <w:szCs w:val="28"/>
              </w:rPr>
              <w:t>.</w:t>
            </w:r>
            <w:r>
              <w:rPr>
                <w:rFonts w:hint="eastAsia" w:ascii="方正仿宋简体" w:hAnsi="方正仿宋简体" w:eastAsia="方正仿宋简体" w:cs="方正仿宋简体"/>
                <w:sz w:val="28"/>
                <w:szCs w:val="28"/>
              </w:rPr>
              <w:t>ccgp</w:t>
            </w:r>
            <w:r>
              <w:rPr>
                <w:rFonts w:hint="eastAsia" w:ascii="方正仿宋简体" w:hAnsi="方正仿宋简体" w:eastAsia="方正仿宋简体" w:cs="方正仿宋简体"/>
                <w:spacing w:val="14"/>
                <w:sz w:val="28"/>
                <w:szCs w:val="28"/>
              </w:rPr>
              <w:t>-</w:t>
            </w:r>
            <w:r>
              <w:rPr>
                <w:rFonts w:hint="eastAsia" w:ascii="方正仿宋简体" w:hAnsi="方正仿宋简体" w:eastAsia="方正仿宋简体" w:cs="方正仿宋简体"/>
                <w:sz w:val="28"/>
                <w:szCs w:val="28"/>
              </w:rPr>
              <w:t>xinjiang</w:t>
            </w:r>
            <w:r>
              <w:rPr>
                <w:rFonts w:hint="eastAsia" w:ascii="方正仿宋简体" w:hAnsi="方正仿宋简体" w:eastAsia="方正仿宋简体" w:cs="方正仿宋简体"/>
                <w:spacing w:val="14"/>
                <w:sz w:val="28"/>
                <w:szCs w:val="28"/>
              </w:rPr>
              <w:t>.</w:t>
            </w:r>
            <w:r>
              <w:rPr>
                <w:rFonts w:hint="eastAsia" w:ascii="方正仿宋简体" w:hAnsi="方正仿宋简体" w:eastAsia="方正仿宋简体" w:cs="方正仿宋简体"/>
                <w:sz w:val="28"/>
                <w:szCs w:val="28"/>
              </w:rPr>
              <w:t>gov</w:t>
            </w:r>
            <w:r>
              <w:rPr>
                <w:rFonts w:hint="eastAsia" w:ascii="方正仿宋简体" w:hAnsi="方正仿宋简体" w:eastAsia="方正仿宋简体" w:cs="方正仿宋简体"/>
                <w:spacing w:val="14"/>
                <w:sz w:val="28"/>
                <w:szCs w:val="28"/>
              </w:rPr>
              <w:t>.</w:t>
            </w:r>
            <w:r>
              <w:rPr>
                <w:rFonts w:hint="eastAsia" w:ascii="方正仿宋简体" w:hAnsi="方正仿宋简体" w:eastAsia="方正仿宋简体" w:cs="方正仿宋简体"/>
                <w:sz w:val="28"/>
                <w:szCs w:val="28"/>
              </w:rPr>
              <w:t>cn</w:t>
            </w:r>
            <w:r>
              <w:rPr>
                <w:rFonts w:hint="eastAsia" w:ascii="方正仿宋简体" w:hAnsi="方正仿宋简体" w:eastAsia="方正仿宋简体" w:cs="方正仿宋简体"/>
                <w:spacing w:val="14"/>
                <w:sz w:val="28"/>
                <w:szCs w:val="28"/>
              </w:rPr>
              <w:t>/</w:t>
            </w:r>
            <w:r>
              <w:rPr>
                <w:rFonts w:hint="eastAsia" w:ascii="方正仿宋简体" w:hAnsi="方正仿宋简体" w:eastAsia="方正仿宋简体" w:cs="方正仿宋简体"/>
                <w:spacing w:val="14"/>
                <w:sz w:val="28"/>
                <w:szCs w:val="28"/>
              </w:rPr>
              <w:fldChar w:fldCharType="end"/>
            </w:r>
            <w:r>
              <w:rPr>
                <w:rFonts w:hint="eastAsia" w:ascii="方正仿宋简体" w:hAnsi="方正仿宋简体" w:eastAsia="方正仿宋简体" w:cs="方正仿宋简体"/>
                <w:spacing w:val="14"/>
                <w:sz w:val="28"/>
                <w:szCs w:val="28"/>
              </w:rPr>
              <w:t>）下载专区查看，如有问题可拨打</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6"/>
                <w:sz w:val="28"/>
                <w:szCs w:val="28"/>
              </w:rPr>
              <w:t>政采云客户服务热线</w:t>
            </w:r>
            <w:r>
              <w:rPr>
                <w:rFonts w:hint="eastAsia" w:ascii="方正仿宋简体" w:hAnsi="方正仿宋简体" w:eastAsia="方正仿宋简体" w:cs="方正仿宋简体"/>
                <w:spacing w:val="-33"/>
                <w:sz w:val="28"/>
                <w:szCs w:val="28"/>
              </w:rPr>
              <w:t xml:space="preserve"> </w:t>
            </w:r>
            <w:r>
              <w:rPr>
                <w:rFonts w:hint="eastAsia" w:ascii="方正仿宋简体" w:hAnsi="方正仿宋简体" w:eastAsia="方正仿宋简体" w:cs="方正仿宋简体"/>
                <w:spacing w:val="6"/>
                <w:sz w:val="28"/>
                <w:szCs w:val="28"/>
              </w:rPr>
              <w:t>400-881-7190</w:t>
            </w:r>
            <w:r>
              <w:rPr>
                <w:rFonts w:hint="eastAsia" w:ascii="方正仿宋简体" w:hAnsi="方正仿宋简体" w:eastAsia="方正仿宋简体" w:cs="方正仿宋简体"/>
                <w:spacing w:val="-31"/>
                <w:sz w:val="28"/>
                <w:szCs w:val="28"/>
              </w:rPr>
              <w:t xml:space="preserve"> </w:t>
            </w:r>
            <w:r>
              <w:rPr>
                <w:rFonts w:hint="eastAsia" w:ascii="方正仿宋简体" w:hAnsi="方正仿宋简体" w:eastAsia="方正仿宋简体" w:cs="方正仿宋简体"/>
                <w:spacing w:val="6"/>
                <w:sz w:val="28"/>
                <w:szCs w:val="28"/>
              </w:rPr>
              <w:t>进行咨询</w:t>
            </w:r>
            <w:r>
              <w:rPr>
                <w:rFonts w:hint="eastAsia" w:ascii="方正仿宋简体" w:hAnsi="方正仿宋简体" w:eastAsia="方正仿宋简体" w:cs="方正仿宋简体"/>
                <w:spacing w:val="6"/>
                <w:sz w:val="28"/>
                <w:szCs w:val="28"/>
                <w:lang w:eastAsia="zh-CN"/>
              </w:rPr>
              <w:t>。</w:t>
            </w:r>
          </w:p>
          <w:p>
            <w:pPr>
              <w:pStyle w:val="26"/>
              <w:topLinePunct/>
              <w:spacing w:line="240" w:lineRule="atLeast"/>
              <w:ind w:hanging="2"/>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8"/>
                <w:sz w:val="28"/>
                <w:szCs w:val="28"/>
              </w:rPr>
              <w:t>5.供应商在开标时须使用制作加密电子投标文</w:t>
            </w:r>
            <w:r>
              <w:rPr>
                <w:rFonts w:hint="eastAsia" w:ascii="方正仿宋简体" w:hAnsi="方正仿宋简体" w:eastAsia="方正仿宋简体" w:cs="方正仿宋简体"/>
                <w:spacing w:val="7"/>
                <w:sz w:val="28"/>
                <w:szCs w:val="28"/>
              </w:rPr>
              <w:t>件所使用的</w:t>
            </w:r>
            <w:r>
              <w:rPr>
                <w:rFonts w:hint="eastAsia" w:ascii="方正仿宋简体" w:hAnsi="方正仿宋简体" w:eastAsia="方正仿宋简体" w:cs="方正仿宋简体"/>
                <w:spacing w:val="-39"/>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34"/>
                <w:sz w:val="28"/>
                <w:szCs w:val="28"/>
              </w:rPr>
              <w:t xml:space="preserve"> </w:t>
            </w:r>
            <w:r>
              <w:rPr>
                <w:rFonts w:hint="eastAsia" w:ascii="方正仿宋简体" w:hAnsi="方正仿宋简体" w:eastAsia="方正仿宋简体" w:cs="方正仿宋简体"/>
                <w:spacing w:val="7"/>
                <w:sz w:val="28"/>
                <w:szCs w:val="28"/>
              </w:rPr>
              <w:t>锁及电脑，电</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8"/>
                <w:sz w:val="28"/>
                <w:szCs w:val="28"/>
              </w:rPr>
              <w:t>脑须提前配置好浏览器（建议使用</w:t>
            </w:r>
            <w:r>
              <w:rPr>
                <w:rFonts w:hint="eastAsia" w:ascii="方正仿宋简体" w:hAnsi="方正仿宋简体" w:eastAsia="方正仿宋简体" w:cs="方正仿宋简体"/>
                <w:spacing w:val="-31"/>
                <w:sz w:val="28"/>
                <w:szCs w:val="28"/>
              </w:rPr>
              <w:t xml:space="preserve"> </w:t>
            </w:r>
            <w:r>
              <w:rPr>
                <w:rFonts w:hint="eastAsia" w:ascii="方正仿宋简体" w:hAnsi="方正仿宋简体" w:eastAsia="方正仿宋简体" w:cs="方正仿宋简体"/>
                <w:spacing w:val="8"/>
                <w:sz w:val="28"/>
                <w:szCs w:val="28"/>
              </w:rPr>
              <w:t>360</w:t>
            </w:r>
            <w:r>
              <w:rPr>
                <w:rFonts w:hint="eastAsia" w:ascii="方正仿宋简体" w:hAnsi="方正仿宋简体" w:eastAsia="方正仿宋简体" w:cs="方正仿宋简体"/>
                <w:spacing w:val="-30"/>
                <w:sz w:val="28"/>
                <w:szCs w:val="28"/>
              </w:rPr>
              <w:t xml:space="preserve"> </w:t>
            </w:r>
            <w:r>
              <w:rPr>
                <w:rFonts w:hint="eastAsia" w:ascii="方正仿宋简体" w:hAnsi="方正仿宋简体" w:eastAsia="方正仿宋简体" w:cs="方正仿宋简体"/>
                <w:spacing w:val="8"/>
                <w:sz w:val="28"/>
                <w:szCs w:val="28"/>
              </w:rPr>
              <w:t>浏览器或谷歌浏览器</w:t>
            </w:r>
            <w:r>
              <w:rPr>
                <w:rFonts w:hint="eastAsia" w:ascii="方正仿宋简体" w:hAnsi="方正仿宋简体" w:eastAsia="方正仿宋简体" w:cs="方正仿宋简体"/>
                <w:spacing w:val="-4"/>
                <w:sz w:val="28"/>
                <w:szCs w:val="28"/>
              </w:rPr>
              <w:t>）</w:t>
            </w:r>
            <w:r>
              <w:rPr>
                <w:rFonts w:hint="eastAsia" w:ascii="方正仿宋简体" w:hAnsi="方正仿宋简体" w:eastAsia="方正仿宋简体" w:cs="方正仿宋简体"/>
                <w:spacing w:val="-55"/>
                <w:sz w:val="28"/>
                <w:szCs w:val="28"/>
              </w:rPr>
              <w:t xml:space="preserve"> </w:t>
            </w:r>
            <w:r>
              <w:rPr>
                <w:rFonts w:hint="eastAsia" w:ascii="方正仿宋简体" w:hAnsi="方正仿宋简体" w:eastAsia="方正仿宋简体" w:cs="方正仿宋简体"/>
                <w:spacing w:val="-4"/>
                <w:sz w:val="28"/>
                <w:szCs w:val="28"/>
              </w:rPr>
              <w:t>，</w:t>
            </w:r>
            <w:r>
              <w:rPr>
                <w:rFonts w:hint="eastAsia" w:ascii="方正仿宋简体" w:hAnsi="方正仿宋简体" w:eastAsia="方正仿宋简体" w:cs="方正仿宋简体"/>
                <w:spacing w:val="-57"/>
                <w:sz w:val="28"/>
                <w:szCs w:val="28"/>
              </w:rPr>
              <w:t xml:space="preserve"> </w:t>
            </w:r>
            <w:r>
              <w:rPr>
                <w:rFonts w:hint="eastAsia" w:ascii="方正仿宋简体" w:hAnsi="方正仿宋简体" w:eastAsia="方正仿宋简体" w:cs="方正仿宋简体"/>
                <w:spacing w:val="8"/>
                <w:sz w:val="28"/>
                <w:szCs w:val="28"/>
              </w:rPr>
              <w:t>以便开标</w:t>
            </w:r>
            <w:r>
              <w:rPr>
                <w:rFonts w:hint="eastAsia" w:ascii="方正仿宋简体" w:hAnsi="方正仿宋简体" w:eastAsia="方正仿宋简体" w:cs="方正仿宋简体"/>
                <w:spacing w:val="3"/>
                <w:sz w:val="28"/>
                <w:szCs w:val="28"/>
              </w:rPr>
              <w:t>时解锁。</w:t>
            </w:r>
          </w:p>
          <w:p>
            <w:pPr>
              <w:pStyle w:val="26"/>
              <w:topLinePunct/>
              <w:spacing w:line="240" w:lineRule="atLeast"/>
              <w:ind w:hanging="4"/>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1"/>
                <w:sz w:val="28"/>
                <w:szCs w:val="28"/>
              </w:rPr>
              <w:t>6.投标保证金缴纳及确认时间：凡拟参加本次招标项目的供应商，必须在</w:t>
            </w:r>
            <w:r>
              <w:rPr>
                <w:rFonts w:hint="eastAsia" w:ascii="方正仿宋简体" w:hAnsi="方正仿宋简体" w:eastAsia="方正仿宋简体" w:cs="方正仿宋简体"/>
                <w:spacing w:val="9"/>
                <w:sz w:val="28"/>
                <w:szCs w:val="28"/>
              </w:rPr>
              <w:t>开标前将投标保证金汇入指定账户。否则，届时其投标将被拒绝。</w:t>
            </w:r>
          </w:p>
          <w:p>
            <w:pPr>
              <w:pStyle w:val="26"/>
              <w:topLinePunct/>
              <w:spacing w:line="240" w:lineRule="atLeast"/>
              <w:ind w:firstLine="7"/>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7"/>
                <w:sz w:val="28"/>
                <w:szCs w:val="28"/>
              </w:rPr>
              <w:t>7. 供 应 商 对 不 见 面 开 评 标 系 统 的 技 术 操 作 咨 询 ， 可 通 过</w:t>
            </w:r>
            <w:r>
              <w:rPr>
                <w:rFonts w:hint="eastAsia" w:ascii="方正仿宋简体" w:hAnsi="方正仿宋简体" w:eastAsia="方正仿宋简体" w:cs="方正仿宋简体"/>
                <w:spacing w:val="7"/>
                <w:sz w:val="28"/>
                <w:szCs w:val="28"/>
              </w:rPr>
              <w:t xml:space="preserve"> </w:t>
            </w:r>
            <w:r>
              <w:fldChar w:fldCharType="begin"/>
            </w:r>
            <w:r>
              <w:instrText xml:space="preserve"> HYPERLINK "https://edu.zcygov.cn/luban/xinjiang-e-biding" </w:instrText>
            </w:r>
            <w:r>
              <w:fldChar w:fldCharType="separate"/>
            </w:r>
            <w:r>
              <w:rPr>
                <w:rFonts w:hint="eastAsia" w:ascii="方正仿宋简体" w:hAnsi="方正仿宋简体" w:eastAsia="方正仿宋简体" w:cs="方正仿宋简体"/>
                <w:sz w:val="28"/>
                <w:szCs w:val="28"/>
              </w:rPr>
              <w:t>https</w:t>
            </w:r>
            <w:r>
              <w:rPr>
                <w:rFonts w:hint="eastAsia" w:ascii="方正仿宋简体" w:hAnsi="方正仿宋简体" w:eastAsia="方正仿宋简体" w:cs="方正仿宋简体"/>
                <w:spacing w:val="8"/>
                <w:sz w:val="28"/>
                <w:szCs w:val="28"/>
              </w:rPr>
              <w:t>://</w:t>
            </w:r>
            <w:r>
              <w:rPr>
                <w:rFonts w:hint="eastAsia" w:ascii="方正仿宋简体" w:hAnsi="方正仿宋简体" w:eastAsia="方正仿宋简体" w:cs="方正仿宋简体"/>
                <w:sz w:val="28"/>
                <w:szCs w:val="28"/>
              </w:rPr>
              <w:t>edu</w:t>
            </w:r>
            <w:r>
              <w:rPr>
                <w:rFonts w:hint="eastAsia" w:ascii="方正仿宋简体" w:hAnsi="方正仿宋简体" w:eastAsia="方正仿宋简体" w:cs="方正仿宋简体"/>
                <w:spacing w:val="8"/>
                <w:sz w:val="28"/>
                <w:szCs w:val="28"/>
              </w:rPr>
              <w:t>.</w:t>
            </w:r>
            <w:r>
              <w:rPr>
                <w:rFonts w:hint="eastAsia" w:ascii="方正仿宋简体" w:hAnsi="方正仿宋简体" w:eastAsia="方正仿宋简体" w:cs="方正仿宋简体"/>
                <w:sz w:val="28"/>
                <w:szCs w:val="28"/>
              </w:rPr>
              <w:t>zcygov</w:t>
            </w:r>
            <w:r>
              <w:rPr>
                <w:rFonts w:hint="eastAsia" w:ascii="方正仿宋简体" w:hAnsi="方正仿宋简体" w:eastAsia="方正仿宋简体" w:cs="方正仿宋简体"/>
                <w:spacing w:val="8"/>
                <w:sz w:val="28"/>
                <w:szCs w:val="28"/>
              </w:rPr>
              <w:t>.</w:t>
            </w:r>
            <w:r>
              <w:rPr>
                <w:rFonts w:hint="eastAsia" w:ascii="方正仿宋简体" w:hAnsi="方正仿宋简体" w:eastAsia="方正仿宋简体" w:cs="方正仿宋简体"/>
                <w:sz w:val="28"/>
                <w:szCs w:val="28"/>
              </w:rPr>
              <w:t>cn</w:t>
            </w:r>
            <w:r>
              <w:rPr>
                <w:rFonts w:hint="eastAsia" w:ascii="方正仿宋简体" w:hAnsi="方正仿宋简体" w:eastAsia="方正仿宋简体" w:cs="方正仿宋简体"/>
                <w:spacing w:val="8"/>
                <w:sz w:val="28"/>
                <w:szCs w:val="28"/>
              </w:rPr>
              <w:t>/</w:t>
            </w:r>
            <w:r>
              <w:rPr>
                <w:rFonts w:hint="eastAsia" w:ascii="方正仿宋简体" w:hAnsi="方正仿宋简体" w:eastAsia="方正仿宋简体" w:cs="方正仿宋简体"/>
                <w:sz w:val="28"/>
                <w:szCs w:val="28"/>
              </w:rPr>
              <w:t>luban</w:t>
            </w:r>
            <w:r>
              <w:rPr>
                <w:rFonts w:hint="eastAsia" w:ascii="方正仿宋简体" w:hAnsi="方正仿宋简体" w:eastAsia="方正仿宋简体" w:cs="方正仿宋简体"/>
                <w:spacing w:val="8"/>
                <w:sz w:val="28"/>
                <w:szCs w:val="28"/>
              </w:rPr>
              <w:t>/</w:t>
            </w:r>
            <w:r>
              <w:rPr>
                <w:rFonts w:hint="eastAsia" w:ascii="方正仿宋简体" w:hAnsi="方正仿宋简体" w:eastAsia="方正仿宋简体" w:cs="方正仿宋简体"/>
                <w:sz w:val="28"/>
                <w:szCs w:val="28"/>
              </w:rPr>
              <w:t>xinjiang</w:t>
            </w:r>
            <w:r>
              <w:rPr>
                <w:rFonts w:hint="eastAsia" w:ascii="方正仿宋简体" w:hAnsi="方正仿宋简体" w:eastAsia="方正仿宋简体" w:cs="方正仿宋简体"/>
                <w:spacing w:val="8"/>
                <w:sz w:val="28"/>
                <w:szCs w:val="28"/>
              </w:rPr>
              <w:t>-e-</w:t>
            </w:r>
            <w:r>
              <w:rPr>
                <w:rFonts w:hint="eastAsia" w:ascii="方正仿宋简体" w:hAnsi="方正仿宋简体" w:eastAsia="方正仿宋简体" w:cs="方正仿宋简体"/>
                <w:sz w:val="28"/>
                <w:szCs w:val="28"/>
              </w:rPr>
              <w:t>biding</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pacing w:val="8"/>
                <w:sz w:val="28"/>
                <w:szCs w:val="28"/>
              </w:rPr>
              <w:t xml:space="preserve"> 自助查询，也可在政采</w:t>
            </w:r>
            <w:r>
              <w:rPr>
                <w:rFonts w:hint="eastAsia" w:ascii="方正仿宋简体" w:hAnsi="方正仿宋简体" w:eastAsia="方正仿宋简体" w:cs="方正仿宋简体"/>
                <w:spacing w:val="11"/>
                <w:sz w:val="28"/>
                <w:szCs w:val="28"/>
              </w:rPr>
              <w:t xml:space="preserve"> </w:t>
            </w:r>
            <w:r>
              <w:rPr>
                <w:rFonts w:hint="eastAsia" w:ascii="方正仿宋简体" w:hAnsi="方正仿宋简体" w:eastAsia="方正仿宋简体" w:cs="方正仿宋简体"/>
                <w:spacing w:val="20"/>
                <w:sz w:val="28"/>
                <w:szCs w:val="28"/>
              </w:rPr>
              <w:t>云帮助中心常见问题解答和操作流程讲解视频中自助查询</w:t>
            </w:r>
            <w:r>
              <w:rPr>
                <w:rFonts w:hint="eastAsia" w:ascii="方正仿宋简体" w:hAnsi="方正仿宋简体" w:eastAsia="方正仿宋简体" w:cs="方正仿宋简体"/>
                <w:spacing w:val="-37"/>
                <w:sz w:val="28"/>
                <w:szCs w:val="28"/>
              </w:rPr>
              <w:t xml:space="preserve"> </w:t>
            </w:r>
            <w:r>
              <w:rPr>
                <w:rFonts w:hint="eastAsia" w:ascii="方正仿宋简体" w:hAnsi="方正仿宋简体" w:eastAsia="方正仿宋简体" w:cs="方正仿宋简体"/>
                <w:spacing w:val="20"/>
                <w:sz w:val="28"/>
                <w:szCs w:val="28"/>
              </w:rPr>
              <w:t>，</w:t>
            </w:r>
            <w:r>
              <w:rPr>
                <w:rFonts w:hint="eastAsia" w:ascii="方正仿宋简体" w:hAnsi="方正仿宋简体" w:eastAsia="方正仿宋简体" w:cs="方正仿宋简体"/>
                <w:spacing w:val="-38"/>
                <w:sz w:val="28"/>
                <w:szCs w:val="28"/>
              </w:rPr>
              <w:t xml:space="preserve"> </w:t>
            </w:r>
            <w:r>
              <w:rPr>
                <w:rFonts w:hint="eastAsia" w:ascii="方正仿宋简体" w:hAnsi="方正仿宋简体" w:eastAsia="方正仿宋简体" w:cs="方正仿宋简体"/>
                <w:spacing w:val="20"/>
                <w:sz w:val="28"/>
                <w:szCs w:val="28"/>
              </w:rPr>
              <w:t>网址为：</w:t>
            </w:r>
            <w:r>
              <w:rPr>
                <w:rFonts w:hint="eastAsia" w:ascii="方正仿宋简体" w:hAnsi="方正仿宋简体" w:eastAsia="方正仿宋简体" w:cs="方正仿宋简体"/>
                <w:sz w:val="28"/>
                <w:szCs w:val="28"/>
              </w:rPr>
              <w:t xml:space="preserve"> </w:t>
            </w:r>
            <w:r>
              <w:fldChar w:fldCharType="begin"/>
            </w:r>
            <w:r>
              <w:instrText xml:space="preserve"> HYPERLINK "https://service.zcygov.cn/" \l "/help" </w:instrText>
            </w:r>
            <w:r>
              <w:fldChar w:fldCharType="separate"/>
            </w:r>
            <w:r>
              <w:rPr>
                <w:rFonts w:hint="eastAsia" w:ascii="方正仿宋简体" w:hAnsi="方正仿宋简体" w:eastAsia="方正仿宋简体" w:cs="方正仿宋简体"/>
                <w:sz w:val="28"/>
                <w:szCs w:val="28"/>
              </w:rPr>
              <w:t>https</w:t>
            </w:r>
            <w:r>
              <w:rPr>
                <w:rFonts w:hint="eastAsia" w:ascii="方正仿宋简体" w:hAnsi="方正仿宋简体" w:eastAsia="方正仿宋简体" w:cs="方正仿宋简体"/>
                <w:spacing w:val="10"/>
                <w:sz w:val="28"/>
                <w:szCs w:val="28"/>
              </w:rPr>
              <w:t>://</w:t>
            </w:r>
            <w:r>
              <w:rPr>
                <w:rFonts w:hint="eastAsia" w:ascii="方正仿宋简体" w:hAnsi="方正仿宋简体" w:eastAsia="方正仿宋简体" w:cs="方正仿宋简体"/>
                <w:sz w:val="28"/>
                <w:szCs w:val="28"/>
              </w:rPr>
              <w:t>service</w:t>
            </w:r>
            <w:r>
              <w:rPr>
                <w:rFonts w:hint="eastAsia" w:ascii="方正仿宋简体" w:hAnsi="方正仿宋简体" w:eastAsia="方正仿宋简体" w:cs="方正仿宋简体"/>
                <w:spacing w:val="10"/>
                <w:sz w:val="28"/>
                <w:szCs w:val="28"/>
              </w:rPr>
              <w:t>.</w:t>
            </w:r>
            <w:r>
              <w:rPr>
                <w:rFonts w:hint="eastAsia" w:ascii="方正仿宋简体" w:hAnsi="方正仿宋简体" w:eastAsia="方正仿宋简体" w:cs="方正仿宋简体"/>
                <w:sz w:val="28"/>
                <w:szCs w:val="28"/>
              </w:rPr>
              <w:t>zcygov</w:t>
            </w:r>
            <w:r>
              <w:rPr>
                <w:rFonts w:hint="eastAsia" w:ascii="方正仿宋简体" w:hAnsi="方正仿宋简体" w:eastAsia="方正仿宋简体" w:cs="方正仿宋简体"/>
                <w:spacing w:val="10"/>
                <w:sz w:val="28"/>
                <w:szCs w:val="28"/>
              </w:rPr>
              <w:t>.</w:t>
            </w:r>
            <w:r>
              <w:rPr>
                <w:rFonts w:hint="eastAsia" w:ascii="方正仿宋简体" w:hAnsi="方正仿宋简体" w:eastAsia="方正仿宋简体" w:cs="方正仿宋简体"/>
                <w:sz w:val="28"/>
                <w:szCs w:val="28"/>
              </w:rPr>
              <w:t>cn</w:t>
            </w:r>
            <w:r>
              <w:rPr>
                <w:rFonts w:hint="eastAsia" w:ascii="方正仿宋简体" w:hAnsi="方正仿宋简体" w:eastAsia="方正仿宋简体" w:cs="方正仿宋简体"/>
                <w:spacing w:val="10"/>
                <w:sz w:val="28"/>
                <w:szCs w:val="28"/>
              </w:rPr>
              <w:t>/#/</w:t>
            </w:r>
            <w:r>
              <w:rPr>
                <w:rFonts w:hint="eastAsia" w:ascii="方正仿宋简体" w:hAnsi="方正仿宋简体" w:eastAsia="方正仿宋简体" w:cs="方正仿宋简体"/>
                <w:sz w:val="28"/>
                <w:szCs w:val="28"/>
              </w:rPr>
              <w:t>help</w:t>
            </w:r>
            <w:r>
              <w:rPr>
                <w:rFonts w:hint="eastAsia" w:ascii="方正仿宋简体" w:hAnsi="方正仿宋简体" w:eastAsia="方正仿宋简体" w:cs="方正仿宋简体"/>
                <w:sz w:val="28"/>
                <w:szCs w:val="28"/>
              </w:rPr>
              <w:fldChar w:fldCharType="end"/>
            </w:r>
            <w:r>
              <w:rPr>
                <w:rFonts w:hint="eastAsia" w:ascii="方正仿宋简体" w:hAnsi="方正仿宋简体" w:eastAsia="方正仿宋简体" w:cs="方正仿宋简体"/>
                <w:spacing w:val="10"/>
                <w:sz w:val="28"/>
                <w:szCs w:val="28"/>
              </w:rPr>
              <w:t>，“项目采购</w:t>
            </w:r>
            <w:r>
              <w:rPr>
                <w:rFonts w:hint="eastAsia" w:ascii="方正仿宋简体" w:hAnsi="方正仿宋简体" w:eastAsia="方正仿宋简体" w:cs="方正仿宋简体"/>
                <w:spacing w:val="-70"/>
                <w:sz w:val="28"/>
                <w:szCs w:val="28"/>
              </w:rPr>
              <w:t xml:space="preserve"> </w:t>
            </w:r>
            <w:r>
              <w:rPr>
                <w:rFonts w:hint="eastAsia" w:ascii="方正仿宋简体" w:hAnsi="方正仿宋简体" w:eastAsia="方正仿宋简体" w:cs="方正仿宋简体"/>
                <w:spacing w:val="10"/>
                <w:sz w:val="28"/>
                <w:szCs w:val="28"/>
              </w:rPr>
              <w:t>”—“操作流程-电子招</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7"/>
                <w:sz w:val="28"/>
                <w:szCs w:val="28"/>
              </w:rPr>
              <w:t>投标</w:t>
            </w:r>
            <w:r>
              <w:rPr>
                <w:rFonts w:hint="eastAsia" w:ascii="方正仿宋简体" w:hAnsi="方正仿宋简体" w:eastAsia="方正仿宋简体" w:cs="方正仿宋简体"/>
                <w:spacing w:val="-70"/>
                <w:sz w:val="28"/>
                <w:szCs w:val="28"/>
              </w:rPr>
              <w:t xml:space="preserve"> </w:t>
            </w:r>
            <w:r>
              <w:rPr>
                <w:rFonts w:hint="eastAsia" w:ascii="方正仿宋简体" w:hAnsi="方正仿宋简体" w:eastAsia="方正仿宋简体" w:cs="方正仿宋简体"/>
                <w:spacing w:val="7"/>
                <w:sz w:val="28"/>
                <w:szCs w:val="28"/>
              </w:rPr>
              <w:t>”—“政府采购项目电子交易管理操作指南</w:t>
            </w:r>
            <w:r>
              <w:rPr>
                <w:rFonts w:hint="eastAsia" w:ascii="方正仿宋简体" w:hAnsi="方正仿宋简体" w:eastAsia="方正仿宋简体" w:cs="方正仿宋简体"/>
                <w:spacing w:val="6"/>
                <w:sz w:val="28"/>
                <w:szCs w:val="28"/>
              </w:rPr>
              <w:t>-供应商</w:t>
            </w:r>
            <w:r>
              <w:rPr>
                <w:rFonts w:hint="eastAsia" w:ascii="方正仿宋简体" w:hAnsi="方正仿宋简体" w:eastAsia="方正仿宋简体" w:cs="方正仿宋简体"/>
                <w:spacing w:val="-73"/>
                <w:sz w:val="28"/>
                <w:szCs w:val="28"/>
              </w:rPr>
              <w:t xml:space="preserve"> </w:t>
            </w:r>
            <w:r>
              <w:rPr>
                <w:rFonts w:hint="eastAsia" w:ascii="方正仿宋简体" w:hAnsi="方正仿宋简体" w:eastAsia="方正仿宋简体" w:cs="方正仿宋简体"/>
                <w:spacing w:val="6"/>
                <w:sz w:val="28"/>
                <w:szCs w:val="28"/>
              </w:rPr>
              <w:t>”版面获取操作指</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10"/>
                <w:sz w:val="28"/>
                <w:szCs w:val="28"/>
              </w:rPr>
              <w:t>南，</w:t>
            </w:r>
            <w:r>
              <w:rPr>
                <w:rFonts w:hint="eastAsia" w:ascii="方正仿宋简体" w:hAnsi="方正仿宋简体" w:eastAsia="方正仿宋简体" w:cs="方正仿宋简体"/>
                <w:spacing w:val="-44"/>
                <w:sz w:val="28"/>
                <w:szCs w:val="28"/>
              </w:rPr>
              <w:t xml:space="preserve"> </w:t>
            </w:r>
            <w:r>
              <w:rPr>
                <w:rFonts w:hint="eastAsia" w:ascii="方正仿宋简体" w:hAnsi="方正仿宋简体" w:eastAsia="方正仿宋简体" w:cs="方正仿宋简体"/>
                <w:spacing w:val="10"/>
                <w:sz w:val="28"/>
                <w:szCs w:val="28"/>
              </w:rPr>
              <w:t>同时对自助查询无法解决的问题可通过钉钉群及政采云在线客服获取</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5"/>
                <w:sz w:val="28"/>
                <w:szCs w:val="28"/>
              </w:rPr>
              <w:t>服务支持。供应商钉钉群号：政采云新疆网超供应商服务二十群：355</w:t>
            </w:r>
            <w:r>
              <w:rPr>
                <w:rFonts w:hint="eastAsia" w:ascii="方正仿宋简体" w:hAnsi="方正仿宋简体" w:eastAsia="方正仿宋简体" w:cs="方正仿宋简体"/>
                <w:spacing w:val="4"/>
                <w:sz w:val="28"/>
                <w:szCs w:val="28"/>
              </w:rPr>
              <w:t>47618</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7"/>
                <w:sz w:val="28"/>
                <w:szCs w:val="28"/>
              </w:rPr>
              <w:t>（如已加入</w:t>
            </w:r>
            <w:r>
              <w:rPr>
                <w:rFonts w:hint="eastAsia" w:ascii="方正仿宋简体" w:hAnsi="方正仿宋简体" w:eastAsia="方正仿宋简体" w:cs="方正仿宋简体"/>
                <w:spacing w:val="-21"/>
                <w:sz w:val="28"/>
                <w:szCs w:val="28"/>
              </w:rPr>
              <w:t xml:space="preserve"> </w:t>
            </w:r>
            <w:r>
              <w:rPr>
                <w:rFonts w:hint="eastAsia" w:ascii="方正仿宋简体" w:hAnsi="方正仿宋简体" w:eastAsia="方正仿宋简体" w:cs="方正仿宋简体"/>
                <w:spacing w:val="7"/>
                <w:sz w:val="28"/>
                <w:szCs w:val="28"/>
              </w:rPr>
              <w:t>1-19</w:t>
            </w:r>
            <w:r>
              <w:rPr>
                <w:rFonts w:hint="eastAsia" w:ascii="方正仿宋简体" w:hAnsi="方正仿宋简体" w:eastAsia="方正仿宋简体" w:cs="方正仿宋简体"/>
                <w:spacing w:val="-33"/>
                <w:sz w:val="28"/>
                <w:szCs w:val="28"/>
              </w:rPr>
              <w:t xml:space="preserve"> </w:t>
            </w:r>
            <w:r>
              <w:rPr>
                <w:rFonts w:hint="eastAsia" w:ascii="方正仿宋简体" w:hAnsi="方正仿宋简体" w:eastAsia="方正仿宋简体" w:cs="方正仿宋简体"/>
                <w:spacing w:val="7"/>
                <w:sz w:val="28"/>
                <w:szCs w:val="28"/>
              </w:rPr>
              <w:t>群，无需重复加入），钉钉工具软件具</w:t>
            </w:r>
            <w:r>
              <w:rPr>
                <w:rFonts w:hint="eastAsia" w:ascii="方正仿宋简体" w:hAnsi="方正仿宋简体" w:eastAsia="方正仿宋简体" w:cs="方正仿宋简体"/>
                <w:spacing w:val="6"/>
                <w:sz w:val="28"/>
                <w:szCs w:val="28"/>
              </w:rPr>
              <w:t>有回放功能，直播</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spacing w:val="9"/>
                <w:sz w:val="28"/>
                <w:szCs w:val="28"/>
              </w:rPr>
              <w:t>培训结束后可在钉钉群中回放观看学习。</w:t>
            </w:r>
          </w:p>
          <w:p>
            <w:pPr>
              <w:pStyle w:val="26"/>
              <w:topLinePunct/>
              <w:spacing w:line="240" w:lineRule="atLeast"/>
              <w:ind w:hanging="5"/>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1"/>
                <w:sz w:val="28"/>
                <w:szCs w:val="28"/>
              </w:rPr>
              <w:t>8.各供应商须在投标截止时间前完成在系统上递交电子投标文件</w:t>
            </w:r>
            <w:r>
              <w:rPr>
                <w:rFonts w:hint="eastAsia" w:ascii="方正仿宋简体" w:hAnsi="方正仿宋简体" w:eastAsia="方正仿宋简体" w:cs="方正仿宋简体"/>
                <w:spacing w:val="11"/>
                <w:sz w:val="28"/>
                <w:szCs w:val="28"/>
                <w:lang w:eastAsia="zh-CN"/>
              </w:rPr>
              <w:t>、投标报价一览表、资格证明文件</w:t>
            </w:r>
            <w:r>
              <w:rPr>
                <w:rFonts w:hint="eastAsia" w:ascii="方正仿宋简体" w:hAnsi="方正仿宋简体" w:eastAsia="方正仿宋简体" w:cs="方正仿宋简体"/>
                <w:spacing w:val="11"/>
                <w:sz w:val="28"/>
                <w:szCs w:val="28"/>
              </w:rPr>
              <w:t>。投标供</w:t>
            </w:r>
            <w:r>
              <w:rPr>
                <w:rFonts w:hint="eastAsia" w:ascii="方正仿宋简体" w:hAnsi="方正仿宋简体" w:eastAsia="方正仿宋简体" w:cs="方正仿宋简体"/>
                <w:spacing w:val="8"/>
                <w:sz w:val="28"/>
                <w:szCs w:val="28"/>
              </w:rPr>
              <w:t>应商的电子投标文件是经过</w:t>
            </w:r>
            <w:r>
              <w:rPr>
                <w:rFonts w:hint="eastAsia" w:ascii="方正仿宋简体" w:hAnsi="方正仿宋简体" w:eastAsia="方正仿宋简体" w:cs="方正仿宋简体"/>
                <w:spacing w:val="-42"/>
                <w:sz w:val="28"/>
                <w:szCs w:val="28"/>
              </w:rPr>
              <w:t xml:space="preserve"> </w:t>
            </w:r>
            <w:r>
              <w:rPr>
                <w:rFonts w:hint="eastAsia" w:ascii="方正仿宋简体" w:hAnsi="方正仿宋简体" w:eastAsia="方正仿宋简体" w:cs="方正仿宋简体"/>
                <w:sz w:val="28"/>
                <w:szCs w:val="28"/>
              </w:rPr>
              <w:t>CA</w:t>
            </w:r>
            <w:r>
              <w:rPr>
                <w:rFonts w:hint="eastAsia" w:ascii="方正仿宋简体" w:hAnsi="方正仿宋简体" w:eastAsia="方正仿宋简体" w:cs="方正仿宋简体"/>
                <w:spacing w:val="-33"/>
                <w:sz w:val="28"/>
                <w:szCs w:val="28"/>
              </w:rPr>
              <w:t xml:space="preserve"> </w:t>
            </w:r>
            <w:r>
              <w:rPr>
                <w:rFonts w:hint="eastAsia" w:ascii="方正仿宋简体" w:hAnsi="方正仿宋简体" w:eastAsia="方正仿宋简体" w:cs="方正仿宋简体"/>
                <w:spacing w:val="8"/>
                <w:sz w:val="28"/>
                <w:szCs w:val="28"/>
              </w:rPr>
              <w:t>证书加密后上传提交的，任何单</w:t>
            </w:r>
            <w:r>
              <w:rPr>
                <w:rFonts w:hint="eastAsia" w:ascii="方正仿宋简体" w:hAnsi="方正仿宋简体" w:eastAsia="方正仿宋简体" w:cs="方正仿宋简体"/>
                <w:spacing w:val="7"/>
                <w:sz w:val="28"/>
                <w:szCs w:val="28"/>
              </w:rPr>
              <w:t>位或个人均</w:t>
            </w:r>
            <w:r>
              <w:rPr>
                <w:rFonts w:hint="eastAsia" w:ascii="方正仿宋简体" w:hAnsi="方正仿宋简体" w:eastAsia="方正仿宋简体" w:cs="方正仿宋简体"/>
                <w:spacing w:val="5"/>
                <w:sz w:val="28"/>
                <w:szCs w:val="28"/>
              </w:rPr>
              <w:t>无法在投标截止时间(即开标时间)之前查看或篡改，不存在泄密风险。（严</w:t>
            </w:r>
            <w:r>
              <w:rPr>
                <w:rFonts w:hint="eastAsia" w:ascii="方正仿宋简体" w:hAnsi="方正仿宋简体" w:eastAsia="方正仿宋简体" w:cs="方正仿宋简体"/>
                <w:spacing w:val="9"/>
                <w:sz w:val="28"/>
                <w:szCs w:val="28"/>
              </w:rPr>
              <w:t>格按照政采云电子投标流程制作并上传电子投标文</w:t>
            </w:r>
            <w:r>
              <w:rPr>
                <w:rFonts w:hint="eastAsia" w:ascii="方正仿宋简体" w:hAnsi="方正仿宋简体" w:eastAsia="方正仿宋简体" w:cs="方正仿宋简体"/>
                <w:spacing w:val="8"/>
                <w:sz w:val="28"/>
                <w:szCs w:val="28"/>
              </w:rPr>
              <w:t>件）</w:t>
            </w:r>
          </w:p>
          <w:p>
            <w:pPr>
              <w:pStyle w:val="26"/>
              <w:topLinePunct/>
              <w:spacing w:line="240" w:lineRule="atLeast"/>
              <w:ind w:hanging="5"/>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0"/>
                <w:sz w:val="28"/>
                <w:szCs w:val="28"/>
              </w:rPr>
              <w:t>9.各供应商在投标截止时间前将“投标文件</w:t>
            </w:r>
            <w:r>
              <w:rPr>
                <w:rFonts w:hint="eastAsia" w:ascii="方正仿宋简体" w:hAnsi="方正仿宋简体" w:eastAsia="方正仿宋简体" w:cs="方正仿宋简体"/>
                <w:spacing w:val="-57"/>
                <w:sz w:val="28"/>
                <w:szCs w:val="28"/>
              </w:rPr>
              <w:t xml:space="preserve"> </w:t>
            </w:r>
            <w:r>
              <w:rPr>
                <w:rFonts w:hint="eastAsia" w:ascii="方正仿宋简体" w:hAnsi="方正仿宋简体" w:eastAsia="方正仿宋简体" w:cs="方正仿宋简体"/>
                <w:spacing w:val="10"/>
                <w:sz w:val="28"/>
                <w:szCs w:val="28"/>
              </w:rPr>
              <w:t>”上传至政采云平台。投标文</w:t>
            </w:r>
            <w:r>
              <w:rPr>
                <w:rFonts w:hint="eastAsia" w:ascii="方正仿宋简体" w:hAnsi="方正仿宋简体" w:eastAsia="方正仿宋简体" w:cs="方正仿宋简体"/>
                <w:spacing w:val="9"/>
                <w:sz w:val="28"/>
                <w:szCs w:val="28"/>
              </w:rPr>
              <w:t>件包括“开标一览表及资格证明文件</w:t>
            </w:r>
            <w:r>
              <w:rPr>
                <w:rFonts w:hint="eastAsia" w:ascii="方正仿宋简体" w:hAnsi="方正仿宋简体" w:eastAsia="方正仿宋简体" w:cs="方正仿宋简体"/>
                <w:spacing w:val="-70"/>
                <w:sz w:val="28"/>
                <w:szCs w:val="28"/>
              </w:rPr>
              <w:t xml:space="preserve"> </w:t>
            </w:r>
            <w:r>
              <w:rPr>
                <w:rFonts w:hint="eastAsia" w:ascii="方正仿宋简体" w:hAnsi="方正仿宋简体" w:eastAsia="方正仿宋简体" w:cs="方正仿宋简体"/>
                <w:spacing w:val="9"/>
                <w:sz w:val="28"/>
                <w:szCs w:val="28"/>
              </w:rPr>
              <w:t>”与“</w:t>
            </w:r>
            <w:r>
              <w:rPr>
                <w:rFonts w:hint="eastAsia" w:ascii="方正仿宋简体" w:hAnsi="方正仿宋简体" w:eastAsia="方正仿宋简体" w:cs="方正仿宋简体"/>
                <w:spacing w:val="-76"/>
                <w:sz w:val="28"/>
                <w:szCs w:val="28"/>
              </w:rPr>
              <w:t xml:space="preserve"> </w:t>
            </w:r>
            <w:r>
              <w:rPr>
                <w:rFonts w:hint="eastAsia" w:ascii="方正仿宋简体" w:hAnsi="方正仿宋简体" w:eastAsia="方正仿宋简体" w:cs="方正仿宋简体"/>
                <w:spacing w:val="9"/>
                <w:sz w:val="28"/>
                <w:szCs w:val="28"/>
              </w:rPr>
              <w:t>商务及技术文件</w:t>
            </w:r>
            <w:r>
              <w:rPr>
                <w:rFonts w:hint="eastAsia" w:ascii="方正仿宋简体" w:hAnsi="方正仿宋简体" w:eastAsia="方正仿宋简体" w:cs="方正仿宋简体"/>
                <w:spacing w:val="-70"/>
                <w:sz w:val="28"/>
                <w:szCs w:val="28"/>
              </w:rPr>
              <w:t xml:space="preserve"> </w:t>
            </w:r>
            <w:r>
              <w:rPr>
                <w:rFonts w:hint="eastAsia" w:ascii="方正仿宋简体" w:hAnsi="方正仿宋简体" w:eastAsia="方正仿宋简体" w:cs="方正仿宋简体"/>
                <w:spacing w:val="9"/>
                <w:sz w:val="28"/>
                <w:szCs w:val="28"/>
              </w:rPr>
              <w:t>”两</w:t>
            </w:r>
            <w:r>
              <w:rPr>
                <w:rFonts w:hint="eastAsia" w:ascii="方正仿宋简体" w:hAnsi="方正仿宋简体" w:eastAsia="方正仿宋简体" w:cs="方正仿宋简体"/>
                <w:spacing w:val="8"/>
                <w:sz w:val="28"/>
                <w:szCs w:val="28"/>
              </w:rPr>
              <w:t>部分合并</w:t>
            </w:r>
            <w:r>
              <w:rPr>
                <w:rFonts w:hint="eastAsia" w:ascii="方正仿宋简体" w:hAnsi="方正仿宋简体" w:eastAsia="方正仿宋简体" w:cs="方正仿宋简体"/>
                <w:spacing w:val="7"/>
                <w:sz w:val="28"/>
                <w:szCs w:val="28"/>
              </w:rPr>
              <w:t>成一册。投标文件应按照招标文件规定的格式填写、签署和</w:t>
            </w:r>
            <w:r>
              <w:rPr>
                <w:rFonts w:hint="eastAsia" w:ascii="方正仿宋简体" w:hAnsi="方正仿宋简体" w:eastAsia="方正仿宋简体" w:cs="方正仿宋简体"/>
                <w:spacing w:val="6"/>
                <w:sz w:val="28"/>
                <w:szCs w:val="28"/>
              </w:rPr>
              <w:t>盖章，并以</w:t>
            </w:r>
            <w:r>
              <w:rPr>
                <w:rFonts w:hint="eastAsia" w:ascii="方正仿宋简体" w:hAnsi="方正仿宋简体" w:eastAsia="方正仿宋简体" w:cs="方正仿宋简体"/>
                <w:spacing w:val="-43"/>
                <w:sz w:val="28"/>
                <w:szCs w:val="28"/>
              </w:rPr>
              <w:t xml:space="preserve"> </w:t>
            </w:r>
            <w:r>
              <w:rPr>
                <w:rFonts w:hint="eastAsia" w:ascii="方正仿宋简体" w:hAnsi="方正仿宋简体" w:eastAsia="方正仿宋简体" w:cs="方正仿宋简体"/>
                <w:sz w:val="28"/>
                <w:szCs w:val="28"/>
              </w:rPr>
              <w:t xml:space="preserve">PDF </w:t>
            </w:r>
            <w:r>
              <w:rPr>
                <w:rFonts w:hint="eastAsia" w:ascii="方正仿宋简体" w:hAnsi="方正仿宋简体" w:eastAsia="方正仿宋简体" w:cs="方正仿宋简体"/>
                <w:spacing w:val="8"/>
                <w:sz w:val="28"/>
                <w:szCs w:val="28"/>
              </w:rPr>
              <w:t>格式上传至政采云开评标平台（投标文件为正本扫描件）。</w:t>
            </w:r>
          </w:p>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10.解密时长为</w:t>
            </w:r>
            <w:r>
              <w:rPr>
                <w:rFonts w:hint="eastAsia" w:ascii="方正仿宋简体" w:hAnsi="方正仿宋简体" w:eastAsia="方正仿宋简体" w:cs="方正仿宋简体"/>
                <w:spacing w:val="-33"/>
                <w:sz w:val="28"/>
                <w:szCs w:val="28"/>
              </w:rPr>
              <w:t xml:space="preserve"> </w:t>
            </w:r>
            <w:r>
              <w:rPr>
                <w:rFonts w:hint="eastAsia" w:ascii="方正仿宋简体" w:hAnsi="方正仿宋简体" w:eastAsia="方正仿宋简体" w:cs="方正仿宋简体"/>
                <w:spacing w:val="3"/>
                <w:sz w:val="28"/>
                <w:szCs w:val="28"/>
              </w:rPr>
              <w:t>30</w:t>
            </w:r>
            <w:r>
              <w:rPr>
                <w:rFonts w:hint="eastAsia" w:ascii="方正仿宋简体" w:hAnsi="方正仿宋简体" w:eastAsia="方正仿宋简体" w:cs="方正仿宋简体"/>
                <w:spacing w:val="-32"/>
                <w:sz w:val="28"/>
                <w:szCs w:val="28"/>
              </w:rPr>
              <w:t xml:space="preserve"> </w:t>
            </w:r>
            <w:r>
              <w:rPr>
                <w:rFonts w:hint="eastAsia" w:ascii="方正仿宋简体" w:hAnsi="方正仿宋简体" w:eastAsia="方正仿宋简体" w:cs="方正仿宋简体"/>
                <w:spacing w:val="3"/>
                <w:sz w:val="28"/>
                <w:szCs w:val="28"/>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pStyle w:val="26"/>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9"/>
                <w:sz w:val="28"/>
                <w:szCs w:val="28"/>
              </w:rPr>
              <w:t>16</w:t>
            </w:r>
            <w:r>
              <w:rPr>
                <w:rFonts w:hint="eastAsia" w:ascii="方正仿宋简体" w:hAnsi="方正仿宋简体" w:eastAsia="方正仿宋简体" w:cs="方正仿宋简体"/>
                <w:spacing w:val="-25"/>
                <w:sz w:val="28"/>
                <w:szCs w:val="28"/>
              </w:rPr>
              <w:t xml:space="preserve"> </w:t>
            </w:r>
            <w:r>
              <w:rPr>
                <w:rFonts w:hint="eastAsia" w:ascii="方正仿宋简体" w:hAnsi="方正仿宋简体" w:eastAsia="方正仿宋简体" w:cs="方正仿宋简体"/>
                <w:spacing w:val="-9"/>
                <w:sz w:val="28"/>
                <w:szCs w:val="28"/>
              </w:rPr>
              <w:t>．1</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投标截止时间：</w:t>
            </w:r>
            <w:r>
              <w:rPr>
                <w:rFonts w:hint="eastAsia" w:ascii="方正仿宋简体" w:hAnsi="方正仿宋简体" w:eastAsia="方正仿宋简体" w:cs="方正仿宋简体"/>
                <w:spacing w:val="-5"/>
                <w:sz w:val="28"/>
                <w:szCs w:val="28"/>
                <w:lang w:eastAsia="zh-CN"/>
              </w:rPr>
              <w:t xml:space="preserve"> </w:t>
            </w:r>
            <w:r>
              <w:rPr>
                <w:rFonts w:hint="eastAsia" w:ascii="方正仿宋简体" w:hAnsi="方正仿宋简体" w:eastAsia="方正仿宋简体" w:cs="方正仿宋简体"/>
                <w:color w:val="FF0000"/>
                <w:sz w:val="28"/>
                <w:szCs w:val="28"/>
              </w:rPr>
              <w:t>202</w:t>
            </w:r>
            <w:r>
              <w:rPr>
                <w:rFonts w:hint="eastAsia" w:ascii="方正仿宋简体" w:hAnsi="方正仿宋简体" w:eastAsia="方正仿宋简体" w:cs="方正仿宋简体"/>
                <w:color w:val="FF0000"/>
                <w:sz w:val="28"/>
                <w:szCs w:val="28"/>
                <w:lang w:val="en-US" w:eastAsia="zh-CN"/>
              </w:rPr>
              <w:t>4</w:t>
            </w:r>
            <w:r>
              <w:rPr>
                <w:rFonts w:hint="eastAsia" w:ascii="方正仿宋简体" w:hAnsi="方正仿宋简体" w:eastAsia="方正仿宋简体" w:cs="方正仿宋简体"/>
                <w:color w:val="FF0000"/>
                <w:sz w:val="28"/>
                <w:szCs w:val="28"/>
              </w:rPr>
              <w:t>年</w:t>
            </w:r>
            <w:r>
              <w:rPr>
                <w:rFonts w:hint="eastAsia" w:ascii="方正仿宋简体" w:hAnsi="方正仿宋简体" w:eastAsia="方正仿宋简体" w:cs="方正仿宋简体"/>
                <w:color w:val="FF0000"/>
                <w:sz w:val="28"/>
                <w:szCs w:val="28"/>
                <w:lang w:val="en-US" w:eastAsia="zh-CN"/>
              </w:rPr>
              <w:t>4月8日</w:t>
            </w:r>
            <w:r>
              <w:rPr>
                <w:rFonts w:hint="eastAsia" w:ascii="方正仿宋简体" w:hAnsi="方正仿宋简体" w:eastAsia="方正仿宋简体" w:cs="方正仿宋简体"/>
                <w:color w:val="FF0000"/>
                <w:sz w:val="28"/>
                <w:szCs w:val="28"/>
              </w:rPr>
              <w:t>上午11:00</w:t>
            </w:r>
            <w:r>
              <w:rPr>
                <w:rFonts w:hint="eastAsia" w:ascii="方正仿宋简体" w:hAnsi="方正仿宋简体" w:eastAsia="方正仿宋简体" w:cs="方正仿宋简体"/>
                <w:color w:val="FF0000"/>
                <w:spacing w:val="-6"/>
                <w:sz w:val="28"/>
                <w:szCs w:val="28"/>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8"/>
                <w:sz w:val="28"/>
                <w:szCs w:val="28"/>
              </w:rPr>
              <w:t>18.1</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6"/>
                <w:sz w:val="28"/>
                <w:szCs w:val="28"/>
              </w:rPr>
              <w:t>开标时间：</w:t>
            </w:r>
            <w:r>
              <w:rPr>
                <w:rFonts w:hint="eastAsia" w:ascii="方正仿宋简体" w:hAnsi="方正仿宋简体" w:eastAsia="方正仿宋简体" w:cs="方正仿宋简体"/>
                <w:color w:val="FF0000"/>
                <w:sz w:val="28"/>
                <w:szCs w:val="28"/>
              </w:rPr>
              <w:t>202</w:t>
            </w:r>
            <w:r>
              <w:rPr>
                <w:rFonts w:hint="eastAsia" w:ascii="方正仿宋简体" w:hAnsi="方正仿宋简体" w:eastAsia="方正仿宋简体" w:cs="方正仿宋简体"/>
                <w:color w:val="FF0000"/>
                <w:sz w:val="28"/>
                <w:szCs w:val="28"/>
                <w:lang w:val="en-US" w:eastAsia="zh-CN"/>
              </w:rPr>
              <w:t>4</w:t>
            </w:r>
            <w:r>
              <w:rPr>
                <w:rFonts w:hint="eastAsia" w:ascii="方正仿宋简体" w:hAnsi="方正仿宋简体" w:eastAsia="方正仿宋简体" w:cs="方正仿宋简体"/>
                <w:color w:val="FF0000"/>
                <w:sz w:val="28"/>
                <w:szCs w:val="28"/>
              </w:rPr>
              <w:t>年</w:t>
            </w:r>
            <w:r>
              <w:rPr>
                <w:rFonts w:hint="eastAsia" w:ascii="方正仿宋简体" w:hAnsi="方正仿宋简体" w:eastAsia="方正仿宋简体" w:cs="方正仿宋简体"/>
                <w:color w:val="FF0000"/>
                <w:sz w:val="28"/>
                <w:szCs w:val="28"/>
                <w:lang w:val="en-US" w:eastAsia="zh-CN"/>
              </w:rPr>
              <w:t>4月8日</w:t>
            </w:r>
            <w:r>
              <w:rPr>
                <w:rFonts w:hint="eastAsia" w:ascii="方正仿宋简体" w:hAnsi="方正仿宋简体" w:eastAsia="方正仿宋简体" w:cs="方正仿宋简体"/>
                <w:color w:val="FF0000"/>
                <w:sz w:val="28"/>
                <w:szCs w:val="28"/>
              </w:rPr>
              <w:t>上午11:00</w:t>
            </w:r>
            <w:r>
              <w:rPr>
                <w:rFonts w:hint="eastAsia" w:ascii="方正仿宋简体" w:hAnsi="方正仿宋简体" w:eastAsia="方正仿宋简体" w:cs="方正仿宋简体"/>
                <w:sz w:val="28"/>
                <w:szCs w:val="28"/>
              </w:rPr>
              <w:t>（北京时间）</w:t>
            </w:r>
          </w:p>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开标地点：政采云平台--不见面开标大厅</w:t>
            </w:r>
          </w:p>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w:t>
            </w:r>
            <w:r>
              <w:fldChar w:fldCharType="begin"/>
            </w:r>
            <w:r>
              <w:instrText xml:space="preserve"> HYPERLINK "https://login.zcygov.cn/user-login/" \l "/login" </w:instrText>
            </w:r>
            <w:r>
              <w:fldChar w:fldCharType="separate"/>
            </w:r>
            <w:r>
              <w:rPr>
                <w:rFonts w:hint="eastAsia" w:ascii="方正仿宋简体" w:hAnsi="方正仿宋简体" w:eastAsia="方正仿宋简体" w:cs="方正仿宋简体"/>
                <w:sz w:val="28"/>
                <w:szCs w:val="28"/>
              </w:rPr>
              <w:t>https://login.zcygov.</w:t>
            </w:r>
            <w:r>
              <w:rPr>
                <w:rFonts w:hint="eastAsia" w:ascii="方正仿宋简体" w:hAnsi="方正仿宋简体" w:eastAsia="方正仿宋简体" w:cs="方正仿宋简体"/>
                <w:spacing w:val="-1"/>
                <w:sz w:val="28"/>
                <w:szCs w:val="28"/>
              </w:rPr>
              <w:t>cn/user-login/#/login</w:t>
            </w:r>
            <w:r>
              <w:rPr>
                <w:rFonts w:hint="eastAsia" w:ascii="方正仿宋简体" w:hAnsi="方正仿宋简体" w:eastAsia="方正仿宋简体" w:cs="方正仿宋简体"/>
                <w:spacing w:val="-1"/>
                <w:sz w:val="28"/>
                <w:szCs w:val="28"/>
              </w:rPr>
              <w:fldChar w:fldCharType="end"/>
            </w:r>
            <w:r>
              <w:rPr>
                <w:rFonts w:hint="eastAsia" w:ascii="方正仿宋简体" w:hAnsi="方正仿宋简体" w:eastAsia="方正仿宋简体" w:cs="方正仿宋简体"/>
                <w:spacing w:val="-1"/>
                <w:sz w:val="28"/>
                <w:szCs w:val="2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2"/>
                <w:sz w:val="28"/>
                <w:szCs w:val="28"/>
              </w:rPr>
              <w:t>23.2</w:t>
            </w:r>
          </w:p>
        </w:tc>
        <w:tc>
          <w:tcPr>
            <w:tcW w:w="8647" w:type="dxa"/>
            <w:tcBorders>
              <w:right w:val="single" w:color="000000" w:sz="10" w:space="0"/>
            </w:tcBorders>
            <w:vAlign w:val="center"/>
          </w:tcPr>
          <w:p>
            <w:pPr>
              <w:pStyle w:val="26"/>
              <w:topLinePunct/>
              <w:spacing w:line="240" w:lineRule="atLeast"/>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2"/>
                <w:sz w:val="28"/>
                <w:szCs w:val="28"/>
              </w:rPr>
              <w:t>评标方法：适用</w:t>
            </w:r>
            <w:r>
              <w:rPr>
                <w:rFonts w:hint="eastAsia" w:ascii="方正仿宋简体" w:hAnsi="方正仿宋简体" w:eastAsia="方正仿宋简体" w:cs="方正仿宋简体"/>
                <w:spacing w:val="-2"/>
                <w:sz w:val="28"/>
                <w:szCs w:val="28"/>
                <w:u w:val="single"/>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3"/>
                <w:sz w:val="28"/>
                <w:szCs w:val="28"/>
              </w:rPr>
              <w:t>27</w:t>
            </w:r>
          </w:p>
        </w:tc>
        <w:tc>
          <w:tcPr>
            <w:tcW w:w="8647" w:type="dxa"/>
            <w:tcBorders>
              <w:right w:val="single" w:color="000000" w:sz="10" w:space="0"/>
            </w:tcBorders>
            <w:vAlign w:val="center"/>
          </w:tcPr>
          <w:p>
            <w:pPr>
              <w:pStyle w:val="26"/>
              <w:topLinePunct/>
              <w:spacing w:line="240" w:lineRule="atLeast"/>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推荐中标候选供应商的数量：</w:t>
            </w:r>
            <w:r>
              <w:rPr>
                <w:rFonts w:hint="eastAsia" w:ascii="方正仿宋简体" w:hAnsi="方正仿宋简体" w:eastAsia="方正仿宋简体" w:cs="方正仿宋简体"/>
                <w:spacing w:val="-1"/>
                <w:sz w:val="28"/>
                <w:szCs w:val="28"/>
                <w:u w:val="single"/>
              </w:rPr>
              <w:t xml:space="preserve">    3</w:t>
            </w:r>
            <w:r>
              <w:rPr>
                <w:rFonts w:hint="eastAsia" w:ascii="方正仿宋简体" w:hAnsi="方正仿宋简体" w:eastAsia="方正仿宋简体" w:cs="方正仿宋简体"/>
                <w:sz w:val="28"/>
                <w:szCs w:val="28"/>
                <w:u w:val="single"/>
              </w:rPr>
              <w:t xml:space="preserve"> </w:t>
            </w:r>
            <w:r>
              <w:rPr>
                <w:rFonts w:hint="eastAsia" w:ascii="方正仿宋简体" w:hAnsi="方正仿宋简体" w:eastAsia="方正仿宋简体" w:cs="方正仿宋简体"/>
                <w:sz w:val="28"/>
                <w:szCs w:val="28"/>
                <w:u w:val="single"/>
                <w:lang w:eastAsia="zh-CN"/>
              </w:rPr>
              <w:t>名</w:t>
            </w:r>
            <w:r>
              <w:rPr>
                <w:rFonts w:hint="eastAsia" w:ascii="方正仿宋简体" w:hAnsi="方正仿宋简体" w:eastAsia="方正仿宋简体" w:cs="方正仿宋简体"/>
                <w:sz w:val="28"/>
                <w:szCs w:val="28"/>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3"/>
                <w:sz w:val="28"/>
                <w:szCs w:val="28"/>
              </w:rPr>
              <w:t>27</w:t>
            </w:r>
          </w:p>
        </w:tc>
        <w:tc>
          <w:tcPr>
            <w:tcW w:w="8647" w:type="dxa"/>
            <w:tcBorders>
              <w:right w:val="single" w:color="000000" w:sz="10" w:space="0"/>
            </w:tcBorders>
            <w:vAlign w:val="center"/>
          </w:tcPr>
          <w:p>
            <w:pPr>
              <w:pStyle w:val="26"/>
              <w:topLinePunct/>
              <w:spacing w:line="240" w:lineRule="atLeast"/>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color w:val="auto"/>
                <w:sz w:val="28"/>
                <w:szCs w:val="28"/>
              </w:rPr>
              <w:t>招标人是否委托评标委员会直接确定中标人：</w:t>
            </w:r>
            <w:r>
              <w:rPr>
                <w:rFonts w:hint="eastAsia" w:ascii="方正仿宋简体" w:hAnsi="方正仿宋简体" w:eastAsia="方正仿宋简体" w:cs="方正仿宋简体"/>
                <w:color w:val="auto"/>
                <w:sz w:val="28"/>
                <w:szCs w:val="28"/>
                <w:u w:val="single"/>
                <w:lang w:eastAsia="zh-CN"/>
              </w:rPr>
              <w:t>是</w:t>
            </w:r>
            <w:r>
              <w:rPr>
                <w:rFonts w:hint="eastAsia" w:ascii="方正仿宋简体" w:hAnsi="方正仿宋简体" w:eastAsia="方正仿宋简体" w:cs="方正仿宋简体"/>
                <w:color w:val="auto"/>
                <w:sz w:val="28"/>
                <w:szCs w:val="28"/>
                <w:u w:val="single"/>
              </w:rPr>
              <w:t xml:space="preserve"> </w:t>
            </w:r>
            <w:r>
              <w:rPr>
                <w:rFonts w:hint="eastAsia" w:ascii="方正仿宋简体" w:hAnsi="方正仿宋简体" w:eastAsia="方正仿宋简体" w:cs="方正仿宋简体"/>
                <w:color w:val="auto"/>
                <w:sz w:val="28"/>
                <w:szCs w:val="28"/>
              </w:rPr>
              <w:t xml:space="preserve"> </w:t>
            </w:r>
            <w:r>
              <w:rPr>
                <w:rFonts w:hint="eastAsia" w:ascii="方正仿宋简体" w:hAnsi="方正仿宋简体" w:eastAsia="方正仿宋简体" w:cs="方正仿宋简体"/>
                <w:i/>
                <w:iCs/>
                <w:color w:val="auto"/>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rPr>
            </w:pPr>
          </w:p>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3"/>
                <w:sz w:val="28"/>
                <w:szCs w:val="28"/>
              </w:rPr>
              <w:t>31.1</w:t>
            </w:r>
          </w:p>
        </w:tc>
        <w:tc>
          <w:tcPr>
            <w:tcW w:w="8647" w:type="dxa"/>
            <w:tcBorders>
              <w:right w:val="single" w:color="000000" w:sz="10" w:space="0"/>
            </w:tcBorders>
          </w:tcPr>
          <w:p>
            <w:pPr>
              <w:pStyle w:val="26"/>
              <w:topLinePunct/>
              <w:spacing w:line="240" w:lineRule="atLeast"/>
              <w:ind w:firstLine="2"/>
              <w:rPr>
                <w:rFonts w:ascii="方正仿宋简体" w:hAnsi="方正仿宋简体" w:eastAsia="方正仿宋简体" w:cs="方正仿宋简体"/>
                <w:spacing w:val="-3"/>
                <w:sz w:val="28"/>
                <w:szCs w:val="28"/>
                <w:lang w:eastAsia="zh-CN"/>
              </w:rPr>
            </w:pPr>
            <w:r>
              <w:rPr>
                <w:rFonts w:hint="eastAsia" w:ascii="方正仿宋简体" w:hAnsi="方正仿宋简体" w:eastAsia="方正仿宋简体" w:cs="方正仿宋简体"/>
                <w:spacing w:val="-3"/>
                <w:sz w:val="28"/>
                <w:szCs w:val="28"/>
                <w:lang w:eastAsia="zh-CN"/>
              </w:rPr>
              <w:t>履约保证金金额：</w:t>
            </w:r>
            <w:r>
              <w:rPr>
                <w:rFonts w:hint="eastAsia" w:ascii="方正仿宋简体" w:hAnsi="方正仿宋简体" w:eastAsia="方正仿宋简体" w:cs="方正仿宋简体"/>
                <w:b/>
                <w:bCs/>
                <w:spacing w:val="-3"/>
                <w:sz w:val="28"/>
                <w:szCs w:val="28"/>
                <w:lang w:eastAsia="zh-CN"/>
              </w:rPr>
              <w:t>合同总价的5% （不得超过政府采购合同金额的 10%）。</w:t>
            </w:r>
          </w:p>
          <w:p>
            <w:pPr>
              <w:pStyle w:val="26"/>
              <w:topLinePunct/>
              <w:spacing w:line="240" w:lineRule="atLeast"/>
              <w:rPr>
                <w:rFonts w:ascii="方正仿宋简体" w:hAnsi="方正仿宋简体" w:eastAsia="方正仿宋简体" w:cs="方正仿宋简体"/>
                <w:spacing w:val="-2"/>
                <w:position w:val="16"/>
                <w:sz w:val="28"/>
                <w:szCs w:val="28"/>
              </w:rPr>
            </w:pPr>
            <w:r>
              <w:rPr>
                <w:rFonts w:hint="eastAsia" w:ascii="方正仿宋简体" w:hAnsi="方正仿宋简体" w:eastAsia="方正仿宋简体" w:cs="方正仿宋简体"/>
                <w:spacing w:val="-2"/>
                <w:position w:val="16"/>
                <w:sz w:val="28"/>
                <w:szCs w:val="28"/>
              </w:rPr>
              <w:t>履约保证金形式：电汇或企业账户网银汇款。</w:t>
            </w:r>
          </w:p>
          <w:p>
            <w:pPr>
              <w:pStyle w:val="26"/>
              <w:topLinePunct/>
              <w:spacing w:line="240" w:lineRule="atLeast"/>
              <w:rPr>
                <w:rFonts w:hint="eastAsia" w:ascii="方正仿宋简体" w:hAnsi="方正仿宋简体" w:eastAsia="方正仿宋简体" w:cs="方正仿宋简体"/>
                <w:b/>
                <w:bCs/>
                <w:spacing w:val="-2"/>
                <w:position w:val="16"/>
                <w:sz w:val="28"/>
                <w:szCs w:val="28"/>
                <w:u w:val="single"/>
              </w:rPr>
            </w:pPr>
            <w:r>
              <w:rPr>
                <w:rFonts w:hint="eastAsia" w:ascii="方正仿宋简体" w:hAnsi="方正仿宋简体" w:eastAsia="方正仿宋简体" w:cs="方正仿宋简体"/>
                <w:b/>
                <w:bCs/>
                <w:spacing w:val="-2"/>
                <w:position w:val="16"/>
                <w:sz w:val="28"/>
                <w:szCs w:val="28"/>
              </w:rPr>
              <w:t>单位名称：</w:t>
            </w:r>
            <w:r>
              <w:rPr>
                <w:rFonts w:hint="eastAsia" w:ascii="方正仿宋简体" w:hAnsi="方正仿宋简体" w:eastAsia="方正仿宋简体" w:cs="方正仿宋简体"/>
                <w:b/>
                <w:bCs/>
                <w:spacing w:val="-2"/>
                <w:position w:val="16"/>
                <w:sz w:val="28"/>
                <w:szCs w:val="28"/>
                <w:u w:val="single"/>
              </w:rPr>
              <w:t>莎车县卫生健康委员会</w:t>
            </w:r>
          </w:p>
          <w:p>
            <w:pPr>
              <w:pStyle w:val="26"/>
              <w:topLinePunct/>
              <w:spacing w:line="240" w:lineRule="atLeast"/>
              <w:rPr>
                <w:rFonts w:hint="eastAsia" w:ascii="方正仿宋简体" w:hAnsi="方正仿宋简体" w:eastAsia="方正仿宋简体" w:cs="方正仿宋简体"/>
                <w:b/>
                <w:bCs/>
                <w:spacing w:val="-2"/>
                <w:position w:val="16"/>
                <w:sz w:val="28"/>
                <w:szCs w:val="28"/>
                <w:u w:val="single"/>
              </w:rPr>
            </w:pPr>
            <w:r>
              <w:rPr>
                <w:rFonts w:hint="eastAsia" w:ascii="方正仿宋简体" w:hAnsi="方正仿宋简体" w:eastAsia="方正仿宋简体" w:cs="方正仿宋简体"/>
                <w:b/>
                <w:bCs/>
                <w:spacing w:val="-2"/>
                <w:position w:val="16"/>
                <w:sz w:val="28"/>
                <w:szCs w:val="28"/>
              </w:rPr>
              <w:t>开户账号：</w:t>
            </w:r>
            <w:r>
              <w:rPr>
                <w:rFonts w:hint="eastAsia" w:ascii="方正仿宋简体" w:hAnsi="方正仿宋简体" w:eastAsia="方正仿宋简体" w:cs="方正仿宋简体"/>
                <w:b/>
                <w:bCs/>
                <w:spacing w:val="-2"/>
                <w:position w:val="16"/>
                <w:sz w:val="28"/>
                <w:szCs w:val="28"/>
                <w:u w:val="single"/>
              </w:rPr>
              <w:t xml:space="preserve">30536701040007896 </w:t>
            </w:r>
          </w:p>
          <w:p>
            <w:pPr>
              <w:pStyle w:val="26"/>
              <w:topLinePunct/>
              <w:spacing w:line="240" w:lineRule="atLeast"/>
              <w:rPr>
                <w:rFonts w:hint="eastAsia" w:ascii="方正仿宋简体" w:hAnsi="方正仿宋简体" w:eastAsia="方正仿宋简体" w:cs="方正仿宋简体"/>
                <w:b/>
                <w:bCs/>
                <w:spacing w:val="-2"/>
                <w:position w:val="16"/>
                <w:sz w:val="28"/>
                <w:szCs w:val="28"/>
                <w:u w:val="single"/>
              </w:rPr>
            </w:pPr>
            <w:r>
              <w:rPr>
                <w:rFonts w:hint="eastAsia" w:ascii="方正仿宋简体" w:hAnsi="方正仿宋简体" w:eastAsia="方正仿宋简体" w:cs="方正仿宋简体"/>
                <w:b/>
                <w:bCs/>
                <w:spacing w:val="-2"/>
                <w:position w:val="16"/>
                <w:sz w:val="28"/>
                <w:szCs w:val="28"/>
              </w:rPr>
              <w:t>开</w:t>
            </w:r>
            <w:r>
              <w:rPr>
                <w:rFonts w:hint="eastAsia" w:ascii="方正仿宋简体" w:hAnsi="方正仿宋简体" w:eastAsia="方正仿宋简体" w:cs="方正仿宋简体"/>
                <w:b/>
                <w:bCs/>
                <w:spacing w:val="-2"/>
                <w:position w:val="16"/>
                <w:sz w:val="28"/>
                <w:szCs w:val="28"/>
                <w:lang w:eastAsia="zh-CN"/>
              </w:rPr>
              <w:t xml:space="preserve"> </w:t>
            </w:r>
            <w:r>
              <w:rPr>
                <w:rFonts w:hint="eastAsia" w:ascii="方正仿宋简体" w:hAnsi="方正仿宋简体" w:eastAsia="方正仿宋简体" w:cs="方正仿宋简体"/>
                <w:b/>
                <w:bCs/>
                <w:spacing w:val="-2"/>
                <w:position w:val="16"/>
                <w:sz w:val="28"/>
                <w:szCs w:val="28"/>
              </w:rPr>
              <w:t>户</w:t>
            </w:r>
            <w:r>
              <w:rPr>
                <w:rFonts w:hint="eastAsia" w:ascii="方正仿宋简体" w:hAnsi="方正仿宋简体" w:eastAsia="方正仿宋简体" w:cs="方正仿宋简体"/>
                <w:b/>
                <w:bCs/>
                <w:spacing w:val="-2"/>
                <w:position w:val="16"/>
                <w:sz w:val="28"/>
                <w:szCs w:val="28"/>
                <w:lang w:eastAsia="zh-CN"/>
              </w:rPr>
              <w:t xml:space="preserve"> </w:t>
            </w:r>
            <w:r>
              <w:rPr>
                <w:rFonts w:hint="eastAsia" w:ascii="方正仿宋简体" w:hAnsi="方正仿宋简体" w:eastAsia="方正仿宋简体" w:cs="方正仿宋简体"/>
                <w:b/>
                <w:bCs/>
                <w:spacing w:val="-2"/>
                <w:position w:val="16"/>
                <w:sz w:val="28"/>
                <w:szCs w:val="28"/>
              </w:rPr>
              <w:t>行：</w:t>
            </w:r>
            <w:r>
              <w:rPr>
                <w:rFonts w:hint="eastAsia" w:ascii="方正仿宋简体" w:hAnsi="方正仿宋简体" w:eastAsia="方正仿宋简体" w:cs="方正仿宋简体"/>
                <w:b/>
                <w:bCs/>
                <w:spacing w:val="-2"/>
                <w:position w:val="16"/>
                <w:sz w:val="28"/>
                <w:szCs w:val="28"/>
                <w:u w:val="single"/>
              </w:rPr>
              <w:t>中国农业银行莎车县支行营业部</w:t>
            </w:r>
          </w:p>
          <w:p>
            <w:pPr>
              <w:pStyle w:val="26"/>
              <w:topLinePunct/>
              <w:spacing w:line="240" w:lineRule="atLeast"/>
              <w:rPr>
                <w:rFonts w:hint="eastAsia" w:ascii="方正仿宋简体" w:hAnsi="方正仿宋简体" w:eastAsia="方正仿宋简体" w:cs="方正仿宋简体"/>
                <w:b/>
                <w:bCs/>
                <w:spacing w:val="-2"/>
                <w:position w:val="16"/>
                <w:sz w:val="28"/>
                <w:szCs w:val="28"/>
                <w:u w:val="single"/>
                <w:lang w:val="en-US" w:eastAsia="zh-CN"/>
              </w:rPr>
            </w:pPr>
            <w:r>
              <w:rPr>
                <w:rFonts w:hint="eastAsia" w:ascii="方正仿宋简体" w:hAnsi="方正仿宋简体" w:eastAsia="方正仿宋简体" w:cs="方正仿宋简体"/>
                <w:b/>
                <w:bCs/>
                <w:spacing w:val="-2"/>
                <w:position w:val="16"/>
                <w:sz w:val="28"/>
                <w:szCs w:val="28"/>
                <w:lang w:eastAsia="zh-CN"/>
              </w:rPr>
              <w:t>联系</w:t>
            </w:r>
            <w:r>
              <w:rPr>
                <w:rFonts w:hint="eastAsia" w:ascii="方正仿宋简体" w:hAnsi="方正仿宋简体" w:eastAsia="方正仿宋简体" w:cs="方正仿宋简体"/>
                <w:b/>
                <w:bCs/>
                <w:spacing w:val="-2"/>
                <w:position w:val="16"/>
                <w:sz w:val="28"/>
                <w:szCs w:val="28"/>
              </w:rPr>
              <w:t>电话：</w:t>
            </w:r>
            <w:r>
              <w:rPr>
                <w:rFonts w:hint="eastAsia" w:ascii="方正仿宋简体" w:hAnsi="方正仿宋简体" w:eastAsia="方正仿宋简体" w:cs="方正仿宋简体"/>
                <w:b/>
                <w:bCs/>
                <w:spacing w:val="-2"/>
                <w:position w:val="16"/>
                <w:sz w:val="28"/>
                <w:szCs w:val="28"/>
                <w:u w:val="single"/>
                <w:lang w:val="en-US" w:eastAsia="zh-CN"/>
              </w:rPr>
              <w:t>19146623848</w:t>
            </w:r>
          </w:p>
          <w:p>
            <w:pPr>
              <w:pStyle w:val="26"/>
              <w:topLinePunct/>
              <w:spacing w:line="240" w:lineRule="atLeast"/>
              <w:rPr>
                <w:rFonts w:ascii="方正仿宋简体" w:hAnsi="方正仿宋简体" w:eastAsia="方正仿宋简体" w:cs="方正仿宋简体"/>
                <w:b/>
                <w:bCs/>
                <w:spacing w:val="-2"/>
                <w:position w:val="16"/>
                <w:sz w:val="28"/>
                <w:szCs w:val="28"/>
                <w:lang w:eastAsia="zh-CN"/>
              </w:rPr>
            </w:pPr>
            <w:r>
              <w:rPr>
                <w:rFonts w:hint="eastAsia" w:ascii="方正仿宋简体" w:hAnsi="方正仿宋简体" w:eastAsia="方正仿宋简体" w:cs="方正仿宋简体"/>
                <w:spacing w:val="-2"/>
                <w:position w:val="16"/>
                <w:sz w:val="28"/>
                <w:szCs w:val="28"/>
              </w:rPr>
              <w:t>提交履约保证金的时间：</w:t>
            </w:r>
            <w:r>
              <w:rPr>
                <w:rFonts w:hint="eastAsia" w:ascii="方正仿宋简体" w:hAnsi="方正仿宋简体" w:eastAsia="方正仿宋简体" w:cs="方正仿宋简体"/>
                <w:spacing w:val="-2"/>
                <w:position w:val="16"/>
                <w:sz w:val="28"/>
                <w:szCs w:val="28"/>
                <w:u w:val="single"/>
                <w:lang w:eastAsia="zh-CN"/>
              </w:rPr>
              <w:t>公示期满后</w:t>
            </w:r>
            <w:r>
              <w:rPr>
                <w:rFonts w:hint="eastAsia" w:ascii="方正仿宋简体" w:hAnsi="方正仿宋简体" w:eastAsia="方正仿宋简体" w:cs="方正仿宋简体"/>
                <w:spacing w:val="-2"/>
                <w:position w:val="16"/>
                <w:sz w:val="28"/>
                <w:szCs w:val="28"/>
                <w:u w:val="single"/>
              </w:rPr>
              <w:t xml:space="preserve"> </w:t>
            </w:r>
            <w:r>
              <w:rPr>
                <w:rFonts w:hint="eastAsia" w:ascii="方正仿宋简体" w:hAnsi="方正仿宋简体" w:eastAsia="方正仿宋简体" w:cs="方正仿宋简体"/>
                <w:spacing w:val="-2"/>
                <w:position w:val="16"/>
                <w:sz w:val="28"/>
                <w:szCs w:val="28"/>
                <w:u w:val="single"/>
                <w:lang w:eastAsia="zh-CN"/>
              </w:rPr>
              <w:t>3</w:t>
            </w:r>
            <w:r>
              <w:rPr>
                <w:rFonts w:hint="eastAsia" w:ascii="方正仿宋简体" w:hAnsi="方正仿宋简体" w:eastAsia="方正仿宋简体" w:cs="方正仿宋简体"/>
                <w:spacing w:val="-2"/>
                <w:position w:val="16"/>
                <w:sz w:val="28"/>
                <w:szCs w:val="28"/>
                <w:u w:val="single"/>
              </w:rPr>
              <w:t>个工作日</w:t>
            </w:r>
            <w:r>
              <w:rPr>
                <w:rFonts w:hint="eastAsia" w:ascii="方正仿宋简体" w:hAnsi="方正仿宋简体" w:eastAsia="方正仿宋简体" w:cs="方正仿宋简体"/>
                <w:spacing w:val="-2"/>
                <w:position w:val="16"/>
                <w:sz w:val="28"/>
                <w:szCs w:val="28"/>
                <w:u w:val="single"/>
                <w:lang w:eastAsia="zh-CN"/>
              </w:rPr>
              <w:t>内</w:t>
            </w:r>
          </w:p>
          <w:p>
            <w:pPr>
              <w:pStyle w:val="26"/>
              <w:topLinePunct/>
              <w:spacing w:line="240" w:lineRule="atLeast"/>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2"/>
                <w:position w:val="16"/>
                <w:sz w:val="28"/>
                <w:szCs w:val="28"/>
              </w:rPr>
              <w:t>注：双方可以通过协商另行约定其他退还时间和方式及用途。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3"/>
                <w:sz w:val="28"/>
                <w:szCs w:val="28"/>
              </w:rPr>
              <w:t>33.1</w:t>
            </w:r>
          </w:p>
        </w:tc>
        <w:tc>
          <w:tcPr>
            <w:tcW w:w="8647" w:type="dxa"/>
            <w:tcBorders>
              <w:right w:val="single" w:color="000000" w:sz="10" w:space="0"/>
            </w:tcBorders>
            <w:vAlign w:val="center"/>
          </w:tcPr>
          <w:p>
            <w:pPr>
              <w:pStyle w:val="26"/>
              <w:topLinePunct/>
              <w:spacing w:line="240" w:lineRule="atLeast"/>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本项目是否属于信用担保试点范围：</w:t>
            </w:r>
            <w:r>
              <w:rPr>
                <w:rFonts w:hint="eastAsia" w:ascii="方正仿宋简体" w:hAnsi="方正仿宋简体" w:eastAsia="方正仿宋简体" w:cs="方正仿宋简体"/>
                <w:sz w:val="28"/>
                <w:szCs w:val="28"/>
                <w:u w:val="single"/>
              </w:rPr>
              <w:t xml:space="preserve"> 否</w:t>
            </w:r>
            <w:r>
              <w:rPr>
                <w:rFonts w:hint="eastAsia" w:ascii="方正仿宋简体" w:hAnsi="方正仿宋简体" w:eastAsia="方正仿宋简体" w:cs="方正仿宋简体"/>
                <w:sz w:val="28"/>
                <w:szCs w:val="28"/>
              </w:rPr>
              <w:t xml:space="preserve"> </w:t>
            </w:r>
            <w:r>
              <w:rPr>
                <w:rFonts w:hint="eastAsia" w:ascii="方正仿宋简体" w:hAnsi="方正仿宋简体" w:eastAsia="方正仿宋简体" w:cs="方正仿宋简体"/>
                <w:i/>
                <w:iCs/>
                <w:sz w:val="28"/>
                <w:szCs w:val="28"/>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tcPr>
          <w:p>
            <w:pPr>
              <w:topLinePunct/>
              <w:spacing w:line="240" w:lineRule="atLeast"/>
              <w:jc w:val="center"/>
              <w:rPr>
                <w:rFonts w:ascii="方正仿宋简体" w:hAnsi="方正仿宋简体" w:eastAsia="方正仿宋简体" w:cs="方正仿宋简体"/>
                <w:spacing w:val="-3"/>
                <w:sz w:val="28"/>
                <w:szCs w:val="28"/>
                <w:lang w:eastAsia="zh-CN"/>
              </w:rPr>
            </w:pPr>
            <w:r>
              <w:rPr>
                <w:rFonts w:hint="eastAsia" w:ascii="方正仿宋简体" w:hAnsi="方正仿宋简体" w:eastAsia="方正仿宋简体" w:cs="方正仿宋简体"/>
                <w:spacing w:val="-3"/>
                <w:sz w:val="28"/>
                <w:szCs w:val="28"/>
                <w:lang w:eastAsia="zh-CN"/>
              </w:rPr>
              <w:t>33.2</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政府采购专业担保机构：</w:t>
            </w:r>
          </w:p>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信用担保专业的担保机构：莎车县宏远融资担保有限责任公司 </w:t>
            </w:r>
          </w:p>
          <w:p>
            <w:pPr>
              <w:pStyle w:val="26"/>
              <w:topLinePunct/>
              <w:spacing w:line="240" w:lineRule="atLeas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rPr>
              <w:t>联系人：</w:t>
            </w:r>
            <w:r>
              <w:rPr>
                <w:rFonts w:hint="eastAsia" w:ascii="方正仿宋简体" w:hAnsi="方正仿宋简体" w:eastAsia="方正仿宋简体" w:cs="方正仿宋简体"/>
                <w:sz w:val="28"/>
                <w:szCs w:val="28"/>
                <w:lang w:eastAsia="zh-CN"/>
              </w:rPr>
              <w:t>郭晓明</w:t>
            </w:r>
            <w:r>
              <w:rPr>
                <w:rFonts w:hint="eastAsia" w:ascii="方正仿宋简体" w:hAnsi="方正仿宋简体" w:eastAsia="方正仿宋简体" w:cs="方正仿宋简体"/>
                <w:sz w:val="28"/>
                <w:szCs w:val="28"/>
              </w:rPr>
              <w:t xml:space="preserve">   联系电话：</w:t>
            </w:r>
            <w:r>
              <w:rPr>
                <w:rFonts w:hint="eastAsia" w:ascii="方正仿宋简体" w:hAnsi="方正仿宋简体" w:eastAsia="方正仿宋简体" w:cs="方正仿宋简体"/>
                <w:sz w:val="28"/>
                <w:szCs w:val="28"/>
                <w:lang w:val="en-US" w:eastAsia="zh-CN"/>
              </w:rPr>
              <w:t>18997858700</w:t>
            </w:r>
          </w:p>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地址：莎车县新城路16号</w:t>
            </w:r>
          </w:p>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邮箱：</w:t>
            </w:r>
            <w:r>
              <w:rPr>
                <w:rFonts w:hint="eastAsia" w:ascii="方正仿宋简体" w:hAnsi="方正仿宋简体" w:eastAsia="方正仿宋简体" w:cs="方正仿宋简体"/>
                <w:sz w:val="28"/>
                <w:szCs w:val="28"/>
                <w:lang w:val="en-US" w:eastAsia="zh-CN"/>
              </w:rPr>
              <w:t>188069076</w:t>
            </w:r>
            <w:r>
              <w:rPr>
                <w:rFonts w:hint="eastAsia" w:ascii="方正仿宋简体" w:hAnsi="方正仿宋简体" w:eastAsia="方正仿宋简体" w:cs="方正仿宋简体"/>
                <w:sz w:val="28"/>
                <w:szCs w:val="28"/>
              </w:rPr>
              <w:t>@qq.com</w:t>
            </w:r>
          </w:p>
          <w:p>
            <w:pPr>
              <w:pStyle w:val="26"/>
              <w:topLinePunct/>
              <w:spacing w:line="24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注：“以上担保机构只是给投标商多一个选择，最终选择哪个机构由投标单位自己决定，不论选择哪个合法的担保机构，不影响正常项目投标。”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3"/>
                <w:sz w:val="28"/>
                <w:szCs w:val="28"/>
              </w:rPr>
              <w:t>34.3</w:t>
            </w:r>
          </w:p>
        </w:tc>
        <w:tc>
          <w:tcPr>
            <w:tcW w:w="8647" w:type="dxa"/>
            <w:tcBorders>
              <w:right w:val="single" w:color="000000" w:sz="10" w:space="0"/>
            </w:tcBorders>
            <w:vAlign w:val="center"/>
          </w:tcPr>
          <w:p>
            <w:pPr>
              <w:pStyle w:val="26"/>
              <w:topLinePunct/>
              <w:spacing w:line="240" w:lineRule="atLeast"/>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rPr>
              <w:t>政府采购监管：</w:t>
            </w:r>
            <w:r>
              <w:rPr>
                <w:rFonts w:hint="eastAsia" w:ascii="方正仿宋简体" w:hAnsi="方正仿宋简体" w:eastAsia="方正仿宋简体" w:cs="方正仿宋简体"/>
                <w:spacing w:val="-1"/>
                <w:sz w:val="28"/>
                <w:szCs w:val="28"/>
                <w:u w:val="single"/>
              </w:rPr>
              <w:t>莎车县财政局采购办 联系电话：0998-85125</w:t>
            </w:r>
            <w:r>
              <w:rPr>
                <w:rFonts w:hint="eastAsia" w:ascii="方正仿宋简体" w:hAnsi="方正仿宋简体" w:eastAsia="方正仿宋简体" w:cs="方正仿宋简体"/>
                <w:spacing w:val="-2"/>
                <w:sz w:val="28"/>
                <w:szCs w:val="28"/>
                <w:u w:val="single"/>
              </w:rPr>
              <w:t>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10" w:type="dxa"/>
            <w:vMerge w:val="restart"/>
            <w:tcBorders>
              <w:left w:val="single" w:color="000000" w:sz="10" w:space="0"/>
            </w:tcBorders>
            <w:vAlign w:val="center"/>
          </w:tcPr>
          <w:p>
            <w:pPr>
              <w:topLinePunct/>
              <w:spacing w:line="240" w:lineRule="atLeast"/>
              <w:jc w:val="center"/>
              <w:rPr>
                <w:rFonts w:ascii="方正仿宋简体" w:hAnsi="方正仿宋简体" w:eastAsia="方正仿宋简体" w:cs="方正仿宋简体"/>
                <w:spacing w:val="-3"/>
                <w:sz w:val="28"/>
                <w:szCs w:val="28"/>
                <w:lang w:eastAsia="zh-CN"/>
              </w:rPr>
            </w:pPr>
            <w:r>
              <w:rPr>
                <w:rFonts w:hint="eastAsia" w:ascii="方正仿宋简体" w:hAnsi="方正仿宋简体" w:eastAsia="方正仿宋简体" w:cs="方正仿宋简体"/>
                <w:spacing w:val="-3"/>
                <w:sz w:val="28"/>
                <w:szCs w:val="28"/>
                <w:lang w:eastAsia="zh-CN"/>
              </w:rPr>
              <w:t>36.3</w:t>
            </w:r>
          </w:p>
        </w:tc>
        <w:tc>
          <w:tcPr>
            <w:tcW w:w="8647" w:type="dxa"/>
            <w:tcBorders>
              <w:right w:val="single" w:color="000000" w:sz="10" w:space="0"/>
            </w:tcBorders>
            <w:vAlign w:val="center"/>
          </w:tcPr>
          <w:p>
            <w:pPr>
              <w:pStyle w:val="26"/>
              <w:topLinePunct/>
              <w:spacing w:line="240" w:lineRule="atLeast"/>
              <w:jc w:val="both"/>
              <w:rPr>
                <w:rFonts w:hint="default" w:ascii="方正仿宋简体" w:hAnsi="方正仿宋简体" w:eastAsia="方正仿宋简体" w:cs="方正仿宋简体"/>
                <w:spacing w:val="-1"/>
                <w:sz w:val="28"/>
                <w:szCs w:val="28"/>
                <w:lang w:val="en-US"/>
              </w:rPr>
            </w:pPr>
            <w:r>
              <w:rPr>
                <w:rFonts w:hint="eastAsia" w:ascii="方正仿宋简体" w:hAnsi="方正仿宋简体" w:eastAsia="方正仿宋简体" w:cs="方正仿宋简体"/>
                <w:spacing w:val="-1"/>
                <w:sz w:val="28"/>
                <w:szCs w:val="28"/>
                <w:lang w:eastAsia="zh-CN"/>
              </w:rPr>
              <w:t>采购单位</w:t>
            </w:r>
            <w:r>
              <w:rPr>
                <w:rFonts w:hint="eastAsia" w:ascii="方正仿宋简体" w:hAnsi="方正仿宋简体" w:eastAsia="方正仿宋简体" w:cs="方正仿宋简体"/>
                <w:spacing w:val="-1"/>
                <w:sz w:val="28"/>
                <w:szCs w:val="28"/>
              </w:rPr>
              <w:t>质疑函接收部门、联系电话和通讯地址</w:t>
            </w:r>
            <w:r>
              <w:rPr>
                <w:rFonts w:hint="eastAsia" w:ascii="方正仿宋简体" w:hAnsi="方正仿宋简体" w:eastAsia="方正仿宋简体" w:cs="方正仿宋简体"/>
                <w:spacing w:val="-1"/>
                <w:sz w:val="28"/>
                <w:szCs w:val="28"/>
                <w:lang w:eastAsia="zh-CN"/>
              </w:rPr>
              <w:t>：莎车县旅游路002号</w:t>
            </w:r>
            <w:r>
              <w:rPr>
                <w:rFonts w:hint="eastAsia" w:ascii="方正仿宋简体" w:hAnsi="方正仿宋简体" w:eastAsia="方正仿宋简体" w:cs="方正仿宋简体"/>
                <w:spacing w:val="-1"/>
                <w:sz w:val="28"/>
                <w:szCs w:val="28"/>
                <w:lang w:val="en-US" w:eastAsia="zh-CN"/>
              </w:rPr>
              <w:t xml:space="preserve">  联系电话： 19146623848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10" w:type="dxa"/>
            <w:vMerge w:val="continue"/>
            <w:tcBorders>
              <w:left w:val="single" w:color="000000" w:sz="10" w:space="0"/>
            </w:tcBorders>
            <w:vAlign w:val="center"/>
          </w:tcPr>
          <w:p>
            <w:pPr>
              <w:rPr>
                <w:rFonts w:hint="eastAsia"/>
                <w:lang w:eastAsia="zh-CN"/>
              </w:rPr>
            </w:pPr>
          </w:p>
        </w:tc>
        <w:tc>
          <w:tcPr>
            <w:tcW w:w="8647" w:type="dxa"/>
            <w:tcBorders>
              <w:right w:val="single" w:color="000000" w:sz="10" w:space="0"/>
            </w:tcBorders>
            <w:vAlign w:val="center"/>
          </w:tcPr>
          <w:p>
            <w:pPr>
              <w:pStyle w:val="26"/>
              <w:topLinePunct/>
              <w:spacing w:line="240" w:lineRule="atLeast"/>
              <w:jc w:val="both"/>
              <w:rPr>
                <w:rFonts w:hint="eastAsia" w:ascii="方正仿宋简体" w:hAnsi="方正仿宋简体" w:eastAsia="方正仿宋简体" w:cs="方正仿宋简体"/>
                <w:color w:val="C00000"/>
                <w:spacing w:val="-3"/>
                <w:sz w:val="28"/>
                <w:szCs w:val="28"/>
              </w:rPr>
            </w:pPr>
            <w:r>
              <w:rPr>
                <w:rFonts w:hint="eastAsia" w:ascii="方正仿宋简体" w:hAnsi="方正仿宋简体" w:eastAsia="方正仿宋简体" w:cs="方正仿宋简体"/>
                <w:spacing w:val="-1"/>
                <w:sz w:val="28"/>
                <w:szCs w:val="28"/>
                <w:lang w:eastAsia="zh-CN"/>
              </w:rPr>
              <w:t>采购代理机构质疑函接收部门、联系电话和通讯地址：莎车县政府采购中心</w:t>
            </w:r>
            <w:r>
              <w:rPr>
                <w:rFonts w:hint="eastAsia" w:ascii="方正仿宋简体" w:hAnsi="方正仿宋简体" w:eastAsia="方正仿宋简体" w:cs="方正仿宋简体"/>
                <w:spacing w:val="-1"/>
                <w:sz w:val="28"/>
                <w:szCs w:val="28"/>
                <w:lang w:val="en-US" w:eastAsia="zh-CN"/>
              </w:rPr>
              <w:t xml:space="preserve">  </w:t>
            </w:r>
            <w:r>
              <w:rPr>
                <w:rFonts w:hint="eastAsia" w:ascii="方正仿宋简体" w:hAnsi="方正仿宋简体" w:eastAsia="方正仿宋简体" w:cs="方正仿宋简体"/>
                <w:spacing w:val="-1"/>
                <w:sz w:val="28"/>
                <w:szCs w:val="28"/>
                <w:lang w:eastAsia="zh-CN"/>
              </w:rPr>
              <w:t>联系电话：0998-8512</w:t>
            </w:r>
            <w:r>
              <w:rPr>
                <w:rFonts w:hint="eastAsia" w:ascii="方正仿宋简体" w:hAnsi="方正仿宋简体" w:eastAsia="方正仿宋简体" w:cs="方正仿宋简体"/>
                <w:spacing w:val="-1"/>
                <w:sz w:val="28"/>
                <w:szCs w:val="28"/>
                <w:lang w:val="en-US" w:eastAsia="zh-CN"/>
              </w:rPr>
              <w:t>672；</w:t>
            </w:r>
            <w:r>
              <w:rPr>
                <w:rFonts w:hint="eastAsia" w:ascii="方正仿宋简体" w:hAnsi="方正仿宋简体" w:eastAsia="方正仿宋简体" w:cs="方正仿宋简体"/>
                <w:spacing w:val="-1"/>
                <w:sz w:val="28"/>
                <w:szCs w:val="28"/>
                <w:lang w:eastAsia="zh-CN"/>
              </w:rPr>
              <w:t>通讯地址：喀什地区莎车县行政服务中心三楼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3" w:hRule="atLeast"/>
        </w:trPr>
        <w:tc>
          <w:tcPr>
            <w:tcW w:w="710" w:type="dxa"/>
            <w:tcBorders>
              <w:left w:val="single" w:color="000000" w:sz="10" w:space="0"/>
            </w:tcBorders>
            <w:vAlign w:val="center"/>
          </w:tcPr>
          <w:p>
            <w:pPr>
              <w:topLinePunct/>
              <w:spacing w:line="240" w:lineRule="atLeast"/>
              <w:jc w:val="center"/>
              <w:rPr>
                <w:rFonts w:hint="default" w:ascii="方正仿宋简体" w:hAnsi="方正仿宋简体" w:eastAsia="方正仿宋简体" w:cs="方正仿宋简体"/>
                <w:spacing w:val="-3"/>
                <w:sz w:val="28"/>
                <w:szCs w:val="28"/>
                <w:lang w:val="en-US" w:eastAsia="zh-CN"/>
              </w:rPr>
            </w:pPr>
            <w:r>
              <w:rPr>
                <w:rFonts w:hint="eastAsia" w:ascii="方正仿宋简体" w:hAnsi="方正仿宋简体" w:eastAsia="方正仿宋简体" w:cs="方正仿宋简体"/>
                <w:spacing w:val="-3"/>
                <w:sz w:val="28"/>
                <w:szCs w:val="28"/>
                <w:lang w:val="en-US" w:eastAsia="zh-CN"/>
              </w:rPr>
              <w:t>37.2</w:t>
            </w:r>
          </w:p>
        </w:tc>
        <w:tc>
          <w:tcPr>
            <w:tcW w:w="8647" w:type="dxa"/>
            <w:tcBorders>
              <w:right w:val="single" w:color="000000" w:sz="10" w:space="0"/>
            </w:tcBorders>
            <w:vAlign w:val="center"/>
          </w:tcPr>
          <w:p>
            <w:pPr>
              <w:pStyle w:val="26"/>
              <w:topLinePunct/>
              <w:spacing w:line="240" w:lineRule="atLeast"/>
              <w:jc w:val="both"/>
              <w:rPr>
                <w:rFonts w:hint="eastAsia"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val="en-US" w:eastAsia="zh-CN"/>
              </w:rPr>
              <w:t>投诉函接收</w:t>
            </w:r>
            <w:r>
              <w:rPr>
                <w:rFonts w:hint="eastAsia" w:ascii="方正仿宋简体" w:hAnsi="方正仿宋简体" w:eastAsia="方正仿宋简体" w:cs="方正仿宋简体"/>
                <w:spacing w:val="-1"/>
                <w:sz w:val="28"/>
                <w:szCs w:val="28"/>
                <w:lang w:eastAsia="zh-CN"/>
              </w:rPr>
              <w:t>部门、联系电话和通讯地址：莎车县财政局采购办；联系电话：0998-8512578；通讯地址：喀什地区莎车县人民政府大楼一楼</w:t>
            </w:r>
            <w:r>
              <w:rPr>
                <w:rFonts w:hint="eastAsia" w:ascii="方正仿宋简体" w:hAnsi="方正仿宋简体" w:eastAsia="方正仿宋简体" w:cs="方正仿宋简体"/>
                <w:spacing w:val="-1"/>
                <w:sz w:val="28"/>
                <w:szCs w:val="28"/>
                <w:lang w:val="en-US" w:eastAsia="zh-CN"/>
              </w:rPr>
              <w:t>112办公室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4" w:hRule="atLeast"/>
        </w:trPr>
        <w:tc>
          <w:tcPr>
            <w:tcW w:w="9357" w:type="dxa"/>
            <w:gridSpan w:val="2"/>
            <w:tcBorders>
              <w:left w:val="single" w:color="000000" w:sz="10" w:space="0"/>
              <w:right w:val="single" w:color="000000" w:sz="10" w:space="0"/>
            </w:tcBorders>
            <w:vAlign w:val="center"/>
          </w:tcPr>
          <w:p>
            <w:pPr>
              <w:pStyle w:val="26"/>
              <w:topLinePunct/>
              <w:spacing w:line="240" w:lineRule="atLeast"/>
              <w:jc w:val="center"/>
              <w:rPr>
                <w:rFonts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4"/>
                <w:sz w:val="28"/>
                <w:szCs w:val="28"/>
              </w:rPr>
              <w:t>适用于本投标人须知的额外增加的变动：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7"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1</w:t>
            </w:r>
          </w:p>
        </w:tc>
        <w:tc>
          <w:tcPr>
            <w:tcW w:w="8647" w:type="dxa"/>
            <w:tcBorders>
              <w:right w:val="single" w:color="000000" w:sz="10" w:space="0"/>
            </w:tcBorders>
            <w:vAlign w:val="center"/>
          </w:tcPr>
          <w:p>
            <w:pPr>
              <w:pStyle w:val="26"/>
              <w:topLinePunct/>
              <w:spacing w:line="240" w:lineRule="atLeast"/>
              <w:jc w:val="both"/>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①严禁恶意竞标，必须保证所投产品达到甲方要求</w:t>
            </w:r>
            <w:r>
              <w:rPr>
                <w:rFonts w:hint="eastAsia" w:ascii="方正仿宋简体" w:hAnsi="方正仿宋简体" w:eastAsia="方正仿宋简体" w:cs="方正仿宋简体"/>
                <w:sz w:val="28"/>
                <w:szCs w:val="28"/>
                <w:lang w:eastAsia="zh-CN"/>
              </w:rPr>
              <w:t>。</w:t>
            </w:r>
          </w:p>
          <w:p>
            <w:pPr>
              <w:pStyle w:val="26"/>
              <w:topLinePunct/>
              <w:spacing w:line="240" w:lineRule="atLeast"/>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②中标后，中标人向采购人提供的产品与投标文件中技术参数不一致的，采购人有权拒收，期间所产生的任何费用由中标人承担。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2</w:t>
            </w:r>
          </w:p>
        </w:tc>
        <w:tc>
          <w:tcPr>
            <w:tcW w:w="8647" w:type="dxa"/>
            <w:tcBorders>
              <w:right w:val="single" w:color="000000" w:sz="10" w:space="0"/>
            </w:tcBorders>
          </w:tcPr>
          <w:p>
            <w:pPr>
              <w:pStyle w:val="26"/>
              <w:topLinePunct/>
              <w:spacing w:line="240" w:lineRule="atLeast"/>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2"/>
                <w:sz w:val="28"/>
                <w:szCs w:val="28"/>
              </w:rPr>
              <w:t>低于成本价不正当竞争预防措施：</w:t>
            </w:r>
            <w:r>
              <w:rPr>
                <w:rFonts w:hint="eastAsia" w:ascii="方正仿宋简体" w:hAnsi="方正仿宋简体" w:eastAsia="方正仿宋简体" w:cs="方正仿宋简体"/>
                <w:spacing w:val="-4"/>
                <w:sz w:val="28"/>
                <w:szCs w:val="28"/>
              </w:rPr>
              <w:t>根据“</w:t>
            </w:r>
            <w:r>
              <w:rPr>
                <w:rFonts w:hint="eastAsia" w:ascii="方正仿宋简体" w:hAnsi="方正仿宋简体" w:eastAsia="方正仿宋简体" w:cs="方正仿宋简体"/>
                <w:spacing w:val="-40"/>
                <w:sz w:val="28"/>
                <w:szCs w:val="28"/>
              </w:rPr>
              <w:t xml:space="preserve"> </w:t>
            </w:r>
            <w:r>
              <w:rPr>
                <w:rFonts w:hint="eastAsia" w:ascii="方正仿宋简体" w:hAnsi="方正仿宋简体" w:eastAsia="方正仿宋简体" w:cs="方正仿宋简体"/>
                <w:spacing w:val="-4"/>
                <w:sz w:val="28"/>
                <w:szCs w:val="28"/>
              </w:rPr>
              <w:t>财政部</w:t>
            </w:r>
            <w:r>
              <w:rPr>
                <w:rFonts w:hint="eastAsia" w:ascii="方正仿宋简体" w:hAnsi="方正仿宋简体" w:eastAsia="方正仿宋简体" w:cs="方正仿宋简体"/>
                <w:spacing w:val="-45"/>
                <w:sz w:val="28"/>
                <w:szCs w:val="28"/>
              </w:rPr>
              <w:t xml:space="preserve"> </w:t>
            </w:r>
            <w:r>
              <w:rPr>
                <w:rFonts w:hint="eastAsia" w:ascii="方正仿宋简体" w:hAnsi="方正仿宋简体" w:eastAsia="方正仿宋简体" w:cs="方正仿宋简体"/>
                <w:spacing w:val="-4"/>
                <w:sz w:val="28"/>
                <w:szCs w:val="28"/>
              </w:rPr>
              <w:t>87号令《政府采购货物服务招标投标管理办</w:t>
            </w:r>
            <w:r>
              <w:rPr>
                <w:rFonts w:hint="eastAsia" w:ascii="方正仿宋简体" w:hAnsi="方正仿宋简体" w:eastAsia="方正仿宋简体" w:cs="方正仿宋简体"/>
                <w:spacing w:val="-5"/>
                <w:sz w:val="28"/>
                <w:szCs w:val="28"/>
              </w:rPr>
              <w:t>法》”</w:t>
            </w:r>
            <w:r>
              <w:rPr>
                <w:rFonts w:hint="eastAsia" w:ascii="方正仿宋简体" w:hAnsi="方正仿宋简体" w:eastAsia="方正仿宋简体" w:cs="方正仿宋简体"/>
                <w:spacing w:val="-39"/>
                <w:sz w:val="28"/>
                <w:szCs w:val="28"/>
              </w:rPr>
              <w:t xml:space="preserve"> </w:t>
            </w:r>
            <w:r>
              <w:rPr>
                <w:rFonts w:hint="eastAsia" w:ascii="方正仿宋简体" w:hAnsi="方正仿宋简体" w:eastAsia="方正仿宋简体" w:cs="方正仿宋简体"/>
                <w:spacing w:val="-5"/>
                <w:sz w:val="28"/>
                <w:szCs w:val="28"/>
              </w:rPr>
              <w:t>第</w:t>
            </w:r>
            <w:r>
              <w:rPr>
                <w:rFonts w:hint="eastAsia" w:ascii="方正仿宋简体" w:hAnsi="方正仿宋简体" w:eastAsia="方正仿宋简体" w:cs="方正仿宋简体"/>
                <w:spacing w:val="1"/>
                <w:sz w:val="28"/>
                <w:szCs w:val="28"/>
              </w:rPr>
              <w:t>六十条之规定：评标委员会认为供应商报价明显低于其他通过符合性审查供应商的报价，有可能影响产品质量或者不能诚信履约的，应当要求其在评标现场合理的时间内提供书面说明，必要时提交相关证明材料；供应商不能证明其报价合理性的，评标委员</w:t>
            </w:r>
            <w:r>
              <w:rPr>
                <w:rFonts w:hint="eastAsia" w:ascii="方正仿宋简体" w:hAnsi="方正仿宋简体" w:eastAsia="方正仿宋简体" w:cs="方正仿宋简体"/>
                <w:spacing w:val="-2"/>
                <w:sz w:val="28"/>
                <w:szCs w:val="28"/>
              </w:rPr>
              <w:t>会应当将其作为无效投标处理。</w:t>
            </w:r>
            <w:r>
              <w:rPr>
                <w:rFonts w:hint="eastAsia" w:ascii="方正仿宋简体" w:hAnsi="方正仿宋简体" w:eastAsia="方正仿宋简体" w:cs="方正仿宋简体"/>
                <w:spacing w:val="1"/>
                <w:sz w:val="28"/>
                <w:szCs w:val="28"/>
              </w:rPr>
              <w:t>评标委员会应当要求其在评标现场合理的时间内提供成本构成书</w:t>
            </w:r>
            <w:r>
              <w:rPr>
                <w:rFonts w:hint="eastAsia" w:ascii="方正仿宋简体" w:hAnsi="方正仿宋简体" w:eastAsia="方正仿宋简体" w:cs="方正仿宋简体"/>
                <w:spacing w:val="2"/>
                <w:sz w:val="28"/>
                <w:szCs w:val="28"/>
              </w:rPr>
              <w:t>面说明，并提交相关证明材料。供应商书面说</w:t>
            </w:r>
            <w:r>
              <w:rPr>
                <w:rFonts w:hint="eastAsia" w:ascii="方正仿宋简体" w:hAnsi="方正仿宋简体" w:eastAsia="方正仿宋简体" w:cs="方正仿宋简体"/>
                <w:spacing w:val="1"/>
                <w:sz w:val="28"/>
                <w:szCs w:val="28"/>
              </w:rPr>
              <w:t>明应当按照国家财</w:t>
            </w:r>
            <w:r>
              <w:rPr>
                <w:rFonts w:hint="eastAsia" w:ascii="方正仿宋简体" w:hAnsi="方正仿宋简体" w:eastAsia="方正仿宋简体" w:cs="方正仿宋简体"/>
                <w:spacing w:val="2"/>
                <w:sz w:val="28"/>
                <w:szCs w:val="28"/>
              </w:rPr>
              <w:t>务会计制度的规定要求，逐项就供应商提供的</w:t>
            </w:r>
            <w:r>
              <w:rPr>
                <w:rFonts w:hint="eastAsia" w:ascii="方正仿宋简体" w:hAnsi="方正仿宋简体" w:eastAsia="方正仿宋简体" w:cs="方正仿宋简体"/>
                <w:spacing w:val="1"/>
                <w:sz w:val="28"/>
                <w:szCs w:val="28"/>
              </w:rPr>
              <w:t>货物、工程和服务</w:t>
            </w:r>
            <w:r>
              <w:rPr>
                <w:rFonts w:hint="eastAsia" w:ascii="方正仿宋简体" w:hAnsi="方正仿宋简体" w:eastAsia="方正仿宋简体" w:cs="方正仿宋简体"/>
                <w:spacing w:val="2"/>
                <w:sz w:val="28"/>
                <w:szCs w:val="28"/>
              </w:rPr>
              <w:t>的主营业务成本（应根据供应商企业类型予以</w:t>
            </w:r>
            <w:r>
              <w:rPr>
                <w:rFonts w:hint="eastAsia" w:ascii="方正仿宋简体" w:hAnsi="方正仿宋简体" w:eastAsia="方正仿宋简体" w:cs="方正仿宋简体"/>
                <w:spacing w:val="1"/>
                <w:sz w:val="28"/>
                <w:szCs w:val="28"/>
              </w:rPr>
              <w:t>区别）、税金及附加、销售费用、管理费用、财务费用等成本构成事项详细陈述。供应商书面说明应当签字确认或者加盖公章，否则无效。书面说</w:t>
            </w:r>
            <w:r>
              <w:rPr>
                <w:rFonts w:hint="eastAsia" w:ascii="方正仿宋简体" w:hAnsi="方正仿宋简体" w:eastAsia="方正仿宋简体" w:cs="方正仿宋简体"/>
                <w:spacing w:val="-1"/>
                <w:sz w:val="28"/>
                <w:szCs w:val="28"/>
              </w:rPr>
              <w:t>明的签字确认，供应商为法人的，</w:t>
            </w:r>
            <w:r>
              <w:rPr>
                <w:rFonts w:hint="eastAsia" w:ascii="方正仿宋简体" w:hAnsi="方正仿宋简体" w:eastAsia="方正仿宋简体" w:cs="方正仿宋简体"/>
                <w:spacing w:val="-60"/>
                <w:sz w:val="28"/>
                <w:szCs w:val="28"/>
              </w:rPr>
              <w:t xml:space="preserve"> </w:t>
            </w:r>
            <w:r>
              <w:rPr>
                <w:rFonts w:hint="eastAsia" w:ascii="方正仿宋简体" w:hAnsi="方正仿宋简体" w:eastAsia="方正仿宋简体" w:cs="方正仿宋简体"/>
                <w:spacing w:val="-1"/>
                <w:sz w:val="28"/>
                <w:szCs w:val="28"/>
              </w:rPr>
              <w:t>由其法定代表人或者代理人签字确认；供应商为其他组织的，</w:t>
            </w:r>
            <w:r>
              <w:rPr>
                <w:rFonts w:hint="eastAsia" w:ascii="方正仿宋简体" w:hAnsi="方正仿宋简体" w:eastAsia="方正仿宋简体" w:cs="方正仿宋简体"/>
                <w:spacing w:val="-54"/>
                <w:sz w:val="28"/>
                <w:szCs w:val="28"/>
              </w:rPr>
              <w:t xml:space="preserve"> </w:t>
            </w:r>
            <w:r>
              <w:rPr>
                <w:rFonts w:hint="eastAsia" w:ascii="方正仿宋简体" w:hAnsi="方正仿宋简体" w:eastAsia="方正仿宋简体" w:cs="方正仿宋简体"/>
                <w:spacing w:val="-1"/>
                <w:sz w:val="28"/>
                <w:szCs w:val="28"/>
              </w:rPr>
              <w:t>由其主要负责人或者代理人签字确认；供应商为自然人的，由其本人或者代理人签字确认。</w:t>
            </w:r>
            <w:r>
              <w:rPr>
                <w:rFonts w:hint="eastAsia" w:ascii="方正仿宋简体" w:hAnsi="方正仿宋简体" w:eastAsia="方正仿宋简体" w:cs="方正仿宋简体"/>
                <w:spacing w:val="-6"/>
                <w:sz w:val="28"/>
                <w:szCs w:val="28"/>
              </w:rPr>
              <w:t>供应商提供书面说明后，评标委员会应当结合采购项目采购</w:t>
            </w:r>
            <w:r>
              <w:rPr>
                <w:rFonts w:hint="eastAsia" w:ascii="方正仿宋简体" w:hAnsi="方正仿宋简体" w:eastAsia="方正仿宋简体" w:cs="方正仿宋简体"/>
                <w:spacing w:val="-7"/>
                <w:sz w:val="28"/>
                <w:szCs w:val="28"/>
              </w:rPr>
              <w:t>需求、</w:t>
            </w:r>
            <w:r>
              <w:rPr>
                <w:rFonts w:hint="eastAsia" w:ascii="方正仿宋简体" w:hAnsi="方正仿宋简体" w:eastAsia="方正仿宋简体" w:cs="方正仿宋简体"/>
                <w:sz w:val="28"/>
                <w:szCs w:val="28"/>
              </w:rPr>
              <w:t xml:space="preserve"> 专业实际情况、供应商财务状况报告、与其</w:t>
            </w:r>
            <w:r>
              <w:rPr>
                <w:rFonts w:hint="eastAsia" w:ascii="方正仿宋简体" w:hAnsi="方正仿宋简体" w:eastAsia="方正仿宋简体" w:cs="方正仿宋简体"/>
                <w:spacing w:val="-1"/>
                <w:sz w:val="28"/>
                <w:szCs w:val="28"/>
              </w:rPr>
              <w:t>他供应商比较情况等</w:t>
            </w:r>
            <w:r>
              <w:rPr>
                <w:rFonts w:hint="eastAsia" w:ascii="方正仿宋简体" w:hAnsi="方正仿宋简体" w:eastAsia="方正仿宋简体" w:cs="方正仿宋简体"/>
                <w:sz w:val="28"/>
                <w:szCs w:val="28"/>
              </w:rPr>
              <w:t xml:space="preserve"> 就供应商书面说明进行审查评价。供应商拒</w:t>
            </w:r>
            <w:r>
              <w:rPr>
                <w:rFonts w:hint="eastAsia" w:ascii="方正仿宋简体" w:hAnsi="方正仿宋简体" w:eastAsia="方正仿宋简体" w:cs="方正仿宋简体"/>
                <w:spacing w:val="-1"/>
                <w:sz w:val="28"/>
                <w:szCs w:val="28"/>
              </w:rPr>
              <w:t>绝或者变相拒绝提供</w:t>
            </w:r>
            <w:r>
              <w:rPr>
                <w:rFonts w:hint="eastAsia" w:ascii="方正仿宋简体" w:hAnsi="方正仿宋简体" w:eastAsia="方正仿宋简体" w:cs="方正仿宋简体"/>
                <w:sz w:val="28"/>
                <w:szCs w:val="28"/>
              </w:rPr>
              <w:t xml:space="preserve"> 有效书面说明或者书面说明不能证明其报价</w:t>
            </w:r>
            <w:r>
              <w:rPr>
                <w:rFonts w:hint="eastAsia" w:ascii="方正仿宋简体" w:hAnsi="方正仿宋简体" w:eastAsia="方正仿宋简体" w:cs="方正仿宋简体"/>
                <w:spacing w:val="-1"/>
                <w:sz w:val="28"/>
                <w:szCs w:val="28"/>
              </w:rPr>
              <w:t>合理性的，评标委员</w:t>
            </w:r>
            <w:r>
              <w:rPr>
                <w:rFonts w:hint="eastAsia" w:ascii="方正仿宋简体" w:hAnsi="方正仿宋简体" w:eastAsia="方正仿宋简体" w:cs="方正仿宋简体"/>
                <w:spacing w:val="-4"/>
                <w:sz w:val="28"/>
                <w:szCs w:val="28"/>
              </w:rPr>
              <w:t>会应当将其投标文件作为无效处理。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topLinePunct/>
              <w:spacing w:line="240" w:lineRule="atLeast"/>
              <w:jc w:val="center"/>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z w:val="28"/>
                <w:szCs w:val="28"/>
              </w:rPr>
              <w:t>3</w:t>
            </w:r>
          </w:p>
        </w:tc>
        <w:tc>
          <w:tcPr>
            <w:tcW w:w="8647" w:type="dxa"/>
            <w:tcBorders>
              <w:right w:val="single" w:color="000000" w:sz="10" w:space="0"/>
            </w:tcBorders>
            <w:vAlign w:val="center"/>
          </w:tcPr>
          <w:p>
            <w:pPr>
              <w:topLinePunct/>
              <w:spacing w:line="240" w:lineRule="atLeast"/>
              <w:rPr>
                <w:rFonts w:ascii="方正仿宋简体" w:hAnsi="方正仿宋简体" w:eastAsia="方正仿宋简体" w:cs="方正仿宋简体"/>
                <w:spacing w:val="-6"/>
                <w:sz w:val="28"/>
                <w:szCs w:val="28"/>
                <w:lang w:eastAsia="zh-CN"/>
              </w:rPr>
            </w:pPr>
            <w:r>
              <w:rPr>
                <w:rFonts w:hint="eastAsia" w:ascii="方正仿宋简体" w:hAnsi="方正仿宋简体" w:eastAsia="方正仿宋简体" w:cs="方正仿宋简体"/>
                <w:spacing w:val="-6"/>
                <w:sz w:val="28"/>
                <w:szCs w:val="28"/>
              </w:rPr>
              <w:t>1、供货期</w:t>
            </w:r>
            <w:r>
              <w:rPr>
                <w:rFonts w:hint="eastAsia" w:ascii="方正仿宋简体" w:hAnsi="方正仿宋简体" w:eastAsia="方正仿宋简体" w:cs="方正仿宋简体"/>
                <w:spacing w:val="-6"/>
                <w:sz w:val="28"/>
                <w:szCs w:val="28"/>
                <w:lang w:eastAsia="zh-CN"/>
              </w:rPr>
              <w:t>：</w:t>
            </w:r>
            <w:r>
              <w:rPr>
                <w:rFonts w:hint="eastAsia" w:ascii="方正仿宋简体" w:hAnsi="方正仿宋简体" w:eastAsia="方正仿宋简体" w:cs="方正仿宋简体"/>
                <w:spacing w:val="-6"/>
                <w:sz w:val="28"/>
                <w:szCs w:val="28"/>
              </w:rPr>
              <w:t>签订合同</w:t>
            </w:r>
            <w:r>
              <w:rPr>
                <w:rFonts w:hint="eastAsia" w:ascii="方正仿宋简体" w:hAnsi="方正仿宋简体" w:eastAsia="方正仿宋简体" w:cs="方正仿宋简体"/>
                <w:spacing w:val="-6"/>
                <w:sz w:val="28"/>
                <w:szCs w:val="28"/>
                <w:lang w:eastAsia="zh-CN"/>
              </w:rPr>
              <w:t xml:space="preserve"> </w:t>
            </w:r>
            <w:r>
              <w:rPr>
                <w:rFonts w:hint="eastAsia" w:ascii="方正仿宋简体" w:hAnsi="方正仿宋简体" w:eastAsia="方正仿宋简体" w:cs="方正仿宋简体"/>
                <w:spacing w:val="-6"/>
                <w:sz w:val="28"/>
                <w:szCs w:val="28"/>
                <w:lang w:val="en-US" w:eastAsia="zh-CN"/>
              </w:rPr>
              <w:t>30</w:t>
            </w:r>
            <w:r>
              <w:rPr>
                <w:rFonts w:hint="eastAsia" w:ascii="方正仿宋简体" w:hAnsi="方正仿宋简体" w:eastAsia="方正仿宋简体" w:cs="方正仿宋简体"/>
                <w:spacing w:val="-6"/>
                <w:sz w:val="28"/>
                <w:szCs w:val="28"/>
              </w:rPr>
              <w:t>个日历天内供货完毕</w:t>
            </w:r>
            <w:r>
              <w:rPr>
                <w:rFonts w:hint="eastAsia" w:ascii="方正仿宋简体" w:hAnsi="方正仿宋简体" w:eastAsia="方正仿宋简体" w:cs="方正仿宋简体"/>
                <w:spacing w:val="-6"/>
                <w:sz w:val="28"/>
                <w:szCs w:val="28"/>
                <w:lang w:eastAsia="zh-CN"/>
              </w:rPr>
              <w:t>。</w:t>
            </w:r>
          </w:p>
          <w:p>
            <w:pPr>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6"/>
                <w:sz w:val="28"/>
                <w:szCs w:val="28"/>
                <w:lang w:eastAsia="zh-CN"/>
              </w:rPr>
              <w:t>2、根据财库【2016】205号文相关要求</w:t>
            </w:r>
            <w:r>
              <w:rPr>
                <w:rFonts w:hint="eastAsia" w:ascii="方正仿宋简体" w:hAnsi="方正仿宋简体" w:eastAsia="方正仿宋简体" w:cs="方正仿宋简体"/>
                <w:spacing w:val="-1"/>
                <w:sz w:val="28"/>
                <w:szCs w:val="28"/>
                <w:lang w:eastAsia="zh-CN"/>
              </w:rPr>
              <w:t>严格规范开展履约验收</w:t>
            </w:r>
          </w:p>
          <w:p>
            <w:pPr>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(1)采购人应当依法组织履约验收工作。采购人应当根据采购项目的具体情况，自行组织项目验收。</w:t>
            </w:r>
          </w:p>
          <w:p>
            <w:pPr>
              <w:rPr>
                <w:rFonts w:ascii="方正仿宋简体" w:hAnsi="方正仿宋简体" w:eastAsia="方正仿宋简体" w:cs="方正仿宋简体"/>
                <w:spacing w:val="-1"/>
                <w:sz w:val="28"/>
                <w:szCs w:val="28"/>
                <w:lang w:eastAsia="zh-CN"/>
              </w:rPr>
            </w:pPr>
            <w:r>
              <w:rPr>
                <w:rFonts w:hint="eastAsia" w:ascii="方正仿宋简体" w:hAnsi="方正仿宋简体" w:eastAsia="方正仿宋简体" w:cs="方正仿宋简体"/>
                <w:spacing w:val="-1"/>
                <w:sz w:val="28"/>
                <w:szCs w:val="28"/>
                <w:lang w:eastAsia="zh-CN"/>
              </w:rPr>
              <w:t>(2)严格按照采购合同开展履约验收。采购人成立验收小组，按照采购合同的约定对供应商履约情况进行验收。验收时，按照采购合同的约定对每一项技术、服务、安全标准的履约情况进行确认。验收结束后，出具验收书，列明各项标准的验收情况及项目总体评价，由验收双方共同签署。验收结果将与采购合同约定的资金支付及履约保证金返还条件挂钩。履约验收的各项资料将存档备查。</w:t>
            </w:r>
          </w:p>
          <w:p>
            <w:pPr>
              <w:topLinePunct/>
              <w:spacing w:line="240" w:lineRule="atLeast"/>
              <w:rPr>
                <w:lang w:eastAsia="zh-CN"/>
              </w:rPr>
            </w:pPr>
            <w:r>
              <w:rPr>
                <w:rFonts w:hint="eastAsia" w:ascii="方正仿宋简体" w:hAnsi="方正仿宋简体" w:eastAsia="方正仿宋简体" w:cs="方正仿宋简体"/>
                <w:spacing w:val="-1"/>
                <w:sz w:val="28"/>
                <w:szCs w:val="28"/>
                <w:lang w:eastAsia="zh-CN"/>
              </w:rPr>
              <w:t>(3)严格落实履约验收责任。验收合格的项目，采购人将根据采购合同的约定及时向供应商支付采购资金、退还履约保证金。验收不合格的项目，采购人将按照《中华人民共和国民法典》相关规定依法及时处理。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0" w:type="dxa"/>
            <w:tcBorders>
              <w:left w:val="single" w:color="000000" w:sz="10" w:space="0"/>
            </w:tcBorders>
            <w:vAlign w:val="center"/>
          </w:tcPr>
          <w:p>
            <w:pPr>
              <w:topLinePunct/>
              <w:spacing w:line="240" w:lineRule="atLeast"/>
              <w:jc w:val="center"/>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4</w:t>
            </w:r>
          </w:p>
        </w:tc>
        <w:tc>
          <w:tcPr>
            <w:tcW w:w="8647" w:type="dxa"/>
            <w:tcBorders>
              <w:right w:val="single" w:color="000000" w:sz="10" w:space="0"/>
            </w:tcBorders>
            <w:vAlign w:val="center"/>
          </w:tcPr>
          <w:p>
            <w:pPr>
              <w:topLinePunct/>
              <w:spacing w:line="240" w:lineRule="atLeast"/>
              <w:rPr>
                <w:rFonts w:hint="eastAsia"/>
                <w:lang w:eastAsia="zh-CN"/>
              </w:rPr>
            </w:pPr>
            <w:r>
              <w:rPr>
                <w:rFonts w:hint="eastAsia" w:ascii="方正仿宋简体" w:hAnsi="方正仿宋简体" w:eastAsia="方正仿宋简体" w:cs="方正仿宋简体"/>
                <w:spacing w:val="-1"/>
                <w:sz w:val="28"/>
                <w:szCs w:val="28"/>
                <w:lang w:val="en-US" w:eastAsia="zh-CN"/>
              </w:rPr>
              <w:t>本项目中小型企业所属行业：工业</w:t>
            </w:r>
          </w:p>
        </w:tc>
      </w:tr>
    </w:tbl>
    <w:p>
      <w:pPr>
        <w:topLinePunct/>
        <w:spacing w:line="145" w:lineRule="exact"/>
        <w:rPr>
          <w:rFonts w:ascii="仿宋" w:hAnsi="仿宋" w:eastAsia="仿宋" w:cs="仿宋"/>
        </w:rPr>
      </w:pPr>
    </w:p>
    <w:p>
      <w:pPr>
        <w:pStyle w:val="2"/>
        <w:tabs>
          <w:tab w:val="left" w:pos="1860"/>
        </w:tabs>
        <w:topLinePunct/>
        <w:ind w:firstLine="0"/>
        <w:rPr>
          <w:rFonts w:ascii="仿宋" w:hAnsi="仿宋" w:eastAsia="仿宋" w:cs="仿宋"/>
        </w:rPr>
        <w:sectPr>
          <w:footerReference r:id="rId40" w:type="default"/>
          <w:pgSz w:w="11906" w:h="16839"/>
          <w:pgMar w:top="1440" w:right="1803" w:bottom="1440" w:left="1803" w:header="0" w:footer="992" w:gutter="0"/>
          <w:cols w:space="720" w:num="1"/>
        </w:sectPr>
      </w:pPr>
    </w:p>
    <w:p>
      <w:pPr>
        <w:pStyle w:val="6"/>
        <w:topLinePunct/>
        <w:spacing w:before="101" w:line="225" w:lineRule="auto"/>
        <w:jc w:val="center"/>
        <w:outlineLvl w:val="0"/>
        <w:rPr>
          <w:rFonts w:ascii="方正仿宋简体" w:hAnsi="方正仿宋简体" w:eastAsia="方正仿宋简体" w:cs="方正仿宋简体"/>
        </w:rPr>
      </w:pPr>
      <w:bookmarkStart w:id="154" w:name="_Toc31715"/>
      <w:r>
        <w:rPr>
          <w:rFonts w:hint="eastAsia" w:ascii="方正仿宋简体" w:hAnsi="方正仿宋简体" w:eastAsia="方正仿宋简体" w:cs="方正仿宋简体"/>
          <w:b/>
          <w:bCs/>
          <w:spacing w:val="2"/>
        </w:rPr>
        <w:t>资格审查表</w:t>
      </w:r>
      <w:bookmarkEnd w:id="154"/>
    </w:p>
    <w:tbl>
      <w:tblPr>
        <w:tblStyle w:val="27"/>
        <w:tblpPr w:leftFromText="180" w:rightFromText="180" w:vertAnchor="text" w:horzAnchor="page" w:tblpX="92" w:tblpY="127"/>
        <w:tblOverlap w:val="never"/>
        <w:tblW w:w="160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9"/>
        <w:gridCol w:w="933"/>
        <w:gridCol w:w="986"/>
        <w:gridCol w:w="1860"/>
        <w:gridCol w:w="1186"/>
        <w:gridCol w:w="1334"/>
        <w:gridCol w:w="2383"/>
        <w:gridCol w:w="1283"/>
        <w:gridCol w:w="1267"/>
        <w:gridCol w:w="1601"/>
        <w:gridCol w:w="1567"/>
        <w:gridCol w:w="10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579" w:type="dxa"/>
            <w:vMerge w:val="restart"/>
            <w:tcBorders>
              <w:bottom w:val="nil"/>
            </w:tcBorders>
            <w:textDirection w:val="tbRlV"/>
          </w:tcPr>
          <w:p>
            <w:pPr>
              <w:topLinePunct/>
              <w:spacing w:before="177" w:line="209" w:lineRule="auto"/>
              <w:ind w:left="2565"/>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42"/>
                <w:sz w:val="24"/>
                <w:szCs w:val="24"/>
              </w:rPr>
              <w:t>投标人名称</w:t>
            </w:r>
          </w:p>
        </w:tc>
        <w:tc>
          <w:tcPr>
            <w:tcW w:w="14400" w:type="dxa"/>
            <w:gridSpan w:val="10"/>
            <w:vAlign w:val="top"/>
          </w:tcPr>
          <w:p>
            <w:pPr>
              <w:topLinePunct/>
              <w:spacing w:before="58" w:line="221" w:lineRule="auto"/>
              <w:ind w:left="310"/>
              <w:jc w:val="center"/>
              <w:rPr>
                <w:rFonts w:hint="eastAsia" w:ascii="方正仿宋简体" w:hAnsi="方正仿宋简体" w:eastAsia="方正仿宋简体" w:cs="方正仿宋简体"/>
                <w:b/>
                <w:bCs/>
                <w:spacing w:val="3"/>
                <w:sz w:val="24"/>
                <w:szCs w:val="24"/>
              </w:rPr>
            </w:pPr>
          </w:p>
          <w:p>
            <w:pPr>
              <w:topLinePunct/>
              <w:spacing w:before="58" w:line="221" w:lineRule="auto"/>
              <w:ind w:left="310"/>
              <w:jc w:val="center"/>
              <w:rPr>
                <w:rFonts w:hint="eastAsia" w:ascii="方正仿宋简体" w:hAnsi="方正仿宋简体" w:eastAsia="方正仿宋简体" w:cs="方正仿宋简体"/>
                <w:spacing w:val="-6"/>
                <w:sz w:val="24"/>
                <w:szCs w:val="24"/>
              </w:rPr>
            </w:pPr>
            <w:r>
              <w:rPr>
                <w:rFonts w:hint="eastAsia" w:ascii="方正仿宋简体" w:hAnsi="方正仿宋简体" w:eastAsia="方正仿宋简体" w:cs="方正仿宋简体"/>
                <w:b/>
                <w:bCs/>
                <w:spacing w:val="3"/>
                <w:sz w:val="24"/>
                <w:szCs w:val="24"/>
                <w:lang w:val="en-US" w:eastAsia="zh-CN"/>
              </w:rPr>
              <w:t xml:space="preserve">           </w:t>
            </w:r>
            <w:r>
              <w:rPr>
                <w:rFonts w:hint="eastAsia" w:ascii="方正仿宋简体" w:hAnsi="方正仿宋简体" w:eastAsia="方正仿宋简体" w:cs="方正仿宋简体"/>
                <w:b/>
                <w:bCs/>
                <w:spacing w:val="3"/>
                <w:sz w:val="24"/>
                <w:szCs w:val="24"/>
              </w:rPr>
              <w:t>审查项目</w:t>
            </w:r>
          </w:p>
        </w:tc>
        <w:tc>
          <w:tcPr>
            <w:tcW w:w="1083" w:type="dxa"/>
          </w:tcPr>
          <w:p>
            <w:pPr>
              <w:topLinePunct/>
              <w:spacing w:line="290" w:lineRule="auto"/>
              <w:rPr>
                <w:rFonts w:ascii="方正仿宋简体" w:hAnsi="方正仿宋简体" w:eastAsia="方正仿宋简体" w:cs="方正仿宋简体"/>
                <w:sz w:val="24"/>
                <w:szCs w:val="24"/>
              </w:rPr>
            </w:pPr>
          </w:p>
          <w:p>
            <w:pPr>
              <w:topLinePunct/>
              <w:spacing w:before="58" w:line="221" w:lineRule="auto"/>
              <w:ind w:left="310"/>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6"/>
                <w:sz w:val="24"/>
                <w:szCs w:val="24"/>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7" w:hRule="atLeast"/>
        </w:trPr>
        <w:tc>
          <w:tcPr>
            <w:tcW w:w="579" w:type="dxa"/>
            <w:vMerge w:val="continue"/>
            <w:tcBorders>
              <w:top w:val="nil"/>
            </w:tcBorders>
            <w:textDirection w:val="tbRlV"/>
          </w:tcPr>
          <w:p>
            <w:pPr>
              <w:topLinePunct/>
              <w:rPr>
                <w:rFonts w:ascii="方正仿宋简体" w:hAnsi="方正仿宋简体" w:eastAsia="方正仿宋简体" w:cs="方正仿宋简体"/>
                <w:sz w:val="21"/>
                <w:szCs w:val="21"/>
              </w:rPr>
            </w:pPr>
          </w:p>
        </w:tc>
        <w:tc>
          <w:tcPr>
            <w:tcW w:w="933" w:type="dxa"/>
          </w:tcPr>
          <w:p>
            <w:pPr>
              <w:topLinePunct/>
              <w:spacing w:before="58" w:line="240" w:lineRule="atLeast"/>
              <w:ind w:right="105"/>
              <w:jc w:val="both"/>
              <w:rPr>
                <w:rFonts w:ascii="方正仿宋简体" w:hAnsi="方正仿宋简体" w:eastAsia="方正仿宋简体" w:cs="方正仿宋简体"/>
                <w:spacing w:val="4"/>
                <w:sz w:val="21"/>
                <w:szCs w:val="21"/>
              </w:rPr>
            </w:pPr>
            <w:r>
              <w:rPr>
                <w:rFonts w:hint="eastAsia" w:ascii="方正仿宋简体" w:hAnsi="方正仿宋简体" w:eastAsia="方正仿宋简体" w:cs="方正仿宋简体"/>
                <w:spacing w:val="4"/>
                <w:sz w:val="21"/>
                <w:szCs w:val="21"/>
                <w:lang w:val="zh-CN" w:eastAsia="zh-CN"/>
              </w:rPr>
              <w:t>企业三证合一的法人营业执照或含二维码的营业执照</w:t>
            </w:r>
          </w:p>
        </w:tc>
        <w:tc>
          <w:tcPr>
            <w:tcW w:w="986" w:type="dxa"/>
          </w:tcPr>
          <w:p>
            <w:pPr>
              <w:snapToGrid w:val="0"/>
              <w:spacing w:line="380" w:lineRule="exact"/>
              <w:textAlignment w:val="baseline"/>
              <w:rPr>
                <w:rFonts w:hint="eastAsia" w:ascii="微软雅黑" w:hAnsi="微软雅黑" w:eastAsia="微软雅黑" w:cs="微软雅黑"/>
                <w:color w:val="auto"/>
                <w:sz w:val="21"/>
                <w:szCs w:val="18"/>
                <w:highlight w:val="none"/>
                <w:lang w:val="en-US" w:eastAsia="zh-CN"/>
              </w:rPr>
            </w:pPr>
            <w:r>
              <w:rPr>
                <w:rFonts w:hint="eastAsia" w:ascii="微软雅黑" w:hAnsi="微软雅黑" w:eastAsia="微软雅黑" w:cs="微软雅黑"/>
                <w:color w:val="auto"/>
                <w:sz w:val="21"/>
                <w:szCs w:val="18"/>
                <w:highlight w:val="none"/>
                <w:lang w:val="en-US" w:eastAsia="zh-CN"/>
              </w:rPr>
              <w:t>法定代表人授权书及被授权人身份证，法人本人参与投标的提供法人身份证及法人资格证明；</w:t>
            </w:r>
          </w:p>
          <w:p>
            <w:pPr>
              <w:topLinePunct/>
              <w:spacing w:before="58" w:line="240" w:lineRule="atLeast"/>
              <w:ind w:right="105"/>
              <w:jc w:val="both"/>
              <w:rPr>
                <w:rFonts w:ascii="方正仿宋简体" w:hAnsi="方正仿宋简体" w:eastAsia="方正仿宋简体" w:cs="方正仿宋简体"/>
                <w:spacing w:val="4"/>
                <w:sz w:val="21"/>
                <w:szCs w:val="21"/>
              </w:rPr>
            </w:pPr>
          </w:p>
        </w:tc>
        <w:tc>
          <w:tcPr>
            <w:tcW w:w="1860" w:type="dxa"/>
          </w:tcPr>
          <w:p>
            <w:pPr>
              <w:topLinePunct/>
              <w:spacing w:before="58" w:line="240" w:lineRule="atLeast"/>
              <w:ind w:left="110" w:right="105" w:firstLine="2"/>
              <w:jc w:val="both"/>
              <w:rPr>
                <w:rFonts w:ascii="方正仿宋简体" w:hAnsi="方正仿宋简体" w:eastAsia="方正仿宋简体" w:cs="方正仿宋简体"/>
                <w:spacing w:val="4"/>
                <w:sz w:val="21"/>
                <w:szCs w:val="21"/>
              </w:rPr>
            </w:pPr>
            <w:r>
              <w:rPr>
                <w:rFonts w:hint="eastAsia" w:ascii="方正仿宋简体" w:hAnsi="方正仿宋简体" w:eastAsia="方正仿宋简体" w:cs="方正仿宋简体"/>
                <w:spacing w:val="4"/>
                <w:sz w:val="21"/>
                <w:szCs w:val="21"/>
                <w:lang w:val="zh-CN" w:eastAsia="zh-CN"/>
              </w:rPr>
              <w:t>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w:t>
            </w:r>
            <w:r>
              <w:rPr>
                <w:rFonts w:hint="eastAsia" w:ascii="方正仿宋简体" w:hAnsi="方正仿宋简体" w:eastAsia="方正仿宋简体" w:cs="方正仿宋简体"/>
                <w:spacing w:val="4"/>
                <w:sz w:val="18"/>
                <w:szCs w:val="18"/>
                <w:lang w:val="zh-CN" w:eastAsia="zh-CN"/>
              </w:rPr>
              <w:t>）；</w:t>
            </w:r>
          </w:p>
        </w:tc>
        <w:tc>
          <w:tcPr>
            <w:tcW w:w="1186" w:type="dxa"/>
          </w:tcPr>
          <w:p>
            <w:pPr>
              <w:topLinePunct/>
              <w:spacing w:before="58" w:line="240" w:lineRule="atLeast"/>
              <w:ind w:right="105"/>
              <w:jc w:val="both"/>
              <w:rPr>
                <w:rFonts w:ascii="方正仿宋简体" w:hAnsi="方正仿宋简体" w:eastAsia="方正仿宋简体" w:cs="方正仿宋简体"/>
                <w:spacing w:val="4"/>
                <w:sz w:val="21"/>
                <w:szCs w:val="21"/>
                <w:lang w:val="zh-CN" w:eastAsia="zh-CN"/>
              </w:rPr>
            </w:pPr>
            <w:r>
              <w:rPr>
                <w:rFonts w:hint="eastAsia" w:ascii="方正仿宋简体" w:hAnsi="方正仿宋简体" w:eastAsia="方正仿宋简体" w:cs="方正仿宋简体"/>
                <w:spacing w:val="4"/>
                <w:sz w:val="21"/>
                <w:szCs w:val="21"/>
                <w:lang w:eastAsia="zh-CN"/>
              </w:rPr>
              <w:t>具有健全的财务会计制度</w:t>
            </w:r>
            <w:r>
              <w:rPr>
                <w:rFonts w:hint="eastAsia" w:ascii="方正仿宋简体" w:hAnsi="方正仿宋简体" w:eastAsia="方正仿宋简体" w:cs="方正仿宋简体"/>
                <w:color w:val="000000" w:themeColor="text1"/>
                <w:spacing w:val="4"/>
                <w:sz w:val="21"/>
                <w:szCs w:val="21"/>
                <w:lang w:eastAsia="zh-CN"/>
                <w14:textFill>
                  <w14:solidFill>
                    <w14:schemeClr w14:val="tx1"/>
                  </w14:solidFill>
                </w14:textFill>
              </w:rPr>
              <w:t>（202</w:t>
            </w:r>
            <w:r>
              <w:rPr>
                <w:rFonts w:hint="eastAsia" w:ascii="方正仿宋简体" w:hAnsi="方正仿宋简体" w:eastAsia="方正仿宋简体" w:cs="方正仿宋简体"/>
                <w:color w:val="000000" w:themeColor="text1"/>
                <w:spacing w:val="4"/>
                <w:sz w:val="21"/>
                <w:szCs w:val="21"/>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pacing w:val="4"/>
                <w:sz w:val="21"/>
                <w:szCs w:val="21"/>
                <w:lang w:eastAsia="zh-CN"/>
                <w14:textFill>
                  <w14:solidFill>
                    <w14:schemeClr w14:val="tx1"/>
                  </w14:solidFill>
                </w14:textFill>
              </w:rPr>
              <w:t>年度会计师事务所出具的审计报告，202</w:t>
            </w:r>
            <w:r>
              <w:rPr>
                <w:rFonts w:hint="eastAsia" w:ascii="方正仿宋简体" w:hAnsi="方正仿宋简体" w:eastAsia="方正仿宋简体" w:cs="方正仿宋简体"/>
                <w:color w:val="000000" w:themeColor="text1"/>
                <w:spacing w:val="4"/>
                <w:sz w:val="21"/>
                <w:szCs w:val="21"/>
                <w:lang w:val="en-US" w:eastAsia="zh-CN"/>
                <w14:textFill>
                  <w14:solidFill>
                    <w14:schemeClr w14:val="tx1"/>
                  </w14:solidFill>
                </w14:textFill>
              </w:rPr>
              <w:t>4</w:t>
            </w:r>
            <w:r>
              <w:rPr>
                <w:rFonts w:hint="eastAsia" w:ascii="方正仿宋简体" w:hAnsi="方正仿宋简体" w:eastAsia="方正仿宋简体" w:cs="方正仿宋简体"/>
                <w:color w:val="000000" w:themeColor="text1"/>
                <w:spacing w:val="4"/>
                <w:sz w:val="21"/>
                <w:szCs w:val="21"/>
                <w:lang w:eastAsia="zh-CN"/>
                <w14:textFill>
                  <w14:solidFill>
                    <w14:schemeClr w14:val="tx1"/>
                  </w14:solidFill>
                </w14:textFill>
              </w:rPr>
              <w:t>年新办企业提供银行资信证明）；</w:t>
            </w:r>
          </w:p>
        </w:tc>
        <w:tc>
          <w:tcPr>
            <w:tcW w:w="1334" w:type="dxa"/>
          </w:tcPr>
          <w:p>
            <w:pPr>
              <w:topLinePunct/>
              <w:spacing w:before="58" w:line="240" w:lineRule="atLeast"/>
              <w:ind w:right="105"/>
              <w:jc w:val="both"/>
              <w:rPr>
                <w:rFonts w:ascii="方正仿宋简体" w:hAnsi="方正仿宋简体" w:eastAsia="方正仿宋简体" w:cs="方正仿宋简体"/>
                <w:spacing w:val="4"/>
                <w:sz w:val="21"/>
                <w:szCs w:val="21"/>
                <w:lang w:val="zh-CN" w:eastAsia="zh-CN"/>
              </w:rPr>
            </w:pPr>
            <w:r>
              <w:rPr>
                <w:rFonts w:hint="eastAsia" w:ascii="方正仿宋简体" w:hAnsi="方正仿宋简体" w:eastAsia="方正仿宋简体" w:cs="方正仿宋简体"/>
                <w:spacing w:val="4"/>
                <w:sz w:val="21"/>
                <w:szCs w:val="21"/>
                <w:lang w:val="zh-CN" w:eastAsia="zh-CN"/>
              </w:rPr>
              <w:t>缴纳税收近半年任意连续四个月的完税证明（零申报请出具税务部门加盖公章的证明材料</w:t>
            </w:r>
            <w:r>
              <w:rPr>
                <w:rFonts w:hint="eastAsia" w:ascii="方正仿宋简体" w:hAnsi="方正仿宋简体" w:eastAsia="方正仿宋简体" w:cs="方正仿宋简体"/>
                <w:spacing w:val="4"/>
                <w:sz w:val="21"/>
                <w:szCs w:val="21"/>
                <w:lang w:val="en-US" w:eastAsia="zh-CN"/>
              </w:rPr>
              <w:t>或无欠款税收证明</w:t>
            </w:r>
            <w:r>
              <w:rPr>
                <w:rFonts w:hint="eastAsia" w:ascii="方正仿宋简体" w:hAnsi="方正仿宋简体" w:eastAsia="方正仿宋简体" w:cs="方正仿宋简体"/>
                <w:spacing w:val="4"/>
                <w:sz w:val="21"/>
                <w:szCs w:val="21"/>
                <w:lang w:val="zh-CN" w:eastAsia="zh-CN"/>
              </w:rPr>
              <w:t>）；</w:t>
            </w:r>
          </w:p>
        </w:tc>
        <w:tc>
          <w:tcPr>
            <w:tcW w:w="2383" w:type="dxa"/>
          </w:tcPr>
          <w:p>
            <w:pPr>
              <w:topLinePunct/>
              <w:spacing w:before="58" w:line="240" w:lineRule="atLeast"/>
              <w:ind w:right="105"/>
              <w:jc w:val="both"/>
              <w:rPr>
                <w:rFonts w:ascii="方正仿宋简体" w:hAnsi="方正仿宋简体" w:eastAsia="方正仿宋简体" w:cs="方正仿宋简体"/>
                <w:spacing w:val="4"/>
                <w:sz w:val="21"/>
                <w:szCs w:val="21"/>
                <w:lang w:val="zh-CN" w:eastAsia="zh-CN"/>
              </w:rPr>
            </w:pPr>
            <w:r>
              <w:rPr>
                <w:rFonts w:hint="eastAsia" w:ascii="方正仿宋简体" w:hAnsi="方正仿宋简体" w:eastAsia="方正仿宋简体" w:cs="方正仿宋简体"/>
                <w:spacing w:val="4"/>
                <w:sz w:val="21"/>
                <w:szCs w:val="21"/>
                <w:lang w:eastAsia="zh-CN"/>
              </w:rPr>
              <w:t>在信用中国、中国政府采购网、国家企业信用信息公示系统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投标企业自行下载放入投标文件中，下载日期需在投标截止日内）；</w:t>
            </w:r>
          </w:p>
        </w:tc>
        <w:tc>
          <w:tcPr>
            <w:tcW w:w="1283" w:type="dxa"/>
          </w:tcPr>
          <w:p>
            <w:pPr>
              <w:topLinePunct/>
              <w:spacing w:before="58" w:line="240" w:lineRule="atLeast"/>
              <w:ind w:right="105"/>
              <w:jc w:val="both"/>
              <w:rPr>
                <w:rFonts w:ascii="方正仿宋简体" w:hAnsi="方正仿宋简体" w:eastAsia="方正仿宋简体" w:cs="方正仿宋简体"/>
                <w:spacing w:val="4"/>
                <w:sz w:val="21"/>
                <w:szCs w:val="21"/>
                <w:lang w:eastAsia="zh-CN"/>
              </w:rPr>
            </w:pPr>
            <w:r>
              <w:rPr>
                <w:rFonts w:hint="eastAsia" w:ascii="方正仿宋简体" w:hAnsi="方正仿宋简体" w:eastAsia="方正仿宋简体" w:cs="方正仿宋简体"/>
                <w:spacing w:val="4"/>
                <w:sz w:val="21"/>
                <w:szCs w:val="21"/>
                <w:lang w:val="zh-CN" w:eastAsia="zh-CN"/>
              </w:rPr>
              <w:t>在参加政府采购活动中前三年内无重大违法记录的承诺书；</w:t>
            </w:r>
          </w:p>
        </w:tc>
        <w:tc>
          <w:tcPr>
            <w:tcW w:w="1267" w:type="dxa"/>
          </w:tcPr>
          <w:p>
            <w:pPr>
              <w:topLinePunct/>
              <w:spacing w:before="58" w:line="240" w:lineRule="atLeast"/>
              <w:ind w:right="105"/>
              <w:jc w:val="both"/>
              <w:rPr>
                <w:rFonts w:ascii="方正仿宋简体" w:hAnsi="方正仿宋简体" w:eastAsia="方正仿宋简体" w:cs="方正仿宋简体"/>
                <w:spacing w:val="4"/>
                <w:sz w:val="21"/>
                <w:szCs w:val="21"/>
                <w:lang w:eastAsia="zh-CN"/>
              </w:rPr>
            </w:pPr>
            <w:r>
              <w:rPr>
                <w:rFonts w:hint="eastAsia" w:ascii="方正仿宋简体" w:hAnsi="方正仿宋简体" w:eastAsia="方正仿宋简体" w:cs="方正仿宋简体"/>
                <w:spacing w:val="4"/>
                <w:sz w:val="21"/>
                <w:szCs w:val="21"/>
                <w:lang w:val="zh-CN" w:eastAsia="zh-CN"/>
              </w:rPr>
              <w:t>针对本次采购项目《反商业贿赂承诺书》的书面声明；</w:t>
            </w: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left="110" w:right="105" w:firstLine="2"/>
              <w:jc w:val="both"/>
              <w:rPr>
                <w:rFonts w:ascii="方正仿宋简体" w:hAnsi="方正仿宋简体" w:eastAsia="方正仿宋简体" w:cs="方正仿宋简体"/>
                <w:spacing w:val="4"/>
                <w:sz w:val="21"/>
                <w:szCs w:val="21"/>
                <w:lang w:eastAsia="zh-CN"/>
              </w:rPr>
            </w:pPr>
          </w:p>
          <w:p>
            <w:pPr>
              <w:topLinePunct/>
              <w:spacing w:before="58" w:line="240" w:lineRule="atLeast"/>
              <w:ind w:right="105"/>
              <w:jc w:val="both"/>
              <w:rPr>
                <w:rFonts w:ascii="方正仿宋简体" w:hAnsi="方正仿宋简体" w:eastAsia="方正仿宋简体" w:cs="方正仿宋简体"/>
                <w:spacing w:val="4"/>
                <w:sz w:val="21"/>
                <w:szCs w:val="21"/>
                <w:lang w:eastAsia="zh-CN"/>
              </w:rPr>
            </w:pPr>
          </w:p>
        </w:tc>
        <w:tc>
          <w:tcPr>
            <w:tcW w:w="1601" w:type="dxa"/>
          </w:tcPr>
          <w:p>
            <w:pPr>
              <w:topLinePunct/>
              <w:spacing w:before="52" w:line="240" w:lineRule="atLeast"/>
              <w:rPr>
                <w:rFonts w:hint="eastAsia" w:ascii="方正仿宋简体" w:hAnsi="方正仿宋简体" w:eastAsia="方正仿宋简体" w:cs="方正仿宋简体"/>
                <w:spacing w:val="-4"/>
                <w:sz w:val="21"/>
                <w:szCs w:val="21"/>
              </w:rPr>
            </w:pPr>
            <w:r>
              <w:rPr>
                <w:rFonts w:hint="eastAsia" w:ascii="方正仿宋简体" w:hAnsi="方正仿宋简体" w:eastAsia="方正仿宋简体" w:cs="方正仿宋简体"/>
                <w:spacing w:val="4"/>
                <w:sz w:val="21"/>
                <w:szCs w:val="21"/>
                <w:lang w:eastAsia="zh-CN"/>
              </w:rPr>
              <w:t>电梯投标单位为制造商的须具备国家质量技术监督局颁布的《中华人民共和国特种设备制造许可证》A级、《中华人民共和国特种设备安装改造维修许可证》（电梯安装维修资质为A级含A级以上）原件扫描件加盖公章。</w:t>
            </w:r>
          </w:p>
        </w:tc>
        <w:tc>
          <w:tcPr>
            <w:tcW w:w="1567" w:type="dxa"/>
          </w:tcPr>
          <w:p>
            <w:pPr>
              <w:topLinePunct/>
              <w:spacing w:before="52" w:line="240" w:lineRule="atLeast"/>
              <w:rPr>
                <w:rFonts w:hint="default" w:ascii="方正仿宋简体" w:hAnsi="方正仿宋简体" w:eastAsia="方正仿宋简体" w:cs="方正仿宋简体"/>
                <w:spacing w:val="4"/>
                <w:sz w:val="21"/>
                <w:szCs w:val="21"/>
                <w:lang w:val="en-US" w:eastAsia="zh-CN"/>
              </w:rPr>
            </w:pPr>
            <w:r>
              <w:rPr>
                <w:rFonts w:hint="eastAsia" w:ascii="方正仿宋简体" w:hAnsi="方正仿宋简体" w:eastAsia="方正仿宋简体" w:cs="方正仿宋简体"/>
                <w:spacing w:val="4"/>
                <w:sz w:val="21"/>
                <w:szCs w:val="21"/>
                <w:lang w:val="en-US" w:eastAsia="zh-CN"/>
              </w:rPr>
              <w:t>投标人为经销商的须具备《中华人民共和国特种设备安装改造维修许可证》（电梯安装维修资质为B级含B级以上）及</w:t>
            </w:r>
            <w:r>
              <w:rPr>
                <w:rFonts w:hint="eastAsia" w:ascii="方正仿宋简体" w:hAnsi="方正仿宋简体" w:eastAsia="方正仿宋简体" w:cs="方正仿宋简体"/>
                <w:spacing w:val="4"/>
                <w:sz w:val="21"/>
                <w:szCs w:val="21"/>
                <w:lang w:eastAsia="zh-CN"/>
              </w:rPr>
              <w:t>具备国家质量技术监督局颁布的《中华人民共和国特种设备制造许可证》A级的制造商授权书，</w:t>
            </w:r>
            <w:r>
              <w:rPr>
                <w:rFonts w:hint="eastAsia" w:ascii="方正仿宋简体" w:hAnsi="方正仿宋简体" w:eastAsia="方正仿宋简体" w:cs="方正仿宋简体"/>
                <w:spacing w:val="4"/>
                <w:sz w:val="21"/>
                <w:szCs w:val="21"/>
                <w:lang w:val="en-US" w:eastAsia="zh-CN"/>
              </w:rPr>
              <w:t>提供原件扫描件加盖公章。</w:t>
            </w:r>
          </w:p>
          <w:p>
            <w:pPr>
              <w:topLinePunct/>
              <w:spacing w:before="52" w:line="240" w:lineRule="atLeast"/>
              <w:rPr>
                <w:rFonts w:hint="eastAsia" w:ascii="方正仿宋简体" w:hAnsi="方正仿宋简体" w:eastAsia="方正仿宋简体" w:cs="方正仿宋简体"/>
                <w:spacing w:val="-4"/>
                <w:sz w:val="21"/>
                <w:szCs w:val="21"/>
              </w:rPr>
            </w:pPr>
          </w:p>
        </w:tc>
        <w:tc>
          <w:tcPr>
            <w:tcW w:w="1083" w:type="dxa"/>
          </w:tcPr>
          <w:p>
            <w:pPr>
              <w:topLinePunct/>
              <w:spacing w:line="240" w:lineRule="atLeast"/>
              <w:rPr>
                <w:rFonts w:ascii="方正仿宋简体" w:hAnsi="方正仿宋简体" w:eastAsia="方正仿宋简体" w:cs="方正仿宋简体"/>
                <w:sz w:val="21"/>
                <w:szCs w:val="21"/>
              </w:rPr>
            </w:pPr>
          </w:p>
          <w:p>
            <w:pPr>
              <w:topLinePunct/>
              <w:spacing w:before="52"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4"/>
                <w:sz w:val="21"/>
                <w:szCs w:val="21"/>
              </w:rPr>
              <w:t>审核结果</w:t>
            </w:r>
          </w:p>
        </w:tc>
      </w:tr>
    </w:tbl>
    <w:p>
      <w:pPr>
        <w:topLinePunct/>
        <w:spacing w:line="137" w:lineRule="exact"/>
        <w:rPr>
          <w:rFonts w:ascii="仿宋" w:hAnsi="仿宋" w:eastAsia="仿宋" w:cs="仿宋"/>
          <w:sz w:val="18"/>
          <w:szCs w:val="18"/>
        </w:rPr>
      </w:pPr>
    </w:p>
    <w:p>
      <w:pPr>
        <w:kinsoku/>
        <w:topLinePunct/>
        <w:autoSpaceDE/>
        <w:autoSpaceDN/>
        <w:adjustRightInd/>
        <w:snapToGrid/>
        <w:textAlignment w:val="auto"/>
        <w:rPr>
          <w:rFonts w:ascii="仿宋" w:hAnsi="仿宋" w:eastAsia="仿宋" w:cs="仿宋"/>
          <w:b/>
          <w:bCs/>
          <w:spacing w:val="6"/>
          <w:sz w:val="31"/>
          <w:szCs w:val="31"/>
          <w:lang w:eastAsia="zh-CN"/>
        </w:rPr>
        <w:sectPr>
          <w:footerReference r:id="rId41" w:type="default"/>
          <w:pgSz w:w="16840" w:h="11907"/>
          <w:pgMar w:top="1984" w:right="1531" w:bottom="1701" w:left="1531" w:header="0" w:footer="1084" w:gutter="0"/>
          <w:cols w:space="720" w:num="1"/>
        </w:sectPr>
      </w:pPr>
    </w:p>
    <w:p>
      <w:pPr>
        <w:kinsoku/>
        <w:topLinePunct/>
        <w:autoSpaceDE/>
        <w:autoSpaceDN/>
        <w:adjustRightInd/>
        <w:snapToGrid/>
        <w:spacing w:before="480" w:beforeLines="200" w:after="480" w:afterLines="200"/>
        <w:jc w:val="center"/>
        <w:textAlignment w:val="auto"/>
        <w:outlineLvl w:val="0"/>
        <w:rPr>
          <w:color w:val="00B050"/>
        </w:rPr>
      </w:pPr>
      <w:bookmarkStart w:id="155" w:name="_Toc3888"/>
      <w:r>
        <w:rPr>
          <w:rFonts w:hint="eastAsia" w:ascii="方正仿宋简体" w:hAnsi="方正仿宋简体" w:eastAsia="方正仿宋简体" w:cs="方正仿宋简体"/>
          <w:b/>
          <w:bCs/>
          <w:color w:val="00B050"/>
          <w:spacing w:val="6"/>
          <w:sz w:val="32"/>
          <w:szCs w:val="31"/>
          <w:lang w:eastAsia="zh-CN"/>
        </w:rPr>
        <w:t>第五章  货物服务需求一览表及技术规格</w:t>
      </w:r>
      <w:bookmarkEnd w:id="155"/>
    </w:p>
    <w:p>
      <w:pPr>
        <w:topLinePunct/>
        <w:spacing w:line="560" w:lineRule="exact"/>
        <w:ind w:firstLine="592" w:firstLineChars="200"/>
        <w:rPr>
          <w:rFonts w:hint="eastAsia" w:ascii="方正仿宋简体" w:hAnsi="方正仿宋简体" w:eastAsia="方正仿宋简体" w:cs="方正仿宋简体"/>
          <w:spacing w:val="8"/>
          <w:sz w:val="28"/>
          <w:szCs w:val="28"/>
          <w:lang w:eastAsia="zh-CN"/>
        </w:rPr>
      </w:pPr>
      <w:r>
        <w:rPr>
          <w:rFonts w:hint="eastAsia" w:ascii="方正仿宋简体" w:hAnsi="方正仿宋简体" w:eastAsia="方正仿宋简体" w:cs="方正仿宋简体"/>
          <w:b/>
          <w:bCs/>
          <w:spacing w:val="8"/>
          <w:sz w:val="28"/>
          <w:szCs w:val="28"/>
        </w:rPr>
        <w:t>项目名称：</w:t>
      </w:r>
      <w:r>
        <w:rPr>
          <w:rFonts w:hint="eastAsia" w:ascii="方正仿宋简体" w:hAnsi="方正仿宋简体" w:eastAsia="方正仿宋简体" w:cs="方正仿宋简体"/>
          <w:spacing w:val="8"/>
          <w:sz w:val="28"/>
          <w:szCs w:val="28"/>
        </w:rPr>
        <w:t>莎车县医疗卫生基础设施及其配套重点学科研究基地（中医传承中心）建设项目附属设施设备采购项目</w:t>
      </w:r>
      <w:r>
        <w:rPr>
          <w:rFonts w:hint="eastAsia" w:ascii="方正仿宋简体" w:hAnsi="方正仿宋简体" w:eastAsia="方正仿宋简体" w:cs="方正仿宋简体"/>
          <w:spacing w:val="8"/>
          <w:sz w:val="28"/>
          <w:szCs w:val="28"/>
          <w:lang w:eastAsia="zh-CN"/>
        </w:rPr>
        <w:t>（三次）</w:t>
      </w:r>
    </w:p>
    <w:p>
      <w:pPr>
        <w:numPr>
          <w:ilvl w:val="0"/>
          <w:numId w:val="0"/>
        </w:numPr>
        <w:topLinePunct/>
        <w:spacing w:line="560" w:lineRule="exact"/>
        <w:ind w:firstLine="592" w:firstLineChars="200"/>
        <w:rPr>
          <w:rFonts w:hint="eastAsia"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b/>
          <w:bCs/>
          <w:spacing w:val="8"/>
          <w:sz w:val="28"/>
          <w:szCs w:val="28"/>
        </w:rPr>
        <w:t>项目编号：</w:t>
      </w:r>
      <w:r>
        <w:rPr>
          <w:rFonts w:hint="eastAsia" w:ascii="方正仿宋简体" w:hAnsi="方正仿宋简体" w:eastAsia="方正仿宋简体" w:cs="方正仿宋简体"/>
          <w:sz w:val="28"/>
          <w:szCs w:val="28"/>
          <w:lang w:eastAsia="zh-CN"/>
        </w:rPr>
        <w:t xml:space="preserve"> KSSCX(GK)2023-016-0</w:t>
      </w:r>
      <w:r>
        <w:rPr>
          <w:rFonts w:hint="eastAsia" w:ascii="方正仿宋简体" w:hAnsi="方正仿宋简体" w:eastAsia="方正仿宋简体" w:cs="方正仿宋简体"/>
          <w:sz w:val="28"/>
          <w:szCs w:val="28"/>
          <w:lang w:val="en-US" w:eastAsia="zh-CN"/>
        </w:rPr>
        <w:t>2</w:t>
      </w:r>
      <w:r>
        <w:rPr>
          <w:rFonts w:hint="eastAsia" w:ascii="方正仿宋简体" w:hAnsi="方正仿宋简体" w:eastAsia="方正仿宋简体" w:cs="方正仿宋简体"/>
          <w:sz w:val="28"/>
          <w:szCs w:val="28"/>
          <w:lang w:eastAsia="zh-CN"/>
        </w:rPr>
        <w:t>号</w:t>
      </w:r>
    </w:p>
    <w:p>
      <w:pPr>
        <w:numPr>
          <w:ilvl w:val="0"/>
          <w:numId w:val="0"/>
        </w:numPr>
        <w:topLinePunct/>
        <w:spacing w:line="560" w:lineRule="exact"/>
        <w:ind w:firstLine="592" w:firstLineChars="200"/>
        <w:rPr>
          <w:lang w:eastAsia="zh-CN"/>
        </w:rPr>
      </w:pPr>
      <w:r>
        <w:rPr>
          <w:rFonts w:hint="eastAsia" w:ascii="方正仿宋简体" w:hAnsi="方正仿宋简体" w:eastAsia="方正仿宋简体" w:cs="方正仿宋简体"/>
          <w:b/>
          <w:bCs/>
          <w:spacing w:val="8"/>
          <w:sz w:val="28"/>
          <w:szCs w:val="28"/>
          <w:lang w:eastAsia="zh-CN"/>
        </w:rPr>
        <w:t>一、</w:t>
      </w:r>
      <w:r>
        <w:rPr>
          <w:rFonts w:hint="eastAsia" w:ascii="方正仿宋简体" w:hAnsi="方正仿宋简体" w:eastAsia="方正仿宋简体" w:cs="方正仿宋简体"/>
          <w:b/>
          <w:bCs/>
          <w:spacing w:val="8"/>
          <w:sz w:val="28"/>
          <w:szCs w:val="28"/>
        </w:rPr>
        <w:t>项目总体目标：</w:t>
      </w:r>
    </w:p>
    <w:p>
      <w:pPr>
        <w:pStyle w:val="25"/>
        <w:spacing w:line="240" w:lineRule="auto"/>
        <w:ind w:firstLine="592" w:firstLineChars="200"/>
        <w:rPr>
          <w:rFonts w:hint="eastAsia" w:ascii="方正仿宋简体" w:hAnsi="方正仿宋简体" w:eastAsia="方正仿宋简体" w:cs="方正仿宋简体"/>
          <w:spacing w:val="8"/>
          <w:sz w:val="28"/>
          <w:szCs w:val="28"/>
          <w:lang w:val="en-US" w:eastAsia="zh-CN"/>
        </w:rPr>
      </w:pPr>
      <w:r>
        <w:rPr>
          <w:rFonts w:hint="eastAsia" w:ascii="方正仿宋简体" w:hAnsi="方正仿宋简体" w:eastAsia="方正仿宋简体" w:cs="方正仿宋简体"/>
          <w:spacing w:val="8"/>
          <w:sz w:val="28"/>
          <w:szCs w:val="28"/>
          <w:lang w:eastAsia="zh-CN"/>
        </w:rPr>
        <w:t>预算金额：</w:t>
      </w:r>
      <w:r>
        <w:rPr>
          <w:rFonts w:hint="eastAsia" w:ascii="方正仿宋简体" w:hAnsi="方正仿宋简体" w:eastAsia="方正仿宋简体" w:cs="方正仿宋简体"/>
          <w:spacing w:val="8"/>
          <w:sz w:val="28"/>
          <w:szCs w:val="28"/>
          <w:lang w:val="en-US" w:eastAsia="zh-CN"/>
        </w:rPr>
        <w:t>80万元</w:t>
      </w:r>
    </w:p>
    <w:p>
      <w:pPr>
        <w:pStyle w:val="25"/>
        <w:spacing w:line="240" w:lineRule="auto"/>
        <w:ind w:firstLine="592" w:firstLineChars="200"/>
        <w:rPr>
          <w:rFonts w:hint="eastAsia" w:ascii="方正仿宋简体" w:hAnsi="方正仿宋简体" w:eastAsia="方正仿宋简体" w:cs="方正仿宋简体"/>
          <w:spacing w:val="8"/>
          <w:sz w:val="28"/>
          <w:szCs w:val="28"/>
          <w:lang w:val="en-US" w:eastAsia="zh-CN"/>
        </w:rPr>
      </w:pPr>
      <w:r>
        <w:rPr>
          <w:rFonts w:hint="eastAsia" w:ascii="方正仿宋简体" w:hAnsi="方正仿宋简体" w:eastAsia="方正仿宋简体" w:cs="方正仿宋简体"/>
          <w:spacing w:val="8"/>
          <w:sz w:val="28"/>
          <w:szCs w:val="28"/>
          <w:lang w:val="en-US" w:eastAsia="zh-CN"/>
        </w:rPr>
        <w:t>采购内容：本项目不分包。</w:t>
      </w:r>
    </w:p>
    <w:p>
      <w:pPr>
        <w:pStyle w:val="25"/>
        <w:spacing w:line="240" w:lineRule="auto"/>
        <w:ind w:firstLine="592" w:firstLineChars="200"/>
        <w:rPr>
          <w:rFonts w:hint="eastAsia" w:ascii="方正仿宋简体" w:hAnsi="方正仿宋简体" w:eastAsia="方正仿宋简体" w:cs="方正仿宋简体"/>
          <w:spacing w:val="8"/>
          <w:sz w:val="28"/>
          <w:szCs w:val="28"/>
          <w:lang w:val="en-US" w:eastAsia="zh-CN"/>
        </w:rPr>
      </w:pPr>
      <w:r>
        <w:rPr>
          <w:rFonts w:hint="eastAsia" w:ascii="方正仿宋简体" w:hAnsi="方正仿宋简体" w:eastAsia="方正仿宋简体" w:cs="方正仿宋简体"/>
          <w:spacing w:val="8"/>
          <w:sz w:val="28"/>
          <w:szCs w:val="28"/>
          <w:lang w:val="en-US" w:eastAsia="zh-CN"/>
        </w:rPr>
        <w:t>电梯（4部）预算金额80万元  最高限价80万元（捌拾万元整）</w:t>
      </w:r>
    </w:p>
    <w:p>
      <w:pPr>
        <w:pStyle w:val="25"/>
        <w:numPr>
          <w:ilvl w:val="0"/>
          <w:numId w:val="11"/>
        </w:numPr>
        <w:rPr>
          <w:rFonts w:hint="eastAsia" w:ascii="方正仿宋简体" w:hAnsi="方正仿宋简体" w:eastAsia="方正仿宋简体" w:cs="方正仿宋简体"/>
          <w:b/>
          <w:bCs/>
          <w:spacing w:val="8"/>
          <w:sz w:val="28"/>
          <w:szCs w:val="28"/>
        </w:rPr>
      </w:pPr>
      <w:r>
        <w:rPr>
          <w:rFonts w:hint="eastAsia" w:ascii="方正仿宋简体" w:hAnsi="方正仿宋简体" w:eastAsia="方正仿宋简体" w:cs="方正仿宋简体"/>
          <w:b/>
          <w:bCs/>
          <w:spacing w:val="8"/>
          <w:sz w:val="28"/>
          <w:szCs w:val="28"/>
        </w:rPr>
        <w:t>技术规格及商务要求：</w:t>
      </w:r>
    </w:p>
    <w:p>
      <w:pPr>
        <w:widowControl w:val="0"/>
        <w:adjustRightInd w:val="0"/>
        <w:spacing w:line="360" w:lineRule="atLeast"/>
        <w:ind w:firstLine="482" w:firstLineChars="200"/>
        <w:jc w:val="left"/>
        <w:textAlignment w:val="baseline"/>
        <w:rPr>
          <w:rFonts w:hint="eastAsia" w:ascii="宋体" w:hAnsi="宋体" w:eastAsia="宋体" w:cs="宋体"/>
          <w:b/>
          <w:bCs/>
          <w:color w:val="000000"/>
          <w:kern w:val="0"/>
          <w:sz w:val="24"/>
          <w:szCs w:val="24"/>
          <w:lang w:val="en-US" w:eastAsia="zh-CN" w:bidi="ar-SA"/>
        </w:rPr>
      </w:pPr>
      <w:r>
        <w:rPr>
          <w:rFonts w:hint="eastAsia" w:ascii="宋体" w:hAnsi="宋体" w:eastAsia="宋体" w:cs="宋体"/>
          <w:b/>
          <w:bCs/>
          <w:color w:val="000000"/>
          <w:kern w:val="0"/>
          <w:sz w:val="24"/>
          <w:szCs w:val="24"/>
          <w:lang w:val="en-US" w:eastAsia="zh-CN" w:bidi="ar-SA"/>
        </w:rPr>
        <w:t>第一标段：电梯采购</w:t>
      </w:r>
    </w:p>
    <w:p>
      <w:pPr>
        <w:widowControl w:val="0"/>
        <w:kinsoku/>
        <w:autoSpaceDE/>
        <w:autoSpaceDN/>
        <w:adjustRightInd/>
        <w:snapToGrid/>
        <w:jc w:val="both"/>
        <w:textAlignment w:val="auto"/>
        <w:rPr>
          <w:rFonts w:hint="eastAsia" w:ascii="宋体" w:hAnsi="宋体" w:eastAsia="宋体" w:cs="宋体"/>
          <w:b/>
          <w:bCs/>
          <w:snapToGrid/>
          <w:color w:val="000000"/>
          <w:kern w:val="2"/>
          <w:sz w:val="24"/>
          <w:szCs w:val="24"/>
          <w:shd w:val="clear" w:color="auto" w:fill="auto"/>
          <w:lang w:val="en-US" w:eastAsia="zh-CN"/>
        </w:rPr>
      </w:pPr>
    </w:p>
    <w:tbl>
      <w:tblPr>
        <w:tblStyle w:val="20"/>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7"/>
        <w:gridCol w:w="2319"/>
        <w:gridCol w:w="1390"/>
        <w:gridCol w:w="1506"/>
        <w:gridCol w:w="1302"/>
        <w:gridCol w:w="21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jc w:val="center"/>
        </w:trPr>
        <w:tc>
          <w:tcPr>
            <w:tcW w:w="9700" w:type="dxa"/>
            <w:gridSpan w:val="6"/>
            <w:tcBorders>
              <w:bottom w:val="single" w:color="auto" w:sz="4" w:space="0"/>
              <w:tl2br w:val="nil"/>
              <w:tr2bl w:val="nil"/>
            </w:tcBorders>
          </w:tcPr>
          <w:p>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default" w:ascii="Times New Roman" w:hAnsi="Times New Roman" w:eastAsia="宋体" w:cs="Times New Roman"/>
                <w:b/>
                <w:snapToGrid/>
                <w:color w:val="000000"/>
                <w:kern w:val="0"/>
                <w:sz w:val="24"/>
                <w:szCs w:val="24"/>
                <w:shd w:val="clear" w:color="auto" w:fill="auto"/>
                <w:lang w:eastAsia="zh-CN" w:bidi="ar"/>
              </w:rPr>
            </w:pPr>
            <w:r>
              <w:rPr>
                <w:rFonts w:hint="eastAsia" w:ascii="Times New Roman" w:hAnsi="Times New Roman" w:eastAsia="宋体" w:cs="Times New Roman"/>
                <w:b/>
                <w:snapToGrid/>
                <w:color w:val="000000"/>
                <w:kern w:val="0"/>
                <w:sz w:val="24"/>
                <w:szCs w:val="24"/>
                <w:shd w:val="clear" w:color="auto" w:fill="auto"/>
                <w:lang w:eastAsia="zh-CN" w:bidi="ar"/>
              </w:rPr>
              <w:t>采购清单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1007" w:type="dxa"/>
            <w:tcBorders>
              <w:top w:val="single" w:color="auto" w:sz="4" w:space="0"/>
              <w:left w:val="single" w:color="auto" w:sz="4" w:space="0"/>
              <w:bottom w:val="single" w:color="auto" w:sz="4" w:space="0"/>
              <w:right w:val="single" w:color="auto" w:sz="4" w:space="0"/>
            </w:tcBorders>
            <w:noWrap/>
            <w:tcMar>
              <w:top w:w="8" w:type="dxa"/>
              <w:left w:w="8" w:type="dxa"/>
              <w:bottom w:w="0" w:type="dxa"/>
              <w:right w:w="8" w:type="dxa"/>
            </w:tcMar>
            <w:vAlign w:val="center"/>
          </w:tcPr>
          <w:p>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default" w:ascii="Times New Roman" w:hAnsi="Times New Roman" w:eastAsia="宋体" w:cs="Times New Roman"/>
                <w:b/>
                <w:snapToGrid/>
                <w:color w:val="000000"/>
                <w:kern w:val="0"/>
                <w:sz w:val="24"/>
                <w:szCs w:val="24"/>
                <w:lang w:eastAsia="zh-CN" w:bidi="ar"/>
              </w:rPr>
            </w:pPr>
            <w:r>
              <w:rPr>
                <w:rFonts w:hint="default" w:ascii="Times New Roman" w:hAnsi="Times New Roman" w:eastAsia="宋体" w:cs="Times New Roman"/>
                <w:b/>
                <w:snapToGrid/>
                <w:color w:val="000000"/>
                <w:kern w:val="0"/>
                <w:sz w:val="24"/>
                <w:szCs w:val="24"/>
                <w:lang w:eastAsia="zh-CN" w:bidi="ar"/>
              </w:rPr>
              <w:t>序号</w:t>
            </w:r>
          </w:p>
        </w:tc>
        <w:tc>
          <w:tcPr>
            <w:tcW w:w="23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default" w:ascii="Times New Roman" w:hAnsi="Times New Roman" w:eastAsia="宋体" w:cs="Times New Roman"/>
                <w:b/>
                <w:snapToGrid/>
                <w:color w:val="000000"/>
                <w:kern w:val="0"/>
                <w:sz w:val="24"/>
                <w:szCs w:val="24"/>
                <w:lang w:eastAsia="zh-CN" w:bidi="ar"/>
              </w:rPr>
            </w:pPr>
            <w:r>
              <w:rPr>
                <w:rFonts w:hint="default" w:ascii="Times New Roman" w:hAnsi="Times New Roman" w:eastAsia="宋体" w:cs="Times New Roman"/>
                <w:b/>
                <w:snapToGrid/>
                <w:color w:val="000000"/>
                <w:kern w:val="0"/>
                <w:sz w:val="24"/>
                <w:szCs w:val="24"/>
                <w:lang w:eastAsia="zh-CN" w:bidi="ar"/>
              </w:rPr>
              <w:t>产品名称</w:t>
            </w:r>
          </w:p>
        </w:tc>
        <w:tc>
          <w:tcPr>
            <w:tcW w:w="1390" w:type="dxa"/>
            <w:tcBorders>
              <w:top w:val="single" w:color="auto" w:sz="4" w:space="0"/>
              <w:left w:val="single" w:color="auto" w:sz="4" w:space="0"/>
              <w:bottom w:val="single" w:color="auto" w:sz="4" w:space="0"/>
              <w:right w:val="single" w:color="auto" w:sz="4" w:space="0"/>
            </w:tcBorders>
            <w:noWrap/>
            <w:tcMar>
              <w:top w:w="8" w:type="dxa"/>
              <w:left w:w="8" w:type="dxa"/>
              <w:bottom w:w="0" w:type="dxa"/>
              <w:right w:w="8" w:type="dxa"/>
            </w:tcMar>
            <w:vAlign w:val="center"/>
          </w:tcPr>
          <w:p>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default" w:ascii="Times New Roman" w:hAnsi="Times New Roman" w:eastAsia="宋体" w:cs="Times New Roman"/>
                <w:b/>
                <w:snapToGrid/>
                <w:color w:val="000000"/>
                <w:kern w:val="0"/>
                <w:sz w:val="24"/>
                <w:szCs w:val="24"/>
                <w:lang w:eastAsia="zh-CN" w:bidi="ar"/>
              </w:rPr>
            </w:pPr>
            <w:r>
              <w:rPr>
                <w:rFonts w:hint="default" w:ascii="Times New Roman" w:hAnsi="Times New Roman" w:eastAsia="宋体" w:cs="Times New Roman"/>
                <w:b/>
                <w:snapToGrid/>
                <w:color w:val="000000"/>
                <w:kern w:val="0"/>
                <w:sz w:val="24"/>
                <w:szCs w:val="24"/>
                <w:lang w:eastAsia="zh-CN" w:bidi="ar"/>
              </w:rPr>
              <w:t>数量</w:t>
            </w:r>
          </w:p>
        </w:tc>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宋体" w:cs="Times New Roman"/>
                <w:b/>
                <w:snapToGrid/>
                <w:color w:val="000000"/>
                <w:kern w:val="0"/>
                <w:sz w:val="24"/>
                <w:szCs w:val="24"/>
                <w:lang w:eastAsia="zh-CN" w:bidi="ar"/>
              </w:rPr>
            </w:pPr>
            <w:r>
              <w:rPr>
                <w:rFonts w:hint="eastAsia" w:ascii="Times New Roman" w:hAnsi="Times New Roman" w:eastAsia="宋体" w:cs="Times New Roman"/>
                <w:b/>
                <w:snapToGrid/>
                <w:color w:val="000000"/>
                <w:kern w:val="0"/>
                <w:sz w:val="24"/>
                <w:szCs w:val="24"/>
                <w:lang w:eastAsia="zh-CN" w:bidi="ar"/>
              </w:rPr>
              <w:t>单价（</w:t>
            </w:r>
            <w:r>
              <w:rPr>
                <w:rFonts w:hint="eastAsia" w:ascii="Times New Roman" w:hAnsi="Times New Roman" w:eastAsia="宋体" w:cs="Times New Roman"/>
                <w:b/>
                <w:snapToGrid/>
                <w:color w:val="000000"/>
                <w:kern w:val="0"/>
                <w:sz w:val="24"/>
                <w:szCs w:val="24"/>
                <w:lang w:val="en-US" w:eastAsia="zh-CN" w:bidi="ar"/>
              </w:rPr>
              <w:t>万元</w:t>
            </w:r>
            <w:r>
              <w:rPr>
                <w:rFonts w:hint="eastAsia" w:ascii="Times New Roman" w:hAnsi="Times New Roman" w:eastAsia="宋体" w:cs="Times New Roman"/>
                <w:b/>
                <w:snapToGrid/>
                <w:color w:val="000000"/>
                <w:kern w:val="0"/>
                <w:sz w:val="24"/>
                <w:szCs w:val="24"/>
                <w:lang w:eastAsia="zh-CN" w:bidi="ar"/>
              </w:rPr>
              <w:t>）</w:t>
            </w:r>
          </w:p>
        </w:tc>
        <w:tc>
          <w:tcPr>
            <w:tcW w:w="13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default" w:ascii="Times New Roman" w:hAnsi="Times New Roman" w:eastAsia="宋体" w:cs="Times New Roman"/>
                <w:b/>
                <w:snapToGrid/>
                <w:color w:val="000000"/>
                <w:kern w:val="0"/>
                <w:sz w:val="24"/>
                <w:szCs w:val="24"/>
                <w:lang w:eastAsia="zh-CN" w:bidi="ar"/>
              </w:rPr>
            </w:pPr>
            <w:r>
              <w:rPr>
                <w:rFonts w:hint="default" w:ascii="Times New Roman" w:hAnsi="Times New Roman" w:eastAsia="宋体" w:cs="Times New Roman"/>
                <w:b/>
                <w:snapToGrid/>
                <w:color w:val="000000"/>
                <w:kern w:val="0"/>
                <w:sz w:val="24"/>
                <w:szCs w:val="24"/>
                <w:lang w:eastAsia="zh-CN" w:bidi="ar"/>
              </w:rPr>
              <w:t>单位</w:t>
            </w:r>
          </w:p>
        </w:tc>
        <w:tc>
          <w:tcPr>
            <w:tcW w:w="2176" w:type="dxa"/>
            <w:tcBorders>
              <w:top w:val="single" w:color="auto" w:sz="4" w:space="0"/>
              <w:left w:val="single" w:color="auto" w:sz="4" w:space="0"/>
              <w:bottom w:val="single" w:color="auto" w:sz="4" w:space="0"/>
              <w:right w:val="single" w:color="auto" w:sz="4" w:space="0"/>
            </w:tcBorders>
            <w:noWrap/>
            <w:tcMar>
              <w:top w:w="8" w:type="dxa"/>
              <w:left w:w="8" w:type="dxa"/>
              <w:bottom w:w="0" w:type="dxa"/>
              <w:right w:w="8" w:type="dxa"/>
            </w:tcMar>
            <w:vAlign w:val="center"/>
          </w:tcPr>
          <w:p>
            <w:pPr>
              <w:keepNext w:val="0"/>
              <w:keepLines w:val="0"/>
              <w:widowControl/>
              <w:suppressLineNumbers w:val="0"/>
              <w:kinsoku/>
              <w:autoSpaceDE/>
              <w:autoSpaceDN/>
              <w:adjustRightInd/>
              <w:snapToGrid/>
              <w:spacing w:before="0" w:beforeAutospacing="0" w:after="0" w:afterAutospacing="0"/>
              <w:ind w:left="0" w:right="0"/>
              <w:jc w:val="center"/>
              <w:textAlignment w:val="center"/>
              <w:rPr>
                <w:rFonts w:hint="eastAsia" w:ascii="Times New Roman" w:hAnsi="Times New Roman" w:eastAsia="宋体" w:cs="Times New Roman"/>
                <w:b/>
                <w:snapToGrid/>
                <w:color w:val="000000"/>
                <w:kern w:val="0"/>
                <w:sz w:val="24"/>
                <w:szCs w:val="24"/>
                <w:lang w:eastAsia="zh-CN" w:bidi="ar"/>
              </w:rPr>
            </w:pPr>
            <w:r>
              <w:rPr>
                <w:rFonts w:hint="eastAsia" w:ascii="Times New Roman" w:hAnsi="Times New Roman" w:eastAsia="宋体" w:cs="Times New Roman"/>
                <w:b/>
                <w:snapToGrid/>
                <w:color w:val="000000"/>
                <w:kern w:val="0"/>
                <w:sz w:val="24"/>
                <w:szCs w:val="24"/>
                <w:lang w:eastAsia="zh-CN" w:bidi="ar"/>
              </w:rPr>
              <w:t>金额（</w:t>
            </w:r>
            <w:r>
              <w:rPr>
                <w:rFonts w:hint="eastAsia" w:ascii="Times New Roman" w:hAnsi="Times New Roman" w:eastAsia="宋体" w:cs="Times New Roman"/>
                <w:b/>
                <w:snapToGrid/>
                <w:color w:val="000000"/>
                <w:kern w:val="0"/>
                <w:sz w:val="24"/>
                <w:szCs w:val="24"/>
                <w:lang w:val="en-US" w:eastAsia="zh-CN" w:bidi="ar"/>
              </w:rPr>
              <w:t>万元</w:t>
            </w:r>
            <w:r>
              <w:rPr>
                <w:rFonts w:hint="eastAsia" w:ascii="Times New Roman" w:hAnsi="Times New Roman" w:eastAsia="宋体" w:cs="Times New Roman"/>
                <w:b/>
                <w:snapToGrid/>
                <w:color w:val="000000"/>
                <w:kern w:val="0"/>
                <w:sz w:val="24"/>
                <w:szCs w:val="24"/>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jc w:val="center"/>
        </w:trPr>
        <w:tc>
          <w:tcPr>
            <w:tcW w:w="1007" w:type="dxa"/>
            <w:tcBorders>
              <w:top w:val="single" w:color="auto" w:sz="4" w:space="0"/>
              <w:left w:val="single" w:color="auto" w:sz="4" w:space="0"/>
              <w:bottom w:val="single" w:color="auto" w:sz="4" w:space="0"/>
              <w:right w:val="single" w:color="auto" w:sz="4" w:space="0"/>
            </w:tcBorders>
            <w:noWrap/>
            <w:tcMar>
              <w:top w:w="8" w:type="dxa"/>
              <w:left w:w="8" w:type="dxa"/>
              <w:bottom w:w="0" w:type="dxa"/>
              <w:right w:w="8" w:type="dxa"/>
            </w:tcMar>
            <w:vAlign w:val="center"/>
          </w:tcPr>
          <w:p>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default" w:ascii="Times New Roman" w:hAnsi="Times New Roman" w:eastAsia="宋体" w:cs="Times New Roman"/>
                <w:snapToGrid/>
                <w:kern w:val="2"/>
                <w:szCs w:val="21"/>
                <w:lang w:eastAsia="zh-CN"/>
              </w:rPr>
            </w:pPr>
            <w:r>
              <w:rPr>
                <w:rFonts w:hint="default" w:ascii="Times New Roman" w:hAnsi="Times New Roman" w:eastAsia="宋体" w:cs="Times New Roman"/>
                <w:snapToGrid/>
                <w:kern w:val="2"/>
                <w:szCs w:val="21"/>
                <w:lang w:eastAsia="zh-CN"/>
              </w:rPr>
              <w:t>1</w:t>
            </w:r>
          </w:p>
        </w:tc>
        <w:tc>
          <w:tcPr>
            <w:tcW w:w="231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kinsoku/>
              <w:autoSpaceDE/>
              <w:autoSpaceDN/>
              <w:adjustRightInd/>
              <w:snapToGrid/>
              <w:spacing w:before="0" w:beforeAutospacing="0" w:after="0" w:afterAutospacing="0"/>
              <w:ind w:left="0" w:right="0"/>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val="en-US" w:eastAsia="zh-CN"/>
              </w:rPr>
              <w:t>电梯</w:t>
            </w:r>
          </w:p>
        </w:tc>
        <w:tc>
          <w:tcPr>
            <w:tcW w:w="1390" w:type="dxa"/>
            <w:tcBorders>
              <w:top w:val="single" w:color="auto" w:sz="4" w:space="0"/>
              <w:left w:val="single" w:color="auto" w:sz="4" w:space="0"/>
              <w:bottom w:val="single" w:color="auto" w:sz="4" w:space="0"/>
              <w:right w:val="single" w:color="auto" w:sz="4" w:space="0"/>
            </w:tcBorders>
            <w:noWrap/>
            <w:tcMar>
              <w:top w:w="8" w:type="dxa"/>
              <w:left w:w="8" w:type="dxa"/>
              <w:bottom w:w="0" w:type="dxa"/>
              <w:right w:w="8" w:type="dxa"/>
            </w:tcMar>
            <w:vAlign w:val="center"/>
          </w:tcPr>
          <w:p>
            <w:pPr>
              <w:keepNext w:val="0"/>
              <w:keepLines w:val="0"/>
              <w:widowControl/>
              <w:suppressLineNumbers w:val="0"/>
              <w:kinsoku/>
              <w:autoSpaceDE/>
              <w:autoSpaceDN/>
              <w:adjustRightInd/>
              <w:snapToGrid/>
              <w:spacing w:before="0" w:beforeAutospacing="0" w:after="0" w:afterAutospacing="0"/>
              <w:ind w:left="0" w:right="0"/>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val="en-US" w:eastAsia="zh-CN"/>
              </w:rPr>
              <w:t>4</w:t>
            </w:r>
          </w:p>
        </w:tc>
        <w:tc>
          <w:tcPr>
            <w:tcW w:w="150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autoSpaceDE/>
              <w:autoSpaceDN/>
              <w:adjustRightInd/>
              <w:snapToGrid/>
              <w:spacing w:before="0" w:beforeAutospacing="0" w:after="0" w:afterAutospacing="0"/>
              <w:ind w:left="0" w:right="0"/>
              <w:jc w:val="center"/>
              <w:textAlignment w:val="auto"/>
              <w:rPr>
                <w:rFonts w:hint="default" w:ascii="Times New Roman" w:hAnsi="Times New Roman" w:eastAsia="宋体" w:cs="Times New Roman"/>
                <w:snapToGrid/>
                <w:kern w:val="2"/>
                <w:szCs w:val="21"/>
                <w:lang w:val="en-US" w:eastAsia="zh-CN"/>
              </w:rPr>
            </w:pPr>
          </w:p>
        </w:tc>
        <w:tc>
          <w:tcPr>
            <w:tcW w:w="130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kinsoku/>
              <w:autoSpaceDE/>
              <w:autoSpaceDN/>
              <w:adjustRightInd/>
              <w:snapToGrid/>
              <w:spacing w:before="0" w:beforeAutospacing="0" w:after="0" w:afterAutospacing="0"/>
              <w:ind w:left="0" w:right="0"/>
              <w:jc w:val="center"/>
              <w:textAlignment w:val="auto"/>
              <w:rPr>
                <w:rFonts w:hint="eastAsia" w:ascii="Times New Roman" w:hAnsi="Times New Roman" w:eastAsia="宋体" w:cs="Times New Roman"/>
                <w:snapToGrid/>
                <w:kern w:val="2"/>
                <w:szCs w:val="21"/>
                <w:lang w:eastAsia="zh-CN"/>
              </w:rPr>
            </w:pPr>
            <w:r>
              <w:rPr>
                <w:rFonts w:hint="eastAsia" w:ascii="Times New Roman" w:hAnsi="Times New Roman" w:eastAsia="宋体" w:cs="Times New Roman"/>
                <w:snapToGrid/>
                <w:kern w:val="2"/>
                <w:szCs w:val="21"/>
                <w:lang w:val="en-US" w:eastAsia="zh-CN"/>
              </w:rPr>
              <w:t>部</w:t>
            </w:r>
          </w:p>
        </w:tc>
        <w:tc>
          <w:tcPr>
            <w:tcW w:w="2176" w:type="dxa"/>
            <w:tcBorders>
              <w:top w:val="single" w:color="auto" w:sz="4" w:space="0"/>
              <w:left w:val="single" w:color="auto" w:sz="4" w:space="0"/>
              <w:bottom w:val="single" w:color="auto" w:sz="4" w:space="0"/>
              <w:right w:val="single" w:color="auto" w:sz="4" w:space="0"/>
            </w:tcBorders>
            <w:noWrap/>
            <w:tcMar>
              <w:top w:w="8" w:type="dxa"/>
              <w:left w:w="8" w:type="dxa"/>
              <w:bottom w:w="0" w:type="dxa"/>
              <w:right w:w="8" w:type="dxa"/>
            </w:tcMar>
            <w:vAlign w:val="center"/>
          </w:tcPr>
          <w:p>
            <w:pPr>
              <w:keepNext w:val="0"/>
              <w:keepLines w:val="0"/>
              <w:widowControl/>
              <w:suppressLineNumbers w:val="0"/>
              <w:kinsoku/>
              <w:autoSpaceDE/>
              <w:autoSpaceDN/>
              <w:adjustRightInd/>
              <w:snapToGrid/>
              <w:spacing w:before="0" w:beforeAutospacing="0" w:after="0" w:afterAutospacing="0"/>
              <w:ind w:left="0" w:right="0"/>
              <w:jc w:val="center"/>
              <w:textAlignment w:val="auto"/>
              <w:rPr>
                <w:rFonts w:hint="default" w:ascii="Times New Roman" w:hAnsi="Times New Roman" w:eastAsia="宋体" w:cs="Times New Roman"/>
                <w:snapToGrid/>
                <w:kern w:val="2"/>
                <w:szCs w:val="21"/>
                <w:lang w:val="en-US" w:eastAsia="zh-CN"/>
              </w:rPr>
            </w:pPr>
            <w:r>
              <w:rPr>
                <w:rFonts w:hint="eastAsia" w:ascii="Times New Roman" w:hAnsi="Times New Roman" w:eastAsia="宋体" w:cs="Times New Roman"/>
                <w:snapToGrid/>
                <w:kern w:val="2"/>
                <w:szCs w:val="21"/>
                <w:lang w:val="en-US" w:eastAsia="zh-CN"/>
              </w:rPr>
              <w:t>80</w:t>
            </w:r>
          </w:p>
        </w:tc>
      </w:tr>
    </w:tbl>
    <w:p>
      <w:pPr>
        <w:pStyle w:val="3"/>
        <w:tabs>
          <w:tab w:val="left" w:pos="0"/>
        </w:tabs>
        <w:spacing w:before="0" w:after="0" w:line="240" w:lineRule="atLeast"/>
        <w:jc w:val="center"/>
        <w:rPr>
          <w:rFonts w:hint="default" w:eastAsia="宋体"/>
          <w:color w:val="auto"/>
          <w:lang w:val="en-US" w:eastAsia="zh-CN"/>
        </w:rPr>
      </w:pPr>
      <w:r>
        <w:rPr>
          <w:rFonts w:hint="eastAsia" w:ascii="Calibri" w:hAnsi="Calibri" w:eastAsia="宋体" w:cs="Calibri"/>
          <w:b/>
          <w:bCs/>
          <w:snapToGrid/>
          <w:color w:val="auto"/>
          <w:kern w:val="2"/>
          <w:sz w:val="24"/>
          <w:szCs w:val="24"/>
          <w:lang w:val="en-US" w:eastAsia="zh-CN"/>
        </w:rPr>
        <w:br w:type="page"/>
      </w:r>
      <w:r>
        <w:rPr>
          <w:rFonts w:hint="eastAsia"/>
          <w:b/>
          <w:bCs/>
          <w:color w:val="auto"/>
          <w:sz w:val="32"/>
          <w:szCs w:val="22"/>
          <w:lang w:val="en-US" w:eastAsia="zh-CN"/>
        </w:rPr>
        <w:t>电梯规格表</w:t>
      </w:r>
    </w:p>
    <w:tbl>
      <w:tblPr>
        <w:tblStyle w:val="20"/>
        <w:tblW w:w="50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979"/>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序号</w:t>
            </w: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名称</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default" w:eastAsia="宋体"/>
                <w:color w:val="auto"/>
                <w:kern w:val="2"/>
                <w:sz w:val="24"/>
                <w:szCs w:val="24"/>
                <w:lang w:val="en-US" w:eastAsia="zh-CN"/>
              </w:rPr>
            </w:pPr>
            <w:r>
              <w:rPr>
                <w:rFonts w:hint="eastAsia"/>
                <w:color w:val="auto"/>
                <w:kern w:val="2"/>
                <w:sz w:val="24"/>
                <w:szCs w:val="24"/>
                <w:lang w:val="en-US" w:eastAsia="zh-CN"/>
              </w:rPr>
              <w:t>梯形</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color w:val="auto"/>
                <w:kern w:val="2"/>
                <w:sz w:val="24"/>
                <w:szCs w:val="24"/>
                <w:lang w:val="en-US" w:eastAsia="zh-CN"/>
              </w:rPr>
            </w:pPr>
            <w:r>
              <w:rPr>
                <w:rFonts w:hint="eastAsia"/>
                <w:color w:val="auto"/>
                <w:kern w:val="2"/>
                <w:sz w:val="24"/>
                <w:szCs w:val="24"/>
                <w:lang w:val="en-US" w:eastAsia="zh-CN"/>
              </w:rPr>
              <w:t>医护电梯（消防电梯）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lang w:val="en-US" w:eastAsia="zh-CN" w:bidi="ar-SA"/>
              </w:rPr>
            </w:pPr>
            <w:r>
              <w:rPr>
                <w:rFonts w:hint="eastAsia"/>
                <w:color w:val="auto"/>
                <w:kern w:val="2"/>
                <w:sz w:val="24"/>
                <w:szCs w:val="24"/>
              </w:rPr>
              <w:t>数量（台）</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rPr>
              <w:t>载重量</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lang w:val="en-US" w:eastAsia="zh-CN"/>
              </w:rPr>
              <w:t xml:space="preserve">1600 </w:t>
            </w:r>
            <w:r>
              <w:rPr>
                <w:rFonts w:hint="eastAsia"/>
                <w:color w:val="auto"/>
                <w:kern w:val="2"/>
                <w:sz w:val="24"/>
                <w:szCs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eastAsia="宋体"/>
                <w:color w:val="auto"/>
                <w:kern w:val="2"/>
                <w:sz w:val="24"/>
                <w:szCs w:val="24"/>
                <w:lang w:eastAsia="zh-CN"/>
              </w:rPr>
            </w:pPr>
            <w:r>
              <w:rPr>
                <w:rFonts w:hint="eastAsia"/>
                <w:color w:val="auto"/>
                <w:kern w:val="2"/>
                <w:sz w:val="24"/>
                <w:szCs w:val="24"/>
                <w:lang w:eastAsia="zh-CN"/>
              </w:rPr>
              <w:t>停层</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eastAsia="宋体"/>
                <w:color w:val="auto"/>
                <w:kern w:val="2"/>
                <w:sz w:val="24"/>
                <w:szCs w:val="24"/>
                <w:lang w:val="en-US" w:eastAsia="zh-CN"/>
              </w:rPr>
            </w:pPr>
            <w:r>
              <w:rPr>
                <w:rFonts w:hint="eastAsia"/>
                <w:color w:val="auto"/>
                <w:kern w:val="2"/>
                <w:sz w:val="24"/>
                <w:szCs w:val="24"/>
                <w:lang w:val="en-US" w:eastAsia="zh-CN"/>
              </w:rPr>
              <w:t>－1-7层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rPr>
              <w:t>速度（m/s）</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lang w:val="en-US" w:eastAsia="zh-CN"/>
              </w:rPr>
              <w:t>1.75</w:t>
            </w:r>
            <w:r>
              <w:rPr>
                <w:rFonts w:hint="eastAsia"/>
                <w:color w:val="auto"/>
                <w:kern w:val="2"/>
                <w:sz w:val="24"/>
                <w:szCs w:val="24"/>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rPr>
              <w:t>基层</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rPr>
              <w:t>机房位置</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rPr>
            </w:pPr>
            <w:r>
              <w:rPr>
                <w:rFonts w:hint="eastAsia"/>
                <w:color w:val="auto"/>
                <w:kern w:val="2"/>
                <w:sz w:val="24"/>
                <w:szCs w:val="24"/>
                <w:lang w:val="en-US" w:eastAsia="zh-CN"/>
              </w:rPr>
              <w:t>小机房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rPr>
              <w:t>主机</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永磁同步无齿轮曳引机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lang w:val="en-US" w:eastAsia="zh-CN"/>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rPr>
              <w:t>驱动系统</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电脑控制交流变频、变压、调速（</w:t>
            </w:r>
            <w:r>
              <w:rPr>
                <w:rFonts w:hint="default"/>
                <w:color w:val="auto"/>
                <w:kern w:val="2"/>
                <w:sz w:val="24"/>
                <w:szCs w:val="24"/>
              </w:rPr>
              <w:t>VVVF</w:t>
            </w:r>
            <w:r>
              <w:rPr>
                <w:rFonts w:hint="eastAsia"/>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lang w:val="en-US" w:eastAsia="zh-CN"/>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lang w:val="en-US" w:eastAsia="zh-CN" w:bidi="ar-SA"/>
              </w:rPr>
            </w:pPr>
            <w:r>
              <w:rPr>
                <w:rFonts w:hint="eastAsia"/>
                <w:color w:val="auto"/>
                <w:kern w:val="2"/>
                <w:sz w:val="24"/>
                <w:szCs w:val="24"/>
              </w:rPr>
              <w:t>控制方式</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eastAsia="宋体"/>
                <w:color w:val="auto"/>
                <w:kern w:val="2"/>
                <w:sz w:val="24"/>
                <w:szCs w:val="24"/>
                <w:lang w:val="en-US" w:eastAsia="zh-CN" w:bidi="ar-SA"/>
              </w:rPr>
            </w:pPr>
            <w:r>
              <w:rPr>
                <w:rFonts w:hint="eastAsia" w:eastAsia="宋体"/>
                <w:color w:val="auto"/>
                <w:kern w:val="2"/>
                <w:sz w:val="24"/>
                <w:szCs w:val="24"/>
                <w:lang w:val="en-US" w:eastAsia="zh-CN" w:bidi="ar-SA"/>
              </w:rPr>
              <w:t>根据医院实际需求，安装时调整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lang w:val="en-US" w:eastAsia="zh-CN"/>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平层方式</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光电传感自动平层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lang w:val="en-US" w:eastAsia="zh-CN"/>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rPr>
              <w:t>门机系统</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变频变压调速控制，系统带自学习功能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eastAsia"/>
                <w:color w:val="auto"/>
                <w:kern w:val="2"/>
                <w:sz w:val="28"/>
                <w:szCs w:val="28"/>
                <w:lang w:val="en-US" w:eastAsia="zh-CN"/>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lang w:val="en-US" w:eastAsia="zh-CN"/>
              </w:rPr>
              <w:t>轿</w:t>
            </w:r>
            <w:r>
              <w:rPr>
                <w:rFonts w:hint="eastAsia"/>
                <w:color w:val="auto"/>
                <w:kern w:val="2"/>
                <w:sz w:val="24"/>
                <w:szCs w:val="24"/>
              </w:rPr>
              <w:t>门安全</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密集型红外线光幕门保护</w:t>
            </w:r>
            <w:r>
              <w:rPr>
                <w:rFonts w:hint="eastAsia"/>
                <w:color w:val="auto"/>
                <w:kern w:val="2"/>
                <w:sz w:val="24"/>
                <w:szCs w:val="24"/>
                <w:lang w:eastAsia="zh-CN"/>
              </w:rPr>
              <w:t>（</w:t>
            </w:r>
            <w:r>
              <w:rPr>
                <w:rFonts w:hint="eastAsia"/>
                <w:color w:val="auto"/>
                <w:kern w:val="2"/>
                <w:sz w:val="24"/>
                <w:szCs w:val="24"/>
                <w:lang w:val="en-US" w:eastAsia="zh-CN"/>
              </w:rPr>
              <w:t>≥154束</w:t>
            </w:r>
            <w:r>
              <w:rPr>
                <w:rFonts w:hint="eastAsia"/>
                <w:color w:val="auto"/>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rPr>
            </w:pPr>
            <w:r>
              <w:rPr>
                <w:rFonts w:hint="eastAsia"/>
                <w:b w:val="0"/>
                <w:bCs w:val="0"/>
                <w:color w:val="auto"/>
                <w:kern w:val="2"/>
                <w:sz w:val="24"/>
                <w:szCs w:val="24"/>
              </w:rPr>
              <w:t>开门方式</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中分式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rPr>
            </w:pPr>
            <w:r>
              <w:rPr>
                <w:rFonts w:hint="eastAsia"/>
                <w:b w:val="0"/>
                <w:bCs w:val="0"/>
                <w:color w:val="auto"/>
                <w:kern w:val="2"/>
                <w:sz w:val="24"/>
                <w:szCs w:val="24"/>
              </w:rPr>
              <w:t>电源要求</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380V，50HZ；照明：220V，50HZ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default" w:eastAsia="宋体"/>
                <w:color w:val="auto"/>
                <w:kern w:val="2"/>
                <w:sz w:val="24"/>
                <w:szCs w:val="24"/>
                <w:lang w:val="en-US" w:eastAsia="zh-CN" w:bidi="ar-SA"/>
              </w:rPr>
            </w:pPr>
            <w:r>
              <w:rPr>
                <w:rFonts w:hint="eastAsia"/>
                <w:color w:val="auto"/>
                <w:kern w:val="2"/>
                <w:sz w:val="24"/>
                <w:szCs w:val="24"/>
                <w:lang w:eastAsia="zh-CN"/>
              </w:rPr>
              <w:t>标准层高</w:t>
            </w:r>
            <w:r>
              <w:rPr>
                <w:rFonts w:hint="eastAsia"/>
                <w:color w:val="auto"/>
                <w:kern w:val="2"/>
                <w:sz w:val="24"/>
                <w:szCs w:val="24"/>
                <w:lang w:val="en-US" w:eastAsia="zh-CN"/>
              </w:rPr>
              <w:t>m</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color w:val="auto"/>
                <w:kern w:val="2"/>
                <w:sz w:val="24"/>
                <w:szCs w:val="24"/>
                <w:lang w:val="en-US" w:eastAsia="zh-CN" w:bidi="ar-SA"/>
              </w:rPr>
            </w:pPr>
            <w:r>
              <w:rPr>
                <w:rFonts w:hint="eastAsia"/>
                <w:color w:val="auto"/>
                <w:kern w:val="2"/>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default" w:eastAsia="宋体"/>
                <w:b w:val="0"/>
                <w:bCs w:val="0"/>
                <w:color w:val="auto"/>
                <w:kern w:val="2"/>
                <w:sz w:val="24"/>
                <w:szCs w:val="24"/>
                <w:lang w:val="en-US" w:eastAsia="zh-CN"/>
              </w:rPr>
            </w:pPr>
            <w:r>
              <w:rPr>
                <w:rFonts w:hint="eastAsia"/>
                <w:b w:val="0"/>
                <w:bCs w:val="0"/>
                <w:color w:val="auto"/>
                <w:kern w:val="2"/>
                <w:sz w:val="24"/>
                <w:szCs w:val="24"/>
                <w:lang w:eastAsia="zh-CN"/>
              </w:rPr>
              <w:t>顶层高度</w:t>
            </w:r>
            <w:r>
              <w:rPr>
                <w:rFonts w:hint="eastAsia"/>
                <w:b w:val="0"/>
                <w:bCs w:val="0"/>
                <w:color w:val="auto"/>
                <w:kern w:val="2"/>
                <w:sz w:val="24"/>
                <w:szCs w:val="24"/>
                <w:lang w:val="en-US" w:eastAsia="zh-CN"/>
              </w:rPr>
              <w:t>m</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b w:val="0"/>
                <w:bCs w:val="0"/>
                <w:color w:val="auto"/>
                <w:kern w:val="2"/>
                <w:sz w:val="24"/>
                <w:szCs w:val="24"/>
                <w:lang w:val="en-US"/>
              </w:rPr>
            </w:pPr>
            <w:r>
              <w:rPr>
                <w:rFonts w:hint="eastAsia"/>
                <w:b w:val="0"/>
                <w:bCs w:val="0"/>
                <w:color w:val="auto"/>
                <w:kern w:val="2"/>
                <w:sz w:val="24"/>
                <w:szCs w:val="24"/>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rPr>
            </w:pPr>
            <w:r>
              <w:rPr>
                <w:rFonts w:hint="eastAsia"/>
                <w:b w:val="0"/>
                <w:bCs w:val="0"/>
                <w:color w:val="auto"/>
                <w:kern w:val="2"/>
                <w:sz w:val="24"/>
                <w:szCs w:val="24"/>
              </w:rPr>
              <w:t>井道</w:t>
            </w:r>
            <w:r>
              <w:rPr>
                <w:rFonts w:hint="eastAsia"/>
                <w:b w:val="0"/>
                <w:bCs w:val="0"/>
                <w:color w:val="auto"/>
                <w:kern w:val="2"/>
                <w:sz w:val="24"/>
                <w:szCs w:val="24"/>
                <w:lang w:eastAsia="zh-CN"/>
              </w:rPr>
              <w:t>净</w:t>
            </w:r>
            <w:r>
              <w:rPr>
                <w:rFonts w:hint="eastAsia"/>
                <w:b w:val="0"/>
                <w:bCs w:val="0"/>
                <w:color w:val="auto"/>
                <w:kern w:val="2"/>
                <w:sz w:val="24"/>
                <w:szCs w:val="24"/>
              </w:rPr>
              <w:t>尺寸（宽*深</w:t>
            </w:r>
            <w:r>
              <w:rPr>
                <w:rFonts w:hint="eastAsia"/>
                <w:b w:val="0"/>
                <w:bCs w:val="0"/>
                <w:color w:val="auto"/>
                <w:kern w:val="2"/>
                <w:sz w:val="24"/>
                <w:szCs w:val="24"/>
                <w:lang w:val="en-US" w:eastAsia="zh-CN"/>
              </w:rPr>
              <w:t>m</w:t>
            </w:r>
            <w:r>
              <w:rPr>
                <w:rFonts w:hint="eastAsia"/>
                <w:b w:val="0"/>
                <w:bCs w:val="0"/>
                <w:color w:val="auto"/>
                <w:kern w:val="2"/>
                <w:sz w:val="24"/>
                <w:szCs w:val="24"/>
              </w:rPr>
              <w:t>）</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lang w:val="en-US" w:eastAsia="zh-CN"/>
              </w:rPr>
              <w:t>2.40*2.80（如有误差，以实地测量为准）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rPr>
            </w:pPr>
            <w:r>
              <w:rPr>
                <w:rFonts w:hint="eastAsia"/>
                <w:b w:val="0"/>
                <w:bCs w:val="0"/>
                <w:color w:val="auto"/>
                <w:kern w:val="2"/>
                <w:sz w:val="24"/>
                <w:szCs w:val="24"/>
              </w:rPr>
              <w:t>轿厢尺寸（宽*深</w:t>
            </w:r>
            <w:r>
              <w:rPr>
                <w:rFonts w:hint="eastAsia"/>
                <w:b w:val="0"/>
                <w:bCs w:val="0"/>
                <w:color w:val="auto"/>
                <w:kern w:val="2"/>
                <w:sz w:val="24"/>
                <w:szCs w:val="24"/>
                <w:lang w:val="en-US" w:eastAsia="zh-CN"/>
              </w:rPr>
              <w:t>m</w:t>
            </w:r>
            <w:r>
              <w:rPr>
                <w:rFonts w:hint="eastAsia"/>
                <w:b w:val="0"/>
                <w:bCs w:val="0"/>
                <w:color w:val="auto"/>
                <w:kern w:val="2"/>
                <w:sz w:val="24"/>
                <w:szCs w:val="24"/>
              </w:rPr>
              <w:t>）</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ascii="宋体" w:hAnsi="宋体" w:cs="等线"/>
                <w:b w:val="0"/>
                <w:bCs w:val="0"/>
                <w:color w:val="auto"/>
                <w:kern w:val="0"/>
                <w:sz w:val="24"/>
                <w:szCs w:val="24"/>
                <w:lang w:val="en-US" w:eastAsia="zh-CN" w:bidi="ar"/>
              </w:rPr>
              <w:t>2.10*2.40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rPr>
            </w:pPr>
            <w:r>
              <w:rPr>
                <w:rFonts w:hint="eastAsia"/>
                <w:b w:val="0"/>
                <w:bCs w:val="0"/>
                <w:color w:val="auto"/>
                <w:kern w:val="2"/>
                <w:sz w:val="24"/>
                <w:szCs w:val="24"/>
              </w:rPr>
              <w:t>轿厢地面</w:t>
            </w:r>
          </w:p>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rPr>
            </w:pPr>
            <w:r>
              <w:rPr>
                <w:rFonts w:hint="eastAsia"/>
                <w:b w:val="0"/>
                <w:bCs w:val="0"/>
                <w:color w:val="auto"/>
                <w:kern w:val="2"/>
                <w:sz w:val="24"/>
                <w:szCs w:val="24"/>
              </w:rPr>
              <w:t>轿厢天花板</w:t>
            </w:r>
          </w:p>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rPr>
            </w:pPr>
            <w:r>
              <w:rPr>
                <w:rFonts w:hint="eastAsia"/>
                <w:b w:val="0"/>
                <w:bCs w:val="0"/>
                <w:color w:val="auto"/>
                <w:kern w:val="2"/>
                <w:sz w:val="24"/>
                <w:szCs w:val="24"/>
              </w:rPr>
              <w:t>轿厢照明</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PVC防火耐磨地板</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不锈钢明亮型吊顶</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手动/自动开关节能型照明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厅门</w:t>
            </w:r>
            <w:r>
              <w:rPr>
                <w:rFonts w:hint="eastAsia"/>
                <w:b w:val="0"/>
                <w:bCs w:val="0"/>
                <w:color w:val="auto"/>
                <w:kern w:val="2"/>
                <w:sz w:val="24"/>
                <w:szCs w:val="24"/>
              </w:rPr>
              <w:t>大门套</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大理石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b w:val="0"/>
                <w:bCs w:val="0"/>
                <w:color w:val="auto"/>
                <w:kern w:val="2"/>
                <w:sz w:val="24"/>
                <w:szCs w:val="24"/>
                <w:lang w:val="en-US" w:eastAsia="zh-CN" w:bidi="ar-SA"/>
              </w:rPr>
            </w:pPr>
            <w:r>
              <w:rPr>
                <w:rFonts w:hint="eastAsia" w:ascii="宋体" w:hAnsi="宋体" w:cs="等线"/>
                <w:b w:val="0"/>
                <w:bCs w:val="0"/>
                <w:color w:val="auto"/>
                <w:kern w:val="0"/>
                <w:sz w:val="24"/>
                <w:szCs w:val="24"/>
                <w:lang w:bidi="ar"/>
              </w:rPr>
              <w:t>操作箱显示</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b w:val="0"/>
                <w:bCs w:val="0"/>
                <w:color w:val="auto"/>
                <w:kern w:val="2"/>
                <w:sz w:val="24"/>
                <w:szCs w:val="24"/>
                <w:lang w:val="en-US" w:eastAsia="zh-CN" w:bidi="ar-SA"/>
              </w:rPr>
            </w:pPr>
            <w:r>
              <w:rPr>
                <w:rFonts w:hint="eastAsia" w:ascii="Times New Roman" w:hAnsi="Times New Roman" w:eastAsia="宋体" w:cs="Times New Roman"/>
                <w:color w:val="auto"/>
                <w:kern w:val="2"/>
                <w:sz w:val="24"/>
                <w:szCs w:val="24"/>
              </w:rPr>
              <w:t>轿厢多媒体</w:t>
            </w:r>
            <w:r>
              <w:rPr>
                <w:rFonts w:hint="eastAsia" w:ascii="Times New Roman" w:hAnsi="Times New Roman" w:eastAsia="宋体" w:cs="Times New Roman"/>
                <w:color w:val="auto"/>
                <w:kern w:val="2"/>
                <w:sz w:val="24"/>
                <w:szCs w:val="24"/>
                <w:lang w:val="en-US" w:eastAsia="zh-CN"/>
              </w:rPr>
              <w:t>10.4寸</w:t>
            </w:r>
            <w:r>
              <w:rPr>
                <w:rFonts w:hint="eastAsia" w:ascii="宋体" w:hAnsi="宋体" w:cs="等线"/>
                <w:b w:val="0"/>
                <w:bCs w:val="0"/>
                <w:color w:val="auto"/>
                <w:kern w:val="0"/>
                <w:sz w:val="24"/>
                <w:szCs w:val="24"/>
                <w:lang w:val="en-US" w:eastAsia="zh-CN" w:bidi="ar"/>
              </w:rPr>
              <w:t>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ascii="宋体" w:hAnsi="宋体" w:cs="等线"/>
                <w:b w:val="0"/>
                <w:bCs/>
                <w:color w:val="auto"/>
                <w:kern w:val="0"/>
                <w:sz w:val="22"/>
                <w:szCs w:val="22"/>
                <w:lang w:val="en-US" w:eastAsia="zh-CN" w:bidi="ar"/>
              </w:rPr>
            </w:pPr>
            <w:r>
              <w:rPr>
                <w:rFonts w:hint="eastAsia"/>
                <w:b w:val="0"/>
                <w:bCs w:val="0"/>
                <w:color w:val="auto"/>
                <w:kern w:val="2"/>
                <w:sz w:val="24"/>
                <w:szCs w:val="24"/>
              </w:rPr>
              <w:t>外召按钮</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等线"/>
                <w:b w:val="0"/>
                <w:bCs/>
                <w:color w:val="auto"/>
                <w:kern w:val="0"/>
                <w:sz w:val="22"/>
                <w:szCs w:val="22"/>
                <w:lang w:val="en-US" w:eastAsia="zh-CN" w:bidi="ar"/>
              </w:rPr>
            </w:pPr>
            <w:r>
              <w:rPr>
                <w:rFonts w:hint="eastAsia"/>
                <w:b w:val="0"/>
                <w:bCs w:val="0"/>
                <w:color w:val="auto"/>
                <w:kern w:val="2"/>
                <w:sz w:val="24"/>
                <w:szCs w:val="24"/>
              </w:rPr>
              <w:t>微动不锈钢</w:t>
            </w:r>
            <w:r>
              <w:rPr>
                <w:rFonts w:hint="eastAsia"/>
                <w:b w:val="0"/>
                <w:bCs w:val="0"/>
                <w:color w:val="auto"/>
                <w:kern w:val="2"/>
                <w:sz w:val="24"/>
                <w:szCs w:val="24"/>
                <w:lang w:eastAsia="zh-CN"/>
              </w:rPr>
              <w:t>方形盲文按钮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lang w:val="en-US" w:eastAsia="zh-CN" w:bidi="ar-SA"/>
              </w:rPr>
            </w:pPr>
            <w:r>
              <w:rPr>
                <w:rFonts w:hint="eastAsia" w:ascii="宋体" w:hAnsi="宋体" w:cs="等线"/>
                <w:b w:val="0"/>
                <w:bCs w:val="0"/>
                <w:color w:val="auto"/>
                <w:kern w:val="0"/>
                <w:sz w:val="24"/>
                <w:szCs w:val="24"/>
                <w:highlight w:val="none"/>
                <w:lang w:bidi="ar"/>
              </w:rPr>
              <w:t>外召唤</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镶嵌式</w:t>
            </w:r>
            <w:r>
              <w:rPr>
                <w:rFonts w:hint="eastAsia"/>
                <w:b w:val="0"/>
                <w:bCs w:val="0"/>
                <w:color w:val="auto"/>
                <w:kern w:val="2"/>
                <w:sz w:val="24"/>
                <w:szCs w:val="24"/>
              </w:rPr>
              <w:t>发纹不锈钢</w:t>
            </w:r>
            <w:r>
              <w:rPr>
                <w:rFonts w:hint="eastAsia"/>
                <w:b w:val="0"/>
                <w:bCs w:val="0"/>
                <w:color w:val="auto"/>
                <w:kern w:val="2"/>
                <w:sz w:val="24"/>
                <w:szCs w:val="24"/>
                <w:lang w:eastAsia="zh-CN"/>
              </w:rPr>
              <w:t>，</w:t>
            </w:r>
            <w:r>
              <w:rPr>
                <w:rFonts w:hint="eastAsia"/>
                <w:b w:val="0"/>
                <w:bCs w:val="0"/>
                <w:color w:val="auto"/>
                <w:kern w:val="2"/>
                <w:sz w:val="24"/>
                <w:szCs w:val="24"/>
              </w:rPr>
              <w:t>LED显示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jc w:val="left"/>
              <w:rPr>
                <w:rFonts w:hint="eastAsia"/>
                <w:b w:val="0"/>
                <w:bCs w:val="0"/>
                <w:color w:val="auto"/>
                <w:kern w:val="2"/>
                <w:sz w:val="28"/>
                <w:szCs w:val="28"/>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jc w:val="left"/>
              <w:rPr>
                <w:rFonts w:hint="eastAsia"/>
                <w:b w:val="0"/>
                <w:bCs w:val="0"/>
                <w:color w:val="auto"/>
                <w:kern w:val="2"/>
                <w:sz w:val="24"/>
                <w:szCs w:val="24"/>
              </w:rPr>
            </w:pPr>
            <w:r>
              <w:rPr>
                <w:rFonts w:hint="eastAsia"/>
                <w:b w:val="0"/>
                <w:bCs w:val="0"/>
                <w:color w:val="auto"/>
                <w:kern w:val="2"/>
                <w:sz w:val="24"/>
                <w:szCs w:val="24"/>
              </w:rPr>
              <w:t>轿厢内通风</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轴流换气扇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default"/>
                <w:color w:val="auto"/>
                <w:kern w:val="2"/>
                <w:sz w:val="28"/>
                <w:szCs w:val="28"/>
                <w:lang w:val="en-US" w:eastAsia="zh-CN"/>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rPr>
            </w:pPr>
            <w:r>
              <w:rPr>
                <w:rFonts w:hint="eastAsia"/>
                <w:color w:val="auto"/>
                <w:kern w:val="2"/>
                <w:sz w:val="24"/>
                <w:szCs w:val="24"/>
              </w:rPr>
              <w:t>地坎/扶手</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硬质铝合金/扁形发纹不锈钢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default"/>
                <w:color w:val="auto"/>
                <w:kern w:val="2"/>
                <w:sz w:val="28"/>
                <w:szCs w:val="28"/>
                <w:lang w:val="en-US" w:eastAsia="zh-CN"/>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240" w:lineRule="auto"/>
              <w:ind w:left="0" w:right="0"/>
              <w:rPr>
                <w:rFonts w:hint="eastAsia"/>
                <w:color w:val="auto"/>
                <w:kern w:val="2"/>
                <w:sz w:val="24"/>
                <w:szCs w:val="24"/>
                <w:lang w:val="en-US" w:eastAsia="zh-CN" w:bidi="ar-SA"/>
              </w:rPr>
            </w:pPr>
            <w:r>
              <w:rPr>
                <w:rFonts w:hint="eastAsia"/>
                <w:color w:val="auto"/>
                <w:kern w:val="2"/>
                <w:sz w:val="24"/>
                <w:szCs w:val="24"/>
              </w:rPr>
              <w:t>缓冲器</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液压缓冲器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12"/>
              </w:numPr>
              <w:suppressLineNumbers w:val="0"/>
              <w:spacing w:before="0" w:beforeAutospacing="0" w:after="0" w:afterAutospacing="0"/>
              <w:ind w:left="425" w:leftChars="0" w:right="0" w:hanging="425" w:firstLineChars="0"/>
              <w:rPr>
                <w:rFonts w:hint="default"/>
                <w:color w:val="auto"/>
                <w:kern w:val="2"/>
                <w:sz w:val="28"/>
                <w:szCs w:val="28"/>
                <w:lang w:val="en-US" w:eastAsia="zh-CN"/>
              </w:rPr>
            </w:pPr>
          </w:p>
        </w:tc>
        <w:tc>
          <w:tcPr>
            <w:tcW w:w="162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附加</w:t>
            </w:r>
          </w:p>
        </w:tc>
        <w:tc>
          <w:tcPr>
            <w:tcW w:w="29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rPr>
            </w:pPr>
            <w:r>
              <w:rPr>
                <w:rFonts w:hint="eastAsia"/>
                <w:color w:val="auto"/>
                <w:kern w:val="2"/>
                <w:sz w:val="24"/>
                <w:szCs w:val="24"/>
                <w:lang w:val="en-US" w:eastAsia="zh-CN"/>
              </w:rPr>
              <w:t>提供电梯轿厢内监控，机房加装空调（≥2P），土建整改回填，机房地面刷防尘漆</w:t>
            </w:r>
          </w:p>
          <w:p>
            <w:pPr>
              <w:keepNext w:val="0"/>
              <w:keepLines w:val="0"/>
              <w:widowControl/>
              <w:suppressLineNumbers w:val="0"/>
              <w:spacing w:before="0" w:beforeAutospacing="0" w:after="0" w:afterAutospacing="0"/>
              <w:ind w:left="0" w:right="0"/>
              <w:rPr>
                <w:rFonts w:hint="eastAsia"/>
                <w:color w:val="auto"/>
                <w:kern w:val="2"/>
                <w:sz w:val="20"/>
                <w:szCs w:val="20"/>
              </w:rPr>
            </w:pPr>
            <w:r>
              <w:rPr>
                <w:rFonts w:hint="eastAsia"/>
                <w:color w:val="auto"/>
                <w:kern w:val="2"/>
                <w:sz w:val="24"/>
                <w:szCs w:val="24"/>
                <w:lang w:val="en-US" w:eastAsia="zh-CN"/>
              </w:rPr>
              <w:t>无障碍功能（残疾人操纵盘，盲文按钮，语音报站，后壁有镜面或半身镜）</w:t>
            </w:r>
          </w:p>
        </w:tc>
      </w:tr>
    </w:tbl>
    <w:p>
      <w:pPr>
        <w:pStyle w:val="3"/>
        <w:tabs>
          <w:tab w:val="left" w:pos="0"/>
        </w:tabs>
        <w:spacing w:before="0" w:after="0" w:line="240" w:lineRule="atLeast"/>
        <w:jc w:val="center"/>
        <w:rPr>
          <w:rFonts w:hint="eastAsia"/>
          <w:b/>
          <w:bCs/>
          <w:color w:val="auto"/>
          <w:sz w:val="32"/>
          <w:szCs w:val="22"/>
          <w:lang w:val="en-US" w:eastAsia="zh-CN"/>
        </w:rPr>
      </w:pPr>
    </w:p>
    <w:p>
      <w:pPr>
        <w:pStyle w:val="3"/>
        <w:tabs>
          <w:tab w:val="left" w:pos="0"/>
        </w:tabs>
        <w:spacing w:before="0" w:after="0" w:line="240" w:lineRule="atLeast"/>
        <w:jc w:val="both"/>
        <w:rPr>
          <w:rFonts w:hint="eastAsia"/>
          <w:b/>
          <w:bCs/>
          <w:color w:val="auto"/>
          <w:sz w:val="32"/>
          <w:szCs w:val="22"/>
          <w:lang w:val="en-US" w:eastAsia="zh-CN"/>
        </w:rPr>
      </w:pPr>
    </w:p>
    <w:p>
      <w:pPr>
        <w:pStyle w:val="3"/>
        <w:tabs>
          <w:tab w:val="left" w:pos="0"/>
        </w:tabs>
        <w:spacing w:before="0" w:after="0" w:line="240" w:lineRule="atLeast"/>
        <w:jc w:val="center"/>
        <w:rPr>
          <w:rFonts w:hint="default" w:eastAsia="宋体"/>
          <w:color w:val="auto"/>
          <w:lang w:val="en-US" w:eastAsia="zh-CN"/>
        </w:rPr>
      </w:pPr>
      <w:r>
        <w:rPr>
          <w:rFonts w:hint="eastAsia"/>
          <w:b/>
          <w:bCs/>
          <w:color w:val="auto"/>
          <w:sz w:val="32"/>
          <w:szCs w:val="22"/>
          <w:lang w:val="en-US" w:eastAsia="zh-CN"/>
        </w:rPr>
        <w:t>电梯规格表</w:t>
      </w:r>
    </w:p>
    <w:tbl>
      <w:tblPr>
        <w:tblStyle w:val="20"/>
        <w:tblW w:w="50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2964"/>
        <w:gridCol w:w="5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序号</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名称</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val="en-US" w:eastAsia="zh-CN"/>
              </w:rPr>
            </w:pPr>
            <w:r>
              <w:rPr>
                <w:rFonts w:hint="eastAsia" w:eastAsia="宋体"/>
                <w:color w:val="auto"/>
                <w:kern w:val="2"/>
                <w:sz w:val="28"/>
                <w:szCs w:val="28"/>
                <w:lang w:val="en-US" w:eastAsia="zh-CN"/>
              </w:rPr>
              <w:t>1</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eastAsia="宋体"/>
                <w:color w:val="auto"/>
                <w:kern w:val="2"/>
                <w:sz w:val="24"/>
                <w:szCs w:val="24"/>
                <w:lang w:val="en-US" w:eastAsia="zh-CN"/>
              </w:rPr>
            </w:pPr>
            <w:r>
              <w:rPr>
                <w:rFonts w:hint="eastAsia"/>
                <w:color w:val="auto"/>
                <w:kern w:val="2"/>
                <w:sz w:val="24"/>
                <w:szCs w:val="24"/>
                <w:lang w:val="en-US" w:eastAsia="zh-CN"/>
              </w:rPr>
              <w:t>梯形</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color w:val="auto"/>
                <w:kern w:val="2"/>
                <w:sz w:val="24"/>
                <w:szCs w:val="24"/>
                <w:lang w:val="en-US" w:eastAsia="zh-CN"/>
              </w:rPr>
            </w:pPr>
            <w:r>
              <w:rPr>
                <w:rFonts w:hint="eastAsia"/>
                <w:color w:val="auto"/>
                <w:kern w:val="2"/>
                <w:sz w:val="24"/>
                <w:szCs w:val="24"/>
                <w:lang w:val="en-US" w:eastAsia="zh-CN"/>
              </w:rPr>
              <w:t>客梯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2</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数量（台）</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lang w:val="en-US" w:eastAsia="zh-CN"/>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3</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载重量</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lang w:val="en-US" w:eastAsia="zh-CN"/>
              </w:rPr>
              <w:t>1350</w:t>
            </w:r>
            <w:r>
              <w:rPr>
                <w:rFonts w:hint="eastAsia"/>
                <w:color w:val="auto"/>
                <w:kern w:val="2"/>
                <w:sz w:val="24"/>
                <w:szCs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4</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eastAsia="宋体"/>
                <w:color w:val="auto"/>
                <w:kern w:val="2"/>
                <w:sz w:val="24"/>
                <w:szCs w:val="24"/>
                <w:lang w:eastAsia="zh-CN"/>
              </w:rPr>
            </w:pPr>
            <w:r>
              <w:rPr>
                <w:rFonts w:hint="eastAsia"/>
                <w:color w:val="auto"/>
                <w:kern w:val="2"/>
                <w:sz w:val="24"/>
                <w:szCs w:val="24"/>
                <w:lang w:eastAsia="zh-CN"/>
              </w:rPr>
              <w:t>停层</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eastAsia="宋体"/>
                <w:color w:val="auto"/>
                <w:kern w:val="2"/>
                <w:sz w:val="24"/>
                <w:szCs w:val="24"/>
                <w:lang w:val="en-US" w:eastAsia="zh-CN"/>
              </w:rPr>
            </w:pPr>
            <w:r>
              <w:rPr>
                <w:rFonts w:hint="eastAsia"/>
                <w:color w:val="auto"/>
                <w:kern w:val="2"/>
                <w:sz w:val="24"/>
                <w:szCs w:val="24"/>
                <w:lang w:val="en-US" w:eastAsia="zh-CN"/>
              </w:rPr>
              <w:t>1-7层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rPr>
            </w:pPr>
            <w:r>
              <w:rPr>
                <w:rFonts w:hint="eastAsia" w:eastAsia="宋体"/>
                <w:color w:val="auto"/>
                <w:kern w:val="2"/>
                <w:sz w:val="28"/>
                <w:szCs w:val="28"/>
                <w:lang w:val="en-US" w:eastAsia="zh-CN"/>
              </w:rPr>
              <w:t>5</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速度（m/s）</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lang w:val="en-US" w:eastAsia="zh-CN"/>
              </w:rPr>
              <w:t>1.75</w:t>
            </w:r>
            <w:r>
              <w:rPr>
                <w:rFonts w:hint="eastAsia"/>
                <w:color w:val="auto"/>
                <w:kern w:val="2"/>
                <w:sz w:val="24"/>
                <w:szCs w:val="24"/>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val="en-US" w:eastAsia="zh-CN"/>
              </w:rPr>
            </w:pPr>
            <w:r>
              <w:rPr>
                <w:rFonts w:hint="eastAsia" w:eastAsia="宋体"/>
                <w:color w:val="auto"/>
                <w:kern w:val="2"/>
                <w:sz w:val="28"/>
                <w:szCs w:val="28"/>
                <w:lang w:val="en-US" w:eastAsia="zh-CN"/>
              </w:rPr>
              <w:t>6</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基层</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val="en-US" w:eastAsia="zh-CN"/>
              </w:rPr>
            </w:pPr>
            <w:r>
              <w:rPr>
                <w:rFonts w:hint="eastAsia" w:eastAsia="宋体"/>
                <w:color w:val="auto"/>
                <w:kern w:val="2"/>
                <w:sz w:val="28"/>
                <w:szCs w:val="28"/>
                <w:lang w:val="en-US" w:eastAsia="zh-CN"/>
              </w:rPr>
              <w:t>7</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机房位置</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rPr>
            </w:pPr>
            <w:r>
              <w:rPr>
                <w:rFonts w:hint="eastAsia"/>
                <w:color w:val="auto"/>
                <w:kern w:val="2"/>
                <w:sz w:val="24"/>
                <w:szCs w:val="24"/>
                <w:lang w:val="en-US" w:eastAsia="zh-CN"/>
              </w:rPr>
              <w:t>小机房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val="en-US" w:eastAsia="zh-CN"/>
              </w:rPr>
            </w:pPr>
            <w:r>
              <w:rPr>
                <w:rFonts w:hint="eastAsia" w:eastAsia="宋体"/>
                <w:color w:val="auto"/>
                <w:kern w:val="2"/>
                <w:sz w:val="28"/>
                <w:szCs w:val="28"/>
                <w:lang w:val="en-US" w:eastAsia="zh-CN"/>
              </w:rPr>
              <w:t>8</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主机</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永磁同步无齿轮曳引机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color w:val="auto"/>
                <w:kern w:val="2"/>
                <w:sz w:val="28"/>
                <w:szCs w:val="28"/>
                <w:lang w:val="en-US" w:eastAsia="zh-CN"/>
              </w:rPr>
            </w:pPr>
            <w:r>
              <w:rPr>
                <w:rFonts w:hint="eastAsia"/>
                <w:color w:val="auto"/>
                <w:kern w:val="2"/>
                <w:sz w:val="28"/>
                <w:szCs w:val="28"/>
                <w:lang w:val="en-US" w:eastAsia="zh-CN"/>
              </w:rPr>
              <w:t>9</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驱动系统</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电脑控制交流变频、变压、调速（</w:t>
            </w:r>
            <w:r>
              <w:rPr>
                <w:rFonts w:hint="default"/>
                <w:color w:val="auto"/>
                <w:kern w:val="2"/>
                <w:sz w:val="24"/>
                <w:szCs w:val="24"/>
              </w:rPr>
              <w:t>VVVF</w:t>
            </w:r>
            <w:r>
              <w:rPr>
                <w:rFonts w:hint="eastAsia"/>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10</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控制方式</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eastAsia="宋体"/>
                <w:color w:val="auto"/>
                <w:kern w:val="2"/>
                <w:sz w:val="24"/>
                <w:szCs w:val="24"/>
                <w:lang w:val="en-US" w:eastAsia="zh-CN" w:bidi="ar-SA"/>
              </w:rPr>
            </w:pPr>
            <w:r>
              <w:rPr>
                <w:rFonts w:hint="eastAsia" w:eastAsia="宋体"/>
                <w:color w:val="auto"/>
                <w:kern w:val="2"/>
                <w:sz w:val="24"/>
                <w:szCs w:val="24"/>
                <w:lang w:val="en-US" w:eastAsia="zh-CN" w:bidi="ar-SA"/>
              </w:rPr>
              <w:t>根据医院实际需求，安装时调整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11</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平层方式</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光电传感自动平层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12</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门机系统</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变频变压调速控制，系统带自学习功能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13</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lang w:val="en-US" w:eastAsia="zh-CN"/>
              </w:rPr>
              <w:t>轿</w:t>
            </w:r>
            <w:r>
              <w:rPr>
                <w:rFonts w:hint="eastAsia"/>
                <w:color w:val="auto"/>
                <w:kern w:val="2"/>
                <w:sz w:val="24"/>
                <w:szCs w:val="24"/>
              </w:rPr>
              <w:t>门安全</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密集型红外线光幕门保护</w:t>
            </w:r>
            <w:r>
              <w:rPr>
                <w:rFonts w:hint="eastAsia"/>
                <w:color w:val="auto"/>
                <w:kern w:val="2"/>
                <w:sz w:val="24"/>
                <w:szCs w:val="24"/>
                <w:lang w:eastAsia="zh-CN"/>
              </w:rPr>
              <w:t>（</w:t>
            </w:r>
            <w:r>
              <w:rPr>
                <w:rFonts w:hint="eastAsia"/>
                <w:color w:val="auto"/>
                <w:kern w:val="2"/>
                <w:sz w:val="24"/>
                <w:szCs w:val="24"/>
                <w:lang w:val="en-US" w:eastAsia="zh-CN"/>
              </w:rPr>
              <w:t>≥154束</w:t>
            </w:r>
            <w:r>
              <w:rPr>
                <w:rFonts w:hint="eastAsia"/>
                <w:color w:val="auto"/>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14</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开门方式</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中分式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15</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电源要求</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380V，50HZ；照明：220V，50HZ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16</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lang w:eastAsia="zh-CN"/>
              </w:rPr>
              <w:t>标准层高</w:t>
            </w:r>
            <w:r>
              <w:rPr>
                <w:rFonts w:hint="eastAsia"/>
                <w:color w:val="auto"/>
                <w:kern w:val="2"/>
                <w:sz w:val="24"/>
                <w:szCs w:val="24"/>
                <w:lang w:val="en-US" w:eastAsia="zh-CN"/>
              </w:rPr>
              <w:t>m</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17</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lang w:eastAsia="zh-CN"/>
              </w:rPr>
              <w:t>顶层高度</w:t>
            </w:r>
            <w:r>
              <w:rPr>
                <w:rFonts w:hint="eastAsia"/>
                <w:b w:val="0"/>
                <w:bCs w:val="0"/>
                <w:color w:val="auto"/>
                <w:kern w:val="2"/>
                <w:sz w:val="24"/>
                <w:szCs w:val="24"/>
                <w:lang w:val="en-US" w:eastAsia="zh-CN"/>
              </w:rPr>
              <w:t>m</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18</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井道</w:t>
            </w:r>
            <w:r>
              <w:rPr>
                <w:rFonts w:hint="eastAsia"/>
                <w:b w:val="0"/>
                <w:bCs w:val="0"/>
                <w:color w:val="auto"/>
                <w:kern w:val="2"/>
                <w:sz w:val="24"/>
                <w:szCs w:val="24"/>
                <w:lang w:eastAsia="zh-CN"/>
              </w:rPr>
              <w:t>净</w:t>
            </w:r>
            <w:r>
              <w:rPr>
                <w:rFonts w:hint="eastAsia"/>
                <w:b w:val="0"/>
                <w:bCs w:val="0"/>
                <w:color w:val="auto"/>
                <w:kern w:val="2"/>
                <w:sz w:val="24"/>
                <w:szCs w:val="24"/>
              </w:rPr>
              <w:t>尺寸（宽*深</w:t>
            </w:r>
            <w:r>
              <w:rPr>
                <w:rFonts w:hint="eastAsia"/>
                <w:b w:val="0"/>
                <w:bCs w:val="0"/>
                <w:color w:val="auto"/>
                <w:kern w:val="2"/>
                <w:sz w:val="24"/>
                <w:szCs w:val="24"/>
                <w:lang w:val="en-US" w:eastAsia="zh-CN"/>
              </w:rPr>
              <w:t>m</w:t>
            </w:r>
            <w:r>
              <w:rPr>
                <w:rFonts w:hint="eastAsia"/>
                <w:b w:val="0"/>
                <w:bCs w:val="0"/>
                <w:color w:val="auto"/>
                <w:kern w:val="2"/>
                <w:sz w:val="24"/>
                <w:szCs w:val="24"/>
              </w:rPr>
              <w:t>）</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lang w:val="en-US" w:eastAsia="zh-CN"/>
              </w:rPr>
              <w:t>2.40*2.40（如有误差，以实地测量为准）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19</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轿厢尺寸（宽*深</w:t>
            </w:r>
            <w:r>
              <w:rPr>
                <w:rFonts w:hint="eastAsia"/>
                <w:b w:val="0"/>
                <w:bCs w:val="0"/>
                <w:color w:val="auto"/>
                <w:kern w:val="2"/>
                <w:sz w:val="24"/>
                <w:szCs w:val="24"/>
                <w:lang w:val="en-US" w:eastAsia="zh-CN"/>
              </w:rPr>
              <w:t>m</w:t>
            </w:r>
            <w:r>
              <w:rPr>
                <w:rFonts w:hint="eastAsia"/>
                <w:b w:val="0"/>
                <w:bCs w:val="0"/>
                <w:color w:val="auto"/>
                <w:kern w:val="2"/>
                <w:sz w:val="24"/>
                <w:szCs w:val="24"/>
              </w:rPr>
              <w:t>）</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default"/>
                <w:b w:val="0"/>
                <w:bCs w:val="0"/>
                <w:color w:val="auto"/>
                <w:kern w:val="2"/>
                <w:sz w:val="24"/>
                <w:szCs w:val="24"/>
                <w:lang w:val="en-US"/>
              </w:rPr>
            </w:pPr>
            <w:r>
              <w:rPr>
                <w:rFonts w:hint="eastAsia" w:ascii="宋体" w:hAnsi="宋体" w:cs="等线"/>
                <w:b w:val="0"/>
                <w:bCs w:val="0"/>
                <w:color w:val="auto"/>
                <w:kern w:val="0"/>
                <w:sz w:val="24"/>
                <w:szCs w:val="24"/>
                <w:lang w:val="en-US" w:eastAsia="zh-CN" w:bidi="ar"/>
              </w:rPr>
              <w:t>2.10*1.80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20</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轿厢地面</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轿厢天花板</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轿厢照明</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PVC防火耐磨地板</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不锈钢明亮型吊顶</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手动/自动开关节能型照明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21</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厅门</w:t>
            </w:r>
            <w:r>
              <w:rPr>
                <w:rFonts w:hint="eastAsia"/>
                <w:b w:val="0"/>
                <w:bCs w:val="0"/>
                <w:color w:val="auto"/>
                <w:kern w:val="2"/>
                <w:sz w:val="24"/>
                <w:szCs w:val="24"/>
              </w:rPr>
              <w:t>大门套</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大理石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22</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b w:val="0"/>
                <w:bCs w:val="0"/>
                <w:color w:val="auto"/>
                <w:kern w:val="2"/>
                <w:sz w:val="24"/>
                <w:szCs w:val="24"/>
                <w:lang w:val="en-US" w:eastAsia="zh-CN" w:bidi="ar-SA"/>
              </w:rPr>
            </w:pPr>
            <w:r>
              <w:rPr>
                <w:rFonts w:hint="eastAsia" w:ascii="宋体" w:hAnsi="宋体" w:cs="等线"/>
                <w:b w:val="0"/>
                <w:bCs w:val="0"/>
                <w:color w:val="auto"/>
                <w:kern w:val="0"/>
                <w:sz w:val="24"/>
                <w:szCs w:val="24"/>
                <w:lang w:bidi="ar"/>
              </w:rPr>
              <w:t>操作箱显示</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b w:val="0"/>
                <w:bCs w:val="0"/>
                <w:color w:val="auto"/>
                <w:kern w:val="2"/>
                <w:sz w:val="24"/>
                <w:szCs w:val="24"/>
                <w:lang w:val="en-US" w:eastAsia="zh-CN" w:bidi="ar-SA"/>
              </w:rPr>
            </w:pPr>
            <w:r>
              <w:rPr>
                <w:rFonts w:hint="eastAsia" w:ascii="Times New Roman" w:hAnsi="Times New Roman" w:eastAsia="宋体" w:cs="Times New Roman"/>
                <w:color w:val="auto"/>
                <w:kern w:val="2"/>
                <w:sz w:val="24"/>
                <w:szCs w:val="24"/>
              </w:rPr>
              <w:t>轿厢多媒体</w:t>
            </w:r>
            <w:r>
              <w:rPr>
                <w:rFonts w:hint="eastAsia" w:ascii="Times New Roman" w:hAnsi="Times New Roman" w:eastAsia="宋体" w:cs="Times New Roman"/>
                <w:color w:val="auto"/>
                <w:kern w:val="2"/>
                <w:sz w:val="24"/>
                <w:szCs w:val="24"/>
                <w:lang w:val="en-US" w:eastAsia="zh-CN"/>
              </w:rPr>
              <w:t>10.4寸</w:t>
            </w:r>
            <w:r>
              <w:rPr>
                <w:rFonts w:hint="eastAsia" w:ascii="宋体" w:hAnsi="宋体" w:cs="等线"/>
                <w:b w:val="0"/>
                <w:bCs w:val="0"/>
                <w:color w:val="auto"/>
                <w:kern w:val="0"/>
                <w:sz w:val="24"/>
                <w:szCs w:val="24"/>
                <w:lang w:val="en-US" w:eastAsia="zh-CN" w:bidi="ar"/>
              </w:rPr>
              <w:t>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23</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等线"/>
                <w:b w:val="0"/>
                <w:bCs/>
                <w:color w:val="auto"/>
                <w:kern w:val="0"/>
                <w:sz w:val="22"/>
                <w:szCs w:val="22"/>
                <w:lang w:val="en-US" w:eastAsia="zh-CN" w:bidi="ar"/>
              </w:rPr>
            </w:pPr>
            <w:r>
              <w:rPr>
                <w:rFonts w:hint="eastAsia"/>
                <w:b w:val="0"/>
                <w:bCs w:val="0"/>
                <w:color w:val="auto"/>
                <w:kern w:val="2"/>
                <w:sz w:val="24"/>
                <w:szCs w:val="24"/>
              </w:rPr>
              <w:t>外召按钮</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等线"/>
                <w:b w:val="0"/>
                <w:bCs/>
                <w:color w:val="auto"/>
                <w:kern w:val="0"/>
                <w:sz w:val="22"/>
                <w:szCs w:val="22"/>
                <w:lang w:val="en-US" w:eastAsia="zh-CN" w:bidi="ar"/>
              </w:rPr>
            </w:pPr>
            <w:r>
              <w:rPr>
                <w:rFonts w:hint="eastAsia"/>
                <w:b w:val="0"/>
                <w:bCs w:val="0"/>
                <w:color w:val="auto"/>
                <w:kern w:val="2"/>
                <w:sz w:val="24"/>
                <w:szCs w:val="24"/>
              </w:rPr>
              <w:t>微动不锈钢</w:t>
            </w:r>
            <w:r>
              <w:rPr>
                <w:rFonts w:hint="eastAsia"/>
                <w:b w:val="0"/>
                <w:bCs w:val="0"/>
                <w:color w:val="auto"/>
                <w:kern w:val="2"/>
                <w:sz w:val="24"/>
                <w:szCs w:val="24"/>
                <w:lang w:eastAsia="zh-CN"/>
              </w:rPr>
              <w:t>方形盲文按钮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24</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ascii="宋体" w:hAnsi="宋体" w:cs="等线"/>
                <w:b w:val="0"/>
                <w:bCs w:val="0"/>
                <w:color w:val="auto"/>
                <w:kern w:val="0"/>
                <w:sz w:val="24"/>
                <w:szCs w:val="24"/>
                <w:highlight w:val="none"/>
                <w:lang w:bidi="ar"/>
              </w:rPr>
              <w:t>外召唤</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镶嵌式</w:t>
            </w:r>
            <w:r>
              <w:rPr>
                <w:rFonts w:hint="eastAsia"/>
                <w:b w:val="0"/>
                <w:bCs w:val="0"/>
                <w:color w:val="auto"/>
                <w:kern w:val="2"/>
                <w:sz w:val="24"/>
                <w:szCs w:val="24"/>
              </w:rPr>
              <w:t>发纹不锈钢</w:t>
            </w:r>
            <w:r>
              <w:rPr>
                <w:rFonts w:hint="eastAsia"/>
                <w:b w:val="0"/>
                <w:bCs w:val="0"/>
                <w:color w:val="auto"/>
                <w:kern w:val="2"/>
                <w:sz w:val="24"/>
                <w:szCs w:val="24"/>
                <w:lang w:eastAsia="zh-CN"/>
              </w:rPr>
              <w:t>，</w:t>
            </w:r>
            <w:r>
              <w:rPr>
                <w:rFonts w:hint="eastAsia"/>
                <w:b w:val="0"/>
                <w:bCs w:val="0"/>
                <w:color w:val="auto"/>
                <w:kern w:val="2"/>
                <w:sz w:val="24"/>
                <w:szCs w:val="24"/>
              </w:rPr>
              <w:t>LED显示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25</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轿厢内通风</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轴流换气扇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26</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地坎/扶手</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硬质铝合金/扁形发纹不锈钢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27</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缓冲器</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液压缓冲器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28</w:t>
            </w:r>
          </w:p>
        </w:tc>
        <w:tc>
          <w:tcPr>
            <w:tcW w:w="161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附加</w:t>
            </w:r>
          </w:p>
        </w:tc>
        <w:tc>
          <w:tcPr>
            <w:tcW w:w="29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rPr>
            </w:pPr>
            <w:r>
              <w:rPr>
                <w:rFonts w:hint="eastAsia"/>
                <w:color w:val="auto"/>
                <w:kern w:val="2"/>
                <w:sz w:val="24"/>
                <w:szCs w:val="24"/>
                <w:lang w:val="en-US" w:eastAsia="zh-CN"/>
              </w:rPr>
              <w:t>提供电梯轿厢内监控，机房加装空调（≥2P），土建整改回填，机房地面刷防尘漆</w:t>
            </w:r>
          </w:p>
          <w:p>
            <w:pPr>
              <w:keepNext w:val="0"/>
              <w:keepLines w:val="0"/>
              <w:widowControl/>
              <w:suppressLineNumbers w:val="0"/>
              <w:spacing w:before="0" w:beforeAutospacing="0" w:after="0" w:afterAutospacing="0"/>
              <w:ind w:left="0" w:right="0"/>
              <w:rPr>
                <w:rFonts w:hint="eastAsia"/>
                <w:color w:val="auto"/>
                <w:kern w:val="2"/>
                <w:sz w:val="20"/>
                <w:szCs w:val="20"/>
              </w:rPr>
            </w:pPr>
            <w:r>
              <w:rPr>
                <w:rFonts w:hint="eastAsia"/>
                <w:color w:val="auto"/>
                <w:kern w:val="2"/>
                <w:sz w:val="24"/>
                <w:szCs w:val="24"/>
                <w:lang w:val="en-US" w:eastAsia="zh-CN"/>
              </w:rPr>
              <w:t>无障碍功能（残疾人操纵盘，盲文按钮，语音报站，后壁有镜面或半身镜）</w:t>
            </w:r>
          </w:p>
        </w:tc>
      </w:tr>
    </w:tbl>
    <w:p>
      <w:pPr>
        <w:pStyle w:val="3"/>
        <w:tabs>
          <w:tab w:val="left" w:pos="0"/>
        </w:tabs>
        <w:spacing w:before="0" w:after="0" w:line="240" w:lineRule="atLeast"/>
        <w:jc w:val="center"/>
        <w:rPr>
          <w:rFonts w:hint="default" w:eastAsia="宋体"/>
          <w:color w:val="auto"/>
          <w:lang w:val="en-US" w:eastAsia="zh-CN"/>
        </w:rPr>
      </w:pPr>
      <w:r>
        <w:rPr>
          <w:rFonts w:hint="eastAsia"/>
          <w:b/>
          <w:bCs/>
          <w:color w:val="auto"/>
          <w:sz w:val="32"/>
          <w:szCs w:val="22"/>
          <w:lang w:val="en-US" w:eastAsia="zh-CN"/>
        </w:rPr>
        <w:t>电梯规格表</w:t>
      </w:r>
    </w:p>
    <w:tbl>
      <w:tblPr>
        <w:tblStyle w:val="20"/>
        <w:tblpPr w:leftFromText="180" w:rightFromText="180" w:vertAnchor="text" w:horzAnchor="page" w:tblpX="1125" w:tblpY="285"/>
        <w:tblOverlap w:val="never"/>
        <w:tblW w:w="50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2849"/>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序号</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名称</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center"/>
              <w:rPr>
                <w:rFonts w:hint="eastAsia"/>
                <w:b/>
                <w:bCs/>
                <w:color w:val="auto"/>
                <w:kern w:val="2"/>
                <w:sz w:val="28"/>
                <w:szCs w:val="28"/>
              </w:rPr>
            </w:pPr>
            <w:r>
              <w:rPr>
                <w:rFonts w:hint="eastAsia"/>
                <w:b/>
                <w:bCs/>
                <w:color w:val="auto"/>
                <w:kern w:val="2"/>
                <w:sz w:val="28"/>
                <w:szCs w:val="2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1</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eastAsia="宋体"/>
                <w:color w:val="auto"/>
                <w:kern w:val="2"/>
                <w:sz w:val="24"/>
                <w:szCs w:val="24"/>
                <w:lang w:val="en-US" w:eastAsia="zh-CN"/>
              </w:rPr>
            </w:pPr>
            <w:r>
              <w:rPr>
                <w:rFonts w:hint="eastAsia"/>
                <w:color w:val="auto"/>
                <w:kern w:val="2"/>
                <w:sz w:val="24"/>
                <w:szCs w:val="24"/>
                <w:lang w:val="en-US" w:eastAsia="zh-CN"/>
              </w:rPr>
              <w:t>梯形</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color w:val="auto"/>
                <w:kern w:val="2"/>
                <w:sz w:val="24"/>
                <w:szCs w:val="24"/>
                <w:lang w:val="en-US" w:eastAsia="zh-CN"/>
              </w:rPr>
            </w:pPr>
            <w:r>
              <w:rPr>
                <w:rFonts w:hint="eastAsia"/>
                <w:color w:val="auto"/>
                <w:kern w:val="2"/>
                <w:sz w:val="24"/>
                <w:szCs w:val="24"/>
                <w:lang w:val="en-US" w:eastAsia="zh-CN"/>
              </w:rPr>
              <w:t>污梯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2</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数量（台）</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3</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载重量</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lang w:val="en-US" w:eastAsia="zh-CN"/>
              </w:rPr>
              <w:t>1600</w:t>
            </w:r>
            <w:r>
              <w:rPr>
                <w:rFonts w:hint="eastAsia"/>
                <w:color w:val="auto"/>
                <w:kern w:val="2"/>
                <w:sz w:val="24"/>
                <w:szCs w:val="24"/>
              </w:rPr>
              <w:t>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4</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eastAsia="宋体"/>
                <w:color w:val="auto"/>
                <w:kern w:val="2"/>
                <w:sz w:val="24"/>
                <w:szCs w:val="24"/>
                <w:lang w:eastAsia="zh-CN"/>
              </w:rPr>
            </w:pPr>
            <w:r>
              <w:rPr>
                <w:rFonts w:hint="eastAsia"/>
                <w:color w:val="auto"/>
                <w:kern w:val="2"/>
                <w:sz w:val="24"/>
                <w:szCs w:val="24"/>
                <w:lang w:eastAsia="zh-CN"/>
              </w:rPr>
              <w:t>停层</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eastAsia="宋体"/>
                <w:color w:val="auto"/>
                <w:kern w:val="2"/>
                <w:sz w:val="24"/>
                <w:szCs w:val="24"/>
                <w:lang w:val="en-US" w:eastAsia="zh-CN"/>
              </w:rPr>
            </w:pPr>
            <w:r>
              <w:rPr>
                <w:rFonts w:hint="eastAsia"/>
                <w:color w:val="auto"/>
                <w:kern w:val="2"/>
                <w:sz w:val="24"/>
                <w:szCs w:val="24"/>
                <w:lang w:val="en-US" w:eastAsia="zh-CN"/>
              </w:rPr>
              <w:t>1-7层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5</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速度（m/s）</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lang w:val="en-US" w:eastAsia="zh-CN"/>
              </w:rPr>
              <w:t>1.75</w:t>
            </w:r>
            <w:r>
              <w:rPr>
                <w:rFonts w:hint="eastAsia"/>
                <w:color w:val="auto"/>
                <w:kern w:val="2"/>
                <w:sz w:val="24"/>
                <w:szCs w:val="24"/>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6</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基层</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7</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机房位置</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rPr>
            </w:pPr>
            <w:r>
              <w:rPr>
                <w:rFonts w:hint="eastAsia"/>
                <w:color w:val="auto"/>
                <w:kern w:val="2"/>
                <w:sz w:val="24"/>
                <w:szCs w:val="24"/>
                <w:lang w:val="en-US" w:eastAsia="zh-CN"/>
              </w:rPr>
              <w:t>小机房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eastAsia="宋体"/>
                <w:color w:val="auto"/>
                <w:kern w:val="2"/>
                <w:sz w:val="28"/>
                <w:szCs w:val="28"/>
                <w:lang w:eastAsia="zh-CN"/>
              </w:rPr>
            </w:pPr>
            <w:r>
              <w:rPr>
                <w:rFonts w:hint="eastAsia" w:eastAsia="宋体"/>
                <w:color w:val="auto"/>
                <w:kern w:val="2"/>
                <w:sz w:val="28"/>
                <w:szCs w:val="28"/>
                <w:lang w:val="en-US" w:eastAsia="zh-CN"/>
              </w:rPr>
              <w:t>8</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主机</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永磁同步无齿轮曳引机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eastAsia"/>
                <w:color w:val="auto"/>
                <w:kern w:val="2"/>
                <w:sz w:val="28"/>
                <w:szCs w:val="28"/>
                <w:lang w:val="en-US" w:eastAsia="zh-CN"/>
              </w:rPr>
            </w:pPr>
            <w:r>
              <w:rPr>
                <w:rFonts w:hint="eastAsia"/>
                <w:color w:val="auto"/>
                <w:kern w:val="2"/>
                <w:sz w:val="28"/>
                <w:szCs w:val="28"/>
                <w:lang w:val="en-US" w:eastAsia="zh-CN"/>
              </w:rPr>
              <w:t>9</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驱动系统</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电脑控制交流变频、变压、调速（</w:t>
            </w:r>
            <w:r>
              <w:rPr>
                <w:rFonts w:hint="default"/>
                <w:color w:val="auto"/>
                <w:kern w:val="2"/>
                <w:sz w:val="24"/>
                <w:szCs w:val="24"/>
              </w:rPr>
              <w:t>VVVF</w:t>
            </w:r>
            <w:r>
              <w:rPr>
                <w:rFonts w:hint="eastAsia"/>
                <w:color w:val="auto"/>
                <w:kern w:val="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10</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控制方式</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default" w:eastAsia="宋体"/>
                <w:color w:val="auto"/>
                <w:kern w:val="2"/>
                <w:sz w:val="24"/>
                <w:szCs w:val="24"/>
                <w:lang w:val="en-US" w:eastAsia="zh-CN" w:bidi="ar-SA"/>
              </w:rPr>
            </w:pPr>
            <w:r>
              <w:rPr>
                <w:rFonts w:hint="eastAsia" w:eastAsia="宋体"/>
                <w:color w:val="auto"/>
                <w:kern w:val="2"/>
                <w:sz w:val="24"/>
                <w:szCs w:val="24"/>
                <w:lang w:val="en-US" w:eastAsia="zh-CN" w:bidi="ar-SA"/>
              </w:rPr>
              <w:t>根据医院实际需求，安装时调整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11</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平层方式</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光电传感自动平层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12</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门机系统</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变频变压调速控制，系统带自学习功能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13</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lang w:val="en-US" w:eastAsia="zh-CN"/>
              </w:rPr>
              <w:t>轿</w:t>
            </w:r>
            <w:r>
              <w:rPr>
                <w:rFonts w:hint="eastAsia"/>
                <w:color w:val="auto"/>
                <w:kern w:val="2"/>
                <w:sz w:val="24"/>
                <w:szCs w:val="24"/>
              </w:rPr>
              <w:t>门安全</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密集型红外线光幕门保护</w:t>
            </w:r>
            <w:r>
              <w:rPr>
                <w:rFonts w:hint="eastAsia"/>
                <w:color w:val="auto"/>
                <w:kern w:val="2"/>
                <w:sz w:val="24"/>
                <w:szCs w:val="24"/>
                <w:lang w:eastAsia="zh-CN"/>
              </w:rPr>
              <w:t>（</w:t>
            </w:r>
            <w:r>
              <w:rPr>
                <w:rFonts w:hint="eastAsia"/>
                <w:color w:val="auto"/>
                <w:kern w:val="2"/>
                <w:sz w:val="24"/>
                <w:szCs w:val="24"/>
                <w:lang w:val="en-US" w:eastAsia="zh-CN"/>
              </w:rPr>
              <w:t>≥154束</w:t>
            </w:r>
            <w:r>
              <w:rPr>
                <w:rFonts w:hint="eastAsia"/>
                <w:color w:val="auto"/>
                <w:kern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14</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开门方式</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中分式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15</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电源要求</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380V，50HZ；照明：220V，50HZ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16</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lang w:eastAsia="zh-CN"/>
              </w:rPr>
              <w:t>标准层高</w:t>
            </w:r>
            <w:r>
              <w:rPr>
                <w:rFonts w:hint="eastAsia"/>
                <w:color w:val="auto"/>
                <w:kern w:val="2"/>
                <w:sz w:val="24"/>
                <w:szCs w:val="24"/>
                <w:lang w:val="en-US" w:eastAsia="zh-CN"/>
              </w:rPr>
              <w:t>m</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17</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lang w:eastAsia="zh-CN"/>
              </w:rPr>
              <w:t>顶层高度</w:t>
            </w:r>
            <w:r>
              <w:rPr>
                <w:rFonts w:hint="eastAsia"/>
                <w:b w:val="0"/>
                <w:bCs w:val="0"/>
                <w:color w:val="auto"/>
                <w:kern w:val="2"/>
                <w:sz w:val="24"/>
                <w:szCs w:val="24"/>
                <w:lang w:val="en-US" w:eastAsia="zh-CN"/>
              </w:rPr>
              <w:t>m</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lang w:val="en-US" w:eastAsia="zh-CN"/>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18</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井道</w:t>
            </w:r>
            <w:r>
              <w:rPr>
                <w:rFonts w:hint="eastAsia"/>
                <w:b w:val="0"/>
                <w:bCs w:val="0"/>
                <w:color w:val="auto"/>
                <w:kern w:val="2"/>
                <w:sz w:val="24"/>
                <w:szCs w:val="24"/>
                <w:lang w:eastAsia="zh-CN"/>
              </w:rPr>
              <w:t>净</w:t>
            </w:r>
            <w:r>
              <w:rPr>
                <w:rFonts w:hint="eastAsia"/>
                <w:b w:val="0"/>
                <w:bCs w:val="0"/>
                <w:color w:val="auto"/>
                <w:kern w:val="2"/>
                <w:sz w:val="24"/>
                <w:szCs w:val="24"/>
              </w:rPr>
              <w:t>尺寸（宽*深</w:t>
            </w:r>
            <w:r>
              <w:rPr>
                <w:rFonts w:hint="eastAsia"/>
                <w:b w:val="0"/>
                <w:bCs w:val="0"/>
                <w:color w:val="auto"/>
                <w:kern w:val="2"/>
                <w:sz w:val="24"/>
                <w:szCs w:val="24"/>
                <w:lang w:val="en-US" w:eastAsia="zh-CN"/>
              </w:rPr>
              <w:t>m</w:t>
            </w:r>
            <w:r>
              <w:rPr>
                <w:rFonts w:hint="eastAsia"/>
                <w:b w:val="0"/>
                <w:bCs w:val="0"/>
                <w:color w:val="auto"/>
                <w:kern w:val="2"/>
                <w:sz w:val="24"/>
                <w:szCs w:val="24"/>
              </w:rPr>
              <w:t>）</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lang w:val="en-US" w:eastAsia="zh-CN"/>
              </w:rPr>
              <w:t>2.40*2.80（如有误差，以实地测量为准）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19</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轿厢尺寸（宽*深</w:t>
            </w:r>
            <w:r>
              <w:rPr>
                <w:rFonts w:hint="eastAsia"/>
                <w:b w:val="0"/>
                <w:bCs w:val="0"/>
                <w:color w:val="auto"/>
                <w:kern w:val="2"/>
                <w:sz w:val="24"/>
                <w:szCs w:val="24"/>
                <w:lang w:val="en-US" w:eastAsia="zh-CN"/>
              </w:rPr>
              <w:t>m</w:t>
            </w:r>
            <w:r>
              <w:rPr>
                <w:rFonts w:hint="eastAsia"/>
                <w:b w:val="0"/>
                <w:bCs w:val="0"/>
                <w:color w:val="auto"/>
                <w:kern w:val="2"/>
                <w:sz w:val="24"/>
                <w:szCs w:val="24"/>
              </w:rPr>
              <w:t>）</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ascii="宋体" w:hAnsi="宋体" w:cs="等线"/>
                <w:b w:val="0"/>
                <w:bCs w:val="0"/>
                <w:color w:val="auto"/>
                <w:kern w:val="0"/>
                <w:sz w:val="24"/>
                <w:szCs w:val="24"/>
                <w:lang w:val="en-US" w:eastAsia="zh-CN" w:bidi="ar"/>
              </w:rPr>
              <w:t>2.10*2.40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20</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轿厢地面</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轿厢天花板</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轿厢照明</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PVC防火耐磨地板</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不锈钢明亮型吊顶</w:t>
            </w:r>
          </w:p>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手动/自动开关节能型照明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21</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厅门</w:t>
            </w:r>
            <w:r>
              <w:rPr>
                <w:rFonts w:hint="eastAsia"/>
                <w:b w:val="0"/>
                <w:bCs w:val="0"/>
                <w:color w:val="auto"/>
                <w:kern w:val="2"/>
                <w:sz w:val="24"/>
                <w:szCs w:val="24"/>
              </w:rPr>
              <w:t>大门套</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大理石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22</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b w:val="0"/>
                <w:bCs w:val="0"/>
                <w:color w:val="auto"/>
                <w:kern w:val="2"/>
                <w:sz w:val="24"/>
                <w:szCs w:val="24"/>
                <w:lang w:val="en-US" w:eastAsia="zh-CN" w:bidi="ar-SA"/>
              </w:rPr>
            </w:pPr>
            <w:r>
              <w:rPr>
                <w:rFonts w:hint="eastAsia" w:ascii="宋体" w:hAnsi="宋体" w:cs="等线"/>
                <w:b w:val="0"/>
                <w:bCs w:val="0"/>
                <w:color w:val="auto"/>
                <w:kern w:val="0"/>
                <w:sz w:val="24"/>
                <w:szCs w:val="24"/>
                <w:lang w:bidi="ar"/>
              </w:rPr>
              <w:t>操作箱显示</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left"/>
              <w:textAlignment w:val="center"/>
              <w:rPr>
                <w:rFonts w:hint="eastAsia"/>
                <w:b w:val="0"/>
                <w:bCs w:val="0"/>
                <w:color w:val="auto"/>
                <w:kern w:val="2"/>
                <w:sz w:val="24"/>
                <w:szCs w:val="24"/>
                <w:lang w:val="en-US" w:eastAsia="zh-CN" w:bidi="ar-SA"/>
              </w:rPr>
            </w:pPr>
            <w:r>
              <w:rPr>
                <w:rFonts w:hint="eastAsia" w:ascii="Times New Roman" w:hAnsi="Times New Roman" w:eastAsia="宋体" w:cs="Times New Roman"/>
                <w:color w:val="auto"/>
                <w:kern w:val="2"/>
                <w:sz w:val="24"/>
                <w:szCs w:val="24"/>
              </w:rPr>
              <w:t>轿厢多媒体</w:t>
            </w:r>
            <w:r>
              <w:rPr>
                <w:rFonts w:hint="eastAsia" w:ascii="Times New Roman" w:hAnsi="Times New Roman" w:eastAsia="宋体" w:cs="Times New Roman"/>
                <w:color w:val="auto"/>
                <w:kern w:val="2"/>
                <w:sz w:val="24"/>
                <w:szCs w:val="24"/>
                <w:lang w:val="en-US" w:eastAsia="zh-CN"/>
              </w:rPr>
              <w:t>10.4寸</w:t>
            </w:r>
            <w:r>
              <w:rPr>
                <w:rFonts w:hint="eastAsia" w:ascii="宋体" w:hAnsi="宋体" w:cs="等线"/>
                <w:b w:val="0"/>
                <w:bCs w:val="0"/>
                <w:color w:val="auto"/>
                <w:kern w:val="0"/>
                <w:sz w:val="24"/>
                <w:szCs w:val="24"/>
                <w:lang w:val="en-US" w:eastAsia="zh-CN" w:bidi="ar"/>
              </w:rPr>
              <w:t>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23</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cs="等线"/>
                <w:b w:val="0"/>
                <w:bCs/>
                <w:color w:val="auto"/>
                <w:kern w:val="0"/>
                <w:sz w:val="22"/>
                <w:szCs w:val="22"/>
                <w:lang w:val="en-US" w:eastAsia="zh-CN" w:bidi="ar"/>
              </w:rPr>
            </w:pPr>
            <w:r>
              <w:rPr>
                <w:rFonts w:hint="eastAsia"/>
                <w:b w:val="0"/>
                <w:bCs w:val="0"/>
                <w:color w:val="auto"/>
                <w:kern w:val="2"/>
                <w:sz w:val="24"/>
                <w:szCs w:val="24"/>
              </w:rPr>
              <w:t>外召按钮</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ascii="宋体" w:hAnsi="宋体" w:eastAsia="宋体" w:cs="等线"/>
                <w:b w:val="0"/>
                <w:bCs/>
                <w:color w:val="auto"/>
                <w:kern w:val="0"/>
                <w:sz w:val="22"/>
                <w:szCs w:val="22"/>
                <w:lang w:val="en-US" w:eastAsia="zh-CN" w:bidi="ar"/>
              </w:rPr>
            </w:pPr>
            <w:r>
              <w:rPr>
                <w:rFonts w:hint="eastAsia"/>
                <w:b w:val="0"/>
                <w:bCs w:val="0"/>
                <w:color w:val="auto"/>
                <w:kern w:val="2"/>
                <w:sz w:val="24"/>
                <w:szCs w:val="24"/>
              </w:rPr>
              <w:t>微动不锈钢</w:t>
            </w:r>
            <w:r>
              <w:rPr>
                <w:rFonts w:hint="eastAsia"/>
                <w:b w:val="0"/>
                <w:bCs w:val="0"/>
                <w:color w:val="auto"/>
                <w:kern w:val="2"/>
                <w:sz w:val="24"/>
                <w:szCs w:val="24"/>
                <w:lang w:eastAsia="zh-CN"/>
              </w:rPr>
              <w:t>方形盲文按钮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24</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ascii="宋体" w:hAnsi="宋体" w:cs="等线"/>
                <w:b w:val="0"/>
                <w:bCs w:val="0"/>
                <w:color w:val="auto"/>
                <w:kern w:val="0"/>
                <w:sz w:val="24"/>
                <w:szCs w:val="24"/>
                <w:highlight w:val="none"/>
                <w:lang w:bidi="ar"/>
              </w:rPr>
              <w:t>外召唤</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lang w:val="en-US" w:eastAsia="zh-CN" w:bidi="ar-SA"/>
              </w:rPr>
            </w:pPr>
            <w:r>
              <w:rPr>
                <w:rFonts w:hint="eastAsia"/>
                <w:b w:val="0"/>
                <w:bCs w:val="0"/>
                <w:color w:val="auto"/>
                <w:kern w:val="2"/>
                <w:sz w:val="24"/>
                <w:szCs w:val="24"/>
                <w:lang w:val="en-US" w:eastAsia="zh-CN"/>
              </w:rPr>
              <w:t>镶嵌式</w:t>
            </w:r>
            <w:r>
              <w:rPr>
                <w:rFonts w:hint="eastAsia"/>
                <w:b w:val="0"/>
                <w:bCs w:val="0"/>
                <w:color w:val="auto"/>
                <w:kern w:val="2"/>
                <w:sz w:val="24"/>
                <w:szCs w:val="24"/>
              </w:rPr>
              <w:t>发纹不锈钢</w:t>
            </w:r>
            <w:r>
              <w:rPr>
                <w:rFonts w:hint="eastAsia"/>
                <w:b w:val="0"/>
                <w:bCs w:val="0"/>
                <w:color w:val="auto"/>
                <w:kern w:val="2"/>
                <w:sz w:val="24"/>
                <w:szCs w:val="24"/>
                <w:lang w:eastAsia="zh-CN"/>
              </w:rPr>
              <w:t>，</w:t>
            </w:r>
            <w:r>
              <w:rPr>
                <w:rFonts w:hint="eastAsia"/>
                <w:b w:val="0"/>
                <w:bCs w:val="0"/>
                <w:color w:val="auto"/>
                <w:kern w:val="2"/>
                <w:sz w:val="24"/>
                <w:szCs w:val="24"/>
              </w:rPr>
              <w:t>LED显示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jc w:val="left"/>
              <w:rPr>
                <w:rFonts w:hint="default" w:eastAsia="宋体"/>
                <w:b w:val="0"/>
                <w:bCs w:val="0"/>
                <w:color w:val="auto"/>
                <w:kern w:val="2"/>
                <w:sz w:val="28"/>
                <w:szCs w:val="28"/>
                <w:lang w:val="en-US" w:eastAsia="zh-CN"/>
              </w:rPr>
            </w:pPr>
            <w:r>
              <w:rPr>
                <w:rFonts w:hint="eastAsia" w:eastAsia="宋体"/>
                <w:b w:val="0"/>
                <w:bCs w:val="0"/>
                <w:color w:val="auto"/>
                <w:kern w:val="2"/>
                <w:sz w:val="28"/>
                <w:szCs w:val="28"/>
                <w:lang w:val="en-US" w:eastAsia="zh-CN"/>
              </w:rPr>
              <w:t>25</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轿厢内通风</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jc w:val="left"/>
              <w:rPr>
                <w:rFonts w:hint="eastAsia"/>
                <w:b w:val="0"/>
                <w:bCs w:val="0"/>
                <w:color w:val="auto"/>
                <w:kern w:val="2"/>
                <w:sz w:val="24"/>
                <w:szCs w:val="24"/>
              </w:rPr>
            </w:pPr>
            <w:r>
              <w:rPr>
                <w:rFonts w:hint="eastAsia"/>
                <w:b w:val="0"/>
                <w:bCs w:val="0"/>
                <w:color w:val="auto"/>
                <w:kern w:val="2"/>
                <w:sz w:val="24"/>
                <w:szCs w:val="24"/>
              </w:rPr>
              <w:t>轴流换气扇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26</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地坎/扶手</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rPr>
            </w:pPr>
            <w:r>
              <w:rPr>
                <w:rFonts w:hint="eastAsia"/>
                <w:color w:val="auto"/>
                <w:kern w:val="2"/>
                <w:sz w:val="24"/>
                <w:szCs w:val="24"/>
              </w:rPr>
              <w:t>硬质铝合金/扁形发纹不锈钢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27</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缓冲器</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bidi="ar-SA"/>
              </w:rPr>
            </w:pPr>
            <w:r>
              <w:rPr>
                <w:rFonts w:hint="eastAsia"/>
                <w:color w:val="auto"/>
                <w:kern w:val="2"/>
                <w:sz w:val="24"/>
                <w:szCs w:val="24"/>
              </w:rPr>
              <w:t>液压缓冲器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4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numPr>
                <w:ilvl w:val="0"/>
                <w:numId w:val="0"/>
              </w:numPr>
              <w:suppressLineNumbers w:val="0"/>
              <w:spacing w:before="0" w:beforeAutospacing="0" w:after="0" w:afterAutospacing="0"/>
              <w:ind w:left="0" w:leftChars="0" w:right="0"/>
              <w:rPr>
                <w:rFonts w:hint="default"/>
                <w:color w:val="auto"/>
                <w:kern w:val="2"/>
                <w:sz w:val="28"/>
                <w:szCs w:val="28"/>
                <w:lang w:val="en-US" w:eastAsia="zh-CN"/>
              </w:rPr>
            </w:pPr>
            <w:r>
              <w:rPr>
                <w:rFonts w:hint="eastAsia"/>
                <w:color w:val="auto"/>
                <w:kern w:val="2"/>
                <w:sz w:val="28"/>
                <w:szCs w:val="28"/>
                <w:lang w:val="en-US" w:eastAsia="zh-CN"/>
              </w:rPr>
              <w:t>28</w:t>
            </w:r>
          </w:p>
        </w:tc>
        <w:tc>
          <w:tcPr>
            <w:tcW w:w="15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ascii="Times New Roman" w:hAnsi="Times New Roman" w:eastAsia="宋体" w:cs="Times New Roman"/>
                <w:color w:val="auto"/>
                <w:kern w:val="2"/>
                <w:sz w:val="24"/>
                <w:szCs w:val="24"/>
                <w:lang w:val="en-US" w:eastAsia="zh-CN"/>
              </w:rPr>
            </w:pPr>
            <w:r>
              <w:rPr>
                <w:rFonts w:hint="eastAsia" w:ascii="Times New Roman" w:hAnsi="Times New Roman" w:eastAsia="宋体" w:cs="Times New Roman"/>
                <w:color w:val="auto"/>
                <w:kern w:val="2"/>
                <w:sz w:val="24"/>
                <w:szCs w:val="24"/>
              </w:rPr>
              <w:t>附加</w:t>
            </w:r>
          </w:p>
        </w:tc>
        <w:tc>
          <w:tcPr>
            <w:tcW w:w="30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ind w:left="0" w:right="0"/>
              <w:rPr>
                <w:rFonts w:hint="eastAsia"/>
                <w:color w:val="auto"/>
                <w:kern w:val="2"/>
                <w:sz w:val="24"/>
                <w:szCs w:val="24"/>
                <w:lang w:val="en-US" w:eastAsia="zh-CN"/>
              </w:rPr>
            </w:pPr>
            <w:r>
              <w:rPr>
                <w:rFonts w:hint="eastAsia"/>
                <w:color w:val="auto"/>
                <w:kern w:val="2"/>
                <w:sz w:val="24"/>
                <w:szCs w:val="24"/>
                <w:lang w:val="en-US" w:eastAsia="zh-CN"/>
              </w:rPr>
              <w:t>提供电梯轿厢内监控，机房加装空调（≥2P），土建整改回填，机房地面刷防尘漆</w:t>
            </w:r>
          </w:p>
          <w:p>
            <w:pPr>
              <w:keepNext w:val="0"/>
              <w:keepLines w:val="0"/>
              <w:widowControl/>
              <w:suppressLineNumbers w:val="0"/>
              <w:spacing w:before="0" w:beforeAutospacing="0" w:after="0" w:afterAutospacing="0"/>
              <w:ind w:left="0" w:right="0"/>
              <w:rPr>
                <w:rFonts w:hint="eastAsia"/>
                <w:color w:val="auto"/>
                <w:kern w:val="2"/>
                <w:sz w:val="20"/>
                <w:szCs w:val="20"/>
              </w:rPr>
            </w:pPr>
            <w:r>
              <w:rPr>
                <w:rFonts w:hint="eastAsia"/>
                <w:color w:val="auto"/>
                <w:kern w:val="2"/>
                <w:sz w:val="24"/>
                <w:szCs w:val="24"/>
                <w:lang w:val="en-US" w:eastAsia="zh-CN"/>
              </w:rPr>
              <w:t>无障碍功能（残疾人操纵盘，盲文按钮，语音报站，后壁有镜面或半身镜）</w:t>
            </w:r>
          </w:p>
        </w:tc>
      </w:tr>
    </w:tbl>
    <w:p>
      <w:pPr>
        <w:spacing w:line="240" w:lineRule="atLeast"/>
        <w:ind w:left="1080" w:leftChars="257" w:hanging="540"/>
        <w:jc w:val="center"/>
        <w:rPr>
          <w:rFonts w:hint="eastAsia" w:ascii="宋体" w:hAnsi="宋体" w:cs="等线"/>
          <w:b/>
          <w:bCs w:val="0"/>
          <w:color w:val="auto"/>
          <w:sz w:val="36"/>
          <w:szCs w:val="36"/>
          <w:lang w:bidi="ar"/>
        </w:rPr>
      </w:pPr>
    </w:p>
    <w:p>
      <w:pPr>
        <w:spacing w:line="240" w:lineRule="atLeast"/>
        <w:ind w:left="1080" w:leftChars="257" w:hanging="540"/>
        <w:jc w:val="center"/>
        <w:rPr>
          <w:rFonts w:ascii="宋体" w:hAnsi="宋体" w:cs="等线"/>
          <w:bCs/>
          <w:color w:val="auto"/>
          <w:sz w:val="28"/>
          <w:szCs w:val="28"/>
        </w:rPr>
      </w:pPr>
      <w:r>
        <w:rPr>
          <w:rFonts w:hint="eastAsia" w:ascii="宋体" w:hAnsi="宋体" w:cs="等线"/>
          <w:b/>
          <w:bCs w:val="0"/>
          <w:color w:val="auto"/>
          <w:sz w:val="36"/>
          <w:szCs w:val="36"/>
          <w:lang w:bidi="ar"/>
        </w:rPr>
        <w:t>电梯标准功能表</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7"/>
        <w:gridCol w:w="3726"/>
        <w:gridCol w:w="924"/>
        <w:gridCol w:w="398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540" w:type="dxa"/>
            <w:gridSpan w:val="4"/>
            <w:tcBorders>
              <w:top w:val="double" w:color="auto" w:sz="4" w:space="0"/>
              <w:left w:val="double" w:color="auto" w:sz="4" w:space="0"/>
              <w:bottom w:val="single" w:color="auto" w:sz="6" w:space="0"/>
              <w:right w:val="double" w:color="auto" w:sz="4" w:space="0"/>
            </w:tcBorders>
            <w:noWrap w:val="0"/>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cs="等线"/>
                <w:bCs/>
                <w:color w:val="auto"/>
                <w:kern w:val="2"/>
                <w:sz w:val="28"/>
                <w:szCs w:val="28"/>
              </w:rPr>
            </w:pPr>
            <w:r>
              <w:rPr>
                <w:rFonts w:hint="eastAsia" w:ascii="宋体" w:hAnsi="宋体" w:cs="等线"/>
                <w:bCs/>
                <w:color w:val="auto"/>
                <w:kern w:val="2"/>
                <w:sz w:val="28"/>
                <w:szCs w:val="28"/>
                <w:lang w:bidi="ar"/>
              </w:rPr>
              <w:t>基本功能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1"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 xml:space="preserve">防犯罪保护   </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highlight w:val="none"/>
              </w:rPr>
            </w:pPr>
            <w:r>
              <w:rPr>
                <w:rFonts w:hint="eastAsia" w:ascii="宋体" w:hAnsi="宋体" w:cs="等线"/>
                <w:color w:val="auto"/>
                <w:kern w:val="2"/>
                <w:sz w:val="24"/>
                <w:szCs w:val="24"/>
                <w:highlight w:val="none"/>
              </w:rPr>
              <w:t>电子连续称重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防捣乱保护</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提前开门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96"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安全停靠</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自动再平层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34"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启动时力矩补偿</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紧急照明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08"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开关门按钮灯</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highlight w:val="none"/>
              </w:rPr>
            </w:pPr>
            <w:r>
              <w:rPr>
                <w:rFonts w:hint="eastAsia" w:ascii="宋体" w:hAnsi="宋体" w:cs="等线"/>
                <w:bCs/>
                <w:color w:val="auto"/>
                <w:kern w:val="2"/>
                <w:sz w:val="24"/>
                <w:szCs w:val="24"/>
                <w:highlight w:val="none"/>
              </w:rPr>
              <w:t>轿门防扒开装置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80"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大厅呼叫指令取消</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语音安抚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99"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自动返回基站</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开门动车保护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满载直驶</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轿内照明和风扇智能控制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67"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lang w:eastAsia="zh-CN"/>
              </w:rPr>
              <w:t>集选</w:t>
            </w:r>
            <w:r>
              <w:rPr>
                <w:rFonts w:hint="eastAsia" w:ascii="宋体" w:hAnsi="宋体" w:cs="等线"/>
                <w:color w:val="auto"/>
                <w:kern w:val="2"/>
                <w:sz w:val="24"/>
                <w:szCs w:val="24"/>
              </w:rPr>
              <w:t>选</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光幕门保护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70"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轿顶检修</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厅/轿门分别控制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35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超载保护</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本层厅外开门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开、关门按钮</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关门等待取消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内部通话装置</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轿厢关门延迟保护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警铃</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轿厢开门保护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反向指令自动消除</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轿厢关门保护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错误指令取消</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关门力矩保护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终端楼层保护</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厅外及轿内方向指示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轿内风扇开关</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rPr>
              <w:t>大厅、轿内位置显示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停梯开关</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pacing w:before="0" w:beforeAutospacing="0" w:after="0" w:afterAutospacing="0"/>
              <w:ind w:left="0" w:right="57"/>
              <w:jc w:val="both"/>
              <w:rPr>
                <w:rFonts w:hint="eastAsia" w:ascii="宋体" w:hAnsi="宋体" w:cs="等线"/>
                <w:bCs/>
                <w:color w:val="auto"/>
                <w:kern w:val="2"/>
                <w:sz w:val="24"/>
                <w:szCs w:val="24"/>
              </w:rPr>
            </w:pPr>
            <w:r>
              <w:rPr>
                <w:rFonts w:hint="eastAsia" w:ascii="宋体" w:hAnsi="宋体" w:cs="等线"/>
                <w:color w:val="auto"/>
                <w:kern w:val="2"/>
                <w:sz w:val="24"/>
                <w:szCs w:val="24"/>
                <w:lang w:val="en-US" w:eastAsia="zh-CN"/>
              </w:rPr>
              <w:t>轿厢10.4寸</w:t>
            </w:r>
            <w:r>
              <w:rPr>
                <w:rFonts w:hint="eastAsia" w:ascii="宋体" w:hAnsi="宋体" w:cs="等线"/>
                <w:color w:val="auto"/>
                <w:kern w:val="2"/>
                <w:sz w:val="24"/>
                <w:szCs w:val="24"/>
              </w:rPr>
              <w:t>显示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top"/>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自动泊梯</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napToGrid w:val="0"/>
              <w:spacing w:before="0" w:beforeAutospacing="0" w:after="0" w:afterAutospacing="0"/>
              <w:ind w:left="0" w:right="0"/>
              <w:jc w:val="both"/>
              <w:rPr>
                <w:rFonts w:hint="eastAsia" w:ascii="宋体" w:hAnsi="宋体" w:cs="等线"/>
                <w:bCs/>
                <w:color w:val="auto"/>
                <w:kern w:val="2"/>
                <w:sz w:val="24"/>
                <w:szCs w:val="24"/>
              </w:rPr>
            </w:pPr>
            <w:r>
              <w:rPr>
                <w:rFonts w:hint="eastAsia" w:ascii="宋体" w:hAnsi="宋体" w:cs="等线"/>
                <w:bCs/>
                <w:color w:val="auto"/>
                <w:kern w:val="2"/>
                <w:sz w:val="24"/>
                <w:szCs w:val="24"/>
              </w:rPr>
              <w:t>残疾人操作盘</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紧急电动操作</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napToGrid w:val="0"/>
              <w:spacing w:before="0" w:beforeAutospacing="0" w:after="0" w:afterAutospacing="0"/>
              <w:ind w:left="0" w:right="0"/>
              <w:jc w:val="both"/>
              <w:rPr>
                <w:rFonts w:hint="eastAsia" w:ascii="宋体" w:hAnsi="宋体" w:eastAsia="宋体" w:cs="等线"/>
                <w:bCs/>
                <w:color w:val="auto"/>
                <w:kern w:val="2"/>
                <w:sz w:val="24"/>
                <w:szCs w:val="24"/>
                <w:lang w:eastAsia="zh-CN"/>
              </w:rPr>
            </w:pPr>
            <w:r>
              <w:rPr>
                <w:rFonts w:hint="eastAsia" w:ascii="宋体" w:hAnsi="宋体" w:cs="等线"/>
                <w:bCs/>
                <w:color w:val="auto"/>
                <w:kern w:val="2"/>
                <w:sz w:val="24"/>
                <w:szCs w:val="24"/>
              </w:rPr>
              <w:t>电梯加装IC卡管理</w:t>
            </w:r>
            <w:r>
              <w:rPr>
                <w:rFonts w:hint="eastAsia" w:ascii="宋体" w:hAnsi="宋体" w:cs="等线"/>
                <w:bCs/>
                <w:color w:val="auto"/>
                <w:kern w:val="2"/>
                <w:sz w:val="24"/>
                <w:szCs w:val="24"/>
                <w:lang w:eastAsia="zh-CN"/>
              </w:rPr>
              <w:t>（</w:t>
            </w:r>
            <w:r>
              <w:rPr>
                <w:rFonts w:hint="eastAsia" w:ascii="宋体" w:hAnsi="宋体" w:cs="等线"/>
                <w:bCs/>
                <w:color w:val="auto"/>
                <w:kern w:val="2"/>
                <w:sz w:val="24"/>
                <w:szCs w:val="24"/>
                <w:lang w:val="en-US" w:eastAsia="zh-CN"/>
              </w:rPr>
              <w:t>卡片3000张，于院内其它设备兼容</w:t>
            </w:r>
            <w:r>
              <w:rPr>
                <w:rFonts w:hint="eastAsia" w:ascii="宋体" w:hAnsi="宋体" w:cs="等线"/>
                <w:bCs/>
                <w:color w:val="auto"/>
                <w:kern w:val="2"/>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恢复运行</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napToGrid w:val="0"/>
              <w:spacing w:before="0" w:beforeAutospacing="0" w:after="0" w:afterAutospacing="0"/>
              <w:ind w:left="0" w:right="0"/>
              <w:jc w:val="both"/>
              <w:rPr>
                <w:rFonts w:hint="eastAsia" w:ascii="宋体" w:hAnsi="宋体" w:cs="等线"/>
                <w:bCs/>
                <w:color w:val="auto"/>
                <w:kern w:val="2"/>
                <w:sz w:val="24"/>
                <w:szCs w:val="24"/>
              </w:rPr>
            </w:pPr>
            <w:r>
              <w:rPr>
                <w:rFonts w:hint="eastAsia" w:ascii="宋体" w:hAnsi="宋体" w:cs="等线"/>
                <w:bCs/>
                <w:color w:val="auto"/>
                <w:kern w:val="2"/>
                <w:sz w:val="24"/>
                <w:szCs w:val="24"/>
              </w:rPr>
              <w:t>无线五方对讲</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04"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故障就近平层操作（非电源故障或安全回路故障）</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lang w:bidi="ar"/>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napToGrid w:val="0"/>
              <w:spacing w:before="0" w:beforeAutospacing="0" w:after="0" w:afterAutospacing="0"/>
              <w:ind w:left="0" w:right="0"/>
              <w:jc w:val="both"/>
              <w:rPr>
                <w:rFonts w:hint="eastAsia" w:ascii="宋体" w:hAnsi="宋体" w:cs="等线"/>
                <w:bCs/>
                <w:color w:val="auto"/>
                <w:kern w:val="2"/>
                <w:sz w:val="24"/>
                <w:szCs w:val="24"/>
                <w:lang w:val="en-US" w:eastAsia="zh-CN"/>
              </w:rPr>
            </w:pPr>
            <w:r>
              <w:rPr>
                <w:rFonts w:hint="eastAsia" w:ascii="宋体" w:hAnsi="宋体" w:cs="等线"/>
                <w:bCs/>
                <w:color w:val="auto"/>
                <w:kern w:val="2"/>
                <w:sz w:val="24"/>
                <w:szCs w:val="24"/>
                <w:lang w:val="en-US" w:eastAsia="zh-CN"/>
              </w:rPr>
              <w:t>无障碍功能（残疾人操纵盘，盲文按钮，语音报站，后壁有镜面或半身镜）</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手动应急疏散装置</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napToGrid w:val="0"/>
              <w:spacing w:before="0" w:beforeAutospacing="0" w:after="0" w:afterAutospacing="0"/>
              <w:ind w:left="0" w:right="0"/>
              <w:jc w:val="both"/>
              <w:rPr>
                <w:rFonts w:hint="eastAsia" w:ascii="宋体" w:hAnsi="宋体" w:cs="等线"/>
                <w:bCs/>
                <w:color w:val="auto"/>
                <w:kern w:val="2"/>
                <w:sz w:val="24"/>
                <w:szCs w:val="24"/>
              </w:rPr>
            </w:pPr>
            <w:r>
              <w:rPr>
                <w:rFonts w:hint="eastAsia" w:ascii="宋体" w:hAnsi="宋体" w:cs="等线"/>
                <w:bCs/>
                <w:color w:val="auto"/>
                <w:kern w:val="2"/>
                <w:sz w:val="24"/>
                <w:szCs w:val="24"/>
              </w:rPr>
              <w:t>停电应急平层装置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907" w:type="dxa"/>
            <w:tcBorders>
              <w:top w:val="single" w:color="auto" w:sz="6" w:space="0"/>
              <w:left w:val="double" w:color="auto" w:sz="4"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rPr>
            </w:pPr>
          </w:p>
        </w:tc>
        <w:tc>
          <w:tcPr>
            <w:tcW w:w="372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57"/>
              <w:jc w:val="left"/>
              <w:rPr>
                <w:rFonts w:hint="eastAsia" w:ascii="宋体" w:hAnsi="宋体" w:cs="等线"/>
                <w:bCs/>
                <w:color w:val="auto"/>
                <w:kern w:val="2"/>
                <w:sz w:val="24"/>
                <w:szCs w:val="24"/>
              </w:rPr>
            </w:pPr>
            <w:r>
              <w:rPr>
                <w:rFonts w:hint="eastAsia" w:ascii="宋体" w:hAnsi="宋体" w:cs="等线"/>
                <w:color w:val="auto"/>
                <w:kern w:val="2"/>
                <w:sz w:val="24"/>
                <w:szCs w:val="24"/>
              </w:rPr>
              <w:t>重新初始化运行</w:t>
            </w:r>
          </w:p>
        </w:tc>
        <w:tc>
          <w:tcPr>
            <w:tcW w:w="924"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numPr>
                <w:ilvl w:val="0"/>
                <w:numId w:val="13"/>
              </w:numPr>
              <w:suppressLineNumbers w:val="0"/>
              <w:snapToGrid w:val="0"/>
              <w:spacing w:before="0" w:beforeAutospacing="0" w:after="0" w:afterAutospacing="0"/>
              <w:ind w:right="0"/>
              <w:jc w:val="center"/>
              <w:rPr>
                <w:rFonts w:hint="eastAsia" w:ascii="宋体" w:hAnsi="宋体" w:cs="等线"/>
                <w:bCs/>
                <w:color w:val="auto"/>
                <w:kern w:val="2"/>
                <w:sz w:val="24"/>
                <w:szCs w:val="24"/>
                <w:lang w:bidi="ar"/>
              </w:rPr>
            </w:pPr>
          </w:p>
        </w:tc>
        <w:tc>
          <w:tcPr>
            <w:tcW w:w="3983" w:type="dxa"/>
            <w:tcBorders>
              <w:top w:val="single" w:color="auto" w:sz="6" w:space="0"/>
              <w:left w:val="single" w:color="auto" w:sz="6" w:space="0"/>
              <w:bottom w:val="single" w:color="auto" w:sz="6" w:space="0"/>
              <w:right w:val="double" w:color="auto" w:sz="4" w:space="0"/>
            </w:tcBorders>
            <w:noWrap w:val="0"/>
            <w:vAlign w:val="center"/>
          </w:tcPr>
          <w:p>
            <w:pPr>
              <w:keepNext w:val="0"/>
              <w:keepLines w:val="0"/>
              <w:widowControl/>
              <w:suppressLineNumbers w:val="0"/>
              <w:snapToGrid w:val="0"/>
              <w:spacing w:before="0" w:beforeAutospacing="0" w:after="0" w:afterAutospacing="0"/>
              <w:ind w:left="0" w:right="0"/>
              <w:jc w:val="both"/>
              <w:rPr>
                <w:rFonts w:hint="eastAsia" w:ascii="宋体" w:hAnsi="宋体" w:cs="等线"/>
                <w:bCs/>
                <w:color w:val="auto"/>
                <w:kern w:val="2"/>
                <w:sz w:val="24"/>
                <w:szCs w:val="24"/>
                <w:highlight w:val="none"/>
              </w:rPr>
            </w:pPr>
            <w:r>
              <w:rPr>
                <w:rFonts w:hint="eastAsia" w:ascii="宋体" w:hAnsi="宋体" w:cs="等线"/>
                <w:color w:val="auto"/>
                <w:kern w:val="2"/>
                <w:sz w:val="24"/>
                <w:szCs w:val="24"/>
              </w:rPr>
              <w:t>司机操作</w:t>
            </w:r>
          </w:p>
        </w:tc>
      </w:tr>
    </w:tbl>
    <w:p>
      <w:pPr>
        <w:keepNext w:val="0"/>
        <w:keepLines w:val="0"/>
        <w:pageBreakBefore w:val="0"/>
        <w:widowControl/>
        <w:kinsoku/>
        <w:wordWrap/>
        <w:overflowPunct/>
        <w:topLinePunct w:val="0"/>
        <w:bidi w:val="0"/>
        <w:snapToGrid/>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注：</w:t>
      </w:r>
      <w:r>
        <w:rPr>
          <w:rFonts w:ascii="仿宋_GB2312" w:hAnsi="仿宋_GB2312" w:eastAsia="仿宋_GB2312" w:cs="仿宋_GB2312"/>
          <w:kern w:val="0"/>
          <w:sz w:val="32"/>
          <w:szCs w:val="32"/>
        </w:rPr>
        <w:t>交付（实施）的时间（期限）</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bidi w:val="0"/>
        <w:snapToGrid/>
        <w:spacing w:line="540" w:lineRule="exact"/>
        <w:ind w:firstLine="1280" w:firstLineChars="400"/>
        <w:rPr>
          <w:rFonts w:ascii="仿宋_GB2312" w:hAnsi="仿宋_GB2312" w:eastAsia="仿宋_GB2312" w:cs="仿宋_GB2312"/>
          <w:sz w:val="32"/>
          <w:szCs w:val="32"/>
        </w:rPr>
      </w:pPr>
      <w:r>
        <w:rPr>
          <w:rFonts w:hint="eastAsia" w:ascii="仿宋_GB2312" w:hAnsi="仿宋_GB2312" w:eastAsia="仿宋_GB2312" w:cs="仿宋_GB2312"/>
          <w:sz w:val="32"/>
          <w:szCs w:val="32"/>
        </w:rPr>
        <w:t>合同签订后，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个日历日</w:t>
      </w:r>
    </w:p>
    <w:p>
      <w:pPr>
        <w:keepNext w:val="0"/>
        <w:keepLines w:val="0"/>
        <w:pageBreakBefore w:val="0"/>
        <w:widowControl/>
        <w:kinsoku/>
        <w:wordWrap/>
        <w:overflowPunct/>
        <w:topLinePunct w:val="0"/>
        <w:bidi w:val="0"/>
        <w:snapToGrid/>
        <w:spacing w:line="540" w:lineRule="exact"/>
        <w:ind w:firstLine="1280" w:firstLineChars="400"/>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kern w:val="0"/>
          <w:sz w:val="32"/>
          <w:szCs w:val="32"/>
        </w:rPr>
        <w:t>交付</w:t>
      </w:r>
      <w:r>
        <w:rPr>
          <w:rFonts w:ascii="仿宋_GB2312" w:hAnsi="仿宋_GB2312" w:eastAsia="仿宋_GB2312" w:cs="仿宋_GB2312"/>
          <w:kern w:val="0"/>
          <w:sz w:val="32"/>
          <w:szCs w:val="32"/>
        </w:rPr>
        <w:t>地点（范围</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莎车县</w:t>
      </w:r>
      <w:r>
        <w:rPr>
          <w:rFonts w:hint="eastAsia" w:ascii="仿宋_GB2312" w:hAnsi="仿宋_GB2312" w:eastAsia="仿宋_GB2312" w:cs="仿宋_GB2312"/>
          <w:kern w:val="0"/>
          <w:sz w:val="32"/>
          <w:szCs w:val="32"/>
          <w:lang w:val="en-US" w:eastAsia="zh-CN"/>
        </w:rPr>
        <w:t>维吾尔医医院</w:t>
      </w:r>
      <w:r>
        <w:rPr>
          <w:rFonts w:hint="eastAsia" w:ascii="仿宋_GB2312" w:hAnsi="仿宋_GB2312" w:eastAsia="仿宋_GB2312" w:cs="仿宋_GB2312"/>
          <w:kern w:val="0"/>
          <w:sz w:val="32"/>
          <w:szCs w:val="32"/>
          <w:lang w:eastAsia="zh-CN"/>
        </w:rPr>
        <w:t>（按照甲方指定地点）</w:t>
      </w:r>
    </w:p>
    <w:p>
      <w:pPr>
        <w:keepNext w:val="0"/>
        <w:keepLines w:val="0"/>
        <w:widowControl/>
        <w:numPr>
          <w:ilvl w:val="0"/>
          <w:numId w:val="0"/>
        </w:numPr>
        <w:suppressLineNumbers w:val="0"/>
        <w:ind w:firstLine="1240" w:firstLineChars="400"/>
        <w:jc w:val="both"/>
        <w:rPr>
          <w:rFonts w:hint="eastAsia" w:ascii="仿宋_GB2312" w:hAnsi="仿宋_GB2312" w:eastAsia="仿宋_GB2312" w:cs="仿宋_GB2312"/>
          <w:b w:val="0"/>
          <w:bCs w:val="0"/>
          <w:color w:val="000000"/>
          <w:kern w:val="0"/>
          <w:sz w:val="31"/>
          <w:szCs w:val="31"/>
          <w:lang w:val="en-US" w:eastAsia="zh-CN" w:bidi="ar"/>
        </w:rPr>
      </w:pPr>
      <w:r>
        <w:rPr>
          <w:rFonts w:hint="eastAsia" w:ascii="仿宋_GB2312" w:hAnsi="仿宋_GB2312" w:eastAsia="仿宋_GB2312" w:cs="仿宋_GB2312"/>
          <w:b w:val="0"/>
          <w:bCs w:val="0"/>
          <w:color w:val="000000"/>
          <w:kern w:val="0"/>
          <w:sz w:val="31"/>
          <w:szCs w:val="31"/>
          <w:lang w:val="en-US" w:eastAsia="zh-CN" w:bidi="ar"/>
        </w:rPr>
        <w:t>其他要求：（图纸见招标文件附件）</w:t>
      </w:r>
    </w:p>
    <w:p>
      <w:pPr>
        <w:pStyle w:val="44"/>
        <w:tabs>
          <w:tab w:val="center" w:pos="4214"/>
          <w:tab w:val="left" w:pos="7146"/>
        </w:tabs>
        <w:spacing w:line="510" w:lineRule="exact"/>
        <w:ind w:firstLine="3213" w:firstLineChars="800"/>
        <w:jc w:val="both"/>
        <w:rPr>
          <w:rFonts w:hint="eastAsia" w:ascii="仿宋_GB2312" w:eastAsia="仿宋_GB2312"/>
          <w:b/>
          <w:color w:val="auto"/>
          <w:sz w:val="40"/>
          <w:szCs w:val="40"/>
          <w:lang w:val="en-US" w:eastAsia="zh-CN"/>
        </w:rPr>
      </w:pPr>
    </w:p>
    <w:p>
      <w:pPr>
        <w:pStyle w:val="44"/>
        <w:tabs>
          <w:tab w:val="center" w:pos="4214"/>
          <w:tab w:val="left" w:pos="7146"/>
        </w:tabs>
        <w:spacing w:line="510" w:lineRule="exact"/>
        <w:ind w:firstLine="3213" w:firstLineChars="800"/>
        <w:jc w:val="both"/>
        <w:rPr>
          <w:rFonts w:hint="eastAsia" w:ascii="仿宋_GB2312" w:eastAsia="仿宋_GB2312"/>
          <w:b/>
          <w:color w:val="auto"/>
          <w:sz w:val="40"/>
          <w:szCs w:val="40"/>
          <w:lang w:val="en-US" w:eastAsia="zh-CN"/>
        </w:rPr>
      </w:pPr>
      <w:r>
        <w:rPr>
          <w:rFonts w:hint="eastAsia" w:ascii="仿宋_GB2312" w:eastAsia="仿宋_GB2312"/>
          <w:b/>
          <w:color w:val="auto"/>
          <w:sz w:val="40"/>
          <w:szCs w:val="40"/>
          <w:lang w:val="en-US" w:eastAsia="zh-CN"/>
        </w:rPr>
        <w:t>电梯招标要求</w:t>
      </w:r>
    </w:p>
    <w:p>
      <w:pPr>
        <w:pStyle w:val="45"/>
        <w:numPr>
          <w:ilvl w:val="0"/>
          <w:numId w:val="0"/>
        </w:numPr>
        <w:spacing w:line="540" w:lineRule="exact"/>
        <w:ind w:leftChars="0" w:firstLine="562" w:firstLineChars="20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一、投标公司在投标过程中资质、产品及服务需满足以下要求：</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1、投标人为制造商的须具备国家质量技术监督局颁布的《中华人民共和国特种设备制造许可证》A级、《中华人民共和国特种设备安装改造维修许可证》（电梯安装维修资质为A级含A级以上）原件；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left"/>
        <w:textAlignment w:val="auto"/>
        <w:rPr>
          <w:rFonts w:hint="default" w:ascii="宋体" w:hAnsi="宋体" w:eastAsia="宋体" w:cs="宋体"/>
          <w:b/>
          <w:color w:val="auto"/>
          <w:kern w:val="2"/>
          <w:sz w:val="28"/>
          <w:szCs w:val="28"/>
          <w:highlight w:val="none"/>
          <w:lang w:val="en-US" w:eastAsia="zh-CN" w:bidi="ar-SA"/>
        </w:rPr>
      </w:pPr>
      <w:r>
        <w:rPr>
          <w:rFonts w:hint="eastAsia" w:ascii="宋体" w:hAnsi="宋体" w:eastAsia="宋体" w:cs="宋体"/>
          <w:color w:val="auto"/>
          <w:kern w:val="2"/>
          <w:sz w:val="28"/>
          <w:szCs w:val="28"/>
          <w:lang w:val="en-US" w:eastAsia="zh-CN" w:bidi="ar-SA"/>
        </w:rPr>
        <w:t>2、投标人为经销商的须具备《中华人民共和国特种设备安装改造维修许可证》（电梯安装维修资质为B级含B级以上）及公司营业执照营业范围符合电梯销售要求；</w:t>
      </w:r>
    </w:p>
    <w:p>
      <w:pPr>
        <w:pStyle w:val="45"/>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rPr>
        <w:t xml:space="preserve">、轿厢内操作盘标配为整体式； </w:t>
      </w:r>
    </w:p>
    <w:p>
      <w:pPr>
        <w:pStyle w:val="45"/>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、轿厢内按钮为紫铜杀菌按钮带微光显示；</w:t>
      </w:r>
    </w:p>
    <w:p>
      <w:pPr>
        <w:pStyle w:val="45"/>
        <w:spacing w:line="54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、轿厢内标配残障盘和两侧扶手；</w:t>
      </w:r>
    </w:p>
    <w:p>
      <w:pPr>
        <w:pStyle w:val="45"/>
        <w:spacing w:line="54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、曳引机、控制柜、门机系统、安全钳、限速器</w:t>
      </w:r>
      <w:r>
        <w:rPr>
          <w:rFonts w:hint="eastAsia" w:ascii="宋体" w:hAnsi="宋体" w:eastAsia="宋体" w:cs="宋体"/>
          <w:color w:val="auto"/>
          <w:sz w:val="28"/>
          <w:szCs w:val="28"/>
          <w:lang w:eastAsia="zh-CN"/>
        </w:rPr>
        <w:t>、缓冲器六</w:t>
      </w:r>
      <w:r>
        <w:rPr>
          <w:rFonts w:hint="eastAsia" w:ascii="宋体" w:hAnsi="宋体" w:eastAsia="宋体" w:cs="宋体"/>
          <w:color w:val="auto"/>
          <w:sz w:val="28"/>
          <w:szCs w:val="28"/>
        </w:rPr>
        <w:t>大部件</w:t>
      </w:r>
      <w:r>
        <w:rPr>
          <w:rFonts w:hint="eastAsia" w:ascii="宋体" w:hAnsi="宋体" w:eastAsia="宋体" w:cs="宋体"/>
          <w:color w:val="auto"/>
          <w:sz w:val="28"/>
          <w:szCs w:val="28"/>
          <w:lang w:eastAsia="zh-CN"/>
        </w:rPr>
        <w:t>质保</w:t>
      </w:r>
      <w:r>
        <w:rPr>
          <w:rFonts w:hint="eastAsia" w:ascii="宋体" w:hAnsi="宋体" w:eastAsia="宋体" w:cs="宋体"/>
          <w:color w:val="auto"/>
          <w:sz w:val="28"/>
          <w:szCs w:val="28"/>
          <w:lang w:val="en-US" w:eastAsia="zh-CN"/>
        </w:rPr>
        <w:t>5年</w:t>
      </w:r>
      <w:r>
        <w:rPr>
          <w:rFonts w:hint="eastAsia" w:ascii="宋体" w:hAnsi="宋体" w:eastAsia="宋体" w:cs="宋体"/>
          <w:color w:val="auto"/>
          <w:sz w:val="28"/>
          <w:szCs w:val="28"/>
        </w:rPr>
        <w:t>；</w:t>
      </w:r>
    </w:p>
    <w:p>
      <w:pPr>
        <w:pStyle w:val="45"/>
        <w:spacing w:line="54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、厅外呼梯盒为镜面不锈钢材质，显示为LED点阵显示；</w:t>
      </w:r>
    </w:p>
    <w:p>
      <w:pPr>
        <w:pStyle w:val="45"/>
        <w:spacing w:line="540" w:lineRule="exact"/>
        <w:ind w:firstLine="618" w:firstLineChars="221"/>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、轿厢内标配负氧离子杀菌装置和紫外线杀菌装置；</w:t>
      </w:r>
    </w:p>
    <w:p>
      <w:pPr>
        <w:pStyle w:val="45"/>
        <w:spacing w:line="540" w:lineRule="exact"/>
        <w:ind w:firstLine="618" w:firstLineChars="221"/>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、标配屏保节能功能；</w:t>
      </w:r>
    </w:p>
    <w:p>
      <w:pPr>
        <w:pStyle w:val="45"/>
        <w:spacing w:line="54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10</w:t>
      </w:r>
      <w:r>
        <w:rPr>
          <w:rFonts w:hint="eastAsia" w:ascii="宋体" w:hAnsi="宋体" w:eastAsia="宋体" w:cs="宋体"/>
          <w:color w:val="auto"/>
          <w:sz w:val="28"/>
          <w:szCs w:val="28"/>
        </w:rPr>
        <w:t>、标配绝对位置控制防止电梯溜车坠落安全事故的发生；</w:t>
      </w:r>
    </w:p>
    <w:p>
      <w:pPr>
        <w:pStyle w:val="45"/>
        <w:spacing w:line="540" w:lineRule="exact"/>
        <w:ind w:firstLine="56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、超低电磁辐射设计，绝无干扰；</w:t>
      </w:r>
    </w:p>
    <w:p>
      <w:pPr>
        <w:pStyle w:val="45"/>
        <w:spacing w:line="540" w:lineRule="exact"/>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12</w:t>
      </w:r>
      <w:r>
        <w:rPr>
          <w:rFonts w:hint="eastAsia" w:ascii="宋体" w:hAnsi="宋体" w:eastAsia="宋体" w:cs="宋体"/>
          <w:color w:val="auto"/>
          <w:sz w:val="28"/>
          <w:szCs w:val="28"/>
        </w:rPr>
        <w:t>、标配断电应急平层装置，电梯断电时实现就近平层放人功能。</w:t>
      </w:r>
    </w:p>
    <w:p>
      <w:pPr>
        <w:pStyle w:val="45"/>
        <w:spacing w:line="540" w:lineRule="exact"/>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13、我方预算价包含电梯配件配送、安装调试、税费及特检所电梯检测费用等一切费用。</w:t>
      </w:r>
    </w:p>
    <w:p>
      <w:pPr>
        <w:ind w:firstLine="562" w:firstLineChars="200"/>
        <w:jc w:val="left"/>
        <w:rPr>
          <w:rFonts w:hint="default"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二</w:t>
      </w:r>
      <w:r>
        <w:rPr>
          <w:rFonts w:hint="default" w:ascii="宋体" w:hAnsi="宋体" w:eastAsia="宋体" w:cs="宋体"/>
          <w:b/>
          <w:color w:val="auto"/>
          <w:kern w:val="2"/>
          <w:sz w:val="28"/>
          <w:szCs w:val="28"/>
          <w:highlight w:val="none"/>
          <w:lang w:val="en-US" w:eastAsia="zh-CN" w:bidi="ar-SA"/>
        </w:rPr>
        <w:t>、付款方式</w:t>
      </w:r>
    </w:p>
    <w:p>
      <w:pPr>
        <w:pStyle w:val="45"/>
        <w:spacing w:line="540" w:lineRule="exact"/>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一期付款：中标公司与我方签订合同后30个工作日内支付合同总额的</w:t>
      </w:r>
      <w:r>
        <w:rPr>
          <w:rFonts w:hint="eastAsia" w:ascii="宋体" w:hAnsi="宋体" w:eastAsia="宋体" w:cs="宋体"/>
          <w:color w:val="auto"/>
          <w:sz w:val="28"/>
          <w:szCs w:val="28"/>
          <w:lang w:val="en-US" w:eastAsia="zh-CN"/>
        </w:rPr>
        <w:t>3</w:t>
      </w:r>
      <w:r>
        <w:rPr>
          <w:rFonts w:hint="default" w:ascii="宋体" w:hAnsi="宋体" w:eastAsia="宋体" w:cs="宋体"/>
          <w:color w:val="auto"/>
          <w:sz w:val="28"/>
          <w:szCs w:val="28"/>
          <w:lang w:val="en-US" w:eastAsia="zh-CN"/>
        </w:rPr>
        <w:t>0%；</w:t>
      </w:r>
    </w:p>
    <w:p>
      <w:pPr>
        <w:pStyle w:val="45"/>
        <w:spacing w:line="540" w:lineRule="exact"/>
        <w:rPr>
          <w:rFonts w:hint="default"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二期付款：中标公司对我方</w:t>
      </w:r>
      <w:r>
        <w:rPr>
          <w:rFonts w:hint="eastAsia" w:ascii="宋体" w:hAnsi="宋体" w:eastAsia="宋体" w:cs="宋体"/>
          <w:color w:val="auto"/>
          <w:sz w:val="28"/>
          <w:szCs w:val="28"/>
          <w:lang w:val="en-US" w:eastAsia="zh-CN"/>
        </w:rPr>
        <w:t>传承中心</w:t>
      </w:r>
      <w:r>
        <w:rPr>
          <w:rFonts w:hint="default" w:ascii="宋体" w:hAnsi="宋体" w:eastAsia="宋体" w:cs="宋体"/>
          <w:color w:val="auto"/>
          <w:sz w:val="28"/>
          <w:szCs w:val="28"/>
          <w:lang w:val="en-US" w:eastAsia="zh-CN"/>
        </w:rPr>
        <w:t>电梯安装</w:t>
      </w:r>
      <w:r>
        <w:rPr>
          <w:rFonts w:hint="eastAsia" w:ascii="宋体" w:hAnsi="宋体" w:eastAsia="宋体" w:cs="宋体"/>
          <w:color w:val="auto"/>
          <w:sz w:val="28"/>
          <w:szCs w:val="28"/>
          <w:lang w:val="en-US" w:eastAsia="zh-CN"/>
        </w:rPr>
        <w:t>完毕，经初步验收合格后，15</w:t>
      </w:r>
      <w:r>
        <w:rPr>
          <w:rFonts w:hint="default" w:ascii="宋体" w:hAnsi="宋体" w:eastAsia="宋体" w:cs="宋体"/>
          <w:color w:val="auto"/>
          <w:sz w:val="28"/>
          <w:szCs w:val="28"/>
          <w:lang w:val="en-US" w:eastAsia="zh-CN"/>
        </w:rPr>
        <w:t>个工作日内，我方支付合同总价的</w:t>
      </w:r>
      <w:r>
        <w:rPr>
          <w:rFonts w:hint="eastAsia" w:ascii="宋体" w:hAnsi="宋体" w:eastAsia="宋体" w:cs="宋体"/>
          <w:color w:val="auto"/>
          <w:sz w:val="28"/>
          <w:szCs w:val="28"/>
          <w:lang w:val="en-US" w:eastAsia="zh-CN"/>
        </w:rPr>
        <w:t>5</w:t>
      </w:r>
      <w:r>
        <w:rPr>
          <w:rFonts w:hint="default" w:ascii="宋体" w:hAnsi="宋体" w:eastAsia="宋体" w:cs="宋体"/>
          <w:color w:val="auto"/>
          <w:sz w:val="28"/>
          <w:szCs w:val="28"/>
          <w:lang w:val="en-US" w:eastAsia="zh-CN"/>
        </w:rPr>
        <w:t>0%；</w:t>
      </w:r>
    </w:p>
    <w:p>
      <w:pPr>
        <w:pStyle w:val="45"/>
        <w:spacing w:line="540" w:lineRule="exact"/>
        <w:rPr>
          <w:rFonts w:hint="eastAsia" w:ascii="宋体" w:hAnsi="宋体" w:eastAsia="宋体" w:cs="宋体"/>
          <w:color w:val="auto"/>
          <w:sz w:val="28"/>
          <w:szCs w:val="28"/>
          <w:lang w:val="en-US" w:eastAsia="zh-CN"/>
        </w:rPr>
      </w:pPr>
      <w:r>
        <w:rPr>
          <w:rFonts w:hint="default" w:ascii="宋体" w:hAnsi="宋体" w:eastAsia="宋体" w:cs="宋体"/>
          <w:color w:val="auto"/>
          <w:sz w:val="28"/>
          <w:szCs w:val="28"/>
          <w:lang w:val="en-US" w:eastAsia="zh-CN"/>
        </w:rPr>
        <w:t>三期付款：经喀什地区特种设备检验所检验合格后取得合格证后</w:t>
      </w:r>
      <w:r>
        <w:rPr>
          <w:rFonts w:hint="eastAsia" w:ascii="宋体" w:hAnsi="宋体" w:eastAsia="宋体" w:cs="宋体"/>
          <w:color w:val="auto"/>
          <w:sz w:val="28"/>
          <w:szCs w:val="28"/>
          <w:lang w:val="en-US" w:eastAsia="zh-CN"/>
        </w:rPr>
        <w:t>，</w:t>
      </w:r>
      <w:r>
        <w:rPr>
          <w:rFonts w:hint="default" w:ascii="宋体" w:hAnsi="宋体" w:eastAsia="宋体" w:cs="宋体"/>
          <w:color w:val="auto"/>
          <w:sz w:val="28"/>
          <w:szCs w:val="28"/>
          <w:lang w:val="en-US" w:eastAsia="zh-CN"/>
        </w:rPr>
        <w:t>我方支付合同总价的</w:t>
      </w:r>
      <w:r>
        <w:rPr>
          <w:rFonts w:hint="eastAsia" w:ascii="宋体" w:hAnsi="宋体" w:eastAsia="宋体" w:cs="宋体"/>
          <w:color w:val="auto"/>
          <w:sz w:val="28"/>
          <w:szCs w:val="28"/>
          <w:lang w:val="en-US" w:eastAsia="zh-CN"/>
        </w:rPr>
        <w:t>2</w:t>
      </w:r>
      <w:r>
        <w:rPr>
          <w:rFonts w:hint="default" w:ascii="宋体" w:hAnsi="宋体" w:eastAsia="宋体" w:cs="宋体"/>
          <w:color w:val="auto"/>
          <w:sz w:val="28"/>
          <w:szCs w:val="28"/>
          <w:lang w:val="en-US" w:eastAsia="zh-CN"/>
        </w:rPr>
        <w:t>0%</w:t>
      </w:r>
      <w:r>
        <w:rPr>
          <w:rFonts w:hint="eastAsia" w:ascii="宋体" w:hAnsi="宋体" w:eastAsia="宋体" w:cs="宋体"/>
          <w:color w:val="auto"/>
          <w:sz w:val="28"/>
          <w:szCs w:val="28"/>
          <w:lang w:val="en-US" w:eastAsia="zh-CN"/>
        </w:rPr>
        <w:t>。</w:t>
      </w:r>
    </w:p>
    <w:p>
      <w:pPr>
        <w:pStyle w:val="15"/>
        <w:numPr>
          <w:ilvl w:val="0"/>
          <w:numId w:val="0"/>
        </w:numPr>
        <w:ind w:leftChars="0" w:firstLine="562" w:firstLineChars="200"/>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val="en-US" w:eastAsia="zh-CN"/>
        </w:rPr>
        <w:t>三</w:t>
      </w:r>
      <w:r>
        <w:rPr>
          <w:rFonts w:hint="eastAsia" w:ascii="宋体" w:hAnsi="宋体" w:eastAsia="宋体" w:cs="宋体"/>
          <w:b/>
          <w:color w:val="auto"/>
          <w:sz w:val="28"/>
          <w:szCs w:val="28"/>
          <w:highlight w:val="none"/>
          <w:lang w:val="en-US" w:eastAsia="zh-CN"/>
        </w:rPr>
        <w:t>、</w:t>
      </w:r>
      <w:r>
        <w:rPr>
          <w:rFonts w:hint="eastAsia" w:ascii="宋体" w:hAnsi="宋体" w:eastAsia="宋体" w:cs="宋体"/>
          <w:b/>
          <w:color w:val="auto"/>
          <w:sz w:val="28"/>
          <w:szCs w:val="28"/>
          <w:highlight w:val="none"/>
        </w:rPr>
        <w:t>售后服务要求</w:t>
      </w:r>
    </w:p>
    <w:p>
      <w:pPr>
        <w:pStyle w:val="45"/>
        <w:spacing w:line="540" w:lineRule="exac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1、备品、备件：供应商应随机提供保证设备正常工作三年的备品、备件。   </w:t>
      </w:r>
    </w:p>
    <w:p>
      <w:pPr>
        <w:pStyle w:val="45"/>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2、售后服务承诺：在设备交付使用后，</w:t>
      </w:r>
      <w:r>
        <w:rPr>
          <w:rFonts w:hint="default" w:ascii="宋体" w:hAnsi="宋体" w:eastAsia="宋体" w:cs="宋体"/>
          <w:color w:val="auto"/>
          <w:kern w:val="2"/>
          <w:sz w:val="28"/>
          <w:szCs w:val="28"/>
          <w:lang w:val="en-US" w:eastAsia="zh-CN" w:bidi="ar-SA"/>
        </w:rPr>
        <w:t>中标公司</w:t>
      </w:r>
      <w:r>
        <w:rPr>
          <w:rFonts w:hint="eastAsia" w:ascii="宋体" w:hAnsi="宋体" w:eastAsia="宋体" w:cs="宋体"/>
          <w:color w:val="auto"/>
          <w:sz w:val="28"/>
          <w:szCs w:val="28"/>
          <w:lang w:val="en-US" w:eastAsia="zh-CN"/>
        </w:rPr>
        <w:t>应对设备质保期内及其以后的终身服务做出承诺，并具有切实可行的措施,不能及时兑现服务承诺内容而影响我方使用，</w:t>
      </w:r>
      <w:r>
        <w:rPr>
          <w:rFonts w:hint="default" w:ascii="宋体" w:hAnsi="宋体" w:eastAsia="宋体" w:cs="宋体"/>
          <w:color w:val="auto"/>
          <w:kern w:val="2"/>
          <w:sz w:val="28"/>
          <w:szCs w:val="28"/>
          <w:lang w:val="en-US" w:eastAsia="zh-CN" w:bidi="ar-SA"/>
        </w:rPr>
        <w:t>中标公司</w:t>
      </w:r>
      <w:r>
        <w:rPr>
          <w:rFonts w:hint="eastAsia" w:ascii="宋体" w:hAnsi="宋体" w:eastAsia="宋体" w:cs="宋体"/>
          <w:color w:val="auto"/>
          <w:sz w:val="28"/>
          <w:szCs w:val="28"/>
          <w:lang w:val="en-US" w:eastAsia="zh-CN"/>
        </w:rPr>
        <w:t>应怎样给予补偿，在投标书中均应明确说明。供应商在莎车县有常设售后服务机构，维修人员驻场维修本院电梯，维修人员须具有一定专业技术水平的人员，并具有供应商的法人授权委托和有关主管部门颁发的资质证书（特种设备作业证T1）。</w:t>
      </w:r>
    </w:p>
    <w:p>
      <w:pPr>
        <w:pStyle w:val="6"/>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540" w:lineRule="exact"/>
        <w:ind w:firstLine="560" w:firstLineChars="200"/>
        <w:textAlignment w:val="auto"/>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w:t>
      </w:r>
      <w:r>
        <w:rPr>
          <w:rFonts w:hint="default" w:ascii="宋体" w:hAnsi="宋体" w:eastAsia="宋体" w:cs="宋体"/>
          <w:color w:val="auto"/>
          <w:kern w:val="2"/>
          <w:sz w:val="28"/>
          <w:szCs w:val="28"/>
          <w:lang w:val="en-US" w:eastAsia="zh-CN" w:bidi="ar-SA"/>
        </w:rPr>
        <w:t>由中标公司或由中标公司授权的安装维保产品，在我方正常管理使用下，产品质量保修期为质检验收合格之日起</w:t>
      </w:r>
      <w:r>
        <w:rPr>
          <w:rFonts w:hint="eastAsia" w:cs="宋体"/>
          <w:color w:val="auto"/>
          <w:kern w:val="2"/>
          <w:sz w:val="28"/>
          <w:szCs w:val="28"/>
          <w:lang w:val="en-US" w:eastAsia="zh-CN" w:bidi="ar-SA"/>
        </w:rPr>
        <w:t>12</w:t>
      </w:r>
      <w:r>
        <w:rPr>
          <w:rFonts w:hint="default" w:ascii="宋体" w:hAnsi="宋体" w:eastAsia="宋体" w:cs="宋体"/>
          <w:color w:val="auto"/>
          <w:kern w:val="2"/>
          <w:sz w:val="28"/>
          <w:szCs w:val="28"/>
          <w:lang w:val="en-US" w:eastAsia="zh-CN" w:bidi="ar-SA"/>
        </w:rPr>
        <w:t>个月，中标方提供全天24小时紧急维修服务，接到我方通知后在15分钟内到达现场处理故障。</w:t>
      </w:r>
    </w:p>
    <w:p>
      <w:pPr>
        <w:keepNext w:val="0"/>
        <w:keepLines w:val="0"/>
        <w:widowControl/>
        <w:numPr>
          <w:ilvl w:val="0"/>
          <w:numId w:val="0"/>
        </w:numPr>
        <w:suppressLineNumbers w:val="0"/>
        <w:ind w:firstLine="640" w:firstLineChars="200"/>
        <w:jc w:val="both"/>
        <w:rPr>
          <w:rFonts w:hint="eastAsia" w:ascii="方正仿宋简体" w:hAnsi="方正仿宋简体" w:eastAsia="方正仿宋简体" w:cs="方正仿宋简体"/>
          <w:b/>
          <w:bCs/>
          <w:color w:val="FF0000"/>
          <w:sz w:val="32"/>
          <w:szCs w:val="32"/>
        </w:rPr>
      </w:pPr>
    </w:p>
    <w:p>
      <w:pPr>
        <w:topLinePunct/>
        <w:ind w:firstLine="3842" w:firstLineChars="1200"/>
        <w:rPr>
          <w:rFonts w:hint="eastAsia" w:ascii="方正仿宋简体" w:hAnsi="方正仿宋简体" w:eastAsia="方正仿宋简体" w:cs="方正仿宋简体"/>
          <w:b/>
          <w:bCs/>
          <w:color w:val="FF0000"/>
          <w:sz w:val="32"/>
          <w:szCs w:val="32"/>
        </w:rPr>
      </w:pPr>
    </w:p>
    <w:p>
      <w:pPr>
        <w:topLinePunct/>
        <w:ind w:firstLine="3842" w:firstLineChars="1200"/>
        <w:rPr>
          <w:rFonts w:hint="eastAsia" w:ascii="方正仿宋简体" w:hAnsi="方正仿宋简体" w:eastAsia="方正仿宋简体" w:cs="方正仿宋简体"/>
          <w:b/>
          <w:bCs/>
          <w:color w:val="FF0000"/>
          <w:sz w:val="32"/>
          <w:szCs w:val="32"/>
        </w:rPr>
      </w:pPr>
    </w:p>
    <w:p>
      <w:pPr>
        <w:topLinePunct/>
        <w:ind w:firstLine="3842" w:firstLineChars="1200"/>
        <w:rPr>
          <w:rFonts w:ascii="楷体" w:hAnsi="楷体" w:eastAsia="楷体"/>
          <w:b/>
          <w:bCs/>
          <w:color w:val="FF0000"/>
          <w:sz w:val="36"/>
          <w:szCs w:val="36"/>
        </w:rPr>
      </w:pPr>
      <w:r>
        <w:rPr>
          <w:rFonts w:hint="eastAsia" w:ascii="方正仿宋简体" w:hAnsi="方正仿宋简体" w:eastAsia="方正仿宋简体" w:cs="方正仿宋简体"/>
          <w:b/>
          <w:bCs/>
          <w:color w:val="FF0000"/>
          <w:sz w:val="32"/>
          <w:szCs w:val="32"/>
        </w:rPr>
        <w:t>商务要求</w:t>
      </w:r>
    </w:p>
    <w:p>
      <w:pPr>
        <w:pStyle w:val="2"/>
        <w:topLinePunct/>
        <w:jc w:val="center"/>
        <w:rPr>
          <w:rFonts w:ascii="楷体" w:hAnsi="楷体" w:eastAsia="楷体"/>
          <w:szCs w:val="24"/>
        </w:rPr>
      </w:pP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1、本项目共</w:t>
      </w:r>
      <w:r>
        <w:rPr>
          <w:rFonts w:hint="eastAsia" w:ascii="仿宋" w:hAnsi="仿宋" w:eastAsia="仿宋" w:cs="仿宋"/>
          <w:b/>
          <w:bCs/>
          <w:color w:val="FF0000"/>
          <w:spacing w:val="-6"/>
          <w:sz w:val="30"/>
          <w:szCs w:val="30"/>
          <w:u w:val="single"/>
          <w:lang w:val="en-US" w:eastAsia="zh-CN"/>
        </w:rPr>
        <w:t>1</w:t>
      </w:r>
      <w:r>
        <w:rPr>
          <w:rFonts w:hint="eastAsia" w:ascii="仿宋" w:hAnsi="仿宋" w:eastAsia="仿宋" w:cs="仿宋"/>
          <w:b/>
          <w:bCs/>
          <w:spacing w:val="-6"/>
          <w:sz w:val="30"/>
          <w:szCs w:val="30"/>
          <w:lang w:eastAsia="zh-CN"/>
        </w:rPr>
        <w:t>个标段进行招标。投标人所报价格应为含税全包价，包括产品的设计、制作、包装、保险、运输、装卸、安装、检测、税费、验收、保修等一切费用。</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2、投标人应保证符合合同规定的质量、规格和性能的要求。在质量保证期内投标人应对由于设计、工艺或者材料的缺陷而发生的任何不足或者故障负责。</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3、当招标文件中的技术要求以及备品备件的互换性标准与国家标准或者行业标准等不一致时，应以国家标准或者相关行业标准等为准。</w:t>
      </w:r>
    </w:p>
    <w:p>
      <w:pPr>
        <w:topLinePunct/>
        <w:spacing w:line="560" w:lineRule="exact"/>
        <w:jc w:val="both"/>
        <w:rPr>
          <w:lang w:eastAsia="zh-CN"/>
        </w:rPr>
      </w:pPr>
      <w:r>
        <w:rPr>
          <w:rFonts w:hint="eastAsia" w:ascii="仿宋" w:hAnsi="仿宋" w:eastAsia="仿宋" w:cs="仿宋"/>
          <w:b/>
          <w:bCs/>
          <w:spacing w:val="-6"/>
          <w:sz w:val="30"/>
          <w:szCs w:val="30"/>
          <w:lang w:eastAsia="zh-CN"/>
        </w:rPr>
        <w:t>4、付款方式：公示期满后前3个工作日内缴纳中标金额5％的履约保证金并签订合同，货到甲方指定地点货物安装调试完毕且对专业复杂设备进行相关使用维护培训后，验收合格支付中标价100%，具体以合同签订为准。</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5、供货要求：与甲方签订合同后，</w:t>
      </w:r>
      <w:r>
        <w:rPr>
          <w:rFonts w:hint="eastAsia" w:ascii="仿宋" w:hAnsi="仿宋" w:eastAsia="仿宋" w:cs="仿宋"/>
          <w:b/>
          <w:bCs/>
          <w:color w:val="FF0000"/>
          <w:spacing w:val="-6"/>
          <w:sz w:val="30"/>
          <w:szCs w:val="30"/>
          <w:lang w:val="en-US" w:eastAsia="zh-CN"/>
        </w:rPr>
        <w:t>30</w:t>
      </w:r>
      <w:r>
        <w:rPr>
          <w:rFonts w:hint="eastAsia" w:ascii="仿宋" w:hAnsi="仿宋" w:eastAsia="仿宋" w:cs="仿宋"/>
          <w:b/>
          <w:bCs/>
          <w:color w:val="FF0000"/>
          <w:spacing w:val="-6"/>
          <w:sz w:val="30"/>
          <w:szCs w:val="30"/>
          <w:lang w:eastAsia="zh-CN"/>
        </w:rPr>
        <w:t>个日历日供货完毕</w:t>
      </w:r>
      <w:r>
        <w:rPr>
          <w:rFonts w:hint="eastAsia" w:ascii="仿宋" w:hAnsi="仿宋" w:eastAsia="仿宋" w:cs="仿宋"/>
          <w:b/>
          <w:bCs/>
          <w:spacing w:val="-6"/>
          <w:sz w:val="30"/>
          <w:szCs w:val="30"/>
          <w:lang w:eastAsia="zh-CN"/>
        </w:rPr>
        <w:t>，根据甲方实际需求，响应并将所需物资设备等送至甲方指定地点。</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6、设备调试完成后，负责对采购单位工作人员进行全套设备的培训并提供培训资料，培训内容主要包括供货设备及系统的工作原理、操作、运行及维护等方面的知识，直至对方能独立熟练操作、运行、维护。</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val="en-US" w:eastAsia="zh-CN"/>
        </w:rPr>
        <w:t>7</w:t>
      </w:r>
      <w:r>
        <w:rPr>
          <w:rFonts w:hint="eastAsia" w:ascii="仿宋" w:hAnsi="仿宋" w:eastAsia="仿宋" w:cs="仿宋"/>
          <w:b/>
          <w:bCs/>
          <w:spacing w:val="-6"/>
          <w:sz w:val="30"/>
          <w:szCs w:val="30"/>
          <w:lang w:eastAsia="zh-CN"/>
        </w:rPr>
        <w:t>、交货地点：采购单位指定地点。</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8、验收要求：</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时间：供货完成后由投标企业提交验收申请，采购人在接到验收申请后组织验收。</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验收方式：严格按照招标文件、采购合同以及投标文件开展履约验收。</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验收程序：供应商货到采购人指定地点后提供货品的相关材料作为验收证明材料。所供货物全部到齐后，由供应商提出验收申请，参照规定的数量、质量、技术指标，由采购人组织进行验收并出具验收报告等。</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验收内容：数量、质量、技术指标等。</w:t>
      </w:r>
    </w:p>
    <w:p>
      <w:pPr>
        <w:topLinePunct/>
        <w:spacing w:line="560" w:lineRule="exact"/>
        <w:jc w:val="both"/>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验收标准：验收时要求供应商提供官方或官方授权的第三方机构出具的检测报告（官方授权材料同步提供）。</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验收单位：莎车县卫生健康委员会、本次项目的中标单位及具体使用部门。</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9、售后服务要求:</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9.1所投产品须是全新产品，各项参数均与招标文件描述一致，如若出现数据偏差要根据甲方实际需求及现场情况进行安装，保证货物能正常使用。</w:t>
      </w:r>
    </w:p>
    <w:p>
      <w:pPr>
        <w:topLinePunct/>
        <w:spacing w:line="560" w:lineRule="exact"/>
        <w:jc w:val="both"/>
        <w:rPr>
          <w:rFonts w:ascii="仿宋" w:hAnsi="仿宋" w:eastAsia="仿宋" w:cs="仿宋"/>
          <w:b/>
          <w:bCs/>
          <w:color w:val="FF0000"/>
          <w:spacing w:val="-6"/>
          <w:sz w:val="30"/>
          <w:szCs w:val="30"/>
          <w:lang w:eastAsia="zh-CN"/>
        </w:rPr>
      </w:pPr>
      <w:r>
        <w:rPr>
          <w:rFonts w:hint="eastAsia" w:ascii="仿宋" w:hAnsi="仿宋" w:eastAsia="仿宋" w:cs="仿宋"/>
          <w:b/>
          <w:bCs/>
          <w:spacing w:val="-6"/>
          <w:sz w:val="30"/>
          <w:szCs w:val="30"/>
          <w:lang w:eastAsia="zh-CN"/>
        </w:rPr>
        <w:t>9.2安装过程中使用的电缆线应为国标铜芯电缆线及相对应功率的线材。</w:t>
      </w:r>
    </w:p>
    <w:p>
      <w:pPr>
        <w:topLinePunct/>
        <w:spacing w:line="560" w:lineRule="exact"/>
        <w:jc w:val="both"/>
        <w:rPr>
          <w:rFonts w:hint="eastAsia"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9.3质保期内，投标人应提供7*24小时的技术支持服务；质保期后，按照合同约定提供技术支持服务。</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9.4在设备交付使用后，中标公司应对设备质保期内及其投标文件中做出的承诺，具有切实可行的措施。供应商维修人员须具有一定专业技术水平的人员，并具有供应商的法人授权委托和有关主管部门颁发的资质证书。</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9.5由中标公司或由中标公司授权的安装维保产品，在采购人正常管理使用下，产品质量保修期为质检验收合格之日起</w:t>
      </w:r>
      <w:r>
        <w:rPr>
          <w:rFonts w:hint="eastAsia" w:ascii="仿宋" w:hAnsi="仿宋" w:eastAsia="仿宋" w:cs="仿宋"/>
          <w:b/>
          <w:bCs/>
          <w:spacing w:val="-6"/>
          <w:sz w:val="30"/>
          <w:szCs w:val="30"/>
          <w:lang w:val="en-US" w:eastAsia="zh-CN"/>
        </w:rPr>
        <w:t>1年</w:t>
      </w:r>
      <w:r>
        <w:rPr>
          <w:rFonts w:hint="eastAsia" w:ascii="仿宋" w:hAnsi="仿宋" w:eastAsia="仿宋" w:cs="仿宋"/>
          <w:b/>
          <w:bCs/>
          <w:spacing w:val="-6"/>
          <w:sz w:val="30"/>
          <w:szCs w:val="30"/>
          <w:lang w:eastAsia="zh-CN"/>
        </w:rPr>
        <w:t>，接到采购人维修服务通知后在两个小时内到达现场处理故障。质保维保期内不向甲方收取任何维修费用（耗材另算），有相关产品易损件的配套备品储备。</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10、设备安装要求：</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10.1负责所采购设备的安装及调试，并有效运行。</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 xml:space="preserve">10.2中标人安装完毕后应做相应的调试满足项目要求，如无法满足由中标人负责整改，直至满足招标要求，此工作计入综合报价，不再另行增加费用。 </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 xml:space="preserve">10.2供方应遵守现场的一切规章制度； </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10.3无论调试期间或保修过程中，供方负责及时清理废弃物；</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11、施工方案（包括但不限于）：</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11.1技术规范描述；</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11.2施工方案与技术措施；</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11.3质量保证措施；</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11.4施工总进度计划及保证措施；</w:t>
      </w:r>
    </w:p>
    <w:p>
      <w:pPr>
        <w:topLinePunct/>
        <w:spacing w:line="560" w:lineRule="exact"/>
        <w:jc w:val="both"/>
        <w:rPr>
          <w:rFonts w:hint="eastAsia" w:ascii="仿宋" w:hAnsi="仿宋" w:eastAsia="仿宋" w:cs="仿宋"/>
          <w:b/>
          <w:bCs/>
          <w:color w:val="FF0000"/>
          <w:spacing w:val="-6"/>
          <w:sz w:val="30"/>
          <w:szCs w:val="30"/>
          <w:lang w:eastAsia="zh-CN"/>
        </w:rPr>
      </w:pPr>
    </w:p>
    <w:p>
      <w:pPr>
        <w:topLinePunct/>
        <w:spacing w:line="560" w:lineRule="exact"/>
        <w:jc w:val="center"/>
        <w:rPr>
          <w:rFonts w:hint="eastAsia" w:ascii="仿宋" w:hAnsi="仿宋" w:eastAsia="仿宋" w:cs="仿宋"/>
          <w:b/>
          <w:bCs/>
          <w:color w:val="FF0000"/>
          <w:spacing w:val="-6"/>
          <w:sz w:val="30"/>
          <w:szCs w:val="30"/>
          <w:lang w:eastAsia="zh-CN"/>
        </w:rPr>
      </w:pPr>
    </w:p>
    <w:p>
      <w:pPr>
        <w:topLinePunct/>
        <w:spacing w:line="560" w:lineRule="exact"/>
        <w:jc w:val="center"/>
        <w:rPr>
          <w:rFonts w:ascii="仿宋" w:hAnsi="仿宋" w:eastAsia="仿宋" w:cs="仿宋"/>
          <w:b/>
          <w:bCs/>
          <w:color w:val="FF0000"/>
          <w:spacing w:val="-6"/>
          <w:sz w:val="30"/>
          <w:szCs w:val="30"/>
          <w:lang w:eastAsia="zh-CN"/>
        </w:rPr>
      </w:pPr>
      <w:r>
        <w:rPr>
          <w:rFonts w:hint="eastAsia" w:ascii="仿宋" w:hAnsi="仿宋" w:eastAsia="仿宋" w:cs="仿宋"/>
          <w:b/>
          <w:bCs/>
          <w:color w:val="FF0000"/>
          <w:spacing w:val="-6"/>
          <w:sz w:val="30"/>
          <w:szCs w:val="30"/>
          <w:lang w:eastAsia="zh-CN"/>
        </w:rPr>
        <w:t>其他商务要求</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1、乙方需保证所提供的产品是全新的、未经使用过的，并符合双方所签订的协议要求的产品。</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2、投标单位投标必须提供分项报价清单，投标单位必须严格按照标的物的品牌，型号，生产厂家，产地，进行投标，以及供货。（如投标单位不按照规定供货，视为虚假投标）</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3、所提供货物品种、数量、质量等不符合国家法律法规和本合同规定的，甲方有权拒收，由乙方负责包换或退货，并承担由此而支付的实际费用。</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4、各物资在保修期内除人为因素及不可抗拒因素造成的损坏外，均有乙方负责保修。</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5、产品包装内应有用中文标示出明确可辨的产品名称等。</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6、甲乙双方均应当全面履行约定，一方违约给另一方造成损失的，应当承担赔偿职责。</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7、乙方保证所提供的物品参数规格型号品牌,与投标文件所提供的参数是一致的，并且能满足招标物资试用、性能考核、使用的要求。</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8、招标物资到货后,通过甲方组织联合验收组进行最终验收。</w:t>
      </w:r>
    </w:p>
    <w:p>
      <w:pPr>
        <w:topLinePunct/>
        <w:spacing w:line="560" w:lineRule="exact"/>
        <w:jc w:val="both"/>
        <w:rPr>
          <w:rFonts w:ascii="仿宋" w:hAnsi="仿宋" w:eastAsia="仿宋" w:cs="仿宋"/>
          <w:b/>
          <w:bCs/>
          <w:spacing w:val="-6"/>
          <w:sz w:val="30"/>
          <w:szCs w:val="30"/>
          <w:lang w:eastAsia="zh-CN"/>
        </w:rPr>
      </w:pPr>
      <w:r>
        <w:rPr>
          <w:rFonts w:hint="eastAsia" w:ascii="仿宋" w:hAnsi="仿宋" w:eastAsia="仿宋" w:cs="仿宋"/>
          <w:b/>
          <w:bCs/>
          <w:spacing w:val="-6"/>
          <w:sz w:val="30"/>
          <w:szCs w:val="30"/>
          <w:lang w:eastAsia="zh-CN"/>
        </w:rPr>
        <w:t>9、如验收不合格，甲方将采取中标合同价的5 %的处罚，不予退履约保证金，并保留进一步处理的权利。</w:t>
      </w:r>
    </w:p>
    <w:p>
      <w:pPr>
        <w:topLinePunct/>
        <w:spacing w:line="560" w:lineRule="exact"/>
        <w:jc w:val="both"/>
        <w:rPr>
          <w:rFonts w:ascii="方正仿宋简体" w:hAnsi="方正仿宋简体" w:eastAsia="方正仿宋简体" w:cs="方正仿宋简体"/>
          <w:b/>
          <w:bCs/>
          <w:spacing w:val="-6"/>
          <w:sz w:val="32"/>
          <w:szCs w:val="32"/>
          <w:lang w:eastAsia="zh-CN"/>
        </w:rPr>
      </w:pPr>
      <w:r>
        <w:rPr>
          <w:rFonts w:hint="eastAsia" w:ascii="仿宋" w:hAnsi="仿宋" w:eastAsia="仿宋" w:cs="仿宋"/>
          <w:b/>
          <w:bCs/>
          <w:spacing w:val="-6"/>
          <w:sz w:val="30"/>
          <w:szCs w:val="30"/>
          <w:lang w:eastAsia="zh-CN"/>
        </w:rPr>
        <w:t>10、甲方应严格按照招标物资规格参数品牌和验收报告进行验货，如果乙方所供物资的规格、质量、品牌，性能不符合合同约定、国家标准，将取消乙方供货资格，或乙方提供的售后没有按照招标文件要求执行，乙方须向甲方支付未达标货物价的1%的违约金。</w:t>
      </w:r>
      <w:bookmarkStart w:id="156" w:name="_Toc5214"/>
    </w:p>
    <w:p>
      <w:pPr>
        <w:topLinePunct/>
        <w:spacing w:before="20" w:after="240" w:afterLines="100" w:line="360" w:lineRule="auto"/>
        <w:jc w:val="center"/>
        <w:outlineLvl w:val="0"/>
        <w:rPr>
          <w:rFonts w:ascii="仿宋" w:hAnsi="仿宋" w:eastAsia="仿宋" w:cs="仿宋"/>
          <w:b/>
          <w:bCs/>
          <w:spacing w:val="-6"/>
          <w:sz w:val="24"/>
          <w:szCs w:val="24"/>
        </w:rPr>
      </w:pPr>
      <w:r>
        <w:rPr>
          <w:rFonts w:hint="eastAsia" w:ascii="方正仿宋简体" w:hAnsi="方正仿宋简体" w:eastAsia="方正仿宋简体" w:cs="方正仿宋简体"/>
          <w:b/>
          <w:bCs/>
          <w:spacing w:val="-6"/>
          <w:sz w:val="32"/>
          <w:szCs w:val="32"/>
          <w:lang w:eastAsia="zh-CN"/>
        </w:rPr>
        <w:t xml:space="preserve">第六章  </w:t>
      </w:r>
      <w:bookmarkStart w:id="157" w:name="_Toc219175639"/>
      <w:bookmarkStart w:id="158" w:name="_Toc218935355"/>
      <w:bookmarkStart w:id="159" w:name="_Toc7971"/>
      <w:bookmarkStart w:id="160" w:name="_Toc507399907"/>
      <w:bookmarkStart w:id="161" w:name="_Toc515647832"/>
      <w:bookmarkStart w:id="162" w:name="_Toc216582826"/>
      <w:bookmarkStart w:id="163" w:name="_Toc32647"/>
      <w:bookmarkStart w:id="164" w:name="_Toc23331"/>
      <w:r>
        <w:rPr>
          <w:rFonts w:hint="eastAsia" w:ascii="方正仿宋简体" w:hAnsi="方正仿宋简体" w:eastAsia="方正仿宋简体" w:cs="方正仿宋简体"/>
          <w:b/>
          <w:bCs/>
          <w:spacing w:val="-6"/>
          <w:sz w:val="32"/>
          <w:szCs w:val="32"/>
          <w:lang w:eastAsia="zh-CN"/>
        </w:rPr>
        <w:t>评标方法和标准</w:t>
      </w:r>
      <w:bookmarkEnd w:id="156"/>
      <w:bookmarkEnd w:id="157"/>
      <w:bookmarkEnd w:id="158"/>
      <w:bookmarkEnd w:id="159"/>
      <w:bookmarkEnd w:id="160"/>
      <w:bookmarkEnd w:id="161"/>
      <w:bookmarkEnd w:id="162"/>
      <w:bookmarkEnd w:id="163"/>
      <w:bookmarkEnd w:id="164"/>
    </w:p>
    <w:p>
      <w:pPr>
        <w:topLinePunct/>
        <w:spacing w:line="560" w:lineRule="exact"/>
        <w:ind w:firstLine="497"/>
        <w:rPr>
          <w:rFonts w:ascii="方正仿宋简体" w:hAnsi="方正仿宋简体" w:eastAsia="方正仿宋简体" w:cs="方正仿宋简体"/>
          <w:spacing w:val="-6"/>
          <w:sz w:val="28"/>
          <w:szCs w:val="28"/>
          <w:lang w:eastAsia="zh-CN"/>
        </w:rPr>
      </w:pPr>
      <w:r>
        <w:rPr>
          <w:rFonts w:hint="eastAsia" w:ascii="方正仿宋简体" w:hAnsi="方正仿宋简体" w:eastAsia="方正仿宋简体" w:cs="方正仿宋简体"/>
          <w:spacing w:val="-6"/>
          <w:sz w:val="28"/>
          <w:szCs w:val="28"/>
        </w:rPr>
        <w:t>本项目将按照招标文件第一章投标人须知中“ 五 开标及评标”、“ 六 确定中标”及本章的规定评标。</w:t>
      </w:r>
      <w:r>
        <w:rPr>
          <w:rFonts w:hint="eastAsia" w:ascii="方正仿宋简体" w:hAnsi="方正仿宋简体" w:eastAsia="方正仿宋简体" w:cs="方正仿宋简体"/>
          <w:spacing w:val="-6"/>
          <w:sz w:val="28"/>
          <w:szCs w:val="28"/>
          <w:lang w:eastAsia="zh-CN"/>
        </w:rPr>
        <w:t>(</w:t>
      </w:r>
      <w:r>
        <w:rPr>
          <w:rFonts w:hint="eastAsia" w:ascii="方正仿宋简体" w:hAnsi="方正仿宋简体" w:eastAsia="方正仿宋简体" w:cs="方正仿宋简体"/>
          <w:spacing w:val="-6"/>
          <w:sz w:val="28"/>
          <w:szCs w:val="28"/>
        </w:rPr>
        <w:t>内容要包括投标无效界定和详细评标标准</w:t>
      </w:r>
      <w:r>
        <w:rPr>
          <w:rFonts w:hint="eastAsia" w:ascii="方正仿宋简体" w:hAnsi="方正仿宋简体" w:eastAsia="方正仿宋简体" w:cs="方正仿宋简体"/>
          <w:spacing w:val="-6"/>
          <w:sz w:val="28"/>
          <w:szCs w:val="28"/>
          <w:lang w:eastAsia="zh-CN"/>
        </w:rPr>
        <w:t>)</w:t>
      </w:r>
    </w:p>
    <w:p>
      <w:pPr>
        <w:pStyle w:val="37"/>
        <w:tabs>
          <w:tab w:val="left" w:pos="420"/>
        </w:tabs>
        <w:topLinePunct/>
        <w:adjustRightInd/>
        <w:spacing w:line="560" w:lineRule="exact"/>
        <w:ind w:left="0" w:firstLine="0"/>
        <w:jc w:val="both"/>
        <w:outlineLvl w:val="1"/>
        <w:rPr>
          <w:rFonts w:ascii="方正仿宋简体" w:hAnsi="方正仿宋简体" w:eastAsia="方正仿宋简体" w:cs="方正仿宋简体"/>
          <w:sz w:val="28"/>
          <w:szCs w:val="28"/>
        </w:rPr>
      </w:pPr>
      <w:bookmarkStart w:id="165" w:name="_Toc1214"/>
      <w:bookmarkStart w:id="166" w:name="_Toc17414"/>
      <w:r>
        <w:rPr>
          <w:rFonts w:hint="eastAsia" w:ascii="方正仿宋简体" w:hAnsi="方正仿宋简体" w:eastAsia="方正仿宋简体" w:cs="方正仿宋简体"/>
          <w:sz w:val="28"/>
          <w:szCs w:val="28"/>
          <w:lang w:eastAsia="zh-CN"/>
        </w:rPr>
        <w:t xml:space="preserve">1.    </w:t>
      </w:r>
      <w:r>
        <w:rPr>
          <w:rFonts w:hint="eastAsia" w:ascii="方正仿宋简体" w:hAnsi="方正仿宋简体" w:eastAsia="方正仿宋简体" w:cs="方正仿宋简体"/>
          <w:sz w:val="28"/>
          <w:szCs w:val="28"/>
        </w:rPr>
        <w:t>总则</w:t>
      </w:r>
      <w:bookmarkEnd w:id="165"/>
      <w:bookmarkEnd w:id="166"/>
    </w:p>
    <w:p>
      <w:pPr>
        <w:pStyle w:val="38"/>
        <w:numPr>
          <w:ilvl w:val="2"/>
          <w:numId w:val="14"/>
        </w:numPr>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根据《中华人民共和国政府采购法》和《政府采购货物和服务招标投标管理办法》（财政部第 87 号令）等法律规章，结合采购项目特点制定本评标办法。</w:t>
      </w:r>
    </w:p>
    <w:p>
      <w:pPr>
        <w:pStyle w:val="38"/>
        <w:numPr>
          <w:ilvl w:val="2"/>
          <w:numId w:val="14"/>
        </w:numPr>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评标工作由</w:t>
      </w:r>
      <w:r>
        <w:rPr>
          <w:rFonts w:hint="eastAsia" w:ascii="方正仿宋简体" w:hAnsi="方正仿宋简体" w:eastAsia="方正仿宋简体" w:cs="方正仿宋简体"/>
          <w:sz w:val="28"/>
          <w:szCs w:val="28"/>
          <w:lang w:eastAsia="zh-CN"/>
        </w:rPr>
        <w:t>采购代理机构</w:t>
      </w:r>
      <w:r>
        <w:rPr>
          <w:rFonts w:hint="eastAsia" w:ascii="方正仿宋简体" w:hAnsi="方正仿宋简体" w:eastAsia="方正仿宋简体" w:cs="方正仿宋简体"/>
          <w:sz w:val="28"/>
          <w:szCs w:val="28"/>
        </w:rPr>
        <w:t>负责组织</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具体评标事务由</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代理机构依法组建的评标委员会负责。评标委员会由采购人代表和有关技术、经济等方面的专家组成；</w:t>
      </w:r>
    </w:p>
    <w:p>
      <w:pPr>
        <w:pStyle w:val="38"/>
        <w:numPr>
          <w:ilvl w:val="2"/>
          <w:numId w:val="14"/>
        </w:numPr>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评标工作应遵循公平、公正、科学及择优的原则，并以相同的评标程序和标准对待所有的投标人；</w:t>
      </w:r>
    </w:p>
    <w:p>
      <w:pPr>
        <w:pStyle w:val="38"/>
        <w:numPr>
          <w:ilvl w:val="2"/>
          <w:numId w:val="14"/>
        </w:numPr>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评标委员会按照招标文件规定的评标方法和标准进行评标，并独立履行下列职责：</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1.4.1</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审查投标文件是否符合招标文件要求，并做出评价；</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1.4.2</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要求投标供应商对投标文件有关事项做出解释或者澄清；</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1.4.3</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推荐中标候选供应商名单，或者受采购人委托按照事先确定的办法直接确定中标供应商；</w:t>
      </w:r>
    </w:p>
    <w:p>
      <w:pPr>
        <w:pStyle w:val="38"/>
        <w:numPr>
          <w:ilvl w:val="2"/>
          <w:numId w:val="14"/>
        </w:numPr>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向招标采购单位或者有关部门报告非法干预评标工作的行为。</w:t>
      </w:r>
    </w:p>
    <w:p>
      <w:pPr>
        <w:pStyle w:val="37"/>
        <w:numPr>
          <w:ilvl w:val="1"/>
          <w:numId w:val="14"/>
        </w:numPr>
        <w:tabs>
          <w:tab w:val="left" w:pos="420"/>
        </w:tabs>
        <w:topLinePunct/>
        <w:adjustRightInd/>
        <w:spacing w:line="560" w:lineRule="exact"/>
        <w:ind w:left="0" w:firstLine="0"/>
        <w:jc w:val="both"/>
        <w:outlineLvl w:val="1"/>
        <w:rPr>
          <w:rFonts w:ascii="方正仿宋简体" w:hAnsi="方正仿宋简体" w:eastAsia="方正仿宋简体" w:cs="方正仿宋简体"/>
          <w:sz w:val="28"/>
          <w:szCs w:val="28"/>
        </w:rPr>
      </w:pPr>
      <w:bookmarkStart w:id="167" w:name="_Toc16069"/>
      <w:r>
        <w:rPr>
          <w:rFonts w:hint="eastAsia" w:ascii="方正仿宋简体" w:hAnsi="方正仿宋简体" w:eastAsia="方正仿宋简体" w:cs="方正仿宋简体"/>
          <w:sz w:val="28"/>
          <w:szCs w:val="28"/>
          <w:lang w:eastAsia="zh-CN"/>
        </w:rPr>
        <w:t xml:space="preserve">  </w:t>
      </w:r>
      <w:bookmarkStart w:id="168" w:name="_Toc16934"/>
      <w:r>
        <w:rPr>
          <w:rFonts w:hint="eastAsia" w:ascii="方正仿宋简体" w:hAnsi="方正仿宋简体" w:eastAsia="方正仿宋简体" w:cs="方正仿宋简体"/>
          <w:sz w:val="28"/>
          <w:szCs w:val="28"/>
        </w:rPr>
        <w:t>开标程序</w:t>
      </w:r>
      <w:bookmarkEnd w:id="167"/>
      <w:bookmarkEnd w:id="168"/>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（1）采购人和采购代理机构将按</w:t>
      </w:r>
      <w:r>
        <w:rPr>
          <w:rFonts w:hint="eastAsia" w:ascii="方正仿宋简体" w:hAnsi="方正仿宋简体" w:eastAsia="方正仿宋简体" w:cs="方正仿宋简体"/>
          <w:b/>
          <w:bCs/>
          <w:sz w:val="28"/>
          <w:szCs w:val="28"/>
          <w:u w:val="single"/>
        </w:rPr>
        <w:t>投标人须知资料表</w:t>
      </w:r>
      <w:r>
        <w:rPr>
          <w:rFonts w:hint="eastAsia" w:ascii="方正仿宋简体" w:hAnsi="方正仿宋简体" w:eastAsia="方正仿宋简体" w:cs="方正仿宋简体"/>
          <w:sz w:val="28"/>
          <w:szCs w:val="28"/>
        </w:rPr>
        <w:t>中规定的开标时间和地点组织公开开标。</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（2）在开标前，工作人员收取所有参会人员的手机，主持人宣读开标纪律。</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（3）在线签收投标文件，投标人不足3家的，不得开标。</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（4）投标人解密投标文件，解密时长为30分钟，供应商应使用与加密时使用的同一把CA锁进行解密操作。</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组织评审委员会以不记名投票的形式选定评审委员会主任，并宣读评标会纪律，对评标委员会进行通讯工具管制及宣读相关法律法规。</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（5）由</w:t>
      </w:r>
      <w:r>
        <w:rPr>
          <w:rFonts w:hint="eastAsia" w:ascii="方正仿宋简体" w:hAnsi="方正仿宋简体" w:eastAsia="方正仿宋简体" w:cs="方正仿宋简体"/>
          <w:sz w:val="28"/>
          <w:szCs w:val="28"/>
          <w:lang w:eastAsia="zh-CN"/>
        </w:rPr>
        <w:t>采购代理机构</w:t>
      </w:r>
      <w:r>
        <w:rPr>
          <w:rFonts w:hint="eastAsia" w:ascii="方正仿宋简体" w:hAnsi="方正仿宋简体" w:eastAsia="方正仿宋简体" w:cs="方正仿宋简体"/>
          <w:sz w:val="28"/>
          <w:szCs w:val="28"/>
        </w:rPr>
        <w:t>工作人员开启报价文件并由供应商代表在线CA签字确认，报价确认时段限制为10分钟，由评审委员会进行报价评审及政策价格认定。</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（6）采购人或采购代理机构将对开标过程进行记录，由参加开标的各供应商代表和相关工作人员CA签字确认，并存档备查。</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（7）供应商代表对开标过程和开标记录有疑义，以及认为采购人、采购代理机构相关工作人员有需要回避的情形的，应当场提出询问或者回避申请。投标人未参加开标的，视同认可开标结果。</w:t>
      </w:r>
    </w:p>
    <w:p>
      <w:pPr>
        <w:pStyle w:val="37"/>
        <w:numPr>
          <w:ilvl w:val="1"/>
          <w:numId w:val="14"/>
        </w:numPr>
        <w:tabs>
          <w:tab w:val="left" w:pos="420"/>
        </w:tabs>
        <w:topLinePunct/>
        <w:adjustRightInd/>
        <w:spacing w:line="560" w:lineRule="exact"/>
        <w:ind w:left="0" w:firstLine="0"/>
        <w:jc w:val="both"/>
        <w:outlineLvl w:val="1"/>
        <w:rPr>
          <w:rFonts w:ascii="方正仿宋简体" w:hAnsi="方正仿宋简体" w:eastAsia="方正仿宋简体" w:cs="方正仿宋简体"/>
          <w:sz w:val="28"/>
          <w:szCs w:val="28"/>
        </w:rPr>
      </w:pPr>
      <w:bookmarkStart w:id="169" w:name="_Toc14856"/>
      <w:r>
        <w:rPr>
          <w:rFonts w:hint="eastAsia" w:ascii="方正仿宋简体" w:hAnsi="方正仿宋简体" w:eastAsia="方正仿宋简体" w:cs="方正仿宋简体"/>
          <w:sz w:val="28"/>
          <w:szCs w:val="28"/>
          <w:lang w:eastAsia="zh-CN"/>
        </w:rPr>
        <w:t xml:space="preserve"> </w:t>
      </w:r>
      <w:bookmarkStart w:id="170" w:name="_Toc111"/>
      <w:r>
        <w:rPr>
          <w:rFonts w:hint="eastAsia" w:ascii="方正仿宋简体" w:hAnsi="方正仿宋简体" w:eastAsia="方正仿宋简体" w:cs="方正仿宋简体"/>
          <w:sz w:val="28"/>
          <w:szCs w:val="28"/>
        </w:rPr>
        <w:t>评标程序</w:t>
      </w:r>
      <w:bookmarkEnd w:id="169"/>
      <w:bookmarkEnd w:id="170"/>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（1）在政采云平台上随机抽取4名评标委员会成员，甲方代表1名，负责评标工作。</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（2）评标前，核对评审专家身份和采购人代表授权函，采购人和采购代理机构将对评审专家在政府采购活动中职责履行情况予以记录，并及时将有关违法违规行为向财政部门报告。</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（3）通讯工具管理：专家老师将通讯工具调制成静音状态，交予代理机构统一保管。</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（4）组织评标委员会推选评标组长，宣布评标委员会成员姓名、工作单位、职称，以不记名投票的形式选取。</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（5）采购人和采购代理机构，评标委员会成员要严格遵守政府采购相关法律制度，依法履行各自职责，公正、客观、审慎地组织和参与评审工作；</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（6）评审委员会成员要依法独立评审，并对评审意见承担个人责任；</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采购人、采购代理机构要确保评审活动在严格保密的情况下进行。评审委员会成员、采购人和采购代理机构工作人员、相关监督人员等与评审有关的人员，对评审情况以及在评审过程中获悉的国家秘密、商业秘密负有保密责任；</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（8）采购人、采购代理机构和评审委员会在评审工作中，要依法相互监督和制约，并自觉接受各级财政部门的监督；</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（9）评审委员会要根据政府采购法律法规和采购文件所载明的评审方法、标准进行评审。</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w:t>
      </w:r>
      <w:r>
        <w:rPr>
          <w:rFonts w:hint="eastAsia" w:ascii="方正仿宋简体" w:hAnsi="方正仿宋简体" w:eastAsia="方正仿宋简体" w:cs="方正仿宋简体"/>
          <w:b/>
          <w:bCs/>
          <w:sz w:val="28"/>
          <w:szCs w:val="28"/>
        </w:rPr>
        <w:t>评审专家如有以下情形，应当回避：</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①参加采购活动前三年内，与供应商存在劳动关系，或者担任过供应商的董事、监事，或者是供应商的控股股东或者实际控制人；</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②与供应商的法定代表人或者负责人有夫妻、直系血亲、三代以内旁系血亲或者近姻亲关系；</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③与供应商有其他可能影响政府采购活动公平、公正进行的关系。</w:t>
      </w:r>
    </w:p>
    <w:p>
      <w:pPr>
        <w:pStyle w:val="16"/>
        <w:topLinePunct/>
        <w:adjustRightInd/>
        <w:spacing w:before="0" w:line="560" w:lineRule="exact"/>
        <w:ind w:left="0" w:firstLine="0"/>
        <w:jc w:val="both"/>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评标专家在政府采购活动中承担以下义务：</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①遵纪守法，客观、公正、廉洁地履行职责；</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②按照政府采购法律法规和采购文件的规定要求对供应商的资格条件和供应商提供的产品价格、技术、服务等方面严格进行评判，提供科学合理、公平公正的评审意见，参与起草评审报告，并予签字确认；</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③保守秘密。不得透露采购文件咨询情况，不得泄漏供应商的投标文件及知悉的商业秘密，不得向供应商透露评审情况；</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④发现供应商在政府采购活动中有不正当竞争或恶意串通等违规行为，及时向政府采购评审工作的组织者或行政监管部门报告并加以制止；</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⑤发现采购人、</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代理机构及其工作人员在政府采购活动中有干预评审、发表倾向性和歧视性言论、受贿或者接受供应商的其他好处及其他违法违规行为，及时向行政监管部门报告；</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⑥解答有关方面对政府采购评审工作中有关问题的询问，配合采购人或者</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代理机构答复供应商质疑，配合行政监管部门的投诉处理工作等事宜；</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⑦法律、法规和规章规定的其他义务。</w:t>
      </w:r>
    </w:p>
    <w:p>
      <w:pPr>
        <w:pStyle w:val="7"/>
        <w:topLinePunct/>
        <w:adjustRightInd/>
        <w:spacing w:line="560" w:lineRule="exact"/>
        <w:ind w:firstLine="0"/>
        <w:jc w:val="both"/>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评审专家在政府采购活动中应当遵守以下工作纪律：</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①应邀按时参加评审和咨询活动。遇特殊情况不能出席或途中遇阻不能按时参加评审或咨询的，应及时告知采购人或者</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代理机构，不得私自转托他人；</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②不得参加与自己有利害关系的政府采购项目的评审活动。对与自己有利害关系的评审项目，如受到邀请，应主动提出回避。行政监管部门、采购人或</w:t>
      </w:r>
      <w:r>
        <w:rPr>
          <w:rFonts w:hint="eastAsia" w:ascii="方正仿宋简体" w:hAnsi="方正仿宋简体" w:eastAsia="方正仿宋简体" w:cs="方正仿宋简体"/>
          <w:sz w:val="28"/>
          <w:szCs w:val="28"/>
          <w:lang w:eastAsia="zh-CN"/>
        </w:rPr>
        <w:t>采购</w:t>
      </w:r>
      <w:r>
        <w:rPr>
          <w:rFonts w:hint="eastAsia" w:ascii="方正仿宋简体" w:hAnsi="方正仿宋简体" w:eastAsia="方正仿宋简体" w:cs="方正仿宋简体"/>
          <w:sz w:val="28"/>
          <w:szCs w:val="28"/>
        </w:rPr>
        <w:t>代理机构也可要求该评审专家回避；有利害关系主要是指三年内曾在参加该采购项目供应商中任职(包括一般工作) 或担任顾问，配偶或直系亲属在参加该采购项目的供应商中任职或担任顾问，与参加该采购项目供应商发生过法律纠纷，以及其他可能影响公正评审的情况；</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③评审或咨询过程中关闭通讯设备，不得与外界联系。因发生不可预见情况，确实需要与外界联系的，应当有在场工作人员陪同；</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④评审过程中，不得发表影响评审公正的倾向性、歧视性言论；不得征询或者接受采购人的倾向性意见；不得以任何明示或暗示的方式要求参加该采购项目的供应商以澄清、说明或补正为借口，表达与其原投标文件原意不同的新意见；不得以采购文件没有规定的方法和标准作为评审的依据；不得违反规定的评审格式评分和撰写评审意见；不得拒绝对自己的评审意见签字确认；</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⑤在咨询工作中，严格执行国家产业政策和产品标准，认真听取咨询方的合理要求， 提出科学合理的、无倾向性和歧视性的咨询方案，并对所提出的意见和建议承担个人责任；</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⑥法律、法规和规章规定的其他评审工作纪律。</w:t>
      </w:r>
    </w:p>
    <w:p>
      <w:pPr>
        <w:pStyle w:val="38"/>
        <w:topLinePunct/>
        <w:adjustRightInd/>
        <w:spacing w:line="560" w:lineRule="exact"/>
        <w:ind w:left="0" w:firstLine="0"/>
        <w:jc w:val="both"/>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澄清和答疑：</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为有助于对投标文件进行审查、评估和比较，评标委员会将对认为需要（不是所有）的投标人进行询标，请投标人澄清其投标内容，投标人有责任按照招标方通知的时间、方式指派专人进行答疑和澄清。投标人代表应在评标会结束前保持政采云在线，以便能及时的接受在线询标，询标时投标人代表应作书面记录，并对询问答疑的内容做出在线书面答复。</w:t>
      </w:r>
    </w:p>
    <w:p>
      <w:pPr>
        <w:pStyle w:val="38"/>
        <w:topLinePunct/>
        <w:adjustRightInd/>
        <w:spacing w:line="560" w:lineRule="exact"/>
        <w:ind w:left="0" w:firstLine="0"/>
        <w:jc w:val="both"/>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sz w:val="28"/>
          <w:szCs w:val="28"/>
        </w:rPr>
        <w:t>②重要澄清的答复应是书面的，澄清答复不得对投标的价格、技术指标和参数等内容进行实质性修改。澄清文件须由投标人法定代表人或法人授权代表签字或加盖投标人公章后上传或者在线电子签章签字并作为投标文件的组成部分。</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供应商代表对开标过程和开标记录有疑义，以及认为采购人、采购代理机构相关工作人员有需要回避的情形的，应当场提出询问或者回避申请。采购人、采购代理机构对供应商代表提出的询问或者回避申请应当及时处理。</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④供应商提出的询问或者质疑超出采购人对采购代理机构委托授权范围的，采购代理机构应当告知供应商向采购人提出。</w:t>
      </w:r>
    </w:p>
    <w:p>
      <w:pPr>
        <w:pStyle w:val="38"/>
        <w:topLinePunct/>
        <w:adjustRightInd/>
        <w:spacing w:line="560" w:lineRule="exact"/>
        <w:ind w:left="0" w:firstLine="0"/>
        <w:jc w:val="both"/>
        <w:rPr>
          <w:rFonts w:ascii="方正仿宋简体" w:hAnsi="方正仿宋简体" w:eastAsia="方正仿宋简体" w:cs="方正仿宋简体"/>
          <w:b/>
          <w:bCs/>
          <w:sz w:val="28"/>
          <w:szCs w:val="28"/>
          <w:lang w:eastAsia="zh-CN"/>
        </w:rPr>
      </w:pPr>
      <w:r>
        <w:rPr>
          <w:rFonts w:hint="eastAsia" w:ascii="方正仿宋简体" w:hAnsi="方正仿宋简体" w:eastAsia="方正仿宋简体" w:cs="方正仿宋简体"/>
          <w:b/>
          <w:bCs/>
          <w:sz w:val="28"/>
          <w:szCs w:val="28"/>
        </w:rPr>
        <w:t>计算错误的修改</w:t>
      </w:r>
      <w:r>
        <w:rPr>
          <w:rFonts w:hint="eastAsia" w:ascii="方正仿宋简体" w:hAnsi="方正仿宋简体" w:eastAsia="方正仿宋简体" w:cs="方正仿宋简体"/>
          <w:b/>
          <w:bCs/>
          <w:sz w:val="28"/>
          <w:szCs w:val="28"/>
          <w:lang w:eastAsia="zh-CN"/>
        </w:rPr>
        <w:t>：</w:t>
      </w:r>
    </w:p>
    <w:p>
      <w:pPr>
        <w:pStyle w:val="38"/>
        <w:tabs>
          <w:tab w:val="left" w:pos="1473"/>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投标文件中如果出现计算上或累加上的算术错误，可按以下原则进行修改：</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①用数字表示的金额和用文字表示的金额不一致，应以文字表示的金额为准；</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②单价和数量的乘积与总价不一致时，以单价为准，并修正总价；</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③单价金额小数点有明显错误的，以总价为准，修正单价。</w:t>
      </w:r>
    </w:p>
    <w:p>
      <w:pPr>
        <w:pStyle w:val="38"/>
        <w:tabs>
          <w:tab w:val="left" w:pos="1476"/>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按上述修正错误的方法调整的投标报价应对投标人具有约束力。如果投标人不接受修正后的价格，其投标将被拒绝。</w:t>
      </w:r>
    </w:p>
    <w:p>
      <w:pPr>
        <w:pStyle w:val="38"/>
        <w:topLinePunct/>
        <w:adjustRightInd/>
        <w:spacing w:line="560" w:lineRule="exact"/>
        <w:ind w:left="0" w:firstLine="0"/>
        <w:jc w:val="both"/>
        <w:rPr>
          <w:rFonts w:ascii="方正仿宋简体" w:hAnsi="方正仿宋简体" w:eastAsia="方正仿宋简体" w:cs="方正仿宋简体"/>
          <w:b/>
          <w:bCs/>
          <w:sz w:val="28"/>
          <w:szCs w:val="28"/>
        </w:rPr>
      </w:pPr>
      <w:r>
        <w:rPr>
          <w:rFonts w:hint="eastAsia" w:ascii="方正仿宋简体" w:hAnsi="方正仿宋简体" w:eastAsia="方正仿宋简体" w:cs="方正仿宋简体"/>
          <w:b/>
          <w:bCs/>
          <w:sz w:val="28"/>
          <w:szCs w:val="28"/>
        </w:rPr>
        <w:t>对资格审查合格的投标人，由评标委员会按以下程序进行。</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①初步评审-符合性审查，符合性检查的内容及标准；</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②商务</w:t>
      </w:r>
      <w:r>
        <w:rPr>
          <w:rFonts w:hint="eastAsia" w:ascii="方正仿宋简体" w:hAnsi="方正仿宋简体" w:eastAsia="方正仿宋简体" w:cs="方正仿宋简体"/>
          <w:sz w:val="28"/>
          <w:szCs w:val="28"/>
          <w:lang w:eastAsia="zh-CN"/>
        </w:rPr>
        <w:t>技术</w:t>
      </w:r>
      <w:r>
        <w:rPr>
          <w:rFonts w:hint="eastAsia" w:ascii="方正仿宋简体" w:hAnsi="方正仿宋简体" w:eastAsia="方正仿宋简体" w:cs="方正仿宋简体"/>
          <w:sz w:val="28"/>
          <w:szCs w:val="28"/>
        </w:rPr>
        <w:t>符合性审查，符合性检查的内容及标准；</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③澄清有关问题；</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④比较与评价；</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⑤推荐中标供应商名单；</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编写评标报告。</w:t>
      </w:r>
    </w:p>
    <w:p>
      <w:pPr>
        <w:pStyle w:val="37"/>
        <w:numPr>
          <w:ilvl w:val="1"/>
          <w:numId w:val="14"/>
        </w:numPr>
        <w:tabs>
          <w:tab w:val="left" w:pos="420"/>
        </w:tabs>
        <w:topLinePunct/>
        <w:adjustRightInd/>
        <w:spacing w:line="560" w:lineRule="exact"/>
        <w:ind w:left="0" w:firstLine="0"/>
        <w:jc w:val="both"/>
        <w:outlineLvl w:val="1"/>
        <w:rPr>
          <w:rFonts w:ascii="方正仿宋简体" w:hAnsi="方正仿宋简体" w:eastAsia="方正仿宋简体" w:cs="方正仿宋简体"/>
          <w:sz w:val="28"/>
          <w:szCs w:val="28"/>
        </w:rPr>
      </w:pPr>
      <w:bookmarkStart w:id="171" w:name="_Toc32042"/>
      <w:r>
        <w:rPr>
          <w:rFonts w:hint="eastAsia" w:ascii="方正仿宋简体" w:hAnsi="方正仿宋简体" w:eastAsia="方正仿宋简体" w:cs="方正仿宋简体"/>
          <w:sz w:val="28"/>
          <w:szCs w:val="28"/>
          <w:lang w:eastAsia="zh-CN"/>
        </w:rPr>
        <w:t xml:space="preserve">  </w:t>
      </w:r>
      <w:bookmarkStart w:id="172" w:name="_Toc15303"/>
      <w:r>
        <w:rPr>
          <w:rFonts w:hint="eastAsia" w:ascii="方正仿宋简体" w:hAnsi="方正仿宋简体" w:eastAsia="方正仿宋简体" w:cs="方正仿宋简体"/>
          <w:sz w:val="28"/>
          <w:szCs w:val="28"/>
        </w:rPr>
        <w:t>定标程序</w:t>
      </w:r>
      <w:bookmarkEnd w:id="171"/>
      <w:bookmarkEnd w:id="172"/>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（1）采购代理机构应当在评标结束后2个工作日内将评标报告送采购人。</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（2）采购人应当自收到评标报告之日起５个工作日内，在评标报告确定的中标候选人名单中按顺序确定中标人。中标候选人并列的，由采购人按照招标文件规定的方式确定中标人。</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（3）采购人在收到评标报告5个工作日内未按评标报告推荐的中标候选人顺序确定中标人，又不能说明合法理由的，视同按评标报告推荐的顺序确定排名第一的中标候选人为中标人。</w:t>
      </w:r>
    </w:p>
    <w:p>
      <w:pPr>
        <w:pStyle w:val="6"/>
        <w:topLinePunct/>
        <w:adjustRightInd/>
        <w:spacing w:line="560" w:lineRule="exact"/>
        <w:jc w:val="both"/>
        <w:rPr>
          <w:rFonts w:ascii="方正仿宋简体" w:hAnsi="方正仿宋简体" w:eastAsia="方正仿宋简体" w:cs="方正仿宋简体"/>
          <w:b/>
          <w:bCs/>
          <w:spacing w:val="1"/>
          <w:u w:val="single"/>
        </w:rPr>
      </w:pPr>
      <w:r>
        <w:rPr>
          <w:rFonts w:hint="eastAsia" w:ascii="方正仿宋简体" w:hAnsi="方正仿宋简体" w:eastAsia="方正仿宋简体" w:cs="方正仿宋简体"/>
          <w:lang w:eastAsia="zh-CN"/>
        </w:rPr>
        <w:t>（4）中标候选人并列式时的处理方式：</w:t>
      </w:r>
      <w:r>
        <w:rPr>
          <w:rFonts w:hint="eastAsia" w:ascii="方正仿宋简体" w:hAnsi="方正仿宋简体" w:eastAsia="方正仿宋简体" w:cs="方正仿宋简体"/>
          <w:b/>
          <w:bCs/>
          <w:u w:val="single"/>
          <w:lang w:eastAsia="zh-CN"/>
        </w:rPr>
        <w:t>（</w:t>
      </w:r>
      <w:r>
        <w:rPr>
          <w:rFonts w:hint="eastAsia" w:ascii="方正仿宋简体" w:hAnsi="方正仿宋简体" w:eastAsia="方正仿宋简体" w:cs="方正仿宋简体"/>
          <w:b/>
          <w:bCs/>
          <w:spacing w:val="1"/>
          <w:u w:val="single"/>
          <w:lang w:eastAsia="zh-CN"/>
        </w:rPr>
        <w:t>本项目</w:t>
      </w:r>
      <w:r>
        <w:rPr>
          <w:rFonts w:hint="eastAsia" w:ascii="方正仿宋简体" w:hAnsi="方正仿宋简体" w:eastAsia="方正仿宋简体" w:cs="方正仿宋简体"/>
          <w:b/>
          <w:bCs/>
          <w:spacing w:val="1"/>
          <w:u w:val="single"/>
        </w:rPr>
        <w:t>采用</w:t>
      </w:r>
      <w:r>
        <w:rPr>
          <w:rFonts w:hint="eastAsia" w:ascii="方正仿宋简体" w:hAnsi="方正仿宋简体" w:eastAsia="方正仿宋简体" w:cs="方正仿宋简体"/>
          <w:b/>
          <w:bCs/>
          <w:spacing w:val="1"/>
          <w:u w:val="single"/>
          <w:lang w:eastAsia="zh-CN"/>
        </w:rPr>
        <w:t>综合评分法）</w:t>
      </w:r>
      <w:r>
        <w:rPr>
          <w:rFonts w:hint="eastAsia" w:ascii="方正仿宋简体" w:hAnsi="方正仿宋简体" w:eastAsia="方正仿宋简体" w:cs="方正仿宋简体"/>
          <w:b/>
          <w:bCs/>
          <w:spacing w:val="1"/>
          <w:u w:val="single"/>
        </w:rPr>
        <w:t>评审得分相同的且投标报价不同的，按投标报价低的中标；评审得分相同且投标报价相同的，随机抽取决定。</w:t>
      </w:r>
    </w:p>
    <w:p>
      <w:pPr>
        <w:pStyle w:val="6"/>
        <w:topLinePunct/>
        <w:adjustRightInd/>
        <w:spacing w:line="560" w:lineRule="exact"/>
        <w:jc w:val="both"/>
        <w:outlineLvl w:val="1"/>
        <w:rPr>
          <w:rFonts w:ascii="方正仿宋简体" w:hAnsi="方正仿宋简体" w:eastAsia="方正仿宋简体" w:cs="方正仿宋简体"/>
          <w:b/>
          <w:bCs/>
        </w:rPr>
      </w:pPr>
      <w:bookmarkStart w:id="173" w:name="_Toc1691"/>
      <w:r>
        <w:rPr>
          <w:rFonts w:hint="eastAsia" w:ascii="方正仿宋简体" w:hAnsi="方正仿宋简体" w:eastAsia="方正仿宋简体" w:cs="方正仿宋简体"/>
          <w:b/>
          <w:bCs/>
        </w:rPr>
        <w:t>5.</w:t>
      </w:r>
      <w:r>
        <w:rPr>
          <w:rFonts w:hint="eastAsia" w:ascii="方正仿宋简体" w:hAnsi="方正仿宋简体" w:eastAsia="方正仿宋简体" w:cs="方正仿宋简体"/>
          <w:b/>
          <w:bCs/>
          <w:lang w:eastAsia="zh-CN"/>
        </w:rPr>
        <w:t xml:space="preserve">    </w:t>
      </w:r>
      <w:r>
        <w:rPr>
          <w:rFonts w:hint="eastAsia" w:ascii="方正仿宋简体" w:hAnsi="方正仿宋简体" w:eastAsia="方正仿宋简体" w:cs="方正仿宋简体"/>
          <w:b/>
          <w:bCs/>
        </w:rPr>
        <w:t>评标细则及标准（</w:t>
      </w:r>
      <w:r>
        <w:rPr>
          <w:rFonts w:hint="eastAsia" w:ascii="方正仿宋简体" w:hAnsi="方正仿宋简体" w:eastAsia="方正仿宋简体" w:cs="方正仿宋简体"/>
          <w:b/>
          <w:bCs/>
          <w:color w:val="FF0000"/>
          <w:spacing w:val="1"/>
          <w:lang w:eastAsia="zh-CN"/>
        </w:rPr>
        <w:t>综合评分法</w:t>
      </w:r>
      <w:r>
        <w:rPr>
          <w:rFonts w:hint="eastAsia" w:ascii="方正仿宋简体" w:hAnsi="方正仿宋简体" w:eastAsia="方正仿宋简体" w:cs="方正仿宋简体"/>
          <w:b/>
          <w:bCs/>
        </w:rPr>
        <w:t>）</w:t>
      </w:r>
      <w:bookmarkEnd w:id="173"/>
    </w:p>
    <w:p>
      <w:pPr>
        <w:pStyle w:val="38"/>
        <w:tabs>
          <w:tab w:val="left" w:pos="1593"/>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5.1</w:t>
      </w:r>
      <w:r>
        <w:rPr>
          <w:rFonts w:hint="eastAsia" w:ascii="方正仿宋简体" w:hAnsi="方正仿宋简体" w:eastAsia="方正仿宋简体" w:cs="方正仿宋简体"/>
          <w:spacing w:val="-5"/>
          <w:sz w:val="28"/>
          <w:szCs w:val="28"/>
          <w:lang w:eastAsia="zh-CN"/>
        </w:rPr>
        <w:t xml:space="preserve">   </w:t>
      </w:r>
      <w:r>
        <w:rPr>
          <w:rFonts w:hint="eastAsia" w:ascii="方正仿宋简体" w:hAnsi="方正仿宋简体" w:eastAsia="方正仿宋简体" w:cs="方正仿宋简体"/>
          <w:spacing w:val="-5"/>
          <w:sz w:val="28"/>
          <w:szCs w:val="28"/>
        </w:rPr>
        <w:t>本次综合评分</w:t>
      </w:r>
      <w:r>
        <w:rPr>
          <w:rFonts w:hint="eastAsia" w:ascii="方正仿宋简体" w:hAnsi="方正仿宋简体" w:eastAsia="方正仿宋简体" w:cs="方正仿宋简体"/>
          <w:spacing w:val="-5"/>
          <w:sz w:val="28"/>
          <w:szCs w:val="28"/>
          <w:lang w:eastAsia="zh-CN"/>
        </w:rPr>
        <w:t>法</w:t>
      </w:r>
      <w:r>
        <w:rPr>
          <w:rFonts w:hint="eastAsia" w:ascii="方正仿宋简体" w:hAnsi="方正仿宋简体" w:eastAsia="方正仿宋简体" w:cs="方正仿宋简体"/>
          <w:spacing w:val="-5"/>
          <w:sz w:val="28"/>
          <w:szCs w:val="28"/>
        </w:rPr>
        <w:t>是：投标文件满足招标文件全部实质性要求，且</w:t>
      </w:r>
      <w:r>
        <w:rPr>
          <w:rFonts w:hint="eastAsia" w:ascii="方正仿宋简体" w:hAnsi="方正仿宋简体" w:eastAsia="方正仿宋简体" w:cs="方正仿宋简体"/>
          <w:spacing w:val="-5"/>
          <w:sz w:val="28"/>
          <w:szCs w:val="28"/>
          <w:lang w:eastAsia="zh-CN"/>
        </w:rPr>
        <w:t>按照评审要素的量化指标评审得分最高的投标人</w:t>
      </w:r>
      <w:r>
        <w:rPr>
          <w:rFonts w:hint="eastAsia" w:ascii="方正仿宋简体" w:hAnsi="方正仿宋简体" w:eastAsia="方正仿宋简体" w:cs="方正仿宋简体"/>
          <w:spacing w:val="-5"/>
          <w:sz w:val="28"/>
          <w:szCs w:val="28"/>
        </w:rPr>
        <w:t>为中标候选人的评标方法。</w:t>
      </w:r>
    </w:p>
    <w:p>
      <w:pPr>
        <w:pStyle w:val="38"/>
        <w:tabs>
          <w:tab w:val="left" w:pos="1593"/>
        </w:tabs>
        <w:topLinePunct/>
        <w:adjustRightInd/>
        <w:spacing w:line="560" w:lineRule="exact"/>
        <w:ind w:left="0" w:firstLine="0"/>
        <w:jc w:val="both"/>
        <w:rPr>
          <w:rFonts w:ascii="方正仿宋简体" w:hAnsi="方正仿宋简体" w:eastAsia="方正仿宋简体" w:cs="方正仿宋简体"/>
          <w:sz w:val="28"/>
          <w:szCs w:val="28"/>
          <w:lang w:eastAsia="zh-CN"/>
        </w:rPr>
      </w:pPr>
      <w:r>
        <w:rPr>
          <w:rFonts w:hint="eastAsia" w:ascii="方正仿宋简体" w:hAnsi="方正仿宋简体" w:eastAsia="方正仿宋简体" w:cs="方正仿宋简体"/>
          <w:spacing w:val="-4"/>
          <w:sz w:val="28"/>
          <w:szCs w:val="28"/>
        </w:rPr>
        <w:t>5.2</w:t>
      </w:r>
      <w:r>
        <w:rPr>
          <w:rFonts w:hint="eastAsia" w:ascii="方正仿宋简体" w:hAnsi="方正仿宋简体" w:eastAsia="方正仿宋简体" w:cs="方正仿宋简体"/>
          <w:spacing w:val="-4"/>
          <w:sz w:val="28"/>
          <w:szCs w:val="28"/>
          <w:lang w:eastAsia="zh-CN"/>
        </w:rPr>
        <w:t xml:space="preserve">    </w:t>
      </w:r>
      <w:r>
        <w:rPr>
          <w:rFonts w:hint="eastAsia" w:ascii="方正仿宋简体" w:hAnsi="方正仿宋简体" w:eastAsia="方正仿宋简体" w:cs="方正仿宋简体"/>
          <w:spacing w:val="-4"/>
          <w:sz w:val="28"/>
          <w:szCs w:val="28"/>
        </w:rPr>
        <w:t>评委会成员应依据招标文件规定的评审标准和方法独立评审</w:t>
      </w:r>
      <w:r>
        <w:rPr>
          <w:rFonts w:hint="eastAsia" w:ascii="方正仿宋简体" w:hAnsi="方正仿宋简体" w:eastAsia="方正仿宋简体" w:cs="方正仿宋简体"/>
          <w:sz w:val="28"/>
          <w:szCs w:val="28"/>
          <w:lang w:eastAsia="zh-CN"/>
        </w:rPr>
        <w:t>。</w:t>
      </w:r>
    </w:p>
    <w:p>
      <w:pPr>
        <w:pStyle w:val="38"/>
        <w:tabs>
          <w:tab w:val="left" w:pos="1593"/>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3"/>
          <w:sz w:val="28"/>
          <w:szCs w:val="28"/>
        </w:rPr>
        <w:t>5.3</w:t>
      </w:r>
      <w:r>
        <w:rPr>
          <w:rFonts w:hint="eastAsia" w:ascii="方正仿宋简体" w:hAnsi="方正仿宋简体" w:eastAsia="方正仿宋简体" w:cs="方正仿宋简体"/>
          <w:spacing w:val="-3"/>
          <w:sz w:val="28"/>
          <w:szCs w:val="28"/>
          <w:lang w:eastAsia="zh-CN"/>
        </w:rPr>
        <w:t xml:space="preserve">    </w:t>
      </w:r>
      <w:r>
        <w:rPr>
          <w:rFonts w:hint="eastAsia" w:ascii="方正仿宋简体" w:hAnsi="方正仿宋简体" w:eastAsia="方正仿宋简体" w:cs="方正仿宋简体"/>
          <w:spacing w:val="-3"/>
          <w:sz w:val="28"/>
          <w:szCs w:val="28"/>
        </w:rPr>
        <w:t>在评标过程中，投标文件响应招标文件出现的偏离，分为实质性偏离和非实质性偏</w:t>
      </w:r>
      <w:r>
        <w:rPr>
          <w:rFonts w:hint="eastAsia" w:ascii="方正仿宋简体" w:hAnsi="方正仿宋简体" w:eastAsia="方正仿宋简体" w:cs="方正仿宋简体"/>
          <w:sz w:val="28"/>
          <w:szCs w:val="28"/>
        </w:rPr>
        <w:t>离。</w:t>
      </w:r>
    </w:p>
    <w:p>
      <w:pPr>
        <w:pStyle w:val="38"/>
        <w:tabs>
          <w:tab w:val="left" w:pos="181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5"/>
          <w:sz w:val="28"/>
          <w:szCs w:val="28"/>
        </w:rPr>
        <w:t>5.3.1</w:t>
      </w:r>
      <w:r>
        <w:rPr>
          <w:rFonts w:hint="eastAsia" w:ascii="方正仿宋简体" w:hAnsi="方正仿宋简体" w:eastAsia="方正仿宋简体" w:cs="方正仿宋简体"/>
          <w:spacing w:val="-5"/>
          <w:sz w:val="28"/>
          <w:szCs w:val="28"/>
          <w:lang w:eastAsia="zh-CN"/>
        </w:rPr>
        <w:t xml:space="preserve">  </w:t>
      </w:r>
      <w:r>
        <w:rPr>
          <w:rFonts w:hint="eastAsia" w:ascii="方正仿宋简体" w:hAnsi="方正仿宋简体" w:eastAsia="方正仿宋简体" w:cs="方正仿宋简体"/>
          <w:spacing w:val="-5"/>
          <w:sz w:val="28"/>
          <w:szCs w:val="28"/>
        </w:rPr>
        <w:t>实质性偏离是指投标文件未能实质响应招标文件的要求。以下情况属于重大偏离：</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z w:val="28"/>
          <w:szCs w:val="28"/>
          <w:highlight w:val="yellow"/>
        </w:rPr>
      </w:pPr>
      <w:r>
        <w:rPr>
          <w:rFonts w:hint="eastAsia" w:ascii="方正仿宋简体" w:hAnsi="方正仿宋简体" w:eastAsia="方正仿宋简体" w:cs="方正仿宋简体"/>
          <w:sz w:val="28"/>
          <w:szCs w:val="28"/>
        </w:rPr>
        <w:t>（1）未按招标文件规定提交投标保证金的；</w:t>
      </w:r>
    </w:p>
    <w:p>
      <w:pPr>
        <w:pStyle w:val="38"/>
        <w:tabs>
          <w:tab w:val="left" w:pos="1593"/>
        </w:tabs>
        <w:topLinePunct/>
        <w:adjustRightInd/>
        <w:spacing w:line="560" w:lineRule="exact"/>
        <w:ind w:left="0" w:firstLine="0"/>
        <w:jc w:val="both"/>
        <w:rPr>
          <w:rFonts w:ascii="方正仿宋简体" w:hAnsi="方正仿宋简体" w:eastAsia="方正仿宋简体" w:cs="方正仿宋简体"/>
          <w:spacing w:val="-3"/>
          <w:sz w:val="28"/>
          <w:szCs w:val="28"/>
        </w:rPr>
      </w:pPr>
      <w:r>
        <w:rPr>
          <w:rFonts w:hint="eastAsia" w:ascii="方正仿宋简体" w:hAnsi="方正仿宋简体" w:eastAsia="方正仿宋简体" w:cs="方正仿宋简体"/>
          <w:spacing w:val="-3"/>
          <w:sz w:val="28"/>
          <w:szCs w:val="28"/>
        </w:rPr>
        <w:t>（2）投标文件、法定代表人授权委托书、开标一览表没有按招标文件的规定和要求签署、盖章的；</w:t>
      </w:r>
    </w:p>
    <w:p>
      <w:pPr>
        <w:pStyle w:val="38"/>
        <w:tabs>
          <w:tab w:val="left" w:pos="1777"/>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（3）不具备招标文件中规定的资格要求的；</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（4）投标人的投标报价超过了招标文件中规定的预算金额最高限价的；</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（5）投标文件中附有采购人不能接受的附加条件；</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（6）投标产品的技术规格、技术标准不符合招标项目的要求的；</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（7）售后服务没有完全符合招标文件要求的；</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（8）投标产品没有完全符合主要的技术指标、参数；</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评标委员会认为投标人的报价明显低于其他通过复核性审查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方正仿宋简体" w:hAnsi="方正仿宋简体" w:eastAsia="方正仿宋简体" w:cs="方正仿宋简体"/>
          <w:b/>
          <w:bCs/>
          <w:sz w:val="28"/>
          <w:szCs w:val="28"/>
        </w:rPr>
        <w:t>无效投标</w:t>
      </w:r>
      <w:r>
        <w:rPr>
          <w:rFonts w:hint="eastAsia" w:ascii="方正仿宋简体" w:hAnsi="方正仿宋简体" w:eastAsia="方正仿宋简体" w:cs="方正仿宋简体"/>
          <w:sz w:val="28"/>
          <w:szCs w:val="28"/>
        </w:rPr>
        <w:t>处理；</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（10）法律、法规和招标文件规定的其他无效情形。</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投标文件有上述情形之一的，作</w:t>
      </w:r>
      <w:r>
        <w:rPr>
          <w:rFonts w:hint="eastAsia" w:ascii="方正仿宋简体" w:hAnsi="方正仿宋简体" w:eastAsia="方正仿宋简体" w:cs="方正仿宋简体"/>
          <w:b/>
          <w:bCs/>
          <w:spacing w:val="-1"/>
          <w:sz w:val="28"/>
          <w:szCs w:val="28"/>
        </w:rPr>
        <w:t>无效投标</w:t>
      </w:r>
      <w:r>
        <w:rPr>
          <w:rFonts w:hint="eastAsia" w:ascii="方正仿宋简体" w:hAnsi="方正仿宋简体" w:eastAsia="方正仿宋简体" w:cs="方正仿宋简体"/>
          <w:spacing w:val="-1"/>
          <w:sz w:val="28"/>
          <w:szCs w:val="28"/>
        </w:rPr>
        <w:t>处理。</w:t>
      </w:r>
    </w:p>
    <w:p>
      <w:pPr>
        <w:pStyle w:val="38"/>
        <w:tabs>
          <w:tab w:val="left" w:pos="177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1"/>
          <w:sz w:val="28"/>
          <w:szCs w:val="28"/>
          <w:lang w:eastAsia="zh-CN"/>
        </w:rPr>
        <w:t>5</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eastAsia="zh-CN"/>
        </w:rPr>
        <w:t>3</w:t>
      </w:r>
      <w:r>
        <w:rPr>
          <w:rFonts w:hint="eastAsia" w:ascii="方正仿宋简体" w:hAnsi="方正仿宋简体" w:eastAsia="方正仿宋简体" w:cs="方正仿宋简体"/>
          <w:spacing w:val="-1"/>
          <w:sz w:val="28"/>
          <w:szCs w:val="28"/>
        </w:rPr>
        <w:t>.</w:t>
      </w:r>
      <w:r>
        <w:rPr>
          <w:rFonts w:hint="eastAsia" w:ascii="方正仿宋简体" w:hAnsi="方正仿宋简体" w:eastAsia="方正仿宋简体" w:cs="方正仿宋简体"/>
          <w:spacing w:val="-1"/>
          <w:sz w:val="28"/>
          <w:szCs w:val="28"/>
          <w:lang w:eastAsia="zh-CN"/>
        </w:rPr>
        <w:t xml:space="preserve">2  </w:t>
      </w:r>
      <w:r>
        <w:rPr>
          <w:rFonts w:hint="eastAsia" w:ascii="方正仿宋简体" w:hAnsi="方正仿宋简体" w:eastAsia="方正仿宋简体" w:cs="方正仿宋简体"/>
          <w:spacing w:val="-2"/>
          <w:sz w:val="28"/>
          <w:szCs w:val="28"/>
        </w:rPr>
        <w:t>非实质性偏离是指投标文件在实质上响应招标文件的要求，但在个别地方存在一</w:t>
      </w:r>
      <w:r>
        <w:rPr>
          <w:rFonts w:hint="eastAsia" w:ascii="方正仿宋简体" w:hAnsi="方正仿宋简体" w:eastAsia="方正仿宋简体" w:cs="方正仿宋简体"/>
          <w:sz w:val="28"/>
          <w:szCs w:val="28"/>
        </w:rPr>
        <w:t>些不规则、不一致、不完整的内容，并且澄清、说明或者补正这些内容不会改变投标文件的实质性内容。以下情况属于非实质性偏离：</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（1）文字表述的内容含义不明确；</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（2）同类问题表述不一致；</w:t>
      </w:r>
    </w:p>
    <w:p>
      <w:pPr>
        <w:pStyle w:val="38"/>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（3）有明显文字和计算错误；</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（4）提供的技术信息和数据资料不完整；</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（5）投标文件未按招标文件要求进行装订或未编制目录、页码；</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（6）评标委员会认定的其他非实质性偏离。</w:t>
      </w:r>
    </w:p>
    <w:p>
      <w:pPr>
        <w:pStyle w:val="38"/>
        <w:tabs>
          <w:tab w:val="left" w:pos="1654"/>
        </w:tabs>
        <w:topLinePunct/>
        <w:adjustRightInd/>
        <w:spacing w:line="560" w:lineRule="exact"/>
        <w:ind w:left="0" w:firstLine="0"/>
        <w:jc w:val="both"/>
        <w:rPr>
          <w:rFonts w:ascii="方正仿宋简体" w:hAnsi="方正仿宋简体" w:eastAsia="方正仿宋简体" w:cs="方正仿宋简体"/>
          <w:spacing w:val="-7"/>
          <w:sz w:val="28"/>
          <w:szCs w:val="28"/>
        </w:rPr>
      </w:pPr>
      <w:r>
        <w:rPr>
          <w:rFonts w:hint="eastAsia" w:ascii="方正仿宋简体" w:hAnsi="方正仿宋简体" w:eastAsia="方正仿宋简体" w:cs="方正仿宋简体"/>
          <w:sz w:val="28"/>
          <w:szCs w:val="28"/>
        </w:rPr>
        <w:t>投标文件有上述（1）--（6）情形之一的，视为投标文件制作不规范，按每一项非实质性偏离进行扣分处理，直至该项分值扣完为止。评标委员会不接受投标人主动提出的澄清、说明或补正。</w:t>
      </w:r>
    </w:p>
    <w:p>
      <w:pPr>
        <w:pStyle w:val="38"/>
        <w:tabs>
          <w:tab w:val="left" w:pos="1653"/>
        </w:tabs>
        <w:topLinePunct/>
        <w:adjustRightInd/>
        <w:spacing w:line="560" w:lineRule="exact"/>
        <w:ind w:left="0" w:firstLine="0"/>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pacing w:val="-7"/>
          <w:sz w:val="28"/>
          <w:szCs w:val="28"/>
        </w:rPr>
        <w:t>5.4</w:t>
      </w:r>
      <w:r>
        <w:rPr>
          <w:rFonts w:hint="eastAsia" w:ascii="方正仿宋简体" w:hAnsi="方正仿宋简体" w:eastAsia="方正仿宋简体" w:cs="方正仿宋简体"/>
          <w:spacing w:val="-7"/>
          <w:sz w:val="28"/>
          <w:szCs w:val="28"/>
          <w:lang w:eastAsia="zh-CN"/>
        </w:rPr>
        <w:t xml:space="preserve">   </w:t>
      </w:r>
      <w:r>
        <w:rPr>
          <w:rFonts w:hint="eastAsia" w:ascii="方正仿宋简体" w:hAnsi="方正仿宋简体" w:eastAsia="方正仿宋简体" w:cs="方正仿宋简体"/>
          <w:spacing w:val="-7"/>
          <w:sz w:val="28"/>
          <w:szCs w:val="28"/>
        </w:rPr>
        <w:t>在投标文件初审过程中，如果出现评标委员会成员意见不一致的情况，按照少数服</w:t>
      </w:r>
      <w:r>
        <w:rPr>
          <w:rFonts w:hint="eastAsia" w:ascii="方正仿宋简体" w:hAnsi="方正仿宋简体" w:eastAsia="方正仿宋简体" w:cs="方正仿宋简体"/>
          <w:sz w:val="28"/>
          <w:szCs w:val="28"/>
        </w:rPr>
        <w:t>从多数的原则确定。</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7"/>
          <w:sz w:val="28"/>
          <w:szCs w:val="28"/>
        </w:rPr>
        <w:t>5.</w:t>
      </w:r>
      <w:r>
        <w:rPr>
          <w:rFonts w:hint="eastAsia" w:ascii="方正仿宋简体" w:hAnsi="方正仿宋简体" w:eastAsia="方正仿宋简体" w:cs="方正仿宋简体"/>
          <w:spacing w:val="-7"/>
          <w:sz w:val="28"/>
          <w:szCs w:val="28"/>
          <w:lang w:eastAsia="zh-CN"/>
        </w:rPr>
        <w:t xml:space="preserve">5  </w:t>
      </w:r>
      <w:r>
        <w:rPr>
          <w:rFonts w:hint="eastAsia" w:ascii="方正仿宋简体" w:hAnsi="方正仿宋简体" w:eastAsia="方正仿宋简体" w:cs="方正仿宋简体"/>
          <w:spacing w:val="1"/>
          <w:sz w:val="28"/>
          <w:szCs w:val="28"/>
        </w:rPr>
        <w:t xml:space="preserve"> 中标候选人并列时的处理方式：</w:t>
      </w:r>
    </w:p>
    <w:p>
      <w:pPr>
        <w:topLinePunct/>
        <w:adjustRightInd/>
        <w:spacing w:line="560" w:lineRule="exact"/>
        <w:jc w:val="both"/>
        <w:rPr>
          <w:rFonts w:ascii="方正仿宋简体" w:hAnsi="方正仿宋简体" w:eastAsia="方正仿宋简体" w:cs="方正仿宋简体"/>
          <w:color w:val="FF0000"/>
          <w:sz w:val="28"/>
          <w:szCs w:val="28"/>
        </w:rPr>
      </w:pPr>
      <w:r>
        <w:rPr>
          <w:rFonts w:hint="eastAsia" w:ascii="方正仿宋简体" w:hAnsi="方正仿宋简体" w:eastAsia="方正仿宋简体" w:cs="方正仿宋简体"/>
          <w:b/>
          <w:bCs/>
          <w:color w:val="FF0000"/>
          <w:spacing w:val="1"/>
          <w:sz w:val="28"/>
          <w:szCs w:val="28"/>
          <w:lang w:eastAsia="zh-CN"/>
        </w:rPr>
        <w:t>本项目</w:t>
      </w:r>
      <w:r>
        <w:rPr>
          <w:rFonts w:hint="eastAsia" w:ascii="方正仿宋简体" w:hAnsi="方正仿宋简体" w:eastAsia="方正仿宋简体" w:cs="方正仿宋简体"/>
          <w:b/>
          <w:bCs/>
          <w:color w:val="FF0000"/>
          <w:spacing w:val="1"/>
          <w:sz w:val="28"/>
          <w:szCs w:val="28"/>
        </w:rPr>
        <w:t>采用</w:t>
      </w:r>
      <w:r>
        <w:rPr>
          <w:rFonts w:hint="eastAsia" w:ascii="方正仿宋简体" w:hAnsi="方正仿宋简体" w:eastAsia="方正仿宋简体" w:cs="方正仿宋简体"/>
          <w:b/>
          <w:bCs/>
          <w:color w:val="FF0000"/>
          <w:spacing w:val="1"/>
          <w:sz w:val="28"/>
          <w:szCs w:val="28"/>
          <w:lang w:eastAsia="zh-CN"/>
        </w:rPr>
        <w:t>综合评分法</w:t>
      </w:r>
      <w:r>
        <w:rPr>
          <w:rFonts w:hint="eastAsia" w:ascii="方正仿宋简体" w:hAnsi="方正仿宋简体" w:eastAsia="方正仿宋简体" w:cs="方正仿宋简体"/>
          <w:b/>
          <w:bCs/>
          <w:color w:val="FF0000"/>
          <w:spacing w:val="1"/>
          <w:sz w:val="28"/>
          <w:szCs w:val="28"/>
        </w:rPr>
        <w:t>，则：</w:t>
      </w:r>
      <w:r>
        <w:rPr>
          <w:rFonts w:hint="eastAsia" w:ascii="方正仿宋简体" w:hAnsi="方正仿宋简体" w:eastAsia="方正仿宋简体" w:cs="方正仿宋简体"/>
          <w:b/>
          <w:bCs/>
          <w:color w:val="FF0000"/>
          <w:spacing w:val="1"/>
          <w:sz w:val="28"/>
          <w:szCs w:val="28"/>
          <w:u w:val="single"/>
        </w:rPr>
        <w:t>评审得分相同的且投标报价不同的，按投标报价低的中标；评审得分相同且投标报价相同的，随机抽取决定。</w:t>
      </w:r>
    </w:p>
    <w:tbl>
      <w:tblPr>
        <w:tblStyle w:val="20"/>
        <w:tblpPr w:leftFromText="180" w:rightFromText="180" w:vertAnchor="text" w:tblpX="12139" w:tblpY="-10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383" w:type="dxa"/>
          </w:tcPr>
          <w:p>
            <w:pPr>
              <w:pStyle w:val="2"/>
              <w:keepNext w:val="0"/>
              <w:keepLines w:val="0"/>
              <w:widowControl/>
              <w:suppressLineNumbers w:val="0"/>
              <w:topLinePunct/>
              <w:adjustRightInd/>
              <w:spacing w:before="0" w:beforeAutospacing="0" w:after="0" w:afterAutospacing="0" w:line="560" w:lineRule="exact"/>
              <w:ind w:left="0" w:right="0" w:firstLine="0"/>
              <w:jc w:val="both"/>
              <w:rPr>
                <w:rFonts w:hint="default" w:ascii="方正仿宋简体" w:hAnsi="方正仿宋简体" w:eastAsia="方正仿宋简体" w:cs="方正仿宋简体"/>
                <w:kern w:val="2"/>
                <w:sz w:val="28"/>
                <w:szCs w:val="28"/>
              </w:rPr>
            </w:pPr>
          </w:p>
        </w:tc>
      </w:tr>
    </w:tbl>
    <w:p>
      <w:pPr>
        <w:pStyle w:val="37"/>
        <w:tabs>
          <w:tab w:val="left" w:pos="1297"/>
        </w:tabs>
        <w:topLinePunct/>
        <w:adjustRightInd/>
        <w:spacing w:line="560" w:lineRule="exact"/>
        <w:ind w:left="0" w:firstLine="0"/>
        <w:jc w:val="both"/>
        <w:outlineLvl w:val="1"/>
        <w:rPr>
          <w:rFonts w:ascii="方正仿宋简体" w:hAnsi="方正仿宋简体" w:eastAsia="方正仿宋简体" w:cs="方正仿宋简体"/>
          <w:sz w:val="28"/>
          <w:szCs w:val="28"/>
        </w:rPr>
      </w:pPr>
      <w:bookmarkStart w:id="174" w:name="_Toc20794"/>
      <w:bookmarkStart w:id="175" w:name="_Toc43"/>
      <w:r>
        <w:rPr>
          <w:rFonts w:hint="eastAsia" w:ascii="方正仿宋简体" w:hAnsi="方正仿宋简体" w:eastAsia="方正仿宋简体" w:cs="方正仿宋简体"/>
          <w:sz w:val="28"/>
          <w:szCs w:val="28"/>
        </w:rPr>
        <w:t>6.</w:t>
      </w:r>
      <w:r>
        <w:rPr>
          <w:rFonts w:hint="eastAsia" w:ascii="方正仿宋简体" w:hAnsi="方正仿宋简体" w:eastAsia="方正仿宋简体" w:cs="方正仿宋简体"/>
          <w:sz w:val="28"/>
          <w:szCs w:val="28"/>
          <w:lang w:eastAsia="zh-CN"/>
        </w:rPr>
        <w:t xml:space="preserve">   </w:t>
      </w:r>
      <w:r>
        <w:rPr>
          <w:rFonts w:hint="eastAsia" w:ascii="方正仿宋简体" w:hAnsi="方正仿宋简体" w:eastAsia="方正仿宋简体" w:cs="方正仿宋简体"/>
          <w:sz w:val="28"/>
          <w:szCs w:val="28"/>
        </w:rPr>
        <w:t>投标无效的情形：</w:t>
      </w:r>
      <w:bookmarkEnd w:id="174"/>
      <w:bookmarkEnd w:id="175"/>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（1）单位负责人为同一人或者存在直接控股、管理关系的不同供应商，其相关投标将被认定为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（2）供应商报价超过招标文件规定的预算金额或者分项、分包最高限价的，其投标将被认定为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（3）供应商应认真阅读招标文件所有的事项、格式、条款和技术规范等。如供应商没有按照招标文件要求提交全部资料，或者投标文件没有对投标文件在各方面都做出实质性响应，可能导致其投标将被认定为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（4）供应商应当对所投分包投标文件中“服务内容”所列的所有内容进行投标，如仅响应某一包中的部分内容，其该包投标将被认定为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（5）供应商未按</w:t>
      </w:r>
      <w:r>
        <w:rPr>
          <w:rFonts w:hint="eastAsia" w:ascii="方正仿宋简体" w:hAnsi="方正仿宋简体" w:eastAsia="方正仿宋简体" w:cs="方正仿宋简体"/>
          <w:b/>
          <w:bCs/>
          <w:spacing w:val="-1"/>
          <w:sz w:val="28"/>
          <w:szCs w:val="28"/>
          <w:u w:val="single"/>
          <w:lang w:eastAsia="zh-CN"/>
        </w:rPr>
        <w:t>投标人须知</w:t>
      </w:r>
      <w:r>
        <w:rPr>
          <w:rFonts w:hint="eastAsia" w:ascii="方正仿宋简体" w:hAnsi="方正仿宋简体" w:eastAsia="方正仿宋简体" w:cs="方正仿宋简体"/>
          <w:b/>
          <w:bCs/>
          <w:spacing w:val="-1"/>
          <w:sz w:val="28"/>
          <w:szCs w:val="28"/>
          <w:u w:val="single"/>
        </w:rPr>
        <w:t>第12.</w:t>
      </w:r>
      <w:r>
        <w:rPr>
          <w:rFonts w:hint="eastAsia" w:ascii="方正仿宋简体" w:hAnsi="方正仿宋简体" w:eastAsia="方正仿宋简体" w:cs="方正仿宋简体"/>
          <w:b/>
          <w:bCs/>
          <w:spacing w:val="-1"/>
          <w:sz w:val="28"/>
          <w:szCs w:val="28"/>
          <w:u w:val="single"/>
          <w:lang w:eastAsia="zh-CN"/>
        </w:rPr>
        <w:t>1</w:t>
      </w:r>
      <w:r>
        <w:rPr>
          <w:rFonts w:hint="eastAsia" w:ascii="方正仿宋简体" w:hAnsi="方正仿宋简体" w:eastAsia="方正仿宋简体" w:cs="方正仿宋简体"/>
          <w:b/>
          <w:bCs/>
          <w:spacing w:val="-1"/>
          <w:sz w:val="28"/>
          <w:szCs w:val="28"/>
          <w:u w:val="single"/>
        </w:rPr>
        <w:t>规定</w:t>
      </w:r>
      <w:r>
        <w:rPr>
          <w:rFonts w:hint="eastAsia" w:ascii="方正仿宋简体" w:hAnsi="方正仿宋简体" w:eastAsia="方正仿宋简体" w:cs="方正仿宋简体"/>
          <w:spacing w:val="-1"/>
          <w:sz w:val="28"/>
          <w:szCs w:val="28"/>
        </w:rPr>
        <w:t>提交投标保证金的，其投标资格将被认定为</w:t>
      </w:r>
      <w:r>
        <w:rPr>
          <w:rFonts w:hint="eastAsia" w:ascii="方正仿宋简体" w:hAnsi="方正仿宋简体" w:eastAsia="方正仿宋简体" w:cs="方正仿宋简体"/>
          <w:b/>
          <w:bCs/>
          <w:spacing w:val="-1"/>
          <w:sz w:val="28"/>
          <w:szCs w:val="28"/>
          <w:lang w:eastAsia="zh-CN"/>
        </w:rPr>
        <w:t>投标</w:t>
      </w:r>
      <w:r>
        <w:rPr>
          <w:rFonts w:hint="eastAsia" w:ascii="方正仿宋简体" w:hAnsi="方正仿宋简体" w:eastAsia="方正仿宋简体" w:cs="方正仿宋简体"/>
          <w:b/>
          <w:bCs/>
          <w:spacing w:val="-1"/>
          <w:sz w:val="28"/>
          <w:szCs w:val="28"/>
        </w:rPr>
        <w:t>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6）所有投标均以人民币报价。供应商的投标报价应遵守《中华人民共和国价格法》。同时，根据《中华人民共和国政府采购法》第二条的规定，为保证公平竞争，如有服务主体部分的赠与行为，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（7）供应商所报的各分项投标单价在合同履行过程中是固定不变的，不得以任何理由予以变更。任何包含价格调整要求的投标，其投标将被认定为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（8）投标应在供应商须知资料表中规定时间内保持有效。投标有效期不满足要求的投标，其投标将被认定为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（9）所有投标文件</w:t>
      </w:r>
      <w:r>
        <w:rPr>
          <w:rFonts w:hint="eastAsia" w:ascii="方正仿宋简体" w:hAnsi="方正仿宋简体" w:eastAsia="方正仿宋简体" w:cs="方正仿宋简体"/>
          <w:spacing w:val="-1"/>
          <w:sz w:val="28"/>
          <w:szCs w:val="28"/>
          <w:lang w:eastAsia="zh-CN"/>
        </w:rPr>
        <w:t>需</w:t>
      </w:r>
      <w:r>
        <w:rPr>
          <w:rFonts w:hint="eastAsia" w:ascii="方正仿宋简体" w:hAnsi="方正仿宋简体" w:eastAsia="方正仿宋简体" w:cs="方正仿宋简体"/>
          <w:spacing w:val="-1"/>
          <w:sz w:val="28"/>
          <w:szCs w:val="28"/>
        </w:rPr>
        <w:t>CA证书加密后上传提交，否则其投标将被认定为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（10）采购人或采购代理机构将在开标前1个工作日至投标截止后1小时的期间内查询供应商的信用记录。供应商存在不良信用记录的，其投标将被认定为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11）总价金额与按单价汇总金额不一致的，以单价金额计算结果为准。同时出现两种以上不一致的，按照前款规定的顺序修正。修正后的报价按照第20.2条的规定经供应商确认后产生约束力，供应商不确认的，其投标将被认定为投标无效。</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12）在比较与评价之前，根据本须知的规定，评标委员会要审查每份投标文件是否实质上响应了投标文件的要求。实质上响应的投标应该是与投标文件要求的全部条款、条件和规格相符，没有重大偏离的投标。对关键条款的偏离，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w:t>
      </w:r>
    </w:p>
    <w:p>
      <w:pPr>
        <w:topLinePunct/>
        <w:adjustRightInd/>
        <w:spacing w:line="560" w:lineRule="exact"/>
        <w:jc w:val="both"/>
        <w:rPr>
          <w:rFonts w:ascii="方正仿宋简体" w:hAnsi="方正仿宋简体" w:eastAsia="方正仿宋简体" w:cs="方正仿宋简体"/>
          <w:spacing w:val="-1"/>
          <w:sz w:val="28"/>
          <w:szCs w:val="28"/>
        </w:rPr>
      </w:pPr>
      <w:r>
        <w:rPr>
          <w:rFonts w:hint="eastAsia" w:ascii="方正仿宋简体" w:hAnsi="方正仿宋简体" w:eastAsia="方正仿宋简体" w:cs="方正仿宋简体"/>
          <w:spacing w:val="-1"/>
          <w:sz w:val="28"/>
          <w:szCs w:val="28"/>
        </w:rPr>
        <w:t>（13）如发现下列情况之一的，其投标将被认定为</w:t>
      </w:r>
      <w:r>
        <w:rPr>
          <w:rFonts w:hint="eastAsia" w:ascii="方正仿宋简体" w:hAnsi="方正仿宋简体" w:eastAsia="方正仿宋简体" w:cs="方正仿宋简体"/>
          <w:b/>
          <w:bCs/>
          <w:spacing w:val="-1"/>
          <w:sz w:val="28"/>
          <w:szCs w:val="28"/>
        </w:rPr>
        <w:t>投标无效</w:t>
      </w:r>
      <w:r>
        <w:rPr>
          <w:rFonts w:hint="eastAsia" w:ascii="方正仿宋简体" w:hAnsi="方正仿宋简体" w:eastAsia="方正仿宋简体" w:cs="方正仿宋简体"/>
          <w:spacing w:val="-1"/>
          <w:sz w:val="28"/>
          <w:szCs w:val="28"/>
        </w:rPr>
        <w:t>：未按招标文件规定的形式和金额提交投标保证金的；未按照招标文件规定要求签署、盖章的；未满足招标文件中技术条款的实质性要求；与其他供应商串通投标，或者与采购人串通投标；属于招标文件规定的其他投标无效情形；评标委员会认为供应商的报价明显低于其他通过符合性检查供应商的报价，有可能影响履约的，且供应商未按照规定证明其报价合理性的；招标文件含有采购人不能接受的附加条件的；不符合法规和招标文件中规定的其他实质性要求的。</w:t>
      </w:r>
    </w:p>
    <w:p>
      <w:pPr>
        <w:topLinePunct/>
        <w:adjustRightInd/>
        <w:spacing w:line="560" w:lineRule="exact"/>
        <w:jc w:val="both"/>
        <w:outlineLvl w:val="1"/>
        <w:rPr>
          <w:rFonts w:hint="eastAsia" w:ascii="方正仿宋简体" w:hAnsi="方正仿宋简体" w:eastAsia="方正仿宋简体" w:cs="方正仿宋简体"/>
          <w:sz w:val="28"/>
          <w:szCs w:val="28"/>
          <w:lang w:eastAsia="zh-CN"/>
        </w:rPr>
      </w:pPr>
      <w:bookmarkStart w:id="176" w:name="_Toc19199"/>
      <w:r>
        <w:rPr>
          <w:rFonts w:hint="eastAsia" w:ascii="方正仿宋简体" w:hAnsi="方正仿宋简体" w:eastAsia="方正仿宋简体" w:cs="方正仿宋简体"/>
          <w:sz w:val="28"/>
          <w:szCs w:val="28"/>
          <w:lang w:eastAsia="zh-CN"/>
        </w:rPr>
        <w:t>7.  其他政府采购政策要求：</w:t>
      </w:r>
      <w:bookmarkEnd w:id="176"/>
    </w:p>
    <w:p>
      <w:pPr>
        <w:topLinePunct/>
        <w:adjustRightInd/>
        <w:spacing w:line="560" w:lineRule="exact"/>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1</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《政府采购促进中小企业发展管理办法》（财库[2020]46号）、《关于进一步加大政府采购支持中小企业力度的通知》（财库[2022]19号）、《财政部 司法部关于政府采购支持监狱企业发展有关问题的通知》</w:t>
      </w:r>
      <w:r>
        <w:rPr>
          <w:rFonts w:hint="eastAsia" w:ascii="方正仿宋简体" w:hAnsi="方正仿宋简体" w:eastAsia="方正仿宋简体" w:cs="方正仿宋简体"/>
          <w:sz w:val="28"/>
          <w:szCs w:val="28"/>
          <w:lang w:eastAsia="zh-CN"/>
        </w:rPr>
        <w:t>、《关于中国环境标志产品政府采购实施的意见》（财库[2006]90号）、《财政部发展改革委 生态环境部 市场监管总局 关于调整优化节能产品、环境标志产品政府采购执行机制的通知》、</w:t>
      </w:r>
      <w:r>
        <w:rPr>
          <w:rFonts w:hint="eastAsia" w:ascii="方正仿宋简体" w:hAnsi="方正仿宋简体" w:eastAsia="方正仿宋简体" w:cs="方正仿宋简体"/>
          <w:sz w:val="28"/>
          <w:szCs w:val="28"/>
        </w:rPr>
        <w:t>（财库〔2014〕68号）和《三部门联合发布关于促进残疾人就业政府采购政策的通知》（财库〔2017〕141号）的规定，对满足价格扣除条件且在投标文件中提交了《中小企业声明函》、《残疾人福利性单位声明函》或省级以上监狱管理局、戒毒管理局（含新疆生产建设兵团）出具的属于监狱企业的证明文件的投标人，对于未预留份额专门面向中小企业的采购项目，以及预留份额项目中的非预留部分采购包，采购人、采购代理机构应当对符合规定的小微企业报价给予</w:t>
      </w:r>
      <w:r>
        <w:rPr>
          <w:rFonts w:hint="eastAsia" w:ascii="方正仿宋简体" w:hAnsi="方正仿宋简体" w:eastAsia="方正仿宋简体" w:cs="方正仿宋简体"/>
          <w:sz w:val="28"/>
          <w:szCs w:val="28"/>
          <w:u w:val="single"/>
        </w:rPr>
        <w:t>10</w:t>
      </w:r>
      <w:r>
        <w:rPr>
          <w:rFonts w:hint="eastAsia" w:ascii="方正仿宋简体" w:hAnsi="方正仿宋简体" w:eastAsia="方正仿宋简体" w:cs="方正仿宋简体"/>
          <w:sz w:val="28"/>
          <w:szCs w:val="28"/>
        </w:rPr>
        <w:t>%的扣除，用扣除后的价格参加评审。对于同时属于小微企业、监狱企业或残疾人福利性单位的，不重复进行投标报价扣除。</w:t>
      </w:r>
    </w:p>
    <w:p>
      <w:pPr>
        <w:topLinePunct/>
        <w:adjustRightInd/>
        <w:spacing w:line="560" w:lineRule="exact"/>
        <w:jc w:val="both"/>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sz w:val="28"/>
          <w:szCs w:val="28"/>
        </w:rPr>
        <w:t>2</w:t>
      </w:r>
      <w:r>
        <w:rPr>
          <w:rFonts w:hint="eastAsia" w:ascii="方正仿宋简体" w:hAnsi="方正仿宋简体" w:eastAsia="方正仿宋简体" w:cs="方正仿宋简体"/>
          <w:sz w:val="28"/>
          <w:szCs w:val="28"/>
          <w:lang w:eastAsia="zh-CN"/>
        </w:rPr>
        <w:t>）</w:t>
      </w:r>
      <w:r>
        <w:rPr>
          <w:rFonts w:hint="eastAsia" w:ascii="方正仿宋简体" w:hAnsi="方正仿宋简体" w:eastAsia="方正仿宋简体" w:cs="方正仿宋简体"/>
          <w:b/>
          <w:bCs/>
          <w:sz w:val="28"/>
          <w:szCs w:val="28"/>
        </w:rPr>
        <w:t>（本项目不接受联合体投标）</w:t>
      </w:r>
      <w:r>
        <w:rPr>
          <w:rFonts w:hint="eastAsia" w:ascii="方正仿宋简体" w:hAnsi="方正仿宋简体" w:eastAsia="方正仿宋简体" w:cs="方正仿宋简体"/>
          <w:sz w:val="28"/>
          <w:szCs w:val="28"/>
        </w:rPr>
        <w:t>联合协议中约定，小型、微型企业和监狱企业的协议合同金额占到联合体协议合同总金额30%以上的，可给予联合体</w:t>
      </w:r>
      <w:r>
        <w:rPr>
          <w:rFonts w:hint="eastAsia" w:ascii="方正仿宋简体" w:hAnsi="方正仿宋简体" w:eastAsia="方正仿宋简体" w:cs="方正仿宋简体"/>
          <w:sz w:val="28"/>
          <w:szCs w:val="28"/>
          <w:u w:val="single"/>
        </w:rPr>
        <w:t xml:space="preserve">  /   </w:t>
      </w:r>
      <w:r>
        <w:rPr>
          <w:rFonts w:hint="eastAsia" w:ascii="方正仿宋简体" w:hAnsi="方正仿宋简体" w:eastAsia="方正仿宋简体" w:cs="方正仿宋简体"/>
          <w:sz w:val="28"/>
          <w:szCs w:val="28"/>
        </w:rPr>
        <w:t>%的价格扣除。联合体各方均为小型、微型企业和监狱企业的，联合体视同为小型、微型企业和监狱企业。</w:t>
      </w:r>
    </w:p>
    <w:p>
      <w:pPr>
        <w:pStyle w:val="6"/>
        <w:topLinePunct/>
        <w:adjustRightInd/>
        <w:spacing w:line="560" w:lineRule="exact"/>
        <w:jc w:val="both"/>
        <w:rPr>
          <w:rFonts w:ascii="方正仿宋简体" w:hAnsi="方正仿宋简体" w:eastAsia="方正仿宋简体" w:cs="方正仿宋简体"/>
          <w:u w:val="single"/>
        </w:rPr>
      </w:pPr>
      <w:r>
        <w:rPr>
          <w:rFonts w:hint="eastAsia" w:ascii="方正仿宋简体" w:hAnsi="方正仿宋简体" w:eastAsia="方正仿宋简体" w:cs="方正仿宋简体"/>
          <w:lang w:eastAsia="zh-CN"/>
        </w:rPr>
        <w:t>（3）</w:t>
      </w:r>
      <w:r>
        <w:rPr>
          <w:rFonts w:hint="eastAsia" w:ascii="方正仿宋简体" w:hAnsi="方正仿宋简体" w:eastAsia="方正仿宋简体" w:cs="方正仿宋简体"/>
        </w:rPr>
        <w:t>投标人所投产品如被列入财政部与国家主管部门颁发的节能产品目录或环境标志产品目录或无线局域网产品目录，应提供相关证明，在评标时予以优先采购，具体优惠措施为</w:t>
      </w:r>
      <w:r>
        <w:rPr>
          <w:rFonts w:hint="eastAsia" w:ascii="方正仿宋简体" w:hAnsi="方正仿宋简体" w:eastAsia="方正仿宋简体" w:cs="方正仿宋简体"/>
          <w:u w:val="single"/>
        </w:rPr>
        <w:t>：《财政部、发展改革委、生态环境部、市场监管总局关于优化节能产品、环境标志产品政府采购执行机制的通知》（财库〔2019〕9 号）。</w:t>
      </w:r>
    </w:p>
    <w:p>
      <w:pPr>
        <w:pStyle w:val="6"/>
        <w:topLinePunct/>
        <w:adjustRightInd/>
        <w:spacing w:line="560" w:lineRule="exact"/>
        <w:jc w:val="both"/>
        <w:rPr>
          <w:rFonts w:ascii="方正仿宋简体" w:hAnsi="方正仿宋简体" w:eastAsia="方正仿宋简体" w:cs="方正仿宋简体"/>
        </w:rPr>
      </w:pPr>
      <w:r>
        <w:rPr>
          <w:rFonts w:hint="eastAsia" w:ascii="方正仿宋简体" w:hAnsi="方正仿宋简体" w:eastAsia="方正仿宋简体" w:cs="方正仿宋简体"/>
          <w:lang w:eastAsia="zh-CN"/>
        </w:rPr>
        <w:t>（4）</w:t>
      </w:r>
      <w:r>
        <w:rPr>
          <w:rFonts w:hint="eastAsia" w:ascii="方正仿宋简体" w:hAnsi="方正仿宋简体" w:eastAsia="方正仿宋简体" w:cs="方正仿宋简体"/>
        </w:rPr>
        <w:t>如采购人所采购产品为政府强制采购的节能产品，投标人所投产品的品牌及型号必须为清单中有效期内产品并提供证明文件，否则其投标将被认定为</w:t>
      </w:r>
      <w:r>
        <w:rPr>
          <w:rFonts w:hint="eastAsia" w:ascii="方正仿宋简体" w:hAnsi="方正仿宋简体" w:eastAsia="方正仿宋简体" w:cs="方正仿宋简体"/>
          <w:b/>
          <w:bCs/>
        </w:rPr>
        <w:t>投标无效</w:t>
      </w:r>
      <w:r>
        <w:rPr>
          <w:rFonts w:hint="eastAsia" w:ascii="方正仿宋简体" w:hAnsi="方正仿宋简体" w:eastAsia="方正仿宋简体" w:cs="方正仿宋简体"/>
        </w:rPr>
        <w:t>。</w:t>
      </w:r>
    </w:p>
    <w:p>
      <w:pPr>
        <w:pStyle w:val="6"/>
        <w:topLinePunct/>
        <w:adjustRightInd/>
        <w:spacing w:line="560" w:lineRule="exact"/>
        <w:jc w:val="both"/>
        <w:rPr>
          <w:rFonts w:ascii="方正仿宋简体" w:hAnsi="方正仿宋简体" w:eastAsia="方正仿宋简体" w:cs="方正仿宋简体"/>
        </w:rPr>
      </w:pPr>
      <w:r>
        <w:rPr>
          <w:rFonts w:hint="eastAsia" w:ascii="方正仿宋简体" w:hAnsi="方正仿宋简体" w:eastAsia="方正仿宋简体" w:cs="方正仿宋简体"/>
          <w:lang w:eastAsia="zh-CN"/>
        </w:rPr>
        <w:t>（5）</w:t>
      </w:r>
      <w:r>
        <w:rPr>
          <w:rFonts w:hint="eastAsia" w:ascii="方正仿宋简体" w:hAnsi="方正仿宋简体" w:eastAsia="方正仿宋简体" w:cs="方正仿宋简体"/>
        </w:rPr>
        <w:t>对创新产品或创新性企业的优惠措施为</w:t>
      </w:r>
      <w:r>
        <w:rPr>
          <w:rFonts w:hint="eastAsia" w:ascii="方正仿宋简体" w:hAnsi="方正仿宋简体" w:eastAsia="方正仿宋简体" w:cs="方正仿宋简体"/>
          <w:u w:val="single"/>
        </w:rPr>
        <w:t xml:space="preserve">： </w:t>
      </w:r>
      <w:r>
        <w:rPr>
          <w:rFonts w:hint="eastAsia" w:ascii="方正仿宋简体" w:hAnsi="方正仿宋简体" w:eastAsia="方正仿宋简体" w:cs="方正仿宋简体"/>
          <w:u w:val="single"/>
          <w:lang w:eastAsia="zh-CN"/>
        </w:rPr>
        <w:t>无</w:t>
      </w:r>
      <w:r>
        <w:rPr>
          <w:rFonts w:hint="eastAsia" w:ascii="方正仿宋简体" w:hAnsi="方正仿宋简体" w:eastAsia="方正仿宋简体" w:cs="方正仿宋简体"/>
          <w:u w:val="single"/>
        </w:rPr>
        <w:t xml:space="preserve">      </w:t>
      </w:r>
    </w:p>
    <w:p>
      <w:pPr>
        <w:pStyle w:val="6"/>
        <w:topLinePunct/>
        <w:adjustRightInd/>
        <w:spacing w:line="560" w:lineRule="exact"/>
        <w:jc w:val="both"/>
        <w:rPr>
          <w:rFonts w:ascii="方正仿宋简体" w:hAnsi="方正仿宋简体" w:eastAsia="方正仿宋简体" w:cs="方正仿宋简体"/>
          <w:lang w:eastAsia="zh-CN"/>
        </w:rPr>
      </w:pPr>
      <w:r>
        <w:rPr>
          <w:rFonts w:hint="eastAsia" w:ascii="方正仿宋简体" w:hAnsi="方正仿宋简体" w:eastAsia="方正仿宋简体" w:cs="方正仿宋简体"/>
          <w:lang w:eastAsia="zh-CN"/>
        </w:rPr>
        <w:t>（6）相同品牌产品</w:t>
      </w:r>
      <w:r>
        <w:rPr>
          <w:rFonts w:hint="eastAsia" w:ascii="方正仿宋简体" w:hAnsi="方正仿宋简体" w:eastAsia="方正仿宋简体" w:cs="方正仿宋简体"/>
        </w:rPr>
        <w:t>处理办法</w:t>
      </w:r>
      <w:r>
        <w:rPr>
          <w:rFonts w:hint="eastAsia" w:ascii="方正仿宋简体" w:hAnsi="方正仿宋简体" w:eastAsia="方正仿宋简体" w:cs="方正仿宋简体"/>
          <w:lang w:eastAsia="zh-CN"/>
        </w:rPr>
        <w:t>：非单一产品采购项目，采购人应当根据采购项目技术构成、产品价格比重等合理确定核心产品，并在招标文件中载明。多家投标人提供的核心产品品牌相同的，按以下规定处理。</w:t>
      </w:r>
    </w:p>
    <w:p>
      <w:pPr>
        <w:pStyle w:val="6"/>
        <w:topLinePunct/>
        <w:adjustRightInd/>
        <w:spacing w:line="560" w:lineRule="exact"/>
        <w:jc w:val="both"/>
        <w:rPr>
          <w:rFonts w:ascii="方正仿宋简体" w:hAnsi="方正仿宋简体" w:eastAsia="方正仿宋简体" w:cs="方正仿宋简体"/>
        </w:rPr>
      </w:pPr>
      <w:r>
        <w:rPr>
          <w:rFonts w:hint="eastAsia" w:ascii="方正仿宋简体" w:hAnsi="方正仿宋简体" w:eastAsia="方正仿宋简体" w:cs="方正仿宋简体"/>
        </w:rPr>
        <w:t>如采用最低评标</w:t>
      </w:r>
      <w:r>
        <w:rPr>
          <w:rFonts w:hint="eastAsia" w:ascii="方正仿宋简体" w:hAnsi="方正仿宋简体" w:eastAsia="方正仿宋简体" w:cs="方正仿宋简体"/>
          <w:lang w:eastAsia="zh-CN"/>
        </w:rPr>
        <w:t>价</w:t>
      </w:r>
      <w:r>
        <w:rPr>
          <w:rFonts w:hint="eastAsia" w:ascii="方正仿宋简体" w:hAnsi="方正仿宋简体" w:eastAsia="方正仿宋简体" w:cs="方正仿宋简体"/>
        </w:rPr>
        <w:t>法，则：</w:t>
      </w:r>
      <w:r>
        <w:rPr>
          <w:rFonts w:hint="eastAsia" w:ascii="方正仿宋简体" w:hAnsi="方正仿宋简体" w:eastAsia="方正仿宋简体" w:cs="方正仿宋简体"/>
          <w:lang w:eastAsia="zh-CN"/>
        </w:rPr>
        <w:t>详见</w:t>
      </w:r>
      <w:r>
        <w:rPr>
          <w:rFonts w:hint="eastAsia" w:ascii="方正仿宋简体" w:hAnsi="方正仿宋简体" w:eastAsia="方正仿宋简体" w:cs="方正仿宋简体"/>
          <w:b/>
          <w:bCs/>
          <w:u w:val="single"/>
          <w:lang w:eastAsia="zh-CN"/>
        </w:rPr>
        <w:t xml:space="preserve">    五  开标及评标  20.4.1</w:t>
      </w:r>
      <w:r>
        <w:rPr>
          <w:rFonts w:hint="eastAsia" w:ascii="方正仿宋简体" w:hAnsi="方正仿宋简体" w:eastAsia="方正仿宋简体" w:cs="方正仿宋简体"/>
          <w:b/>
          <w:bCs/>
          <w:u w:val="single"/>
        </w:rPr>
        <w:t xml:space="preserve"> </w:t>
      </w:r>
      <w:r>
        <w:rPr>
          <w:rFonts w:hint="eastAsia" w:ascii="方正仿宋简体" w:hAnsi="方正仿宋简体" w:eastAsia="方正仿宋简体" w:cs="方正仿宋简体"/>
        </w:rPr>
        <w:t>；</w:t>
      </w:r>
    </w:p>
    <w:p>
      <w:pPr>
        <w:pStyle w:val="6"/>
        <w:topLinePunct/>
        <w:adjustRightInd/>
        <w:spacing w:line="560" w:lineRule="exact"/>
        <w:jc w:val="both"/>
        <w:rPr>
          <w:rFonts w:ascii="方正仿宋简体" w:hAnsi="方正仿宋简体" w:eastAsia="方正仿宋简体" w:cs="方正仿宋简体"/>
        </w:rPr>
      </w:pPr>
      <w:r>
        <w:rPr>
          <w:rFonts w:hint="eastAsia" w:ascii="方正仿宋简体" w:hAnsi="方正仿宋简体" w:eastAsia="方正仿宋简体" w:cs="方正仿宋简体"/>
        </w:rPr>
        <w:t>如采用</w:t>
      </w:r>
      <w:r>
        <w:rPr>
          <w:rFonts w:hint="eastAsia" w:ascii="方正仿宋简体" w:hAnsi="方正仿宋简体" w:eastAsia="方正仿宋简体" w:cs="方正仿宋简体"/>
          <w:lang w:eastAsia="zh-CN"/>
        </w:rPr>
        <w:t>综合评分法</w:t>
      </w:r>
      <w:r>
        <w:rPr>
          <w:rFonts w:hint="eastAsia" w:ascii="方正仿宋简体" w:hAnsi="方正仿宋简体" w:eastAsia="方正仿宋简体" w:cs="方正仿宋简体"/>
        </w:rPr>
        <w:t>，则：</w:t>
      </w:r>
      <w:r>
        <w:rPr>
          <w:rFonts w:hint="eastAsia" w:ascii="方正仿宋简体" w:hAnsi="方正仿宋简体" w:eastAsia="方正仿宋简体" w:cs="方正仿宋简体"/>
          <w:b/>
          <w:bCs/>
          <w:u w:val="single"/>
          <w:lang w:eastAsia="zh-CN"/>
        </w:rPr>
        <w:t xml:space="preserve">    五  开标及评标  20.4.2</w:t>
      </w:r>
      <w:r>
        <w:rPr>
          <w:rFonts w:hint="eastAsia" w:ascii="方正仿宋简体" w:hAnsi="方正仿宋简体" w:eastAsia="方正仿宋简体" w:cs="方正仿宋简体"/>
        </w:rPr>
        <w:t>。</w:t>
      </w:r>
    </w:p>
    <w:p>
      <w:pPr>
        <w:pStyle w:val="2"/>
        <w:topLinePunct/>
        <w:ind w:firstLine="0"/>
      </w:pPr>
    </w:p>
    <w:p>
      <w:pPr>
        <w:topLinePunct/>
        <w:spacing w:before="78" w:line="220" w:lineRule="auto"/>
        <w:ind w:left="2924"/>
        <w:rPr>
          <w:rFonts w:ascii="仿宋" w:hAnsi="仿宋" w:eastAsia="仿宋" w:cs="仿宋"/>
          <w:b/>
          <w:bCs/>
          <w:spacing w:val="-6"/>
          <w:sz w:val="24"/>
          <w:szCs w:val="24"/>
        </w:rPr>
      </w:pPr>
    </w:p>
    <w:p>
      <w:pPr>
        <w:topLinePunct/>
        <w:spacing w:before="78" w:line="220" w:lineRule="auto"/>
        <w:ind w:left="2924"/>
        <w:rPr>
          <w:rFonts w:ascii="方正仿宋简体" w:hAnsi="方正仿宋简体" w:eastAsia="方正仿宋简体" w:cs="方正仿宋简体"/>
          <w:b/>
          <w:bCs/>
          <w:spacing w:val="-6"/>
          <w:sz w:val="28"/>
          <w:szCs w:val="28"/>
        </w:rPr>
      </w:pPr>
    </w:p>
    <w:p>
      <w:pPr>
        <w:topLinePunct/>
        <w:spacing w:before="78" w:line="220" w:lineRule="auto"/>
        <w:ind w:left="2924"/>
        <w:rPr>
          <w:rFonts w:ascii="方正仿宋简体" w:hAnsi="方正仿宋简体" w:eastAsia="方正仿宋简体" w:cs="方正仿宋简体"/>
          <w:b/>
          <w:bCs/>
          <w:spacing w:val="-6"/>
          <w:sz w:val="28"/>
          <w:szCs w:val="28"/>
        </w:rPr>
      </w:pPr>
    </w:p>
    <w:p>
      <w:pPr>
        <w:topLinePunct/>
        <w:spacing w:before="78" w:line="220" w:lineRule="auto"/>
        <w:ind w:left="2924"/>
        <w:rPr>
          <w:rFonts w:ascii="方正仿宋简体" w:hAnsi="方正仿宋简体" w:eastAsia="方正仿宋简体" w:cs="方正仿宋简体"/>
          <w:b/>
          <w:bCs/>
          <w:spacing w:val="-6"/>
          <w:sz w:val="28"/>
          <w:szCs w:val="28"/>
        </w:rPr>
      </w:pPr>
    </w:p>
    <w:p>
      <w:pPr>
        <w:topLinePunct/>
        <w:spacing w:before="78" w:line="220" w:lineRule="auto"/>
        <w:ind w:left="2924"/>
        <w:rPr>
          <w:rFonts w:ascii="方正仿宋简体" w:hAnsi="方正仿宋简体" w:eastAsia="方正仿宋简体" w:cs="方正仿宋简体"/>
          <w:b/>
          <w:bCs/>
          <w:spacing w:val="-6"/>
          <w:sz w:val="28"/>
          <w:szCs w:val="28"/>
        </w:rPr>
      </w:pPr>
    </w:p>
    <w:p>
      <w:pPr>
        <w:topLinePunct/>
        <w:spacing w:before="78" w:line="220" w:lineRule="auto"/>
        <w:ind w:left="2924"/>
        <w:rPr>
          <w:rFonts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b/>
          <w:bCs/>
          <w:spacing w:val="-6"/>
          <w:sz w:val="28"/>
          <w:szCs w:val="28"/>
        </w:rPr>
      </w:pPr>
    </w:p>
    <w:p>
      <w:pPr>
        <w:pageBreakBefore w:val="0"/>
        <w:wordWrap/>
        <w:overflowPunct/>
        <w:topLinePunct/>
        <w:bidi w:val="0"/>
        <w:spacing w:before="78" w:line="220" w:lineRule="auto"/>
        <w:ind w:left="2924"/>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b/>
          <w:bCs/>
          <w:spacing w:val="-6"/>
          <w:sz w:val="28"/>
          <w:szCs w:val="28"/>
        </w:rPr>
        <w:t>初步评审-</w:t>
      </w:r>
      <w:r>
        <w:rPr>
          <w:rFonts w:hint="eastAsia" w:ascii="方正仿宋简体" w:hAnsi="方正仿宋简体" w:eastAsia="方正仿宋简体" w:cs="方正仿宋简体"/>
          <w:b/>
          <w:bCs/>
          <w:spacing w:val="-30"/>
          <w:sz w:val="28"/>
          <w:szCs w:val="28"/>
        </w:rPr>
        <w:t xml:space="preserve"> </w:t>
      </w:r>
      <w:r>
        <w:rPr>
          <w:rFonts w:hint="eastAsia" w:ascii="方正仿宋简体" w:hAnsi="方正仿宋简体" w:eastAsia="方正仿宋简体" w:cs="方正仿宋简体"/>
          <w:b/>
          <w:bCs/>
          <w:spacing w:val="-6"/>
          <w:sz w:val="28"/>
          <w:szCs w:val="28"/>
        </w:rPr>
        <w:t>资格性审查表</w:t>
      </w:r>
    </w:p>
    <w:tbl>
      <w:tblPr>
        <w:tblStyle w:val="27"/>
        <w:tblpPr w:leftFromText="180" w:rightFromText="180" w:vertAnchor="text" w:horzAnchor="page" w:tblpX="919" w:tblpY="219"/>
        <w:tblOverlap w:val="never"/>
        <w:tblW w:w="979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7"/>
        <w:gridCol w:w="7796"/>
        <w:gridCol w:w="11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2" w:hRule="atLeast"/>
        </w:trPr>
        <w:tc>
          <w:tcPr>
            <w:tcW w:w="877" w:type="dxa"/>
            <w:vMerge w:val="restart"/>
            <w:tcBorders>
              <w:top w:val="single" w:color="auto" w:sz="4" w:space="0"/>
              <w:left w:val="single" w:color="auto" w:sz="4" w:space="0"/>
              <w:bottom w:val="single" w:color="auto" w:sz="4" w:space="0"/>
            </w:tcBorders>
            <w:textDirection w:val="tbRlV"/>
            <w:vAlign w:val="center"/>
          </w:tcPr>
          <w:p>
            <w:pPr>
              <w:pageBreakBefore w:val="0"/>
              <w:wordWrap/>
              <w:overflowPunct/>
              <w:topLinePunct/>
              <w:bidi w:val="0"/>
              <w:spacing w:before="205" w:line="187" w:lineRule="auto"/>
              <w:ind w:left="156"/>
              <w:jc w:val="center"/>
              <w:outlineLvl w:val="1"/>
              <w:rPr>
                <w:rFonts w:hint="eastAsia" w:ascii="方正仿宋简体" w:hAnsi="方正仿宋简体" w:eastAsia="方正仿宋简体" w:cs="方正仿宋简体"/>
                <w:sz w:val="24"/>
                <w:szCs w:val="24"/>
              </w:rPr>
            </w:pPr>
            <w:bookmarkStart w:id="177" w:name="_Toc32762"/>
            <w:r>
              <w:rPr>
                <w:rFonts w:hint="eastAsia" w:ascii="方正仿宋简体" w:hAnsi="方正仿宋简体" w:eastAsia="方正仿宋简体" w:cs="方正仿宋简体"/>
                <w:spacing w:val="3"/>
                <w:sz w:val="24"/>
                <w:szCs w:val="24"/>
              </w:rPr>
              <w:t>序</w:t>
            </w:r>
            <w:r>
              <w:rPr>
                <w:rFonts w:hint="eastAsia" w:ascii="方正仿宋简体" w:hAnsi="方正仿宋简体" w:eastAsia="方正仿宋简体" w:cs="方正仿宋简体"/>
                <w:spacing w:val="21"/>
                <w:sz w:val="24"/>
                <w:szCs w:val="24"/>
              </w:rPr>
              <w:t xml:space="preserve"> </w:t>
            </w:r>
            <w:r>
              <w:rPr>
                <w:rFonts w:hint="eastAsia" w:ascii="方正仿宋简体" w:hAnsi="方正仿宋简体" w:eastAsia="方正仿宋简体" w:cs="方正仿宋简体"/>
                <w:spacing w:val="3"/>
                <w:sz w:val="24"/>
                <w:szCs w:val="24"/>
              </w:rPr>
              <w:t>号</w:t>
            </w:r>
            <w:bookmarkEnd w:id="177"/>
          </w:p>
        </w:tc>
        <w:tc>
          <w:tcPr>
            <w:tcW w:w="7796" w:type="dxa"/>
            <w:vMerge w:val="restart"/>
            <w:tcBorders>
              <w:top w:val="single" w:color="auto" w:sz="4" w:space="0"/>
              <w:bottom w:val="single" w:color="auto" w:sz="4" w:space="0"/>
            </w:tcBorders>
            <w:vAlign w:val="center"/>
          </w:tcPr>
          <w:p>
            <w:pPr>
              <w:pageBreakBefore w:val="0"/>
              <w:wordWrap/>
              <w:overflowPunct/>
              <w:topLinePunct/>
              <w:bidi w:val="0"/>
              <w:spacing w:line="248" w:lineRule="auto"/>
              <w:jc w:val="center"/>
              <w:rPr>
                <w:rFonts w:hint="eastAsia" w:ascii="方正仿宋简体" w:hAnsi="方正仿宋简体" w:eastAsia="方正仿宋简体" w:cs="方正仿宋简体"/>
                <w:sz w:val="24"/>
                <w:szCs w:val="24"/>
              </w:rPr>
            </w:pPr>
          </w:p>
          <w:p>
            <w:pPr>
              <w:pageBreakBefore w:val="0"/>
              <w:wordWrap/>
              <w:overflowPunct/>
              <w:topLinePunct/>
              <w:bidi w:val="0"/>
              <w:spacing w:before="81" w:line="191"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8"/>
                <w:sz w:val="24"/>
                <w:szCs w:val="24"/>
              </w:rPr>
              <w:t>评审内容</w:t>
            </w:r>
          </w:p>
        </w:tc>
        <w:tc>
          <w:tcPr>
            <w:tcW w:w="1125" w:type="dxa"/>
            <w:tcBorders>
              <w:top w:val="single" w:color="auto" w:sz="4" w:space="0"/>
              <w:bottom w:val="single" w:color="auto" w:sz="4" w:space="0"/>
              <w:right w:val="single" w:color="auto" w:sz="4" w:space="0"/>
            </w:tcBorders>
            <w:vAlign w:val="center"/>
          </w:tcPr>
          <w:p>
            <w:pPr>
              <w:pageBreakBefore w:val="0"/>
              <w:wordWrap/>
              <w:overflowPunct/>
              <w:topLinePunct/>
              <w:bidi w:val="0"/>
              <w:spacing w:before="147" w:line="190"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877" w:type="dxa"/>
            <w:vMerge w:val="continue"/>
            <w:tcBorders>
              <w:top w:val="single" w:color="auto" w:sz="4" w:space="0"/>
              <w:left w:val="single" w:color="auto" w:sz="4" w:space="0"/>
            </w:tcBorders>
            <w:textDirection w:val="tbRlV"/>
            <w:vAlign w:val="center"/>
          </w:tcPr>
          <w:p>
            <w:pPr>
              <w:pageBreakBefore w:val="0"/>
              <w:wordWrap/>
              <w:overflowPunct/>
              <w:topLinePunct/>
              <w:bidi w:val="0"/>
              <w:jc w:val="center"/>
              <w:rPr>
                <w:rFonts w:hint="eastAsia" w:ascii="方正仿宋简体" w:hAnsi="方正仿宋简体" w:eastAsia="方正仿宋简体" w:cs="方正仿宋简体"/>
                <w:sz w:val="24"/>
                <w:szCs w:val="24"/>
              </w:rPr>
            </w:pPr>
          </w:p>
        </w:tc>
        <w:tc>
          <w:tcPr>
            <w:tcW w:w="7796" w:type="dxa"/>
            <w:vMerge w:val="continue"/>
            <w:tcBorders>
              <w:top w:val="single" w:color="auto" w:sz="4" w:space="0"/>
            </w:tcBorders>
          </w:tcPr>
          <w:p>
            <w:pPr>
              <w:pageBreakBefore w:val="0"/>
              <w:wordWrap/>
              <w:overflowPunct/>
              <w:topLinePunct/>
              <w:bidi w:val="0"/>
              <w:rPr>
                <w:rFonts w:hint="eastAsia" w:ascii="方正仿宋简体" w:hAnsi="方正仿宋简体" w:eastAsia="方正仿宋简体" w:cs="方正仿宋简体"/>
                <w:sz w:val="24"/>
                <w:szCs w:val="24"/>
              </w:rPr>
            </w:pPr>
          </w:p>
        </w:tc>
        <w:tc>
          <w:tcPr>
            <w:tcW w:w="1125" w:type="dxa"/>
            <w:tcBorders>
              <w:top w:val="single" w:color="auto" w:sz="4" w:space="0"/>
            </w:tcBorders>
            <w:vAlign w:val="center"/>
          </w:tcPr>
          <w:p>
            <w:pPr>
              <w:pageBreakBefore w:val="0"/>
              <w:wordWrap/>
              <w:overflowPunct/>
              <w:topLinePunct/>
              <w:bidi w:val="0"/>
              <w:spacing w:before="121" w:line="172" w:lineRule="auto"/>
              <w:ind w:left="240"/>
              <w:jc w:val="center"/>
              <w:rPr>
                <w:rFonts w:hint="eastAsia" w:ascii="方正仿宋简体" w:hAnsi="方正仿宋简体" w:eastAsia="方正仿宋简体" w:cs="方正仿宋简体"/>
                <w:spacing w:val="9"/>
                <w:sz w:val="24"/>
                <w:szCs w:val="24"/>
              </w:rPr>
            </w:pPr>
            <w:r>
              <w:rPr>
                <w:rFonts w:hint="eastAsia" w:ascii="方正仿宋简体" w:hAnsi="方正仿宋简体" w:eastAsia="方正仿宋简体" w:cs="方正仿宋简体"/>
                <w:spacing w:val="9"/>
                <w:sz w:val="24"/>
                <w:szCs w:val="24"/>
              </w:rPr>
              <w:t>是否</w:t>
            </w:r>
          </w:p>
          <w:p>
            <w:pPr>
              <w:pageBreakBefore w:val="0"/>
              <w:wordWrap/>
              <w:overflowPunct/>
              <w:topLinePunct/>
              <w:bidi w:val="0"/>
              <w:spacing w:before="121" w:line="172" w:lineRule="auto"/>
              <w:ind w:left="240"/>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9"/>
                <w:sz w:val="24"/>
                <w:szCs w:val="2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877" w:type="dxa"/>
            <w:vAlign w:val="center"/>
          </w:tcPr>
          <w:p>
            <w:pPr>
              <w:pageBreakBefore w:val="0"/>
              <w:wordWrap/>
              <w:overflowPunct/>
              <w:topLinePunct/>
              <w:bidi w:val="0"/>
              <w:spacing w:before="150" w:line="179"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1</w:t>
            </w:r>
          </w:p>
        </w:tc>
        <w:tc>
          <w:tcPr>
            <w:tcW w:w="7796"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right="105"/>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企业三证合一的法人营业执照或含二维码的营业执照</w:t>
            </w:r>
          </w:p>
        </w:tc>
        <w:tc>
          <w:tcPr>
            <w:tcW w:w="1125"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877" w:type="dxa"/>
            <w:vAlign w:val="center"/>
          </w:tcPr>
          <w:p>
            <w:pPr>
              <w:pageBreakBefore w:val="0"/>
              <w:wordWrap/>
              <w:overflowPunct/>
              <w:topLinePunct/>
              <w:bidi w:val="0"/>
              <w:spacing w:before="81" w:line="179" w:lineRule="auto"/>
              <w:jc w:val="center"/>
              <w:rPr>
                <w:rFonts w:hint="eastAsia" w:ascii="方正仿宋简体" w:hAnsi="方正仿宋简体" w:eastAsia="方正仿宋简体" w:cs="方正仿宋简体"/>
                <w:sz w:val="24"/>
                <w:szCs w:val="24"/>
              </w:rPr>
            </w:pPr>
          </w:p>
          <w:p>
            <w:pPr>
              <w:pageBreakBefore w:val="0"/>
              <w:wordWrap/>
              <w:overflowPunct/>
              <w:topLinePunct/>
              <w:bidi w:val="0"/>
              <w:spacing w:before="81" w:line="179"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2</w:t>
            </w:r>
          </w:p>
        </w:tc>
        <w:tc>
          <w:tcPr>
            <w:tcW w:w="7796" w:type="dxa"/>
          </w:tcPr>
          <w:p>
            <w:pPr>
              <w:pageBreakBefore w:val="0"/>
              <w:wordWrap/>
              <w:overflowPunct/>
              <w:topLinePunct/>
              <w:bidi w:val="0"/>
              <w:spacing w:before="150" w:line="256" w:lineRule="auto"/>
              <w:ind w:left="107" w:right="46"/>
              <w:jc w:val="both"/>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 xml:space="preserve">法定代表人授权书及被授权人身份证，法人本人参与投标的提供法人身份证及法人资格证明； </w:t>
            </w:r>
          </w:p>
        </w:tc>
        <w:tc>
          <w:tcPr>
            <w:tcW w:w="1125"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0" w:hRule="atLeast"/>
        </w:trPr>
        <w:tc>
          <w:tcPr>
            <w:tcW w:w="877" w:type="dxa"/>
            <w:vAlign w:val="top"/>
          </w:tcPr>
          <w:p>
            <w:pPr>
              <w:pageBreakBefore w:val="0"/>
              <w:wordWrap/>
              <w:overflowPunct/>
              <w:topLinePunct/>
              <w:bidi w:val="0"/>
              <w:spacing w:before="82" w:line="179" w:lineRule="auto"/>
              <w:ind w:firstLine="480" w:firstLineChars="200"/>
              <w:jc w:val="both"/>
              <w:rPr>
                <w:rFonts w:hint="eastAsia" w:ascii="方正仿宋简体" w:hAnsi="方正仿宋简体" w:eastAsia="方正仿宋简体" w:cs="方正仿宋简体"/>
                <w:sz w:val="24"/>
                <w:szCs w:val="24"/>
              </w:rPr>
            </w:pPr>
          </w:p>
          <w:p>
            <w:pPr>
              <w:pageBreakBefore w:val="0"/>
              <w:wordWrap/>
              <w:overflowPunct/>
              <w:topLinePunct/>
              <w:bidi w:val="0"/>
              <w:spacing w:before="82" w:line="179" w:lineRule="auto"/>
              <w:ind w:firstLine="480" w:firstLineChars="200"/>
              <w:jc w:val="both"/>
              <w:rPr>
                <w:rFonts w:hint="eastAsia" w:ascii="方正仿宋简体" w:hAnsi="方正仿宋简体" w:eastAsia="方正仿宋简体" w:cs="方正仿宋简体"/>
                <w:sz w:val="24"/>
                <w:szCs w:val="24"/>
              </w:rPr>
            </w:pPr>
          </w:p>
          <w:p>
            <w:pPr>
              <w:pageBreakBefore w:val="0"/>
              <w:wordWrap/>
              <w:overflowPunct/>
              <w:topLinePunct/>
              <w:bidi w:val="0"/>
              <w:spacing w:before="82" w:line="179" w:lineRule="auto"/>
              <w:ind w:firstLine="480" w:firstLineChars="200"/>
              <w:jc w:val="both"/>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3</w:t>
            </w:r>
          </w:p>
        </w:tc>
        <w:tc>
          <w:tcPr>
            <w:tcW w:w="7796" w:type="dxa"/>
          </w:tcPr>
          <w:p>
            <w:pPr>
              <w:pageBreakBefore w:val="0"/>
              <w:wordWrap/>
              <w:overflowPunct/>
              <w:topLinePunct/>
              <w:bidi w:val="0"/>
              <w:spacing w:before="90" w:line="212" w:lineRule="auto"/>
              <w:ind w:left="106" w:right="106"/>
              <w:jc w:val="both"/>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napToGrid w:val="0"/>
                <w:color w:val="000000"/>
                <w:spacing w:val="4"/>
                <w:kern w:val="0"/>
                <w:sz w:val="24"/>
                <w:szCs w:val="24"/>
                <w:lang w:val="en-US" w:eastAsia="zh-CN"/>
              </w:rPr>
              <w:t>法定代表人或被委托人：由社保部门或税务局出具的投标单位缴纳的社保证明和个人缴纳的社保明细表（近半年任意连续4个月的社保缴费凭证及个人缴费明细）；被委托人必须是投标单位正式员工；（新成立公司不足4个月的提供成立至今缴纳证明）（新成立公司不足4个月的提供成立至今缴纳证明）；</w:t>
            </w:r>
          </w:p>
        </w:tc>
        <w:tc>
          <w:tcPr>
            <w:tcW w:w="1125"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7" w:hRule="atLeast"/>
        </w:trPr>
        <w:tc>
          <w:tcPr>
            <w:tcW w:w="877" w:type="dxa"/>
            <w:vAlign w:val="center"/>
          </w:tcPr>
          <w:p>
            <w:pPr>
              <w:pageBreakBefore w:val="0"/>
              <w:wordWrap/>
              <w:overflowPunct/>
              <w:topLinePunct/>
              <w:bidi w:val="0"/>
              <w:spacing w:before="81" w:line="177" w:lineRule="auto"/>
              <w:jc w:val="center"/>
              <w:rPr>
                <w:rFonts w:hint="eastAsia" w:ascii="方正仿宋简体" w:hAnsi="方正仿宋简体" w:eastAsia="方正仿宋简体" w:cs="方正仿宋简体"/>
                <w:spacing w:val="3"/>
                <w:sz w:val="24"/>
                <w:szCs w:val="24"/>
              </w:rPr>
            </w:pPr>
          </w:p>
          <w:p>
            <w:pPr>
              <w:pageBreakBefore w:val="0"/>
              <w:wordWrap/>
              <w:overflowPunct/>
              <w:topLinePunct/>
              <w:bidi w:val="0"/>
              <w:spacing w:before="81" w:line="177"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4</w:t>
            </w:r>
          </w:p>
        </w:tc>
        <w:tc>
          <w:tcPr>
            <w:tcW w:w="7796" w:type="dxa"/>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color w:val="000000" w:themeColor="text1"/>
                <w:sz w:val="24"/>
                <w:szCs w:val="24"/>
                <w14:textFill>
                  <w14:solidFill>
                    <w14:schemeClr w14:val="tx1"/>
                  </w14:solidFill>
                </w14:textFill>
              </w:rPr>
              <w:t>具有健全的财务会计制度（202</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3</w:t>
            </w:r>
            <w:r>
              <w:rPr>
                <w:rFonts w:hint="eastAsia" w:ascii="方正仿宋简体" w:hAnsi="方正仿宋简体" w:eastAsia="方正仿宋简体" w:cs="方正仿宋简体"/>
                <w:color w:val="000000" w:themeColor="text1"/>
                <w:sz w:val="24"/>
                <w:szCs w:val="24"/>
                <w14:textFill>
                  <w14:solidFill>
                    <w14:schemeClr w14:val="tx1"/>
                  </w14:solidFill>
                </w14:textFill>
              </w:rPr>
              <w:t>年度会计师事务所出具的审计报告，202</w:t>
            </w:r>
            <w:r>
              <w:rPr>
                <w:rFonts w:hint="eastAsia" w:ascii="方正仿宋简体" w:hAnsi="方正仿宋简体" w:eastAsia="方正仿宋简体" w:cs="方正仿宋简体"/>
                <w:color w:val="000000" w:themeColor="text1"/>
                <w:sz w:val="24"/>
                <w:szCs w:val="24"/>
                <w:lang w:val="en-US" w:eastAsia="zh-CN"/>
                <w14:textFill>
                  <w14:solidFill>
                    <w14:schemeClr w14:val="tx1"/>
                  </w14:solidFill>
                </w14:textFill>
              </w:rPr>
              <w:t>4</w:t>
            </w:r>
            <w:r>
              <w:rPr>
                <w:rFonts w:hint="eastAsia" w:ascii="方正仿宋简体" w:hAnsi="方正仿宋简体" w:eastAsia="方正仿宋简体" w:cs="方正仿宋简体"/>
                <w:color w:val="000000" w:themeColor="text1"/>
                <w:sz w:val="24"/>
                <w:szCs w:val="24"/>
                <w14:textFill>
                  <w14:solidFill>
                    <w14:schemeClr w14:val="tx1"/>
                  </w14:solidFill>
                </w14:textFill>
              </w:rPr>
              <w:t>年新办企业提供银行资信证明）</w:t>
            </w:r>
          </w:p>
        </w:tc>
        <w:tc>
          <w:tcPr>
            <w:tcW w:w="1125"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877" w:type="dxa"/>
            <w:vAlign w:val="center"/>
          </w:tcPr>
          <w:p>
            <w:pPr>
              <w:pageBreakBefore w:val="0"/>
              <w:wordWrap/>
              <w:overflowPunct/>
              <w:topLinePunct/>
              <w:bidi w:val="0"/>
              <w:spacing w:before="82" w:line="177"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5</w:t>
            </w:r>
          </w:p>
        </w:tc>
        <w:tc>
          <w:tcPr>
            <w:tcW w:w="7796"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z w:val="24"/>
                <w:szCs w:val="24"/>
                <w:lang w:eastAsia="zh-CN"/>
              </w:rPr>
            </w:pPr>
            <w:r>
              <w:rPr>
                <w:rFonts w:hint="eastAsia" w:ascii="方正仿宋简体" w:hAnsi="方正仿宋简体" w:eastAsia="方正仿宋简体" w:cs="方正仿宋简体"/>
                <w:sz w:val="24"/>
                <w:szCs w:val="24"/>
                <w:lang w:eastAsia="zh-CN"/>
              </w:rPr>
              <w:t>缴纳税收近半年任意连续4个月的完税证明（零申报请出具税务部门加盖公章的证明材料或无欠款税收证明）</w:t>
            </w:r>
          </w:p>
        </w:tc>
        <w:tc>
          <w:tcPr>
            <w:tcW w:w="1125"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21" w:hRule="atLeast"/>
        </w:trPr>
        <w:tc>
          <w:tcPr>
            <w:tcW w:w="877" w:type="dxa"/>
            <w:vAlign w:val="center"/>
          </w:tcPr>
          <w:p>
            <w:pPr>
              <w:pageBreakBefore w:val="0"/>
              <w:wordWrap/>
              <w:overflowPunct/>
              <w:topLinePunct/>
              <w:bidi w:val="0"/>
              <w:spacing w:line="261" w:lineRule="auto"/>
              <w:jc w:val="center"/>
              <w:rPr>
                <w:rFonts w:hint="eastAsia"/>
              </w:rPr>
            </w:pPr>
          </w:p>
          <w:p>
            <w:pPr>
              <w:jc w:val="both"/>
              <w:rPr>
                <w:rFonts w:hint="eastAsia"/>
              </w:rPr>
            </w:pPr>
          </w:p>
          <w:p>
            <w:pPr>
              <w:kinsoku w:val="0"/>
              <w:autoSpaceDE w:val="0"/>
              <w:autoSpaceDN w:val="0"/>
              <w:adjustRightInd w:val="0"/>
              <w:snapToGrid w:val="0"/>
              <w:spacing w:line="360" w:lineRule="auto"/>
              <w:ind w:firstLine="480" w:firstLineChars="200"/>
              <w:jc w:val="both"/>
              <w:textAlignment w:val="baseline"/>
              <w:rPr>
                <w:rFonts w:hint="eastAsia" w:ascii="Times New Roman" w:hAnsi="Times New Roman" w:eastAsia="宋体" w:cs="Times New Roman"/>
                <w:snapToGrid w:val="0"/>
                <w:color w:val="000000"/>
                <w:sz w:val="24"/>
                <w:szCs w:val="21"/>
                <w:lang w:val="en-US" w:eastAsia="zh-CN" w:bidi="ar-SA"/>
              </w:rPr>
            </w:pPr>
            <w:r>
              <w:rPr>
                <w:rFonts w:hint="eastAsia" w:ascii="Times New Roman" w:hAnsi="Times New Roman" w:eastAsia="宋体" w:cs="Times New Roman"/>
                <w:snapToGrid w:val="0"/>
                <w:color w:val="000000"/>
                <w:sz w:val="24"/>
                <w:szCs w:val="21"/>
                <w:lang w:val="en-US" w:eastAsia="zh-CN" w:bidi="ar-SA"/>
              </w:rPr>
              <w:t>6</w:t>
            </w:r>
          </w:p>
        </w:tc>
        <w:tc>
          <w:tcPr>
            <w:tcW w:w="7796"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r>
              <w:rPr>
                <w:rFonts w:hint="eastAsia" w:ascii="方正仿宋简体" w:hAnsi="方正仿宋简体" w:eastAsia="方正仿宋简体" w:cs="方正仿宋简体"/>
                <w:spacing w:val="14"/>
                <w:sz w:val="24"/>
                <w:szCs w:val="24"/>
              </w:rPr>
              <w:t>在信用中国、中国政府采购网被列入失信被执行人、企业经营异常名录、重大税收违法案件当事人名单、列入严重违法失信企业名单（黑名单）信息、政府采购严重违法失信名单（自本公告发出之时起尚在处罚期内的或限制其参加政府采购活动的企业）将拒绝其参加本次政府采购活动；（企业自行在网站下载截至开标之日时间的网页打印件并加盖公章）</w:t>
            </w:r>
          </w:p>
        </w:tc>
        <w:tc>
          <w:tcPr>
            <w:tcW w:w="1125"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877" w:type="dxa"/>
            <w:vAlign w:val="center"/>
          </w:tcPr>
          <w:p>
            <w:pPr>
              <w:pageBreakBefore w:val="0"/>
              <w:wordWrap/>
              <w:overflowPunct/>
              <w:topLinePunct/>
              <w:bidi w:val="0"/>
              <w:spacing w:before="267" w:line="177"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7</w:t>
            </w:r>
          </w:p>
        </w:tc>
        <w:tc>
          <w:tcPr>
            <w:tcW w:w="7796" w:type="dxa"/>
            <w:vAlign w:val="center"/>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在参加政府采购活动中前三年内无重大违法记录的承诺书</w:t>
            </w:r>
          </w:p>
        </w:tc>
        <w:tc>
          <w:tcPr>
            <w:tcW w:w="1125"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77" w:type="dxa"/>
            <w:vAlign w:val="center"/>
          </w:tcPr>
          <w:p>
            <w:pPr>
              <w:pageBreakBefore w:val="0"/>
              <w:wordWrap/>
              <w:overflowPunct/>
              <w:topLinePunct/>
              <w:bidi w:val="0"/>
              <w:spacing w:before="82" w:line="179" w:lineRule="auto"/>
              <w:jc w:val="center"/>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8</w:t>
            </w:r>
          </w:p>
        </w:tc>
        <w:tc>
          <w:tcPr>
            <w:tcW w:w="7796" w:type="dxa"/>
            <w:vAlign w:val="center"/>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提供针对本次项目《反商业贿赂承诺书》书面声明</w:t>
            </w:r>
          </w:p>
        </w:tc>
        <w:tc>
          <w:tcPr>
            <w:tcW w:w="1125"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77" w:type="dxa"/>
            <w:vAlign w:val="center"/>
          </w:tcPr>
          <w:p>
            <w:pPr>
              <w:pageBreakBefore w:val="0"/>
              <w:wordWrap/>
              <w:overflowPunct/>
              <w:topLinePunct/>
              <w:bidi w:val="0"/>
              <w:spacing w:before="82" w:line="179" w:lineRule="auto"/>
              <w:jc w:val="center"/>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9</w:t>
            </w:r>
          </w:p>
        </w:tc>
        <w:tc>
          <w:tcPr>
            <w:tcW w:w="7796" w:type="dxa"/>
            <w:vAlign w:val="center"/>
          </w:tcPr>
          <w:p>
            <w:pPr>
              <w:keepNext w:val="0"/>
              <w:keepLines w:val="0"/>
              <w:pageBreakBefore w:val="0"/>
              <w:widowControl/>
              <w:kinsoku w:val="0"/>
              <w:wordWrap/>
              <w:overflowPunct/>
              <w:topLinePunct/>
              <w:autoSpaceDE w:val="0"/>
              <w:autoSpaceDN w:val="0"/>
              <w:bidi w:val="0"/>
              <w:adjustRightInd w:val="0"/>
              <w:snapToGrid w:val="0"/>
              <w:spacing w:before="58" w:line="240" w:lineRule="atLeast"/>
              <w:ind w:left="110" w:right="105" w:firstLine="2"/>
              <w:jc w:val="both"/>
              <w:textAlignment w:val="baseline"/>
              <w:rPr>
                <w:rFonts w:hint="eastAsia" w:ascii="方正仿宋简体" w:hAnsi="方正仿宋简体" w:eastAsia="方正仿宋简体" w:cs="方正仿宋简体"/>
                <w:sz w:val="24"/>
                <w:szCs w:val="24"/>
              </w:rPr>
            </w:pPr>
            <w:r>
              <w:rPr>
                <w:rFonts w:hint="eastAsia" w:ascii="方正仿宋简体" w:hAnsi="方正仿宋简体" w:eastAsia="方正仿宋简体" w:cs="方正仿宋简体"/>
                <w:sz w:val="24"/>
                <w:szCs w:val="24"/>
              </w:rPr>
              <w:t>本项目不接受联合体投标</w:t>
            </w:r>
          </w:p>
        </w:tc>
        <w:tc>
          <w:tcPr>
            <w:tcW w:w="1125" w:type="dxa"/>
          </w:tcPr>
          <w:p>
            <w:pPr>
              <w:pageBreakBefore w:val="0"/>
              <w:wordWrap/>
              <w:overflowPunct/>
              <w:topLinePunct/>
              <w:bidi w:val="0"/>
              <w:rPr>
                <w:rFonts w:hint="eastAsia" w:ascii="方正仿宋简体" w:hAnsi="方正仿宋简体" w:eastAsia="方正仿宋简体" w:cs="方正仿宋简体"/>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1" w:hRule="atLeast"/>
        </w:trPr>
        <w:tc>
          <w:tcPr>
            <w:tcW w:w="877" w:type="dxa"/>
          </w:tcPr>
          <w:p>
            <w:pPr>
              <w:pageBreakBefore w:val="0"/>
              <w:wordWrap/>
              <w:overflowPunct/>
              <w:topLinePunct/>
              <w:bidi w:val="0"/>
              <w:spacing w:before="90" w:line="212" w:lineRule="auto"/>
              <w:ind w:right="106" w:firstLine="268" w:firstLineChars="100"/>
              <w:jc w:val="both"/>
              <w:rPr>
                <w:rFonts w:hint="default" w:ascii="方正仿宋简体" w:hAnsi="方正仿宋简体" w:eastAsia="方正仿宋简体" w:cs="方正仿宋简体"/>
                <w:spacing w:val="14"/>
                <w:sz w:val="24"/>
                <w:szCs w:val="24"/>
                <w:lang w:val="en-US" w:eastAsia="zh-CN"/>
              </w:rPr>
            </w:pPr>
            <w:r>
              <w:rPr>
                <w:rFonts w:hint="eastAsia" w:ascii="方正仿宋简体" w:hAnsi="方正仿宋简体" w:eastAsia="方正仿宋简体" w:cs="方正仿宋简体"/>
                <w:spacing w:val="14"/>
                <w:sz w:val="24"/>
                <w:szCs w:val="24"/>
                <w:lang w:val="en-US" w:eastAsia="zh-CN"/>
              </w:rPr>
              <w:t>10</w:t>
            </w:r>
          </w:p>
        </w:tc>
        <w:tc>
          <w:tcPr>
            <w:tcW w:w="7796"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r>
              <w:rPr>
                <w:rFonts w:hint="eastAsia" w:ascii="方正仿宋简体" w:hAnsi="方正仿宋简体" w:eastAsia="方正仿宋简体" w:cs="方正仿宋简体"/>
                <w:sz w:val="24"/>
                <w:szCs w:val="24"/>
                <w:lang w:eastAsia="zh-CN"/>
              </w:rPr>
              <w:t>电梯投标单位为制造商的须具备国家质量技术监督局颁布的《中华人民共和国特种设备制造许可证》A级、《中华人民共和国特种设备安装改造维修许可证》（电梯安装维修资质为A级含A级以上）原件扫描件加盖公章。</w:t>
            </w:r>
          </w:p>
        </w:tc>
        <w:tc>
          <w:tcPr>
            <w:tcW w:w="1125"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77" w:type="dxa"/>
          </w:tcPr>
          <w:p>
            <w:pPr>
              <w:pageBreakBefore w:val="0"/>
              <w:wordWrap/>
              <w:overflowPunct/>
              <w:topLinePunct/>
              <w:bidi w:val="0"/>
              <w:spacing w:before="90" w:line="212" w:lineRule="auto"/>
              <w:ind w:right="106" w:firstLine="268" w:firstLineChars="100"/>
              <w:jc w:val="both"/>
              <w:rPr>
                <w:rFonts w:hint="default" w:ascii="方正仿宋简体" w:hAnsi="方正仿宋简体" w:eastAsia="方正仿宋简体" w:cs="方正仿宋简体"/>
                <w:spacing w:val="14"/>
                <w:sz w:val="24"/>
                <w:szCs w:val="24"/>
                <w:lang w:val="en-US" w:eastAsia="zh-CN"/>
              </w:rPr>
            </w:pPr>
            <w:r>
              <w:rPr>
                <w:rFonts w:hint="eastAsia" w:ascii="方正仿宋简体" w:hAnsi="方正仿宋简体" w:eastAsia="方正仿宋简体" w:cs="方正仿宋简体"/>
                <w:spacing w:val="14"/>
                <w:sz w:val="24"/>
                <w:szCs w:val="24"/>
                <w:lang w:val="en-US" w:eastAsia="zh-CN"/>
              </w:rPr>
              <w:t>11</w:t>
            </w:r>
          </w:p>
        </w:tc>
        <w:tc>
          <w:tcPr>
            <w:tcW w:w="7796" w:type="dxa"/>
          </w:tcPr>
          <w:p>
            <w:pPr>
              <w:pStyle w:val="26"/>
              <w:topLinePunct/>
              <w:spacing w:line="240" w:lineRule="atLeast"/>
              <w:rPr>
                <w:rFonts w:hint="eastAsia" w:ascii="方正仿宋简体" w:hAnsi="方正仿宋简体" w:eastAsia="方正仿宋简体" w:cs="方正仿宋简体"/>
                <w:spacing w:val="14"/>
                <w:sz w:val="24"/>
                <w:szCs w:val="24"/>
              </w:rPr>
            </w:pPr>
            <w:r>
              <w:rPr>
                <w:rFonts w:hint="eastAsia" w:ascii="方正仿宋简体" w:hAnsi="方正仿宋简体" w:eastAsia="方正仿宋简体" w:cs="方正仿宋简体"/>
                <w:snapToGrid w:val="0"/>
                <w:color w:val="000000"/>
                <w:sz w:val="24"/>
                <w:szCs w:val="24"/>
                <w:lang w:val="en-US" w:eastAsia="zh-CN" w:bidi="ar-SA"/>
              </w:rPr>
              <w:t>电梯投标人为经销商的须具备《中华人民共和国特种设备安装改造维修许可证》（电梯安装维修资质为B级含B级以上）及具备国家质量技术监督局颁布的《中华人民共和国特种设备制造许可证》A级的制造商授权书，提供原件扫描件加盖公章。</w:t>
            </w:r>
          </w:p>
        </w:tc>
        <w:tc>
          <w:tcPr>
            <w:tcW w:w="1125"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77"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p>
        </w:tc>
        <w:tc>
          <w:tcPr>
            <w:tcW w:w="7796"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r>
              <w:rPr>
                <w:rFonts w:hint="eastAsia" w:ascii="方正仿宋简体" w:hAnsi="方正仿宋简体" w:eastAsia="方正仿宋简体" w:cs="方正仿宋简体"/>
                <w:spacing w:val="14"/>
                <w:sz w:val="24"/>
                <w:szCs w:val="24"/>
              </w:rPr>
              <w:t>结论</w:t>
            </w:r>
          </w:p>
        </w:tc>
        <w:tc>
          <w:tcPr>
            <w:tcW w:w="1125" w:type="dxa"/>
          </w:tcPr>
          <w:p>
            <w:pPr>
              <w:pageBreakBefore w:val="0"/>
              <w:wordWrap/>
              <w:overflowPunct/>
              <w:topLinePunct/>
              <w:bidi w:val="0"/>
              <w:spacing w:before="90" w:line="212" w:lineRule="auto"/>
              <w:ind w:left="107" w:right="106" w:firstLine="8"/>
              <w:jc w:val="both"/>
              <w:rPr>
                <w:rFonts w:hint="eastAsia" w:ascii="方正仿宋简体" w:hAnsi="方正仿宋简体" w:eastAsia="方正仿宋简体" w:cs="方正仿宋简体"/>
                <w:spacing w:val="14"/>
                <w:sz w:val="24"/>
                <w:szCs w:val="24"/>
              </w:rPr>
            </w:pPr>
          </w:p>
        </w:tc>
      </w:tr>
    </w:tbl>
    <w:p>
      <w:pPr>
        <w:pageBreakBefore w:val="0"/>
        <w:wordWrap/>
        <w:overflowPunct/>
        <w:topLinePunct/>
        <w:bidi w:val="0"/>
        <w:spacing w:before="90" w:line="212" w:lineRule="auto"/>
        <w:ind w:left="107" w:right="106" w:firstLine="8"/>
        <w:jc w:val="both"/>
        <w:rPr>
          <w:rFonts w:ascii="仿宋" w:hAnsi="仿宋" w:eastAsia="仿宋" w:cs="仿宋"/>
          <w:snapToGrid w:val="0"/>
          <w:color w:val="000000"/>
          <w:sz w:val="20"/>
          <w:szCs w:val="20"/>
          <w:lang w:val="en-US" w:eastAsia="en-US" w:bidi="ar-SA"/>
        </w:rPr>
      </w:pPr>
      <w:r>
        <w:rPr>
          <w:rFonts w:hint="eastAsia" w:ascii="方正仿宋简体" w:hAnsi="方正仿宋简体" w:eastAsia="方正仿宋简体" w:cs="方正仿宋简体"/>
          <w:spacing w:val="14"/>
          <w:sz w:val="24"/>
          <w:szCs w:val="24"/>
          <w:lang w:val="en-US" w:eastAsia="en-US"/>
        </w:rPr>
        <w:t>说明：</w:t>
      </w:r>
      <w:r>
        <w:rPr>
          <w:rFonts w:hint="eastAsia" w:ascii="仿宋" w:hAnsi="仿宋" w:eastAsia="仿宋" w:cs="仿宋"/>
          <w:snapToGrid w:val="0"/>
          <w:color w:val="000000"/>
          <w:spacing w:val="8"/>
          <w:sz w:val="20"/>
          <w:szCs w:val="20"/>
          <w:lang w:val="en-US" w:eastAsia="en-US" w:bidi="ar-SA"/>
        </w:rPr>
        <w:t xml:space="preserve">（1）上述各项中用“ </w:t>
      </w:r>
      <w:r>
        <w:rPr>
          <w:rFonts w:hint="eastAsia" w:ascii="仿宋" w:hAnsi="仿宋" w:eastAsia="仿宋" w:cs="仿宋"/>
          <w:snapToGrid w:val="0"/>
          <w:color w:val="000000"/>
          <w:spacing w:val="8"/>
          <w:sz w:val="20"/>
          <w:szCs w:val="20"/>
          <w:lang w:val="en-US" w:eastAsia="zh-CN" w:bidi="ar-SA"/>
        </w:rPr>
        <w:t>合格</w:t>
      </w:r>
      <w:r>
        <w:rPr>
          <w:rFonts w:hint="eastAsia" w:ascii="仿宋" w:hAnsi="仿宋" w:eastAsia="仿宋" w:cs="仿宋"/>
          <w:snapToGrid w:val="0"/>
          <w:color w:val="000000"/>
          <w:spacing w:val="8"/>
          <w:sz w:val="20"/>
          <w:szCs w:val="20"/>
          <w:lang w:val="en-US" w:eastAsia="en-US" w:bidi="ar-SA"/>
        </w:rPr>
        <w:t xml:space="preserve"> ”表示通过，“ </w:t>
      </w:r>
      <w:r>
        <w:rPr>
          <w:rFonts w:hint="eastAsia" w:ascii="仿宋" w:hAnsi="仿宋" w:eastAsia="仿宋" w:cs="仿宋"/>
          <w:snapToGrid w:val="0"/>
          <w:color w:val="000000"/>
          <w:spacing w:val="8"/>
          <w:sz w:val="20"/>
          <w:szCs w:val="20"/>
          <w:lang w:val="en-US" w:eastAsia="zh-CN" w:bidi="ar-SA"/>
        </w:rPr>
        <w:t>不合格</w:t>
      </w:r>
      <w:r>
        <w:rPr>
          <w:rFonts w:hint="eastAsia" w:ascii="仿宋" w:hAnsi="仿宋" w:eastAsia="仿宋" w:cs="仿宋"/>
          <w:snapToGrid w:val="0"/>
          <w:color w:val="000000"/>
          <w:spacing w:val="8"/>
          <w:sz w:val="20"/>
          <w:szCs w:val="20"/>
          <w:lang w:val="en-US" w:eastAsia="en-US" w:bidi="ar-SA"/>
        </w:rPr>
        <w:t>”表示不通过；</w:t>
      </w:r>
    </w:p>
    <w:p>
      <w:pPr>
        <w:keepNext w:val="0"/>
        <w:keepLines w:val="0"/>
        <w:pageBreakBefore w:val="0"/>
        <w:widowControl/>
        <w:kinsoku w:val="0"/>
        <w:wordWrap/>
        <w:overflowPunct/>
        <w:topLinePunct/>
        <w:autoSpaceDE w:val="0"/>
        <w:autoSpaceDN w:val="0"/>
        <w:bidi w:val="0"/>
        <w:adjustRightInd w:val="0"/>
        <w:snapToGrid w:val="0"/>
        <w:spacing w:line="240" w:lineRule="atLeast"/>
        <w:ind w:right="0"/>
        <w:textAlignment w:val="baseline"/>
        <w:rPr>
          <w:rFonts w:ascii="仿宋" w:hAnsi="仿宋" w:eastAsia="仿宋" w:cs="仿宋"/>
          <w:snapToGrid w:val="0"/>
          <w:color w:val="000000"/>
          <w:sz w:val="20"/>
          <w:szCs w:val="20"/>
          <w:lang w:val="en-US" w:eastAsia="en-US" w:bidi="ar-SA"/>
        </w:rPr>
      </w:pPr>
      <w:r>
        <w:rPr>
          <w:rFonts w:hint="eastAsia" w:ascii="仿宋" w:hAnsi="仿宋" w:eastAsia="仿宋" w:cs="仿宋"/>
          <w:snapToGrid w:val="0"/>
          <w:color w:val="000000"/>
          <w:spacing w:val="5"/>
          <w:sz w:val="20"/>
          <w:szCs w:val="20"/>
          <w:lang w:val="en-US" w:eastAsia="en-US" w:bidi="ar-SA"/>
        </w:rPr>
        <w:t>（2）上述各项中如有一项为“</w:t>
      </w:r>
      <w:r>
        <w:rPr>
          <w:rFonts w:hint="eastAsia" w:ascii="仿宋" w:hAnsi="仿宋" w:eastAsia="仿宋" w:cs="仿宋"/>
          <w:snapToGrid w:val="0"/>
          <w:color w:val="000000"/>
          <w:spacing w:val="-63"/>
          <w:sz w:val="20"/>
          <w:szCs w:val="20"/>
          <w:lang w:val="en-US" w:eastAsia="en-US" w:bidi="ar-SA"/>
        </w:rPr>
        <w:t xml:space="preserve"> </w:t>
      </w:r>
      <w:r>
        <w:rPr>
          <w:rFonts w:hint="eastAsia" w:ascii="仿宋" w:hAnsi="仿宋" w:eastAsia="仿宋" w:cs="仿宋"/>
          <w:snapToGrid w:val="0"/>
          <w:color w:val="000000"/>
          <w:spacing w:val="5"/>
          <w:sz w:val="20"/>
          <w:szCs w:val="20"/>
          <w:lang w:val="en-US" w:eastAsia="zh-CN" w:bidi="ar-SA"/>
        </w:rPr>
        <w:t>不合格</w:t>
      </w:r>
      <w:r>
        <w:rPr>
          <w:rFonts w:hint="eastAsia" w:ascii="仿宋" w:hAnsi="仿宋" w:eastAsia="仿宋" w:cs="仿宋"/>
          <w:snapToGrid w:val="0"/>
          <w:color w:val="000000"/>
          <w:spacing w:val="-70"/>
          <w:sz w:val="20"/>
          <w:szCs w:val="20"/>
          <w:lang w:val="en-US" w:eastAsia="en-US" w:bidi="ar-SA"/>
        </w:rPr>
        <w:t xml:space="preserve"> </w:t>
      </w:r>
      <w:r>
        <w:rPr>
          <w:rFonts w:hint="eastAsia" w:ascii="仿宋" w:hAnsi="仿宋" w:eastAsia="仿宋" w:cs="仿宋"/>
          <w:snapToGrid w:val="0"/>
          <w:color w:val="000000"/>
          <w:spacing w:val="5"/>
          <w:sz w:val="20"/>
          <w:szCs w:val="20"/>
          <w:lang w:val="en-US" w:eastAsia="en-US" w:bidi="ar-SA"/>
        </w:rPr>
        <w:t>”，则结论为“</w:t>
      </w:r>
      <w:r>
        <w:rPr>
          <w:rFonts w:hint="eastAsia" w:ascii="仿宋" w:hAnsi="仿宋" w:eastAsia="仿宋" w:cs="仿宋"/>
          <w:snapToGrid w:val="0"/>
          <w:color w:val="000000"/>
          <w:spacing w:val="-62"/>
          <w:sz w:val="20"/>
          <w:szCs w:val="20"/>
          <w:lang w:val="en-US" w:eastAsia="en-US" w:bidi="ar-SA"/>
        </w:rPr>
        <w:t xml:space="preserve"> </w:t>
      </w:r>
      <w:r>
        <w:rPr>
          <w:rFonts w:hint="eastAsia" w:ascii="仿宋" w:hAnsi="仿宋" w:eastAsia="仿宋" w:cs="仿宋"/>
          <w:snapToGrid w:val="0"/>
          <w:color w:val="000000"/>
          <w:spacing w:val="5"/>
          <w:sz w:val="20"/>
          <w:szCs w:val="20"/>
          <w:lang w:val="en-US" w:eastAsia="zh-CN" w:bidi="ar-SA"/>
        </w:rPr>
        <w:t>不合格</w:t>
      </w:r>
      <w:r>
        <w:rPr>
          <w:rFonts w:hint="eastAsia" w:ascii="仿宋" w:hAnsi="仿宋" w:eastAsia="仿宋" w:cs="仿宋"/>
          <w:snapToGrid w:val="0"/>
          <w:color w:val="000000"/>
          <w:spacing w:val="-70"/>
          <w:sz w:val="20"/>
          <w:szCs w:val="20"/>
          <w:lang w:val="en-US" w:eastAsia="en-US" w:bidi="ar-SA"/>
        </w:rPr>
        <w:t xml:space="preserve"> </w:t>
      </w:r>
      <w:r>
        <w:rPr>
          <w:rFonts w:hint="eastAsia" w:ascii="仿宋" w:hAnsi="仿宋" w:eastAsia="仿宋" w:cs="仿宋"/>
          <w:snapToGrid w:val="0"/>
          <w:color w:val="000000"/>
          <w:spacing w:val="5"/>
          <w:sz w:val="20"/>
          <w:szCs w:val="20"/>
          <w:lang w:val="en-US" w:eastAsia="en-US" w:bidi="ar-SA"/>
        </w:rPr>
        <w:t>”，表示该投</w:t>
      </w:r>
      <w:r>
        <w:rPr>
          <w:rFonts w:hint="eastAsia" w:ascii="仿宋" w:hAnsi="仿宋" w:eastAsia="仿宋" w:cs="仿宋"/>
          <w:snapToGrid w:val="0"/>
          <w:color w:val="000000"/>
          <w:spacing w:val="4"/>
          <w:sz w:val="20"/>
          <w:szCs w:val="20"/>
          <w:lang w:val="en-US" w:eastAsia="en-US" w:bidi="ar-SA"/>
        </w:rPr>
        <w:t>标文件中存在重大偏差，</w:t>
      </w:r>
      <w:r>
        <w:rPr>
          <w:rFonts w:hint="eastAsia" w:ascii="仿宋" w:hAnsi="仿宋" w:eastAsia="仿宋" w:cs="仿宋"/>
          <w:snapToGrid w:val="0"/>
          <w:color w:val="000000"/>
          <w:sz w:val="20"/>
          <w:szCs w:val="20"/>
          <w:lang w:val="en-US" w:eastAsia="en-US" w:bidi="ar-SA"/>
        </w:rPr>
        <w:t xml:space="preserve"> </w:t>
      </w:r>
      <w:r>
        <w:rPr>
          <w:rFonts w:hint="eastAsia" w:ascii="仿宋" w:hAnsi="仿宋" w:eastAsia="仿宋" w:cs="仿宋"/>
          <w:snapToGrid w:val="0"/>
          <w:color w:val="000000"/>
          <w:spacing w:val="9"/>
          <w:sz w:val="20"/>
          <w:szCs w:val="20"/>
          <w:lang w:val="en-US" w:eastAsia="en-US" w:bidi="ar-SA"/>
        </w:rPr>
        <w:t>不能通过初步评审；评委对某一分项评审认为不合格时，必须要写明原因。</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ascii="仿宋" w:hAnsi="仿宋" w:eastAsia="仿宋" w:cs="仿宋"/>
          <w:snapToGrid w:val="0"/>
          <w:color w:val="000000"/>
          <w:spacing w:val="7"/>
          <w:sz w:val="20"/>
          <w:szCs w:val="20"/>
          <w:lang w:val="en-US" w:eastAsia="en-US" w:bidi="ar-SA"/>
        </w:rPr>
      </w:pPr>
      <w:r>
        <w:rPr>
          <w:rFonts w:hint="eastAsia" w:ascii="仿宋" w:hAnsi="仿宋" w:eastAsia="仿宋" w:cs="仿宋"/>
          <w:snapToGrid w:val="0"/>
          <w:color w:val="000000"/>
          <w:spacing w:val="8"/>
          <w:sz w:val="20"/>
          <w:szCs w:val="20"/>
          <w:lang w:val="en-US" w:eastAsia="en-US" w:bidi="ar-SA"/>
        </w:rPr>
        <w:t>（3）投标文件最终合格与否，</w:t>
      </w:r>
      <w:r>
        <w:rPr>
          <w:rFonts w:hint="eastAsia" w:ascii="仿宋" w:hAnsi="仿宋" w:eastAsia="仿宋" w:cs="仿宋"/>
          <w:snapToGrid w:val="0"/>
          <w:color w:val="000000"/>
          <w:spacing w:val="-60"/>
          <w:sz w:val="20"/>
          <w:szCs w:val="20"/>
          <w:lang w:val="en-US" w:eastAsia="en-US" w:bidi="ar-SA"/>
        </w:rPr>
        <w:t xml:space="preserve"> </w:t>
      </w:r>
      <w:r>
        <w:rPr>
          <w:rFonts w:hint="eastAsia" w:ascii="仿宋" w:hAnsi="仿宋" w:eastAsia="仿宋" w:cs="仿宋"/>
          <w:snapToGrid w:val="0"/>
          <w:color w:val="000000"/>
          <w:spacing w:val="8"/>
          <w:sz w:val="20"/>
          <w:szCs w:val="20"/>
          <w:lang w:val="en-US" w:eastAsia="en-US" w:bidi="ar-SA"/>
        </w:rPr>
        <w:t>以所有评委的评审意见中少数服从多数为原</w:t>
      </w:r>
      <w:r>
        <w:rPr>
          <w:rFonts w:hint="eastAsia" w:ascii="仿宋" w:hAnsi="仿宋" w:eastAsia="仿宋" w:cs="仿宋"/>
          <w:snapToGrid w:val="0"/>
          <w:color w:val="000000"/>
          <w:spacing w:val="7"/>
          <w:sz w:val="20"/>
          <w:szCs w:val="20"/>
          <w:lang w:val="en-US" w:eastAsia="en-US" w:bidi="ar-SA"/>
        </w:rPr>
        <w:t>则定论。</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rPr>
          <w:rFonts w:ascii="仿宋" w:hAnsi="仿宋" w:eastAsia="仿宋" w:cs="仿宋"/>
          <w:b/>
          <w:bCs/>
          <w:snapToGrid w:val="0"/>
          <w:color w:val="000000"/>
          <w:spacing w:val="8"/>
          <w:sz w:val="20"/>
          <w:szCs w:val="20"/>
          <w:lang w:val="en-US" w:eastAsia="en-US" w:bidi="ar-SA"/>
        </w:rPr>
      </w:pPr>
      <w:r>
        <w:rPr>
          <w:rFonts w:hint="eastAsia" w:ascii="仿宋" w:hAnsi="仿宋" w:eastAsia="仿宋" w:cs="仿宋"/>
          <w:b/>
          <w:bCs/>
          <w:snapToGrid w:val="0"/>
          <w:color w:val="000000"/>
          <w:spacing w:val="8"/>
          <w:sz w:val="20"/>
          <w:szCs w:val="20"/>
          <w:lang w:val="en-US" w:eastAsia="en-US" w:bidi="ar-SA"/>
        </w:rPr>
        <w:t>未通过资格审查的投标人不进入评标；通过资格审查的投标人不足三家的，不得评标。</w:t>
      </w:r>
    </w:p>
    <w:p>
      <w:pPr>
        <w:keepNext w:val="0"/>
        <w:keepLines w:val="0"/>
        <w:pageBreakBefore w:val="0"/>
        <w:widowControl/>
        <w:kinsoku w:val="0"/>
        <w:wordWrap/>
        <w:overflowPunct/>
        <w:topLinePunct/>
        <w:autoSpaceDE w:val="0"/>
        <w:autoSpaceDN w:val="0"/>
        <w:bidi w:val="0"/>
        <w:adjustRightInd w:val="0"/>
        <w:snapToGrid w:val="0"/>
        <w:spacing w:line="240" w:lineRule="atLeast"/>
        <w:ind w:left="0" w:right="0"/>
        <w:textAlignment w:val="baseline"/>
        <w:sectPr>
          <w:footerReference r:id="rId42" w:type="default"/>
          <w:pgSz w:w="11907" w:h="16840"/>
          <w:pgMar w:top="1984" w:right="1531" w:bottom="1701" w:left="1531" w:header="0" w:footer="584" w:gutter="0"/>
          <w:pgNumType w:fmt="decimal"/>
          <w:cols w:space="720" w:num="1"/>
          <w:rtlGutter w:val="0"/>
          <w:docGrid w:linePitch="0" w:charSpace="0"/>
        </w:sectPr>
      </w:pPr>
      <w:r>
        <w:rPr>
          <w:rFonts w:hint="eastAsia" w:ascii="仿宋" w:hAnsi="仿宋" w:eastAsia="仿宋" w:cs="仿宋"/>
          <w:b/>
          <w:bCs/>
          <w:snapToGrid w:val="0"/>
          <w:color w:val="000000"/>
          <w:spacing w:val="8"/>
          <w:sz w:val="20"/>
          <w:szCs w:val="20"/>
          <w:lang w:val="en-US" w:eastAsia="en-US" w:bidi="ar-SA"/>
        </w:rPr>
        <w:t>通过上述资格性检查，可初步判定投标人的投标文件是否符合招标文件的要求。对于上述审查内容，投标人必须响应，否则其投标文件作废标处理。</w:t>
      </w:r>
    </w:p>
    <w:p>
      <w:pPr>
        <w:topLinePunct/>
        <w:spacing w:line="259" w:lineRule="auto"/>
        <w:rPr>
          <w:rFonts w:ascii="仿宋" w:hAnsi="仿宋" w:eastAsia="仿宋" w:cs="仿宋"/>
        </w:rPr>
      </w:pPr>
    </w:p>
    <w:p>
      <w:pPr>
        <w:topLinePunct/>
        <w:spacing w:before="149" w:line="220" w:lineRule="auto"/>
        <w:ind w:left="2696"/>
        <w:outlineLvl w:val="1"/>
        <w:rPr>
          <w:rFonts w:ascii="方正仿宋简体" w:hAnsi="方正仿宋简体" w:eastAsia="方正仿宋简体" w:cs="方正仿宋简体"/>
          <w:sz w:val="28"/>
          <w:szCs w:val="28"/>
        </w:rPr>
      </w:pPr>
      <w:bookmarkStart w:id="178" w:name="_Toc11419"/>
      <w:r>
        <w:rPr>
          <w:rFonts w:hint="eastAsia" w:ascii="方正仿宋简体" w:hAnsi="方正仿宋简体" w:eastAsia="方正仿宋简体" w:cs="方正仿宋简体"/>
          <w:b/>
          <w:bCs/>
          <w:spacing w:val="-4"/>
          <w:sz w:val="28"/>
          <w:szCs w:val="28"/>
        </w:rPr>
        <w:t>初步评审—符合性审查表</w:t>
      </w:r>
      <w:bookmarkEnd w:id="178"/>
    </w:p>
    <w:p>
      <w:pPr>
        <w:topLinePunct/>
        <w:spacing w:before="87"/>
        <w:rPr>
          <w:rFonts w:ascii="仿宋" w:hAnsi="仿宋" w:eastAsia="仿宋" w:cs="仿宋"/>
        </w:rPr>
      </w:pPr>
    </w:p>
    <w:tbl>
      <w:tblPr>
        <w:tblStyle w:val="27"/>
        <w:tblW w:w="83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
        <w:gridCol w:w="6240"/>
        <w:gridCol w:w="12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7092" w:type="dxa"/>
            <w:gridSpan w:val="2"/>
          </w:tcPr>
          <w:p>
            <w:pPr>
              <w:spacing w:before="54" w:line="228" w:lineRule="auto"/>
              <w:ind w:left="3140"/>
              <w:rPr>
                <w:rFonts w:ascii="仿宋" w:hAnsi="仿宋" w:eastAsia="仿宋" w:cs="仿宋"/>
                <w:sz w:val="20"/>
                <w:szCs w:val="20"/>
              </w:rPr>
            </w:pPr>
            <w:r>
              <w:rPr>
                <w:rFonts w:hint="eastAsia" w:ascii="仿宋" w:hAnsi="仿宋" w:eastAsia="仿宋" w:cs="仿宋"/>
                <w:spacing w:val="4"/>
                <w:sz w:val="20"/>
                <w:szCs w:val="20"/>
              </w:rPr>
              <w:t>评审内容</w:t>
            </w:r>
          </w:p>
        </w:tc>
        <w:tc>
          <w:tcPr>
            <w:tcW w:w="1260" w:type="dxa"/>
          </w:tcPr>
          <w:p>
            <w:pPr>
              <w:spacing w:before="54" w:line="228" w:lineRule="auto"/>
              <w:ind w:left="212"/>
              <w:rPr>
                <w:rFonts w:ascii="仿宋" w:hAnsi="仿宋" w:eastAsia="仿宋" w:cs="仿宋"/>
                <w:sz w:val="20"/>
                <w:szCs w:val="20"/>
              </w:rPr>
            </w:pPr>
            <w:r>
              <w:rPr>
                <w:rFonts w:hint="eastAsia" w:ascii="仿宋" w:hAnsi="仿宋" w:eastAsia="仿宋" w:cs="仿宋"/>
                <w:b/>
                <w:bCs/>
                <w:spacing w:val="6"/>
                <w:sz w:val="20"/>
                <w:szCs w:val="20"/>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852" w:type="dxa"/>
          </w:tcPr>
          <w:p>
            <w:pPr>
              <w:spacing w:before="31" w:line="229" w:lineRule="auto"/>
              <w:ind w:left="220"/>
              <w:rPr>
                <w:rFonts w:ascii="仿宋" w:hAnsi="仿宋" w:eastAsia="仿宋" w:cs="仿宋"/>
                <w:sz w:val="20"/>
                <w:szCs w:val="20"/>
              </w:rPr>
            </w:pPr>
            <w:r>
              <w:rPr>
                <w:rFonts w:hint="eastAsia" w:ascii="仿宋" w:hAnsi="仿宋" w:eastAsia="仿宋" w:cs="仿宋"/>
                <w:spacing w:val="5"/>
                <w:sz w:val="20"/>
                <w:szCs w:val="20"/>
              </w:rPr>
              <w:t>序号</w:t>
            </w:r>
          </w:p>
        </w:tc>
        <w:tc>
          <w:tcPr>
            <w:tcW w:w="6240" w:type="dxa"/>
          </w:tcPr>
          <w:p>
            <w:pPr>
              <w:rPr>
                <w:rFonts w:ascii="仿宋" w:hAnsi="仿宋" w:eastAsia="仿宋" w:cs="仿宋"/>
              </w:rPr>
            </w:pPr>
          </w:p>
        </w:tc>
        <w:tc>
          <w:tcPr>
            <w:tcW w:w="1260" w:type="dxa"/>
          </w:tcPr>
          <w:p>
            <w:pPr>
              <w:spacing w:before="30" w:line="228" w:lineRule="auto"/>
              <w:ind w:left="226"/>
              <w:rPr>
                <w:rFonts w:ascii="仿宋" w:hAnsi="仿宋" w:eastAsia="仿宋" w:cs="仿宋"/>
                <w:sz w:val="20"/>
                <w:szCs w:val="20"/>
                <w:lang w:eastAsia="zh-CN"/>
              </w:rPr>
            </w:pPr>
            <w:r>
              <w:rPr>
                <w:rFonts w:hint="eastAsia" w:ascii="仿宋" w:hAnsi="仿宋" w:eastAsia="仿宋" w:cs="仿宋"/>
                <w:spacing w:val="3"/>
                <w:sz w:val="20"/>
                <w:szCs w:val="20"/>
              </w:rPr>
              <w:t>是否</w:t>
            </w:r>
            <w:r>
              <w:rPr>
                <w:rFonts w:hint="eastAsia" w:ascii="仿宋" w:hAnsi="仿宋" w:eastAsia="仿宋" w:cs="仿宋"/>
                <w:spacing w:val="3"/>
                <w:sz w:val="20"/>
                <w:szCs w:val="20"/>
                <w:lang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852" w:type="dxa"/>
          </w:tcPr>
          <w:p>
            <w:pPr>
              <w:spacing w:before="124" w:line="189" w:lineRule="auto"/>
              <w:ind w:left="394"/>
              <w:rPr>
                <w:rFonts w:ascii="仿宋" w:hAnsi="仿宋" w:eastAsia="仿宋" w:cs="仿宋"/>
                <w:sz w:val="20"/>
                <w:szCs w:val="20"/>
              </w:rPr>
            </w:pPr>
            <w:r>
              <w:rPr>
                <w:rFonts w:hint="eastAsia" w:ascii="仿宋" w:hAnsi="仿宋" w:eastAsia="仿宋" w:cs="仿宋"/>
                <w:sz w:val="20"/>
                <w:szCs w:val="20"/>
              </w:rPr>
              <w:t>1</w:t>
            </w:r>
          </w:p>
        </w:tc>
        <w:tc>
          <w:tcPr>
            <w:tcW w:w="6240" w:type="dxa"/>
          </w:tcPr>
          <w:p>
            <w:pPr>
              <w:spacing w:before="151" w:line="226" w:lineRule="auto"/>
              <w:ind w:left="115"/>
              <w:rPr>
                <w:rFonts w:ascii="仿宋" w:hAnsi="仿宋" w:eastAsia="仿宋" w:cs="仿宋"/>
                <w:sz w:val="20"/>
                <w:szCs w:val="20"/>
              </w:rPr>
            </w:pPr>
            <w:r>
              <w:rPr>
                <w:rFonts w:hint="eastAsia" w:ascii="仿宋" w:hAnsi="仿宋" w:eastAsia="仿宋" w:cs="仿宋"/>
                <w:spacing w:val="5"/>
                <w:sz w:val="20"/>
                <w:szCs w:val="20"/>
              </w:rPr>
              <w:t>各投标单位投标报价未高于预算金额；</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6" w:hRule="atLeast"/>
        </w:trPr>
        <w:tc>
          <w:tcPr>
            <w:tcW w:w="852" w:type="dxa"/>
          </w:tcPr>
          <w:p>
            <w:pPr>
              <w:spacing w:line="338" w:lineRule="auto"/>
              <w:rPr>
                <w:rFonts w:ascii="仿宋" w:hAnsi="仿宋" w:eastAsia="仿宋" w:cs="仿宋"/>
              </w:rPr>
            </w:pPr>
          </w:p>
          <w:p>
            <w:pPr>
              <w:spacing w:before="65" w:line="189" w:lineRule="auto"/>
              <w:ind w:left="381"/>
              <w:rPr>
                <w:rFonts w:ascii="仿宋" w:hAnsi="仿宋" w:eastAsia="仿宋" w:cs="仿宋"/>
                <w:sz w:val="20"/>
                <w:szCs w:val="20"/>
              </w:rPr>
            </w:pPr>
            <w:r>
              <w:rPr>
                <w:rFonts w:hint="eastAsia" w:ascii="仿宋" w:hAnsi="仿宋" w:eastAsia="仿宋" w:cs="仿宋"/>
                <w:sz w:val="20"/>
                <w:szCs w:val="20"/>
              </w:rPr>
              <w:t>2</w:t>
            </w:r>
          </w:p>
        </w:tc>
        <w:tc>
          <w:tcPr>
            <w:tcW w:w="6240" w:type="dxa"/>
          </w:tcPr>
          <w:p>
            <w:pPr>
              <w:spacing w:before="33" w:line="286" w:lineRule="auto"/>
              <w:ind w:left="113" w:right="154" w:hanging="1"/>
              <w:jc w:val="both"/>
              <w:rPr>
                <w:rFonts w:ascii="仿宋" w:hAnsi="仿宋" w:eastAsia="仿宋" w:cs="仿宋"/>
                <w:sz w:val="20"/>
                <w:szCs w:val="20"/>
              </w:rPr>
            </w:pPr>
            <w:r>
              <w:rPr>
                <w:rFonts w:hint="eastAsia" w:ascii="仿宋" w:hAnsi="仿宋" w:eastAsia="仿宋" w:cs="仿宋"/>
                <w:spacing w:val="6"/>
                <w:sz w:val="20"/>
                <w:szCs w:val="20"/>
              </w:rPr>
              <w:t>评标委员会认为投标人的报价无明显低于其他通过</w:t>
            </w:r>
            <w:r>
              <w:rPr>
                <w:rFonts w:hint="eastAsia" w:ascii="仿宋" w:hAnsi="仿宋" w:eastAsia="仿宋" w:cs="仿宋"/>
                <w:spacing w:val="5"/>
                <w:sz w:val="20"/>
                <w:szCs w:val="20"/>
              </w:rPr>
              <w:t>符合性审查投标</w:t>
            </w:r>
            <w:r>
              <w:rPr>
                <w:rFonts w:hint="eastAsia" w:ascii="仿宋" w:hAnsi="仿宋" w:eastAsia="仿宋" w:cs="仿宋"/>
                <w:spacing w:val="6"/>
                <w:sz w:val="20"/>
                <w:szCs w:val="20"/>
              </w:rPr>
              <w:t>人的报价的，投标人的报价不存在异常一致并成</w:t>
            </w:r>
            <w:r>
              <w:rPr>
                <w:rFonts w:hint="eastAsia" w:ascii="仿宋" w:hAnsi="仿宋" w:eastAsia="仿宋" w:cs="仿宋"/>
                <w:spacing w:val="5"/>
                <w:sz w:val="20"/>
                <w:szCs w:val="20"/>
              </w:rPr>
              <w:t>规律性的，其报价</w:t>
            </w:r>
            <w:r>
              <w:rPr>
                <w:rFonts w:hint="eastAsia" w:ascii="仿宋" w:hAnsi="仿宋" w:eastAsia="仿宋" w:cs="仿宋"/>
                <w:spacing w:val="2"/>
                <w:sz w:val="20"/>
                <w:szCs w:val="20"/>
              </w:rPr>
              <w:t>合理；</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tcPr>
          <w:p>
            <w:pPr>
              <w:spacing w:before="236" w:line="189" w:lineRule="auto"/>
              <w:ind w:left="383"/>
              <w:rPr>
                <w:rFonts w:ascii="仿宋" w:hAnsi="仿宋" w:eastAsia="仿宋" w:cs="仿宋"/>
                <w:sz w:val="20"/>
                <w:szCs w:val="20"/>
              </w:rPr>
            </w:pPr>
            <w:r>
              <w:rPr>
                <w:rFonts w:hint="eastAsia" w:ascii="仿宋" w:hAnsi="仿宋" w:eastAsia="仿宋" w:cs="仿宋"/>
                <w:sz w:val="20"/>
                <w:szCs w:val="20"/>
              </w:rPr>
              <w:t>3</w:t>
            </w:r>
          </w:p>
        </w:tc>
        <w:tc>
          <w:tcPr>
            <w:tcW w:w="6240" w:type="dxa"/>
          </w:tcPr>
          <w:p>
            <w:pPr>
              <w:spacing w:before="32" w:line="271" w:lineRule="auto"/>
              <w:ind w:left="114" w:right="156"/>
              <w:rPr>
                <w:rFonts w:ascii="仿宋" w:hAnsi="仿宋" w:eastAsia="仿宋" w:cs="仿宋"/>
                <w:sz w:val="20"/>
                <w:szCs w:val="20"/>
                <w:lang w:eastAsia="zh-CN"/>
              </w:rPr>
            </w:pPr>
            <w:r>
              <w:rPr>
                <w:rFonts w:hint="eastAsia" w:ascii="仿宋" w:hAnsi="仿宋" w:eastAsia="仿宋" w:cs="仿宋"/>
                <w:spacing w:val="5"/>
                <w:sz w:val="20"/>
                <w:szCs w:val="20"/>
              </w:rPr>
              <w:t>投标文件按照招标文件的规定编制、标记及签署盖章的，法定代表人或其授权代表签字（章）和加盖投标单位公章的</w:t>
            </w:r>
            <w:r>
              <w:rPr>
                <w:rFonts w:hint="eastAsia" w:ascii="仿宋" w:hAnsi="仿宋" w:eastAsia="仿宋" w:cs="仿宋"/>
                <w:spacing w:val="5"/>
                <w:sz w:val="20"/>
                <w:szCs w:val="20"/>
                <w:lang w:eastAsia="zh-CN"/>
              </w:rPr>
              <w:t>；</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52" w:type="dxa"/>
          </w:tcPr>
          <w:p>
            <w:pPr>
              <w:spacing w:before="115" w:line="187" w:lineRule="auto"/>
              <w:ind w:left="383"/>
              <w:rPr>
                <w:rFonts w:ascii="仿宋" w:hAnsi="仿宋" w:eastAsia="仿宋" w:cs="仿宋"/>
                <w:sz w:val="20"/>
                <w:szCs w:val="20"/>
                <w:lang w:eastAsia="zh-CN"/>
              </w:rPr>
            </w:pPr>
            <w:r>
              <w:rPr>
                <w:rFonts w:hint="eastAsia" w:ascii="仿宋" w:hAnsi="仿宋" w:eastAsia="仿宋" w:cs="仿宋"/>
                <w:sz w:val="20"/>
                <w:szCs w:val="20"/>
                <w:lang w:eastAsia="zh-CN"/>
              </w:rPr>
              <w:t>4</w:t>
            </w:r>
          </w:p>
        </w:tc>
        <w:tc>
          <w:tcPr>
            <w:tcW w:w="6240" w:type="dxa"/>
          </w:tcPr>
          <w:p>
            <w:pPr>
              <w:spacing w:before="123" w:line="227" w:lineRule="auto"/>
              <w:ind w:left="112"/>
              <w:rPr>
                <w:rFonts w:ascii="仿宋" w:hAnsi="仿宋" w:eastAsia="仿宋" w:cs="仿宋"/>
                <w:spacing w:val="5"/>
                <w:sz w:val="20"/>
                <w:szCs w:val="20"/>
                <w:lang w:eastAsia="zh-CN"/>
              </w:rPr>
            </w:pPr>
            <w:r>
              <w:rPr>
                <w:rFonts w:hint="eastAsia" w:ascii="仿宋" w:hAnsi="仿宋" w:eastAsia="仿宋" w:cs="仿宋"/>
                <w:spacing w:val="5"/>
                <w:sz w:val="20"/>
                <w:szCs w:val="20"/>
                <w:lang w:eastAsia="zh-CN"/>
              </w:rPr>
              <w:t>所投产品的货物及数量满足招标文件要求的（可参考投标分项报价表）</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52" w:type="dxa"/>
          </w:tcPr>
          <w:p>
            <w:pPr>
              <w:spacing w:before="115" w:line="187" w:lineRule="auto"/>
              <w:ind w:left="383"/>
              <w:rPr>
                <w:rFonts w:ascii="仿宋" w:hAnsi="仿宋" w:eastAsia="仿宋" w:cs="仿宋"/>
                <w:sz w:val="20"/>
                <w:szCs w:val="20"/>
                <w:lang w:eastAsia="zh-CN"/>
              </w:rPr>
            </w:pPr>
            <w:r>
              <w:rPr>
                <w:rFonts w:hint="eastAsia" w:ascii="仿宋" w:hAnsi="仿宋" w:eastAsia="仿宋" w:cs="仿宋"/>
                <w:sz w:val="20"/>
                <w:szCs w:val="20"/>
                <w:lang w:eastAsia="zh-CN"/>
              </w:rPr>
              <w:t>5</w:t>
            </w:r>
          </w:p>
        </w:tc>
        <w:tc>
          <w:tcPr>
            <w:tcW w:w="6240" w:type="dxa"/>
          </w:tcPr>
          <w:p>
            <w:pPr>
              <w:spacing w:before="123" w:line="227" w:lineRule="auto"/>
              <w:ind w:left="112"/>
              <w:rPr>
                <w:rFonts w:ascii="仿宋" w:hAnsi="仿宋" w:eastAsia="仿宋" w:cs="仿宋"/>
                <w:sz w:val="20"/>
                <w:szCs w:val="20"/>
              </w:rPr>
            </w:pPr>
            <w:r>
              <w:rPr>
                <w:rFonts w:hint="eastAsia" w:ascii="仿宋" w:hAnsi="仿宋" w:eastAsia="仿宋" w:cs="仿宋"/>
                <w:spacing w:val="5"/>
                <w:sz w:val="20"/>
                <w:szCs w:val="20"/>
                <w:lang w:eastAsia="zh-CN"/>
              </w:rPr>
              <w:t>供货</w:t>
            </w:r>
            <w:r>
              <w:rPr>
                <w:rFonts w:hint="eastAsia" w:ascii="仿宋" w:hAnsi="仿宋" w:eastAsia="仿宋" w:cs="仿宋"/>
                <w:spacing w:val="5"/>
                <w:sz w:val="20"/>
                <w:szCs w:val="20"/>
              </w:rPr>
              <w:t>期满足招标文件规定的；</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52" w:type="dxa"/>
          </w:tcPr>
          <w:p>
            <w:pPr>
              <w:spacing w:before="237" w:line="189" w:lineRule="auto"/>
              <w:ind w:left="381"/>
              <w:rPr>
                <w:rFonts w:ascii="仿宋" w:hAnsi="仿宋" w:eastAsia="仿宋" w:cs="仿宋"/>
                <w:sz w:val="20"/>
                <w:szCs w:val="20"/>
                <w:lang w:eastAsia="zh-CN"/>
              </w:rPr>
            </w:pPr>
            <w:r>
              <w:rPr>
                <w:rFonts w:hint="eastAsia" w:ascii="仿宋" w:hAnsi="仿宋" w:eastAsia="仿宋" w:cs="仿宋"/>
                <w:sz w:val="20"/>
                <w:szCs w:val="20"/>
                <w:lang w:eastAsia="zh-CN"/>
              </w:rPr>
              <w:t>6</w:t>
            </w:r>
          </w:p>
        </w:tc>
        <w:tc>
          <w:tcPr>
            <w:tcW w:w="6240" w:type="dxa"/>
          </w:tcPr>
          <w:p>
            <w:pPr>
              <w:spacing w:before="36" w:line="271" w:lineRule="auto"/>
              <w:ind w:left="129" w:right="154" w:hanging="15"/>
              <w:rPr>
                <w:rFonts w:ascii="仿宋" w:hAnsi="仿宋" w:eastAsia="仿宋" w:cs="仿宋"/>
                <w:sz w:val="20"/>
                <w:szCs w:val="20"/>
              </w:rPr>
            </w:pPr>
            <w:r>
              <w:rPr>
                <w:rFonts w:hint="eastAsia" w:ascii="仿宋" w:hAnsi="仿宋" w:eastAsia="仿宋" w:cs="仿宋"/>
                <w:spacing w:val="6"/>
                <w:sz w:val="20"/>
                <w:szCs w:val="20"/>
              </w:rPr>
              <w:t>按招标文件规定的格式填写，内容全或关键字</w:t>
            </w:r>
            <w:r>
              <w:rPr>
                <w:rFonts w:hint="eastAsia" w:ascii="仿宋" w:hAnsi="仿宋" w:eastAsia="仿宋" w:cs="仿宋"/>
                <w:spacing w:val="5"/>
                <w:sz w:val="20"/>
                <w:szCs w:val="20"/>
              </w:rPr>
              <w:t>迹清晰、数量等齐全</w:t>
            </w:r>
            <w:r>
              <w:rPr>
                <w:rFonts w:hint="eastAsia" w:ascii="仿宋" w:hAnsi="仿宋" w:eastAsia="仿宋" w:cs="仿宋"/>
                <w:spacing w:val="-9"/>
                <w:sz w:val="20"/>
                <w:szCs w:val="20"/>
              </w:rPr>
              <w:t>的；</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852" w:type="dxa"/>
          </w:tcPr>
          <w:p>
            <w:pPr>
              <w:spacing w:before="77" w:line="187" w:lineRule="auto"/>
              <w:ind w:left="384"/>
              <w:rPr>
                <w:rFonts w:ascii="仿宋" w:hAnsi="仿宋" w:eastAsia="仿宋" w:cs="仿宋"/>
                <w:sz w:val="20"/>
                <w:szCs w:val="20"/>
                <w:lang w:eastAsia="zh-CN"/>
              </w:rPr>
            </w:pPr>
            <w:r>
              <w:rPr>
                <w:rFonts w:hint="eastAsia" w:ascii="仿宋" w:hAnsi="仿宋" w:eastAsia="仿宋" w:cs="仿宋"/>
                <w:sz w:val="20"/>
                <w:szCs w:val="20"/>
                <w:lang w:eastAsia="zh-CN"/>
              </w:rPr>
              <w:t>7</w:t>
            </w:r>
          </w:p>
        </w:tc>
        <w:tc>
          <w:tcPr>
            <w:tcW w:w="6240" w:type="dxa"/>
          </w:tcPr>
          <w:p>
            <w:pPr>
              <w:spacing w:before="46" w:line="227" w:lineRule="auto"/>
              <w:ind w:left="116"/>
              <w:rPr>
                <w:rFonts w:ascii="仿宋" w:hAnsi="仿宋" w:eastAsia="仿宋" w:cs="仿宋"/>
                <w:sz w:val="20"/>
                <w:szCs w:val="20"/>
              </w:rPr>
            </w:pPr>
            <w:r>
              <w:rPr>
                <w:rFonts w:hint="eastAsia" w:ascii="仿宋" w:hAnsi="仿宋" w:eastAsia="仿宋" w:cs="仿宋"/>
                <w:spacing w:val="5"/>
                <w:sz w:val="20"/>
                <w:szCs w:val="20"/>
              </w:rPr>
              <w:t>没有采购人不能接受的附加条件的；</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tcPr>
          <w:p>
            <w:pPr>
              <w:spacing w:before="74" w:line="189" w:lineRule="auto"/>
              <w:ind w:left="380"/>
              <w:rPr>
                <w:rFonts w:ascii="仿宋" w:hAnsi="仿宋" w:eastAsia="仿宋" w:cs="仿宋"/>
                <w:sz w:val="20"/>
                <w:szCs w:val="20"/>
                <w:lang w:eastAsia="zh-CN"/>
              </w:rPr>
            </w:pPr>
            <w:r>
              <w:rPr>
                <w:rFonts w:hint="eastAsia" w:ascii="仿宋" w:hAnsi="仿宋" w:eastAsia="仿宋" w:cs="仿宋"/>
                <w:sz w:val="20"/>
                <w:szCs w:val="20"/>
                <w:lang w:eastAsia="zh-CN"/>
              </w:rPr>
              <w:t>8</w:t>
            </w:r>
          </w:p>
        </w:tc>
        <w:tc>
          <w:tcPr>
            <w:tcW w:w="6240" w:type="dxa"/>
          </w:tcPr>
          <w:p>
            <w:pPr>
              <w:spacing w:before="50" w:line="228" w:lineRule="auto"/>
              <w:ind w:left="114"/>
              <w:rPr>
                <w:rFonts w:ascii="仿宋" w:hAnsi="仿宋" w:eastAsia="仿宋" w:cs="仿宋"/>
                <w:sz w:val="20"/>
                <w:szCs w:val="20"/>
              </w:rPr>
            </w:pPr>
            <w:r>
              <w:rPr>
                <w:rFonts w:hint="eastAsia" w:ascii="仿宋" w:hAnsi="仿宋" w:eastAsia="仿宋" w:cs="仿宋"/>
                <w:spacing w:val="5"/>
                <w:sz w:val="20"/>
                <w:szCs w:val="20"/>
              </w:rPr>
              <w:t>符合招标文件中规定的其他实质性要求；</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tcPr>
          <w:p>
            <w:pPr>
              <w:spacing w:before="75" w:line="189" w:lineRule="auto"/>
              <w:ind w:left="380"/>
              <w:rPr>
                <w:rFonts w:ascii="仿宋" w:hAnsi="仿宋" w:eastAsia="仿宋" w:cs="仿宋"/>
                <w:sz w:val="20"/>
                <w:szCs w:val="20"/>
                <w:lang w:eastAsia="zh-CN"/>
              </w:rPr>
            </w:pPr>
            <w:r>
              <w:rPr>
                <w:rFonts w:hint="eastAsia" w:ascii="仿宋" w:hAnsi="仿宋" w:eastAsia="仿宋" w:cs="仿宋"/>
                <w:sz w:val="20"/>
                <w:szCs w:val="20"/>
                <w:lang w:eastAsia="zh-CN"/>
              </w:rPr>
              <w:t>9</w:t>
            </w:r>
          </w:p>
        </w:tc>
        <w:tc>
          <w:tcPr>
            <w:tcW w:w="6240" w:type="dxa"/>
          </w:tcPr>
          <w:p>
            <w:pPr>
              <w:spacing w:before="49" w:line="228" w:lineRule="auto"/>
              <w:ind w:left="116"/>
              <w:rPr>
                <w:rFonts w:ascii="仿宋" w:hAnsi="仿宋" w:eastAsia="仿宋" w:cs="仿宋"/>
                <w:sz w:val="20"/>
                <w:szCs w:val="20"/>
              </w:rPr>
            </w:pPr>
            <w:r>
              <w:rPr>
                <w:rFonts w:hint="eastAsia" w:ascii="仿宋" w:hAnsi="仿宋" w:eastAsia="仿宋" w:cs="仿宋"/>
                <w:spacing w:val="5"/>
                <w:sz w:val="20"/>
                <w:szCs w:val="20"/>
              </w:rPr>
              <w:t>不同投标人的投标文件没有错漏一致的情况；</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52" w:type="dxa"/>
          </w:tcPr>
          <w:p>
            <w:pPr>
              <w:spacing w:before="73" w:line="190" w:lineRule="auto"/>
              <w:ind w:left="344"/>
              <w:rPr>
                <w:rFonts w:ascii="仿宋" w:hAnsi="仿宋" w:eastAsia="仿宋" w:cs="仿宋"/>
                <w:sz w:val="20"/>
                <w:szCs w:val="20"/>
                <w:lang w:eastAsia="zh-CN"/>
              </w:rPr>
            </w:pPr>
            <w:r>
              <w:rPr>
                <w:rFonts w:hint="eastAsia" w:ascii="仿宋" w:hAnsi="仿宋" w:eastAsia="仿宋" w:cs="仿宋"/>
                <w:spacing w:val="-8"/>
                <w:sz w:val="20"/>
                <w:szCs w:val="20"/>
                <w:lang w:eastAsia="zh-CN"/>
              </w:rPr>
              <w:t>10</w:t>
            </w:r>
          </w:p>
        </w:tc>
        <w:tc>
          <w:tcPr>
            <w:tcW w:w="6240" w:type="dxa"/>
          </w:tcPr>
          <w:p>
            <w:pPr>
              <w:spacing w:before="51" w:line="227" w:lineRule="auto"/>
              <w:ind w:left="115"/>
              <w:rPr>
                <w:rFonts w:ascii="仿宋" w:hAnsi="仿宋" w:eastAsia="仿宋" w:cs="仿宋"/>
                <w:sz w:val="20"/>
                <w:szCs w:val="20"/>
              </w:rPr>
            </w:pPr>
            <w:r>
              <w:rPr>
                <w:rFonts w:hint="eastAsia" w:ascii="仿宋" w:hAnsi="仿宋" w:eastAsia="仿宋" w:cs="仿宋"/>
                <w:spacing w:val="5"/>
                <w:sz w:val="20"/>
                <w:szCs w:val="20"/>
              </w:rPr>
              <w:t>投标人附有详细地址、联系人、电话标明的；</w:t>
            </w:r>
          </w:p>
        </w:tc>
        <w:tc>
          <w:tcPr>
            <w:tcW w:w="1260" w:type="dxa"/>
          </w:tcPr>
          <w:p>
            <w:pPr>
              <w:rPr>
                <w:rFonts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092" w:type="dxa"/>
            <w:gridSpan w:val="2"/>
          </w:tcPr>
          <w:p>
            <w:pPr>
              <w:spacing w:before="142" w:line="225" w:lineRule="auto"/>
              <w:ind w:left="534"/>
              <w:rPr>
                <w:rFonts w:ascii="仿宋" w:hAnsi="仿宋" w:eastAsia="仿宋" w:cs="仿宋"/>
                <w:sz w:val="24"/>
                <w:szCs w:val="24"/>
              </w:rPr>
            </w:pPr>
            <w:r>
              <w:rPr>
                <w:rFonts w:hint="eastAsia" w:ascii="仿宋" w:hAnsi="仿宋" w:eastAsia="仿宋" w:cs="仿宋"/>
                <w:sz w:val="24"/>
                <w:szCs w:val="24"/>
              </w:rPr>
              <w:t>结论：通过评审打“√”</w:t>
            </w:r>
            <w:r>
              <w:rPr>
                <w:rFonts w:hint="eastAsia" w:ascii="仿宋" w:hAnsi="仿宋" w:eastAsia="仿宋" w:cs="仿宋"/>
                <w:spacing w:val="-29"/>
                <w:sz w:val="24"/>
                <w:szCs w:val="24"/>
              </w:rPr>
              <w:t xml:space="preserve"> </w:t>
            </w:r>
            <w:r>
              <w:rPr>
                <w:rFonts w:hint="eastAsia" w:ascii="仿宋" w:hAnsi="仿宋" w:eastAsia="仿宋" w:cs="仿宋"/>
                <w:sz w:val="24"/>
                <w:szCs w:val="24"/>
              </w:rPr>
              <w:t>,  未通过评审打“</w:t>
            </w:r>
            <w:r>
              <w:rPr>
                <w:rFonts w:hint="eastAsia" w:ascii="仿宋" w:hAnsi="仿宋" w:eastAsia="仿宋" w:cs="仿宋"/>
                <w:spacing w:val="-42"/>
                <w:sz w:val="24"/>
                <w:szCs w:val="24"/>
              </w:rPr>
              <w:t xml:space="preserve"> </w:t>
            </w:r>
            <w:r>
              <w:rPr>
                <w:rFonts w:hint="eastAsia" w:ascii="仿宋" w:hAnsi="仿宋" w:eastAsia="仿宋" w:cs="仿宋"/>
                <w:sz w:val="24"/>
                <w:szCs w:val="24"/>
              </w:rPr>
              <w:t>×”</w:t>
            </w:r>
          </w:p>
        </w:tc>
        <w:tc>
          <w:tcPr>
            <w:tcW w:w="1260" w:type="dxa"/>
          </w:tcPr>
          <w:p>
            <w:pPr>
              <w:rPr>
                <w:rFonts w:ascii="仿宋" w:hAnsi="仿宋" w:eastAsia="仿宋" w:cs="仿宋"/>
              </w:rPr>
            </w:pPr>
          </w:p>
        </w:tc>
      </w:tr>
    </w:tbl>
    <w:p>
      <w:pPr>
        <w:pStyle w:val="6"/>
        <w:spacing w:before="32" w:line="228" w:lineRule="auto"/>
        <w:ind w:left="110"/>
        <w:rPr>
          <w:rFonts w:ascii="仿宋" w:hAnsi="仿宋" w:eastAsia="仿宋" w:cs="仿宋"/>
          <w:sz w:val="20"/>
          <w:szCs w:val="20"/>
        </w:rPr>
      </w:pPr>
      <w:r>
        <w:rPr>
          <w:rFonts w:hint="eastAsia" w:ascii="仿宋" w:hAnsi="仿宋" w:eastAsia="仿宋" w:cs="仿宋"/>
          <w:spacing w:val="2"/>
          <w:sz w:val="20"/>
          <w:szCs w:val="20"/>
        </w:rPr>
        <w:t>说明：</w:t>
      </w:r>
    </w:p>
    <w:p>
      <w:pPr>
        <w:pStyle w:val="6"/>
        <w:spacing w:before="93" w:line="228" w:lineRule="auto"/>
        <w:ind w:left="118"/>
        <w:rPr>
          <w:rFonts w:ascii="仿宋" w:hAnsi="仿宋" w:eastAsia="仿宋" w:cs="仿宋"/>
          <w:sz w:val="20"/>
          <w:szCs w:val="20"/>
        </w:rPr>
      </w:pPr>
      <w:r>
        <w:rPr>
          <w:rFonts w:hint="eastAsia" w:ascii="仿宋" w:hAnsi="仿宋" w:eastAsia="仿宋" w:cs="仿宋"/>
          <w:spacing w:val="2"/>
          <w:sz w:val="20"/>
          <w:szCs w:val="20"/>
        </w:rPr>
        <w:t>（1）上述各项中用“</w:t>
      </w:r>
      <w:r>
        <w:rPr>
          <w:rFonts w:hint="eastAsia" w:ascii="仿宋" w:hAnsi="仿宋" w:eastAsia="仿宋" w:cs="仿宋"/>
          <w:spacing w:val="-26"/>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”表示合格，“</w:t>
      </w:r>
      <w:r>
        <w:rPr>
          <w:rFonts w:hint="eastAsia" w:ascii="仿宋" w:hAnsi="仿宋" w:eastAsia="仿宋" w:cs="仿宋"/>
          <w:spacing w:val="-62"/>
          <w:sz w:val="20"/>
          <w:szCs w:val="20"/>
        </w:rPr>
        <w:t xml:space="preserve"> </w:t>
      </w:r>
      <w:r>
        <w:rPr>
          <w:rFonts w:hint="eastAsia" w:ascii="仿宋" w:hAnsi="仿宋" w:eastAsia="仿宋" w:cs="仿宋"/>
          <w:spacing w:val="2"/>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2"/>
          <w:sz w:val="20"/>
          <w:szCs w:val="20"/>
        </w:rPr>
        <w:t>”表示不合格；</w:t>
      </w:r>
    </w:p>
    <w:p>
      <w:pPr>
        <w:pStyle w:val="6"/>
        <w:spacing w:before="92" w:line="271" w:lineRule="auto"/>
        <w:ind w:left="740" w:right="16" w:hanging="624"/>
        <w:rPr>
          <w:rFonts w:ascii="仿宋" w:hAnsi="仿宋" w:eastAsia="仿宋" w:cs="仿宋"/>
          <w:sz w:val="20"/>
          <w:szCs w:val="20"/>
        </w:rPr>
      </w:pPr>
      <w:r>
        <w:rPr>
          <w:rFonts w:hint="eastAsia" w:ascii="仿宋" w:hAnsi="仿宋" w:eastAsia="仿宋" w:cs="仿宋"/>
          <w:spacing w:val="5"/>
          <w:sz w:val="20"/>
          <w:szCs w:val="20"/>
        </w:rPr>
        <w:t>（2）上述各项中如有一项为“</w:t>
      </w:r>
      <w:r>
        <w:rPr>
          <w:rFonts w:hint="eastAsia" w:ascii="仿宋" w:hAnsi="仿宋" w:eastAsia="仿宋" w:cs="仿宋"/>
          <w:spacing w:val="-63"/>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”，则结论为“</w:t>
      </w:r>
      <w:r>
        <w:rPr>
          <w:rFonts w:hint="eastAsia" w:ascii="仿宋" w:hAnsi="仿宋" w:eastAsia="仿宋" w:cs="仿宋"/>
          <w:spacing w:val="-62"/>
          <w:sz w:val="20"/>
          <w:szCs w:val="20"/>
        </w:rPr>
        <w:t xml:space="preserve"> </w:t>
      </w:r>
      <w:r>
        <w:rPr>
          <w:rFonts w:hint="eastAsia" w:ascii="仿宋" w:hAnsi="仿宋" w:eastAsia="仿宋" w:cs="仿宋"/>
          <w:spacing w:val="5"/>
          <w:sz w:val="20"/>
          <w:szCs w:val="20"/>
        </w:rPr>
        <w:t>×</w:t>
      </w:r>
      <w:r>
        <w:rPr>
          <w:rFonts w:hint="eastAsia" w:ascii="仿宋" w:hAnsi="仿宋" w:eastAsia="仿宋" w:cs="仿宋"/>
          <w:spacing w:val="-70"/>
          <w:sz w:val="20"/>
          <w:szCs w:val="20"/>
        </w:rPr>
        <w:t xml:space="preserve"> </w:t>
      </w:r>
      <w:r>
        <w:rPr>
          <w:rFonts w:hint="eastAsia" w:ascii="仿宋" w:hAnsi="仿宋" w:eastAsia="仿宋" w:cs="仿宋"/>
          <w:spacing w:val="5"/>
          <w:sz w:val="20"/>
          <w:szCs w:val="20"/>
        </w:rPr>
        <w:t>”，表示该投</w:t>
      </w:r>
      <w:r>
        <w:rPr>
          <w:rFonts w:hint="eastAsia" w:ascii="仿宋" w:hAnsi="仿宋" w:eastAsia="仿宋" w:cs="仿宋"/>
          <w:spacing w:val="4"/>
          <w:sz w:val="20"/>
          <w:szCs w:val="20"/>
        </w:rPr>
        <w:t>标文件中存在重大偏差，</w:t>
      </w:r>
      <w:r>
        <w:rPr>
          <w:rFonts w:hint="eastAsia" w:ascii="仿宋" w:hAnsi="仿宋" w:eastAsia="仿宋" w:cs="仿宋"/>
          <w:sz w:val="20"/>
          <w:szCs w:val="20"/>
        </w:rPr>
        <w:t xml:space="preserve"> </w:t>
      </w:r>
      <w:r>
        <w:rPr>
          <w:rFonts w:hint="eastAsia" w:ascii="仿宋" w:hAnsi="仿宋" w:eastAsia="仿宋" w:cs="仿宋"/>
          <w:spacing w:val="9"/>
          <w:sz w:val="20"/>
          <w:szCs w:val="20"/>
        </w:rPr>
        <w:t>不能通过初步评审；评委对某一分项评审认为不合格时，必须要写明原因。</w:t>
      </w:r>
    </w:p>
    <w:p>
      <w:pPr>
        <w:pStyle w:val="6"/>
        <w:spacing w:before="94" w:line="228" w:lineRule="auto"/>
        <w:ind w:left="58"/>
        <w:rPr>
          <w:rFonts w:ascii="仿宋" w:hAnsi="仿宋" w:eastAsia="仿宋" w:cs="仿宋"/>
          <w:sz w:val="20"/>
          <w:szCs w:val="20"/>
        </w:rPr>
      </w:pPr>
      <w:r>
        <w:rPr>
          <w:rFonts w:hint="eastAsia" w:ascii="仿宋" w:hAnsi="仿宋" w:eastAsia="仿宋" w:cs="仿宋"/>
          <w:spacing w:val="8"/>
          <w:sz w:val="20"/>
          <w:szCs w:val="20"/>
        </w:rPr>
        <w:t>（3）投标文件最终合格与否，</w:t>
      </w:r>
      <w:r>
        <w:rPr>
          <w:rFonts w:hint="eastAsia" w:ascii="仿宋" w:hAnsi="仿宋" w:eastAsia="仿宋" w:cs="仿宋"/>
          <w:spacing w:val="-60"/>
          <w:sz w:val="20"/>
          <w:szCs w:val="20"/>
        </w:rPr>
        <w:t xml:space="preserve"> </w:t>
      </w:r>
      <w:r>
        <w:rPr>
          <w:rFonts w:hint="eastAsia" w:ascii="仿宋" w:hAnsi="仿宋" w:eastAsia="仿宋" w:cs="仿宋"/>
          <w:spacing w:val="8"/>
          <w:sz w:val="20"/>
          <w:szCs w:val="20"/>
        </w:rPr>
        <w:t>以所有评委的评审意见中少数服从多数为原</w:t>
      </w:r>
      <w:r>
        <w:rPr>
          <w:rFonts w:hint="eastAsia" w:ascii="仿宋" w:hAnsi="仿宋" w:eastAsia="仿宋" w:cs="仿宋"/>
          <w:spacing w:val="7"/>
          <w:sz w:val="20"/>
          <w:szCs w:val="20"/>
        </w:rPr>
        <w:t>则定论。</w:t>
      </w: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rPr>
      </w:pPr>
    </w:p>
    <w:p>
      <w:pPr>
        <w:spacing w:before="100" w:line="228" w:lineRule="auto"/>
        <w:jc w:val="center"/>
        <w:outlineLvl w:val="1"/>
        <w:rPr>
          <w:rFonts w:ascii="仿宋" w:hAnsi="仿宋" w:eastAsia="仿宋" w:cs="仿宋"/>
          <w:b/>
          <w:bCs/>
          <w:spacing w:val="2"/>
          <w:sz w:val="31"/>
          <w:szCs w:val="31"/>
          <w:lang w:eastAsia="zh-CN"/>
        </w:rPr>
      </w:pPr>
      <w:r>
        <w:rPr>
          <w:rFonts w:ascii="仿宋" w:hAnsi="仿宋" w:eastAsia="仿宋" w:cs="仿宋"/>
          <w:b/>
          <w:bCs/>
          <w:spacing w:val="2"/>
          <w:sz w:val="31"/>
          <w:szCs w:val="31"/>
          <w:lang w:eastAsia="zh-CN"/>
        </w:rPr>
        <w:t>综合评分表</w:t>
      </w:r>
    </w:p>
    <w:tbl>
      <w:tblPr>
        <w:tblStyle w:val="20"/>
        <w:tblW w:w="10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999"/>
        <w:gridCol w:w="655"/>
        <w:gridCol w:w="708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jc w:val="center"/>
        </w:trPr>
        <w:tc>
          <w:tcPr>
            <w:tcW w:w="530"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109" w:rightChars="-52"/>
              <w:textAlignment w:val="auto"/>
              <w:rPr>
                <w:rFonts w:hint="default" w:ascii="仿宋" w:hAnsi="仿宋" w:eastAsia="仿宋" w:cs="仿宋"/>
                <w:kern w:val="2"/>
                <w:lang w:eastAsia="zh-CN"/>
              </w:rPr>
            </w:pPr>
            <w:r>
              <w:rPr>
                <w:rFonts w:hint="eastAsia" w:ascii="仿宋" w:hAnsi="仿宋" w:eastAsia="仿宋" w:cs="仿宋"/>
                <w:kern w:val="2"/>
                <w:lang w:eastAsia="zh-CN"/>
              </w:rPr>
              <w:t>序号</w:t>
            </w:r>
          </w:p>
        </w:tc>
        <w:tc>
          <w:tcPr>
            <w:tcW w:w="999" w:type="dxa"/>
            <w:vAlign w:val="center"/>
          </w:tcPr>
          <w:p>
            <w:pPr>
              <w:keepNext w:val="0"/>
              <w:keepLines w:val="0"/>
              <w:widowControl/>
              <w:suppressLineNumbers w:val="0"/>
              <w:spacing w:before="0" w:beforeAutospacing="0" w:after="0" w:afterAutospacing="0" w:line="300" w:lineRule="exact"/>
              <w:ind w:left="-38" w:leftChars="-18" w:right="-57" w:rightChars="-27" w:firstLine="36" w:firstLineChars="18"/>
              <w:rPr>
                <w:rFonts w:hint="default" w:ascii="仿宋" w:hAnsi="仿宋" w:eastAsia="仿宋" w:cs="仿宋"/>
                <w:kern w:val="2"/>
                <w:sz w:val="20"/>
                <w:szCs w:val="20"/>
                <w:lang w:eastAsia="zh-CN"/>
              </w:rPr>
            </w:pPr>
            <w:r>
              <w:rPr>
                <w:rFonts w:hint="eastAsia" w:ascii="仿宋" w:hAnsi="仿宋" w:eastAsia="仿宋" w:cs="仿宋"/>
                <w:kern w:val="2"/>
                <w:sz w:val="20"/>
                <w:szCs w:val="20"/>
                <w:lang w:eastAsia="zh-CN"/>
              </w:rPr>
              <w:t>评分因素及权重</w:t>
            </w: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eastAsia="zh-CN"/>
              </w:rPr>
            </w:pPr>
            <w:r>
              <w:rPr>
                <w:rFonts w:hint="eastAsia" w:ascii="仿宋" w:hAnsi="仿宋" w:eastAsia="仿宋" w:cs="仿宋"/>
                <w:kern w:val="2"/>
                <w:lang w:eastAsia="zh-CN"/>
              </w:rPr>
              <w:t>分值</w:t>
            </w:r>
          </w:p>
        </w:tc>
        <w:tc>
          <w:tcPr>
            <w:tcW w:w="7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jc w:val="center"/>
              <w:textAlignment w:val="auto"/>
              <w:rPr>
                <w:rFonts w:hint="default" w:ascii="仿宋" w:hAnsi="仿宋" w:eastAsia="仿宋" w:cs="仿宋"/>
                <w:kern w:val="2"/>
                <w:lang w:eastAsia="zh-CN"/>
              </w:rPr>
            </w:pPr>
            <w:r>
              <w:rPr>
                <w:rFonts w:hint="eastAsia" w:ascii="仿宋" w:hAnsi="仿宋" w:eastAsia="仿宋" w:cs="仿宋"/>
                <w:kern w:val="2"/>
                <w:lang w:eastAsia="zh-CN"/>
              </w:rPr>
              <w:t>评分标准</w:t>
            </w: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firstLine="210" w:firstLineChars="100"/>
              <w:textAlignment w:val="auto"/>
              <w:rPr>
                <w:rFonts w:hint="eastAsia" w:ascii="仿宋" w:hAnsi="仿宋" w:eastAsia="仿宋" w:cs="仿宋"/>
                <w:kern w:val="2"/>
                <w:lang w:eastAsia="zh-CN"/>
              </w:rPr>
            </w:pPr>
            <w:r>
              <w:rPr>
                <w:rFonts w:hint="eastAsia" w:ascii="仿宋" w:hAnsi="仿宋" w:eastAsia="仿宋" w:cs="仿宋"/>
                <w:kern w:val="2"/>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8" w:hRule="atLeast"/>
          <w:jc w:val="center"/>
        </w:trPr>
        <w:tc>
          <w:tcPr>
            <w:tcW w:w="530"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109" w:rightChars="-52"/>
              <w:textAlignment w:val="auto"/>
              <w:rPr>
                <w:rFonts w:hint="default" w:ascii="仿宋" w:hAnsi="仿宋" w:eastAsia="仿宋" w:cs="仿宋"/>
                <w:kern w:val="2"/>
                <w:sz w:val="22"/>
                <w:lang w:eastAsia="zh-CN"/>
              </w:rPr>
            </w:pPr>
            <w:r>
              <w:rPr>
                <w:rFonts w:hint="eastAsia" w:ascii="仿宋" w:hAnsi="仿宋" w:eastAsia="仿宋" w:cs="仿宋"/>
                <w:kern w:val="2"/>
                <w:sz w:val="22"/>
                <w:lang w:eastAsia="zh-CN"/>
              </w:rPr>
              <w:t>价格评分标准(30分)</w:t>
            </w:r>
          </w:p>
        </w:tc>
        <w:tc>
          <w:tcPr>
            <w:tcW w:w="999"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39" w:leftChars="-36" w:right="-57" w:rightChars="-27" w:hanging="37" w:hangingChars="17"/>
              <w:textAlignment w:val="auto"/>
              <w:rPr>
                <w:rFonts w:hint="default" w:ascii="仿宋" w:hAnsi="仿宋" w:eastAsia="仿宋" w:cs="仿宋"/>
                <w:kern w:val="2"/>
                <w:sz w:val="22"/>
                <w:szCs w:val="20"/>
                <w:lang w:eastAsia="zh-CN"/>
              </w:rPr>
            </w:pPr>
            <w:r>
              <w:rPr>
                <w:rFonts w:hint="eastAsia" w:ascii="仿宋" w:hAnsi="仿宋" w:eastAsia="仿宋" w:cs="仿宋"/>
                <w:kern w:val="2"/>
                <w:sz w:val="22"/>
                <w:szCs w:val="20"/>
                <w:lang w:eastAsia="zh-CN"/>
              </w:rPr>
              <w:t>投标报价</w:t>
            </w: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textAlignment w:val="auto"/>
              <w:rPr>
                <w:rFonts w:hint="default" w:ascii="仿宋" w:hAnsi="仿宋" w:eastAsia="仿宋" w:cs="仿宋"/>
                <w:kern w:val="2"/>
                <w:sz w:val="22"/>
                <w:szCs w:val="20"/>
                <w:lang w:eastAsia="zh-CN"/>
              </w:rPr>
            </w:pPr>
            <w:r>
              <w:rPr>
                <w:rFonts w:hint="eastAsia" w:ascii="仿宋" w:hAnsi="仿宋" w:eastAsia="仿宋" w:cs="仿宋"/>
                <w:kern w:val="2"/>
                <w:sz w:val="22"/>
                <w:szCs w:val="20"/>
                <w:lang w:eastAsia="zh-CN"/>
              </w:rPr>
              <w:t>30分</w:t>
            </w:r>
          </w:p>
        </w:tc>
        <w:tc>
          <w:tcPr>
            <w:tcW w:w="708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105" w:leftChars="-51" w:right="0" w:hanging="2"/>
              <w:textAlignment w:val="auto"/>
              <w:rPr>
                <w:rFonts w:hint="default" w:ascii="仿宋" w:hAnsi="仿宋" w:eastAsia="仿宋" w:cs="仿宋"/>
                <w:kern w:val="2"/>
                <w:sz w:val="22"/>
                <w:szCs w:val="20"/>
                <w:lang w:eastAsia="zh-CN"/>
              </w:rPr>
            </w:pPr>
            <w:r>
              <w:rPr>
                <w:rFonts w:hint="eastAsia" w:ascii="仿宋" w:hAnsi="仿宋" w:eastAsia="仿宋" w:cs="仿宋"/>
                <w:kern w:val="2"/>
                <w:sz w:val="22"/>
                <w:szCs w:val="20"/>
                <w:lang w:eastAsia="zh-CN"/>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30%×100（计算分值时，百分比按四舍五入原则，保留小数点后二位数）</w:t>
            </w:r>
          </w:p>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default" w:ascii="仿宋" w:hAnsi="仿宋" w:eastAsia="仿宋" w:cs="仿宋"/>
                <w:kern w:val="2"/>
                <w:sz w:val="22"/>
                <w:szCs w:val="20"/>
                <w:lang w:eastAsia="zh-CN"/>
              </w:rPr>
            </w:pPr>
            <w:r>
              <w:rPr>
                <w:rFonts w:hint="eastAsia" w:ascii="仿宋" w:hAnsi="仿宋" w:eastAsia="仿宋" w:cs="仿宋"/>
                <w:kern w:val="2"/>
                <w:sz w:val="22"/>
                <w:szCs w:val="20"/>
                <w:lang w:eastAsia="zh-CN"/>
              </w:rPr>
              <w:t>2.（因落实政府采购政策进行价格调整的，以调整后的价格计算评标基准价和投标报价）</w:t>
            </w:r>
          </w:p>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default" w:ascii="仿宋" w:hAnsi="仿宋" w:eastAsia="仿宋" w:cs="仿宋"/>
                <w:kern w:val="2"/>
                <w:sz w:val="22"/>
                <w:szCs w:val="20"/>
                <w:lang w:eastAsia="zh-CN"/>
              </w:rPr>
            </w:pPr>
            <w:r>
              <w:rPr>
                <w:rFonts w:hint="eastAsia" w:ascii="仿宋" w:hAnsi="仿宋" w:eastAsia="仿宋" w:cs="仿宋"/>
                <w:kern w:val="2"/>
                <w:sz w:val="22"/>
                <w:szCs w:val="20"/>
                <w:lang w:eastAsia="zh-CN"/>
              </w:rPr>
              <w:t>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eastAsia" w:ascii="仿宋" w:hAnsi="仿宋" w:eastAsia="仿宋" w:cs="仿宋"/>
                <w:kern w:val="2"/>
                <w:lang w:eastAsia="zh-CN"/>
              </w:rPr>
            </w:pPr>
            <w:r>
              <w:rPr>
                <w:rFonts w:hint="eastAsia" w:ascii="仿宋" w:hAnsi="仿宋" w:eastAsia="仿宋" w:cs="仿宋"/>
                <w:kern w:val="2"/>
                <w:lang w:eastAsia="zh-CN"/>
              </w:rPr>
              <w:t>投</w:t>
            </w:r>
            <w:bookmarkStart w:id="217" w:name="_GoBack"/>
            <w:bookmarkEnd w:id="217"/>
            <w:r>
              <w:rPr>
                <w:rFonts w:hint="eastAsia" w:ascii="仿宋" w:hAnsi="仿宋" w:eastAsia="仿宋" w:cs="仿宋"/>
                <w:kern w:val="2"/>
                <w:lang w:eastAsia="zh-CN"/>
              </w:rPr>
              <w:t>标报价超过采购预算价的按废标处理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530" w:type="dxa"/>
            <w:vMerge w:val="restart"/>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109" w:rightChars="-52"/>
              <w:textAlignment w:val="auto"/>
              <w:rPr>
                <w:rFonts w:hint="default" w:ascii="仿宋" w:hAnsi="仿宋" w:eastAsia="仿宋" w:cs="仿宋"/>
                <w:kern w:val="2"/>
                <w:sz w:val="22"/>
                <w:lang w:eastAsia="zh-CN"/>
              </w:rPr>
            </w:pPr>
            <w:r>
              <w:rPr>
                <w:rFonts w:hint="eastAsia" w:ascii="仿宋" w:hAnsi="仿宋" w:eastAsia="仿宋" w:cs="仿宋"/>
                <w:kern w:val="2"/>
                <w:sz w:val="22"/>
                <w:lang w:eastAsia="zh-CN"/>
              </w:rPr>
              <w:t>商务部分(2</w:t>
            </w:r>
            <w:r>
              <w:rPr>
                <w:rFonts w:hint="eastAsia" w:ascii="仿宋" w:hAnsi="仿宋" w:eastAsia="仿宋" w:cs="仿宋"/>
                <w:kern w:val="2"/>
                <w:sz w:val="22"/>
                <w:lang w:val="en-US" w:eastAsia="zh-CN"/>
              </w:rPr>
              <w:t>5</w:t>
            </w:r>
            <w:r>
              <w:rPr>
                <w:rFonts w:hint="eastAsia" w:ascii="仿宋" w:hAnsi="仿宋" w:eastAsia="仿宋" w:cs="仿宋"/>
                <w:kern w:val="2"/>
                <w:sz w:val="22"/>
                <w:lang w:eastAsia="zh-CN"/>
              </w:rPr>
              <w:t>分)</w:t>
            </w:r>
          </w:p>
        </w:tc>
        <w:tc>
          <w:tcPr>
            <w:tcW w:w="999" w:type="dxa"/>
            <w:vMerge w:val="restart"/>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eastAsia" w:ascii="仿宋" w:hAnsi="仿宋" w:eastAsia="仿宋" w:cs="仿宋"/>
                <w:kern w:val="2"/>
                <w:sz w:val="22"/>
                <w:szCs w:val="20"/>
                <w:lang w:eastAsia="zh-CN"/>
              </w:rPr>
            </w:pPr>
            <w:r>
              <w:rPr>
                <w:rFonts w:hint="eastAsia" w:ascii="仿宋" w:hAnsi="仿宋" w:eastAsia="仿宋" w:cs="仿宋"/>
                <w:kern w:val="2"/>
                <w:sz w:val="22"/>
                <w:szCs w:val="20"/>
                <w:lang w:eastAsia="zh-CN"/>
              </w:rPr>
              <w:t>服务能力及售后保障</w:t>
            </w: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eastAsia" w:ascii="仿宋" w:hAnsi="仿宋" w:eastAsia="仿宋" w:cs="仿宋"/>
                <w:kern w:val="2"/>
                <w:sz w:val="22"/>
                <w:szCs w:val="20"/>
                <w:lang w:eastAsia="zh-CN"/>
              </w:rPr>
            </w:pPr>
            <w:r>
              <w:rPr>
                <w:rFonts w:hint="eastAsia" w:ascii="仿宋" w:hAnsi="仿宋" w:eastAsia="仿宋" w:cs="仿宋"/>
                <w:kern w:val="2"/>
                <w:sz w:val="22"/>
                <w:szCs w:val="20"/>
                <w:lang w:val="en-US" w:eastAsia="zh-CN"/>
              </w:rPr>
              <w:t>4</w:t>
            </w:r>
            <w:r>
              <w:rPr>
                <w:rFonts w:hint="eastAsia" w:ascii="仿宋" w:hAnsi="仿宋" w:eastAsia="仿宋" w:cs="仿宋"/>
                <w:kern w:val="2"/>
                <w:sz w:val="22"/>
                <w:szCs w:val="20"/>
                <w:lang w:eastAsia="zh-CN"/>
              </w:rPr>
              <w:t>分</w:t>
            </w:r>
          </w:p>
        </w:tc>
        <w:tc>
          <w:tcPr>
            <w:tcW w:w="708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eastAsia" w:ascii="仿宋" w:hAnsi="仿宋" w:eastAsia="仿宋" w:cs="仿宋"/>
                <w:kern w:val="2"/>
              </w:rPr>
            </w:pPr>
            <w:r>
              <w:rPr>
                <w:rFonts w:hint="eastAsia" w:ascii="仿宋" w:hAnsi="仿宋" w:eastAsia="仿宋" w:cs="仿宋"/>
                <w:kern w:val="2"/>
              </w:rPr>
              <w:t>1、质保期内，若发生故障，需免费提供合格原厂备品备件进行维修</w:t>
            </w:r>
            <w:r>
              <w:rPr>
                <w:rFonts w:hint="eastAsia" w:ascii="仿宋" w:hAnsi="仿宋" w:eastAsia="仿宋" w:cs="仿宋"/>
                <w:kern w:val="2"/>
                <w:lang w:eastAsia="zh-CN"/>
              </w:rPr>
              <w:t>（</w:t>
            </w:r>
            <w:r>
              <w:rPr>
                <w:rFonts w:hint="eastAsia" w:ascii="仿宋" w:hAnsi="仿宋" w:eastAsia="仿宋" w:cs="仿宋"/>
                <w:kern w:val="2"/>
                <w:lang w:val="en-US" w:eastAsia="zh-CN"/>
              </w:rPr>
              <w:t>提</w:t>
            </w:r>
            <w:r>
              <w:rPr>
                <w:rFonts w:hint="eastAsia" w:ascii="仿宋" w:hAnsi="仿宋" w:eastAsia="仿宋" w:cs="仿宋"/>
                <w:kern w:val="2"/>
                <w:lang w:eastAsia="zh-CN"/>
              </w:rPr>
              <w:t>供备品备件和消耗品明细）</w:t>
            </w:r>
            <w:r>
              <w:rPr>
                <w:rFonts w:hint="eastAsia" w:ascii="仿宋" w:hAnsi="仿宋" w:eastAsia="仿宋" w:cs="仿宋"/>
                <w:kern w:val="2"/>
              </w:rPr>
              <w:t>（2分）</w:t>
            </w:r>
          </w:p>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eastAsia" w:ascii="仿宋" w:hAnsi="仿宋" w:eastAsia="仿宋" w:cs="仿宋"/>
                <w:kern w:val="2"/>
                <w:sz w:val="22"/>
                <w:szCs w:val="20"/>
                <w:lang w:eastAsia="zh-CN"/>
              </w:rPr>
            </w:pPr>
            <w:r>
              <w:rPr>
                <w:rFonts w:hint="eastAsia" w:ascii="仿宋" w:hAnsi="仿宋" w:eastAsia="仿宋" w:cs="仿宋"/>
                <w:kern w:val="2"/>
              </w:rPr>
              <w:t>2、质保期外，提供维修设备相关详细的备品备件清单，对发生故障进行维修，具体内容包括名称、数量、功能、价格、厂家等（2分）（备注：</w:t>
            </w:r>
            <w:r>
              <w:rPr>
                <w:rFonts w:hint="eastAsia" w:ascii="仿宋" w:hAnsi="仿宋" w:eastAsia="仿宋" w:cs="仿宋"/>
                <w:kern w:val="2"/>
                <w:lang w:eastAsia="zh-CN"/>
              </w:rPr>
              <w:t>价格最低者得2分、次低者得1分，</w:t>
            </w:r>
            <w:r>
              <w:rPr>
                <w:rFonts w:hint="eastAsia" w:ascii="仿宋" w:hAnsi="仿宋" w:eastAsia="仿宋" w:cs="仿宋"/>
                <w:kern w:val="2"/>
              </w:rPr>
              <w:t>备品备件与所投产品不匹配不予得分）</w:t>
            </w: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val="en-US" w:eastAsia="zh-CN"/>
              </w:rPr>
            </w:pPr>
            <w:r>
              <w:rPr>
                <w:rFonts w:hint="eastAsia" w:ascii="仿宋" w:hAnsi="仿宋" w:eastAsia="仿宋" w:cs="仿宋"/>
                <w:kern w:val="2"/>
                <w:sz w:val="22"/>
                <w:szCs w:val="2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530"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109" w:rightChars="-52"/>
              <w:textAlignment w:val="auto"/>
              <w:rPr>
                <w:rFonts w:hint="default" w:ascii="仿宋" w:hAnsi="仿宋" w:eastAsia="仿宋" w:cs="仿宋"/>
                <w:kern w:val="2"/>
                <w:sz w:val="22"/>
                <w:lang w:eastAsia="zh-CN"/>
              </w:rPr>
            </w:pPr>
          </w:p>
        </w:tc>
        <w:tc>
          <w:tcPr>
            <w:tcW w:w="999"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eastAsia" w:ascii="仿宋" w:hAnsi="仿宋" w:eastAsia="仿宋" w:cs="仿宋"/>
                <w:kern w:val="2"/>
                <w:sz w:val="22"/>
                <w:szCs w:val="20"/>
                <w:lang w:eastAsia="zh-CN"/>
              </w:rPr>
            </w:pP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eastAsia" w:ascii="仿宋" w:hAnsi="仿宋" w:eastAsia="仿宋" w:cs="仿宋"/>
                <w:kern w:val="2"/>
                <w:sz w:val="22"/>
                <w:szCs w:val="20"/>
                <w:lang w:eastAsia="zh-CN"/>
              </w:rPr>
            </w:pPr>
            <w:r>
              <w:rPr>
                <w:rFonts w:hint="eastAsia" w:ascii="仿宋" w:hAnsi="仿宋" w:eastAsia="仿宋" w:cs="仿宋"/>
                <w:kern w:val="2"/>
                <w:sz w:val="22"/>
                <w:szCs w:val="20"/>
                <w:lang w:eastAsia="zh-CN"/>
              </w:rPr>
              <w:t>4分</w:t>
            </w:r>
          </w:p>
        </w:tc>
        <w:tc>
          <w:tcPr>
            <w:tcW w:w="708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eastAsia" w:ascii="仿宋" w:hAnsi="仿宋" w:eastAsia="仿宋" w:cs="仿宋"/>
                <w:kern w:val="2"/>
                <w:sz w:val="22"/>
                <w:szCs w:val="20"/>
                <w:lang w:eastAsia="zh-CN"/>
              </w:rPr>
            </w:pPr>
            <w:r>
              <w:rPr>
                <w:rFonts w:hint="eastAsia" w:ascii="仿宋" w:hAnsi="仿宋" w:eastAsia="仿宋" w:cs="仿宋"/>
                <w:kern w:val="2"/>
              </w:rPr>
              <w:t>投标商需免费提供设备安装、维护、调试、升级服务，在使用过程中对于设备安装、维护、调试、升级</w:t>
            </w:r>
            <w:r>
              <w:rPr>
                <w:rFonts w:hint="eastAsia" w:ascii="仿宋" w:hAnsi="仿宋" w:eastAsia="仿宋" w:cs="仿宋"/>
                <w:kern w:val="2"/>
                <w:lang w:eastAsia="zh-CN"/>
              </w:rPr>
              <w:t>，</w:t>
            </w:r>
            <w:r>
              <w:rPr>
                <w:rFonts w:hint="eastAsia" w:ascii="仿宋" w:hAnsi="仿宋" w:eastAsia="仿宋" w:cs="仿宋"/>
                <w:kern w:val="2"/>
                <w:lang w:val="en-US" w:eastAsia="zh-CN"/>
              </w:rPr>
              <w:t>提供本公司服务人员相关维修安装资质，提供一个1分，最多4分</w:t>
            </w:r>
            <w:r>
              <w:rPr>
                <w:rFonts w:hint="eastAsia" w:ascii="仿宋" w:hAnsi="仿宋" w:eastAsia="仿宋" w:cs="仿宋"/>
                <w:kern w:val="0"/>
                <w:szCs w:val="21"/>
              </w:rPr>
              <w:t>（</w:t>
            </w:r>
            <w:r>
              <w:rPr>
                <w:rFonts w:hint="eastAsia" w:ascii="仿宋" w:hAnsi="仿宋" w:eastAsia="仿宋" w:cs="仿宋"/>
                <w:kern w:val="2"/>
                <w:lang w:val="en-US" w:eastAsia="zh-CN"/>
              </w:rPr>
              <w:t>注：资质网上截图及服务人员三个月以上本公司社保</w:t>
            </w:r>
            <w:r>
              <w:rPr>
                <w:rFonts w:hint="eastAsia" w:ascii="仿宋" w:hAnsi="仿宋" w:eastAsia="仿宋" w:cs="仿宋"/>
                <w:kern w:val="2"/>
              </w:rPr>
              <w:t>，不提供证</w:t>
            </w:r>
            <w:r>
              <w:rPr>
                <w:rFonts w:hint="eastAsia" w:ascii="仿宋" w:hAnsi="仿宋" w:eastAsia="仿宋" w:cs="仿宋"/>
                <w:kern w:val="0"/>
                <w:szCs w:val="21"/>
              </w:rPr>
              <w:t>明材料不得分）</w:t>
            </w: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eastAsia="zh-CN"/>
              </w:rPr>
            </w:pPr>
            <w:r>
              <w:rPr>
                <w:rFonts w:hint="eastAsia" w:ascii="仿宋" w:hAnsi="仿宋" w:eastAsia="仿宋" w:cs="仿宋"/>
                <w:kern w:val="2"/>
                <w:sz w:val="22"/>
                <w:szCs w:val="2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0"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109" w:rightChars="-52"/>
              <w:textAlignment w:val="auto"/>
              <w:rPr>
                <w:rFonts w:hint="default" w:ascii="仿宋" w:hAnsi="仿宋" w:eastAsia="仿宋" w:cs="仿宋"/>
                <w:kern w:val="2"/>
                <w:sz w:val="22"/>
                <w:lang w:eastAsia="zh-CN"/>
              </w:rPr>
            </w:pPr>
          </w:p>
        </w:tc>
        <w:tc>
          <w:tcPr>
            <w:tcW w:w="999"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eastAsia" w:ascii="仿宋" w:hAnsi="仿宋" w:eastAsia="仿宋" w:cs="仿宋"/>
                <w:kern w:val="2"/>
                <w:sz w:val="22"/>
                <w:szCs w:val="20"/>
                <w:lang w:eastAsia="zh-CN"/>
              </w:rPr>
            </w:pP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eastAsia" w:ascii="仿宋" w:hAnsi="仿宋" w:eastAsia="仿宋" w:cs="仿宋"/>
                <w:kern w:val="2"/>
                <w:sz w:val="22"/>
                <w:szCs w:val="20"/>
                <w:lang w:eastAsia="zh-CN"/>
              </w:rPr>
            </w:pPr>
            <w:r>
              <w:rPr>
                <w:rFonts w:hint="eastAsia" w:ascii="仿宋" w:hAnsi="仿宋" w:eastAsia="仿宋" w:cs="仿宋"/>
                <w:kern w:val="2"/>
                <w:sz w:val="22"/>
                <w:szCs w:val="20"/>
                <w:lang w:val="en-US" w:eastAsia="zh-CN"/>
              </w:rPr>
              <w:t>4</w:t>
            </w:r>
            <w:r>
              <w:rPr>
                <w:rFonts w:hint="eastAsia" w:ascii="仿宋" w:hAnsi="仿宋" w:eastAsia="仿宋" w:cs="仿宋"/>
                <w:kern w:val="2"/>
                <w:sz w:val="22"/>
                <w:szCs w:val="20"/>
                <w:lang w:eastAsia="zh-CN"/>
              </w:rPr>
              <w:t>分</w:t>
            </w:r>
          </w:p>
        </w:tc>
        <w:tc>
          <w:tcPr>
            <w:tcW w:w="708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eastAsia" w:ascii="仿宋" w:hAnsi="仿宋" w:eastAsia="仿宋" w:cs="仿宋"/>
                <w:kern w:val="2"/>
              </w:rPr>
            </w:pPr>
            <w:r>
              <w:rPr>
                <w:rFonts w:hint="default" w:ascii="Times New Roman" w:hAnsi="Times New Roman" w:cs="Times New Roman"/>
                <w:kern w:val="2"/>
                <w:sz w:val="28"/>
                <w:szCs w:val="28"/>
              </w:rPr>
              <w:tab/>
            </w:r>
            <w:r>
              <w:rPr>
                <w:rFonts w:hint="eastAsia" w:ascii="仿宋" w:hAnsi="仿宋" w:eastAsia="仿宋" w:cs="仿宋"/>
                <w:kern w:val="2"/>
              </w:rPr>
              <w:t>接到故障报修0.5小时内响应，1小时到达现场，自釆购单位故障报修之时起，2小时内修复故障；得</w:t>
            </w:r>
            <w:r>
              <w:rPr>
                <w:rFonts w:hint="eastAsia" w:ascii="仿宋" w:hAnsi="仿宋" w:eastAsia="仿宋" w:cs="仿宋"/>
                <w:kern w:val="2"/>
                <w:lang w:val="en-US" w:eastAsia="zh-CN"/>
              </w:rPr>
              <w:t>4</w:t>
            </w:r>
            <w:r>
              <w:rPr>
                <w:rFonts w:hint="eastAsia" w:ascii="仿宋" w:hAnsi="仿宋" w:eastAsia="仿宋" w:cs="仿宋"/>
                <w:kern w:val="2"/>
              </w:rPr>
              <w:t>分。</w:t>
            </w:r>
          </w:p>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eastAsia" w:ascii="仿宋" w:hAnsi="仿宋" w:eastAsia="仿宋" w:cs="仿宋"/>
                <w:kern w:val="2"/>
              </w:rPr>
            </w:pPr>
            <w:r>
              <w:rPr>
                <w:rFonts w:hint="eastAsia" w:ascii="仿宋" w:hAnsi="仿宋" w:eastAsia="仿宋" w:cs="仿宋"/>
                <w:kern w:val="2"/>
              </w:rPr>
              <w:t>接到故障报修1小时内响应，2小时到达现场，自釆购单位故障报修之时起，4小时内修复故障；得</w:t>
            </w:r>
            <w:r>
              <w:rPr>
                <w:rFonts w:hint="eastAsia" w:ascii="仿宋" w:hAnsi="仿宋" w:eastAsia="仿宋" w:cs="仿宋"/>
                <w:kern w:val="2"/>
                <w:lang w:eastAsia="zh-CN"/>
              </w:rPr>
              <w:t>2</w:t>
            </w:r>
            <w:r>
              <w:rPr>
                <w:rFonts w:hint="eastAsia" w:ascii="仿宋" w:hAnsi="仿宋" w:eastAsia="仿宋" w:cs="仿宋"/>
                <w:kern w:val="2"/>
              </w:rPr>
              <w:t>分。</w:t>
            </w:r>
          </w:p>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eastAsia" w:ascii="仿宋" w:hAnsi="仿宋" w:eastAsia="仿宋" w:cs="仿宋"/>
                <w:kern w:val="2"/>
              </w:rPr>
            </w:pPr>
            <w:r>
              <w:rPr>
                <w:rFonts w:hint="eastAsia" w:ascii="仿宋" w:hAnsi="仿宋" w:eastAsia="仿宋" w:cs="仿宋"/>
                <w:kern w:val="2"/>
              </w:rPr>
              <w:t>接到故障报修2小时内响应，3小时到达现场，自釆购单位故障报修之时起，8小时内修复故障；得1分。</w:t>
            </w:r>
          </w:p>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eastAsia" w:ascii="仿宋" w:hAnsi="仿宋" w:eastAsia="仿宋" w:cs="仿宋"/>
                <w:kern w:val="2"/>
              </w:rPr>
            </w:pPr>
            <w:r>
              <w:rPr>
                <w:rFonts w:hint="eastAsia" w:ascii="仿宋" w:hAnsi="仿宋" w:eastAsia="仿宋" w:cs="仿宋"/>
                <w:kern w:val="2"/>
              </w:rPr>
              <w:t>(提供服务承诺和相关证明材料为准)。</w:t>
            </w:r>
          </w:p>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firstLineChars="0"/>
              <w:textAlignment w:val="auto"/>
              <w:rPr>
                <w:rFonts w:hint="default" w:eastAsiaTheme="minorEastAsia"/>
                <w:kern w:val="2"/>
                <w:sz w:val="22"/>
                <w:szCs w:val="22"/>
                <w:lang w:eastAsia="zh-CN"/>
              </w:rPr>
            </w:pP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val="en-US" w:eastAsia="zh-CN"/>
              </w:rPr>
            </w:pPr>
            <w:r>
              <w:rPr>
                <w:rFonts w:hint="eastAsia" w:ascii="仿宋" w:hAnsi="仿宋" w:eastAsia="仿宋" w:cs="仿宋"/>
                <w:kern w:val="2"/>
                <w:sz w:val="22"/>
                <w:szCs w:val="2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530"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109" w:rightChars="-52"/>
              <w:textAlignment w:val="auto"/>
              <w:rPr>
                <w:rFonts w:hint="default" w:ascii="仿宋" w:hAnsi="仿宋" w:eastAsia="仿宋" w:cs="仿宋"/>
                <w:kern w:val="2"/>
                <w:sz w:val="22"/>
                <w:lang w:eastAsia="zh-CN"/>
              </w:rPr>
            </w:pPr>
          </w:p>
        </w:tc>
        <w:tc>
          <w:tcPr>
            <w:tcW w:w="999"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eastAsia" w:ascii="仿宋" w:hAnsi="仿宋" w:eastAsia="仿宋" w:cs="仿宋"/>
                <w:kern w:val="2"/>
                <w:sz w:val="22"/>
                <w:szCs w:val="20"/>
                <w:lang w:eastAsia="zh-CN"/>
              </w:rPr>
            </w:pP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default" w:ascii="仿宋" w:hAnsi="仿宋" w:eastAsia="仿宋" w:cs="仿宋"/>
                <w:kern w:val="2"/>
                <w:sz w:val="22"/>
                <w:szCs w:val="20"/>
                <w:lang w:val="en-US" w:eastAsia="zh-CN"/>
              </w:rPr>
            </w:pPr>
            <w:r>
              <w:rPr>
                <w:rFonts w:hint="eastAsia" w:ascii="仿宋" w:hAnsi="仿宋" w:eastAsia="仿宋" w:cs="仿宋"/>
                <w:kern w:val="2"/>
                <w:sz w:val="22"/>
                <w:szCs w:val="20"/>
                <w:lang w:val="en-US" w:eastAsia="zh-CN"/>
              </w:rPr>
              <w:t>9分</w:t>
            </w:r>
          </w:p>
        </w:tc>
        <w:tc>
          <w:tcPr>
            <w:tcW w:w="708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eastAsia" w:ascii="仿宋" w:hAnsi="仿宋" w:eastAsia="仿宋" w:cs="仿宋"/>
                <w:kern w:val="2"/>
                <w:lang w:eastAsia="zh-CN"/>
              </w:rPr>
            </w:pPr>
            <w:r>
              <w:rPr>
                <w:rFonts w:hint="eastAsia" w:ascii="仿宋" w:hAnsi="仿宋" w:eastAsia="仿宋" w:cs="仿宋"/>
                <w:kern w:val="0"/>
                <w:szCs w:val="21"/>
                <w:lang w:eastAsia="zh-CN"/>
              </w:rPr>
              <w:t>质保期要求：投</w:t>
            </w:r>
            <w:r>
              <w:rPr>
                <w:rFonts w:hint="eastAsia" w:ascii="仿宋" w:hAnsi="仿宋" w:eastAsia="仿宋" w:cs="仿宋"/>
                <w:kern w:val="0"/>
                <w:szCs w:val="21"/>
              </w:rPr>
              <w:t>标人提供满足招标文件要求质保时间得3分，对于所投产品质保每增加一年加2分，最多加</w:t>
            </w:r>
            <w:r>
              <w:rPr>
                <w:rFonts w:hint="eastAsia" w:ascii="仿宋" w:hAnsi="仿宋" w:eastAsia="仿宋" w:cs="仿宋"/>
                <w:kern w:val="0"/>
                <w:szCs w:val="21"/>
                <w:lang w:eastAsia="zh-CN"/>
              </w:rPr>
              <w:t>6</w:t>
            </w:r>
            <w:r>
              <w:rPr>
                <w:rFonts w:hint="eastAsia" w:ascii="仿宋" w:hAnsi="仿宋" w:eastAsia="仿宋" w:cs="仿宋"/>
                <w:kern w:val="0"/>
                <w:szCs w:val="21"/>
              </w:rPr>
              <w:t>分。</w:t>
            </w: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eastAsia="zh-CN"/>
              </w:rPr>
            </w:pPr>
            <w:r>
              <w:rPr>
                <w:rFonts w:hint="eastAsia" w:ascii="仿宋" w:hAnsi="仿宋" w:eastAsia="仿宋" w:cs="仿宋"/>
                <w:kern w:val="2"/>
                <w:sz w:val="22"/>
                <w:szCs w:val="2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530"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109" w:rightChars="-52"/>
              <w:textAlignment w:val="auto"/>
              <w:rPr>
                <w:rFonts w:hint="default" w:ascii="仿宋" w:hAnsi="仿宋" w:eastAsia="仿宋" w:cs="仿宋"/>
                <w:kern w:val="2"/>
                <w:sz w:val="22"/>
                <w:lang w:eastAsia="zh-CN"/>
              </w:rPr>
            </w:pPr>
          </w:p>
        </w:tc>
        <w:tc>
          <w:tcPr>
            <w:tcW w:w="999" w:type="dxa"/>
            <w:vMerge w:val="continue"/>
            <w:vAlign w:val="center"/>
          </w:tcPr>
          <w:p>
            <w:pPr>
              <w:keepNext w:val="0"/>
              <w:keepLines w:val="0"/>
              <w:widowControl w:val="0"/>
              <w:suppressLineNumbers w:val="0"/>
              <w:spacing w:before="0" w:beforeAutospacing="0" w:after="0" w:afterAutospacing="0" w:line="240" w:lineRule="exact"/>
              <w:ind w:left="-76" w:leftChars="-36" w:right="-57" w:rightChars="-27" w:firstLine="227" w:firstLineChars="0"/>
              <w:rPr>
                <w:rFonts w:hint="default" w:ascii="仿宋" w:hAnsi="仿宋" w:eastAsia="仿宋" w:cs="仿宋"/>
                <w:kern w:val="2"/>
                <w:sz w:val="22"/>
                <w:szCs w:val="20"/>
                <w:lang w:val="en-US" w:eastAsia="zh-CN"/>
              </w:rPr>
            </w:pP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default" w:ascii="仿宋" w:hAnsi="仿宋" w:eastAsia="仿宋" w:cs="仿宋"/>
                <w:kern w:val="0"/>
                <w:szCs w:val="21"/>
                <w:lang w:val="en-US" w:eastAsia="zh-CN"/>
              </w:rPr>
            </w:pPr>
            <w:r>
              <w:rPr>
                <w:rFonts w:hint="eastAsia" w:ascii="仿宋" w:hAnsi="仿宋" w:eastAsia="仿宋" w:cs="仿宋"/>
                <w:kern w:val="2"/>
                <w:sz w:val="22"/>
                <w:szCs w:val="20"/>
                <w:lang w:val="en-US" w:eastAsia="zh-CN"/>
              </w:rPr>
              <w:t>4分</w:t>
            </w:r>
          </w:p>
        </w:tc>
        <w:tc>
          <w:tcPr>
            <w:tcW w:w="708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textAlignment w:val="auto"/>
              <w:rPr>
                <w:rFonts w:hint="default" w:ascii="仿宋" w:hAnsi="仿宋" w:eastAsia="仿宋" w:cs="仿宋"/>
                <w:kern w:val="0"/>
                <w:szCs w:val="21"/>
                <w:lang w:val="en-US" w:eastAsia="zh-CN"/>
              </w:rPr>
            </w:pPr>
            <w:r>
              <w:rPr>
                <w:rFonts w:hint="eastAsia" w:ascii="仿宋" w:hAnsi="仿宋" w:eastAsia="仿宋" w:cs="仿宋"/>
                <w:kern w:val="0"/>
                <w:szCs w:val="21"/>
                <w:lang w:eastAsia="zh-CN"/>
              </w:rPr>
              <w:t>提供近三年内（从投标截至时间往前推算）每提供1份业绩得2分，满分4分。需提供同类业绩证明资料（包括成交通知书、合同复印件、官方采购网站中标截图作为一套完整资料，未提供或提供不完整视为无效，不得分）。</w:t>
            </w: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val="en-US" w:eastAsia="zh-CN"/>
              </w:rPr>
            </w:pPr>
            <w:r>
              <w:rPr>
                <w:rFonts w:hint="eastAsia" w:ascii="仿宋" w:hAnsi="仿宋" w:eastAsia="仿宋" w:cs="仿宋"/>
                <w:kern w:val="2"/>
                <w:sz w:val="22"/>
                <w:szCs w:val="2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530" w:type="dxa"/>
            <w:vMerge w:val="restart"/>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109" w:rightChars="-52"/>
              <w:textAlignment w:val="auto"/>
              <w:rPr>
                <w:rFonts w:hint="default" w:ascii="仿宋" w:hAnsi="仿宋" w:eastAsia="仿宋" w:cs="仿宋"/>
                <w:kern w:val="2"/>
                <w:sz w:val="22"/>
                <w:lang w:eastAsia="zh-CN"/>
              </w:rPr>
            </w:pPr>
            <w:r>
              <w:rPr>
                <w:rFonts w:hint="eastAsia" w:ascii="仿宋" w:hAnsi="仿宋" w:eastAsia="仿宋" w:cs="仿宋"/>
                <w:kern w:val="2"/>
                <w:sz w:val="22"/>
                <w:lang w:eastAsia="zh-CN"/>
              </w:rPr>
              <w:t>技术部分(</w:t>
            </w:r>
            <w:r>
              <w:rPr>
                <w:rFonts w:hint="eastAsia" w:ascii="仿宋" w:hAnsi="仿宋" w:eastAsia="仿宋" w:cs="仿宋"/>
                <w:kern w:val="2"/>
                <w:sz w:val="22"/>
                <w:lang w:val="en-US" w:eastAsia="zh-CN"/>
              </w:rPr>
              <w:t>45</w:t>
            </w:r>
            <w:r>
              <w:rPr>
                <w:rFonts w:hint="eastAsia" w:ascii="仿宋" w:hAnsi="仿宋" w:eastAsia="仿宋" w:cs="仿宋"/>
                <w:kern w:val="2"/>
                <w:sz w:val="22"/>
                <w:lang w:eastAsia="zh-CN"/>
              </w:rPr>
              <w:t>分)</w:t>
            </w:r>
          </w:p>
        </w:tc>
        <w:tc>
          <w:tcPr>
            <w:tcW w:w="999"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39" w:leftChars="-36" w:right="-57" w:rightChars="-27" w:hanging="37" w:hangingChars="17"/>
              <w:textAlignment w:val="auto"/>
              <w:rPr>
                <w:rFonts w:hint="default" w:ascii="仿宋" w:hAnsi="仿宋" w:eastAsia="仿宋" w:cs="仿宋"/>
                <w:kern w:val="2"/>
                <w:sz w:val="22"/>
                <w:szCs w:val="20"/>
                <w:lang w:val="en-US" w:eastAsia="zh-CN"/>
              </w:rPr>
            </w:pPr>
            <w:r>
              <w:rPr>
                <w:rFonts w:hint="eastAsia" w:ascii="仿宋" w:hAnsi="仿宋" w:eastAsia="仿宋" w:cs="仿宋"/>
                <w:kern w:val="2"/>
                <w:sz w:val="22"/>
                <w:szCs w:val="20"/>
                <w:lang w:val="en-US" w:eastAsia="zh-CN"/>
              </w:rPr>
              <w:t>培训、回访方案</w:t>
            </w: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default" w:ascii="仿宋" w:hAnsi="仿宋" w:eastAsia="仿宋" w:cs="仿宋"/>
                <w:kern w:val="2"/>
                <w:sz w:val="22"/>
                <w:szCs w:val="20"/>
                <w:lang w:val="en-US" w:eastAsia="zh-CN"/>
              </w:rPr>
            </w:pPr>
            <w:r>
              <w:rPr>
                <w:rFonts w:hint="eastAsia" w:ascii="仿宋" w:hAnsi="仿宋" w:eastAsia="仿宋" w:cs="仿宋"/>
                <w:kern w:val="2"/>
                <w:sz w:val="22"/>
                <w:szCs w:val="20"/>
                <w:lang w:val="en-US" w:eastAsia="zh-CN"/>
              </w:rPr>
              <w:t>5分</w:t>
            </w:r>
          </w:p>
        </w:tc>
        <w:tc>
          <w:tcPr>
            <w:tcW w:w="708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jc w:val="both"/>
              <w:textAlignment w:val="auto"/>
              <w:rPr>
                <w:rFonts w:hint="default" w:eastAsiaTheme="minorEastAsia"/>
                <w:kern w:val="2"/>
                <w:lang w:eastAsia="zh-CN"/>
              </w:rPr>
            </w:pPr>
            <w:r>
              <w:rPr>
                <w:rFonts w:hint="eastAsia" w:ascii="仿宋" w:hAnsi="仿宋" w:eastAsia="仿宋" w:cs="仿宋"/>
                <w:kern w:val="0"/>
                <w:szCs w:val="21"/>
              </w:rPr>
              <w:t>针对本项目实际情况和采购产品，投标商需提供详细可行的培训方案（包括培训计划、培训内容、培训方式、培训对象、培训时间、使用手册、培训师资等内容）使操作人员完全熟悉设备操作使用的</w:t>
            </w:r>
            <w:r>
              <w:rPr>
                <w:rFonts w:hint="eastAsia" w:ascii="仿宋" w:hAnsi="仿宋" w:eastAsia="仿宋" w:cs="仿宋"/>
                <w:kern w:val="0"/>
                <w:szCs w:val="21"/>
                <w:lang w:val="en-US" w:eastAsia="zh-CN"/>
              </w:rPr>
              <w:t>2</w:t>
            </w:r>
            <w:r>
              <w:rPr>
                <w:rFonts w:hint="eastAsia" w:ascii="仿宋" w:hAnsi="仿宋" w:eastAsia="仿宋" w:cs="仿宋"/>
                <w:kern w:val="0"/>
                <w:szCs w:val="21"/>
              </w:rPr>
              <w:t>分。投标人针对本项目提供定期回访做出详细的回访方案，每年12次得2分，每增加一次得0.5分，最高得</w:t>
            </w:r>
            <w:r>
              <w:rPr>
                <w:rFonts w:hint="eastAsia" w:ascii="仿宋" w:hAnsi="仿宋" w:eastAsia="仿宋" w:cs="仿宋"/>
                <w:kern w:val="0"/>
                <w:szCs w:val="21"/>
                <w:lang w:val="en-US" w:eastAsia="zh-CN"/>
              </w:rPr>
              <w:t>1</w:t>
            </w:r>
            <w:r>
              <w:rPr>
                <w:rFonts w:hint="eastAsia" w:ascii="仿宋" w:hAnsi="仿宋" w:eastAsia="仿宋" w:cs="仿宋"/>
                <w:kern w:val="0"/>
                <w:szCs w:val="21"/>
              </w:rPr>
              <w:t>分。</w:t>
            </w: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val="en-US" w:eastAsia="zh-CN"/>
              </w:rPr>
            </w:pPr>
            <w:r>
              <w:rPr>
                <w:rFonts w:hint="eastAsia" w:ascii="仿宋" w:hAnsi="仿宋" w:eastAsia="仿宋" w:cs="仿宋"/>
                <w:kern w:val="2"/>
                <w:sz w:val="22"/>
                <w:szCs w:val="2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30"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109" w:rightChars="-52"/>
              <w:textAlignment w:val="auto"/>
              <w:rPr>
                <w:rFonts w:hint="default" w:ascii="仿宋" w:hAnsi="仿宋" w:eastAsia="仿宋" w:cs="仿宋"/>
                <w:kern w:val="2"/>
                <w:sz w:val="22"/>
                <w:lang w:eastAsia="zh-CN"/>
              </w:rPr>
            </w:pPr>
          </w:p>
        </w:tc>
        <w:tc>
          <w:tcPr>
            <w:tcW w:w="999"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57" w:rightChars="-27"/>
              <w:textAlignment w:val="auto"/>
              <w:rPr>
                <w:rFonts w:hint="default" w:ascii="仿宋" w:hAnsi="仿宋" w:eastAsia="仿宋" w:cs="仿宋"/>
                <w:kern w:val="2"/>
                <w:sz w:val="22"/>
                <w:szCs w:val="20"/>
                <w:lang w:val="en-US" w:eastAsia="zh-CN"/>
              </w:rPr>
            </w:pPr>
            <w:r>
              <w:rPr>
                <w:rFonts w:hint="eastAsia" w:ascii="仿宋" w:hAnsi="仿宋" w:eastAsia="仿宋" w:cs="仿宋"/>
                <w:kern w:val="2"/>
                <w:sz w:val="22"/>
                <w:szCs w:val="20"/>
                <w:lang w:val="en-US" w:eastAsia="zh-CN"/>
              </w:rPr>
              <w:t>项目实施方案</w:t>
            </w: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default" w:ascii="仿宋" w:hAnsi="仿宋" w:eastAsia="仿宋" w:cs="仿宋"/>
                <w:kern w:val="2"/>
                <w:sz w:val="22"/>
                <w:szCs w:val="20"/>
                <w:lang w:val="en-US" w:eastAsia="zh-CN"/>
              </w:rPr>
            </w:pPr>
            <w:r>
              <w:rPr>
                <w:rFonts w:hint="eastAsia" w:ascii="仿宋" w:hAnsi="仿宋" w:eastAsia="仿宋" w:cs="仿宋"/>
                <w:kern w:val="2"/>
                <w:sz w:val="22"/>
                <w:szCs w:val="20"/>
                <w:lang w:val="en-US" w:eastAsia="zh-CN"/>
              </w:rPr>
              <w:t>15分</w:t>
            </w:r>
          </w:p>
        </w:tc>
        <w:tc>
          <w:tcPr>
            <w:tcW w:w="7085" w:type="dxa"/>
            <w:vAlign w:val="center"/>
          </w:tcPr>
          <w:p>
            <w:pPr>
              <w:keepNext w:val="0"/>
              <w:keepLines w:val="0"/>
              <w:widowControl/>
              <w:suppressLineNumbers w:val="0"/>
              <w:spacing w:before="0" w:beforeAutospacing="0" w:after="0" w:afterAutospacing="0"/>
              <w:ind w:left="0" w:right="0"/>
              <w:rPr>
                <w:rFonts w:hint="eastAsia" w:ascii="仿宋" w:hAnsi="仿宋" w:eastAsia="仿宋" w:cs="仿宋"/>
                <w:kern w:val="2"/>
                <w:lang w:val="en-US" w:eastAsia="zh-CN"/>
              </w:rPr>
            </w:pPr>
            <w:r>
              <w:rPr>
                <w:rFonts w:hint="eastAsia" w:ascii="仿宋" w:hAnsi="仿宋" w:eastAsia="仿宋" w:cs="仿宋"/>
                <w:kern w:val="2"/>
                <w:lang w:val="en-US" w:eastAsia="zh-CN"/>
              </w:rPr>
              <w:t>1. 施工技术、施工工艺针对本项目采购内容编制，符合设备、电气、管道工程施工规范得 4 分，每有一处套用其他项目或施工技术和工艺错误或工序错误或与规范有出入的扣 2 分，扣完为止；</w:t>
            </w:r>
          </w:p>
          <w:p>
            <w:pPr>
              <w:keepNext w:val="0"/>
              <w:keepLines w:val="0"/>
              <w:widowControl/>
              <w:suppressLineNumbers w:val="0"/>
              <w:spacing w:before="0" w:beforeAutospacing="0" w:after="0" w:afterAutospacing="0"/>
              <w:ind w:left="0" w:right="0"/>
              <w:rPr>
                <w:rFonts w:hint="eastAsia" w:ascii="仿宋" w:hAnsi="仿宋" w:eastAsia="仿宋" w:cs="仿宋"/>
                <w:kern w:val="2"/>
                <w:lang w:val="en-US" w:eastAsia="zh-CN"/>
              </w:rPr>
            </w:pPr>
            <w:r>
              <w:rPr>
                <w:rFonts w:hint="eastAsia" w:ascii="仿宋" w:hAnsi="仿宋" w:eastAsia="仿宋" w:cs="仿宋"/>
                <w:kern w:val="2"/>
                <w:lang w:val="en-US" w:eastAsia="zh-CN"/>
              </w:rPr>
              <w:t>2. 施工设备、工器具、劳动力投入计划明确，能完全满足本项目的施工工艺及工期要求得 3 分，否则得0 分；</w:t>
            </w:r>
          </w:p>
          <w:p>
            <w:pPr>
              <w:keepNext w:val="0"/>
              <w:keepLines w:val="0"/>
              <w:widowControl/>
              <w:suppressLineNumbers w:val="0"/>
              <w:spacing w:before="0" w:beforeAutospacing="0" w:after="0" w:afterAutospacing="0"/>
              <w:ind w:left="0" w:right="0"/>
              <w:rPr>
                <w:rFonts w:hint="eastAsia" w:ascii="仿宋" w:hAnsi="仿宋" w:eastAsia="仿宋" w:cs="仿宋"/>
                <w:kern w:val="2"/>
                <w:lang w:val="en-US" w:eastAsia="zh-CN"/>
              </w:rPr>
            </w:pPr>
            <w:r>
              <w:rPr>
                <w:rFonts w:hint="eastAsia" w:ascii="仿宋" w:hAnsi="仿宋" w:eastAsia="仿宋" w:cs="仿宋"/>
                <w:kern w:val="2"/>
                <w:lang w:val="en-US" w:eastAsia="zh-CN"/>
              </w:rPr>
              <w:t xml:space="preserve">3. 关键施工技术描述清晰，重点、难点问题深入分析并提出解决方案，符合本项目实际并可以施行得 3 分，否则得 0 分。 </w:t>
            </w:r>
          </w:p>
          <w:p>
            <w:pPr>
              <w:keepNext w:val="0"/>
              <w:keepLines w:val="0"/>
              <w:widowControl/>
              <w:suppressLineNumbers w:val="0"/>
              <w:spacing w:before="0" w:beforeAutospacing="0" w:after="0" w:afterAutospacing="0"/>
              <w:ind w:left="0" w:right="0"/>
              <w:rPr>
                <w:rFonts w:hint="eastAsia" w:ascii="仿宋" w:hAnsi="仿宋" w:eastAsia="仿宋" w:cs="仿宋"/>
                <w:kern w:val="2"/>
                <w:lang w:val="en-US" w:eastAsia="zh-CN"/>
              </w:rPr>
            </w:pPr>
            <w:r>
              <w:rPr>
                <w:rFonts w:hint="eastAsia" w:ascii="仿宋" w:hAnsi="仿宋" w:eastAsia="仿宋" w:cs="仿宋"/>
                <w:kern w:val="2"/>
                <w:lang w:val="en-US" w:eastAsia="zh-CN"/>
              </w:rPr>
              <w:t>4. 施工质量方案（安全、消防、环保、进度计划及工期）符合项目实际，保障措施完整并可以施行得 5 分，否则每项扣 1 分，扣完为止。</w:t>
            </w:r>
          </w:p>
          <w:p>
            <w:pPr>
              <w:keepNext w:val="0"/>
              <w:keepLines w:val="0"/>
              <w:widowControl w:val="0"/>
              <w:suppressLineNumbers w:val="0"/>
              <w:kinsoku/>
              <w:autoSpaceDE/>
              <w:autoSpaceDN/>
              <w:adjustRightInd/>
              <w:snapToGrid/>
              <w:spacing w:before="0" w:beforeAutospacing="0" w:after="0" w:afterAutospacing="0" w:line="240" w:lineRule="exact"/>
              <w:ind w:left="-103" w:leftChars="-50" w:right="0" w:hanging="2"/>
              <w:jc w:val="both"/>
              <w:textAlignment w:val="auto"/>
              <w:rPr>
                <w:rFonts w:hint="default" w:ascii="仿宋" w:hAnsi="仿宋" w:eastAsia="仿宋" w:cs="仿宋"/>
                <w:kern w:val="2"/>
                <w:sz w:val="22"/>
                <w:szCs w:val="20"/>
                <w:lang w:val="en-US" w:eastAsia="zh-CN"/>
              </w:rPr>
            </w:pP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eastAsia="zh-CN"/>
              </w:rPr>
            </w:pPr>
            <w:r>
              <w:rPr>
                <w:rFonts w:hint="eastAsia" w:ascii="仿宋" w:hAnsi="仿宋" w:eastAsia="仿宋" w:cs="仿宋"/>
                <w:kern w:val="2"/>
                <w:sz w:val="22"/>
                <w:szCs w:val="2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1" w:hRule="atLeast"/>
          <w:jc w:val="center"/>
        </w:trPr>
        <w:tc>
          <w:tcPr>
            <w:tcW w:w="530" w:type="dxa"/>
            <w:vMerge w:val="continue"/>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textAlignment w:val="auto"/>
              <w:rPr>
                <w:rFonts w:hint="default" w:ascii="仿宋" w:hAnsi="仿宋" w:eastAsia="仿宋" w:cs="仿宋"/>
                <w:kern w:val="2"/>
                <w:sz w:val="22"/>
                <w:lang w:eastAsia="zh-CN"/>
              </w:rPr>
            </w:pPr>
          </w:p>
        </w:tc>
        <w:tc>
          <w:tcPr>
            <w:tcW w:w="999"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39" w:leftChars="-36" w:right="-57" w:rightChars="-27" w:hanging="37" w:hangingChars="17"/>
              <w:textAlignment w:val="auto"/>
              <w:rPr>
                <w:rFonts w:hint="default" w:ascii="仿宋" w:hAnsi="仿宋" w:eastAsia="仿宋" w:cs="仿宋"/>
                <w:kern w:val="2"/>
                <w:sz w:val="22"/>
                <w:szCs w:val="20"/>
                <w:lang w:eastAsia="zh-CN"/>
              </w:rPr>
            </w:pPr>
            <w:r>
              <w:rPr>
                <w:rFonts w:hint="eastAsia" w:ascii="仿宋" w:hAnsi="仿宋" w:eastAsia="仿宋" w:cs="仿宋"/>
                <w:kern w:val="2"/>
                <w:sz w:val="22"/>
                <w:szCs w:val="20"/>
                <w:lang w:eastAsia="zh-CN"/>
              </w:rPr>
              <w:t>产品参数</w:t>
            </w:r>
          </w:p>
        </w:tc>
        <w:tc>
          <w:tcPr>
            <w:tcW w:w="655" w:type="dxa"/>
            <w:vAlign w:val="center"/>
          </w:tcPr>
          <w:p>
            <w:pPr>
              <w:keepNext w:val="0"/>
              <w:keepLines w:val="0"/>
              <w:widowControl w:val="0"/>
              <w:suppressLineNumbers w:val="0"/>
              <w:kinsoku/>
              <w:autoSpaceDE/>
              <w:autoSpaceDN/>
              <w:adjustRightInd/>
              <w:snapToGrid/>
              <w:spacing w:before="0" w:beforeAutospacing="0" w:after="0" w:afterAutospacing="0" w:line="240" w:lineRule="exact"/>
              <w:ind w:left="0" w:right="0"/>
              <w:jc w:val="center"/>
              <w:textAlignment w:val="auto"/>
              <w:rPr>
                <w:rFonts w:hint="default" w:ascii="仿宋" w:hAnsi="仿宋" w:eastAsia="仿宋" w:cs="仿宋"/>
                <w:kern w:val="2"/>
                <w:sz w:val="22"/>
                <w:szCs w:val="20"/>
                <w:lang w:eastAsia="zh-CN"/>
              </w:rPr>
            </w:pPr>
            <w:r>
              <w:rPr>
                <w:rFonts w:hint="eastAsia" w:ascii="仿宋" w:hAnsi="仿宋" w:eastAsia="仿宋" w:cs="仿宋"/>
                <w:b w:val="0"/>
                <w:color w:val="auto"/>
                <w:kern w:val="2"/>
                <w:sz w:val="24"/>
                <w:szCs w:val="24"/>
                <w:lang w:val="en-US" w:eastAsia="zh-CN"/>
              </w:rPr>
              <w:t>25</w:t>
            </w:r>
            <w:r>
              <w:rPr>
                <w:rFonts w:hint="eastAsia" w:ascii="仿宋" w:hAnsi="仿宋" w:eastAsia="仿宋" w:cs="仿宋"/>
                <w:b w:val="0"/>
                <w:color w:val="auto"/>
                <w:kern w:val="2"/>
                <w:sz w:val="24"/>
                <w:szCs w:val="24"/>
              </w:rPr>
              <w:t>分</w:t>
            </w:r>
          </w:p>
        </w:tc>
        <w:tc>
          <w:tcPr>
            <w:tcW w:w="7085" w:type="dxa"/>
            <w:vAlign w:val="center"/>
          </w:tcPr>
          <w:p>
            <w:pPr>
              <w:keepNext w:val="0"/>
              <w:keepLines w:val="0"/>
              <w:widowControl/>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1.根据所投产品的配置与性能指标响应程度打分，完全满足招标要求的得</w:t>
            </w:r>
            <w:r>
              <w:rPr>
                <w:rFonts w:hint="eastAsia" w:ascii="仿宋" w:hAnsi="仿宋" w:eastAsia="仿宋" w:cs="仿宋"/>
                <w:kern w:val="2"/>
                <w:lang w:val="en-US" w:eastAsia="zh-CN"/>
              </w:rPr>
              <w:t>20</w:t>
            </w:r>
            <w:r>
              <w:rPr>
                <w:rFonts w:hint="eastAsia" w:ascii="仿宋" w:hAnsi="仿宋" w:eastAsia="仿宋" w:cs="仿宋"/>
                <w:kern w:val="2"/>
              </w:rPr>
              <w:t>分；</w:t>
            </w:r>
          </w:p>
          <w:p>
            <w:pPr>
              <w:keepNext w:val="0"/>
              <w:keepLines w:val="0"/>
              <w:widowControl/>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2.评审专家根据参数正偏离部分的实用性、可靠性、合理性等情况进行打分，每正偏离一项得1分，满分</w:t>
            </w:r>
            <w:r>
              <w:rPr>
                <w:rFonts w:hint="eastAsia" w:ascii="仿宋" w:hAnsi="仿宋" w:eastAsia="仿宋" w:cs="仿宋"/>
                <w:kern w:val="2"/>
                <w:lang w:val="en-US" w:eastAsia="zh-CN"/>
              </w:rPr>
              <w:t>5</w:t>
            </w:r>
            <w:r>
              <w:rPr>
                <w:rFonts w:hint="eastAsia" w:ascii="仿宋" w:hAnsi="仿宋" w:eastAsia="仿宋" w:cs="仿宋"/>
                <w:kern w:val="2"/>
              </w:rPr>
              <w:t>分（须提供投标产品正偏离详细的技术参数证明文件（如检测报告或说明书或产品彩页等），如不提供不得分）；</w:t>
            </w:r>
          </w:p>
          <w:p>
            <w:pPr>
              <w:keepNext w:val="0"/>
              <w:keepLines w:val="0"/>
              <w:widowControl/>
              <w:suppressLineNumbers w:val="0"/>
              <w:spacing w:before="0" w:beforeAutospacing="0" w:after="0" w:afterAutospacing="0"/>
              <w:ind w:left="0" w:right="0"/>
              <w:rPr>
                <w:rFonts w:hint="eastAsia" w:ascii="仿宋" w:hAnsi="仿宋" w:eastAsia="仿宋" w:cs="仿宋"/>
                <w:kern w:val="2"/>
              </w:rPr>
            </w:pPr>
            <w:r>
              <w:rPr>
                <w:rFonts w:hint="eastAsia" w:ascii="仿宋" w:hAnsi="仿宋" w:eastAsia="仿宋" w:cs="仿宋"/>
                <w:kern w:val="2"/>
              </w:rPr>
              <w:t>3.技术参数部分有一项负偏离的，</w:t>
            </w:r>
            <w:r>
              <w:rPr>
                <w:rFonts w:hint="eastAsia" w:ascii="仿宋" w:hAnsi="仿宋" w:eastAsia="仿宋" w:cs="仿宋"/>
                <w:kern w:val="2"/>
                <w:lang w:val="en-US" w:eastAsia="zh-CN"/>
              </w:rPr>
              <w:t>每偏离一项</w:t>
            </w:r>
            <w:r>
              <w:rPr>
                <w:rFonts w:hint="eastAsia" w:ascii="仿宋" w:hAnsi="仿宋" w:eastAsia="仿宋" w:cs="仿宋"/>
                <w:kern w:val="2"/>
              </w:rPr>
              <w:t>扣2分</w:t>
            </w:r>
            <w:r>
              <w:rPr>
                <w:rFonts w:hint="eastAsia" w:ascii="仿宋" w:hAnsi="仿宋" w:eastAsia="仿宋" w:cs="仿宋"/>
                <w:kern w:val="2"/>
                <w:lang w:val="en-US" w:eastAsia="zh-CN"/>
              </w:rPr>
              <w:t>，</w:t>
            </w:r>
            <w:r>
              <w:rPr>
                <w:rFonts w:hint="eastAsia" w:ascii="仿宋" w:hAnsi="仿宋" w:eastAsia="仿宋" w:cs="仿宋"/>
                <w:kern w:val="2"/>
              </w:rPr>
              <w:t>直至扣为0分止。</w:t>
            </w:r>
          </w:p>
          <w:p>
            <w:pPr>
              <w:keepNext w:val="0"/>
              <w:keepLines w:val="0"/>
              <w:widowControl w:val="0"/>
              <w:suppressLineNumbers w:val="0"/>
              <w:kinsoku/>
              <w:autoSpaceDE/>
              <w:autoSpaceDN/>
              <w:adjustRightInd/>
              <w:snapToGrid/>
              <w:spacing w:before="0" w:beforeAutospacing="0" w:after="0" w:afterAutospacing="0" w:line="240" w:lineRule="exact"/>
              <w:ind w:left="-105" w:leftChars="-50" w:right="0" w:firstLine="100" w:firstLineChars="48"/>
              <w:jc w:val="both"/>
              <w:textAlignment w:val="auto"/>
              <w:rPr>
                <w:rFonts w:hint="default" w:ascii="仿宋" w:hAnsi="仿宋" w:eastAsia="仿宋" w:cs="仿宋"/>
                <w:kern w:val="2"/>
                <w:sz w:val="22"/>
                <w:szCs w:val="20"/>
                <w:lang w:eastAsia="zh-CN"/>
              </w:rPr>
            </w:pPr>
            <w:r>
              <w:rPr>
                <w:rFonts w:hint="eastAsia" w:ascii="仿宋" w:hAnsi="仿宋" w:eastAsia="仿宋" w:cs="仿宋"/>
                <w:kern w:val="2"/>
              </w:rPr>
              <w:t>注：根据偏离情况如实填写“技术规格偏离表”，如对采购清单内的产品缺项漏项，将视为对招标文件不实质响应，应视为无效投标。</w:t>
            </w:r>
          </w:p>
        </w:tc>
        <w:tc>
          <w:tcPr>
            <w:tcW w:w="1085" w:type="dxa"/>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eastAsia="zh-CN"/>
              </w:rPr>
            </w:pPr>
            <w:r>
              <w:rPr>
                <w:rFonts w:hint="eastAsia" w:ascii="仿宋" w:hAnsi="仿宋" w:eastAsia="仿宋" w:cs="仿宋"/>
                <w:kern w:val="2"/>
                <w:sz w:val="22"/>
                <w:szCs w:val="20"/>
                <w:lang w:eastAsia="zh-CN"/>
              </w:rPr>
              <w:t>客观分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0354" w:type="dxa"/>
            <w:gridSpan w:val="5"/>
            <w:vAlign w:val="center"/>
          </w:tcPr>
          <w:p>
            <w:pPr>
              <w:keepNext w:val="0"/>
              <w:keepLines w:val="0"/>
              <w:widowControl w:val="0"/>
              <w:suppressLineNumbers w:val="0"/>
              <w:kinsoku/>
              <w:autoSpaceDE/>
              <w:autoSpaceDN/>
              <w:adjustRightInd/>
              <w:snapToGrid/>
              <w:spacing w:before="0" w:beforeAutospacing="0" w:after="0" w:afterAutospacing="0" w:line="300" w:lineRule="exact"/>
              <w:ind w:left="0" w:right="0"/>
              <w:textAlignment w:val="auto"/>
              <w:rPr>
                <w:rFonts w:hint="default" w:ascii="仿宋" w:hAnsi="仿宋" w:eastAsia="仿宋" w:cs="仿宋"/>
                <w:kern w:val="2"/>
                <w:lang w:eastAsia="zh-CN"/>
              </w:rPr>
            </w:pPr>
            <w:bookmarkStart w:id="179" w:name="_Toc5229"/>
            <w:r>
              <w:rPr>
                <w:rFonts w:hint="eastAsia" w:ascii="仿宋" w:hAnsi="仿宋" w:eastAsia="仿宋" w:cs="仿宋"/>
                <w:b/>
                <w:bCs/>
                <w:color w:val="FF0000"/>
                <w:spacing w:val="5"/>
                <w:kern w:val="2"/>
                <w:sz w:val="21"/>
                <w:szCs w:val="21"/>
                <w:lang w:eastAsia="zh-CN"/>
              </w:rPr>
              <w:t>注：综合评分表所要求提供的原件扫描件，开标前一次性提供，投标截止时间后提供的不再认可。</w:t>
            </w:r>
          </w:p>
        </w:tc>
      </w:tr>
    </w:tbl>
    <w:p>
      <w:pPr>
        <w:pStyle w:val="6"/>
        <w:topLinePunct/>
        <w:spacing w:before="54" w:line="360" w:lineRule="auto"/>
        <w:jc w:val="center"/>
        <w:outlineLvl w:val="0"/>
        <w:rPr>
          <w:rFonts w:hint="eastAsia" w:ascii="仿宋" w:hAnsi="仿宋" w:eastAsia="仿宋" w:cs="仿宋"/>
          <w:b/>
          <w:bCs/>
          <w:spacing w:val="5"/>
          <w:sz w:val="47"/>
          <w:szCs w:val="47"/>
          <w:lang w:eastAsia="zh-CN"/>
        </w:rPr>
      </w:pPr>
    </w:p>
    <w:p>
      <w:pPr>
        <w:pStyle w:val="6"/>
        <w:topLinePunct/>
        <w:spacing w:before="54" w:line="360" w:lineRule="auto"/>
        <w:jc w:val="center"/>
        <w:outlineLvl w:val="0"/>
        <w:rPr>
          <w:rFonts w:hint="eastAsia" w:ascii="仿宋" w:hAnsi="仿宋" w:eastAsia="仿宋" w:cs="仿宋"/>
          <w:b/>
          <w:bCs/>
          <w:spacing w:val="5"/>
          <w:sz w:val="47"/>
          <w:szCs w:val="47"/>
          <w:lang w:eastAsia="zh-CN"/>
        </w:rPr>
      </w:pPr>
    </w:p>
    <w:p>
      <w:pPr>
        <w:pStyle w:val="23"/>
        <w:rPr>
          <w:rFonts w:hint="eastAsia" w:ascii="仿宋" w:hAnsi="仿宋" w:eastAsia="仿宋" w:cs="仿宋"/>
          <w:b/>
          <w:bCs/>
          <w:spacing w:val="5"/>
          <w:sz w:val="47"/>
          <w:szCs w:val="47"/>
          <w:lang w:eastAsia="zh-CN"/>
        </w:rPr>
      </w:pPr>
    </w:p>
    <w:p>
      <w:pPr>
        <w:pStyle w:val="24"/>
        <w:rPr>
          <w:rFonts w:hint="eastAsia" w:ascii="仿宋" w:hAnsi="仿宋" w:eastAsia="仿宋" w:cs="仿宋"/>
          <w:b/>
          <w:bCs/>
          <w:spacing w:val="5"/>
          <w:sz w:val="47"/>
          <w:szCs w:val="47"/>
          <w:lang w:eastAsia="zh-CN"/>
        </w:rPr>
      </w:pPr>
    </w:p>
    <w:p>
      <w:pPr>
        <w:pStyle w:val="19"/>
        <w:rPr>
          <w:rFonts w:hint="eastAsia" w:ascii="仿宋" w:hAnsi="仿宋" w:eastAsia="仿宋" w:cs="仿宋"/>
          <w:b/>
          <w:bCs/>
          <w:spacing w:val="5"/>
          <w:sz w:val="47"/>
          <w:szCs w:val="47"/>
          <w:lang w:eastAsia="zh-CN"/>
        </w:rPr>
      </w:pPr>
    </w:p>
    <w:p>
      <w:pPr>
        <w:rPr>
          <w:rFonts w:hint="eastAsia" w:ascii="仿宋" w:hAnsi="仿宋" w:eastAsia="仿宋" w:cs="仿宋"/>
          <w:b/>
          <w:bCs/>
          <w:spacing w:val="5"/>
          <w:sz w:val="47"/>
          <w:szCs w:val="47"/>
          <w:lang w:eastAsia="zh-CN"/>
        </w:rPr>
      </w:pPr>
    </w:p>
    <w:p>
      <w:pPr>
        <w:pStyle w:val="2"/>
        <w:rPr>
          <w:rFonts w:hint="eastAsia" w:ascii="仿宋" w:hAnsi="仿宋" w:eastAsia="仿宋" w:cs="仿宋"/>
          <w:b/>
          <w:bCs/>
          <w:spacing w:val="5"/>
          <w:sz w:val="47"/>
          <w:szCs w:val="47"/>
          <w:lang w:eastAsia="zh-CN"/>
        </w:rPr>
      </w:pPr>
    </w:p>
    <w:p>
      <w:pPr>
        <w:pStyle w:val="2"/>
        <w:rPr>
          <w:rFonts w:hint="eastAsia" w:ascii="仿宋" w:hAnsi="仿宋" w:eastAsia="仿宋" w:cs="仿宋"/>
          <w:b/>
          <w:bCs/>
          <w:spacing w:val="5"/>
          <w:sz w:val="47"/>
          <w:szCs w:val="47"/>
          <w:lang w:eastAsia="zh-CN"/>
        </w:rPr>
      </w:pPr>
    </w:p>
    <w:p>
      <w:pPr>
        <w:rPr>
          <w:rFonts w:hint="eastAsia" w:ascii="仿宋" w:hAnsi="仿宋" w:eastAsia="仿宋" w:cs="仿宋"/>
          <w:b/>
          <w:bCs/>
          <w:spacing w:val="5"/>
          <w:sz w:val="47"/>
          <w:szCs w:val="47"/>
          <w:lang w:eastAsia="zh-CN"/>
        </w:rPr>
      </w:pPr>
    </w:p>
    <w:p>
      <w:pPr>
        <w:pStyle w:val="2"/>
        <w:rPr>
          <w:rFonts w:hint="eastAsia" w:ascii="仿宋" w:hAnsi="仿宋" w:eastAsia="仿宋" w:cs="仿宋"/>
          <w:b/>
          <w:bCs/>
          <w:spacing w:val="5"/>
          <w:sz w:val="47"/>
          <w:szCs w:val="47"/>
          <w:lang w:eastAsia="zh-CN"/>
        </w:rPr>
      </w:pPr>
    </w:p>
    <w:p>
      <w:pPr>
        <w:rPr>
          <w:rFonts w:hint="eastAsia" w:ascii="仿宋" w:hAnsi="仿宋" w:eastAsia="仿宋" w:cs="仿宋"/>
          <w:b/>
          <w:bCs/>
          <w:spacing w:val="5"/>
          <w:sz w:val="47"/>
          <w:szCs w:val="47"/>
          <w:lang w:eastAsia="zh-CN"/>
        </w:rPr>
      </w:pPr>
    </w:p>
    <w:p>
      <w:pPr>
        <w:pStyle w:val="2"/>
        <w:rPr>
          <w:rFonts w:hint="eastAsia" w:ascii="仿宋" w:hAnsi="仿宋" w:eastAsia="仿宋" w:cs="仿宋"/>
          <w:b/>
          <w:bCs/>
          <w:spacing w:val="5"/>
          <w:sz w:val="47"/>
          <w:szCs w:val="47"/>
          <w:lang w:eastAsia="zh-CN"/>
        </w:rPr>
      </w:pPr>
    </w:p>
    <w:p>
      <w:pPr>
        <w:rPr>
          <w:rFonts w:hint="eastAsia" w:ascii="仿宋" w:hAnsi="仿宋" w:eastAsia="仿宋" w:cs="仿宋"/>
          <w:b/>
          <w:bCs/>
          <w:spacing w:val="5"/>
          <w:sz w:val="47"/>
          <w:szCs w:val="47"/>
          <w:lang w:eastAsia="zh-CN"/>
        </w:rPr>
      </w:pPr>
    </w:p>
    <w:p>
      <w:pPr>
        <w:pStyle w:val="2"/>
        <w:rPr>
          <w:rFonts w:hint="eastAsia"/>
          <w:lang w:eastAsia="zh-CN"/>
        </w:rPr>
      </w:pPr>
    </w:p>
    <w:bookmarkEnd w:id="179"/>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snapToGrid/>
          <w:kern w:val="2"/>
          <w:sz w:val="36"/>
          <w:szCs w:val="36"/>
          <w:lang w:eastAsia="zh-CN"/>
        </w:rPr>
      </w:pPr>
    </w:p>
    <w:p>
      <w:pPr>
        <w:pStyle w:val="2"/>
        <w:rPr>
          <w:rFonts w:hint="eastAsia" w:ascii="宋体" w:hAnsi="宋体" w:eastAsia="宋体" w:cs="宋体"/>
          <w:b/>
          <w:snapToGrid/>
          <w:kern w:val="2"/>
          <w:sz w:val="36"/>
          <w:szCs w:val="36"/>
          <w:lang w:eastAsia="zh-CN"/>
        </w:rPr>
      </w:pPr>
    </w:p>
    <w:p>
      <w:pPr>
        <w:rPr>
          <w:rFonts w:hint="eastAsia" w:ascii="宋体" w:hAnsi="宋体" w:eastAsia="宋体" w:cs="宋体"/>
          <w:b/>
          <w:snapToGrid/>
          <w:kern w:val="2"/>
          <w:sz w:val="36"/>
          <w:szCs w:val="36"/>
          <w:lang w:eastAsia="zh-CN"/>
        </w:rPr>
      </w:pPr>
    </w:p>
    <w:p>
      <w:pPr>
        <w:pStyle w:val="2"/>
        <w:rPr>
          <w:rFonts w:hint="eastAsia" w:ascii="宋体" w:hAnsi="宋体" w:eastAsia="宋体" w:cs="宋体"/>
          <w:b/>
          <w:snapToGrid/>
          <w:kern w:val="2"/>
          <w:sz w:val="36"/>
          <w:szCs w:val="36"/>
          <w:lang w:eastAsia="zh-CN"/>
        </w:rPr>
      </w:pP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宋体" w:hAnsi="宋体" w:eastAsia="宋体" w:cs="宋体"/>
          <w:b/>
          <w:bCs/>
          <w:snapToGrid/>
          <w:kern w:val="2"/>
          <w:sz w:val="44"/>
          <w:szCs w:val="44"/>
          <w:lang w:eastAsia="zh-CN"/>
        </w:rPr>
      </w:pPr>
      <w:r>
        <w:rPr>
          <w:rFonts w:hint="eastAsia" w:ascii="宋体" w:hAnsi="宋体" w:eastAsia="宋体" w:cs="宋体"/>
          <w:b/>
          <w:snapToGrid/>
          <w:kern w:val="2"/>
          <w:sz w:val="44"/>
          <w:szCs w:val="44"/>
          <w:lang w:eastAsia="zh-CN"/>
        </w:rPr>
        <w:t>莎车县医疗卫生基础设施及其配套重点学科研究基地（中医传承中心）建设项目附属设施设备采购项目（三次）</w:t>
      </w:r>
      <w:r>
        <w:rPr>
          <w:rFonts w:hint="eastAsia" w:ascii="宋体" w:hAnsi="宋体" w:eastAsia="宋体" w:cs="宋体"/>
          <w:b/>
          <w:bCs/>
          <w:snapToGrid/>
          <w:kern w:val="2"/>
          <w:sz w:val="44"/>
          <w:szCs w:val="44"/>
          <w:lang w:eastAsia="zh-CN"/>
        </w:rPr>
        <w:t>公开招标公告</w:t>
      </w:r>
    </w:p>
    <w:p>
      <w:pPr>
        <w:pStyle w:val="23"/>
        <w:topLinePunct/>
        <w:rPr>
          <w:rFonts w:ascii="仿宋" w:hAnsi="仿宋" w:eastAsia="仿宋" w:cs="仿宋"/>
          <w:b/>
          <w:bCs/>
          <w:spacing w:val="5"/>
          <w:sz w:val="47"/>
          <w:szCs w:val="47"/>
        </w:rPr>
      </w:pPr>
    </w:p>
    <w:p>
      <w:pPr>
        <w:pStyle w:val="24"/>
        <w:topLinePunct/>
        <w:rPr>
          <w:rFonts w:ascii="仿宋" w:hAnsi="仿宋" w:eastAsia="仿宋" w:cs="仿宋"/>
          <w:bCs/>
          <w:spacing w:val="5"/>
          <w:sz w:val="47"/>
          <w:szCs w:val="47"/>
          <w:lang w:eastAsia="zh-CN"/>
        </w:rPr>
      </w:pPr>
    </w:p>
    <w:p>
      <w:pPr>
        <w:pStyle w:val="19"/>
        <w:topLinePunct/>
        <w:ind w:firstLine="480"/>
        <w:rPr>
          <w:rFonts w:ascii="仿宋" w:hAnsi="仿宋" w:eastAsia="仿宋" w:cs="仿宋"/>
        </w:rPr>
      </w:pPr>
    </w:p>
    <w:p>
      <w:pPr>
        <w:pStyle w:val="6"/>
        <w:topLinePunct/>
        <w:spacing w:before="57" w:line="224" w:lineRule="auto"/>
        <w:ind w:left="2662" w:firstLine="482" w:firstLineChars="100"/>
        <w:outlineLvl w:val="0"/>
        <w:rPr>
          <w:rFonts w:ascii="仿宋" w:hAnsi="仿宋" w:eastAsia="仿宋" w:cs="仿宋"/>
          <w:sz w:val="47"/>
          <w:szCs w:val="47"/>
        </w:rPr>
      </w:pPr>
      <w:bookmarkStart w:id="180" w:name="_Toc26567"/>
      <w:r>
        <w:rPr>
          <w:rFonts w:hint="eastAsia" w:ascii="仿宋" w:hAnsi="仿宋" w:eastAsia="仿宋" w:cs="仿宋"/>
          <w:b/>
          <w:bCs/>
          <w:spacing w:val="5"/>
          <w:sz w:val="47"/>
          <w:szCs w:val="47"/>
        </w:rPr>
        <w:t>【电子评标】</w:t>
      </w:r>
      <w:bookmarkEnd w:id="180"/>
    </w:p>
    <w:p>
      <w:pPr>
        <w:topLinePunct/>
        <w:spacing w:line="354" w:lineRule="auto"/>
        <w:rPr>
          <w:rFonts w:ascii="仿宋" w:hAnsi="仿宋" w:eastAsia="仿宋" w:cs="仿宋"/>
        </w:rPr>
      </w:pPr>
    </w:p>
    <w:p>
      <w:pPr>
        <w:pStyle w:val="19"/>
        <w:topLinePunct/>
        <w:ind w:firstLine="0" w:firstLineChars="0"/>
      </w:pPr>
    </w:p>
    <w:p>
      <w:pPr>
        <w:pStyle w:val="23"/>
        <w:topLinePunct/>
        <w:rPr>
          <w:rFonts w:ascii="仿宋" w:hAnsi="仿宋" w:eastAsia="仿宋" w:cs="仿宋"/>
          <w:sz w:val="21"/>
        </w:rPr>
      </w:pPr>
    </w:p>
    <w:p>
      <w:pPr>
        <w:pStyle w:val="24"/>
        <w:topLinePunct/>
        <w:rPr>
          <w:rFonts w:ascii="仿宋" w:hAnsi="仿宋" w:eastAsia="仿宋" w:cs="仿宋"/>
          <w:sz w:val="21"/>
        </w:rPr>
      </w:pPr>
    </w:p>
    <w:p>
      <w:pPr>
        <w:topLinePunct/>
        <w:rPr>
          <w:rFonts w:ascii="仿宋" w:hAnsi="仿宋" w:eastAsia="仿宋" w:cs="仿宋"/>
        </w:rPr>
      </w:pPr>
    </w:p>
    <w:p>
      <w:pPr>
        <w:pStyle w:val="23"/>
        <w:topLinePunct/>
        <w:rPr>
          <w:rFonts w:ascii="仿宋" w:hAnsi="仿宋" w:eastAsia="仿宋" w:cs="仿宋"/>
          <w:sz w:val="21"/>
        </w:rPr>
      </w:pPr>
    </w:p>
    <w:p>
      <w:pPr>
        <w:topLinePunct/>
        <w:spacing w:line="360" w:lineRule="auto"/>
        <w:rPr>
          <w:rFonts w:ascii="仿宋" w:hAnsi="仿宋" w:eastAsia="仿宋" w:cs="仿宋"/>
        </w:rPr>
      </w:pPr>
    </w:p>
    <w:p>
      <w:pPr>
        <w:pStyle w:val="6"/>
        <w:topLinePunct/>
        <w:spacing w:before="91" w:line="360" w:lineRule="auto"/>
        <w:ind w:left="1426"/>
        <w:rPr>
          <w:rFonts w:ascii="仿宋" w:hAnsi="仿宋" w:eastAsia="仿宋" w:cs="仿宋"/>
          <w:lang w:eastAsia="zh-CN"/>
        </w:rPr>
      </w:pPr>
      <w:r>
        <w:rPr>
          <w:rFonts w:hint="eastAsia" w:ascii="仿宋" w:hAnsi="仿宋" w:eastAsia="仿宋" w:cs="仿宋"/>
          <w:b/>
          <w:bCs/>
          <w:spacing w:val="-2"/>
        </w:rPr>
        <w:t xml:space="preserve">项目编号： </w:t>
      </w:r>
      <w:r>
        <w:rPr>
          <w:rFonts w:hint="eastAsia" w:ascii="仿宋" w:hAnsi="仿宋" w:eastAsia="仿宋" w:cs="仿宋"/>
          <w:b/>
          <w:bCs/>
          <w:spacing w:val="-2"/>
          <w:u w:val="single"/>
        </w:rPr>
        <w:t xml:space="preserve"> </w:t>
      </w:r>
      <w:r>
        <w:rPr>
          <w:rFonts w:hint="eastAsia" w:ascii="仿宋" w:hAnsi="仿宋" w:eastAsia="仿宋" w:cs="仿宋"/>
          <w:b/>
          <w:bCs/>
          <w:spacing w:val="-2"/>
          <w:u w:val="single"/>
          <w:lang w:eastAsia="zh-CN"/>
        </w:rPr>
        <w:t xml:space="preserve"> KSSCX(GK)2023-016-0</w:t>
      </w:r>
      <w:r>
        <w:rPr>
          <w:rFonts w:hint="eastAsia" w:ascii="仿宋" w:hAnsi="仿宋" w:eastAsia="仿宋" w:cs="仿宋"/>
          <w:b/>
          <w:bCs/>
          <w:spacing w:val="-2"/>
          <w:u w:val="single"/>
          <w:lang w:val="en-US" w:eastAsia="zh-CN"/>
        </w:rPr>
        <w:t>2</w:t>
      </w:r>
      <w:r>
        <w:rPr>
          <w:rFonts w:hint="eastAsia" w:ascii="仿宋" w:hAnsi="仿宋" w:eastAsia="仿宋" w:cs="仿宋"/>
          <w:b/>
          <w:bCs/>
          <w:spacing w:val="-2"/>
          <w:u w:val="single"/>
          <w:lang w:eastAsia="zh-CN"/>
        </w:rPr>
        <w:t>号</w:t>
      </w:r>
      <w:r>
        <w:rPr>
          <w:rFonts w:hint="eastAsia" w:ascii="仿宋" w:hAnsi="仿宋" w:eastAsia="仿宋" w:cs="仿宋"/>
          <w:u w:val="single"/>
          <w:lang w:eastAsia="zh-CN"/>
        </w:rPr>
        <w:t xml:space="preserve">       </w:t>
      </w:r>
    </w:p>
    <w:p>
      <w:pPr>
        <w:pStyle w:val="6"/>
        <w:topLinePunct/>
        <w:spacing w:before="213" w:line="360" w:lineRule="auto"/>
        <w:ind w:left="1420"/>
        <w:rPr>
          <w:rFonts w:hint="eastAsia" w:ascii="仿宋" w:hAnsi="仿宋" w:eastAsia="仿宋" w:cs="仿宋"/>
          <w:spacing w:val="5"/>
          <w:u w:val="single"/>
        </w:rPr>
      </w:pPr>
      <w:r>
        <w:rPr>
          <w:rFonts w:hint="eastAsia" w:ascii="仿宋" w:hAnsi="仿宋" w:eastAsia="仿宋" w:cs="仿宋"/>
          <w:b/>
          <w:bCs/>
          <w:spacing w:val="-3"/>
        </w:rPr>
        <w:t>采购单位：</w:t>
      </w:r>
      <w:r>
        <w:rPr>
          <w:rFonts w:hint="eastAsia" w:ascii="仿宋" w:hAnsi="仿宋" w:eastAsia="仿宋" w:cs="仿宋"/>
          <w:spacing w:val="-3"/>
          <w:u w:val="single"/>
        </w:rPr>
        <w:t xml:space="preserve">   </w:t>
      </w:r>
      <w:r>
        <w:rPr>
          <w:rFonts w:hint="eastAsia" w:ascii="仿宋" w:hAnsi="仿宋" w:eastAsia="仿宋" w:cs="仿宋"/>
          <w:b/>
          <w:bCs/>
          <w:spacing w:val="-3"/>
          <w:u w:val="single"/>
          <w:lang w:eastAsia="zh-CN"/>
        </w:rPr>
        <w:t xml:space="preserve"> </w:t>
      </w:r>
      <w:r>
        <w:rPr>
          <w:rFonts w:hint="eastAsia" w:ascii="宋体" w:hAnsi="宋体" w:cs="宋体"/>
          <w:b/>
          <w:bCs/>
          <w:sz w:val="28"/>
          <w:szCs w:val="28"/>
          <w:u w:val="single"/>
        </w:rPr>
        <w:t>莎车县卫生健康委员会</w:t>
      </w:r>
      <w:r>
        <w:rPr>
          <w:rFonts w:hint="eastAsia" w:ascii="仿宋" w:hAnsi="仿宋" w:eastAsia="仿宋" w:cs="仿宋"/>
          <w:b/>
          <w:bCs/>
          <w:spacing w:val="5"/>
          <w:u w:val="single"/>
          <w:lang w:eastAsia="zh-CN"/>
        </w:rPr>
        <w:t xml:space="preserve">     </w:t>
      </w:r>
      <w:r>
        <w:rPr>
          <w:rFonts w:hint="eastAsia" w:ascii="仿宋" w:hAnsi="仿宋" w:eastAsia="仿宋" w:cs="仿宋"/>
          <w:spacing w:val="5"/>
          <w:u w:val="single"/>
          <w:lang w:eastAsia="zh-CN"/>
        </w:rPr>
        <w:t xml:space="preserve">      </w:t>
      </w:r>
      <w:r>
        <w:rPr>
          <w:rFonts w:hint="eastAsia" w:ascii="仿宋" w:hAnsi="仿宋" w:eastAsia="仿宋" w:cs="仿宋"/>
          <w:spacing w:val="5"/>
          <w:u w:val="single"/>
        </w:rPr>
        <w:t xml:space="preserve"> </w:t>
      </w:r>
    </w:p>
    <w:p>
      <w:pPr>
        <w:pStyle w:val="23"/>
        <w:rPr>
          <w:rFonts w:hint="default" w:eastAsia="仿宋"/>
          <w:u w:val="none"/>
          <w:lang w:val="en-US" w:eastAsia="zh-CN"/>
        </w:rPr>
      </w:pPr>
      <w:r>
        <w:rPr>
          <w:rFonts w:hint="eastAsia" w:eastAsia="仿宋"/>
          <w:u w:val="none"/>
          <w:lang w:val="en-US" w:eastAsia="zh-CN"/>
        </w:rPr>
        <w:t xml:space="preserve">            </w:t>
      </w:r>
      <w:r>
        <w:rPr>
          <w:rFonts w:hint="eastAsia" w:ascii="仿宋" w:hAnsi="仿宋" w:eastAsia="仿宋" w:cs="仿宋"/>
          <w:b/>
          <w:bCs/>
          <w:snapToGrid w:val="0"/>
          <w:color w:val="000000"/>
          <w:spacing w:val="-12"/>
          <w:sz w:val="28"/>
          <w:szCs w:val="28"/>
          <w:lang w:val="en-US" w:eastAsia="en-US" w:bidi="ar-SA"/>
        </w:rPr>
        <w:t xml:space="preserve">联 系 人： </w:t>
      </w:r>
      <w:r>
        <w:rPr>
          <w:rFonts w:hint="eastAsia" w:ascii="仿宋" w:hAnsi="仿宋" w:eastAsia="仿宋" w:cs="仿宋"/>
          <w:b/>
          <w:bCs/>
          <w:snapToGrid w:val="0"/>
          <w:color w:val="000000"/>
          <w:spacing w:val="-12"/>
          <w:sz w:val="28"/>
          <w:szCs w:val="28"/>
          <w:lang w:val="en-US" w:eastAsia="zh-CN" w:bidi="ar-SA"/>
        </w:rPr>
        <w:t xml:space="preserve"> </w:t>
      </w:r>
      <w:r>
        <w:rPr>
          <w:rFonts w:hint="eastAsia" w:ascii="仿宋" w:hAnsi="仿宋" w:eastAsia="仿宋" w:cs="仿宋"/>
          <w:spacing w:val="1"/>
          <w:u w:val="single"/>
          <w:lang w:val="en-US" w:eastAsia="zh-CN"/>
        </w:rPr>
        <w:t xml:space="preserve">   </w:t>
      </w:r>
      <w:r>
        <w:rPr>
          <w:rFonts w:hint="eastAsia" w:ascii="仿宋" w:hAnsi="仿宋" w:eastAsia="仿宋" w:cs="仿宋"/>
          <w:b/>
          <w:bCs/>
          <w:spacing w:val="1"/>
          <w:sz w:val="28"/>
          <w:szCs w:val="28"/>
          <w:u w:val="single"/>
          <w:lang w:val="en-US" w:eastAsia="zh-CN"/>
        </w:rPr>
        <w:t xml:space="preserve">   刘  启 东</w:t>
      </w:r>
      <w:r>
        <w:rPr>
          <w:rFonts w:hint="eastAsia" w:ascii="仿宋" w:hAnsi="仿宋" w:eastAsia="仿宋" w:cs="仿宋"/>
          <w:b/>
          <w:bCs/>
          <w:spacing w:val="-3"/>
          <w:sz w:val="28"/>
          <w:szCs w:val="28"/>
          <w:u w:val="single"/>
          <w:lang w:eastAsia="zh-CN"/>
        </w:rPr>
        <w:t xml:space="preserve">   </w:t>
      </w:r>
      <w:r>
        <w:rPr>
          <w:rFonts w:hint="eastAsia" w:ascii="仿宋" w:hAnsi="仿宋" w:eastAsia="仿宋" w:cs="仿宋"/>
          <w:b/>
          <w:bCs/>
          <w:sz w:val="28"/>
          <w:szCs w:val="28"/>
          <w:u w:val="single"/>
        </w:rPr>
        <w:t xml:space="preserve"> </w:t>
      </w:r>
      <w:r>
        <w:rPr>
          <w:rFonts w:hint="eastAsia" w:ascii="仿宋" w:hAnsi="仿宋" w:eastAsia="仿宋" w:cs="仿宋"/>
          <w:b/>
          <w:bCs/>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r>
        <w:rPr>
          <w:rFonts w:hint="eastAsia" w:ascii="仿宋" w:hAnsi="仿宋" w:eastAsia="仿宋" w:cs="仿宋"/>
          <w:u w:val="single"/>
        </w:rPr>
        <w:t xml:space="preserve"> </w:t>
      </w:r>
    </w:p>
    <w:p>
      <w:pPr>
        <w:pStyle w:val="6"/>
        <w:topLinePunct/>
        <w:spacing w:before="212" w:line="360" w:lineRule="auto"/>
        <w:ind w:left="1427"/>
        <w:rPr>
          <w:rFonts w:ascii="仿宋" w:hAnsi="仿宋" w:eastAsia="仿宋" w:cs="仿宋"/>
          <w:lang w:eastAsia="zh-CN"/>
        </w:rPr>
      </w:pPr>
      <w:r>
        <w:rPr>
          <w:rFonts w:hint="eastAsia" w:ascii="仿宋" w:hAnsi="仿宋" w:eastAsia="仿宋" w:cs="仿宋"/>
          <w:b/>
          <w:bCs/>
          <w:spacing w:val="-2"/>
        </w:rPr>
        <w:t>联系电话：</w:t>
      </w:r>
      <w:r>
        <w:rPr>
          <w:rFonts w:hint="eastAsia" w:ascii="仿宋" w:hAnsi="仿宋" w:eastAsia="仿宋" w:cs="仿宋"/>
          <w:spacing w:val="-2"/>
          <w:u w:val="single"/>
        </w:rPr>
        <w:t xml:space="preserve">    </w:t>
      </w:r>
      <w:r>
        <w:rPr>
          <w:rFonts w:hint="eastAsia" w:ascii="仿宋" w:hAnsi="仿宋" w:eastAsia="仿宋" w:cs="仿宋"/>
          <w:b/>
          <w:bCs/>
          <w:spacing w:val="-2"/>
          <w:u w:val="single"/>
          <w:lang w:eastAsia="zh-CN"/>
        </w:rPr>
        <w:t>19146623848</w:t>
      </w:r>
      <w:r>
        <w:rPr>
          <w:rFonts w:hint="eastAsia" w:ascii="仿宋" w:hAnsi="仿宋" w:eastAsia="仿宋" w:cs="仿宋"/>
          <w:spacing w:val="1"/>
          <w:u w:val="single"/>
        </w:rPr>
        <w:t xml:space="preserve">  </w:t>
      </w:r>
      <w:r>
        <w:rPr>
          <w:rFonts w:hint="eastAsia" w:ascii="仿宋" w:hAnsi="仿宋" w:eastAsia="仿宋" w:cs="仿宋"/>
          <w:spacing w:val="1"/>
          <w:u w:val="single"/>
          <w:lang w:eastAsia="zh-CN"/>
        </w:rPr>
        <w:t xml:space="preserve">         </w:t>
      </w:r>
    </w:p>
    <w:p>
      <w:pPr>
        <w:pStyle w:val="6"/>
        <w:topLinePunct/>
        <w:spacing w:before="209" w:line="360" w:lineRule="auto"/>
        <w:ind w:firstLine="1375" w:firstLineChars="500"/>
        <w:rPr>
          <w:rFonts w:ascii="仿宋" w:hAnsi="仿宋" w:eastAsia="仿宋" w:cs="仿宋"/>
        </w:rPr>
      </w:pPr>
      <w:r>
        <w:rPr>
          <w:rFonts w:hint="eastAsia" w:ascii="仿宋" w:hAnsi="仿宋" w:eastAsia="仿宋" w:cs="仿宋"/>
          <w:b/>
          <w:bCs/>
          <w:spacing w:val="-3"/>
          <w:lang w:eastAsia="zh-CN"/>
        </w:rPr>
        <w:t>采购</w:t>
      </w:r>
      <w:r>
        <w:rPr>
          <w:rFonts w:hint="eastAsia" w:ascii="仿宋" w:hAnsi="仿宋" w:eastAsia="仿宋" w:cs="仿宋"/>
          <w:b/>
          <w:bCs/>
          <w:spacing w:val="-3"/>
        </w:rPr>
        <w:t>代理机构：</w:t>
      </w:r>
      <w:r>
        <w:rPr>
          <w:rFonts w:hint="eastAsia" w:ascii="仿宋" w:hAnsi="仿宋" w:eastAsia="仿宋" w:cs="仿宋"/>
          <w:b/>
          <w:bCs/>
          <w:spacing w:val="-3"/>
          <w:u w:val="single"/>
          <w:lang w:eastAsia="zh-CN"/>
        </w:rPr>
        <w:t xml:space="preserve">莎车县政府采购中心         </w:t>
      </w:r>
      <w:r>
        <w:rPr>
          <w:rFonts w:hint="eastAsia" w:ascii="仿宋" w:hAnsi="仿宋" w:eastAsia="仿宋" w:cs="仿宋"/>
          <w:spacing w:val="5"/>
          <w:u w:val="single"/>
        </w:rPr>
        <w:t xml:space="preserve">  </w:t>
      </w:r>
    </w:p>
    <w:p>
      <w:pPr>
        <w:pStyle w:val="6"/>
        <w:topLinePunct/>
        <w:spacing w:before="211" w:line="360" w:lineRule="auto"/>
        <w:ind w:left="1422"/>
        <w:rPr>
          <w:rFonts w:ascii="仿宋" w:hAnsi="仿宋" w:eastAsia="仿宋" w:cs="仿宋"/>
        </w:rPr>
      </w:pPr>
      <w:r>
        <w:rPr>
          <w:rFonts w:hint="eastAsia" w:ascii="仿宋" w:hAnsi="仿宋" w:eastAsia="仿宋" w:cs="仿宋"/>
          <w:b/>
          <w:bCs/>
          <w:spacing w:val="-12"/>
        </w:rPr>
        <w:t>联</w:t>
      </w:r>
      <w:r>
        <w:rPr>
          <w:rFonts w:hint="eastAsia" w:ascii="仿宋" w:hAnsi="仿宋" w:eastAsia="仿宋" w:cs="仿宋"/>
          <w:spacing w:val="19"/>
        </w:rPr>
        <w:t xml:space="preserve"> </w:t>
      </w:r>
      <w:r>
        <w:rPr>
          <w:rFonts w:hint="eastAsia" w:ascii="仿宋" w:hAnsi="仿宋" w:eastAsia="仿宋" w:cs="仿宋"/>
          <w:b/>
          <w:bCs/>
          <w:spacing w:val="-12"/>
        </w:rPr>
        <w:t>系</w:t>
      </w:r>
      <w:r>
        <w:rPr>
          <w:rFonts w:hint="eastAsia" w:ascii="仿宋" w:hAnsi="仿宋" w:eastAsia="仿宋" w:cs="仿宋"/>
          <w:spacing w:val="15"/>
        </w:rPr>
        <w:t xml:space="preserve"> </w:t>
      </w:r>
      <w:r>
        <w:rPr>
          <w:rFonts w:hint="eastAsia" w:ascii="仿宋" w:hAnsi="仿宋" w:eastAsia="仿宋" w:cs="仿宋"/>
          <w:b/>
          <w:bCs/>
          <w:spacing w:val="-12"/>
        </w:rPr>
        <w:t>人：</w:t>
      </w:r>
      <w:r>
        <w:rPr>
          <w:rFonts w:hint="eastAsia" w:ascii="仿宋" w:hAnsi="仿宋" w:eastAsia="仿宋" w:cs="仿宋"/>
          <w:spacing w:val="1"/>
          <w:u w:val="single"/>
        </w:rPr>
        <w:t xml:space="preserve"> </w:t>
      </w:r>
      <w:r>
        <w:rPr>
          <w:rFonts w:hint="eastAsia" w:ascii="仿宋" w:hAnsi="仿宋" w:eastAsia="仿宋" w:cs="仿宋"/>
          <w:spacing w:val="1"/>
          <w:u w:val="single"/>
          <w:lang w:val="en-US" w:eastAsia="zh-CN"/>
        </w:rPr>
        <w:t xml:space="preserve">      </w:t>
      </w:r>
      <w:r>
        <w:rPr>
          <w:rFonts w:hint="eastAsia" w:ascii="仿宋" w:hAnsi="仿宋" w:eastAsia="仿宋" w:cs="仿宋"/>
          <w:b/>
          <w:bCs/>
          <w:spacing w:val="-3"/>
          <w:u w:val="single"/>
          <w:lang w:val="en-US" w:eastAsia="zh-CN"/>
        </w:rPr>
        <w:t>张 前 英</w:t>
      </w:r>
      <w:r>
        <w:rPr>
          <w:rFonts w:hint="eastAsia" w:ascii="仿宋" w:hAnsi="仿宋" w:eastAsia="仿宋" w:cs="仿宋"/>
          <w:b/>
          <w:bCs/>
          <w:spacing w:val="-3"/>
          <w:u w:val="single"/>
          <w:lang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r>
        <w:rPr>
          <w:rFonts w:hint="eastAsia" w:ascii="仿宋" w:hAnsi="仿宋" w:eastAsia="仿宋" w:cs="仿宋"/>
          <w:u w:val="single"/>
        </w:rPr>
        <w:t xml:space="preserve"> </w:t>
      </w:r>
    </w:p>
    <w:p>
      <w:pPr>
        <w:pStyle w:val="6"/>
        <w:topLinePunct/>
        <w:spacing w:before="211" w:line="360" w:lineRule="auto"/>
        <w:ind w:left="1422"/>
        <w:rPr>
          <w:rFonts w:ascii="仿宋" w:hAnsi="仿宋" w:eastAsia="仿宋" w:cs="仿宋"/>
          <w:lang w:eastAsia="zh-CN"/>
        </w:rPr>
      </w:pPr>
      <w:r>
        <w:rPr>
          <w:rFonts w:hint="eastAsia" w:ascii="仿宋" w:hAnsi="仿宋" w:eastAsia="仿宋" w:cs="仿宋"/>
          <w:b/>
          <w:bCs/>
          <w:spacing w:val="-5"/>
        </w:rPr>
        <w:t>联系电话：</w:t>
      </w:r>
      <w:r>
        <w:rPr>
          <w:rFonts w:hint="eastAsia" w:ascii="仿宋" w:hAnsi="仿宋" w:eastAsia="仿宋" w:cs="仿宋"/>
          <w:spacing w:val="5"/>
          <w:u w:val="single"/>
        </w:rPr>
        <w:t xml:space="preserve">   </w:t>
      </w:r>
      <w:r>
        <w:rPr>
          <w:rFonts w:hint="eastAsia" w:ascii="仿宋" w:hAnsi="仿宋" w:eastAsia="仿宋" w:cs="仿宋"/>
          <w:spacing w:val="5"/>
          <w:u w:val="single"/>
          <w:lang w:eastAsia="zh-CN"/>
        </w:rPr>
        <w:t xml:space="preserve"> </w:t>
      </w:r>
      <w:r>
        <w:rPr>
          <w:rFonts w:hint="eastAsia" w:ascii="仿宋" w:hAnsi="仿宋" w:eastAsia="仿宋" w:cs="仿宋"/>
          <w:b/>
          <w:bCs/>
          <w:spacing w:val="-3"/>
          <w:u w:val="single"/>
          <w:lang w:eastAsia="zh-CN"/>
        </w:rPr>
        <w:t xml:space="preserve">0998-8512672 </w:t>
      </w:r>
      <w:r>
        <w:rPr>
          <w:rFonts w:hint="eastAsia" w:ascii="仿宋" w:hAnsi="仿宋" w:eastAsia="仿宋" w:cs="仿宋"/>
          <w:spacing w:val="5"/>
          <w:u w:val="single"/>
        </w:rPr>
        <w:t xml:space="preserve"> </w:t>
      </w:r>
      <w:r>
        <w:rPr>
          <w:rFonts w:hint="eastAsia" w:ascii="仿宋" w:hAnsi="仿宋" w:eastAsia="仿宋" w:cs="仿宋"/>
          <w:u w:val="single"/>
        </w:rPr>
        <w:t xml:space="preserve">           </w:t>
      </w:r>
      <w:r>
        <w:rPr>
          <w:rFonts w:hint="eastAsia" w:ascii="仿宋" w:hAnsi="仿宋" w:eastAsia="仿宋" w:cs="仿宋"/>
          <w:u w:val="single"/>
          <w:lang w:eastAsia="zh-CN"/>
        </w:rPr>
        <w:t xml:space="preserve">   </w:t>
      </w:r>
    </w:p>
    <w:p>
      <w:pPr>
        <w:topLinePunct/>
        <w:spacing w:line="247" w:lineRule="auto"/>
        <w:rPr>
          <w:rFonts w:ascii="仿宋" w:hAnsi="仿宋" w:eastAsia="仿宋" w:cs="仿宋"/>
        </w:rPr>
      </w:pPr>
    </w:p>
    <w:p>
      <w:pPr>
        <w:topLinePunct/>
        <w:spacing w:line="248" w:lineRule="auto"/>
        <w:rPr>
          <w:rFonts w:ascii="仿宋" w:hAnsi="仿宋" w:eastAsia="仿宋" w:cs="仿宋"/>
        </w:rPr>
      </w:pPr>
    </w:p>
    <w:p>
      <w:pPr>
        <w:topLinePunct/>
        <w:spacing w:line="248" w:lineRule="auto"/>
        <w:rPr>
          <w:rFonts w:ascii="仿宋" w:hAnsi="仿宋" w:eastAsia="仿宋" w:cs="仿宋"/>
        </w:rPr>
      </w:pPr>
    </w:p>
    <w:p>
      <w:pPr>
        <w:pStyle w:val="6"/>
        <w:topLinePunct/>
        <w:spacing w:before="101" w:line="225" w:lineRule="auto"/>
        <w:ind w:left="2959"/>
        <w:rPr>
          <w:rFonts w:ascii="仿宋" w:hAnsi="仿宋" w:eastAsia="仿宋" w:cs="仿宋"/>
          <w:sz w:val="31"/>
          <w:szCs w:val="31"/>
        </w:rPr>
        <w:sectPr>
          <w:headerReference r:id="rId43" w:type="default"/>
          <w:footerReference r:id="rId44" w:type="default"/>
          <w:pgSz w:w="11906" w:h="16839"/>
          <w:pgMar w:top="1134" w:right="1531" w:bottom="1134" w:left="1531" w:header="852" w:footer="0" w:gutter="0"/>
          <w:cols w:space="0" w:num="1"/>
        </w:sectPr>
      </w:pPr>
      <w:r>
        <w:rPr>
          <w:rFonts w:hint="eastAsia" w:ascii="仿宋" w:hAnsi="仿宋" w:eastAsia="仿宋" w:cs="仿宋"/>
          <w:b/>
          <w:bCs/>
          <w:spacing w:val="-7"/>
          <w:sz w:val="31"/>
          <w:szCs w:val="31"/>
        </w:rPr>
        <w:t>日期：</w:t>
      </w:r>
      <w:r>
        <w:rPr>
          <w:rFonts w:hint="eastAsia" w:ascii="仿宋" w:hAnsi="仿宋" w:eastAsia="仿宋" w:cs="仿宋"/>
          <w:b/>
          <w:bCs/>
          <w:spacing w:val="-7"/>
          <w:sz w:val="31"/>
          <w:szCs w:val="31"/>
          <w:lang w:eastAsia="zh-CN"/>
        </w:rPr>
        <w:t>202</w:t>
      </w:r>
      <w:r>
        <w:rPr>
          <w:rFonts w:hint="eastAsia" w:ascii="仿宋" w:hAnsi="仿宋" w:eastAsia="仿宋" w:cs="仿宋"/>
          <w:b/>
          <w:bCs/>
          <w:spacing w:val="-7"/>
          <w:sz w:val="31"/>
          <w:szCs w:val="31"/>
          <w:lang w:val="en-US" w:eastAsia="zh-CN"/>
        </w:rPr>
        <w:t>4</w:t>
      </w:r>
      <w:r>
        <w:rPr>
          <w:rFonts w:hint="eastAsia" w:ascii="仿宋" w:hAnsi="仿宋" w:eastAsia="仿宋" w:cs="仿宋"/>
          <w:b/>
          <w:bCs/>
          <w:spacing w:val="-7"/>
          <w:sz w:val="31"/>
          <w:szCs w:val="31"/>
          <w:lang w:eastAsia="zh-CN"/>
        </w:rPr>
        <w:t>年</w:t>
      </w:r>
      <w:r>
        <w:rPr>
          <w:rFonts w:hint="eastAsia" w:ascii="仿宋" w:hAnsi="仿宋" w:eastAsia="仿宋" w:cs="仿宋"/>
          <w:b/>
          <w:bCs/>
          <w:spacing w:val="-7"/>
          <w:sz w:val="31"/>
          <w:szCs w:val="31"/>
          <w:lang w:val="en-US" w:eastAsia="zh-CN"/>
        </w:rPr>
        <w:t>3</w:t>
      </w:r>
      <w:r>
        <w:rPr>
          <w:rFonts w:hint="eastAsia" w:ascii="仿宋" w:hAnsi="仿宋" w:eastAsia="仿宋" w:cs="仿宋"/>
          <w:b/>
          <w:bCs/>
          <w:spacing w:val="-7"/>
          <w:sz w:val="31"/>
          <w:szCs w:val="31"/>
          <w:lang w:eastAsia="zh-CN"/>
        </w:rPr>
        <w:t>月</w:t>
      </w:r>
    </w:p>
    <w:p>
      <w:pPr>
        <w:pStyle w:val="5"/>
        <w:topLinePunct/>
      </w:pPr>
    </w:p>
    <w:p>
      <w:pPr>
        <w:pStyle w:val="6"/>
        <w:topLinePunct/>
        <w:spacing w:before="100" w:line="224" w:lineRule="auto"/>
        <w:ind w:left="2733"/>
        <w:outlineLvl w:val="0"/>
        <w:rPr>
          <w:rFonts w:ascii="方正仿宋简体" w:hAnsi="方正仿宋简体" w:eastAsia="方正仿宋简体" w:cs="方正仿宋简体"/>
          <w:sz w:val="32"/>
          <w:szCs w:val="32"/>
        </w:rPr>
      </w:pPr>
      <w:bookmarkStart w:id="181" w:name="_Toc2968"/>
      <w:r>
        <w:rPr>
          <w:rFonts w:hint="eastAsia" w:ascii="方正仿宋简体" w:hAnsi="方正仿宋简体" w:eastAsia="方正仿宋简体" w:cs="方正仿宋简体"/>
          <w:b/>
          <w:bCs/>
          <w:spacing w:val="5"/>
          <w:sz w:val="32"/>
          <w:szCs w:val="32"/>
        </w:rPr>
        <w:t>第</w:t>
      </w:r>
      <w:r>
        <w:rPr>
          <w:rFonts w:hint="eastAsia" w:ascii="方正仿宋简体" w:hAnsi="方正仿宋简体" w:eastAsia="方正仿宋简体" w:cs="方正仿宋简体"/>
          <w:b/>
          <w:bCs/>
          <w:spacing w:val="5"/>
          <w:sz w:val="32"/>
          <w:szCs w:val="32"/>
          <w:lang w:eastAsia="zh-CN"/>
        </w:rPr>
        <w:t>七</w:t>
      </w:r>
      <w:r>
        <w:rPr>
          <w:rFonts w:hint="eastAsia" w:ascii="方正仿宋简体" w:hAnsi="方正仿宋简体" w:eastAsia="方正仿宋简体" w:cs="方正仿宋简体"/>
          <w:b/>
          <w:bCs/>
          <w:spacing w:val="5"/>
          <w:sz w:val="32"/>
          <w:szCs w:val="32"/>
        </w:rPr>
        <w:t>章</w:t>
      </w:r>
      <w:r>
        <w:rPr>
          <w:rFonts w:hint="eastAsia" w:ascii="方正仿宋简体" w:hAnsi="方正仿宋简体" w:eastAsia="方正仿宋简体" w:cs="方正仿宋简体"/>
          <w:spacing w:val="5"/>
          <w:sz w:val="32"/>
          <w:szCs w:val="32"/>
        </w:rPr>
        <w:t xml:space="preserve"> </w:t>
      </w:r>
      <w:r>
        <w:rPr>
          <w:rFonts w:hint="eastAsia" w:ascii="方正仿宋简体" w:hAnsi="方正仿宋简体" w:eastAsia="方正仿宋简体" w:cs="方正仿宋简体"/>
          <w:b/>
          <w:bCs/>
          <w:spacing w:val="5"/>
          <w:sz w:val="32"/>
          <w:szCs w:val="32"/>
        </w:rPr>
        <w:t>政府采购合同</w:t>
      </w:r>
      <w:bookmarkEnd w:id="181"/>
    </w:p>
    <w:p>
      <w:pPr>
        <w:topLinePunct/>
        <w:spacing w:line="360" w:lineRule="auto"/>
        <w:rPr>
          <w:rFonts w:ascii="仿宋" w:hAnsi="仿宋" w:eastAsia="仿宋" w:cs="仿宋"/>
        </w:rPr>
      </w:pPr>
    </w:p>
    <w:p>
      <w:pPr>
        <w:pStyle w:val="6"/>
        <w:topLinePunct/>
        <w:spacing w:before="78" w:line="219" w:lineRule="auto"/>
        <w:ind w:left="38"/>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合同编号：</w:t>
      </w:r>
      <w:r>
        <w:rPr>
          <w:rFonts w:hint="eastAsia" w:ascii="方正仿宋简体" w:hAnsi="方正仿宋简体" w:eastAsia="方正仿宋简体" w:cs="方正仿宋简体"/>
          <w:sz w:val="24"/>
          <w:szCs w:val="24"/>
          <w:u w:val="single"/>
        </w:rPr>
        <w:t xml:space="preserve">           </w:t>
      </w:r>
    </w:p>
    <w:p>
      <w:pPr>
        <w:topLinePunct/>
        <w:spacing w:line="319" w:lineRule="auto"/>
        <w:rPr>
          <w:rFonts w:ascii="方正仿宋简体" w:hAnsi="方正仿宋简体" w:eastAsia="方正仿宋简体" w:cs="方正仿宋简体"/>
        </w:rPr>
      </w:pPr>
    </w:p>
    <w:p>
      <w:pPr>
        <w:topLinePunct/>
        <w:spacing w:line="320" w:lineRule="auto"/>
        <w:rPr>
          <w:rFonts w:ascii="方正仿宋简体" w:hAnsi="方正仿宋简体" w:eastAsia="方正仿宋简体" w:cs="方正仿宋简体"/>
        </w:rPr>
      </w:pPr>
    </w:p>
    <w:p>
      <w:pPr>
        <w:pStyle w:val="6"/>
        <w:topLinePunct/>
        <w:spacing w:before="140" w:line="222" w:lineRule="auto"/>
        <w:ind w:left="1973"/>
        <w:outlineLvl w:val="0"/>
        <w:rPr>
          <w:rFonts w:ascii="方正仿宋简体" w:hAnsi="方正仿宋简体" w:eastAsia="方正仿宋简体" w:cs="方正仿宋简体"/>
          <w:sz w:val="48"/>
          <w:szCs w:val="48"/>
        </w:rPr>
      </w:pPr>
      <w:bookmarkStart w:id="182" w:name="_Toc9338"/>
      <w:r>
        <w:rPr>
          <w:rFonts w:hint="eastAsia" w:ascii="方正仿宋简体" w:hAnsi="方正仿宋简体" w:eastAsia="方正仿宋简体" w:cs="方正仿宋简体"/>
          <w:b/>
          <w:bCs/>
          <w:spacing w:val="5"/>
          <w:sz w:val="48"/>
          <w:szCs w:val="48"/>
        </w:rPr>
        <w:t>政府采购合同参考范本</w:t>
      </w:r>
      <w:bookmarkEnd w:id="182"/>
    </w:p>
    <w:p>
      <w:pPr>
        <w:topLinePunct/>
        <w:spacing w:line="255" w:lineRule="auto"/>
        <w:rPr>
          <w:rFonts w:ascii="方正仿宋简体" w:hAnsi="方正仿宋简体" w:eastAsia="方正仿宋简体" w:cs="方正仿宋简体"/>
        </w:rPr>
      </w:pPr>
    </w:p>
    <w:p>
      <w:pPr>
        <w:topLinePunct/>
        <w:spacing w:line="256" w:lineRule="auto"/>
        <w:rPr>
          <w:rFonts w:ascii="方正仿宋简体" w:hAnsi="方正仿宋简体" w:eastAsia="方正仿宋简体" w:cs="方正仿宋简体"/>
        </w:rPr>
      </w:pPr>
    </w:p>
    <w:p>
      <w:pPr>
        <w:pStyle w:val="6"/>
        <w:topLinePunct/>
        <w:spacing w:before="79" w:line="219" w:lineRule="auto"/>
        <w:ind w:left="3586"/>
        <w:outlineLvl w:val="0"/>
        <w:rPr>
          <w:rFonts w:ascii="方正仿宋简体" w:hAnsi="方正仿宋简体" w:eastAsia="方正仿宋简体" w:cs="方正仿宋简体"/>
          <w:sz w:val="24"/>
          <w:szCs w:val="24"/>
        </w:rPr>
      </w:pPr>
      <w:bookmarkStart w:id="183" w:name="_Toc29448"/>
      <w:r>
        <w:rPr>
          <w:rFonts w:hint="eastAsia" w:ascii="方正仿宋简体" w:hAnsi="方正仿宋简体" w:eastAsia="方正仿宋简体" w:cs="方正仿宋简体"/>
          <w:b/>
          <w:bCs/>
          <w:spacing w:val="-7"/>
          <w:sz w:val="24"/>
          <w:szCs w:val="24"/>
        </w:rPr>
        <w:t>（货物类）</w:t>
      </w:r>
      <w:bookmarkEnd w:id="183"/>
    </w:p>
    <w:p>
      <w:pPr>
        <w:topLinePunct/>
        <w:spacing w:line="296" w:lineRule="auto"/>
        <w:rPr>
          <w:rFonts w:ascii="方正仿宋简体" w:hAnsi="方正仿宋简体" w:eastAsia="方正仿宋简体" w:cs="方正仿宋简体"/>
        </w:rPr>
      </w:pPr>
    </w:p>
    <w:p>
      <w:pPr>
        <w:topLinePunct/>
        <w:spacing w:line="297" w:lineRule="auto"/>
        <w:rPr>
          <w:rFonts w:ascii="方正仿宋简体" w:hAnsi="方正仿宋简体" w:eastAsia="方正仿宋简体" w:cs="方正仿宋简体"/>
        </w:rPr>
      </w:pPr>
    </w:p>
    <w:p>
      <w:pPr>
        <w:topLinePunct/>
        <w:spacing w:line="297" w:lineRule="auto"/>
        <w:rPr>
          <w:rFonts w:ascii="方正仿宋简体" w:hAnsi="方正仿宋简体" w:eastAsia="方正仿宋简体" w:cs="方正仿宋简体"/>
        </w:rPr>
      </w:pPr>
    </w:p>
    <w:p>
      <w:pPr>
        <w:topLinePunct/>
        <w:spacing w:line="297" w:lineRule="auto"/>
        <w:rPr>
          <w:rFonts w:ascii="方正仿宋简体" w:hAnsi="方正仿宋简体" w:eastAsia="方正仿宋简体" w:cs="方正仿宋简体"/>
        </w:rPr>
      </w:pPr>
    </w:p>
    <w:p>
      <w:pPr>
        <w:pStyle w:val="6"/>
        <w:topLinePunct/>
        <w:spacing w:before="78" w:line="219" w:lineRule="auto"/>
        <w:ind w:left="3272"/>
        <w:outlineLvl w:val="0"/>
        <w:rPr>
          <w:rFonts w:ascii="方正仿宋简体" w:hAnsi="方正仿宋简体" w:eastAsia="方正仿宋简体" w:cs="方正仿宋简体"/>
          <w:sz w:val="24"/>
          <w:szCs w:val="24"/>
        </w:rPr>
      </w:pPr>
      <w:bookmarkStart w:id="184" w:name="_Toc2352"/>
      <w:r>
        <w:rPr>
          <w:rFonts w:hint="eastAsia" w:ascii="方正仿宋简体" w:hAnsi="方正仿宋简体" w:eastAsia="方正仿宋简体" w:cs="方正仿宋简体"/>
          <w:b/>
          <w:bCs/>
          <w:spacing w:val="-3"/>
          <w:sz w:val="24"/>
          <w:szCs w:val="24"/>
        </w:rPr>
        <w:t>第一部分</w:t>
      </w:r>
      <w:r>
        <w:rPr>
          <w:rFonts w:hint="eastAsia" w:ascii="方正仿宋简体" w:hAnsi="方正仿宋简体" w:eastAsia="方正仿宋简体" w:cs="方正仿宋简体"/>
          <w:spacing w:val="-3"/>
          <w:sz w:val="24"/>
          <w:szCs w:val="24"/>
        </w:rPr>
        <w:t xml:space="preserve"> </w:t>
      </w:r>
      <w:r>
        <w:rPr>
          <w:rFonts w:hint="eastAsia" w:ascii="方正仿宋简体" w:hAnsi="方正仿宋简体" w:eastAsia="方正仿宋简体" w:cs="方正仿宋简体"/>
          <w:b/>
          <w:bCs/>
          <w:spacing w:val="-3"/>
          <w:sz w:val="24"/>
          <w:szCs w:val="24"/>
        </w:rPr>
        <w:t>合同书</w:t>
      </w:r>
      <w:bookmarkEnd w:id="184"/>
    </w:p>
    <w:p>
      <w:pPr>
        <w:topLinePunct/>
        <w:spacing w:line="278" w:lineRule="auto"/>
        <w:rPr>
          <w:rFonts w:ascii="方正仿宋简体" w:hAnsi="方正仿宋简体" w:eastAsia="方正仿宋简体" w:cs="方正仿宋简体"/>
        </w:rPr>
      </w:pPr>
    </w:p>
    <w:p>
      <w:pPr>
        <w:topLinePunct/>
        <w:spacing w:line="278" w:lineRule="auto"/>
        <w:rPr>
          <w:rFonts w:ascii="方正仿宋简体" w:hAnsi="方正仿宋简体" w:eastAsia="方正仿宋简体" w:cs="方正仿宋简体"/>
        </w:rPr>
      </w:pPr>
    </w:p>
    <w:p>
      <w:pPr>
        <w:topLinePunct/>
        <w:spacing w:line="279" w:lineRule="auto"/>
        <w:rPr>
          <w:rFonts w:ascii="方正仿宋简体" w:hAnsi="方正仿宋简体" w:eastAsia="方正仿宋简体" w:cs="方正仿宋简体"/>
        </w:rPr>
      </w:pPr>
    </w:p>
    <w:p>
      <w:pPr>
        <w:topLinePunct/>
        <w:spacing w:line="279" w:lineRule="auto"/>
        <w:rPr>
          <w:rFonts w:ascii="方正仿宋简体" w:hAnsi="方正仿宋简体" w:eastAsia="方正仿宋简体" w:cs="方正仿宋简体"/>
        </w:rPr>
      </w:pPr>
    </w:p>
    <w:p>
      <w:pPr>
        <w:pStyle w:val="6"/>
        <w:topLinePunct/>
        <w:spacing w:before="78" w:line="220" w:lineRule="auto"/>
        <w:ind w:left="1001"/>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3"/>
          <w:sz w:val="24"/>
          <w:szCs w:val="24"/>
        </w:rPr>
        <w:t>项目名称：</w:t>
      </w:r>
      <w:r>
        <w:rPr>
          <w:rFonts w:hint="eastAsia" w:ascii="方正仿宋简体" w:hAnsi="方正仿宋简体" w:eastAsia="方正仿宋简体" w:cs="方正仿宋简体"/>
          <w:sz w:val="24"/>
          <w:szCs w:val="24"/>
          <w:u w:val="single"/>
        </w:rPr>
        <w:t xml:space="preserve">                                    </w:t>
      </w:r>
    </w:p>
    <w:p>
      <w:pPr>
        <w:topLinePunct/>
        <w:spacing w:line="296" w:lineRule="auto"/>
        <w:rPr>
          <w:rFonts w:ascii="方正仿宋简体" w:hAnsi="方正仿宋简体" w:eastAsia="方正仿宋简体" w:cs="方正仿宋简体"/>
        </w:rPr>
      </w:pPr>
    </w:p>
    <w:p>
      <w:pPr>
        <w:pStyle w:val="6"/>
        <w:topLinePunct/>
        <w:spacing w:before="79" w:line="221" w:lineRule="auto"/>
        <w:ind w:left="1028"/>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14"/>
          <w:sz w:val="24"/>
          <w:szCs w:val="24"/>
        </w:rPr>
        <w:t>甲方：</w:t>
      </w:r>
      <w:r>
        <w:rPr>
          <w:rFonts w:hint="eastAsia" w:ascii="方正仿宋简体" w:hAnsi="方正仿宋简体" w:eastAsia="方正仿宋简体" w:cs="方正仿宋简体"/>
          <w:sz w:val="24"/>
          <w:szCs w:val="24"/>
          <w:u w:val="single"/>
        </w:rPr>
        <w:t xml:space="preserve">                                        </w:t>
      </w:r>
    </w:p>
    <w:p>
      <w:pPr>
        <w:topLinePunct/>
        <w:spacing w:line="248" w:lineRule="auto"/>
        <w:rPr>
          <w:rFonts w:ascii="方正仿宋简体" w:hAnsi="方正仿宋简体" w:eastAsia="方正仿宋简体" w:cs="方正仿宋简体"/>
        </w:rPr>
      </w:pPr>
    </w:p>
    <w:p>
      <w:pPr>
        <w:pStyle w:val="6"/>
        <w:topLinePunct/>
        <w:spacing w:before="78" w:line="221" w:lineRule="auto"/>
        <w:ind w:left="1021"/>
        <w:rPr>
          <w:rFonts w:ascii="方正仿宋简体" w:hAnsi="方正仿宋简体" w:eastAsia="方正仿宋简体" w:cs="方正仿宋简体"/>
        </w:rPr>
      </w:pPr>
      <w:r>
        <w:rPr>
          <w:rFonts w:hint="eastAsia" w:ascii="方正仿宋简体" w:hAnsi="方正仿宋简体" w:eastAsia="方正仿宋简体" w:cs="方正仿宋简体"/>
          <w:spacing w:val="-6"/>
          <w:sz w:val="24"/>
          <w:szCs w:val="24"/>
        </w:rPr>
        <w:t>乙方：</w:t>
      </w:r>
      <w:r>
        <w:rPr>
          <w:rFonts w:hint="eastAsia" w:ascii="方正仿宋简体" w:hAnsi="方正仿宋简体" w:eastAsia="方正仿宋简体" w:cs="方正仿宋简体"/>
          <w:spacing w:val="-6"/>
          <w:sz w:val="24"/>
          <w:szCs w:val="24"/>
          <w:u w:val="single"/>
        </w:rPr>
        <w:t xml:space="preserve">                              </w:t>
      </w:r>
      <w:r>
        <w:rPr>
          <w:rFonts w:hint="eastAsia" w:ascii="方正仿宋简体" w:hAnsi="方正仿宋简体" w:eastAsia="方正仿宋简体" w:cs="方正仿宋简体"/>
          <w:spacing w:val="-7"/>
          <w:sz w:val="24"/>
          <w:szCs w:val="24"/>
          <w:u w:val="single"/>
        </w:rPr>
        <w:t xml:space="preserve">           </w:t>
      </w:r>
    </w:p>
    <w:p>
      <w:pPr>
        <w:topLinePunct/>
        <w:spacing w:line="247" w:lineRule="auto"/>
        <w:rPr>
          <w:rFonts w:ascii="方正仿宋简体" w:hAnsi="方正仿宋简体" w:eastAsia="方正仿宋简体" w:cs="方正仿宋简体"/>
        </w:rPr>
      </w:pPr>
    </w:p>
    <w:p>
      <w:pPr>
        <w:pStyle w:val="6"/>
        <w:topLinePunct/>
        <w:spacing w:before="79" w:line="222" w:lineRule="auto"/>
        <w:ind w:left="997"/>
        <w:rPr>
          <w:rFonts w:ascii="方正仿宋简体" w:hAnsi="方正仿宋简体" w:eastAsia="方正仿宋简体" w:cs="方正仿宋简体"/>
        </w:rPr>
      </w:pPr>
      <w:r>
        <w:rPr>
          <w:rFonts w:hint="eastAsia" w:ascii="方正仿宋简体" w:hAnsi="方正仿宋简体" w:eastAsia="方正仿宋简体" w:cs="方正仿宋简体"/>
          <w:spacing w:val="-3"/>
          <w:sz w:val="24"/>
          <w:szCs w:val="24"/>
        </w:rPr>
        <w:t>签订地：</w:t>
      </w:r>
      <w:r>
        <w:rPr>
          <w:rFonts w:hint="eastAsia" w:ascii="方正仿宋简体" w:hAnsi="方正仿宋简体" w:eastAsia="方正仿宋简体" w:cs="方正仿宋简体"/>
          <w:sz w:val="24"/>
          <w:szCs w:val="24"/>
          <w:u w:val="single"/>
        </w:rPr>
        <w:t xml:space="preserve">                                      </w:t>
      </w:r>
    </w:p>
    <w:p>
      <w:pPr>
        <w:topLinePunct/>
        <w:spacing w:line="246" w:lineRule="auto"/>
        <w:rPr>
          <w:rFonts w:ascii="方正仿宋简体" w:hAnsi="方正仿宋简体" w:eastAsia="方正仿宋简体" w:cs="方正仿宋简体"/>
        </w:rPr>
      </w:pPr>
    </w:p>
    <w:p>
      <w:pPr>
        <w:pStyle w:val="6"/>
        <w:topLinePunct/>
        <w:spacing w:before="78" w:line="219" w:lineRule="auto"/>
        <w:ind w:left="997"/>
        <w:rPr>
          <w:rFonts w:ascii="方正仿宋简体" w:hAnsi="方正仿宋简体" w:eastAsia="方正仿宋简体" w:cs="方正仿宋简体"/>
          <w:sz w:val="24"/>
          <w:szCs w:val="24"/>
        </w:rPr>
      </w:pPr>
      <w:r>
        <w:rPr>
          <w:rFonts w:hint="eastAsia" w:ascii="方正仿宋简体" w:hAnsi="方正仿宋简体" w:eastAsia="方正仿宋简体" w:cs="方正仿宋简体"/>
          <w:spacing w:val="-2"/>
          <w:sz w:val="24"/>
          <w:szCs w:val="24"/>
        </w:rPr>
        <w:t>签订日期：</w:t>
      </w:r>
      <w:r>
        <w:rPr>
          <w:rFonts w:hint="eastAsia" w:ascii="方正仿宋简体" w:hAnsi="方正仿宋简体" w:eastAsia="方正仿宋简体" w:cs="方正仿宋简体"/>
          <w:spacing w:val="-2"/>
          <w:sz w:val="24"/>
          <w:szCs w:val="24"/>
          <w:u w:val="single"/>
        </w:rPr>
        <w:t xml:space="preserve">               </w:t>
      </w:r>
      <w:r>
        <w:rPr>
          <w:rFonts w:hint="eastAsia" w:ascii="方正仿宋简体" w:hAnsi="方正仿宋简体" w:eastAsia="方正仿宋简体" w:cs="方正仿宋简体"/>
          <w:spacing w:val="-100"/>
          <w:sz w:val="24"/>
          <w:szCs w:val="24"/>
        </w:rPr>
        <w:t xml:space="preserve"> </w:t>
      </w:r>
      <w:r>
        <w:rPr>
          <w:rFonts w:hint="eastAsia" w:ascii="方正仿宋简体" w:hAnsi="方正仿宋简体" w:eastAsia="方正仿宋简体" w:cs="方正仿宋简体"/>
          <w:spacing w:val="-2"/>
          <w:sz w:val="24"/>
          <w:szCs w:val="24"/>
        </w:rPr>
        <w:t>年</w:t>
      </w:r>
      <w:r>
        <w:rPr>
          <w:rFonts w:hint="eastAsia" w:ascii="方正仿宋简体" w:hAnsi="方正仿宋简体" w:eastAsia="方正仿宋简体" w:cs="方正仿宋简体"/>
          <w:spacing w:val="20"/>
          <w:sz w:val="24"/>
          <w:szCs w:val="24"/>
          <w:u w:val="single"/>
        </w:rPr>
        <w:t xml:space="preserve">      </w:t>
      </w:r>
      <w:r>
        <w:rPr>
          <w:rFonts w:hint="eastAsia" w:ascii="方正仿宋简体" w:hAnsi="方正仿宋简体" w:eastAsia="方正仿宋简体" w:cs="方正仿宋简体"/>
          <w:spacing w:val="-105"/>
          <w:sz w:val="24"/>
          <w:szCs w:val="24"/>
        </w:rPr>
        <w:t xml:space="preserve"> </w:t>
      </w:r>
      <w:r>
        <w:rPr>
          <w:rFonts w:hint="eastAsia" w:ascii="方正仿宋简体" w:hAnsi="方正仿宋简体" w:eastAsia="方正仿宋简体" w:cs="方正仿宋简体"/>
          <w:spacing w:val="-2"/>
          <w:sz w:val="24"/>
          <w:szCs w:val="24"/>
        </w:rPr>
        <w:t>月</w:t>
      </w:r>
      <w:r>
        <w:rPr>
          <w:rFonts w:hint="eastAsia" w:ascii="方正仿宋简体" w:hAnsi="方正仿宋简体" w:eastAsia="方正仿宋简体" w:cs="方正仿宋简体"/>
          <w:spacing w:val="20"/>
          <w:sz w:val="24"/>
          <w:szCs w:val="24"/>
          <w:u w:val="single"/>
        </w:rPr>
        <w:t xml:space="preserve">      </w:t>
      </w:r>
      <w:r>
        <w:rPr>
          <w:rFonts w:hint="eastAsia" w:ascii="方正仿宋简体" w:hAnsi="方正仿宋简体" w:eastAsia="方正仿宋简体" w:cs="方正仿宋简体"/>
          <w:spacing w:val="-69"/>
          <w:sz w:val="24"/>
          <w:szCs w:val="24"/>
        </w:rPr>
        <w:t xml:space="preserve"> </w:t>
      </w:r>
      <w:r>
        <w:rPr>
          <w:rFonts w:hint="eastAsia" w:ascii="方正仿宋简体" w:hAnsi="方正仿宋简体" w:eastAsia="方正仿宋简体" w:cs="方正仿宋简体"/>
          <w:spacing w:val="-2"/>
          <w:sz w:val="24"/>
          <w:szCs w:val="24"/>
        </w:rPr>
        <w:t>日</w:t>
      </w:r>
    </w:p>
    <w:p>
      <w:pPr>
        <w:topLinePunct/>
        <w:spacing w:line="219" w:lineRule="auto"/>
        <w:rPr>
          <w:rFonts w:ascii="方正仿宋简体" w:hAnsi="方正仿宋简体" w:eastAsia="方正仿宋简体" w:cs="方正仿宋简体"/>
          <w:sz w:val="24"/>
          <w:szCs w:val="24"/>
        </w:rPr>
        <w:sectPr>
          <w:footerReference r:id="rId45" w:type="default"/>
          <w:pgSz w:w="11907" w:h="16840"/>
          <w:pgMar w:top="1984" w:right="1531" w:bottom="1701" w:left="1531" w:header="0" w:footer="867" w:gutter="0"/>
          <w:cols w:space="720" w:num="1"/>
        </w:sectPr>
      </w:pPr>
    </w:p>
    <w:p>
      <w:pPr>
        <w:pStyle w:val="6"/>
        <w:tabs>
          <w:tab w:val="left" w:pos="1258"/>
        </w:tabs>
        <w:topLinePunct/>
        <w:spacing w:line="240" w:lineRule="atLeast"/>
        <w:ind w:firstLine="411"/>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z w:val="21"/>
          <w:szCs w:val="21"/>
          <w:u w:val="single"/>
        </w:rPr>
        <w:tab/>
      </w:r>
      <w:r>
        <w:rPr>
          <w:rFonts w:hint="eastAsia" w:ascii="方正仿宋简体" w:hAnsi="方正仿宋简体" w:eastAsia="方正仿宋简体" w:cs="方正仿宋简体"/>
          <w:spacing w:val="-90"/>
          <w:sz w:val="21"/>
          <w:szCs w:val="21"/>
        </w:rPr>
        <w:t xml:space="preserve"> </w:t>
      </w:r>
      <w:r>
        <w:rPr>
          <w:rFonts w:hint="eastAsia" w:ascii="方正仿宋简体" w:hAnsi="方正仿宋简体" w:eastAsia="方正仿宋简体" w:cs="方正仿宋简体"/>
          <w:spacing w:val="5"/>
          <w:sz w:val="21"/>
          <w:szCs w:val="21"/>
        </w:rPr>
        <w:t>年</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87"/>
          <w:sz w:val="21"/>
          <w:szCs w:val="21"/>
        </w:rPr>
        <w:t xml:space="preserve"> </w:t>
      </w:r>
      <w:r>
        <w:rPr>
          <w:rFonts w:hint="eastAsia" w:ascii="方正仿宋简体" w:hAnsi="方正仿宋简体" w:eastAsia="方正仿宋简体" w:cs="方正仿宋简体"/>
          <w:spacing w:val="5"/>
          <w:sz w:val="21"/>
          <w:szCs w:val="21"/>
        </w:rPr>
        <w:t>月</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55"/>
          <w:sz w:val="21"/>
          <w:szCs w:val="21"/>
        </w:rPr>
        <w:t xml:space="preserve"> </w:t>
      </w:r>
      <w:r>
        <w:rPr>
          <w:rFonts w:hint="eastAsia" w:ascii="方正仿宋简体" w:hAnsi="方正仿宋简体" w:eastAsia="方正仿宋简体" w:cs="方正仿宋简体"/>
          <w:spacing w:val="5"/>
          <w:sz w:val="21"/>
          <w:szCs w:val="21"/>
        </w:rPr>
        <w:t>日</w:t>
      </w:r>
      <w:r>
        <w:rPr>
          <w:rFonts w:hint="eastAsia" w:ascii="方正仿宋简体" w:hAnsi="方正仿宋简体" w:eastAsia="方正仿宋简体" w:cs="方正仿宋简体"/>
          <w:spacing w:val="-24"/>
          <w:sz w:val="21"/>
          <w:szCs w:val="21"/>
        </w:rPr>
        <w:t>，</w:t>
      </w:r>
      <w:r>
        <w:rPr>
          <w:rFonts w:hint="eastAsia" w:ascii="方正仿宋简体" w:hAnsi="方正仿宋简体" w:eastAsia="方正仿宋简体" w:cs="方正仿宋简体"/>
          <w:spacing w:val="4"/>
          <w:sz w:val="21"/>
          <w:szCs w:val="21"/>
          <w:u w:val="single"/>
        </w:rPr>
        <w:t xml:space="preserve">   </w:t>
      </w:r>
      <w:r>
        <w:rPr>
          <w:rFonts w:hint="eastAsia" w:ascii="方正仿宋简体" w:hAnsi="方正仿宋简体" w:eastAsia="方正仿宋简体" w:cs="方正仿宋简体"/>
          <w:spacing w:val="-24"/>
          <w:sz w:val="21"/>
          <w:szCs w:val="21"/>
          <w:u w:val="single"/>
        </w:rPr>
        <w:t>（</w:t>
      </w:r>
      <w:r>
        <w:rPr>
          <w:rFonts w:hint="eastAsia" w:ascii="方正仿宋简体" w:hAnsi="方正仿宋简体" w:eastAsia="方正仿宋简体" w:cs="方正仿宋简体"/>
          <w:spacing w:val="5"/>
          <w:sz w:val="21"/>
          <w:szCs w:val="21"/>
          <w:u w:val="single"/>
        </w:rPr>
        <w:t xml:space="preserve">采购人名称）   </w:t>
      </w:r>
      <w:r>
        <w:rPr>
          <w:rFonts w:hint="eastAsia" w:ascii="方正仿宋简体" w:hAnsi="方正仿宋简体" w:eastAsia="方正仿宋简体" w:cs="方正仿宋简体"/>
          <w:spacing w:val="-67"/>
          <w:sz w:val="21"/>
          <w:szCs w:val="21"/>
        </w:rPr>
        <w:t xml:space="preserve"> </w:t>
      </w:r>
      <w:r>
        <w:rPr>
          <w:rFonts w:hint="eastAsia" w:ascii="方正仿宋简体" w:hAnsi="方正仿宋简体" w:eastAsia="方正仿宋简体" w:cs="方正仿宋简体"/>
          <w:spacing w:val="5"/>
          <w:sz w:val="21"/>
          <w:szCs w:val="21"/>
        </w:rPr>
        <w:t>以</w:t>
      </w:r>
      <w:r>
        <w:rPr>
          <w:rFonts w:hint="eastAsia" w:ascii="方正仿宋简体" w:hAnsi="方正仿宋简体" w:eastAsia="方正仿宋简体" w:cs="方正仿宋简体"/>
          <w:spacing w:val="5"/>
          <w:sz w:val="21"/>
          <w:szCs w:val="21"/>
          <w:u w:val="single"/>
        </w:rPr>
        <w:t xml:space="preserve">   （政府采购方式）  </w:t>
      </w:r>
      <w:r>
        <w:rPr>
          <w:rFonts w:hint="eastAsia" w:ascii="方正仿宋简体" w:hAnsi="方正仿宋简体" w:eastAsia="方正仿宋简体" w:cs="方正仿宋简体"/>
          <w:spacing w:val="-92"/>
          <w:sz w:val="21"/>
          <w:szCs w:val="21"/>
        </w:rPr>
        <w:t xml:space="preserve"> </w:t>
      </w:r>
      <w:r>
        <w:rPr>
          <w:rFonts w:hint="eastAsia" w:ascii="方正仿宋简体" w:hAnsi="方正仿宋简体" w:eastAsia="方正仿宋简体" w:cs="方正仿宋简体"/>
          <w:spacing w:val="5"/>
          <w:sz w:val="21"/>
          <w:szCs w:val="21"/>
        </w:rPr>
        <w:t>对</w:t>
      </w:r>
      <w:r>
        <w:rPr>
          <w:rFonts w:hint="eastAsia" w:ascii="方正仿宋简体" w:hAnsi="方正仿宋简体" w:eastAsia="方正仿宋简体" w:cs="方正仿宋简体"/>
          <w:spacing w:val="5"/>
          <w:sz w:val="21"/>
          <w:szCs w:val="21"/>
          <w:u w:val="single"/>
        </w:rPr>
        <w:t xml:space="preserve">   （同</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u w:val="single"/>
        </w:rPr>
        <w:t xml:space="preserve">前页项目名称）   </w:t>
      </w:r>
      <w:r>
        <w:rPr>
          <w:rFonts w:hint="eastAsia" w:ascii="方正仿宋简体" w:hAnsi="方正仿宋简体" w:eastAsia="方正仿宋简体" w:cs="方正仿宋简体"/>
          <w:spacing w:val="-87"/>
          <w:sz w:val="21"/>
          <w:szCs w:val="21"/>
        </w:rPr>
        <w:t xml:space="preserve"> </w:t>
      </w:r>
      <w:r>
        <w:rPr>
          <w:rFonts w:hint="eastAsia" w:ascii="方正仿宋简体" w:hAnsi="方正仿宋简体" w:eastAsia="方正仿宋简体" w:cs="方正仿宋简体"/>
          <w:spacing w:val="8"/>
          <w:sz w:val="21"/>
          <w:szCs w:val="21"/>
        </w:rPr>
        <w:t>项目进行了采购。经</w:t>
      </w:r>
      <w:r>
        <w:rPr>
          <w:rFonts w:hint="eastAsia" w:ascii="方正仿宋简体" w:hAnsi="方正仿宋简体" w:eastAsia="方正仿宋简体" w:cs="方正仿宋简体"/>
          <w:spacing w:val="7"/>
          <w:sz w:val="21"/>
          <w:szCs w:val="21"/>
          <w:u w:val="single"/>
        </w:rPr>
        <w:t xml:space="preserve">   （</w:t>
      </w:r>
      <w:r>
        <w:rPr>
          <w:rFonts w:hint="eastAsia" w:ascii="方正仿宋简体" w:hAnsi="方正仿宋简体" w:eastAsia="方正仿宋简体" w:cs="方正仿宋简体"/>
          <w:spacing w:val="-59"/>
          <w:sz w:val="21"/>
          <w:szCs w:val="21"/>
          <w:u w:val="single"/>
        </w:rPr>
        <w:t xml:space="preserve"> </w:t>
      </w:r>
      <w:r>
        <w:rPr>
          <w:rFonts w:hint="eastAsia" w:ascii="方正仿宋简体" w:hAnsi="方正仿宋简体" w:eastAsia="方正仿宋简体" w:cs="方正仿宋简体"/>
          <w:spacing w:val="7"/>
          <w:sz w:val="21"/>
          <w:szCs w:val="21"/>
          <w:u w:val="single"/>
        </w:rPr>
        <w:t xml:space="preserve">相关评定主体名称）   </w:t>
      </w:r>
      <w:r>
        <w:rPr>
          <w:rFonts w:hint="eastAsia" w:ascii="方正仿宋简体" w:hAnsi="方正仿宋简体" w:eastAsia="方正仿宋简体" w:cs="方正仿宋简体"/>
          <w:spacing w:val="-93"/>
          <w:sz w:val="21"/>
          <w:szCs w:val="21"/>
        </w:rPr>
        <w:t xml:space="preserve"> </w:t>
      </w:r>
      <w:r>
        <w:rPr>
          <w:rFonts w:hint="eastAsia" w:ascii="方正仿宋简体" w:hAnsi="方正仿宋简体" w:eastAsia="方正仿宋简体" w:cs="方正仿宋简体"/>
          <w:spacing w:val="7"/>
          <w:sz w:val="21"/>
          <w:szCs w:val="21"/>
        </w:rPr>
        <w:t>评定</w:t>
      </w:r>
      <w:r>
        <w:rPr>
          <w:rFonts w:hint="eastAsia" w:ascii="方正仿宋简体" w:hAnsi="方正仿宋简体" w:eastAsia="方正仿宋简体" w:cs="方正仿宋简体"/>
          <w:spacing w:val="-27"/>
          <w:sz w:val="21"/>
          <w:szCs w:val="21"/>
        </w:rPr>
        <w:t>，</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27"/>
          <w:sz w:val="21"/>
          <w:szCs w:val="21"/>
          <w:u w:val="single"/>
        </w:rPr>
        <w:t>（</w:t>
      </w:r>
      <w:r>
        <w:rPr>
          <w:rFonts w:hint="eastAsia" w:ascii="方正仿宋简体" w:hAnsi="方正仿宋简体" w:eastAsia="方正仿宋简体" w:cs="方正仿宋简体"/>
          <w:spacing w:val="7"/>
          <w:sz w:val="21"/>
          <w:szCs w:val="21"/>
          <w:u w:val="single"/>
        </w:rPr>
        <w:t>中标供应</w:t>
      </w:r>
      <w:r>
        <w:rPr>
          <w:rFonts w:hint="eastAsia" w:ascii="方正仿宋简体" w:hAnsi="方正仿宋简体" w:eastAsia="方正仿宋简体" w:cs="方正仿宋简体"/>
          <w:spacing w:val="1"/>
          <w:sz w:val="21"/>
          <w:szCs w:val="21"/>
        </w:rPr>
        <w:t xml:space="preserve"> </w:t>
      </w:r>
      <w:r>
        <w:rPr>
          <w:rFonts w:hint="eastAsia" w:ascii="方正仿宋简体" w:hAnsi="方正仿宋简体" w:eastAsia="方正仿宋简体" w:cs="方正仿宋简体"/>
          <w:spacing w:val="8"/>
          <w:sz w:val="21"/>
          <w:szCs w:val="21"/>
          <w:u w:val="single"/>
        </w:rPr>
        <w:t>商名称）</w:t>
      </w:r>
      <w:r>
        <w:rPr>
          <w:rFonts w:hint="eastAsia" w:ascii="方正仿宋简体" w:hAnsi="方正仿宋简体" w:eastAsia="方正仿宋简体" w:cs="方正仿宋简体"/>
          <w:spacing w:val="8"/>
          <w:sz w:val="21"/>
          <w:szCs w:val="21"/>
        </w:rPr>
        <w:t>为该项目中标供应商。现于中标通知书发出之日起三十日内，按照采购文件确定的</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spacing w:val="7"/>
          <w:sz w:val="21"/>
          <w:szCs w:val="21"/>
        </w:rPr>
        <w:t>事项签订本合同。</w:t>
      </w:r>
    </w:p>
    <w:p>
      <w:pPr>
        <w:pStyle w:val="6"/>
        <w:topLinePunct/>
        <w:spacing w:line="240" w:lineRule="atLeast"/>
        <w:ind w:firstLine="419"/>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根据《中华人民共和国民法典》、《中华人民共和国政府采购法》等相关法律法规之规</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6"/>
          <w:sz w:val="21"/>
          <w:szCs w:val="21"/>
        </w:rPr>
        <w:t>定，按照平等、</w:t>
      </w:r>
      <w:r>
        <w:rPr>
          <w:rFonts w:hint="eastAsia" w:ascii="方正仿宋简体" w:hAnsi="方正仿宋简体" w:eastAsia="方正仿宋简体" w:cs="方正仿宋简体"/>
          <w:spacing w:val="-60"/>
          <w:sz w:val="21"/>
          <w:szCs w:val="21"/>
        </w:rPr>
        <w:t xml:space="preserve"> </w:t>
      </w:r>
      <w:r>
        <w:rPr>
          <w:rFonts w:hint="eastAsia" w:ascii="方正仿宋简体" w:hAnsi="方正仿宋简体" w:eastAsia="方正仿宋简体" w:cs="方正仿宋简体"/>
          <w:spacing w:val="6"/>
          <w:sz w:val="21"/>
          <w:szCs w:val="21"/>
        </w:rPr>
        <w:t>自愿、公平和诚实信用的原则</w:t>
      </w:r>
      <w:r>
        <w:rPr>
          <w:rFonts w:hint="eastAsia" w:ascii="方正仿宋简体" w:hAnsi="方正仿宋简体" w:eastAsia="方正仿宋简体" w:cs="方正仿宋简体"/>
          <w:spacing w:val="5"/>
          <w:sz w:val="21"/>
          <w:szCs w:val="21"/>
        </w:rPr>
        <w:t>，经</w:t>
      </w:r>
      <w:r>
        <w:rPr>
          <w:rFonts w:hint="eastAsia" w:ascii="方正仿宋简体" w:hAnsi="方正仿宋简体" w:eastAsia="方正仿宋简体" w:cs="方正仿宋简体"/>
          <w:spacing w:val="5"/>
          <w:sz w:val="21"/>
          <w:szCs w:val="21"/>
          <w:u w:val="single"/>
        </w:rPr>
        <w:t xml:space="preserve">   （采购人名称）   </w:t>
      </w:r>
      <w:r>
        <w:rPr>
          <w:rFonts w:hint="eastAsia" w:ascii="方正仿宋简体" w:hAnsi="方正仿宋简体" w:eastAsia="方正仿宋简体" w:cs="方正仿宋简体"/>
          <w:spacing w:val="-54"/>
          <w:sz w:val="21"/>
          <w:szCs w:val="21"/>
        </w:rPr>
        <w:t xml:space="preserve"> </w:t>
      </w:r>
      <w:r>
        <w:rPr>
          <w:rFonts w:hint="eastAsia" w:ascii="方正仿宋简体" w:hAnsi="方正仿宋简体" w:eastAsia="方正仿宋简体" w:cs="方正仿宋简体"/>
          <w:spacing w:val="5"/>
          <w:sz w:val="21"/>
          <w:szCs w:val="21"/>
        </w:rPr>
        <w:t>(以下简称：甲方)</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7"/>
          <w:sz w:val="21"/>
          <w:szCs w:val="21"/>
        </w:rPr>
        <w:t>和</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7"/>
          <w:sz w:val="21"/>
          <w:szCs w:val="21"/>
          <w:u w:val="single"/>
        </w:rPr>
        <w:t xml:space="preserve">（中标供应商名称）   </w:t>
      </w:r>
      <w:r>
        <w:rPr>
          <w:rFonts w:hint="eastAsia" w:ascii="方正仿宋简体" w:hAnsi="方正仿宋简体" w:eastAsia="方正仿宋简体" w:cs="方正仿宋简体"/>
          <w:spacing w:val="-54"/>
          <w:sz w:val="21"/>
          <w:szCs w:val="21"/>
        </w:rPr>
        <w:t xml:space="preserve"> </w:t>
      </w:r>
      <w:r>
        <w:rPr>
          <w:rFonts w:hint="eastAsia" w:ascii="方正仿宋简体" w:hAnsi="方正仿宋简体" w:eastAsia="方正仿宋简体" w:cs="方正仿宋简体"/>
          <w:spacing w:val="7"/>
          <w:sz w:val="21"/>
          <w:szCs w:val="21"/>
        </w:rPr>
        <w:t>(以下简称：乙方)协商</w:t>
      </w:r>
      <w:r>
        <w:rPr>
          <w:rFonts w:hint="eastAsia" w:ascii="方正仿宋简体" w:hAnsi="方正仿宋简体" w:eastAsia="方正仿宋简体" w:cs="方正仿宋简体"/>
          <w:spacing w:val="6"/>
          <w:sz w:val="21"/>
          <w:szCs w:val="21"/>
        </w:rPr>
        <w:t>一致，约定以下合同条款，以兹共同遵</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6"/>
          <w:sz w:val="21"/>
          <w:szCs w:val="21"/>
        </w:rPr>
        <w:t>守、全面履行。</w:t>
      </w:r>
    </w:p>
    <w:p>
      <w:pPr>
        <w:pStyle w:val="6"/>
        <w:topLinePunct/>
        <w:spacing w:line="240" w:lineRule="atLeast"/>
        <w:outlineLvl w:val="1"/>
        <w:rPr>
          <w:rFonts w:ascii="方正仿宋简体" w:hAnsi="方正仿宋简体" w:eastAsia="方正仿宋简体" w:cs="方正仿宋简体"/>
          <w:sz w:val="21"/>
          <w:szCs w:val="21"/>
        </w:rPr>
      </w:pPr>
      <w:bookmarkStart w:id="185" w:name="_Toc6386"/>
      <w:r>
        <w:rPr>
          <w:rFonts w:hint="eastAsia" w:ascii="方正仿宋简体" w:hAnsi="方正仿宋简体" w:eastAsia="方正仿宋简体" w:cs="方正仿宋简体"/>
          <w:b/>
          <w:bCs/>
          <w:spacing w:val="4"/>
          <w:sz w:val="21"/>
          <w:szCs w:val="21"/>
        </w:rPr>
        <w:t>1.1</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合同组成部分</w:t>
      </w:r>
      <w:bookmarkEnd w:id="185"/>
    </w:p>
    <w:p>
      <w:pPr>
        <w:pStyle w:val="6"/>
        <w:topLinePunct/>
        <w:spacing w:line="240" w:lineRule="atLeast"/>
        <w:ind w:firstLine="427"/>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下列文件为本合同的组成部分，并构成一个整体，需综合解释、相互补充。</w:t>
      </w:r>
      <w:r>
        <w:rPr>
          <w:rFonts w:hint="eastAsia" w:ascii="方正仿宋简体" w:hAnsi="方正仿宋简体" w:eastAsia="方正仿宋简体" w:cs="方正仿宋简体"/>
          <w:spacing w:val="7"/>
          <w:sz w:val="21"/>
          <w:szCs w:val="21"/>
        </w:rPr>
        <w:t>如果下列文</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件内容出现不一致的情形，那么在保证按照采购文件确定的事项的前提下，组成本合同的多</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8"/>
          <w:sz w:val="21"/>
          <w:szCs w:val="21"/>
        </w:rPr>
        <w:t>个文件的优先适用顺序如下：</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1.1.1 本合同及其补充合同、变更协议；</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1.1.2</w:t>
      </w:r>
      <w:r>
        <w:rPr>
          <w:rFonts w:hint="eastAsia" w:ascii="方正仿宋简体" w:hAnsi="方正仿宋简体" w:eastAsia="方正仿宋简体" w:cs="方正仿宋简体"/>
          <w:spacing w:val="34"/>
          <w:sz w:val="21"/>
          <w:szCs w:val="21"/>
        </w:rPr>
        <w:t xml:space="preserve"> </w:t>
      </w:r>
      <w:r>
        <w:rPr>
          <w:rFonts w:hint="eastAsia" w:ascii="方正仿宋简体" w:hAnsi="方正仿宋简体" w:eastAsia="方正仿宋简体" w:cs="方正仿宋简体"/>
          <w:spacing w:val="2"/>
          <w:sz w:val="21"/>
          <w:szCs w:val="21"/>
        </w:rPr>
        <w:t>中标通知书；</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1.1.3 投标文件（含澄清或者说明文件</w:t>
      </w:r>
      <w:r>
        <w:rPr>
          <w:rFonts w:hint="eastAsia" w:ascii="方正仿宋简体" w:hAnsi="方正仿宋简体" w:eastAsia="方正仿宋简体" w:cs="方正仿宋简体"/>
          <w:spacing w:val="2"/>
          <w:sz w:val="21"/>
          <w:szCs w:val="21"/>
        </w:rPr>
        <w:t>）；</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1.1.4 招标文件（含澄清或者修改文件</w:t>
      </w:r>
      <w:r>
        <w:rPr>
          <w:rFonts w:hint="eastAsia" w:ascii="方正仿宋简体" w:hAnsi="方正仿宋简体" w:eastAsia="方正仿宋简体" w:cs="方正仿宋简体"/>
          <w:spacing w:val="2"/>
          <w:sz w:val="21"/>
          <w:szCs w:val="21"/>
        </w:rPr>
        <w:t>）；</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1.1.5 其他相关采购文件。</w:t>
      </w:r>
    </w:p>
    <w:p>
      <w:pPr>
        <w:pStyle w:val="6"/>
        <w:topLinePunct/>
        <w:spacing w:line="240" w:lineRule="atLeast"/>
        <w:outlineLvl w:val="1"/>
        <w:rPr>
          <w:rFonts w:ascii="方正仿宋简体" w:hAnsi="方正仿宋简体" w:eastAsia="方正仿宋简体" w:cs="方正仿宋简体"/>
          <w:sz w:val="21"/>
          <w:szCs w:val="21"/>
        </w:rPr>
      </w:pPr>
      <w:bookmarkStart w:id="186" w:name="_Toc11248"/>
      <w:r>
        <w:rPr>
          <w:rFonts w:hint="eastAsia" w:ascii="方正仿宋简体" w:hAnsi="方正仿宋简体" w:eastAsia="方正仿宋简体" w:cs="方正仿宋简体"/>
          <w:b/>
          <w:bCs/>
          <w:spacing w:val="-2"/>
          <w:sz w:val="21"/>
          <w:szCs w:val="21"/>
        </w:rPr>
        <w:t>1.2</w:t>
      </w:r>
      <w:r>
        <w:rPr>
          <w:rFonts w:hint="eastAsia" w:ascii="方正仿宋简体" w:hAnsi="方正仿宋简体" w:eastAsia="方正仿宋简体" w:cs="方正仿宋简体"/>
          <w:spacing w:val="17"/>
          <w:sz w:val="21"/>
          <w:szCs w:val="21"/>
        </w:rPr>
        <w:t xml:space="preserve"> </w:t>
      </w:r>
      <w:r>
        <w:rPr>
          <w:rFonts w:hint="eastAsia" w:ascii="方正仿宋简体" w:hAnsi="方正仿宋简体" w:eastAsia="方正仿宋简体" w:cs="方正仿宋简体"/>
          <w:b/>
          <w:bCs/>
          <w:spacing w:val="-2"/>
          <w:sz w:val="21"/>
          <w:szCs w:val="21"/>
        </w:rPr>
        <w:t>货物</w:t>
      </w:r>
      <w:bookmarkEnd w:id="186"/>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1.2.1</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2"/>
          <w:sz w:val="21"/>
          <w:szCs w:val="21"/>
        </w:rPr>
        <w:t>货物名称</w:t>
      </w:r>
      <w:r>
        <w:rPr>
          <w:rFonts w:hint="eastAsia" w:ascii="方正仿宋简体" w:hAnsi="方正仿宋简体" w:eastAsia="方正仿宋简体" w:cs="方正仿宋简体"/>
          <w:spacing w:val="8"/>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8"/>
          <w:sz w:val="21"/>
          <w:szCs w:val="21"/>
        </w:rPr>
        <w:t>；</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1.2.2</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2"/>
          <w:sz w:val="21"/>
          <w:szCs w:val="21"/>
        </w:rPr>
        <w:t>货物数量</w:t>
      </w:r>
      <w:r>
        <w:rPr>
          <w:rFonts w:hint="eastAsia" w:ascii="方正仿宋简体" w:hAnsi="方正仿宋简体" w:eastAsia="方正仿宋简体" w:cs="方正仿宋简体"/>
          <w:spacing w:val="8"/>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8"/>
          <w:sz w:val="21"/>
          <w:szCs w:val="21"/>
        </w:rPr>
        <w:t>；</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1.2.3</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3"/>
          <w:sz w:val="21"/>
          <w:szCs w:val="21"/>
        </w:rPr>
        <w:t>货物质量：</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2"/>
          <w:sz w:val="21"/>
          <w:szCs w:val="21"/>
          <w:u w:val="single"/>
        </w:rPr>
        <w:t xml:space="preserve">     </w:t>
      </w:r>
      <w:r>
        <w:rPr>
          <w:rFonts w:hint="eastAsia" w:ascii="方正仿宋简体" w:hAnsi="方正仿宋简体" w:eastAsia="方正仿宋简体" w:cs="方正仿宋简体"/>
          <w:spacing w:val="2"/>
          <w:sz w:val="21"/>
          <w:szCs w:val="21"/>
        </w:rPr>
        <w:t>。</w:t>
      </w:r>
    </w:p>
    <w:p>
      <w:pPr>
        <w:pStyle w:val="6"/>
        <w:topLinePunct/>
        <w:spacing w:line="240" w:lineRule="atLeast"/>
        <w:outlineLvl w:val="1"/>
        <w:rPr>
          <w:rFonts w:ascii="方正仿宋简体" w:hAnsi="方正仿宋简体" w:eastAsia="方正仿宋简体" w:cs="方正仿宋简体"/>
          <w:sz w:val="21"/>
          <w:szCs w:val="21"/>
        </w:rPr>
      </w:pPr>
      <w:bookmarkStart w:id="187" w:name="_Toc16730"/>
      <w:r>
        <w:rPr>
          <w:rFonts w:hint="eastAsia" w:ascii="方正仿宋简体" w:hAnsi="方正仿宋简体" w:eastAsia="方正仿宋简体" w:cs="方正仿宋简体"/>
          <w:b/>
          <w:bCs/>
          <w:spacing w:val="-1"/>
          <w:sz w:val="21"/>
          <w:szCs w:val="21"/>
        </w:rPr>
        <w:t>1.3</w:t>
      </w:r>
      <w:r>
        <w:rPr>
          <w:rFonts w:hint="eastAsia" w:ascii="方正仿宋简体" w:hAnsi="方正仿宋简体" w:eastAsia="方正仿宋简体" w:cs="方正仿宋简体"/>
          <w:spacing w:val="13"/>
          <w:sz w:val="21"/>
          <w:szCs w:val="21"/>
        </w:rPr>
        <w:t xml:space="preserve"> </w:t>
      </w:r>
      <w:r>
        <w:rPr>
          <w:rFonts w:hint="eastAsia" w:ascii="方正仿宋简体" w:hAnsi="方正仿宋简体" w:eastAsia="方正仿宋简体" w:cs="方正仿宋简体"/>
          <w:b/>
          <w:bCs/>
          <w:spacing w:val="-1"/>
          <w:sz w:val="21"/>
          <w:szCs w:val="21"/>
        </w:rPr>
        <w:t>价款</w:t>
      </w:r>
      <w:bookmarkEnd w:id="187"/>
    </w:p>
    <w:p>
      <w:pPr>
        <w:pStyle w:val="6"/>
        <w:topLinePunct/>
        <w:spacing w:line="240" w:lineRule="atLeast"/>
        <w:ind w:hanging="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本合同总价为：</w:t>
      </w:r>
      <w:r>
        <w:rPr>
          <w:rFonts w:hint="eastAsia" w:ascii="方正仿宋简体" w:hAnsi="方正仿宋简体" w:eastAsia="方正仿宋简体" w:cs="方正仿宋简体"/>
          <w:spacing w:val="-57"/>
          <w:sz w:val="21"/>
          <w:szCs w:val="21"/>
        </w:rPr>
        <w:t xml:space="preserve"> </w:t>
      </w:r>
      <w:r>
        <w:rPr>
          <w:rFonts w:hint="eastAsia" w:ascii="方正仿宋简体" w:hAnsi="方正仿宋简体" w:eastAsia="方正仿宋简体" w:cs="方正仿宋简体"/>
          <w:spacing w:val="3"/>
          <w:sz w:val="21"/>
          <w:szCs w:val="21"/>
        </w:rPr>
        <w:t>￥</w:t>
      </w:r>
      <w:r>
        <w:rPr>
          <w:rFonts w:hint="eastAsia" w:ascii="方正仿宋简体" w:hAnsi="方正仿宋简体" w:eastAsia="方正仿宋简体" w:cs="方正仿宋简体"/>
          <w:spacing w:val="-77"/>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0"/>
          <w:sz w:val="21"/>
          <w:szCs w:val="21"/>
        </w:rPr>
        <w:t xml:space="preserve"> </w:t>
      </w:r>
      <w:r>
        <w:rPr>
          <w:rFonts w:hint="eastAsia" w:ascii="方正仿宋简体" w:hAnsi="方正仿宋简体" w:eastAsia="方正仿宋简体" w:cs="方正仿宋简体"/>
          <w:spacing w:val="3"/>
          <w:sz w:val="21"/>
          <w:szCs w:val="21"/>
        </w:rPr>
        <w:t>元（大写：</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89"/>
          <w:sz w:val="21"/>
          <w:szCs w:val="21"/>
        </w:rPr>
        <w:t xml:space="preserve"> </w:t>
      </w:r>
      <w:r>
        <w:rPr>
          <w:rFonts w:hint="eastAsia" w:ascii="方正仿宋简体" w:hAnsi="方正仿宋简体" w:eastAsia="方正仿宋简体" w:cs="方正仿宋简体"/>
          <w:spacing w:val="3"/>
          <w:sz w:val="21"/>
          <w:szCs w:val="21"/>
        </w:rPr>
        <w:t>元人民币）。</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5"/>
          <w:sz w:val="21"/>
          <w:szCs w:val="21"/>
        </w:rPr>
        <w:t>分项价格：</w:t>
      </w:r>
    </w:p>
    <w:p>
      <w:pPr>
        <w:topLinePunct/>
        <w:spacing w:line="240" w:lineRule="atLeast"/>
        <w:rPr>
          <w:rFonts w:ascii="方正仿宋简体" w:hAnsi="方正仿宋简体" w:eastAsia="方正仿宋简体" w:cs="方正仿宋简体"/>
        </w:rPr>
      </w:pPr>
    </w:p>
    <w:tbl>
      <w:tblPr>
        <w:tblStyle w:val="27"/>
        <w:tblW w:w="7864" w:type="dxa"/>
        <w:tblInd w:w="2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3"/>
        <w:gridCol w:w="3735"/>
        <w:gridCol w:w="280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32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5"/>
              </w:rPr>
              <w:t>序号</w:t>
            </w:r>
          </w:p>
        </w:tc>
        <w:tc>
          <w:tcPr>
            <w:tcW w:w="3735"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6"/>
              </w:rPr>
              <w:t>分项名称</w:t>
            </w:r>
          </w:p>
        </w:tc>
        <w:tc>
          <w:tcPr>
            <w:tcW w:w="2806"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6"/>
              </w:rPr>
              <w:t>分项价格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tcPr>
          <w:p>
            <w:pPr>
              <w:topLinePunct/>
              <w:spacing w:line="240" w:lineRule="atLeast"/>
              <w:rPr>
                <w:rFonts w:ascii="方正仿宋简体" w:hAnsi="方正仿宋简体" w:eastAsia="方正仿宋简体" w:cs="方正仿宋简体"/>
              </w:rPr>
            </w:pPr>
          </w:p>
        </w:tc>
        <w:tc>
          <w:tcPr>
            <w:tcW w:w="3735" w:type="dxa"/>
          </w:tcPr>
          <w:p>
            <w:pPr>
              <w:topLinePunct/>
              <w:spacing w:line="240" w:lineRule="atLeast"/>
              <w:rPr>
                <w:rFonts w:ascii="方正仿宋简体" w:hAnsi="方正仿宋简体" w:eastAsia="方正仿宋简体" w:cs="方正仿宋简体"/>
              </w:rPr>
            </w:pPr>
          </w:p>
        </w:tc>
        <w:tc>
          <w:tcPr>
            <w:tcW w:w="2806" w:type="dxa"/>
          </w:tcPr>
          <w:p>
            <w:pPr>
              <w:topLinePunct/>
              <w:spacing w:line="240" w:lineRule="atLeast"/>
              <w:rPr>
                <w:rFonts w:ascii="方正仿宋简体" w:hAnsi="方正仿宋简体" w:eastAsia="方正仿宋简体" w:cs="方正仿宋简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1323" w:type="dxa"/>
          </w:tcPr>
          <w:p>
            <w:pPr>
              <w:topLinePunct/>
              <w:spacing w:line="240" w:lineRule="atLeast"/>
              <w:rPr>
                <w:rFonts w:ascii="方正仿宋简体" w:hAnsi="方正仿宋简体" w:eastAsia="方正仿宋简体" w:cs="方正仿宋简体"/>
              </w:rPr>
            </w:pPr>
          </w:p>
        </w:tc>
        <w:tc>
          <w:tcPr>
            <w:tcW w:w="3735" w:type="dxa"/>
          </w:tcPr>
          <w:p>
            <w:pPr>
              <w:topLinePunct/>
              <w:spacing w:line="240" w:lineRule="atLeast"/>
              <w:rPr>
                <w:rFonts w:ascii="方正仿宋简体" w:hAnsi="方正仿宋简体" w:eastAsia="方正仿宋简体" w:cs="方正仿宋简体"/>
              </w:rPr>
            </w:pPr>
          </w:p>
        </w:tc>
        <w:tc>
          <w:tcPr>
            <w:tcW w:w="2806" w:type="dxa"/>
          </w:tcPr>
          <w:p>
            <w:pPr>
              <w:topLinePunct/>
              <w:spacing w:line="240" w:lineRule="atLeast"/>
              <w:rPr>
                <w:rFonts w:ascii="方正仿宋简体" w:hAnsi="方正仿宋简体" w:eastAsia="方正仿宋简体" w:cs="方正仿宋简体"/>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5058" w:type="dxa"/>
            <w:gridSpan w:val="2"/>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2"/>
              </w:rPr>
              <w:t>总价</w:t>
            </w:r>
          </w:p>
        </w:tc>
        <w:tc>
          <w:tcPr>
            <w:tcW w:w="2806" w:type="dxa"/>
          </w:tcPr>
          <w:p>
            <w:pPr>
              <w:topLinePunct/>
              <w:spacing w:line="240" w:lineRule="atLeast"/>
              <w:rPr>
                <w:rFonts w:ascii="方正仿宋简体" w:hAnsi="方正仿宋简体" w:eastAsia="方正仿宋简体" w:cs="方正仿宋简体"/>
              </w:rPr>
            </w:pPr>
          </w:p>
        </w:tc>
      </w:tr>
    </w:tbl>
    <w:p>
      <w:pPr>
        <w:pStyle w:val="6"/>
        <w:topLinePunct/>
        <w:spacing w:line="240" w:lineRule="atLeast"/>
        <w:outlineLvl w:val="1"/>
        <w:rPr>
          <w:rFonts w:ascii="方正仿宋简体" w:hAnsi="方正仿宋简体" w:eastAsia="方正仿宋简体" w:cs="方正仿宋简体"/>
          <w:sz w:val="21"/>
          <w:szCs w:val="21"/>
        </w:rPr>
      </w:pPr>
      <w:bookmarkStart w:id="188" w:name="_Toc5723"/>
      <w:r>
        <w:rPr>
          <w:rFonts w:hint="eastAsia" w:ascii="方正仿宋简体" w:hAnsi="方正仿宋简体" w:eastAsia="方正仿宋简体" w:cs="方正仿宋简体"/>
          <w:b/>
          <w:bCs/>
          <w:spacing w:val="5"/>
          <w:sz w:val="21"/>
          <w:szCs w:val="21"/>
        </w:rPr>
        <w:t>1.4</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付款方式和发票开具方式</w:t>
      </w:r>
      <w:bookmarkEnd w:id="188"/>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4"/>
          <w:sz w:val="21"/>
          <w:szCs w:val="21"/>
        </w:rPr>
        <w:t>1.4.1 付款方式</w:t>
      </w:r>
      <w:r>
        <w:rPr>
          <w:rFonts w:hint="eastAsia" w:ascii="方正仿宋简体" w:hAnsi="方正仿宋简体" w:eastAsia="方正仿宋简体" w:cs="方正仿宋简体"/>
          <w:spacing w:val="7"/>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7"/>
          <w:sz w:val="21"/>
          <w:szCs w:val="21"/>
        </w:rPr>
        <w:t>；</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1.4.2 发票开具方式：</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3"/>
          <w:sz w:val="21"/>
          <w:szCs w:val="21"/>
        </w:rPr>
        <w:t>。</w:t>
      </w:r>
    </w:p>
    <w:p>
      <w:pPr>
        <w:pStyle w:val="6"/>
        <w:topLinePunct/>
        <w:spacing w:line="240" w:lineRule="atLeast"/>
        <w:outlineLvl w:val="1"/>
        <w:rPr>
          <w:rFonts w:ascii="方正仿宋简体" w:hAnsi="方正仿宋简体" w:eastAsia="方正仿宋简体" w:cs="方正仿宋简体"/>
          <w:sz w:val="21"/>
          <w:szCs w:val="21"/>
        </w:rPr>
      </w:pPr>
      <w:bookmarkStart w:id="189" w:name="_Toc5706"/>
      <w:r>
        <w:rPr>
          <w:rFonts w:hint="eastAsia" w:ascii="方正仿宋简体" w:hAnsi="方正仿宋简体" w:eastAsia="方正仿宋简体" w:cs="方正仿宋简体"/>
          <w:b/>
          <w:bCs/>
          <w:spacing w:val="5"/>
          <w:sz w:val="21"/>
          <w:szCs w:val="21"/>
        </w:rPr>
        <w:t>1.5</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货物交付期限、地点和方式</w:t>
      </w:r>
      <w:bookmarkEnd w:id="189"/>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1.5.1</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2"/>
          <w:sz w:val="21"/>
          <w:szCs w:val="21"/>
        </w:rPr>
        <w:t>交付期限</w:t>
      </w:r>
      <w:r>
        <w:rPr>
          <w:rFonts w:hint="eastAsia" w:ascii="方正仿宋简体" w:hAnsi="方正仿宋简体" w:eastAsia="方正仿宋简体" w:cs="方正仿宋简体"/>
          <w:spacing w:val="8"/>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8"/>
          <w:sz w:val="21"/>
          <w:szCs w:val="21"/>
        </w:rPr>
        <w:t>；</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2"/>
          <w:sz w:val="21"/>
          <w:szCs w:val="21"/>
        </w:rPr>
        <w:t>1.5.2</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spacing w:val="2"/>
          <w:sz w:val="21"/>
          <w:szCs w:val="21"/>
        </w:rPr>
        <w:t>交付地点</w:t>
      </w:r>
      <w:r>
        <w:rPr>
          <w:rFonts w:hint="eastAsia" w:ascii="方正仿宋简体" w:hAnsi="方正仿宋简体" w:eastAsia="方正仿宋简体" w:cs="方正仿宋简体"/>
          <w:spacing w:val="8"/>
          <w:sz w:val="21"/>
          <w:szCs w:val="21"/>
        </w:rPr>
        <w:t>：</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z w:val="21"/>
          <w:szCs w:val="21"/>
          <w:u w:val="single"/>
        </w:rPr>
        <w:t xml:space="preserve">           </w:t>
      </w:r>
      <w:r>
        <w:rPr>
          <w:rFonts w:hint="eastAsia" w:ascii="方正仿宋简体" w:hAnsi="方正仿宋简体" w:eastAsia="方正仿宋简体" w:cs="方正仿宋简体"/>
          <w:spacing w:val="8"/>
          <w:sz w:val="21"/>
          <w:szCs w:val="21"/>
        </w:rPr>
        <w:t>；</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3"/>
          <w:sz w:val="21"/>
          <w:szCs w:val="21"/>
        </w:rPr>
        <w:t>1.5.3</w:t>
      </w:r>
      <w:r>
        <w:rPr>
          <w:rFonts w:hint="eastAsia" w:ascii="方正仿宋简体" w:hAnsi="方正仿宋简体" w:eastAsia="方正仿宋简体" w:cs="方正仿宋简体"/>
          <w:spacing w:val="19"/>
          <w:sz w:val="21"/>
          <w:szCs w:val="21"/>
        </w:rPr>
        <w:t xml:space="preserve"> </w:t>
      </w:r>
      <w:r>
        <w:rPr>
          <w:rFonts w:hint="eastAsia" w:ascii="方正仿宋简体" w:hAnsi="方正仿宋简体" w:eastAsia="方正仿宋简体" w:cs="方正仿宋简体"/>
          <w:spacing w:val="3"/>
          <w:sz w:val="21"/>
          <w:szCs w:val="21"/>
        </w:rPr>
        <w:t>交付方式：</w:t>
      </w:r>
      <w:r>
        <w:rPr>
          <w:rFonts w:hint="eastAsia" w:ascii="方正仿宋简体" w:hAnsi="方正仿宋简体" w:eastAsia="方正仿宋简体" w:cs="方正仿宋简体"/>
          <w:spacing w:val="3"/>
          <w:sz w:val="21"/>
          <w:szCs w:val="21"/>
          <w:u w:val="single"/>
        </w:rPr>
        <w:t xml:space="preserve">                                             </w:t>
      </w:r>
      <w:r>
        <w:rPr>
          <w:rFonts w:hint="eastAsia" w:ascii="方正仿宋简体" w:hAnsi="方正仿宋简体" w:eastAsia="方正仿宋简体" w:cs="方正仿宋简体"/>
          <w:spacing w:val="2"/>
          <w:sz w:val="21"/>
          <w:szCs w:val="21"/>
          <w:u w:val="single"/>
        </w:rPr>
        <w:t xml:space="preserve">    </w:t>
      </w:r>
      <w:r>
        <w:rPr>
          <w:rFonts w:hint="eastAsia" w:ascii="方正仿宋简体" w:hAnsi="方正仿宋简体" w:eastAsia="方正仿宋简体" w:cs="方正仿宋简体"/>
          <w:spacing w:val="2"/>
          <w:sz w:val="21"/>
          <w:szCs w:val="21"/>
        </w:rPr>
        <w:t>。</w:t>
      </w:r>
    </w:p>
    <w:p>
      <w:pPr>
        <w:pStyle w:val="6"/>
        <w:keepNext/>
        <w:widowControl w:val="0"/>
        <w:spacing w:line="240" w:lineRule="atLeast"/>
        <w:outlineLvl w:val="1"/>
        <w:rPr>
          <w:rFonts w:ascii="方正仿宋简体" w:hAnsi="方正仿宋简体" w:eastAsia="方正仿宋简体" w:cs="方正仿宋简体"/>
          <w:sz w:val="21"/>
          <w:szCs w:val="21"/>
        </w:rPr>
      </w:pPr>
      <w:bookmarkStart w:id="190" w:name="_Toc7578"/>
      <w:r>
        <w:rPr>
          <w:rFonts w:hint="eastAsia" w:ascii="方正仿宋简体" w:hAnsi="方正仿宋简体" w:eastAsia="方正仿宋简体" w:cs="方正仿宋简体"/>
          <w:b/>
          <w:bCs/>
          <w:spacing w:val="3"/>
          <w:sz w:val="21"/>
          <w:szCs w:val="21"/>
        </w:rPr>
        <w:t>1.6</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b/>
          <w:bCs/>
          <w:spacing w:val="3"/>
          <w:sz w:val="21"/>
          <w:szCs w:val="21"/>
        </w:rPr>
        <w:t>违约责任</w:t>
      </w:r>
      <w:bookmarkEnd w:id="190"/>
    </w:p>
    <w:p>
      <w:pPr>
        <w:pStyle w:val="6"/>
        <w:keepNext/>
        <w:widowControl w:val="0"/>
        <w:spacing w:line="240" w:lineRule="atLeast"/>
        <w:ind w:firstLine="432"/>
        <w:jc w:val="both"/>
      </w:pPr>
      <w:r>
        <w:rPr>
          <w:rFonts w:hint="eastAsia" w:ascii="方正仿宋简体" w:hAnsi="方正仿宋简体" w:eastAsia="方正仿宋简体" w:cs="方正仿宋简体"/>
          <w:spacing w:val="7"/>
          <w:sz w:val="21"/>
          <w:szCs w:val="21"/>
        </w:rPr>
        <w:t>1.6.1 除不可抗力外，如果乙方没有按照本合同约定的期限、地点和方式交付货物，那</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12"/>
          <w:sz w:val="21"/>
          <w:szCs w:val="21"/>
        </w:rPr>
        <w:t>么甲方可要求乙方支付违约金，违约金按每迟延交付货物一</w:t>
      </w:r>
      <w:r>
        <w:rPr>
          <w:rFonts w:hint="eastAsia" w:ascii="方正仿宋简体" w:hAnsi="方正仿宋简体" w:eastAsia="方正仿宋简体" w:cs="方正仿宋简体"/>
          <w:spacing w:val="-45"/>
          <w:sz w:val="21"/>
          <w:szCs w:val="21"/>
        </w:rPr>
        <w:t xml:space="preserve"> </w:t>
      </w:r>
      <w:r>
        <w:rPr>
          <w:rFonts w:hint="eastAsia" w:ascii="方正仿宋简体" w:hAnsi="方正仿宋简体" w:eastAsia="方正仿宋简体" w:cs="方正仿宋简体"/>
          <w:spacing w:val="12"/>
          <w:sz w:val="21"/>
          <w:szCs w:val="21"/>
        </w:rPr>
        <w:t>日的应交付而未交付货物价格</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10"/>
          <w:sz w:val="21"/>
          <w:szCs w:val="21"/>
        </w:rPr>
        <w:t>的</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5"/>
          <w:sz w:val="21"/>
          <w:szCs w:val="21"/>
        </w:rPr>
        <w:t xml:space="preserve"> </w:t>
      </w:r>
      <w:r>
        <w:rPr>
          <w:rFonts w:hint="eastAsia" w:ascii="方正仿宋简体" w:hAnsi="方正仿宋简体" w:eastAsia="方正仿宋简体" w:cs="方正仿宋简体"/>
          <w:spacing w:val="10"/>
          <w:sz w:val="21"/>
          <w:szCs w:val="21"/>
        </w:rPr>
        <w:t>%计算，最高限额为本合同总价的</w:t>
      </w:r>
      <w:r>
        <w:rPr>
          <w:rFonts w:hint="eastAsia" w:ascii="方正仿宋简体" w:hAnsi="方正仿宋简体" w:eastAsia="方正仿宋简体" w:cs="方正仿宋简体"/>
          <w:spacing w:val="-98"/>
          <w:sz w:val="21"/>
          <w:szCs w:val="21"/>
        </w:rPr>
        <w:t xml:space="preserve"> </w:t>
      </w:r>
      <w:r>
        <w:rPr>
          <w:rFonts w:hint="eastAsia" w:ascii="方正仿宋简体" w:hAnsi="方正仿宋简体" w:eastAsia="方正仿宋简体" w:cs="方正仿宋简体"/>
          <w:spacing w:val="6"/>
          <w:sz w:val="21"/>
          <w:szCs w:val="21"/>
          <w:u w:val="single"/>
        </w:rPr>
        <w:t xml:space="preserve">     </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10"/>
          <w:sz w:val="21"/>
          <w:szCs w:val="21"/>
        </w:rPr>
        <w:t>%；迟延交付货物的违约金计算数额达到前述</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最高限额之日起，</w:t>
      </w:r>
      <w:r>
        <w:rPr>
          <w:rFonts w:hint="eastAsia" w:ascii="方正仿宋简体" w:hAnsi="方正仿宋简体" w:eastAsia="方正仿宋简体" w:cs="方正仿宋简体"/>
          <w:spacing w:val="-47"/>
          <w:sz w:val="21"/>
          <w:szCs w:val="21"/>
        </w:rPr>
        <w:t xml:space="preserve"> </w:t>
      </w:r>
      <w:r>
        <w:rPr>
          <w:rFonts w:hint="eastAsia" w:ascii="方正仿宋简体" w:hAnsi="方正仿宋简体" w:eastAsia="方正仿宋简体" w:cs="方正仿宋简体"/>
          <w:spacing w:val="8"/>
          <w:sz w:val="21"/>
          <w:szCs w:val="21"/>
        </w:rPr>
        <w:t>甲方有权在要求乙方支付违约金的</w:t>
      </w:r>
      <w:r>
        <w:rPr>
          <w:rFonts w:hint="eastAsia" w:ascii="方正仿宋简体" w:hAnsi="方正仿宋简体" w:eastAsia="方正仿宋简体" w:cs="方正仿宋简体"/>
          <w:spacing w:val="-11"/>
          <w:sz w:val="21"/>
          <w:szCs w:val="21"/>
        </w:rPr>
        <w:t>同时，书面通知乙方解除本</w:t>
      </w:r>
      <w:r>
        <w:rPr>
          <w:rFonts w:hint="eastAsia" w:ascii="方正仿宋简体" w:hAnsi="方正仿宋简体" w:eastAsia="方正仿宋简体" w:cs="方正仿宋简体"/>
          <w:spacing w:val="-11"/>
          <w:sz w:val="21"/>
          <w:szCs w:val="21"/>
          <w:lang w:eastAsia="zh-CN"/>
        </w:rPr>
        <w:t>合</w:t>
      </w:r>
    </w:p>
    <w:p>
      <w:pPr>
        <w:pStyle w:val="6"/>
        <w:keepNext/>
        <w:widowControl w:val="0"/>
        <w:spacing w:line="240" w:lineRule="atLeast"/>
        <w:ind w:firstLine="448" w:firstLineChars="200"/>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1.6.2 除不可抗力外，如果甲方没有按照本合同约定的付款方式付款，那么乙方可要求</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9"/>
          <w:sz w:val="21"/>
          <w:szCs w:val="21"/>
        </w:rPr>
        <w:t>甲方支付违约金，违约金按每迟延付款一</w:t>
      </w:r>
      <w:r>
        <w:rPr>
          <w:rFonts w:hint="eastAsia" w:ascii="方正仿宋简体" w:hAnsi="方正仿宋简体" w:eastAsia="方正仿宋简体" w:cs="方正仿宋简体"/>
          <w:spacing w:val="-45"/>
          <w:sz w:val="21"/>
          <w:szCs w:val="21"/>
        </w:rPr>
        <w:t xml:space="preserve"> </w:t>
      </w:r>
      <w:r>
        <w:rPr>
          <w:rFonts w:hint="eastAsia" w:ascii="方正仿宋简体" w:hAnsi="方正仿宋简体" w:eastAsia="方正仿宋简体" w:cs="方正仿宋简体"/>
          <w:spacing w:val="9"/>
          <w:sz w:val="21"/>
          <w:szCs w:val="21"/>
        </w:rPr>
        <w:t>日的应付而未付款的</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5"/>
          <w:sz w:val="21"/>
          <w:szCs w:val="21"/>
        </w:rPr>
        <w:t xml:space="preserve"> </w:t>
      </w:r>
      <w:r>
        <w:rPr>
          <w:rFonts w:hint="eastAsia" w:ascii="方正仿宋简体" w:hAnsi="方正仿宋简体" w:eastAsia="方正仿宋简体" w:cs="方正仿宋简体"/>
          <w:spacing w:val="9"/>
          <w:sz w:val="21"/>
          <w:szCs w:val="21"/>
        </w:rPr>
        <w:t>%计算，最高限额为本合</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同总价的</w:t>
      </w:r>
      <w:r>
        <w:rPr>
          <w:rFonts w:hint="eastAsia" w:ascii="方正仿宋简体" w:hAnsi="方正仿宋简体" w:eastAsia="方正仿宋简体" w:cs="方正仿宋简体"/>
          <w:spacing w:val="-98"/>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7"/>
          <w:sz w:val="21"/>
          <w:szCs w:val="21"/>
        </w:rPr>
        <w:t xml:space="preserve"> </w:t>
      </w:r>
      <w:r>
        <w:rPr>
          <w:rFonts w:hint="eastAsia" w:ascii="方正仿宋简体" w:hAnsi="方正仿宋简体" w:eastAsia="方正仿宋简体" w:cs="方正仿宋简体"/>
          <w:spacing w:val="8"/>
          <w:sz w:val="21"/>
          <w:szCs w:val="21"/>
        </w:rPr>
        <w:t>%；迟延付款的违约金计算数额达到前述最高限额</w:t>
      </w:r>
      <w:r>
        <w:rPr>
          <w:rFonts w:hint="eastAsia" w:ascii="方正仿宋简体" w:hAnsi="方正仿宋简体" w:eastAsia="方正仿宋简体" w:cs="方正仿宋简体"/>
          <w:spacing w:val="7"/>
          <w:sz w:val="21"/>
          <w:szCs w:val="21"/>
        </w:rPr>
        <w:t>之日起，乙方有权在要求甲</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方支付违约金的同时，书面通知甲方解除本合同；</w:t>
      </w:r>
    </w:p>
    <w:p>
      <w:pPr>
        <w:pStyle w:val="6"/>
        <w:topLinePunct/>
        <w:spacing w:line="240" w:lineRule="atLeast"/>
        <w:ind w:firstLine="435"/>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1.6.3 除不可抗力外，任何一方未能履行本合同约定的其他主要义务，经催告后在合理</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期限内仍未履行的，或者任何一方有其他违约行为致使不能实现合同目的的，或者任何一方</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有腐败行为（即：提供或给予或接受或索取任何财物或其他好处或者采取其他不正当手段影</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响对方当事人在合同签订、履行过程中的行为）或者欺诈行为（即：以谎报事实或者隐瞒真</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相的方法来影响对方当事人在合同签订、履行过程中的行为）的，对方当事人可以书面通知</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7"/>
          <w:sz w:val="21"/>
          <w:szCs w:val="21"/>
        </w:rPr>
        <w:t>违约方解除本合同；</w:t>
      </w:r>
    </w:p>
    <w:p>
      <w:pPr>
        <w:pStyle w:val="6"/>
        <w:topLinePunct/>
        <w:spacing w:line="240" w:lineRule="atLeast"/>
        <w:ind w:firstLine="433"/>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1.6.4 任何一方按照前述约定要求违约方支付违约金的同时，仍有权要求违约方继续履</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行合同、采取补救措施，并有权按照己方实际损失情况要求违约方赔偿损失；任何一方按照</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8"/>
          <w:sz w:val="21"/>
          <w:szCs w:val="21"/>
        </w:rPr>
        <w:t>前述约定要求解除本合同的同时，仍有权要求违约方支付违约金和按照己方实际损失情况要</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8"/>
          <w:sz w:val="21"/>
          <w:szCs w:val="21"/>
        </w:rPr>
        <w:t>求违约方赔偿损失；且守约方行使的任何权利救济方式均不视为其放弃了其他法定或者约定</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7"/>
          <w:sz w:val="21"/>
          <w:szCs w:val="21"/>
        </w:rPr>
        <w:t>的权利救济方式；</w:t>
      </w:r>
    </w:p>
    <w:p>
      <w:pPr>
        <w:pStyle w:val="6"/>
        <w:topLinePunct/>
        <w:spacing w:line="240" w:lineRule="atLeast"/>
        <w:ind w:firstLine="434"/>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1.6.5 除前述约定外，除不可抗力外，任何一方未能履行本合同约定的义务，对方当事</w:t>
      </w:r>
      <w:r>
        <w:rPr>
          <w:rFonts w:hint="eastAsia" w:ascii="方正仿宋简体" w:hAnsi="方正仿宋简体" w:eastAsia="方正仿宋简体" w:cs="方正仿宋简体"/>
          <w:spacing w:val="1"/>
          <w:sz w:val="21"/>
          <w:szCs w:val="21"/>
        </w:rPr>
        <w:t xml:space="preserve"> </w:t>
      </w:r>
      <w:r>
        <w:rPr>
          <w:rFonts w:hint="eastAsia" w:ascii="方正仿宋简体" w:hAnsi="方正仿宋简体" w:eastAsia="方正仿宋简体" w:cs="方正仿宋简体"/>
          <w:spacing w:val="8"/>
          <w:sz w:val="21"/>
          <w:szCs w:val="21"/>
        </w:rPr>
        <w:t>人均有权要求继续履行、采取补救措施或者赔偿损失等，且对方当事人行使的任何权利救济</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spacing w:val="9"/>
          <w:sz w:val="21"/>
          <w:szCs w:val="21"/>
        </w:rPr>
        <w:t>方式均不视为其放弃了其他法定或者约定的权利救济方式；</w:t>
      </w:r>
    </w:p>
    <w:p>
      <w:pPr>
        <w:pStyle w:val="6"/>
        <w:topLinePunct/>
        <w:spacing w:line="240" w:lineRule="atLeast"/>
        <w:ind w:firstLine="436"/>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1.6.6 如果出现政府采购监督管理部门在处理投诉事项期间，书面通知甲方暂停采购活</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动的情形，或者询问或质疑事项可能影响中标结果的，导致甲方中止履行合同的情形，均不</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7"/>
          <w:sz w:val="21"/>
          <w:szCs w:val="21"/>
        </w:rPr>
        <w:t>视为甲方违约。</w:t>
      </w:r>
    </w:p>
    <w:p>
      <w:pPr>
        <w:pStyle w:val="6"/>
        <w:topLinePunct/>
        <w:spacing w:line="240" w:lineRule="atLeast"/>
        <w:outlineLvl w:val="1"/>
        <w:rPr>
          <w:rFonts w:ascii="方正仿宋简体" w:hAnsi="方正仿宋简体" w:eastAsia="方正仿宋简体" w:cs="方正仿宋简体"/>
          <w:sz w:val="21"/>
          <w:szCs w:val="21"/>
        </w:rPr>
      </w:pPr>
      <w:bookmarkStart w:id="191" w:name="_Toc9853"/>
      <w:r>
        <w:rPr>
          <w:rFonts w:hint="eastAsia" w:ascii="方正仿宋简体" w:hAnsi="方正仿宋简体" w:eastAsia="方正仿宋简体" w:cs="方正仿宋简体"/>
          <w:b/>
          <w:bCs/>
          <w:spacing w:val="4"/>
          <w:sz w:val="21"/>
          <w:szCs w:val="21"/>
        </w:rPr>
        <w:t>1.7</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合同争议的解决</w:t>
      </w:r>
      <w:bookmarkEnd w:id="191"/>
    </w:p>
    <w:p>
      <w:pPr>
        <w:pStyle w:val="6"/>
        <w:topLinePunct/>
        <w:spacing w:line="240" w:lineRule="atLeast"/>
        <w:ind w:firstLine="419"/>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本合同履行过程中发生的任何争议，双方当事</w:t>
      </w:r>
      <w:r>
        <w:rPr>
          <w:rFonts w:hint="eastAsia" w:ascii="方正仿宋简体" w:hAnsi="方正仿宋简体" w:eastAsia="方正仿宋简体" w:cs="方正仿宋简体"/>
          <w:spacing w:val="4"/>
          <w:sz w:val="21"/>
          <w:szCs w:val="21"/>
        </w:rPr>
        <w:t>人均可通过和解或者调解解决；不愿和解、</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调解或者和解、调解不成的，可以选择下列</w:t>
      </w:r>
      <w:r>
        <w:rPr>
          <w:rFonts w:hint="eastAsia" w:ascii="方正仿宋简体" w:hAnsi="方正仿宋简体" w:eastAsia="方正仿宋简体" w:cs="方正仿宋简体"/>
          <w:spacing w:val="8"/>
          <w:sz w:val="21"/>
          <w:szCs w:val="21"/>
        </w:rPr>
        <w:t>第</w:t>
      </w:r>
      <w:r>
        <w:rPr>
          <w:rFonts w:hint="eastAsia" w:ascii="方正仿宋简体" w:hAnsi="方正仿宋简体" w:eastAsia="方正仿宋简体" w:cs="方正仿宋简体"/>
          <w:spacing w:val="-98"/>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1"/>
          <w:sz w:val="21"/>
          <w:szCs w:val="21"/>
        </w:rPr>
        <w:t xml:space="preserve"> </w:t>
      </w:r>
      <w:r>
        <w:rPr>
          <w:rFonts w:hint="eastAsia" w:ascii="方正仿宋简体" w:hAnsi="方正仿宋简体" w:eastAsia="方正仿宋简体" w:cs="方正仿宋简体"/>
          <w:spacing w:val="8"/>
          <w:sz w:val="21"/>
          <w:szCs w:val="21"/>
        </w:rPr>
        <w:t>种方式解决：</w:t>
      </w:r>
    </w:p>
    <w:p>
      <w:pPr>
        <w:pStyle w:val="6"/>
        <w:topLinePunct/>
        <w:spacing w:line="240" w:lineRule="atLeast"/>
        <w:ind w:firstLine="428"/>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1.7.1 将争议提交</w:t>
      </w:r>
      <w:r>
        <w:rPr>
          <w:rFonts w:hint="eastAsia" w:ascii="方正仿宋简体" w:hAnsi="方正仿宋简体" w:eastAsia="方正仿宋简体" w:cs="方正仿宋简体"/>
          <w:spacing w:val="-96"/>
          <w:sz w:val="21"/>
          <w:szCs w:val="21"/>
        </w:rPr>
        <w:t xml:space="preserve"> </w:t>
      </w:r>
      <w:r>
        <w:rPr>
          <w:rFonts w:hint="eastAsia" w:ascii="方正仿宋简体" w:hAnsi="方正仿宋简体" w:eastAsia="方正仿宋简体" w:cs="方正仿宋简体"/>
          <w:spacing w:val="1"/>
          <w:sz w:val="21"/>
          <w:szCs w:val="21"/>
          <w:u w:val="single"/>
        </w:rPr>
        <w:t xml:space="preserve">               </w:t>
      </w:r>
      <w:r>
        <w:rPr>
          <w:rFonts w:hint="eastAsia" w:ascii="方正仿宋简体" w:hAnsi="方正仿宋简体" w:eastAsia="方正仿宋简体" w:cs="方正仿宋简体"/>
          <w:spacing w:val="-88"/>
          <w:sz w:val="21"/>
          <w:szCs w:val="21"/>
        </w:rPr>
        <w:t xml:space="preserve"> </w:t>
      </w:r>
      <w:r>
        <w:rPr>
          <w:rFonts w:hint="eastAsia" w:ascii="方正仿宋简体" w:hAnsi="方正仿宋简体" w:eastAsia="方正仿宋简体" w:cs="方正仿宋简体"/>
          <w:spacing w:val="11"/>
          <w:sz w:val="21"/>
          <w:szCs w:val="21"/>
        </w:rPr>
        <w:t>仲裁委员会依申请仲裁时其现行有效的仲</w:t>
      </w:r>
      <w:r>
        <w:rPr>
          <w:rFonts w:hint="eastAsia" w:ascii="方正仿宋简体" w:hAnsi="方正仿宋简体" w:eastAsia="方正仿宋简体" w:cs="方正仿宋简体"/>
          <w:spacing w:val="10"/>
          <w:sz w:val="21"/>
          <w:szCs w:val="21"/>
        </w:rPr>
        <w:t>裁规则裁</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3"/>
          <w:sz w:val="21"/>
          <w:szCs w:val="21"/>
        </w:rPr>
        <w:t>决；</w:t>
      </w:r>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1.7.2</w:t>
      </w:r>
      <w:r>
        <w:rPr>
          <w:rFonts w:hint="eastAsia" w:ascii="方正仿宋简体" w:hAnsi="方正仿宋简体" w:eastAsia="方正仿宋简体" w:cs="方正仿宋简体"/>
          <w:spacing w:val="37"/>
          <w:sz w:val="21"/>
          <w:szCs w:val="21"/>
        </w:rPr>
        <w:t xml:space="preserve"> </w:t>
      </w:r>
      <w:r>
        <w:rPr>
          <w:rFonts w:hint="eastAsia" w:ascii="方正仿宋简体" w:hAnsi="方正仿宋简体" w:eastAsia="方正仿宋简体" w:cs="方正仿宋简体"/>
          <w:spacing w:val="9"/>
          <w:sz w:val="21"/>
          <w:szCs w:val="21"/>
        </w:rPr>
        <w:t>向</w:t>
      </w:r>
      <w:r>
        <w:rPr>
          <w:rFonts w:hint="eastAsia" w:ascii="方正仿宋简体" w:hAnsi="方正仿宋简体" w:eastAsia="方正仿宋简体" w:cs="方正仿宋简体"/>
          <w:spacing w:val="9"/>
          <w:sz w:val="21"/>
          <w:szCs w:val="21"/>
          <w:u w:val="single"/>
        </w:rPr>
        <w:t xml:space="preserve">   （被告住所地、合同履行地、合</w:t>
      </w:r>
      <w:r>
        <w:rPr>
          <w:rFonts w:hint="eastAsia" w:ascii="方正仿宋简体" w:hAnsi="方正仿宋简体" w:eastAsia="方正仿宋简体" w:cs="方正仿宋简体"/>
          <w:spacing w:val="8"/>
          <w:sz w:val="21"/>
          <w:szCs w:val="21"/>
          <w:u w:val="single"/>
        </w:rPr>
        <w:t>同签订地、原告住所地、标的物所在地等</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u w:val="single"/>
        </w:rPr>
        <w:t xml:space="preserve">与争议有实际联系的地点中选出的人民法院名称）    </w:t>
      </w:r>
      <w:r>
        <w:rPr>
          <w:rFonts w:hint="eastAsia" w:ascii="方正仿宋简体" w:hAnsi="方正仿宋简体" w:eastAsia="方正仿宋简体" w:cs="方正仿宋简体"/>
          <w:spacing w:val="-80"/>
          <w:sz w:val="21"/>
          <w:szCs w:val="21"/>
        </w:rPr>
        <w:t xml:space="preserve"> </w:t>
      </w:r>
      <w:r>
        <w:rPr>
          <w:rFonts w:hint="eastAsia" w:ascii="方正仿宋简体" w:hAnsi="方正仿宋简体" w:eastAsia="方正仿宋简体" w:cs="方正仿宋简体"/>
          <w:spacing w:val="8"/>
          <w:sz w:val="21"/>
          <w:szCs w:val="21"/>
        </w:rPr>
        <w:t>人民法院起诉。</w:t>
      </w:r>
    </w:p>
    <w:p>
      <w:pPr>
        <w:pStyle w:val="6"/>
        <w:topLinePunct/>
        <w:spacing w:line="240" w:lineRule="atLeast"/>
        <w:outlineLvl w:val="1"/>
        <w:rPr>
          <w:rFonts w:ascii="方正仿宋简体" w:hAnsi="方正仿宋简体" w:eastAsia="方正仿宋简体" w:cs="方正仿宋简体"/>
          <w:sz w:val="21"/>
          <w:szCs w:val="21"/>
        </w:rPr>
      </w:pPr>
      <w:bookmarkStart w:id="192" w:name="_Toc21200"/>
      <w:r>
        <w:rPr>
          <w:rFonts w:hint="eastAsia" w:ascii="方正仿宋简体" w:hAnsi="方正仿宋简体" w:eastAsia="方正仿宋简体" w:cs="方正仿宋简体"/>
          <w:b/>
          <w:bCs/>
          <w:spacing w:val="3"/>
          <w:sz w:val="21"/>
          <w:szCs w:val="21"/>
        </w:rPr>
        <w:t>1.8</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b/>
          <w:bCs/>
          <w:spacing w:val="3"/>
          <w:sz w:val="21"/>
          <w:szCs w:val="21"/>
        </w:rPr>
        <w:t>合同生效</w:t>
      </w:r>
      <w:bookmarkEnd w:id="192"/>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本合同自双方当事人盖章或者签字时生效。</w:t>
      </w:r>
    </w:p>
    <w:p>
      <w:pPr>
        <w:topLinePunct/>
        <w:spacing w:line="240" w:lineRule="atLeast"/>
        <w:rPr>
          <w:rFonts w:ascii="方正仿宋简体" w:hAnsi="方正仿宋简体" w:eastAsia="方正仿宋简体" w:cs="方正仿宋简体"/>
        </w:rPr>
      </w:pPr>
    </w:p>
    <w:tbl>
      <w:tblPr>
        <w:tblStyle w:val="27"/>
        <w:tblW w:w="7401" w:type="dxa"/>
        <w:tblInd w:w="6"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018"/>
        <w:gridCol w:w="438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8"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b/>
                <w:bCs/>
                <w:spacing w:val="-7"/>
              </w:rPr>
              <w:t>甲方</w:t>
            </w:r>
            <w:r>
              <w:rPr>
                <w:rFonts w:hint="eastAsia" w:ascii="方正仿宋简体" w:hAnsi="方正仿宋简体" w:eastAsia="方正仿宋简体" w:cs="方正仿宋简体"/>
                <w:spacing w:val="-7"/>
              </w:rPr>
              <w:t>：</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b/>
                <w:bCs/>
                <w:spacing w:val="-5"/>
              </w:rPr>
              <w:t>乙方</w:t>
            </w:r>
            <w:r>
              <w:rPr>
                <w:rFonts w:hint="eastAsia" w:ascii="方正仿宋简体" w:hAnsi="方正仿宋简体" w:eastAsia="方正仿宋简体" w:cs="方正仿宋简体"/>
                <w:spacing w:val="-5"/>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2"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7"/>
              </w:rPr>
              <w:t>统一社会信用代码：</w:t>
            </w:r>
          </w:p>
        </w:tc>
        <w:tc>
          <w:tcPr>
            <w:tcW w:w="4383" w:type="dxa"/>
          </w:tcPr>
          <w:p>
            <w:pPr>
              <w:topLinePunct/>
              <w:spacing w:line="240" w:lineRule="atLeast"/>
              <w:jc w:val="right"/>
              <w:rPr>
                <w:rFonts w:ascii="方正仿宋简体" w:hAnsi="方正仿宋简体" w:eastAsia="方正仿宋简体" w:cs="方正仿宋简体"/>
              </w:rPr>
            </w:pPr>
            <w:r>
              <w:rPr>
                <w:rFonts w:hint="eastAsia" w:ascii="方正仿宋简体" w:hAnsi="方正仿宋简体" w:eastAsia="方正仿宋简体" w:cs="方正仿宋简体"/>
                <w:spacing w:val="-2"/>
              </w:rPr>
              <w:t>统一社会信用代码或身份证号码：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4"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3"/>
              </w:rPr>
              <w:t>住所：</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3"/>
              </w:rPr>
              <w:t>住所：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8"/>
              </w:rPr>
              <w:t>法定代表人或</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7"/>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8"/>
              </w:rPr>
              <w:t>授权代表（签字</w:t>
            </w:r>
            <w:r>
              <w:rPr>
                <w:rFonts w:hint="eastAsia" w:ascii="方正仿宋简体" w:hAnsi="方正仿宋简体" w:eastAsia="方正仿宋简体" w:cs="方正仿宋简体"/>
                <w:spacing w:val="2"/>
              </w:rPr>
              <w:t>）：</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6"/>
              </w:rPr>
              <w:t>或授权代表（签字）</w:t>
            </w:r>
            <w:r>
              <w:rPr>
                <w:rFonts w:hint="eastAsia" w:ascii="方正仿宋简体" w:hAnsi="方正仿宋简体" w:eastAsia="方正仿宋简体" w:cs="方正仿宋简体"/>
                <w:spacing w:val="-44"/>
              </w:rPr>
              <w:t xml:space="preserve"> </w:t>
            </w:r>
            <w:r>
              <w:rPr>
                <w:rFonts w:hint="eastAsia" w:ascii="方正仿宋简体" w:hAnsi="方正仿宋简体" w:eastAsia="方正仿宋简体" w:cs="方正仿宋简体"/>
                <w:spacing w:val="6"/>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4"/>
              </w:rPr>
              <w:t>联系人：</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4"/>
              </w:rPr>
              <w:t>联系人：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6"/>
              </w:rPr>
              <w:t>约定送达地址：</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6"/>
              </w:rPr>
              <w:t>约定送达地址：</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2"/>
              </w:rPr>
              <w:t>邮政编码：</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2"/>
              </w:rPr>
              <w:t>邮政编码：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5"/>
              </w:rPr>
              <w:t>电话</w:t>
            </w:r>
            <w:r>
              <w:rPr>
                <w:rFonts w:hint="eastAsia" w:ascii="方正仿宋简体" w:hAnsi="方正仿宋简体" w:eastAsia="方正仿宋简体" w:cs="方正仿宋简体"/>
                <w:spacing w:val="-59"/>
              </w:rPr>
              <w:t xml:space="preserve"> </w:t>
            </w:r>
            <w:r>
              <w:rPr>
                <w:rFonts w:hint="eastAsia" w:ascii="方正仿宋简体" w:hAnsi="方正仿宋简体" w:eastAsia="方正仿宋简体" w:cs="方正仿宋简体"/>
                <w:spacing w:val="-5"/>
              </w:rPr>
              <w:t>:</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5"/>
              </w:rPr>
              <w:t>电话</w:t>
            </w:r>
            <w:r>
              <w:rPr>
                <w:rFonts w:hint="eastAsia" w:ascii="方正仿宋简体" w:hAnsi="方正仿宋简体" w:eastAsia="方正仿宋简体" w:cs="方正仿宋简体"/>
                <w:spacing w:val="-59"/>
              </w:rPr>
              <w:t xml:space="preserve"> </w:t>
            </w:r>
            <w:r>
              <w:rPr>
                <w:rFonts w:hint="eastAsia" w:ascii="方正仿宋简体" w:hAnsi="方正仿宋简体" w:eastAsia="方正仿宋简体" w:cs="方正仿宋简体"/>
                <w:spacing w:val="-5"/>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69" w:hRule="atLeast"/>
        </w:trPr>
        <w:tc>
          <w:tcPr>
            <w:tcW w:w="3018"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3"/>
              </w:rPr>
              <w:t>传真</w:t>
            </w:r>
            <w:r>
              <w:rPr>
                <w:rFonts w:hint="eastAsia" w:ascii="方正仿宋简体" w:hAnsi="方正仿宋简体" w:eastAsia="方正仿宋简体" w:cs="方正仿宋简体"/>
                <w:spacing w:val="-58"/>
              </w:rPr>
              <w:t xml:space="preserve"> </w:t>
            </w:r>
            <w:r>
              <w:rPr>
                <w:rFonts w:hint="eastAsia" w:ascii="方正仿宋简体" w:hAnsi="方正仿宋简体" w:eastAsia="方正仿宋简体" w:cs="方正仿宋简体"/>
                <w:spacing w:val="3"/>
              </w:rPr>
              <w:t>:</w:t>
            </w:r>
          </w:p>
        </w:tc>
        <w:tc>
          <w:tcPr>
            <w:tcW w:w="4383" w:type="dxa"/>
          </w:tcPr>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spacing w:val="3"/>
              </w:rPr>
              <w:t>传真</w:t>
            </w:r>
            <w:r>
              <w:rPr>
                <w:rFonts w:hint="eastAsia" w:ascii="方正仿宋简体" w:hAnsi="方正仿宋简体" w:eastAsia="方正仿宋简体" w:cs="方正仿宋简体"/>
                <w:spacing w:val="-58"/>
              </w:rPr>
              <w:t xml:space="preserve"> </w:t>
            </w:r>
            <w:r>
              <w:rPr>
                <w:rFonts w:hint="eastAsia" w:ascii="方正仿宋简体" w:hAnsi="方正仿宋简体" w:eastAsia="方正仿宋简体" w:cs="方正仿宋简体"/>
                <w:spacing w:val="3"/>
              </w:rPr>
              <w:t>:</w:t>
            </w:r>
          </w:p>
        </w:tc>
      </w:tr>
    </w:tbl>
    <w:p>
      <w:pPr>
        <w:topLinePunct/>
        <w:spacing w:line="240" w:lineRule="atLeast"/>
        <w:rPr>
          <w:rFonts w:ascii="方正仿宋简体" w:hAnsi="方正仿宋简体" w:eastAsia="方正仿宋简体" w:cs="方正仿宋简体"/>
        </w:rPr>
        <w:sectPr>
          <w:headerReference r:id="rId46" w:type="default"/>
          <w:footerReference r:id="rId47" w:type="default"/>
          <w:pgSz w:w="11907" w:h="16840"/>
          <w:pgMar w:top="1984" w:right="1531" w:bottom="1701" w:left="1531" w:header="878" w:footer="1085" w:gutter="0"/>
          <w:cols w:equalWidth="0" w:num="1">
            <w:col w:w="8390"/>
          </w:cols>
        </w:sectPr>
      </w:pP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
          <w:position w:val="8"/>
          <w:sz w:val="21"/>
          <w:szCs w:val="21"/>
        </w:rPr>
        <w:t>电子邮箱：</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开户银行：</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开户名称：</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开户账号：</w:t>
      </w:r>
    </w:p>
    <w:p>
      <w:pPr>
        <w:topLinePunct/>
        <w:spacing w:line="240" w:lineRule="atLeast"/>
        <w:rPr>
          <w:rFonts w:ascii="方正仿宋简体" w:hAnsi="方正仿宋简体" w:eastAsia="方正仿宋简体" w:cs="方正仿宋简体"/>
        </w:rPr>
      </w:pPr>
      <w:r>
        <w:rPr>
          <w:rFonts w:hint="eastAsia" w:ascii="方正仿宋简体" w:hAnsi="方正仿宋简体" w:eastAsia="方正仿宋简体" w:cs="方正仿宋简体"/>
        </w:rPr>
        <w:br w:type="column"/>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
          <w:position w:val="8"/>
          <w:sz w:val="21"/>
          <w:szCs w:val="21"/>
        </w:rPr>
        <w:t>电子邮箱：</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开户银行：</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开户名称：</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开户账号：</w:t>
      </w:r>
    </w:p>
    <w:p>
      <w:pPr>
        <w:topLinePunct/>
        <w:spacing w:line="240" w:lineRule="atLeast"/>
        <w:rPr>
          <w:rFonts w:ascii="方正仿宋简体" w:hAnsi="方正仿宋简体" w:eastAsia="方正仿宋简体" w:cs="方正仿宋简体"/>
        </w:rPr>
        <w:sectPr>
          <w:type w:val="continuous"/>
          <w:pgSz w:w="11907" w:h="16840"/>
          <w:pgMar w:top="1984" w:right="1531" w:bottom="1701" w:left="1531" w:header="878" w:footer="1085" w:gutter="0"/>
          <w:cols w:equalWidth="0" w:num="2">
            <w:col w:w="4441" w:space="100"/>
            <w:col w:w="4305"/>
          </w:cols>
        </w:sectPr>
      </w:pPr>
    </w:p>
    <w:p>
      <w:pPr>
        <w:topLinePunct/>
        <w:spacing w:line="240" w:lineRule="atLeast"/>
        <w:rPr>
          <w:rFonts w:ascii="方正仿宋简体" w:hAnsi="方正仿宋简体" w:eastAsia="方正仿宋简体" w:cs="方正仿宋简体"/>
        </w:rPr>
      </w:pPr>
    </w:p>
    <w:p>
      <w:pPr>
        <w:pStyle w:val="6"/>
        <w:topLinePunct/>
        <w:spacing w:line="240" w:lineRule="atLeast"/>
        <w:outlineLvl w:val="0"/>
        <w:rPr>
          <w:rFonts w:ascii="方正仿宋简体" w:hAnsi="方正仿宋简体" w:eastAsia="方正仿宋简体" w:cs="方正仿宋简体"/>
          <w:sz w:val="21"/>
          <w:szCs w:val="21"/>
        </w:rPr>
      </w:pPr>
      <w:bookmarkStart w:id="193" w:name="_Toc20122"/>
      <w:r>
        <w:rPr>
          <w:rFonts w:hint="eastAsia" w:ascii="方正仿宋简体" w:hAnsi="方正仿宋简体" w:eastAsia="方正仿宋简体" w:cs="方正仿宋简体"/>
          <w:b/>
          <w:bCs/>
          <w:spacing w:val="7"/>
          <w:sz w:val="21"/>
          <w:szCs w:val="21"/>
        </w:rPr>
        <w:t>第二部分</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b/>
          <w:bCs/>
          <w:spacing w:val="7"/>
          <w:sz w:val="21"/>
          <w:szCs w:val="21"/>
        </w:rPr>
        <w:t>合同一般条款</w:t>
      </w:r>
      <w:bookmarkEnd w:id="193"/>
    </w:p>
    <w:p>
      <w:pPr>
        <w:pStyle w:val="6"/>
        <w:topLinePunct/>
        <w:spacing w:line="240" w:lineRule="atLeast"/>
        <w:outlineLvl w:val="1"/>
        <w:rPr>
          <w:rFonts w:ascii="方正仿宋简体" w:hAnsi="方正仿宋简体" w:eastAsia="方正仿宋简体" w:cs="方正仿宋简体"/>
          <w:sz w:val="21"/>
          <w:szCs w:val="21"/>
        </w:rPr>
      </w:pPr>
      <w:bookmarkStart w:id="194" w:name="_Toc6115"/>
      <w:r>
        <w:rPr>
          <w:rFonts w:hint="eastAsia" w:ascii="方正仿宋简体" w:hAnsi="方正仿宋简体" w:eastAsia="方正仿宋简体" w:cs="方正仿宋简体"/>
          <w:b/>
          <w:bCs/>
          <w:sz w:val="21"/>
          <w:szCs w:val="21"/>
        </w:rPr>
        <w:t>2.1</w:t>
      </w:r>
      <w:r>
        <w:rPr>
          <w:rFonts w:hint="eastAsia" w:ascii="方正仿宋简体" w:hAnsi="方正仿宋简体" w:eastAsia="方正仿宋简体" w:cs="方正仿宋简体"/>
          <w:spacing w:val="20"/>
          <w:sz w:val="21"/>
          <w:szCs w:val="21"/>
        </w:rPr>
        <w:t xml:space="preserve"> </w:t>
      </w:r>
      <w:r>
        <w:rPr>
          <w:rFonts w:hint="eastAsia" w:ascii="方正仿宋简体" w:hAnsi="方正仿宋简体" w:eastAsia="方正仿宋简体" w:cs="方正仿宋简体"/>
          <w:b/>
          <w:bCs/>
          <w:sz w:val="21"/>
          <w:szCs w:val="21"/>
        </w:rPr>
        <w:t>定义</w:t>
      </w:r>
      <w:bookmarkEnd w:id="194"/>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本合同中的下列词语应按以下内容进行解释：</w:t>
      </w:r>
    </w:p>
    <w:p>
      <w:pPr>
        <w:pStyle w:val="6"/>
        <w:topLinePunct/>
        <w:spacing w:line="240" w:lineRule="atLeast"/>
        <w:ind w:firstLine="422"/>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2.1.1 “合同</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7"/>
          <w:sz w:val="21"/>
          <w:szCs w:val="21"/>
        </w:rPr>
        <w:t>”系指采购人和中标供应商签订的载明双</w:t>
      </w:r>
      <w:r>
        <w:rPr>
          <w:rFonts w:hint="eastAsia" w:ascii="方正仿宋简体" w:hAnsi="方正仿宋简体" w:eastAsia="方正仿宋简体" w:cs="方正仿宋简体"/>
          <w:spacing w:val="6"/>
          <w:sz w:val="21"/>
          <w:szCs w:val="21"/>
        </w:rPr>
        <w:t>方当事人所达成的协议，并包括</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所有的附件、附录和构成合同的其他文件。</w:t>
      </w:r>
    </w:p>
    <w:p>
      <w:pPr>
        <w:pStyle w:val="6"/>
        <w:topLinePunct/>
        <w:spacing w:line="240" w:lineRule="atLeast"/>
        <w:ind w:firstLine="422"/>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2.1.2 “合同价</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7"/>
          <w:sz w:val="21"/>
          <w:szCs w:val="21"/>
        </w:rPr>
        <w:t>”系指根据合同约定，中标供应商在完</w:t>
      </w:r>
      <w:r>
        <w:rPr>
          <w:rFonts w:hint="eastAsia" w:ascii="方正仿宋简体" w:hAnsi="方正仿宋简体" w:eastAsia="方正仿宋简体" w:cs="方正仿宋简体"/>
          <w:spacing w:val="6"/>
          <w:sz w:val="21"/>
          <w:szCs w:val="21"/>
        </w:rPr>
        <w:t>全履行合同义务后，采购人应支</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付给中标供应商的价格。</w:t>
      </w:r>
    </w:p>
    <w:p>
      <w:pPr>
        <w:pStyle w:val="6"/>
        <w:topLinePunct/>
        <w:spacing w:line="240" w:lineRule="atLeast"/>
        <w:ind w:firstLine="422"/>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2.1.3</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7"/>
          <w:sz w:val="21"/>
          <w:szCs w:val="21"/>
        </w:rPr>
        <w:t>“货物</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7"/>
          <w:sz w:val="21"/>
          <w:szCs w:val="21"/>
        </w:rPr>
        <w:t>”系指中标供应商根据合同约定应向采购人交付的一切各种形态和种类的</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物品，包括原材料、燃料、设备、机械、仪表、备件、计算机软件、产品等，并包</w:t>
      </w:r>
      <w:r>
        <w:rPr>
          <w:rFonts w:hint="eastAsia" w:ascii="方正仿宋简体" w:hAnsi="方正仿宋简体" w:eastAsia="方正仿宋简体" w:cs="方正仿宋简体"/>
          <w:spacing w:val="8"/>
          <w:sz w:val="21"/>
          <w:szCs w:val="21"/>
        </w:rPr>
        <w:t>括工具、</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手册等其他相关资料。</w:t>
      </w:r>
    </w:p>
    <w:p>
      <w:pPr>
        <w:pStyle w:val="6"/>
        <w:topLinePunct/>
        <w:spacing w:line="240" w:lineRule="atLeast"/>
        <w:ind w:firstLine="418"/>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2.1.4 “</w:t>
      </w:r>
      <w:r>
        <w:rPr>
          <w:rFonts w:hint="eastAsia" w:ascii="方正仿宋简体" w:hAnsi="方正仿宋简体" w:eastAsia="方正仿宋简体" w:cs="方正仿宋简体"/>
          <w:spacing w:val="-65"/>
          <w:sz w:val="21"/>
          <w:szCs w:val="21"/>
        </w:rPr>
        <w:t xml:space="preserve"> </w:t>
      </w:r>
      <w:r>
        <w:rPr>
          <w:rFonts w:hint="eastAsia" w:ascii="方正仿宋简体" w:hAnsi="方正仿宋简体" w:eastAsia="方正仿宋简体" w:cs="方正仿宋简体"/>
          <w:spacing w:val="6"/>
          <w:sz w:val="21"/>
          <w:szCs w:val="21"/>
        </w:rPr>
        <w:t>甲方</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6"/>
          <w:sz w:val="21"/>
          <w:szCs w:val="21"/>
        </w:rPr>
        <w:t>”系指与中标供应商签署合同的采购人；采购人委</w:t>
      </w:r>
      <w:r>
        <w:rPr>
          <w:rFonts w:hint="eastAsia" w:ascii="方正仿宋简体" w:hAnsi="方正仿宋简体" w:eastAsia="方正仿宋简体" w:cs="方正仿宋简体"/>
          <w:spacing w:val="5"/>
          <w:sz w:val="21"/>
          <w:szCs w:val="21"/>
        </w:rPr>
        <w:t>托采购代理机构代表其</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与乙方签订合同的，采购人的授权委托书作为合同附件。</w:t>
      </w:r>
    </w:p>
    <w:p>
      <w:pPr>
        <w:pStyle w:val="6"/>
        <w:topLinePunct/>
        <w:spacing w:line="240" w:lineRule="atLeast"/>
        <w:ind w:firstLine="420"/>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2.1.5 “</w:t>
      </w:r>
      <w:r>
        <w:rPr>
          <w:rFonts w:hint="eastAsia" w:ascii="方正仿宋简体" w:hAnsi="方正仿宋简体" w:eastAsia="方正仿宋简体" w:cs="方正仿宋简体"/>
          <w:spacing w:val="-72"/>
          <w:sz w:val="21"/>
          <w:szCs w:val="21"/>
        </w:rPr>
        <w:t xml:space="preserve"> </w:t>
      </w:r>
      <w:r>
        <w:rPr>
          <w:rFonts w:hint="eastAsia" w:ascii="方正仿宋简体" w:hAnsi="方正仿宋简体" w:eastAsia="方正仿宋简体" w:cs="方正仿宋简体"/>
          <w:spacing w:val="6"/>
          <w:sz w:val="21"/>
          <w:szCs w:val="21"/>
        </w:rPr>
        <w:t>乙方</w:t>
      </w:r>
      <w:r>
        <w:rPr>
          <w:rFonts w:hint="eastAsia" w:ascii="方正仿宋简体" w:hAnsi="方正仿宋简体" w:eastAsia="方正仿宋简体" w:cs="方正仿宋简体"/>
          <w:spacing w:val="-70"/>
          <w:sz w:val="21"/>
          <w:szCs w:val="21"/>
        </w:rPr>
        <w:t xml:space="preserve"> </w:t>
      </w:r>
      <w:r>
        <w:rPr>
          <w:rFonts w:hint="eastAsia" w:ascii="方正仿宋简体" w:hAnsi="方正仿宋简体" w:eastAsia="方正仿宋简体" w:cs="方正仿宋简体"/>
          <w:spacing w:val="6"/>
          <w:sz w:val="21"/>
          <w:szCs w:val="21"/>
        </w:rPr>
        <w:t>”系指根据合同约定交付货物的中标供应商；两个以上的自然人、法人或</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者其他组织组成一个联合体，以一个供应商的身份共同参加政府采购的，联合体各方均应为</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9"/>
          <w:sz w:val="21"/>
          <w:szCs w:val="21"/>
        </w:rPr>
        <w:t>乙方或者与乙方相同地位的合同当事人，并就合同约定的事项对甲方承担连带责任。</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2.1.6 “现场</w:t>
      </w:r>
      <w:r>
        <w:rPr>
          <w:rFonts w:hint="eastAsia" w:ascii="方正仿宋简体" w:hAnsi="方正仿宋简体" w:eastAsia="方正仿宋简体" w:cs="方正仿宋简体"/>
          <w:spacing w:val="-62"/>
          <w:sz w:val="21"/>
          <w:szCs w:val="21"/>
        </w:rPr>
        <w:t xml:space="preserve"> </w:t>
      </w:r>
      <w:r>
        <w:rPr>
          <w:rFonts w:hint="eastAsia" w:ascii="方正仿宋简体" w:hAnsi="方正仿宋简体" w:eastAsia="方正仿宋简体" w:cs="方正仿宋简体"/>
          <w:spacing w:val="7"/>
          <w:sz w:val="21"/>
          <w:szCs w:val="21"/>
        </w:rPr>
        <w:t>”系指合同约定货物将要运至或者安装的地点。</w:t>
      </w:r>
    </w:p>
    <w:p>
      <w:pPr>
        <w:pStyle w:val="6"/>
        <w:topLinePunct/>
        <w:spacing w:line="240" w:lineRule="atLeast"/>
        <w:outlineLvl w:val="1"/>
        <w:rPr>
          <w:rFonts w:ascii="方正仿宋简体" w:hAnsi="方正仿宋简体" w:eastAsia="方正仿宋简体" w:cs="方正仿宋简体"/>
          <w:sz w:val="21"/>
          <w:szCs w:val="21"/>
        </w:rPr>
      </w:pPr>
      <w:bookmarkStart w:id="195" w:name="_Toc2370"/>
      <w:r>
        <w:rPr>
          <w:rFonts w:hint="eastAsia" w:ascii="方正仿宋简体" w:hAnsi="方正仿宋简体" w:eastAsia="方正仿宋简体" w:cs="方正仿宋简体"/>
          <w:b/>
          <w:bCs/>
          <w:spacing w:val="4"/>
          <w:sz w:val="21"/>
          <w:szCs w:val="21"/>
        </w:rPr>
        <w:t>2.2</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技术规范</w:t>
      </w:r>
      <w:bookmarkEnd w:id="195"/>
    </w:p>
    <w:p>
      <w:pPr>
        <w:pStyle w:val="6"/>
        <w:topLinePunct/>
        <w:spacing w:line="240" w:lineRule="atLeast"/>
        <w:ind w:firstLine="425"/>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3"/>
          <w:sz w:val="21"/>
          <w:szCs w:val="21"/>
        </w:rPr>
        <w:t>货物所应遵守的技术规范应与采购文件规定的技术规范和技术规范附件(如果有的话)</w:t>
      </w:r>
      <w:r>
        <w:rPr>
          <w:rFonts w:hint="eastAsia" w:ascii="方正仿宋简体" w:hAnsi="方正仿宋简体" w:eastAsia="方正仿宋简体" w:cs="方正仿宋简体"/>
          <w:spacing w:val="8"/>
          <w:sz w:val="21"/>
          <w:szCs w:val="21"/>
        </w:rPr>
        <w:t xml:space="preserve"> 及其技术规范偏差表(如果被甲方接受的话)相一致；如果采购文件中没有技术规范的相</w:t>
      </w:r>
      <w:r>
        <w:rPr>
          <w:rFonts w:hint="eastAsia" w:ascii="方正仿宋简体" w:hAnsi="方正仿宋简体" w:eastAsia="方正仿宋简体" w:cs="方正仿宋简体"/>
          <w:spacing w:val="7"/>
          <w:sz w:val="21"/>
          <w:szCs w:val="21"/>
        </w:rPr>
        <w:t>应说</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明，那么应以国家有关部门最新颁布的相应标准和规范为准。</w:t>
      </w:r>
    </w:p>
    <w:p>
      <w:pPr>
        <w:pStyle w:val="6"/>
        <w:topLinePunct/>
        <w:spacing w:line="240" w:lineRule="atLeast"/>
        <w:outlineLvl w:val="1"/>
        <w:rPr>
          <w:rFonts w:ascii="方正仿宋简体" w:hAnsi="方正仿宋简体" w:eastAsia="方正仿宋简体" w:cs="方正仿宋简体"/>
          <w:sz w:val="21"/>
          <w:szCs w:val="21"/>
        </w:rPr>
      </w:pPr>
      <w:bookmarkStart w:id="196" w:name="_Toc994"/>
      <w:r>
        <w:rPr>
          <w:rFonts w:hint="eastAsia" w:ascii="方正仿宋简体" w:hAnsi="方正仿宋简体" w:eastAsia="方正仿宋简体" w:cs="方正仿宋简体"/>
          <w:b/>
          <w:bCs/>
          <w:spacing w:val="3"/>
          <w:sz w:val="21"/>
          <w:szCs w:val="21"/>
        </w:rPr>
        <w:t>2.3</w:t>
      </w:r>
      <w:r>
        <w:rPr>
          <w:rFonts w:hint="eastAsia" w:ascii="方正仿宋简体" w:hAnsi="方正仿宋简体" w:eastAsia="方正仿宋简体" w:cs="方正仿宋简体"/>
          <w:spacing w:val="17"/>
          <w:sz w:val="21"/>
          <w:szCs w:val="21"/>
        </w:rPr>
        <w:t xml:space="preserve"> </w:t>
      </w:r>
      <w:r>
        <w:rPr>
          <w:rFonts w:hint="eastAsia" w:ascii="方正仿宋简体" w:hAnsi="方正仿宋简体" w:eastAsia="方正仿宋简体" w:cs="方正仿宋简体"/>
          <w:b/>
          <w:bCs/>
          <w:spacing w:val="3"/>
          <w:sz w:val="21"/>
          <w:szCs w:val="21"/>
        </w:rPr>
        <w:t>知识产权</w:t>
      </w:r>
      <w:bookmarkEnd w:id="196"/>
    </w:p>
    <w:p>
      <w:pPr>
        <w:pStyle w:val="6"/>
        <w:topLinePunct/>
        <w:spacing w:line="240" w:lineRule="atLeast"/>
        <w:ind w:firstLine="419"/>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2"/>
          <w:sz w:val="21"/>
          <w:szCs w:val="21"/>
        </w:rPr>
        <w:t>2.3.1</w:t>
      </w:r>
      <w:r>
        <w:rPr>
          <w:rFonts w:hint="eastAsia" w:ascii="方正仿宋简体" w:hAnsi="方正仿宋简体" w:eastAsia="方正仿宋简体" w:cs="方正仿宋简体"/>
          <w:spacing w:val="38"/>
          <w:sz w:val="21"/>
          <w:szCs w:val="21"/>
        </w:rPr>
        <w:t xml:space="preserve"> </w:t>
      </w:r>
      <w:r>
        <w:rPr>
          <w:rFonts w:hint="eastAsia" w:ascii="方正仿宋简体" w:hAnsi="方正仿宋简体" w:eastAsia="方正仿宋简体" w:cs="方正仿宋简体"/>
          <w:spacing w:val="12"/>
          <w:sz w:val="21"/>
          <w:szCs w:val="21"/>
        </w:rPr>
        <w:t>乙方应保证甲方在使用该货物或其任何一部分时不受任何第三方提出的</w:t>
      </w:r>
      <w:r>
        <w:rPr>
          <w:rFonts w:hint="eastAsia" w:ascii="方正仿宋简体" w:hAnsi="方正仿宋简体" w:eastAsia="方正仿宋简体" w:cs="方正仿宋简体"/>
          <w:spacing w:val="11"/>
          <w:sz w:val="21"/>
          <w:szCs w:val="21"/>
        </w:rPr>
        <w:t>侵犯其</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著作权、商标权、专利权等知识产权方面的起诉；如果任何第三方提出侵权指控，那么乙方</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须与该第三方交涉并承担由此发生的一切责任、费用和赔偿；</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2.3.2</w:t>
      </w:r>
      <w:r>
        <w:rPr>
          <w:rFonts w:hint="eastAsia" w:ascii="方正仿宋简体" w:hAnsi="方正仿宋简体" w:eastAsia="方正仿宋简体" w:cs="方正仿宋简体"/>
          <w:spacing w:val="-34"/>
          <w:sz w:val="21"/>
          <w:szCs w:val="21"/>
        </w:rPr>
        <w:t xml:space="preserve"> </w:t>
      </w:r>
      <w:r>
        <w:rPr>
          <w:rFonts w:hint="eastAsia" w:ascii="方正仿宋简体" w:hAnsi="方正仿宋简体" w:eastAsia="方正仿宋简体" w:cs="方正仿宋简体"/>
          <w:spacing w:val="8"/>
          <w:sz w:val="21"/>
          <w:szCs w:val="21"/>
        </w:rPr>
        <w:t>具有知识产权的计算机软件等货物的知识产权归属，详见</w:t>
      </w:r>
      <w:r>
        <w:rPr>
          <w:rFonts w:hint="eastAsia" w:ascii="方正仿宋简体" w:hAnsi="方正仿宋简体" w:eastAsia="方正仿宋简体" w:cs="方正仿宋简体"/>
          <w:b/>
          <w:bCs/>
          <w:i/>
          <w:iCs/>
          <w:spacing w:val="8"/>
          <w:sz w:val="21"/>
          <w:szCs w:val="21"/>
          <w:u w:val="single"/>
        </w:rPr>
        <w:t>合同专用条款</w:t>
      </w:r>
      <w:r>
        <w:rPr>
          <w:rFonts w:hint="eastAsia" w:ascii="方正仿宋简体" w:hAnsi="方正仿宋简体" w:eastAsia="方正仿宋简体" w:cs="方正仿宋简体"/>
          <w:spacing w:val="8"/>
          <w:sz w:val="21"/>
          <w:szCs w:val="21"/>
        </w:rPr>
        <w:t>。</w:t>
      </w:r>
    </w:p>
    <w:p>
      <w:pPr>
        <w:pStyle w:val="6"/>
        <w:topLinePunct/>
        <w:spacing w:line="240" w:lineRule="atLeast"/>
        <w:outlineLvl w:val="1"/>
        <w:rPr>
          <w:rFonts w:ascii="方正仿宋简体" w:hAnsi="方正仿宋简体" w:eastAsia="方正仿宋简体" w:cs="方正仿宋简体"/>
          <w:sz w:val="21"/>
          <w:szCs w:val="21"/>
        </w:rPr>
      </w:pPr>
      <w:bookmarkStart w:id="197" w:name="_Toc17525"/>
      <w:r>
        <w:rPr>
          <w:rFonts w:hint="eastAsia" w:ascii="方正仿宋简体" w:hAnsi="方正仿宋简体" w:eastAsia="方正仿宋简体" w:cs="方正仿宋简体"/>
          <w:b/>
          <w:bCs/>
          <w:spacing w:val="5"/>
          <w:sz w:val="21"/>
          <w:szCs w:val="21"/>
        </w:rPr>
        <w:t>2.4</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包装和装运</w:t>
      </w:r>
      <w:bookmarkEnd w:id="197"/>
    </w:p>
    <w:p>
      <w:pPr>
        <w:pStyle w:val="6"/>
        <w:topLinePunct/>
        <w:spacing w:line="240" w:lineRule="atLeast"/>
        <w:ind w:firstLine="422"/>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2.4.1</w:t>
      </w:r>
      <w:r>
        <w:rPr>
          <w:rFonts w:hint="eastAsia" w:ascii="方正仿宋简体" w:hAnsi="方正仿宋简体" w:eastAsia="方正仿宋简体" w:cs="方正仿宋简体"/>
          <w:spacing w:val="-42"/>
          <w:sz w:val="21"/>
          <w:szCs w:val="21"/>
        </w:rPr>
        <w:t xml:space="preserve"> </w:t>
      </w:r>
      <w:r>
        <w:rPr>
          <w:rFonts w:hint="eastAsia" w:ascii="方正仿宋简体" w:hAnsi="方正仿宋简体" w:eastAsia="方正仿宋简体" w:cs="方正仿宋简体"/>
          <w:spacing w:val="7"/>
          <w:sz w:val="21"/>
          <w:szCs w:val="21"/>
        </w:rPr>
        <w:t>除</w:t>
      </w:r>
      <w:r>
        <w:rPr>
          <w:rFonts w:hint="eastAsia" w:ascii="方正仿宋简体" w:hAnsi="方正仿宋简体" w:eastAsia="方正仿宋简体" w:cs="方正仿宋简体"/>
          <w:b/>
          <w:bCs/>
          <w:i/>
          <w:iCs/>
          <w:spacing w:val="7"/>
          <w:sz w:val="21"/>
          <w:szCs w:val="21"/>
          <w:u w:val="single"/>
        </w:rPr>
        <w:t>合同专用条款</w:t>
      </w:r>
      <w:r>
        <w:rPr>
          <w:rFonts w:hint="eastAsia" w:ascii="方正仿宋简体" w:hAnsi="方正仿宋简体" w:eastAsia="方正仿宋简体" w:cs="方正仿宋简体"/>
          <w:spacing w:val="7"/>
          <w:sz w:val="21"/>
          <w:szCs w:val="21"/>
        </w:rPr>
        <w:t>另有约定外,乙方交付的全部货</w:t>
      </w:r>
      <w:r>
        <w:rPr>
          <w:rFonts w:hint="eastAsia" w:ascii="方正仿宋简体" w:hAnsi="方正仿宋简体" w:eastAsia="方正仿宋简体" w:cs="方正仿宋简体"/>
          <w:spacing w:val="6"/>
          <w:sz w:val="21"/>
          <w:szCs w:val="21"/>
        </w:rPr>
        <w:t>物,均应采用本行业通用的方式进</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行包装，没有通用方式的，应当采取足以保护货物的包装方式，且该包装应符合国家有关包</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装的法律、法规的规定。如有必要，包装应适用于远距离运输、防潮、防震、防锈和防粗暴</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装卸，确保货物安全无损地运抵现场。由于包装不善所引起的货物锈蚀、损坏和损失等一切</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7"/>
          <w:sz w:val="21"/>
          <w:szCs w:val="21"/>
        </w:rPr>
        <w:t>风险均由乙方承担。</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2.4.2 装运货物的要求和通知，详见</w:t>
      </w:r>
      <w:r>
        <w:rPr>
          <w:rFonts w:hint="eastAsia" w:ascii="方正仿宋简体" w:hAnsi="方正仿宋简体" w:eastAsia="方正仿宋简体" w:cs="方正仿宋简体"/>
          <w:b/>
          <w:bCs/>
          <w:i/>
          <w:iCs/>
          <w:spacing w:val="7"/>
          <w:sz w:val="21"/>
          <w:szCs w:val="21"/>
          <w:u w:val="single"/>
        </w:rPr>
        <w:t>合同专用条款</w:t>
      </w:r>
      <w:r>
        <w:rPr>
          <w:rFonts w:hint="eastAsia" w:ascii="方正仿宋简体" w:hAnsi="方正仿宋简体" w:eastAsia="方正仿宋简体" w:cs="方正仿宋简体"/>
          <w:spacing w:val="7"/>
          <w:sz w:val="21"/>
          <w:szCs w:val="21"/>
        </w:rPr>
        <w:t>。</w:t>
      </w:r>
    </w:p>
    <w:p>
      <w:pPr>
        <w:pStyle w:val="6"/>
        <w:topLinePunct/>
        <w:spacing w:line="240" w:lineRule="atLeast"/>
        <w:outlineLvl w:val="1"/>
        <w:rPr>
          <w:rFonts w:ascii="方正仿宋简体" w:hAnsi="方正仿宋简体" w:eastAsia="方正仿宋简体" w:cs="方正仿宋简体"/>
          <w:sz w:val="21"/>
          <w:szCs w:val="21"/>
        </w:rPr>
      </w:pPr>
      <w:bookmarkStart w:id="198" w:name="_Toc23383"/>
      <w:r>
        <w:rPr>
          <w:rFonts w:hint="eastAsia" w:ascii="方正仿宋简体" w:hAnsi="方正仿宋简体" w:eastAsia="方正仿宋简体" w:cs="方正仿宋简体"/>
          <w:b/>
          <w:bCs/>
          <w:spacing w:val="6"/>
          <w:sz w:val="21"/>
          <w:szCs w:val="21"/>
        </w:rPr>
        <w:t>2.5</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b/>
          <w:bCs/>
          <w:spacing w:val="6"/>
          <w:sz w:val="21"/>
          <w:szCs w:val="21"/>
        </w:rPr>
        <w:t>履约检查和问题反馈</w:t>
      </w:r>
      <w:bookmarkEnd w:id="198"/>
    </w:p>
    <w:p>
      <w:pPr>
        <w:pStyle w:val="6"/>
        <w:topLinePunct/>
        <w:spacing w:line="240" w:lineRule="atLeast"/>
        <w:ind w:firstLine="420"/>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4"/>
          <w:sz w:val="21"/>
          <w:szCs w:val="21"/>
        </w:rPr>
        <w:t>2.5.1</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spacing w:val="4"/>
          <w:sz w:val="21"/>
          <w:szCs w:val="21"/>
        </w:rPr>
        <w:t>甲方有权在其认为必要时，对乙方是否能够按照合同约定交付货物进行履约检查，</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以确保乙方所交付的货物能够依约满足甲方之项目需求，但不得因履约检查妨碍乙方的正常</w:t>
      </w:r>
      <w:r>
        <w:rPr>
          <w:rFonts w:hint="eastAsia" w:ascii="方正仿宋简体" w:hAnsi="方正仿宋简体" w:eastAsia="方正仿宋简体" w:cs="方正仿宋简体"/>
          <w:spacing w:val="3"/>
          <w:sz w:val="21"/>
          <w:szCs w:val="21"/>
        </w:rPr>
        <w:t xml:space="preserve"> </w:t>
      </w:r>
      <w:r>
        <w:rPr>
          <w:rFonts w:hint="eastAsia" w:ascii="方正仿宋简体" w:hAnsi="方正仿宋简体" w:eastAsia="方正仿宋简体" w:cs="方正仿宋简体"/>
          <w:spacing w:val="8"/>
          <w:sz w:val="21"/>
          <w:szCs w:val="21"/>
        </w:rPr>
        <w:t>工作，乙方应予积极配合；</w:t>
      </w:r>
    </w:p>
    <w:p>
      <w:pPr>
        <w:pStyle w:val="6"/>
        <w:topLinePunct/>
        <w:spacing w:line="240" w:lineRule="atLeast"/>
        <w:ind w:firstLine="418"/>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2.5.2 合同履行期间，甲方有权将履行过程中出现的问题反馈给乙方，双方当事人应以</w:t>
      </w:r>
      <w:r>
        <w:rPr>
          <w:rFonts w:hint="eastAsia" w:ascii="方正仿宋简体" w:hAnsi="方正仿宋简体" w:eastAsia="方正仿宋简体" w:cs="方正仿宋简体"/>
          <w:spacing w:val="16"/>
          <w:sz w:val="21"/>
          <w:szCs w:val="21"/>
        </w:rPr>
        <w:t xml:space="preserve"> </w:t>
      </w:r>
      <w:r>
        <w:rPr>
          <w:rFonts w:hint="eastAsia" w:ascii="方正仿宋简体" w:hAnsi="方正仿宋简体" w:eastAsia="方正仿宋简体" w:cs="方正仿宋简体"/>
          <w:spacing w:val="8"/>
          <w:sz w:val="21"/>
          <w:szCs w:val="21"/>
        </w:rPr>
        <w:t>书面形式约定需要完善和改进的内容。</w:t>
      </w:r>
    </w:p>
    <w:p>
      <w:pPr>
        <w:pStyle w:val="6"/>
        <w:topLinePunct/>
        <w:spacing w:line="240" w:lineRule="atLeast"/>
        <w:outlineLvl w:val="1"/>
        <w:rPr>
          <w:rFonts w:ascii="方正仿宋简体" w:hAnsi="方正仿宋简体" w:eastAsia="方正仿宋简体" w:cs="方正仿宋简体"/>
          <w:sz w:val="21"/>
          <w:szCs w:val="21"/>
        </w:rPr>
      </w:pPr>
      <w:bookmarkStart w:id="199" w:name="_Toc3857"/>
      <w:r>
        <w:rPr>
          <w:rFonts w:hint="eastAsia" w:ascii="方正仿宋简体" w:hAnsi="方正仿宋简体" w:eastAsia="方正仿宋简体" w:cs="方正仿宋简体"/>
          <w:b/>
          <w:bCs/>
          <w:spacing w:val="6"/>
          <w:position w:val="8"/>
          <w:sz w:val="21"/>
          <w:szCs w:val="21"/>
        </w:rPr>
        <w:t>2.6</w:t>
      </w:r>
      <w:r>
        <w:rPr>
          <w:rFonts w:hint="eastAsia" w:ascii="方正仿宋简体" w:hAnsi="方正仿宋简体" w:eastAsia="方正仿宋简体" w:cs="方正仿宋简体"/>
          <w:spacing w:val="6"/>
          <w:position w:val="8"/>
          <w:sz w:val="21"/>
          <w:szCs w:val="21"/>
        </w:rPr>
        <w:t xml:space="preserve"> </w:t>
      </w:r>
      <w:r>
        <w:rPr>
          <w:rFonts w:hint="eastAsia" w:ascii="方正仿宋简体" w:hAnsi="方正仿宋简体" w:eastAsia="方正仿宋简体" w:cs="方正仿宋简体"/>
          <w:b/>
          <w:bCs/>
          <w:spacing w:val="6"/>
          <w:position w:val="8"/>
          <w:sz w:val="21"/>
          <w:szCs w:val="21"/>
        </w:rPr>
        <w:t>结算方式和付款条件</w:t>
      </w:r>
      <w:bookmarkEnd w:id="199"/>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6"/>
          <w:sz w:val="21"/>
          <w:szCs w:val="21"/>
        </w:rPr>
        <w:t>详见</w:t>
      </w:r>
      <w:r>
        <w:rPr>
          <w:rFonts w:hint="eastAsia" w:ascii="方正仿宋简体" w:hAnsi="方正仿宋简体" w:eastAsia="方正仿宋简体" w:cs="方正仿宋简体"/>
          <w:b/>
          <w:bCs/>
          <w:i/>
          <w:iCs/>
          <w:spacing w:val="6"/>
          <w:sz w:val="21"/>
          <w:szCs w:val="21"/>
          <w:u w:val="single"/>
        </w:rPr>
        <w:t>合同专用条款</w:t>
      </w:r>
      <w:r>
        <w:rPr>
          <w:rFonts w:hint="eastAsia" w:ascii="方正仿宋简体" w:hAnsi="方正仿宋简体" w:eastAsia="方正仿宋简体" w:cs="方正仿宋简体"/>
          <w:spacing w:val="6"/>
          <w:sz w:val="21"/>
          <w:szCs w:val="21"/>
        </w:rPr>
        <w:t>。</w:t>
      </w:r>
    </w:p>
    <w:p>
      <w:pPr>
        <w:pStyle w:val="6"/>
        <w:topLinePunct/>
        <w:spacing w:line="240" w:lineRule="atLeast"/>
        <w:outlineLvl w:val="1"/>
        <w:rPr>
          <w:rFonts w:ascii="方正仿宋简体" w:hAnsi="方正仿宋简体" w:eastAsia="方正仿宋简体" w:cs="方正仿宋简体"/>
          <w:sz w:val="21"/>
          <w:szCs w:val="21"/>
        </w:rPr>
      </w:pPr>
      <w:bookmarkStart w:id="200" w:name="_Toc17461"/>
      <w:r>
        <w:rPr>
          <w:rFonts w:hint="eastAsia" w:ascii="方正仿宋简体" w:hAnsi="方正仿宋简体" w:eastAsia="方正仿宋简体" w:cs="方正仿宋简体"/>
          <w:b/>
          <w:bCs/>
          <w:spacing w:val="6"/>
          <w:sz w:val="21"/>
          <w:szCs w:val="21"/>
        </w:rPr>
        <w:t>2.7</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b/>
          <w:bCs/>
          <w:spacing w:val="6"/>
          <w:sz w:val="21"/>
          <w:szCs w:val="21"/>
        </w:rPr>
        <w:t>技术资料和保密义务</w:t>
      </w:r>
      <w:bookmarkEnd w:id="200"/>
    </w:p>
    <w:p>
      <w:pPr>
        <w:pStyle w:val="6"/>
        <w:topLinePunct/>
        <w:spacing w:line="240" w:lineRule="atLeast"/>
        <w:ind w:firstLine="42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2.7.1</w:t>
      </w:r>
      <w:r>
        <w:rPr>
          <w:rFonts w:hint="eastAsia" w:ascii="方正仿宋简体" w:hAnsi="方正仿宋简体" w:eastAsia="方正仿宋简体" w:cs="方正仿宋简体"/>
          <w:spacing w:val="35"/>
          <w:sz w:val="21"/>
          <w:szCs w:val="21"/>
        </w:rPr>
        <w:t xml:space="preserve"> </w:t>
      </w:r>
      <w:r>
        <w:rPr>
          <w:rFonts w:hint="eastAsia" w:ascii="方正仿宋简体" w:hAnsi="方正仿宋简体" w:eastAsia="方正仿宋简体" w:cs="方正仿宋简体"/>
          <w:spacing w:val="7"/>
          <w:sz w:val="21"/>
          <w:szCs w:val="21"/>
        </w:rPr>
        <w:t>乙方有权依据合同约定和项目需要，向甲方了解有关</w:t>
      </w:r>
      <w:r>
        <w:rPr>
          <w:rFonts w:hint="eastAsia" w:ascii="方正仿宋简体" w:hAnsi="方正仿宋简体" w:eastAsia="方正仿宋简体" w:cs="方正仿宋简体"/>
          <w:spacing w:val="6"/>
          <w:sz w:val="21"/>
          <w:szCs w:val="21"/>
        </w:rPr>
        <w:t>情况，调阅有关资料等，甲</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7"/>
          <w:sz w:val="21"/>
          <w:szCs w:val="21"/>
        </w:rPr>
        <w:t>方应予积极配合；</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2.7.2</w:t>
      </w:r>
      <w:r>
        <w:rPr>
          <w:rFonts w:hint="eastAsia" w:ascii="方正仿宋简体" w:hAnsi="方正仿宋简体" w:eastAsia="方正仿宋简体" w:cs="方正仿宋简体"/>
          <w:spacing w:val="53"/>
          <w:sz w:val="21"/>
          <w:szCs w:val="21"/>
        </w:rPr>
        <w:t xml:space="preserve"> </w:t>
      </w:r>
      <w:r>
        <w:rPr>
          <w:rFonts w:hint="eastAsia" w:ascii="方正仿宋简体" w:hAnsi="方正仿宋简体" w:eastAsia="方正仿宋简体" w:cs="方正仿宋简体"/>
          <w:spacing w:val="7"/>
          <w:sz w:val="21"/>
          <w:szCs w:val="21"/>
        </w:rPr>
        <w:t>乙方有义务妥善保管和保护由甲方提供的前款信息和资料等；</w:t>
      </w:r>
    </w:p>
    <w:p>
      <w:pPr>
        <w:pStyle w:val="6"/>
        <w:topLinePunct/>
        <w:spacing w:line="240" w:lineRule="atLeast"/>
        <w:ind w:firstLine="422"/>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2.7.3 除非依照法律规定或者对方当事人的书面同意，任何一方均应保证不向任何第三</w:t>
      </w:r>
      <w:r>
        <w:rPr>
          <w:rFonts w:hint="eastAsia" w:ascii="方正仿宋简体" w:hAnsi="方正仿宋简体" w:eastAsia="方正仿宋简体" w:cs="方正仿宋简体"/>
          <w:spacing w:val="14"/>
          <w:sz w:val="21"/>
          <w:szCs w:val="21"/>
        </w:rPr>
        <w:t xml:space="preserve"> </w:t>
      </w:r>
      <w:r>
        <w:rPr>
          <w:rFonts w:hint="eastAsia" w:ascii="方正仿宋简体" w:hAnsi="方正仿宋简体" w:eastAsia="方正仿宋简体" w:cs="方正仿宋简体"/>
          <w:spacing w:val="9"/>
          <w:sz w:val="21"/>
          <w:szCs w:val="21"/>
        </w:rPr>
        <w:t>方提供或披露有关合同的或者履行合同过程</w:t>
      </w:r>
      <w:r>
        <w:rPr>
          <w:rFonts w:hint="eastAsia" w:ascii="方正仿宋简体" w:hAnsi="方正仿宋简体" w:eastAsia="方正仿宋简体" w:cs="方正仿宋简体"/>
          <w:spacing w:val="8"/>
          <w:sz w:val="21"/>
          <w:szCs w:val="21"/>
        </w:rPr>
        <w:t>中知悉的对方当事人任何未公开的信息和资料，</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包括但不限于技术情报、技术资料、商业秘密和商业信息等，并采取一切合理和必要措施和</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spacing w:val="9"/>
          <w:sz w:val="21"/>
          <w:szCs w:val="21"/>
        </w:rPr>
        <w:t>方式防止任何第三方接触到对方当事人的上述保密信息和资料。</w:t>
      </w:r>
    </w:p>
    <w:p>
      <w:pPr>
        <w:pStyle w:val="6"/>
        <w:topLinePunct/>
        <w:spacing w:line="240" w:lineRule="atLeast"/>
        <w:outlineLvl w:val="1"/>
        <w:rPr>
          <w:rFonts w:ascii="方正仿宋简体" w:hAnsi="方正仿宋简体" w:eastAsia="方正仿宋简体" w:cs="方正仿宋简体"/>
          <w:sz w:val="21"/>
          <w:szCs w:val="21"/>
        </w:rPr>
      </w:pPr>
      <w:bookmarkStart w:id="201" w:name="_Toc18309"/>
      <w:r>
        <w:rPr>
          <w:rFonts w:hint="eastAsia" w:ascii="方正仿宋简体" w:hAnsi="方正仿宋简体" w:eastAsia="方正仿宋简体" w:cs="方正仿宋简体"/>
          <w:b/>
          <w:bCs/>
          <w:spacing w:val="4"/>
          <w:sz w:val="21"/>
          <w:szCs w:val="21"/>
        </w:rPr>
        <w:t>2.8</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质量保证</w:t>
      </w:r>
      <w:bookmarkEnd w:id="201"/>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2.8.1</w:t>
      </w:r>
      <w:r>
        <w:rPr>
          <w:rFonts w:hint="eastAsia" w:ascii="方正仿宋简体" w:hAnsi="方正仿宋简体" w:eastAsia="方正仿宋简体" w:cs="方正仿宋简体"/>
          <w:spacing w:val="35"/>
          <w:sz w:val="21"/>
          <w:szCs w:val="21"/>
        </w:rPr>
        <w:t xml:space="preserve"> </w:t>
      </w:r>
      <w:r>
        <w:rPr>
          <w:rFonts w:hint="eastAsia" w:ascii="方正仿宋简体" w:hAnsi="方正仿宋简体" w:eastAsia="方正仿宋简体" w:cs="方正仿宋简体"/>
          <w:spacing w:val="7"/>
          <w:sz w:val="21"/>
          <w:szCs w:val="21"/>
        </w:rPr>
        <w:t>乙方应建立和完善履行合同的内部质量保证体系，并</w:t>
      </w:r>
      <w:r>
        <w:rPr>
          <w:rFonts w:hint="eastAsia" w:ascii="方正仿宋简体" w:hAnsi="方正仿宋简体" w:eastAsia="方正仿宋简体" w:cs="方正仿宋简体"/>
          <w:spacing w:val="6"/>
          <w:sz w:val="21"/>
          <w:szCs w:val="21"/>
        </w:rPr>
        <w:t>提供相关内部规章制度给甲</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5"/>
          <w:sz w:val="21"/>
          <w:szCs w:val="21"/>
        </w:rPr>
        <w:t>方，</w:t>
      </w:r>
      <w:r>
        <w:rPr>
          <w:rFonts w:hint="eastAsia" w:ascii="方正仿宋简体" w:hAnsi="方正仿宋简体" w:eastAsia="方正仿宋简体" w:cs="方正仿宋简体"/>
          <w:spacing w:val="-58"/>
          <w:sz w:val="21"/>
          <w:szCs w:val="21"/>
        </w:rPr>
        <w:t xml:space="preserve"> </w:t>
      </w:r>
      <w:r>
        <w:rPr>
          <w:rFonts w:hint="eastAsia" w:ascii="方正仿宋简体" w:hAnsi="方正仿宋简体" w:eastAsia="方正仿宋简体" w:cs="方正仿宋简体"/>
          <w:spacing w:val="5"/>
          <w:sz w:val="21"/>
          <w:szCs w:val="21"/>
        </w:rPr>
        <w:t>以便甲方进行监督检查；</w:t>
      </w:r>
    </w:p>
    <w:p>
      <w:pPr>
        <w:pStyle w:val="6"/>
        <w:topLinePunct/>
        <w:spacing w:line="240" w:lineRule="atLeast"/>
        <w:ind w:firstLine="419"/>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2.8.2</w:t>
      </w:r>
      <w:r>
        <w:rPr>
          <w:rFonts w:hint="eastAsia" w:ascii="方正仿宋简体" w:hAnsi="方正仿宋简体" w:eastAsia="方正仿宋简体" w:cs="方正仿宋简体"/>
          <w:spacing w:val="35"/>
          <w:sz w:val="21"/>
          <w:szCs w:val="21"/>
        </w:rPr>
        <w:t xml:space="preserve"> </w:t>
      </w:r>
      <w:r>
        <w:rPr>
          <w:rFonts w:hint="eastAsia" w:ascii="方正仿宋简体" w:hAnsi="方正仿宋简体" w:eastAsia="方正仿宋简体" w:cs="方正仿宋简体"/>
          <w:spacing w:val="7"/>
          <w:sz w:val="21"/>
          <w:szCs w:val="21"/>
        </w:rPr>
        <w:t>乙方应保证履行合同的人员数量和素质、软件和硬件</w:t>
      </w:r>
      <w:r>
        <w:rPr>
          <w:rFonts w:hint="eastAsia" w:ascii="方正仿宋简体" w:hAnsi="方正仿宋简体" w:eastAsia="方正仿宋简体" w:cs="方正仿宋简体"/>
          <w:spacing w:val="6"/>
          <w:sz w:val="21"/>
          <w:szCs w:val="21"/>
        </w:rPr>
        <w:t>设备的配置、场地、环境和</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设施等满足全面履行合同的要求，并应接受甲方的监督检查。</w:t>
      </w:r>
    </w:p>
    <w:p>
      <w:pPr>
        <w:pStyle w:val="6"/>
        <w:topLinePunct/>
        <w:spacing w:line="240" w:lineRule="atLeast"/>
        <w:outlineLvl w:val="1"/>
        <w:rPr>
          <w:rFonts w:ascii="方正仿宋简体" w:hAnsi="方正仿宋简体" w:eastAsia="方正仿宋简体" w:cs="方正仿宋简体"/>
          <w:sz w:val="21"/>
          <w:szCs w:val="21"/>
        </w:rPr>
      </w:pPr>
      <w:bookmarkStart w:id="202" w:name="_Toc23119"/>
      <w:r>
        <w:rPr>
          <w:rFonts w:hint="eastAsia" w:ascii="方正仿宋简体" w:hAnsi="方正仿宋简体" w:eastAsia="方正仿宋简体" w:cs="方正仿宋简体"/>
          <w:b/>
          <w:bCs/>
          <w:spacing w:val="5"/>
          <w:sz w:val="21"/>
          <w:szCs w:val="21"/>
        </w:rPr>
        <w:t>2.9</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货物的风险负担</w:t>
      </w:r>
      <w:bookmarkEnd w:id="202"/>
    </w:p>
    <w:p>
      <w:pPr>
        <w:pStyle w:val="6"/>
        <w:topLinePunct/>
        <w:spacing w:line="240" w:lineRule="atLeast"/>
        <w:ind w:firstLine="432"/>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货物或者在途货物或者交付给第一承运人后的货物毁损、灭失的风险负担详见</w:t>
      </w:r>
      <w:r>
        <w:rPr>
          <w:rFonts w:hint="eastAsia" w:ascii="方正仿宋简体" w:hAnsi="方正仿宋简体" w:eastAsia="方正仿宋简体" w:cs="方正仿宋简体"/>
          <w:b/>
          <w:bCs/>
          <w:i/>
          <w:iCs/>
          <w:spacing w:val="8"/>
          <w:sz w:val="21"/>
          <w:szCs w:val="21"/>
          <w:u w:val="single"/>
        </w:rPr>
        <w:t>合同专用</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i/>
          <w:iCs/>
          <w:spacing w:val="17"/>
          <w:sz w:val="21"/>
          <w:szCs w:val="21"/>
          <w:u w:val="single"/>
        </w:rPr>
        <w:t>条款</w:t>
      </w:r>
      <w:r>
        <w:rPr>
          <w:rFonts w:hint="eastAsia" w:ascii="方正仿宋简体" w:hAnsi="方正仿宋简体" w:eastAsia="方正仿宋简体" w:cs="方正仿宋简体"/>
          <w:spacing w:val="17"/>
          <w:sz w:val="21"/>
          <w:szCs w:val="21"/>
        </w:rPr>
        <w:t>。</w:t>
      </w:r>
    </w:p>
    <w:p>
      <w:pPr>
        <w:pStyle w:val="6"/>
        <w:topLinePunct/>
        <w:spacing w:line="240" w:lineRule="atLeast"/>
        <w:outlineLvl w:val="1"/>
        <w:rPr>
          <w:rFonts w:ascii="方正仿宋简体" w:hAnsi="方正仿宋简体" w:eastAsia="方正仿宋简体" w:cs="方正仿宋简体"/>
          <w:sz w:val="21"/>
          <w:szCs w:val="21"/>
        </w:rPr>
      </w:pPr>
      <w:bookmarkStart w:id="203" w:name="_Toc31984"/>
      <w:r>
        <w:rPr>
          <w:rFonts w:hint="eastAsia" w:ascii="方正仿宋简体" w:hAnsi="方正仿宋简体" w:eastAsia="方正仿宋简体" w:cs="方正仿宋简体"/>
          <w:b/>
          <w:bCs/>
          <w:spacing w:val="4"/>
          <w:sz w:val="21"/>
          <w:szCs w:val="21"/>
        </w:rPr>
        <w:t>2.10</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延迟交货</w:t>
      </w:r>
      <w:bookmarkEnd w:id="203"/>
    </w:p>
    <w:p>
      <w:pPr>
        <w:pStyle w:val="6"/>
        <w:topLinePunct/>
        <w:spacing w:line="240" w:lineRule="atLeast"/>
        <w:ind w:firstLine="417"/>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在合同履行过程中，如果乙方遇到不能按时交付货物的情况，应及时以书面形式将不能</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7"/>
          <w:sz w:val="21"/>
          <w:szCs w:val="21"/>
        </w:rPr>
        <w:t>按时交付货物的理由、预期延误时间通知甲方；</w:t>
      </w:r>
      <w:r>
        <w:rPr>
          <w:rFonts w:hint="eastAsia" w:ascii="方正仿宋简体" w:hAnsi="方正仿宋简体" w:eastAsia="方正仿宋简体" w:cs="方正仿宋简体"/>
          <w:spacing w:val="-42"/>
          <w:sz w:val="21"/>
          <w:szCs w:val="21"/>
        </w:rPr>
        <w:t xml:space="preserve"> </w:t>
      </w:r>
      <w:r>
        <w:rPr>
          <w:rFonts w:hint="eastAsia" w:ascii="方正仿宋简体" w:hAnsi="方正仿宋简体" w:eastAsia="方正仿宋简体" w:cs="方正仿宋简体"/>
          <w:spacing w:val="7"/>
          <w:sz w:val="21"/>
          <w:szCs w:val="21"/>
        </w:rPr>
        <w:t>甲方收到乙方通知后，认为其理由正当的，</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可以书面形式酌情同意乙方可以延长交货的具体时间。</w:t>
      </w:r>
    </w:p>
    <w:p>
      <w:pPr>
        <w:pStyle w:val="6"/>
        <w:topLinePunct/>
        <w:spacing w:line="240" w:lineRule="atLeast"/>
        <w:outlineLvl w:val="1"/>
        <w:rPr>
          <w:rFonts w:ascii="方正仿宋简体" w:hAnsi="方正仿宋简体" w:eastAsia="方正仿宋简体" w:cs="方正仿宋简体"/>
          <w:sz w:val="21"/>
          <w:szCs w:val="21"/>
        </w:rPr>
      </w:pPr>
      <w:bookmarkStart w:id="204" w:name="_Toc12414"/>
      <w:r>
        <w:rPr>
          <w:rFonts w:hint="eastAsia" w:ascii="方正仿宋简体" w:hAnsi="方正仿宋简体" w:eastAsia="方正仿宋简体" w:cs="方正仿宋简体"/>
          <w:b/>
          <w:bCs/>
          <w:spacing w:val="4"/>
          <w:sz w:val="21"/>
          <w:szCs w:val="21"/>
        </w:rPr>
        <w:t>2.11</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合同变更</w:t>
      </w:r>
      <w:bookmarkEnd w:id="204"/>
    </w:p>
    <w:p>
      <w:pPr>
        <w:pStyle w:val="6"/>
        <w:topLinePunct/>
        <w:spacing w:line="240" w:lineRule="atLeast"/>
        <w:ind w:firstLine="424"/>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2.11.1</w:t>
      </w:r>
      <w:r>
        <w:rPr>
          <w:rFonts w:hint="eastAsia" w:ascii="方正仿宋简体" w:hAnsi="方正仿宋简体" w:eastAsia="方正仿宋简体" w:cs="方正仿宋简体"/>
          <w:spacing w:val="-37"/>
          <w:sz w:val="21"/>
          <w:szCs w:val="21"/>
        </w:rPr>
        <w:t xml:space="preserve"> </w:t>
      </w:r>
      <w:r>
        <w:rPr>
          <w:rFonts w:hint="eastAsia" w:ascii="方正仿宋简体" w:hAnsi="方正仿宋简体" w:eastAsia="方正仿宋简体" w:cs="方正仿宋简体"/>
          <w:spacing w:val="11"/>
          <w:sz w:val="21"/>
          <w:szCs w:val="21"/>
        </w:rPr>
        <w:t>双方当事人协商一致，可以签订书面补充合同的形式变更合同，但不得违</w:t>
      </w:r>
      <w:r>
        <w:rPr>
          <w:rFonts w:hint="eastAsia" w:ascii="方正仿宋简体" w:hAnsi="方正仿宋简体" w:eastAsia="方正仿宋简体" w:cs="方正仿宋简体"/>
          <w:spacing w:val="10"/>
          <w:sz w:val="21"/>
          <w:szCs w:val="21"/>
        </w:rPr>
        <w:t>背采</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购文件确定的事项，且如果系追加与合同标的相同的货物的，那么所有补充合同的采购金额</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5"/>
          <w:sz w:val="21"/>
          <w:szCs w:val="21"/>
        </w:rPr>
        <w:t>不得超过原合同价的</w:t>
      </w:r>
      <w:r>
        <w:rPr>
          <w:rFonts w:hint="eastAsia" w:ascii="方正仿宋简体" w:hAnsi="方正仿宋简体" w:eastAsia="方正仿宋简体" w:cs="方正仿宋简体"/>
          <w:spacing w:val="-16"/>
          <w:sz w:val="21"/>
          <w:szCs w:val="21"/>
        </w:rPr>
        <w:t xml:space="preserve"> </w:t>
      </w:r>
      <w:r>
        <w:rPr>
          <w:rFonts w:hint="eastAsia" w:ascii="方正仿宋简体" w:hAnsi="方正仿宋简体" w:eastAsia="方正仿宋简体" w:cs="方正仿宋简体"/>
          <w:spacing w:val="5"/>
          <w:sz w:val="21"/>
          <w:szCs w:val="21"/>
        </w:rPr>
        <w:t>10%；</w:t>
      </w:r>
    </w:p>
    <w:p>
      <w:pPr>
        <w:pStyle w:val="6"/>
        <w:topLinePunct/>
        <w:spacing w:line="240" w:lineRule="atLeast"/>
        <w:ind w:firstLine="422"/>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 xml:space="preserve">2.11.2 合同继续履行将损害国家利益和社会公共利益的，双方当事人应当以书面形式 </w:t>
      </w:r>
      <w:r>
        <w:rPr>
          <w:rFonts w:hint="eastAsia" w:ascii="方正仿宋简体" w:hAnsi="方正仿宋简体" w:eastAsia="方正仿宋简体" w:cs="方正仿宋简体"/>
          <w:spacing w:val="5"/>
          <w:sz w:val="21"/>
          <w:szCs w:val="21"/>
        </w:rPr>
        <w:t>变更合同。有过错的一方应当承担赔偿责任，双方当事人都有过错的，各自</w:t>
      </w:r>
      <w:r>
        <w:rPr>
          <w:rFonts w:hint="eastAsia" w:ascii="方正仿宋简体" w:hAnsi="方正仿宋简体" w:eastAsia="方正仿宋简体" w:cs="方正仿宋简体"/>
          <w:spacing w:val="4"/>
          <w:sz w:val="21"/>
          <w:szCs w:val="21"/>
        </w:rPr>
        <w:t>承担相应的责任。</w:t>
      </w:r>
    </w:p>
    <w:p>
      <w:pPr>
        <w:pStyle w:val="6"/>
        <w:topLinePunct/>
        <w:spacing w:line="240" w:lineRule="atLeast"/>
        <w:outlineLvl w:val="1"/>
        <w:rPr>
          <w:rFonts w:ascii="方正仿宋简体" w:hAnsi="方正仿宋简体" w:eastAsia="方正仿宋简体" w:cs="方正仿宋简体"/>
          <w:sz w:val="21"/>
          <w:szCs w:val="21"/>
        </w:rPr>
      </w:pPr>
      <w:bookmarkStart w:id="205" w:name="_Toc32311"/>
      <w:r>
        <w:rPr>
          <w:rFonts w:hint="eastAsia" w:ascii="方正仿宋简体" w:hAnsi="方正仿宋简体" w:eastAsia="方正仿宋简体" w:cs="方正仿宋简体"/>
          <w:b/>
          <w:bCs/>
          <w:spacing w:val="5"/>
          <w:sz w:val="21"/>
          <w:szCs w:val="21"/>
        </w:rPr>
        <w:t>2.12</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合同转让和分包</w:t>
      </w:r>
      <w:bookmarkEnd w:id="205"/>
    </w:p>
    <w:p>
      <w:pPr>
        <w:pStyle w:val="6"/>
        <w:topLinePunct/>
        <w:spacing w:line="240" w:lineRule="atLeast"/>
        <w:ind w:firstLine="419"/>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合同的权利义务依法不得转让，但经甲方同意，乙方可以依法采取分包方式履行合同，</w:t>
      </w:r>
      <w:r>
        <w:rPr>
          <w:rFonts w:hint="eastAsia" w:ascii="方正仿宋简体" w:hAnsi="方正仿宋简体" w:eastAsia="方正仿宋简体" w:cs="方正仿宋简体"/>
          <w:spacing w:val="15"/>
          <w:sz w:val="21"/>
          <w:szCs w:val="21"/>
        </w:rPr>
        <w:t xml:space="preserve"> </w:t>
      </w:r>
      <w:r>
        <w:rPr>
          <w:rFonts w:hint="eastAsia" w:ascii="方正仿宋简体" w:hAnsi="方正仿宋简体" w:eastAsia="方正仿宋简体" w:cs="方正仿宋简体"/>
          <w:spacing w:val="8"/>
          <w:sz w:val="21"/>
          <w:szCs w:val="21"/>
        </w:rPr>
        <w:t>即：依法可以将合同项下的部分非主体、非关键性工作分包给他人完成，接受分包的人应当</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8"/>
          <w:sz w:val="21"/>
          <w:szCs w:val="21"/>
        </w:rPr>
        <w:t>具备相应的资格条件，并不得再次分包，且乙方应就分包项目向甲方负责，并与分包供应商</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8"/>
          <w:sz w:val="21"/>
          <w:szCs w:val="21"/>
        </w:rPr>
        <w:t>就分包项目向甲方承担连带责任。</w:t>
      </w:r>
    </w:p>
    <w:p>
      <w:pPr>
        <w:pStyle w:val="6"/>
        <w:topLinePunct/>
        <w:spacing w:line="240" w:lineRule="atLeast"/>
        <w:outlineLvl w:val="1"/>
        <w:rPr>
          <w:rFonts w:ascii="方正仿宋简体" w:hAnsi="方正仿宋简体" w:eastAsia="方正仿宋简体" w:cs="方正仿宋简体"/>
          <w:sz w:val="21"/>
          <w:szCs w:val="21"/>
        </w:rPr>
      </w:pPr>
      <w:bookmarkStart w:id="206" w:name="_Toc27601"/>
      <w:r>
        <w:rPr>
          <w:rFonts w:hint="eastAsia" w:ascii="方正仿宋简体" w:hAnsi="方正仿宋简体" w:eastAsia="方正仿宋简体" w:cs="方正仿宋简体"/>
          <w:b/>
          <w:bCs/>
          <w:spacing w:val="3"/>
          <w:sz w:val="21"/>
          <w:szCs w:val="21"/>
        </w:rPr>
        <w:t>2.13</w:t>
      </w:r>
      <w:r>
        <w:rPr>
          <w:rFonts w:hint="eastAsia" w:ascii="方正仿宋简体" w:hAnsi="方正仿宋简体" w:eastAsia="方正仿宋简体" w:cs="方正仿宋简体"/>
          <w:spacing w:val="18"/>
          <w:sz w:val="21"/>
          <w:szCs w:val="21"/>
        </w:rPr>
        <w:t xml:space="preserve"> </w:t>
      </w:r>
      <w:r>
        <w:rPr>
          <w:rFonts w:hint="eastAsia" w:ascii="方正仿宋简体" w:hAnsi="方正仿宋简体" w:eastAsia="方正仿宋简体" w:cs="方正仿宋简体"/>
          <w:b/>
          <w:bCs/>
          <w:spacing w:val="3"/>
          <w:sz w:val="21"/>
          <w:szCs w:val="21"/>
        </w:rPr>
        <w:t>不可抗力</w:t>
      </w:r>
      <w:bookmarkEnd w:id="206"/>
    </w:p>
    <w:p>
      <w:pPr>
        <w:pStyle w:val="6"/>
        <w:topLinePunct/>
        <w:spacing w:line="240" w:lineRule="atLeast"/>
        <w:ind w:firstLine="407"/>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2.13.1</w:t>
      </w:r>
      <w:r>
        <w:rPr>
          <w:rFonts w:hint="eastAsia" w:ascii="方正仿宋简体" w:hAnsi="方正仿宋简体" w:eastAsia="方正仿宋简体" w:cs="方正仿宋简体"/>
          <w:spacing w:val="-34"/>
          <w:sz w:val="21"/>
          <w:szCs w:val="21"/>
        </w:rPr>
        <w:t xml:space="preserve"> </w:t>
      </w:r>
      <w:r>
        <w:rPr>
          <w:rFonts w:hint="eastAsia" w:ascii="方正仿宋简体" w:hAnsi="方正仿宋简体" w:eastAsia="方正仿宋简体" w:cs="方正仿宋简体"/>
          <w:spacing w:val="11"/>
          <w:sz w:val="21"/>
          <w:szCs w:val="21"/>
        </w:rPr>
        <w:t>如果任何一方遭遇法律规定的不可抗力，致使合同履行受阻时，履</w:t>
      </w:r>
      <w:r>
        <w:rPr>
          <w:rFonts w:hint="eastAsia" w:ascii="方正仿宋简体" w:hAnsi="方正仿宋简体" w:eastAsia="方正仿宋简体" w:cs="方正仿宋简体"/>
          <w:spacing w:val="10"/>
          <w:sz w:val="21"/>
          <w:szCs w:val="21"/>
        </w:rPr>
        <w:t>行合同的期</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限应予延长，延长的期限应相当于不可抗力所影响的时间；</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2.13.2 因不可抗力致使不能实现合同目的的，当事人可以解除合同；</w:t>
      </w:r>
    </w:p>
    <w:p>
      <w:pPr>
        <w:pStyle w:val="6"/>
        <w:topLinePunct/>
        <w:spacing w:line="240" w:lineRule="atLeast"/>
        <w:ind w:firstLine="398"/>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2.13.3</w:t>
      </w:r>
      <w:r>
        <w:rPr>
          <w:rFonts w:hint="eastAsia" w:ascii="方正仿宋简体" w:hAnsi="方正仿宋简体" w:eastAsia="方正仿宋简体" w:cs="方正仿宋简体"/>
          <w:spacing w:val="31"/>
          <w:sz w:val="21"/>
          <w:szCs w:val="21"/>
        </w:rPr>
        <w:t xml:space="preserve"> </w:t>
      </w:r>
      <w:r>
        <w:rPr>
          <w:rFonts w:hint="eastAsia" w:ascii="方正仿宋简体" w:hAnsi="方正仿宋简体" w:eastAsia="方正仿宋简体" w:cs="方正仿宋简体"/>
          <w:spacing w:val="8"/>
          <w:sz w:val="21"/>
          <w:szCs w:val="21"/>
        </w:rPr>
        <w:t>因不可抗力致使合同有变更必</w:t>
      </w:r>
      <w:r>
        <w:rPr>
          <w:rFonts w:hint="eastAsia" w:ascii="方正仿宋简体" w:hAnsi="方正仿宋简体" w:eastAsia="方正仿宋简体" w:cs="方正仿宋简体"/>
          <w:spacing w:val="7"/>
          <w:sz w:val="21"/>
          <w:szCs w:val="21"/>
        </w:rPr>
        <w:t>要的，双方当事人应在</w:t>
      </w:r>
      <w:r>
        <w:rPr>
          <w:rFonts w:hint="eastAsia" w:ascii="方正仿宋简体" w:hAnsi="方正仿宋简体" w:eastAsia="方正仿宋简体" w:cs="方正仿宋简体"/>
          <w:b/>
          <w:bCs/>
          <w:i/>
          <w:iCs/>
          <w:spacing w:val="7"/>
          <w:sz w:val="21"/>
          <w:szCs w:val="21"/>
          <w:u w:val="single"/>
        </w:rPr>
        <w:t>合同专用条款</w:t>
      </w:r>
      <w:r>
        <w:rPr>
          <w:rFonts w:hint="eastAsia" w:ascii="方正仿宋简体" w:hAnsi="方正仿宋简体" w:eastAsia="方正仿宋简体" w:cs="方正仿宋简体"/>
          <w:spacing w:val="7"/>
          <w:sz w:val="21"/>
          <w:szCs w:val="21"/>
        </w:rPr>
        <w:t>约定时间内</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5"/>
          <w:sz w:val="21"/>
          <w:szCs w:val="21"/>
        </w:rPr>
        <w:t>以书面形式变更合同；</w:t>
      </w:r>
    </w:p>
    <w:p>
      <w:pPr>
        <w:pStyle w:val="6"/>
        <w:topLinePunct/>
        <w:spacing w:line="240" w:lineRule="atLeast"/>
        <w:ind w:firstLine="444" w:firstLineChars="195"/>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2.13.4</w:t>
      </w:r>
      <w:r>
        <w:rPr>
          <w:rFonts w:hint="eastAsia" w:ascii="方正仿宋简体" w:hAnsi="方正仿宋简体" w:eastAsia="方正仿宋简体" w:cs="方正仿宋简体"/>
          <w:spacing w:val="-30"/>
          <w:sz w:val="21"/>
          <w:szCs w:val="21"/>
        </w:rPr>
        <w:t xml:space="preserve"> </w:t>
      </w:r>
      <w:r>
        <w:rPr>
          <w:rFonts w:hint="eastAsia" w:ascii="方正仿宋简体" w:hAnsi="方正仿宋简体" w:eastAsia="方正仿宋简体" w:cs="方正仿宋简体"/>
          <w:spacing w:val="9"/>
          <w:sz w:val="21"/>
          <w:szCs w:val="21"/>
        </w:rPr>
        <w:t>受不可抗力影响的一方在不可抗力发生后，应在</w:t>
      </w:r>
      <w:r>
        <w:rPr>
          <w:rFonts w:hint="eastAsia" w:ascii="方正仿宋简体" w:hAnsi="方正仿宋简体" w:eastAsia="方正仿宋简体" w:cs="方正仿宋简体"/>
          <w:b/>
          <w:bCs/>
          <w:i/>
          <w:iCs/>
          <w:spacing w:val="9"/>
          <w:sz w:val="21"/>
          <w:szCs w:val="21"/>
          <w:u w:val="single"/>
        </w:rPr>
        <w:t>合同专用条款</w:t>
      </w:r>
      <w:r>
        <w:rPr>
          <w:rFonts w:hint="eastAsia" w:ascii="方正仿宋简体" w:hAnsi="方正仿宋简体" w:eastAsia="方正仿宋简体" w:cs="方正仿宋简体"/>
          <w:spacing w:val="9"/>
          <w:sz w:val="21"/>
          <w:szCs w:val="21"/>
        </w:rPr>
        <w:t>约定时间内</w:t>
      </w:r>
      <w:r>
        <w:rPr>
          <w:rFonts w:hint="eastAsia" w:ascii="方正仿宋简体" w:hAnsi="方正仿宋简体" w:eastAsia="方正仿宋简体" w:cs="方正仿宋简体"/>
          <w:spacing w:val="6"/>
          <w:sz w:val="21"/>
          <w:szCs w:val="21"/>
          <w:lang w:eastAsia="zh-CN"/>
        </w:rPr>
        <w:t>以书</w:t>
      </w:r>
      <w:r>
        <w:rPr>
          <w:rFonts w:hint="eastAsia" w:ascii="方正仿宋简体" w:hAnsi="方正仿宋简体" w:eastAsia="方正仿宋简体" w:cs="方正仿宋简体"/>
          <w:spacing w:val="6"/>
          <w:sz w:val="21"/>
          <w:szCs w:val="21"/>
        </w:rPr>
        <w:t>面形式通知对方当事人，并在</w:t>
      </w:r>
      <w:r>
        <w:rPr>
          <w:rFonts w:hint="eastAsia" w:ascii="方正仿宋简体" w:hAnsi="方正仿宋简体" w:eastAsia="方正仿宋简体" w:cs="方正仿宋简体"/>
          <w:b/>
          <w:bCs/>
          <w:i/>
          <w:iCs/>
          <w:spacing w:val="6"/>
          <w:sz w:val="21"/>
          <w:szCs w:val="21"/>
          <w:u w:val="single"/>
        </w:rPr>
        <w:t>合同专用条款</w:t>
      </w:r>
      <w:r>
        <w:rPr>
          <w:rFonts w:hint="eastAsia" w:ascii="方正仿宋简体" w:hAnsi="方正仿宋简体" w:eastAsia="方正仿宋简体" w:cs="方正仿宋简体"/>
          <w:spacing w:val="6"/>
          <w:sz w:val="21"/>
          <w:szCs w:val="21"/>
        </w:rPr>
        <w:t>约定时间内，将有关部门出具的证明文件送达对</w:t>
      </w:r>
      <w:r>
        <w:rPr>
          <w:rFonts w:hint="eastAsia" w:ascii="方正仿宋简体" w:hAnsi="方正仿宋简体" w:eastAsia="方正仿宋简体" w:cs="方正仿宋简体"/>
          <w:spacing w:val="12"/>
          <w:sz w:val="21"/>
          <w:szCs w:val="21"/>
        </w:rPr>
        <w:t xml:space="preserve"> </w:t>
      </w:r>
      <w:r>
        <w:rPr>
          <w:rFonts w:hint="eastAsia" w:ascii="方正仿宋简体" w:hAnsi="方正仿宋简体" w:eastAsia="方正仿宋简体" w:cs="方正仿宋简体"/>
          <w:spacing w:val="5"/>
          <w:sz w:val="21"/>
          <w:szCs w:val="21"/>
        </w:rPr>
        <w:t>方当事人。</w:t>
      </w:r>
    </w:p>
    <w:p>
      <w:pPr>
        <w:pStyle w:val="6"/>
        <w:topLinePunct/>
        <w:spacing w:line="240" w:lineRule="atLeast"/>
        <w:outlineLvl w:val="1"/>
        <w:rPr>
          <w:rFonts w:ascii="方正仿宋简体" w:hAnsi="方正仿宋简体" w:eastAsia="方正仿宋简体" w:cs="方正仿宋简体"/>
          <w:sz w:val="21"/>
          <w:szCs w:val="21"/>
        </w:rPr>
      </w:pPr>
      <w:bookmarkStart w:id="207" w:name="_Toc12001"/>
      <w:r>
        <w:rPr>
          <w:rFonts w:hint="eastAsia" w:ascii="方正仿宋简体" w:hAnsi="方正仿宋简体" w:eastAsia="方正仿宋简体" w:cs="方正仿宋简体"/>
          <w:b/>
          <w:bCs/>
          <w:spacing w:val="2"/>
          <w:sz w:val="21"/>
          <w:szCs w:val="21"/>
        </w:rPr>
        <w:t>2.14</w:t>
      </w:r>
      <w:r>
        <w:rPr>
          <w:rFonts w:hint="eastAsia" w:ascii="方正仿宋简体" w:hAnsi="方正仿宋简体" w:eastAsia="方正仿宋简体" w:cs="方正仿宋简体"/>
          <w:spacing w:val="11"/>
          <w:sz w:val="21"/>
          <w:szCs w:val="21"/>
        </w:rPr>
        <w:t xml:space="preserve"> </w:t>
      </w:r>
      <w:r>
        <w:rPr>
          <w:rFonts w:hint="eastAsia" w:ascii="方正仿宋简体" w:hAnsi="方正仿宋简体" w:eastAsia="方正仿宋简体" w:cs="方正仿宋简体"/>
          <w:b/>
          <w:bCs/>
          <w:spacing w:val="2"/>
          <w:sz w:val="21"/>
          <w:szCs w:val="21"/>
        </w:rPr>
        <w:t>税费</w:t>
      </w:r>
      <w:bookmarkEnd w:id="207"/>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与合同有关的一切税费，均按照中华人民共和国法律的相关规定。</w:t>
      </w:r>
    </w:p>
    <w:p>
      <w:pPr>
        <w:pStyle w:val="6"/>
        <w:topLinePunct/>
        <w:spacing w:line="240" w:lineRule="atLeast"/>
        <w:ind w:firstLine="592" w:firstLineChars="279"/>
        <w:outlineLvl w:val="1"/>
        <w:rPr>
          <w:rFonts w:ascii="方正仿宋简体" w:hAnsi="方正仿宋简体" w:eastAsia="方正仿宋简体" w:cs="方正仿宋简体"/>
          <w:sz w:val="21"/>
          <w:szCs w:val="21"/>
        </w:rPr>
      </w:pPr>
      <w:bookmarkStart w:id="208" w:name="_Toc20874"/>
      <w:r>
        <w:rPr>
          <w:rFonts w:hint="eastAsia" w:ascii="方正仿宋简体" w:hAnsi="方正仿宋简体" w:eastAsia="方正仿宋简体" w:cs="方正仿宋简体"/>
          <w:b/>
          <w:bCs/>
          <w:spacing w:val="1"/>
          <w:sz w:val="21"/>
          <w:szCs w:val="21"/>
        </w:rPr>
        <w:t>2.15</w:t>
      </w:r>
      <w:r>
        <w:rPr>
          <w:rFonts w:hint="eastAsia" w:ascii="方正仿宋简体" w:hAnsi="方正仿宋简体" w:eastAsia="方正仿宋简体" w:cs="方正仿宋简体"/>
          <w:spacing w:val="34"/>
          <w:sz w:val="21"/>
          <w:szCs w:val="21"/>
        </w:rPr>
        <w:t xml:space="preserve"> </w:t>
      </w:r>
      <w:r>
        <w:rPr>
          <w:rFonts w:hint="eastAsia" w:ascii="方正仿宋简体" w:hAnsi="方正仿宋简体" w:eastAsia="方正仿宋简体" w:cs="方正仿宋简体"/>
          <w:b/>
          <w:bCs/>
          <w:spacing w:val="1"/>
          <w:sz w:val="21"/>
          <w:szCs w:val="21"/>
        </w:rPr>
        <w:t>乙方破产</w:t>
      </w:r>
      <w:bookmarkEnd w:id="208"/>
    </w:p>
    <w:p>
      <w:pPr>
        <w:pStyle w:val="6"/>
        <w:topLinePunct/>
        <w:spacing w:line="240" w:lineRule="atLeast"/>
        <w:ind w:firstLine="431"/>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如果乙方破产导致合同无法履行时，甲方可以书面形式通知乙方终止合同且不</w:t>
      </w:r>
      <w:r>
        <w:rPr>
          <w:rFonts w:hint="eastAsia" w:ascii="方正仿宋简体" w:hAnsi="方正仿宋简体" w:eastAsia="方正仿宋简体" w:cs="方正仿宋简体"/>
          <w:spacing w:val="7"/>
          <w:sz w:val="21"/>
          <w:szCs w:val="21"/>
        </w:rPr>
        <w:t>给予乙方</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任何补偿和赔偿，但合同的终止不损害或不影响甲方已经采取或将要采取的任何要求乙方支</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9"/>
          <w:sz w:val="21"/>
          <w:szCs w:val="21"/>
        </w:rPr>
        <w:t>付违约金、赔偿损失等的行动或补救措施的权利。</w:t>
      </w:r>
    </w:p>
    <w:p>
      <w:pPr>
        <w:pStyle w:val="6"/>
        <w:topLinePunct/>
        <w:spacing w:line="240" w:lineRule="atLeast"/>
        <w:ind w:firstLine="431"/>
        <w:outlineLvl w:val="1"/>
        <w:rPr>
          <w:rFonts w:ascii="方正仿宋简体" w:hAnsi="方正仿宋简体" w:eastAsia="方正仿宋简体" w:cs="方正仿宋简体"/>
          <w:sz w:val="21"/>
          <w:szCs w:val="21"/>
        </w:rPr>
      </w:pPr>
      <w:bookmarkStart w:id="209" w:name="_Toc14261"/>
      <w:r>
        <w:rPr>
          <w:rFonts w:hint="eastAsia" w:ascii="方正仿宋简体" w:hAnsi="方正仿宋简体" w:eastAsia="方正仿宋简体" w:cs="方正仿宋简体"/>
          <w:b/>
          <w:bCs/>
          <w:spacing w:val="5"/>
          <w:sz w:val="21"/>
          <w:szCs w:val="21"/>
        </w:rPr>
        <w:t>2.16</w:t>
      </w:r>
      <w:r>
        <w:rPr>
          <w:rFonts w:hint="eastAsia" w:ascii="方正仿宋简体" w:hAnsi="方正仿宋简体" w:eastAsia="方正仿宋简体" w:cs="方正仿宋简体"/>
          <w:spacing w:val="5"/>
          <w:sz w:val="21"/>
          <w:szCs w:val="21"/>
        </w:rPr>
        <w:t xml:space="preserve"> </w:t>
      </w:r>
      <w:r>
        <w:rPr>
          <w:rFonts w:hint="eastAsia" w:ascii="方正仿宋简体" w:hAnsi="方正仿宋简体" w:eastAsia="方正仿宋简体" w:cs="方正仿宋简体"/>
          <w:b/>
          <w:bCs/>
          <w:spacing w:val="5"/>
          <w:sz w:val="21"/>
          <w:szCs w:val="21"/>
        </w:rPr>
        <w:t>合同中止、终止</w:t>
      </w:r>
      <w:bookmarkEnd w:id="209"/>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2.16.1 双方当事人不得擅自中止或者终止合同；</w:t>
      </w:r>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2.16.2</w:t>
      </w:r>
      <w:r>
        <w:rPr>
          <w:rFonts w:hint="eastAsia" w:ascii="方正仿宋简体" w:hAnsi="方正仿宋简体" w:eastAsia="方正仿宋简体" w:cs="方正仿宋简体"/>
          <w:spacing w:val="-37"/>
          <w:sz w:val="21"/>
          <w:szCs w:val="21"/>
        </w:rPr>
        <w:t xml:space="preserve"> </w:t>
      </w:r>
      <w:r>
        <w:rPr>
          <w:rFonts w:hint="eastAsia" w:ascii="方正仿宋简体" w:hAnsi="方正仿宋简体" w:eastAsia="方正仿宋简体" w:cs="方正仿宋简体"/>
          <w:spacing w:val="11"/>
          <w:sz w:val="21"/>
          <w:szCs w:val="21"/>
        </w:rPr>
        <w:t>合同继续履行将损害国家利益和社会公共利益的，双方当事人应当中止或</w:t>
      </w:r>
      <w:r>
        <w:rPr>
          <w:rFonts w:hint="eastAsia" w:ascii="方正仿宋简体" w:hAnsi="方正仿宋简体" w:eastAsia="方正仿宋简体" w:cs="方正仿宋简体"/>
          <w:spacing w:val="10"/>
          <w:sz w:val="21"/>
          <w:szCs w:val="21"/>
        </w:rPr>
        <w:t>者终</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9"/>
          <w:sz w:val="21"/>
          <w:szCs w:val="21"/>
        </w:rPr>
        <w:t>止合同。有过错的一方应当承担赔偿责任，双方当事人都有过错的，各自承担相</w:t>
      </w:r>
      <w:r>
        <w:rPr>
          <w:rFonts w:hint="eastAsia" w:ascii="方正仿宋简体" w:hAnsi="方正仿宋简体" w:eastAsia="方正仿宋简体" w:cs="方正仿宋简体"/>
          <w:spacing w:val="8"/>
          <w:sz w:val="21"/>
          <w:szCs w:val="21"/>
        </w:rPr>
        <w:t>应的责任。</w:t>
      </w:r>
    </w:p>
    <w:p>
      <w:pPr>
        <w:pStyle w:val="6"/>
        <w:topLinePunct/>
        <w:spacing w:line="240" w:lineRule="atLeast"/>
        <w:ind w:firstLine="431"/>
        <w:outlineLvl w:val="1"/>
        <w:rPr>
          <w:rFonts w:ascii="方正仿宋简体" w:hAnsi="方正仿宋简体" w:eastAsia="方正仿宋简体" w:cs="方正仿宋简体"/>
          <w:sz w:val="21"/>
          <w:szCs w:val="21"/>
        </w:rPr>
      </w:pPr>
      <w:bookmarkStart w:id="210" w:name="_Toc9650"/>
      <w:r>
        <w:rPr>
          <w:rFonts w:hint="eastAsia" w:ascii="方正仿宋简体" w:hAnsi="方正仿宋简体" w:eastAsia="方正仿宋简体" w:cs="方正仿宋简体"/>
          <w:b/>
          <w:bCs/>
          <w:spacing w:val="4"/>
          <w:sz w:val="21"/>
          <w:szCs w:val="21"/>
        </w:rPr>
        <w:t>2.17</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检验和验收</w:t>
      </w:r>
      <w:bookmarkEnd w:id="210"/>
    </w:p>
    <w:p>
      <w:pPr>
        <w:pStyle w:val="6"/>
        <w:topLinePunct/>
        <w:spacing w:line="240" w:lineRule="atLeast"/>
        <w:ind w:firstLine="431"/>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2.17.1</w:t>
      </w:r>
      <w:r>
        <w:rPr>
          <w:rFonts w:hint="eastAsia" w:ascii="方正仿宋简体" w:hAnsi="方正仿宋简体" w:eastAsia="方正仿宋简体" w:cs="方正仿宋简体"/>
          <w:spacing w:val="-32"/>
          <w:sz w:val="21"/>
          <w:szCs w:val="21"/>
        </w:rPr>
        <w:t xml:space="preserve"> </w:t>
      </w:r>
      <w:r>
        <w:rPr>
          <w:rFonts w:hint="eastAsia" w:ascii="方正仿宋简体" w:hAnsi="方正仿宋简体" w:eastAsia="方正仿宋简体" w:cs="方正仿宋简体"/>
          <w:spacing w:val="11"/>
          <w:sz w:val="21"/>
          <w:szCs w:val="21"/>
        </w:rPr>
        <w:t>货物交付前，乙方应对货物的质量、数量等方面进行详细、全</w:t>
      </w:r>
      <w:r>
        <w:rPr>
          <w:rFonts w:hint="eastAsia" w:ascii="方正仿宋简体" w:hAnsi="方正仿宋简体" w:eastAsia="方正仿宋简体" w:cs="方正仿宋简体"/>
          <w:spacing w:val="10"/>
          <w:sz w:val="21"/>
          <w:szCs w:val="21"/>
        </w:rPr>
        <w:t>面的检验，并向</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6"/>
          <w:sz w:val="21"/>
          <w:szCs w:val="21"/>
        </w:rPr>
        <w:t>甲方出具证明货物符合合同约定的文件；货物交付时，乙方在</w:t>
      </w:r>
      <w:r>
        <w:rPr>
          <w:rFonts w:hint="eastAsia" w:ascii="方正仿宋简体" w:hAnsi="方正仿宋简体" w:eastAsia="方正仿宋简体" w:cs="方正仿宋简体"/>
          <w:b/>
          <w:bCs/>
          <w:i/>
          <w:iCs/>
          <w:spacing w:val="6"/>
          <w:sz w:val="21"/>
          <w:szCs w:val="21"/>
          <w:u w:val="single"/>
        </w:rPr>
        <w:t>合同专用条款</w:t>
      </w:r>
      <w:r>
        <w:rPr>
          <w:rFonts w:hint="eastAsia" w:ascii="方正仿宋简体" w:hAnsi="方正仿宋简体" w:eastAsia="方正仿宋简体" w:cs="方正仿宋简体"/>
          <w:spacing w:val="6"/>
          <w:sz w:val="21"/>
          <w:szCs w:val="21"/>
        </w:rPr>
        <w:t>约定时间内组织</w:t>
      </w:r>
      <w:r>
        <w:rPr>
          <w:rFonts w:hint="eastAsia" w:ascii="方正仿宋简体" w:hAnsi="方正仿宋简体" w:eastAsia="方正仿宋简体" w:cs="方正仿宋简体"/>
          <w:spacing w:val="13"/>
          <w:sz w:val="21"/>
          <w:szCs w:val="21"/>
        </w:rPr>
        <w:t xml:space="preserve"> </w:t>
      </w:r>
      <w:r>
        <w:rPr>
          <w:rFonts w:hint="eastAsia" w:ascii="方正仿宋简体" w:hAnsi="方正仿宋简体" w:eastAsia="方正仿宋简体" w:cs="方正仿宋简体"/>
          <w:spacing w:val="9"/>
          <w:sz w:val="21"/>
          <w:szCs w:val="21"/>
        </w:rPr>
        <w:t>验收，并可依法邀请相关方参加，验收应出具验收书。</w:t>
      </w:r>
    </w:p>
    <w:p>
      <w:pPr>
        <w:pStyle w:val="6"/>
        <w:topLinePunct/>
        <w:spacing w:line="240" w:lineRule="atLeast"/>
        <w:ind w:firstLine="431"/>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0"/>
          <w:sz w:val="21"/>
          <w:szCs w:val="21"/>
        </w:rPr>
        <w:t>2.17.2</w:t>
      </w:r>
      <w:r>
        <w:rPr>
          <w:rFonts w:hint="eastAsia" w:ascii="方正仿宋简体" w:hAnsi="方正仿宋简体" w:eastAsia="方正仿宋简体" w:cs="方正仿宋简体"/>
          <w:spacing w:val="-37"/>
          <w:sz w:val="21"/>
          <w:szCs w:val="21"/>
        </w:rPr>
        <w:t xml:space="preserve"> </w:t>
      </w:r>
      <w:r>
        <w:rPr>
          <w:rFonts w:hint="eastAsia" w:ascii="方正仿宋简体" w:hAnsi="方正仿宋简体" w:eastAsia="方正仿宋简体" w:cs="方正仿宋简体"/>
          <w:spacing w:val="10"/>
          <w:sz w:val="21"/>
          <w:szCs w:val="21"/>
        </w:rPr>
        <w:t>合同期满或者履行完毕后，</w:t>
      </w:r>
      <w:r>
        <w:rPr>
          <w:rFonts w:hint="eastAsia" w:ascii="方正仿宋简体" w:hAnsi="方正仿宋简体" w:eastAsia="方正仿宋简体" w:cs="方正仿宋简体"/>
          <w:spacing w:val="-53"/>
          <w:sz w:val="21"/>
          <w:szCs w:val="21"/>
        </w:rPr>
        <w:t xml:space="preserve"> </w:t>
      </w:r>
      <w:r>
        <w:rPr>
          <w:rFonts w:hint="eastAsia" w:ascii="方正仿宋简体" w:hAnsi="方正仿宋简体" w:eastAsia="方正仿宋简体" w:cs="方正仿宋简体"/>
          <w:spacing w:val="10"/>
          <w:sz w:val="21"/>
          <w:szCs w:val="21"/>
        </w:rPr>
        <w:t>甲方有权组织（包括依法邀请</w:t>
      </w:r>
      <w:r>
        <w:rPr>
          <w:rFonts w:hint="eastAsia" w:ascii="方正仿宋简体" w:hAnsi="方正仿宋简体" w:eastAsia="方正仿宋简体" w:cs="方正仿宋简体"/>
          <w:spacing w:val="9"/>
          <w:sz w:val="21"/>
          <w:szCs w:val="21"/>
        </w:rPr>
        <w:t>国家认可的质量检测</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机构参加）对乙方履约的验收，即：按照合同约定的技术、服务、安全标准，组织对每一项</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spacing w:val="9"/>
          <w:sz w:val="21"/>
          <w:szCs w:val="21"/>
        </w:rPr>
        <w:t>技术、服务、安全标准的履约情况的验收，并出具验收书。</w:t>
      </w:r>
    </w:p>
    <w:p>
      <w:pPr>
        <w:pStyle w:val="6"/>
        <w:topLinePunct/>
        <w:spacing w:line="240" w:lineRule="atLeast"/>
        <w:ind w:firstLine="431"/>
        <w:jc w:val="righ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2.17.3 检验和验收标准、程序等具体内容以及前述验收书的效力详见</w:t>
      </w:r>
      <w:r>
        <w:rPr>
          <w:rFonts w:hint="eastAsia" w:ascii="方正仿宋简体" w:hAnsi="方正仿宋简体" w:eastAsia="方正仿宋简体" w:cs="方正仿宋简体"/>
          <w:b/>
          <w:bCs/>
          <w:i/>
          <w:iCs/>
          <w:spacing w:val="8"/>
          <w:sz w:val="21"/>
          <w:szCs w:val="21"/>
          <w:u w:val="single"/>
        </w:rPr>
        <w:t>合同专用条款</w:t>
      </w:r>
      <w:r>
        <w:rPr>
          <w:rFonts w:hint="eastAsia" w:ascii="方正仿宋简体" w:hAnsi="方正仿宋简体" w:eastAsia="方正仿宋简体" w:cs="方正仿宋简体"/>
          <w:i/>
          <w:iCs/>
          <w:spacing w:val="8"/>
          <w:sz w:val="21"/>
          <w:szCs w:val="21"/>
        </w:rPr>
        <w:t>。</w:t>
      </w:r>
    </w:p>
    <w:p>
      <w:pPr>
        <w:pStyle w:val="6"/>
        <w:topLinePunct/>
        <w:spacing w:line="240" w:lineRule="atLeast"/>
        <w:ind w:firstLine="431"/>
        <w:outlineLvl w:val="1"/>
        <w:rPr>
          <w:rFonts w:ascii="方正仿宋简体" w:hAnsi="方正仿宋简体" w:eastAsia="方正仿宋简体" w:cs="方正仿宋简体"/>
          <w:sz w:val="21"/>
          <w:szCs w:val="21"/>
        </w:rPr>
      </w:pPr>
      <w:bookmarkStart w:id="211" w:name="_Toc6513"/>
      <w:r>
        <w:rPr>
          <w:rFonts w:hint="eastAsia" w:ascii="方正仿宋简体" w:hAnsi="方正仿宋简体" w:eastAsia="方正仿宋简体" w:cs="方正仿宋简体"/>
          <w:b/>
          <w:bCs/>
          <w:spacing w:val="4"/>
          <w:sz w:val="21"/>
          <w:szCs w:val="21"/>
        </w:rPr>
        <w:t>2.18</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通知和送达</w:t>
      </w:r>
      <w:bookmarkEnd w:id="211"/>
    </w:p>
    <w:p>
      <w:pPr>
        <w:pStyle w:val="6"/>
        <w:topLinePunct/>
        <w:spacing w:line="240" w:lineRule="atLeast"/>
        <w:ind w:firstLine="431"/>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2.18.1 任何一方因履行合同而以合同第一部</w:t>
      </w:r>
      <w:r>
        <w:rPr>
          <w:rFonts w:hint="eastAsia" w:ascii="方正仿宋简体" w:hAnsi="方正仿宋简体" w:eastAsia="方正仿宋简体" w:cs="方正仿宋简体"/>
          <w:spacing w:val="8"/>
          <w:sz w:val="21"/>
          <w:szCs w:val="21"/>
        </w:rPr>
        <w:t>分尾部所列明的</w:t>
      </w:r>
      <w:r>
        <w:rPr>
          <w:rFonts w:hint="eastAsia" w:ascii="方正仿宋简体" w:hAnsi="方正仿宋简体" w:eastAsia="方正仿宋简体" w:cs="方正仿宋简体"/>
          <w:spacing w:val="8"/>
          <w:sz w:val="21"/>
          <w:szCs w:val="21"/>
          <w:u w:val="single"/>
        </w:rPr>
        <w:t xml:space="preserve">          </w:t>
      </w:r>
      <w:r>
        <w:rPr>
          <w:rFonts w:hint="eastAsia" w:ascii="方正仿宋简体" w:hAnsi="方正仿宋简体" w:eastAsia="方正仿宋简体" w:cs="方正仿宋简体"/>
          <w:spacing w:val="-88"/>
          <w:sz w:val="21"/>
          <w:szCs w:val="21"/>
        </w:rPr>
        <w:t xml:space="preserve"> </w:t>
      </w:r>
      <w:r>
        <w:rPr>
          <w:rFonts w:hint="eastAsia" w:ascii="方正仿宋简体" w:hAnsi="方正仿宋简体" w:eastAsia="方正仿宋简体" w:cs="方正仿宋简体"/>
          <w:spacing w:val="8"/>
          <w:sz w:val="21"/>
          <w:szCs w:val="21"/>
        </w:rPr>
        <w:t>发出的所有通</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知、文件、材料，均视为已向对方当事人送达；任何一方变更上述送达方式或者地址的，应</w:t>
      </w:r>
      <w:r>
        <w:rPr>
          <w:rFonts w:hint="eastAsia" w:ascii="方正仿宋简体" w:hAnsi="方正仿宋简体" w:eastAsia="方正仿宋简体" w:cs="方正仿宋简体"/>
          <w:spacing w:val="2"/>
          <w:sz w:val="21"/>
          <w:szCs w:val="21"/>
        </w:rPr>
        <w:t xml:space="preserve"> </w:t>
      </w:r>
      <w:r>
        <w:rPr>
          <w:rFonts w:hint="eastAsia" w:ascii="方正仿宋简体" w:hAnsi="方正仿宋简体" w:eastAsia="方正仿宋简体" w:cs="方正仿宋简体"/>
          <w:spacing w:val="10"/>
          <w:sz w:val="21"/>
          <w:szCs w:val="21"/>
        </w:rPr>
        <w:t>于</w:t>
      </w:r>
      <w:r>
        <w:rPr>
          <w:rFonts w:hint="eastAsia" w:ascii="方正仿宋简体" w:hAnsi="方正仿宋简体" w:eastAsia="方正仿宋简体" w:cs="方正仿宋简体"/>
          <w:spacing w:val="-85"/>
          <w:sz w:val="21"/>
          <w:szCs w:val="21"/>
        </w:rPr>
        <w:t xml:space="preserve"> </w:t>
      </w:r>
      <w:r>
        <w:rPr>
          <w:rFonts w:hint="eastAsia" w:ascii="方正仿宋简体" w:hAnsi="方正仿宋简体" w:eastAsia="方正仿宋简体" w:cs="方正仿宋简体"/>
          <w:spacing w:val="5"/>
          <w:sz w:val="21"/>
          <w:szCs w:val="21"/>
          <w:u w:val="single"/>
        </w:rPr>
        <w:t xml:space="preserve">   </w:t>
      </w:r>
      <w:r>
        <w:rPr>
          <w:rFonts w:hint="eastAsia" w:ascii="方正仿宋简体" w:hAnsi="方正仿宋简体" w:eastAsia="方正仿宋简体" w:cs="方正仿宋简体"/>
          <w:spacing w:val="-90"/>
          <w:sz w:val="21"/>
          <w:szCs w:val="21"/>
        </w:rPr>
        <w:t xml:space="preserve"> </w:t>
      </w:r>
      <w:r>
        <w:rPr>
          <w:rFonts w:hint="eastAsia" w:ascii="方正仿宋简体" w:hAnsi="方正仿宋简体" w:eastAsia="方正仿宋简体" w:cs="方正仿宋简体"/>
          <w:spacing w:val="10"/>
          <w:sz w:val="21"/>
          <w:szCs w:val="21"/>
        </w:rPr>
        <w:t>个工作日内书面通知对方当事人，在对方当事人收到有关变更通知之前，变更前的约</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定送达方式或者地址仍视为有效。</w:t>
      </w:r>
    </w:p>
    <w:p>
      <w:pPr>
        <w:pStyle w:val="6"/>
        <w:topLinePunct/>
        <w:spacing w:line="240" w:lineRule="atLeast"/>
        <w:ind w:firstLine="431"/>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2.18.2</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9"/>
          <w:sz w:val="21"/>
          <w:szCs w:val="21"/>
        </w:rPr>
        <w:t>以当面交付方式送达的，交付之时视为送达；</w:t>
      </w:r>
      <w:r>
        <w:rPr>
          <w:rFonts w:hint="eastAsia" w:ascii="方正仿宋简体" w:hAnsi="方正仿宋简体" w:eastAsia="方正仿宋简体" w:cs="方正仿宋简体"/>
          <w:spacing w:val="-52"/>
          <w:sz w:val="21"/>
          <w:szCs w:val="21"/>
        </w:rPr>
        <w:t xml:space="preserve"> </w:t>
      </w:r>
      <w:r>
        <w:rPr>
          <w:rFonts w:hint="eastAsia" w:ascii="方正仿宋简体" w:hAnsi="方正仿宋简体" w:eastAsia="方正仿宋简体" w:cs="方正仿宋简体"/>
          <w:spacing w:val="9"/>
          <w:sz w:val="21"/>
          <w:szCs w:val="21"/>
        </w:rPr>
        <w:t>以电子邮件方式送达的，发出电</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子邮件之时视为送达；以传真方式送达的，发出传真之时视为送达；以邮寄方式送达的，邮</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spacing w:val="8"/>
          <w:sz w:val="21"/>
          <w:szCs w:val="21"/>
        </w:rPr>
        <w:t>件挂号寄出或者交邮之日之次日视为送达。</w:t>
      </w:r>
    </w:p>
    <w:p>
      <w:pPr>
        <w:pStyle w:val="6"/>
        <w:topLinePunct/>
        <w:spacing w:line="240" w:lineRule="atLeast"/>
        <w:ind w:firstLine="431"/>
        <w:outlineLvl w:val="1"/>
        <w:rPr>
          <w:rFonts w:ascii="方正仿宋简体" w:hAnsi="方正仿宋简体" w:eastAsia="方正仿宋简体" w:cs="方正仿宋简体"/>
          <w:sz w:val="21"/>
          <w:szCs w:val="21"/>
        </w:rPr>
      </w:pPr>
      <w:bookmarkStart w:id="212" w:name="_Toc26498"/>
      <w:r>
        <w:rPr>
          <w:rFonts w:hint="eastAsia" w:ascii="方正仿宋简体" w:hAnsi="方正仿宋简体" w:eastAsia="方正仿宋简体" w:cs="方正仿宋简体"/>
          <w:b/>
          <w:bCs/>
          <w:spacing w:val="4"/>
          <w:sz w:val="21"/>
          <w:szCs w:val="21"/>
        </w:rPr>
        <w:t>2.19</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计量单位</w:t>
      </w:r>
      <w:bookmarkEnd w:id="212"/>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9"/>
          <w:sz w:val="21"/>
          <w:szCs w:val="21"/>
        </w:rPr>
        <w:t>除技术规范中另有规定外,合同的计量单位均使用</w:t>
      </w:r>
      <w:r>
        <w:rPr>
          <w:rFonts w:hint="eastAsia" w:ascii="方正仿宋简体" w:hAnsi="方正仿宋简体" w:eastAsia="方正仿宋简体" w:cs="方正仿宋简体"/>
          <w:spacing w:val="8"/>
          <w:sz w:val="21"/>
          <w:szCs w:val="21"/>
        </w:rPr>
        <w:t>国家法定计量单位。</w:t>
      </w:r>
    </w:p>
    <w:p>
      <w:pPr>
        <w:pStyle w:val="6"/>
        <w:topLinePunct/>
        <w:spacing w:line="240" w:lineRule="atLeast"/>
        <w:ind w:firstLine="431"/>
        <w:outlineLvl w:val="1"/>
        <w:rPr>
          <w:rFonts w:ascii="方正仿宋简体" w:hAnsi="方正仿宋简体" w:eastAsia="方正仿宋简体" w:cs="方正仿宋简体"/>
          <w:sz w:val="21"/>
          <w:szCs w:val="21"/>
        </w:rPr>
      </w:pPr>
      <w:bookmarkStart w:id="213" w:name="_Toc6677"/>
      <w:r>
        <w:rPr>
          <w:rFonts w:hint="eastAsia" w:ascii="方正仿宋简体" w:hAnsi="方正仿宋简体" w:eastAsia="方正仿宋简体" w:cs="方正仿宋简体"/>
          <w:b/>
          <w:bCs/>
          <w:spacing w:val="6"/>
          <w:sz w:val="21"/>
          <w:szCs w:val="21"/>
        </w:rPr>
        <w:t>2.20</w:t>
      </w:r>
      <w:r>
        <w:rPr>
          <w:rFonts w:hint="eastAsia" w:ascii="方正仿宋简体" w:hAnsi="方正仿宋简体" w:eastAsia="方正仿宋简体" w:cs="方正仿宋简体"/>
          <w:spacing w:val="6"/>
          <w:sz w:val="21"/>
          <w:szCs w:val="21"/>
        </w:rPr>
        <w:t xml:space="preserve"> </w:t>
      </w:r>
      <w:r>
        <w:rPr>
          <w:rFonts w:hint="eastAsia" w:ascii="方正仿宋简体" w:hAnsi="方正仿宋简体" w:eastAsia="方正仿宋简体" w:cs="方正仿宋简体"/>
          <w:b/>
          <w:bCs/>
          <w:spacing w:val="6"/>
          <w:sz w:val="21"/>
          <w:szCs w:val="21"/>
        </w:rPr>
        <w:t>合同使用的文字和适用的法律</w:t>
      </w:r>
      <w:bookmarkEnd w:id="213"/>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2.20.1 合同使用汉语书就、变更和解释；</w:t>
      </w:r>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2.20.2 合同适用中华人民共和国法律。</w:t>
      </w:r>
    </w:p>
    <w:p>
      <w:pPr>
        <w:pStyle w:val="6"/>
        <w:topLinePunct/>
        <w:spacing w:line="240" w:lineRule="atLeast"/>
        <w:ind w:firstLine="431"/>
        <w:outlineLvl w:val="1"/>
        <w:rPr>
          <w:rFonts w:ascii="方正仿宋简体" w:hAnsi="方正仿宋简体" w:eastAsia="方正仿宋简体" w:cs="方正仿宋简体"/>
          <w:sz w:val="21"/>
          <w:szCs w:val="21"/>
        </w:rPr>
      </w:pPr>
      <w:bookmarkStart w:id="214" w:name="_Toc8701"/>
      <w:r>
        <w:rPr>
          <w:rFonts w:hint="eastAsia" w:ascii="方正仿宋简体" w:hAnsi="方正仿宋简体" w:eastAsia="方正仿宋简体" w:cs="方正仿宋简体"/>
          <w:b/>
          <w:bCs/>
          <w:spacing w:val="4"/>
          <w:sz w:val="21"/>
          <w:szCs w:val="21"/>
        </w:rPr>
        <w:t>2.21</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履约保证金</w:t>
      </w:r>
      <w:bookmarkEnd w:id="214"/>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2.21.1 采购文件要求乙方提交履约保证金的，乙方应按</w:t>
      </w:r>
      <w:r>
        <w:rPr>
          <w:rFonts w:hint="eastAsia" w:ascii="方正仿宋简体" w:hAnsi="方正仿宋简体" w:eastAsia="方正仿宋简体" w:cs="方正仿宋简体"/>
          <w:b/>
          <w:bCs/>
          <w:i/>
          <w:iCs/>
          <w:spacing w:val="7"/>
          <w:sz w:val="21"/>
          <w:szCs w:val="21"/>
          <w:u w:val="single"/>
        </w:rPr>
        <w:t>合同专用条款</w:t>
      </w:r>
      <w:r>
        <w:rPr>
          <w:rFonts w:hint="eastAsia" w:ascii="方正仿宋简体" w:hAnsi="方正仿宋简体" w:eastAsia="方正仿宋简体" w:cs="方正仿宋简体"/>
          <w:spacing w:val="7"/>
          <w:sz w:val="21"/>
          <w:szCs w:val="21"/>
        </w:rPr>
        <w:t>约定的方式，</w:t>
      </w:r>
      <w:r>
        <w:rPr>
          <w:rFonts w:hint="eastAsia" w:ascii="方正仿宋简体" w:hAnsi="方正仿宋简体" w:eastAsia="方正仿宋简体" w:cs="方正仿宋简体"/>
          <w:spacing w:val="-57"/>
          <w:sz w:val="21"/>
          <w:szCs w:val="21"/>
        </w:rPr>
        <w:t xml:space="preserve"> </w:t>
      </w:r>
      <w:r>
        <w:rPr>
          <w:rFonts w:hint="eastAsia" w:ascii="方正仿宋简体" w:hAnsi="方正仿宋简体" w:eastAsia="方正仿宋简体" w:cs="方正仿宋简体"/>
          <w:spacing w:val="7"/>
          <w:sz w:val="21"/>
          <w:szCs w:val="21"/>
        </w:rPr>
        <w:t>以</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13"/>
          <w:sz w:val="21"/>
          <w:szCs w:val="21"/>
        </w:rPr>
        <w:t>支票、汇票、本票或者金融机构、担保机构出具的保函等非现金形式，提交不超过合同价</w:t>
      </w:r>
      <w:r>
        <w:rPr>
          <w:rFonts w:hint="eastAsia" w:ascii="方正仿宋简体" w:hAnsi="方正仿宋简体" w:eastAsia="方正仿宋简体" w:cs="方正仿宋简体"/>
          <w:spacing w:val="18"/>
          <w:sz w:val="21"/>
          <w:szCs w:val="21"/>
        </w:rPr>
        <w:t xml:space="preserve"> </w:t>
      </w:r>
      <w:r>
        <w:rPr>
          <w:rFonts w:hint="eastAsia" w:ascii="方正仿宋简体" w:hAnsi="方正仿宋简体" w:eastAsia="方正仿宋简体" w:cs="方正仿宋简体"/>
          <w:spacing w:val="6"/>
          <w:sz w:val="21"/>
          <w:szCs w:val="21"/>
        </w:rPr>
        <w:t>10%的履约保证金；</w:t>
      </w:r>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1"/>
          <w:sz w:val="21"/>
          <w:szCs w:val="21"/>
        </w:rPr>
        <w:t>2.21.2  履约保证金在</w:t>
      </w:r>
      <w:r>
        <w:rPr>
          <w:rFonts w:hint="eastAsia" w:ascii="方正仿宋简体" w:hAnsi="方正仿宋简体" w:eastAsia="方正仿宋简体" w:cs="方正仿宋简体"/>
          <w:b/>
          <w:bCs/>
          <w:i/>
          <w:iCs/>
          <w:spacing w:val="11"/>
          <w:sz w:val="21"/>
          <w:szCs w:val="21"/>
          <w:u w:val="single"/>
        </w:rPr>
        <w:t>合同专用条款</w:t>
      </w:r>
      <w:r>
        <w:rPr>
          <w:rFonts w:hint="eastAsia" w:ascii="方正仿宋简体" w:hAnsi="方正仿宋简体" w:eastAsia="方正仿宋简体" w:cs="方正仿宋简体"/>
          <w:spacing w:val="10"/>
          <w:sz w:val="21"/>
          <w:szCs w:val="21"/>
        </w:rPr>
        <w:t>约定期间内或者货物质量保证期内不予退还或者</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应完全有效，前述约定期间届满或者货物质量保证期届满之日起</w:t>
      </w:r>
      <w:r>
        <w:rPr>
          <w:rFonts w:hint="eastAsia" w:ascii="方正仿宋简体" w:hAnsi="方正仿宋简体" w:eastAsia="方正仿宋简体" w:cs="方正仿宋简体"/>
          <w:spacing w:val="-98"/>
          <w:sz w:val="21"/>
          <w:szCs w:val="21"/>
        </w:rPr>
        <w:t xml:space="preserve"> </w:t>
      </w:r>
      <w:r>
        <w:rPr>
          <w:rFonts w:hint="eastAsia" w:ascii="方正仿宋简体" w:hAnsi="方正仿宋简体" w:eastAsia="方正仿宋简体" w:cs="方正仿宋简体"/>
          <w:spacing w:val="4"/>
          <w:sz w:val="21"/>
          <w:szCs w:val="21"/>
          <w:u w:val="single"/>
        </w:rPr>
        <w:t xml:space="preserve">  </w:t>
      </w:r>
      <w:r>
        <w:rPr>
          <w:rFonts w:hint="eastAsia" w:ascii="方正仿宋简体" w:hAnsi="方正仿宋简体" w:eastAsia="方正仿宋简体" w:cs="方正仿宋简体"/>
          <w:spacing w:val="-90"/>
          <w:sz w:val="21"/>
          <w:szCs w:val="21"/>
        </w:rPr>
        <w:t xml:space="preserve"> </w:t>
      </w:r>
      <w:r>
        <w:rPr>
          <w:rFonts w:hint="eastAsia" w:ascii="方正仿宋简体" w:hAnsi="方正仿宋简体" w:eastAsia="方正仿宋简体" w:cs="方正仿宋简体"/>
          <w:spacing w:val="8"/>
          <w:sz w:val="21"/>
          <w:szCs w:val="21"/>
        </w:rPr>
        <w:t>个工作日内</w:t>
      </w:r>
      <w:r>
        <w:rPr>
          <w:rFonts w:hint="eastAsia" w:ascii="方正仿宋简体" w:hAnsi="方正仿宋简体" w:eastAsia="方正仿宋简体" w:cs="方正仿宋简体"/>
          <w:spacing w:val="7"/>
          <w:sz w:val="21"/>
          <w:szCs w:val="21"/>
        </w:rPr>
        <w:t>，甲方应将履</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7"/>
          <w:sz w:val="21"/>
          <w:szCs w:val="21"/>
        </w:rPr>
        <w:t>约保证金退还乙方；</w:t>
      </w:r>
    </w:p>
    <w:p>
      <w:pPr>
        <w:pStyle w:val="6"/>
        <w:topLinePunct/>
        <w:spacing w:line="240" w:lineRule="atLeast"/>
        <w:ind w:firstLine="431"/>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10"/>
          <w:sz w:val="21"/>
          <w:szCs w:val="21"/>
        </w:rPr>
        <w:t>2.21.3 如果乙方不履行合同，履约保证金不予退还；如果乙方未能按</w:t>
      </w:r>
      <w:r>
        <w:rPr>
          <w:rFonts w:hint="eastAsia" w:ascii="方正仿宋简体" w:hAnsi="方正仿宋简体" w:eastAsia="方正仿宋简体" w:cs="方正仿宋简体"/>
          <w:spacing w:val="9"/>
          <w:sz w:val="21"/>
          <w:szCs w:val="21"/>
        </w:rPr>
        <w:t>合同约定全面履</w:t>
      </w:r>
      <w:r>
        <w:rPr>
          <w:rFonts w:hint="eastAsia" w:ascii="方正仿宋简体" w:hAnsi="方正仿宋简体" w:eastAsia="方正仿宋简体" w:cs="方正仿宋简体"/>
          <w:sz w:val="21"/>
          <w:szCs w:val="21"/>
        </w:rPr>
        <w:t xml:space="preserve"> </w:t>
      </w:r>
      <w:r>
        <w:rPr>
          <w:rFonts w:hint="eastAsia" w:ascii="方正仿宋简体" w:hAnsi="方正仿宋简体" w:eastAsia="方正仿宋简体" w:cs="方正仿宋简体"/>
          <w:spacing w:val="8"/>
          <w:sz w:val="21"/>
          <w:szCs w:val="21"/>
        </w:rPr>
        <w:t>行义务，那么甲方有权从履约保证金中取得补偿或赔偿，同时不影响甲方要求乙方承担合同约定的超过履约保证金的违约责任的权利。</w:t>
      </w:r>
    </w:p>
    <w:p>
      <w:pPr>
        <w:pStyle w:val="6"/>
        <w:topLinePunct/>
        <w:spacing w:line="240" w:lineRule="atLeast"/>
        <w:ind w:firstLine="431"/>
        <w:outlineLvl w:val="1"/>
        <w:rPr>
          <w:rFonts w:ascii="方正仿宋简体" w:hAnsi="方正仿宋简体" w:eastAsia="方正仿宋简体" w:cs="方正仿宋简体"/>
          <w:sz w:val="21"/>
          <w:szCs w:val="21"/>
        </w:rPr>
      </w:pPr>
      <w:bookmarkStart w:id="215" w:name="_Toc2446"/>
      <w:r>
        <w:rPr>
          <w:rFonts w:hint="eastAsia" w:ascii="方正仿宋简体" w:hAnsi="方正仿宋简体" w:eastAsia="方正仿宋简体" w:cs="方正仿宋简体"/>
          <w:b/>
          <w:bCs/>
          <w:spacing w:val="4"/>
          <w:sz w:val="21"/>
          <w:szCs w:val="21"/>
        </w:rPr>
        <w:t>2.22</w:t>
      </w:r>
      <w:r>
        <w:rPr>
          <w:rFonts w:hint="eastAsia" w:ascii="方正仿宋简体" w:hAnsi="方正仿宋简体" w:eastAsia="方正仿宋简体" w:cs="方正仿宋简体"/>
          <w:spacing w:val="4"/>
          <w:sz w:val="21"/>
          <w:szCs w:val="21"/>
        </w:rPr>
        <w:t xml:space="preserve"> </w:t>
      </w:r>
      <w:r>
        <w:rPr>
          <w:rFonts w:hint="eastAsia" w:ascii="方正仿宋简体" w:hAnsi="方正仿宋简体" w:eastAsia="方正仿宋简体" w:cs="方正仿宋简体"/>
          <w:b/>
          <w:bCs/>
          <w:spacing w:val="4"/>
          <w:sz w:val="21"/>
          <w:szCs w:val="21"/>
        </w:rPr>
        <w:t>合同份数</w:t>
      </w:r>
      <w:bookmarkEnd w:id="215"/>
    </w:p>
    <w:p>
      <w:pPr>
        <w:pStyle w:val="6"/>
        <w:topLinePunct/>
        <w:spacing w:line="240" w:lineRule="atLeast"/>
        <w:ind w:firstLine="431"/>
        <w:rPr>
          <w:rFonts w:ascii="方正仿宋简体" w:hAnsi="方正仿宋简体" w:eastAsia="方正仿宋简体" w:cs="方正仿宋简体"/>
          <w:spacing w:val="6"/>
          <w:sz w:val="21"/>
          <w:szCs w:val="21"/>
        </w:rPr>
      </w:pPr>
      <w:r>
        <w:rPr>
          <w:rFonts w:hint="eastAsia" w:ascii="方正仿宋简体" w:hAnsi="方正仿宋简体" w:eastAsia="方正仿宋简体" w:cs="方正仿宋简体"/>
          <w:spacing w:val="6"/>
          <w:sz w:val="21"/>
          <w:szCs w:val="21"/>
        </w:rPr>
        <w:t>合同份数按</w:t>
      </w:r>
      <w:r>
        <w:rPr>
          <w:rFonts w:hint="eastAsia" w:ascii="方正仿宋简体" w:hAnsi="方正仿宋简体" w:eastAsia="方正仿宋简体" w:cs="方正仿宋简体"/>
          <w:b/>
          <w:bCs/>
          <w:i/>
          <w:iCs/>
          <w:spacing w:val="6"/>
          <w:sz w:val="21"/>
          <w:szCs w:val="21"/>
          <w:u w:val="single"/>
        </w:rPr>
        <w:t>合同专用条款</w:t>
      </w:r>
      <w:r>
        <w:rPr>
          <w:rFonts w:hint="eastAsia" w:ascii="方正仿宋简体" w:hAnsi="方正仿宋简体" w:eastAsia="方正仿宋简体" w:cs="方正仿宋简体"/>
          <w:spacing w:val="6"/>
          <w:sz w:val="21"/>
          <w:szCs w:val="21"/>
        </w:rPr>
        <w:t>规定，每份均具有同等法律效力。</w:t>
      </w:r>
    </w:p>
    <w:p>
      <w:pPr>
        <w:pStyle w:val="23"/>
        <w:topLinePunct/>
        <w:spacing w:line="240" w:lineRule="atLeast"/>
        <w:rPr>
          <w:rFonts w:ascii="方正仿宋简体" w:hAnsi="方正仿宋简体" w:eastAsia="方正仿宋简体" w:cs="方正仿宋简体"/>
          <w:sz w:val="21"/>
          <w:szCs w:val="21"/>
          <w:lang w:eastAsia="en-US"/>
        </w:rPr>
      </w:pPr>
    </w:p>
    <w:p>
      <w:pPr>
        <w:pStyle w:val="6"/>
        <w:topLinePunct/>
        <w:spacing w:line="240" w:lineRule="atLeast"/>
        <w:outlineLvl w:val="0"/>
        <w:rPr>
          <w:rFonts w:ascii="方正仿宋简体" w:hAnsi="方正仿宋简体" w:eastAsia="方正仿宋简体" w:cs="方正仿宋简体"/>
          <w:sz w:val="21"/>
          <w:szCs w:val="21"/>
        </w:rPr>
      </w:pPr>
      <w:bookmarkStart w:id="216" w:name="_Toc31341"/>
      <w:r>
        <w:rPr>
          <w:rFonts w:hint="eastAsia" w:ascii="方正仿宋简体" w:hAnsi="方正仿宋简体" w:eastAsia="方正仿宋简体" w:cs="方正仿宋简体"/>
          <w:b/>
          <w:bCs/>
          <w:spacing w:val="7"/>
          <w:sz w:val="21"/>
          <w:szCs w:val="21"/>
        </w:rPr>
        <w:t>第三部分</w:t>
      </w:r>
      <w:r>
        <w:rPr>
          <w:rFonts w:hint="eastAsia" w:ascii="方正仿宋简体" w:hAnsi="方正仿宋简体" w:eastAsia="方正仿宋简体" w:cs="方正仿宋简体"/>
          <w:spacing w:val="7"/>
          <w:sz w:val="21"/>
          <w:szCs w:val="21"/>
        </w:rPr>
        <w:t xml:space="preserve">  </w:t>
      </w:r>
      <w:r>
        <w:rPr>
          <w:rFonts w:hint="eastAsia" w:ascii="方正仿宋简体" w:hAnsi="方正仿宋简体" w:eastAsia="方正仿宋简体" w:cs="方正仿宋简体"/>
          <w:b/>
          <w:bCs/>
          <w:spacing w:val="7"/>
          <w:sz w:val="21"/>
          <w:szCs w:val="21"/>
        </w:rPr>
        <w:t>合同专用条款</w:t>
      </w:r>
      <w:bookmarkEnd w:id="216"/>
    </w:p>
    <w:p>
      <w:pPr>
        <w:topLinePunct/>
        <w:spacing w:line="240" w:lineRule="atLeast"/>
        <w:rPr>
          <w:rFonts w:ascii="方正仿宋简体" w:hAnsi="方正仿宋简体" w:eastAsia="方正仿宋简体" w:cs="方正仿宋简体"/>
        </w:rPr>
      </w:pPr>
    </w:p>
    <w:p>
      <w:pPr>
        <w:pStyle w:val="6"/>
        <w:topLinePunct/>
        <w:spacing w:line="240" w:lineRule="atLeast"/>
        <w:ind w:firstLine="403"/>
        <w:jc w:val="both"/>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8"/>
          <w:sz w:val="21"/>
          <w:szCs w:val="21"/>
        </w:rPr>
        <w:t>本部分是对前两部分的补充和修改，如果前两部分和本部分的约定不一致，应以本部分</w:t>
      </w:r>
      <w:r>
        <w:rPr>
          <w:rFonts w:hint="eastAsia" w:ascii="方正仿宋简体" w:hAnsi="方正仿宋简体" w:eastAsia="方正仿宋简体" w:cs="方正仿宋简体"/>
          <w:spacing w:val="1"/>
          <w:sz w:val="21"/>
          <w:szCs w:val="21"/>
        </w:rPr>
        <w:t xml:space="preserve"> </w:t>
      </w:r>
      <w:r>
        <w:rPr>
          <w:rFonts w:hint="eastAsia" w:ascii="方正仿宋简体" w:hAnsi="方正仿宋简体" w:eastAsia="方正仿宋简体" w:cs="方正仿宋简体"/>
          <w:spacing w:val="8"/>
          <w:sz w:val="21"/>
          <w:szCs w:val="21"/>
        </w:rPr>
        <w:t>的约定为准。本部分的条款号应与前两部分的条款号保持对</w:t>
      </w:r>
      <w:r>
        <w:rPr>
          <w:rFonts w:hint="eastAsia" w:ascii="方正仿宋简体" w:hAnsi="方正仿宋简体" w:eastAsia="方正仿宋简体" w:cs="方正仿宋简体"/>
          <w:spacing w:val="7"/>
          <w:sz w:val="21"/>
          <w:szCs w:val="21"/>
        </w:rPr>
        <w:t>应；与前两部分无对应关系的内</w:t>
      </w:r>
    </w:p>
    <w:p>
      <w:pPr>
        <w:pStyle w:val="6"/>
        <w:topLinePunct/>
        <w:spacing w:line="240" w:lineRule="atLeast"/>
        <w:rPr>
          <w:rFonts w:ascii="方正仿宋简体" w:hAnsi="方正仿宋简体" w:eastAsia="方正仿宋简体" w:cs="方正仿宋简体"/>
          <w:sz w:val="21"/>
          <w:szCs w:val="21"/>
        </w:rPr>
      </w:pPr>
      <w:r>
        <w:rPr>
          <w:rFonts w:hint="eastAsia" w:ascii="方正仿宋简体" w:hAnsi="方正仿宋简体" w:eastAsia="方正仿宋简体" w:cs="方正仿宋简体"/>
          <w:spacing w:val="7"/>
          <w:sz w:val="21"/>
          <w:szCs w:val="21"/>
        </w:rPr>
        <w:t>容可另行编制条款号。</w:t>
      </w:r>
    </w:p>
    <w:p>
      <w:pPr>
        <w:topLinePunct/>
        <w:spacing w:line="240" w:lineRule="atLeast"/>
        <w:rPr>
          <w:rFonts w:ascii="方正仿宋简体" w:hAnsi="方正仿宋简体" w:eastAsia="方正仿宋简体" w:cs="方正仿宋简体"/>
        </w:rPr>
      </w:pPr>
    </w:p>
    <w:tbl>
      <w:tblPr>
        <w:tblStyle w:val="27"/>
        <w:tblW w:w="8438"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5"/>
        <w:gridCol w:w="76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vAlign w:val="center"/>
          </w:tcPr>
          <w:p>
            <w:pPr>
              <w:topLinePunct/>
              <w:spacing w:line="240" w:lineRule="atLeast"/>
              <w:jc w:val="center"/>
              <w:rPr>
                <w:rFonts w:ascii="方正仿宋简体" w:hAnsi="方正仿宋简体" w:eastAsia="方正仿宋简体" w:cs="方正仿宋简体"/>
              </w:rPr>
            </w:pPr>
            <w:r>
              <w:rPr>
                <w:rFonts w:hint="eastAsia" w:ascii="方正仿宋简体" w:hAnsi="方正仿宋简体" w:eastAsia="方正仿宋简体" w:cs="方正仿宋简体"/>
                <w:b/>
                <w:bCs/>
                <w:spacing w:val="5"/>
              </w:rPr>
              <w:t>条款号</w:t>
            </w:r>
          </w:p>
        </w:tc>
        <w:tc>
          <w:tcPr>
            <w:tcW w:w="7633" w:type="dxa"/>
            <w:vAlign w:val="center"/>
          </w:tcPr>
          <w:p>
            <w:pPr>
              <w:topLinePunct/>
              <w:spacing w:line="240" w:lineRule="atLeast"/>
              <w:jc w:val="center"/>
              <w:rPr>
                <w:rFonts w:ascii="方正仿宋简体" w:hAnsi="方正仿宋简体" w:eastAsia="方正仿宋简体" w:cs="方正仿宋简体"/>
              </w:rPr>
            </w:pPr>
            <w:r>
              <w:rPr>
                <w:rFonts w:hint="eastAsia" w:ascii="方正仿宋简体" w:hAnsi="方正仿宋简体" w:eastAsia="方正仿宋简体" w:cs="方正仿宋简体"/>
                <w:b/>
                <w:bCs/>
                <w:spacing w:val="5"/>
              </w:rPr>
              <w:t>约定内容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805" w:type="dxa"/>
            <w:tcBorders>
              <w:left w:val="single" w:color="000000" w:sz="2" w:space="0"/>
            </w:tcBorders>
          </w:tcPr>
          <w:p>
            <w:pPr>
              <w:topLinePunct/>
              <w:spacing w:line="240" w:lineRule="atLeast"/>
              <w:rPr>
                <w:rFonts w:ascii="方正仿宋简体" w:hAnsi="方正仿宋简体" w:eastAsia="方正仿宋简体" w:cs="方正仿宋简体"/>
              </w:rPr>
            </w:pPr>
          </w:p>
        </w:tc>
        <w:tc>
          <w:tcPr>
            <w:tcW w:w="7633" w:type="dxa"/>
          </w:tcPr>
          <w:p>
            <w:pPr>
              <w:topLinePunct/>
              <w:spacing w:line="240" w:lineRule="atLeast"/>
              <w:rPr>
                <w:rFonts w:ascii="方正仿宋简体" w:hAnsi="方正仿宋简体" w:eastAsia="方正仿宋简体" w:cs="方正仿宋简体"/>
              </w:rPr>
            </w:pPr>
          </w:p>
        </w:tc>
      </w:tr>
    </w:tbl>
    <w:p>
      <w:pPr>
        <w:topLinePunct/>
        <w:spacing w:line="240" w:lineRule="atLeast"/>
        <w:rPr>
          <w:rFonts w:ascii="方正仿宋简体" w:hAnsi="方正仿宋简体" w:eastAsia="方正仿宋简体" w:cs="方正仿宋简体"/>
        </w:rPr>
      </w:pPr>
    </w:p>
    <w:p>
      <w:pPr>
        <w:topLinePunct/>
        <w:spacing w:line="240" w:lineRule="atLeast"/>
        <w:rPr>
          <w:rFonts w:ascii="方正仿宋简体" w:hAnsi="方正仿宋简体" w:eastAsia="方正仿宋简体" w:cs="方正仿宋简体"/>
        </w:rPr>
      </w:pPr>
    </w:p>
    <w:sectPr>
      <w:headerReference r:id="rId48" w:type="default"/>
      <w:footerReference r:id="rId49" w:type="default"/>
      <w:pgSz w:w="11907" w:h="16840"/>
      <w:pgMar w:top="1984" w:right="1531" w:bottom="1701" w:left="1531" w:header="878" w:footer="108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855"/>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189"/>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187"/>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545"/>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442"/>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3" w:lineRule="auto"/>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3"/>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3"/>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3"/>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612"/>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133"/>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119"/>
      <w:rPr>
        <w:sz w:val="18"/>
        <w:szCs w:val="18"/>
        <w:lang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119"/>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insoku w:val="0"/>
      <w:autoSpaceDE w:val="0"/>
      <w:autoSpaceDN w:val="0"/>
      <w:adjustRightInd w:val="0"/>
      <w:snapToGrid w:val="0"/>
      <w:spacing w:line="172" w:lineRule="auto"/>
      <w:ind w:left="4084"/>
      <w:textAlignment w:val="baseline"/>
      <w:rPr>
        <w:rFonts w:ascii="宋体" w:hAnsi="宋体" w:eastAsia="宋体" w:cs="宋体"/>
        <w:snapToGrid w:val="0"/>
        <w:color w:val="000000"/>
        <w:sz w:val="18"/>
        <w:szCs w:val="18"/>
        <w:lang w:val="en-US" w:eastAsia="en-US" w:bidi="ar-SA"/>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82</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990"/>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109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4"/>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5"/>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117"/>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sdt>
      <w:sdtPr>
        <w:id w:val="20218091"/>
      </w:sdtPr>
      <w:sdtContent>
        <w:sdt>
          <w:sdtPr>
            <w:id w:val="1728636285"/>
          </w:sdtPr>
          <w:sdtContent/>
        </w:sdt>
      </w:sdtContent>
    </w:sdt>
  </w:p>
  <w:p>
    <w:pPr>
      <w:pStyle w:val="6"/>
      <w:spacing w:line="172" w:lineRule="auto"/>
      <w:ind w:left="4086"/>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6"/>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6"/>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6"/>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ind w:right="360"/>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3" w:lineRule="auto"/>
      <w:ind w:left="4087"/>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72" w:lineRule="auto"/>
      <w:ind w:left="4087"/>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96" w:lineRule="exact"/>
      <w:ind w:left="11" w:firstLine="1800" w:firstLineChars="1000"/>
      <w:rPr>
        <w:sz w:val="18"/>
        <w:szCs w:val="18"/>
        <w:lang w:eastAsia="zh-CN"/>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360" w:firstLineChars="1600"/>
      <w:rPr>
        <w:rFonts w:eastAsia="宋体"/>
        <w:lang w:eastAsia="zh-CN"/>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780" w:firstLineChars="1800"/>
      <w:rPr>
        <w:rFonts w:eastAsia="宋体"/>
        <w:lang w:eastAsia="zh-CN"/>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780" w:firstLineChars="1800"/>
      <w:rPr>
        <w:rFonts w:eastAsia="宋体"/>
        <w:lang w:eastAsia="zh-CN"/>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rPr>
        <w:rFonts w:eastAsia="宋体"/>
        <w:lang w:eastAsia="zh-CN"/>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360" w:firstLineChars="1600"/>
      <w:rPr>
        <w:rFonts w:eastAsia="宋体"/>
        <w:lang w:eastAsia="zh-CN"/>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360" w:firstLineChars="1600"/>
      <w:rPr>
        <w:rFonts w:eastAsia="宋体"/>
        <w:lang w:eastAsia="zh-CN"/>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rPr>
        <w:rFonts w:eastAsia="宋体"/>
        <w:lang w:eastAsia="zh-CN"/>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396" w:lineRule="exact"/>
      <w:ind w:left="11" w:firstLine="1800" w:firstLineChars="1000"/>
      <w:rPr>
        <w:sz w:val="18"/>
        <w:szCs w:val="18"/>
        <w:lang w:eastAsia="zh-CN"/>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18" w:lineRule="auto"/>
      <w:ind w:left="7622"/>
      <w:rPr>
        <w:sz w:val="18"/>
        <w:szCs w:val="18"/>
      </w:rPr>
    </w:pPr>
    <w:r>
      <mc:AlternateContent>
        <mc:Choice Requires="wps">
          <w:drawing>
            <wp:anchor distT="0" distB="0" distL="114300" distR="114300" simplePos="0" relativeHeight="251659264"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3" name="自选图形 4"/>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自选图形 4" o:spid="_x0000_s1026" o:spt="100" style="position:absolute;left:0pt;margin-left:87.85pt;margin-top:55.2pt;height:0.75pt;width:416.8pt;mso-position-horizontal-relative:page;mso-position-vertical-relative:page;z-index:251659264;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l4Ra51wAAAAwBAAAPAAAAAAAAAAEAIAAA&#10;ACIAAABkcnMvZG93bnJldi54bWxQSwECFAAUAAAACACHTuJAfx7yNA0CAAB4BAAADgAAAAAAAAAB&#10;ACAAAAAmAQAAZHJzL2Uyb0RvYy54bWxQSwUGAAAAAAYABgBZAQAApQUAAAAA&#10;" path="m0,0l8335,0,8335,14,0,14,0,0xe">
              <v:fill on="t" focussize="0,0"/>
              <v:stroke on="f"/>
              <v:imagedata o:title=""/>
              <o:lock v:ext="edit" aspectratio="f"/>
            </v:shape>
          </w:pict>
        </mc:Fallback>
      </mc:AlternateContent>
    </w:r>
    <w:r>
      <w:rPr>
        <w:spacing w:val="-2"/>
        <w:sz w:val="18"/>
        <w:szCs w:val="18"/>
      </w:rPr>
      <w:t>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30" w:firstLineChars="1300"/>
      <w:rPr>
        <w:rFonts w:eastAsia="宋体"/>
        <w:lang w:eastAsia="zh-C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218" w:lineRule="auto"/>
      <w:ind w:left="7655"/>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1115695</wp:posOffset>
              </wp:positionH>
              <wp:positionV relativeFrom="page">
                <wp:posOffset>701040</wp:posOffset>
              </wp:positionV>
              <wp:extent cx="5293360" cy="9525"/>
              <wp:effectExtent l="0" t="0" r="0" b="0"/>
              <wp:wrapNone/>
              <wp:docPr id="4" name="自选图形 1"/>
              <wp:cNvGraphicFramePr/>
              <a:graphic xmlns:a="http://schemas.openxmlformats.org/drawingml/2006/main">
                <a:graphicData uri="http://schemas.microsoft.com/office/word/2010/wordprocessingShape">
                  <wps:wsp>
                    <wps:cNvSpPr/>
                    <wps:spPr>
                      <a:xfrm>
                        <a:off x="0" y="0"/>
                        <a:ext cx="5293360" cy="9525"/>
                      </a:xfrm>
                      <a:custGeom>
                        <a:avLst/>
                        <a:gdLst/>
                        <a:ahLst/>
                        <a:cxnLst/>
                        <a:pathLst>
                          <a:path w="8335" h="15">
                            <a:moveTo>
                              <a:pt x="0" y="0"/>
                            </a:moveTo>
                            <a:lnTo>
                              <a:pt x="8335" y="0"/>
                            </a:lnTo>
                            <a:lnTo>
                              <a:pt x="8335" y="14"/>
                            </a:lnTo>
                            <a:lnTo>
                              <a:pt x="0" y="14"/>
                            </a:lnTo>
                            <a:lnTo>
                              <a:pt x="0" y="0"/>
                            </a:lnTo>
                            <a:close/>
                          </a:path>
                        </a:pathLst>
                      </a:custGeom>
                      <a:solidFill>
                        <a:srgbClr val="000000"/>
                      </a:solidFill>
                      <a:ln>
                        <a:noFill/>
                      </a:ln>
                    </wps:spPr>
                    <wps:bodyPr upright="1"/>
                  </wps:wsp>
                </a:graphicData>
              </a:graphic>
            </wp:anchor>
          </w:drawing>
        </mc:Choice>
        <mc:Fallback>
          <w:pict>
            <v:shape id="自选图形 1" o:spid="_x0000_s1026" o:spt="100" style="position:absolute;left:0pt;margin-left:87.85pt;margin-top:55.2pt;height:0.75pt;width:416.8pt;mso-position-horizontal-relative:page;mso-position-vertical-relative:page;z-index:251660288;mso-width-relative:page;mso-height-relative:page;" fillcolor="#000000" filled="t" stroked="f" coordsize="8335,15" o:allowincell="f" o:gfxdata="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XhFrnXAAAADAEAAA8AAAAAAAAAAQAg&#10;AAAAIgAAAGRycy9kb3ducmV2LnhtbFBLAQIUABQAAAAIAIdO4kBKOHBLDwIAAHgEAAAOAAAAAAAA&#10;AAEAIAAAACYBAABkcnMvZTJvRG9jLnhtbFBLBQYAAAAABgAGAFkBAACnBQAAAAA=&#10;" path="m0,0l8335,0,8335,14,0,14,0,0xe">
              <v:fill on="t" focussize="0,0"/>
              <v:stroke on="f"/>
              <v:imagedata o:title=""/>
              <o:lock v:ext="edit" aspectratio="f"/>
            </v:shape>
          </w:pict>
        </mc:Fallback>
      </mc:AlternateContent>
    </w:r>
    <w:r>
      <w:rPr>
        <w:spacing w:val="-2"/>
        <w:sz w:val="18"/>
        <w:szCs w:val="18"/>
      </w:rPr>
      <w:t>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30" w:firstLineChars="1300"/>
      <w:rPr>
        <w:rFonts w:eastAsia="宋体"/>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730" w:firstLineChars="1300"/>
      <w:rPr>
        <w:rFonts w:eastAsia="宋体"/>
        <w:lang w:eastAsia="zh-C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rPr>
        <w:rFonts w:eastAsia="宋体"/>
        <w:lang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150" w:firstLineChars="1500"/>
      <w:rPr>
        <w:rFonts w:eastAsia="宋体"/>
        <w:lang w:eastAsia="zh-CN"/>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3990" w:firstLineChars="1900"/>
      <w:rPr>
        <w:rFonts w:eastAsia="宋体"/>
        <w:lang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30" w:firstLineChars="2300"/>
      <w:rPr>
        <w:rFonts w:eastAsia="宋体"/>
        <w:lang w:eastAsia="zh-CN"/>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200" w:firstLineChars="2000"/>
      <w:rPr>
        <w:rFonts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FB89C"/>
    <w:multiLevelType w:val="singleLevel"/>
    <w:tmpl w:val="801FB89C"/>
    <w:lvl w:ilvl="0" w:tentative="0">
      <w:start w:val="21"/>
      <w:numFmt w:val="decimal"/>
      <w:suff w:val="space"/>
      <w:lvlText w:val="%1."/>
      <w:lvlJc w:val="left"/>
    </w:lvl>
  </w:abstractNum>
  <w:abstractNum w:abstractNumId="1">
    <w:nsid w:val="82DDE21E"/>
    <w:multiLevelType w:val="singleLevel"/>
    <w:tmpl w:val="82DDE21E"/>
    <w:lvl w:ilvl="0" w:tentative="0">
      <w:start w:val="5"/>
      <w:numFmt w:val="decimal"/>
      <w:suff w:val="space"/>
      <w:lvlText w:val="%1."/>
      <w:lvlJc w:val="left"/>
    </w:lvl>
  </w:abstractNum>
  <w:abstractNum w:abstractNumId="2">
    <w:nsid w:val="A90A165D"/>
    <w:multiLevelType w:val="singleLevel"/>
    <w:tmpl w:val="A90A165D"/>
    <w:lvl w:ilvl="0" w:tentative="0">
      <w:start w:val="33"/>
      <w:numFmt w:val="decimal"/>
      <w:suff w:val="space"/>
      <w:lvlText w:val="%1."/>
      <w:lvlJc w:val="left"/>
    </w:lvl>
  </w:abstractNum>
  <w:abstractNum w:abstractNumId="3">
    <w:nsid w:val="D33A6F1E"/>
    <w:multiLevelType w:val="singleLevel"/>
    <w:tmpl w:val="D33A6F1E"/>
    <w:lvl w:ilvl="0" w:tentative="0">
      <w:start w:val="1"/>
      <w:numFmt w:val="decimal"/>
      <w:lvlText w:val="%1."/>
      <w:lvlJc w:val="left"/>
      <w:pPr>
        <w:ind w:left="425" w:hanging="425"/>
      </w:pPr>
      <w:rPr>
        <w:rFonts w:hint="default"/>
      </w:rPr>
    </w:lvl>
  </w:abstractNum>
  <w:abstractNum w:abstractNumId="4">
    <w:nsid w:val="EC544303"/>
    <w:multiLevelType w:val="singleLevel"/>
    <w:tmpl w:val="EC544303"/>
    <w:lvl w:ilvl="0" w:tentative="0">
      <w:start w:val="18"/>
      <w:numFmt w:val="decimal"/>
      <w:suff w:val="space"/>
      <w:lvlText w:val="%1."/>
      <w:lvlJc w:val="left"/>
    </w:lvl>
  </w:abstractNum>
  <w:abstractNum w:abstractNumId="5">
    <w:nsid w:val="14D6E284"/>
    <w:multiLevelType w:val="singleLevel"/>
    <w:tmpl w:val="14D6E284"/>
    <w:lvl w:ilvl="0" w:tentative="0">
      <w:start w:val="15"/>
      <w:numFmt w:val="decimal"/>
      <w:suff w:val="space"/>
      <w:lvlText w:val="%1."/>
      <w:lvlJc w:val="left"/>
    </w:lvl>
  </w:abstractNum>
  <w:abstractNum w:abstractNumId="6">
    <w:nsid w:val="22588E03"/>
    <w:multiLevelType w:val="singleLevel"/>
    <w:tmpl w:val="22588E03"/>
    <w:lvl w:ilvl="0" w:tentative="0">
      <w:start w:val="4"/>
      <w:numFmt w:val="decimal"/>
      <w:suff w:val="space"/>
      <w:lvlText w:val="%1."/>
      <w:lvlJc w:val="left"/>
    </w:lvl>
  </w:abstractNum>
  <w:abstractNum w:abstractNumId="7">
    <w:nsid w:val="43874994"/>
    <w:multiLevelType w:val="multilevel"/>
    <w:tmpl w:val="43874994"/>
    <w:lvl w:ilvl="0" w:tentative="0">
      <w:start w:val="1"/>
      <w:numFmt w:val="decimal"/>
      <w:lvlText w:val="%1."/>
      <w:lvlJc w:val="left"/>
      <w:pPr>
        <w:ind w:left="460" w:hanging="360"/>
      </w:pPr>
      <w:rPr>
        <w:rFonts w:hint="default" w:ascii="宋体" w:hAnsi="宋体" w:eastAsia="宋体" w:cs="宋体"/>
        <w:w w:val="100"/>
        <w:sz w:val="24"/>
        <w:szCs w:val="24"/>
      </w:rPr>
    </w:lvl>
    <w:lvl w:ilvl="1" w:tentative="0">
      <w:start w:val="1"/>
      <w:numFmt w:val="decimal"/>
      <w:lvlText w:val="%2."/>
      <w:lvlJc w:val="left"/>
      <w:pPr>
        <w:ind w:left="2592" w:hanging="244"/>
      </w:pPr>
      <w:rPr>
        <w:rFonts w:hint="default" w:ascii="方正仿宋简体" w:hAnsi="方正仿宋简体" w:eastAsia="方正仿宋简体" w:cs="方正仿宋简体"/>
        <w:b/>
        <w:bCs/>
        <w:spacing w:val="0"/>
        <w:w w:val="99"/>
        <w:sz w:val="28"/>
        <w:szCs w:val="28"/>
      </w:rPr>
    </w:lvl>
    <w:lvl w:ilvl="2" w:tentative="0">
      <w:start w:val="1"/>
      <w:numFmt w:val="decimal"/>
      <w:lvlText w:val="%2.%3"/>
      <w:lvlJc w:val="left"/>
      <w:pPr>
        <w:ind w:left="1561" w:hanging="423"/>
      </w:pPr>
      <w:rPr>
        <w:rFonts w:hint="default" w:ascii="方正仿宋简体" w:hAnsi="方正仿宋简体" w:eastAsia="方正仿宋简体" w:cs="方正仿宋简体"/>
        <w:w w:val="100"/>
        <w:sz w:val="28"/>
        <w:szCs w:val="28"/>
      </w:rPr>
    </w:lvl>
    <w:lvl w:ilvl="3" w:tentative="0">
      <w:start w:val="1"/>
      <w:numFmt w:val="decimal"/>
      <w:lvlText w:val="%2.%3.%4"/>
      <w:lvlJc w:val="left"/>
      <w:pPr>
        <w:ind w:left="2111" w:hanging="641"/>
      </w:pPr>
      <w:rPr>
        <w:rFonts w:hint="default" w:ascii="宋体" w:hAnsi="宋体" w:eastAsia="宋体" w:cs="宋体"/>
        <w:w w:val="100"/>
        <w:sz w:val="24"/>
        <w:szCs w:val="24"/>
      </w:rPr>
    </w:lvl>
    <w:lvl w:ilvl="4" w:tentative="0">
      <w:start w:val="0"/>
      <w:numFmt w:val="bullet"/>
      <w:lvlText w:val="•"/>
      <w:lvlJc w:val="left"/>
      <w:pPr>
        <w:ind w:left="1820" w:hanging="641"/>
      </w:pPr>
      <w:rPr>
        <w:rFonts w:hint="default"/>
      </w:rPr>
    </w:lvl>
    <w:lvl w:ilvl="5" w:tentative="0">
      <w:start w:val="0"/>
      <w:numFmt w:val="bullet"/>
      <w:lvlText w:val="•"/>
      <w:lvlJc w:val="left"/>
      <w:pPr>
        <w:ind w:left="3094" w:hanging="641"/>
      </w:pPr>
      <w:rPr>
        <w:rFonts w:hint="default"/>
      </w:rPr>
    </w:lvl>
    <w:lvl w:ilvl="6" w:tentative="0">
      <w:start w:val="0"/>
      <w:numFmt w:val="bullet"/>
      <w:lvlText w:val="•"/>
      <w:lvlJc w:val="left"/>
      <w:pPr>
        <w:ind w:left="4369" w:hanging="641"/>
      </w:pPr>
      <w:rPr>
        <w:rFonts w:hint="default"/>
      </w:rPr>
    </w:lvl>
    <w:lvl w:ilvl="7" w:tentative="0">
      <w:start w:val="0"/>
      <w:numFmt w:val="bullet"/>
      <w:lvlText w:val="•"/>
      <w:lvlJc w:val="left"/>
      <w:pPr>
        <w:ind w:left="5643" w:hanging="641"/>
      </w:pPr>
      <w:rPr>
        <w:rFonts w:hint="default"/>
      </w:rPr>
    </w:lvl>
    <w:lvl w:ilvl="8" w:tentative="0">
      <w:start w:val="0"/>
      <w:numFmt w:val="bullet"/>
      <w:lvlText w:val="•"/>
      <w:lvlJc w:val="left"/>
      <w:pPr>
        <w:ind w:left="6918" w:hanging="641"/>
      </w:pPr>
      <w:rPr>
        <w:rFonts w:hint="default"/>
      </w:rPr>
    </w:lvl>
  </w:abstractNum>
  <w:abstractNum w:abstractNumId="8">
    <w:nsid w:val="50A7244C"/>
    <w:multiLevelType w:val="singleLevel"/>
    <w:tmpl w:val="50A7244C"/>
    <w:lvl w:ilvl="0" w:tentative="0">
      <w:start w:val="28"/>
      <w:numFmt w:val="decimal"/>
      <w:suff w:val="space"/>
      <w:lvlText w:val="%1."/>
      <w:lvlJc w:val="left"/>
    </w:lvl>
  </w:abstractNum>
  <w:abstractNum w:abstractNumId="9">
    <w:nsid w:val="565CECEB"/>
    <w:multiLevelType w:val="singleLevel"/>
    <w:tmpl w:val="565CECEB"/>
    <w:lvl w:ilvl="0" w:tentative="0">
      <w:start w:val="2"/>
      <w:numFmt w:val="chineseCounting"/>
      <w:suff w:val="nothing"/>
      <w:lvlText w:val="%1、"/>
      <w:lvlJc w:val="left"/>
      <w:rPr>
        <w:rFonts w:hint="eastAsia"/>
      </w:rPr>
    </w:lvl>
  </w:abstractNum>
  <w:abstractNum w:abstractNumId="10">
    <w:nsid w:val="599D4A63"/>
    <w:multiLevelType w:val="singleLevel"/>
    <w:tmpl w:val="599D4A63"/>
    <w:lvl w:ilvl="0" w:tentative="0">
      <w:start w:val="1"/>
      <w:numFmt w:val="decimal"/>
      <w:suff w:val="nothing"/>
      <w:lvlText w:val="%1、"/>
      <w:lvlJc w:val="left"/>
    </w:lvl>
  </w:abstractNum>
  <w:abstractNum w:abstractNumId="11">
    <w:nsid w:val="5CDA7C0E"/>
    <w:multiLevelType w:val="singleLevel"/>
    <w:tmpl w:val="5CDA7C0E"/>
    <w:lvl w:ilvl="0" w:tentative="0">
      <w:start w:val="36"/>
      <w:numFmt w:val="decimal"/>
      <w:suff w:val="space"/>
      <w:lvlText w:val="%1."/>
      <w:lvlJc w:val="left"/>
    </w:lvl>
  </w:abstractNum>
  <w:abstractNum w:abstractNumId="12">
    <w:nsid w:val="6608033B"/>
    <w:multiLevelType w:val="singleLevel"/>
    <w:tmpl w:val="6608033B"/>
    <w:lvl w:ilvl="0" w:tentative="0">
      <w:start w:val="1"/>
      <w:numFmt w:val="decimal"/>
      <w:suff w:val="space"/>
      <w:lvlText w:val="%1."/>
      <w:lvlJc w:val="left"/>
    </w:lvl>
  </w:abstractNum>
  <w:abstractNum w:abstractNumId="13">
    <w:nsid w:val="6E0265AB"/>
    <w:multiLevelType w:val="singleLevel"/>
    <w:tmpl w:val="6E0265AB"/>
    <w:lvl w:ilvl="0" w:tentative="0">
      <w:start w:val="1"/>
      <w:numFmt w:val="decimal"/>
      <w:lvlText w:val="%1."/>
      <w:lvlJc w:val="left"/>
      <w:pPr>
        <w:ind w:left="425" w:hanging="425"/>
      </w:pPr>
    </w:lvl>
  </w:abstractNum>
  <w:num w:numId="1">
    <w:abstractNumId w:val="12"/>
  </w:num>
  <w:num w:numId="2">
    <w:abstractNumId w:val="6"/>
  </w:num>
  <w:num w:numId="3">
    <w:abstractNumId w:val="1"/>
  </w:num>
  <w:num w:numId="4">
    <w:abstractNumId w:val="5"/>
  </w:num>
  <w:num w:numId="5">
    <w:abstractNumId w:val="4"/>
  </w:num>
  <w:num w:numId="6">
    <w:abstractNumId w:val="0"/>
  </w:num>
  <w:num w:numId="7">
    <w:abstractNumId w:val="8"/>
  </w:num>
  <w:num w:numId="8">
    <w:abstractNumId w:val="2"/>
  </w:num>
  <w:num w:numId="9">
    <w:abstractNumId w:val="11"/>
  </w:num>
  <w:num w:numId="10">
    <w:abstractNumId w:val="10"/>
  </w:num>
  <w:num w:numId="11">
    <w:abstractNumId w:val="9"/>
  </w:num>
  <w:num w:numId="12">
    <w:abstractNumId w:val="3"/>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OWRlODM4ZmRiNjMzYWU1MmE4NGEwZTU4OTgzMjAifQ=="/>
  </w:docVars>
  <w:rsids>
    <w:rsidRoot w:val="11641F54"/>
    <w:rsid w:val="00001C54"/>
    <w:rsid w:val="000637A3"/>
    <w:rsid w:val="000A62A1"/>
    <w:rsid w:val="000D07E2"/>
    <w:rsid w:val="000E02A0"/>
    <w:rsid w:val="000F3131"/>
    <w:rsid w:val="00107CCB"/>
    <w:rsid w:val="00113BD8"/>
    <w:rsid w:val="0015008D"/>
    <w:rsid w:val="00151F5E"/>
    <w:rsid w:val="001544A9"/>
    <w:rsid w:val="001775F5"/>
    <w:rsid w:val="001D4808"/>
    <w:rsid w:val="00201C69"/>
    <w:rsid w:val="00262C45"/>
    <w:rsid w:val="00271E9D"/>
    <w:rsid w:val="00287F41"/>
    <w:rsid w:val="002F4C7D"/>
    <w:rsid w:val="002F73C0"/>
    <w:rsid w:val="0030545E"/>
    <w:rsid w:val="00307508"/>
    <w:rsid w:val="00374562"/>
    <w:rsid w:val="003A3290"/>
    <w:rsid w:val="003B0D4C"/>
    <w:rsid w:val="003C0132"/>
    <w:rsid w:val="003E100E"/>
    <w:rsid w:val="004007AD"/>
    <w:rsid w:val="004040CE"/>
    <w:rsid w:val="004063CD"/>
    <w:rsid w:val="0041406F"/>
    <w:rsid w:val="00416749"/>
    <w:rsid w:val="00421DA5"/>
    <w:rsid w:val="004230F4"/>
    <w:rsid w:val="0046164C"/>
    <w:rsid w:val="0048649E"/>
    <w:rsid w:val="004871C7"/>
    <w:rsid w:val="004B30AD"/>
    <w:rsid w:val="004C487C"/>
    <w:rsid w:val="004D1A5B"/>
    <w:rsid w:val="004D38A5"/>
    <w:rsid w:val="004E48C9"/>
    <w:rsid w:val="00501EE6"/>
    <w:rsid w:val="00534D48"/>
    <w:rsid w:val="005764D8"/>
    <w:rsid w:val="005820F3"/>
    <w:rsid w:val="00586F2F"/>
    <w:rsid w:val="00587C75"/>
    <w:rsid w:val="00634F41"/>
    <w:rsid w:val="00652BF1"/>
    <w:rsid w:val="0066157F"/>
    <w:rsid w:val="006838C2"/>
    <w:rsid w:val="006B5165"/>
    <w:rsid w:val="006D68F1"/>
    <w:rsid w:val="0071105F"/>
    <w:rsid w:val="00716ABD"/>
    <w:rsid w:val="00720B78"/>
    <w:rsid w:val="00730797"/>
    <w:rsid w:val="00733E26"/>
    <w:rsid w:val="00746BB3"/>
    <w:rsid w:val="00773093"/>
    <w:rsid w:val="00787F85"/>
    <w:rsid w:val="007A3B52"/>
    <w:rsid w:val="007A6E19"/>
    <w:rsid w:val="00802C26"/>
    <w:rsid w:val="008152B0"/>
    <w:rsid w:val="00871A57"/>
    <w:rsid w:val="0089168F"/>
    <w:rsid w:val="008B73C2"/>
    <w:rsid w:val="008D136E"/>
    <w:rsid w:val="008D2682"/>
    <w:rsid w:val="008D345C"/>
    <w:rsid w:val="008E15FD"/>
    <w:rsid w:val="008F07E9"/>
    <w:rsid w:val="008F1711"/>
    <w:rsid w:val="008F37DA"/>
    <w:rsid w:val="0091262D"/>
    <w:rsid w:val="0091263B"/>
    <w:rsid w:val="00914101"/>
    <w:rsid w:val="00944DB3"/>
    <w:rsid w:val="00976419"/>
    <w:rsid w:val="0098307D"/>
    <w:rsid w:val="00986368"/>
    <w:rsid w:val="009C00AF"/>
    <w:rsid w:val="00A25B5E"/>
    <w:rsid w:val="00A3124D"/>
    <w:rsid w:val="00A35A30"/>
    <w:rsid w:val="00A752BF"/>
    <w:rsid w:val="00AA3026"/>
    <w:rsid w:val="00AA71C3"/>
    <w:rsid w:val="00AC67EE"/>
    <w:rsid w:val="00AD164D"/>
    <w:rsid w:val="00AF11BE"/>
    <w:rsid w:val="00AF6114"/>
    <w:rsid w:val="00B12C5D"/>
    <w:rsid w:val="00B21454"/>
    <w:rsid w:val="00B263C3"/>
    <w:rsid w:val="00B778BF"/>
    <w:rsid w:val="00B81318"/>
    <w:rsid w:val="00BB4F59"/>
    <w:rsid w:val="00BD20B2"/>
    <w:rsid w:val="00BD514D"/>
    <w:rsid w:val="00C16EB6"/>
    <w:rsid w:val="00C2029F"/>
    <w:rsid w:val="00C5599E"/>
    <w:rsid w:val="00C55C62"/>
    <w:rsid w:val="00C6642A"/>
    <w:rsid w:val="00C758C4"/>
    <w:rsid w:val="00C77561"/>
    <w:rsid w:val="00C86028"/>
    <w:rsid w:val="00C952B7"/>
    <w:rsid w:val="00CC294D"/>
    <w:rsid w:val="00CC5A58"/>
    <w:rsid w:val="00CD30B5"/>
    <w:rsid w:val="00D770D9"/>
    <w:rsid w:val="00D86E0B"/>
    <w:rsid w:val="00DB1540"/>
    <w:rsid w:val="00DD658E"/>
    <w:rsid w:val="00E21991"/>
    <w:rsid w:val="00E3435F"/>
    <w:rsid w:val="00E819CD"/>
    <w:rsid w:val="00EB4181"/>
    <w:rsid w:val="00EE4C01"/>
    <w:rsid w:val="00F036C9"/>
    <w:rsid w:val="00F31BB2"/>
    <w:rsid w:val="00F6760E"/>
    <w:rsid w:val="00F91699"/>
    <w:rsid w:val="00F93970"/>
    <w:rsid w:val="00FA335D"/>
    <w:rsid w:val="00FE593E"/>
    <w:rsid w:val="010411BC"/>
    <w:rsid w:val="010C5220"/>
    <w:rsid w:val="01103CC9"/>
    <w:rsid w:val="011D1263"/>
    <w:rsid w:val="013278C3"/>
    <w:rsid w:val="013B7EAD"/>
    <w:rsid w:val="014A4A80"/>
    <w:rsid w:val="014B42B2"/>
    <w:rsid w:val="01751825"/>
    <w:rsid w:val="017F5F1F"/>
    <w:rsid w:val="018B54C8"/>
    <w:rsid w:val="01A042D6"/>
    <w:rsid w:val="01BB48FB"/>
    <w:rsid w:val="01BD7310"/>
    <w:rsid w:val="01D56954"/>
    <w:rsid w:val="01EE084F"/>
    <w:rsid w:val="01F20968"/>
    <w:rsid w:val="01FF41FE"/>
    <w:rsid w:val="021E6547"/>
    <w:rsid w:val="022A4519"/>
    <w:rsid w:val="023212B4"/>
    <w:rsid w:val="02353A89"/>
    <w:rsid w:val="023E576F"/>
    <w:rsid w:val="024F273B"/>
    <w:rsid w:val="026C4135"/>
    <w:rsid w:val="027F0048"/>
    <w:rsid w:val="02836554"/>
    <w:rsid w:val="028F5D5A"/>
    <w:rsid w:val="029A1B3E"/>
    <w:rsid w:val="02AF69A3"/>
    <w:rsid w:val="02BF08A7"/>
    <w:rsid w:val="02C47780"/>
    <w:rsid w:val="02D4212D"/>
    <w:rsid w:val="02F632CD"/>
    <w:rsid w:val="030B45DE"/>
    <w:rsid w:val="031B0AEC"/>
    <w:rsid w:val="031C7364"/>
    <w:rsid w:val="03411694"/>
    <w:rsid w:val="03827FDA"/>
    <w:rsid w:val="038A1D82"/>
    <w:rsid w:val="03B32493"/>
    <w:rsid w:val="03C2088D"/>
    <w:rsid w:val="03E77222"/>
    <w:rsid w:val="041B1668"/>
    <w:rsid w:val="04425FE9"/>
    <w:rsid w:val="046E7D42"/>
    <w:rsid w:val="048550B3"/>
    <w:rsid w:val="04930E29"/>
    <w:rsid w:val="04A63515"/>
    <w:rsid w:val="04AC7907"/>
    <w:rsid w:val="04B27E1D"/>
    <w:rsid w:val="04BD217E"/>
    <w:rsid w:val="04C610D0"/>
    <w:rsid w:val="04DF4324"/>
    <w:rsid w:val="04DF7CDC"/>
    <w:rsid w:val="04EB042F"/>
    <w:rsid w:val="05045994"/>
    <w:rsid w:val="051405BA"/>
    <w:rsid w:val="05181D9A"/>
    <w:rsid w:val="051E0040"/>
    <w:rsid w:val="05233879"/>
    <w:rsid w:val="05600E1D"/>
    <w:rsid w:val="0563090D"/>
    <w:rsid w:val="057367F0"/>
    <w:rsid w:val="05921402"/>
    <w:rsid w:val="05CC2834"/>
    <w:rsid w:val="05E24A2E"/>
    <w:rsid w:val="05E87D78"/>
    <w:rsid w:val="05ED6934"/>
    <w:rsid w:val="05FD2604"/>
    <w:rsid w:val="060911D9"/>
    <w:rsid w:val="0616772D"/>
    <w:rsid w:val="061805B1"/>
    <w:rsid w:val="062F23E9"/>
    <w:rsid w:val="063A0AB9"/>
    <w:rsid w:val="06473D8B"/>
    <w:rsid w:val="06525873"/>
    <w:rsid w:val="06791B5F"/>
    <w:rsid w:val="06992C49"/>
    <w:rsid w:val="06AD65AA"/>
    <w:rsid w:val="06B225CD"/>
    <w:rsid w:val="06C95057"/>
    <w:rsid w:val="06D0428F"/>
    <w:rsid w:val="06D95167"/>
    <w:rsid w:val="070C5D06"/>
    <w:rsid w:val="073D2C3C"/>
    <w:rsid w:val="07734669"/>
    <w:rsid w:val="07822F3C"/>
    <w:rsid w:val="078F7797"/>
    <w:rsid w:val="079D7527"/>
    <w:rsid w:val="07A67793"/>
    <w:rsid w:val="07B05960"/>
    <w:rsid w:val="07B46CC7"/>
    <w:rsid w:val="07BE62CF"/>
    <w:rsid w:val="07DE3DDA"/>
    <w:rsid w:val="07E553C8"/>
    <w:rsid w:val="07F97307"/>
    <w:rsid w:val="08042369"/>
    <w:rsid w:val="08342935"/>
    <w:rsid w:val="0839554D"/>
    <w:rsid w:val="084A3EE9"/>
    <w:rsid w:val="085566AF"/>
    <w:rsid w:val="085E3DDB"/>
    <w:rsid w:val="08845044"/>
    <w:rsid w:val="0886321D"/>
    <w:rsid w:val="08913C0F"/>
    <w:rsid w:val="08991EF9"/>
    <w:rsid w:val="08C74A0C"/>
    <w:rsid w:val="08E71173"/>
    <w:rsid w:val="09036861"/>
    <w:rsid w:val="09095327"/>
    <w:rsid w:val="090E293E"/>
    <w:rsid w:val="091B505B"/>
    <w:rsid w:val="091D4534"/>
    <w:rsid w:val="095C18FB"/>
    <w:rsid w:val="097510C3"/>
    <w:rsid w:val="098327B6"/>
    <w:rsid w:val="0989165B"/>
    <w:rsid w:val="09973B5C"/>
    <w:rsid w:val="099A5DD9"/>
    <w:rsid w:val="09A16F8A"/>
    <w:rsid w:val="09B774DD"/>
    <w:rsid w:val="09BB6FD3"/>
    <w:rsid w:val="09C9126E"/>
    <w:rsid w:val="09D534DC"/>
    <w:rsid w:val="09DE596B"/>
    <w:rsid w:val="0A0211D5"/>
    <w:rsid w:val="0A1949D6"/>
    <w:rsid w:val="0A2C294B"/>
    <w:rsid w:val="0A2E4B86"/>
    <w:rsid w:val="0A3B5E27"/>
    <w:rsid w:val="0A4C4C4F"/>
    <w:rsid w:val="0A606A8E"/>
    <w:rsid w:val="0A851326"/>
    <w:rsid w:val="0A860236"/>
    <w:rsid w:val="0A9819C0"/>
    <w:rsid w:val="0AB62D21"/>
    <w:rsid w:val="0ABB4CA2"/>
    <w:rsid w:val="0AC578C5"/>
    <w:rsid w:val="0AD96704"/>
    <w:rsid w:val="0AE447D6"/>
    <w:rsid w:val="0AFD318D"/>
    <w:rsid w:val="0B491765"/>
    <w:rsid w:val="0B627E42"/>
    <w:rsid w:val="0B690BC2"/>
    <w:rsid w:val="0B69360C"/>
    <w:rsid w:val="0B7366D4"/>
    <w:rsid w:val="0B7B3142"/>
    <w:rsid w:val="0B81115F"/>
    <w:rsid w:val="0B934BE6"/>
    <w:rsid w:val="0B935EED"/>
    <w:rsid w:val="0BA77906"/>
    <w:rsid w:val="0BD268D6"/>
    <w:rsid w:val="0BD702C5"/>
    <w:rsid w:val="0C094EC0"/>
    <w:rsid w:val="0C0C506C"/>
    <w:rsid w:val="0C177D5B"/>
    <w:rsid w:val="0C1F6A38"/>
    <w:rsid w:val="0C2808E6"/>
    <w:rsid w:val="0C2C5A92"/>
    <w:rsid w:val="0C4B5C57"/>
    <w:rsid w:val="0C7F11DF"/>
    <w:rsid w:val="0CA05FA3"/>
    <w:rsid w:val="0CA4693F"/>
    <w:rsid w:val="0CAC0DEC"/>
    <w:rsid w:val="0CC669FD"/>
    <w:rsid w:val="0CCD3281"/>
    <w:rsid w:val="0CCE6F9E"/>
    <w:rsid w:val="0CEC720E"/>
    <w:rsid w:val="0CF17C9F"/>
    <w:rsid w:val="0CFD51A3"/>
    <w:rsid w:val="0D075AA7"/>
    <w:rsid w:val="0D147EBE"/>
    <w:rsid w:val="0D432305"/>
    <w:rsid w:val="0D532E3E"/>
    <w:rsid w:val="0D57617B"/>
    <w:rsid w:val="0D885150"/>
    <w:rsid w:val="0D924CE6"/>
    <w:rsid w:val="0DB04D50"/>
    <w:rsid w:val="0DC04C6A"/>
    <w:rsid w:val="0DCB6717"/>
    <w:rsid w:val="0DFC6D88"/>
    <w:rsid w:val="0DFD2C4A"/>
    <w:rsid w:val="0E062BC7"/>
    <w:rsid w:val="0E093791"/>
    <w:rsid w:val="0E0F33E0"/>
    <w:rsid w:val="0E123140"/>
    <w:rsid w:val="0E1659F6"/>
    <w:rsid w:val="0E3015A8"/>
    <w:rsid w:val="0E3E459B"/>
    <w:rsid w:val="0E526D3B"/>
    <w:rsid w:val="0E585FAF"/>
    <w:rsid w:val="0E5D0A34"/>
    <w:rsid w:val="0E6165A5"/>
    <w:rsid w:val="0E6216E6"/>
    <w:rsid w:val="0E903B36"/>
    <w:rsid w:val="0E907158"/>
    <w:rsid w:val="0EB03363"/>
    <w:rsid w:val="0EB8167D"/>
    <w:rsid w:val="0EDE5AE1"/>
    <w:rsid w:val="0EE95516"/>
    <w:rsid w:val="0F0432F3"/>
    <w:rsid w:val="0F113188"/>
    <w:rsid w:val="0F135B32"/>
    <w:rsid w:val="0F1A028E"/>
    <w:rsid w:val="0F2A5BEC"/>
    <w:rsid w:val="0F3B649E"/>
    <w:rsid w:val="0F4F7147"/>
    <w:rsid w:val="0F58463B"/>
    <w:rsid w:val="0F59545C"/>
    <w:rsid w:val="0F6E734E"/>
    <w:rsid w:val="0F7C0D00"/>
    <w:rsid w:val="0F7C5891"/>
    <w:rsid w:val="0F886446"/>
    <w:rsid w:val="0F8A4244"/>
    <w:rsid w:val="0FA46BDE"/>
    <w:rsid w:val="0FC5031F"/>
    <w:rsid w:val="0FE770CD"/>
    <w:rsid w:val="10201EBB"/>
    <w:rsid w:val="102921D2"/>
    <w:rsid w:val="1039316B"/>
    <w:rsid w:val="10410BB2"/>
    <w:rsid w:val="10487C9F"/>
    <w:rsid w:val="105E78B6"/>
    <w:rsid w:val="10663EE7"/>
    <w:rsid w:val="10A13A9A"/>
    <w:rsid w:val="10A92DD3"/>
    <w:rsid w:val="10AA1CBB"/>
    <w:rsid w:val="10B55554"/>
    <w:rsid w:val="10B84804"/>
    <w:rsid w:val="10D7248F"/>
    <w:rsid w:val="10DD0469"/>
    <w:rsid w:val="10ED71EF"/>
    <w:rsid w:val="10EE09B0"/>
    <w:rsid w:val="11291E5E"/>
    <w:rsid w:val="112E0F7B"/>
    <w:rsid w:val="113F44A6"/>
    <w:rsid w:val="11511F61"/>
    <w:rsid w:val="115F628A"/>
    <w:rsid w:val="11641F54"/>
    <w:rsid w:val="11710289"/>
    <w:rsid w:val="117122E4"/>
    <w:rsid w:val="117F2450"/>
    <w:rsid w:val="118178BF"/>
    <w:rsid w:val="119004D1"/>
    <w:rsid w:val="119A5747"/>
    <w:rsid w:val="11AB675E"/>
    <w:rsid w:val="11E810E5"/>
    <w:rsid w:val="11F33019"/>
    <w:rsid w:val="121F5BBC"/>
    <w:rsid w:val="122B2730"/>
    <w:rsid w:val="12414E4E"/>
    <w:rsid w:val="12424BEE"/>
    <w:rsid w:val="124D1A19"/>
    <w:rsid w:val="125F3E60"/>
    <w:rsid w:val="126C42F9"/>
    <w:rsid w:val="12762B59"/>
    <w:rsid w:val="12781557"/>
    <w:rsid w:val="12844C13"/>
    <w:rsid w:val="128B13F3"/>
    <w:rsid w:val="12912C4C"/>
    <w:rsid w:val="1293115E"/>
    <w:rsid w:val="129A7407"/>
    <w:rsid w:val="12A56B6B"/>
    <w:rsid w:val="12AD1419"/>
    <w:rsid w:val="12B97DBE"/>
    <w:rsid w:val="12BA1B48"/>
    <w:rsid w:val="12C43E94"/>
    <w:rsid w:val="12D34DAC"/>
    <w:rsid w:val="12E61D4F"/>
    <w:rsid w:val="13095A74"/>
    <w:rsid w:val="13164890"/>
    <w:rsid w:val="131A4AA9"/>
    <w:rsid w:val="13286C49"/>
    <w:rsid w:val="135F3CB4"/>
    <w:rsid w:val="136773B2"/>
    <w:rsid w:val="137837D5"/>
    <w:rsid w:val="13A232C4"/>
    <w:rsid w:val="13A64910"/>
    <w:rsid w:val="13A82201"/>
    <w:rsid w:val="13AA5F76"/>
    <w:rsid w:val="13B36BF4"/>
    <w:rsid w:val="13CC4C2A"/>
    <w:rsid w:val="13CF109B"/>
    <w:rsid w:val="13E60A9E"/>
    <w:rsid w:val="13E7591D"/>
    <w:rsid w:val="141C26CF"/>
    <w:rsid w:val="14435C1D"/>
    <w:rsid w:val="14446650"/>
    <w:rsid w:val="14591531"/>
    <w:rsid w:val="147B6397"/>
    <w:rsid w:val="1498645A"/>
    <w:rsid w:val="14B37F9A"/>
    <w:rsid w:val="14E3088E"/>
    <w:rsid w:val="14EC5747"/>
    <w:rsid w:val="14F24CFF"/>
    <w:rsid w:val="150444AE"/>
    <w:rsid w:val="152D274D"/>
    <w:rsid w:val="152E4C16"/>
    <w:rsid w:val="152F2CF7"/>
    <w:rsid w:val="15512530"/>
    <w:rsid w:val="1567082B"/>
    <w:rsid w:val="15704A83"/>
    <w:rsid w:val="1572162F"/>
    <w:rsid w:val="158A79C3"/>
    <w:rsid w:val="158F0EC7"/>
    <w:rsid w:val="159643E7"/>
    <w:rsid w:val="15AE4CA6"/>
    <w:rsid w:val="15BF17B8"/>
    <w:rsid w:val="15CC2DBE"/>
    <w:rsid w:val="15E448D5"/>
    <w:rsid w:val="15E64542"/>
    <w:rsid w:val="15F95343"/>
    <w:rsid w:val="15FA5B1F"/>
    <w:rsid w:val="15FF67D8"/>
    <w:rsid w:val="16072265"/>
    <w:rsid w:val="161074CB"/>
    <w:rsid w:val="16117F11"/>
    <w:rsid w:val="161F0488"/>
    <w:rsid w:val="163B1DFC"/>
    <w:rsid w:val="163D5A89"/>
    <w:rsid w:val="164848D1"/>
    <w:rsid w:val="1651030E"/>
    <w:rsid w:val="16524C5E"/>
    <w:rsid w:val="165733D1"/>
    <w:rsid w:val="1666200B"/>
    <w:rsid w:val="167A4C8D"/>
    <w:rsid w:val="16883893"/>
    <w:rsid w:val="168C6253"/>
    <w:rsid w:val="16976668"/>
    <w:rsid w:val="169E2A3E"/>
    <w:rsid w:val="16B23087"/>
    <w:rsid w:val="16BC0555"/>
    <w:rsid w:val="16E42D5C"/>
    <w:rsid w:val="16E96ECC"/>
    <w:rsid w:val="173C36E3"/>
    <w:rsid w:val="173F1493"/>
    <w:rsid w:val="175034D5"/>
    <w:rsid w:val="175E3991"/>
    <w:rsid w:val="17AD7D23"/>
    <w:rsid w:val="17BC124D"/>
    <w:rsid w:val="17BF6770"/>
    <w:rsid w:val="17F945A4"/>
    <w:rsid w:val="17FC0C08"/>
    <w:rsid w:val="18075B1B"/>
    <w:rsid w:val="181E42E7"/>
    <w:rsid w:val="182229E7"/>
    <w:rsid w:val="18492C74"/>
    <w:rsid w:val="184D10D7"/>
    <w:rsid w:val="185E5B38"/>
    <w:rsid w:val="18626AD8"/>
    <w:rsid w:val="18646E5C"/>
    <w:rsid w:val="186D63A9"/>
    <w:rsid w:val="186E33F9"/>
    <w:rsid w:val="1871662C"/>
    <w:rsid w:val="187D188E"/>
    <w:rsid w:val="188F0367"/>
    <w:rsid w:val="18AB5A0E"/>
    <w:rsid w:val="18B4000E"/>
    <w:rsid w:val="18BA5808"/>
    <w:rsid w:val="18CF29E7"/>
    <w:rsid w:val="18EF1F80"/>
    <w:rsid w:val="18F45398"/>
    <w:rsid w:val="19223015"/>
    <w:rsid w:val="193A66E2"/>
    <w:rsid w:val="195D299B"/>
    <w:rsid w:val="19855AE2"/>
    <w:rsid w:val="198867B8"/>
    <w:rsid w:val="199654AB"/>
    <w:rsid w:val="19A03A86"/>
    <w:rsid w:val="19A374B1"/>
    <w:rsid w:val="19CD49E1"/>
    <w:rsid w:val="19D61964"/>
    <w:rsid w:val="1A0C5C28"/>
    <w:rsid w:val="1A2C583E"/>
    <w:rsid w:val="1A2E2E40"/>
    <w:rsid w:val="1A330075"/>
    <w:rsid w:val="1A3A1A5F"/>
    <w:rsid w:val="1A405AC3"/>
    <w:rsid w:val="1A542434"/>
    <w:rsid w:val="1A5604CC"/>
    <w:rsid w:val="1A5C7BD7"/>
    <w:rsid w:val="1A5F3D1E"/>
    <w:rsid w:val="1A62221B"/>
    <w:rsid w:val="1A7A6085"/>
    <w:rsid w:val="1A824F3A"/>
    <w:rsid w:val="1A8B7BFC"/>
    <w:rsid w:val="1A954459"/>
    <w:rsid w:val="1A9A6727"/>
    <w:rsid w:val="1A9B32E6"/>
    <w:rsid w:val="1A9B3542"/>
    <w:rsid w:val="1AA03733"/>
    <w:rsid w:val="1AAD645B"/>
    <w:rsid w:val="1ACB7F4D"/>
    <w:rsid w:val="1ADD144F"/>
    <w:rsid w:val="1ADD18EB"/>
    <w:rsid w:val="1AE17EB2"/>
    <w:rsid w:val="1AE31E7C"/>
    <w:rsid w:val="1AEE406C"/>
    <w:rsid w:val="1AF85E19"/>
    <w:rsid w:val="1B267688"/>
    <w:rsid w:val="1B2B3A18"/>
    <w:rsid w:val="1B392A34"/>
    <w:rsid w:val="1B3C333B"/>
    <w:rsid w:val="1B3E3557"/>
    <w:rsid w:val="1B496795"/>
    <w:rsid w:val="1B4B0727"/>
    <w:rsid w:val="1B542BCF"/>
    <w:rsid w:val="1B9B2757"/>
    <w:rsid w:val="1BA27E61"/>
    <w:rsid w:val="1BA571E5"/>
    <w:rsid w:val="1BD41838"/>
    <w:rsid w:val="1BE87BE1"/>
    <w:rsid w:val="1BF35AA0"/>
    <w:rsid w:val="1BF400B9"/>
    <w:rsid w:val="1C131496"/>
    <w:rsid w:val="1C185E4E"/>
    <w:rsid w:val="1C2208E7"/>
    <w:rsid w:val="1C246D93"/>
    <w:rsid w:val="1C303687"/>
    <w:rsid w:val="1C427C60"/>
    <w:rsid w:val="1C634A20"/>
    <w:rsid w:val="1C65162C"/>
    <w:rsid w:val="1C6908CF"/>
    <w:rsid w:val="1C715D7E"/>
    <w:rsid w:val="1C8B5FB5"/>
    <w:rsid w:val="1CA90EA4"/>
    <w:rsid w:val="1CBF6A68"/>
    <w:rsid w:val="1CC71B9B"/>
    <w:rsid w:val="1CE50C47"/>
    <w:rsid w:val="1CE84555"/>
    <w:rsid w:val="1CF540E9"/>
    <w:rsid w:val="1CF71C0F"/>
    <w:rsid w:val="1D184CF8"/>
    <w:rsid w:val="1D246914"/>
    <w:rsid w:val="1D2B18B9"/>
    <w:rsid w:val="1D3163FB"/>
    <w:rsid w:val="1D4C76AF"/>
    <w:rsid w:val="1D665A7A"/>
    <w:rsid w:val="1D677FC0"/>
    <w:rsid w:val="1D733B41"/>
    <w:rsid w:val="1D7854B2"/>
    <w:rsid w:val="1D9066E7"/>
    <w:rsid w:val="1DAD0520"/>
    <w:rsid w:val="1DB07218"/>
    <w:rsid w:val="1DB9050F"/>
    <w:rsid w:val="1DB93368"/>
    <w:rsid w:val="1DC72084"/>
    <w:rsid w:val="1DD7559C"/>
    <w:rsid w:val="1DF81251"/>
    <w:rsid w:val="1E3F4573"/>
    <w:rsid w:val="1E404463"/>
    <w:rsid w:val="1E4478C6"/>
    <w:rsid w:val="1E462FF8"/>
    <w:rsid w:val="1E5A2ED1"/>
    <w:rsid w:val="1E5D25DC"/>
    <w:rsid w:val="1E7F4031"/>
    <w:rsid w:val="1E7F561E"/>
    <w:rsid w:val="1E91399D"/>
    <w:rsid w:val="1EB149DA"/>
    <w:rsid w:val="1EBA4794"/>
    <w:rsid w:val="1EC93137"/>
    <w:rsid w:val="1EDB2E6A"/>
    <w:rsid w:val="1F06465C"/>
    <w:rsid w:val="1F1264A2"/>
    <w:rsid w:val="1F2A2B46"/>
    <w:rsid w:val="1F313BEA"/>
    <w:rsid w:val="1F55298F"/>
    <w:rsid w:val="1F617BF6"/>
    <w:rsid w:val="1F6C1DB0"/>
    <w:rsid w:val="1F8176C1"/>
    <w:rsid w:val="1F855CC1"/>
    <w:rsid w:val="1F8E30A8"/>
    <w:rsid w:val="1FA407DF"/>
    <w:rsid w:val="1FDC4D9C"/>
    <w:rsid w:val="200C6AA4"/>
    <w:rsid w:val="201148A1"/>
    <w:rsid w:val="20191AB2"/>
    <w:rsid w:val="20203A83"/>
    <w:rsid w:val="202C7E22"/>
    <w:rsid w:val="20312DAC"/>
    <w:rsid w:val="203A43A4"/>
    <w:rsid w:val="204A02A8"/>
    <w:rsid w:val="2061231E"/>
    <w:rsid w:val="20690E1D"/>
    <w:rsid w:val="20A01445"/>
    <w:rsid w:val="20A61FBC"/>
    <w:rsid w:val="20BD4F1E"/>
    <w:rsid w:val="20C33FD6"/>
    <w:rsid w:val="20FC7793"/>
    <w:rsid w:val="21031B37"/>
    <w:rsid w:val="210F2F02"/>
    <w:rsid w:val="212154AC"/>
    <w:rsid w:val="212E5E1B"/>
    <w:rsid w:val="215533A8"/>
    <w:rsid w:val="21701DA3"/>
    <w:rsid w:val="21715557"/>
    <w:rsid w:val="21796E44"/>
    <w:rsid w:val="21815BAF"/>
    <w:rsid w:val="21874267"/>
    <w:rsid w:val="21885277"/>
    <w:rsid w:val="218A78DA"/>
    <w:rsid w:val="2192579E"/>
    <w:rsid w:val="21A14BDF"/>
    <w:rsid w:val="21A97D35"/>
    <w:rsid w:val="21AC4AF7"/>
    <w:rsid w:val="21B85BE9"/>
    <w:rsid w:val="21CF3B14"/>
    <w:rsid w:val="21D902C5"/>
    <w:rsid w:val="21E83620"/>
    <w:rsid w:val="21EF7359"/>
    <w:rsid w:val="2205092A"/>
    <w:rsid w:val="220A4192"/>
    <w:rsid w:val="220D61C9"/>
    <w:rsid w:val="2217240B"/>
    <w:rsid w:val="22183599"/>
    <w:rsid w:val="221F03A5"/>
    <w:rsid w:val="224144AA"/>
    <w:rsid w:val="22426CE2"/>
    <w:rsid w:val="22582845"/>
    <w:rsid w:val="225B6E4C"/>
    <w:rsid w:val="2261739B"/>
    <w:rsid w:val="22640933"/>
    <w:rsid w:val="22837AA1"/>
    <w:rsid w:val="229709BE"/>
    <w:rsid w:val="229D32CF"/>
    <w:rsid w:val="22A676BB"/>
    <w:rsid w:val="22DE32F9"/>
    <w:rsid w:val="22E97459"/>
    <w:rsid w:val="22EF562B"/>
    <w:rsid w:val="22F15F80"/>
    <w:rsid w:val="22F90BE3"/>
    <w:rsid w:val="230164EE"/>
    <w:rsid w:val="231F78B3"/>
    <w:rsid w:val="23354C80"/>
    <w:rsid w:val="233C46B7"/>
    <w:rsid w:val="233C7650"/>
    <w:rsid w:val="233D5B37"/>
    <w:rsid w:val="23426EE9"/>
    <w:rsid w:val="234324B7"/>
    <w:rsid w:val="234A68AA"/>
    <w:rsid w:val="235A4CA6"/>
    <w:rsid w:val="23675615"/>
    <w:rsid w:val="236949B0"/>
    <w:rsid w:val="236D0A4E"/>
    <w:rsid w:val="237369FB"/>
    <w:rsid w:val="237E7E26"/>
    <w:rsid w:val="239107DB"/>
    <w:rsid w:val="23927B53"/>
    <w:rsid w:val="239A6B50"/>
    <w:rsid w:val="23CB5F26"/>
    <w:rsid w:val="23F2060D"/>
    <w:rsid w:val="240B0553"/>
    <w:rsid w:val="243177B6"/>
    <w:rsid w:val="247268E8"/>
    <w:rsid w:val="247F43CB"/>
    <w:rsid w:val="24AD730D"/>
    <w:rsid w:val="24B43F78"/>
    <w:rsid w:val="24C04FDC"/>
    <w:rsid w:val="24CA5BC1"/>
    <w:rsid w:val="24DD5B8E"/>
    <w:rsid w:val="250474F1"/>
    <w:rsid w:val="251147AA"/>
    <w:rsid w:val="25160406"/>
    <w:rsid w:val="251E5834"/>
    <w:rsid w:val="2537393F"/>
    <w:rsid w:val="2546738F"/>
    <w:rsid w:val="254A43CB"/>
    <w:rsid w:val="255F2F8E"/>
    <w:rsid w:val="2569166F"/>
    <w:rsid w:val="25785462"/>
    <w:rsid w:val="259065A3"/>
    <w:rsid w:val="25967907"/>
    <w:rsid w:val="25A34F7D"/>
    <w:rsid w:val="25A40100"/>
    <w:rsid w:val="25C07624"/>
    <w:rsid w:val="25CB1E8B"/>
    <w:rsid w:val="25D72F73"/>
    <w:rsid w:val="25E25BD3"/>
    <w:rsid w:val="26034634"/>
    <w:rsid w:val="26057D67"/>
    <w:rsid w:val="260A1105"/>
    <w:rsid w:val="26153106"/>
    <w:rsid w:val="26194F40"/>
    <w:rsid w:val="262673E1"/>
    <w:rsid w:val="26345C82"/>
    <w:rsid w:val="263C0693"/>
    <w:rsid w:val="263F60ED"/>
    <w:rsid w:val="26510A49"/>
    <w:rsid w:val="267918E7"/>
    <w:rsid w:val="2679510F"/>
    <w:rsid w:val="267A1EC8"/>
    <w:rsid w:val="26A101E4"/>
    <w:rsid w:val="26B97A71"/>
    <w:rsid w:val="26C54B2C"/>
    <w:rsid w:val="26DE0FBC"/>
    <w:rsid w:val="26E22571"/>
    <w:rsid w:val="26F07D14"/>
    <w:rsid w:val="27080A17"/>
    <w:rsid w:val="270972D6"/>
    <w:rsid w:val="270E74D0"/>
    <w:rsid w:val="2710774A"/>
    <w:rsid w:val="271715F8"/>
    <w:rsid w:val="272730F1"/>
    <w:rsid w:val="273E2995"/>
    <w:rsid w:val="27600D1B"/>
    <w:rsid w:val="27624414"/>
    <w:rsid w:val="27706BF2"/>
    <w:rsid w:val="2771234F"/>
    <w:rsid w:val="27806CA5"/>
    <w:rsid w:val="27855913"/>
    <w:rsid w:val="278958C2"/>
    <w:rsid w:val="279423FB"/>
    <w:rsid w:val="27AC7A9A"/>
    <w:rsid w:val="27BD4F26"/>
    <w:rsid w:val="27BF5081"/>
    <w:rsid w:val="27D47094"/>
    <w:rsid w:val="27DA45A0"/>
    <w:rsid w:val="27E050B9"/>
    <w:rsid w:val="27E477F1"/>
    <w:rsid w:val="280766F8"/>
    <w:rsid w:val="281E1CFA"/>
    <w:rsid w:val="28247630"/>
    <w:rsid w:val="285A7014"/>
    <w:rsid w:val="28902616"/>
    <w:rsid w:val="2894074C"/>
    <w:rsid w:val="28B14EEA"/>
    <w:rsid w:val="28C22A00"/>
    <w:rsid w:val="28C33A47"/>
    <w:rsid w:val="28CF3A40"/>
    <w:rsid w:val="28D80D99"/>
    <w:rsid w:val="28FD5064"/>
    <w:rsid w:val="29192782"/>
    <w:rsid w:val="2947520C"/>
    <w:rsid w:val="294C1403"/>
    <w:rsid w:val="296C7758"/>
    <w:rsid w:val="29702CFB"/>
    <w:rsid w:val="297D1117"/>
    <w:rsid w:val="299221CF"/>
    <w:rsid w:val="29AA1DB7"/>
    <w:rsid w:val="29AB129B"/>
    <w:rsid w:val="29CB06AB"/>
    <w:rsid w:val="29CE540B"/>
    <w:rsid w:val="29D71439"/>
    <w:rsid w:val="29DE4EEE"/>
    <w:rsid w:val="29E67EF3"/>
    <w:rsid w:val="2A211422"/>
    <w:rsid w:val="2A2D169F"/>
    <w:rsid w:val="2A2E0C3A"/>
    <w:rsid w:val="2A504C18"/>
    <w:rsid w:val="2A57508D"/>
    <w:rsid w:val="2A673347"/>
    <w:rsid w:val="2A7F192A"/>
    <w:rsid w:val="2A8A7076"/>
    <w:rsid w:val="2AA858FC"/>
    <w:rsid w:val="2AAA2395"/>
    <w:rsid w:val="2AB777E9"/>
    <w:rsid w:val="2AD85FE2"/>
    <w:rsid w:val="2AE132D8"/>
    <w:rsid w:val="2AF35D8C"/>
    <w:rsid w:val="2AF95A3A"/>
    <w:rsid w:val="2B2F7B61"/>
    <w:rsid w:val="2B3266BA"/>
    <w:rsid w:val="2B342280"/>
    <w:rsid w:val="2B3B594E"/>
    <w:rsid w:val="2B6C4445"/>
    <w:rsid w:val="2B6D175B"/>
    <w:rsid w:val="2B991AB9"/>
    <w:rsid w:val="2BA61037"/>
    <w:rsid w:val="2BAA087A"/>
    <w:rsid w:val="2BC863D1"/>
    <w:rsid w:val="2BCE636D"/>
    <w:rsid w:val="2BD26BBD"/>
    <w:rsid w:val="2BD42839"/>
    <w:rsid w:val="2BE1685E"/>
    <w:rsid w:val="2BE64D82"/>
    <w:rsid w:val="2C026866"/>
    <w:rsid w:val="2C0E3EDE"/>
    <w:rsid w:val="2C1134D8"/>
    <w:rsid w:val="2C7D0E82"/>
    <w:rsid w:val="2C834E1E"/>
    <w:rsid w:val="2C867B93"/>
    <w:rsid w:val="2C985E3E"/>
    <w:rsid w:val="2C9D4EE6"/>
    <w:rsid w:val="2CB013C8"/>
    <w:rsid w:val="2CE65B8F"/>
    <w:rsid w:val="2CF47382"/>
    <w:rsid w:val="2D015201"/>
    <w:rsid w:val="2D291971"/>
    <w:rsid w:val="2D2B4AE5"/>
    <w:rsid w:val="2D3740B8"/>
    <w:rsid w:val="2D3D6DCB"/>
    <w:rsid w:val="2D3E6D50"/>
    <w:rsid w:val="2D4D4D3E"/>
    <w:rsid w:val="2D5E5392"/>
    <w:rsid w:val="2D6C15AE"/>
    <w:rsid w:val="2D7303C5"/>
    <w:rsid w:val="2D766499"/>
    <w:rsid w:val="2D904132"/>
    <w:rsid w:val="2DA107C0"/>
    <w:rsid w:val="2DA622A7"/>
    <w:rsid w:val="2DB63420"/>
    <w:rsid w:val="2E031366"/>
    <w:rsid w:val="2E13617D"/>
    <w:rsid w:val="2E3D31FA"/>
    <w:rsid w:val="2E5F2166"/>
    <w:rsid w:val="2E8F1FB5"/>
    <w:rsid w:val="2E976734"/>
    <w:rsid w:val="2E9B44A6"/>
    <w:rsid w:val="2E9E5782"/>
    <w:rsid w:val="2EAD46EB"/>
    <w:rsid w:val="2ECF3B55"/>
    <w:rsid w:val="2EFF1B09"/>
    <w:rsid w:val="2F0F357D"/>
    <w:rsid w:val="2F340AA1"/>
    <w:rsid w:val="2F3904C4"/>
    <w:rsid w:val="2F8512FC"/>
    <w:rsid w:val="2FC460DB"/>
    <w:rsid w:val="2FCC0CD9"/>
    <w:rsid w:val="2FCC2644"/>
    <w:rsid w:val="2FDA57AD"/>
    <w:rsid w:val="2FE75B13"/>
    <w:rsid w:val="2FEA1F93"/>
    <w:rsid w:val="2FEB15AC"/>
    <w:rsid w:val="30040293"/>
    <w:rsid w:val="300E28F3"/>
    <w:rsid w:val="30143F92"/>
    <w:rsid w:val="3030143A"/>
    <w:rsid w:val="303B4235"/>
    <w:rsid w:val="3056624A"/>
    <w:rsid w:val="305F1B4D"/>
    <w:rsid w:val="306B49F6"/>
    <w:rsid w:val="306E0443"/>
    <w:rsid w:val="308846C1"/>
    <w:rsid w:val="309E0CBD"/>
    <w:rsid w:val="30A734F4"/>
    <w:rsid w:val="30C4295E"/>
    <w:rsid w:val="30C45B1C"/>
    <w:rsid w:val="30C62A66"/>
    <w:rsid w:val="30C96EB8"/>
    <w:rsid w:val="30CD3A03"/>
    <w:rsid w:val="30D57C9F"/>
    <w:rsid w:val="30E675BF"/>
    <w:rsid w:val="30E97669"/>
    <w:rsid w:val="31120393"/>
    <w:rsid w:val="31132132"/>
    <w:rsid w:val="31173A99"/>
    <w:rsid w:val="31197C45"/>
    <w:rsid w:val="311A02B8"/>
    <w:rsid w:val="31324E43"/>
    <w:rsid w:val="31387CA3"/>
    <w:rsid w:val="31761745"/>
    <w:rsid w:val="317B4E79"/>
    <w:rsid w:val="318858EF"/>
    <w:rsid w:val="319C5C3E"/>
    <w:rsid w:val="319E2F74"/>
    <w:rsid w:val="31AB5C49"/>
    <w:rsid w:val="31B86968"/>
    <w:rsid w:val="31C205E6"/>
    <w:rsid w:val="31CF0F10"/>
    <w:rsid w:val="31E10DF1"/>
    <w:rsid w:val="323E6FF6"/>
    <w:rsid w:val="325B63DF"/>
    <w:rsid w:val="3268280F"/>
    <w:rsid w:val="326C5F57"/>
    <w:rsid w:val="327F2D75"/>
    <w:rsid w:val="329C52DE"/>
    <w:rsid w:val="32A63316"/>
    <w:rsid w:val="32B21045"/>
    <w:rsid w:val="32F40BD2"/>
    <w:rsid w:val="33180A41"/>
    <w:rsid w:val="332525B0"/>
    <w:rsid w:val="33332E1D"/>
    <w:rsid w:val="33484302"/>
    <w:rsid w:val="334D2DDE"/>
    <w:rsid w:val="33873DC4"/>
    <w:rsid w:val="339344F1"/>
    <w:rsid w:val="33965781"/>
    <w:rsid w:val="339E4783"/>
    <w:rsid w:val="339E6ED8"/>
    <w:rsid w:val="33AE02D6"/>
    <w:rsid w:val="33B01AC5"/>
    <w:rsid w:val="33CE1F64"/>
    <w:rsid w:val="33D22636"/>
    <w:rsid w:val="33D56199"/>
    <w:rsid w:val="33D6794E"/>
    <w:rsid w:val="33DE15D0"/>
    <w:rsid w:val="33EE1B96"/>
    <w:rsid w:val="340A0022"/>
    <w:rsid w:val="342B32DE"/>
    <w:rsid w:val="342B6D31"/>
    <w:rsid w:val="345418D2"/>
    <w:rsid w:val="345A00D0"/>
    <w:rsid w:val="345C1547"/>
    <w:rsid w:val="3474193F"/>
    <w:rsid w:val="34867714"/>
    <w:rsid w:val="34927DDB"/>
    <w:rsid w:val="34A9081F"/>
    <w:rsid w:val="34AB67F0"/>
    <w:rsid w:val="34B40D40"/>
    <w:rsid w:val="34B8108B"/>
    <w:rsid w:val="34CC10B4"/>
    <w:rsid w:val="34DC08FD"/>
    <w:rsid w:val="34E6443C"/>
    <w:rsid w:val="34EC5F08"/>
    <w:rsid w:val="34F3759E"/>
    <w:rsid w:val="35004F81"/>
    <w:rsid w:val="35057245"/>
    <w:rsid w:val="352D40F7"/>
    <w:rsid w:val="35327830"/>
    <w:rsid w:val="35371089"/>
    <w:rsid w:val="35721888"/>
    <w:rsid w:val="35942299"/>
    <w:rsid w:val="359758E5"/>
    <w:rsid w:val="35A255B2"/>
    <w:rsid w:val="35A6162C"/>
    <w:rsid w:val="35A61FCC"/>
    <w:rsid w:val="35AA386B"/>
    <w:rsid w:val="35B20971"/>
    <w:rsid w:val="35B37B57"/>
    <w:rsid w:val="35B5430D"/>
    <w:rsid w:val="35BC70FA"/>
    <w:rsid w:val="35F2578D"/>
    <w:rsid w:val="365107B3"/>
    <w:rsid w:val="368C4878"/>
    <w:rsid w:val="369577EC"/>
    <w:rsid w:val="36AC7A6D"/>
    <w:rsid w:val="36B2044D"/>
    <w:rsid w:val="36B2116A"/>
    <w:rsid w:val="36B934B3"/>
    <w:rsid w:val="36C220EF"/>
    <w:rsid w:val="36EC25A6"/>
    <w:rsid w:val="36F110FC"/>
    <w:rsid w:val="371A4A20"/>
    <w:rsid w:val="37384EA6"/>
    <w:rsid w:val="377176DC"/>
    <w:rsid w:val="377E5295"/>
    <w:rsid w:val="379122C4"/>
    <w:rsid w:val="37931B4D"/>
    <w:rsid w:val="379D72C6"/>
    <w:rsid w:val="37A7412E"/>
    <w:rsid w:val="37B76568"/>
    <w:rsid w:val="37D12E42"/>
    <w:rsid w:val="37E24428"/>
    <w:rsid w:val="37E80D96"/>
    <w:rsid w:val="37F631A9"/>
    <w:rsid w:val="380B434A"/>
    <w:rsid w:val="383C2774"/>
    <w:rsid w:val="383D1F21"/>
    <w:rsid w:val="38553C47"/>
    <w:rsid w:val="385C7042"/>
    <w:rsid w:val="3872465A"/>
    <w:rsid w:val="389B7713"/>
    <w:rsid w:val="38A0672B"/>
    <w:rsid w:val="38A47697"/>
    <w:rsid w:val="38BA61AF"/>
    <w:rsid w:val="38C30C16"/>
    <w:rsid w:val="39045012"/>
    <w:rsid w:val="393D6A78"/>
    <w:rsid w:val="394F0301"/>
    <w:rsid w:val="39592215"/>
    <w:rsid w:val="395F2FEC"/>
    <w:rsid w:val="395F7F98"/>
    <w:rsid w:val="39647C6B"/>
    <w:rsid w:val="396E75DF"/>
    <w:rsid w:val="39771A8E"/>
    <w:rsid w:val="3979311B"/>
    <w:rsid w:val="39812438"/>
    <w:rsid w:val="3982604D"/>
    <w:rsid w:val="39827D7B"/>
    <w:rsid w:val="399B0D9E"/>
    <w:rsid w:val="39A026B1"/>
    <w:rsid w:val="39A709EB"/>
    <w:rsid w:val="39B32A88"/>
    <w:rsid w:val="39C87740"/>
    <w:rsid w:val="39D81C4D"/>
    <w:rsid w:val="39F40E2A"/>
    <w:rsid w:val="3A050122"/>
    <w:rsid w:val="3A127C30"/>
    <w:rsid w:val="3A140D31"/>
    <w:rsid w:val="3A147E65"/>
    <w:rsid w:val="3A44785D"/>
    <w:rsid w:val="3A45026B"/>
    <w:rsid w:val="3A675879"/>
    <w:rsid w:val="3ABC194A"/>
    <w:rsid w:val="3ACC7760"/>
    <w:rsid w:val="3ADC33F0"/>
    <w:rsid w:val="3B0250CD"/>
    <w:rsid w:val="3B0933FD"/>
    <w:rsid w:val="3B0E664A"/>
    <w:rsid w:val="3B2067FA"/>
    <w:rsid w:val="3B286BC5"/>
    <w:rsid w:val="3B2A1BE0"/>
    <w:rsid w:val="3B2E4411"/>
    <w:rsid w:val="3B337976"/>
    <w:rsid w:val="3B395188"/>
    <w:rsid w:val="3B616621"/>
    <w:rsid w:val="3B923B95"/>
    <w:rsid w:val="3BAE6660"/>
    <w:rsid w:val="3BB371F1"/>
    <w:rsid w:val="3BE94160"/>
    <w:rsid w:val="3BFD48D7"/>
    <w:rsid w:val="3BFF0C82"/>
    <w:rsid w:val="3C1D595D"/>
    <w:rsid w:val="3C2A27A8"/>
    <w:rsid w:val="3C3B1A64"/>
    <w:rsid w:val="3C424FBF"/>
    <w:rsid w:val="3C552056"/>
    <w:rsid w:val="3C640516"/>
    <w:rsid w:val="3C87533C"/>
    <w:rsid w:val="3C9E51D8"/>
    <w:rsid w:val="3CBD379A"/>
    <w:rsid w:val="3CC80ED3"/>
    <w:rsid w:val="3CC82828"/>
    <w:rsid w:val="3CDC19C8"/>
    <w:rsid w:val="3CEE41C0"/>
    <w:rsid w:val="3CF562A9"/>
    <w:rsid w:val="3CFB0E50"/>
    <w:rsid w:val="3D025872"/>
    <w:rsid w:val="3D056DE3"/>
    <w:rsid w:val="3D197CBF"/>
    <w:rsid w:val="3D281511"/>
    <w:rsid w:val="3D457A3D"/>
    <w:rsid w:val="3D516CC2"/>
    <w:rsid w:val="3D577FE4"/>
    <w:rsid w:val="3D654B82"/>
    <w:rsid w:val="3D824AC5"/>
    <w:rsid w:val="3DA3025C"/>
    <w:rsid w:val="3DA3678E"/>
    <w:rsid w:val="3DE42EF1"/>
    <w:rsid w:val="3DEF24D1"/>
    <w:rsid w:val="3E034740"/>
    <w:rsid w:val="3E105D74"/>
    <w:rsid w:val="3E136D8E"/>
    <w:rsid w:val="3E221E5A"/>
    <w:rsid w:val="3E2568B2"/>
    <w:rsid w:val="3E2B1CC9"/>
    <w:rsid w:val="3E4A0AF3"/>
    <w:rsid w:val="3E827D24"/>
    <w:rsid w:val="3E8A0F28"/>
    <w:rsid w:val="3E9E56C6"/>
    <w:rsid w:val="3EA429FE"/>
    <w:rsid w:val="3EC52690"/>
    <w:rsid w:val="3EC76924"/>
    <w:rsid w:val="3EE65D0D"/>
    <w:rsid w:val="3EED093F"/>
    <w:rsid w:val="3EEF0540"/>
    <w:rsid w:val="3EF6006E"/>
    <w:rsid w:val="3EFC41A0"/>
    <w:rsid w:val="3F080D55"/>
    <w:rsid w:val="3F25535B"/>
    <w:rsid w:val="3F2F3423"/>
    <w:rsid w:val="3F407C08"/>
    <w:rsid w:val="3F5B6978"/>
    <w:rsid w:val="3F65524D"/>
    <w:rsid w:val="3F6B3EA7"/>
    <w:rsid w:val="3F802606"/>
    <w:rsid w:val="3F930BD7"/>
    <w:rsid w:val="3F98606B"/>
    <w:rsid w:val="3FAD1FB7"/>
    <w:rsid w:val="3FB11C9A"/>
    <w:rsid w:val="3FB5092A"/>
    <w:rsid w:val="3FB97B2C"/>
    <w:rsid w:val="3FCA4B88"/>
    <w:rsid w:val="3FCF0FE6"/>
    <w:rsid w:val="3FDC0015"/>
    <w:rsid w:val="3FFA00B1"/>
    <w:rsid w:val="400B69DB"/>
    <w:rsid w:val="40175D58"/>
    <w:rsid w:val="401A6C16"/>
    <w:rsid w:val="40201565"/>
    <w:rsid w:val="402309B6"/>
    <w:rsid w:val="4027339D"/>
    <w:rsid w:val="4035319B"/>
    <w:rsid w:val="404975BE"/>
    <w:rsid w:val="406F5B60"/>
    <w:rsid w:val="407070C3"/>
    <w:rsid w:val="40842E03"/>
    <w:rsid w:val="408569C9"/>
    <w:rsid w:val="40A6319C"/>
    <w:rsid w:val="40DD0152"/>
    <w:rsid w:val="40E32D88"/>
    <w:rsid w:val="41007327"/>
    <w:rsid w:val="41083E41"/>
    <w:rsid w:val="410B3305"/>
    <w:rsid w:val="41265675"/>
    <w:rsid w:val="41335058"/>
    <w:rsid w:val="413F6894"/>
    <w:rsid w:val="414B6C99"/>
    <w:rsid w:val="41543100"/>
    <w:rsid w:val="415C325D"/>
    <w:rsid w:val="4161361D"/>
    <w:rsid w:val="416A0352"/>
    <w:rsid w:val="416B14AA"/>
    <w:rsid w:val="41850B21"/>
    <w:rsid w:val="41945E2E"/>
    <w:rsid w:val="41BF304A"/>
    <w:rsid w:val="41BF557A"/>
    <w:rsid w:val="41CC2B6B"/>
    <w:rsid w:val="41E92402"/>
    <w:rsid w:val="41E95BE9"/>
    <w:rsid w:val="42064E29"/>
    <w:rsid w:val="422C3859"/>
    <w:rsid w:val="424929BB"/>
    <w:rsid w:val="424E049C"/>
    <w:rsid w:val="4252375D"/>
    <w:rsid w:val="42635F66"/>
    <w:rsid w:val="42721A75"/>
    <w:rsid w:val="42774755"/>
    <w:rsid w:val="42A463CD"/>
    <w:rsid w:val="42AD5E5B"/>
    <w:rsid w:val="42B55F90"/>
    <w:rsid w:val="42B9463D"/>
    <w:rsid w:val="42C027D1"/>
    <w:rsid w:val="42C76B3B"/>
    <w:rsid w:val="42EA124A"/>
    <w:rsid w:val="42EA597B"/>
    <w:rsid w:val="42F623B7"/>
    <w:rsid w:val="43060C44"/>
    <w:rsid w:val="43062D07"/>
    <w:rsid w:val="431D4750"/>
    <w:rsid w:val="431D70C5"/>
    <w:rsid w:val="43407726"/>
    <w:rsid w:val="4359067E"/>
    <w:rsid w:val="435D6755"/>
    <w:rsid w:val="435E4682"/>
    <w:rsid w:val="436414A9"/>
    <w:rsid w:val="43725188"/>
    <w:rsid w:val="437F730E"/>
    <w:rsid w:val="43827A80"/>
    <w:rsid w:val="438645FE"/>
    <w:rsid w:val="439230EF"/>
    <w:rsid w:val="439F698D"/>
    <w:rsid w:val="43A549FC"/>
    <w:rsid w:val="43A57804"/>
    <w:rsid w:val="43A81978"/>
    <w:rsid w:val="43A87A0F"/>
    <w:rsid w:val="43CB0C98"/>
    <w:rsid w:val="43D340B8"/>
    <w:rsid w:val="43D63CFB"/>
    <w:rsid w:val="43E4761D"/>
    <w:rsid w:val="440915B8"/>
    <w:rsid w:val="442A5BD9"/>
    <w:rsid w:val="442D7CF1"/>
    <w:rsid w:val="44392F49"/>
    <w:rsid w:val="443F0B61"/>
    <w:rsid w:val="44412FB2"/>
    <w:rsid w:val="444141BE"/>
    <w:rsid w:val="444A7A5F"/>
    <w:rsid w:val="44557CFB"/>
    <w:rsid w:val="445B4B11"/>
    <w:rsid w:val="44896965"/>
    <w:rsid w:val="448C2AF6"/>
    <w:rsid w:val="44953B11"/>
    <w:rsid w:val="44A040E6"/>
    <w:rsid w:val="44A376D1"/>
    <w:rsid w:val="44A86198"/>
    <w:rsid w:val="44B35B61"/>
    <w:rsid w:val="44BC73AF"/>
    <w:rsid w:val="44D35997"/>
    <w:rsid w:val="44E7337D"/>
    <w:rsid w:val="44FE3DB6"/>
    <w:rsid w:val="4519035E"/>
    <w:rsid w:val="45551B4E"/>
    <w:rsid w:val="456B28EB"/>
    <w:rsid w:val="457C68A6"/>
    <w:rsid w:val="457F2983"/>
    <w:rsid w:val="45A22439"/>
    <w:rsid w:val="45AE46C2"/>
    <w:rsid w:val="45CD360B"/>
    <w:rsid w:val="45D11FB8"/>
    <w:rsid w:val="45D64E59"/>
    <w:rsid w:val="45E37B58"/>
    <w:rsid w:val="45E47967"/>
    <w:rsid w:val="461D6053"/>
    <w:rsid w:val="462420C4"/>
    <w:rsid w:val="462813AD"/>
    <w:rsid w:val="462E45FB"/>
    <w:rsid w:val="46341091"/>
    <w:rsid w:val="464F6C86"/>
    <w:rsid w:val="465111EF"/>
    <w:rsid w:val="465812D2"/>
    <w:rsid w:val="46727A39"/>
    <w:rsid w:val="46751A03"/>
    <w:rsid w:val="46844BE7"/>
    <w:rsid w:val="468D19FA"/>
    <w:rsid w:val="46935DAE"/>
    <w:rsid w:val="46B5231B"/>
    <w:rsid w:val="46BE6485"/>
    <w:rsid w:val="46C831B4"/>
    <w:rsid w:val="470507CF"/>
    <w:rsid w:val="470628CB"/>
    <w:rsid w:val="4709012C"/>
    <w:rsid w:val="472D42FC"/>
    <w:rsid w:val="47395D73"/>
    <w:rsid w:val="473F5DDD"/>
    <w:rsid w:val="474750C5"/>
    <w:rsid w:val="475070D5"/>
    <w:rsid w:val="47835AC3"/>
    <w:rsid w:val="479F3151"/>
    <w:rsid w:val="47B15A90"/>
    <w:rsid w:val="47C562E2"/>
    <w:rsid w:val="47D045F6"/>
    <w:rsid w:val="47E85CDA"/>
    <w:rsid w:val="48005C10"/>
    <w:rsid w:val="48042F20"/>
    <w:rsid w:val="480720D7"/>
    <w:rsid w:val="48260BF0"/>
    <w:rsid w:val="48270455"/>
    <w:rsid w:val="48417623"/>
    <w:rsid w:val="48523BCC"/>
    <w:rsid w:val="486359A1"/>
    <w:rsid w:val="48700C09"/>
    <w:rsid w:val="487A4E7B"/>
    <w:rsid w:val="48CE77DB"/>
    <w:rsid w:val="48D02ADE"/>
    <w:rsid w:val="48D77544"/>
    <w:rsid w:val="48E359FE"/>
    <w:rsid w:val="48E91EBC"/>
    <w:rsid w:val="48EA246C"/>
    <w:rsid w:val="490F33FF"/>
    <w:rsid w:val="4931012E"/>
    <w:rsid w:val="493A2F92"/>
    <w:rsid w:val="49604F9D"/>
    <w:rsid w:val="4977589B"/>
    <w:rsid w:val="498A687C"/>
    <w:rsid w:val="498C19BC"/>
    <w:rsid w:val="499E4A57"/>
    <w:rsid w:val="49A540DA"/>
    <w:rsid w:val="49AF7A7F"/>
    <w:rsid w:val="49B420F6"/>
    <w:rsid w:val="49C071EE"/>
    <w:rsid w:val="49C855EE"/>
    <w:rsid w:val="4A072690"/>
    <w:rsid w:val="4A0E7ADC"/>
    <w:rsid w:val="4A1531CE"/>
    <w:rsid w:val="4A217309"/>
    <w:rsid w:val="4A2537F0"/>
    <w:rsid w:val="4A286FFC"/>
    <w:rsid w:val="4A555FBC"/>
    <w:rsid w:val="4A573B24"/>
    <w:rsid w:val="4A5D67AF"/>
    <w:rsid w:val="4A61286B"/>
    <w:rsid w:val="4AA12E6E"/>
    <w:rsid w:val="4AAE7586"/>
    <w:rsid w:val="4ABE6599"/>
    <w:rsid w:val="4ADE27F5"/>
    <w:rsid w:val="4AE40A60"/>
    <w:rsid w:val="4AEC6B70"/>
    <w:rsid w:val="4AF354AE"/>
    <w:rsid w:val="4AF60869"/>
    <w:rsid w:val="4B0D3750"/>
    <w:rsid w:val="4B1F7EAC"/>
    <w:rsid w:val="4B272E10"/>
    <w:rsid w:val="4B371E3C"/>
    <w:rsid w:val="4B542C54"/>
    <w:rsid w:val="4B6D7620"/>
    <w:rsid w:val="4B716FEB"/>
    <w:rsid w:val="4B747A79"/>
    <w:rsid w:val="4B80478D"/>
    <w:rsid w:val="4B810772"/>
    <w:rsid w:val="4BB324C6"/>
    <w:rsid w:val="4BBB26CF"/>
    <w:rsid w:val="4BCC26B7"/>
    <w:rsid w:val="4BD8511F"/>
    <w:rsid w:val="4BE43BB2"/>
    <w:rsid w:val="4BEF1C55"/>
    <w:rsid w:val="4BFF0BF2"/>
    <w:rsid w:val="4C140F88"/>
    <w:rsid w:val="4C426F80"/>
    <w:rsid w:val="4C4328C6"/>
    <w:rsid w:val="4C5404EB"/>
    <w:rsid w:val="4C560172"/>
    <w:rsid w:val="4C627CDE"/>
    <w:rsid w:val="4C6B08BD"/>
    <w:rsid w:val="4C6D5CD6"/>
    <w:rsid w:val="4C6D67B1"/>
    <w:rsid w:val="4C7033E9"/>
    <w:rsid w:val="4C725FFB"/>
    <w:rsid w:val="4C76698B"/>
    <w:rsid w:val="4C7756CA"/>
    <w:rsid w:val="4C8521EA"/>
    <w:rsid w:val="4CA9739A"/>
    <w:rsid w:val="4CC3365C"/>
    <w:rsid w:val="4CEA388B"/>
    <w:rsid w:val="4CFF0538"/>
    <w:rsid w:val="4D0E7E29"/>
    <w:rsid w:val="4D1220A6"/>
    <w:rsid w:val="4D1271A9"/>
    <w:rsid w:val="4D3C7A82"/>
    <w:rsid w:val="4D5A5859"/>
    <w:rsid w:val="4D647793"/>
    <w:rsid w:val="4D673998"/>
    <w:rsid w:val="4D871BA2"/>
    <w:rsid w:val="4D896004"/>
    <w:rsid w:val="4D8D0934"/>
    <w:rsid w:val="4D930C6F"/>
    <w:rsid w:val="4DB631DA"/>
    <w:rsid w:val="4DBE7559"/>
    <w:rsid w:val="4DC903BB"/>
    <w:rsid w:val="4DDA23BB"/>
    <w:rsid w:val="4DDF5C24"/>
    <w:rsid w:val="4DEA525D"/>
    <w:rsid w:val="4DFA0DAE"/>
    <w:rsid w:val="4E297E6D"/>
    <w:rsid w:val="4E305CD9"/>
    <w:rsid w:val="4E375F2A"/>
    <w:rsid w:val="4E5403C0"/>
    <w:rsid w:val="4E6A51DA"/>
    <w:rsid w:val="4E6F1481"/>
    <w:rsid w:val="4EB15812"/>
    <w:rsid w:val="4EDE70A3"/>
    <w:rsid w:val="4EE82D28"/>
    <w:rsid w:val="4EF607EB"/>
    <w:rsid w:val="4EFF69F3"/>
    <w:rsid w:val="4F043B94"/>
    <w:rsid w:val="4F1043CE"/>
    <w:rsid w:val="4F1066DD"/>
    <w:rsid w:val="4F1D7D71"/>
    <w:rsid w:val="4F5F62E2"/>
    <w:rsid w:val="4F6F0016"/>
    <w:rsid w:val="4F7D611C"/>
    <w:rsid w:val="4F9B607E"/>
    <w:rsid w:val="4FAB6783"/>
    <w:rsid w:val="4FB30D0C"/>
    <w:rsid w:val="4FC049B1"/>
    <w:rsid w:val="4FF97471"/>
    <w:rsid w:val="50013AD1"/>
    <w:rsid w:val="500362FC"/>
    <w:rsid w:val="500D577D"/>
    <w:rsid w:val="5029247A"/>
    <w:rsid w:val="502F4544"/>
    <w:rsid w:val="50526F71"/>
    <w:rsid w:val="505F4B0A"/>
    <w:rsid w:val="50783994"/>
    <w:rsid w:val="508D5E0B"/>
    <w:rsid w:val="50A26C00"/>
    <w:rsid w:val="50B52C7D"/>
    <w:rsid w:val="50C13119"/>
    <w:rsid w:val="50D10F35"/>
    <w:rsid w:val="50D434CD"/>
    <w:rsid w:val="50E701B4"/>
    <w:rsid w:val="50E82355"/>
    <w:rsid w:val="511B41EA"/>
    <w:rsid w:val="512C7CFF"/>
    <w:rsid w:val="513B6308"/>
    <w:rsid w:val="515975C4"/>
    <w:rsid w:val="515E25C8"/>
    <w:rsid w:val="51640F5C"/>
    <w:rsid w:val="51773534"/>
    <w:rsid w:val="518C1ACE"/>
    <w:rsid w:val="5196243B"/>
    <w:rsid w:val="51971D81"/>
    <w:rsid w:val="51AC0513"/>
    <w:rsid w:val="51CA5062"/>
    <w:rsid w:val="51CB75B3"/>
    <w:rsid w:val="51D803B0"/>
    <w:rsid w:val="51F24178"/>
    <w:rsid w:val="51F50EB4"/>
    <w:rsid w:val="51F72176"/>
    <w:rsid w:val="5208399B"/>
    <w:rsid w:val="520D0620"/>
    <w:rsid w:val="521D27E0"/>
    <w:rsid w:val="5236391B"/>
    <w:rsid w:val="52475C21"/>
    <w:rsid w:val="525D3331"/>
    <w:rsid w:val="528C637B"/>
    <w:rsid w:val="528D5C4E"/>
    <w:rsid w:val="52A45328"/>
    <w:rsid w:val="52A64105"/>
    <w:rsid w:val="52B633F7"/>
    <w:rsid w:val="52C43D4A"/>
    <w:rsid w:val="52CA12A4"/>
    <w:rsid w:val="52D35458"/>
    <w:rsid w:val="52D876FB"/>
    <w:rsid w:val="52E62ECE"/>
    <w:rsid w:val="52E82BD5"/>
    <w:rsid w:val="52F260D3"/>
    <w:rsid w:val="52F757BE"/>
    <w:rsid w:val="5323765A"/>
    <w:rsid w:val="533F163E"/>
    <w:rsid w:val="535C390B"/>
    <w:rsid w:val="535D567B"/>
    <w:rsid w:val="53782FF9"/>
    <w:rsid w:val="538B209F"/>
    <w:rsid w:val="53902E57"/>
    <w:rsid w:val="539629F6"/>
    <w:rsid w:val="539A18E2"/>
    <w:rsid w:val="53A14075"/>
    <w:rsid w:val="53A72D40"/>
    <w:rsid w:val="53B61B4C"/>
    <w:rsid w:val="53BD3FDB"/>
    <w:rsid w:val="53F31F5D"/>
    <w:rsid w:val="53FD4FE9"/>
    <w:rsid w:val="53FF3745"/>
    <w:rsid w:val="54007553"/>
    <w:rsid w:val="540B54B0"/>
    <w:rsid w:val="541535B1"/>
    <w:rsid w:val="54153D27"/>
    <w:rsid w:val="541F321E"/>
    <w:rsid w:val="542C1EDF"/>
    <w:rsid w:val="54416526"/>
    <w:rsid w:val="54462BB0"/>
    <w:rsid w:val="544D66EF"/>
    <w:rsid w:val="54663865"/>
    <w:rsid w:val="546F2C29"/>
    <w:rsid w:val="549535FC"/>
    <w:rsid w:val="54A93951"/>
    <w:rsid w:val="54AD2B78"/>
    <w:rsid w:val="54B31402"/>
    <w:rsid w:val="54BC6CBF"/>
    <w:rsid w:val="54E33517"/>
    <w:rsid w:val="54E662DE"/>
    <w:rsid w:val="5503669C"/>
    <w:rsid w:val="550C6D88"/>
    <w:rsid w:val="552D52CF"/>
    <w:rsid w:val="553F2777"/>
    <w:rsid w:val="553F5B7D"/>
    <w:rsid w:val="555A181E"/>
    <w:rsid w:val="556D440E"/>
    <w:rsid w:val="55774994"/>
    <w:rsid w:val="558526FB"/>
    <w:rsid w:val="55A61A15"/>
    <w:rsid w:val="55AA1674"/>
    <w:rsid w:val="55BC020C"/>
    <w:rsid w:val="55C073E7"/>
    <w:rsid w:val="55DA1938"/>
    <w:rsid w:val="55E15DEE"/>
    <w:rsid w:val="55F10BEA"/>
    <w:rsid w:val="55F14746"/>
    <w:rsid w:val="55F33581"/>
    <w:rsid w:val="55F777AF"/>
    <w:rsid w:val="55FE2C68"/>
    <w:rsid w:val="56043B26"/>
    <w:rsid w:val="56195DFB"/>
    <w:rsid w:val="56400649"/>
    <w:rsid w:val="567A49C5"/>
    <w:rsid w:val="567B2250"/>
    <w:rsid w:val="567D7BCB"/>
    <w:rsid w:val="56AF0889"/>
    <w:rsid w:val="56B10045"/>
    <w:rsid w:val="56B25FFD"/>
    <w:rsid w:val="56C11901"/>
    <w:rsid w:val="56D75898"/>
    <w:rsid w:val="56DB40F6"/>
    <w:rsid w:val="56F71510"/>
    <w:rsid w:val="56FC342C"/>
    <w:rsid w:val="570878DA"/>
    <w:rsid w:val="57222F6E"/>
    <w:rsid w:val="573E3FC9"/>
    <w:rsid w:val="573E7E5F"/>
    <w:rsid w:val="575D27C8"/>
    <w:rsid w:val="576A6DE7"/>
    <w:rsid w:val="57743C75"/>
    <w:rsid w:val="577C7BEA"/>
    <w:rsid w:val="5784190C"/>
    <w:rsid w:val="578E4942"/>
    <w:rsid w:val="579E26AC"/>
    <w:rsid w:val="57AB40C7"/>
    <w:rsid w:val="57B05C93"/>
    <w:rsid w:val="57BC4474"/>
    <w:rsid w:val="57CD0BA5"/>
    <w:rsid w:val="57F12FF3"/>
    <w:rsid w:val="57FE42B1"/>
    <w:rsid w:val="58000079"/>
    <w:rsid w:val="580B3053"/>
    <w:rsid w:val="58297509"/>
    <w:rsid w:val="582F71C9"/>
    <w:rsid w:val="584932DD"/>
    <w:rsid w:val="584E7071"/>
    <w:rsid w:val="58521042"/>
    <w:rsid w:val="588B4117"/>
    <w:rsid w:val="58BB23E9"/>
    <w:rsid w:val="58D6030F"/>
    <w:rsid w:val="58E223C6"/>
    <w:rsid w:val="590437EF"/>
    <w:rsid w:val="590A18DC"/>
    <w:rsid w:val="59152E8C"/>
    <w:rsid w:val="5919133A"/>
    <w:rsid w:val="59282E3D"/>
    <w:rsid w:val="5937711B"/>
    <w:rsid w:val="5949430A"/>
    <w:rsid w:val="594A0CAC"/>
    <w:rsid w:val="595B5E12"/>
    <w:rsid w:val="59707AC2"/>
    <w:rsid w:val="59715552"/>
    <w:rsid w:val="59747B68"/>
    <w:rsid w:val="59814AD7"/>
    <w:rsid w:val="5989323E"/>
    <w:rsid w:val="59CF4D9E"/>
    <w:rsid w:val="59DB6802"/>
    <w:rsid w:val="59F367F2"/>
    <w:rsid w:val="5A087C31"/>
    <w:rsid w:val="5A0A246D"/>
    <w:rsid w:val="5A0E7339"/>
    <w:rsid w:val="5A11145A"/>
    <w:rsid w:val="5A2413B5"/>
    <w:rsid w:val="5A496657"/>
    <w:rsid w:val="5A747EC2"/>
    <w:rsid w:val="5A805122"/>
    <w:rsid w:val="5A923CC4"/>
    <w:rsid w:val="5AD004B8"/>
    <w:rsid w:val="5AD31535"/>
    <w:rsid w:val="5AE60B85"/>
    <w:rsid w:val="5B053CFC"/>
    <w:rsid w:val="5B084A0C"/>
    <w:rsid w:val="5B1C06DB"/>
    <w:rsid w:val="5B2A1AFA"/>
    <w:rsid w:val="5B500161"/>
    <w:rsid w:val="5B570E44"/>
    <w:rsid w:val="5B5B153A"/>
    <w:rsid w:val="5B662047"/>
    <w:rsid w:val="5B73097A"/>
    <w:rsid w:val="5B8E618D"/>
    <w:rsid w:val="5B9A12D7"/>
    <w:rsid w:val="5BB25889"/>
    <w:rsid w:val="5BBF06A7"/>
    <w:rsid w:val="5BC329F6"/>
    <w:rsid w:val="5BCA6060"/>
    <w:rsid w:val="5BD42A04"/>
    <w:rsid w:val="5BE16D34"/>
    <w:rsid w:val="5BE20521"/>
    <w:rsid w:val="5BE21DA2"/>
    <w:rsid w:val="5BE312D5"/>
    <w:rsid w:val="5BE90476"/>
    <w:rsid w:val="5BF40968"/>
    <w:rsid w:val="5BFB4096"/>
    <w:rsid w:val="5C180340"/>
    <w:rsid w:val="5C5D3B6B"/>
    <w:rsid w:val="5C611204"/>
    <w:rsid w:val="5C81555B"/>
    <w:rsid w:val="5C817ABE"/>
    <w:rsid w:val="5C817BC8"/>
    <w:rsid w:val="5C8A60EC"/>
    <w:rsid w:val="5D0243BF"/>
    <w:rsid w:val="5D0B593F"/>
    <w:rsid w:val="5D211C87"/>
    <w:rsid w:val="5D411CBC"/>
    <w:rsid w:val="5D4D0566"/>
    <w:rsid w:val="5D4D6713"/>
    <w:rsid w:val="5D5C1399"/>
    <w:rsid w:val="5D7E07CE"/>
    <w:rsid w:val="5D8A0525"/>
    <w:rsid w:val="5D8F082D"/>
    <w:rsid w:val="5D955DA1"/>
    <w:rsid w:val="5D9D7046"/>
    <w:rsid w:val="5DB92584"/>
    <w:rsid w:val="5DBA35FE"/>
    <w:rsid w:val="5DCA1EE1"/>
    <w:rsid w:val="5DDF193B"/>
    <w:rsid w:val="5DFB792D"/>
    <w:rsid w:val="5E2B2B17"/>
    <w:rsid w:val="5E2D2E8B"/>
    <w:rsid w:val="5E300745"/>
    <w:rsid w:val="5E425D57"/>
    <w:rsid w:val="5E515B70"/>
    <w:rsid w:val="5E5D5ECD"/>
    <w:rsid w:val="5E6B410B"/>
    <w:rsid w:val="5E711327"/>
    <w:rsid w:val="5E71501E"/>
    <w:rsid w:val="5E9A19B1"/>
    <w:rsid w:val="5EC46E9C"/>
    <w:rsid w:val="5ED01726"/>
    <w:rsid w:val="5EDA1158"/>
    <w:rsid w:val="5F1073D0"/>
    <w:rsid w:val="5F177D9A"/>
    <w:rsid w:val="5F2B754A"/>
    <w:rsid w:val="5F2E0448"/>
    <w:rsid w:val="5F326F72"/>
    <w:rsid w:val="5F41673E"/>
    <w:rsid w:val="5F496EAE"/>
    <w:rsid w:val="5F5226F9"/>
    <w:rsid w:val="5F6A7F83"/>
    <w:rsid w:val="5F7F2624"/>
    <w:rsid w:val="5F8556C6"/>
    <w:rsid w:val="5F9A0608"/>
    <w:rsid w:val="5F9E49C2"/>
    <w:rsid w:val="5FBC5DC5"/>
    <w:rsid w:val="5FD71465"/>
    <w:rsid w:val="5FE35003"/>
    <w:rsid w:val="5FF2030E"/>
    <w:rsid w:val="5FFF71C4"/>
    <w:rsid w:val="60130572"/>
    <w:rsid w:val="6022014B"/>
    <w:rsid w:val="6025526A"/>
    <w:rsid w:val="602A0F80"/>
    <w:rsid w:val="603451D7"/>
    <w:rsid w:val="603B7BE3"/>
    <w:rsid w:val="60485A9E"/>
    <w:rsid w:val="606704E8"/>
    <w:rsid w:val="6074044E"/>
    <w:rsid w:val="60786190"/>
    <w:rsid w:val="608D47CA"/>
    <w:rsid w:val="609076F3"/>
    <w:rsid w:val="609165ED"/>
    <w:rsid w:val="60A24FBB"/>
    <w:rsid w:val="60AB546B"/>
    <w:rsid w:val="60AB7C93"/>
    <w:rsid w:val="60B224F4"/>
    <w:rsid w:val="60B27412"/>
    <w:rsid w:val="60B403BD"/>
    <w:rsid w:val="60C43183"/>
    <w:rsid w:val="60CA3B5B"/>
    <w:rsid w:val="610D1F57"/>
    <w:rsid w:val="610F145C"/>
    <w:rsid w:val="61117FC1"/>
    <w:rsid w:val="6130377C"/>
    <w:rsid w:val="61395C63"/>
    <w:rsid w:val="615F66C4"/>
    <w:rsid w:val="618665FD"/>
    <w:rsid w:val="619765E9"/>
    <w:rsid w:val="61B275EB"/>
    <w:rsid w:val="61BC3E5A"/>
    <w:rsid w:val="61CD6067"/>
    <w:rsid w:val="62035F2D"/>
    <w:rsid w:val="62090A22"/>
    <w:rsid w:val="62153A5D"/>
    <w:rsid w:val="6227351C"/>
    <w:rsid w:val="623F3E32"/>
    <w:rsid w:val="62411666"/>
    <w:rsid w:val="62605503"/>
    <w:rsid w:val="626714B2"/>
    <w:rsid w:val="62694366"/>
    <w:rsid w:val="628255CF"/>
    <w:rsid w:val="628D3E61"/>
    <w:rsid w:val="629964B0"/>
    <w:rsid w:val="629D1EDE"/>
    <w:rsid w:val="62A450B7"/>
    <w:rsid w:val="62B47227"/>
    <w:rsid w:val="62BE1E54"/>
    <w:rsid w:val="62CB78BC"/>
    <w:rsid w:val="62E9322A"/>
    <w:rsid w:val="62FB0B94"/>
    <w:rsid w:val="630A1F1F"/>
    <w:rsid w:val="630E1A1D"/>
    <w:rsid w:val="631A369B"/>
    <w:rsid w:val="6320483C"/>
    <w:rsid w:val="63220FF1"/>
    <w:rsid w:val="632D6CA4"/>
    <w:rsid w:val="63302D52"/>
    <w:rsid w:val="633D663B"/>
    <w:rsid w:val="63477641"/>
    <w:rsid w:val="63545C5B"/>
    <w:rsid w:val="635A0D1C"/>
    <w:rsid w:val="63702F51"/>
    <w:rsid w:val="637E79A4"/>
    <w:rsid w:val="6386744F"/>
    <w:rsid w:val="63871548"/>
    <w:rsid w:val="638D73EA"/>
    <w:rsid w:val="63A921DA"/>
    <w:rsid w:val="63AB1363"/>
    <w:rsid w:val="63B95DD5"/>
    <w:rsid w:val="63BC494E"/>
    <w:rsid w:val="63D95197"/>
    <w:rsid w:val="63DC617B"/>
    <w:rsid w:val="63E83435"/>
    <w:rsid w:val="63FF44D2"/>
    <w:rsid w:val="6412667A"/>
    <w:rsid w:val="641722C5"/>
    <w:rsid w:val="642122C3"/>
    <w:rsid w:val="64427F7D"/>
    <w:rsid w:val="64436B02"/>
    <w:rsid w:val="6445716C"/>
    <w:rsid w:val="64546126"/>
    <w:rsid w:val="645760BC"/>
    <w:rsid w:val="646D27AA"/>
    <w:rsid w:val="649E1F3D"/>
    <w:rsid w:val="64C71C40"/>
    <w:rsid w:val="64CA2D32"/>
    <w:rsid w:val="64E51A25"/>
    <w:rsid w:val="6544059F"/>
    <w:rsid w:val="654A4296"/>
    <w:rsid w:val="655B7E2E"/>
    <w:rsid w:val="65841961"/>
    <w:rsid w:val="658B5D1C"/>
    <w:rsid w:val="65A71C0B"/>
    <w:rsid w:val="65B52D7B"/>
    <w:rsid w:val="65B72831"/>
    <w:rsid w:val="65D5198E"/>
    <w:rsid w:val="65E455C9"/>
    <w:rsid w:val="65EB68C7"/>
    <w:rsid w:val="65F5013E"/>
    <w:rsid w:val="66005383"/>
    <w:rsid w:val="660C3700"/>
    <w:rsid w:val="660C45AF"/>
    <w:rsid w:val="6621540B"/>
    <w:rsid w:val="66415276"/>
    <w:rsid w:val="66765C87"/>
    <w:rsid w:val="668E7A71"/>
    <w:rsid w:val="669827C7"/>
    <w:rsid w:val="66AE707F"/>
    <w:rsid w:val="66C44D83"/>
    <w:rsid w:val="66D878E6"/>
    <w:rsid w:val="66F046C5"/>
    <w:rsid w:val="67123E04"/>
    <w:rsid w:val="671F38B8"/>
    <w:rsid w:val="67267DA0"/>
    <w:rsid w:val="67281F92"/>
    <w:rsid w:val="672A703B"/>
    <w:rsid w:val="67351ED2"/>
    <w:rsid w:val="6749285A"/>
    <w:rsid w:val="67563C47"/>
    <w:rsid w:val="675F7EA0"/>
    <w:rsid w:val="676C6591"/>
    <w:rsid w:val="67723A7B"/>
    <w:rsid w:val="6783128D"/>
    <w:rsid w:val="67851CE7"/>
    <w:rsid w:val="678D1634"/>
    <w:rsid w:val="679109E8"/>
    <w:rsid w:val="679608FC"/>
    <w:rsid w:val="67A60062"/>
    <w:rsid w:val="67B7688E"/>
    <w:rsid w:val="67CA380A"/>
    <w:rsid w:val="67CE2B39"/>
    <w:rsid w:val="67D2625A"/>
    <w:rsid w:val="67DD7011"/>
    <w:rsid w:val="684F6E97"/>
    <w:rsid w:val="68664591"/>
    <w:rsid w:val="6875632F"/>
    <w:rsid w:val="687E3E2B"/>
    <w:rsid w:val="68891DE6"/>
    <w:rsid w:val="688C5ECE"/>
    <w:rsid w:val="68916BE9"/>
    <w:rsid w:val="68934217"/>
    <w:rsid w:val="68AA2234"/>
    <w:rsid w:val="68BB7A9F"/>
    <w:rsid w:val="68C36416"/>
    <w:rsid w:val="68CD6C97"/>
    <w:rsid w:val="69006D22"/>
    <w:rsid w:val="690D4A96"/>
    <w:rsid w:val="691F66E4"/>
    <w:rsid w:val="69256789"/>
    <w:rsid w:val="69452BA9"/>
    <w:rsid w:val="6954617B"/>
    <w:rsid w:val="69550672"/>
    <w:rsid w:val="69661972"/>
    <w:rsid w:val="697478D3"/>
    <w:rsid w:val="697A68D3"/>
    <w:rsid w:val="69AD49F8"/>
    <w:rsid w:val="69AF73BD"/>
    <w:rsid w:val="69D01015"/>
    <w:rsid w:val="69F550D9"/>
    <w:rsid w:val="69FF347E"/>
    <w:rsid w:val="6A1153D8"/>
    <w:rsid w:val="6A132E76"/>
    <w:rsid w:val="6A186090"/>
    <w:rsid w:val="6A234CDF"/>
    <w:rsid w:val="6A257335"/>
    <w:rsid w:val="6A332977"/>
    <w:rsid w:val="6A4A3CFA"/>
    <w:rsid w:val="6A593460"/>
    <w:rsid w:val="6A5F68C0"/>
    <w:rsid w:val="6A6D4835"/>
    <w:rsid w:val="6A8C7E89"/>
    <w:rsid w:val="6A9502E1"/>
    <w:rsid w:val="6AA94335"/>
    <w:rsid w:val="6AAC0295"/>
    <w:rsid w:val="6AD579E4"/>
    <w:rsid w:val="6ADE442E"/>
    <w:rsid w:val="6AF11D33"/>
    <w:rsid w:val="6B05674D"/>
    <w:rsid w:val="6B065D5A"/>
    <w:rsid w:val="6B181F69"/>
    <w:rsid w:val="6B2E558C"/>
    <w:rsid w:val="6B525B04"/>
    <w:rsid w:val="6B5A4102"/>
    <w:rsid w:val="6B8237AB"/>
    <w:rsid w:val="6BA271FB"/>
    <w:rsid w:val="6BA442DD"/>
    <w:rsid w:val="6BA804F1"/>
    <w:rsid w:val="6BC13315"/>
    <w:rsid w:val="6BCA23D9"/>
    <w:rsid w:val="6BD5384A"/>
    <w:rsid w:val="6BFE20FA"/>
    <w:rsid w:val="6C192429"/>
    <w:rsid w:val="6C233D56"/>
    <w:rsid w:val="6C237348"/>
    <w:rsid w:val="6C262B18"/>
    <w:rsid w:val="6C2C3891"/>
    <w:rsid w:val="6C3D1FBD"/>
    <w:rsid w:val="6C4F762D"/>
    <w:rsid w:val="6C612E60"/>
    <w:rsid w:val="6C723F2C"/>
    <w:rsid w:val="6C7F30D3"/>
    <w:rsid w:val="6C856BF4"/>
    <w:rsid w:val="6C9C5B56"/>
    <w:rsid w:val="6CB70DE5"/>
    <w:rsid w:val="6CC938CF"/>
    <w:rsid w:val="6D07299F"/>
    <w:rsid w:val="6D0D7296"/>
    <w:rsid w:val="6D1E0870"/>
    <w:rsid w:val="6D27497A"/>
    <w:rsid w:val="6D2A3631"/>
    <w:rsid w:val="6D381EC8"/>
    <w:rsid w:val="6D45564C"/>
    <w:rsid w:val="6D590B65"/>
    <w:rsid w:val="6D6A50B2"/>
    <w:rsid w:val="6DA22A9E"/>
    <w:rsid w:val="6DDC79FF"/>
    <w:rsid w:val="6DDD3AD6"/>
    <w:rsid w:val="6DE4312F"/>
    <w:rsid w:val="6DFB480A"/>
    <w:rsid w:val="6E056B89"/>
    <w:rsid w:val="6E1D3ED3"/>
    <w:rsid w:val="6E331948"/>
    <w:rsid w:val="6E344C48"/>
    <w:rsid w:val="6E4A1448"/>
    <w:rsid w:val="6E5B3F7D"/>
    <w:rsid w:val="6E713C0D"/>
    <w:rsid w:val="6E804461"/>
    <w:rsid w:val="6E89558D"/>
    <w:rsid w:val="6E910D1A"/>
    <w:rsid w:val="6EA459E4"/>
    <w:rsid w:val="6EAE5472"/>
    <w:rsid w:val="6EB92262"/>
    <w:rsid w:val="6EEE2BDC"/>
    <w:rsid w:val="6EFF7A7C"/>
    <w:rsid w:val="6F0C6B22"/>
    <w:rsid w:val="6F143527"/>
    <w:rsid w:val="6F46145A"/>
    <w:rsid w:val="6F495143"/>
    <w:rsid w:val="6F572A43"/>
    <w:rsid w:val="6F634AF8"/>
    <w:rsid w:val="6F7C731F"/>
    <w:rsid w:val="6F947130"/>
    <w:rsid w:val="6FAC779A"/>
    <w:rsid w:val="6FB50862"/>
    <w:rsid w:val="6FBC5841"/>
    <w:rsid w:val="6FE039C4"/>
    <w:rsid w:val="6FE224EE"/>
    <w:rsid w:val="6FED39DA"/>
    <w:rsid w:val="6FF13869"/>
    <w:rsid w:val="7011515C"/>
    <w:rsid w:val="701D200D"/>
    <w:rsid w:val="705D1564"/>
    <w:rsid w:val="705E7BB9"/>
    <w:rsid w:val="706A604A"/>
    <w:rsid w:val="7081434A"/>
    <w:rsid w:val="70930D7D"/>
    <w:rsid w:val="70B552F5"/>
    <w:rsid w:val="70BB6CA1"/>
    <w:rsid w:val="70BE350A"/>
    <w:rsid w:val="70D73AAE"/>
    <w:rsid w:val="70E064F2"/>
    <w:rsid w:val="70E6037A"/>
    <w:rsid w:val="70E879C2"/>
    <w:rsid w:val="70EA7F7B"/>
    <w:rsid w:val="70F6250B"/>
    <w:rsid w:val="710F664C"/>
    <w:rsid w:val="71123060"/>
    <w:rsid w:val="71333005"/>
    <w:rsid w:val="713A123F"/>
    <w:rsid w:val="714D0D63"/>
    <w:rsid w:val="71514DCE"/>
    <w:rsid w:val="715C0BC0"/>
    <w:rsid w:val="715D259C"/>
    <w:rsid w:val="7162409C"/>
    <w:rsid w:val="716360A0"/>
    <w:rsid w:val="716A2A7F"/>
    <w:rsid w:val="7172367C"/>
    <w:rsid w:val="717E7833"/>
    <w:rsid w:val="718E45E0"/>
    <w:rsid w:val="71935160"/>
    <w:rsid w:val="71AF7D5A"/>
    <w:rsid w:val="71E035EB"/>
    <w:rsid w:val="71E963C0"/>
    <w:rsid w:val="723568DB"/>
    <w:rsid w:val="72380D67"/>
    <w:rsid w:val="724D0F17"/>
    <w:rsid w:val="727A44CA"/>
    <w:rsid w:val="728F3335"/>
    <w:rsid w:val="7298621E"/>
    <w:rsid w:val="72A60030"/>
    <w:rsid w:val="72A82B27"/>
    <w:rsid w:val="72C4788F"/>
    <w:rsid w:val="72CF7CED"/>
    <w:rsid w:val="72F21DD2"/>
    <w:rsid w:val="730D699E"/>
    <w:rsid w:val="735A004C"/>
    <w:rsid w:val="73641A17"/>
    <w:rsid w:val="73727D47"/>
    <w:rsid w:val="737603F7"/>
    <w:rsid w:val="7377180D"/>
    <w:rsid w:val="73781E3B"/>
    <w:rsid w:val="737C169B"/>
    <w:rsid w:val="737F7313"/>
    <w:rsid w:val="738D1FE6"/>
    <w:rsid w:val="73A6480D"/>
    <w:rsid w:val="73A66718"/>
    <w:rsid w:val="73AF7CC3"/>
    <w:rsid w:val="73CA2F72"/>
    <w:rsid w:val="73E60BC8"/>
    <w:rsid w:val="73F90F2F"/>
    <w:rsid w:val="740C6EC3"/>
    <w:rsid w:val="74146E67"/>
    <w:rsid w:val="74284C0D"/>
    <w:rsid w:val="74640904"/>
    <w:rsid w:val="74A709E1"/>
    <w:rsid w:val="74BC054B"/>
    <w:rsid w:val="74CE72FB"/>
    <w:rsid w:val="74F837F7"/>
    <w:rsid w:val="75317FA1"/>
    <w:rsid w:val="75555715"/>
    <w:rsid w:val="755D2A03"/>
    <w:rsid w:val="755F6FCC"/>
    <w:rsid w:val="758C76EF"/>
    <w:rsid w:val="75A05F4B"/>
    <w:rsid w:val="75B1606B"/>
    <w:rsid w:val="75D57D49"/>
    <w:rsid w:val="75D80B0D"/>
    <w:rsid w:val="75E0449B"/>
    <w:rsid w:val="75E522CA"/>
    <w:rsid w:val="75EA4FE2"/>
    <w:rsid w:val="75F90BF1"/>
    <w:rsid w:val="76035D05"/>
    <w:rsid w:val="760B6938"/>
    <w:rsid w:val="76125D2B"/>
    <w:rsid w:val="7627603B"/>
    <w:rsid w:val="762A076F"/>
    <w:rsid w:val="763B77CA"/>
    <w:rsid w:val="763F1768"/>
    <w:rsid w:val="765E152C"/>
    <w:rsid w:val="765F0ECF"/>
    <w:rsid w:val="7673280E"/>
    <w:rsid w:val="76833188"/>
    <w:rsid w:val="768A2279"/>
    <w:rsid w:val="768F77E4"/>
    <w:rsid w:val="76906A1E"/>
    <w:rsid w:val="76AD4BEE"/>
    <w:rsid w:val="76B11629"/>
    <w:rsid w:val="76BD6277"/>
    <w:rsid w:val="76C61E2D"/>
    <w:rsid w:val="76D106B9"/>
    <w:rsid w:val="76D65FEB"/>
    <w:rsid w:val="76E003B5"/>
    <w:rsid w:val="76EF27A5"/>
    <w:rsid w:val="77035204"/>
    <w:rsid w:val="770F2751"/>
    <w:rsid w:val="771A56D8"/>
    <w:rsid w:val="77361C9C"/>
    <w:rsid w:val="773C3B52"/>
    <w:rsid w:val="774A174C"/>
    <w:rsid w:val="77536501"/>
    <w:rsid w:val="77593FF7"/>
    <w:rsid w:val="77622CCF"/>
    <w:rsid w:val="77743FD8"/>
    <w:rsid w:val="778925D9"/>
    <w:rsid w:val="77B62783"/>
    <w:rsid w:val="77ED60FB"/>
    <w:rsid w:val="77F54649"/>
    <w:rsid w:val="77FA4A32"/>
    <w:rsid w:val="780D24A9"/>
    <w:rsid w:val="7830157D"/>
    <w:rsid w:val="78361090"/>
    <w:rsid w:val="78521CCB"/>
    <w:rsid w:val="78597C58"/>
    <w:rsid w:val="786641EF"/>
    <w:rsid w:val="787B54D3"/>
    <w:rsid w:val="789F2D63"/>
    <w:rsid w:val="78A27E89"/>
    <w:rsid w:val="78A4106E"/>
    <w:rsid w:val="78A57D2A"/>
    <w:rsid w:val="78A9746A"/>
    <w:rsid w:val="78AC4851"/>
    <w:rsid w:val="78CC3CF7"/>
    <w:rsid w:val="78DA26BD"/>
    <w:rsid w:val="78DE0BA1"/>
    <w:rsid w:val="78F8388C"/>
    <w:rsid w:val="790F1D7D"/>
    <w:rsid w:val="792C486F"/>
    <w:rsid w:val="79323F6E"/>
    <w:rsid w:val="79372447"/>
    <w:rsid w:val="793E2333"/>
    <w:rsid w:val="794218EE"/>
    <w:rsid w:val="7959145E"/>
    <w:rsid w:val="79695FA1"/>
    <w:rsid w:val="79CB17D1"/>
    <w:rsid w:val="79DA35C0"/>
    <w:rsid w:val="79EF63BD"/>
    <w:rsid w:val="79FC2850"/>
    <w:rsid w:val="7A073236"/>
    <w:rsid w:val="7A0A4BC5"/>
    <w:rsid w:val="7A3334DF"/>
    <w:rsid w:val="7A3F4800"/>
    <w:rsid w:val="7A445EF2"/>
    <w:rsid w:val="7A4B1DC7"/>
    <w:rsid w:val="7A5418DD"/>
    <w:rsid w:val="7A6B5A7D"/>
    <w:rsid w:val="7A7F2722"/>
    <w:rsid w:val="7A8A00FA"/>
    <w:rsid w:val="7A976311"/>
    <w:rsid w:val="7AC1654B"/>
    <w:rsid w:val="7ADC128A"/>
    <w:rsid w:val="7AEA02B5"/>
    <w:rsid w:val="7B0F72ED"/>
    <w:rsid w:val="7B166879"/>
    <w:rsid w:val="7B3D7727"/>
    <w:rsid w:val="7B450F0D"/>
    <w:rsid w:val="7B454A69"/>
    <w:rsid w:val="7B4669F2"/>
    <w:rsid w:val="7B476A33"/>
    <w:rsid w:val="7B546A35"/>
    <w:rsid w:val="7B5665A8"/>
    <w:rsid w:val="7B567A66"/>
    <w:rsid w:val="7B572C85"/>
    <w:rsid w:val="7B5D4B39"/>
    <w:rsid w:val="7B783090"/>
    <w:rsid w:val="7B917CAE"/>
    <w:rsid w:val="7B9558C9"/>
    <w:rsid w:val="7BAE591D"/>
    <w:rsid w:val="7BB0191A"/>
    <w:rsid w:val="7BB03674"/>
    <w:rsid w:val="7BBA39ED"/>
    <w:rsid w:val="7BDD6595"/>
    <w:rsid w:val="7BDE0222"/>
    <w:rsid w:val="7BE5192C"/>
    <w:rsid w:val="7BF61B9F"/>
    <w:rsid w:val="7BF962B7"/>
    <w:rsid w:val="7C136915"/>
    <w:rsid w:val="7C152776"/>
    <w:rsid w:val="7C246891"/>
    <w:rsid w:val="7C26515D"/>
    <w:rsid w:val="7C461EDF"/>
    <w:rsid w:val="7C5A2796"/>
    <w:rsid w:val="7C824F1B"/>
    <w:rsid w:val="7C8D4919"/>
    <w:rsid w:val="7C984327"/>
    <w:rsid w:val="7CAA54CB"/>
    <w:rsid w:val="7CBE6501"/>
    <w:rsid w:val="7CD174FD"/>
    <w:rsid w:val="7CD662C0"/>
    <w:rsid w:val="7CDC17A9"/>
    <w:rsid w:val="7D350B5F"/>
    <w:rsid w:val="7D3A5A57"/>
    <w:rsid w:val="7D3C0E62"/>
    <w:rsid w:val="7D4027B0"/>
    <w:rsid w:val="7D413D6F"/>
    <w:rsid w:val="7D4B5D5C"/>
    <w:rsid w:val="7D4C6A62"/>
    <w:rsid w:val="7D5B265B"/>
    <w:rsid w:val="7D5E6322"/>
    <w:rsid w:val="7D6010B3"/>
    <w:rsid w:val="7D601C6C"/>
    <w:rsid w:val="7D6A236F"/>
    <w:rsid w:val="7D6E1797"/>
    <w:rsid w:val="7D701B6D"/>
    <w:rsid w:val="7D7E03D6"/>
    <w:rsid w:val="7D9F1CB6"/>
    <w:rsid w:val="7DBA1853"/>
    <w:rsid w:val="7DD52392"/>
    <w:rsid w:val="7DD86C6A"/>
    <w:rsid w:val="7DDE1161"/>
    <w:rsid w:val="7DEE589D"/>
    <w:rsid w:val="7DFD59A3"/>
    <w:rsid w:val="7DFE3258"/>
    <w:rsid w:val="7E1365B7"/>
    <w:rsid w:val="7E212EBD"/>
    <w:rsid w:val="7E3C65F7"/>
    <w:rsid w:val="7E405E92"/>
    <w:rsid w:val="7E473E3E"/>
    <w:rsid w:val="7E4A7988"/>
    <w:rsid w:val="7E4C575D"/>
    <w:rsid w:val="7E6F0DE8"/>
    <w:rsid w:val="7E900275"/>
    <w:rsid w:val="7EA85A3A"/>
    <w:rsid w:val="7EBA4A64"/>
    <w:rsid w:val="7EC34622"/>
    <w:rsid w:val="7EC4740D"/>
    <w:rsid w:val="7EC6233C"/>
    <w:rsid w:val="7EC637D3"/>
    <w:rsid w:val="7EC93702"/>
    <w:rsid w:val="7ED343BC"/>
    <w:rsid w:val="7ED57906"/>
    <w:rsid w:val="7EDE320A"/>
    <w:rsid w:val="7EE50A3C"/>
    <w:rsid w:val="7EE71A64"/>
    <w:rsid w:val="7F150D9E"/>
    <w:rsid w:val="7F323859"/>
    <w:rsid w:val="7F3C1B27"/>
    <w:rsid w:val="7F596CF0"/>
    <w:rsid w:val="7F5B460F"/>
    <w:rsid w:val="7F636F9B"/>
    <w:rsid w:val="7F66283A"/>
    <w:rsid w:val="7F950DFD"/>
    <w:rsid w:val="7FBB6236"/>
    <w:rsid w:val="7FC06684"/>
    <w:rsid w:val="7FD36931"/>
    <w:rsid w:val="7FEC5DFB"/>
    <w:rsid w:val="7FF30C69"/>
    <w:rsid w:val="7FF33C14"/>
    <w:rsid w:val="7FFB1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keepNext/>
      <w:keepLines/>
      <w:widowControl w:val="0"/>
      <w:autoSpaceDE w:val="0"/>
      <w:autoSpaceDN w:val="0"/>
      <w:adjustRightInd w:val="0"/>
      <w:spacing w:before="240" w:after="120" w:line="300" w:lineRule="auto"/>
      <w:jc w:val="center"/>
      <w:outlineLvl w:val="0"/>
    </w:pPr>
    <w:rPr>
      <w:rFonts w:ascii="宋体" w:hAnsi="Times New Roman" w:eastAsia="宋体" w:cs="Times New Roman"/>
      <w:b/>
      <w:kern w:val="44"/>
      <w:sz w:val="32"/>
      <w:szCs w:val="20"/>
      <w:lang w:val="en-US" w:eastAsia="zh-CN" w:bidi="ar-SA"/>
    </w:rPr>
  </w:style>
  <w:style w:type="paragraph" w:styleId="4">
    <w:name w:val="heading 2"/>
    <w:basedOn w:val="1"/>
    <w:next w:val="1"/>
    <w:qFormat/>
    <w:uiPriority w:val="0"/>
    <w:pPr>
      <w:keepNext/>
      <w:keepLines/>
      <w:spacing w:before="120" w:line="300" w:lineRule="auto"/>
      <w:jc w:val="center"/>
      <w:outlineLvl w:val="1"/>
    </w:pPr>
    <w:rPr>
      <w:rFonts w:eastAsia="黑体"/>
      <w:b/>
      <w:sz w:val="30"/>
      <w:szCs w:val="20"/>
    </w:rPr>
  </w:style>
  <w:style w:type="character" w:default="1" w:styleId="21">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宋体"/>
      <w:sz w:val="24"/>
      <w:szCs w:val="20"/>
    </w:rPr>
  </w:style>
  <w:style w:type="paragraph" w:styleId="5">
    <w:name w:val="toa heading"/>
    <w:basedOn w:val="1"/>
    <w:next w:val="1"/>
    <w:qFormat/>
    <w:uiPriority w:val="0"/>
    <w:pPr>
      <w:spacing w:before="120"/>
    </w:pPr>
    <w:rPr>
      <w:rFonts w:ascii="Cambria" w:hAnsi="Cambria"/>
      <w:sz w:val="24"/>
      <w:szCs w:val="24"/>
    </w:rPr>
  </w:style>
  <w:style w:type="paragraph" w:styleId="6">
    <w:name w:val="Body Text"/>
    <w:basedOn w:val="1"/>
    <w:semiHidden/>
    <w:qFormat/>
    <w:uiPriority w:val="0"/>
    <w:rPr>
      <w:rFonts w:ascii="宋体" w:hAnsi="宋体" w:eastAsia="宋体" w:cs="宋体"/>
      <w:sz w:val="28"/>
      <w:szCs w:val="28"/>
    </w:rPr>
  </w:style>
  <w:style w:type="paragraph" w:styleId="7">
    <w:name w:val="Body Text Indent"/>
    <w:basedOn w:val="1"/>
    <w:next w:val="8"/>
    <w:qFormat/>
    <w:uiPriority w:val="0"/>
    <w:pPr>
      <w:spacing w:line="360" w:lineRule="auto"/>
      <w:ind w:firstLine="570"/>
    </w:pPr>
    <w:rPr>
      <w:sz w:val="24"/>
    </w:rPr>
  </w:style>
  <w:style w:type="paragraph" w:styleId="8">
    <w:name w:val="envelope return"/>
    <w:basedOn w:val="1"/>
    <w:qFormat/>
    <w:uiPriority w:val="0"/>
  </w:style>
  <w:style w:type="paragraph" w:styleId="9">
    <w:name w:val="toc 3"/>
    <w:basedOn w:val="1"/>
    <w:next w:val="1"/>
    <w:qFormat/>
    <w:uiPriority w:val="39"/>
    <w:pPr>
      <w:tabs>
        <w:tab w:val="left" w:pos="1260"/>
        <w:tab w:val="right" w:leader="dot" w:pos="8630"/>
      </w:tabs>
      <w:ind w:left="840" w:leftChars="400"/>
    </w:pPr>
  </w:style>
  <w:style w:type="paragraph" w:styleId="10">
    <w:name w:val="Plain Text"/>
    <w:basedOn w:val="1"/>
    <w:next w:val="2"/>
    <w:qFormat/>
    <w:uiPriority w:val="0"/>
    <w:rPr>
      <w:rFonts w:ascii="宋体" w:hAnsi="Courier New"/>
      <w:szCs w:val="20"/>
    </w:rPr>
  </w:style>
  <w:style w:type="paragraph" w:styleId="11">
    <w:name w:val="Body Text Indent 2"/>
    <w:basedOn w:val="1"/>
    <w:qFormat/>
    <w:uiPriority w:val="0"/>
    <w:pPr>
      <w:ind w:firstLine="480" w:firstLineChars="200"/>
    </w:pPr>
    <w:rPr>
      <w:rFonts w:ascii="仿宋_GB2312" w:hAnsi="Times New Roman" w:eastAsia="仿宋_GB2312" w:cs="Times New Roman"/>
      <w:sz w:val="24"/>
    </w:rPr>
  </w:style>
  <w:style w:type="paragraph" w:styleId="12">
    <w:name w:val="Balloon Text"/>
    <w:basedOn w:val="1"/>
    <w:link w:val="29"/>
    <w:qFormat/>
    <w:uiPriority w:val="0"/>
    <w:rPr>
      <w:sz w:val="18"/>
      <w:szCs w:val="18"/>
    </w:rPr>
  </w:style>
  <w:style w:type="paragraph" w:styleId="13">
    <w:name w:val="footer"/>
    <w:basedOn w:val="1"/>
    <w:link w:val="36"/>
    <w:qFormat/>
    <w:uiPriority w:val="99"/>
    <w:pPr>
      <w:tabs>
        <w:tab w:val="center" w:pos="4153"/>
        <w:tab w:val="right" w:pos="8306"/>
      </w:tabs>
    </w:pPr>
    <w:rPr>
      <w:sz w:val="18"/>
    </w:rPr>
  </w:style>
  <w:style w:type="paragraph" w:styleId="14">
    <w:name w:val="header"/>
    <w:basedOn w:val="1"/>
    <w:link w:val="28"/>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qFormat/>
    <w:uiPriority w:val="0"/>
    <w:pPr>
      <w:widowControl w:val="0"/>
    </w:pPr>
    <w:rPr>
      <w:rFonts w:ascii="Times New Roman" w:hAnsi="Times New Roman" w:eastAsia="宋体" w:cs="Times New Roman"/>
      <w:kern w:val="2"/>
      <w:sz w:val="18"/>
      <w:szCs w:val="18"/>
      <w:lang w:eastAsia="zh-CN"/>
    </w:rPr>
  </w:style>
  <w:style w:type="paragraph" w:styleId="16">
    <w:name w:val="Body Text Indent 3"/>
    <w:basedOn w:val="1"/>
    <w:qFormat/>
    <w:uiPriority w:val="0"/>
    <w:pPr>
      <w:spacing w:before="120" w:line="22" w:lineRule="atLeast"/>
      <w:ind w:left="720" w:firstLine="480"/>
    </w:pPr>
    <w:rPr>
      <w:rFonts w:ascii="宋体"/>
      <w:sz w:val="24"/>
      <w:szCs w:val="20"/>
    </w:rPr>
  </w:style>
  <w:style w:type="paragraph" w:styleId="17">
    <w:name w:val="Normal (Web)"/>
    <w:basedOn w:val="1"/>
    <w:qFormat/>
    <w:uiPriority w:val="99"/>
    <w:rPr>
      <w:sz w:val="24"/>
      <w:szCs w:val="24"/>
    </w:rPr>
  </w:style>
  <w:style w:type="paragraph" w:styleId="18">
    <w:name w:val="Body Text First Indent"/>
    <w:basedOn w:val="6"/>
    <w:next w:val="1"/>
    <w:unhideWhenUsed/>
    <w:qFormat/>
    <w:uiPriority w:val="99"/>
    <w:pPr>
      <w:tabs>
        <w:tab w:val="left" w:pos="567"/>
      </w:tabs>
      <w:ind w:firstLine="420" w:firstLineChars="100"/>
    </w:pPr>
    <w:rPr>
      <w:rFonts w:ascii="Calibri" w:hAnsi="Calibri"/>
    </w:rPr>
  </w:style>
  <w:style w:type="paragraph" w:styleId="19">
    <w:name w:val="Body Text First Indent 2"/>
    <w:basedOn w:val="7"/>
    <w:next w:val="1"/>
    <w:qFormat/>
    <w:uiPriority w:val="0"/>
    <w:pPr>
      <w:ind w:firstLine="420" w:firstLineChars="200"/>
    </w:pPr>
    <w:rPr>
      <w:rFonts w:ascii="Times New Roman" w:hAnsi="Times New Roman" w:eastAsia="宋体" w:cs="Times New Roman"/>
    </w:rPr>
  </w:style>
  <w:style w:type="character" w:styleId="22">
    <w:name w:val="page number"/>
    <w:basedOn w:val="21"/>
    <w:qFormat/>
    <w:uiPriority w:val="0"/>
  </w:style>
  <w:style w:type="paragraph" w:customStyle="1" w:styleId="23">
    <w:name w:val="Default"/>
    <w:next w:val="24"/>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24">
    <w:name w:val="大标题"/>
    <w:basedOn w:val="1"/>
    <w:next w:val="19"/>
    <w:qFormat/>
    <w:uiPriority w:val="0"/>
    <w:pPr>
      <w:jc w:val="center"/>
    </w:pPr>
    <w:rPr>
      <w:rFonts w:eastAsia="宋体"/>
      <w:b/>
      <w:sz w:val="28"/>
      <w:szCs w:val="24"/>
    </w:rPr>
  </w:style>
  <w:style w:type="paragraph" w:customStyle="1" w:styleId="25">
    <w:name w:val="样式 首行缩进:  2 字符"/>
    <w:basedOn w:val="1"/>
    <w:qFormat/>
    <w:uiPriority w:val="0"/>
    <w:pPr>
      <w:spacing w:line="360" w:lineRule="auto"/>
      <w:ind w:firstLine="480" w:firstLineChars="200"/>
    </w:pPr>
    <w:rPr>
      <w:rFonts w:ascii="宋体" w:hAnsi="宋体" w:cs="宋体"/>
      <w:szCs w:val="20"/>
    </w:rPr>
  </w:style>
  <w:style w:type="paragraph" w:customStyle="1" w:styleId="26">
    <w:name w:val="Table Text"/>
    <w:basedOn w:val="1"/>
    <w:semiHidden/>
    <w:qFormat/>
    <w:uiPriority w:val="0"/>
    <w:rPr>
      <w:rFonts w:ascii="仿宋" w:hAnsi="仿宋" w:eastAsia="仿宋" w:cs="仿宋"/>
      <w:sz w:val="24"/>
      <w:szCs w:val="24"/>
    </w:rPr>
  </w:style>
  <w:style w:type="table" w:customStyle="1" w:styleId="27">
    <w:name w:val="Table Normal"/>
    <w:semiHidden/>
    <w:unhideWhenUsed/>
    <w:qFormat/>
    <w:uiPriority w:val="0"/>
    <w:tblPr>
      <w:tblCellMar>
        <w:top w:w="0" w:type="dxa"/>
        <w:left w:w="0" w:type="dxa"/>
        <w:bottom w:w="0" w:type="dxa"/>
        <w:right w:w="0" w:type="dxa"/>
      </w:tblCellMar>
    </w:tblPr>
  </w:style>
  <w:style w:type="character" w:customStyle="1" w:styleId="28">
    <w:name w:val="页眉 字符"/>
    <w:basedOn w:val="21"/>
    <w:link w:val="14"/>
    <w:qFormat/>
    <w:uiPriority w:val="0"/>
    <w:rPr>
      <w:rFonts w:ascii="Arial" w:hAnsi="Arial" w:eastAsia="Arial" w:cs="Arial"/>
      <w:snapToGrid w:val="0"/>
      <w:color w:val="000000"/>
      <w:sz w:val="18"/>
      <w:szCs w:val="18"/>
      <w:lang w:eastAsia="en-US"/>
    </w:rPr>
  </w:style>
  <w:style w:type="character" w:customStyle="1" w:styleId="29">
    <w:name w:val="批注框文本 字符"/>
    <w:basedOn w:val="21"/>
    <w:link w:val="12"/>
    <w:qFormat/>
    <w:uiPriority w:val="0"/>
    <w:rPr>
      <w:rFonts w:ascii="Arial" w:hAnsi="Arial" w:eastAsia="Arial" w:cs="Arial"/>
      <w:snapToGrid w:val="0"/>
      <w:color w:val="000000"/>
      <w:sz w:val="18"/>
      <w:szCs w:val="18"/>
      <w:lang w:eastAsia="en-US"/>
    </w:rPr>
  </w:style>
  <w:style w:type="paragraph" w:customStyle="1" w:styleId="3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font71"/>
    <w:basedOn w:val="21"/>
    <w:qFormat/>
    <w:uiPriority w:val="0"/>
    <w:rPr>
      <w:rFonts w:hint="eastAsia" w:ascii="宋体" w:hAnsi="宋体" w:eastAsia="宋体" w:cs="宋体"/>
      <w:color w:val="FF0000"/>
      <w:sz w:val="20"/>
      <w:szCs w:val="20"/>
      <w:u w:val="none"/>
    </w:rPr>
  </w:style>
  <w:style w:type="character" w:customStyle="1" w:styleId="32">
    <w:name w:val="font31"/>
    <w:basedOn w:val="21"/>
    <w:qFormat/>
    <w:uiPriority w:val="0"/>
    <w:rPr>
      <w:rFonts w:hint="eastAsia" w:ascii="宋体" w:hAnsi="宋体" w:eastAsia="宋体" w:cs="宋体"/>
      <w:color w:val="000000"/>
      <w:sz w:val="20"/>
      <w:szCs w:val="20"/>
      <w:u w:val="none"/>
    </w:rPr>
  </w:style>
  <w:style w:type="character" w:customStyle="1" w:styleId="33">
    <w:name w:val="font21"/>
    <w:basedOn w:val="21"/>
    <w:qFormat/>
    <w:uiPriority w:val="0"/>
    <w:rPr>
      <w:rFonts w:hint="eastAsia" w:ascii="宋体" w:hAnsi="宋体" w:eastAsia="宋体" w:cs="宋体"/>
      <w:color w:val="000000"/>
      <w:sz w:val="20"/>
      <w:szCs w:val="20"/>
      <w:u w:val="none"/>
    </w:rPr>
  </w:style>
  <w:style w:type="character" w:customStyle="1" w:styleId="34">
    <w:name w:val="font41"/>
    <w:basedOn w:val="21"/>
    <w:qFormat/>
    <w:uiPriority w:val="0"/>
    <w:rPr>
      <w:rFonts w:hint="eastAsia" w:ascii="宋体" w:hAnsi="宋体" w:eastAsia="宋体" w:cs="宋体"/>
      <w:color w:val="000000"/>
      <w:sz w:val="20"/>
      <w:szCs w:val="20"/>
      <w:u w:val="none"/>
    </w:rPr>
  </w:style>
  <w:style w:type="paragraph" w:customStyle="1" w:styleId="35">
    <w:name w:val="正文缩进1"/>
    <w:basedOn w:val="1"/>
    <w:qFormat/>
    <w:uiPriority w:val="0"/>
    <w:pPr>
      <w:widowControl w:val="0"/>
      <w:kinsoku/>
      <w:snapToGrid/>
      <w:ind w:firstLine="420"/>
      <w:textAlignment w:val="auto"/>
    </w:pPr>
    <w:rPr>
      <w:rFonts w:ascii="宋体" w:hAnsi="Calibri" w:eastAsia="宋体" w:cs="Calibri"/>
      <w:snapToGrid/>
      <w:color w:val="auto"/>
      <w:sz w:val="24"/>
      <w:szCs w:val="20"/>
      <w:lang w:eastAsia="zh-CN"/>
    </w:rPr>
  </w:style>
  <w:style w:type="character" w:customStyle="1" w:styleId="36">
    <w:name w:val="页脚 字符"/>
    <w:basedOn w:val="21"/>
    <w:link w:val="13"/>
    <w:qFormat/>
    <w:uiPriority w:val="99"/>
    <w:rPr>
      <w:rFonts w:ascii="Arial" w:hAnsi="Arial" w:eastAsia="Arial" w:cs="Arial"/>
      <w:snapToGrid w:val="0"/>
      <w:color w:val="000000"/>
      <w:sz w:val="18"/>
      <w:szCs w:val="21"/>
      <w:lang w:eastAsia="en-US"/>
    </w:rPr>
  </w:style>
  <w:style w:type="paragraph" w:customStyle="1" w:styleId="37">
    <w:name w:val="标题 61"/>
    <w:basedOn w:val="1"/>
    <w:qFormat/>
    <w:uiPriority w:val="1"/>
    <w:pPr>
      <w:ind w:left="950" w:hanging="363"/>
      <w:outlineLvl w:val="6"/>
    </w:pPr>
    <w:rPr>
      <w:b/>
      <w:bCs/>
      <w:sz w:val="24"/>
      <w:szCs w:val="24"/>
    </w:rPr>
  </w:style>
  <w:style w:type="paragraph" w:styleId="38">
    <w:name w:val="List Paragraph"/>
    <w:basedOn w:val="1"/>
    <w:qFormat/>
    <w:uiPriority w:val="1"/>
    <w:pPr>
      <w:ind w:left="107" w:firstLine="480"/>
    </w:p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2">
    <w:name w:val="font81"/>
    <w:basedOn w:val="21"/>
    <w:qFormat/>
    <w:uiPriority w:val="0"/>
    <w:rPr>
      <w:rFonts w:ascii="微软雅黑" w:hAnsi="微软雅黑" w:eastAsia="微软雅黑" w:cs="微软雅黑"/>
      <w:color w:val="000000"/>
      <w:sz w:val="20"/>
      <w:szCs w:val="20"/>
      <w:u w:val="none"/>
    </w:rPr>
  </w:style>
  <w:style w:type="paragraph" w:customStyle="1" w:styleId="43">
    <w:name w:val="Other|1"/>
    <w:basedOn w:val="1"/>
    <w:qFormat/>
    <w:uiPriority w:val="0"/>
    <w:pPr>
      <w:spacing w:line="271" w:lineRule="auto"/>
      <w:jc w:val="left"/>
    </w:pPr>
    <w:rPr>
      <w:rFonts w:ascii="宋体" w:hAnsi="宋体" w:eastAsia="宋体" w:cs="宋体"/>
      <w:color w:val="000000"/>
      <w:kern w:val="0"/>
      <w:sz w:val="24"/>
      <w:szCs w:val="24"/>
    </w:rPr>
  </w:style>
  <w:style w:type="paragraph" w:customStyle="1" w:styleId="44">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5）标书正文 首行缩进2字符"/>
    <w:basedOn w:val="1"/>
    <w:qFormat/>
    <w:uiPriority w:val="0"/>
    <w:pPr>
      <w:spacing w:line="480" w:lineRule="exact"/>
      <w:ind w:firstLine="20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theme" Target="theme/theme1.xml"/><Relationship Id="rId5" Type="http://schemas.openxmlformats.org/officeDocument/2006/relationships/footer" Target="footer2.xml"/><Relationship Id="rId49" Type="http://schemas.openxmlformats.org/officeDocument/2006/relationships/footer" Target="footer27.xml"/><Relationship Id="rId48" Type="http://schemas.openxmlformats.org/officeDocument/2006/relationships/header" Target="header20.xml"/><Relationship Id="rId47" Type="http://schemas.openxmlformats.org/officeDocument/2006/relationships/footer" Target="footer26.xml"/><Relationship Id="rId46" Type="http://schemas.openxmlformats.org/officeDocument/2006/relationships/header" Target="header19.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header" Target="header18.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footer" Target="footer21.xml"/><Relationship Id="rId4" Type="http://schemas.openxmlformats.org/officeDocument/2006/relationships/footer" Target="footer1.xml"/><Relationship Id="rId39" Type="http://schemas.openxmlformats.org/officeDocument/2006/relationships/footer" Target="footer20.xml"/><Relationship Id="rId38" Type="http://schemas.openxmlformats.org/officeDocument/2006/relationships/header" Target="header17.xml"/><Relationship Id="rId37" Type="http://schemas.openxmlformats.org/officeDocument/2006/relationships/footer" Target="footer19.xml"/><Relationship Id="rId36" Type="http://schemas.openxmlformats.org/officeDocument/2006/relationships/header" Target="header16.xml"/><Relationship Id="rId35" Type="http://schemas.openxmlformats.org/officeDocument/2006/relationships/footer" Target="footer18.xml"/><Relationship Id="rId34" Type="http://schemas.openxmlformats.org/officeDocument/2006/relationships/header" Target="header15.xml"/><Relationship Id="rId33" Type="http://schemas.openxmlformats.org/officeDocument/2006/relationships/footer" Target="footer17.xml"/><Relationship Id="rId32" Type="http://schemas.openxmlformats.org/officeDocument/2006/relationships/header" Target="header14.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B5028-0BB2-484D-B3AC-963EDD317CDE}">
  <ds:schemaRefs/>
</ds:datastoreItem>
</file>

<file path=docProps/app.xml><?xml version="1.0" encoding="utf-8"?>
<Properties xmlns="http://schemas.openxmlformats.org/officeDocument/2006/extended-properties" xmlns:vt="http://schemas.openxmlformats.org/officeDocument/2006/docPropsVTypes">
  <Template>Normal</Template>
  <Pages>126</Pages>
  <Words>54291</Words>
  <Characters>57951</Characters>
  <Lines>560</Lines>
  <Paragraphs>157</Paragraphs>
  <TotalTime>17</TotalTime>
  <ScaleCrop>false</ScaleCrop>
  <LinksUpToDate>false</LinksUpToDate>
  <CharactersWithSpaces>65142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2023-04-09T07:35:00Z</dcterms:created>
  <dc:creator>Lily</dc:creator>
  <cp:lastModifiedBy>Administrator</cp:lastModifiedBy>
  <cp:lastPrinted>2023-11-13T08:29:00Z</cp:lastPrinted>
  <dcterms:modified xsi:type="dcterms:W3CDTF">2024-03-21T04:02:42Z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1602582C34F74774A6189EBDDDCA45A1_13</vt:lpwstr>
  </property>
</Properties>
</file>