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spacing w:val="0"/>
          <w:sz w:val="30"/>
          <w:szCs w:val="30"/>
          <w:lang w:eastAsia="zh-CN"/>
        </w:rPr>
      </w:pPr>
      <w:r>
        <w:rPr>
          <w:rFonts w:hint="eastAsia" w:ascii="仿宋_GB2312" w:hAnsi="仿宋_GB2312" w:eastAsia="仿宋_GB2312" w:cs="仿宋_GB2312"/>
          <w:b/>
          <w:spacing w:val="0"/>
          <w:sz w:val="30"/>
          <w:szCs w:val="30"/>
          <w:lang w:val="en-US" w:eastAsia="zh-CN"/>
        </w:rPr>
        <w:t>阿克苏市人民医院洗涤外包服务项目（二次）</w:t>
      </w:r>
    </w:p>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spacing w:val="0"/>
          <w:sz w:val="30"/>
          <w:szCs w:val="30"/>
        </w:rPr>
      </w:pPr>
      <w:r>
        <w:rPr>
          <w:rFonts w:hint="eastAsia" w:ascii="仿宋_GB2312" w:hAnsi="仿宋_GB2312" w:eastAsia="仿宋_GB2312" w:cs="仿宋_GB2312"/>
          <w:b/>
          <w:spacing w:val="0"/>
          <w:sz w:val="30"/>
          <w:szCs w:val="30"/>
        </w:rPr>
        <w:t>项目编号：</w:t>
      </w:r>
      <w:r>
        <w:rPr>
          <w:rFonts w:hint="eastAsia" w:ascii="仿宋_GB2312" w:hAnsi="仿宋_GB2312" w:eastAsia="仿宋_GB2312" w:cs="仿宋_GB2312"/>
          <w:b/>
          <w:spacing w:val="0"/>
          <w:sz w:val="30"/>
          <w:szCs w:val="30"/>
          <w:lang w:eastAsia="zh-CN"/>
        </w:rPr>
        <w:t>AKSSZF-CG-J202</w:t>
      </w:r>
      <w:r>
        <w:rPr>
          <w:rFonts w:hint="eastAsia" w:ascii="仿宋_GB2312" w:hAnsi="仿宋_GB2312" w:eastAsia="仿宋_GB2312" w:cs="仿宋_GB2312"/>
          <w:b/>
          <w:spacing w:val="0"/>
          <w:sz w:val="30"/>
          <w:szCs w:val="30"/>
          <w:lang w:val="en-US" w:eastAsia="zh-CN"/>
        </w:rPr>
        <w:t>4</w:t>
      </w:r>
      <w:r>
        <w:rPr>
          <w:rFonts w:hint="eastAsia" w:ascii="仿宋_GB2312" w:hAnsi="仿宋_GB2312" w:eastAsia="仿宋_GB2312" w:cs="仿宋_GB2312"/>
          <w:b/>
          <w:spacing w:val="0"/>
          <w:sz w:val="30"/>
          <w:szCs w:val="30"/>
          <w:lang w:eastAsia="zh-CN"/>
        </w:rPr>
        <w:t>-0</w:t>
      </w:r>
      <w:r>
        <w:rPr>
          <w:rFonts w:hint="eastAsia" w:ascii="仿宋_GB2312" w:hAnsi="仿宋_GB2312" w:eastAsia="仿宋_GB2312" w:cs="仿宋_GB2312"/>
          <w:b/>
          <w:spacing w:val="0"/>
          <w:sz w:val="30"/>
          <w:szCs w:val="30"/>
          <w:lang w:val="en-US" w:eastAsia="zh-CN"/>
        </w:rPr>
        <w:t>03—1</w:t>
      </w:r>
      <w:r>
        <w:rPr>
          <w:rFonts w:hint="eastAsia" w:ascii="仿宋_GB2312" w:hAnsi="仿宋_GB2312" w:eastAsia="仿宋_GB2312" w:cs="仿宋_GB2312"/>
          <w:b/>
          <w:spacing w:val="0"/>
          <w:sz w:val="30"/>
          <w:szCs w:val="30"/>
        </w:rPr>
        <w:t>号</w:t>
      </w:r>
    </w:p>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spacing w:val="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spacing w:val="0"/>
          <w:sz w:val="30"/>
          <w:szCs w:val="30"/>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b/>
          <w:spacing w:val="0"/>
          <w:sz w:val="30"/>
          <w:szCs w:val="30"/>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b/>
          <w:spacing w:val="0"/>
          <w:sz w:val="30"/>
          <w:szCs w:val="30"/>
        </w:rPr>
      </w:pPr>
    </w:p>
    <w:p>
      <w:pPr>
        <w:keepNext w:val="0"/>
        <w:keepLines w:val="0"/>
        <w:pageBreakBefore w:val="0"/>
        <w:widowControl w:val="0"/>
        <w:tabs>
          <w:tab w:val="left" w:pos="1620"/>
          <w:tab w:val="left" w:pos="1800"/>
          <w:tab w:val="left" w:pos="1980"/>
        </w:tabs>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pacing w:val="0"/>
          <w:sz w:val="72"/>
          <w:szCs w:val="72"/>
          <w:lang w:val="en-US" w:eastAsia="zh-CN"/>
        </w:rPr>
      </w:pPr>
      <w:r>
        <w:rPr>
          <w:rFonts w:hint="eastAsia" w:ascii="方正小标宋简体" w:hAnsi="方正小标宋简体" w:eastAsia="方正小标宋简体" w:cs="方正小标宋简体"/>
          <w:spacing w:val="0"/>
          <w:sz w:val="72"/>
          <w:szCs w:val="72"/>
          <w:lang w:val="en-US" w:eastAsia="zh-CN"/>
        </w:rPr>
        <w:t>竞争性谈判文件</w:t>
      </w:r>
    </w:p>
    <w:p>
      <w:pPr>
        <w:keepNext w:val="0"/>
        <w:keepLines w:val="0"/>
        <w:pageBreakBefore w:val="0"/>
        <w:widowControl w:val="0"/>
        <w:tabs>
          <w:tab w:val="left" w:pos="1620"/>
          <w:tab w:val="left" w:pos="1800"/>
          <w:tab w:val="left" w:pos="1980"/>
        </w:tabs>
        <w:kinsoku/>
        <w:wordWrap/>
        <w:overflowPunct/>
        <w:topLinePunct w:val="0"/>
        <w:autoSpaceDE/>
        <w:autoSpaceDN/>
        <w:bidi w:val="0"/>
        <w:adjustRightInd/>
        <w:snapToGrid/>
        <w:spacing w:line="800" w:lineRule="exact"/>
        <w:ind w:firstLine="1950" w:firstLineChars="650"/>
        <w:textAlignment w:val="auto"/>
        <w:rPr>
          <w:rFonts w:hint="eastAsia" w:ascii="仿宋_GB2312" w:hAnsi="仿宋_GB2312" w:eastAsia="仿宋_GB2312" w:cs="仿宋_GB2312"/>
          <w:spacing w:val="0"/>
          <w:sz w:val="30"/>
          <w:szCs w:val="30"/>
        </w:rPr>
      </w:pPr>
    </w:p>
    <w:p>
      <w:pPr>
        <w:keepNext w:val="0"/>
        <w:keepLines w:val="0"/>
        <w:pageBreakBefore w:val="0"/>
        <w:widowControl w:val="0"/>
        <w:tabs>
          <w:tab w:val="left" w:pos="1620"/>
          <w:tab w:val="left" w:pos="1800"/>
          <w:tab w:val="left" w:pos="1980"/>
        </w:tabs>
        <w:kinsoku/>
        <w:wordWrap/>
        <w:overflowPunct/>
        <w:topLinePunct w:val="0"/>
        <w:autoSpaceDE/>
        <w:autoSpaceDN/>
        <w:bidi w:val="0"/>
        <w:adjustRightInd/>
        <w:snapToGrid/>
        <w:spacing w:line="800" w:lineRule="exact"/>
        <w:ind w:firstLine="1950" w:firstLineChars="650"/>
        <w:textAlignment w:val="auto"/>
        <w:rPr>
          <w:rFonts w:hint="eastAsia" w:ascii="仿宋_GB2312" w:hAnsi="仿宋_GB2312" w:eastAsia="仿宋_GB2312" w:cs="仿宋_GB2312"/>
          <w:spacing w:val="0"/>
          <w:sz w:val="30"/>
          <w:szCs w:val="30"/>
        </w:rPr>
      </w:pPr>
    </w:p>
    <w:p>
      <w:pPr>
        <w:keepNext w:val="0"/>
        <w:keepLines w:val="0"/>
        <w:pageBreakBefore w:val="0"/>
        <w:widowControl w:val="0"/>
        <w:tabs>
          <w:tab w:val="left" w:pos="1620"/>
          <w:tab w:val="left" w:pos="1800"/>
          <w:tab w:val="left" w:pos="1980"/>
        </w:tabs>
        <w:kinsoku/>
        <w:wordWrap/>
        <w:overflowPunct/>
        <w:topLinePunct w:val="0"/>
        <w:autoSpaceDE/>
        <w:autoSpaceDN/>
        <w:bidi w:val="0"/>
        <w:adjustRightInd/>
        <w:snapToGrid/>
        <w:spacing w:line="800" w:lineRule="exact"/>
        <w:ind w:firstLine="1950" w:firstLineChars="650"/>
        <w:textAlignment w:val="auto"/>
        <w:rPr>
          <w:rFonts w:hint="eastAsia" w:ascii="仿宋_GB2312" w:hAnsi="仿宋_GB2312" w:eastAsia="仿宋_GB2312" w:cs="仿宋_GB2312"/>
          <w:spacing w:val="0"/>
          <w:sz w:val="30"/>
          <w:szCs w:val="30"/>
        </w:rPr>
      </w:pPr>
    </w:p>
    <w:p>
      <w:pPr>
        <w:keepNext w:val="0"/>
        <w:keepLines w:val="0"/>
        <w:pageBreakBefore w:val="0"/>
        <w:tabs>
          <w:tab w:val="left" w:pos="1620"/>
          <w:tab w:val="left" w:pos="1800"/>
          <w:tab w:val="left" w:pos="1980"/>
        </w:tabs>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tabs>
          <w:tab w:val="left" w:pos="1620"/>
          <w:tab w:val="left" w:pos="1800"/>
          <w:tab w:val="left" w:pos="1980"/>
        </w:tabs>
        <w:kinsoku/>
        <w:wordWrap/>
        <w:overflowPunct/>
        <w:topLinePunct w:val="0"/>
        <w:bidi w:val="0"/>
        <w:snapToGrid/>
        <w:spacing w:line="560" w:lineRule="exact"/>
        <w:ind w:firstLine="1950" w:firstLineChars="650"/>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spacing w:val="0"/>
          <w:w w:val="90"/>
          <w:sz w:val="30"/>
          <w:szCs w:val="30"/>
        </w:rPr>
      </w:pPr>
      <w:r>
        <w:rPr>
          <w:rFonts w:hint="eastAsia" w:ascii="仿宋_GB2312" w:hAnsi="仿宋_GB2312" w:eastAsia="仿宋_GB2312" w:cs="仿宋_GB2312"/>
          <w:b/>
          <w:spacing w:val="0"/>
          <w:sz w:val="30"/>
          <w:szCs w:val="30"/>
        </w:rPr>
        <w:t>编制单位：阿克苏市公共资源交易中心</w:t>
      </w:r>
    </w:p>
    <w:p>
      <w:pPr>
        <w:keepNext w:val="0"/>
        <w:keepLines w:val="0"/>
        <w:pageBreakBefore w:val="0"/>
        <w:kinsoku/>
        <w:wordWrap/>
        <w:overflowPunct/>
        <w:topLinePunct w:val="0"/>
        <w:bidi w:val="0"/>
        <w:snapToGrid/>
        <w:spacing w:line="560" w:lineRule="exact"/>
        <w:ind w:firstLine="2286" w:firstLineChars="759"/>
        <w:rPr>
          <w:rFonts w:hint="eastAsia" w:ascii="仿宋_GB2312" w:hAnsi="仿宋_GB2312" w:eastAsia="仿宋_GB2312" w:cs="仿宋_GB2312"/>
          <w:b/>
          <w:spacing w:val="0"/>
          <w:sz w:val="30"/>
          <w:szCs w:val="30"/>
        </w:rPr>
      </w:pPr>
      <w:r>
        <w:rPr>
          <w:rFonts w:hint="eastAsia" w:ascii="仿宋_GB2312" w:hAnsi="仿宋_GB2312" w:eastAsia="仿宋_GB2312" w:cs="仿宋_GB2312"/>
          <w:b/>
          <w:spacing w:val="0"/>
          <w:sz w:val="30"/>
          <w:szCs w:val="30"/>
        </w:rPr>
        <w:t>日    期：20</w:t>
      </w:r>
      <w:r>
        <w:rPr>
          <w:rFonts w:hint="eastAsia" w:ascii="仿宋_GB2312" w:hAnsi="仿宋_GB2312" w:eastAsia="仿宋_GB2312" w:cs="仿宋_GB2312"/>
          <w:b/>
          <w:spacing w:val="0"/>
          <w:sz w:val="30"/>
          <w:szCs w:val="30"/>
          <w:lang w:val="en-US" w:eastAsia="zh-CN"/>
        </w:rPr>
        <w:t>24</w:t>
      </w:r>
      <w:r>
        <w:rPr>
          <w:rFonts w:hint="eastAsia" w:ascii="仿宋_GB2312" w:hAnsi="仿宋_GB2312" w:eastAsia="仿宋_GB2312" w:cs="仿宋_GB2312"/>
          <w:b/>
          <w:spacing w:val="0"/>
          <w:sz w:val="30"/>
          <w:szCs w:val="30"/>
        </w:rPr>
        <w:t>年</w:t>
      </w:r>
      <w:r>
        <w:rPr>
          <w:rFonts w:hint="eastAsia" w:ascii="仿宋_GB2312" w:hAnsi="仿宋_GB2312" w:eastAsia="仿宋_GB2312" w:cs="仿宋_GB2312"/>
          <w:b/>
          <w:spacing w:val="0"/>
          <w:sz w:val="30"/>
          <w:szCs w:val="30"/>
          <w:lang w:val="en-US" w:eastAsia="zh-CN"/>
        </w:rPr>
        <w:t>4</w:t>
      </w:r>
      <w:r>
        <w:rPr>
          <w:rFonts w:hint="eastAsia" w:ascii="仿宋_GB2312" w:hAnsi="仿宋_GB2312" w:eastAsia="仿宋_GB2312" w:cs="仿宋_GB2312"/>
          <w:b/>
          <w:spacing w:val="0"/>
          <w:sz w:val="30"/>
          <w:szCs w:val="30"/>
        </w:rPr>
        <w:t>月</w:t>
      </w:r>
      <w:r>
        <w:rPr>
          <w:rFonts w:hint="eastAsia" w:ascii="仿宋_GB2312" w:hAnsi="仿宋_GB2312" w:eastAsia="仿宋_GB2312" w:cs="仿宋_GB2312"/>
          <w:b/>
          <w:spacing w:val="0"/>
          <w:sz w:val="30"/>
          <w:szCs w:val="30"/>
          <w:lang w:val="en-US" w:eastAsia="zh-CN"/>
        </w:rPr>
        <w:t>12</w:t>
      </w:r>
      <w:r>
        <w:rPr>
          <w:rFonts w:hint="eastAsia" w:ascii="仿宋_GB2312" w:hAnsi="仿宋_GB2312" w:eastAsia="仿宋_GB2312" w:cs="仿宋_GB2312"/>
          <w:b/>
          <w:spacing w:val="0"/>
          <w:sz w:val="30"/>
          <w:szCs w:val="30"/>
        </w:rPr>
        <w:t>日</w:t>
      </w:r>
    </w:p>
    <w:tbl>
      <w:tblPr>
        <w:tblStyle w:val="12"/>
        <w:tblpPr w:leftFromText="180" w:rightFromText="180" w:vertAnchor="text" w:horzAnchor="page" w:tblpX="1460" w:tblpY="11"/>
        <w:tblOverlap w:val="never"/>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8" w:type="dxa"/>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spacing w:val="0"/>
                <w:sz w:val="30"/>
                <w:szCs w:val="30"/>
                <w:vertAlign w:val="baseline"/>
                <w:lang w:val="en-US"/>
              </w:rPr>
            </w:pPr>
            <w:r>
              <w:rPr>
                <w:rFonts w:hint="eastAsia" w:ascii="仿宋_GB2312" w:hAnsi="仿宋_GB2312" w:eastAsia="仿宋_GB2312" w:cs="仿宋_GB2312"/>
                <w:spacing w:val="0"/>
                <w:sz w:val="30"/>
                <w:szCs w:val="30"/>
                <w:vertAlign w:val="baseline"/>
                <w:lang w:val="en-US" w:eastAsia="zh-CN"/>
              </w:rPr>
              <w:t>交易科经办人</w:t>
            </w:r>
          </w:p>
        </w:tc>
        <w:tc>
          <w:tcPr>
            <w:tcW w:w="1965" w:type="dxa"/>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spacing w:val="0"/>
                <w:sz w:val="30"/>
                <w:szCs w:val="30"/>
                <w:vertAlign w:val="baseline"/>
                <w:lang w:val="en-US"/>
              </w:rPr>
            </w:pPr>
            <w:r>
              <w:rPr>
                <w:rFonts w:hint="eastAsia" w:ascii="仿宋_GB2312" w:hAnsi="仿宋_GB2312" w:eastAsia="仿宋_GB2312" w:cs="仿宋_GB2312"/>
                <w:spacing w:val="0"/>
                <w:sz w:val="30"/>
                <w:szCs w:val="30"/>
                <w:vertAlign w:val="baseline"/>
                <w:lang w:val="en-US" w:eastAsia="zh-CN"/>
              </w:rPr>
              <w:t>交易科审核签字</w:t>
            </w:r>
          </w:p>
        </w:tc>
        <w:tc>
          <w:tcPr>
            <w:tcW w:w="2700" w:type="dxa"/>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spacing w:val="0"/>
                <w:sz w:val="30"/>
                <w:szCs w:val="30"/>
                <w:vertAlign w:val="baseline"/>
                <w:lang w:val="en-US" w:eastAsia="zh-CN"/>
              </w:rPr>
            </w:pPr>
            <w:r>
              <w:rPr>
                <w:rFonts w:hint="eastAsia" w:ascii="仿宋_GB2312" w:hAnsi="仿宋_GB2312" w:eastAsia="仿宋_GB2312" w:cs="仿宋_GB2312"/>
                <w:spacing w:val="0"/>
                <w:sz w:val="30"/>
                <w:szCs w:val="30"/>
                <w:vertAlign w:val="baseline"/>
                <w:lang w:val="en-US" w:eastAsia="zh-CN"/>
              </w:rPr>
              <w:t>中心主要领导或分管领导签字</w:t>
            </w:r>
          </w:p>
        </w:tc>
        <w:tc>
          <w:tcPr>
            <w:tcW w:w="2865" w:type="dxa"/>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spacing w:val="0"/>
                <w:sz w:val="30"/>
                <w:szCs w:val="30"/>
                <w:vertAlign w:val="baseline"/>
                <w:lang w:val="en-US"/>
              </w:rPr>
            </w:pPr>
            <w:r>
              <w:rPr>
                <w:rFonts w:hint="eastAsia" w:ascii="仿宋_GB2312" w:hAnsi="仿宋_GB2312" w:eastAsia="仿宋_GB2312" w:cs="仿宋_GB2312"/>
                <w:spacing w:val="0"/>
                <w:sz w:val="30"/>
                <w:szCs w:val="30"/>
                <w:vertAlign w:val="baseline"/>
                <w:lang w:val="en-US" w:eastAsia="zh-CN"/>
              </w:rPr>
              <w:t>业主单位主要领导或分管领导签字（盖章）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trPr>
        <w:tc>
          <w:tcPr>
            <w:tcW w:w="1538" w:type="dxa"/>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vertAlign w:val="baseline"/>
              </w:rPr>
            </w:pPr>
          </w:p>
        </w:tc>
        <w:tc>
          <w:tcPr>
            <w:tcW w:w="1965" w:type="dxa"/>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vertAlign w:val="baseline"/>
              </w:rPr>
            </w:pPr>
          </w:p>
        </w:tc>
        <w:tc>
          <w:tcPr>
            <w:tcW w:w="2700" w:type="dxa"/>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vertAlign w:val="baseline"/>
              </w:rPr>
            </w:pPr>
          </w:p>
        </w:tc>
        <w:tc>
          <w:tcPr>
            <w:tcW w:w="2865" w:type="dxa"/>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vertAlign w:val="baseline"/>
              </w:rPr>
            </w:pPr>
          </w:p>
        </w:tc>
      </w:tr>
    </w:tbl>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r>
        <w:rPr>
          <w:rFonts w:hint="eastAsia" w:ascii="方正小标宋简体" w:hAnsi="方正小标宋简体" w:eastAsia="方正小标宋简体" w:cs="方正小标宋简体"/>
          <w:b w:val="0"/>
          <w:bCs w:val="0"/>
          <w:spacing w:val="0"/>
          <w:sz w:val="56"/>
          <w:szCs w:val="56"/>
        </w:rPr>
        <w:t>目    录</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第一部分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招标公告</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投标人须知前附表</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第二部分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投标须知</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第三部分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采购项目需求说明</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第四部分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响应文件格式</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0"/>
          <w:szCs w:val="30"/>
          <w:lang w:val="en-US" w:eastAsia="zh-CN"/>
        </w:rPr>
      </w:pPr>
      <w:r>
        <w:rPr>
          <w:rFonts w:hint="eastAsia" w:ascii="黑体" w:hAnsi="黑体" w:eastAsia="黑体" w:cs="黑体"/>
          <w:spacing w:val="0"/>
          <w:sz w:val="30"/>
          <w:szCs w:val="30"/>
          <w:lang w:val="en-US" w:eastAsia="zh-CN"/>
        </w:rPr>
        <w:t>第一部分   阿克苏市人民医院洗涤外包服务项目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0"/>
          <w:szCs w:val="30"/>
          <w:lang w:val="en-US" w:eastAsia="zh-CN"/>
        </w:rPr>
      </w:pPr>
      <w:r>
        <w:rPr>
          <w:rFonts w:hint="eastAsia" w:ascii="黑体" w:hAnsi="黑体" w:eastAsia="黑体" w:cs="黑体"/>
          <w:spacing w:val="0"/>
          <w:sz w:val="30"/>
          <w:szCs w:val="30"/>
          <w:lang w:val="en-US" w:eastAsia="zh-CN"/>
        </w:rPr>
        <w:t xml:space="preserve">         竞争性谈判公告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b/>
          <w:bCs/>
          <w:spacing w:val="0"/>
          <w:sz w:val="30"/>
          <w:szCs w:val="30"/>
          <w:lang w:val="en-US" w:eastAsia="zh-CN"/>
        </w:rPr>
        <w:t>项目概况</w:t>
      </w:r>
      <w:r>
        <w:rPr>
          <w:rFonts w:hint="eastAsia" w:ascii="仿宋_GB2312" w:hAnsi="仿宋_GB2312" w:eastAsia="仿宋_GB2312" w:cs="仿宋_GB2312"/>
          <w:spacing w:val="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阿克苏市人民医院洗涤外包服务项目的潜在供应商应在政采云平台获取采购文件,并于2024年4月19日上午10：30分（北京时间）前提交响应文件。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b/>
          <w:bCs/>
          <w:spacing w:val="0"/>
          <w:sz w:val="30"/>
          <w:szCs w:val="30"/>
          <w:lang w:val="en-US" w:eastAsia="zh-CN"/>
        </w:rPr>
        <w:t>一、项目基本情况</w:t>
      </w:r>
      <w:r>
        <w:rPr>
          <w:rFonts w:hint="eastAsia" w:ascii="仿宋_GB2312" w:hAnsi="仿宋_GB2312" w:eastAsia="仿宋_GB2312" w:cs="仿宋_GB2312"/>
          <w:spacing w:val="0"/>
          <w:sz w:val="30"/>
          <w:szCs w:val="30"/>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项目编号：AKSSZF-CG-J2024-003—1号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项目名称：  阿克苏市人民医院洗涤外包服务项目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采购方式：竞争性谈判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预算金额（万元）：170.0000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最高限价（万元）：170.0000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合同履约期限：1年。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二、落实政府采购政策需满足的资格要求：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（6）根据工业和信息化部、国家统计局、国家发展改革委、财政部《关于印发中小企业划型标准规定的通知》（工信部联企业[2011]300 号）。</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三、投标人的资格要求：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（2）有效经年检的营业执照副本原件扫描件；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（3）法人代表或其委托代理人应上传本人身份证原件扫描件，委托代理人还应上传《法人代表授权委托书》原件扫描件；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（4）供应商如在“信用中国”网站、中国政府采购网被列入严重违法失信行为记录名单的（尚在处罚期内的），将拒绝其参加本次政府采购活动﹙投标人网上自行打印后加盖投标单位公章﹚；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四、获取采购文件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时  间：2024年4月16日至2024年4月18日，每天上午10:00至14:00，下午14:00至00：00（北京时间，法定节假日除外）；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地  点：政釆云平台报名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方  式：政釆云平台报名成功后,自行下载；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售  价：0 元。</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五、响应文件提交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截止时间：2024年4月19日上午10:30分（北京时间）；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地    点：电子加密响应文件（PDF格式）上传至政府采购云平台投标客户端。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b/>
          <w:bCs/>
          <w:spacing w:val="0"/>
          <w:sz w:val="30"/>
          <w:szCs w:val="30"/>
          <w:lang w:val="en-US" w:eastAsia="zh-CN"/>
        </w:rPr>
        <w:t>六、响应文件开启</w:t>
      </w:r>
      <w:r>
        <w:rPr>
          <w:rFonts w:hint="eastAsia" w:ascii="仿宋_GB2312" w:hAnsi="仿宋_GB2312" w:eastAsia="仿宋_GB2312" w:cs="仿宋_GB2312"/>
          <w:spacing w:val="0"/>
          <w:sz w:val="30"/>
          <w:szCs w:val="30"/>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开启时间：2024年4月19日上午10:30分（北京时间）；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地     点：政府采购云平台线上开启。</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七、公告期限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自本公告发布之日起3个工作日。</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八、其他补充事宜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1、本公告同时在新疆政府采购网和阿克苏地区行政公署网发布；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2、请投标单位随时关注本项目的澄清、答疑、变更事项。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"https://www.xjca.com.cn/"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spacing w:val="0"/>
          <w:sz w:val="30"/>
          <w:szCs w:val="30"/>
          <w:lang w:val="en-US" w:eastAsia="zh-CN"/>
        </w:rPr>
        <w:t>https://www.xjca.com.cn/</w:t>
      </w:r>
      <w:r>
        <w:rPr>
          <w:rFonts w:hint="eastAsia" w:ascii="仿宋_GB2312" w:hAnsi="仿宋_GB2312" w:eastAsia="仿宋_GB2312" w:cs="仿宋_GB2312"/>
          <w:spacing w:val="0"/>
          <w:sz w:val="30"/>
          <w:szCs w:val="30"/>
          <w:lang w:val="en-US" w:eastAsia="zh-CN"/>
        </w:rPr>
        <w:fldChar w:fldCharType="end"/>
      </w:r>
      <w:r>
        <w:rPr>
          <w:rFonts w:hint="eastAsia" w:ascii="仿宋_GB2312" w:hAnsi="仿宋_GB2312" w:eastAsia="仿宋_GB2312" w:cs="仿宋_GB2312"/>
          <w:spacing w:val="0"/>
          <w:sz w:val="30"/>
          <w:szCs w:val="30"/>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特别提示：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九、凡对本次招标提出询问，请按以下方式联系：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名  称：阿克苏市人民医院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地  址：阿克苏市人民医院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联系人：单保任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联系方式：18095882222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名  称：阿克苏市政务服务和公共资源交易中心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地  址：阿克苏市市民服务中心一号楼4楼（公共资源交易中心）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xml:space="preserve">项目联系人：古丽妮尕尔·吐鲁洪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电 话：0997-2282002</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_GB2312" w:hAnsi="仿宋_GB2312" w:eastAsia="仿宋_GB2312" w:cs="仿宋_GB2312"/>
          <w:b/>
          <w:bCs/>
          <w:spacing w:val="0"/>
          <w:sz w:val="21"/>
          <w:szCs w:val="21"/>
          <w:lang w:val="en-US" w:eastAsia="zh-CN"/>
        </w:rPr>
      </w:pPr>
      <w:r>
        <w:rPr>
          <w:rFonts w:hint="eastAsia" w:ascii="仿宋_GB2312" w:hAnsi="仿宋_GB2312" w:eastAsia="仿宋_GB2312" w:cs="仿宋_GB2312"/>
          <w:b/>
          <w:bCs/>
          <w:spacing w:val="0"/>
          <w:sz w:val="21"/>
          <w:szCs w:val="21"/>
          <w:lang w:val="en-US" w:eastAsia="zh-CN"/>
        </w:rPr>
        <w:t>注：本项目采购公告发布截止日后，请持续关注本项目后续网上发布变更、答疑澄清等内容。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0"/>
          <w:szCs w:val="30"/>
        </w:rPr>
      </w:pPr>
      <w:r>
        <w:rPr>
          <w:rFonts w:hint="eastAsia" w:ascii="黑体" w:hAnsi="黑体" w:eastAsia="黑体" w:cs="黑体"/>
          <w:spacing w:val="0"/>
          <w:sz w:val="30"/>
          <w:szCs w:val="30"/>
        </w:rPr>
        <w:t>投标人须知前附表</w:t>
      </w:r>
    </w:p>
    <w:tbl>
      <w:tblPr>
        <w:tblStyle w:val="11"/>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18"/>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0"/>
                <w:sz w:val="30"/>
                <w:szCs w:val="30"/>
                <w:lang w:eastAsia="zh-CN"/>
              </w:rPr>
            </w:pPr>
            <w:r>
              <w:rPr>
                <w:rFonts w:hint="eastAsia" w:ascii="仿宋_GB2312" w:hAnsi="仿宋_GB2312" w:eastAsia="仿宋_GB2312" w:cs="仿宋_GB2312"/>
                <w:b/>
                <w:bCs/>
                <w:spacing w:val="0"/>
                <w:sz w:val="30"/>
                <w:szCs w:val="30"/>
                <w:lang w:eastAsia="zh-CN"/>
              </w:rPr>
              <w:t>序号</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项目名称：</w:t>
            </w:r>
            <w:r>
              <w:rPr>
                <w:rFonts w:hint="eastAsia" w:ascii="仿宋_GB2312" w:hAnsi="仿宋_GB2312" w:eastAsia="仿宋_GB2312" w:cs="仿宋_GB2312"/>
                <w:spacing w:val="0"/>
                <w:sz w:val="30"/>
                <w:szCs w:val="30"/>
                <w:lang w:val="en-US" w:eastAsia="zh-CN"/>
              </w:rPr>
              <w:t>阿克苏市人民医院洗涤外包服务项目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2"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报价及费用：1.本项目投标应以人民币报价；2.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3</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中标人应自中标通知书发出后</w:t>
            </w:r>
            <w:r>
              <w:rPr>
                <w:rFonts w:hint="eastAsia" w:ascii="仿宋_GB2312" w:hAnsi="仿宋_GB2312" w:eastAsia="仿宋_GB2312" w:cs="仿宋_GB2312"/>
                <w:spacing w:val="0"/>
                <w:sz w:val="30"/>
                <w:szCs w:val="30"/>
                <w:lang w:val="en-US" w:eastAsia="zh-CN"/>
              </w:rPr>
              <w:t>30</w:t>
            </w:r>
            <w:r>
              <w:rPr>
                <w:rFonts w:hint="eastAsia" w:ascii="仿宋_GB2312" w:hAnsi="仿宋_GB2312" w:eastAsia="仿宋_GB2312" w:cs="仿宋_GB2312"/>
                <w:spacing w:val="0"/>
                <w:sz w:val="30"/>
                <w:szCs w:val="30"/>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4</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答疑与澄清：投标人如认为招标文件表述不清晰、存在歧视性或者其他违法内容的，应当于开标</w:t>
            </w: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5</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投标截止时间及地点：投标人应于</w:t>
            </w:r>
            <w:r>
              <w:rPr>
                <w:rFonts w:hint="eastAsia" w:ascii="仿宋_GB2312" w:hAnsi="仿宋_GB2312" w:eastAsia="仿宋_GB2312" w:cs="仿宋_GB2312"/>
                <w:spacing w:val="0"/>
                <w:sz w:val="30"/>
                <w:szCs w:val="30"/>
                <w:u w:val="single"/>
              </w:rPr>
              <w:t>20</w:t>
            </w:r>
            <w:r>
              <w:rPr>
                <w:rFonts w:hint="eastAsia" w:ascii="仿宋_GB2312" w:hAnsi="仿宋_GB2312" w:eastAsia="仿宋_GB2312" w:cs="仿宋_GB2312"/>
                <w:spacing w:val="0"/>
                <w:sz w:val="30"/>
                <w:szCs w:val="30"/>
                <w:u w:val="single"/>
                <w:lang w:val="en-US" w:eastAsia="zh-CN"/>
              </w:rPr>
              <w:t>24</w:t>
            </w:r>
            <w:r>
              <w:rPr>
                <w:rFonts w:hint="eastAsia" w:ascii="仿宋_GB2312" w:hAnsi="仿宋_GB2312" w:eastAsia="仿宋_GB2312" w:cs="仿宋_GB2312"/>
                <w:spacing w:val="0"/>
                <w:sz w:val="30"/>
                <w:szCs w:val="30"/>
              </w:rPr>
              <w:t>年</w:t>
            </w:r>
            <w:r>
              <w:rPr>
                <w:rFonts w:hint="eastAsia" w:ascii="仿宋_GB2312" w:hAnsi="仿宋_GB2312" w:eastAsia="仿宋_GB2312" w:cs="仿宋_GB2312"/>
                <w:spacing w:val="0"/>
                <w:sz w:val="30"/>
                <w:szCs w:val="30"/>
                <w:u w:val="single"/>
                <w:lang w:val="en-US" w:eastAsia="zh-CN"/>
              </w:rPr>
              <w:t>4</w:t>
            </w:r>
            <w:r>
              <w:rPr>
                <w:rFonts w:hint="eastAsia" w:ascii="仿宋_GB2312" w:hAnsi="仿宋_GB2312" w:eastAsia="仿宋_GB2312" w:cs="仿宋_GB2312"/>
                <w:spacing w:val="0"/>
                <w:sz w:val="30"/>
                <w:szCs w:val="30"/>
              </w:rPr>
              <w:t>月</w:t>
            </w:r>
            <w:r>
              <w:rPr>
                <w:rFonts w:hint="eastAsia" w:ascii="仿宋_GB2312" w:hAnsi="仿宋_GB2312" w:eastAsia="仿宋_GB2312" w:cs="仿宋_GB2312"/>
                <w:spacing w:val="0"/>
                <w:sz w:val="30"/>
                <w:szCs w:val="30"/>
                <w:u w:val="single"/>
                <w:lang w:val="en-US" w:eastAsia="zh-CN"/>
              </w:rPr>
              <w:t>19</w:t>
            </w:r>
            <w:r>
              <w:rPr>
                <w:rFonts w:hint="eastAsia" w:ascii="仿宋_GB2312" w:hAnsi="仿宋_GB2312" w:eastAsia="仿宋_GB2312" w:cs="仿宋_GB2312"/>
                <w:spacing w:val="0"/>
                <w:sz w:val="30"/>
                <w:szCs w:val="30"/>
                <w:lang w:val="en-US" w:eastAsia="zh-CN"/>
              </w:rPr>
              <w:t>日上</w:t>
            </w:r>
            <w:r>
              <w:rPr>
                <w:rFonts w:hint="eastAsia" w:ascii="仿宋_GB2312" w:hAnsi="仿宋_GB2312" w:eastAsia="仿宋_GB2312" w:cs="仿宋_GB2312"/>
                <w:spacing w:val="0"/>
                <w:sz w:val="30"/>
                <w:szCs w:val="30"/>
              </w:rPr>
              <w:t>午</w:t>
            </w:r>
            <w:r>
              <w:rPr>
                <w:rFonts w:hint="eastAsia" w:ascii="仿宋_GB2312" w:hAnsi="仿宋_GB2312" w:eastAsia="仿宋_GB2312" w:cs="仿宋_GB2312"/>
                <w:spacing w:val="0"/>
                <w:sz w:val="30"/>
                <w:szCs w:val="30"/>
                <w:lang w:val="en-US" w:eastAsia="zh-CN"/>
              </w:rPr>
              <w:t>10</w:t>
            </w: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0分（北京时间）</w:t>
            </w:r>
            <w:r>
              <w:rPr>
                <w:rFonts w:hint="eastAsia" w:ascii="仿宋_GB2312" w:hAnsi="仿宋_GB2312" w:eastAsia="仿宋_GB2312" w:cs="仿宋_GB2312"/>
                <w:spacing w:val="0"/>
                <w:sz w:val="30"/>
                <w:szCs w:val="30"/>
                <w:lang w:val="en-US" w:eastAsia="zh-CN"/>
              </w:rPr>
              <w:t>前上传电子加密响应文件（PDF格式）至政府采购云平台投标客户端</w:t>
            </w:r>
            <w:r>
              <w:rPr>
                <w:rFonts w:hint="eastAsia" w:ascii="仿宋_GB2312" w:hAnsi="仿宋_GB2312" w:eastAsia="仿宋_GB2312" w:cs="仿宋_GB2312"/>
                <w:spacing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6</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rPr>
              <w:t>开标时间：</w:t>
            </w:r>
            <w:r>
              <w:rPr>
                <w:rFonts w:hint="eastAsia" w:ascii="仿宋_GB2312" w:hAnsi="仿宋_GB2312" w:eastAsia="仿宋_GB2312" w:cs="仿宋_GB2312"/>
                <w:spacing w:val="0"/>
                <w:sz w:val="30"/>
                <w:szCs w:val="30"/>
                <w:u w:val="single"/>
              </w:rPr>
              <w:t>20</w:t>
            </w:r>
            <w:r>
              <w:rPr>
                <w:rFonts w:hint="eastAsia" w:ascii="仿宋_GB2312" w:hAnsi="仿宋_GB2312" w:eastAsia="仿宋_GB2312" w:cs="仿宋_GB2312"/>
                <w:spacing w:val="0"/>
                <w:sz w:val="30"/>
                <w:szCs w:val="30"/>
                <w:u w:val="single"/>
                <w:lang w:val="en-US" w:eastAsia="zh-CN"/>
              </w:rPr>
              <w:t>24</w:t>
            </w:r>
            <w:r>
              <w:rPr>
                <w:rFonts w:hint="eastAsia" w:ascii="仿宋_GB2312" w:hAnsi="仿宋_GB2312" w:eastAsia="仿宋_GB2312" w:cs="仿宋_GB2312"/>
                <w:spacing w:val="0"/>
                <w:sz w:val="30"/>
                <w:szCs w:val="30"/>
              </w:rPr>
              <w:t>年</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u w:val="single"/>
                <w:lang w:val="en-US" w:eastAsia="zh-CN"/>
              </w:rPr>
              <w:t xml:space="preserve">4 </w:t>
            </w:r>
            <w:r>
              <w:rPr>
                <w:rFonts w:hint="eastAsia" w:ascii="仿宋_GB2312" w:hAnsi="仿宋_GB2312" w:eastAsia="仿宋_GB2312" w:cs="仿宋_GB2312"/>
                <w:spacing w:val="0"/>
                <w:sz w:val="30"/>
                <w:szCs w:val="30"/>
                <w:lang w:val="en-US" w:eastAsia="zh-CN"/>
              </w:rPr>
              <w:t>月</w:t>
            </w:r>
            <w:r>
              <w:rPr>
                <w:rFonts w:hint="eastAsia" w:ascii="仿宋_GB2312" w:hAnsi="仿宋_GB2312" w:eastAsia="仿宋_GB2312" w:cs="仿宋_GB2312"/>
                <w:spacing w:val="0"/>
                <w:sz w:val="30"/>
                <w:szCs w:val="30"/>
                <w:u w:val="single"/>
                <w:lang w:val="en-US" w:eastAsia="zh-CN"/>
              </w:rPr>
              <w:t>19</w:t>
            </w:r>
            <w:r>
              <w:rPr>
                <w:rFonts w:hint="eastAsia" w:ascii="仿宋_GB2312" w:hAnsi="仿宋_GB2312" w:eastAsia="仿宋_GB2312" w:cs="仿宋_GB2312"/>
                <w:spacing w:val="0"/>
                <w:sz w:val="30"/>
                <w:szCs w:val="30"/>
                <w:lang w:val="en-US" w:eastAsia="zh-CN"/>
              </w:rPr>
              <w:t>日上</w:t>
            </w:r>
            <w:r>
              <w:rPr>
                <w:rFonts w:hint="eastAsia" w:ascii="仿宋_GB2312" w:hAnsi="仿宋_GB2312" w:eastAsia="仿宋_GB2312" w:cs="仿宋_GB2312"/>
                <w:spacing w:val="0"/>
                <w:sz w:val="30"/>
                <w:szCs w:val="30"/>
              </w:rPr>
              <w:t>午</w:t>
            </w:r>
            <w:r>
              <w:rPr>
                <w:rFonts w:hint="eastAsia" w:ascii="仿宋_GB2312" w:hAnsi="仿宋_GB2312" w:eastAsia="仿宋_GB2312" w:cs="仿宋_GB2312"/>
                <w:spacing w:val="0"/>
                <w:sz w:val="30"/>
                <w:szCs w:val="30"/>
                <w:lang w:val="en-US" w:eastAsia="zh-CN"/>
              </w:rPr>
              <w:t>10</w:t>
            </w: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30</w:t>
            </w:r>
            <w:r>
              <w:rPr>
                <w:rFonts w:hint="eastAsia" w:ascii="仿宋_GB2312" w:hAnsi="仿宋_GB2312" w:eastAsia="仿宋_GB2312" w:cs="仿宋_GB2312"/>
                <w:spacing w:val="0"/>
                <w:sz w:val="30"/>
                <w:szCs w:val="30"/>
              </w:rPr>
              <w:t>分（北京时间）</w:t>
            </w:r>
            <w:bookmarkStart w:id="51" w:name="_GoBack"/>
            <w:bookmarkEnd w:id="51"/>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开标地点</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7</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评审方法：</w:t>
            </w:r>
            <w:r>
              <w:rPr>
                <w:rFonts w:hint="eastAsia" w:ascii="仿宋_GB2312" w:hAnsi="仿宋_GB2312" w:eastAsia="仿宋_GB2312" w:cs="仿宋_GB2312"/>
                <w:spacing w:val="0"/>
                <w:sz w:val="30"/>
                <w:szCs w:val="30"/>
                <w:lang w:eastAsia="zh-CN"/>
              </w:rPr>
              <w:t>最低价评分法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8</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成交公示：采购结果在阿克苏地区公共资源交易中心电子招投标平台</w:t>
            </w:r>
            <w:r>
              <w:rPr>
                <w:rFonts w:hint="eastAsia" w:ascii="仿宋_GB2312" w:hAnsi="仿宋_GB2312" w:eastAsia="仿宋_GB2312" w:cs="仿宋_GB2312"/>
                <w:spacing w:val="0"/>
                <w:sz w:val="30"/>
                <w:szCs w:val="30"/>
                <w:lang w:eastAsia="zh-CN"/>
              </w:rPr>
              <w:t>、新疆政府采购网</w:t>
            </w:r>
            <w:r>
              <w:rPr>
                <w:rFonts w:hint="eastAsia" w:ascii="仿宋_GB2312" w:hAnsi="仿宋_GB2312" w:eastAsia="仿宋_GB2312" w:cs="仿宋_GB2312"/>
                <w:spacing w:val="0"/>
                <w:sz w:val="30"/>
                <w:szCs w:val="30"/>
              </w:rPr>
              <w:t>发布采购公告的网站上进行预中标公示</w:t>
            </w:r>
            <w:r>
              <w:rPr>
                <w:rFonts w:hint="eastAsia" w:ascii="仿宋_GB2312" w:hAnsi="仿宋_GB2312" w:eastAsia="仿宋_GB2312" w:cs="仿宋_GB2312"/>
                <w:spacing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9</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rPr>
              <w:t>履约保证金:</w:t>
            </w:r>
            <w:r>
              <w:rPr>
                <w:rFonts w:hint="eastAsia" w:ascii="仿宋_GB2312" w:hAnsi="仿宋_GB2312" w:eastAsia="仿宋_GB2312" w:cs="仿宋_GB2312"/>
                <w:spacing w:val="0"/>
                <w:sz w:val="30"/>
                <w:szCs w:val="30"/>
                <w:lang w:eastAsia="zh-CN"/>
              </w:rPr>
              <w:t>按照合同约定</w:t>
            </w:r>
            <w:r>
              <w:rPr>
                <w:rFonts w:hint="eastAsia" w:ascii="仿宋_GB2312" w:hAnsi="仿宋_GB2312" w:eastAsia="仿宋_GB2312" w:cs="仿宋_GB2312"/>
                <w:spacing w:val="0"/>
                <w:sz w:val="30"/>
                <w:szCs w:val="30"/>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0"/>
                <w:sz w:val="30"/>
                <w:szCs w:val="30"/>
                <w:lang w:val="en-US" w:eastAsia="zh-CN"/>
              </w:rPr>
            </w:pPr>
            <w:r>
              <w:rPr>
                <w:rFonts w:hint="eastAsia" w:ascii="仿宋_GB2312" w:hAnsi="仿宋_GB2312" w:eastAsia="仿宋_GB2312" w:cs="仿宋_GB2312"/>
                <w:color w:val="auto"/>
                <w:spacing w:val="0"/>
                <w:sz w:val="30"/>
                <w:szCs w:val="30"/>
                <w:lang w:val="en-US" w:eastAsia="zh-CN"/>
              </w:rPr>
              <w:t>10</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rPr>
              <w:t>本项目</w:t>
            </w:r>
            <w:r>
              <w:rPr>
                <w:rFonts w:hint="eastAsia" w:ascii="仿宋_GB2312" w:hAnsi="仿宋_GB2312" w:eastAsia="仿宋_GB2312" w:cs="仿宋_GB2312"/>
                <w:color w:val="auto"/>
                <w:spacing w:val="0"/>
                <w:sz w:val="30"/>
                <w:szCs w:val="30"/>
                <w:lang w:val="en-US" w:eastAsia="zh-CN"/>
              </w:rPr>
              <w:t>为</w:t>
            </w:r>
            <w:r>
              <w:rPr>
                <w:rFonts w:hint="eastAsia" w:ascii="仿宋_GB2312" w:hAnsi="仿宋_GB2312" w:eastAsia="仿宋_GB2312" w:cs="仿宋_GB2312"/>
                <w:color w:val="auto"/>
                <w:spacing w:val="0"/>
                <w:sz w:val="30"/>
                <w:szCs w:val="30"/>
                <w:highlight w:val="none"/>
                <w:lang w:val="en-US" w:eastAsia="zh-CN"/>
              </w:rPr>
              <w:t>竞争性谈判</w:t>
            </w:r>
            <w:r>
              <w:rPr>
                <w:rFonts w:hint="eastAsia" w:ascii="仿宋_GB2312" w:hAnsi="仿宋_GB2312" w:eastAsia="仿宋_GB2312" w:cs="仿宋_GB2312"/>
                <w:color w:val="auto"/>
                <w:spacing w:val="0"/>
                <w:sz w:val="30"/>
                <w:szCs w:val="30"/>
              </w:rPr>
              <w:t>采购，预算价</w:t>
            </w:r>
            <w:r>
              <w:rPr>
                <w:rFonts w:hint="eastAsia" w:ascii="仿宋_GB2312" w:hAnsi="仿宋_GB2312" w:eastAsia="仿宋_GB2312" w:cs="仿宋_GB2312"/>
                <w:color w:val="auto"/>
                <w:spacing w:val="0"/>
                <w:sz w:val="30"/>
                <w:szCs w:val="30"/>
                <w:lang w:val="en-US" w:eastAsia="zh-CN"/>
              </w:rPr>
              <w:t>170</w:t>
            </w:r>
            <w:r>
              <w:rPr>
                <w:rFonts w:hint="eastAsia" w:ascii="仿宋_GB2312" w:hAnsi="仿宋_GB2312" w:eastAsia="仿宋_GB2312" w:cs="仿宋_GB2312"/>
                <w:color w:val="auto"/>
                <w:spacing w:val="0"/>
                <w:sz w:val="30"/>
                <w:szCs w:val="30"/>
              </w:rPr>
              <w:t>万元</w:t>
            </w:r>
            <w:r>
              <w:rPr>
                <w:rFonts w:hint="eastAsia" w:ascii="仿宋_GB2312" w:hAnsi="仿宋_GB2312" w:eastAsia="仿宋_GB2312" w:cs="仿宋_GB2312"/>
                <w:color w:val="auto"/>
                <w:spacing w:val="0"/>
                <w:sz w:val="30"/>
                <w:szCs w:val="3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lang w:val="en-US" w:eastAsia="zh-CN"/>
              </w:rPr>
              <w:t>服务期：一年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3</w:t>
            </w:r>
            <w:r>
              <w:rPr>
                <w:rFonts w:hint="eastAsia" w:ascii="仿宋_GB2312" w:hAnsi="仿宋_GB2312" w:eastAsia="仿宋_GB2312" w:cs="仿宋_GB2312"/>
                <w:color w:val="auto"/>
                <w:spacing w:val="0"/>
                <w:sz w:val="30"/>
                <w:szCs w:val="30"/>
              </w:rPr>
              <w:t>）本项目响应报价超过预算价的（或等于预算价），则视为无效投标。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0"/>
                <w:szCs w:val="30"/>
                <w:lang w:val="en-GB"/>
              </w:rPr>
            </w:pPr>
            <w:r>
              <w:rPr>
                <w:rFonts w:hint="eastAsia" w:ascii="仿宋_GB2312" w:hAnsi="仿宋_GB2312" w:eastAsia="仿宋_GB2312" w:cs="仿宋_GB2312"/>
                <w:color w:val="auto"/>
                <w:spacing w:val="0"/>
                <w:sz w:val="30"/>
                <w:szCs w:val="30"/>
                <w:lang w:val="en-US" w:eastAsia="zh-CN"/>
              </w:rPr>
              <w:t>4）</w:t>
            </w:r>
            <w:r>
              <w:rPr>
                <w:rFonts w:hint="eastAsia" w:ascii="仿宋_GB2312" w:hAnsi="仿宋_GB2312" w:eastAsia="仿宋_GB2312" w:cs="仿宋_GB2312"/>
                <w:color w:val="auto"/>
                <w:spacing w:val="0"/>
                <w:sz w:val="30"/>
                <w:szCs w:val="30"/>
              </w:rPr>
              <w:t>本项目采用竞争性谈判的方式确定一家投标单位</w:t>
            </w:r>
            <w:r>
              <w:rPr>
                <w:rFonts w:hint="eastAsia" w:ascii="仿宋_GB2312" w:hAnsi="仿宋_GB2312" w:eastAsia="仿宋_GB2312" w:cs="仿宋_GB2312"/>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0"/>
                <w:szCs w:val="30"/>
                <w:lang w:val="en-US" w:eastAsia="zh-CN"/>
              </w:rPr>
            </w:pPr>
            <w:r>
              <w:rPr>
                <w:rFonts w:hint="eastAsia" w:ascii="仿宋_GB2312" w:hAnsi="仿宋_GB2312" w:eastAsia="仿宋_GB2312" w:cs="仿宋_GB2312"/>
                <w:color w:val="auto"/>
                <w:spacing w:val="0"/>
                <w:sz w:val="30"/>
                <w:szCs w:val="30"/>
                <w:lang w:val="en-US" w:eastAsia="zh-CN"/>
              </w:rPr>
              <w:t>5）</w:t>
            </w:r>
            <w:r>
              <w:rPr>
                <w:rFonts w:hint="eastAsia" w:ascii="仿宋_GB2312" w:hAnsi="仿宋_GB2312" w:eastAsia="仿宋_GB2312" w:cs="仿宋_GB2312"/>
                <w:color w:val="auto"/>
                <w:spacing w:val="0"/>
                <w:sz w:val="30"/>
                <w:szCs w:val="30"/>
              </w:rPr>
              <w:t>本项目响应谈判文件最低价中标</w:t>
            </w:r>
            <w:r>
              <w:rPr>
                <w:rFonts w:hint="eastAsia" w:ascii="仿宋_GB2312" w:hAnsi="仿宋_GB2312" w:eastAsia="仿宋_GB2312" w:cs="仿宋_GB2312"/>
                <w:color w:val="auto"/>
                <w:spacing w:val="0"/>
                <w:sz w:val="30"/>
                <w:szCs w:val="3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11</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11.1</w:t>
            </w:r>
          </w:p>
        </w:tc>
        <w:tc>
          <w:tcPr>
            <w:tcW w:w="1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val="zh-CN"/>
              </w:rPr>
            </w:pPr>
            <w:r>
              <w:rPr>
                <w:rFonts w:hint="eastAsia" w:ascii="仿宋_GB2312" w:hAnsi="仿宋_GB2312" w:eastAsia="仿宋_GB2312" w:cs="仿宋_GB2312"/>
                <w:spacing w:val="0"/>
                <w:sz w:val="30"/>
                <w:szCs w:val="30"/>
                <w:lang w:val="en-US" w:eastAsia="zh-CN"/>
              </w:rPr>
              <w:t>2.</w:t>
            </w:r>
            <w:r>
              <w:rPr>
                <w:rFonts w:hint="eastAsia" w:ascii="仿宋_GB2312" w:hAnsi="仿宋_GB2312" w:eastAsia="仿宋_GB2312" w:cs="仿宋_GB2312"/>
                <w:spacing w:val="0"/>
                <w:sz w:val="30"/>
                <w:szCs w:val="30"/>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3.制作电子版响应文件时应将编辑页面设置为</w:t>
            </w:r>
            <w:r>
              <w:rPr>
                <w:rFonts w:hint="eastAsia" w:ascii="仿宋_GB2312" w:hAnsi="仿宋_GB2312" w:eastAsia="仿宋_GB2312" w:cs="仿宋_GB2312"/>
                <w:spacing w:val="0"/>
                <w:sz w:val="30"/>
                <w:szCs w:val="30"/>
              </w:rPr>
              <w:t>A4</w:t>
            </w:r>
            <w:r>
              <w:rPr>
                <w:rFonts w:hint="eastAsia" w:ascii="仿宋_GB2312" w:hAnsi="仿宋_GB2312" w:eastAsia="仿宋_GB2312" w:cs="仿宋_GB2312"/>
                <w:spacing w:val="0"/>
                <w:sz w:val="30"/>
                <w:szCs w:val="30"/>
                <w:lang w:val="en-US" w:eastAsia="zh-CN"/>
              </w:rPr>
              <w:t>纸尺寸</w:t>
            </w: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封面按照投标文件封皮格式制作，编制文件</w:t>
            </w:r>
            <w:r>
              <w:rPr>
                <w:rFonts w:hint="eastAsia" w:ascii="仿宋_GB2312" w:hAnsi="仿宋_GB2312" w:eastAsia="仿宋_GB2312" w:cs="仿宋_GB2312"/>
                <w:spacing w:val="0"/>
                <w:sz w:val="30"/>
                <w:szCs w:val="30"/>
              </w:rPr>
              <w:t>目录</w:t>
            </w:r>
            <w:r>
              <w:rPr>
                <w:rFonts w:hint="eastAsia" w:ascii="仿宋_GB2312" w:hAnsi="仿宋_GB2312" w:eastAsia="仿宋_GB2312" w:cs="仿宋_GB2312"/>
                <w:spacing w:val="0"/>
                <w:sz w:val="30"/>
                <w:szCs w:val="30"/>
                <w:lang w:val="en-US" w:eastAsia="zh-CN"/>
              </w:rPr>
              <w:t>、插入完整</w:t>
            </w:r>
            <w:r>
              <w:rPr>
                <w:rFonts w:hint="eastAsia" w:ascii="仿宋_GB2312" w:hAnsi="仿宋_GB2312" w:eastAsia="仿宋_GB2312" w:cs="仿宋_GB2312"/>
                <w:spacing w:val="0"/>
                <w:sz w:val="30"/>
                <w:szCs w:val="30"/>
              </w:rPr>
              <w:t>页码</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具体样式附后。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https://customer.zcygov.cn/CA-driver-download?utm=web-ca-front.3ddc8fbb.0.0.744734903d5911ec80b1370c1c0d466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11.2</w:t>
            </w:r>
          </w:p>
        </w:tc>
        <w:tc>
          <w:tcPr>
            <w:tcW w:w="1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11.3</w:t>
            </w:r>
          </w:p>
        </w:tc>
        <w:tc>
          <w:tcPr>
            <w:tcW w:w="1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11.4</w:t>
            </w:r>
          </w:p>
        </w:tc>
        <w:tc>
          <w:tcPr>
            <w:tcW w:w="1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本项目采用政采云平台电子招投标，开标前应由供应商CA证书登录政采云平台提交响应文件，开标时无需提供纸质版响应文件，开标后纸质版标书制作及递交相关要求详见第二部分（五）投标文件的签署和份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12</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pacing w:val="0"/>
                <w:sz w:val="30"/>
                <w:szCs w:val="30"/>
              </w:rPr>
              <w:fldChar w:fldCharType="begin"/>
            </w:r>
            <w:r>
              <w:rPr>
                <w:rFonts w:hint="eastAsia" w:ascii="仿宋_GB2312" w:hAnsi="仿宋_GB2312" w:eastAsia="仿宋_GB2312" w:cs="仿宋_GB2312"/>
                <w:spacing w:val="0"/>
                <w:sz w:val="30"/>
                <w:szCs w:val="30"/>
              </w:rPr>
              <w:instrText xml:space="preserve"> HYPERLINK "http://cg.hzft.gov.cn" </w:instrText>
            </w:r>
            <w:r>
              <w:rPr>
                <w:rFonts w:hint="eastAsia" w:ascii="仿宋_GB2312" w:hAnsi="仿宋_GB2312" w:eastAsia="仿宋_GB2312" w:cs="仿宋_GB2312"/>
                <w:spacing w:val="0"/>
                <w:sz w:val="30"/>
                <w:szCs w:val="30"/>
              </w:rPr>
              <w:fldChar w:fldCharType="separate"/>
            </w:r>
            <w:r>
              <w:rPr>
                <w:rFonts w:hint="eastAsia" w:ascii="仿宋_GB2312" w:hAnsi="仿宋_GB2312" w:eastAsia="仿宋_GB2312" w:cs="仿宋_GB2312"/>
                <w:spacing w:val="0"/>
                <w:sz w:val="30"/>
                <w:szCs w:val="30"/>
              </w:rPr>
              <w:t>http://www.crcrfsp.com</w:t>
            </w:r>
            <w:r>
              <w:rPr>
                <w:rFonts w:hint="eastAsia" w:ascii="仿宋_GB2312" w:hAnsi="仿宋_GB2312" w:eastAsia="仿宋_GB2312" w:cs="仿宋_GB2312"/>
                <w:spacing w:val="0"/>
                <w:sz w:val="30"/>
                <w:szCs w:val="30"/>
              </w:rPr>
              <w:fldChar w:fldCharType="end"/>
            </w:r>
            <w:r>
              <w:rPr>
                <w:rFonts w:hint="eastAsia" w:ascii="仿宋_GB2312" w:hAnsi="仿宋_GB2312" w:eastAsia="仿宋_GB2312" w:cs="仿宋_GB2312"/>
                <w:spacing w:val="0"/>
                <w:sz w:val="30"/>
                <w:szCs w:val="30"/>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13</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采购项目需要落实的政府采购政策</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（6）根据工业和信息化部、国家统计局、国家发展改革委、财政部《关于印发中小企业划型标准规定的通知》（工信部联企业[2011]300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14</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w:t>
            </w:r>
            <w:r>
              <w:rPr>
                <w:rFonts w:hint="eastAsia" w:ascii="仿宋_GB2312" w:hAnsi="仿宋_GB2312" w:eastAsia="仿宋_GB2312" w:cs="仿宋_GB2312"/>
                <w:spacing w:val="0"/>
                <w:sz w:val="30"/>
                <w:szCs w:val="30"/>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个工作日后，方可进行项目报名。（政采云网址：</w:t>
            </w:r>
            <w:r>
              <w:rPr>
                <w:rFonts w:hint="eastAsia" w:ascii="仿宋_GB2312" w:hAnsi="仿宋_GB2312" w:eastAsia="仿宋_GB2312" w:cs="仿宋_GB2312"/>
                <w:spacing w:val="0"/>
                <w:sz w:val="30"/>
                <w:szCs w:val="30"/>
              </w:rPr>
              <w:fldChar w:fldCharType="begin"/>
            </w:r>
            <w:r>
              <w:rPr>
                <w:rFonts w:hint="eastAsia" w:ascii="仿宋_GB2312" w:hAnsi="仿宋_GB2312" w:eastAsia="仿宋_GB2312" w:cs="仿宋_GB2312"/>
                <w:spacing w:val="0"/>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pacing w:val="0"/>
                <w:sz w:val="30"/>
                <w:szCs w:val="30"/>
              </w:rPr>
              <w:fldChar w:fldCharType="separate"/>
            </w:r>
            <w:r>
              <w:rPr>
                <w:rFonts w:hint="eastAsia" w:ascii="仿宋_GB2312" w:hAnsi="仿宋_GB2312" w:eastAsia="仿宋_GB2312" w:cs="仿宋_GB2312"/>
                <w:spacing w:val="0"/>
                <w:sz w:val="30"/>
                <w:szCs w:val="30"/>
              </w:rPr>
              <w:drawing>
                <wp:inline distT="0" distB="0" distL="0" distR="0">
                  <wp:extent cx="190500" cy="142875"/>
                  <wp:effectExtent l="0" t="0" r="7620" b="9525"/>
                  <wp:docPr id="1026" name="图片 1" descr="IMG_257"/>
                  <wp:cNvGraphicFramePr/>
                  <a:graphic xmlns:a="http://schemas.openxmlformats.org/drawingml/2006/main">
                    <a:graphicData uri="http://schemas.openxmlformats.org/drawingml/2006/picture">
                      <pic:pic xmlns:pic="http://schemas.openxmlformats.org/drawingml/2006/picture">
                        <pic:nvPicPr>
                          <pic:cNvPr id="1026" name="图片 1" descr="IMG_257"/>
                          <pic:cNvPicPr/>
                        </pic:nvPicPr>
                        <pic:blipFill>
                          <a:blip r:embed="rId7" cstate="print"/>
                          <a:srcRect/>
                          <a:stretch>
                            <a:fillRect/>
                          </a:stretch>
                        </pic:blipFill>
                        <pic:spPr>
                          <a:xfrm>
                            <a:off x="0" y="0"/>
                            <a:ext cx="190500" cy="142875"/>
                          </a:xfrm>
                          <a:prstGeom prst="rect">
                            <a:avLst/>
                          </a:prstGeom>
                          <a:ln>
                            <a:noFill/>
                          </a:ln>
                        </pic:spPr>
                      </pic:pic>
                    </a:graphicData>
                  </a:graphic>
                </wp:inline>
              </w:drawing>
            </w:r>
            <w:r>
              <w:rPr>
                <w:rFonts w:hint="eastAsia" w:ascii="仿宋_GB2312" w:hAnsi="仿宋_GB2312" w:eastAsia="仿宋_GB2312" w:cs="仿宋_GB2312"/>
                <w:spacing w:val="0"/>
                <w:sz w:val="30"/>
                <w:szCs w:val="30"/>
              </w:rPr>
              <w:fldChar w:fldCharType="end"/>
            </w:r>
            <w:r>
              <w:rPr>
                <w:rFonts w:hint="eastAsia" w:ascii="仿宋_GB2312" w:hAnsi="仿宋_GB2312" w:eastAsia="仿宋_GB2312" w:cs="仿宋_GB2312"/>
                <w:spacing w:val="0"/>
                <w:sz w:val="30"/>
                <w:szCs w:val="30"/>
              </w:rPr>
              <w:t>https://login.zcy.gov.cn/login）</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2、网上自行注册（详见【新疆】供应商入驻与配置操作指南20190408 ）</w:t>
            </w:r>
            <w:r>
              <w:rPr>
                <w:rFonts w:hint="eastAsia" w:ascii="仿宋_GB2312" w:hAnsi="仿宋_GB2312" w:eastAsia="仿宋_GB2312" w:cs="仿宋_GB2312"/>
                <w:spacing w:val="0"/>
                <w:sz w:val="30"/>
                <w:szCs w:val="30"/>
              </w:rPr>
              <w:fldChar w:fldCharType="begin"/>
            </w:r>
            <w:r>
              <w:rPr>
                <w:rFonts w:hint="eastAsia" w:ascii="仿宋_GB2312" w:hAnsi="仿宋_GB2312" w:eastAsia="仿宋_GB2312" w:cs="仿宋_GB2312"/>
                <w:spacing w:val="0"/>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pacing w:val="0"/>
                <w:sz w:val="30"/>
                <w:szCs w:val="30"/>
              </w:rPr>
              <w:fldChar w:fldCharType="separate"/>
            </w:r>
            <w:r>
              <w:rPr>
                <w:rFonts w:hint="eastAsia" w:ascii="仿宋_GB2312" w:hAnsi="仿宋_GB2312" w:eastAsia="仿宋_GB2312" w:cs="仿宋_GB2312"/>
                <w:spacing w:val="0"/>
                <w:sz w:val="30"/>
                <w:szCs w:val="30"/>
              </w:rPr>
              <w:drawing>
                <wp:inline distT="0" distB="0" distL="0" distR="0">
                  <wp:extent cx="190500" cy="142875"/>
                  <wp:effectExtent l="0" t="0" r="7620" b="9525"/>
                  <wp:docPr id="1027" name="图片 2" descr="IMG_257"/>
                  <wp:cNvGraphicFramePr/>
                  <a:graphic xmlns:a="http://schemas.openxmlformats.org/drawingml/2006/main">
                    <a:graphicData uri="http://schemas.openxmlformats.org/drawingml/2006/picture">
                      <pic:pic xmlns:pic="http://schemas.openxmlformats.org/drawingml/2006/picture">
                        <pic:nvPicPr>
                          <pic:cNvPr id="1027" name="图片 2" descr="IMG_257"/>
                          <pic:cNvPicPr/>
                        </pic:nvPicPr>
                        <pic:blipFill>
                          <a:blip r:embed="rId7" cstate="print"/>
                          <a:srcRect/>
                          <a:stretch>
                            <a:fillRect/>
                          </a:stretch>
                        </pic:blipFill>
                        <pic:spPr>
                          <a:xfrm>
                            <a:off x="0" y="0"/>
                            <a:ext cx="190500" cy="142875"/>
                          </a:xfrm>
                          <a:prstGeom prst="rect">
                            <a:avLst/>
                          </a:prstGeom>
                          <a:ln>
                            <a:noFill/>
                          </a:ln>
                        </pic:spPr>
                      </pic:pic>
                    </a:graphicData>
                  </a:graphic>
                </wp:inline>
              </w:drawing>
            </w:r>
            <w:r>
              <w:rPr>
                <w:rFonts w:hint="eastAsia" w:ascii="仿宋_GB2312" w:hAnsi="仿宋_GB2312" w:eastAsia="仿宋_GB2312" w:cs="仿宋_GB2312"/>
                <w:spacing w:val="0"/>
                <w:sz w:val="30"/>
                <w:szCs w:val="30"/>
              </w:rPr>
              <w:fldChar w:fldCharType="end"/>
            </w:r>
            <w:r>
              <w:rPr>
                <w:rFonts w:hint="eastAsia" w:ascii="仿宋_GB2312" w:hAnsi="仿宋_GB2312" w:eastAsia="仿宋_GB2312" w:cs="仿宋_GB2312"/>
                <w:spacing w:val="0"/>
                <w:sz w:val="30"/>
                <w:szCs w:val="30"/>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15</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本项目面向所有小微企业。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本项目所属行业为：未列明的其他行业。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16</w:t>
            </w:r>
          </w:p>
        </w:tc>
        <w:tc>
          <w:tcPr>
            <w:tcW w:w="8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本次</w:t>
            </w:r>
            <w:r>
              <w:rPr>
                <w:rFonts w:hint="eastAsia" w:ascii="仿宋_GB2312" w:hAnsi="仿宋_GB2312" w:eastAsia="仿宋_GB2312" w:cs="仿宋_GB2312"/>
                <w:spacing w:val="0"/>
                <w:sz w:val="30"/>
                <w:szCs w:val="30"/>
                <w:lang w:val="en-US" w:eastAsia="zh-CN"/>
              </w:rPr>
              <w:t>竞争性谈判</w:t>
            </w:r>
            <w:r>
              <w:rPr>
                <w:rFonts w:hint="eastAsia" w:ascii="仿宋_GB2312" w:hAnsi="仿宋_GB2312" w:eastAsia="仿宋_GB2312" w:cs="仿宋_GB2312"/>
                <w:spacing w:val="0"/>
                <w:sz w:val="30"/>
                <w:szCs w:val="30"/>
              </w:rPr>
              <w:t>文件由采购人及公共资源交易中心解释。</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黑体" w:hAnsi="黑体" w:eastAsia="黑体" w:cs="黑体"/>
          <w:spacing w:val="0"/>
          <w:sz w:val="30"/>
          <w:szCs w:val="30"/>
        </w:rPr>
        <w:t>第二部分  投标人须知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rPr>
        <w:t>一、总则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0" w:name="_Toc177824872"/>
      <w:bookmarkStart w:id="1" w:name="_Toc177824939"/>
      <w:bookmarkStart w:id="2" w:name="_Toc177825120"/>
      <w:bookmarkStart w:id="3" w:name="_Toc177870537"/>
      <w:r>
        <w:rPr>
          <w:rFonts w:hint="eastAsia" w:ascii="仿宋_GB2312" w:hAnsi="仿宋_GB2312" w:eastAsia="仿宋_GB2312" w:cs="仿宋_GB2312"/>
          <w:spacing w:val="0"/>
          <w:sz w:val="30"/>
          <w:szCs w:val="30"/>
        </w:rPr>
        <w:t>（一）适用范围</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本次竞争性谈判文件适用于：</w:t>
      </w:r>
      <w:r>
        <w:rPr>
          <w:rFonts w:hint="eastAsia" w:ascii="仿宋_GB2312" w:hAnsi="仿宋_GB2312" w:eastAsia="仿宋_GB2312" w:cs="仿宋_GB2312"/>
          <w:spacing w:val="0"/>
          <w:sz w:val="30"/>
          <w:szCs w:val="30"/>
          <w:lang w:val="en-US" w:eastAsia="zh-CN"/>
        </w:rPr>
        <w:t>阿克苏市人民医院洗涤外包服务项目</w:t>
      </w:r>
      <w:r>
        <w:rPr>
          <w:rFonts w:hint="eastAsia" w:ascii="仿宋_GB2312" w:hAnsi="仿宋_GB2312" w:eastAsia="仿宋_GB2312" w:cs="仿宋_GB2312"/>
          <w:spacing w:val="0"/>
          <w:sz w:val="30"/>
          <w:szCs w:val="30"/>
        </w:rPr>
        <w:t>的招标、评标、定标、验收、合同履约、付款等（法律、法规另有规定的，从其规定）。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本项目遵照“财政部、工业和信息化部关于印发《政府采购促进中小企业发展管理办法》的通知”。依据本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spacing w:val="0"/>
          <w:sz w:val="30"/>
          <w:szCs w:val="30"/>
        </w:rPr>
      </w:pPr>
      <w:r>
        <w:rPr>
          <w:rFonts w:hint="eastAsia" w:ascii="仿宋_GB2312" w:hAnsi="仿宋_GB2312" w:eastAsia="仿宋_GB2312" w:cs="仿宋_GB2312"/>
          <w:b w:val="0"/>
          <w:bCs w:val="0"/>
          <w:spacing w:val="0"/>
          <w:sz w:val="30"/>
          <w:szCs w:val="30"/>
        </w:rPr>
        <w:t>本采购标的对应的中小企业划分标准所属行业为</w:t>
      </w:r>
      <w:r>
        <w:rPr>
          <w:rFonts w:hint="eastAsia" w:ascii="仿宋_GB2312" w:hAnsi="仿宋_GB2312" w:eastAsia="仿宋_GB2312" w:cs="仿宋_GB2312"/>
          <w:spacing w:val="0"/>
          <w:sz w:val="30"/>
          <w:szCs w:val="30"/>
          <w:lang w:eastAsia="zh-CN"/>
        </w:rPr>
        <w:t>未列明的其他行业</w:t>
      </w:r>
      <w:r>
        <w:rPr>
          <w:rFonts w:hint="eastAsia" w:ascii="仿宋_GB2312" w:hAnsi="仿宋_GB2312" w:eastAsia="仿宋_GB2312" w:cs="仿宋_GB2312"/>
          <w:b w:val="0"/>
          <w:bCs w:val="0"/>
          <w:spacing w:val="0"/>
          <w:sz w:val="30"/>
          <w:szCs w:val="30"/>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4" w:name="_Toc177825121"/>
      <w:bookmarkStart w:id="5" w:name="_Toc177824940"/>
      <w:bookmarkStart w:id="6" w:name="_Toc177824873"/>
      <w:bookmarkStart w:id="7" w:name="_Toc177870538"/>
      <w:r>
        <w:rPr>
          <w:rFonts w:hint="eastAsia" w:ascii="仿宋_GB2312" w:hAnsi="仿宋_GB2312" w:eastAsia="仿宋_GB2312" w:cs="仿宋_GB2312"/>
          <w:spacing w:val="0"/>
          <w:sz w:val="30"/>
          <w:szCs w:val="30"/>
        </w:rPr>
        <w:t>定义</w:t>
      </w:r>
      <w:bookmarkEnd w:id="4"/>
      <w:bookmarkEnd w:id="5"/>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xml:space="preserve">    1.“采购人”是指依法进行政府采购的国家机关、事业单位、团体组织。采购人名称、地址、电话、联系人见投标须知前附表。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w:t>
      </w:r>
      <w:r>
        <w:rPr>
          <w:rFonts w:hint="eastAsia" w:ascii="仿宋_GB2312" w:hAnsi="仿宋_GB2312" w:eastAsia="仿宋_GB2312" w:cs="仿宋_GB2312"/>
          <w:spacing w:val="0"/>
          <w:sz w:val="30"/>
          <w:szCs w:val="30"/>
        </w:rPr>
        <w:t>.“投标人”系指向公共资源交易中心提交响应文件的单位。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.“服务”系指根据本合同规定卖方必须承担的技术服务。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4</w:t>
      </w:r>
      <w:r>
        <w:rPr>
          <w:rFonts w:hint="eastAsia" w:ascii="仿宋_GB2312" w:hAnsi="仿宋_GB2312" w:eastAsia="仿宋_GB2312" w:cs="仿宋_GB2312"/>
          <w:spacing w:val="0"/>
          <w:sz w:val="30"/>
          <w:szCs w:val="30"/>
        </w:rPr>
        <w:t>.“★”系指实质性要求条款。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spacing w:val="0"/>
          <w:sz w:val="30"/>
          <w:szCs w:val="30"/>
        </w:rPr>
      </w:pPr>
      <w:bookmarkStart w:id="8" w:name="_Toc177870539"/>
      <w:r>
        <w:rPr>
          <w:rFonts w:hint="eastAsia" w:ascii="仿宋_GB2312" w:hAnsi="仿宋_GB2312" w:eastAsia="仿宋_GB2312" w:cs="仿宋_GB2312"/>
          <w:b w:val="0"/>
          <w:bCs w:val="0"/>
          <w:spacing w:val="0"/>
          <w:sz w:val="30"/>
          <w:szCs w:val="30"/>
        </w:rPr>
        <w:t>（三）采购方式</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本项目采用竞争性谈判的方式进行。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9" w:name="_Toc177824874"/>
      <w:bookmarkStart w:id="10" w:name="_Toc177825122"/>
      <w:bookmarkStart w:id="11" w:name="_Toc177824941"/>
      <w:bookmarkStart w:id="12" w:name="_Toc177870540"/>
      <w:r>
        <w:rPr>
          <w:rFonts w:hint="eastAsia" w:ascii="仿宋_GB2312" w:hAnsi="仿宋_GB2312" w:eastAsia="仿宋_GB2312" w:cs="仿宋_GB2312"/>
          <w:spacing w:val="0"/>
          <w:sz w:val="30"/>
          <w:szCs w:val="30"/>
        </w:rPr>
        <w:t>（四）投标委托</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投标人代表须</w:t>
      </w:r>
      <w:r>
        <w:rPr>
          <w:rFonts w:hint="eastAsia" w:ascii="仿宋_GB2312" w:hAnsi="仿宋_GB2312" w:eastAsia="仿宋_GB2312" w:cs="仿宋_GB2312"/>
          <w:spacing w:val="0"/>
          <w:sz w:val="30"/>
          <w:szCs w:val="30"/>
          <w:lang w:val="en-US" w:eastAsia="zh-CN"/>
        </w:rPr>
        <w:t>上传</w:t>
      </w:r>
      <w:r>
        <w:rPr>
          <w:rFonts w:hint="eastAsia" w:ascii="仿宋_GB2312" w:hAnsi="仿宋_GB2312" w:eastAsia="仿宋_GB2312" w:cs="仿宋_GB2312"/>
          <w:spacing w:val="0"/>
          <w:sz w:val="30"/>
          <w:szCs w:val="30"/>
        </w:rPr>
        <w:t>居民身份证、法人代表证明书（或法定代表人出具的授权委托书）参加投标。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13" w:name="_Toc177870541"/>
      <w:bookmarkStart w:id="14" w:name="_Toc177824942"/>
      <w:bookmarkStart w:id="15" w:name="_Toc177825123"/>
      <w:bookmarkStart w:id="16" w:name="_Toc177824875"/>
      <w:r>
        <w:rPr>
          <w:rFonts w:hint="eastAsia" w:ascii="仿宋_GB2312" w:hAnsi="仿宋_GB2312" w:eastAsia="仿宋_GB2312" w:cs="仿宋_GB2312"/>
          <w:spacing w:val="0"/>
          <w:sz w:val="30"/>
          <w:szCs w:val="30"/>
        </w:rPr>
        <w:t>（五）投标费用</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不论投标结果如何，投标人均应自行承担所有与投标有关的全部费用。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（六）联合体投标、转包及分包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本项目不接受联合体投标。本项目不允许转包或分包。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（七）特别说明：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★1.投标人投标所使用的资格、信誉、荣誉、业绩与企业认证必须为本企业所拥有。投标人投标所使用的采购项目实施人员可以为其控股公司的工作人员。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★3.投标人应仔细阅读竞争性谈判文件的所有内容，按照竞争性谈判文件的要求提交响应文件，响应文件应对竞争性谈判文件的要求作出实质性响应，并对所提供的全部资料的真实性承担法律责任。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0"/>
          <w:sz w:val="30"/>
          <w:szCs w:val="30"/>
        </w:rPr>
      </w:pPr>
      <w:bookmarkStart w:id="17" w:name="_Toc177870544"/>
      <w:r>
        <w:rPr>
          <w:rFonts w:hint="eastAsia" w:ascii="仿宋_GB2312" w:hAnsi="仿宋_GB2312" w:eastAsia="仿宋_GB2312" w:cs="仿宋_GB2312"/>
          <w:b/>
          <w:bCs/>
          <w:spacing w:val="0"/>
          <w:sz w:val="30"/>
          <w:szCs w:val="30"/>
        </w:rPr>
        <w:t>二  竞争性谈判文件</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（一）竞争性谈判文件的构成。竞争性谈判文件由以下部份组成：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w:t>
      </w:r>
      <w:r>
        <w:rPr>
          <w:rFonts w:hint="eastAsia" w:ascii="仿宋_GB2312" w:hAnsi="仿宋_GB2312" w:eastAsia="仿宋_GB2312" w:cs="仿宋_GB2312"/>
          <w:spacing w:val="0"/>
          <w:sz w:val="30"/>
          <w:szCs w:val="30"/>
        </w:rPr>
        <w:t>、第一部分 招标公告</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投标人须知前附表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w:t>
      </w:r>
      <w:r>
        <w:rPr>
          <w:rFonts w:hint="eastAsia" w:ascii="仿宋_GB2312" w:hAnsi="仿宋_GB2312" w:eastAsia="仿宋_GB2312" w:cs="仿宋_GB2312"/>
          <w:spacing w:val="0"/>
          <w:sz w:val="30"/>
          <w:szCs w:val="30"/>
        </w:rPr>
        <w:t>、第二部分 投标须知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、第三部分 采购项目需求说明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4</w:t>
      </w:r>
      <w:r>
        <w:rPr>
          <w:rFonts w:hint="eastAsia" w:ascii="仿宋_GB2312" w:hAnsi="仿宋_GB2312" w:eastAsia="仿宋_GB2312" w:cs="仿宋_GB2312"/>
          <w:spacing w:val="0"/>
          <w:sz w:val="30"/>
          <w:szCs w:val="30"/>
        </w:rPr>
        <w:t>、第四部分 投标书格式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（二）竞争性谈判文件的澄清和质疑</w:t>
      </w:r>
      <w:bookmarkStart w:id="18" w:name="_Toc239047318"/>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1、综合说明</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采购项目名称、项目编号</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具体事项、请求和主张</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提起质疑的投标人名称、地址及联系方式</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质疑日期。质疑书的递交应当采取当面递交的形式。</w:t>
      </w:r>
      <w:bookmarkStart w:id="19" w:name="_Toc239047319"/>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2、对竞争谈判文件的澄清和质疑</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20" w:name="_Toc239047320"/>
      <w:r>
        <w:rPr>
          <w:rFonts w:hint="eastAsia" w:ascii="仿宋_GB2312" w:hAnsi="仿宋_GB2312" w:eastAsia="仿宋_GB2312" w:cs="仿宋_GB2312"/>
          <w:spacing w:val="0"/>
          <w:sz w:val="30"/>
          <w:szCs w:val="30"/>
        </w:rPr>
        <w:t>投标人应尽早领取竞争性谈判文件，若对竞争性谈判文件有疑问需要澄清或质疑，须在领取竞争性谈判文件3个工作日内，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_GB2312" w:eastAsia="仿宋_GB2312" w:cs="仿宋_GB2312"/>
          <w:spacing w:val="0"/>
          <w:sz w:val="30"/>
          <w:szCs w:val="30"/>
          <w:lang w:val="en-US" w:eastAsia="zh-CN"/>
        </w:rPr>
        <w:t>阿克苏市人民医院洗涤外包服务项目</w:t>
      </w:r>
      <w:r>
        <w:rPr>
          <w:rFonts w:hint="eastAsia" w:ascii="仿宋_GB2312" w:hAnsi="仿宋_GB2312" w:eastAsia="仿宋_GB2312" w:cs="仿宋_GB2312"/>
          <w:spacing w:val="0"/>
          <w:sz w:val="30"/>
          <w:szCs w:val="30"/>
        </w:rPr>
        <w:t>澄清或质疑使用”字样，并由身份证持有人签字确认。上述资料均须加盖公章。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公共资源交易中心可以视采购具体情况，延长投标截止时间和开标时间，但至少应当在竞争性谈判文件要求提交响应文件的截止时间三日前，将变更时间书面通知所有竞争性谈判文件收受人，并在财政部门指定的政府采购信息发布媒体上发布变更公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3、对招标过程和拟中标结果的质疑</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投标人认为招标采购过程和拟中标结果使自己的权益受到损害的，可以在拟中标结果发布之日起</w:t>
      </w:r>
      <w:r>
        <w:rPr>
          <w:rFonts w:hint="eastAsia" w:ascii="仿宋_GB2312" w:hAnsi="仿宋_GB2312" w:eastAsia="仿宋_GB2312" w:cs="仿宋_GB2312"/>
          <w:spacing w:val="0"/>
          <w:sz w:val="30"/>
          <w:szCs w:val="30"/>
          <w:lang w:val="en-US" w:eastAsia="zh-CN"/>
        </w:rPr>
        <w:t>1</w:t>
      </w:r>
      <w:r>
        <w:rPr>
          <w:rFonts w:hint="eastAsia" w:ascii="仿宋_GB2312" w:hAnsi="仿宋_GB2312" w:eastAsia="仿宋_GB2312" w:cs="仿宋_GB2312"/>
          <w:spacing w:val="0"/>
          <w:sz w:val="30"/>
          <w:szCs w:val="30"/>
        </w:rPr>
        <w:t>个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_GB2312" w:eastAsia="仿宋_GB2312" w:cs="仿宋_GB2312"/>
          <w:spacing w:val="0"/>
          <w:sz w:val="30"/>
          <w:szCs w:val="30"/>
          <w:lang w:val="en-US" w:eastAsia="zh-CN"/>
        </w:rPr>
        <w:t>阿克苏市人民医院洗涤外包服务项目</w:t>
      </w:r>
      <w:r>
        <w:rPr>
          <w:rFonts w:hint="eastAsia" w:ascii="仿宋_GB2312" w:hAnsi="仿宋_GB2312" w:eastAsia="仿宋_GB2312" w:cs="仿宋_GB2312"/>
          <w:spacing w:val="0"/>
          <w:sz w:val="30"/>
          <w:szCs w:val="30"/>
        </w:rPr>
        <w:t>”字样，并由身份证持有人签字确认。上述资料均须加盖公章。公共资源交易中心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公共资源交易中心回函确认。未确认情况应当视为对质疑答复的知晓，也将视为对质疑答复内容接受的默认。</w:t>
      </w:r>
      <w:bookmarkStart w:id="21" w:name="_Toc239047321"/>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4、澄清或质疑不予受理的情况</w:t>
      </w:r>
      <w:bookmarkEnd w:id="21"/>
      <w:r>
        <w:rPr>
          <w:rFonts w:hint="eastAsia" w:ascii="仿宋_GB2312" w:hAnsi="仿宋_GB2312" w:eastAsia="仿宋_GB2312" w:cs="仿宋_GB2312"/>
          <w:spacing w:val="0"/>
          <w:sz w:val="30"/>
          <w:szCs w:val="30"/>
        </w:rPr>
        <w:t>，有下列情形之一的，属于无效质疑，被质疑人不予受理，由此产生的影响由投标人自行承担：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(一)不是参与该政府采购项目项目供应商的;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(二)被质疑人为采购人或政府采购代理机构之外的；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(三)所有质疑事项超过质疑有效期的；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(四)以具有法律效力的文书送达之外方式提出的；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(五) 未按上述规定递交澄清或质疑函的；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(六) 其它不符合受理条件的情形。</w:t>
      </w:r>
      <w:bookmarkStart w:id="22" w:name="_Toc239047322"/>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5、其他</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澄清或质疑函递交地点： 阿克苏市公共资源交易中心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联系电话：0997-2282002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（三）　竞争性谈判文件的修改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1、在投标截止日前的任何时候，无论出于何种原因，公共资源交易中心可主动地或在解答投标人提出的问题时对竞争性谈判文件进行修改，据此发出的补遗书将构成竞争性谈判文件的一部分。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2、竞争性谈判文件的修改将在</w:t>
      </w:r>
      <w:r>
        <w:rPr>
          <w:rFonts w:hint="eastAsia" w:ascii="仿宋_GB2312" w:hAnsi="仿宋_GB2312" w:eastAsia="仿宋_GB2312" w:cs="仿宋_GB2312"/>
          <w:spacing w:val="0"/>
          <w:sz w:val="30"/>
          <w:szCs w:val="30"/>
          <w:lang w:val="en-US" w:eastAsia="zh-CN"/>
        </w:rPr>
        <w:t>新疆政府采购网及阿克苏地区公共资源电子招投标平台</w:t>
      </w:r>
      <w:r>
        <w:rPr>
          <w:rFonts w:hint="eastAsia" w:ascii="仿宋_GB2312" w:hAnsi="仿宋_GB2312" w:eastAsia="仿宋_GB2312" w:cs="仿宋_GB2312"/>
          <w:spacing w:val="0"/>
          <w:sz w:val="30"/>
          <w:szCs w:val="30"/>
        </w:rPr>
        <w:t>以变更通知的形式予以公布或以书面形式通知所有获取竞争性谈判文件的投标人，公共资源交易中心可以酌情延长投标日期。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（四）投标人的风险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投标人没有按照竞争性谈判文件要求提供全部资料，或者投标人没有对竞争性谈判文件在各方面作出实质性响应是投标人的风险，并可能导致其投标被拒绝。</w:t>
      </w:r>
      <w:bookmarkStart w:id="23" w:name="_Toc17787054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rPr>
        <w:t>三、响应文件</w:t>
      </w:r>
      <w:bookmarkEnd w:id="23"/>
      <w:r>
        <w:rPr>
          <w:rFonts w:hint="eastAsia" w:ascii="仿宋_GB2312" w:hAnsi="仿宋_GB2312" w:eastAsia="仿宋_GB2312" w:cs="仿宋_GB2312"/>
          <w:b/>
          <w:bCs/>
          <w:spacing w:val="0"/>
          <w:sz w:val="30"/>
          <w:szCs w:val="30"/>
        </w:rPr>
        <w:t>的编制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24" w:name="_Toc177824943"/>
      <w:bookmarkStart w:id="25" w:name="_Toc177824876"/>
      <w:bookmarkStart w:id="26" w:name="_Toc177870546"/>
      <w:bookmarkStart w:id="27" w:name="_Toc177825124"/>
      <w:r>
        <w:rPr>
          <w:rFonts w:hint="eastAsia" w:ascii="仿宋_GB2312" w:hAnsi="仿宋_GB2312" w:eastAsia="仿宋_GB2312" w:cs="仿宋_GB2312"/>
          <w:spacing w:val="0"/>
          <w:sz w:val="30"/>
          <w:szCs w:val="30"/>
        </w:rPr>
        <w:t>（一）响应文件的组成</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投标文件由技术资信文件和报价文件二部分组成。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1.技术资信文件：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（1）投标人基本情况表；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（2）有效的经年检的三证合一营业执照</w:t>
      </w:r>
      <w:r>
        <w:rPr>
          <w:rFonts w:hint="eastAsia" w:ascii="仿宋_GB2312" w:hAnsi="仿宋_GB2312" w:eastAsia="仿宋_GB2312" w:cs="仿宋_GB2312"/>
          <w:spacing w:val="0"/>
          <w:sz w:val="30"/>
          <w:szCs w:val="30"/>
          <w:lang w:val="en-US" w:eastAsia="zh-CN"/>
        </w:rPr>
        <w:t>副本原件</w:t>
      </w:r>
      <w:r>
        <w:rPr>
          <w:rFonts w:hint="eastAsia" w:ascii="仿宋_GB2312" w:hAnsi="仿宋_GB2312" w:eastAsia="仿宋_GB2312" w:cs="仿宋_GB2312"/>
          <w:spacing w:val="0"/>
          <w:sz w:val="30"/>
          <w:szCs w:val="30"/>
        </w:rPr>
        <w:t>；法定代表人授权委托书；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）投标人近三年有无违法、违规记录承诺书；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4</w:t>
      </w:r>
      <w:r>
        <w:rPr>
          <w:rFonts w:hint="eastAsia" w:ascii="仿宋_GB2312" w:hAnsi="仿宋_GB2312" w:eastAsia="仿宋_GB2312" w:cs="仿宋_GB2312"/>
          <w:spacing w:val="0"/>
          <w:sz w:val="30"/>
          <w:szCs w:val="30"/>
        </w:rPr>
        <w:t>）投标企业的基本概况</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5</w:t>
      </w: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近一年（2023年）的财务审计报告或财务报表（新成立公司提供近期财务报表）、提供本单位税务部门出具的纳税证明或无欠税证明及本单位近期的社保缴存凭证（可以采用《政府采购诚信承诺函》的形式）上传原件扫描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（6）</w:t>
      </w:r>
      <w:r>
        <w:rPr>
          <w:rFonts w:hint="eastAsia" w:ascii="仿宋_GB2312" w:hAnsi="仿宋_GB2312" w:eastAsia="仿宋_GB2312" w:cs="仿宋_GB2312"/>
          <w:spacing w:val="0"/>
          <w:sz w:val="30"/>
          <w:szCs w:val="30"/>
        </w:rPr>
        <w:t>中小企业声明函</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7</w:t>
      </w:r>
      <w:r>
        <w:rPr>
          <w:rFonts w:hint="eastAsia" w:ascii="仿宋_GB2312" w:hAnsi="仿宋_GB2312" w:eastAsia="仿宋_GB2312" w:cs="仿宋_GB2312"/>
          <w:spacing w:val="0"/>
          <w:sz w:val="30"/>
          <w:szCs w:val="30"/>
        </w:rPr>
        <w:t>）投标人需要说明的其他文件；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8</w:t>
      </w:r>
      <w:r>
        <w:rPr>
          <w:rFonts w:hint="eastAsia" w:ascii="仿宋_GB2312" w:hAnsi="仿宋_GB2312" w:eastAsia="仿宋_GB2312" w:cs="仿宋_GB2312"/>
          <w:spacing w:val="0"/>
          <w:sz w:val="30"/>
          <w:szCs w:val="30"/>
        </w:rPr>
        <w:t>）反商业贿赂承诺书。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2.报价文件：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（1）投标函（格式见附件）</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（2）开标一览表（格式见附件）</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（3）投标报价明细表（格式见附件）</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（二）响应文件的语言及计量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1、响应文件以及投标人与公共资源交易中心就有关投标事宜的所有来往函电，均应以中文汉语书写。除签名、盖章、专用名称等特殊情形外，以中文汉语以外的文字表述的响应文件视同未提供。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2、投标计量单位，竞争性谈判文件已有明确规定的，使用竞争性谈判文件规定的计量单位；竞争性谈判文件没有规定的，应采用中华人民共和国法定计量单位（货币单位：人民币元），否则视同未响应。</w:t>
      </w:r>
      <w:bookmarkStart w:id="28" w:name="_Toc177825126"/>
      <w:bookmarkStart w:id="29" w:name="_Toc177824878"/>
      <w:bookmarkStart w:id="30" w:name="_Toc177870548"/>
      <w:bookmarkStart w:id="31" w:name="_Toc177824945"/>
    </w:p>
    <w:bookmarkEnd w:id="28"/>
    <w:bookmarkEnd w:id="29"/>
    <w:bookmarkEnd w:id="30"/>
    <w:bookmarkEnd w:id="31"/>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（三）投标报价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1、投标报价应按招标文件中相关附表格式填写。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2、投标报价为投标人完成所确定的采购范围内全部工作内容的价格体现，采购人不再单另支付任何费用。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、本次响应报价（除标书报价外）实行二轮报价，第二轮报价为最终报价。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（四）响应文件的有效期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★1、自投标截止日起60天投标书应保持有效。有效期短于这个规定期限的投标将被拒绝。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★2、在特殊情况下，公共资源交易中心可与投标人协商延长投标书的有效期，这种要求和答复均以书面形式进行。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32" w:name="_Toc177824879"/>
      <w:bookmarkStart w:id="33" w:name="_Toc177824946"/>
      <w:bookmarkStart w:id="34" w:name="_Toc177870549"/>
      <w:bookmarkStart w:id="35" w:name="_Toc177825127"/>
      <w:r>
        <w:rPr>
          <w:rFonts w:hint="eastAsia" w:ascii="仿宋_GB2312" w:hAnsi="仿宋_GB2312" w:eastAsia="仿宋_GB2312" w:cs="仿宋_GB2312"/>
          <w:spacing w:val="0"/>
          <w:sz w:val="30"/>
          <w:szCs w:val="30"/>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仿宋_GB2312" w:hAnsi="仿宋_GB2312" w:eastAsia="仿宋_GB2312" w:cs="仿宋_GB2312"/>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★4、最终中标供应商的响应文件自开标之日起至合同履行完毕止均应保持有效。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★5、下列情况，投标将作为无效处理：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（1）投标人在投标有效期内撤回响应文件的；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（2）投标人在投标过程中弄虚作假，提供虚假材料；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（3）中标人未按规定的时间、地点与采购人签订合同的；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（4）其他严重扰乱招投标程序的。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36" w:name="_Toc177824947"/>
      <w:bookmarkStart w:id="37" w:name="_Toc177825128"/>
      <w:bookmarkStart w:id="38" w:name="_Toc177824880"/>
      <w:bookmarkStart w:id="39" w:name="_Toc177870550"/>
      <w:r>
        <w:rPr>
          <w:rFonts w:hint="eastAsia" w:ascii="仿宋_GB2312" w:hAnsi="仿宋_GB2312" w:eastAsia="仿宋_GB2312" w:cs="仿宋_GB2312"/>
          <w:spacing w:val="0"/>
          <w:sz w:val="30"/>
          <w:szCs w:val="30"/>
        </w:rPr>
        <w:t>（五）</w:t>
      </w:r>
      <w:bookmarkEnd w:id="36"/>
      <w:bookmarkEnd w:id="37"/>
      <w:bookmarkEnd w:id="38"/>
      <w:bookmarkEnd w:id="39"/>
      <w:bookmarkStart w:id="40" w:name="_Toc177825129"/>
      <w:bookmarkStart w:id="41" w:name="_Toc177824948"/>
      <w:bookmarkStart w:id="42" w:name="_Toc177824881"/>
      <w:bookmarkStart w:id="43" w:name="_Toc177870551"/>
      <w:r>
        <w:rPr>
          <w:rFonts w:hint="eastAsia" w:ascii="仿宋_GB2312" w:hAnsi="仿宋_GB2312" w:eastAsia="仿宋_GB2312" w:cs="仿宋_GB2312"/>
          <w:spacing w:val="0"/>
          <w:sz w:val="30"/>
          <w:szCs w:val="30"/>
          <w:lang w:val="en-US" w:eastAsia="zh-CN"/>
        </w:rPr>
        <w:t>响应</w:t>
      </w:r>
      <w:r>
        <w:rPr>
          <w:rFonts w:hint="eastAsia" w:ascii="仿宋_GB2312" w:hAnsi="仿宋_GB2312" w:eastAsia="仿宋_GB2312" w:cs="仿宋_GB2312"/>
          <w:spacing w:val="0"/>
          <w:sz w:val="30"/>
          <w:szCs w:val="30"/>
        </w:rPr>
        <w:t>文件的签署和份数</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电子版响应文件：详见</w:t>
      </w:r>
      <w:r>
        <w:rPr>
          <w:rFonts w:hint="eastAsia" w:ascii="仿宋_GB2312" w:hAnsi="仿宋_GB2312" w:eastAsia="仿宋_GB2312" w:cs="仿宋_GB2312"/>
          <w:spacing w:val="0"/>
          <w:sz w:val="30"/>
          <w:szCs w:val="30"/>
        </w:rPr>
        <w:t>投标人须知前附表</w:t>
      </w:r>
    </w:p>
    <w:p>
      <w:pPr>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纸质版响应文件：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1、投标人应本招标文件规定的格式编制、装订投标文件，投标文件内容不完整、编排混乱导致投标文件被误读、漏读或者查找不到相关内容的，是投标人的责任。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2、投标人应按技术资信文件、投标报价文件正本1份，副本</w:t>
      </w: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 xml:space="preserve">份分别编制并单独装订成册（最低标准），推荐使用胶装订本。投标文件的封面应注明“正本”、“副本”字样。未按最低标准制作投标文件有可能被拒绝，其风险和法律责任由投标人自行承担。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3、投标文件的正本需打印或用不褪色的墨水填写。正本与副本内容不一致的，以正本为准。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4、投标文件须由投标人在规定位置盖章并由法定代表人或法定代表授权人签署，投标人应写全称。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5、投标文件不得涂改，若有修改错漏处，须加盖单位公章或者法定代表人或授权委托人签字或盖章。投标文件因字迹潦草或表达不清所引起的后果由投标人负责。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（六）投标文件的包装、递交、修改和撤回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1、投标人应按报价文件密封封装投标文件， [参照《投标文件外层包装封面格式》（见附件）的要求]在包装封面上注明投标人名称、投标人地址、投标文件名称（技术资信文件或者报价文件）、投标项目等。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zh-CN" w:eastAsia="zh-CN"/>
        </w:rPr>
      </w:pPr>
      <w:r>
        <w:rPr>
          <w:rFonts w:hint="eastAsia" w:ascii="仿宋_GB2312" w:hAnsi="仿宋_GB2312" w:eastAsia="仿宋_GB2312" w:cs="仿宋_GB2312"/>
          <w:spacing w:val="0"/>
          <w:sz w:val="30"/>
          <w:szCs w:val="30"/>
          <w:lang w:val="en-US" w:eastAsia="zh-CN"/>
        </w:rPr>
        <w:t>注：最终递交的纸质版</w:t>
      </w:r>
      <w:r>
        <w:rPr>
          <w:rFonts w:hint="eastAsia" w:ascii="仿宋_GB2312" w:hAnsi="仿宋_GB2312" w:eastAsia="仿宋_GB2312" w:cs="仿宋_GB2312"/>
          <w:spacing w:val="0"/>
          <w:sz w:val="30"/>
          <w:szCs w:val="30"/>
          <w:lang w:val="zh-CN"/>
        </w:rPr>
        <w:t>响应文件须与最终上传电子加密文件一致：密封包装后于（邮寄形式）</w:t>
      </w:r>
      <w:r>
        <w:rPr>
          <w:rFonts w:hint="eastAsia" w:ascii="仿宋_GB2312" w:hAnsi="仿宋_GB2312" w:eastAsia="仿宋_GB2312" w:cs="仿宋_GB2312"/>
          <w:spacing w:val="0"/>
          <w:sz w:val="30"/>
          <w:szCs w:val="30"/>
          <w:lang w:val="zh-CN" w:eastAsia="zh-CN"/>
        </w:rPr>
        <w:t>开标</w:t>
      </w:r>
      <w:r>
        <w:rPr>
          <w:rFonts w:hint="eastAsia" w:ascii="仿宋_GB2312" w:hAnsi="仿宋_GB2312" w:eastAsia="仿宋_GB2312" w:cs="仿宋_GB2312"/>
          <w:spacing w:val="0"/>
          <w:sz w:val="30"/>
          <w:szCs w:val="30"/>
          <w:lang w:val="zh-CN"/>
        </w:rPr>
        <w:t>截止</w:t>
      </w:r>
      <w:r>
        <w:rPr>
          <w:rFonts w:hint="eastAsia" w:ascii="仿宋_GB2312" w:hAnsi="仿宋_GB2312" w:eastAsia="仿宋_GB2312" w:cs="仿宋_GB2312"/>
          <w:spacing w:val="0"/>
          <w:sz w:val="30"/>
          <w:szCs w:val="30"/>
          <w:lang w:val="zh-CN" w:eastAsia="zh-CN"/>
        </w:rPr>
        <w:t>后1个工作日</w:t>
      </w:r>
      <w:r>
        <w:rPr>
          <w:rFonts w:hint="eastAsia" w:ascii="仿宋_GB2312" w:hAnsi="仿宋_GB2312" w:eastAsia="仿宋_GB2312" w:cs="仿宋_GB2312"/>
          <w:spacing w:val="0"/>
          <w:sz w:val="30"/>
          <w:szCs w:val="30"/>
          <w:lang w:val="zh-CN"/>
        </w:rPr>
        <w:t>递交（邮寄地址：</w:t>
      </w:r>
      <w:r>
        <w:rPr>
          <w:rFonts w:hint="eastAsia" w:ascii="仿宋_GB2312" w:hAnsi="仿宋_GB2312" w:eastAsia="仿宋_GB2312" w:cs="仿宋_GB2312"/>
          <w:spacing w:val="0"/>
          <w:sz w:val="30"/>
          <w:szCs w:val="30"/>
          <w:lang w:val="en-US" w:eastAsia="zh-CN"/>
        </w:rPr>
        <w:t>阿克苏市政务服务和公共资源交易中心一号楼四楼（公共资源交易中心）</w:t>
      </w:r>
      <w:r>
        <w:rPr>
          <w:rFonts w:hint="eastAsia" w:ascii="仿宋_GB2312" w:hAnsi="仿宋_GB2312" w:eastAsia="仿宋_GB2312" w:cs="仿宋_GB2312"/>
          <w:spacing w:val="0"/>
          <w:sz w:val="30"/>
          <w:szCs w:val="30"/>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zh-CN" w:eastAsia="zh-CN"/>
        </w:rPr>
        <w:t>收件人：</w:t>
      </w:r>
      <w:r>
        <w:rPr>
          <w:rFonts w:hint="eastAsia" w:ascii="仿宋_GB2312" w:hAnsi="仿宋_GB2312" w:eastAsia="仿宋_GB2312" w:cs="仿宋_GB2312"/>
          <w:spacing w:val="0"/>
          <w:sz w:val="30"/>
          <w:szCs w:val="30"/>
          <w:lang w:val="en-US" w:eastAsia="zh-CN"/>
        </w:rPr>
        <w:t>古丽妮尕尔·吐鲁洪</w:t>
      </w:r>
      <w:r>
        <w:rPr>
          <w:rFonts w:hint="eastAsia" w:ascii="仿宋_GB2312" w:hAnsi="仿宋_GB2312" w:eastAsia="仿宋_GB2312" w:cs="仿宋_GB2312"/>
          <w:spacing w:val="0"/>
          <w:sz w:val="30"/>
          <w:szCs w:val="30"/>
          <w:lang w:val="zh-CN" w:eastAsia="zh-CN"/>
        </w:rPr>
        <w:t>；联系电话：</w:t>
      </w:r>
      <w:r>
        <w:rPr>
          <w:rFonts w:hint="eastAsia" w:ascii="仿宋_GB2312" w:hAnsi="仿宋_GB2312" w:eastAsia="仿宋_GB2312" w:cs="仿宋_GB2312"/>
          <w:spacing w:val="0"/>
          <w:sz w:val="30"/>
          <w:szCs w:val="30"/>
          <w:lang w:val="en-US" w:eastAsia="zh-CN"/>
        </w:rPr>
        <w:t>0997-2282002）。</w:t>
      </w:r>
      <w:r>
        <w:rPr>
          <w:rFonts w:hint="eastAsia" w:ascii="仿宋_GB2312" w:hAnsi="仿宋_GB2312" w:eastAsia="仿宋_GB2312" w:cs="仿宋_GB2312"/>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bookmarkStart w:id="44" w:name="_Toc177870552"/>
      <w:r>
        <w:rPr>
          <w:rFonts w:hint="eastAsia" w:ascii="仿宋_GB2312" w:hAnsi="仿宋_GB2312" w:eastAsia="仿宋_GB2312" w:cs="仿宋_GB2312"/>
          <w:spacing w:val="0"/>
          <w:sz w:val="30"/>
          <w:szCs w:val="30"/>
          <w:lang w:val="en-US" w:eastAsia="zh-CN"/>
        </w:rPr>
        <w:t>2.开标时间后30分钟内供应商可以登录“政采云”平台，用“项目采购-开标评标”功能进行解密投标文件。若供应商在规定时间内未按时解密的，视为投标文件撤回。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3.投标人在投标截止时间之前，可以对已提交的响应文件进行修改或撤回，并书面通知公共资源交易中心。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撤回响应文件或弃标的，需在规定的投标截止时间前向公共资源交易中心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（2）修改竞争性谈判文件的，修改后重新递交的响应文件应当按本竞争性谈判文件的要求签署、盖章和密封。投标截止时间后，投标人不得撤回、修改响应文件。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（七）、投标无效的情形</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1、实质上没有响应竞争性谈判文件要求的投标将被视为无效投标。投标人不得通过修正或撤消不合要求的偏离或保留从而使其投标成为实质上响应的投标。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 在符合性审查和商务评议时，如发现下列情形之一的，响应文件将被视为无效投标：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1</w:t>
      </w: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eastAsia="zh-CN"/>
        </w:rPr>
        <w:t>未按规定交纳投标保证金或投标单位没有提交投标保证金缴存证明原件的；（本项目不缴纳投标保证金）；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2</w:t>
      </w: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eastAsia="zh-CN"/>
        </w:rPr>
        <w:t>投标文件未按时解密</w:t>
      </w:r>
      <w:r>
        <w:rPr>
          <w:rFonts w:hint="eastAsia" w:ascii="仿宋_GB2312" w:hAnsi="仿宋_GB2312" w:eastAsia="仿宋_GB2312" w:cs="仿宋_GB2312"/>
          <w:spacing w:val="0"/>
          <w:sz w:val="30"/>
          <w:szCs w:val="30"/>
        </w:rPr>
        <w:t>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）未按规定签章的；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4</w:t>
      </w:r>
      <w:r>
        <w:rPr>
          <w:rFonts w:hint="eastAsia" w:ascii="仿宋_GB2312" w:hAnsi="仿宋_GB2312" w:eastAsia="仿宋_GB2312" w:cs="仿宋_GB2312"/>
          <w:spacing w:val="0"/>
          <w:sz w:val="30"/>
          <w:szCs w:val="30"/>
        </w:rPr>
        <w:t>）资格证明文件不全的，或者不符合竞争性谈判文件标明的资格要求的；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5</w:t>
      </w:r>
      <w:r>
        <w:rPr>
          <w:rFonts w:hint="eastAsia" w:ascii="仿宋_GB2312" w:hAnsi="仿宋_GB2312" w:eastAsia="仿宋_GB2312" w:cs="仿宋_GB2312"/>
          <w:spacing w:val="0"/>
          <w:sz w:val="30"/>
          <w:szCs w:val="30"/>
        </w:rPr>
        <w:t>）响应文件无法定代表人或委托代理人签字,委托代理的未提供法定代表人授权委托书或者委托书填写项目不齐全或者委托书无效的；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6</w:t>
      </w:r>
      <w:r>
        <w:rPr>
          <w:rFonts w:hint="eastAsia" w:ascii="仿宋_GB2312" w:hAnsi="仿宋_GB2312" w:eastAsia="仿宋_GB2312" w:cs="仿宋_GB2312"/>
          <w:spacing w:val="0"/>
          <w:sz w:val="30"/>
          <w:szCs w:val="30"/>
        </w:rPr>
        <w:t>）投标代表人未能出具身份证明或与法定代表人授权委托人身份不符的；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7</w:t>
      </w:r>
      <w:r>
        <w:rPr>
          <w:rFonts w:hint="eastAsia" w:ascii="仿宋_GB2312" w:hAnsi="仿宋_GB2312" w:eastAsia="仿宋_GB2312" w:cs="仿宋_GB2312"/>
          <w:spacing w:val="0"/>
          <w:sz w:val="30"/>
          <w:szCs w:val="30"/>
        </w:rPr>
        <w:t>）投标有效期、质保期不能满足竞争性谈判文件要求的；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val="en-US" w:eastAsia="zh-CN"/>
        </w:rPr>
        <w:t>8</w:t>
      </w:r>
      <w:r>
        <w:rPr>
          <w:rFonts w:hint="eastAsia" w:ascii="仿宋_GB2312" w:hAnsi="仿宋_GB2312" w:eastAsia="仿宋_GB2312" w:cs="仿宋_GB2312"/>
          <w:spacing w:val="0"/>
          <w:sz w:val="30"/>
          <w:szCs w:val="30"/>
        </w:rPr>
        <w:t>）未实质性响应竞争性谈判文件要求或者响应文件有招标方不能接受的附加条件的。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.在技术评议时，如发现下列情形之一的，响应文件将被视为无效投标：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（1）未提供或未如实提供投标货物的技术参数，或者响应文件标明的响应或偏离与事实不符或虚假投标的；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（2）投标技术方案不明确，存在一个或一个以上备选（替代）投标方案且未注明哪个有效的。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4</w:t>
      </w:r>
      <w:r>
        <w:rPr>
          <w:rFonts w:hint="eastAsia" w:ascii="仿宋_GB2312" w:hAnsi="仿宋_GB2312" w:eastAsia="仿宋_GB2312" w:cs="仿宋_GB2312"/>
          <w:spacing w:val="0"/>
          <w:sz w:val="30"/>
          <w:szCs w:val="30"/>
        </w:rPr>
        <w:t>.符合竞争性谈判文件明确规定的其他无效投标条款的。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bookmarkStart w:id="45" w:name="_Toc177870553"/>
      <w:r>
        <w:rPr>
          <w:rFonts w:hint="eastAsia" w:ascii="仿宋_GB2312" w:hAnsi="仿宋_GB2312" w:eastAsia="仿宋_GB2312" w:cs="仿宋_GB2312"/>
          <w:spacing w:val="0"/>
          <w:sz w:val="30"/>
          <w:szCs w:val="30"/>
        </w:rPr>
        <w:t>四、开标</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（一）开标准备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公共资源交易中心将在规定的时间和地点进行开标</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允许投标人的法人代表或其授权人参加开标会。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（二） 开标程序：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bookmarkStart w:id="46" w:name="_Toc177870554"/>
      <w:r>
        <w:rPr>
          <w:rFonts w:hint="eastAsia" w:ascii="仿宋_GB2312" w:hAnsi="仿宋_GB2312" w:eastAsia="仿宋_GB2312" w:cs="仿宋_GB2312"/>
          <w:spacing w:val="0"/>
          <w:sz w:val="30"/>
          <w:szCs w:val="30"/>
        </w:rPr>
        <w:t>1、公共资源交易中心宣布开标会议开始，介绍到会人员</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2、开启</w:t>
      </w:r>
      <w:r>
        <w:rPr>
          <w:rFonts w:hint="eastAsia" w:ascii="仿宋_GB2312" w:hAnsi="仿宋_GB2312" w:eastAsia="仿宋_GB2312" w:cs="仿宋_GB2312"/>
          <w:spacing w:val="0"/>
          <w:sz w:val="30"/>
          <w:szCs w:val="30"/>
          <w:lang w:eastAsia="zh-CN"/>
        </w:rPr>
        <w:t>并解密</w:t>
      </w:r>
      <w:r>
        <w:rPr>
          <w:rFonts w:hint="eastAsia" w:ascii="仿宋_GB2312" w:hAnsi="仿宋_GB2312" w:eastAsia="仿宋_GB2312" w:cs="仿宋_GB2312"/>
          <w:spacing w:val="0"/>
          <w:sz w:val="30"/>
          <w:szCs w:val="30"/>
        </w:rPr>
        <w:t>响应文件</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公布供应商名称、报价等内容，并</w:t>
      </w:r>
      <w:r>
        <w:rPr>
          <w:rFonts w:hint="eastAsia" w:ascii="仿宋_GB2312" w:hAnsi="仿宋_GB2312" w:eastAsia="仿宋_GB2312" w:cs="仿宋_GB2312"/>
          <w:spacing w:val="0"/>
          <w:sz w:val="30"/>
          <w:szCs w:val="30"/>
          <w:lang w:eastAsia="zh-CN"/>
        </w:rPr>
        <w:t>在线确认</w:t>
      </w:r>
      <w:r>
        <w:rPr>
          <w:rFonts w:hint="eastAsia" w:ascii="仿宋_GB2312" w:hAnsi="仿宋_GB2312" w:eastAsia="仿宋_GB2312" w:cs="仿宋_GB2312"/>
          <w:spacing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.评审小组</w:t>
      </w:r>
      <w:r>
        <w:rPr>
          <w:rFonts w:hint="eastAsia" w:ascii="仿宋_GB2312" w:hAnsi="仿宋_GB2312" w:eastAsia="仿宋_GB2312" w:cs="仿宋_GB2312"/>
          <w:spacing w:val="0"/>
          <w:sz w:val="30"/>
          <w:szCs w:val="30"/>
          <w:lang w:val="en-US" w:eastAsia="zh-CN"/>
        </w:rPr>
        <w:t>在线</w:t>
      </w:r>
      <w:r>
        <w:rPr>
          <w:rFonts w:hint="eastAsia" w:ascii="仿宋_GB2312" w:hAnsi="仿宋_GB2312" w:eastAsia="仿宋_GB2312" w:cs="仿宋_GB2312"/>
          <w:spacing w:val="0"/>
          <w:sz w:val="30"/>
          <w:szCs w:val="30"/>
        </w:rPr>
        <w:t>对各响应文件进行综合评审（包括对各投标人的资格进行审查）</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4</w:t>
      </w:r>
      <w:r>
        <w:rPr>
          <w:rFonts w:hint="eastAsia" w:ascii="仿宋_GB2312" w:hAnsi="仿宋_GB2312" w:eastAsia="仿宋_GB2312" w:cs="仿宋_GB2312"/>
          <w:spacing w:val="0"/>
          <w:sz w:val="30"/>
          <w:szCs w:val="30"/>
        </w:rPr>
        <w:t>.宣布拟中标供应商；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5</w:t>
      </w:r>
      <w:r>
        <w:rPr>
          <w:rFonts w:hint="eastAsia" w:ascii="仿宋_GB2312" w:hAnsi="仿宋_GB2312" w:eastAsia="仿宋_GB2312" w:cs="仿宋_GB2312"/>
          <w:spacing w:val="0"/>
          <w:sz w:val="30"/>
          <w:szCs w:val="30"/>
        </w:rPr>
        <w:t>.会议结束</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6</w:t>
      </w:r>
      <w:r>
        <w:rPr>
          <w:rFonts w:hint="eastAsia" w:ascii="仿宋_GB2312" w:hAnsi="仿宋_GB2312" w:eastAsia="仿宋_GB2312" w:cs="仿宋_GB2312"/>
          <w:spacing w:val="0"/>
          <w:sz w:val="30"/>
          <w:szCs w:val="30"/>
        </w:rPr>
        <w:t>、交易中心将按照上述内容做开标记录，存档备案。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五、评标</w:t>
      </w:r>
      <w:bookmarkEnd w:id="46"/>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（一）组建评委</w:t>
      </w:r>
      <w:r>
        <w:rPr>
          <w:rFonts w:hint="eastAsia" w:ascii="仿宋_GB2312" w:hAnsi="仿宋_GB2312" w:eastAsia="仿宋_GB2312" w:cs="仿宋_GB2312"/>
          <w:spacing w:val="0"/>
          <w:sz w:val="30"/>
          <w:szCs w:val="30"/>
          <w:lang w:eastAsia="zh-CN"/>
        </w:rPr>
        <w:t>谈判</w:t>
      </w:r>
      <w:r>
        <w:rPr>
          <w:rFonts w:hint="eastAsia" w:ascii="仿宋_GB2312" w:hAnsi="仿宋_GB2312" w:eastAsia="仿宋_GB2312" w:cs="仿宋_GB2312"/>
          <w:spacing w:val="0"/>
          <w:sz w:val="30"/>
          <w:szCs w:val="30"/>
        </w:rPr>
        <w:t>小组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1、公共资源交易中心依法组建由3人以上（含3人）奇数的人员组成的谈判小组，负责对响应文件进行审查、质询、评审和比较等</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2、谈判小组会负责对响应文件进行评审和比较，并向招标人推荐二轮报后最低报价中标供应商。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（二）</w:t>
      </w:r>
      <w:r>
        <w:rPr>
          <w:rFonts w:hint="eastAsia" w:ascii="仿宋_GB2312" w:hAnsi="仿宋_GB2312" w:eastAsia="仿宋_GB2312" w:cs="仿宋_GB2312"/>
          <w:spacing w:val="0"/>
          <w:sz w:val="30"/>
          <w:szCs w:val="30"/>
          <w:lang w:eastAsia="zh-CN"/>
        </w:rPr>
        <w:t>谈判活动</w:t>
      </w:r>
      <w:r>
        <w:rPr>
          <w:rFonts w:hint="eastAsia" w:ascii="仿宋_GB2312" w:hAnsi="仿宋_GB2312" w:eastAsia="仿宋_GB2312" w:cs="仿宋_GB2312"/>
          <w:spacing w:val="0"/>
          <w:sz w:val="30"/>
          <w:szCs w:val="30"/>
        </w:rPr>
        <w:t>程序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1.</w:t>
      </w:r>
      <w:r>
        <w:rPr>
          <w:rFonts w:hint="eastAsia" w:ascii="仿宋_GB2312" w:hAnsi="仿宋_GB2312" w:eastAsia="仿宋_GB2312" w:cs="仿宋_GB2312"/>
          <w:spacing w:val="0"/>
          <w:sz w:val="30"/>
          <w:szCs w:val="30"/>
        </w:rPr>
        <w:t>根据公开、公平、公正、诚信科学的原则，组织招标采购</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w:t>
      </w:r>
      <w:r>
        <w:rPr>
          <w:rFonts w:hint="eastAsia" w:ascii="仿宋_GB2312" w:hAnsi="仿宋_GB2312" w:eastAsia="仿宋_GB2312" w:cs="仿宋_GB2312"/>
          <w:spacing w:val="0"/>
          <w:sz w:val="30"/>
          <w:szCs w:val="30"/>
        </w:rPr>
        <w:t>具体工作流程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①谈判小组</w:t>
      </w:r>
      <w:r>
        <w:rPr>
          <w:rFonts w:hint="eastAsia" w:ascii="仿宋_GB2312" w:hAnsi="仿宋_GB2312" w:eastAsia="仿宋_GB2312" w:cs="仿宋_GB2312"/>
          <w:spacing w:val="0"/>
          <w:sz w:val="30"/>
          <w:szCs w:val="30"/>
          <w:lang w:val="en-US" w:eastAsia="zh-CN"/>
        </w:rPr>
        <w:t>在线</w:t>
      </w:r>
      <w:r>
        <w:rPr>
          <w:rFonts w:hint="eastAsia" w:ascii="仿宋_GB2312" w:hAnsi="仿宋_GB2312" w:eastAsia="仿宋_GB2312" w:cs="仿宋_GB2312"/>
          <w:spacing w:val="0"/>
          <w:sz w:val="30"/>
          <w:szCs w:val="30"/>
        </w:rPr>
        <w:t>审阅竞争性谈判文件和响应文件；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②投标人顺序逐家回答评审小组的答疑；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③围绕要点谈判小组全体成员集中与各个投标人分别进行答疑。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（三）错误修正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响应文件如果出现计算或表达上的错误，修正错误的原则如下：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 </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 xml:space="preserve">(四) 有下列情形之一的，其投标作为废标处理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1、应有法人代表或授权代表签署意见的文件、证明等，未经本人签署的；应加盖公章的证照、函件，而未加盖公章的；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2、不具备竞争性谈判文件中规定资格要求的；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3、响应文件的内容不详实或有虚假的；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4、竞争性谈判文件中明确要求的事项，而响应文件中未做出响应或做出错误响应的；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5、投标人的组织实施方案、技术支持和服务承诺与竞争性谈判文件要求有较大偏差的；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6、提供服务、技术要求与竞争性谈判文件所要求的有较大偏差的；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7、超出竞争性谈判文件要求的服务时间的；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8、投标单位提供的承诺不明晰的；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9、响应文件前后表述相互矛盾的；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10、响应文件中附有招标人不能接受条件的；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11、投标价格超过预算采购单位无力支付的；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12、投标人有不良记录的；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13、所有投标商报价明显高于市场平均价的；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14、不符合法律、法规和竞争性谈判文件中规定的其他实质性要求的。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（五）响应文件的评价与比较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1、评审小组只对实质上竞争性谈判文件要求的响应文件进行综合评价和比较。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2、评标时除价格因素外应考虑下列因素：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（1）投标人的整体技术水平、性能、质量和适应性；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（2）投标人服务能力和服务时间；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（3）投标人的技术支持能力和各种服务（含售后服务）能力;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（4）对竞争性谈判文件中付款条件的响应性；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（5）投标人的业绩情况；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（6）投标人的综合实力和信誉;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（7）投标人是否能保质、保量、准确、全面完成本项目。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3、谈判小组根据竞争性谈判文件中规定的评标方法进行评标，并向招标人提交书面评标报告和推荐中标人。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4、当出现投标价格相同时，按以下顺序排列：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（1）选定技术质量最好的；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（2）如技术质量也相等时，选定技术支持和服务承诺最好的；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（六）评标报告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谈判小组应向招标人提交书面评标报告。评标报告应全面反映评标过程和中标物品、中标价格、中标供应商的情况。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（七）评标过程的保密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凡是属于审查、澄清、评审和比较的有关资料以及建议，任何人均不得向投标人或其他无关的人员透露。投标人在评标过程中，所进行的力图影响评标结果的不公正项目，可能导致其投标被拒绝。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（八）评标原则和评标办法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1.评标原则。谈判小组必须公平、公正、客观，不带任何倾向性和启发性；不得向外界透露任何与评标有关的内容；任何单位和个人不得干扰、影响评标的正常进行；谈判小组及有关工作人员不得私下与投标人接触</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rPr>
        <w:t>2、评委将以招响应文件为评标依据，根据对投标方的投标报价、选择价格最低的。评委会向招标负责单位报告评标情况及结果。根据有关规定，对未中标单位不作任何解释。为此，评委会对未中标单位要求说明理由均不予受理</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评标办法：最低价评分法。最低价评分法，是指响应文件满足谈判文件全部实质性要求的且价格最低的为成交候选供应商的评标方法。竞争性谈判采购方式，是指采购人、政府采购代理机构通过组建竞争性谈判小组（以下简称谈判小组）与符合条件的供应商就采购货物、工程和服务事宜进行谈判，供应商按照谈判文件的要求提交响应文件，采购人从谈判小组评审后提出的候选供应商名单中确定最低报价为成交供应商的采购方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b/>
          <w:bCs/>
          <w:spacing w:val="0"/>
          <w:sz w:val="30"/>
          <w:szCs w:val="30"/>
        </w:rPr>
        <w:t>评 审</w:t>
      </w:r>
      <w:r>
        <w:rPr>
          <w:rFonts w:hint="eastAsia" w:ascii="仿宋_GB2312" w:hAnsi="仿宋_GB2312" w:eastAsia="仿宋_GB2312" w:cs="仿宋_GB2312"/>
          <w:b/>
          <w:bCs/>
          <w:spacing w:val="0"/>
          <w:sz w:val="30"/>
          <w:szCs w:val="30"/>
          <w:lang w:val="en-US" w:eastAsia="zh-CN"/>
        </w:rPr>
        <w:t xml:space="preserve"> 标 准</w:t>
      </w:r>
    </w:p>
    <w:tbl>
      <w:tblPr>
        <w:tblStyle w:val="11"/>
        <w:tblW w:w="963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69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条款号</w:t>
            </w: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w:t>
            </w:r>
          </w:p>
        </w:tc>
        <w:tc>
          <w:tcPr>
            <w:tcW w:w="1502"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资格性审查</w:t>
            </w: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提供有效经年检的</w:t>
            </w:r>
            <w:r>
              <w:rPr>
                <w:rFonts w:hint="eastAsia" w:ascii="仿宋_GB2312" w:hAnsi="仿宋_GB2312" w:eastAsia="仿宋_GB2312" w:cs="仿宋_GB2312"/>
                <w:spacing w:val="0"/>
                <w:sz w:val="30"/>
                <w:szCs w:val="30"/>
              </w:rPr>
              <w:t>三证合一营业执照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2"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近一年（2023年）的财务审计报告或财务报表（新成立公司提供近期财务报表）、提供本单位税务部门出具的纳税证明或无欠税证明及本单位近期的社保缴存凭证（可以采用《政府采购诚信承诺函》的形式）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highlight w:val="none"/>
                <w:lang w:eastAsia="zh-CN"/>
              </w:rPr>
            </w:pPr>
            <w:r>
              <w:rPr>
                <w:rFonts w:hint="eastAsia" w:ascii="仿宋_GB2312" w:hAnsi="仿宋_GB2312" w:eastAsia="仿宋_GB2312" w:cs="仿宋_GB2312"/>
                <w:color w:val="auto"/>
                <w:spacing w:val="0"/>
                <w:sz w:val="30"/>
                <w:szCs w:val="30"/>
                <w:highlight w:val="none"/>
                <w:lang w:val="en-US" w:eastAsia="zh-CN"/>
              </w:rPr>
              <w:t>“信用中国”网站（</w:t>
            </w:r>
            <w:r>
              <w:rPr>
                <w:rFonts w:hint="eastAsia" w:ascii="仿宋_GB2312" w:hAnsi="仿宋_GB2312" w:eastAsia="仿宋_GB2312" w:cs="仿宋_GB2312"/>
                <w:color w:val="auto"/>
                <w:spacing w:val="0"/>
                <w:sz w:val="30"/>
                <w:szCs w:val="30"/>
                <w:highlight w:val="none"/>
                <w:lang w:val="en-US" w:eastAsia="zh-CN"/>
              </w:rPr>
              <w:fldChar w:fldCharType="begin"/>
            </w:r>
            <w:r>
              <w:rPr>
                <w:rFonts w:hint="eastAsia" w:ascii="仿宋_GB2312" w:hAnsi="仿宋_GB2312" w:eastAsia="仿宋_GB2312" w:cs="仿宋_GB2312"/>
                <w:color w:val="auto"/>
                <w:spacing w:val="0"/>
                <w:sz w:val="30"/>
                <w:szCs w:val="30"/>
                <w:highlight w:val="none"/>
                <w:lang w:val="en-US" w:eastAsia="zh-CN"/>
              </w:rPr>
              <w:instrText xml:space="preserve"> HYPERLINK "http://www.creditchina.gov.cn/" </w:instrText>
            </w:r>
            <w:r>
              <w:rPr>
                <w:rFonts w:hint="eastAsia" w:ascii="仿宋_GB2312" w:hAnsi="仿宋_GB2312" w:eastAsia="仿宋_GB2312" w:cs="仿宋_GB2312"/>
                <w:color w:val="auto"/>
                <w:spacing w:val="0"/>
                <w:sz w:val="30"/>
                <w:szCs w:val="30"/>
                <w:highlight w:val="none"/>
                <w:lang w:val="en-US" w:eastAsia="zh-CN"/>
              </w:rPr>
              <w:fldChar w:fldCharType="separate"/>
            </w:r>
            <w:r>
              <w:rPr>
                <w:rFonts w:hint="eastAsia" w:ascii="仿宋_GB2312" w:hAnsi="仿宋_GB2312" w:eastAsia="仿宋_GB2312" w:cs="仿宋_GB2312"/>
                <w:color w:val="auto"/>
                <w:spacing w:val="0"/>
                <w:sz w:val="30"/>
                <w:szCs w:val="30"/>
                <w:highlight w:val="none"/>
                <w:lang w:val="en-US" w:eastAsia="zh-CN"/>
              </w:rPr>
              <w:t>www.creditchina.gov.cn</w:t>
            </w:r>
            <w:r>
              <w:rPr>
                <w:rFonts w:hint="eastAsia" w:ascii="仿宋_GB2312" w:hAnsi="仿宋_GB2312" w:eastAsia="仿宋_GB2312" w:cs="仿宋_GB2312"/>
                <w:color w:val="auto"/>
                <w:spacing w:val="0"/>
                <w:sz w:val="30"/>
                <w:szCs w:val="30"/>
                <w:highlight w:val="none"/>
                <w:lang w:val="en-US" w:eastAsia="zh-CN"/>
              </w:rPr>
              <w:fldChar w:fldCharType="end"/>
            </w:r>
            <w:r>
              <w:rPr>
                <w:rFonts w:hint="eastAsia" w:ascii="仿宋_GB2312" w:hAnsi="仿宋_GB2312" w:eastAsia="仿宋_GB2312" w:cs="仿宋_GB2312"/>
                <w:color w:val="auto"/>
                <w:spacing w:val="0"/>
                <w:sz w:val="30"/>
                <w:szCs w:val="30"/>
                <w:highlight w:val="none"/>
                <w:lang w:val="en-US" w:eastAsia="zh-CN"/>
              </w:rPr>
              <w:t>）（列入失信被执行人、重大税收违法失信主体、政府采购严重违法失信行为记录名单）和“中国政府采购网”（www.ccgp.gov.cn）的查询结果的截图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w:t>
            </w:r>
          </w:p>
        </w:tc>
        <w:tc>
          <w:tcPr>
            <w:tcW w:w="1502"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符合性审查</w:t>
            </w: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响应文件</w:t>
            </w:r>
            <w:r>
              <w:rPr>
                <w:rFonts w:hint="eastAsia" w:ascii="仿宋_GB2312" w:hAnsi="仿宋_GB2312" w:eastAsia="仿宋_GB2312" w:cs="仿宋_GB2312"/>
                <w:spacing w:val="0"/>
                <w:sz w:val="30"/>
                <w:szCs w:val="30"/>
              </w:rPr>
              <w:t>格式符合</w:t>
            </w:r>
            <w:r>
              <w:rPr>
                <w:rFonts w:hint="eastAsia" w:ascii="仿宋_GB2312" w:hAnsi="仿宋_GB2312" w:eastAsia="仿宋_GB2312" w:cs="仿宋_GB2312"/>
                <w:spacing w:val="0"/>
                <w:sz w:val="30"/>
                <w:szCs w:val="30"/>
                <w:lang w:eastAsia="zh-CN"/>
              </w:rPr>
              <w:t>竞争性谈判文件</w:t>
            </w:r>
            <w:r>
              <w:rPr>
                <w:rFonts w:hint="eastAsia" w:ascii="仿宋_GB2312" w:hAnsi="仿宋_GB2312" w:eastAsia="仿宋_GB2312" w:cs="仿宋_GB2312"/>
                <w:spacing w:val="0"/>
                <w:sz w:val="30"/>
                <w:szCs w:val="30"/>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响应文件</w:t>
            </w:r>
            <w:r>
              <w:rPr>
                <w:rFonts w:hint="eastAsia" w:ascii="仿宋_GB2312" w:hAnsi="仿宋_GB2312" w:eastAsia="仿宋_GB2312" w:cs="仿宋_GB2312"/>
                <w:spacing w:val="0"/>
                <w:sz w:val="30"/>
                <w:szCs w:val="30"/>
              </w:rPr>
              <w:t>的签名盖章符合</w:t>
            </w:r>
            <w:r>
              <w:rPr>
                <w:rFonts w:hint="eastAsia" w:ascii="仿宋_GB2312" w:hAnsi="仿宋_GB2312" w:eastAsia="仿宋_GB2312" w:cs="仿宋_GB2312"/>
                <w:spacing w:val="0"/>
                <w:sz w:val="30"/>
                <w:szCs w:val="30"/>
                <w:lang w:eastAsia="zh-CN"/>
              </w:rPr>
              <w:t>竞争性谈判文件</w:t>
            </w:r>
            <w:r>
              <w:rPr>
                <w:rFonts w:hint="eastAsia" w:ascii="仿宋_GB2312" w:hAnsi="仿宋_GB2312" w:eastAsia="仿宋_GB2312" w:cs="仿宋_GB2312"/>
                <w:spacing w:val="0"/>
                <w:sz w:val="30"/>
                <w:szCs w:val="30"/>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投标有效期、</w:t>
            </w:r>
            <w:r>
              <w:rPr>
                <w:rFonts w:hint="eastAsia" w:ascii="仿宋_GB2312" w:hAnsi="仿宋_GB2312" w:eastAsia="仿宋_GB2312" w:cs="仿宋_GB2312"/>
                <w:spacing w:val="0"/>
                <w:sz w:val="30"/>
                <w:szCs w:val="30"/>
              </w:rPr>
              <w:t>服务期</w:t>
            </w:r>
            <w:r>
              <w:rPr>
                <w:rFonts w:hint="eastAsia" w:ascii="仿宋_GB2312" w:hAnsi="仿宋_GB2312" w:eastAsia="仿宋_GB2312" w:cs="仿宋_GB2312"/>
                <w:spacing w:val="0"/>
                <w:sz w:val="30"/>
                <w:szCs w:val="30"/>
                <w:lang w:eastAsia="zh-CN"/>
              </w:rPr>
              <w:t>符合竞争性谈判文件要求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投标文件载明的服务范围等不符合招标文件的要求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只能有一个有效报价，不得提交选择性报价，且报价不超过最高限价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按竞争性谈判文件要求编制了目录及页码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不符合法律、法规和招标文件规定的其他实质性要求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供应商名称与购买文件时一致且有有效变更证明的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1502"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p>
        </w:tc>
        <w:tc>
          <w:tcPr>
            <w:tcW w:w="6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eastAsia="zh-CN"/>
              </w:rPr>
              <w:t>有串通投标或弄虚作假或有其他违法行为的；</w:t>
            </w: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说明</w:t>
      </w:r>
      <w:r>
        <w:rPr>
          <w:rFonts w:hint="eastAsia" w:ascii="仿宋_GB2312" w:hAnsi="仿宋_GB2312" w:eastAsia="仿宋_GB2312" w:cs="仿宋_GB2312"/>
          <w:spacing w:val="0"/>
          <w:sz w:val="30"/>
          <w:szCs w:val="30"/>
        </w:rPr>
        <w:t>：1、评委应在认真理解本竞争性谈判文件有关情况后，做出自己负责的按上述内容对投标人进行评审。</w:t>
      </w:r>
      <w:r>
        <w:rPr>
          <w:rFonts w:hint="eastAsia" w:ascii="仿宋_GB2312" w:hAnsi="仿宋_GB2312" w:eastAsia="仿宋_GB2312" w:cs="仿宋_GB2312"/>
          <w:spacing w:val="0"/>
          <w:sz w:val="30"/>
          <w:szCs w:val="30"/>
          <w:lang w:val="en-US" w:eastAsia="zh-CN"/>
        </w:rPr>
        <w:t>2、</w:t>
      </w:r>
      <w:r>
        <w:rPr>
          <w:rFonts w:hint="eastAsia" w:ascii="仿宋_GB2312" w:hAnsi="仿宋_GB2312" w:eastAsia="仿宋_GB2312" w:cs="仿宋_GB2312"/>
          <w:spacing w:val="0"/>
          <w:sz w:val="30"/>
          <w:szCs w:val="30"/>
          <w:lang w:eastAsia="zh-CN"/>
        </w:rPr>
        <w:t>供应商</w:t>
      </w:r>
      <w:r>
        <w:rPr>
          <w:rFonts w:hint="eastAsia" w:ascii="仿宋_GB2312" w:hAnsi="仿宋_GB2312" w:eastAsia="仿宋_GB2312" w:cs="仿宋_GB2312"/>
          <w:spacing w:val="0"/>
          <w:sz w:val="30"/>
          <w:szCs w:val="30"/>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以上评标标准中要求</w:t>
      </w:r>
      <w:r>
        <w:rPr>
          <w:rFonts w:hint="eastAsia" w:ascii="仿宋_GB2312" w:hAnsi="仿宋_GB2312" w:eastAsia="仿宋_GB2312" w:cs="仿宋_GB2312"/>
          <w:spacing w:val="0"/>
          <w:sz w:val="30"/>
          <w:szCs w:val="30"/>
          <w:lang w:eastAsia="zh-CN"/>
        </w:rPr>
        <w:t>供应商</w:t>
      </w:r>
      <w:r>
        <w:rPr>
          <w:rFonts w:hint="eastAsia" w:ascii="仿宋_GB2312" w:hAnsi="仿宋_GB2312" w:eastAsia="仿宋_GB2312" w:cs="仿宋_GB2312"/>
          <w:spacing w:val="0"/>
          <w:sz w:val="30"/>
          <w:szCs w:val="30"/>
        </w:rPr>
        <w:t>提交相关证明材料原件（或复印件）的，未装订在</w:t>
      </w:r>
      <w:r>
        <w:rPr>
          <w:rFonts w:hint="eastAsia" w:ascii="仿宋_GB2312" w:hAnsi="仿宋_GB2312" w:eastAsia="仿宋_GB2312" w:cs="仿宋_GB2312"/>
          <w:spacing w:val="0"/>
          <w:sz w:val="30"/>
          <w:szCs w:val="30"/>
          <w:lang w:eastAsia="zh-CN"/>
        </w:rPr>
        <w:t>响应文件</w:t>
      </w:r>
      <w:r>
        <w:rPr>
          <w:rFonts w:hint="eastAsia" w:ascii="仿宋_GB2312" w:hAnsi="仿宋_GB2312" w:eastAsia="仿宋_GB2312" w:cs="仿宋_GB2312"/>
          <w:spacing w:val="0"/>
          <w:sz w:val="30"/>
          <w:szCs w:val="30"/>
        </w:rPr>
        <w:t>中的不得分。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七、定标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公共资源交易中心根据评标委员会的评标报告，在评标结束后，将结果进行预中标公示，时间为</w:t>
      </w:r>
      <w:r>
        <w:rPr>
          <w:rFonts w:hint="eastAsia" w:ascii="仿宋_GB2312" w:hAnsi="仿宋_GB2312" w:eastAsia="仿宋_GB2312" w:cs="仿宋_GB2312"/>
          <w:spacing w:val="0"/>
          <w:sz w:val="30"/>
          <w:szCs w:val="30"/>
          <w:lang w:val="en-US" w:eastAsia="zh-CN"/>
        </w:rPr>
        <w:t>1</w:t>
      </w:r>
      <w:r>
        <w:rPr>
          <w:rFonts w:hint="eastAsia" w:ascii="仿宋_GB2312" w:hAnsi="仿宋_GB2312" w:eastAsia="仿宋_GB2312" w:cs="仿宋_GB2312"/>
          <w:spacing w:val="0"/>
          <w:sz w:val="30"/>
          <w:szCs w:val="30"/>
        </w:rPr>
        <w:t>个工作日，阿克苏地区公共资源交易中心电子招投标平台、新疆政府采购网发布采购公告的网站上进行预中标公示。公示期过后无任何质疑及投诉，公共资源交易中心以书面形式发出《</w:t>
      </w:r>
      <w:r>
        <w:rPr>
          <w:rFonts w:hint="eastAsia" w:ascii="仿宋_GB2312" w:hAnsi="仿宋_GB2312" w:eastAsia="仿宋_GB2312" w:cs="仿宋_GB2312"/>
          <w:spacing w:val="0"/>
          <w:sz w:val="30"/>
          <w:szCs w:val="30"/>
          <w:lang w:val="en-US" w:eastAsia="zh-CN"/>
        </w:rPr>
        <w:t>成交</w:t>
      </w:r>
      <w:r>
        <w:rPr>
          <w:rFonts w:hint="eastAsia" w:ascii="仿宋_GB2312" w:hAnsi="仿宋_GB2312" w:eastAsia="仿宋_GB2312" w:cs="仿宋_GB2312"/>
          <w:spacing w:val="0"/>
          <w:sz w:val="30"/>
          <w:szCs w:val="30"/>
        </w:rPr>
        <w:t>通知书》，不解释落标原因。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八、</w:t>
      </w:r>
      <w:bookmarkStart w:id="47" w:name="_Toc177870556"/>
      <w:r>
        <w:rPr>
          <w:rFonts w:hint="eastAsia" w:ascii="仿宋_GB2312" w:hAnsi="仿宋_GB2312" w:eastAsia="仿宋_GB2312" w:cs="仿宋_GB2312"/>
          <w:spacing w:val="0"/>
          <w:sz w:val="30"/>
          <w:szCs w:val="30"/>
        </w:rPr>
        <w:t>合同</w:t>
      </w:r>
      <w:bookmarkEnd w:id="47"/>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（一）签订合同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 中标供应商应自中标通知书发出后30日内与采购人签定合同。同时，公共资源交易中心对合同内容进行审核鉴证，如发现与采购结果和投标承诺内容不一致的，应予以纠正。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2.竞争性谈判文件、响应文件及招标过程中形成的有关澄清、修改文件的书面文件均作为签订合同依据，作为合同的附件，具有同等法律效力。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（二）、对投标人不良行为的处罚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投标人发生下列情形之一的，将被列入不良行为记录名单，在一至三年内禁止参加政府采购项目。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1、提供虚假资料谋取中标的;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2、采取不正当手段诋毁、排挤其他供应商的;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3、与采购人、其他供应商或集中采购机构恶意串通的;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4、向采购人、集中采购机构行贿或者提供其他不正当利益的；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5、在招标采购过程中与采购人进行协商谈判的；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6、拒绝有关部门监督检查或提供虚假情况的；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投标人有前六项情形之一的，中标结果无效。</w:t>
      </w:r>
    </w:p>
    <w:p>
      <w:pPr>
        <w:rPr>
          <w:rFonts w:hint="eastAsia" w:ascii="黑体" w:hAnsi="黑体" w:eastAsia="黑体" w:cs="黑体"/>
          <w:spacing w:val="0"/>
          <w:sz w:val="30"/>
          <w:szCs w:val="30"/>
        </w:rPr>
      </w:pPr>
      <w:r>
        <w:rPr>
          <w:rFonts w:hint="eastAsia" w:ascii="黑体" w:hAnsi="黑体" w:eastAsia="黑体" w:cs="黑体"/>
          <w:spacing w:val="0"/>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黑体" w:hAnsi="黑体" w:eastAsia="黑体" w:cs="黑体"/>
          <w:spacing w:val="0"/>
          <w:sz w:val="30"/>
          <w:szCs w:val="30"/>
        </w:rPr>
      </w:pPr>
      <w:r>
        <w:rPr>
          <w:rFonts w:hint="eastAsia" w:ascii="黑体" w:hAnsi="黑体" w:eastAsia="黑体" w:cs="黑体"/>
          <w:spacing w:val="0"/>
          <w:sz w:val="30"/>
          <w:szCs w:val="30"/>
        </w:rPr>
        <w:t>第三</w:t>
      </w:r>
      <w:r>
        <w:rPr>
          <w:rFonts w:hint="eastAsia" w:ascii="黑体" w:hAnsi="黑体" w:eastAsia="黑体" w:cs="黑体"/>
          <w:spacing w:val="0"/>
          <w:sz w:val="30"/>
          <w:szCs w:val="30"/>
          <w:lang w:eastAsia="zh-CN"/>
        </w:rPr>
        <w:t>部分</w:t>
      </w:r>
      <w:r>
        <w:rPr>
          <w:rFonts w:hint="eastAsia" w:ascii="黑体" w:hAnsi="黑体" w:eastAsia="黑体" w:cs="黑体"/>
          <w:spacing w:val="0"/>
          <w:sz w:val="30"/>
          <w:szCs w:val="30"/>
        </w:rPr>
        <w:t xml:space="preserve">    采购</w:t>
      </w:r>
      <w:r>
        <w:rPr>
          <w:rFonts w:hint="eastAsia" w:ascii="黑体" w:hAnsi="黑体" w:eastAsia="黑体" w:cs="黑体"/>
          <w:spacing w:val="0"/>
          <w:sz w:val="30"/>
          <w:szCs w:val="30"/>
          <w:lang w:eastAsia="zh-CN"/>
        </w:rPr>
        <w:t>项目</w:t>
      </w:r>
      <w:r>
        <w:rPr>
          <w:rFonts w:hint="eastAsia" w:ascii="黑体" w:hAnsi="黑体" w:eastAsia="黑体" w:cs="黑体"/>
          <w:spacing w:val="0"/>
          <w:sz w:val="30"/>
          <w:szCs w:val="30"/>
        </w:rPr>
        <w:t>需求说明</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rPr>
        <w:t>一、采购项目需求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本项目为</w:t>
      </w:r>
      <w:r>
        <w:rPr>
          <w:rFonts w:hint="eastAsia" w:ascii="仿宋_GB2312" w:hAnsi="仿宋_GB2312" w:eastAsia="仿宋_GB2312" w:cs="仿宋_GB2312"/>
          <w:spacing w:val="0"/>
          <w:sz w:val="30"/>
          <w:szCs w:val="30"/>
          <w:lang w:val="en-US" w:eastAsia="zh-CN"/>
        </w:rPr>
        <w:t>阿克苏市人民医院洗涤外包服务项目</w:t>
      </w:r>
      <w:r>
        <w:rPr>
          <w:rFonts w:hint="eastAsia" w:ascii="仿宋_GB2312" w:hAnsi="仿宋_GB2312" w:eastAsia="仿宋_GB2312" w:cs="仿宋_GB2312"/>
          <w:spacing w:val="0"/>
          <w:sz w:val="30"/>
          <w:szCs w:val="30"/>
        </w:rPr>
        <w:t>，本次招标遵循公开、公平、公正的原则，相关参数及要求由采购人提供的清单为准，具体要求详见清单，如下：</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lang w:val="en-US" w:eastAsia="zh-CN"/>
        </w:rPr>
        <w:t>阿克苏市人民医院洗涤外包服务项目</w:t>
      </w:r>
      <w:r>
        <w:rPr>
          <w:rFonts w:hint="eastAsia" w:ascii="仿宋_GB2312" w:hAnsi="仿宋_GB2312" w:eastAsia="仿宋_GB2312" w:cs="仿宋_GB2312"/>
          <w:b/>
          <w:bCs/>
          <w:spacing w:val="0"/>
          <w:sz w:val="30"/>
          <w:szCs w:val="30"/>
        </w:rPr>
        <w:t>采购标准要求</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采购清单</w:t>
      </w:r>
    </w:p>
    <w:tbl>
      <w:tblPr>
        <w:tblStyle w:val="11"/>
        <w:tblW w:w="8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1"/>
        <w:gridCol w:w="2834"/>
        <w:gridCol w:w="2040"/>
        <w:gridCol w:w="960"/>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300" w:firstLineChars="1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序号</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项目名称</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规格(米)</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单位</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7"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床单</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2.6*1.8</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75679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被套</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2.2*1.6</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64334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枕套</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0.7*0.45</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60192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4</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褥套</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2.1*1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5</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病号服</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件</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51430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6</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病号裤</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件</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48664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7</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工作服</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件</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8</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工作裤</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件</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9385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9</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床罩</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10</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大单</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2.2*2.6</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5374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11</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中单</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1.2*1.2</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107811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12</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小巾</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0.6*0.9</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61295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13</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手术衣</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件</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40411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14</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洗手衣</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件</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38879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15</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洗手裤</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件</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38570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16</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窗帘</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17</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隔帘</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18</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婴儿套</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19</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沙发套</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20</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中单白布</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1.2*.1.2</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21</w:t>
            </w:r>
          </w:p>
        </w:tc>
        <w:tc>
          <w:tcPr>
            <w:tcW w:w="2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座垫</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个</w:t>
            </w: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48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合计</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c>
          <w:tcPr>
            <w:tcW w:w="1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sz w:val="30"/>
                <w:szCs w:val="30"/>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二、医疗洗涤要求：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1.按照国家卫健委《医院医用织物洗涤消毒技术规范》对医院洗涤布草的规定，要斩断交叉污染渠道，疾控中心全程参与(每月将提供疾病预防控制中心对医用织物洗涤消毒抽查报告，抽检报告符合要求)。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按照新标准要求:对于洗涤车问要求人、洁、污(三个方面)均需要专用通道，工作流程由污到洁，不交叉，不逆行(要求设立三区两通道),同时还要具备一个独立感染洗涤区域(主要针对乙肝、艾滋病等特殊传染疾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3.污染区和清洁区之间完全隔离，要有墙(物理隔离)，并且空气不能对流。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黑体" w:hAnsi="黑体" w:eastAsia="黑体" w:cs="黑体"/>
          <w:b w:val="0"/>
          <w:bCs w:val="0"/>
          <w:spacing w:val="0"/>
          <w:sz w:val="30"/>
          <w:szCs w:val="30"/>
          <w:lang w:val="en-US" w:eastAsia="zh-CN"/>
        </w:rPr>
      </w:pPr>
      <w:r>
        <w:rPr>
          <w:rFonts w:hint="eastAsia" w:ascii="黑体" w:hAnsi="黑体" w:eastAsia="黑体" w:cs="黑体"/>
          <w:b w:val="0"/>
          <w:bCs w:val="0"/>
          <w:spacing w:val="0"/>
          <w:sz w:val="30"/>
          <w:szCs w:val="30"/>
          <w:lang w:val="en-US" w:eastAsia="zh-CN"/>
        </w:rPr>
        <w:t>合同主要条款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（此合同为格式范本，最终合同以双方协商为准）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bookmarkStart w:id="48" w:name="_Toc490756174"/>
      <w:r>
        <w:rPr>
          <w:rFonts w:hint="eastAsia" w:ascii="仿宋_GB2312" w:hAnsi="仿宋_GB2312" w:eastAsia="仿宋_GB2312" w:cs="仿宋_GB2312"/>
          <w:b/>
          <w:bCs/>
          <w:spacing w:val="0"/>
          <w:sz w:val="30"/>
          <w:szCs w:val="30"/>
          <w:lang w:val="en-US" w:eastAsia="zh-CN"/>
        </w:rPr>
        <w:t>一、合同主要条款</w:t>
      </w:r>
      <w:bookmarkEnd w:id="48"/>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1、定义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1.1甲方（需方）即采购人，是指通过招标采购，接受合同货物及服务的各级国家机关、事业单位和团体组织。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1.2乙方（供方）即中标人，是指中标后提供合同货物和服务的自然人、法人及其他组织。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1.3合同是指由甲乙双方按照招标文件和投标文件的实质性内容，通过协商一致达成的书面协议。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1.4合同价格指以中标价格为依据，在供方全面履行合同义务后，需方（或财政部门）应支付给供方的金额。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2.服务内容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合同包括以下内容：服务项目名称、服务提供地点、服务期限、服务标准等内容。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3.合同价格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3.1合同价格即合同总价。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3.2合同价格包括人员工资、各类社保费用、税费、为保证服务质量所购买或租赁设备的费用等。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4.转包或分包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4.1本合同范围的服务内容，应由乙方直接供应，不得转让他人供应；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4.2非经甲方书面同意，乙方不得将本合同范围的服务全部或部分分包给他人；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4.3如有转让和未经甲方同意的分包行为，甲方有权解除合同，没收履约保证金并追究乙方的违约责任。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5.服务质量保证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5.1乙方应按招标文件规定的服务标准向甲方提供服务。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5.2乙方提供的服务标准达不到招标文件规定者，除承担相应责任外，将按失信行为处置。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6.付款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6.1本合同使用货币币制如未作特别说明均为人民币。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6.2付款方式：银行转账、现金支票。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6.3付款方法：同本项目“第三篇 商务条款”中关于付款方式的约定。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7.检查考核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7.1按甲乙双方约定的考核办法监督检查。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8.合同争议的解决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8.1当事人友好协商达成一致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8.2在60天内当事人协商不能达成协议的，可提请采购人当地仲裁机构仲裁。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9.违约责任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按《中华人民共和国民法典》、《中华人民共和国政府采购法》有关条款，或由供需双方约定。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10.合同生效及其它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10.1合同生效及其效力应符合《中华人民共和国民法典》有关规定。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10.2合同应经当事人法定代表人或委托代理人签字，加盖双方合同专用章或公章。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10.3合同所包括附件，是合同不可分割的一部分，具有同等法律效力。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10.4合同需提供担保的，按《中华人民共和国担保法》规定执行。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10.5本合同条件未尽事宜依照《中华人民共和国民法典》，由供需双方共同协商确定。</w:t>
      </w:r>
    </w:p>
    <w:p>
      <w:pPr>
        <w:rPr>
          <w:rFonts w:hint="eastAsia" w:ascii="仿宋_GB2312" w:hAnsi="仿宋_GB2312" w:eastAsia="仿宋_GB2312" w:cs="仿宋_GB2312"/>
          <w:b/>
          <w:bCs/>
          <w:spacing w:val="0"/>
          <w:sz w:val="30"/>
          <w:szCs w:val="30"/>
          <w:lang w:val="en-US" w:eastAsia="zh-CN"/>
        </w:rPr>
      </w:pPr>
      <w:bookmarkStart w:id="49" w:name="_Toc490756175"/>
      <w:r>
        <w:rPr>
          <w:rFonts w:hint="eastAsia" w:ascii="仿宋_GB2312" w:hAnsi="仿宋_GB2312" w:eastAsia="仿宋_GB2312" w:cs="仿宋_GB2312"/>
          <w:b/>
          <w:bCs/>
          <w:spacing w:val="0"/>
          <w:sz w:val="30"/>
          <w:szCs w:val="30"/>
          <w:lang w:val="en-US" w:eastAsia="zh-CN"/>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合同（格式）</w:t>
      </w:r>
      <w:bookmarkEnd w:id="49"/>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合　同　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tbl>
      <w:tblPr>
        <w:tblStyle w:val="11"/>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采购编号：</w:t>
            </w:r>
          </w:p>
        </w:tc>
      </w:tr>
      <w:tr>
        <w:tblPrEx>
          <w:tblLayout w:type="fixed"/>
          <w:tblCellMar>
            <w:top w:w="0" w:type="dxa"/>
            <w:left w:w="108" w:type="dxa"/>
            <w:bottom w:w="0" w:type="dxa"/>
            <w:right w:w="108" w:type="dxa"/>
          </w:tblCellMar>
        </w:tblPrEx>
        <w:trPr>
          <w:trHeight w:val="756" w:hRule="atLeast"/>
        </w:trPr>
        <w:tc>
          <w:tcPr>
            <w:tcW w:w="7260" w:type="dxa"/>
            <w:noWrap/>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tc>
      </w:tr>
      <w:tr>
        <w:tblPrEx>
          <w:tblLayout w:type="fixed"/>
          <w:tblCellMar>
            <w:top w:w="0" w:type="dxa"/>
            <w:left w:w="108" w:type="dxa"/>
            <w:bottom w:w="0" w:type="dxa"/>
            <w:right w:w="108" w:type="dxa"/>
          </w:tblCellMar>
        </w:tblPrEx>
        <w:trPr>
          <w:trHeight w:val="2017" w:hRule="atLeast"/>
        </w:trPr>
        <w:tc>
          <w:tcPr>
            <w:tcW w:w="7260" w:type="dxa"/>
            <w:noWrap/>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项目名称：</w:t>
            </w:r>
          </w:p>
        </w:tc>
      </w:tr>
      <w:tr>
        <w:tblPrEx>
          <w:tblLayout w:type="fixed"/>
          <w:tblCellMar>
            <w:top w:w="0" w:type="dxa"/>
            <w:left w:w="108" w:type="dxa"/>
            <w:bottom w:w="0" w:type="dxa"/>
            <w:right w:w="108" w:type="dxa"/>
          </w:tblCellMar>
        </w:tblPrEx>
        <w:trPr>
          <w:trHeight w:val="756" w:hRule="atLeast"/>
        </w:trPr>
        <w:tc>
          <w:tcPr>
            <w:tcW w:w="7260" w:type="dxa"/>
            <w:noWrap/>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bCs/>
          <w:spacing w:val="0"/>
          <w:sz w:val="24"/>
          <w:szCs w:val="24"/>
          <w:lang w:val="en-US" w:eastAsia="zh-CN"/>
        </w:rPr>
      </w:pPr>
      <w:r>
        <w:rPr>
          <w:rFonts w:hint="eastAsia" w:ascii="仿宋_GB2312" w:hAnsi="仿宋_GB2312" w:eastAsia="仿宋_GB2312" w:cs="仿宋_GB2312"/>
          <w:b/>
          <w:bCs/>
          <w:spacing w:val="0"/>
          <w:sz w:val="24"/>
          <w:szCs w:val="24"/>
          <w:lang w:val="en-US" w:eastAsia="zh-CN"/>
        </w:rPr>
        <w:t>注：本合同仅为合同的参考文本，合同签订双方可根据项目的具体要求进行修订。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 xml:space="preserve">甲　　方：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电　　话：              　传　　真：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地　　址：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乙　　方：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电　　话：　　　　　　　　传　　真：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地　　址：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项目名称：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采购编号：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根据</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lang w:val="en-US" w:eastAsia="zh-CN"/>
        </w:rPr>
        <w:t>的采购结果，按照《中华人民共和国政府采购法》、《民法典》的规定，经双方协商，本着平等互利和诚实信用的原则，一致同意签订本合同如下。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（二）合同金额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合同金额为（大写）：______________元（￥______________元）人民币。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（三）服务期限、服务地点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1.服务期限：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2.服务地点：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（四）付款方式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default" w:ascii="仿宋_GB2312" w:hAnsi="仿宋_GB2312" w:eastAsia="仿宋_GB2312" w:cs="仿宋_GB2312"/>
          <w:spacing w:val="0"/>
          <w:sz w:val="30"/>
          <w:szCs w:val="30"/>
          <w:lang w:val="en-US" w:eastAsia="zh-CN"/>
        </w:rPr>
        <w:t>按实际洗涤量每月结算</w:t>
      </w:r>
      <w:r>
        <w:rPr>
          <w:rFonts w:hint="eastAsia" w:ascii="仿宋_GB2312" w:hAnsi="仿宋_GB2312" w:eastAsia="仿宋_GB2312" w:cs="仿宋_GB2312"/>
          <w:spacing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（五）服务考核办法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XXXXXXXXXXXXXXXXXXXXXXXXXXXXXXXXXXXXXXXXXXXXXXXXXXXX</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（六）违约责任与赔偿损失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1.XXXXXXXXXXXXXXXXXXXXXXXXXXXXXXXXXXXXXXXXXXXXXXXXXX</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w:t>
      </w:r>
      <w:r>
        <w:rPr>
          <w:rFonts w:hint="eastAsia" w:ascii="仿宋_GB2312" w:hAnsi="仿宋_GB2312" w:eastAsia="仿宋_GB2312" w:cs="仿宋_GB2312"/>
          <w:spacing w:val="0"/>
          <w:sz w:val="30"/>
          <w:szCs w:val="30"/>
          <w:lang w:val="en-US" w:eastAsia="zh-CN"/>
        </w:rPr>
        <w:tab/>
      </w:r>
      <w:r>
        <w:rPr>
          <w:rFonts w:hint="eastAsia" w:ascii="仿宋_GB2312" w:hAnsi="仿宋_GB2312" w:eastAsia="仿宋_GB2312" w:cs="仿宋_GB2312"/>
          <w:spacing w:val="0"/>
          <w:sz w:val="30"/>
          <w:szCs w:val="30"/>
          <w:lang w:val="en-US" w:eastAsia="zh-CN"/>
        </w:rPr>
        <w:t>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（七）争议的解决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合同执行过程中发生的任何争议，如双方不能通过友好协商解决，按相关法律法规处理(合同双方一致同意提请当地仲裁委员会仲裁或向甲方所在地的人民法院提起诉讼)。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（八）不可抗力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（九）税费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（十）其它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1.本合同所有附件、招标文件、投标文件、中标通知书均为合同的有效组成部分，与本合同具有同等法律效力。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2.在执行本合同的过程中，所有经双方签署确认的文件（包括会议纪要、补充协议、往来信函）即成为本合同的有效组成部分。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3.如一方地址、电话、传真号码有变更，应在变更当日内书面通知对方，否则，应承担相应责任。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黑体" w:hAnsi="黑体" w:eastAsia="黑体" w:cs="黑体"/>
          <w:spacing w:val="0"/>
          <w:sz w:val="30"/>
          <w:szCs w:val="30"/>
        </w:rPr>
      </w:pPr>
      <w:r>
        <w:rPr>
          <w:rFonts w:hint="eastAsia" w:ascii="黑体" w:hAnsi="黑体" w:eastAsia="黑体" w:cs="黑体"/>
          <w:spacing w:val="0"/>
          <w:sz w:val="30"/>
          <w:szCs w:val="30"/>
          <w:lang w:eastAsia="zh-CN"/>
        </w:rPr>
        <w:t>第四部分</w:t>
      </w:r>
      <w:r>
        <w:rPr>
          <w:rFonts w:hint="eastAsia" w:ascii="黑体" w:hAnsi="黑体" w:eastAsia="黑体" w:cs="黑体"/>
          <w:spacing w:val="0"/>
          <w:sz w:val="30"/>
          <w:szCs w:val="30"/>
          <w:lang w:val="en-US" w:eastAsia="zh-CN"/>
        </w:rPr>
        <w:t xml:space="preserve">  </w:t>
      </w:r>
      <w:r>
        <w:rPr>
          <w:rFonts w:hint="eastAsia" w:ascii="黑体" w:hAnsi="黑体" w:eastAsia="黑体" w:cs="黑体"/>
          <w:spacing w:val="0"/>
          <w:sz w:val="30"/>
          <w:szCs w:val="30"/>
        </w:rPr>
        <w:t>投标文件格式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   正本/或副本</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×××（投标人名称）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投标文件项目名称：技术资信文件（报价文件）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项目编号：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投标单位全称（加盖单位公章）：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投标单位地址：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5700" w:firstLineChars="19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5700" w:firstLineChars="19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bCs/>
          <w:spacing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bCs/>
          <w:spacing w:val="0"/>
          <w:sz w:val="24"/>
          <w:szCs w:val="24"/>
        </w:rPr>
      </w:pPr>
      <w:r>
        <w:rPr>
          <w:rFonts w:hint="eastAsia" w:ascii="仿宋_GB2312" w:hAnsi="仿宋_GB2312" w:eastAsia="仿宋_GB2312" w:cs="仿宋_GB2312"/>
          <w:b/>
          <w:bCs/>
          <w:spacing w:val="0"/>
          <w:sz w:val="24"/>
          <w:szCs w:val="24"/>
        </w:rPr>
        <w:t>注：投标人应按采购文件要求对投标文件进行编制、装订和密封。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br w:type="page"/>
      </w:r>
      <w:r>
        <w:rPr>
          <w:rFonts w:hint="eastAsia" w:ascii="仿宋_GB2312" w:hAnsi="仿宋_GB2312" w:eastAsia="仿宋_GB2312" w:cs="仿宋_GB2312"/>
          <w:b/>
          <w:bCs/>
          <w:spacing w:val="0"/>
          <w:sz w:val="30"/>
          <w:szCs w:val="30"/>
        </w:rPr>
        <w:t xml:space="preserve"> </w:t>
      </w:r>
      <w:r>
        <w:rPr>
          <w:rFonts w:hint="eastAsia" w:ascii="仿宋_GB2312" w:hAnsi="仿宋_GB2312" w:eastAsia="仿宋_GB2312" w:cs="仿宋_GB2312"/>
          <w:b/>
          <w:bCs/>
          <w:spacing w:val="0"/>
          <w:sz w:val="30"/>
          <w:szCs w:val="30"/>
          <w:lang w:eastAsia="zh-CN"/>
        </w:rPr>
        <w:t>一、</w:t>
      </w:r>
      <w:r>
        <w:rPr>
          <w:rFonts w:hint="eastAsia" w:ascii="仿宋_GB2312" w:hAnsi="仿宋_GB2312" w:eastAsia="仿宋_GB2312" w:cs="仿宋_GB2312"/>
          <w:b/>
          <w:bCs/>
          <w:spacing w:val="0"/>
          <w:sz w:val="30"/>
          <w:szCs w:val="30"/>
        </w:rPr>
        <w:t>投 标 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致：（采购单位名称）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根据贵方采购文件的要求，正式授权下述签字人 (姓名) 代表投标人 （投标人名称） ，提交下述文件。据此函，签字人兹宣布同意如下：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1.我方已仔细研究了</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u w:val="single"/>
        </w:rPr>
        <w:t>(项目名称)</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 xml:space="preserve"> 的采购文件的全部内容，愿意以人民币</w:t>
      </w:r>
      <w:r>
        <w:rPr>
          <w:rFonts w:hint="eastAsia" w:ascii="仿宋_GB2312" w:hAnsi="仿宋_GB2312" w:eastAsia="仿宋_GB2312" w:cs="仿宋_GB2312"/>
          <w:spacing w:val="0"/>
          <w:sz w:val="30"/>
          <w:szCs w:val="30"/>
          <w:u w:val="none"/>
        </w:rPr>
        <w:t>(大写)</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元（小写）</w:t>
      </w:r>
      <w:r>
        <w:rPr>
          <w:rFonts w:hint="default" w:ascii="Arial" w:hAnsi="Arial" w:eastAsia="仿宋_GB2312" w:cs="Arial"/>
          <w:spacing w:val="0"/>
          <w:sz w:val="30"/>
          <w:szCs w:val="30"/>
        </w:rPr>
        <w:t>¥</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的投标总报价，</w:t>
      </w:r>
      <w:r>
        <w:rPr>
          <w:rFonts w:hint="eastAsia" w:ascii="仿宋_GB2312" w:hAnsi="仿宋_GB2312" w:eastAsia="仿宋_GB2312" w:cs="仿宋_GB2312"/>
          <w:spacing w:val="0"/>
          <w:sz w:val="30"/>
          <w:szCs w:val="30"/>
          <w:lang w:eastAsia="zh-CN"/>
        </w:rPr>
        <w:t>服务期限</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w:t>
      </w:r>
      <w:r>
        <w:rPr>
          <w:rFonts w:hint="eastAsia" w:ascii="仿宋_GB2312" w:hAnsi="仿宋_GB2312" w:eastAsia="仿宋_GB2312" w:cs="仿宋_GB2312"/>
          <w:spacing w:val="0"/>
          <w:sz w:val="30"/>
          <w:szCs w:val="30"/>
          <w:lang w:eastAsia="zh-CN"/>
        </w:rPr>
        <w:t>服务</w:t>
      </w:r>
      <w:r>
        <w:rPr>
          <w:rFonts w:hint="eastAsia" w:ascii="仿宋_GB2312" w:hAnsi="仿宋_GB2312" w:eastAsia="仿宋_GB2312" w:cs="仿宋_GB2312"/>
          <w:spacing w:val="0"/>
          <w:sz w:val="30"/>
          <w:szCs w:val="30"/>
        </w:rPr>
        <w:t>质量目标达到</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2.我方在投标之前已经与贵方进行了充分的沟通，完全理解并接受采购文件的各项规定和要求，对采购文件的合理性、合法性不再有异议。（包括修改文件）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3.我方承诺投标文件中的所有内容对我方具有约束力。如我方出现下列行为之一者，同意无条件没收我方的投标保证金。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1）在投标有效期内撤回投标文件；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2）在投标过程中弄虚作假、提供虚假材料的；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3）如果中标不按时缴纳履约金或不与采购人签订合同的；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4）有其他严重扰乱招投标程序的。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4.如我方中标，我方承诺：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1）收到中标通知书后，在中标通知书规定的期限内与采购人签订合同。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2）按照采购文件规定交纳履约保证金。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3）在合同约定的期限内完成并移交全部合同项目及货物。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5.我方在此声明，所递交的投标文件及有关资料内容完整、真实和准确。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6.____________________________（投标人认为需要的其他补充说明）。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投标人：（盖单位公章）  </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法定代表人或委托代理人：（签全名）</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电话：</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传真：　　　　　                       </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日期：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bookmarkStart w:id="50" w:name="_Toc194217895"/>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lang w:eastAsia="zh-CN"/>
        </w:rPr>
        <w:t>二、</w:t>
      </w:r>
      <w:r>
        <w:rPr>
          <w:rFonts w:hint="eastAsia" w:ascii="仿宋_GB2312" w:hAnsi="仿宋_GB2312" w:eastAsia="仿宋_GB2312" w:cs="仿宋_GB2312"/>
          <w:b/>
          <w:bCs/>
          <w:spacing w:val="0"/>
          <w:sz w:val="30"/>
          <w:szCs w:val="30"/>
        </w:rPr>
        <w:t>法定代表人资格证明文件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我</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姓名</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是</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投标单位全称</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rPr>
        <w:t>的法定代表人。参加阿克苏市政务服务和公共资源交易中心组织的采购项目名称、采购项目编号，负责签署本次投标文件、并全权处理开标、评标、澄清事项过程中的一切文件和签署合同以及处理与本次采购项目有关的一切事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 </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投标单位全称：</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6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签署日期：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注：1、法定代表人参加本次投标的应签署本文件并附本人身份证复印件；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1200" w:firstLineChars="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2、如法定代表人不参加本次投标，应签署《授权委托书》。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bl>
      <w:tblPr>
        <w:tblStyle w:val="11"/>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法定代表人身份证正反面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复印件粘贴处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lang w:eastAsia="zh-CN"/>
        </w:rPr>
        <w:t>三、</w:t>
      </w:r>
      <w:r>
        <w:rPr>
          <w:rFonts w:hint="eastAsia" w:ascii="仿宋_GB2312" w:hAnsi="仿宋_GB2312" w:eastAsia="仿宋_GB2312" w:cs="仿宋_GB2312"/>
          <w:b/>
          <w:bCs/>
          <w:spacing w:val="0"/>
          <w:sz w:val="30"/>
          <w:szCs w:val="30"/>
        </w:rPr>
        <w:t>授权委托书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我</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姓名</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rPr>
        <w:t>是</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投标单位名称</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rPr>
        <w:t>的法定代表人，现授权</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单位全称</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rPr>
        <w:t>的</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姓名</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rPr>
        <w:t>为我公司委托代理人，以我单位名义参加阿克苏市政务服务和公共资源交易中心组织的</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采购项目名称、采购项目编号</w:t>
      </w:r>
      <w:r>
        <w:rPr>
          <w:rFonts w:hint="eastAsia" w:ascii="仿宋_GB2312" w:hAnsi="仿宋_GB2312" w:eastAsia="仿宋_GB2312" w:cs="仿宋_GB2312"/>
          <w:spacing w:val="0"/>
          <w:sz w:val="30"/>
          <w:szCs w:val="30"/>
          <w:u w:val="single"/>
          <w:lang w:eastAsia="zh-CN"/>
        </w:rPr>
        <w:t>）</w:t>
      </w:r>
      <w:r>
        <w:rPr>
          <w:rFonts w:hint="eastAsia" w:ascii="仿宋_GB2312" w:hAnsi="仿宋_GB2312" w:eastAsia="仿宋_GB2312" w:cs="仿宋_GB2312"/>
          <w:spacing w:val="0"/>
          <w:sz w:val="30"/>
          <w:szCs w:val="30"/>
          <w:u w:val="single"/>
        </w:rPr>
        <w:t xml:space="preserve">     </w:t>
      </w:r>
      <w:r>
        <w:rPr>
          <w:rFonts w:hint="eastAsia" w:ascii="仿宋_GB2312" w:hAnsi="仿宋_GB2312" w:eastAsia="仿宋_GB2312" w:cs="仿宋_GB2312"/>
          <w:spacing w:val="0"/>
          <w:sz w:val="30"/>
          <w:szCs w:val="30"/>
        </w:rPr>
        <w:t xml:space="preserve"> 的投标活动。委托代理人可全权代表我负责签署本次投标文件，并全权处理开标、评标、澄清事项过程中的一切文件和签署合同。其委托代理人在处理与本次采购项目有关的一切事务，我均予以承认。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特此声明。</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w:t>
      </w:r>
      <w:r>
        <w:rPr>
          <w:rFonts w:hint="eastAsia" w:ascii="仿宋_GB2312" w:hAnsi="仿宋_GB2312" w:eastAsia="仿宋_GB2312" w:cs="仿宋_GB2312"/>
          <w:spacing w:val="0"/>
          <w:sz w:val="30"/>
          <w:szCs w:val="30"/>
          <w:u w:val="single"/>
        </w:rPr>
        <w:t xml:space="preserve">  （签字或签章） </w:t>
      </w:r>
      <w:r>
        <w:rPr>
          <w:rFonts w:hint="eastAsia" w:ascii="仿宋_GB2312" w:hAnsi="仿宋_GB2312" w:eastAsia="仿宋_GB2312" w:cs="仿宋_GB2312"/>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委托代理人：</w:t>
      </w:r>
      <w:r>
        <w:rPr>
          <w:rFonts w:hint="eastAsia" w:ascii="仿宋_GB2312" w:hAnsi="仿宋_GB2312" w:eastAsia="仿宋_GB2312" w:cs="仿宋_GB2312"/>
          <w:spacing w:val="0"/>
          <w:sz w:val="30"/>
          <w:szCs w:val="30"/>
          <w:u w:val="single"/>
        </w:rPr>
        <w:t xml:space="preserve">  （签字或签章） </w:t>
      </w:r>
      <w:r>
        <w:rPr>
          <w:rFonts w:hint="eastAsia" w:ascii="仿宋_GB2312" w:hAnsi="仿宋_GB2312" w:eastAsia="仿宋_GB2312" w:cs="仿宋_GB2312"/>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 </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投标单位全称：</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6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签署日期：      年     月     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rPr>
        <w:t>说明：应附法定代表人和委托代理人身份证复印件正反面</w:t>
      </w:r>
    </w:p>
    <w:tbl>
      <w:tblPr>
        <w:tblStyle w:val="11"/>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法定代表人身份证正反面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复印件粘贴处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574" w:type="dxa"/>
            <w:tcBorders>
              <w:top w:val="nil"/>
              <w:bottom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448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委托代理人身份证正反面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复印件粘贴处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pacing w:val="0"/>
          <w:sz w:val="30"/>
          <w:szCs w:val="30"/>
        </w:rPr>
      </w:pPr>
      <w:r>
        <w:rPr>
          <w:rFonts w:hint="eastAsia" w:ascii="仿宋_GB2312" w:hAnsi="仿宋_GB2312" w:eastAsia="仿宋_GB2312" w:cs="仿宋_GB2312"/>
          <w:b/>
          <w:bCs/>
          <w:color w:val="auto"/>
          <w:spacing w:val="0"/>
          <w:sz w:val="30"/>
          <w:szCs w:val="30"/>
          <w:lang w:eastAsia="zh-CN"/>
        </w:rPr>
        <w:t>四、</w:t>
      </w:r>
      <w:r>
        <w:rPr>
          <w:rFonts w:hint="eastAsia" w:ascii="仿宋_GB2312" w:hAnsi="仿宋_GB2312" w:eastAsia="仿宋_GB2312" w:cs="仿宋_GB2312"/>
          <w:b/>
          <w:bCs/>
          <w:color w:val="auto"/>
          <w:spacing w:val="0"/>
          <w:sz w:val="30"/>
          <w:szCs w:val="30"/>
        </w:rPr>
        <w:t>投标人基本情况表</w:t>
      </w:r>
    </w:p>
    <w:tbl>
      <w:tblPr>
        <w:tblStyle w:val="11"/>
        <w:tblW w:w="89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31"/>
        <w:gridCol w:w="1392"/>
        <w:gridCol w:w="1197"/>
        <w:gridCol w:w="1078"/>
        <w:gridCol w:w="365"/>
        <w:gridCol w:w="985"/>
        <w:gridCol w:w="13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投标人名称</w:t>
            </w:r>
          </w:p>
        </w:tc>
        <w:tc>
          <w:tcPr>
            <w:tcW w:w="721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6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注册地址</w:t>
            </w:r>
          </w:p>
        </w:tc>
        <w:tc>
          <w:tcPr>
            <w:tcW w:w="342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z w:val="30"/>
                <w:szCs w:val="30"/>
              </w:rPr>
              <w:t>邮政编码</w:t>
            </w:r>
          </w:p>
        </w:tc>
        <w:tc>
          <w:tcPr>
            <w:tcW w:w="27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86"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联系方式</w:t>
            </w:r>
          </w:p>
        </w:tc>
        <w:tc>
          <w:tcPr>
            <w:tcW w:w="8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联系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人</w:t>
            </w:r>
          </w:p>
        </w:tc>
        <w:tc>
          <w:tcPr>
            <w:tcW w:w="2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电 话</w:t>
            </w:r>
          </w:p>
        </w:tc>
        <w:tc>
          <w:tcPr>
            <w:tcW w:w="27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14"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8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传</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真</w:t>
            </w:r>
          </w:p>
        </w:tc>
        <w:tc>
          <w:tcPr>
            <w:tcW w:w="2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网 址</w:t>
            </w:r>
          </w:p>
        </w:tc>
        <w:tc>
          <w:tcPr>
            <w:tcW w:w="27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组织结构</w:t>
            </w:r>
          </w:p>
        </w:tc>
        <w:tc>
          <w:tcPr>
            <w:tcW w:w="721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w:t>
            </w:r>
          </w:p>
        </w:tc>
        <w:tc>
          <w:tcPr>
            <w:tcW w:w="8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姓名</w:t>
            </w:r>
          </w:p>
        </w:tc>
        <w:tc>
          <w:tcPr>
            <w:tcW w:w="403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电话</w:t>
            </w:r>
          </w:p>
        </w:tc>
        <w:tc>
          <w:tcPr>
            <w:tcW w:w="13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技术负责人</w:t>
            </w:r>
          </w:p>
        </w:tc>
        <w:tc>
          <w:tcPr>
            <w:tcW w:w="8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姓名</w:t>
            </w:r>
          </w:p>
        </w:tc>
        <w:tc>
          <w:tcPr>
            <w:tcW w:w="403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电话</w:t>
            </w:r>
          </w:p>
        </w:tc>
        <w:tc>
          <w:tcPr>
            <w:tcW w:w="13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成立时间</w:t>
            </w:r>
          </w:p>
        </w:tc>
        <w:tc>
          <w:tcPr>
            <w:tcW w:w="22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4992"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企业资质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等级</w:t>
            </w:r>
          </w:p>
        </w:tc>
        <w:tc>
          <w:tcPr>
            <w:tcW w:w="22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4992" w:type="dxa"/>
            <w:gridSpan w:val="5"/>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营业执照号</w:t>
            </w:r>
          </w:p>
        </w:tc>
        <w:tc>
          <w:tcPr>
            <w:tcW w:w="22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4992"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注册资金</w:t>
            </w:r>
          </w:p>
        </w:tc>
        <w:tc>
          <w:tcPr>
            <w:tcW w:w="22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4992"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5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开户银行</w:t>
            </w:r>
          </w:p>
        </w:tc>
        <w:tc>
          <w:tcPr>
            <w:tcW w:w="22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4992"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账号</w:t>
            </w:r>
          </w:p>
        </w:tc>
        <w:tc>
          <w:tcPr>
            <w:tcW w:w="22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c>
          <w:tcPr>
            <w:tcW w:w="4992" w:type="dxa"/>
            <w:gridSpan w:val="5"/>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5" w:hRule="atLeast"/>
        </w:trPr>
        <w:tc>
          <w:tcPr>
            <w:tcW w:w="1728"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经营范围</w:t>
            </w:r>
          </w:p>
        </w:tc>
        <w:tc>
          <w:tcPr>
            <w:tcW w:w="7215" w:type="dxa"/>
            <w:gridSpan w:val="7"/>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备注</w:t>
            </w:r>
          </w:p>
        </w:tc>
        <w:tc>
          <w:tcPr>
            <w:tcW w:w="721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ascii="仿宋_GB2312" w:hAnsi="仿宋_GB2312" w:eastAsia="仿宋_GB2312" w:cs="仿宋_GB2312"/>
                <w:spacing w:val="0"/>
                <w:sz w:val="30"/>
                <w:szCs w:val="30"/>
              </w:rPr>
            </w:pPr>
          </w:p>
        </w:tc>
      </w:tr>
    </w:tbl>
    <w:p>
      <w:pPr>
        <w:rPr>
          <w:rFonts w:hint="eastAsia" w:ascii="仿宋_GB2312" w:hAnsi="仿宋_GB2312" w:eastAsia="仿宋_GB2312" w:cs="仿宋_GB2312"/>
          <w:b/>
          <w:bCs/>
          <w:spacing w:val="0"/>
          <w:sz w:val="30"/>
          <w:szCs w:val="30"/>
          <w:lang w:eastAsia="zh-CN"/>
        </w:rPr>
      </w:pPr>
      <w:r>
        <w:rPr>
          <w:rFonts w:hint="eastAsia" w:ascii="仿宋_GB2312" w:hAnsi="仿宋_GB2312" w:eastAsia="仿宋_GB2312" w:cs="仿宋_GB2312"/>
          <w:b/>
          <w:bCs/>
          <w:spacing w:val="0"/>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lang w:eastAsia="zh-CN"/>
        </w:rPr>
        <w:t>五、</w:t>
      </w:r>
      <w:r>
        <w:rPr>
          <w:rFonts w:hint="eastAsia" w:ascii="仿宋_GB2312" w:hAnsi="仿宋_GB2312" w:eastAsia="仿宋_GB2312" w:cs="仿宋_GB2312"/>
          <w:b/>
          <w:bCs/>
          <w:spacing w:val="0"/>
          <w:sz w:val="30"/>
          <w:szCs w:val="30"/>
        </w:rPr>
        <w:t>投标人近三年有无违法、违规记录承诺书</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rPr>
        <w:t>（投标人自行填写）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内容应包括：说明现在有无正在诉讼的案件和有无不良记录以及是否依法缴纳税收和社会保障资金。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（有无必须说明，否则作为废标）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 xml:space="preserve">法定代表人： （签字或签章）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或</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jc w:val="both"/>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全权代理人： （签字或签章）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投标单位全称：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签署日期：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color w:val="auto"/>
          <w:spacing w:val="0"/>
          <w:sz w:val="30"/>
          <w:szCs w:val="30"/>
        </w:rPr>
      </w:pPr>
      <w:r>
        <w:rPr>
          <w:rFonts w:hint="eastAsia" w:ascii="仿宋_GB2312" w:hAnsi="仿宋_GB2312" w:eastAsia="仿宋_GB2312" w:cs="仿宋_GB2312"/>
          <w:b/>
          <w:bCs/>
          <w:color w:val="auto"/>
          <w:spacing w:val="0"/>
          <w:sz w:val="30"/>
          <w:szCs w:val="30"/>
          <w:lang w:eastAsia="zh-CN"/>
        </w:rPr>
        <w:t>六、</w:t>
      </w:r>
      <w:r>
        <w:rPr>
          <w:rFonts w:hint="eastAsia" w:ascii="仿宋_GB2312" w:hAnsi="仿宋_GB2312" w:eastAsia="仿宋_GB2312" w:cs="仿宋_GB2312"/>
          <w:b/>
          <w:bCs/>
          <w:color w:val="auto"/>
          <w:spacing w:val="0"/>
          <w:sz w:val="30"/>
          <w:szCs w:val="30"/>
        </w:rPr>
        <w:t>开标一览表</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rPr>
        <w:t>（格式）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投标编号：XXXXXXXXXXXX</w:t>
      </w:r>
    </w:p>
    <w:tbl>
      <w:tblPr>
        <w:tblStyle w:val="11"/>
        <w:tblW w:w="106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2820"/>
        <w:gridCol w:w="2055"/>
        <w:gridCol w:w="1494"/>
        <w:gridCol w:w="1494"/>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1261"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序号</w:t>
            </w:r>
          </w:p>
        </w:tc>
        <w:tc>
          <w:tcPr>
            <w:tcW w:w="2820"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项目名称</w:t>
            </w:r>
          </w:p>
        </w:tc>
        <w:tc>
          <w:tcPr>
            <w:tcW w:w="20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投标价（元）</w:t>
            </w:r>
          </w:p>
        </w:tc>
        <w:tc>
          <w:tcPr>
            <w:tcW w:w="149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服务期</w:t>
            </w:r>
          </w:p>
        </w:tc>
        <w:tc>
          <w:tcPr>
            <w:tcW w:w="149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服务质量目标</w:t>
            </w:r>
          </w:p>
        </w:tc>
        <w:tc>
          <w:tcPr>
            <w:tcW w:w="149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1261"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w:t>
            </w:r>
          </w:p>
        </w:tc>
        <w:tc>
          <w:tcPr>
            <w:tcW w:w="2820"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20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9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9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9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r>
    </w:tbl>
    <w:p>
      <w:pPr>
        <w:keepNext w:val="0"/>
        <w:keepLines w:val="0"/>
        <w:pageBreakBefore w:val="0"/>
        <w:widowControl w:val="0"/>
        <w:kinsoku/>
        <w:wordWrap/>
        <w:overflowPunct/>
        <w:topLinePunct w:val="0"/>
        <w:autoSpaceDE/>
        <w:autoSpaceDN/>
        <w:bidi w:val="0"/>
        <w:adjustRightInd/>
        <w:snapToGrid/>
        <w:spacing w:line="560" w:lineRule="exact"/>
        <w:ind w:firstLine="3300" w:firstLineChars="11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300" w:firstLineChars="11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300" w:firstLineChars="11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投标单位全称：（加盖单位公章）</w:t>
      </w:r>
    </w:p>
    <w:p>
      <w:pPr>
        <w:keepNext w:val="0"/>
        <w:keepLines w:val="0"/>
        <w:pageBreakBefore w:val="0"/>
        <w:widowControl w:val="0"/>
        <w:kinsoku/>
        <w:wordWrap/>
        <w:overflowPunct/>
        <w:topLinePunct w:val="0"/>
        <w:autoSpaceDE/>
        <w:autoSpaceDN/>
        <w:bidi w:val="0"/>
        <w:adjustRightInd/>
        <w:snapToGrid/>
        <w:spacing w:line="560" w:lineRule="exact"/>
        <w:ind w:firstLine="3300" w:firstLineChars="11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法定代表人或委托代理人：（签字或签章）</w:t>
      </w: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904" w:firstLineChars="300"/>
        <w:jc w:val="center"/>
        <w:textAlignment w:val="auto"/>
        <w:rPr>
          <w:rFonts w:hint="eastAsia" w:ascii="仿宋_GB2312" w:hAnsi="仿宋_GB2312" w:eastAsia="仿宋_GB2312" w:cs="仿宋_GB2312"/>
          <w:b/>
          <w:bCs/>
          <w:color w:val="auto"/>
          <w:spacing w:val="0"/>
          <w:sz w:val="30"/>
          <w:szCs w:val="30"/>
        </w:rPr>
      </w:pPr>
      <w:r>
        <w:rPr>
          <w:rFonts w:hint="eastAsia" w:ascii="仿宋_GB2312" w:hAnsi="仿宋_GB2312" w:eastAsia="仿宋_GB2312" w:cs="仿宋_GB2312"/>
          <w:b/>
          <w:bCs/>
          <w:color w:val="auto"/>
          <w:spacing w:val="0"/>
          <w:sz w:val="30"/>
          <w:szCs w:val="30"/>
          <w:lang w:eastAsia="zh-CN"/>
        </w:rPr>
        <w:t>七、</w:t>
      </w:r>
      <w:r>
        <w:rPr>
          <w:rFonts w:hint="eastAsia" w:ascii="仿宋_GB2312" w:hAnsi="仿宋_GB2312" w:eastAsia="仿宋_GB2312" w:cs="仿宋_GB2312"/>
          <w:b/>
          <w:bCs/>
          <w:color w:val="auto"/>
          <w:spacing w:val="0"/>
          <w:sz w:val="30"/>
          <w:szCs w:val="30"/>
        </w:rPr>
        <w:t>投标报价明细表</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b/>
          <w:bCs/>
          <w:spacing w:val="0"/>
          <w:sz w:val="30"/>
          <w:szCs w:val="30"/>
        </w:rPr>
        <w:t>（格式）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投标编号：XXXXXXXXXX</w:t>
      </w:r>
    </w:p>
    <w:tbl>
      <w:tblPr>
        <w:tblStyle w:val="11"/>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7"/>
        <w:gridCol w:w="1437"/>
        <w:gridCol w:w="1437"/>
        <w:gridCol w:w="1257"/>
        <w:gridCol w:w="1303"/>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7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序号</w:t>
            </w: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名称</w:t>
            </w: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规格(米)</w:t>
            </w: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单位</w:t>
            </w: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数量</w:t>
            </w:r>
          </w:p>
        </w:tc>
        <w:tc>
          <w:tcPr>
            <w:tcW w:w="130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单价</w:t>
            </w:r>
          </w:p>
        </w:tc>
        <w:tc>
          <w:tcPr>
            <w:tcW w:w="21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18"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303"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2146"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18"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303"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2146"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18"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303"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2146"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18"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43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257"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1303"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c>
          <w:tcPr>
            <w:tcW w:w="2146"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975"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最终报价</w:t>
            </w:r>
          </w:p>
        </w:tc>
        <w:tc>
          <w:tcPr>
            <w:tcW w:w="7580" w:type="dxa"/>
            <w:gridSpan w:val="5"/>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金额（大写）          </w:t>
            </w:r>
            <w:r>
              <w:rPr>
                <w:rFonts w:hint="eastAsia" w:ascii="仿宋_GB2312" w:hAnsi="仿宋_GB2312" w:eastAsia="仿宋_GB2312" w:cs="仿宋_GB2312"/>
                <w:spacing w:val="0"/>
                <w:sz w:val="30"/>
                <w:szCs w:val="30"/>
                <w:lang w:val="en-US" w:eastAsia="zh-CN"/>
              </w:rPr>
              <w:t>金额（小写）</w:t>
            </w:r>
            <w:r>
              <w:rPr>
                <w:rFonts w:hint="eastAsia" w:ascii="仿宋_GB2312" w:hAnsi="仿宋_GB2312" w:eastAsia="仿宋_GB2312" w:cs="仿宋_GB2312"/>
                <w:spacing w:val="0"/>
                <w:sz w:val="30"/>
                <w:szCs w:val="30"/>
              </w:rPr>
              <w:t xml:space="preserve"> </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元</w:t>
            </w: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600" w:firstLineChars="1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投标方：（单位盖章）</w:t>
      </w:r>
    </w:p>
    <w:p>
      <w:pPr>
        <w:keepNext w:val="0"/>
        <w:keepLines w:val="0"/>
        <w:pageBreakBefore w:val="0"/>
        <w:widowControl w:val="0"/>
        <w:kinsoku/>
        <w:wordWrap/>
        <w:overflowPunct/>
        <w:topLinePunct w:val="0"/>
        <w:autoSpaceDE/>
        <w:autoSpaceDN/>
        <w:bidi w:val="0"/>
        <w:adjustRightInd/>
        <w:snapToGrid/>
        <w:spacing w:line="560" w:lineRule="exact"/>
        <w:ind w:firstLine="3600" w:firstLineChars="1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法定代表人或代理人：（签字或盖章）</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6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sectPr>
          <w:headerReference r:id="rId3" w:type="default"/>
          <w:footerReference r:id="rId4" w:type="default"/>
          <w:pgSz w:w="11906" w:h="16838"/>
          <w:pgMar w:top="1701" w:right="1474" w:bottom="1701" w:left="1474" w:header="851" w:footer="992" w:gutter="0"/>
          <w:pgNumType w:fmt="decimal"/>
          <w:cols w:space="0" w:num="1"/>
          <w:rtlGutter w:val="0"/>
          <w:docGrid w:linePitch="312" w:charSpace="0"/>
        </w:sect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color w:val="auto"/>
          <w:spacing w:val="0"/>
          <w:sz w:val="30"/>
          <w:szCs w:val="30"/>
        </w:rPr>
      </w:pPr>
      <w:r>
        <w:rPr>
          <w:rFonts w:hint="eastAsia" w:ascii="仿宋_GB2312" w:hAnsi="仿宋_GB2312" w:eastAsia="仿宋_GB2312" w:cs="仿宋_GB2312"/>
          <w:b/>
          <w:bCs/>
          <w:color w:val="auto"/>
          <w:spacing w:val="0"/>
          <w:sz w:val="30"/>
          <w:szCs w:val="30"/>
        </w:rPr>
        <w:t>投标产品质量承诺书（</w:t>
      </w:r>
      <w:r>
        <w:rPr>
          <w:rFonts w:hint="eastAsia" w:ascii="仿宋_GB2312" w:hAnsi="仿宋_GB2312" w:eastAsia="仿宋_GB2312" w:cs="仿宋_GB2312"/>
          <w:b/>
          <w:bCs/>
          <w:color w:val="auto"/>
          <w:spacing w:val="0"/>
          <w:sz w:val="30"/>
          <w:szCs w:val="30"/>
          <w:lang w:eastAsia="zh-CN"/>
        </w:rPr>
        <w:t>格式自拟</w:t>
      </w:r>
      <w:r>
        <w:rPr>
          <w:rFonts w:hint="eastAsia" w:ascii="仿宋_GB2312" w:hAnsi="仿宋_GB2312" w:eastAsia="仿宋_GB2312" w:cs="仿宋_GB2312"/>
          <w:b/>
          <w:bCs/>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法定代表人： （签字或签章）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委托代理人： （签字或签章）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签署日期：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02" w:firstLineChars="200"/>
        <w:jc w:val="center"/>
        <w:textAlignment w:val="auto"/>
        <w:rPr>
          <w:rFonts w:hint="eastAsia" w:ascii="仿宋_GB2312" w:hAnsi="仿宋_GB2312" w:eastAsia="仿宋_GB2312" w:cs="仿宋_GB2312"/>
          <w:b/>
          <w:bCs/>
          <w:color w:val="auto"/>
          <w:spacing w:val="0"/>
          <w:sz w:val="30"/>
          <w:szCs w:val="30"/>
        </w:rPr>
      </w:pPr>
      <w:r>
        <w:rPr>
          <w:rFonts w:hint="eastAsia" w:ascii="仿宋_GB2312" w:hAnsi="仿宋_GB2312" w:eastAsia="仿宋_GB2312" w:cs="仿宋_GB2312"/>
          <w:b/>
          <w:bCs/>
          <w:color w:val="auto"/>
          <w:spacing w:val="0"/>
          <w:sz w:val="30"/>
          <w:szCs w:val="30"/>
        </w:rPr>
        <w:t>投标人技术支持和售后服务承诺（</w:t>
      </w:r>
      <w:r>
        <w:rPr>
          <w:rFonts w:hint="eastAsia" w:ascii="仿宋_GB2312" w:hAnsi="仿宋_GB2312" w:eastAsia="仿宋_GB2312" w:cs="仿宋_GB2312"/>
          <w:b/>
          <w:bCs/>
          <w:color w:val="auto"/>
          <w:spacing w:val="0"/>
          <w:sz w:val="30"/>
          <w:szCs w:val="30"/>
          <w:lang w:eastAsia="zh-CN"/>
        </w:rPr>
        <w:t>格式自拟</w:t>
      </w:r>
      <w:r>
        <w:rPr>
          <w:rFonts w:hint="eastAsia" w:ascii="仿宋_GB2312" w:hAnsi="仿宋_GB2312" w:eastAsia="仿宋_GB2312" w:cs="仿宋_GB2312"/>
          <w:b/>
          <w:bCs/>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 （签字或签章）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委托代理人： （签字或签章）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签署日期：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lang w:val="en-US" w:eastAsia="zh-CN"/>
        </w:rPr>
        <w:t>十、财务审计报告、完税证明、社保缴纳证明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lang w:val="en-US" w:eastAsia="zh-CN"/>
        </w:rPr>
      </w:pPr>
      <w:r>
        <w:rPr>
          <w:rFonts w:hint="eastAsia" w:ascii="仿宋_GB2312" w:hAnsi="仿宋_GB2312" w:eastAsia="仿宋_GB2312" w:cs="仿宋_GB2312"/>
          <w:b/>
          <w:bCs/>
          <w:spacing w:val="0"/>
          <w:sz w:val="30"/>
          <w:szCs w:val="30"/>
          <w:lang w:val="en-US" w:eastAsia="zh-CN"/>
        </w:rPr>
        <w:t>十一、政府采购诚信承诺函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t>我是</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lang w:val="en-US" w:eastAsia="zh-CN"/>
        </w:rPr>
        <w:t>公司的法定代表人</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lang w:val="en-US" w:eastAsia="zh-CN"/>
        </w:rPr>
        <w:t>，我代表本公司郑重承诺：在阿克苏市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法定代表人：</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委托全权代理人</w:t>
      </w:r>
      <w:r>
        <w:rPr>
          <w:rFonts w:hint="eastAsia" w:ascii="仿宋_GB2312" w:hAnsi="仿宋_GB2312" w:eastAsia="仿宋_GB2312" w:cs="仿宋_GB2312"/>
          <w:spacing w:val="0"/>
          <w:sz w:val="30"/>
          <w:szCs w:val="30"/>
        </w:rPr>
        <w:t xml:space="preserve">： </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签署日期：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lang w:val="en-US" w:eastAsia="zh-CN"/>
        </w:rPr>
        <w:t>十二、</w:t>
      </w:r>
      <w:r>
        <w:rPr>
          <w:rFonts w:hint="eastAsia" w:ascii="仿宋_GB2312" w:hAnsi="仿宋_GB2312" w:eastAsia="仿宋_GB2312" w:cs="仿宋_GB2312"/>
          <w:b/>
          <w:bCs/>
          <w:spacing w:val="0"/>
          <w:sz w:val="30"/>
          <w:szCs w:val="30"/>
        </w:rPr>
        <w:t>投标人认为需补充的其它资料或说明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color w:val="auto"/>
          <w:spacing w:val="0"/>
          <w:sz w:val="30"/>
          <w:szCs w:val="30"/>
          <w:highlight w:val="none"/>
        </w:rPr>
      </w:pPr>
      <w:r>
        <w:rPr>
          <w:rFonts w:hint="eastAsia" w:ascii="仿宋_GB2312" w:hAnsi="仿宋_GB2312" w:eastAsia="仿宋_GB2312" w:cs="仿宋_GB2312"/>
          <w:color w:val="auto"/>
          <w:spacing w:val="0"/>
          <w:sz w:val="30"/>
          <w:szCs w:val="30"/>
          <w:highlight w:val="none"/>
        </w:rPr>
        <w:t>后附“信用中国”及“中国政府采购网”查询截图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rPr>
      </w:pPr>
      <w:r>
        <w:rPr>
          <w:rFonts w:hint="eastAsia" w:ascii="仿宋_GB2312" w:hAnsi="仿宋_GB2312" w:eastAsia="仿宋_GB2312" w:cs="仿宋_GB2312"/>
          <w:b/>
          <w:bCs/>
          <w:spacing w:val="0"/>
          <w:sz w:val="30"/>
          <w:szCs w:val="30"/>
          <w:lang w:eastAsia="zh-CN"/>
        </w:rPr>
        <w:t>十三、</w:t>
      </w:r>
      <w:r>
        <w:rPr>
          <w:rFonts w:hint="eastAsia" w:ascii="仿宋_GB2312" w:hAnsi="仿宋_GB2312" w:eastAsia="仿宋_GB2312" w:cs="仿宋_GB2312"/>
          <w:b/>
          <w:bCs/>
          <w:spacing w:val="0"/>
          <w:sz w:val="30"/>
          <w:szCs w:val="30"/>
        </w:rPr>
        <w:t>反商业贿赂承诺书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致（采购单位全称）：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为了进一步营造公平竞争的市场环境，维护市场秩序，我方在政府采购活动中郑重承诺：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1.</w:t>
      </w:r>
      <w:r>
        <w:rPr>
          <w:rFonts w:hint="eastAsia" w:ascii="仿宋_GB2312" w:hAnsi="仿宋_GB2312" w:eastAsia="仿宋_GB2312" w:cs="仿宋_GB2312"/>
          <w:spacing w:val="0"/>
          <w:sz w:val="30"/>
          <w:szCs w:val="30"/>
        </w:rPr>
        <w:t>依法参与政府采购活动，遵纪守法，诚信经营，公平竞争</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2.</w:t>
      </w:r>
      <w:r>
        <w:rPr>
          <w:rFonts w:hint="eastAsia" w:ascii="仿宋_GB2312" w:hAnsi="仿宋_GB2312" w:eastAsia="仿宋_GB2312" w:cs="仿宋_GB2312"/>
          <w:spacing w:val="0"/>
          <w:sz w:val="30"/>
          <w:szCs w:val="30"/>
        </w:rPr>
        <w:t>不向采购单位、采购机构和政府采购评审专家提供任何形式的商业贿赂；对索取或接受商业贿赂的单位和个人，及时向财政部门或纪检监察机关举报</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3.</w:t>
      </w:r>
      <w:r>
        <w:rPr>
          <w:rFonts w:hint="eastAsia" w:ascii="仿宋_GB2312" w:hAnsi="仿宋_GB2312" w:eastAsia="仿宋_GB2312" w:cs="仿宋_GB2312"/>
          <w:spacing w:val="0"/>
          <w:sz w:val="30"/>
          <w:szCs w:val="30"/>
        </w:rPr>
        <w:t>坚决做到不提供虚假资质文件和虚假材料谋取中标</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4.</w:t>
      </w:r>
      <w:r>
        <w:rPr>
          <w:rFonts w:hint="eastAsia" w:ascii="仿宋_GB2312" w:hAnsi="仿宋_GB2312" w:eastAsia="仿宋_GB2312" w:cs="仿宋_GB2312"/>
          <w:spacing w:val="0"/>
          <w:sz w:val="30"/>
          <w:szCs w:val="30"/>
        </w:rPr>
        <w:t>不采取不正当手段诋毁、排挤其他投标人，与其他投标人保持公平的竞争关系</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5.</w:t>
      </w:r>
      <w:r>
        <w:rPr>
          <w:rFonts w:hint="eastAsia" w:ascii="仿宋_GB2312" w:hAnsi="仿宋_GB2312" w:eastAsia="仿宋_GB2312" w:cs="仿宋_GB2312"/>
          <w:spacing w:val="0"/>
          <w:sz w:val="30"/>
          <w:szCs w:val="30"/>
        </w:rPr>
        <w:t>不与采购单位、采购机构和政府采购评审专家串通，自觉维护政府采购公平竞争的市场秩序</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6.</w:t>
      </w:r>
      <w:r>
        <w:rPr>
          <w:rFonts w:hint="eastAsia" w:ascii="仿宋_GB2312" w:hAnsi="仿宋_GB2312" w:eastAsia="仿宋_GB2312" w:cs="仿宋_GB2312"/>
          <w:spacing w:val="0"/>
          <w:sz w:val="30"/>
          <w:szCs w:val="30"/>
        </w:rPr>
        <w:t>不与其他投标人串通采取围标、陪标等商业欺诈手段谋取中标，积极维护国家利益、社会公共利益和采购单位的合法权益</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lang w:eastAsia="zh-CN"/>
        </w:rPr>
      </w:pPr>
      <w:r>
        <w:rPr>
          <w:rFonts w:hint="eastAsia" w:ascii="仿宋_GB2312" w:hAnsi="仿宋_GB2312" w:eastAsia="仿宋_GB2312" w:cs="仿宋_GB2312"/>
          <w:spacing w:val="0"/>
          <w:sz w:val="30"/>
          <w:szCs w:val="30"/>
          <w:lang w:val="en-US" w:eastAsia="zh-CN"/>
        </w:rPr>
        <w:t>7.</w:t>
      </w:r>
      <w:r>
        <w:rPr>
          <w:rFonts w:hint="eastAsia" w:ascii="仿宋_GB2312" w:hAnsi="仿宋_GB2312" w:eastAsia="仿宋_GB2312" w:cs="仿宋_GB2312"/>
          <w:spacing w:val="0"/>
          <w:sz w:val="30"/>
          <w:szCs w:val="30"/>
        </w:rPr>
        <w:t>严格履行政府采购合同约定的责任和义务，保质保量地完成采购合同规定的任务，准确兑现售后服务承诺</w:t>
      </w:r>
      <w:r>
        <w:rPr>
          <w:rFonts w:hint="eastAsia" w:ascii="仿宋_GB2312" w:hAnsi="仿宋_GB2312" w:eastAsia="仿宋_GB2312" w:cs="仿宋_GB2312"/>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8.</w:t>
      </w:r>
      <w:r>
        <w:rPr>
          <w:rFonts w:hint="eastAsia" w:ascii="仿宋_GB2312" w:hAnsi="仿宋_GB2312" w:eastAsia="仿宋_GB2312" w:cs="仿宋_GB2312"/>
          <w:spacing w:val="0"/>
          <w:sz w:val="30"/>
          <w:szCs w:val="30"/>
        </w:rPr>
        <w:t>自觉接受并积极配合财政部门和纪检监察机关依法实施的监督检查，如实反映情况，及时提供有关证明材料。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投标单位全称：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签署日期：      年     月     日</w:t>
      </w:r>
    </w:p>
    <w:bookmarkEnd w:id="50"/>
    <w:p>
      <w:pPr>
        <w:rPr>
          <w:rFonts w:hint="eastAsia" w:ascii="仿宋_GB2312" w:hAnsi="仿宋_GB2312" w:eastAsia="仿宋_GB2312" w:cs="仿宋_GB2312"/>
          <w:b/>
          <w:bCs/>
          <w:spacing w:val="0"/>
          <w:sz w:val="30"/>
          <w:szCs w:val="30"/>
          <w:lang w:eastAsia="zh-CN"/>
        </w:rPr>
      </w:pPr>
      <w:r>
        <w:rPr>
          <w:rFonts w:hint="eastAsia" w:ascii="仿宋_GB2312" w:hAnsi="仿宋_GB2312" w:eastAsia="仿宋_GB2312" w:cs="仿宋_GB2312"/>
          <w:b/>
          <w:bCs/>
          <w:spacing w:val="0"/>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ascii="仿宋_GB2312" w:hAnsi="仿宋_GB2312" w:eastAsia="仿宋_GB2312" w:cs="仿宋_GB2312"/>
          <w:b/>
          <w:bCs/>
          <w:spacing w:val="0"/>
          <w:sz w:val="30"/>
          <w:szCs w:val="30"/>
          <w:lang w:eastAsia="zh-CN"/>
        </w:rPr>
      </w:pPr>
      <w:r>
        <w:rPr>
          <w:rFonts w:hint="eastAsia" w:ascii="仿宋_GB2312" w:hAnsi="仿宋_GB2312" w:eastAsia="仿宋_GB2312" w:cs="仿宋_GB2312"/>
          <w:b/>
          <w:bCs/>
          <w:spacing w:val="0"/>
          <w:sz w:val="30"/>
          <w:szCs w:val="30"/>
          <w:lang w:eastAsia="zh-CN"/>
        </w:rPr>
        <w:t>十四、</w:t>
      </w:r>
      <w:r>
        <w:rPr>
          <w:rFonts w:hint="eastAsia" w:ascii="仿宋_GB2312" w:hAnsi="仿宋_GB2312" w:eastAsia="仿宋_GB2312" w:cs="仿宋_GB2312"/>
          <w:b/>
          <w:bCs/>
          <w:spacing w:val="0"/>
          <w:sz w:val="30"/>
          <w:szCs w:val="30"/>
        </w:rPr>
        <w:t>中小企业声明函</w:t>
      </w:r>
      <w:r>
        <w:rPr>
          <w:rFonts w:hint="eastAsia" w:ascii="仿宋_GB2312" w:hAnsi="仿宋_GB2312" w:eastAsia="仿宋_GB2312" w:cs="仿宋_GB2312"/>
          <w:b/>
          <w:bCs/>
          <w:spacing w:val="0"/>
          <w:sz w:val="30"/>
          <w:szCs w:val="30"/>
          <w:lang w:eastAsia="zh-CN"/>
        </w:rPr>
        <w:t>（服务）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本公司（联合体）郑重声明，根据《政府采购促进中小企业发展管理办法》（财库﹝2020﹞46 号）的规定，本公司（联合体）参加</w:t>
      </w:r>
      <w:r>
        <w:rPr>
          <w:rFonts w:hint="eastAsia" w:ascii="仿宋_GB2312" w:hAnsi="仿宋_GB2312" w:eastAsia="仿宋_GB2312" w:cs="仿宋_GB2312"/>
          <w:spacing w:val="0"/>
          <w:sz w:val="30"/>
          <w:szCs w:val="30"/>
          <w:u w:val="single"/>
        </w:rPr>
        <w:t>（单位名称）</w:t>
      </w:r>
      <w:r>
        <w:rPr>
          <w:rFonts w:hint="eastAsia" w:ascii="仿宋_GB2312" w:hAnsi="仿宋_GB2312" w:eastAsia="仿宋_GB2312" w:cs="仿宋_GB2312"/>
          <w:spacing w:val="0"/>
          <w:sz w:val="30"/>
          <w:szCs w:val="30"/>
        </w:rPr>
        <w:t>的</w:t>
      </w:r>
      <w:r>
        <w:rPr>
          <w:rFonts w:hint="eastAsia" w:ascii="仿宋_GB2312" w:hAnsi="仿宋_GB2312" w:eastAsia="仿宋_GB2312" w:cs="仿宋_GB2312"/>
          <w:spacing w:val="0"/>
          <w:sz w:val="30"/>
          <w:szCs w:val="30"/>
          <w:u w:val="single"/>
        </w:rPr>
        <w:t>（项目名称）</w:t>
      </w:r>
      <w:r>
        <w:rPr>
          <w:rFonts w:hint="eastAsia" w:ascii="仿宋_GB2312" w:hAnsi="仿宋_GB2312" w:eastAsia="仿宋_GB2312" w:cs="仿宋_GB2312"/>
          <w:spacing w:val="0"/>
          <w:sz w:val="30"/>
          <w:szCs w:val="30"/>
        </w:rPr>
        <w:t>采购活动，</w:t>
      </w:r>
      <w:r>
        <w:rPr>
          <w:rFonts w:hint="eastAsia" w:ascii="仿宋_GB2312" w:hAnsi="仿宋_GB2312" w:eastAsia="仿宋_GB2312" w:cs="仿宋_GB2312"/>
          <w:spacing w:val="0"/>
          <w:sz w:val="30"/>
          <w:szCs w:val="30"/>
          <w:lang w:eastAsia="zh-CN"/>
        </w:rPr>
        <w:t>服务</w:t>
      </w:r>
      <w:r>
        <w:rPr>
          <w:rFonts w:hint="eastAsia" w:ascii="仿宋_GB2312" w:hAnsi="仿宋_GB2312" w:eastAsia="仿宋_GB2312" w:cs="仿宋_GB2312"/>
          <w:spacing w:val="0"/>
          <w:sz w:val="30"/>
          <w:szCs w:val="30"/>
        </w:rPr>
        <w:t>全部由符合政策要求的中小企业</w:t>
      </w:r>
      <w:r>
        <w:rPr>
          <w:rFonts w:hint="eastAsia" w:ascii="仿宋_GB2312" w:hAnsi="仿宋_GB2312" w:eastAsia="仿宋_GB2312" w:cs="仿宋_GB2312"/>
          <w:spacing w:val="0"/>
          <w:sz w:val="30"/>
          <w:szCs w:val="30"/>
          <w:lang w:eastAsia="zh-CN"/>
        </w:rPr>
        <w:t>承接</w:t>
      </w:r>
      <w:r>
        <w:rPr>
          <w:rFonts w:hint="eastAsia" w:ascii="仿宋_GB2312" w:hAnsi="仿宋_GB2312" w:eastAsia="仿宋_GB2312" w:cs="仿宋_GB2312"/>
          <w:spacing w:val="0"/>
          <w:sz w:val="30"/>
          <w:szCs w:val="30"/>
        </w:rPr>
        <w:t xml:space="preserve">。相关企业（含联合体中的中小企业、签订分包意向协议的中小企业）的具体情况如下：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w:t>
      </w:r>
      <w:r>
        <w:rPr>
          <w:rFonts w:hint="eastAsia" w:ascii="仿宋_GB2312" w:hAnsi="仿宋_GB2312" w:eastAsia="仿宋_GB2312" w:cs="仿宋_GB2312"/>
          <w:spacing w:val="0"/>
          <w:sz w:val="30"/>
          <w:szCs w:val="30"/>
          <w:u w:val="single"/>
        </w:rPr>
        <w:t xml:space="preserve">（标的名称） </w:t>
      </w:r>
      <w:r>
        <w:rPr>
          <w:rFonts w:hint="eastAsia" w:ascii="仿宋_GB2312" w:hAnsi="仿宋_GB2312" w:eastAsia="仿宋_GB2312" w:cs="仿宋_GB2312"/>
          <w:spacing w:val="0"/>
          <w:sz w:val="30"/>
          <w:szCs w:val="30"/>
        </w:rPr>
        <w:t>，属于</w:t>
      </w:r>
      <w:r>
        <w:rPr>
          <w:rFonts w:hint="eastAsia" w:ascii="仿宋_GB2312" w:hAnsi="仿宋_GB2312" w:eastAsia="仿宋_GB2312" w:cs="仿宋_GB2312"/>
          <w:spacing w:val="0"/>
          <w:sz w:val="30"/>
          <w:szCs w:val="30"/>
          <w:u w:val="single"/>
        </w:rPr>
        <w:t>（采购文件中明确的所属行业）</w:t>
      </w:r>
      <w:r>
        <w:rPr>
          <w:rFonts w:hint="eastAsia" w:ascii="仿宋_GB2312" w:hAnsi="仿宋_GB2312" w:eastAsia="仿宋_GB2312" w:cs="仿宋_GB2312"/>
          <w:spacing w:val="0"/>
          <w:sz w:val="30"/>
          <w:szCs w:val="30"/>
        </w:rPr>
        <w:t>行业；</w:t>
      </w:r>
      <w:r>
        <w:rPr>
          <w:rFonts w:hint="eastAsia" w:ascii="仿宋_GB2312" w:hAnsi="仿宋_GB2312" w:eastAsia="仿宋_GB2312" w:cs="仿宋_GB2312"/>
          <w:spacing w:val="0"/>
          <w:sz w:val="30"/>
          <w:szCs w:val="30"/>
          <w:lang w:eastAsia="zh-CN"/>
        </w:rPr>
        <w:t>承接企业为</w:t>
      </w:r>
      <w:r>
        <w:rPr>
          <w:rFonts w:hint="eastAsia" w:ascii="仿宋_GB2312" w:hAnsi="仿宋_GB2312" w:eastAsia="仿宋_GB2312" w:cs="仿宋_GB2312"/>
          <w:spacing w:val="0"/>
          <w:sz w:val="30"/>
          <w:szCs w:val="30"/>
          <w:u w:val="single"/>
        </w:rPr>
        <w:t>（企业名称）</w:t>
      </w:r>
      <w:r>
        <w:rPr>
          <w:rFonts w:hint="eastAsia" w:ascii="仿宋_GB2312" w:hAnsi="仿宋_GB2312" w:eastAsia="仿宋_GB2312" w:cs="仿宋_GB2312"/>
          <w:spacing w:val="0"/>
          <w:sz w:val="30"/>
          <w:szCs w:val="30"/>
        </w:rPr>
        <w:t>，从业人员</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人，营业收入为</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万元，资产总额为</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万元，属于</w:t>
      </w:r>
      <w:r>
        <w:rPr>
          <w:rFonts w:hint="eastAsia" w:ascii="仿宋_GB2312" w:hAnsi="仿宋_GB2312" w:eastAsia="仿宋_GB2312" w:cs="仿宋_GB2312"/>
          <w:spacing w:val="0"/>
          <w:sz w:val="30"/>
          <w:szCs w:val="30"/>
          <w:u w:val="single"/>
        </w:rPr>
        <w:t>（中型企业、小型企业、微型企业）</w:t>
      </w:r>
      <w:r>
        <w:rPr>
          <w:rFonts w:hint="eastAsia" w:ascii="仿宋_GB2312" w:hAnsi="仿宋_GB2312" w:eastAsia="仿宋_GB2312" w:cs="仿宋_GB2312"/>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w:t>
      </w:r>
      <w:r>
        <w:rPr>
          <w:rFonts w:hint="eastAsia" w:ascii="仿宋_GB2312" w:hAnsi="仿宋_GB2312" w:eastAsia="仿宋_GB2312" w:cs="仿宋_GB2312"/>
          <w:spacing w:val="0"/>
          <w:sz w:val="30"/>
          <w:szCs w:val="30"/>
          <w:u w:val="single"/>
        </w:rPr>
        <w:t xml:space="preserve">（标的名称） </w:t>
      </w:r>
      <w:r>
        <w:rPr>
          <w:rFonts w:hint="eastAsia" w:ascii="仿宋_GB2312" w:hAnsi="仿宋_GB2312" w:eastAsia="仿宋_GB2312" w:cs="仿宋_GB2312"/>
          <w:spacing w:val="0"/>
          <w:sz w:val="30"/>
          <w:szCs w:val="30"/>
        </w:rPr>
        <w:t>，属于</w:t>
      </w:r>
      <w:r>
        <w:rPr>
          <w:rFonts w:hint="eastAsia" w:ascii="仿宋_GB2312" w:hAnsi="仿宋_GB2312" w:eastAsia="仿宋_GB2312" w:cs="仿宋_GB2312"/>
          <w:spacing w:val="0"/>
          <w:sz w:val="30"/>
          <w:szCs w:val="30"/>
          <w:u w:val="single"/>
        </w:rPr>
        <w:t>（采购文件中明确的所属行业）</w:t>
      </w:r>
      <w:r>
        <w:rPr>
          <w:rFonts w:hint="eastAsia" w:ascii="仿宋_GB2312" w:hAnsi="仿宋_GB2312" w:eastAsia="仿宋_GB2312" w:cs="仿宋_GB2312"/>
          <w:spacing w:val="0"/>
          <w:sz w:val="30"/>
          <w:szCs w:val="30"/>
        </w:rPr>
        <w:t>行业；</w:t>
      </w:r>
      <w:r>
        <w:rPr>
          <w:rFonts w:hint="eastAsia" w:ascii="仿宋_GB2312" w:hAnsi="仿宋_GB2312" w:eastAsia="仿宋_GB2312" w:cs="仿宋_GB2312"/>
          <w:spacing w:val="0"/>
          <w:sz w:val="30"/>
          <w:szCs w:val="30"/>
          <w:lang w:eastAsia="zh-CN"/>
        </w:rPr>
        <w:t>承接企业</w:t>
      </w:r>
      <w:r>
        <w:rPr>
          <w:rFonts w:hint="eastAsia" w:ascii="仿宋_GB2312" w:hAnsi="仿宋_GB2312" w:eastAsia="仿宋_GB2312" w:cs="仿宋_GB2312"/>
          <w:spacing w:val="0"/>
          <w:sz w:val="30"/>
          <w:szCs w:val="30"/>
        </w:rPr>
        <w:t>为</w:t>
      </w:r>
      <w:r>
        <w:rPr>
          <w:rFonts w:hint="eastAsia" w:ascii="仿宋_GB2312" w:hAnsi="仿宋_GB2312" w:eastAsia="仿宋_GB2312" w:cs="仿宋_GB2312"/>
          <w:spacing w:val="0"/>
          <w:sz w:val="30"/>
          <w:szCs w:val="30"/>
          <w:u w:val="single"/>
        </w:rPr>
        <w:t>（企业名称）</w:t>
      </w:r>
      <w:r>
        <w:rPr>
          <w:rFonts w:hint="eastAsia" w:ascii="仿宋_GB2312" w:hAnsi="仿宋_GB2312" w:eastAsia="仿宋_GB2312" w:cs="仿宋_GB2312"/>
          <w:spacing w:val="0"/>
          <w:sz w:val="30"/>
          <w:szCs w:val="30"/>
        </w:rPr>
        <w:t>，从业人员</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人，营业收入为</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万元，资产总额为</w:t>
      </w:r>
      <w:r>
        <w:rPr>
          <w:rFonts w:hint="eastAsia" w:ascii="仿宋_GB2312" w:hAnsi="仿宋_GB2312" w:eastAsia="仿宋_GB2312" w:cs="仿宋_GB2312"/>
          <w:spacing w:val="0"/>
          <w:sz w:val="30"/>
          <w:szCs w:val="30"/>
          <w:u w:val="single"/>
          <w:lang w:val="en-US" w:eastAsia="zh-CN"/>
        </w:rPr>
        <w:t xml:space="preserve">      </w:t>
      </w:r>
      <w:r>
        <w:rPr>
          <w:rFonts w:hint="eastAsia" w:ascii="仿宋_GB2312" w:hAnsi="仿宋_GB2312" w:eastAsia="仿宋_GB2312" w:cs="仿宋_GB2312"/>
          <w:spacing w:val="0"/>
          <w:sz w:val="30"/>
          <w:szCs w:val="30"/>
        </w:rPr>
        <w:t>万元，属于</w:t>
      </w:r>
      <w:r>
        <w:rPr>
          <w:rFonts w:hint="eastAsia" w:ascii="仿宋_GB2312" w:hAnsi="仿宋_GB2312" w:eastAsia="仿宋_GB2312" w:cs="仿宋_GB2312"/>
          <w:spacing w:val="0"/>
          <w:sz w:val="30"/>
          <w:szCs w:val="30"/>
          <w:u w:val="single"/>
        </w:rPr>
        <w:t>（中型企业、小型 企业、微型企业）</w:t>
      </w:r>
      <w:r>
        <w:rPr>
          <w:rFonts w:hint="eastAsia" w:ascii="仿宋_GB2312" w:hAnsi="仿宋_GB2312" w:eastAsia="仿宋_GB2312" w:cs="仿宋_GB2312"/>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 xml:space="preserve">本企业对上述声明内容的真实性负责。如有虚假，将依法承担相应责任。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企业名称（盖章）：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 xml:space="preserve">日 </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期：</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_GB2312" w:hAnsi="仿宋_GB2312" w:eastAsia="仿宋_GB2312" w:cs="仿宋_GB2312"/>
          <w:b/>
          <w:bCs/>
          <w:spacing w:val="0"/>
          <w:sz w:val="21"/>
          <w:szCs w:val="21"/>
          <w:lang w:val="en-US" w:eastAsia="zh-CN"/>
        </w:rPr>
      </w:pPr>
      <w:r>
        <w:rPr>
          <w:rFonts w:hint="eastAsia" w:ascii="仿宋_GB2312" w:hAnsi="仿宋_GB2312" w:eastAsia="仿宋_GB2312" w:cs="仿宋_GB2312"/>
          <w:b/>
          <w:bCs/>
          <w:spacing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从业人员、营业收入、资产总额填报上一年度数据，无上一年度数据的新成立企业可不填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0"/>
          <w:szCs w:val="30"/>
        </w:rPr>
      </w:pPr>
    </w:p>
    <w:sectPr>
      <w:footerReference r:id="rId5"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097"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hint="eastAsia" w:eastAsia="宋体"/>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CejXje4AQAAUAMAAA4AAAAAAAAAAQAgAAAAHwEAAGRycy9lMm9Eb2MueG1sUEsFBgAAAAAGAAYA&#10;WQEAAEk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rPr>
    </w:pPr>
    <w:r>
      <w:rPr>
        <w:rFonts w:hint="eastAsia"/>
      </w:rPr>
      <w:t>阿克苏市公共资源交易中心                                                       【J202</w:t>
    </w:r>
    <w:r>
      <w:rPr>
        <w:rFonts w:hint="eastAsia"/>
        <w:lang w:val="en-US" w:eastAsia="zh-CN"/>
      </w:rPr>
      <w:t>4</w:t>
    </w:r>
    <w:r>
      <w:rPr>
        <w:rFonts w:hint="eastAsia"/>
      </w:rPr>
      <w:t>】0</w:t>
    </w:r>
    <w:r>
      <w:rPr>
        <w:rFonts w:hint="eastAsia"/>
        <w:lang w:val="en-US" w:eastAsia="zh-CN"/>
      </w:rPr>
      <w:t>03—1</w:t>
    </w:r>
    <w:r>
      <w:rPr>
        <w:rFonts w:hint="eastAsia"/>
      </w:rPr>
      <w:t>号</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pStyle w:val="7"/>
      <w:lvlText w:val="%1."/>
      <w:lvlJc w:val="left"/>
      <w:pPr>
        <w:tabs>
          <w:tab w:val="left" w:pos="2040"/>
        </w:tabs>
        <w:ind w:left="2040" w:hanging="360"/>
      </w:p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9BA49C9"/>
    <w:multiLevelType w:val="singleLevel"/>
    <w:tmpl w:val="09BA49C9"/>
    <w:lvl w:ilvl="0" w:tentative="0">
      <w:start w:val="8"/>
      <w:numFmt w:val="chineseCounting"/>
      <w:suff w:val="nothing"/>
      <w:lvlText w:val="%1、"/>
      <w:lvlJc w:val="left"/>
      <w:rPr>
        <w:rFonts w:hint="eastAsia"/>
      </w:rPr>
    </w:lvl>
  </w:abstractNum>
  <w:abstractNum w:abstractNumId="4">
    <w:nsid w:val="67F08850"/>
    <w:multiLevelType w:val="singleLevel"/>
    <w:tmpl w:val="67F08850"/>
    <w:lvl w:ilvl="0" w:tentative="0">
      <w:start w:val="1"/>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ZDkwYWE2YTQ0MmMyNmNjMGYxYjcxODRiNzQ1ZWYifQ=="/>
  </w:docVars>
  <w:rsids>
    <w:rsidRoot w:val="00000000"/>
    <w:rsid w:val="0B4A5CAB"/>
    <w:rsid w:val="21C23C46"/>
    <w:rsid w:val="3D9A7AA5"/>
    <w:rsid w:val="4BE312DE"/>
    <w:rsid w:val="608B08FE"/>
    <w:rsid w:val="66E36AF0"/>
    <w:rsid w:val="67754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toa heading"/>
    <w:basedOn w:val="1"/>
    <w:next w:val="1"/>
    <w:qFormat/>
    <w:uiPriority w:val="99"/>
    <w:pPr>
      <w:spacing w:before="120"/>
    </w:pPr>
    <w:rPr>
      <w:rFonts w:ascii="Cambria" w:hAnsi="Cambria" w:eastAsia="微软雅黑"/>
      <w:sz w:val="24"/>
      <w:szCs w:val="24"/>
    </w:rPr>
  </w:style>
  <w:style w:type="paragraph" w:styleId="4">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5">
    <w:name w:val="Body Text Indent"/>
    <w:basedOn w:val="1"/>
    <w:next w:val="1"/>
    <w:qFormat/>
    <w:uiPriority w:val="0"/>
    <w:pPr>
      <w:spacing w:after="120"/>
      <w:ind w:left="420" w:leftChars="200"/>
    </w:pPr>
  </w:style>
  <w:style w:type="paragraph" w:styleId="6">
    <w:name w:val="Plain Text"/>
    <w:basedOn w:val="1"/>
    <w:next w:val="7"/>
    <w:qFormat/>
    <w:uiPriority w:val="0"/>
    <w:rPr>
      <w:rFonts w:ascii="宋体" w:hAnsi="Courier New"/>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5"/>
    <w:next w:val="6"/>
    <w:qFormat/>
    <w:uiPriority w:val="0"/>
    <w:pPr>
      <w:ind w:firstLine="420" w:firstLineChars="200"/>
    </w:pPr>
  </w:style>
  <w:style w:type="table" w:styleId="12">
    <w:name w:val="Table Grid"/>
    <w:basedOn w:val="11"/>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font01"/>
    <w:basedOn w:val="13"/>
    <w:qFormat/>
    <w:uiPriority w:val="0"/>
    <w:rPr>
      <w:rFonts w:ascii="方正小标宋简体" w:hAnsi="方正小标宋简体" w:eastAsia="方正小标宋简体" w:cs="方正小标宋简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17965</Words>
  <Characters>19080</Characters>
  <Paragraphs>1158</Paragraphs>
  <TotalTime>86</TotalTime>
  <ScaleCrop>false</ScaleCrop>
  <LinksUpToDate>false</LinksUpToDate>
  <CharactersWithSpaces>20188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2024-04-11T08:52:00Z</dcterms:created>
  <dc:creator>Administrator</dc:creator>
  <cp:lastModifiedBy>Administrator</cp:lastModifiedBy>
  <cp:lastPrinted>2024-04-15T09:46:00Z</cp:lastPrinted>
  <dcterms:modified xsi:type="dcterms:W3CDTF">2024-04-16T03:41:25Z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564cc85312474790b90fef8029663f2f_23</vt:lpwstr>
  </property>
</Properties>
</file>