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26"/>
          <w:rFonts w:hint="eastAsia" w:cs="宋体"/>
          <w:b/>
          <w:bCs/>
          <w:i w:val="0"/>
          <w:iCs w:val="0"/>
          <w:caps w:val="0"/>
          <w:color w:val="000000"/>
          <w:spacing w:val="0"/>
          <w:w w:val="100"/>
          <w:kern w:val="2"/>
          <w:sz w:val="52"/>
          <w:szCs w:val="52"/>
          <w:lang w:val="zh-TW" w:eastAsia="zh-CN" w:bidi="zh-TW"/>
        </w:rPr>
      </w:pPr>
    </w:p>
    <w:p>
      <w:pPr>
        <w:pStyle w:val="25"/>
        <w:snapToGrid w:val="0"/>
        <w:spacing w:before="0" w:beforeAutospacing="0" w:after="460" w:afterAutospacing="0" w:line="240" w:lineRule="auto"/>
        <w:ind w:right="0"/>
        <w:jc w:val="center"/>
        <w:textAlignment w:val="baseline"/>
        <w:rPr>
          <w:rStyle w:val="26"/>
          <w:rFonts w:hint="eastAsia" w:ascii="宋体" w:hAnsi="宋体" w:eastAsia="宋体"/>
          <w:b/>
          <w:bCs/>
          <w:i w:val="0"/>
          <w:iCs w:val="0"/>
          <w:caps w:val="0"/>
          <w:color w:val="000000"/>
          <w:spacing w:val="0"/>
          <w:w w:val="100"/>
          <w:kern w:val="2"/>
          <w:sz w:val="44"/>
          <w:szCs w:val="44"/>
          <w:highlight w:val="none"/>
          <w:lang w:val="zh-TW" w:eastAsia="zh-CN" w:bidi="zh-TW"/>
        </w:rPr>
      </w:pPr>
      <w:r>
        <w:rPr>
          <w:rStyle w:val="26"/>
          <w:rFonts w:hint="eastAsia" w:ascii="宋体" w:hAnsi="宋体" w:eastAsia="宋体"/>
          <w:b/>
          <w:bCs/>
          <w:i w:val="0"/>
          <w:iCs w:val="0"/>
          <w:caps w:val="0"/>
          <w:color w:val="000000"/>
          <w:spacing w:val="0"/>
          <w:w w:val="100"/>
          <w:kern w:val="2"/>
          <w:sz w:val="44"/>
          <w:szCs w:val="44"/>
          <w:highlight w:val="none"/>
          <w:lang w:val="zh-TW" w:eastAsia="zh-CN" w:bidi="zh-TW"/>
        </w:rPr>
        <w:t>于田县特色产品培优展销引导资金项目（2024年于田县“和田优品”产业电商运营服务项目）</w:t>
      </w:r>
    </w:p>
    <w:p>
      <w:pPr>
        <w:pStyle w:val="25"/>
        <w:snapToGrid w:val="0"/>
        <w:spacing w:before="0" w:beforeAutospacing="0" w:after="460" w:afterAutospacing="0" w:line="240" w:lineRule="auto"/>
        <w:ind w:right="0"/>
        <w:jc w:val="center"/>
        <w:textAlignment w:val="baseline"/>
        <w:rPr>
          <w:rStyle w:val="26"/>
          <w:rFonts w:hint="default" w:ascii="宋体" w:hAnsi="宋体" w:eastAsia="宋体"/>
          <w:b/>
          <w:bCs/>
          <w:i w:val="0"/>
          <w:iCs w:val="0"/>
          <w:caps w:val="0"/>
          <w:color w:val="000000"/>
          <w:spacing w:val="0"/>
          <w:w w:val="100"/>
          <w:kern w:val="2"/>
          <w:sz w:val="32"/>
          <w:szCs w:val="32"/>
          <w:highlight w:val="none"/>
          <w:lang w:val="en-US" w:eastAsia="zh-CN" w:bidi="zh-TW"/>
        </w:rPr>
      </w:pPr>
      <w:r>
        <w:rPr>
          <w:rStyle w:val="26"/>
          <w:rFonts w:ascii="宋体" w:hAnsi="宋体" w:eastAsia="宋体"/>
          <w:b/>
          <w:bCs/>
          <w:i w:val="0"/>
          <w:iCs w:val="0"/>
          <w:caps w:val="0"/>
          <w:color w:val="000000"/>
          <w:spacing w:val="0"/>
          <w:w w:val="100"/>
          <w:kern w:val="2"/>
          <w:sz w:val="32"/>
          <w:szCs w:val="32"/>
          <w:highlight w:val="none"/>
          <w:lang w:val="zh-TW" w:eastAsia="zh-CN" w:bidi="zh-TW"/>
        </w:rPr>
        <w:t>项目编号：</w:t>
      </w:r>
      <w:r>
        <w:rPr>
          <w:rStyle w:val="26"/>
          <w:rFonts w:hint="eastAsia"/>
          <w:b/>
          <w:bCs/>
          <w:i w:val="0"/>
          <w:iCs w:val="0"/>
          <w:caps w:val="0"/>
          <w:color w:val="000000"/>
          <w:spacing w:val="0"/>
          <w:w w:val="100"/>
          <w:kern w:val="2"/>
          <w:sz w:val="32"/>
          <w:szCs w:val="32"/>
          <w:highlight w:val="none"/>
          <w:lang w:val="en-US" w:eastAsia="zh-CN" w:bidi="zh-TW"/>
        </w:rPr>
        <w:t>YTCGD-CS-2024-043</w:t>
      </w:r>
    </w:p>
    <w:p>
      <w:pPr>
        <w:snapToGrid w:val="0"/>
        <w:spacing w:before="0" w:beforeAutospacing="0" w:after="0" w:afterAutospacing="0" w:line="240" w:lineRule="auto"/>
        <w:jc w:val="center"/>
        <w:textAlignment w:val="baseline"/>
        <w:outlineLvl w:val="0"/>
        <w:rPr>
          <w:rStyle w:val="26"/>
          <w:rFonts w:hint="eastAsia" w:ascii="宋体" w:hAnsi="宋体"/>
          <w:b/>
          <w:i w:val="0"/>
          <w:caps w:val="0"/>
          <w:color w:val="000000"/>
          <w:spacing w:val="0"/>
          <w:w w:val="100"/>
          <w:kern w:val="2"/>
          <w:sz w:val="72"/>
          <w:szCs w:val="72"/>
          <w:lang w:val="en-US" w:eastAsia="zh-CN" w:bidi="ar-SA"/>
        </w:rPr>
      </w:pPr>
      <w:r>
        <w:rPr>
          <w:rStyle w:val="26"/>
          <w:rFonts w:hint="eastAsia" w:ascii="宋体" w:hAnsi="宋体"/>
          <w:b/>
          <w:i w:val="0"/>
          <w:caps w:val="0"/>
          <w:color w:val="000000"/>
          <w:spacing w:val="0"/>
          <w:w w:val="100"/>
          <w:kern w:val="2"/>
          <w:sz w:val="72"/>
          <w:szCs w:val="72"/>
          <w:lang w:val="en-US" w:eastAsia="zh-CN" w:bidi="ar-SA"/>
        </w:rPr>
        <w:t>竞</w:t>
      </w:r>
    </w:p>
    <w:p>
      <w:pPr>
        <w:snapToGrid w:val="0"/>
        <w:spacing w:before="0" w:beforeAutospacing="0" w:after="0" w:afterAutospacing="0" w:line="240" w:lineRule="auto"/>
        <w:jc w:val="center"/>
        <w:textAlignment w:val="baseline"/>
        <w:outlineLvl w:val="0"/>
        <w:rPr>
          <w:rStyle w:val="26"/>
          <w:rFonts w:hint="eastAsia" w:ascii="宋体" w:hAnsi="宋体"/>
          <w:b/>
          <w:i w:val="0"/>
          <w:caps w:val="0"/>
          <w:color w:val="000000"/>
          <w:spacing w:val="0"/>
          <w:w w:val="100"/>
          <w:kern w:val="2"/>
          <w:sz w:val="72"/>
          <w:szCs w:val="72"/>
          <w:lang w:val="en-US" w:eastAsia="zh-CN" w:bidi="ar-SA"/>
        </w:rPr>
      </w:pPr>
      <w:r>
        <w:rPr>
          <w:rStyle w:val="26"/>
          <w:rFonts w:hint="eastAsia" w:ascii="宋体" w:hAnsi="宋体"/>
          <w:b/>
          <w:i w:val="0"/>
          <w:caps w:val="0"/>
          <w:color w:val="000000"/>
          <w:spacing w:val="0"/>
          <w:w w:val="100"/>
          <w:kern w:val="2"/>
          <w:sz w:val="72"/>
          <w:szCs w:val="72"/>
          <w:lang w:val="en-US" w:eastAsia="zh-CN" w:bidi="ar-SA"/>
        </w:rPr>
        <w:t>争</w:t>
      </w:r>
    </w:p>
    <w:p>
      <w:pPr>
        <w:snapToGrid w:val="0"/>
        <w:spacing w:before="0" w:beforeAutospacing="0" w:after="0" w:afterAutospacing="0" w:line="240" w:lineRule="auto"/>
        <w:jc w:val="center"/>
        <w:textAlignment w:val="baseline"/>
        <w:outlineLvl w:val="0"/>
        <w:rPr>
          <w:rStyle w:val="26"/>
          <w:rFonts w:hint="eastAsia" w:ascii="宋体" w:hAnsi="宋体"/>
          <w:b/>
          <w:i w:val="0"/>
          <w:caps w:val="0"/>
          <w:color w:val="000000"/>
          <w:spacing w:val="0"/>
          <w:w w:val="100"/>
          <w:kern w:val="2"/>
          <w:sz w:val="72"/>
          <w:szCs w:val="72"/>
          <w:lang w:val="en-US" w:eastAsia="zh-CN" w:bidi="ar-SA"/>
        </w:rPr>
      </w:pPr>
      <w:r>
        <w:rPr>
          <w:rStyle w:val="26"/>
          <w:rFonts w:hint="eastAsia" w:ascii="宋体" w:hAnsi="宋体"/>
          <w:b/>
          <w:i w:val="0"/>
          <w:caps w:val="0"/>
          <w:color w:val="000000"/>
          <w:spacing w:val="0"/>
          <w:w w:val="100"/>
          <w:kern w:val="2"/>
          <w:sz w:val="72"/>
          <w:szCs w:val="72"/>
          <w:lang w:val="en-US" w:eastAsia="zh-CN" w:bidi="ar-SA"/>
        </w:rPr>
        <w:t>性</w:t>
      </w:r>
    </w:p>
    <w:p>
      <w:pPr>
        <w:snapToGrid w:val="0"/>
        <w:spacing w:before="0" w:beforeAutospacing="0" w:after="0" w:afterAutospacing="0" w:line="240" w:lineRule="auto"/>
        <w:jc w:val="center"/>
        <w:textAlignment w:val="baseline"/>
        <w:outlineLvl w:val="0"/>
        <w:rPr>
          <w:rStyle w:val="26"/>
          <w:rFonts w:hint="eastAsia" w:ascii="宋体" w:hAnsi="宋体"/>
          <w:b/>
          <w:i w:val="0"/>
          <w:caps w:val="0"/>
          <w:color w:val="000000"/>
          <w:spacing w:val="0"/>
          <w:w w:val="100"/>
          <w:kern w:val="2"/>
          <w:sz w:val="72"/>
          <w:szCs w:val="72"/>
          <w:lang w:val="en-US" w:eastAsia="zh-CN" w:bidi="ar-SA"/>
        </w:rPr>
      </w:pPr>
      <w:r>
        <w:rPr>
          <w:rStyle w:val="26"/>
          <w:rFonts w:hint="eastAsia" w:ascii="宋体" w:hAnsi="宋体"/>
          <w:b/>
          <w:i w:val="0"/>
          <w:caps w:val="0"/>
          <w:color w:val="000000"/>
          <w:spacing w:val="0"/>
          <w:w w:val="100"/>
          <w:kern w:val="2"/>
          <w:sz w:val="72"/>
          <w:szCs w:val="72"/>
          <w:lang w:val="en-US" w:eastAsia="zh-CN" w:bidi="ar-SA"/>
        </w:rPr>
        <w:t>磋</w:t>
      </w:r>
    </w:p>
    <w:p>
      <w:pPr>
        <w:snapToGrid w:val="0"/>
        <w:spacing w:before="0" w:beforeAutospacing="0" w:after="0" w:afterAutospacing="0" w:line="240" w:lineRule="auto"/>
        <w:jc w:val="center"/>
        <w:textAlignment w:val="baseline"/>
        <w:outlineLvl w:val="0"/>
        <w:rPr>
          <w:rStyle w:val="26"/>
          <w:rFonts w:hint="eastAsia" w:ascii="宋体" w:hAnsi="宋体"/>
          <w:b/>
          <w:i w:val="0"/>
          <w:caps w:val="0"/>
          <w:color w:val="000000"/>
          <w:spacing w:val="0"/>
          <w:w w:val="100"/>
          <w:kern w:val="2"/>
          <w:sz w:val="72"/>
          <w:szCs w:val="72"/>
          <w:lang w:val="en-US" w:eastAsia="zh-CN" w:bidi="ar-SA"/>
        </w:rPr>
      </w:pPr>
      <w:r>
        <w:rPr>
          <w:rStyle w:val="26"/>
          <w:rFonts w:hint="eastAsia" w:ascii="宋体" w:hAnsi="宋体"/>
          <w:b/>
          <w:i w:val="0"/>
          <w:caps w:val="0"/>
          <w:color w:val="000000"/>
          <w:spacing w:val="0"/>
          <w:w w:val="100"/>
          <w:kern w:val="2"/>
          <w:sz w:val="72"/>
          <w:szCs w:val="72"/>
          <w:lang w:val="en-US" w:eastAsia="zh-CN" w:bidi="ar-SA"/>
        </w:rPr>
        <w:t>商</w:t>
      </w:r>
    </w:p>
    <w:p>
      <w:pPr>
        <w:snapToGrid w:val="0"/>
        <w:spacing w:before="0" w:beforeAutospacing="0" w:after="0" w:afterAutospacing="0" w:line="240" w:lineRule="auto"/>
        <w:jc w:val="center"/>
        <w:textAlignment w:val="baseline"/>
        <w:outlineLvl w:val="0"/>
        <w:rPr>
          <w:rStyle w:val="26"/>
          <w:rFonts w:hint="eastAsia" w:ascii="宋体" w:hAnsi="宋体"/>
          <w:b/>
          <w:i w:val="0"/>
          <w:caps w:val="0"/>
          <w:color w:val="000000"/>
          <w:spacing w:val="0"/>
          <w:w w:val="100"/>
          <w:kern w:val="2"/>
          <w:sz w:val="72"/>
          <w:szCs w:val="72"/>
          <w:lang w:val="en-US" w:eastAsia="zh-CN" w:bidi="ar-SA"/>
        </w:rPr>
      </w:pPr>
      <w:r>
        <w:rPr>
          <w:rStyle w:val="26"/>
          <w:rFonts w:hint="eastAsia" w:ascii="宋体" w:hAnsi="宋体"/>
          <w:b/>
          <w:i w:val="0"/>
          <w:caps w:val="0"/>
          <w:color w:val="000000"/>
          <w:spacing w:val="0"/>
          <w:w w:val="100"/>
          <w:kern w:val="2"/>
          <w:sz w:val="72"/>
          <w:szCs w:val="72"/>
          <w:lang w:val="en-US" w:eastAsia="zh-CN" w:bidi="ar-SA"/>
        </w:rPr>
        <w:t>文</w:t>
      </w:r>
    </w:p>
    <w:p>
      <w:pPr>
        <w:snapToGrid w:val="0"/>
        <w:spacing w:before="0" w:beforeAutospacing="0" w:after="0" w:afterAutospacing="0" w:line="240" w:lineRule="auto"/>
        <w:jc w:val="center"/>
        <w:textAlignment w:val="baseline"/>
        <w:outlineLvl w:val="0"/>
        <w:rPr>
          <w:rStyle w:val="26"/>
          <w:rFonts w:ascii="宋体" w:hAnsi="宋体" w:eastAsia="宋体"/>
          <w:b/>
          <w:i w:val="0"/>
          <w:caps w:val="0"/>
          <w:color w:val="000000"/>
          <w:spacing w:val="0"/>
          <w:w w:val="100"/>
          <w:kern w:val="2"/>
          <w:sz w:val="72"/>
          <w:szCs w:val="72"/>
          <w:lang w:val="en-US" w:eastAsia="zh-CN" w:bidi="ar-SA"/>
        </w:rPr>
      </w:pPr>
      <w:r>
        <w:rPr>
          <w:rStyle w:val="26"/>
          <w:rFonts w:hint="eastAsia" w:ascii="宋体" w:hAnsi="宋体"/>
          <w:b/>
          <w:i w:val="0"/>
          <w:caps w:val="0"/>
          <w:color w:val="000000"/>
          <w:spacing w:val="0"/>
          <w:w w:val="100"/>
          <w:kern w:val="2"/>
          <w:sz w:val="72"/>
          <w:szCs w:val="72"/>
          <w:lang w:val="en-US" w:eastAsia="zh-CN" w:bidi="ar-SA"/>
        </w:rPr>
        <w:t>件</w:t>
      </w:r>
    </w:p>
    <w:p>
      <w:pPr>
        <w:pStyle w:val="25"/>
        <w:snapToGrid w:val="0"/>
        <w:spacing w:before="0" w:beforeAutospacing="0" w:after="460" w:afterAutospacing="0" w:line="240" w:lineRule="auto"/>
        <w:ind w:left="0" w:leftChars="0" w:right="0" w:firstLine="0" w:firstLineChars="0"/>
        <w:jc w:val="center"/>
        <w:textAlignment w:val="baseline"/>
        <w:rPr>
          <w:rStyle w:val="26"/>
          <w:rFonts w:ascii="宋体" w:hAnsi="宋体" w:eastAsia="宋体"/>
          <w:b w:val="0"/>
          <w:i w:val="0"/>
          <w:caps w:val="0"/>
          <w:color w:val="000000"/>
          <w:spacing w:val="0"/>
          <w:w w:val="100"/>
          <w:kern w:val="2"/>
          <w:sz w:val="32"/>
          <w:szCs w:val="32"/>
          <w:lang w:val="zh-TW" w:eastAsia="zh-TW" w:bidi="zh-TW"/>
        </w:rPr>
      </w:pPr>
    </w:p>
    <w:p>
      <w:pPr>
        <w:pStyle w:val="25"/>
        <w:snapToGrid w:val="0"/>
        <w:spacing w:before="0" w:beforeAutospacing="0" w:after="460" w:afterAutospacing="0" w:line="240" w:lineRule="auto"/>
        <w:ind w:left="0" w:leftChars="0" w:right="0" w:firstLine="0" w:firstLineChars="0"/>
        <w:jc w:val="center"/>
        <w:textAlignment w:val="baseline"/>
        <w:rPr>
          <w:rStyle w:val="26"/>
          <w:rFonts w:hint="eastAsia" w:ascii="宋体" w:hAnsi="宋体" w:eastAsia="宋体"/>
          <w:b w:val="0"/>
          <w:i w:val="0"/>
          <w:caps w:val="0"/>
          <w:color w:val="000000"/>
          <w:spacing w:val="0"/>
          <w:w w:val="100"/>
          <w:kern w:val="2"/>
          <w:sz w:val="32"/>
          <w:szCs w:val="32"/>
          <w:lang w:val="en-US" w:eastAsia="zh-CN" w:bidi="zh-TW"/>
        </w:rPr>
      </w:pPr>
      <w:r>
        <w:rPr>
          <w:rStyle w:val="26"/>
          <w:rFonts w:ascii="宋体" w:hAnsi="宋体" w:eastAsia="宋体"/>
          <w:b w:val="0"/>
          <w:i w:val="0"/>
          <w:caps w:val="0"/>
          <w:color w:val="000000"/>
          <w:spacing w:val="0"/>
          <w:w w:val="100"/>
          <w:kern w:val="2"/>
          <w:sz w:val="32"/>
          <w:szCs w:val="32"/>
          <w:lang w:val="zh-TW" w:eastAsia="zh-TW" w:bidi="zh-TW"/>
        </w:rPr>
        <w:t>釆购人：</w:t>
      </w:r>
      <w:r>
        <w:rPr>
          <w:rStyle w:val="26"/>
          <w:rFonts w:hint="eastAsia"/>
          <w:b w:val="0"/>
          <w:i w:val="0"/>
          <w:caps w:val="0"/>
          <w:color w:val="000000"/>
          <w:spacing w:val="0"/>
          <w:w w:val="100"/>
          <w:kern w:val="2"/>
          <w:sz w:val="32"/>
          <w:szCs w:val="32"/>
          <w:lang w:val="zh-TW" w:eastAsia="zh-CN" w:bidi="zh-TW"/>
        </w:rPr>
        <w:t>于田县商务和工业信息化局</w:t>
      </w:r>
    </w:p>
    <w:p>
      <w:pPr>
        <w:pStyle w:val="25"/>
        <w:snapToGrid w:val="0"/>
        <w:spacing w:before="0" w:beforeAutospacing="0" w:after="460" w:afterAutospacing="0" w:line="240" w:lineRule="auto"/>
        <w:ind w:left="0" w:leftChars="0" w:right="0" w:firstLine="0" w:firstLineChars="0"/>
        <w:jc w:val="center"/>
        <w:textAlignment w:val="baseline"/>
        <w:rPr>
          <w:rStyle w:val="26"/>
          <w:rFonts w:ascii="宋体" w:hAnsi="宋体" w:eastAsia="宋体"/>
          <w:b w:val="0"/>
          <w:i w:val="0"/>
          <w:caps w:val="0"/>
          <w:color w:val="000000"/>
          <w:spacing w:val="0"/>
          <w:w w:val="100"/>
          <w:kern w:val="2"/>
          <w:sz w:val="32"/>
          <w:szCs w:val="32"/>
          <w:lang w:val="zh-TW" w:eastAsia="zh-CN" w:bidi="zh-TW"/>
        </w:rPr>
      </w:pPr>
      <w:r>
        <w:rPr>
          <w:rStyle w:val="26"/>
          <w:rFonts w:ascii="宋体" w:hAnsi="宋体" w:eastAsia="宋体"/>
          <w:b w:val="0"/>
          <w:i w:val="0"/>
          <w:caps w:val="0"/>
          <w:color w:val="000000"/>
          <w:spacing w:val="0"/>
          <w:w w:val="100"/>
          <w:kern w:val="2"/>
          <w:sz w:val="32"/>
          <w:szCs w:val="32"/>
          <w:lang w:val="zh-TW" w:eastAsia="zh-TW" w:bidi="zh-TW"/>
        </w:rPr>
        <w:t>釆购代理机构：</w:t>
      </w:r>
      <w:r>
        <w:rPr>
          <w:rStyle w:val="26"/>
          <w:rFonts w:hint="eastAsia"/>
          <w:b w:val="0"/>
          <w:i w:val="0"/>
          <w:caps w:val="0"/>
          <w:color w:val="000000"/>
          <w:spacing w:val="0"/>
          <w:w w:val="100"/>
          <w:kern w:val="2"/>
          <w:sz w:val="32"/>
          <w:szCs w:val="32"/>
          <w:lang w:val="zh-TW" w:eastAsia="zh-CN" w:bidi="zh-TW"/>
        </w:rPr>
        <w:t>新疆达富腾项目咨询有限公司</w:t>
      </w:r>
    </w:p>
    <w:p>
      <w:pPr>
        <w:sectPr>
          <w:headerReference r:id="rId5" w:type="default"/>
          <w:footerReference r:id="rId6" w:type="default"/>
          <w:pgSz w:w="11910" w:h="16840"/>
          <w:pgMar w:top="1056" w:right="1136" w:bottom="2312" w:left="1080" w:header="794" w:footer="1929" w:gutter="0"/>
          <w:pgNumType w:fmt="decimal"/>
          <w:cols w:space="720" w:num="1"/>
        </w:sectPr>
      </w:pPr>
    </w:p>
    <w:p>
      <w:pPr>
        <w:spacing w:line="360" w:lineRule="auto"/>
        <w:ind w:firstLine="562" w:firstLineChars="200"/>
        <w:jc w:val="both"/>
        <w:rPr>
          <w:rFonts w:hint="eastAsia" w:ascii="仿宋" w:hAnsi="仿宋" w:eastAsia="仿宋" w:cs="仿宋"/>
          <w:b/>
          <w:color w:val="000000"/>
          <w:sz w:val="28"/>
          <w:szCs w:val="28"/>
        </w:rPr>
      </w:pPr>
      <w:r>
        <w:rPr>
          <w:rFonts w:hint="eastAsia" w:ascii="仿宋" w:hAnsi="仿宋" w:eastAsia="仿宋" w:cs="仿宋"/>
          <w:b/>
          <w:color w:val="auto"/>
          <w:sz w:val="28"/>
          <w:szCs w:val="28"/>
        </w:rPr>
        <w:t>政府采购管理机构备案登记栏</w:t>
      </w:r>
      <w:r>
        <w:rPr>
          <w:rFonts w:hint="eastAsia" w:ascii="仿宋" w:hAnsi="仿宋" w:eastAsia="仿宋" w:cs="仿宋"/>
          <w:b/>
          <w:color w:val="000000"/>
          <w:sz w:val="28"/>
          <w:szCs w:val="28"/>
        </w:rPr>
        <w:t>：</w:t>
      </w:r>
    </w:p>
    <w:tbl>
      <w:tblPr>
        <w:tblStyle w:val="18"/>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2" w:hRule="atLeast"/>
          <w:jc w:val="center"/>
        </w:trPr>
        <w:tc>
          <w:tcPr>
            <w:tcW w:w="8385" w:type="dxa"/>
          </w:tcPr>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jc w:val="center"/>
              <w:rPr>
                <w:rFonts w:hint="eastAsia" w:ascii="仿宋" w:hAnsi="仿宋" w:eastAsia="仿宋" w:cs="仿宋"/>
                <w:color w:val="000000"/>
                <w:sz w:val="28"/>
                <w:szCs w:val="28"/>
              </w:rPr>
            </w:pPr>
          </w:p>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本文件已报备</w:t>
            </w:r>
          </w:p>
          <w:p>
            <w:pPr>
              <w:spacing w:line="360" w:lineRule="auto"/>
              <w:jc w:val="center"/>
              <w:rPr>
                <w:rFonts w:hint="eastAsia" w:ascii="仿宋" w:hAnsi="仿宋" w:eastAsia="仿宋" w:cs="仿宋"/>
                <w:color w:val="000000"/>
                <w:sz w:val="28"/>
                <w:szCs w:val="28"/>
              </w:rPr>
            </w:pPr>
          </w:p>
          <w:p>
            <w:pPr>
              <w:spacing w:line="360" w:lineRule="auto"/>
              <w:jc w:val="center"/>
              <w:rPr>
                <w:rFonts w:hint="eastAsia" w:ascii="仿宋" w:hAnsi="仿宋" w:eastAsia="仿宋" w:cs="仿宋"/>
                <w:color w:val="000000"/>
                <w:sz w:val="28"/>
                <w:szCs w:val="28"/>
              </w:rPr>
            </w:pPr>
          </w:p>
          <w:p>
            <w:pPr>
              <w:spacing w:line="360" w:lineRule="auto"/>
              <w:jc w:val="center"/>
              <w:rPr>
                <w:rFonts w:hint="eastAsia" w:ascii="仿宋" w:hAnsi="仿宋" w:eastAsia="仿宋" w:cs="仿宋"/>
                <w:color w:val="000000"/>
                <w:sz w:val="28"/>
                <w:szCs w:val="28"/>
              </w:rPr>
            </w:pPr>
          </w:p>
          <w:p>
            <w:pPr>
              <w:spacing w:line="360" w:lineRule="auto"/>
              <w:jc w:val="center"/>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eastAsia="zh-CN"/>
              </w:rPr>
              <w:t>于田县特色产品培优展销引导资金项目（2024年于田县“</w:t>
            </w:r>
            <w:bookmarkStart w:id="58" w:name="_GoBack"/>
            <w:bookmarkEnd w:id="58"/>
            <w:r>
              <w:rPr>
                <w:rFonts w:hint="eastAsia" w:ascii="仿宋" w:hAnsi="仿宋" w:eastAsia="仿宋" w:cs="仿宋"/>
                <w:color w:val="000000"/>
                <w:sz w:val="28"/>
                <w:szCs w:val="28"/>
                <w:lang w:eastAsia="zh-CN"/>
              </w:rPr>
              <w:t>和田优品”产业电商运营服务项目）</w:t>
            </w:r>
            <w:r>
              <w:rPr>
                <w:rFonts w:hint="eastAsia" w:ascii="仿宋" w:hAnsi="仿宋" w:eastAsia="仿宋" w:cs="仿宋"/>
                <w:color w:val="000000"/>
                <w:sz w:val="28"/>
                <w:szCs w:val="28"/>
              </w:rPr>
              <w:t xml:space="preserve">                           </w:t>
            </w:r>
          </w:p>
          <w:p>
            <w:pPr>
              <w:pStyle w:val="17"/>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17"/>
              <w:rPr>
                <w:rFonts w:hint="eastAsia"/>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备案日期：20</w:t>
            </w:r>
            <w:r>
              <w:rPr>
                <w:rFonts w:hint="eastAsia" w:ascii="仿宋" w:hAnsi="仿宋" w:eastAsia="仿宋" w:cs="仿宋"/>
                <w:color w:val="000000"/>
                <w:sz w:val="28"/>
                <w:szCs w:val="28"/>
                <w:lang w:val="en-US" w:eastAsia="zh-CN"/>
              </w:rPr>
              <w:t>24</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04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w:t>
            </w:r>
          </w:p>
        </w:tc>
      </w:tr>
    </w:tbl>
    <w:p>
      <w:pPr>
        <w:spacing w:line="360" w:lineRule="auto"/>
        <w:ind w:right="560"/>
        <w:jc w:val="righ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于田县</w:t>
      </w:r>
      <w:r>
        <w:rPr>
          <w:rFonts w:hint="eastAsia" w:ascii="仿宋" w:hAnsi="仿宋" w:eastAsia="仿宋" w:cs="仿宋"/>
          <w:color w:val="000000"/>
          <w:sz w:val="28"/>
          <w:szCs w:val="28"/>
          <w:lang w:val="en-US" w:eastAsia="zh-CN"/>
        </w:rPr>
        <w:t>财政局</w:t>
      </w:r>
      <w:r>
        <w:rPr>
          <w:rFonts w:hint="eastAsia" w:ascii="仿宋" w:hAnsi="仿宋" w:eastAsia="仿宋" w:cs="仿宋"/>
          <w:color w:val="000000"/>
          <w:sz w:val="28"/>
          <w:szCs w:val="28"/>
          <w:lang w:eastAsia="zh-CN"/>
        </w:rPr>
        <w:t>采购办</w:t>
      </w:r>
    </w:p>
    <w:p>
      <w:pPr>
        <w:spacing w:line="297" w:lineRule="auto"/>
        <w:rPr>
          <w:rFonts w:ascii="Arial"/>
          <w:sz w:val="21"/>
        </w:rPr>
      </w:pPr>
    </w:p>
    <w:p>
      <w:pPr>
        <w:spacing w:line="297" w:lineRule="auto"/>
        <w:rPr>
          <w:rFonts w:ascii="Arial"/>
          <w:sz w:val="21"/>
        </w:rPr>
      </w:pPr>
    </w:p>
    <w:p>
      <w:pPr>
        <w:pStyle w:val="2"/>
        <w:spacing w:before="261" w:line="219" w:lineRule="auto"/>
        <w:ind w:left="11"/>
        <w:jc w:val="center"/>
        <w:outlineLvl w:val="0"/>
        <w:rPr>
          <w:rStyle w:val="26"/>
          <w:rFonts w:hint="eastAsia" w:ascii="宋体" w:hAnsi="宋体" w:cs="宋体"/>
          <w:b/>
          <w:bCs/>
          <w:i w:val="0"/>
          <w:caps w:val="0"/>
          <w:color w:val="000000"/>
          <w:spacing w:val="0"/>
          <w:w w:val="100"/>
          <w:sz w:val="48"/>
          <w:szCs w:val="48"/>
          <w:lang w:val="en-US" w:eastAsia="zh-CN" w:bidi="ar-SA"/>
        </w:rPr>
      </w:pPr>
      <w:r>
        <w:rPr>
          <w:rFonts w:ascii="仿宋" w:hAnsi="仿宋" w:eastAsia="仿宋" w:cs="仿宋"/>
          <w:spacing w:val="-16"/>
          <w:sz w:val="35"/>
          <w:szCs w:val="35"/>
          <w14:textOutline w14:w="6374" w14:cap="sq" w14:cmpd="sng">
            <w14:solidFill>
              <w14:srgbClr w14:val="000000"/>
            </w14:solidFill>
            <w14:prstDash w14:val="solid"/>
            <w14:bevel/>
          </w14:textOutline>
        </w:rPr>
        <w:br w:type="page"/>
      </w:r>
      <w:r>
        <w:rPr>
          <w:rStyle w:val="26"/>
          <w:rFonts w:hint="eastAsia" w:ascii="宋体" w:hAnsi="宋体" w:cs="宋体"/>
          <w:b/>
          <w:bCs/>
          <w:i w:val="0"/>
          <w:caps w:val="0"/>
          <w:color w:val="000000"/>
          <w:spacing w:val="0"/>
          <w:w w:val="100"/>
          <w:sz w:val="48"/>
          <w:szCs w:val="48"/>
          <w:lang w:val="en-US" w:eastAsia="zh-CN" w:bidi="ar-SA"/>
        </w:rPr>
        <w:t>特别说明</w:t>
      </w:r>
    </w:p>
    <w:p>
      <w:pPr>
        <w:pStyle w:val="2"/>
        <w:spacing w:before="261" w:line="240" w:lineRule="auto"/>
        <w:ind w:left="11"/>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在线投标响应（电子投标）说明</w:t>
      </w:r>
    </w:p>
    <w:p>
      <w:pPr>
        <w:pStyle w:val="2"/>
        <w:spacing w:before="180" w:line="240" w:lineRule="auto"/>
        <w:ind w:left="9" w:firstLine="489"/>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（1）本项目为电子招投标项目，投标人需要使用</w:t>
      </w:r>
      <w:r>
        <w:rPr>
          <w:rFonts w:hint="eastAsia" w:ascii="宋体" w:hAnsi="宋体" w:eastAsia="宋体" w:cs="宋体"/>
          <w:b/>
          <w:bCs/>
          <w:spacing w:val="-50"/>
          <w:sz w:val="28"/>
          <w:szCs w:val="28"/>
          <w:highlight w:val="none"/>
        </w:rPr>
        <w:t xml:space="preserve"> </w:t>
      </w:r>
      <w:r>
        <w:rPr>
          <w:rFonts w:hint="eastAsia" w:ascii="宋体" w:hAnsi="宋体" w:eastAsia="宋体" w:cs="宋体"/>
          <w:b/>
          <w:bCs/>
          <w:sz w:val="28"/>
          <w:szCs w:val="28"/>
          <w:highlight w:val="none"/>
        </w:rPr>
        <w:t>CA</w:t>
      </w:r>
      <w:r>
        <w:rPr>
          <w:rFonts w:hint="eastAsia" w:ascii="宋体" w:hAnsi="宋体" w:eastAsia="宋体" w:cs="宋体"/>
          <w:b/>
          <w:bCs/>
          <w:spacing w:val="-51"/>
          <w:sz w:val="28"/>
          <w:szCs w:val="28"/>
          <w:highlight w:val="none"/>
        </w:rPr>
        <w:t xml:space="preserve"> </w:t>
      </w:r>
      <w:r>
        <w:rPr>
          <w:rFonts w:hint="eastAsia" w:ascii="宋体" w:hAnsi="宋体" w:eastAsia="宋体" w:cs="宋体"/>
          <w:b/>
          <w:bCs/>
          <w:sz w:val="28"/>
          <w:szCs w:val="28"/>
          <w:highlight w:val="none"/>
        </w:rPr>
        <w:t>加密设备，凡</w:t>
      </w:r>
      <w:r>
        <w:rPr>
          <w:rFonts w:hint="eastAsia" w:ascii="宋体" w:hAnsi="宋体" w:eastAsia="宋体" w:cs="宋体"/>
          <w:b/>
          <w:bCs/>
          <w:spacing w:val="-1"/>
          <w:sz w:val="28"/>
          <w:szCs w:val="28"/>
          <w:highlight w:val="none"/>
        </w:rPr>
        <w:t>参加本项目供应商</w:t>
      </w:r>
      <w:r>
        <w:rPr>
          <w:rFonts w:hint="eastAsia" w:ascii="宋体" w:hAnsi="宋体" w:eastAsia="宋体" w:cs="宋体"/>
          <w:b/>
          <w:bCs/>
          <w:spacing w:val="3"/>
          <w:sz w:val="28"/>
          <w:szCs w:val="28"/>
          <w:highlight w:val="none"/>
        </w:rPr>
        <w:t>可通过新疆数字证书认证中心官网（</w:t>
      </w:r>
      <w:r>
        <w:rPr>
          <w:rFonts w:hint="eastAsia" w:ascii="宋体" w:hAnsi="宋体" w:eastAsia="宋体" w:cs="宋体"/>
          <w:b/>
          <w:bCs/>
          <w:sz w:val="22"/>
          <w:szCs w:val="28"/>
          <w:highlight w:val="none"/>
        </w:rPr>
        <w:fldChar w:fldCharType="begin"/>
      </w:r>
      <w:r>
        <w:rPr>
          <w:rFonts w:hint="eastAsia" w:ascii="宋体" w:hAnsi="宋体" w:eastAsia="宋体" w:cs="宋体"/>
          <w:b/>
          <w:bCs/>
          <w:sz w:val="22"/>
          <w:szCs w:val="28"/>
          <w:highlight w:val="none"/>
        </w:rPr>
        <w:instrText xml:space="preserve"> HYPERLINK "https://www.xjca.com.cn/" </w:instrText>
      </w:r>
      <w:r>
        <w:rPr>
          <w:rFonts w:hint="eastAsia" w:ascii="宋体" w:hAnsi="宋体" w:eastAsia="宋体" w:cs="宋体"/>
          <w:b/>
          <w:bCs/>
          <w:sz w:val="22"/>
          <w:szCs w:val="28"/>
          <w:highlight w:val="none"/>
        </w:rPr>
        <w:fldChar w:fldCharType="separate"/>
      </w:r>
      <w:r>
        <w:rPr>
          <w:rFonts w:hint="eastAsia" w:ascii="宋体" w:hAnsi="宋体" w:eastAsia="宋体" w:cs="宋体"/>
          <w:b/>
          <w:bCs/>
          <w:sz w:val="28"/>
          <w:szCs w:val="28"/>
          <w:highlight w:val="none"/>
        </w:rPr>
        <w:t>https</w:t>
      </w:r>
      <w:r>
        <w:rPr>
          <w:rFonts w:hint="eastAsia" w:ascii="宋体" w:hAnsi="宋体" w:eastAsia="宋体" w:cs="宋体"/>
          <w:b/>
          <w:bCs/>
          <w:spacing w:val="3"/>
          <w:sz w:val="28"/>
          <w:szCs w:val="28"/>
          <w:highlight w:val="none"/>
        </w:rPr>
        <w:t>://</w:t>
      </w:r>
      <w:r>
        <w:rPr>
          <w:rFonts w:hint="eastAsia" w:ascii="宋体" w:hAnsi="宋体" w:eastAsia="宋体" w:cs="宋体"/>
          <w:b/>
          <w:bCs/>
          <w:sz w:val="28"/>
          <w:szCs w:val="28"/>
          <w:highlight w:val="none"/>
        </w:rPr>
        <w:t>www</w:t>
      </w:r>
      <w:r>
        <w:rPr>
          <w:rFonts w:hint="eastAsia" w:ascii="宋体" w:hAnsi="宋体" w:eastAsia="宋体" w:cs="宋体"/>
          <w:b/>
          <w:bCs/>
          <w:spacing w:val="3"/>
          <w:sz w:val="28"/>
          <w:szCs w:val="28"/>
          <w:highlight w:val="none"/>
        </w:rPr>
        <w:t>.</w:t>
      </w:r>
      <w:r>
        <w:rPr>
          <w:rFonts w:hint="eastAsia" w:ascii="宋体" w:hAnsi="宋体" w:eastAsia="宋体" w:cs="宋体"/>
          <w:b/>
          <w:bCs/>
          <w:sz w:val="28"/>
          <w:szCs w:val="28"/>
          <w:highlight w:val="none"/>
        </w:rPr>
        <w:t>xjca</w:t>
      </w:r>
      <w:r>
        <w:rPr>
          <w:rFonts w:hint="eastAsia" w:ascii="宋体" w:hAnsi="宋体" w:eastAsia="宋体" w:cs="宋体"/>
          <w:b/>
          <w:bCs/>
          <w:spacing w:val="3"/>
          <w:sz w:val="28"/>
          <w:szCs w:val="28"/>
          <w:highlight w:val="none"/>
        </w:rPr>
        <w:t>.</w:t>
      </w:r>
      <w:r>
        <w:rPr>
          <w:rFonts w:hint="eastAsia" w:ascii="宋体" w:hAnsi="宋体" w:eastAsia="宋体" w:cs="宋体"/>
          <w:b/>
          <w:bCs/>
          <w:sz w:val="28"/>
          <w:szCs w:val="28"/>
          <w:highlight w:val="none"/>
        </w:rPr>
        <w:t>com</w:t>
      </w:r>
      <w:r>
        <w:rPr>
          <w:rFonts w:hint="eastAsia" w:ascii="宋体" w:hAnsi="宋体" w:eastAsia="宋体" w:cs="宋体"/>
          <w:b/>
          <w:bCs/>
          <w:spacing w:val="3"/>
          <w:sz w:val="28"/>
          <w:szCs w:val="28"/>
          <w:highlight w:val="none"/>
        </w:rPr>
        <w:t>.</w:t>
      </w:r>
      <w:r>
        <w:rPr>
          <w:rFonts w:hint="eastAsia" w:ascii="宋体" w:hAnsi="宋体" w:eastAsia="宋体" w:cs="宋体"/>
          <w:b/>
          <w:bCs/>
          <w:sz w:val="28"/>
          <w:szCs w:val="28"/>
          <w:highlight w:val="none"/>
        </w:rPr>
        <w:t>cn</w:t>
      </w:r>
      <w:r>
        <w:rPr>
          <w:rFonts w:hint="eastAsia" w:ascii="宋体" w:hAnsi="宋体" w:eastAsia="宋体" w:cs="宋体"/>
          <w:b/>
          <w:bCs/>
          <w:spacing w:val="3"/>
          <w:sz w:val="28"/>
          <w:szCs w:val="28"/>
          <w:highlight w:val="none"/>
        </w:rPr>
        <w:t>/</w:t>
      </w:r>
      <w:r>
        <w:rPr>
          <w:rFonts w:hint="eastAsia" w:ascii="宋体" w:hAnsi="宋体" w:eastAsia="宋体" w:cs="宋体"/>
          <w:b/>
          <w:bCs/>
          <w:spacing w:val="3"/>
          <w:sz w:val="28"/>
          <w:szCs w:val="28"/>
          <w:highlight w:val="none"/>
        </w:rPr>
        <w:fldChar w:fldCharType="end"/>
      </w:r>
      <w:r>
        <w:rPr>
          <w:rFonts w:hint="eastAsia" w:ascii="宋体" w:hAnsi="宋体" w:eastAsia="宋体" w:cs="宋体"/>
          <w:b/>
          <w:bCs/>
          <w:spacing w:val="3"/>
          <w:sz w:val="28"/>
          <w:szCs w:val="28"/>
          <w:highlight w:val="none"/>
        </w:rPr>
        <w:t>）或下载“新疆政务通</w:t>
      </w:r>
      <w:r>
        <w:rPr>
          <w:rFonts w:hint="eastAsia" w:ascii="宋体" w:hAnsi="宋体" w:eastAsia="宋体" w:cs="宋体"/>
          <w:b/>
          <w:bCs/>
          <w:spacing w:val="-74"/>
          <w:sz w:val="28"/>
          <w:szCs w:val="28"/>
          <w:highlight w:val="none"/>
        </w:rPr>
        <w:t xml:space="preserve"> </w:t>
      </w:r>
      <w:r>
        <w:rPr>
          <w:rFonts w:hint="eastAsia" w:ascii="宋体" w:hAnsi="宋体" w:eastAsia="宋体" w:cs="宋体"/>
          <w:b/>
          <w:bCs/>
          <w:spacing w:val="3"/>
          <w:sz w:val="28"/>
          <w:szCs w:val="28"/>
          <w:highlight w:val="none"/>
        </w:rPr>
        <w:t>”</w:t>
      </w:r>
      <w:r>
        <w:rPr>
          <w:rFonts w:hint="eastAsia" w:ascii="宋体" w:hAnsi="宋体" w:eastAsia="宋体" w:cs="宋体"/>
          <w:b/>
          <w:bCs/>
          <w:spacing w:val="-1"/>
          <w:sz w:val="28"/>
          <w:szCs w:val="28"/>
          <w:highlight w:val="none"/>
        </w:rPr>
        <w:t>APP 自行进行申领。如有操作性问题可与政采云在线客服进行咨询，咨询电话：95763</w:t>
      </w:r>
    </w:p>
    <w:p>
      <w:pPr>
        <w:pStyle w:val="2"/>
        <w:spacing w:before="180" w:line="240" w:lineRule="auto"/>
        <w:ind w:left="9" w:firstLine="489"/>
        <w:jc w:val="both"/>
        <w:rPr>
          <w:rFonts w:hint="eastAsia" w:ascii="宋体" w:hAnsi="宋体" w:eastAsia="宋体" w:cs="宋体"/>
          <w:b/>
          <w:bCs/>
          <w:spacing w:val="3"/>
          <w:sz w:val="28"/>
          <w:szCs w:val="28"/>
          <w:highlight w:val="none"/>
        </w:rPr>
      </w:pPr>
      <w:r>
        <w:rPr>
          <w:rFonts w:hint="eastAsia" w:ascii="宋体" w:hAnsi="宋体" w:eastAsia="宋体" w:cs="宋体"/>
          <w:b/>
          <w:bCs/>
          <w:spacing w:val="3"/>
          <w:sz w:val="28"/>
          <w:szCs w:val="28"/>
          <w:highlight w:val="none"/>
        </w:rPr>
        <w:t>（2）本项目实行网上投标，采用加密电子投标响应文件(供应商须使用 CA 加密设备通过政采云电子投标客户端制作投标响应文件)。若供应商参与投标，自行承担投标一切费用。</w:t>
      </w:r>
    </w:p>
    <w:p>
      <w:pPr>
        <w:pStyle w:val="2"/>
        <w:spacing w:before="258" w:line="240" w:lineRule="auto"/>
        <w:ind w:left="5" w:right="187" w:firstLine="493"/>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（3）各供应商应在开标前应确保成为新疆政府采购网正式注册入库供应商，并完成</w:t>
      </w:r>
      <w:r>
        <w:rPr>
          <w:rFonts w:hint="eastAsia" w:ascii="宋体" w:hAnsi="宋体" w:eastAsia="宋体" w:cs="宋体"/>
          <w:b/>
          <w:bCs/>
          <w:spacing w:val="9"/>
          <w:sz w:val="28"/>
          <w:szCs w:val="28"/>
          <w:highlight w:val="none"/>
        </w:rPr>
        <w:t xml:space="preserve"> </w:t>
      </w:r>
      <w:r>
        <w:rPr>
          <w:rFonts w:hint="eastAsia" w:ascii="宋体" w:hAnsi="宋体" w:eastAsia="宋体" w:cs="宋体"/>
          <w:b/>
          <w:bCs/>
          <w:sz w:val="28"/>
          <w:szCs w:val="28"/>
          <w:highlight w:val="none"/>
        </w:rPr>
        <w:t>CA</w:t>
      </w:r>
      <w:r>
        <w:rPr>
          <w:rFonts w:hint="eastAsia" w:ascii="宋体" w:hAnsi="宋体" w:eastAsia="宋体" w:cs="宋体"/>
          <w:b/>
          <w:bCs/>
          <w:spacing w:val="-49"/>
          <w:sz w:val="28"/>
          <w:szCs w:val="28"/>
          <w:highlight w:val="none"/>
        </w:rPr>
        <w:t xml:space="preserve"> </w:t>
      </w:r>
      <w:r>
        <w:rPr>
          <w:rFonts w:hint="eastAsia" w:ascii="宋体" w:hAnsi="宋体" w:eastAsia="宋体" w:cs="宋体"/>
          <w:b/>
          <w:bCs/>
          <w:sz w:val="28"/>
          <w:szCs w:val="28"/>
          <w:highlight w:val="none"/>
        </w:rPr>
        <w:t>数字证书申领。因未注册入库、未办理</w:t>
      </w:r>
      <w:r>
        <w:rPr>
          <w:rFonts w:hint="eastAsia" w:ascii="宋体" w:hAnsi="宋体" w:eastAsia="宋体" w:cs="宋体"/>
          <w:b/>
          <w:bCs/>
          <w:spacing w:val="-50"/>
          <w:sz w:val="28"/>
          <w:szCs w:val="28"/>
          <w:highlight w:val="none"/>
        </w:rPr>
        <w:t xml:space="preserve"> </w:t>
      </w:r>
      <w:r>
        <w:rPr>
          <w:rFonts w:hint="eastAsia" w:ascii="宋体" w:hAnsi="宋体" w:eastAsia="宋体" w:cs="宋体"/>
          <w:b/>
          <w:bCs/>
          <w:sz w:val="28"/>
          <w:szCs w:val="28"/>
          <w:highlight w:val="none"/>
        </w:rPr>
        <w:t>CA</w:t>
      </w:r>
      <w:r>
        <w:rPr>
          <w:rFonts w:hint="eastAsia" w:ascii="宋体" w:hAnsi="宋体" w:eastAsia="宋体" w:cs="宋体"/>
          <w:b/>
          <w:bCs/>
          <w:spacing w:val="-51"/>
          <w:sz w:val="28"/>
          <w:szCs w:val="28"/>
          <w:highlight w:val="none"/>
        </w:rPr>
        <w:t xml:space="preserve"> </w:t>
      </w:r>
      <w:r>
        <w:rPr>
          <w:rFonts w:hint="eastAsia" w:ascii="宋体" w:hAnsi="宋体" w:eastAsia="宋体" w:cs="宋体"/>
          <w:b/>
          <w:bCs/>
          <w:sz w:val="28"/>
          <w:szCs w:val="28"/>
          <w:highlight w:val="none"/>
        </w:rPr>
        <w:t>数字证书等原因造成无法投标或</w:t>
      </w:r>
      <w:r>
        <w:rPr>
          <w:rFonts w:hint="eastAsia" w:ascii="宋体" w:hAnsi="宋体" w:eastAsia="宋体" w:cs="宋体"/>
          <w:b/>
          <w:bCs/>
          <w:spacing w:val="-1"/>
          <w:sz w:val="28"/>
          <w:szCs w:val="28"/>
          <w:highlight w:val="none"/>
        </w:rPr>
        <w:t>投标失败等后果由供应商自行承担。</w:t>
      </w:r>
    </w:p>
    <w:p>
      <w:pPr>
        <w:pStyle w:val="2"/>
        <w:spacing w:before="261" w:line="240" w:lineRule="auto"/>
        <w:ind w:left="9" w:right="110" w:firstLine="489"/>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（4）投标人将政采云电子交易客户端下载、安装完成后</w:t>
      </w:r>
      <w:r>
        <w:rPr>
          <w:rFonts w:hint="eastAsia" w:ascii="宋体" w:hAnsi="宋体" w:eastAsia="宋体" w:cs="宋体"/>
          <w:b/>
          <w:bCs/>
          <w:spacing w:val="-1"/>
          <w:sz w:val="28"/>
          <w:szCs w:val="28"/>
          <w:highlight w:val="none"/>
        </w:rPr>
        <w:t>，可通过账号密码或</w:t>
      </w:r>
      <w:r>
        <w:rPr>
          <w:rFonts w:hint="eastAsia" w:ascii="宋体" w:hAnsi="宋体" w:eastAsia="宋体" w:cs="宋体"/>
          <w:b/>
          <w:bCs/>
          <w:spacing w:val="-52"/>
          <w:sz w:val="28"/>
          <w:szCs w:val="28"/>
          <w:highlight w:val="none"/>
        </w:rPr>
        <w:t xml:space="preserve"> </w:t>
      </w:r>
      <w:r>
        <w:rPr>
          <w:rFonts w:hint="eastAsia" w:ascii="宋体" w:hAnsi="宋体" w:eastAsia="宋体" w:cs="宋体"/>
          <w:b/>
          <w:bCs/>
          <w:spacing w:val="-1"/>
          <w:sz w:val="28"/>
          <w:szCs w:val="28"/>
          <w:highlight w:val="none"/>
        </w:rPr>
        <w:t>CA</w:t>
      </w:r>
      <w:r>
        <w:rPr>
          <w:rFonts w:hint="eastAsia" w:ascii="宋体" w:hAnsi="宋体" w:eastAsia="宋体" w:cs="宋体"/>
          <w:b/>
          <w:bCs/>
          <w:spacing w:val="-46"/>
          <w:sz w:val="28"/>
          <w:szCs w:val="28"/>
          <w:highlight w:val="none"/>
        </w:rPr>
        <w:t xml:space="preserve"> </w:t>
      </w:r>
      <w:r>
        <w:rPr>
          <w:rFonts w:hint="eastAsia" w:ascii="宋体" w:hAnsi="宋体" w:eastAsia="宋体" w:cs="宋体"/>
          <w:b/>
          <w:bCs/>
          <w:spacing w:val="-1"/>
          <w:sz w:val="28"/>
          <w:szCs w:val="28"/>
          <w:highlight w:val="none"/>
        </w:rPr>
        <w:t>登录</w:t>
      </w:r>
      <w:r>
        <w:rPr>
          <w:rFonts w:hint="eastAsia" w:ascii="宋体" w:hAnsi="宋体" w:eastAsia="宋体" w:cs="宋体"/>
          <w:b/>
          <w:bCs/>
          <w:sz w:val="28"/>
          <w:szCs w:val="28"/>
          <w:highlight w:val="none"/>
        </w:rPr>
        <w:t xml:space="preserve"> </w:t>
      </w:r>
      <w:r>
        <w:rPr>
          <w:rFonts w:hint="eastAsia" w:ascii="宋体" w:hAnsi="宋体" w:eastAsia="宋体" w:cs="宋体"/>
          <w:b/>
          <w:bCs/>
          <w:spacing w:val="-2"/>
          <w:sz w:val="28"/>
          <w:szCs w:val="28"/>
          <w:highlight w:val="none"/>
        </w:rPr>
        <w:t>客户端进行投标响应文件制作。在使用政采云投标客户端时，建</w:t>
      </w:r>
      <w:r>
        <w:rPr>
          <w:rFonts w:hint="eastAsia" w:ascii="宋体" w:hAnsi="宋体" w:eastAsia="宋体" w:cs="宋体"/>
          <w:b/>
          <w:bCs/>
          <w:spacing w:val="-3"/>
          <w:sz w:val="28"/>
          <w:szCs w:val="28"/>
          <w:highlight w:val="none"/>
        </w:rPr>
        <w:t>议使用</w:t>
      </w:r>
      <w:r>
        <w:rPr>
          <w:rFonts w:hint="eastAsia" w:ascii="宋体" w:hAnsi="宋体" w:eastAsia="宋体" w:cs="宋体"/>
          <w:b/>
          <w:bCs/>
          <w:spacing w:val="-56"/>
          <w:sz w:val="28"/>
          <w:szCs w:val="28"/>
          <w:highlight w:val="none"/>
        </w:rPr>
        <w:t xml:space="preserve"> </w:t>
      </w:r>
      <w:r>
        <w:rPr>
          <w:rFonts w:hint="eastAsia" w:ascii="宋体" w:hAnsi="宋体" w:eastAsia="宋体" w:cs="宋体"/>
          <w:b/>
          <w:bCs/>
          <w:spacing w:val="-3"/>
          <w:sz w:val="28"/>
          <w:szCs w:val="28"/>
          <w:highlight w:val="none"/>
        </w:rPr>
        <w:t>WIN7</w:t>
      </w:r>
      <w:r>
        <w:rPr>
          <w:rFonts w:hint="eastAsia" w:ascii="宋体" w:hAnsi="宋体" w:eastAsia="宋体" w:cs="宋体"/>
          <w:b/>
          <w:bCs/>
          <w:spacing w:val="-51"/>
          <w:sz w:val="28"/>
          <w:szCs w:val="28"/>
          <w:highlight w:val="none"/>
        </w:rPr>
        <w:t xml:space="preserve"> </w:t>
      </w:r>
      <w:r>
        <w:rPr>
          <w:rFonts w:hint="eastAsia" w:ascii="宋体" w:hAnsi="宋体" w:eastAsia="宋体" w:cs="宋体"/>
          <w:b/>
          <w:bCs/>
          <w:spacing w:val="-3"/>
          <w:sz w:val="28"/>
          <w:szCs w:val="28"/>
          <w:highlight w:val="none"/>
        </w:rPr>
        <w:t>及以上操作系</w:t>
      </w:r>
      <w:r>
        <w:rPr>
          <w:rFonts w:hint="eastAsia" w:ascii="宋体" w:hAnsi="宋体" w:eastAsia="宋体" w:cs="宋体"/>
          <w:b/>
          <w:bCs/>
          <w:spacing w:val="1"/>
          <w:sz w:val="28"/>
          <w:szCs w:val="28"/>
          <w:highlight w:val="none"/>
        </w:rPr>
        <w:t>统。客户端请至政采云平台（</w:t>
      </w:r>
      <w:r>
        <w:rPr>
          <w:rFonts w:hint="eastAsia" w:ascii="宋体" w:hAnsi="宋体" w:eastAsia="宋体" w:cs="宋体"/>
          <w:b/>
          <w:bCs/>
          <w:sz w:val="28"/>
          <w:szCs w:val="28"/>
          <w:highlight w:val="none"/>
        </w:rPr>
        <w:t>https</w:t>
      </w:r>
      <w:r>
        <w:rPr>
          <w:rFonts w:hint="eastAsia" w:ascii="宋体" w:hAnsi="宋体" w:eastAsia="宋体" w:cs="宋体"/>
          <w:b/>
          <w:bCs/>
          <w:spacing w:val="1"/>
          <w:sz w:val="28"/>
          <w:szCs w:val="28"/>
          <w:highlight w:val="none"/>
        </w:rPr>
        <w:t>://</w:t>
      </w:r>
      <w:r>
        <w:rPr>
          <w:rFonts w:hint="eastAsia" w:ascii="宋体" w:hAnsi="宋体" w:eastAsia="宋体" w:cs="宋体"/>
          <w:b/>
          <w:bCs/>
          <w:sz w:val="28"/>
          <w:szCs w:val="28"/>
          <w:highlight w:val="none"/>
        </w:rPr>
        <w:t>login</w:t>
      </w:r>
      <w:r>
        <w:rPr>
          <w:rFonts w:hint="eastAsia" w:ascii="宋体" w:hAnsi="宋体" w:eastAsia="宋体" w:cs="宋体"/>
          <w:b/>
          <w:bCs/>
          <w:spacing w:val="1"/>
          <w:sz w:val="28"/>
          <w:szCs w:val="28"/>
          <w:highlight w:val="none"/>
        </w:rPr>
        <w:t>.</w:t>
      </w:r>
      <w:r>
        <w:rPr>
          <w:rFonts w:hint="eastAsia" w:ascii="宋体" w:hAnsi="宋体" w:eastAsia="宋体" w:cs="宋体"/>
          <w:b/>
          <w:bCs/>
          <w:sz w:val="28"/>
          <w:szCs w:val="28"/>
          <w:highlight w:val="none"/>
        </w:rPr>
        <w:t>zcygov</w:t>
      </w:r>
      <w:r>
        <w:rPr>
          <w:rFonts w:hint="eastAsia" w:ascii="宋体" w:hAnsi="宋体" w:eastAsia="宋体" w:cs="宋体"/>
          <w:b/>
          <w:bCs/>
          <w:spacing w:val="1"/>
          <w:sz w:val="28"/>
          <w:szCs w:val="28"/>
          <w:highlight w:val="none"/>
        </w:rPr>
        <w:t>.</w:t>
      </w:r>
      <w:r>
        <w:rPr>
          <w:rFonts w:hint="eastAsia" w:ascii="宋体" w:hAnsi="宋体" w:eastAsia="宋体" w:cs="宋体"/>
          <w:b/>
          <w:bCs/>
          <w:sz w:val="28"/>
          <w:szCs w:val="28"/>
          <w:highlight w:val="none"/>
        </w:rPr>
        <w:t>cn</w:t>
      </w:r>
      <w:r>
        <w:rPr>
          <w:rFonts w:hint="eastAsia" w:ascii="宋体" w:hAnsi="宋体" w:eastAsia="宋体" w:cs="宋体"/>
          <w:b/>
          <w:bCs/>
          <w:spacing w:val="1"/>
          <w:sz w:val="28"/>
          <w:szCs w:val="28"/>
          <w:highlight w:val="none"/>
        </w:rPr>
        <w:t>/</w:t>
      </w:r>
      <w:r>
        <w:rPr>
          <w:rFonts w:hint="eastAsia" w:ascii="宋体" w:hAnsi="宋体" w:eastAsia="宋体" w:cs="宋体"/>
          <w:b/>
          <w:bCs/>
          <w:sz w:val="28"/>
          <w:szCs w:val="28"/>
          <w:highlight w:val="none"/>
        </w:rPr>
        <w:t>user</w:t>
      </w:r>
      <w:r>
        <w:rPr>
          <w:rFonts w:hint="eastAsia" w:ascii="宋体" w:hAnsi="宋体" w:eastAsia="宋体" w:cs="宋体"/>
          <w:b/>
          <w:bCs/>
          <w:spacing w:val="1"/>
          <w:sz w:val="28"/>
          <w:szCs w:val="28"/>
          <w:highlight w:val="none"/>
        </w:rPr>
        <w:t>-</w:t>
      </w:r>
      <w:r>
        <w:rPr>
          <w:rFonts w:hint="eastAsia" w:ascii="宋体" w:hAnsi="宋体" w:eastAsia="宋体" w:cs="宋体"/>
          <w:b/>
          <w:bCs/>
          <w:sz w:val="28"/>
          <w:szCs w:val="28"/>
          <w:highlight w:val="none"/>
        </w:rPr>
        <w:t>login</w:t>
      </w:r>
      <w:r>
        <w:rPr>
          <w:rFonts w:hint="eastAsia" w:ascii="宋体" w:hAnsi="宋体" w:eastAsia="宋体" w:cs="宋体"/>
          <w:b/>
          <w:bCs/>
          <w:spacing w:val="1"/>
          <w:sz w:val="28"/>
          <w:szCs w:val="28"/>
          <w:highlight w:val="none"/>
        </w:rPr>
        <w:t>/#/</w:t>
      </w:r>
      <w:r>
        <w:rPr>
          <w:rFonts w:hint="eastAsia" w:ascii="宋体" w:hAnsi="宋体" w:eastAsia="宋体" w:cs="宋体"/>
          <w:b/>
          <w:bCs/>
          <w:sz w:val="28"/>
          <w:szCs w:val="28"/>
          <w:highlight w:val="none"/>
        </w:rPr>
        <w:t>login</w:t>
      </w:r>
      <w:r>
        <w:rPr>
          <w:rFonts w:hint="eastAsia" w:ascii="宋体" w:hAnsi="宋体" w:eastAsia="宋体" w:cs="宋体"/>
          <w:b/>
          <w:bCs/>
          <w:spacing w:val="1"/>
          <w:sz w:val="28"/>
          <w:szCs w:val="28"/>
          <w:highlight w:val="none"/>
        </w:rPr>
        <w:t>）下载专区</w:t>
      </w:r>
      <w:r>
        <w:rPr>
          <w:rFonts w:hint="eastAsia" w:ascii="宋体" w:hAnsi="宋体" w:eastAsia="宋体" w:cs="宋体"/>
          <w:b/>
          <w:bCs/>
          <w:sz w:val="28"/>
          <w:szCs w:val="28"/>
          <w:highlight w:val="none"/>
        </w:rPr>
        <w:t>查看，如有问题可拨打政采云客户服务热线</w:t>
      </w:r>
      <w:r>
        <w:rPr>
          <w:rFonts w:hint="eastAsia" w:ascii="宋体" w:hAnsi="宋体" w:eastAsia="宋体" w:cs="宋体"/>
          <w:b/>
          <w:bCs/>
          <w:spacing w:val="-49"/>
          <w:sz w:val="28"/>
          <w:szCs w:val="28"/>
          <w:highlight w:val="none"/>
        </w:rPr>
        <w:t xml:space="preserve"> </w:t>
      </w:r>
      <w:r>
        <w:rPr>
          <w:rFonts w:hint="eastAsia" w:ascii="宋体" w:hAnsi="宋体" w:eastAsia="宋体" w:cs="宋体"/>
          <w:b/>
          <w:bCs/>
          <w:sz w:val="28"/>
          <w:szCs w:val="28"/>
          <w:highlight w:val="none"/>
        </w:rPr>
        <w:t>95</w:t>
      </w:r>
      <w:r>
        <w:rPr>
          <w:rFonts w:hint="eastAsia" w:ascii="宋体" w:hAnsi="宋体" w:eastAsia="宋体" w:cs="宋体"/>
          <w:b/>
          <w:bCs/>
          <w:spacing w:val="-1"/>
          <w:sz w:val="28"/>
          <w:szCs w:val="28"/>
          <w:highlight w:val="none"/>
        </w:rPr>
        <w:t>763</w:t>
      </w:r>
      <w:r>
        <w:rPr>
          <w:rFonts w:hint="eastAsia" w:ascii="宋体" w:hAnsi="宋体" w:eastAsia="宋体" w:cs="宋体"/>
          <w:b/>
          <w:bCs/>
          <w:spacing w:val="-53"/>
          <w:sz w:val="28"/>
          <w:szCs w:val="28"/>
          <w:highlight w:val="none"/>
        </w:rPr>
        <w:t xml:space="preserve"> </w:t>
      </w:r>
      <w:r>
        <w:rPr>
          <w:rFonts w:hint="eastAsia" w:ascii="宋体" w:hAnsi="宋体" w:eastAsia="宋体" w:cs="宋体"/>
          <w:b/>
          <w:bCs/>
          <w:spacing w:val="-1"/>
          <w:sz w:val="28"/>
          <w:szCs w:val="28"/>
          <w:highlight w:val="none"/>
        </w:rPr>
        <w:t>进行咨询。</w:t>
      </w:r>
    </w:p>
    <w:p>
      <w:pPr>
        <w:pStyle w:val="2"/>
        <w:spacing w:before="183" w:line="240" w:lineRule="auto"/>
        <w:ind w:left="1" w:right="14" w:firstLine="49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（5）投标人在开标时须使用制作加密电子投标响应文件所使用的</w:t>
      </w:r>
      <w:r>
        <w:rPr>
          <w:rFonts w:hint="eastAsia" w:ascii="宋体" w:hAnsi="宋体" w:eastAsia="宋体" w:cs="宋体"/>
          <w:b/>
          <w:bCs/>
          <w:spacing w:val="-50"/>
          <w:sz w:val="28"/>
          <w:szCs w:val="28"/>
          <w:highlight w:val="none"/>
        </w:rPr>
        <w:t xml:space="preserve"> </w:t>
      </w:r>
      <w:r>
        <w:rPr>
          <w:rFonts w:hint="eastAsia" w:ascii="宋体" w:hAnsi="宋体" w:eastAsia="宋体" w:cs="宋体"/>
          <w:b/>
          <w:bCs/>
          <w:sz w:val="28"/>
          <w:szCs w:val="28"/>
          <w:highlight w:val="none"/>
        </w:rPr>
        <w:t>CA</w:t>
      </w:r>
      <w:r>
        <w:rPr>
          <w:rFonts w:hint="eastAsia" w:ascii="宋体" w:hAnsi="宋体" w:eastAsia="宋体" w:cs="宋体"/>
          <w:b/>
          <w:bCs/>
          <w:spacing w:val="-53"/>
          <w:sz w:val="28"/>
          <w:szCs w:val="28"/>
          <w:highlight w:val="none"/>
        </w:rPr>
        <w:t xml:space="preserve"> </w:t>
      </w:r>
      <w:r>
        <w:rPr>
          <w:rFonts w:hint="eastAsia" w:ascii="宋体" w:hAnsi="宋体" w:eastAsia="宋体" w:cs="宋体"/>
          <w:b/>
          <w:bCs/>
          <w:sz w:val="28"/>
          <w:szCs w:val="28"/>
          <w:highlight w:val="none"/>
        </w:rPr>
        <w:t>锁</w:t>
      </w:r>
      <w:r>
        <w:rPr>
          <w:rFonts w:hint="eastAsia" w:ascii="宋体" w:hAnsi="宋体" w:eastAsia="宋体" w:cs="宋体"/>
          <w:b/>
          <w:bCs/>
          <w:spacing w:val="-1"/>
          <w:sz w:val="28"/>
          <w:szCs w:val="28"/>
          <w:highlight w:val="none"/>
        </w:rPr>
        <w:t>及电脑，电脑</w:t>
      </w:r>
      <w:r>
        <w:rPr>
          <w:rFonts w:hint="eastAsia" w:ascii="宋体" w:hAnsi="宋体" w:eastAsia="宋体" w:cs="宋体"/>
          <w:b/>
          <w:bCs/>
          <w:sz w:val="28"/>
          <w:szCs w:val="28"/>
          <w:highlight w:val="none"/>
        </w:rPr>
        <w:t xml:space="preserve"> </w:t>
      </w:r>
      <w:r>
        <w:rPr>
          <w:rFonts w:hint="eastAsia" w:ascii="宋体" w:hAnsi="宋体" w:eastAsia="宋体" w:cs="宋体"/>
          <w:b/>
          <w:bCs/>
          <w:spacing w:val="1"/>
          <w:sz w:val="28"/>
          <w:szCs w:val="28"/>
          <w:highlight w:val="none"/>
        </w:rPr>
        <w:t>须提前配置好浏览器，以便开标时解锁。如因供应商自身原</w:t>
      </w:r>
      <w:r>
        <w:rPr>
          <w:rFonts w:hint="eastAsia" w:ascii="宋体" w:hAnsi="宋体" w:eastAsia="宋体" w:cs="宋体"/>
          <w:b/>
          <w:bCs/>
          <w:sz w:val="28"/>
          <w:szCs w:val="28"/>
          <w:highlight w:val="none"/>
        </w:rPr>
        <w:t>因导致在规定时间内无法正常 解密的（如：浏览器故障、未安装相关驱动</w:t>
      </w:r>
      <w:r>
        <w:rPr>
          <w:rFonts w:hint="eastAsia" w:ascii="宋体" w:hAnsi="宋体" w:eastAsia="宋体" w:cs="宋体"/>
          <w:b/>
          <w:bCs/>
          <w:spacing w:val="-1"/>
          <w:sz w:val="28"/>
          <w:szCs w:val="28"/>
          <w:highlight w:val="none"/>
        </w:rPr>
        <w:t>、网络故障、加密</w:t>
      </w:r>
      <w:r>
        <w:rPr>
          <w:rFonts w:hint="eastAsia" w:ascii="宋体" w:hAnsi="宋体" w:eastAsia="宋体" w:cs="宋体"/>
          <w:b/>
          <w:bCs/>
          <w:spacing w:val="-52"/>
          <w:sz w:val="28"/>
          <w:szCs w:val="28"/>
          <w:highlight w:val="none"/>
        </w:rPr>
        <w:t xml:space="preserve"> </w:t>
      </w:r>
      <w:r>
        <w:rPr>
          <w:rFonts w:hint="eastAsia" w:ascii="宋体" w:hAnsi="宋体" w:eastAsia="宋体" w:cs="宋体"/>
          <w:b/>
          <w:bCs/>
          <w:spacing w:val="-1"/>
          <w:sz w:val="28"/>
          <w:szCs w:val="28"/>
          <w:highlight w:val="none"/>
        </w:rPr>
        <w:t>CA</w:t>
      </w:r>
      <w:r>
        <w:rPr>
          <w:rFonts w:hint="eastAsia" w:ascii="宋体" w:hAnsi="宋体" w:eastAsia="宋体" w:cs="宋体"/>
          <w:b/>
          <w:bCs/>
          <w:spacing w:val="-46"/>
          <w:sz w:val="28"/>
          <w:szCs w:val="28"/>
          <w:highlight w:val="none"/>
        </w:rPr>
        <w:t xml:space="preserve"> </w:t>
      </w:r>
      <w:r>
        <w:rPr>
          <w:rFonts w:hint="eastAsia" w:ascii="宋体" w:hAnsi="宋体" w:eastAsia="宋体" w:cs="宋体"/>
          <w:b/>
          <w:bCs/>
          <w:spacing w:val="-1"/>
          <w:sz w:val="28"/>
          <w:szCs w:val="28"/>
          <w:highlight w:val="none"/>
        </w:rPr>
        <w:t>与解密</w:t>
      </w:r>
      <w:r>
        <w:rPr>
          <w:rFonts w:hint="eastAsia" w:ascii="宋体" w:hAnsi="宋体" w:eastAsia="宋体" w:cs="宋体"/>
          <w:b/>
          <w:bCs/>
          <w:spacing w:val="-53"/>
          <w:sz w:val="28"/>
          <w:szCs w:val="28"/>
          <w:highlight w:val="none"/>
        </w:rPr>
        <w:t xml:space="preserve"> </w:t>
      </w:r>
      <w:r>
        <w:rPr>
          <w:rFonts w:hint="eastAsia" w:ascii="宋体" w:hAnsi="宋体" w:eastAsia="宋体" w:cs="宋体"/>
          <w:b/>
          <w:bCs/>
          <w:spacing w:val="-1"/>
          <w:sz w:val="28"/>
          <w:szCs w:val="28"/>
          <w:highlight w:val="none"/>
        </w:rPr>
        <w:t>CA</w:t>
      </w:r>
      <w:r>
        <w:rPr>
          <w:rFonts w:hint="eastAsia" w:ascii="宋体" w:hAnsi="宋体" w:eastAsia="宋体" w:cs="宋体"/>
          <w:b/>
          <w:bCs/>
          <w:spacing w:val="-49"/>
          <w:sz w:val="28"/>
          <w:szCs w:val="28"/>
          <w:highlight w:val="none"/>
        </w:rPr>
        <w:t xml:space="preserve"> </w:t>
      </w:r>
      <w:r>
        <w:rPr>
          <w:rFonts w:hint="eastAsia" w:ascii="宋体" w:hAnsi="宋体" w:eastAsia="宋体" w:cs="宋体"/>
          <w:b/>
          <w:bCs/>
          <w:spacing w:val="-1"/>
          <w:sz w:val="28"/>
          <w:szCs w:val="28"/>
          <w:highlight w:val="none"/>
        </w:rPr>
        <w:t>不一致等</w:t>
      </w:r>
      <w:r>
        <w:rPr>
          <w:rFonts w:hint="eastAsia" w:ascii="宋体" w:hAnsi="宋体" w:eastAsia="宋体" w:cs="宋体"/>
          <w:b/>
          <w:bCs/>
          <w:sz w:val="28"/>
          <w:szCs w:val="28"/>
          <w:highlight w:val="none"/>
        </w:rPr>
        <w:t>），采购代理机构不予异常处理，视为供应商自动弃标。</w:t>
      </w:r>
    </w:p>
    <w:p>
      <w:pPr>
        <w:rPr>
          <w:rFonts w:ascii="仿宋" w:hAnsi="仿宋" w:eastAsia="仿宋" w:cs="仿宋"/>
          <w:spacing w:val="-16"/>
          <w:sz w:val="35"/>
          <w:szCs w:val="35"/>
          <w14:textOutline w14:w="6374" w14:cap="sq" w14:cmpd="sng">
            <w14:solidFill>
              <w14:srgbClr w14:val="000000"/>
            </w14:solidFill>
            <w14:prstDash w14:val="solid"/>
            <w14:bevel/>
          </w14:textOutline>
        </w:rPr>
      </w:pPr>
      <w:r>
        <w:rPr>
          <w:rFonts w:hint="eastAsia" w:ascii="宋体" w:hAnsi="宋体" w:eastAsia="宋体" w:cs="宋体"/>
          <w:b/>
          <w:bCs/>
          <w:sz w:val="28"/>
          <w:szCs w:val="28"/>
          <w:highlight w:val="none"/>
        </w:rPr>
        <w:t>（6）投标人对不见面开评标系统的技术操作咨询，可通过</w:t>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"https://edu.zcygov.cn/luban/xinjiang-e-biding"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https://edu.zcygov.cn/luban/xinjiang-e-biding</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t xml:space="preserve"> 自助查询，也可在政采云帮助中心常见问题解答和操作流程讲解视频中自助查询，网址为：</w:t>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"https://service.zcygov.cn/#/help"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https://service.zcygov.cn/#/help</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t>，“项目采购 ”—“操作流程-电子招投标 ”—“政府 采购项目电子交易管理操作指南-供应商 ”版面获取操作指南，同时对自助查询无法解决的 问题可通过钉钉群及政采云在线客服获取服务支持。</w:t>
      </w:r>
    </w:p>
    <w:p>
      <w:pPr>
        <w:rPr>
          <w:rFonts w:ascii="仿宋" w:hAnsi="仿宋" w:eastAsia="仿宋" w:cs="仿宋"/>
          <w:spacing w:val="-16"/>
          <w:sz w:val="35"/>
          <w:szCs w:val="35"/>
          <w14:textOutline w14:w="6374" w14:cap="sq" w14:cmpd="sng">
            <w14:solidFill>
              <w14:srgbClr w14:val="000000"/>
            </w14:solidFill>
            <w14:prstDash w14:val="solid"/>
            <w14:bevel/>
          </w14:textOutline>
        </w:rPr>
      </w:pPr>
      <w:r>
        <w:rPr>
          <w:rFonts w:ascii="仿宋" w:hAnsi="仿宋" w:eastAsia="仿宋" w:cs="仿宋"/>
          <w:spacing w:val="-16"/>
          <w:sz w:val="35"/>
          <w:szCs w:val="35"/>
          <w14:textOutline w14:w="6374" w14:cap="sq" w14:cmpd="sng">
            <w14:solidFill>
              <w14:srgbClr w14:val="000000"/>
            </w14:solidFill>
            <w14:prstDash w14:val="solid"/>
            <w14:bevel/>
          </w14:textOutline>
        </w:rPr>
        <w:br w:type="page"/>
      </w:r>
    </w:p>
    <w:p>
      <w:pPr>
        <w:spacing w:before="114" w:line="228" w:lineRule="auto"/>
        <w:ind w:left="4325"/>
        <w:outlineLvl w:val="0"/>
        <w:rPr>
          <w:rFonts w:ascii="仿宋" w:hAnsi="仿宋" w:eastAsia="仿宋" w:cs="仿宋"/>
          <w:sz w:val="35"/>
          <w:szCs w:val="35"/>
        </w:rPr>
      </w:pPr>
      <w:r>
        <w:rPr>
          <w:rFonts w:ascii="仿宋" w:hAnsi="仿宋" w:eastAsia="仿宋" w:cs="仿宋"/>
          <w:spacing w:val="-16"/>
          <w:sz w:val="35"/>
          <w:szCs w:val="35"/>
          <w14:textOutline w14:w="6374" w14:cap="sq" w14:cmpd="sng">
            <w14:solidFill>
              <w14:srgbClr w14:val="000000"/>
            </w14:solidFill>
            <w14:prstDash w14:val="solid"/>
            <w14:bevel/>
          </w14:textOutline>
        </w:rPr>
        <w:t>目</w:t>
      </w:r>
      <w:r>
        <w:rPr>
          <w:rFonts w:ascii="仿宋" w:hAnsi="仿宋" w:eastAsia="仿宋" w:cs="仿宋"/>
          <w:spacing w:val="-12"/>
          <w:sz w:val="35"/>
          <w:szCs w:val="35"/>
        </w:rPr>
        <w:t xml:space="preserve">   </w:t>
      </w:r>
      <w:r>
        <w:rPr>
          <w:rFonts w:ascii="仿宋" w:hAnsi="仿宋" w:eastAsia="仿宋" w:cs="仿宋"/>
          <w:spacing w:val="-12"/>
          <w:sz w:val="35"/>
          <w:szCs w:val="35"/>
          <w14:textOutline w14:w="6374" w14:cap="sq" w14:cmpd="sng">
            <w14:solidFill>
              <w14:srgbClr w14:val="000000"/>
            </w14:solidFill>
            <w14:prstDash w14:val="solid"/>
            <w14:bevel/>
          </w14:textOutline>
        </w:rPr>
        <w:t>录</w:t>
      </w:r>
    </w:p>
    <w:p>
      <w:pPr>
        <w:spacing w:line="314" w:lineRule="auto"/>
        <w:rPr>
          <w:rFonts w:ascii="Arial"/>
          <w:sz w:val="21"/>
        </w:rPr>
      </w:pPr>
    </w:p>
    <w:p>
      <w:pPr>
        <w:spacing w:line="314" w:lineRule="auto"/>
        <w:rPr>
          <w:rFonts w:ascii="Arial"/>
          <w:sz w:val="21"/>
        </w:rPr>
      </w:pPr>
    </w:p>
    <w:sdt>
      <w:sdtPr>
        <w:rPr>
          <w:rFonts w:ascii="仿宋" w:hAnsi="仿宋" w:eastAsia="仿宋" w:cs="仿宋"/>
          <w:sz w:val="29"/>
          <w:szCs w:val="29"/>
        </w:rPr>
        <w:id w:val="1"/>
        <w:docPartObj>
          <w:docPartGallery w:val="Table of Contents"/>
          <w:docPartUnique/>
        </w:docPartObj>
      </w:sdtPr>
      <w:sdtEndPr>
        <w:rPr>
          <w:rFonts w:ascii="仿宋" w:hAnsi="仿宋" w:eastAsia="仿宋" w:cs="仿宋"/>
          <w:sz w:val="29"/>
          <w:szCs w:val="29"/>
        </w:rPr>
      </w:sdtEndPr>
      <w:sdtContent>
        <w:p>
          <w:pPr>
            <w:keepNext w:val="0"/>
            <w:keepLines w:val="0"/>
            <w:pageBreakBefore w:val="0"/>
            <w:widowControl/>
            <w:tabs>
              <w:tab w:val="right" w:leader="dot" w:pos="9240"/>
            </w:tabs>
            <w:kinsoku w:val="0"/>
            <w:wordWrap/>
            <w:overflowPunct/>
            <w:topLinePunct w:val="0"/>
            <w:autoSpaceDE w:val="0"/>
            <w:autoSpaceDN w:val="0"/>
            <w:bidi w:val="0"/>
            <w:adjustRightInd w:val="0"/>
            <w:snapToGrid w:val="0"/>
            <w:spacing w:before="94" w:line="227" w:lineRule="auto"/>
            <w:ind w:left="32"/>
            <w:textAlignment w:val="baseline"/>
            <w:rPr>
              <w:rFonts w:ascii="仿宋" w:hAnsi="仿宋" w:eastAsia="仿宋" w:cs="仿宋"/>
              <w:sz w:val="29"/>
              <w:szCs w:val="29"/>
            </w:rPr>
          </w:pPr>
          <w:r>
            <w:fldChar w:fldCharType="begin"/>
          </w:r>
          <w:r>
            <w:instrText xml:space="preserve"> HYPERLINK \l "_bookmark1" </w:instrText>
          </w:r>
          <w:r>
            <w:fldChar w:fldCharType="separate"/>
          </w:r>
          <w:r>
            <w:rPr>
              <w:rFonts w:ascii="仿宋" w:hAnsi="仿宋" w:eastAsia="仿宋" w:cs="仿宋"/>
              <w:spacing w:val="4"/>
              <w:sz w:val="29"/>
              <w:szCs w:val="29"/>
            </w:rPr>
            <w:t xml:space="preserve">第一章 </w:t>
          </w:r>
          <w:r>
            <w:rPr>
              <w:rFonts w:ascii="仿宋" w:hAnsi="仿宋" w:eastAsia="仿宋" w:cs="仿宋"/>
              <w:spacing w:val="3"/>
              <w:sz w:val="29"/>
              <w:szCs w:val="29"/>
            </w:rPr>
            <w:t>竞</w:t>
          </w:r>
          <w:r>
            <w:rPr>
              <w:rFonts w:ascii="仿宋" w:hAnsi="仿宋" w:eastAsia="仿宋" w:cs="仿宋"/>
              <w:spacing w:val="2"/>
              <w:sz w:val="29"/>
              <w:szCs w:val="29"/>
            </w:rPr>
            <w:t xml:space="preserve">争性磋商公告  </w:t>
          </w:r>
          <w:r>
            <w:rPr>
              <w:rFonts w:ascii="仿宋" w:hAnsi="仿宋" w:eastAsia="仿宋" w:cs="仿宋"/>
              <w:spacing w:val="2"/>
              <w:sz w:val="29"/>
              <w:szCs w:val="29"/>
            </w:rPr>
            <w:fldChar w:fldCharType="end"/>
          </w:r>
        </w:p>
        <w:p>
          <w:pPr>
            <w:keepNext w:val="0"/>
            <w:keepLines w:val="0"/>
            <w:pageBreakBefore w:val="0"/>
            <w:widowControl/>
            <w:tabs>
              <w:tab w:val="right" w:leader="dot" w:pos="9240"/>
            </w:tabs>
            <w:kinsoku w:val="0"/>
            <w:wordWrap/>
            <w:overflowPunct/>
            <w:topLinePunct w:val="0"/>
            <w:autoSpaceDE w:val="0"/>
            <w:autoSpaceDN w:val="0"/>
            <w:bidi w:val="0"/>
            <w:adjustRightInd w:val="0"/>
            <w:snapToGrid w:val="0"/>
            <w:spacing w:before="227" w:line="228" w:lineRule="auto"/>
            <w:ind w:left="32"/>
            <w:textAlignment w:val="baseline"/>
            <w:rPr>
              <w:rFonts w:ascii="仿宋" w:hAnsi="仿宋" w:eastAsia="仿宋" w:cs="仿宋"/>
              <w:sz w:val="29"/>
              <w:szCs w:val="29"/>
            </w:rPr>
          </w:pPr>
          <w:r>
            <w:fldChar w:fldCharType="begin"/>
          </w:r>
          <w:r>
            <w:instrText xml:space="preserve"> HYPERLINK \l "_bookmark2" </w:instrText>
          </w:r>
          <w:r>
            <w:fldChar w:fldCharType="separate"/>
          </w:r>
          <w:r>
            <w:rPr>
              <w:rFonts w:ascii="仿宋" w:hAnsi="仿宋" w:eastAsia="仿宋" w:cs="仿宋"/>
              <w:spacing w:val="11"/>
              <w:sz w:val="29"/>
              <w:szCs w:val="29"/>
            </w:rPr>
            <w:t xml:space="preserve">第二章 供应商须知前附表 </w:t>
          </w:r>
          <w:r>
            <w:rPr>
              <w:rFonts w:ascii="仿宋" w:hAnsi="仿宋" w:eastAsia="仿宋" w:cs="仿宋"/>
              <w:spacing w:val="10"/>
              <w:sz w:val="29"/>
              <w:szCs w:val="29"/>
            </w:rPr>
            <w:fldChar w:fldCharType="end"/>
          </w:r>
        </w:p>
        <w:p>
          <w:pPr>
            <w:keepNext w:val="0"/>
            <w:keepLines w:val="0"/>
            <w:pageBreakBefore w:val="0"/>
            <w:widowControl/>
            <w:tabs>
              <w:tab w:val="right" w:leader="dot" w:pos="9240"/>
            </w:tabs>
            <w:kinsoku w:val="0"/>
            <w:wordWrap/>
            <w:overflowPunct/>
            <w:topLinePunct w:val="0"/>
            <w:autoSpaceDE w:val="0"/>
            <w:autoSpaceDN w:val="0"/>
            <w:bidi w:val="0"/>
            <w:adjustRightInd w:val="0"/>
            <w:snapToGrid w:val="0"/>
            <w:spacing w:before="224" w:line="229" w:lineRule="auto"/>
            <w:ind w:left="32"/>
            <w:textAlignment w:val="baseline"/>
            <w:rPr>
              <w:rFonts w:ascii="仿宋" w:hAnsi="仿宋" w:eastAsia="仿宋" w:cs="仿宋"/>
              <w:sz w:val="29"/>
              <w:szCs w:val="29"/>
            </w:rPr>
          </w:pPr>
          <w:r>
            <w:fldChar w:fldCharType="begin"/>
          </w:r>
          <w:r>
            <w:instrText xml:space="preserve"> HYPERLINK \l "_bookmark3" </w:instrText>
          </w:r>
          <w:r>
            <w:fldChar w:fldCharType="separate"/>
          </w:r>
          <w:r>
            <w:rPr>
              <w:rFonts w:ascii="仿宋" w:hAnsi="仿宋" w:eastAsia="仿宋" w:cs="仿宋"/>
              <w:spacing w:val="2"/>
              <w:sz w:val="29"/>
              <w:szCs w:val="29"/>
            </w:rPr>
            <w:t xml:space="preserve">第三章 项目需求 </w:t>
          </w:r>
          <w:r>
            <w:rPr>
              <w:rFonts w:ascii="仿宋" w:hAnsi="仿宋" w:eastAsia="仿宋" w:cs="仿宋"/>
              <w:sz w:val="29"/>
              <w:szCs w:val="29"/>
            </w:rPr>
            <w:fldChar w:fldCharType="end"/>
          </w:r>
        </w:p>
        <w:p>
          <w:pPr>
            <w:keepNext w:val="0"/>
            <w:keepLines w:val="0"/>
            <w:pageBreakBefore w:val="0"/>
            <w:widowControl/>
            <w:tabs>
              <w:tab w:val="right" w:leader="dot" w:pos="9240"/>
            </w:tabs>
            <w:kinsoku w:val="0"/>
            <w:wordWrap/>
            <w:overflowPunct/>
            <w:topLinePunct w:val="0"/>
            <w:autoSpaceDE w:val="0"/>
            <w:autoSpaceDN w:val="0"/>
            <w:bidi w:val="0"/>
            <w:adjustRightInd w:val="0"/>
            <w:snapToGrid w:val="0"/>
            <w:spacing w:before="223" w:line="229" w:lineRule="auto"/>
            <w:ind w:left="32"/>
            <w:textAlignment w:val="baseline"/>
            <w:rPr>
              <w:rFonts w:ascii="仿宋" w:hAnsi="仿宋" w:eastAsia="仿宋" w:cs="仿宋"/>
              <w:sz w:val="29"/>
              <w:szCs w:val="29"/>
            </w:rPr>
          </w:pPr>
          <w:r>
            <w:fldChar w:fldCharType="begin"/>
          </w:r>
          <w:r>
            <w:instrText xml:space="preserve"> HYPERLINK \l "_bookmark4" </w:instrText>
          </w:r>
          <w:r>
            <w:fldChar w:fldCharType="separate"/>
          </w:r>
          <w:r>
            <w:rPr>
              <w:rFonts w:ascii="仿宋" w:hAnsi="仿宋" w:eastAsia="仿宋" w:cs="仿宋"/>
              <w:spacing w:val="2"/>
              <w:sz w:val="29"/>
              <w:szCs w:val="29"/>
            </w:rPr>
            <w:t>第四章 评审方</w:t>
          </w:r>
          <w:r>
            <w:rPr>
              <w:rFonts w:ascii="仿宋" w:hAnsi="仿宋" w:eastAsia="仿宋" w:cs="仿宋"/>
              <w:spacing w:val="1"/>
              <w:sz w:val="29"/>
              <w:szCs w:val="29"/>
            </w:rPr>
            <w:t xml:space="preserve">法 </w:t>
          </w:r>
          <w:r>
            <w:rPr>
              <w:rFonts w:ascii="仿宋" w:hAnsi="仿宋" w:eastAsia="仿宋" w:cs="仿宋"/>
              <w:spacing w:val="1"/>
              <w:sz w:val="29"/>
              <w:szCs w:val="29"/>
            </w:rPr>
            <w:fldChar w:fldCharType="end"/>
          </w:r>
        </w:p>
        <w:p>
          <w:pPr>
            <w:keepNext w:val="0"/>
            <w:keepLines w:val="0"/>
            <w:pageBreakBefore w:val="0"/>
            <w:widowControl/>
            <w:tabs>
              <w:tab w:val="right" w:leader="dot" w:pos="9240"/>
            </w:tabs>
            <w:kinsoku w:val="0"/>
            <w:wordWrap/>
            <w:overflowPunct/>
            <w:topLinePunct w:val="0"/>
            <w:autoSpaceDE w:val="0"/>
            <w:autoSpaceDN w:val="0"/>
            <w:bidi w:val="0"/>
            <w:adjustRightInd w:val="0"/>
            <w:snapToGrid w:val="0"/>
            <w:spacing w:before="224" w:line="229" w:lineRule="auto"/>
            <w:textAlignment w:val="baseline"/>
            <w:rPr>
              <w:rFonts w:ascii="仿宋" w:hAnsi="仿宋" w:eastAsia="仿宋" w:cs="仿宋"/>
              <w:spacing w:val="12"/>
              <w:sz w:val="29"/>
              <w:szCs w:val="29"/>
            </w:rPr>
          </w:pPr>
          <w:r>
            <w:fldChar w:fldCharType="begin"/>
          </w:r>
          <w:r>
            <w:instrText xml:space="preserve"> HYPERLINK \l "_bookmark5" </w:instrText>
          </w:r>
          <w:r>
            <w:fldChar w:fldCharType="separate"/>
          </w:r>
          <w:r>
            <w:rPr>
              <w:rFonts w:ascii="仿宋" w:hAnsi="仿宋" w:eastAsia="仿宋" w:cs="仿宋"/>
              <w:spacing w:val="16"/>
              <w:sz w:val="29"/>
              <w:szCs w:val="29"/>
            </w:rPr>
            <w:t>第</w:t>
          </w:r>
          <w:r>
            <w:rPr>
              <w:rFonts w:ascii="仿宋" w:hAnsi="仿宋" w:eastAsia="仿宋" w:cs="仿宋"/>
              <w:spacing w:val="12"/>
              <w:sz w:val="29"/>
              <w:szCs w:val="29"/>
            </w:rPr>
            <w:t xml:space="preserve">五章 合同条款及合同格式 </w:t>
          </w:r>
          <w:r>
            <w:rPr>
              <w:rFonts w:ascii="仿宋" w:hAnsi="仿宋" w:eastAsia="仿宋" w:cs="仿宋"/>
              <w:spacing w:val="12"/>
              <w:sz w:val="29"/>
              <w:szCs w:val="29"/>
            </w:rPr>
            <w:fldChar w:fldCharType="end"/>
          </w:r>
        </w:p>
        <w:p>
          <w:pPr>
            <w:keepNext w:val="0"/>
            <w:keepLines w:val="0"/>
            <w:pageBreakBefore w:val="0"/>
            <w:widowControl/>
            <w:tabs>
              <w:tab w:val="right" w:leader="dot" w:pos="9240"/>
            </w:tabs>
            <w:kinsoku w:val="0"/>
            <w:wordWrap/>
            <w:overflowPunct/>
            <w:topLinePunct w:val="0"/>
            <w:autoSpaceDE w:val="0"/>
            <w:autoSpaceDN w:val="0"/>
            <w:bidi w:val="0"/>
            <w:adjustRightInd w:val="0"/>
            <w:snapToGrid w:val="0"/>
            <w:spacing w:before="223" w:line="228" w:lineRule="auto"/>
            <w:ind w:left="34"/>
            <w:textAlignment w:val="baseline"/>
            <w:rPr>
              <w:rFonts w:ascii="仿宋" w:hAnsi="仿宋" w:eastAsia="仿宋" w:cs="仿宋"/>
              <w:sz w:val="29"/>
              <w:szCs w:val="29"/>
            </w:rPr>
          </w:pPr>
          <w:r>
            <w:fldChar w:fldCharType="begin"/>
          </w:r>
          <w:r>
            <w:instrText xml:space="preserve"> HYPERLINK \l "_bookmark6" </w:instrText>
          </w:r>
          <w:r>
            <w:fldChar w:fldCharType="separate"/>
          </w:r>
          <w:r>
            <w:rPr>
              <w:rFonts w:ascii="仿宋" w:hAnsi="仿宋" w:eastAsia="仿宋" w:cs="仿宋"/>
              <w:spacing w:val="4"/>
              <w:sz w:val="29"/>
              <w:szCs w:val="29"/>
            </w:rPr>
            <w:t>第六章 竞争性磋商响应文件</w:t>
          </w:r>
          <w:r>
            <w:rPr>
              <w:rFonts w:hint="eastAsia" w:ascii="仿宋" w:hAnsi="仿宋" w:eastAsia="仿宋" w:cs="仿宋"/>
              <w:spacing w:val="4"/>
              <w:sz w:val="29"/>
              <w:szCs w:val="29"/>
              <w:lang w:val="en-US" w:eastAsia="zh-CN"/>
            </w:rPr>
            <w:t xml:space="preserve"> </w:t>
          </w:r>
          <w:r>
            <w:rPr>
              <w:rFonts w:ascii="仿宋" w:hAnsi="仿宋" w:eastAsia="仿宋" w:cs="仿宋"/>
              <w:spacing w:val="2"/>
              <w:sz w:val="29"/>
              <w:szCs w:val="29"/>
            </w:rPr>
            <w:fldChar w:fldCharType="end"/>
          </w:r>
        </w:p>
      </w:sdtContent>
    </w:sdt>
    <w:p>
      <w:pPr>
        <w:sectPr>
          <w:headerReference r:id="rId7" w:type="default"/>
          <w:footerReference r:id="rId8" w:type="default"/>
          <w:pgSz w:w="11910" w:h="16840"/>
          <w:pgMar w:top="1056" w:right="1082" w:bottom="930" w:left="1080" w:header="794" w:footer="768" w:gutter="0"/>
          <w:pgNumType w:fmt="decimal"/>
          <w:cols w:space="720" w:num="1"/>
        </w:sectPr>
      </w:pPr>
    </w:p>
    <w:p>
      <w:pPr>
        <w:numPr>
          <w:ilvl w:val="0"/>
          <w:numId w:val="0"/>
        </w:numPr>
        <w:spacing w:before="52" w:line="226" w:lineRule="auto"/>
        <w:ind w:left="3078" w:leftChars="0"/>
        <w:outlineLvl w:val="0"/>
        <w:rPr>
          <w:rFonts w:ascii="仿宋" w:hAnsi="仿宋" w:eastAsia="仿宋" w:cs="仿宋"/>
          <w:spacing w:val="7"/>
          <w:sz w:val="35"/>
          <w:szCs w:val="35"/>
          <w14:textOutline w14:w="6537" w14:cap="sq" w14:cmpd="sng">
            <w14:solidFill>
              <w14:srgbClr w14:val="000000"/>
            </w14:solidFill>
            <w14:prstDash w14:val="solid"/>
            <w14:bevel/>
          </w14:textOutline>
        </w:rPr>
      </w:pPr>
      <w:bookmarkStart w:id="0" w:name="_bookmark1"/>
      <w:bookmarkEnd w:id="0"/>
      <w:r>
        <w:rPr>
          <w:rFonts w:hint="eastAsia" w:ascii="仿宋" w:hAnsi="仿宋" w:eastAsia="仿宋" w:cs="仿宋"/>
          <w:snapToGrid w:val="0"/>
          <w:color w:val="000000"/>
          <w:spacing w:val="7"/>
          <w:kern w:val="0"/>
          <w:sz w:val="35"/>
          <w:szCs w:val="35"/>
          <w14:textOutline w14:w="6537" w14:cap="sq" w14:cmpd="sng">
            <w14:solidFill>
              <w14:srgbClr w14:val="000000"/>
            </w14:solidFill>
            <w14:prstDash w14:val="solid"/>
            <w14:bevel/>
          </w14:textOutline>
        </w:rPr>
        <w:t>第一章</w:t>
      </w:r>
      <w:r>
        <w:rPr>
          <w:rFonts w:ascii="仿宋" w:hAnsi="仿宋" w:eastAsia="仿宋" w:cs="仿宋"/>
          <w:spacing w:val="7"/>
          <w:sz w:val="35"/>
          <w:szCs w:val="35"/>
          <w14:textOutline w14:w="6537" w14:cap="sq" w14:cmpd="sng">
            <w14:solidFill>
              <w14:srgbClr w14:val="000000"/>
            </w14:solidFill>
            <w14:prstDash w14:val="solid"/>
            <w14:bevel/>
          </w14:textOutline>
        </w:rPr>
        <w:t>竞争性磋商公告</w:t>
      </w:r>
    </w:p>
    <w:p>
      <w:pPr>
        <w:numPr>
          <w:ilvl w:val="0"/>
          <w:numId w:val="0"/>
        </w:numPr>
        <w:spacing w:before="52" w:line="226" w:lineRule="auto"/>
        <w:jc w:val="center"/>
        <w:outlineLvl w:val="1"/>
        <w:rPr>
          <w:rFonts w:hint="eastAsia" w:ascii="仿宋" w:hAnsi="仿宋" w:eastAsia="仿宋" w:cs="仿宋"/>
          <w:b/>
          <w:bCs/>
          <w:sz w:val="32"/>
          <w:szCs w:val="40"/>
        </w:rPr>
      </w:pPr>
      <w:r>
        <w:rPr>
          <w:rFonts w:hint="eastAsia" w:ascii="仿宋" w:hAnsi="仿宋" w:eastAsia="仿宋" w:cs="仿宋"/>
          <w:b/>
          <w:bCs/>
          <w:sz w:val="36"/>
          <w:szCs w:val="44"/>
          <w:lang w:eastAsia="zh-CN"/>
        </w:rPr>
        <w:t>于田县特色产品培优展销引导资金项目（2024年于田县“和田优品”产业电商运营服务项目）</w:t>
      </w:r>
      <w:r>
        <w:rPr>
          <w:rFonts w:hint="eastAsia" w:ascii="仿宋" w:hAnsi="仿宋" w:eastAsia="仿宋" w:cs="仿宋"/>
          <w:b/>
          <w:bCs/>
          <w:sz w:val="36"/>
          <w:szCs w:val="44"/>
        </w:rPr>
        <w:t>竞争性磋商公告</w:t>
      </w:r>
    </w:p>
    <w:p>
      <w:pPr>
        <w:spacing w:line="240" w:lineRule="auto"/>
        <w:rPr>
          <w:rFonts w:hint="eastAsia" w:ascii="仿宋" w:hAnsi="仿宋" w:eastAsia="仿宋" w:cs="仿宋"/>
          <w:sz w:val="28"/>
          <w:szCs w:val="28"/>
        </w:rPr>
      </w:pPr>
    </w:p>
    <w:p>
      <w:pPr>
        <w:pBdr>
          <w:top w:val="single" w:color="auto" w:sz="4" w:space="1"/>
          <w:left w:val="single" w:color="auto" w:sz="4" w:space="4"/>
          <w:bottom w:val="single" w:color="auto" w:sz="4" w:space="1"/>
          <w:right w:val="single" w:color="auto" w:sz="4" w:space="4"/>
        </w:pBdr>
        <w:tabs>
          <w:tab w:val="left" w:pos="426"/>
        </w:tabs>
        <w:spacing w:line="240" w:lineRule="auto"/>
        <w:rPr>
          <w:rFonts w:hint="eastAsia" w:ascii="仿宋" w:hAnsi="仿宋" w:eastAsia="仿宋" w:cs="仿宋"/>
          <w:sz w:val="28"/>
          <w:szCs w:val="28"/>
          <w:lang w:eastAsia="zh-CN"/>
        </w:rPr>
      </w:pPr>
      <w:r>
        <w:rPr>
          <w:rFonts w:hint="eastAsia" w:ascii="仿宋" w:hAnsi="仿宋" w:eastAsia="仿宋" w:cs="仿宋"/>
          <w:sz w:val="28"/>
          <w:szCs w:val="28"/>
        </w:rPr>
        <w:t>项目概况</w:t>
      </w:r>
      <w:r>
        <w:rPr>
          <w:rFonts w:hint="eastAsia" w:ascii="仿宋" w:hAnsi="仿宋" w:eastAsia="仿宋" w:cs="仿宋"/>
          <w:sz w:val="28"/>
          <w:szCs w:val="28"/>
          <w:lang w:eastAsia="zh-CN"/>
        </w:rPr>
        <w:t>：</w:t>
      </w:r>
    </w:p>
    <w:p>
      <w:pPr>
        <w:pBdr>
          <w:top w:val="single" w:color="auto" w:sz="4" w:space="1"/>
          <w:left w:val="single" w:color="auto" w:sz="4" w:space="4"/>
          <w:bottom w:val="single" w:color="auto" w:sz="4" w:space="1"/>
          <w:right w:val="single" w:color="auto" w:sz="4" w:space="4"/>
        </w:pBdr>
        <w:tabs>
          <w:tab w:val="left" w:pos="426"/>
        </w:tabs>
        <w:spacing w:line="240" w:lineRule="auto"/>
        <w:rPr>
          <w:rFonts w:hint="eastAsia" w:ascii="仿宋" w:hAnsi="仿宋" w:eastAsia="仿宋" w:cs="仿宋"/>
          <w:color w:val="auto"/>
          <w:sz w:val="28"/>
          <w:szCs w:val="28"/>
        </w:rPr>
      </w:pPr>
      <w:r>
        <w:rPr>
          <w:rFonts w:hint="eastAsia" w:ascii="仿宋" w:hAnsi="仿宋" w:eastAsia="仿宋" w:cs="仿宋"/>
          <w:i w:val="0"/>
          <w:iCs w:val="0"/>
          <w:sz w:val="28"/>
          <w:szCs w:val="28"/>
          <w:u w:val="single"/>
          <w:lang w:eastAsia="zh-CN"/>
        </w:rPr>
        <w:t>于田县特色产品培优展销引导资金项目（2024年于田县“和田优品”产业电商运营服务项目）</w:t>
      </w:r>
      <w:r>
        <w:rPr>
          <w:rFonts w:hint="eastAsia" w:ascii="仿宋" w:hAnsi="仿宋" w:eastAsia="仿宋" w:cs="仿宋"/>
          <w:i w:val="0"/>
          <w:iCs w:val="0"/>
          <w:caps w:val="0"/>
          <w:color w:val="000000"/>
          <w:spacing w:val="0"/>
          <w:sz w:val="27"/>
          <w:szCs w:val="27"/>
        </w:rPr>
        <w:t>采购项目的潜在供应商应在政采云平台</w:t>
      </w:r>
      <w:r>
        <w:rPr>
          <w:rFonts w:hint="eastAsia" w:ascii="仿宋" w:hAnsi="仿宋" w:eastAsia="仿宋" w:cs="仿宋"/>
          <w:i w:val="0"/>
          <w:iCs w:val="0"/>
          <w:caps w:val="0"/>
          <w:color w:val="000000"/>
          <w:spacing w:val="0"/>
          <w:sz w:val="27"/>
          <w:szCs w:val="27"/>
          <w:u w:val="single"/>
        </w:rPr>
        <w:t>https://www.zcygov.cn/</w:t>
      </w:r>
      <w:r>
        <w:rPr>
          <w:rFonts w:hint="eastAsia" w:ascii="仿宋" w:hAnsi="仿宋" w:eastAsia="仿宋" w:cs="仿宋"/>
          <w:i w:val="0"/>
          <w:iCs w:val="0"/>
          <w:caps w:val="0"/>
          <w:color w:val="000000"/>
          <w:spacing w:val="0"/>
          <w:sz w:val="27"/>
          <w:szCs w:val="27"/>
        </w:rPr>
        <w:t>线上获取获取采购文件</w:t>
      </w:r>
      <w:r>
        <w:rPr>
          <w:rFonts w:hint="eastAsia" w:ascii="仿宋" w:hAnsi="仿宋" w:eastAsia="仿宋" w:cs="仿宋"/>
          <w:i w:val="0"/>
          <w:iCs w:val="0"/>
          <w:caps w:val="0"/>
          <w:color w:val="auto"/>
          <w:spacing w:val="0"/>
          <w:sz w:val="27"/>
          <w:szCs w:val="27"/>
        </w:rPr>
        <w:t>，并于</w:t>
      </w:r>
      <w:r>
        <w:rPr>
          <w:rFonts w:hint="eastAsia" w:ascii="仿宋" w:hAnsi="仿宋" w:eastAsia="仿宋" w:cs="仿宋"/>
          <w:i w:val="0"/>
          <w:iCs w:val="0"/>
          <w:caps w:val="0"/>
          <w:color w:val="auto"/>
          <w:spacing w:val="0"/>
          <w:sz w:val="27"/>
          <w:szCs w:val="27"/>
          <w:u w:val="single"/>
          <w:lang w:eastAsia="zh-CN"/>
        </w:rPr>
        <w:t>202</w:t>
      </w:r>
      <w:r>
        <w:rPr>
          <w:rFonts w:hint="eastAsia" w:ascii="仿宋" w:hAnsi="仿宋" w:eastAsia="仿宋" w:cs="仿宋"/>
          <w:i w:val="0"/>
          <w:iCs w:val="0"/>
          <w:caps w:val="0"/>
          <w:color w:val="auto"/>
          <w:spacing w:val="0"/>
          <w:sz w:val="27"/>
          <w:szCs w:val="27"/>
          <w:u w:val="single"/>
          <w:lang w:val="en-US" w:eastAsia="zh-CN"/>
        </w:rPr>
        <w:t>4</w:t>
      </w:r>
      <w:r>
        <w:rPr>
          <w:rFonts w:hint="eastAsia" w:ascii="仿宋" w:hAnsi="仿宋" w:eastAsia="仿宋" w:cs="仿宋"/>
          <w:i w:val="0"/>
          <w:iCs w:val="0"/>
          <w:caps w:val="0"/>
          <w:color w:val="auto"/>
          <w:spacing w:val="0"/>
          <w:sz w:val="27"/>
          <w:szCs w:val="27"/>
          <w:u w:val="single"/>
          <w:lang w:eastAsia="zh-CN"/>
        </w:rPr>
        <w:t>年</w:t>
      </w:r>
      <w:r>
        <w:rPr>
          <w:rFonts w:hint="eastAsia" w:ascii="仿宋" w:hAnsi="仿宋" w:eastAsia="仿宋" w:cs="仿宋"/>
          <w:i w:val="0"/>
          <w:iCs w:val="0"/>
          <w:caps w:val="0"/>
          <w:color w:val="auto"/>
          <w:spacing w:val="0"/>
          <w:sz w:val="27"/>
          <w:szCs w:val="27"/>
          <w:u w:val="single"/>
          <w:lang w:val="en-US" w:eastAsia="zh-CN"/>
        </w:rPr>
        <w:t>04月23日11</w:t>
      </w:r>
      <w:r>
        <w:rPr>
          <w:rFonts w:hint="eastAsia" w:ascii="仿宋" w:hAnsi="仿宋" w:eastAsia="仿宋" w:cs="仿宋"/>
          <w:i w:val="0"/>
          <w:iCs w:val="0"/>
          <w:caps w:val="0"/>
          <w:color w:val="auto"/>
          <w:spacing w:val="0"/>
          <w:sz w:val="27"/>
          <w:szCs w:val="27"/>
          <w:u w:val="single"/>
          <w:lang w:eastAsia="zh-CN"/>
        </w:rPr>
        <w:t>:</w:t>
      </w:r>
      <w:r>
        <w:rPr>
          <w:rFonts w:hint="eastAsia" w:ascii="仿宋" w:hAnsi="仿宋" w:eastAsia="仿宋" w:cs="仿宋"/>
          <w:i w:val="0"/>
          <w:iCs w:val="0"/>
          <w:caps w:val="0"/>
          <w:color w:val="auto"/>
          <w:spacing w:val="0"/>
          <w:sz w:val="27"/>
          <w:szCs w:val="27"/>
          <w:u w:val="single"/>
          <w:lang w:val="en-US" w:eastAsia="zh-CN"/>
        </w:rPr>
        <w:t>0</w:t>
      </w:r>
      <w:r>
        <w:rPr>
          <w:rFonts w:hint="eastAsia" w:ascii="仿宋" w:hAnsi="仿宋" w:eastAsia="仿宋" w:cs="仿宋"/>
          <w:i w:val="0"/>
          <w:iCs w:val="0"/>
          <w:caps w:val="0"/>
          <w:color w:val="auto"/>
          <w:spacing w:val="0"/>
          <w:sz w:val="27"/>
          <w:szCs w:val="27"/>
          <w:u w:val="single"/>
          <w:lang w:eastAsia="zh-CN"/>
        </w:rPr>
        <w:t>0</w:t>
      </w:r>
      <w:r>
        <w:rPr>
          <w:rFonts w:hint="eastAsia" w:ascii="仿宋" w:hAnsi="仿宋" w:eastAsia="仿宋" w:cs="仿宋"/>
          <w:i w:val="0"/>
          <w:iCs w:val="0"/>
          <w:caps w:val="0"/>
          <w:color w:val="auto"/>
          <w:spacing w:val="0"/>
          <w:sz w:val="27"/>
          <w:szCs w:val="27"/>
        </w:rPr>
        <w:t>（北京时间）前提交响应文件。        </w:t>
      </w:r>
    </w:p>
    <w:p>
      <w:pPr>
        <w:spacing w:line="240" w:lineRule="auto"/>
        <w:rPr>
          <w:rFonts w:hint="eastAsia" w:ascii="仿宋" w:hAnsi="仿宋" w:eastAsia="仿宋" w:cs="仿宋"/>
          <w:color w:val="auto"/>
          <w:sz w:val="28"/>
          <w:szCs w:val="28"/>
        </w:rPr>
      </w:pPr>
    </w:p>
    <w:p>
      <w:pPr>
        <w:pStyle w:val="4"/>
        <w:tabs>
          <w:tab w:val="left" w:pos="540"/>
        </w:tabs>
        <w:spacing w:line="240" w:lineRule="auto"/>
        <w:outlineLvl w:val="1"/>
        <w:rPr>
          <w:rFonts w:hint="eastAsia" w:ascii="仿宋" w:hAnsi="仿宋" w:eastAsia="仿宋" w:cs="仿宋"/>
          <w:b/>
          <w:bCs/>
          <w:color w:val="auto"/>
          <w:sz w:val="28"/>
          <w:szCs w:val="28"/>
        </w:rPr>
      </w:pPr>
      <w:bookmarkStart w:id="1" w:name="_Toc28359012"/>
      <w:bookmarkStart w:id="2" w:name="_Toc28359089"/>
      <w:bookmarkStart w:id="3" w:name="_Toc35393798"/>
      <w:bookmarkStart w:id="4" w:name="_Toc35393629"/>
      <w:r>
        <w:rPr>
          <w:rFonts w:hint="eastAsia" w:ascii="仿宋" w:hAnsi="仿宋" w:eastAsia="仿宋" w:cs="仿宋"/>
          <w:b/>
          <w:bCs/>
          <w:color w:val="auto"/>
          <w:sz w:val="28"/>
          <w:szCs w:val="28"/>
        </w:rPr>
        <w:t>一、项目基本情况</w:t>
      </w:r>
      <w:bookmarkEnd w:id="1"/>
      <w:bookmarkEnd w:id="2"/>
      <w:bookmarkEnd w:id="3"/>
      <w:bookmarkEnd w:id="4"/>
    </w:p>
    <w:p>
      <w:pPr>
        <w:spacing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YTCGD-CS-2024-043</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于田县特色产品培优展销引导资金项目（2024年于田县“和田优品”产业电商运营服务项目）</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采购方式：□</w:t>
      </w:r>
      <w:r>
        <w:rPr>
          <w:rFonts w:hint="eastAsia" w:ascii="仿宋" w:hAnsi="仿宋" w:eastAsia="仿宋" w:cs="仿宋"/>
          <w:sz w:val="28"/>
          <w:szCs w:val="28"/>
          <w:lang w:eastAsia="zh-CN"/>
        </w:rPr>
        <w:t>竞争性</w:t>
      </w:r>
      <w:r>
        <w:rPr>
          <w:rFonts w:hint="eastAsia" w:ascii="仿宋" w:hAnsi="仿宋" w:eastAsia="仿宋" w:cs="仿宋"/>
          <w:sz w:val="28"/>
          <w:szCs w:val="28"/>
          <w:lang w:val="en-US" w:eastAsia="zh-CN"/>
        </w:rPr>
        <w:t>谈判</w:t>
      </w: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rPr>
        <w:t>竞争性磋商 □询价</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预算金额：</w:t>
      </w:r>
      <w:r>
        <w:rPr>
          <w:rFonts w:hint="eastAsia" w:ascii="仿宋" w:hAnsi="仿宋" w:eastAsia="仿宋" w:cs="仿宋"/>
          <w:sz w:val="28"/>
          <w:szCs w:val="28"/>
          <w:u w:val="single"/>
          <w:lang w:val="en-US" w:eastAsia="zh-CN"/>
        </w:rPr>
        <w:t>1000000元</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最高限价：</w:t>
      </w:r>
      <w:r>
        <w:rPr>
          <w:rFonts w:hint="eastAsia" w:ascii="仿宋" w:hAnsi="仿宋" w:eastAsia="仿宋" w:cs="仿宋"/>
          <w:sz w:val="28"/>
          <w:szCs w:val="28"/>
          <w:u w:val="single"/>
          <w:lang w:val="en-US" w:eastAsia="zh-CN"/>
        </w:rPr>
        <w:t>1000000元</w:t>
      </w:r>
    </w:p>
    <w:p>
      <w:pPr>
        <w:spacing w:line="360" w:lineRule="auto"/>
        <w:ind w:firstLine="560" w:firstLineChars="200"/>
        <w:rPr>
          <w:rFonts w:hint="default" w:ascii="仿宋" w:hAnsi="仿宋" w:eastAsia="仿宋" w:cs="仿宋"/>
          <w:color w:val="0000FF"/>
          <w:sz w:val="28"/>
          <w:szCs w:val="28"/>
          <w:lang w:val="en-US" w:eastAsia="zh-CN"/>
        </w:rPr>
      </w:pPr>
      <w:r>
        <w:rPr>
          <w:rFonts w:hint="eastAsia" w:ascii="仿宋" w:hAnsi="仿宋" w:eastAsia="仿宋" w:cs="仿宋"/>
          <w:sz w:val="28"/>
          <w:szCs w:val="28"/>
        </w:rPr>
        <w:t>采购需求：</w:t>
      </w:r>
      <w:r>
        <w:rPr>
          <w:rFonts w:hint="eastAsia" w:ascii="仿宋" w:hAnsi="仿宋" w:eastAsia="仿宋" w:cs="仿宋"/>
          <w:sz w:val="28"/>
          <w:szCs w:val="28"/>
          <w:lang w:val="en-US" w:eastAsia="zh-CN"/>
        </w:rPr>
        <w:t>（一）助力“和田优品”特色产品销售及推广；（二）农村电商带头培育；（三）电商公共服务长效运营；（四）打造县城直播电商产业聚集地；（五）“和田优品”产业电商宣传与乡村振兴产业衔接。</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合同履行期限：</w:t>
      </w:r>
      <w:r>
        <w:rPr>
          <w:rFonts w:hint="eastAsia" w:ascii="仿宋" w:hAnsi="仿宋" w:eastAsia="仿宋" w:cs="仿宋"/>
          <w:color w:val="auto"/>
          <w:sz w:val="28"/>
          <w:szCs w:val="28"/>
          <w:lang w:eastAsia="zh-CN"/>
        </w:rPr>
        <w:t>八个月（具体以合同签订为准）</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i/>
          <w:sz w:val="28"/>
          <w:szCs w:val="28"/>
        </w:rPr>
        <w:t>否</w:t>
      </w:r>
      <w:r>
        <w:rPr>
          <w:rFonts w:hint="eastAsia" w:ascii="仿宋" w:hAnsi="仿宋" w:eastAsia="仿宋" w:cs="仿宋"/>
          <w:sz w:val="28"/>
          <w:szCs w:val="28"/>
        </w:rPr>
        <w:t>）接受联合体。</w:t>
      </w:r>
      <w:bookmarkStart w:id="5" w:name="_Toc28359090"/>
      <w:bookmarkStart w:id="6" w:name="_Toc28359013"/>
      <w:bookmarkStart w:id="7" w:name="_Toc35393630"/>
      <w:bookmarkStart w:id="8" w:name="_Toc35393799"/>
    </w:p>
    <w:p>
      <w:pPr>
        <w:spacing w:line="240" w:lineRule="auto"/>
        <w:outlineLvl w:val="1"/>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二、申请人的资格要求：</w:t>
      </w:r>
      <w:bookmarkEnd w:id="5"/>
      <w:bookmarkEnd w:id="6"/>
      <w:bookmarkEnd w:id="7"/>
      <w:bookmarkEnd w:id="8"/>
    </w:p>
    <w:p>
      <w:pPr>
        <w:pStyle w:val="2"/>
        <w:rPr>
          <w:rFonts w:hint="eastAsia" w:ascii="仿宋" w:hAnsi="仿宋" w:eastAsia="仿宋" w:cs="仿宋"/>
          <w:lang w:val="en-US" w:eastAsia="zh-CN"/>
        </w:rPr>
      </w:pPr>
    </w:p>
    <w:p>
      <w:pPr>
        <w:pStyle w:val="6"/>
        <w:bidi w:val="0"/>
        <w:outlineLvl w:val="2"/>
        <w:rPr>
          <w:rFonts w:hint="eastAsia" w:ascii="仿宋" w:hAnsi="仿宋" w:eastAsia="仿宋" w:cs="仿宋"/>
          <w:sz w:val="28"/>
          <w:szCs w:val="36"/>
        </w:rPr>
      </w:pPr>
      <w:r>
        <w:rPr>
          <w:rFonts w:hint="eastAsia" w:ascii="仿宋" w:hAnsi="仿宋" w:eastAsia="仿宋" w:cs="仿宋"/>
          <w:sz w:val="28"/>
          <w:szCs w:val="36"/>
        </w:rPr>
        <w:t>1.满足《中华人民共和国政府采购法》第二十二条规定；</w:t>
      </w:r>
    </w:p>
    <w:p>
      <w:pPr>
        <w:pStyle w:val="6"/>
        <w:bidi w:val="0"/>
        <w:ind w:left="584" w:leftChars="278" w:firstLine="0" w:firstLineChars="0"/>
        <w:rPr>
          <w:rFonts w:hint="eastAsia" w:ascii="仿宋" w:hAnsi="仿宋" w:eastAsia="仿宋" w:cs="仿宋"/>
          <w:sz w:val="28"/>
          <w:szCs w:val="36"/>
          <w:lang w:eastAsia="zh-CN"/>
        </w:rPr>
      </w:pPr>
      <w:bookmarkStart w:id="9" w:name="_Toc28359091"/>
      <w:bookmarkStart w:id="10" w:name="_Toc28359014"/>
      <w:r>
        <w:rPr>
          <w:rFonts w:hint="eastAsia" w:ascii="仿宋" w:hAnsi="仿宋" w:eastAsia="仿宋" w:cs="仿宋"/>
          <w:sz w:val="28"/>
          <w:szCs w:val="36"/>
        </w:rPr>
        <w:t>2.落实政府采购政策需满足的资格要求：</w:t>
      </w:r>
      <w:bookmarkStart w:id="11" w:name="_Toc35393800"/>
      <w:bookmarkStart w:id="12" w:name="_Toc35393631"/>
    </w:p>
    <w:p>
      <w:pPr>
        <w:pStyle w:val="6"/>
        <w:bidi w:val="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（1）投标人须具备在中华人民共和国依法注册的独立法人，具备有效的营业执照（三证合一）；</w:t>
      </w:r>
    </w:p>
    <w:p>
      <w:pPr>
        <w:pStyle w:val="6"/>
        <w:bidi w:val="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（2）提供税务部门出具近三个月(近三个月是指2024年01月-2024年03月)依法缴纳税收的完税证明（需含增值税、印花税等税种），新成立公司、完税证明不足三个月的按实际发生提供税务机关出具的无欠税证明；</w:t>
      </w:r>
    </w:p>
    <w:p>
      <w:pPr>
        <w:pStyle w:val="6"/>
        <w:bidi w:val="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（3）具有良好的商业信誉和健全的财务会计制度,提供2023年度的财务审计报告（</w:t>
      </w:r>
      <w:r>
        <w:rPr>
          <w:rFonts w:hint="eastAsia" w:ascii="仿宋" w:hAnsi="仿宋" w:eastAsia="仿宋" w:cs="仿宋"/>
          <w:color w:val="auto"/>
          <w:sz w:val="28"/>
          <w:szCs w:val="36"/>
          <w:lang w:val="en-US" w:eastAsia="zh-CN"/>
        </w:rPr>
        <w:t>会计周期不足一年的可不提供财务审计报告但需提供</w:t>
      </w:r>
      <w:r>
        <w:rPr>
          <w:rFonts w:hint="eastAsia" w:ascii="仿宋" w:hAnsi="仿宋" w:eastAsia="仿宋" w:cs="仿宋"/>
          <w:sz w:val="28"/>
          <w:szCs w:val="36"/>
          <w:lang w:val="en-US" w:eastAsia="zh-CN"/>
        </w:rPr>
        <w:t>银行出具的近三个月的资信证明）；</w:t>
      </w:r>
    </w:p>
    <w:p>
      <w:pPr>
        <w:pStyle w:val="6"/>
        <w:bidi w:val="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（4）法定代表人需提供法定代表人证明书（须附法人身份证正反面）或委托代理人需提供法定代表人授权委托书（授权书需附法人身份证及委托人身份证复印件正反面），</w:t>
      </w:r>
      <w:r>
        <w:rPr>
          <w:rFonts w:hint="eastAsia" w:ascii="仿宋" w:hAnsi="仿宋" w:eastAsia="仿宋" w:cs="仿宋"/>
          <w:color w:val="auto"/>
          <w:sz w:val="28"/>
          <w:szCs w:val="36"/>
          <w:lang w:val="en-US" w:eastAsia="zh-CN"/>
        </w:rPr>
        <w:t>委托代理人需提供以投标企业为缴纳主体的近三个月</w:t>
      </w:r>
      <w:r>
        <w:rPr>
          <w:rFonts w:hint="eastAsia" w:ascii="仿宋" w:hAnsi="仿宋" w:eastAsia="仿宋" w:cs="仿宋"/>
          <w:sz w:val="28"/>
          <w:szCs w:val="36"/>
          <w:lang w:val="en-US" w:eastAsia="zh-CN"/>
        </w:rPr>
        <w:t>(近三个月是指2024年01月-2024年03月)社会保险个人明细单；</w:t>
      </w:r>
    </w:p>
    <w:p>
      <w:pPr>
        <w:pStyle w:val="6"/>
        <w:bidi w:val="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5）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近三年在“中国裁判文书网”有行贿犯罪记录的将拒绝其参本次政府采购活动；</w:t>
      </w:r>
    </w:p>
    <w:p>
      <w:pPr>
        <w:pStyle w:val="6"/>
        <w:bidi w:val="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（6）单位负责人为同一人或者存在直接控股、管理关系的不同供应商，不得参加同一合同项下的政府采购活动；否则，皆取消投标资格；</w:t>
      </w:r>
    </w:p>
    <w:p>
      <w:pPr>
        <w:pStyle w:val="6"/>
        <w:bidi w:val="0"/>
        <w:outlineLvl w:val="3"/>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（7）本项目不接受联合体投标。</w:t>
      </w:r>
    </w:p>
    <w:p>
      <w:pPr>
        <w:rPr>
          <w:rFonts w:hint="default"/>
          <w:lang w:val="en-US" w:eastAsia="zh-CN"/>
        </w:rPr>
      </w:pPr>
      <w:r>
        <w:rPr>
          <w:rFonts w:hint="eastAsia" w:ascii="仿宋" w:hAnsi="仿宋" w:eastAsia="仿宋" w:cs="仿宋"/>
          <w:sz w:val="28"/>
          <w:szCs w:val="36"/>
          <w:lang w:val="en-US" w:eastAsia="zh-CN"/>
        </w:rPr>
        <w:t xml:space="preserve">    （8）根据《政府采购促进中小企业发展暂行办法》（财库〔2020〕46号）的规定，本项目专门面向中小微企业采购；投标人需提供《中小企业声明函》；</w:t>
      </w:r>
    </w:p>
    <w:p>
      <w:pPr>
        <w:pStyle w:val="4"/>
        <w:keepNext w:val="0"/>
        <w:keepLines w:val="0"/>
        <w:pageBreakBefore w:val="0"/>
        <w:widowControl/>
        <w:tabs>
          <w:tab w:val="left" w:pos="540"/>
        </w:tabs>
        <w:kinsoku/>
        <w:wordWrap/>
        <w:overflowPunct/>
        <w:topLinePunct w:val="0"/>
        <w:autoSpaceDE/>
        <w:autoSpaceDN/>
        <w:bidi w:val="0"/>
        <w:spacing w:line="0" w:lineRule="atLeast"/>
        <w:textAlignment w:val="baseline"/>
        <w:outlineLvl w:val="1"/>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3.本项目的特定资格要求：无；</w:t>
      </w:r>
    </w:p>
    <w:p>
      <w:pPr>
        <w:pStyle w:val="4"/>
        <w:keepNext w:val="0"/>
        <w:keepLines w:val="0"/>
        <w:pageBreakBefore w:val="0"/>
        <w:widowControl/>
        <w:tabs>
          <w:tab w:val="left" w:pos="540"/>
        </w:tabs>
        <w:kinsoku/>
        <w:wordWrap/>
        <w:overflowPunct/>
        <w:topLinePunct w:val="0"/>
        <w:autoSpaceDE/>
        <w:autoSpaceDN/>
        <w:bidi w:val="0"/>
        <w:spacing w:line="0" w:lineRule="atLeast"/>
        <w:textAlignment w:val="baseline"/>
        <w:outlineLvl w:val="1"/>
        <w:rPr>
          <w:rFonts w:hint="eastAsia" w:ascii="仿宋" w:hAnsi="仿宋" w:eastAsia="仿宋" w:cs="仿宋"/>
          <w:b/>
          <w:bCs/>
          <w:color w:val="auto"/>
          <w:sz w:val="28"/>
          <w:szCs w:val="28"/>
          <w:lang w:eastAsia="zh-CN"/>
        </w:rPr>
      </w:pPr>
      <w:r>
        <w:rPr>
          <w:rFonts w:hint="eastAsia" w:ascii="仿宋" w:hAnsi="仿宋" w:eastAsia="仿宋" w:cs="仿宋"/>
          <w:b/>
          <w:bCs/>
          <w:sz w:val="28"/>
          <w:szCs w:val="28"/>
        </w:rPr>
        <w:t>三、获</w:t>
      </w:r>
      <w:r>
        <w:rPr>
          <w:rFonts w:hint="eastAsia" w:ascii="仿宋" w:hAnsi="仿宋" w:eastAsia="仿宋" w:cs="仿宋"/>
          <w:b/>
          <w:bCs/>
          <w:color w:val="auto"/>
          <w:sz w:val="28"/>
          <w:szCs w:val="28"/>
        </w:rPr>
        <w:t>取采购文件</w:t>
      </w:r>
      <w:bookmarkEnd w:id="9"/>
      <w:bookmarkEnd w:id="10"/>
      <w:bookmarkEnd w:id="11"/>
      <w:bookmarkEnd w:id="12"/>
    </w:p>
    <w:p>
      <w:pPr>
        <w:rPr>
          <w:rFonts w:hint="eastAsia" w:ascii="仿宋" w:hAnsi="仿宋" w:eastAsia="仿宋" w:cs="仿宋"/>
          <w:sz w:val="4"/>
          <w:szCs w:val="4"/>
          <w:lang w:eastAsia="zh-CN"/>
        </w:rPr>
      </w:pP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时间：</w:t>
      </w:r>
      <w:r>
        <w:rPr>
          <w:rFonts w:hint="eastAsia" w:ascii="仿宋" w:hAnsi="仿宋" w:eastAsia="仿宋" w:cs="仿宋"/>
          <w:color w:val="000000" w:themeColor="text1"/>
          <w:sz w:val="28"/>
          <w:szCs w:val="28"/>
          <w:lang w:val="en-US" w:eastAsia="zh-CN"/>
          <w14:textFill>
            <w14:solidFill>
              <w14:schemeClr w14:val="tx1"/>
            </w14:solidFill>
          </w14:textFill>
        </w:rPr>
        <w:t>2024年04月11日至2024年04月22日23时59分</w:t>
      </w:r>
      <w:r>
        <w:rPr>
          <w:rFonts w:hint="eastAsia" w:ascii="仿宋" w:hAnsi="仿宋" w:eastAsia="仿宋" w:cs="仿宋"/>
          <w:color w:val="auto"/>
          <w:sz w:val="28"/>
          <w:szCs w:val="28"/>
          <w:lang w:val="en-US" w:eastAsia="zh-CN"/>
        </w:rPr>
        <w:t>之前，每天上午00:00至12:00，下午12:00至23:59；</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outlineLvl w:val="2"/>
        <w:rPr>
          <w:rFonts w:hint="eastAsia" w:ascii="仿宋" w:hAnsi="仿宋" w:eastAsia="仿宋" w:cs="仿宋"/>
          <w:b w:val="0"/>
          <w:kern w:val="2"/>
          <w:sz w:val="28"/>
          <w:szCs w:val="28"/>
          <w:lang w:val="en-US" w:eastAsia="zh-CN" w:bidi="ar-SA"/>
        </w:rPr>
      </w:pPr>
      <w:r>
        <w:rPr>
          <w:rFonts w:hint="eastAsia" w:ascii="仿宋" w:hAnsi="仿宋" w:eastAsia="仿宋" w:cs="仿宋"/>
          <w:color w:val="auto"/>
          <w:sz w:val="28"/>
          <w:szCs w:val="28"/>
          <w:lang w:val="en-US" w:eastAsia="zh-CN"/>
        </w:rPr>
        <w:t>地点：</w:t>
      </w:r>
      <w:r>
        <w:rPr>
          <w:rFonts w:hint="eastAsia" w:ascii="仿宋" w:hAnsi="仿宋" w:eastAsia="仿宋" w:cs="仿宋"/>
          <w:b w:val="0"/>
          <w:kern w:val="2"/>
          <w:sz w:val="28"/>
          <w:szCs w:val="28"/>
          <w:lang w:val="en-US" w:eastAsia="zh-CN" w:bidi="ar-SA"/>
        </w:rPr>
        <w:t>政采云平台线上获取 </w:t>
      </w:r>
    </w:p>
    <w:p>
      <w:pPr>
        <w:keepNext w:val="0"/>
        <w:keepLines w:val="0"/>
        <w:pageBreakBefore w:val="0"/>
        <w:widowControl/>
        <w:kinsoku/>
        <w:wordWrap/>
        <w:overflowPunct/>
        <w:topLinePunct w:val="0"/>
        <w:autoSpaceDE/>
        <w:autoSpaceDN/>
        <w:bidi w:val="0"/>
        <w:spacing w:line="0" w:lineRule="atLeast"/>
        <w:ind w:firstLine="560" w:firstLineChars="200"/>
        <w:textAlignment w:val="baseline"/>
        <w:rPr>
          <w:rFonts w:hint="eastAsia" w:ascii="仿宋" w:hAnsi="仿宋" w:eastAsia="仿宋" w:cs="仿宋"/>
          <w:b/>
          <w:bCs/>
          <w:color w:val="auto"/>
          <w:sz w:val="28"/>
          <w:szCs w:val="28"/>
          <w:lang w:eastAsia="zh-CN"/>
        </w:rPr>
      </w:pPr>
      <w:r>
        <w:rPr>
          <w:rFonts w:hint="eastAsia" w:ascii="仿宋" w:hAnsi="仿宋" w:eastAsia="仿宋" w:cs="仿宋"/>
          <w:b w:val="0"/>
          <w:kern w:val="2"/>
          <w:sz w:val="28"/>
          <w:szCs w:val="28"/>
          <w:lang w:val="en-US" w:eastAsia="zh-CN" w:bidi="ar-SA"/>
        </w:rPr>
        <w:t>方式：</w:t>
      </w:r>
      <w:bookmarkStart w:id="13" w:name="_Toc35393632"/>
      <w:bookmarkStart w:id="14" w:name="_Toc35393801"/>
      <w:bookmarkStart w:id="15" w:name="_Toc28359092"/>
      <w:bookmarkStart w:id="16" w:name="_Toc28359015"/>
      <w:r>
        <w:rPr>
          <w:rFonts w:hint="eastAsia" w:ascii="仿宋" w:hAnsi="仿宋" w:eastAsia="仿宋" w:cs="仿宋"/>
          <w:b w:val="0"/>
          <w:kern w:val="2"/>
          <w:sz w:val="28"/>
          <w:szCs w:val="28"/>
          <w:lang w:val="en-US" w:eastAsia="zh-CN" w:bidi="ar-SA"/>
        </w:rPr>
        <w:t>供应商登录政采云平台https://www.zcygov.cn/在线申请获取采购文件（进入“项目采购”应用，在获取采购文件菜单中选择项目，申请获取采购文件）。</w:t>
      </w:r>
    </w:p>
    <w:p>
      <w:pPr>
        <w:pStyle w:val="4"/>
        <w:tabs>
          <w:tab w:val="left" w:pos="540"/>
        </w:tabs>
        <w:spacing w:line="240" w:lineRule="auto"/>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四、响应文件提交</w:t>
      </w:r>
      <w:bookmarkEnd w:id="13"/>
      <w:bookmarkEnd w:id="14"/>
      <w:bookmarkEnd w:id="15"/>
      <w:bookmarkEnd w:id="16"/>
    </w:p>
    <w:p>
      <w:pPr>
        <w:rPr>
          <w:rFonts w:hint="eastAsia" w:ascii="仿宋" w:hAnsi="仿宋" w:eastAsia="仿宋" w:cs="仿宋"/>
          <w:sz w:val="6"/>
          <w:szCs w:val="6"/>
          <w:lang w:eastAsia="zh-CN"/>
        </w:rPr>
      </w:pP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lang w:eastAsia="zh-CN"/>
        </w:rPr>
      </w:pPr>
      <w:r>
        <w:rPr>
          <w:rFonts w:hint="eastAsia" w:ascii="仿宋" w:hAnsi="仿宋" w:eastAsia="仿宋" w:cs="仿宋"/>
          <w:color w:val="auto"/>
          <w:sz w:val="28"/>
          <w:szCs w:val="28"/>
        </w:rPr>
        <w:t>截止时间：</w:t>
      </w:r>
      <w:r>
        <w:rPr>
          <w:rFonts w:hint="eastAsia" w:ascii="仿宋" w:hAnsi="仿宋" w:eastAsia="仿宋" w:cs="仿宋"/>
          <w:color w:val="000000" w:themeColor="text1"/>
          <w:sz w:val="28"/>
          <w:szCs w:val="28"/>
          <w:u w:val="single"/>
          <w14:textFill>
            <w14:solidFill>
              <w14:schemeClr w14:val="tx1"/>
            </w14:solidFill>
          </w14:textFill>
        </w:rPr>
        <w:t>202</w:t>
      </w:r>
      <w:r>
        <w:rPr>
          <w:rFonts w:hint="eastAsia" w:ascii="仿宋" w:hAnsi="仿宋" w:eastAsia="仿宋" w:cs="仿宋"/>
          <w:color w:val="000000" w:themeColor="text1"/>
          <w:sz w:val="28"/>
          <w:szCs w:val="28"/>
          <w:u w:val="single"/>
          <w:lang w:val="en-US" w:eastAsia="zh-CN"/>
          <w14:textFill>
            <w14:solidFill>
              <w14:schemeClr w14:val="tx1"/>
            </w14:solidFill>
          </w14:textFill>
        </w:rPr>
        <w:t>4</w:t>
      </w:r>
      <w:r>
        <w:rPr>
          <w:rFonts w:hint="eastAsia" w:ascii="仿宋" w:hAnsi="仿宋" w:eastAsia="仿宋" w:cs="仿宋"/>
          <w:color w:val="000000" w:themeColor="text1"/>
          <w:sz w:val="28"/>
          <w:szCs w:val="28"/>
          <w:u w:val="single"/>
          <w14:textFill>
            <w14:solidFill>
              <w14:schemeClr w14:val="tx1"/>
            </w14:solidFill>
          </w14:textFill>
        </w:rPr>
        <w:t>年</w:t>
      </w:r>
      <w:r>
        <w:rPr>
          <w:rFonts w:hint="eastAsia" w:ascii="仿宋" w:hAnsi="仿宋" w:eastAsia="仿宋" w:cs="仿宋"/>
          <w:color w:val="000000" w:themeColor="text1"/>
          <w:sz w:val="28"/>
          <w:szCs w:val="28"/>
          <w:u w:val="single"/>
          <w:lang w:val="en-US" w:eastAsia="zh-CN"/>
          <w14:textFill>
            <w14:solidFill>
              <w14:schemeClr w14:val="tx1"/>
            </w14:solidFill>
          </w14:textFill>
        </w:rPr>
        <w:t>04月23</w:t>
      </w:r>
      <w:r>
        <w:rPr>
          <w:rFonts w:hint="eastAsia" w:ascii="仿宋" w:hAnsi="仿宋" w:eastAsia="仿宋" w:cs="仿宋"/>
          <w:color w:val="000000" w:themeColor="text1"/>
          <w:sz w:val="28"/>
          <w:szCs w:val="28"/>
          <w:u w:val="single"/>
          <w:lang w:eastAsia="zh-CN"/>
          <w14:textFill>
            <w14:solidFill>
              <w14:schemeClr w14:val="tx1"/>
            </w14:solidFill>
          </w14:textFill>
        </w:rPr>
        <w:t>日1</w:t>
      </w:r>
      <w:r>
        <w:rPr>
          <w:rFonts w:hint="eastAsia" w:ascii="仿宋" w:hAnsi="仿宋" w:eastAsia="仿宋" w:cs="仿宋"/>
          <w:color w:val="000000" w:themeColor="text1"/>
          <w:sz w:val="28"/>
          <w:szCs w:val="28"/>
          <w:u w:val="single"/>
          <w:lang w:val="en-US" w:eastAsia="zh-CN"/>
          <w14:textFill>
            <w14:solidFill>
              <w14:schemeClr w14:val="tx1"/>
            </w14:solidFill>
          </w14:textFill>
        </w:rPr>
        <w:t>1</w:t>
      </w:r>
      <w:r>
        <w:rPr>
          <w:rFonts w:hint="eastAsia" w:ascii="仿宋" w:hAnsi="仿宋" w:eastAsia="仿宋" w:cs="仿宋"/>
          <w:color w:val="000000" w:themeColor="text1"/>
          <w:sz w:val="28"/>
          <w:szCs w:val="28"/>
          <w:u w:val="single"/>
          <w:lang w:eastAsia="zh-CN"/>
          <w14:textFill>
            <w14:solidFill>
              <w14:schemeClr w14:val="tx1"/>
            </w14:solidFill>
          </w14:textFill>
        </w:rPr>
        <w:t>点</w:t>
      </w:r>
      <w:r>
        <w:rPr>
          <w:rFonts w:hint="eastAsia" w:ascii="仿宋" w:hAnsi="仿宋" w:eastAsia="仿宋" w:cs="仿宋"/>
          <w:color w:val="000000" w:themeColor="text1"/>
          <w:sz w:val="28"/>
          <w:szCs w:val="28"/>
          <w:u w:val="single"/>
          <w:lang w:val="en-US" w:eastAsia="zh-CN"/>
          <w14:textFill>
            <w14:solidFill>
              <w14:schemeClr w14:val="tx1"/>
            </w14:solidFill>
          </w14:textFill>
        </w:rPr>
        <w:t>0</w:t>
      </w:r>
      <w:r>
        <w:rPr>
          <w:rFonts w:hint="eastAsia" w:ascii="仿宋" w:hAnsi="仿宋" w:eastAsia="仿宋" w:cs="仿宋"/>
          <w:color w:val="000000" w:themeColor="text1"/>
          <w:sz w:val="28"/>
          <w:szCs w:val="28"/>
          <w:u w:val="single"/>
          <w:lang w:eastAsia="zh-CN"/>
          <w14:textFill>
            <w14:solidFill>
              <w14:schemeClr w14:val="tx1"/>
            </w14:solidFill>
          </w14:textFill>
        </w:rPr>
        <w:t>0分</w:t>
      </w:r>
      <w:r>
        <w:rPr>
          <w:rFonts w:hint="eastAsia" w:ascii="仿宋" w:hAnsi="仿宋" w:eastAsia="仿宋" w:cs="仿宋"/>
          <w:bCs/>
          <w:color w:val="auto"/>
          <w:sz w:val="28"/>
          <w:szCs w:val="28"/>
        </w:rPr>
        <w:t>（北京时间）</w:t>
      </w:r>
    </w:p>
    <w:p>
      <w:pPr>
        <w:keepNext w:val="0"/>
        <w:keepLines w:val="0"/>
        <w:pageBreakBefore w:val="0"/>
        <w:widowControl/>
        <w:kinsoku/>
        <w:wordWrap/>
        <w:overflowPunct/>
        <w:topLinePunct w:val="0"/>
        <w:autoSpaceDE/>
        <w:autoSpaceDN/>
        <w:bidi w:val="0"/>
        <w:adjustRightInd/>
        <w:snapToGrid/>
        <w:spacing w:line="0" w:lineRule="atLeast"/>
        <w:ind w:firstLine="54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地点</w:t>
      </w:r>
      <w:r>
        <w:rPr>
          <w:rFonts w:hint="eastAsia" w:ascii="仿宋" w:hAnsi="仿宋" w:eastAsia="仿宋" w:cs="仿宋"/>
          <w:color w:val="auto"/>
          <w:sz w:val="28"/>
          <w:szCs w:val="28"/>
          <w:lang w:val="en-US" w:eastAsia="zh-CN"/>
        </w:rPr>
        <w:t>：政采云平台不见面开标大厅（网址：https://www.zcygov.cn/） 各投标企业通过政采云平台上传响应文件。应按照本项目磋商文件和政采云平台的要求编制、加密传输响应文件。 </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textAlignment w:val="baseline"/>
        <w:outlineLvl w:val="9"/>
        <w:rPr>
          <w:rFonts w:hint="eastAsia" w:ascii="仿宋" w:hAnsi="仿宋" w:eastAsia="仿宋" w:cs="仿宋"/>
          <w:b/>
          <w:bCs/>
          <w:color w:val="auto"/>
          <w:kern w:val="2"/>
          <w:sz w:val="28"/>
          <w:szCs w:val="28"/>
          <w:lang w:val="en-US" w:eastAsia="zh-CN" w:bidi="ar-SA"/>
        </w:rPr>
      </w:pPr>
      <w:bookmarkStart w:id="17" w:name="_Toc28359016"/>
      <w:bookmarkStart w:id="18" w:name="_Toc35393802"/>
      <w:bookmarkStart w:id="19" w:name="_Toc28359093"/>
      <w:bookmarkStart w:id="20" w:name="_Toc35393633"/>
    </w:p>
    <w:p>
      <w:pPr>
        <w:keepNext w:val="0"/>
        <w:keepLines w:val="0"/>
        <w:pageBreakBefore w:val="0"/>
        <w:widowControl/>
        <w:numPr>
          <w:ilvl w:val="0"/>
          <w:numId w:val="0"/>
        </w:numPr>
        <w:kinsoku/>
        <w:wordWrap/>
        <w:overflowPunct/>
        <w:topLinePunct w:val="0"/>
        <w:autoSpaceDE/>
        <w:autoSpaceDN/>
        <w:bidi w:val="0"/>
        <w:adjustRightInd/>
        <w:snapToGrid/>
        <w:spacing w:line="0" w:lineRule="atLeast"/>
        <w:textAlignment w:val="baseline"/>
        <w:outlineLvl w:val="1"/>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五、开启</w:t>
      </w:r>
      <w:bookmarkEnd w:id="17"/>
      <w:bookmarkEnd w:id="18"/>
      <w:bookmarkEnd w:id="19"/>
      <w:bookmarkEnd w:id="20"/>
    </w:p>
    <w:p>
      <w:pPr>
        <w:pStyle w:val="2"/>
        <w:rPr>
          <w:rFonts w:hint="eastAsia" w:ascii="仿宋" w:hAnsi="仿宋" w:eastAsia="仿宋" w:cs="仿宋"/>
          <w:sz w:val="11"/>
          <w:szCs w:val="6"/>
          <w:lang w:val="en-US" w:eastAsia="zh-CN"/>
        </w:rPr>
      </w:pP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lang w:eastAsia="zh-CN"/>
        </w:rPr>
      </w:pPr>
      <w:r>
        <w:rPr>
          <w:rFonts w:hint="eastAsia" w:ascii="仿宋" w:hAnsi="仿宋" w:eastAsia="仿宋" w:cs="仿宋"/>
          <w:color w:val="auto"/>
          <w:sz w:val="28"/>
          <w:szCs w:val="28"/>
        </w:rPr>
        <w:t>时间：</w:t>
      </w:r>
      <w:r>
        <w:rPr>
          <w:rFonts w:hint="eastAsia" w:ascii="仿宋" w:hAnsi="仿宋" w:eastAsia="仿宋" w:cs="仿宋"/>
          <w:color w:val="000000" w:themeColor="text1"/>
          <w:sz w:val="28"/>
          <w:szCs w:val="28"/>
          <w:u w:val="single"/>
          <w:lang w:val="en-US" w:eastAsia="zh-CN"/>
          <w14:textFill>
            <w14:solidFill>
              <w14:schemeClr w14:val="tx1"/>
            </w14:solidFill>
          </w14:textFill>
        </w:rPr>
        <w:t>2024年04月23日11点00分</w:t>
      </w:r>
      <w:r>
        <w:rPr>
          <w:rFonts w:hint="eastAsia" w:ascii="仿宋" w:hAnsi="仿宋" w:eastAsia="仿宋" w:cs="仿宋"/>
          <w:bCs/>
          <w:color w:val="auto"/>
          <w:sz w:val="28"/>
          <w:szCs w:val="28"/>
        </w:rPr>
        <w:t>（北京时间）</w:t>
      </w:r>
    </w:p>
    <w:p>
      <w:pPr>
        <w:keepNext w:val="0"/>
        <w:keepLines w:val="0"/>
        <w:pageBreakBefore w:val="0"/>
        <w:widowControl/>
        <w:kinsoku/>
        <w:wordWrap/>
        <w:overflowPunct/>
        <w:topLinePunct w:val="0"/>
        <w:autoSpaceDE/>
        <w:autoSpaceDN/>
        <w:bidi w:val="0"/>
        <w:adjustRightInd/>
        <w:snapToGrid/>
        <w:spacing w:line="0" w:lineRule="atLeast"/>
        <w:ind w:left="1119" w:leftChars="266" w:hanging="560" w:hanging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地点：</w:t>
      </w:r>
      <w:r>
        <w:rPr>
          <w:rFonts w:hint="eastAsia" w:ascii="仿宋" w:hAnsi="仿宋" w:eastAsia="仿宋" w:cs="仿宋"/>
          <w:color w:val="auto"/>
          <w:sz w:val="28"/>
          <w:szCs w:val="28"/>
          <w:lang w:val="en-US" w:eastAsia="zh-CN"/>
        </w:rPr>
        <w:t>政采云平台不见面开标大厅</w:t>
      </w:r>
    </w:p>
    <w:p>
      <w:pPr>
        <w:keepNext w:val="0"/>
        <w:keepLines w:val="0"/>
        <w:pageBreakBefore w:val="0"/>
        <w:widowControl/>
        <w:kinsoku/>
        <w:wordWrap/>
        <w:overflowPunct/>
        <w:topLinePunct w:val="0"/>
        <w:autoSpaceDE/>
        <w:autoSpaceDN/>
        <w:bidi w:val="0"/>
        <w:adjustRightInd/>
        <w:snapToGrid/>
        <w:spacing w:line="0" w:lineRule="atLeast"/>
        <w:ind w:left="1117" w:leftChars="532" w:firstLine="0" w:firstLineChars="0"/>
        <w:textAlignment w:val="baseline"/>
        <w:rPr>
          <w:rFonts w:hint="eastAsia" w:ascii="仿宋" w:hAnsi="仿宋" w:eastAsia="仿宋" w:cs="仿宋"/>
        </w:rPr>
      </w:pPr>
      <w:r>
        <w:rPr>
          <w:rFonts w:hint="eastAsia" w:ascii="仿宋" w:hAnsi="仿宋" w:eastAsia="仿宋" w:cs="仿宋"/>
          <w:color w:val="auto"/>
          <w:sz w:val="28"/>
          <w:szCs w:val="28"/>
          <w:lang w:val="en-US" w:eastAsia="zh-CN"/>
        </w:rPr>
        <w:t>（网址：</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"https://www.zcygov.cn/）" </w:instrText>
      </w:r>
      <w:r>
        <w:rPr>
          <w:rFonts w:hint="eastAsia" w:ascii="仿宋" w:hAnsi="仿宋" w:eastAsia="仿宋" w:cs="仿宋"/>
          <w:color w:val="auto"/>
          <w:sz w:val="28"/>
          <w:szCs w:val="28"/>
          <w:lang w:val="en-US" w:eastAsia="zh-CN"/>
        </w:rPr>
        <w:fldChar w:fldCharType="separate"/>
      </w:r>
      <w:r>
        <w:rPr>
          <w:rStyle w:val="23"/>
          <w:rFonts w:hint="eastAsia" w:ascii="仿宋" w:hAnsi="仿宋" w:eastAsia="仿宋" w:cs="仿宋"/>
          <w:color w:val="auto"/>
          <w:sz w:val="28"/>
          <w:szCs w:val="28"/>
          <w:lang w:val="en-US" w:eastAsia="zh-CN"/>
        </w:rPr>
        <w:t>https://www.zcygov.cn/</w:t>
      </w:r>
      <w:r>
        <w:rPr>
          <w:rStyle w:val="23"/>
          <w:rFonts w:hint="eastAsia" w:ascii="仿宋" w:hAnsi="仿宋" w:eastAsia="仿宋" w:cs="仿宋"/>
          <w:color w:val="auto"/>
          <w:sz w:val="28"/>
          <w:szCs w:val="28"/>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ind w:left="1119" w:leftChars="266" w:hanging="560" w:hangingChars="200"/>
        <w:textAlignment w:val="baseline"/>
        <w:rPr>
          <w:rFonts w:hint="eastAsia" w:ascii="仿宋" w:hAnsi="仿宋" w:eastAsia="仿宋" w:cs="仿宋"/>
          <w:bCs/>
          <w:color w:val="auto"/>
          <w:sz w:val="13"/>
          <w:szCs w:val="13"/>
          <w:u w:val="single"/>
          <w:lang w:eastAsia="zh-CN"/>
        </w:rPr>
      </w:pP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13"/>
          <w:szCs w:val="13"/>
          <w:lang w:val="en-US" w:eastAsia="zh-CN"/>
        </w:rPr>
        <w:t> </w:t>
      </w:r>
    </w:p>
    <w:p>
      <w:pPr>
        <w:pStyle w:val="4"/>
        <w:tabs>
          <w:tab w:val="left" w:pos="540"/>
        </w:tabs>
        <w:spacing w:line="240" w:lineRule="auto"/>
        <w:outlineLvl w:val="1"/>
        <w:rPr>
          <w:rFonts w:hint="eastAsia" w:ascii="仿宋" w:hAnsi="仿宋" w:eastAsia="仿宋" w:cs="仿宋"/>
          <w:lang w:eastAsia="zh-CN"/>
        </w:rPr>
      </w:pPr>
      <w:bookmarkStart w:id="21" w:name="_Toc28359017"/>
      <w:bookmarkStart w:id="22" w:name="_Toc28359094"/>
      <w:bookmarkStart w:id="23" w:name="_Toc35393634"/>
      <w:bookmarkStart w:id="24" w:name="_Toc35393803"/>
      <w:r>
        <w:rPr>
          <w:rFonts w:hint="eastAsia" w:ascii="仿宋" w:hAnsi="仿宋" w:eastAsia="仿宋" w:cs="仿宋"/>
          <w:b/>
          <w:bCs/>
          <w:color w:val="auto"/>
          <w:sz w:val="28"/>
          <w:szCs w:val="28"/>
        </w:rPr>
        <w:t>六、公告期限</w:t>
      </w:r>
      <w:bookmarkEnd w:id="21"/>
      <w:bookmarkEnd w:id="22"/>
      <w:bookmarkEnd w:id="23"/>
      <w:bookmarkEnd w:id="24"/>
    </w:p>
    <w:p>
      <w:pPr>
        <w:spacing w:line="240" w:lineRule="auto"/>
        <w:ind w:firstLine="560" w:firstLineChars="20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自本公告发布之日起3个工作日。</w:t>
      </w:r>
    </w:p>
    <w:p>
      <w:pPr>
        <w:pStyle w:val="4"/>
        <w:tabs>
          <w:tab w:val="left" w:pos="540"/>
        </w:tabs>
        <w:spacing w:line="240" w:lineRule="auto"/>
        <w:outlineLvl w:val="1"/>
        <w:rPr>
          <w:rFonts w:hint="eastAsia" w:ascii="仿宋" w:hAnsi="仿宋" w:eastAsia="仿宋" w:cs="仿宋"/>
          <w:lang w:eastAsia="zh-CN"/>
        </w:rPr>
      </w:pPr>
      <w:bookmarkStart w:id="25" w:name="_Toc35393635"/>
      <w:bookmarkStart w:id="26" w:name="_Toc35393804"/>
      <w:r>
        <w:rPr>
          <w:rFonts w:hint="eastAsia" w:ascii="仿宋" w:hAnsi="仿宋" w:eastAsia="仿宋" w:cs="仿宋"/>
          <w:b/>
          <w:bCs/>
          <w:sz w:val="28"/>
          <w:szCs w:val="28"/>
        </w:rPr>
        <w:t>七、其他补充事宜</w:t>
      </w:r>
      <w:bookmarkEnd w:id="25"/>
      <w:bookmarkEnd w:id="26"/>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1、投标保证金缴纳方式：财政部《关于促进政府采购公平竞争优化营商环境的通知》（财库〔2019〕38号）。请各投标企业充分考虑当前营商环境情况，选择切实可行的方式缴纳：</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（1）投标保证金：10000.00元；开户名称：于田县公共资源交易中心，开户银行：于田县农村信用合作联社丝路信用社，账号：882010212010106202100【投标保证金缴纳的截止时间为</w:t>
      </w:r>
      <w:r>
        <w:rPr>
          <w:rFonts w:hint="eastAsia" w:ascii="仿宋" w:hAnsi="仿宋" w:eastAsia="仿宋" w:cs="仿宋"/>
          <w:color w:val="000000" w:themeColor="text1"/>
          <w:kern w:val="0"/>
          <w:sz w:val="28"/>
          <w:szCs w:val="28"/>
          <w:lang w:val="en-US" w:eastAsia="zh-CN"/>
          <w14:textFill>
            <w14:solidFill>
              <w14:schemeClr w14:val="tx1"/>
            </w14:solidFill>
          </w14:textFill>
        </w:rPr>
        <w:t>2024年04月23日11:00</w:t>
      </w:r>
      <w:r>
        <w:rPr>
          <w:rFonts w:hint="eastAsia" w:ascii="仿宋" w:hAnsi="仿宋" w:eastAsia="仿宋" w:cs="仿宋"/>
          <w:kern w:val="0"/>
          <w:sz w:val="28"/>
          <w:szCs w:val="28"/>
          <w:lang w:val="en-US" w:eastAsia="zh-CN"/>
        </w:rPr>
        <w:t>（北京时间），缴纳投标保证金时应在付款用途里标明项目名称或项目编号、用途。投标保证金以进账时间为准，投标人在缴纳投标保证金时，应充分考虑资金在途时间。投标保证金以其进账时间确定其有效性，在规定时间内未进入到指定账户，按否决投标处理。开标时投标文件需提供投标保证金银行回单及开户许可证】; 开标结束后未中标企业将开户许可证复印件（须加盖公司公章）发送至招标代理邮箱（329324376@qq.com）递交至于田县公共资源交易中心财务室。</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电子保函使用方法：登录新疆自治区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注意：投标企业打保证金的时候一定要备注项目名称，如果项目名称太长可以缩写或者写项目编号。</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2、在线投标响应（电子投标）说明：</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（1）本项目为电子招投标项目，投标人需要使用 CA 加密设备，凡参加本项目供应商 可通过新疆数字证书认证中心官网（https://www.xjca.com.cn/）或下载“新疆政务通 ”APP 自行进行申领。如有操作性问题可与政采云在线客服进行咨询，咨询电话：95763</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（2）本项目实行网上投标，采用加密电子投标响应文件(供应商须使用 CA 加密设备通过政采云电子投标客户端制作投标响应文件)。若供应商参与投标，自行承担投标一切费用。</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（3）各供应商应在开标前应确保成为新疆政府采购网正式注册入库供应商，并完成 CA 数字证书申领。因未注册入库、未办理 CA 数字证书等原因造成无法投标或投标失败等后果由供应商自行承担。</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（4）投标人将政采云电子交易客户端下载、安装完成后，可通过账号密码或 CA 登录 客户端进行投标响应文件制作。在使用政采云投标客户端时，建议使用 WIN7 及以上操作系统。客户端请至政采云平台（https://login.zcygov.cn/user-login/#/login）下载专区查看，如有问题可拨打政采云客户服务热线 95763 进行咨询。</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（5）投标人在开标时须使用制作加密电子投标响应文件所使用的 CA 锁及电脑，电脑 须提前配置好浏览器，以便开标时解锁。如因供应商自身原因导致在规定时间内无法正常 解密的（如：浏览器故障、未安装相关驱动、网络故障、加密 CA 与解密 CA 不一致等），采购代理机构不予异常处理，视为供应商自动弃标。</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（6）投标人对不见面开评标系统的技术操作咨询，可通过https://edu.zcygov.cn/luban/xinjiang-e-biding 自助查询，也可在政采云帮助中心常见问题解答和操作流程讲解视频中自助查询，网址为：https://service.zcygov.cn/#/help，“项目采购 ”—“操作流程-电子招投标 ”—“政府采购项目电子交易管理操作指南-供应商 ”版面获取操作指南，同时对自助查询无法解决的 问题可通过钉钉群及政采云在线客服获取服务支持。</w:t>
      </w:r>
    </w:p>
    <w:p>
      <w:pPr>
        <w:keepNext w:val="0"/>
        <w:keepLines w:val="0"/>
        <w:pageBreakBefore w:val="0"/>
        <w:widowControl/>
        <w:kinsoku/>
        <w:wordWrap/>
        <w:overflowPunct/>
        <w:topLinePunct w:val="0"/>
        <w:autoSpaceDE/>
        <w:autoSpaceDN/>
        <w:bidi w:val="0"/>
        <w:adjustRightInd/>
        <w:snapToGrid/>
        <w:spacing w:line="0" w:lineRule="atLeast"/>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云在线客服获取服务支持。 </w:t>
      </w:r>
    </w:p>
    <w:p>
      <w:pPr>
        <w:pStyle w:val="2"/>
        <w:rPr>
          <w:rFonts w:hint="eastAsia" w:ascii="仿宋" w:hAnsi="仿宋" w:eastAsia="仿宋" w:cs="仿宋"/>
          <w:lang w:val="en-US" w:eastAsia="zh-CN"/>
        </w:rPr>
      </w:pPr>
    </w:p>
    <w:p>
      <w:pPr>
        <w:outlineLvl w:val="1"/>
        <w:rPr>
          <w:rFonts w:hint="eastAsia" w:ascii="仿宋" w:hAnsi="仿宋" w:eastAsia="仿宋" w:cs="仿宋"/>
          <w:b/>
          <w:bCs/>
          <w:sz w:val="28"/>
          <w:szCs w:val="28"/>
          <w:lang w:eastAsia="zh-CN"/>
        </w:rPr>
      </w:pPr>
      <w:bookmarkStart w:id="27" w:name="_Toc28359018"/>
      <w:bookmarkStart w:id="28" w:name="_Toc28359095"/>
      <w:bookmarkStart w:id="29" w:name="_Toc35393636"/>
      <w:bookmarkStart w:id="30" w:name="_Toc35393805"/>
      <w:r>
        <w:rPr>
          <w:rFonts w:hint="eastAsia" w:ascii="仿宋" w:hAnsi="仿宋" w:eastAsia="仿宋" w:cs="仿宋"/>
          <w:b/>
          <w:bCs/>
          <w:sz w:val="28"/>
          <w:szCs w:val="28"/>
        </w:rPr>
        <w:t>八、凡对本次采购提出询问，请按以下方式联系。</w:t>
      </w:r>
      <w:bookmarkEnd w:id="27"/>
      <w:bookmarkEnd w:id="28"/>
      <w:bookmarkEnd w:id="29"/>
      <w:bookmarkEnd w:id="30"/>
    </w:p>
    <w:p>
      <w:pPr>
        <w:pStyle w:val="4"/>
        <w:keepNext w:val="0"/>
        <w:keepLines w:val="0"/>
        <w:pageBreakBefore w:val="0"/>
        <w:widowControl/>
        <w:tabs>
          <w:tab w:val="left" w:pos="540"/>
        </w:tabs>
        <w:kinsoku/>
        <w:wordWrap/>
        <w:overflowPunct/>
        <w:topLinePunct w:val="0"/>
        <w:autoSpaceDE/>
        <w:autoSpaceDN/>
        <w:bidi w:val="0"/>
        <w:spacing w:line="0" w:lineRule="atLeast"/>
        <w:ind w:firstLine="560" w:firstLineChars="200"/>
        <w:textAlignment w:val="baseline"/>
        <w:outlineLvl w:val="2"/>
        <w:rPr>
          <w:rFonts w:hint="eastAsia" w:ascii="仿宋" w:hAnsi="仿宋" w:eastAsia="仿宋" w:cs="仿宋"/>
          <w:b w:val="0"/>
          <w:color w:val="auto"/>
          <w:sz w:val="28"/>
          <w:szCs w:val="28"/>
        </w:rPr>
      </w:pPr>
      <w:bookmarkStart w:id="31" w:name="_Toc28359096"/>
      <w:bookmarkStart w:id="32" w:name="_Toc35393637"/>
      <w:bookmarkStart w:id="33" w:name="_Toc28359019"/>
      <w:bookmarkStart w:id="34" w:name="_Toc35393806"/>
      <w:r>
        <w:rPr>
          <w:rFonts w:hint="eastAsia" w:ascii="仿宋" w:hAnsi="仿宋" w:eastAsia="仿宋" w:cs="仿宋"/>
          <w:b w:val="0"/>
          <w:sz w:val="28"/>
          <w:szCs w:val="28"/>
        </w:rPr>
        <w:t>1.采购人</w:t>
      </w:r>
      <w:r>
        <w:rPr>
          <w:rFonts w:hint="eastAsia" w:ascii="仿宋" w:hAnsi="仿宋" w:eastAsia="仿宋" w:cs="仿宋"/>
          <w:b w:val="0"/>
          <w:color w:val="auto"/>
          <w:sz w:val="28"/>
          <w:szCs w:val="28"/>
        </w:rPr>
        <w:t>信息</w:t>
      </w:r>
      <w:bookmarkEnd w:id="31"/>
      <w:bookmarkEnd w:id="32"/>
      <w:bookmarkEnd w:id="33"/>
      <w:bookmarkEnd w:id="34"/>
    </w:p>
    <w:p>
      <w:pPr>
        <w:keepNext w:val="0"/>
        <w:keepLines w:val="0"/>
        <w:pageBreakBefore w:val="0"/>
        <w:widowControl/>
        <w:kinsoku/>
        <w:wordWrap/>
        <w:overflowPunct/>
        <w:topLinePunct w:val="0"/>
        <w:autoSpaceDE/>
        <w:autoSpaceDN/>
        <w:bidi w:val="0"/>
        <w:spacing w:line="0" w:lineRule="atLeast"/>
        <w:ind w:left="0" w:leftChars="0" w:firstLine="638" w:firstLineChars="228"/>
        <w:jc w:val="left"/>
        <w:textAlignment w:val="baseline"/>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rPr>
        <w:t>名  称：</w:t>
      </w:r>
      <w:r>
        <w:rPr>
          <w:rFonts w:hint="eastAsia" w:ascii="仿宋" w:hAnsi="仿宋" w:eastAsia="仿宋" w:cs="仿宋"/>
          <w:color w:val="auto"/>
          <w:sz w:val="28"/>
          <w:szCs w:val="28"/>
          <w:u w:val="single"/>
          <w:lang w:eastAsia="zh-CN"/>
        </w:rPr>
        <w:t>于田县商务和工业信息化局</w:t>
      </w:r>
    </w:p>
    <w:p>
      <w:pPr>
        <w:keepNext w:val="0"/>
        <w:keepLines w:val="0"/>
        <w:pageBreakBefore w:val="0"/>
        <w:widowControl/>
        <w:kinsoku/>
        <w:wordWrap/>
        <w:overflowPunct/>
        <w:topLinePunct w:val="0"/>
        <w:autoSpaceDE/>
        <w:autoSpaceDN/>
        <w:bidi w:val="0"/>
        <w:spacing w:line="0" w:lineRule="atLeast"/>
        <w:ind w:left="0" w:leftChars="0" w:firstLine="638" w:firstLineChars="228"/>
        <w:jc w:val="left"/>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lang w:eastAsia="zh-CN"/>
        </w:rPr>
        <w:t>于田县建德路8号</w:t>
      </w:r>
    </w:p>
    <w:p>
      <w:pPr>
        <w:keepNext w:val="0"/>
        <w:keepLines w:val="0"/>
        <w:pageBreakBefore w:val="0"/>
        <w:widowControl/>
        <w:kinsoku/>
        <w:wordWrap/>
        <w:overflowPunct/>
        <w:topLinePunct w:val="0"/>
        <w:autoSpaceDE/>
        <w:autoSpaceDN/>
        <w:bidi w:val="0"/>
        <w:spacing w:line="0" w:lineRule="atLeast"/>
        <w:ind w:left="0" w:leftChars="0" w:firstLine="638" w:firstLineChars="228"/>
        <w:jc w:val="left"/>
        <w:textAlignment w:val="baseline"/>
        <w:rPr>
          <w:rFonts w:hint="eastAsia" w:ascii="仿宋" w:hAnsi="仿宋" w:eastAsia="仿宋" w:cs="仿宋"/>
          <w:sz w:val="28"/>
          <w:szCs w:val="28"/>
          <w:highlight w:val="none"/>
          <w:u w:val="none"/>
          <w:lang w:eastAsia="zh-CN"/>
        </w:rPr>
      </w:pPr>
      <w:r>
        <w:rPr>
          <w:rFonts w:hint="eastAsia" w:ascii="仿宋" w:hAnsi="仿宋" w:eastAsia="仿宋" w:cs="仿宋"/>
          <w:color w:val="auto"/>
          <w:sz w:val="28"/>
          <w:szCs w:val="28"/>
        </w:rPr>
        <w:t>联系方式</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eastAsia="zh-CN"/>
        </w:rPr>
        <w:t>0903-6811504</w:t>
      </w:r>
      <w:r>
        <w:rPr>
          <w:rFonts w:hint="eastAsia" w:ascii="仿宋" w:hAnsi="仿宋" w:eastAsia="仿宋" w:cs="仿宋"/>
          <w:color w:val="auto"/>
          <w:sz w:val="28"/>
          <w:szCs w:val="28"/>
          <w:highlight w:val="none"/>
          <w:u w:val="single"/>
          <w:lang w:val="en-US" w:eastAsia="zh-CN"/>
        </w:rPr>
        <w:t xml:space="preserve"> 18309036935</w:t>
      </w:r>
      <w:r>
        <w:rPr>
          <w:rFonts w:hint="eastAsia" w:ascii="仿宋" w:hAnsi="仿宋" w:eastAsia="仿宋" w:cs="仿宋"/>
          <w:color w:val="auto"/>
          <w:sz w:val="28"/>
          <w:szCs w:val="28"/>
          <w:highlight w:val="none"/>
          <w:u w:val="none"/>
        </w:rPr>
        <w:t>　　</w:t>
      </w:r>
      <w:r>
        <w:rPr>
          <w:rFonts w:hint="eastAsia" w:ascii="仿宋" w:hAnsi="仿宋" w:eastAsia="仿宋" w:cs="仿宋"/>
          <w:sz w:val="28"/>
          <w:szCs w:val="28"/>
          <w:highlight w:val="none"/>
          <w:u w:val="none"/>
        </w:rPr>
        <w:t xml:space="preserve">　 </w:t>
      </w:r>
    </w:p>
    <w:p>
      <w:pPr>
        <w:pStyle w:val="6"/>
        <w:bidi w:val="0"/>
        <w:ind w:left="584" w:leftChars="278" w:firstLine="0" w:firstLineChars="0"/>
        <w:outlineLvl w:val="9"/>
        <w:rPr>
          <w:rFonts w:hint="eastAsia" w:ascii="仿宋" w:hAnsi="仿宋" w:eastAsia="仿宋" w:cs="仿宋"/>
          <w:sz w:val="28"/>
          <w:szCs w:val="36"/>
          <w:lang w:val="en-US" w:eastAsia="zh-CN"/>
        </w:rPr>
      </w:pPr>
      <w:bookmarkStart w:id="35" w:name="_Toc35393807"/>
      <w:bookmarkStart w:id="36" w:name="_Toc35393638"/>
      <w:bookmarkStart w:id="37" w:name="_Toc28359097"/>
      <w:bookmarkStart w:id="38" w:name="_Toc28359020"/>
    </w:p>
    <w:p>
      <w:pPr>
        <w:pStyle w:val="6"/>
        <w:bidi w:val="0"/>
        <w:ind w:left="584" w:leftChars="278" w:firstLine="0" w:firstLineChars="0"/>
        <w:outlineLvl w:val="2"/>
        <w:rPr>
          <w:rFonts w:hint="eastAsia" w:ascii="仿宋" w:hAnsi="仿宋" w:eastAsia="仿宋" w:cs="仿宋"/>
          <w:sz w:val="28"/>
          <w:szCs w:val="36"/>
        </w:rPr>
      </w:pPr>
      <w:r>
        <w:rPr>
          <w:rFonts w:hint="eastAsia" w:ascii="仿宋" w:hAnsi="仿宋" w:eastAsia="仿宋" w:cs="仿宋"/>
          <w:sz w:val="28"/>
          <w:szCs w:val="36"/>
          <w:lang w:val="en-US" w:eastAsia="zh-CN"/>
        </w:rPr>
        <w:t>2.</w:t>
      </w:r>
      <w:r>
        <w:rPr>
          <w:rFonts w:hint="eastAsia" w:ascii="仿宋" w:hAnsi="仿宋" w:eastAsia="仿宋" w:cs="仿宋"/>
          <w:sz w:val="28"/>
          <w:szCs w:val="36"/>
        </w:rPr>
        <w:t>采购代理机构信息</w:t>
      </w:r>
      <w:bookmarkEnd w:id="35"/>
      <w:bookmarkEnd w:id="36"/>
      <w:bookmarkEnd w:id="37"/>
      <w:bookmarkEnd w:id="38"/>
    </w:p>
    <w:p>
      <w:pPr>
        <w:pStyle w:val="6"/>
        <w:bidi w:val="0"/>
        <w:ind w:left="584" w:leftChars="278" w:firstLine="0" w:firstLineChars="0"/>
        <w:rPr>
          <w:rFonts w:hint="eastAsia" w:ascii="仿宋" w:hAnsi="仿宋" w:eastAsia="仿宋" w:cs="仿宋"/>
          <w:sz w:val="28"/>
          <w:szCs w:val="36"/>
          <w:lang w:eastAsia="zh-CN"/>
        </w:rPr>
      </w:pPr>
    </w:p>
    <w:p>
      <w:pPr>
        <w:pStyle w:val="6"/>
        <w:bidi w:val="0"/>
        <w:ind w:left="584" w:leftChars="278" w:firstLine="0" w:firstLineChars="0"/>
        <w:rPr>
          <w:rFonts w:hint="eastAsia" w:ascii="仿宋" w:hAnsi="仿宋" w:eastAsia="仿宋" w:cs="仿宋"/>
          <w:sz w:val="28"/>
          <w:szCs w:val="36"/>
        </w:rPr>
      </w:pPr>
      <w:r>
        <w:rPr>
          <w:rFonts w:hint="eastAsia" w:ascii="仿宋" w:hAnsi="仿宋" w:eastAsia="仿宋" w:cs="仿宋"/>
          <w:sz w:val="28"/>
          <w:szCs w:val="36"/>
        </w:rPr>
        <w:t>名  称</w:t>
      </w:r>
      <w:r>
        <w:rPr>
          <w:rFonts w:hint="eastAsia" w:ascii="仿宋" w:hAnsi="仿宋" w:eastAsia="仿宋" w:cs="仿宋"/>
          <w:sz w:val="28"/>
          <w:szCs w:val="36"/>
          <w:lang w:eastAsia="zh-CN"/>
        </w:rPr>
        <w:t>：</w:t>
      </w:r>
      <w:r>
        <w:rPr>
          <w:rFonts w:hint="eastAsia" w:ascii="仿宋" w:hAnsi="仿宋" w:eastAsia="仿宋" w:cs="仿宋"/>
          <w:sz w:val="28"/>
          <w:szCs w:val="36"/>
          <w:u w:val="single"/>
        </w:rPr>
        <w:t>新疆达富腾项目咨询有限公司</w:t>
      </w:r>
    </w:p>
    <w:p>
      <w:pPr>
        <w:pStyle w:val="6"/>
        <w:bidi w:val="0"/>
        <w:rPr>
          <w:rFonts w:hint="eastAsia" w:ascii="仿宋" w:hAnsi="仿宋" w:eastAsia="仿宋" w:cs="仿宋"/>
          <w:sz w:val="28"/>
          <w:szCs w:val="36"/>
        </w:rPr>
      </w:pPr>
      <w:r>
        <w:rPr>
          <w:rFonts w:hint="eastAsia" w:ascii="仿宋" w:hAnsi="仿宋" w:eastAsia="仿宋" w:cs="仿宋"/>
          <w:sz w:val="28"/>
          <w:szCs w:val="36"/>
        </w:rPr>
        <w:t>地　址：</w:t>
      </w:r>
      <w:r>
        <w:rPr>
          <w:rFonts w:hint="eastAsia" w:ascii="仿宋" w:hAnsi="仿宋" w:eastAsia="仿宋" w:cs="仿宋"/>
          <w:sz w:val="28"/>
          <w:szCs w:val="36"/>
          <w:u w:val="single"/>
        </w:rPr>
        <w:t>新疆和田地区于田县玉城路东山苑小区13幢21号房</w:t>
      </w:r>
      <w:r>
        <w:rPr>
          <w:rFonts w:hint="eastAsia" w:ascii="仿宋" w:hAnsi="仿宋" w:eastAsia="仿宋" w:cs="仿宋"/>
          <w:sz w:val="28"/>
          <w:szCs w:val="36"/>
        </w:rPr>
        <w:t>　　</w:t>
      </w:r>
    </w:p>
    <w:p>
      <w:pPr>
        <w:pStyle w:val="6"/>
        <w:bidi w:val="0"/>
        <w:rPr>
          <w:rFonts w:hint="eastAsia" w:ascii="仿宋" w:hAnsi="仿宋" w:eastAsia="仿宋" w:cs="仿宋"/>
          <w:sz w:val="28"/>
          <w:szCs w:val="28"/>
          <w:u w:val="single"/>
        </w:rPr>
      </w:pPr>
      <w:r>
        <w:rPr>
          <w:rFonts w:hint="eastAsia" w:ascii="仿宋" w:hAnsi="仿宋" w:eastAsia="仿宋" w:cs="仿宋"/>
          <w:sz w:val="28"/>
          <w:szCs w:val="36"/>
        </w:rPr>
        <w:t>联系方式</w:t>
      </w:r>
      <w:r>
        <w:rPr>
          <w:rFonts w:hint="eastAsia" w:ascii="仿宋" w:hAnsi="仿宋" w:eastAsia="仿宋" w:cs="仿宋"/>
          <w:sz w:val="28"/>
          <w:szCs w:val="36"/>
          <w:lang w:val="en-US" w:eastAsia="zh-CN"/>
        </w:rPr>
        <w:t>:</w:t>
      </w:r>
      <w:r>
        <w:rPr>
          <w:rFonts w:hint="eastAsia" w:ascii="仿宋" w:hAnsi="仿宋" w:eastAsia="仿宋" w:cs="仿宋"/>
          <w:sz w:val="28"/>
          <w:szCs w:val="36"/>
          <w:u w:val="single"/>
          <w:lang w:val="en-US" w:eastAsia="zh-CN"/>
        </w:rPr>
        <w:t>0903-7820880 15199796054</w:t>
      </w:r>
      <w:r>
        <w:rPr>
          <w:rFonts w:hint="eastAsia" w:ascii="仿宋" w:hAnsi="仿宋" w:eastAsia="仿宋" w:cs="仿宋"/>
          <w:szCs w:val="28"/>
          <w:u w:val="none"/>
        </w:rPr>
        <w:t>　</w:t>
      </w:r>
      <w:r>
        <w:rPr>
          <w:rFonts w:hint="eastAsia" w:ascii="仿宋" w:hAnsi="仿宋" w:eastAsia="仿宋" w:cs="仿宋"/>
          <w:sz w:val="28"/>
          <w:szCs w:val="28"/>
          <w:u w:val="none"/>
        </w:rPr>
        <w:t>　</w:t>
      </w:r>
    </w:p>
    <w:p>
      <w:pPr>
        <w:pStyle w:val="6"/>
        <w:bidi w:val="0"/>
        <w:ind w:left="584" w:leftChars="278" w:firstLine="0" w:firstLineChars="0"/>
        <w:outlineLvl w:val="9"/>
        <w:rPr>
          <w:rFonts w:hint="eastAsia" w:ascii="仿宋" w:hAnsi="仿宋" w:eastAsia="仿宋" w:cs="仿宋"/>
          <w:sz w:val="28"/>
          <w:szCs w:val="36"/>
          <w:lang w:val="en-US" w:eastAsia="zh-CN"/>
        </w:rPr>
      </w:pPr>
      <w:bookmarkStart w:id="39" w:name="_Toc28359098"/>
      <w:bookmarkStart w:id="40" w:name="_Toc35393808"/>
      <w:bookmarkStart w:id="41" w:name="_Toc28359021"/>
      <w:bookmarkStart w:id="42" w:name="_Toc35393639"/>
    </w:p>
    <w:p>
      <w:pPr>
        <w:pStyle w:val="6"/>
        <w:bidi w:val="0"/>
        <w:ind w:left="584" w:leftChars="278" w:firstLine="0" w:firstLineChars="0"/>
        <w:outlineLvl w:val="2"/>
        <w:rPr>
          <w:rFonts w:hint="eastAsia" w:ascii="仿宋" w:hAnsi="仿宋" w:eastAsia="仿宋" w:cs="仿宋"/>
          <w:sz w:val="28"/>
          <w:szCs w:val="36"/>
        </w:rPr>
      </w:pPr>
      <w:r>
        <w:rPr>
          <w:rFonts w:hint="eastAsia" w:ascii="仿宋" w:hAnsi="仿宋" w:eastAsia="仿宋" w:cs="仿宋"/>
          <w:sz w:val="28"/>
          <w:szCs w:val="36"/>
          <w:lang w:val="en-US" w:eastAsia="zh-CN"/>
        </w:rPr>
        <w:t>3.</w:t>
      </w:r>
      <w:r>
        <w:rPr>
          <w:rFonts w:hint="eastAsia" w:ascii="仿宋" w:hAnsi="仿宋" w:eastAsia="仿宋" w:cs="仿宋"/>
          <w:sz w:val="28"/>
          <w:szCs w:val="36"/>
        </w:rPr>
        <w:t>项目联系方式</w:t>
      </w:r>
      <w:bookmarkEnd w:id="39"/>
      <w:bookmarkEnd w:id="40"/>
      <w:bookmarkEnd w:id="41"/>
      <w:bookmarkEnd w:id="42"/>
    </w:p>
    <w:p>
      <w:pPr>
        <w:pStyle w:val="6"/>
        <w:bidi w:val="0"/>
        <w:ind w:left="584" w:leftChars="278" w:firstLine="0" w:firstLineChars="0"/>
        <w:rPr>
          <w:rFonts w:hint="eastAsia" w:ascii="仿宋" w:hAnsi="仿宋" w:eastAsia="仿宋" w:cs="仿宋"/>
          <w:sz w:val="28"/>
          <w:szCs w:val="36"/>
          <w:lang w:eastAsia="zh-CN"/>
        </w:rPr>
      </w:pPr>
    </w:p>
    <w:p>
      <w:pPr>
        <w:pStyle w:val="6"/>
        <w:bidi w:val="0"/>
        <w:ind w:left="584" w:leftChars="278" w:firstLine="0" w:firstLineChars="0"/>
        <w:rPr>
          <w:rFonts w:hint="eastAsia" w:ascii="仿宋" w:hAnsi="仿宋" w:eastAsia="仿宋" w:cs="仿宋"/>
          <w:sz w:val="28"/>
          <w:szCs w:val="36"/>
          <w:lang w:val="en-US" w:eastAsia="zh-CN"/>
        </w:rPr>
      </w:pPr>
      <w:r>
        <w:rPr>
          <w:rFonts w:hint="eastAsia" w:ascii="仿宋" w:hAnsi="仿宋" w:eastAsia="仿宋" w:cs="仿宋"/>
          <w:sz w:val="28"/>
          <w:szCs w:val="36"/>
        </w:rPr>
        <w:t>项目联系人</w:t>
      </w:r>
      <w:r>
        <w:rPr>
          <w:rFonts w:hint="eastAsia" w:ascii="仿宋" w:hAnsi="仿宋" w:eastAsia="仿宋" w:cs="仿宋"/>
          <w:sz w:val="28"/>
          <w:szCs w:val="36"/>
          <w:lang w:val="en-US" w:eastAsia="zh-CN"/>
        </w:rPr>
        <w:t>:</w:t>
      </w:r>
      <w:r>
        <w:rPr>
          <w:rFonts w:hint="eastAsia" w:ascii="仿宋" w:hAnsi="仿宋" w:eastAsia="仿宋" w:cs="仿宋"/>
          <w:sz w:val="28"/>
          <w:szCs w:val="36"/>
          <w:u w:val="single"/>
          <w:lang w:eastAsia="zh-CN"/>
        </w:rPr>
        <w:t>郑先生</w:t>
      </w:r>
      <w:r>
        <w:rPr>
          <w:rFonts w:hint="eastAsia" w:ascii="仿宋" w:hAnsi="仿宋" w:eastAsia="仿宋" w:cs="仿宋"/>
          <w:sz w:val="28"/>
          <w:szCs w:val="36"/>
          <w:lang w:val="en-US" w:eastAsia="zh-CN"/>
        </w:rPr>
        <w:t xml:space="preserve">   </w:t>
      </w:r>
    </w:p>
    <w:p>
      <w:pPr>
        <w:pStyle w:val="6"/>
        <w:bidi w:val="0"/>
        <w:rPr>
          <w:rFonts w:hint="default" w:ascii="仿宋" w:hAnsi="仿宋" w:eastAsia="仿宋" w:cs="仿宋"/>
          <w:sz w:val="28"/>
          <w:szCs w:val="36"/>
          <w:lang w:val="en-US" w:eastAsia="zh-CN"/>
        </w:rPr>
      </w:pPr>
      <w:r>
        <w:rPr>
          <w:rFonts w:hint="eastAsia" w:ascii="仿宋" w:hAnsi="仿宋" w:eastAsia="仿宋" w:cs="仿宋"/>
          <w:sz w:val="28"/>
          <w:szCs w:val="36"/>
        </w:rPr>
        <w:t xml:space="preserve">电 </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话</w:t>
      </w:r>
      <w:r>
        <w:rPr>
          <w:rFonts w:hint="eastAsia" w:ascii="仿宋" w:hAnsi="仿宋" w:eastAsia="仿宋" w:cs="仿宋"/>
          <w:sz w:val="28"/>
          <w:szCs w:val="36"/>
          <w:lang w:val="en-US" w:eastAsia="zh-CN"/>
        </w:rPr>
        <w:t>:</w:t>
      </w:r>
      <w:r>
        <w:rPr>
          <w:rFonts w:hint="eastAsia" w:ascii="仿宋" w:hAnsi="仿宋" w:eastAsia="仿宋" w:cs="仿宋"/>
          <w:sz w:val="28"/>
          <w:szCs w:val="36"/>
          <w:u w:val="single"/>
        </w:rPr>
        <w:t>0903-78208</w:t>
      </w:r>
      <w:r>
        <w:rPr>
          <w:rFonts w:hint="eastAsia" w:ascii="仿宋" w:hAnsi="仿宋" w:eastAsia="仿宋" w:cs="仿宋"/>
          <w:sz w:val="28"/>
          <w:szCs w:val="36"/>
          <w:u w:val="single"/>
          <w:lang w:val="en-US" w:eastAsia="zh-CN"/>
        </w:rPr>
        <w:t>80 15199796054</w:t>
      </w:r>
    </w:p>
    <w:p>
      <w:pPr>
        <w:rPr>
          <w:rFonts w:hint="eastAsia" w:ascii="仿宋" w:hAnsi="仿宋" w:eastAsia="仿宋" w:cs="仿宋"/>
        </w:rPr>
        <w:sectPr>
          <w:headerReference r:id="rId9" w:type="default"/>
          <w:footerReference r:id="rId10" w:type="default"/>
          <w:pgSz w:w="11910" w:h="16840"/>
          <w:pgMar w:top="1056" w:right="1071" w:bottom="930" w:left="1080" w:header="794" w:footer="768" w:gutter="0"/>
          <w:pgNumType w:fmt="decimal"/>
          <w:cols w:space="720" w:num="1"/>
        </w:sectPr>
      </w:pPr>
    </w:p>
    <w:p>
      <w:pPr>
        <w:spacing w:line="331" w:lineRule="auto"/>
        <w:rPr>
          <w:rFonts w:ascii="Arial"/>
          <w:sz w:val="21"/>
        </w:rPr>
      </w:pPr>
      <w:r>
        <w:pict>
          <v:shape id="_x0000_s1026" o:spid="_x0000_s1026" style="position:absolute;left:0pt;margin-left:54pt;margin-top:52.1pt;height:0.75pt;width:484.7pt;mso-position-horizontal-relative:page;mso-position-vertical-relative:page;z-index:251660288;mso-width-relative:page;mso-height-relative:page;" fillcolor="#000000" filled="t" stroked="f" coordsize="9694,15" o:allowincell="f" path="m0,0l9693,0,9693,14,0,14,0,0xe">
            <v:path/>
            <v:fill on="t" focussize="0,0"/>
            <v:stroke on="f"/>
            <v:imagedata o:title=""/>
            <o:lock v:ext="edit"/>
          </v:shape>
        </w:pict>
      </w:r>
    </w:p>
    <w:p>
      <w:pPr>
        <w:spacing w:before="93" w:line="226" w:lineRule="auto"/>
        <w:ind w:left="3404"/>
        <w:outlineLvl w:val="9"/>
        <w:rPr>
          <w:rFonts w:ascii="仿宋" w:hAnsi="仿宋" w:eastAsia="仿宋" w:cs="仿宋"/>
          <w:spacing w:val="7"/>
          <w:sz w:val="43"/>
          <w:szCs w:val="43"/>
          <w14:textOutline w14:w="7972" w14:cap="sq" w14:cmpd="sng">
            <w14:solidFill>
              <w14:srgbClr w14:val="000000"/>
            </w14:solidFill>
            <w14:prstDash w14:val="solid"/>
            <w14:bevel/>
          </w14:textOutline>
        </w:rPr>
      </w:pPr>
      <w:bookmarkStart w:id="43" w:name="_bookmark2"/>
      <w:bookmarkEnd w:id="43"/>
    </w:p>
    <w:p>
      <w:pPr>
        <w:spacing w:before="93" w:line="226" w:lineRule="auto"/>
        <w:ind w:left="3404"/>
        <w:outlineLvl w:val="0"/>
        <w:rPr>
          <w:rFonts w:ascii="仿宋" w:hAnsi="仿宋" w:eastAsia="仿宋" w:cs="仿宋"/>
          <w:sz w:val="43"/>
          <w:szCs w:val="43"/>
        </w:rPr>
      </w:pPr>
      <w:r>
        <w:rPr>
          <w:rFonts w:ascii="仿宋" w:hAnsi="仿宋" w:eastAsia="仿宋" w:cs="仿宋"/>
          <w:spacing w:val="7"/>
          <w:sz w:val="43"/>
          <w:szCs w:val="43"/>
          <w14:textOutline w14:w="7972" w14:cap="sq" w14:cmpd="sng">
            <w14:solidFill>
              <w14:srgbClr w14:val="000000"/>
            </w14:solidFill>
            <w14:prstDash w14:val="solid"/>
            <w14:bevel/>
          </w14:textOutline>
        </w:rPr>
        <w:t>第二章</w:t>
      </w:r>
      <w:r>
        <w:rPr>
          <w:rFonts w:ascii="仿宋" w:hAnsi="仿宋" w:eastAsia="仿宋" w:cs="仿宋"/>
          <w:spacing w:val="7"/>
          <w:sz w:val="43"/>
          <w:szCs w:val="43"/>
        </w:rPr>
        <w:t xml:space="preserve"> </w:t>
      </w:r>
      <w:r>
        <w:rPr>
          <w:rFonts w:ascii="仿宋" w:hAnsi="仿宋" w:eastAsia="仿宋" w:cs="仿宋"/>
          <w:spacing w:val="7"/>
          <w:sz w:val="43"/>
          <w:szCs w:val="43"/>
          <w14:textOutline w14:w="7972" w14:cap="sq" w14:cmpd="sng">
            <w14:solidFill>
              <w14:srgbClr w14:val="000000"/>
            </w14:solidFill>
            <w14:prstDash w14:val="solid"/>
            <w14:bevel/>
          </w14:textOutline>
        </w:rPr>
        <w:t>供应商须知前附</w:t>
      </w:r>
      <w:r>
        <w:rPr>
          <w:rFonts w:ascii="仿宋" w:hAnsi="仿宋" w:eastAsia="仿宋" w:cs="仿宋"/>
          <w:spacing w:val="5"/>
          <w:sz w:val="43"/>
          <w:szCs w:val="43"/>
          <w14:textOutline w14:w="7972" w14:cap="sq" w14:cmpd="sng">
            <w14:solidFill>
              <w14:srgbClr w14:val="000000"/>
            </w14:solidFill>
            <w14:prstDash w14:val="solid"/>
            <w14:bevel/>
          </w14:textOutline>
        </w:rPr>
        <w:t>表</w:t>
      </w:r>
    </w:p>
    <w:p/>
    <w:p>
      <w:pPr>
        <w:spacing w:line="22" w:lineRule="exact"/>
      </w:pPr>
    </w:p>
    <w:tbl>
      <w:tblPr>
        <w:tblStyle w:val="24"/>
        <w:tblW w:w="10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1417"/>
        <w:gridCol w:w="86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47" w:type="dxa"/>
            <w:tcBorders>
              <w:right w:val="single" w:color="000000" w:sz="4" w:space="0"/>
            </w:tcBorders>
            <w:vAlign w:val="top"/>
          </w:tcPr>
          <w:p>
            <w:pPr>
              <w:spacing w:before="38" w:line="231" w:lineRule="auto"/>
              <w:ind w:left="223"/>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序号</w:t>
            </w:r>
          </w:p>
        </w:tc>
        <w:tc>
          <w:tcPr>
            <w:tcW w:w="1417" w:type="dxa"/>
            <w:tcBorders>
              <w:left w:val="single" w:color="000000" w:sz="4" w:space="0"/>
              <w:right w:val="single" w:color="000000" w:sz="4" w:space="0"/>
            </w:tcBorders>
            <w:vAlign w:val="top"/>
          </w:tcPr>
          <w:p>
            <w:pPr>
              <w:spacing w:before="39" w:line="229" w:lineRule="auto"/>
              <w:ind w:left="238"/>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条款名</w:t>
            </w:r>
            <w:r>
              <w:rPr>
                <w:rFonts w:ascii="仿宋" w:hAnsi="仿宋" w:eastAsia="仿宋" w:cs="仿宋"/>
                <w:spacing w:val="5"/>
                <w:sz w:val="23"/>
                <w:szCs w:val="23"/>
                <w14:textOutline w14:w="4358" w14:cap="sq" w14:cmpd="sng">
                  <w14:solidFill>
                    <w14:srgbClr w14:val="000000"/>
                  </w14:solidFill>
                  <w14:prstDash w14:val="solid"/>
                  <w14:bevel/>
                </w14:textOutline>
              </w:rPr>
              <w:t>称</w:t>
            </w:r>
          </w:p>
        </w:tc>
        <w:tc>
          <w:tcPr>
            <w:tcW w:w="8644" w:type="dxa"/>
            <w:tcBorders>
              <w:left w:val="single" w:color="000000" w:sz="4" w:space="0"/>
            </w:tcBorders>
            <w:vAlign w:val="top"/>
          </w:tcPr>
          <w:p>
            <w:pPr>
              <w:spacing w:before="38" w:line="231" w:lineRule="auto"/>
              <w:ind w:left="3850"/>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编列内容规</w:t>
            </w:r>
            <w:r>
              <w:rPr>
                <w:rFonts w:ascii="仿宋" w:hAnsi="仿宋" w:eastAsia="仿宋" w:cs="仿宋"/>
                <w:spacing w:val="7"/>
                <w:sz w:val="23"/>
                <w:szCs w:val="23"/>
                <w14:textOutline w14:w="4358" w14:cap="sq" w14:cmpd="sng">
                  <w14:solidFill>
                    <w14:srgbClr w14:val="000000"/>
                  </w14:solidFill>
                  <w14:prstDash w14:val="solid"/>
                  <w14:bevel/>
                </w14:textOutline>
              </w:rPr>
              <w:t>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47" w:type="dxa"/>
            <w:tcBorders>
              <w:right w:val="single" w:color="000000" w:sz="4" w:space="0"/>
            </w:tcBorders>
            <w:vAlign w:val="top"/>
          </w:tcPr>
          <w:p>
            <w:pPr>
              <w:spacing w:before="310" w:line="187" w:lineRule="auto"/>
              <w:ind w:left="387"/>
              <w:rPr>
                <w:rFonts w:ascii="仿宋" w:hAnsi="仿宋" w:eastAsia="仿宋" w:cs="仿宋"/>
                <w:sz w:val="23"/>
                <w:szCs w:val="23"/>
              </w:rPr>
            </w:pPr>
            <w:r>
              <w:rPr>
                <w:rFonts w:ascii="仿宋" w:hAnsi="仿宋" w:eastAsia="仿宋" w:cs="仿宋"/>
                <w:sz w:val="23"/>
                <w:szCs w:val="23"/>
              </w:rPr>
              <w:t>1</w:t>
            </w:r>
          </w:p>
        </w:tc>
        <w:tc>
          <w:tcPr>
            <w:tcW w:w="1417" w:type="dxa"/>
            <w:tcBorders>
              <w:left w:val="single" w:color="000000" w:sz="4" w:space="0"/>
              <w:right w:val="single" w:color="000000" w:sz="4" w:space="0"/>
            </w:tcBorders>
            <w:vAlign w:val="top"/>
          </w:tcPr>
          <w:p>
            <w:pPr>
              <w:spacing w:before="37" w:line="466" w:lineRule="exact"/>
              <w:ind w:left="118"/>
              <w:rPr>
                <w:rFonts w:ascii="仿宋" w:hAnsi="仿宋" w:eastAsia="仿宋" w:cs="仿宋"/>
                <w:sz w:val="23"/>
                <w:szCs w:val="23"/>
              </w:rPr>
            </w:pPr>
            <w:r>
              <w:rPr>
                <w:rFonts w:ascii="仿宋" w:hAnsi="仿宋" w:eastAsia="仿宋" w:cs="仿宋"/>
                <w:spacing w:val="9"/>
                <w:position w:val="17"/>
                <w:sz w:val="23"/>
                <w:szCs w:val="23"/>
              </w:rPr>
              <w:t>项</w:t>
            </w:r>
            <w:r>
              <w:rPr>
                <w:rFonts w:ascii="仿宋" w:hAnsi="仿宋" w:eastAsia="仿宋" w:cs="仿宋"/>
                <w:spacing w:val="6"/>
                <w:position w:val="17"/>
                <w:sz w:val="23"/>
                <w:szCs w:val="23"/>
              </w:rPr>
              <w:t>目编号及</w:t>
            </w:r>
          </w:p>
          <w:p>
            <w:pPr>
              <w:spacing w:line="229" w:lineRule="auto"/>
              <w:ind w:left="478"/>
              <w:rPr>
                <w:rFonts w:ascii="仿宋" w:hAnsi="仿宋" w:eastAsia="仿宋" w:cs="仿宋"/>
                <w:sz w:val="23"/>
                <w:szCs w:val="23"/>
              </w:rPr>
            </w:pPr>
            <w:r>
              <w:rPr>
                <w:rFonts w:ascii="仿宋" w:hAnsi="仿宋" w:eastAsia="仿宋" w:cs="仿宋"/>
                <w:spacing w:val="2"/>
                <w:sz w:val="23"/>
                <w:szCs w:val="23"/>
              </w:rPr>
              <w:t>名</w:t>
            </w:r>
            <w:r>
              <w:rPr>
                <w:rFonts w:ascii="仿宋" w:hAnsi="仿宋" w:eastAsia="仿宋" w:cs="仿宋"/>
                <w:spacing w:val="1"/>
                <w:sz w:val="23"/>
                <w:szCs w:val="23"/>
              </w:rPr>
              <w:t>称</w:t>
            </w:r>
          </w:p>
        </w:tc>
        <w:tc>
          <w:tcPr>
            <w:tcW w:w="8644" w:type="dxa"/>
            <w:tcBorders>
              <w:left w:val="single" w:color="000000" w:sz="4" w:space="0"/>
            </w:tcBorders>
            <w:vAlign w:val="top"/>
          </w:tcPr>
          <w:p>
            <w:pPr>
              <w:spacing w:before="37" w:line="232" w:lineRule="auto"/>
              <w:ind w:left="120"/>
              <w:rPr>
                <w:rFonts w:hint="default" w:ascii="仿宋" w:hAnsi="仿宋" w:eastAsia="仿宋" w:cs="仿宋"/>
                <w:sz w:val="23"/>
                <w:szCs w:val="23"/>
                <w:lang w:val="en-US"/>
              </w:rPr>
            </w:pPr>
            <w:r>
              <w:rPr>
                <w:rFonts w:ascii="仿宋" w:hAnsi="仿宋" w:eastAsia="仿宋" w:cs="仿宋"/>
                <w:spacing w:val="5"/>
                <w:sz w:val="23"/>
                <w:szCs w:val="23"/>
              </w:rPr>
              <w:t>项</w:t>
            </w:r>
            <w:r>
              <w:rPr>
                <w:rFonts w:ascii="仿宋" w:hAnsi="仿宋" w:eastAsia="仿宋" w:cs="仿宋"/>
                <w:spacing w:val="4"/>
                <w:sz w:val="23"/>
                <w:szCs w:val="23"/>
              </w:rPr>
              <w:t>目编号：</w:t>
            </w:r>
            <w:r>
              <w:rPr>
                <w:rFonts w:hint="eastAsia" w:ascii="仿宋" w:hAnsi="仿宋" w:eastAsia="仿宋" w:cs="仿宋"/>
                <w:sz w:val="23"/>
                <w:szCs w:val="23"/>
                <w:lang w:eastAsia="zh-CN"/>
              </w:rPr>
              <w:t>YTCGD-CS-2024-043</w:t>
            </w:r>
          </w:p>
          <w:p>
            <w:pPr>
              <w:spacing w:before="176" w:line="229" w:lineRule="auto"/>
              <w:ind w:left="120"/>
              <w:rPr>
                <w:rFonts w:hint="default" w:ascii="仿宋" w:hAnsi="仿宋" w:eastAsia="仿宋" w:cs="仿宋"/>
                <w:sz w:val="23"/>
                <w:szCs w:val="23"/>
                <w:lang w:val="en-US" w:eastAsia="zh-CN"/>
              </w:rPr>
            </w:pPr>
            <w:r>
              <w:rPr>
                <w:rFonts w:ascii="仿宋" w:hAnsi="仿宋" w:eastAsia="仿宋" w:cs="仿宋"/>
                <w:spacing w:val="8"/>
                <w:sz w:val="23"/>
                <w:szCs w:val="23"/>
              </w:rPr>
              <w:t>项</w:t>
            </w:r>
            <w:r>
              <w:rPr>
                <w:rFonts w:ascii="仿宋" w:hAnsi="仿宋" w:eastAsia="仿宋" w:cs="仿宋"/>
                <w:spacing w:val="5"/>
                <w:sz w:val="23"/>
                <w:szCs w:val="23"/>
              </w:rPr>
              <w:t>目名称：</w:t>
            </w:r>
            <w:r>
              <w:rPr>
                <w:rFonts w:hint="eastAsia" w:ascii="仿宋" w:hAnsi="仿宋" w:eastAsia="仿宋" w:cs="仿宋"/>
                <w:spacing w:val="5"/>
                <w:sz w:val="23"/>
                <w:szCs w:val="23"/>
                <w:lang w:eastAsia="zh-CN"/>
              </w:rPr>
              <w:t>于田县特色产品培优展销引导资金项目（2024年于田县“和田优品”产业电商运营服务项目）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847" w:type="dxa"/>
            <w:tcBorders>
              <w:right w:val="single" w:color="000000" w:sz="4" w:space="0"/>
            </w:tcBorders>
            <w:vAlign w:val="top"/>
          </w:tcPr>
          <w:p>
            <w:pPr>
              <w:spacing w:line="349" w:lineRule="auto"/>
              <w:rPr>
                <w:rFonts w:ascii="Arial"/>
                <w:sz w:val="21"/>
              </w:rPr>
            </w:pPr>
          </w:p>
          <w:p>
            <w:pPr>
              <w:spacing w:line="350" w:lineRule="auto"/>
              <w:rPr>
                <w:rFonts w:ascii="Arial"/>
                <w:sz w:val="21"/>
              </w:rPr>
            </w:pPr>
          </w:p>
          <w:p>
            <w:pPr>
              <w:spacing w:before="75" w:line="186" w:lineRule="auto"/>
              <w:ind w:left="372"/>
              <w:rPr>
                <w:rFonts w:ascii="仿宋" w:hAnsi="仿宋" w:eastAsia="仿宋" w:cs="仿宋"/>
                <w:sz w:val="23"/>
                <w:szCs w:val="23"/>
              </w:rPr>
            </w:pPr>
            <w:r>
              <w:rPr>
                <w:rFonts w:ascii="仿宋" w:hAnsi="仿宋" w:eastAsia="仿宋" w:cs="仿宋"/>
                <w:sz w:val="23"/>
                <w:szCs w:val="23"/>
              </w:rPr>
              <w:t>2</w:t>
            </w:r>
          </w:p>
        </w:tc>
        <w:tc>
          <w:tcPr>
            <w:tcW w:w="1417" w:type="dxa"/>
            <w:tcBorders>
              <w:left w:val="single" w:color="000000" w:sz="4" w:space="0"/>
              <w:right w:val="single" w:color="000000" w:sz="4" w:space="0"/>
            </w:tcBorders>
            <w:vAlign w:val="top"/>
          </w:tcPr>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before="75" w:line="233" w:lineRule="auto"/>
              <w:ind w:left="355"/>
              <w:rPr>
                <w:rFonts w:ascii="仿宋" w:hAnsi="仿宋" w:eastAsia="仿宋" w:cs="仿宋"/>
                <w:sz w:val="23"/>
                <w:szCs w:val="23"/>
              </w:rPr>
            </w:pPr>
            <w:r>
              <w:rPr>
                <w:rFonts w:ascii="仿宋" w:hAnsi="仿宋" w:eastAsia="仿宋" w:cs="仿宋"/>
                <w:spacing w:val="6"/>
                <w:sz w:val="23"/>
                <w:szCs w:val="23"/>
              </w:rPr>
              <w:t>联</w:t>
            </w:r>
            <w:r>
              <w:rPr>
                <w:rFonts w:ascii="仿宋" w:hAnsi="仿宋" w:eastAsia="仿宋" w:cs="仿宋"/>
                <w:spacing w:val="5"/>
                <w:sz w:val="23"/>
                <w:szCs w:val="23"/>
              </w:rPr>
              <w:t>系人</w:t>
            </w:r>
          </w:p>
        </w:tc>
        <w:tc>
          <w:tcPr>
            <w:tcW w:w="8644" w:type="dxa"/>
            <w:tcBorders>
              <w:left w:val="single" w:color="000000" w:sz="4" w:space="0"/>
            </w:tcBorders>
            <w:vAlign w:val="top"/>
          </w:tcPr>
          <w:p>
            <w:pPr>
              <w:spacing w:before="36" w:line="229" w:lineRule="auto"/>
              <w:ind w:left="121"/>
              <w:rPr>
                <w:rFonts w:hint="eastAsia" w:ascii="仿宋" w:hAnsi="仿宋" w:eastAsia="仿宋" w:cs="仿宋"/>
                <w:sz w:val="23"/>
                <w:szCs w:val="23"/>
                <w:lang w:eastAsia="zh-CN"/>
              </w:rPr>
            </w:pPr>
            <w:r>
              <w:rPr>
                <w:rFonts w:ascii="仿宋" w:hAnsi="仿宋" w:eastAsia="仿宋" w:cs="仿宋"/>
                <w:spacing w:val="9"/>
                <w:sz w:val="23"/>
                <w:szCs w:val="23"/>
              </w:rPr>
              <w:t>采购单位：</w:t>
            </w:r>
            <w:r>
              <w:rPr>
                <w:rFonts w:hint="eastAsia" w:ascii="仿宋" w:hAnsi="仿宋" w:eastAsia="仿宋" w:cs="仿宋"/>
                <w:spacing w:val="9"/>
                <w:sz w:val="23"/>
                <w:szCs w:val="23"/>
                <w:lang w:eastAsia="zh-CN"/>
              </w:rPr>
              <w:t>于田县商务和工业信息化局</w:t>
            </w:r>
          </w:p>
          <w:p>
            <w:pPr>
              <w:spacing w:before="182" w:line="229" w:lineRule="auto"/>
              <w:ind w:left="121"/>
              <w:rPr>
                <w:rFonts w:hint="default" w:ascii="仿宋" w:hAnsi="仿宋" w:eastAsia="仿宋" w:cs="仿宋"/>
                <w:sz w:val="23"/>
                <w:szCs w:val="23"/>
                <w:lang w:val="en-US" w:eastAsia="zh-CN"/>
              </w:rPr>
            </w:pPr>
            <w:r>
              <w:rPr>
                <w:rFonts w:ascii="仿宋" w:hAnsi="仿宋" w:eastAsia="仿宋" w:cs="仿宋"/>
                <w:spacing w:val="7"/>
                <w:sz w:val="23"/>
                <w:szCs w:val="23"/>
              </w:rPr>
              <w:t>采购单位联系人:</w:t>
            </w:r>
            <w:r>
              <w:rPr>
                <w:rFonts w:hint="eastAsia" w:ascii="仿宋" w:hAnsi="仿宋" w:eastAsia="仿宋" w:cs="仿宋"/>
                <w:spacing w:val="7"/>
                <w:sz w:val="23"/>
                <w:szCs w:val="23"/>
                <w:lang w:eastAsia="zh-CN"/>
              </w:rPr>
              <w:t>陈先生</w:t>
            </w:r>
            <w:r>
              <w:rPr>
                <w:rFonts w:ascii="仿宋" w:hAnsi="仿宋" w:eastAsia="仿宋" w:cs="仿宋"/>
                <w:spacing w:val="7"/>
                <w:sz w:val="23"/>
                <w:szCs w:val="23"/>
              </w:rPr>
              <w:t xml:space="preserve">   联系电话：</w:t>
            </w:r>
            <w:r>
              <w:rPr>
                <w:rFonts w:hint="eastAsia" w:ascii="仿宋" w:hAnsi="仿宋" w:eastAsia="仿宋" w:cs="仿宋"/>
                <w:spacing w:val="7"/>
                <w:sz w:val="23"/>
                <w:szCs w:val="23"/>
                <w:lang w:eastAsia="zh-CN"/>
              </w:rPr>
              <w:t>0903-6811504</w:t>
            </w:r>
            <w:r>
              <w:rPr>
                <w:rFonts w:hint="eastAsia" w:ascii="仿宋" w:hAnsi="仿宋" w:eastAsia="仿宋" w:cs="仿宋"/>
                <w:spacing w:val="7"/>
                <w:sz w:val="23"/>
                <w:szCs w:val="23"/>
                <w:lang w:val="en-US" w:eastAsia="zh-CN"/>
              </w:rPr>
              <w:t xml:space="preserve"> 18309036935</w:t>
            </w:r>
          </w:p>
          <w:p>
            <w:pPr>
              <w:spacing w:before="179" w:line="231" w:lineRule="auto"/>
              <w:ind w:left="118"/>
              <w:rPr>
                <w:rFonts w:hint="eastAsia" w:ascii="仿宋" w:hAnsi="仿宋" w:eastAsia="仿宋" w:cs="仿宋"/>
                <w:sz w:val="23"/>
                <w:szCs w:val="23"/>
                <w:lang w:eastAsia="zh-CN"/>
              </w:rPr>
            </w:pPr>
            <w:r>
              <w:rPr>
                <w:rFonts w:ascii="仿宋" w:hAnsi="仿宋" w:eastAsia="仿宋" w:cs="仿宋"/>
                <w:spacing w:val="12"/>
                <w:sz w:val="23"/>
                <w:szCs w:val="23"/>
              </w:rPr>
              <w:t>招</w:t>
            </w:r>
            <w:r>
              <w:rPr>
                <w:rFonts w:ascii="仿宋" w:hAnsi="仿宋" w:eastAsia="仿宋" w:cs="仿宋"/>
                <w:spacing w:val="9"/>
                <w:sz w:val="23"/>
                <w:szCs w:val="23"/>
              </w:rPr>
              <w:t>标代理机构：</w:t>
            </w:r>
            <w:r>
              <w:rPr>
                <w:rFonts w:hint="eastAsia" w:ascii="仿宋" w:hAnsi="仿宋" w:eastAsia="仿宋" w:cs="仿宋"/>
                <w:spacing w:val="9"/>
                <w:sz w:val="23"/>
                <w:szCs w:val="23"/>
                <w:lang w:eastAsia="zh-CN"/>
              </w:rPr>
              <w:t>新疆达富腾项目咨询有限公司</w:t>
            </w:r>
          </w:p>
          <w:p>
            <w:pPr>
              <w:spacing w:before="180" w:line="231" w:lineRule="auto"/>
              <w:ind w:left="120"/>
              <w:rPr>
                <w:rFonts w:hint="eastAsia" w:ascii="仿宋" w:hAnsi="仿宋" w:eastAsia="仿宋" w:cs="仿宋"/>
                <w:sz w:val="23"/>
                <w:szCs w:val="23"/>
                <w:lang w:eastAsia="zh-CN"/>
              </w:rPr>
            </w:pPr>
            <w:r>
              <w:rPr>
                <w:rFonts w:ascii="仿宋" w:hAnsi="仿宋" w:eastAsia="仿宋" w:cs="仿宋"/>
                <w:spacing w:val="6"/>
                <w:sz w:val="23"/>
                <w:szCs w:val="23"/>
              </w:rPr>
              <w:t xml:space="preserve">地  </w:t>
            </w:r>
            <w:r>
              <w:rPr>
                <w:rFonts w:ascii="仿宋" w:hAnsi="仿宋" w:eastAsia="仿宋" w:cs="仿宋"/>
                <w:spacing w:val="5"/>
                <w:sz w:val="23"/>
                <w:szCs w:val="23"/>
              </w:rPr>
              <w:t>址</w:t>
            </w:r>
            <w:r>
              <w:rPr>
                <w:rFonts w:ascii="仿宋" w:hAnsi="仿宋" w:eastAsia="仿宋" w:cs="仿宋"/>
                <w:spacing w:val="3"/>
                <w:sz w:val="23"/>
                <w:szCs w:val="23"/>
              </w:rPr>
              <w:t>：</w:t>
            </w:r>
            <w:r>
              <w:rPr>
                <w:rFonts w:hint="eastAsia" w:ascii="仿宋" w:hAnsi="仿宋" w:eastAsia="仿宋" w:cs="仿宋"/>
                <w:spacing w:val="3"/>
                <w:sz w:val="23"/>
                <w:szCs w:val="23"/>
                <w:lang w:eastAsia="zh-CN"/>
              </w:rPr>
              <w:t>新疆和田地区于田县玉城路东山苑小区13幢21号房</w:t>
            </w:r>
          </w:p>
          <w:p>
            <w:pPr>
              <w:spacing w:before="178" w:line="231" w:lineRule="auto"/>
              <w:ind w:left="116"/>
              <w:rPr>
                <w:rFonts w:hint="default" w:ascii="仿宋" w:hAnsi="仿宋" w:eastAsia="仿宋" w:cs="仿宋"/>
                <w:sz w:val="23"/>
                <w:szCs w:val="23"/>
                <w:lang w:val="en-US" w:eastAsia="zh-CN"/>
              </w:rPr>
            </w:pPr>
            <w:r>
              <w:rPr>
                <w:rFonts w:ascii="仿宋" w:hAnsi="仿宋" w:eastAsia="仿宋" w:cs="仿宋"/>
                <w:spacing w:val="12"/>
                <w:sz w:val="23"/>
                <w:szCs w:val="23"/>
              </w:rPr>
              <w:t>联</w:t>
            </w:r>
            <w:r>
              <w:rPr>
                <w:rFonts w:ascii="仿宋" w:hAnsi="仿宋" w:eastAsia="仿宋" w:cs="仿宋"/>
                <w:spacing w:val="10"/>
                <w:sz w:val="23"/>
                <w:szCs w:val="23"/>
              </w:rPr>
              <w:t>系</w:t>
            </w:r>
            <w:r>
              <w:rPr>
                <w:rFonts w:ascii="仿宋" w:hAnsi="仿宋" w:eastAsia="仿宋" w:cs="仿宋"/>
                <w:spacing w:val="6"/>
                <w:sz w:val="23"/>
                <w:szCs w:val="23"/>
              </w:rPr>
              <w:t>人：</w:t>
            </w:r>
            <w:r>
              <w:rPr>
                <w:rFonts w:hint="eastAsia" w:ascii="仿宋" w:hAnsi="仿宋" w:eastAsia="仿宋" w:cs="仿宋"/>
                <w:spacing w:val="6"/>
                <w:sz w:val="23"/>
                <w:szCs w:val="23"/>
                <w:lang w:eastAsia="zh-CN"/>
              </w:rPr>
              <w:t>郑先生</w:t>
            </w:r>
            <w:r>
              <w:rPr>
                <w:rFonts w:ascii="仿宋" w:hAnsi="仿宋" w:eastAsia="仿宋" w:cs="仿宋"/>
                <w:spacing w:val="6"/>
                <w:sz w:val="23"/>
                <w:szCs w:val="23"/>
              </w:rPr>
              <w:t xml:space="preserve">   电  话：</w:t>
            </w:r>
            <w:r>
              <w:rPr>
                <w:rFonts w:hint="eastAsia" w:ascii="仿宋" w:hAnsi="仿宋" w:eastAsia="仿宋" w:cs="仿宋"/>
                <w:spacing w:val="6"/>
                <w:sz w:val="23"/>
                <w:szCs w:val="23"/>
                <w:lang w:eastAsia="zh-CN"/>
              </w:rPr>
              <w:t>0903-7820880</w:t>
            </w:r>
            <w:r>
              <w:rPr>
                <w:rFonts w:hint="eastAsia" w:ascii="仿宋" w:hAnsi="仿宋" w:eastAsia="仿宋" w:cs="仿宋"/>
                <w:spacing w:val="6"/>
                <w:sz w:val="23"/>
                <w:szCs w:val="23"/>
                <w:lang w:val="en-US" w:eastAsia="zh-CN"/>
              </w:rPr>
              <w:t xml:space="preserve"> 15199796054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7" w:type="dxa"/>
            <w:tcBorders>
              <w:right w:val="single" w:color="000000" w:sz="4" w:space="0"/>
            </w:tcBorders>
            <w:vAlign w:val="top"/>
          </w:tcPr>
          <w:p>
            <w:pPr>
              <w:spacing w:before="74" w:line="186" w:lineRule="auto"/>
              <w:ind w:left="374"/>
              <w:rPr>
                <w:rFonts w:ascii="仿宋" w:hAnsi="仿宋" w:eastAsia="仿宋" w:cs="仿宋"/>
                <w:sz w:val="23"/>
                <w:szCs w:val="23"/>
              </w:rPr>
            </w:pPr>
          </w:p>
          <w:p>
            <w:pPr>
              <w:spacing w:before="74" w:line="186" w:lineRule="auto"/>
              <w:ind w:left="374"/>
              <w:rPr>
                <w:rFonts w:ascii="仿宋" w:hAnsi="仿宋" w:eastAsia="仿宋" w:cs="仿宋"/>
                <w:sz w:val="23"/>
                <w:szCs w:val="23"/>
              </w:rPr>
            </w:pPr>
            <w:r>
              <w:rPr>
                <w:rFonts w:ascii="仿宋" w:hAnsi="仿宋" w:eastAsia="仿宋" w:cs="仿宋"/>
                <w:sz w:val="23"/>
                <w:szCs w:val="23"/>
              </w:rPr>
              <w:t>3</w:t>
            </w:r>
          </w:p>
        </w:tc>
        <w:tc>
          <w:tcPr>
            <w:tcW w:w="1417" w:type="dxa"/>
            <w:tcBorders>
              <w:left w:val="single" w:color="000000" w:sz="4" w:space="0"/>
              <w:right w:val="single" w:color="000000" w:sz="4" w:space="0"/>
            </w:tcBorders>
            <w:vAlign w:val="top"/>
          </w:tcPr>
          <w:p>
            <w:pPr>
              <w:spacing w:before="75" w:line="383" w:lineRule="auto"/>
              <w:ind w:right="105"/>
              <w:jc w:val="center"/>
              <w:rPr>
                <w:rFonts w:ascii="仿宋" w:hAnsi="仿宋" w:eastAsia="仿宋" w:cs="仿宋"/>
                <w:sz w:val="23"/>
                <w:szCs w:val="23"/>
              </w:rPr>
            </w:pPr>
            <w:r>
              <w:rPr>
                <w:rFonts w:ascii="仿宋" w:hAnsi="仿宋" w:eastAsia="仿宋" w:cs="仿宋"/>
                <w:spacing w:val="9"/>
                <w:sz w:val="23"/>
                <w:szCs w:val="23"/>
              </w:rPr>
              <w:t>项</w:t>
            </w:r>
            <w:r>
              <w:rPr>
                <w:rFonts w:ascii="仿宋" w:hAnsi="仿宋" w:eastAsia="仿宋" w:cs="仿宋"/>
                <w:spacing w:val="6"/>
                <w:sz w:val="23"/>
                <w:szCs w:val="23"/>
              </w:rPr>
              <w:t>目预算及</w:t>
            </w:r>
            <w:r>
              <w:rPr>
                <w:rFonts w:ascii="仿宋" w:hAnsi="仿宋" w:eastAsia="仿宋" w:cs="仿宋"/>
                <w:sz w:val="23"/>
                <w:szCs w:val="23"/>
              </w:rPr>
              <w:t xml:space="preserve"> </w:t>
            </w:r>
            <w:r>
              <w:rPr>
                <w:rFonts w:ascii="仿宋" w:hAnsi="仿宋" w:eastAsia="仿宋" w:cs="仿宋"/>
                <w:spacing w:val="7"/>
                <w:sz w:val="23"/>
                <w:szCs w:val="23"/>
              </w:rPr>
              <w:t>采</w:t>
            </w:r>
            <w:r>
              <w:rPr>
                <w:rFonts w:ascii="仿宋" w:hAnsi="仿宋" w:eastAsia="仿宋" w:cs="仿宋"/>
                <w:spacing w:val="5"/>
                <w:sz w:val="23"/>
                <w:szCs w:val="23"/>
              </w:rPr>
              <w:t>购内容</w:t>
            </w:r>
          </w:p>
        </w:tc>
        <w:tc>
          <w:tcPr>
            <w:tcW w:w="8644" w:type="dxa"/>
            <w:tcBorders>
              <w:left w:val="single" w:color="000000" w:sz="4" w:space="0"/>
            </w:tcBorders>
            <w:vAlign w:val="top"/>
          </w:tcPr>
          <w:p>
            <w:pPr>
              <w:spacing w:before="37" w:line="230" w:lineRule="auto"/>
              <w:ind w:left="229" w:leftChars="109" w:firstLine="0" w:firstLineChars="0"/>
              <w:rPr>
                <w:rFonts w:hint="eastAsia" w:ascii="仿宋" w:hAnsi="仿宋" w:eastAsia="仿宋" w:cs="仿宋"/>
                <w:sz w:val="23"/>
                <w:szCs w:val="23"/>
                <w:lang w:val="en-US" w:eastAsia="zh-CN"/>
              </w:rPr>
            </w:pPr>
            <w:r>
              <w:rPr>
                <w:rFonts w:ascii="仿宋" w:hAnsi="仿宋" w:eastAsia="仿宋" w:cs="仿宋"/>
                <w:spacing w:val="1"/>
                <w:sz w:val="23"/>
                <w:szCs w:val="23"/>
              </w:rPr>
              <w:t>预算</w:t>
            </w:r>
            <w:r>
              <w:rPr>
                <w:rFonts w:ascii="仿宋" w:hAnsi="仿宋" w:eastAsia="仿宋" w:cs="仿宋"/>
                <w:sz w:val="23"/>
                <w:szCs w:val="23"/>
              </w:rPr>
              <w:t>：</w:t>
            </w:r>
            <w:r>
              <w:rPr>
                <w:rFonts w:hint="eastAsia" w:ascii="仿宋" w:hAnsi="仿宋" w:eastAsia="仿宋" w:cs="仿宋"/>
                <w:sz w:val="23"/>
                <w:szCs w:val="23"/>
                <w:lang w:val="en-US" w:eastAsia="zh-CN"/>
              </w:rPr>
              <w:t>1000000元</w:t>
            </w:r>
          </w:p>
          <w:p>
            <w:pPr>
              <w:spacing w:before="37" w:line="230" w:lineRule="auto"/>
              <w:ind w:left="229" w:leftChars="109" w:firstLine="0" w:firstLineChars="0"/>
              <w:rPr>
                <w:rFonts w:hint="default" w:ascii="仿宋" w:hAnsi="仿宋" w:eastAsia="仿宋" w:cs="仿宋"/>
                <w:sz w:val="23"/>
                <w:szCs w:val="23"/>
                <w:highlight w:val="red"/>
                <w:lang w:val="en-US" w:eastAsia="zh-CN"/>
              </w:rPr>
            </w:pPr>
            <w:r>
              <w:rPr>
                <w:rFonts w:hint="eastAsia" w:ascii="仿宋" w:hAnsi="仿宋" w:eastAsia="仿宋" w:cs="仿宋"/>
                <w:sz w:val="23"/>
                <w:szCs w:val="23"/>
                <w:lang w:val="en-US" w:eastAsia="zh-CN"/>
              </w:rPr>
              <w:t>资金来源：援疆资金</w:t>
            </w:r>
          </w:p>
          <w:p>
            <w:pPr>
              <w:pStyle w:val="2"/>
              <w:spacing w:line="240" w:lineRule="auto"/>
              <w:ind w:left="229" w:leftChars="109" w:firstLine="0" w:firstLineChars="0"/>
              <w:rPr>
                <w:rFonts w:hint="eastAsia" w:ascii="仿宋" w:hAnsi="仿宋" w:eastAsia="仿宋" w:cs="仿宋"/>
                <w:sz w:val="23"/>
                <w:szCs w:val="23"/>
                <w:lang w:eastAsia="zh-CN"/>
              </w:rPr>
            </w:pPr>
            <w:r>
              <w:rPr>
                <w:rFonts w:ascii="仿宋" w:hAnsi="仿宋" w:eastAsia="仿宋" w:cs="仿宋"/>
                <w:spacing w:val="14"/>
                <w:sz w:val="23"/>
                <w:szCs w:val="23"/>
              </w:rPr>
              <w:t>采</w:t>
            </w:r>
            <w:r>
              <w:rPr>
                <w:rFonts w:ascii="仿宋" w:hAnsi="仿宋" w:eastAsia="仿宋" w:cs="仿宋"/>
                <w:spacing w:val="8"/>
                <w:sz w:val="23"/>
                <w:szCs w:val="23"/>
              </w:rPr>
              <w:t>购内容：</w:t>
            </w:r>
            <w:r>
              <w:rPr>
                <w:rFonts w:hint="eastAsia" w:ascii="仿宋" w:hAnsi="仿宋" w:eastAsia="仿宋" w:cs="仿宋"/>
                <w:spacing w:val="8"/>
                <w:sz w:val="23"/>
                <w:szCs w:val="23"/>
                <w:lang w:eastAsia="zh-CN"/>
              </w:rPr>
              <w:t>（一）助力“和田优品”特色产品销售及推广；（二）农村电商带头培育；（三）电商公共服务长效运营；（四）打造县城直播电商产业聚集地；（五）“和田优品”产业电商宣传与乡村振兴产业衔接。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4" w:hRule="atLeast"/>
        </w:trPr>
        <w:tc>
          <w:tcPr>
            <w:tcW w:w="847" w:type="dxa"/>
            <w:tcBorders>
              <w:right w:val="single" w:color="000000" w:sz="4" w:space="0"/>
            </w:tcBorders>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4" w:line="186" w:lineRule="auto"/>
              <w:ind w:left="368"/>
              <w:rPr>
                <w:rFonts w:ascii="仿宋" w:hAnsi="仿宋" w:eastAsia="仿宋" w:cs="仿宋"/>
                <w:sz w:val="23"/>
                <w:szCs w:val="23"/>
              </w:rPr>
            </w:pPr>
            <w:r>
              <w:rPr>
                <w:rFonts w:ascii="仿宋" w:hAnsi="仿宋" w:eastAsia="仿宋" w:cs="仿宋"/>
                <w:sz w:val="23"/>
                <w:szCs w:val="23"/>
              </w:rPr>
              <w:t>4</w:t>
            </w:r>
          </w:p>
        </w:tc>
        <w:tc>
          <w:tcPr>
            <w:tcW w:w="1417" w:type="dxa"/>
            <w:tcBorders>
              <w:left w:val="single" w:color="000000" w:sz="4" w:space="0"/>
              <w:right w:val="single" w:color="000000" w:sz="4" w:space="0"/>
            </w:tcBorders>
            <w:vAlign w:val="top"/>
          </w:tcPr>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p>
          <w:p>
            <w:pPr>
              <w:spacing w:before="1" w:line="240" w:lineRule="auto"/>
              <w:rPr>
                <w:rFonts w:hint="eastAsia" w:ascii="仿宋" w:hAnsi="仿宋" w:eastAsia="仿宋" w:cs="仿宋"/>
                <w:sz w:val="23"/>
                <w:szCs w:val="23"/>
              </w:rPr>
            </w:pPr>
            <w:r>
              <w:rPr>
                <w:rFonts w:hint="eastAsia" w:ascii="仿宋" w:hAnsi="仿宋" w:eastAsia="仿宋" w:cs="仿宋"/>
                <w:sz w:val="23"/>
                <w:szCs w:val="23"/>
              </w:rPr>
              <w:t>供应商资格 条件</w:t>
            </w:r>
          </w:p>
        </w:tc>
        <w:tc>
          <w:tcPr>
            <w:tcW w:w="8644" w:type="dxa"/>
            <w:tcBorders>
              <w:left w:val="single" w:color="000000" w:sz="4" w:space="0"/>
            </w:tcBorders>
            <w:vAlign w:val="top"/>
          </w:tcPr>
          <w:p>
            <w:pPr>
              <w:spacing w:before="1" w:line="240" w:lineRule="auto"/>
              <w:rPr>
                <w:rFonts w:hint="eastAsia" w:ascii="仿宋" w:hAnsi="仿宋" w:eastAsia="仿宋" w:cs="仿宋"/>
                <w:sz w:val="23"/>
                <w:szCs w:val="23"/>
              </w:rPr>
            </w:pPr>
            <w:r>
              <w:rPr>
                <w:rFonts w:hint="eastAsia" w:ascii="仿宋" w:hAnsi="仿宋" w:eastAsia="仿宋" w:cs="仿宋"/>
                <w:sz w:val="23"/>
                <w:szCs w:val="23"/>
              </w:rPr>
              <w:t>1.满足《中华人民共和国政府采购法》第二十二条规定；</w:t>
            </w:r>
          </w:p>
          <w:p>
            <w:pPr>
              <w:spacing w:before="1" w:line="240" w:lineRule="auto"/>
              <w:rPr>
                <w:rFonts w:hint="eastAsia" w:ascii="仿宋" w:hAnsi="仿宋" w:eastAsia="仿宋" w:cs="仿宋"/>
                <w:sz w:val="23"/>
                <w:szCs w:val="23"/>
              </w:rPr>
            </w:pPr>
            <w:r>
              <w:rPr>
                <w:rFonts w:hint="eastAsia" w:ascii="仿宋" w:hAnsi="仿宋" w:eastAsia="仿宋" w:cs="仿宋"/>
                <w:sz w:val="23"/>
                <w:szCs w:val="23"/>
              </w:rPr>
              <w:t>2.落实政府采购政策需满足的资格要求：</w:t>
            </w:r>
          </w:p>
          <w:p>
            <w:pPr>
              <w:spacing w:before="1" w:line="240" w:lineRule="auto"/>
              <w:rPr>
                <w:rFonts w:hint="eastAsia" w:ascii="仿宋" w:hAnsi="仿宋" w:eastAsia="仿宋" w:cs="仿宋"/>
                <w:sz w:val="23"/>
                <w:szCs w:val="23"/>
              </w:rPr>
            </w:pPr>
            <w:r>
              <w:rPr>
                <w:rFonts w:hint="eastAsia" w:ascii="仿宋" w:hAnsi="仿宋" w:eastAsia="仿宋" w:cs="仿宋"/>
                <w:sz w:val="23"/>
                <w:szCs w:val="23"/>
              </w:rPr>
              <w:t>（1）投标人须具备在中华人民共和国依法注册的独立法人，具备有效的营业执照（三证合一）；</w:t>
            </w:r>
          </w:p>
          <w:p>
            <w:pPr>
              <w:spacing w:before="1" w:line="240" w:lineRule="auto"/>
              <w:rPr>
                <w:rFonts w:hint="eastAsia" w:ascii="仿宋" w:hAnsi="仿宋" w:eastAsia="仿宋" w:cs="仿宋"/>
                <w:sz w:val="23"/>
                <w:szCs w:val="23"/>
              </w:rPr>
            </w:pPr>
            <w:r>
              <w:rPr>
                <w:rFonts w:hint="eastAsia" w:ascii="仿宋" w:hAnsi="仿宋" w:eastAsia="仿宋" w:cs="仿宋"/>
                <w:sz w:val="23"/>
                <w:szCs w:val="23"/>
              </w:rPr>
              <w:t>（2）提供税务部门出具近</w:t>
            </w:r>
            <w:r>
              <w:rPr>
                <w:rFonts w:hint="eastAsia" w:ascii="仿宋" w:hAnsi="仿宋" w:eastAsia="仿宋" w:cs="仿宋"/>
                <w:sz w:val="23"/>
                <w:szCs w:val="23"/>
                <w:lang w:eastAsia="zh-CN"/>
              </w:rPr>
              <w:t>三个月(近三个月是指2024年01月-2024年03月)</w:t>
            </w:r>
            <w:r>
              <w:rPr>
                <w:rFonts w:hint="eastAsia" w:ascii="仿宋" w:hAnsi="仿宋" w:eastAsia="仿宋" w:cs="仿宋"/>
                <w:sz w:val="23"/>
                <w:szCs w:val="23"/>
              </w:rPr>
              <w:t>依法缴纳税收的完税证明（需含增值税、印花税等税种），</w:t>
            </w:r>
            <w:r>
              <w:rPr>
                <w:rFonts w:hint="eastAsia" w:ascii="仿宋" w:hAnsi="仿宋" w:eastAsia="仿宋" w:cs="仿宋"/>
                <w:sz w:val="23"/>
                <w:szCs w:val="23"/>
                <w:lang w:eastAsia="zh-CN"/>
              </w:rPr>
              <w:t>新成立公司、完税证明不足三个月的按实际发生提供税务机关出具的无欠税证明</w:t>
            </w:r>
            <w:r>
              <w:rPr>
                <w:rFonts w:hint="eastAsia" w:ascii="仿宋" w:hAnsi="仿宋" w:eastAsia="仿宋" w:cs="仿宋"/>
                <w:sz w:val="23"/>
                <w:szCs w:val="23"/>
              </w:rPr>
              <w:t>；</w:t>
            </w:r>
          </w:p>
          <w:p>
            <w:pPr>
              <w:spacing w:before="1" w:line="240" w:lineRule="auto"/>
              <w:rPr>
                <w:rFonts w:hint="eastAsia" w:ascii="仿宋" w:hAnsi="仿宋" w:eastAsia="仿宋" w:cs="仿宋"/>
                <w:sz w:val="23"/>
                <w:szCs w:val="23"/>
              </w:rPr>
            </w:pPr>
            <w:r>
              <w:rPr>
                <w:rFonts w:hint="eastAsia" w:ascii="仿宋" w:hAnsi="仿宋" w:eastAsia="仿宋" w:cs="仿宋"/>
                <w:sz w:val="23"/>
                <w:szCs w:val="23"/>
              </w:rPr>
              <w:t>（3）具有良好的商业信誉和健全的财务会计制度,</w:t>
            </w:r>
            <w:r>
              <w:rPr>
                <w:rFonts w:hint="eastAsia" w:ascii="仿宋" w:hAnsi="仿宋" w:eastAsia="仿宋" w:cs="仿宋"/>
                <w:sz w:val="23"/>
                <w:szCs w:val="23"/>
                <w:lang w:eastAsia="zh-CN"/>
              </w:rPr>
              <w:t>提供2023年度的财务审计报告</w:t>
            </w:r>
            <w:r>
              <w:rPr>
                <w:rFonts w:hint="eastAsia" w:ascii="仿宋" w:hAnsi="仿宋" w:eastAsia="仿宋" w:cs="仿宋"/>
                <w:sz w:val="23"/>
                <w:szCs w:val="23"/>
              </w:rPr>
              <w:t>（</w:t>
            </w:r>
            <w:r>
              <w:rPr>
                <w:rFonts w:hint="eastAsia" w:ascii="仿宋" w:hAnsi="仿宋" w:eastAsia="仿宋" w:cs="仿宋"/>
                <w:sz w:val="23"/>
                <w:szCs w:val="23"/>
                <w:lang w:eastAsia="zh-CN"/>
              </w:rPr>
              <w:t>会计周期不足一年的可不提供财务审计报告</w:t>
            </w:r>
            <w:r>
              <w:rPr>
                <w:rFonts w:hint="eastAsia" w:ascii="仿宋" w:hAnsi="仿宋" w:eastAsia="仿宋" w:cs="仿宋"/>
                <w:sz w:val="23"/>
                <w:szCs w:val="23"/>
              </w:rPr>
              <w:t>但需提供银行出具的近三个月(</w:t>
            </w:r>
            <w:r>
              <w:rPr>
                <w:rFonts w:hint="eastAsia" w:ascii="仿宋" w:hAnsi="仿宋" w:eastAsia="仿宋" w:cs="仿宋"/>
                <w:sz w:val="23"/>
                <w:szCs w:val="23"/>
                <w:lang w:eastAsia="zh-CN"/>
              </w:rPr>
              <w:t>近三个月是指2024年01月-2024年03月</w:t>
            </w:r>
            <w:r>
              <w:rPr>
                <w:rFonts w:hint="eastAsia" w:ascii="仿宋" w:hAnsi="仿宋" w:eastAsia="仿宋" w:cs="仿宋"/>
                <w:sz w:val="23"/>
                <w:szCs w:val="23"/>
              </w:rPr>
              <w:t>)的资信证明）；</w:t>
            </w:r>
          </w:p>
          <w:p>
            <w:pPr>
              <w:spacing w:before="1" w:line="240" w:lineRule="auto"/>
              <w:rPr>
                <w:rFonts w:hint="eastAsia" w:ascii="仿宋" w:hAnsi="仿宋" w:eastAsia="仿宋" w:cs="仿宋"/>
                <w:sz w:val="23"/>
                <w:szCs w:val="23"/>
              </w:rPr>
            </w:pPr>
            <w:r>
              <w:rPr>
                <w:rFonts w:hint="eastAsia" w:ascii="仿宋" w:hAnsi="仿宋" w:eastAsia="仿宋" w:cs="仿宋"/>
                <w:sz w:val="23"/>
                <w:szCs w:val="23"/>
              </w:rPr>
              <w:t>（4）法定代表人需提供法定代表人证明书（须附法人身份证正反面）或委托代理人需提供法定代表人授权委托书（授权书需附法人身份证及委托人身份证复印件正反面），</w:t>
            </w:r>
            <w:r>
              <w:rPr>
                <w:rFonts w:hint="eastAsia" w:ascii="仿宋" w:hAnsi="仿宋" w:eastAsia="仿宋" w:cs="仿宋"/>
                <w:color w:val="auto"/>
                <w:sz w:val="23"/>
                <w:szCs w:val="23"/>
                <w:lang w:eastAsia="zh-CN"/>
              </w:rPr>
              <w:t>委托代理人需提供以投标企业为缴纳主体的近三个月</w:t>
            </w:r>
            <w:r>
              <w:rPr>
                <w:rFonts w:hint="eastAsia" w:ascii="仿宋" w:hAnsi="仿宋" w:eastAsia="仿宋" w:cs="仿宋"/>
                <w:sz w:val="23"/>
                <w:szCs w:val="23"/>
              </w:rPr>
              <w:t>(</w:t>
            </w:r>
            <w:r>
              <w:rPr>
                <w:rFonts w:hint="eastAsia" w:ascii="仿宋" w:hAnsi="仿宋" w:eastAsia="仿宋" w:cs="仿宋"/>
                <w:sz w:val="23"/>
                <w:szCs w:val="23"/>
                <w:lang w:eastAsia="zh-CN"/>
              </w:rPr>
              <w:t>近三个月是指2024年01月-2024年03月</w:t>
            </w:r>
            <w:r>
              <w:rPr>
                <w:rFonts w:hint="eastAsia" w:ascii="仿宋" w:hAnsi="仿宋" w:eastAsia="仿宋" w:cs="仿宋"/>
                <w:sz w:val="23"/>
                <w:szCs w:val="23"/>
              </w:rPr>
              <w:t>)社会保险个人明细单；</w:t>
            </w:r>
          </w:p>
          <w:p>
            <w:pPr>
              <w:spacing w:before="1" w:line="240" w:lineRule="auto"/>
              <w:rPr>
                <w:rFonts w:hint="eastAsia" w:ascii="仿宋" w:hAnsi="仿宋" w:eastAsia="仿宋" w:cs="仿宋"/>
                <w:sz w:val="23"/>
                <w:szCs w:val="23"/>
              </w:rPr>
            </w:pPr>
            <w:r>
              <w:rPr>
                <w:rFonts w:hint="eastAsia" w:ascii="仿宋" w:hAnsi="仿宋" w:eastAsia="仿宋" w:cs="仿宋"/>
                <w:sz w:val="23"/>
                <w:szCs w:val="23"/>
              </w:rPr>
              <w:t>（5）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近三年在“中国裁判文书网”有行贿犯罪记录的将拒绝其参本次政府采购活动；</w:t>
            </w:r>
          </w:p>
          <w:p>
            <w:pPr>
              <w:spacing w:before="1" w:line="240" w:lineRule="auto"/>
              <w:rPr>
                <w:rFonts w:hint="eastAsia" w:ascii="仿宋" w:hAnsi="仿宋" w:eastAsia="仿宋" w:cs="仿宋"/>
                <w:sz w:val="23"/>
                <w:szCs w:val="23"/>
              </w:rPr>
            </w:pPr>
            <w:r>
              <w:rPr>
                <w:rFonts w:hint="eastAsia" w:ascii="仿宋" w:hAnsi="仿宋" w:eastAsia="仿宋" w:cs="仿宋"/>
                <w:sz w:val="23"/>
                <w:szCs w:val="23"/>
              </w:rPr>
              <w:t>（6）单位负责人为同一人或者存在直接控股、管理关系的不同供应商，不得参加同一合同项下的政府采购活动；否则，皆取消投标资格；</w:t>
            </w:r>
          </w:p>
          <w:p>
            <w:pPr>
              <w:spacing w:before="1" w:line="240" w:lineRule="auto"/>
              <w:rPr>
                <w:rFonts w:hint="eastAsia" w:ascii="仿宋" w:hAnsi="仿宋" w:eastAsia="仿宋" w:cs="仿宋"/>
                <w:sz w:val="23"/>
                <w:szCs w:val="23"/>
              </w:rPr>
            </w:pPr>
            <w:r>
              <w:rPr>
                <w:rFonts w:hint="eastAsia" w:ascii="仿宋" w:hAnsi="仿宋" w:eastAsia="仿宋" w:cs="仿宋"/>
                <w:sz w:val="23"/>
                <w:szCs w:val="23"/>
                <w:lang w:eastAsia="zh-CN"/>
              </w:rPr>
              <w:t>（</w:t>
            </w:r>
            <w:r>
              <w:rPr>
                <w:rFonts w:hint="eastAsia" w:ascii="仿宋" w:hAnsi="仿宋" w:eastAsia="仿宋" w:cs="仿宋"/>
                <w:sz w:val="23"/>
                <w:szCs w:val="23"/>
                <w:lang w:val="en-US" w:eastAsia="zh-CN"/>
              </w:rPr>
              <w:t>7</w:t>
            </w:r>
            <w:r>
              <w:rPr>
                <w:rFonts w:hint="eastAsia" w:ascii="仿宋" w:hAnsi="仿宋" w:eastAsia="仿宋" w:cs="仿宋"/>
                <w:sz w:val="23"/>
                <w:szCs w:val="23"/>
                <w:lang w:eastAsia="zh-CN"/>
              </w:rPr>
              <w:t>）</w:t>
            </w:r>
            <w:r>
              <w:rPr>
                <w:rFonts w:hint="eastAsia" w:ascii="仿宋" w:hAnsi="仿宋" w:eastAsia="仿宋" w:cs="仿宋"/>
                <w:sz w:val="23"/>
                <w:szCs w:val="23"/>
              </w:rPr>
              <w:t>本项目不接受联合体投标。</w:t>
            </w:r>
          </w:p>
          <w:p>
            <w:pPr>
              <w:spacing w:before="1" w:line="240" w:lineRule="auto"/>
              <w:rPr>
                <w:rFonts w:hint="eastAsia" w:ascii="仿宋" w:hAnsi="仿宋" w:eastAsia="仿宋" w:cs="仿宋"/>
                <w:sz w:val="23"/>
                <w:szCs w:val="23"/>
                <w:lang w:eastAsia="zh-CN"/>
              </w:rPr>
            </w:pPr>
            <w:r>
              <w:rPr>
                <w:rFonts w:hint="eastAsia" w:ascii="仿宋" w:hAnsi="仿宋" w:eastAsia="仿宋" w:cs="仿宋"/>
                <w:sz w:val="23"/>
                <w:szCs w:val="23"/>
                <w:lang w:eastAsia="zh-CN"/>
              </w:rPr>
              <w:t>（8）根据《政府采购促进中小企业发展暂行办法》（财库〔2020〕46号）的规定，本项目专门面向中小微企业采购；投标人需提供《中小企业声明函》</w:t>
            </w:r>
          </w:p>
          <w:p>
            <w:pPr>
              <w:spacing w:before="1" w:line="240" w:lineRule="auto"/>
              <w:rPr>
                <w:rFonts w:hint="eastAsia" w:ascii="仿宋" w:hAnsi="仿宋" w:eastAsia="仿宋" w:cs="仿宋"/>
                <w:sz w:val="23"/>
                <w:szCs w:val="23"/>
                <w:lang w:eastAsia="zh-CN"/>
              </w:rPr>
            </w:pPr>
            <w:r>
              <w:rPr>
                <w:rFonts w:hint="eastAsia" w:ascii="仿宋" w:hAnsi="仿宋" w:eastAsia="仿宋" w:cs="仿宋"/>
                <w:sz w:val="23"/>
                <w:szCs w:val="23"/>
                <w:lang w:val="en-US" w:eastAsia="zh-CN"/>
              </w:rPr>
              <w:t xml:space="preserve">  本项目的特定资格要求：无；</w:t>
            </w:r>
          </w:p>
        </w:tc>
      </w:tr>
    </w:tbl>
    <w:p>
      <w:pPr>
        <w:rPr>
          <w:rFonts w:ascii="Arial"/>
          <w:sz w:val="21"/>
        </w:rPr>
      </w:pPr>
    </w:p>
    <w:p>
      <w:pPr>
        <w:spacing w:line="129" w:lineRule="auto"/>
        <w:rPr>
          <w:rFonts w:ascii="Arial"/>
          <w:sz w:val="2"/>
        </w:rPr>
      </w:pPr>
    </w:p>
    <w:tbl>
      <w:tblPr>
        <w:tblStyle w:val="24"/>
        <w:tblW w:w="10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1417"/>
        <w:gridCol w:w="86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47" w:type="dxa"/>
            <w:tcBorders>
              <w:right w:val="single" w:color="000000" w:sz="4" w:space="0"/>
            </w:tcBorders>
            <w:vAlign w:val="top"/>
          </w:tcPr>
          <w:p>
            <w:pPr>
              <w:spacing w:before="314" w:line="184" w:lineRule="auto"/>
              <w:ind w:left="374"/>
              <w:rPr>
                <w:rFonts w:ascii="仿宋" w:hAnsi="仿宋" w:eastAsia="仿宋" w:cs="仿宋"/>
                <w:sz w:val="23"/>
                <w:szCs w:val="23"/>
              </w:rPr>
            </w:pPr>
            <w:r>
              <w:rPr>
                <w:rFonts w:ascii="仿宋" w:hAnsi="仿宋" w:eastAsia="仿宋" w:cs="仿宋"/>
                <w:sz w:val="23"/>
                <w:szCs w:val="23"/>
              </w:rPr>
              <w:t>5</w:t>
            </w:r>
          </w:p>
        </w:tc>
        <w:tc>
          <w:tcPr>
            <w:tcW w:w="1417" w:type="dxa"/>
            <w:tcBorders>
              <w:left w:val="single" w:color="000000" w:sz="4" w:space="0"/>
              <w:right w:val="single" w:color="000000" w:sz="4" w:space="0"/>
            </w:tcBorders>
            <w:vAlign w:val="top"/>
          </w:tcPr>
          <w:p>
            <w:pPr>
              <w:spacing w:before="270" w:line="231" w:lineRule="auto"/>
              <w:rPr>
                <w:rFonts w:ascii="仿宋" w:hAnsi="仿宋" w:eastAsia="仿宋" w:cs="仿宋"/>
                <w:sz w:val="23"/>
                <w:szCs w:val="23"/>
              </w:rPr>
            </w:pPr>
            <w:r>
              <w:rPr>
                <w:rFonts w:ascii="仿宋" w:hAnsi="仿宋" w:eastAsia="仿宋" w:cs="仿宋"/>
                <w:spacing w:val="8"/>
                <w:sz w:val="23"/>
                <w:szCs w:val="23"/>
              </w:rPr>
              <w:t>联</w:t>
            </w:r>
            <w:r>
              <w:rPr>
                <w:rFonts w:ascii="仿宋" w:hAnsi="仿宋" w:eastAsia="仿宋" w:cs="仿宋"/>
                <w:spacing w:val="7"/>
                <w:sz w:val="23"/>
                <w:szCs w:val="23"/>
              </w:rPr>
              <w:t>合体投标</w:t>
            </w:r>
          </w:p>
        </w:tc>
        <w:tc>
          <w:tcPr>
            <w:tcW w:w="8644" w:type="dxa"/>
            <w:tcBorders>
              <w:left w:val="single" w:color="000000" w:sz="4" w:space="0"/>
            </w:tcBorders>
            <w:vAlign w:val="top"/>
          </w:tcPr>
          <w:p>
            <w:pPr>
              <w:spacing w:before="38" w:line="465" w:lineRule="exact"/>
              <w:ind w:left="123"/>
              <w:rPr>
                <w:rFonts w:ascii="仿宋" w:hAnsi="仿宋" w:eastAsia="仿宋" w:cs="仿宋"/>
                <w:sz w:val="23"/>
                <w:szCs w:val="23"/>
              </w:rPr>
            </w:pPr>
            <w:r>
              <w:rPr>
                <w:rFonts w:ascii="仿宋" w:hAnsi="仿宋" w:eastAsia="仿宋" w:cs="仿宋"/>
                <w:spacing w:val="-2"/>
                <w:position w:val="17"/>
                <w:sz w:val="23"/>
                <w:szCs w:val="23"/>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7" w:type="dxa"/>
            <w:tcBorders>
              <w:right w:val="single" w:color="000000" w:sz="4" w:space="0"/>
            </w:tcBorders>
            <w:vAlign w:val="top"/>
          </w:tcPr>
          <w:p>
            <w:pPr>
              <w:spacing w:before="313" w:line="186" w:lineRule="auto"/>
              <w:ind w:left="371"/>
              <w:rPr>
                <w:rFonts w:ascii="仿宋" w:hAnsi="仿宋" w:eastAsia="仿宋" w:cs="仿宋"/>
                <w:sz w:val="23"/>
                <w:szCs w:val="23"/>
              </w:rPr>
            </w:pPr>
            <w:r>
              <w:rPr>
                <w:rFonts w:ascii="仿宋" w:hAnsi="仿宋" w:eastAsia="仿宋" w:cs="仿宋"/>
                <w:sz w:val="23"/>
                <w:szCs w:val="23"/>
              </w:rPr>
              <w:t>6</w:t>
            </w:r>
          </w:p>
        </w:tc>
        <w:tc>
          <w:tcPr>
            <w:tcW w:w="1417" w:type="dxa"/>
            <w:tcBorders>
              <w:left w:val="single" w:color="000000" w:sz="4" w:space="0"/>
              <w:right w:val="single" w:color="000000" w:sz="4" w:space="0"/>
            </w:tcBorders>
            <w:vAlign w:val="top"/>
          </w:tcPr>
          <w:p>
            <w:pPr>
              <w:spacing w:before="272" w:line="231" w:lineRule="auto"/>
              <w:rPr>
                <w:rFonts w:ascii="仿宋" w:hAnsi="仿宋" w:eastAsia="仿宋" w:cs="仿宋"/>
                <w:sz w:val="23"/>
                <w:szCs w:val="23"/>
              </w:rPr>
            </w:pPr>
            <w:r>
              <w:rPr>
                <w:rFonts w:ascii="仿宋" w:hAnsi="仿宋" w:eastAsia="仿宋" w:cs="仿宋"/>
                <w:spacing w:val="7"/>
                <w:sz w:val="23"/>
                <w:szCs w:val="23"/>
              </w:rPr>
              <w:t>备</w:t>
            </w:r>
            <w:r>
              <w:rPr>
                <w:rFonts w:ascii="仿宋" w:hAnsi="仿宋" w:eastAsia="仿宋" w:cs="仿宋"/>
                <w:spacing w:val="5"/>
                <w:sz w:val="23"/>
                <w:szCs w:val="23"/>
              </w:rPr>
              <w:t>选方案</w:t>
            </w:r>
          </w:p>
        </w:tc>
        <w:tc>
          <w:tcPr>
            <w:tcW w:w="8644" w:type="dxa"/>
            <w:tcBorders>
              <w:left w:val="single" w:color="000000" w:sz="4" w:space="0"/>
            </w:tcBorders>
            <w:vAlign w:val="top"/>
          </w:tcPr>
          <w:p>
            <w:pPr>
              <w:spacing w:before="39" w:line="195" w:lineRule="auto"/>
              <w:ind w:left="123"/>
              <w:rPr>
                <w:rFonts w:ascii="仿宋" w:hAnsi="仿宋" w:eastAsia="仿宋" w:cs="仿宋"/>
                <w:sz w:val="23"/>
                <w:szCs w:val="23"/>
              </w:rPr>
            </w:pPr>
            <w:r>
              <w:rPr>
                <w:rFonts w:ascii="仿宋" w:hAnsi="仿宋" w:eastAsia="仿宋" w:cs="仿宋"/>
                <w:spacing w:val="-2"/>
                <w:sz w:val="23"/>
                <w:szCs w:val="23"/>
              </w:rPr>
              <w:t>不接受</w:t>
            </w:r>
          </w:p>
          <w:p>
            <w:pPr>
              <w:spacing w:before="144" w:line="231" w:lineRule="auto"/>
              <w:ind w:left="137"/>
              <w:rPr>
                <w:rFonts w:ascii="仿宋" w:hAnsi="仿宋" w:eastAsia="仿宋" w:cs="仿宋"/>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7" w:type="dxa"/>
            <w:tcBorders>
              <w:right w:val="single" w:color="000000" w:sz="4" w:space="0"/>
            </w:tcBorders>
            <w:vAlign w:val="top"/>
          </w:tcPr>
          <w:p>
            <w:pPr>
              <w:spacing w:line="312" w:lineRule="auto"/>
              <w:rPr>
                <w:rFonts w:ascii="Arial"/>
                <w:sz w:val="21"/>
              </w:rPr>
            </w:pPr>
          </w:p>
          <w:p>
            <w:pPr>
              <w:spacing w:line="312" w:lineRule="auto"/>
              <w:rPr>
                <w:rFonts w:ascii="Arial"/>
                <w:sz w:val="21"/>
              </w:rPr>
            </w:pPr>
          </w:p>
          <w:p>
            <w:pPr>
              <w:spacing w:before="74" w:line="184" w:lineRule="auto"/>
              <w:ind w:left="375"/>
              <w:rPr>
                <w:rFonts w:ascii="仿宋" w:hAnsi="仿宋" w:eastAsia="仿宋" w:cs="仿宋"/>
                <w:sz w:val="23"/>
                <w:szCs w:val="23"/>
              </w:rPr>
            </w:pPr>
            <w:r>
              <w:rPr>
                <w:rFonts w:ascii="仿宋" w:hAnsi="仿宋" w:eastAsia="仿宋" w:cs="仿宋"/>
                <w:sz w:val="23"/>
                <w:szCs w:val="23"/>
              </w:rPr>
              <w:t>7</w:t>
            </w:r>
          </w:p>
        </w:tc>
        <w:tc>
          <w:tcPr>
            <w:tcW w:w="1417" w:type="dxa"/>
            <w:tcBorders>
              <w:left w:val="single" w:color="000000" w:sz="4" w:space="0"/>
              <w:right w:val="single" w:color="000000" w:sz="4" w:space="0"/>
            </w:tcBorders>
            <w:vAlign w:val="top"/>
          </w:tcPr>
          <w:p>
            <w:pPr>
              <w:spacing w:before="74" w:line="380" w:lineRule="auto"/>
              <w:ind w:right="102"/>
              <w:jc w:val="both"/>
              <w:rPr>
                <w:rFonts w:ascii="仿宋" w:hAnsi="仿宋" w:eastAsia="仿宋" w:cs="仿宋"/>
                <w:sz w:val="23"/>
                <w:szCs w:val="23"/>
              </w:rPr>
            </w:pPr>
            <w:r>
              <w:rPr>
                <w:rFonts w:hint="eastAsia" w:ascii="仿宋" w:hAnsi="仿宋" w:eastAsia="仿宋" w:cs="仿宋"/>
                <w:sz w:val="23"/>
                <w:szCs w:val="23"/>
              </w:rPr>
              <w:t>开标地点及投标文件递交</w:t>
            </w:r>
          </w:p>
        </w:tc>
        <w:tc>
          <w:tcPr>
            <w:tcW w:w="8644" w:type="dxa"/>
            <w:tcBorders>
              <w:lef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开标地点：政采云平台不见面开标大厅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投标人应于 2024年04月23日11点00分整之前将电子投标文件上传到“政采云”平台。应按照本项目磋商文件和政采云平台的要求编制、加密传输投标文件。供应商在使用系统进行投标的过程中遇到涉及平台使用的任何问题，可致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政采云平台技术支持热线咨询，联系方式：95763。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7" w:type="dxa"/>
            <w:tcBorders>
              <w:right w:val="single" w:color="000000" w:sz="4" w:space="0"/>
            </w:tcBorders>
            <w:vAlign w:val="top"/>
          </w:tcPr>
          <w:p>
            <w:pPr>
              <w:spacing w:line="351" w:lineRule="auto"/>
              <w:rPr>
                <w:rFonts w:ascii="Arial"/>
                <w:sz w:val="21"/>
              </w:rPr>
            </w:pPr>
          </w:p>
          <w:p>
            <w:pPr>
              <w:spacing w:before="75" w:line="186" w:lineRule="auto"/>
              <w:ind w:left="370"/>
              <w:rPr>
                <w:rFonts w:ascii="仿宋" w:hAnsi="仿宋" w:eastAsia="仿宋" w:cs="仿宋"/>
                <w:sz w:val="23"/>
                <w:szCs w:val="23"/>
              </w:rPr>
            </w:pPr>
            <w:r>
              <w:rPr>
                <w:rFonts w:ascii="仿宋" w:hAnsi="仿宋" w:eastAsia="仿宋" w:cs="仿宋"/>
                <w:sz w:val="23"/>
                <w:szCs w:val="23"/>
              </w:rPr>
              <w:t>8</w:t>
            </w:r>
          </w:p>
        </w:tc>
        <w:tc>
          <w:tcPr>
            <w:tcW w:w="1417" w:type="dxa"/>
            <w:tcBorders>
              <w:left w:val="single" w:color="000000" w:sz="4" w:space="0"/>
              <w:right w:val="single" w:color="000000" w:sz="4" w:space="0"/>
            </w:tcBorders>
            <w:vAlign w:val="top"/>
          </w:tcPr>
          <w:p>
            <w:pPr>
              <w:spacing w:before="74" w:line="382" w:lineRule="auto"/>
              <w:ind w:right="105"/>
              <w:rPr>
                <w:rFonts w:ascii="仿宋" w:hAnsi="仿宋" w:eastAsia="仿宋" w:cs="仿宋"/>
                <w:sz w:val="23"/>
                <w:szCs w:val="23"/>
              </w:rPr>
            </w:pPr>
            <w:r>
              <w:rPr>
                <w:rFonts w:ascii="仿宋" w:hAnsi="仿宋" w:eastAsia="仿宋" w:cs="仿宋"/>
                <w:spacing w:val="7"/>
                <w:sz w:val="23"/>
                <w:szCs w:val="23"/>
              </w:rPr>
              <w:t>投标文件</w:t>
            </w:r>
            <w:r>
              <w:rPr>
                <w:rFonts w:ascii="仿宋" w:hAnsi="仿宋" w:eastAsia="仿宋" w:cs="仿宋"/>
                <w:spacing w:val="6"/>
                <w:sz w:val="23"/>
                <w:szCs w:val="23"/>
              </w:rPr>
              <w:t>解</w:t>
            </w:r>
            <w:r>
              <w:rPr>
                <w:rFonts w:ascii="仿宋" w:hAnsi="仿宋" w:eastAsia="仿宋" w:cs="仿宋"/>
                <w:sz w:val="23"/>
                <w:szCs w:val="23"/>
              </w:rPr>
              <w:t xml:space="preserve"> </w:t>
            </w:r>
            <w:r>
              <w:rPr>
                <w:rFonts w:ascii="仿宋" w:hAnsi="仿宋" w:eastAsia="仿宋" w:cs="仿宋"/>
                <w:spacing w:val="1"/>
                <w:sz w:val="23"/>
                <w:szCs w:val="23"/>
              </w:rPr>
              <w:t>密</w:t>
            </w:r>
            <w:r>
              <w:rPr>
                <w:rFonts w:ascii="仿宋" w:hAnsi="仿宋" w:eastAsia="仿宋" w:cs="仿宋"/>
                <w:sz w:val="23"/>
                <w:szCs w:val="23"/>
              </w:rPr>
              <w:t>时间</w:t>
            </w:r>
          </w:p>
        </w:tc>
        <w:tc>
          <w:tcPr>
            <w:tcW w:w="8644" w:type="dxa"/>
            <w:tcBorders>
              <w:lef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开标时间开始后 30 分钟内供应商可以登录“政采云”平台，用“项目采购-开标评标”功能进行解密投标文件。若供应商在规定时间内未按时解密的，视为投标文件撤回。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8" w:hRule="atLeast"/>
        </w:trPr>
        <w:tc>
          <w:tcPr>
            <w:tcW w:w="847" w:type="dxa"/>
            <w:tcBorders>
              <w:right w:val="single" w:color="000000" w:sz="4" w:space="0"/>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4" w:line="186" w:lineRule="auto"/>
              <w:ind w:left="370"/>
              <w:rPr>
                <w:rFonts w:ascii="仿宋" w:hAnsi="仿宋" w:eastAsia="仿宋" w:cs="仿宋"/>
                <w:sz w:val="23"/>
                <w:szCs w:val="23"/>
              </w:rPr>
            </w:pPr>
            <w:r>
              <w:rPr>
                <w:rFonts w:ascii="仿宋" w:hAnsi="仿宋" w:eastAsia="仿宋" w:cs="仿宋"/>
                <w:sz w:val="23"/>
                <w:szCs w:val="23"/>
              </w:rPr>
              <w:t>9</w:t>
            </w:r>
          </w:p>
        </w:tc>
        <w:tc>
          <w:tcPr>
            <w:tcW w:w="1417" w:type="dxa"/>
            <w:tcBorders>
              <w:left w:val="single" w:color="000000" w:sz="4" w:space="0"/>
              <w:right w:val="single" w:color="000000" w:sz="4"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before="75" w:line="231" w:lineRule="auto"/>
              <w:ind w:left="244"/>
              <w:rPr>
                <w:rFonts w:ascii="仿宋" w:hAnsi="仿宋" w:eastAsia="仿宋" w:cs="仿宋"/>
                <w:sz w:val="23"/>
                <w:szCs w:val="23"/>
              </w:rPr>
            </w:pPr>
            <w:r>
              <w:rPr>
                <w:rFonts w:ascii="仿宋" w:hAnsi="仿宋" w:eastAsia="仿宋" w:cs="仿宋"/>
                <w:spacing w:val="5"/>
                <w:sz w:val="23"/>
                <w:szCs w:val="23"/>
              </w:rPr>
              <w:t>注</w:t>
            </w:r>
            <w:r>
              <w:rPr>
                <w:rFonts w:ascii="仿宋" w:hAnsi="仿宋" w:eastAsia="仿宋" w:cs="仿宋"/>
                <w:spacing w:val="4"/>
                <w:sz w:val="23"/>
                <w:szCs w:val="23"/>
              </w:rPr>
              <w:t>意事项</w:t>
            </w:r>
          </w:p>
        </w:tc>
        <w:tc>
          <w:tcPr>
            <w:tcW w:w="8644" w:type="dxa"/>
            <w:tcBorders>
              <w:lef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17" w:lineRule="auto"/>
              <w:textAlignment w:val="auto"/>
              <w:outlineLvl w:val="2"/>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在线投标响应（电子投标）说明：</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（1）本项目为电子招投标项目，投标人需要使用 CA 加密设备，凡参加本项目供应商  可通过新疆数字证书认证中心官网（https://www.xjca.com.cn/）或下载“新疆政务通 ”APP 自行进行申领。如有操作性问题可与政采云在线客服进行咨询，咨询电话：95763</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（2）本项目实行网上投标，采用加密电子投标响应文件(供应商须使用 CA 加密设备通过政采云电子投标客户端制作投标响应文件)。若供应商参与投标，自行承担投标一切费用。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（3）各供应商应在开标前应确保成为新疆政府采购网正式注册入库供应商，并完成 CA 数字证书申领。因未注册入库、未办理 CA 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（4）投标人将政采云电子交易客户端下载、安装完成后，可通过账号密码或 CA 登录 客户端进行投标响应文件制作。在使用政采云投标客户端时，建议使用 WIN7 及以上操作系统。客户端请至政采云平台（https://login.zcygov.cn/user-login/#/login）下载专区查看，如有问题可拨打政采云客户服务热线 95763 进行咨询。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（5）投标人在开标时须使用制作加密电子投标响应文件所使用的 CA 锁及电脑，电脑 须提前配置好浏览器，以便开标时解锁。如因供应商自身原因导致在规定时间内无法正常 解密的（如：浏览器故障、未安装相关驱动、网络故障、加密 CA 与解密 CA 不一致等），采购代理机构不予异常处理，视为供应商自动弃标。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（6）投标人对不见面开评标系统的技术操作咨询，可通过https://edu.zcygov.cn/luban/xinjiang-e-biding 自助查询，也可在政采云帮助中心常见问题解答和操作流程讲解视频中自助查询，网址为：https://service.zcygov.cn/#/help，“项目采购 ”—“操作流程-电子招投标 ”—“政府 采购项目电子交易管理操作指南-供应商 ”版面获取操作指南，同时对自助查询无法解决的 问题可通过钉钉群及政采云在线客服获取服务支持。</w:t>
            </w:r>
          </w:p>
          <w:p>
            <w:pPr>
              <w:spacing w:line="229" w:lineRule="auto"/>
              <w:ind w:left="121"/>
              <w:rPr>
                <w:rFonts w:ascii="仿宋" w:hAnsi="仿宋" w:eastAsia="仿宋" w:cs="仿宋"/>
                <w:sz w:val="23"/>
                <w:szCs w:val="23"/>
              </w:rPr>
            </w:pPr>
          </w:p>
        </w:tc>
      </w:tr>
    </w:tbl>
    <w:p>
      <w:pPr>
        <w:rPr>
          <w:rFonts w:ascii="Arial"/>
          <w:sz w:val="21"/>
        </w:rPr>
      </w:pPr>
    </w:p>
    <w:p>
      <w:pPr>
        <w:sectPr>
          <w:headerReference r:id="rId11" w:type="default"/>
          <w:footerReference r:id="rId12" w:type="default"/>
          <w:pgSz w:w="11910" w:h="16840"/>
          <w:pgMar w:top="400" w:right="527" w:bottom="931" w:left="469" w:header="0" w:footer="768" w:gutter="0"/>
          <w:pgNumType w:fmt="decimal"/>
          <w:cols w:space="720" w:num="1"/>
        </w:sectPr>
      </w:pPr>
    </w:p>
    <w:p>
      <w:pPr>
        <w:spacing w:line="331" w:lineRule="auto"/>
        <w:rPr>
          <w:rFonts w:ascii="Arial"/>
          <w:sz w:val="21"/>
        </w:rPr>
      </w:pPr>
    </w:p>
    <w:p>
      <w:pPr>
        <w:spacing w:line="129" w:lineRule="auto"/>
        <w:rPr>
          <w:rFonts w:ascii="Arial"/>
          <w:sz w:val="2"/>
        </w:rPr>
      </w:pPr>
    </w:p>
    <w:tbl>
      <w:tblPr>
        <w:tblStyle w:val="24"/>
        <w:tblW w:w="10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1417"/>
        <w:gridCol w:w="86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847" w:type="dxa"/>
            <w:tcBorders>
              <w:right w:val="single" w:color="000000" w:sz="4" w:space="0"/>
            </w:tcBorders>
            <w:vAlign w:val="top"/>
          </w:tcPr>
          <w:p>
            <w:pPr>
              <w:spacing w:line="258" w:lineRule="auto"/>
              <w:rPr>
                <w:rFonts w:ascii="Arial"/>
                <w:sz w:val="21"/>
              </w:rPr>
            </w:pPr>
          </w:p>
          <w:p>
            <w:pPr>
              <w:spacing w:before="75" w:line="186" w:lineRule="auto"/>
              <w:ind w:left="327"/>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1417" w:type="dxa"/>
            <w:tcBorders>
              <w:left w:val="single" w:color="000000" w:sz="4" w:space="0"/>
              <w:right w:val="single" w:color="000000" w:sz="4" w:space="0"/>
            </w:tcBorders>
            <w:vAlign w:val="top"/>
          </w:tcPr>
          <w:p>
            <w:pPr>
              <w:spacing w:before="60" w:line="372" w:lineRule="auto"/>
              <w:ind w:left="357" w:right="105" w:hanging="236"/>
              <w:rPr>
                <w:rFonts w:ascii="仿宋" w:hAnsi="仿宋" w:eastAsia="仿宋" w:cs="仿宋"/>
                <w:sz w:val="23"/>
                <w:szCs w:val="23"/>
              </w:rPr>
            </w:pPr>
            <w:r>
              <w:rPr>
                <w:rFonts w:ascii="仿宋" w:hAnsi="仿宋" w:eastAsia="仿宋" w:cs="仿宋"/>
                <w:spacing w:val="6"/>
                <w:sz w:val="23"/>
                <w:szCs w:val="23"/>
              </w:rPr>
              <w:t>获取采购文</w:t>
            </w:r>
            <w:r>
              <w:rPr>
                <w:rFonts w:ascii="仿宋" w:hAnsi="仿宋" w:eastAsia="仿宋" w:cs="仿宋"/>
                <w:sz w:val="23"/>
                <w:szCs w:val="23"/>
              </w:rPr>
              <w:t xml:space="preserve"> </w:t>
            </w:r>
            <w:r>
              <w:rPr>
                <w:rFonts w:ascii="仿宋" w:hAnsi="仿宋" w:eastAsia="仿宋" w:cs="仿宋"/>
                <w:spacing w:val="6"/>
                <w:sz w:val="23"/>
                <w:szCs w:val="23"/>
              </w:rPr>
              <w:t>件</w:t>
            </w:r>
            <w:r>
              <w:rPr>
                <w:rFonts w:ascii="仿宋" w:hAnsi="仿宋" w:eastAsia="仿宋" w:cs="仿宋"/>
                <w:spacing w:val="4"/>
                <w:sz w:val="23"/>
                <w:szCs w:val="23"/>
              </w:rPr>
              <w:t>时间</w:t>
            </w:r>
          </w:p>
        </w:tc>
        <w:tc>
          <w:tcPr>
            <w:tcW w:w="8644" w:type="dxa"/>
            <w:tcBorders>
              <w:left w:val="single" w:color="000000" w:sz="4" w:space="0"/>
            </w:tcBorders>
            <w:vAlign w:val="top"/>
          </w:tcPr>
          <w:p>
            <w:pPr>
              <w:spacing w:before="60" w:line="372" w:lineRule="auto"/>
              <w:ind w:left="123" w:right="163" w:hanging="9"/>
              <w:jc w:val="both"/>
              <w:rPr>
                <w:rFonts w:ascii="仿宋" w:hAnsi="仿宋" w:eastAsia="仿宋" w:cs="仿宋"/>
                <w:sz w:val="23"/>
                <w:szCs w:val="23"/>
              </w:rPr>
            </w:pPr>
            <w:r>
              <w:rPr>
                <w:rFonts w:hint="eastAsia" w:ascii="仿宋" w:hAnsi="仿宋" w:eastAsia="仿宋" w:cs="仿宋"/>
                <w:color w:val="000000" w:themeColor="text1"/>
                <w:sz w:val="23"/>
                <w:szCs w:val="23"/>
                <w14:textFill>
                  <w14:solidFill>
                    <w14:schemeClr w14:val="tx1"/>
                  </w14:solidFill>
                </w14:textFill>
              </w:rPr>
              <w:t>202</w:t>
            </w:r>
            <w:r>
              <w:rPr>
                <w:rFonts w:hint="eastAsia" w:ascii="仿宋" w:hAnsi="仿宋" w:eastAsia="仿宋" w:cs="仿宋"/>
                <w:color w:val="000000" w:themeColor="text1"/>
                <w:sz w:val="23"/>
                <w:szCs w:val="23"/>
                <w:lang w:val="en-US" w:eastAsia="zh-CN"/>
                <w14:textFill>
                  <w14:solidFill>
                    <w14:schemeClr w14:val="tx1"/>
                  </w14:solidFill>
                </w14:textFill>
              </w:rPr>
              <w:t>4</w:t>
            </w:r>
            <w:r>
              <w:rPr>
                <w:rFonts w:hint="eastAsia" w:ascii="仿宋" w:hAnsi="仿宋" w:eastAsia="仿宋" w:cs="仿宋"/>
                <w:color w:val="000000" w:themeColor="text1"/>
                <w:sz w:val="23"/>
                <w:szCs w:val="23"/>
                <w14:textFill>
                  <w14:solidFill>
                    <w14:schemeClr w14:val="tx1"/>
                  </w14:solidFill>
                </w14:textFill>
              </w:rPr>
              <w:t>年</w:t>
            </w:r>
            <w:r>
              <w:rPr>
                <w:rFonts w:hint="eastAsia" w:ascii="仿宋" w:hAnsi="仿宋" w:eastAsia="仿宋" w:cs="仿宋"/>
                <w:color w:val="000000" w:themeColor="text1"/>
                <w:sz w:val="23"/>
                <w:szCs w:val="23"/>
                <w:lang w:val="en-US" w:eastAsia="zh-CN"/>
                <w14:textFill>
                  <w14:solidFill>
                    <w14:schemeClr w14:val="tx1"/>
                  </w14:solidFill>
                </w14:textFill>
              </w:rPr>
              <w:t>04</w:t>
            </w:r>
            <w:r>
              <w:rPr>
                <w:rFonts w:hint="eastAsia" w:ascii="仿宋" w:hAnsi="仿宋" w:eastAsia="仿宋" w:cs="仿宋"/>
                <w:color w:val="000000" w:themeColor="text1"/>
                <w:sz w:val="23"/>
                <w:szCs w:val="23"/>
                <w:lang w:eastAsia="zh-CN"/>
                <w14:textFill>
                  <w14:solidFill>
                    <w14:schemeClr w14:val="tx1"/>
                  </w14:solidFill>
                </w14:textFill>
              </w:rPr>
              <w:t>月</w:t>
            </w:r>
            <w:r>
              <w:rPr>
                <w:rFonts w:hint="eastAsia" w:ascii="仿宋" w:hAnsi="仿宋" w:eastAsia="仿宋" w:cs="仿宋"/>
                <w:color w:val="000000" w:themeColor="text1"/>
                <w:sz w:val="23"/>
                <w:szCs w:val="23"/>
                <w:lang w:val="en-US" w:eastAsia="zh-CN"/>
                <w14:textFill>
                  <w14:solidFill>
                    <w14:schemeClr w14:val="tx1"/>
                  </w14:solidFill>
                </w14:textFill>
              </w:rPr>
              <w:t>11</w:t>
            </w:r>
            <w:r>
              <w:rPr>
                <w:rFonts w:hint="eastAsia" w:ascii="仿宋" w:hAnsi="仿宋" w:eastAsia="仿宋" w:cs="仿宋"/>
                <w:color w:val="000000" w:themeColor="text1"/>
                <w:sz w:val="23"/>
                <w:szCs w:val="23"/>
                <w14:textFill>
                  <w14:solidFill>
                    <w14:schemeClr w14:val="tx1"/>
                  </w14:solidFill>
                </w14:textFill>
              </w:rPr>
              <w:t>日至202</w:t>
            </w:r>
            <w:r>
              <w:rPr>
                <w:rFonts w:hint="eastAsia" w:ascii="仿宋" w:hAnsi="仿宋" w:eastAsia="仿宋" w:cs="仿宋"/>
                <w:color w:val="000000" w:themeColor="text1"/>
                <w:sz w:val="23"/>
                <w:szCs w:val="23"/>
                <w:lang w:val="en-US" w:eastAsia="zh-CN"/>
                <w14:textFill>
                  <w14:solidFill>
                    <w14:schemeClr w14:val="tx1"/>
                  </w14:solidFill>
                </w14:textFill>
              </w:rPr>
              <w:t>4</w:t>
            </w:r>
            <w:r>
              <w:rPr>
                <w:rFonts w:hint="eastAsia" w:ascii="仿宋" w:hAnsi="仿宋" w:eastAsia="仿宋" w:cs="仿宋"/>
                <w:color w:val="000000" w:themeColor="text1"/>
                <w:sz w:val="23"/>
                <w:szCs w:val="23"/>
                <w14:textFill>
                  <w14:solidFill>
                    <w14:schemeClr w14:val="tx1"/>
                  </w14:solidFill>
                </w14:textFill>
              </w:rPr>
              <w:t>年</w:t>
            </w:r>
            <w:r>
              <w:rPr>
                <w:rFonts w:hint="eastAsia" w:ascii="仿宋" w:hAnsi="仿宋" w:eastAsia="仿宋" w:cs="仿宋"/>
                <w:color w:val="000000" w:themeColor="text1"/>
                <w:sz w:val="23"/>
                <w:szCs w:val="23"/>
                <w:lang w:val="en-US" w:eastAsia="zh-CN"/>
                <w14:textFill>
                  <w14:solidFill>
                    <w14:schemeClr w14:val="tx1"/>
                  </w14:solidFill>
                </w14:textFill>
              </w:rPr>
              <w:t>04</w:t>
            </w:r>
            <w:r>
              <w:rPr>
                <w:rFonts w:hint="eastAsia" w:ascii="仿宋" w:hAnsi="仿宋" w:eastAsia="仿宋" w:cs="仿宋"/>
                <w:color w:val="000000" w:themeColor="text1"/>
                <w:sz w:val="23"/>
                <w:szCs w:val="23"/>
                <w:lang w:eastAsia="zh-CN"/>
                <w14:textFill>
                  <w14:solidFill>
                    <w14:schemeClr w14:val="tx1"/>
                  </w14:solidFill>
                </w14:textFill>
              </w:rPr>
              <w:t>月</w:t>
            </w:r>
            <w:r>
              <w:rPr>
                <w:rFonts w:hint="eastAsia" w:ascii="仿宋" w:hAnsi="仿宋" w:eastAsia="仿宋" w:cs="仿宋"/>
                <w:color w:val="000000" w:themeColor="text1"/>
                <w:sz w:val="23"/>
                <w:szCs w:val="23"/>
                <w:lang w:val="en-US" w:eastAsia="zh-CN"/>
                <w14:textFill>
                  <w14:solidFill>
                    <w14:schemeClr w14:val="tx1"/>
                  </w14:solidFill>
                </w14:textFill>
              </w:rPr>
              <w:t>22</w:t>
            </w:r>
            <w:r>
              <w:rPr>
                <w:rFonts w:hint="eastAsia" w:ascii="仿宋" w:hAnsi="仿宋" w:eastAsia="仿宋" w:cs="仿宋"/>
                <w:color w:val="000000" w:themeColor="text1"/>
                <w:sz w:val="23"/>
                <w:szCs w:val="23"/>
                <w:lang w:eastAsia="zh-CN"/>
                <w14:textFill>
                  <w14:solidFill>
                    <w14:schemeClr w14:val="tx1"/>
                  </w14:solidFill>
                </w14:textFill>
              </w:rPr>
              <w:t>日</w:t>
            </w:r>
            <w:r>
              <w:rPr>
                <w:rFonts w:hint="eastAsia" w:ascii="仿宋" w:hAnsi="仿宋" w:eastAsia="仿宋" w:cs="仿宋"/>
                <w:color w:val="000000" w:themeColor="text1"/>
                <w:sz w:val="23"/>
                <w:szCs w:val="23"/>
                <w:lang w:val="en-US" w:eastAsia="zh-CN"/>
                <w14:textFill>
                  <w14:solidFill>
                    <w14:schemeClr w14:val="tx1"/>
                  </w14:solidFill>
                </w14:textFill>
              </w:rPr>
              <w:t>23</w:t>
            </w:r>
            <w:r>
              <w:rPr>
                <w:rFonts w:hint="eastAsia" w:ascii="仿宋" w:hAnsi="仿宋" w:eastAsia="仿宋" w:cs="仿宋"/>
                <w:color w:val="000000" w:themeColor="text1"/>
                <w:sz w:val="23"/>
                <w:szCs w:val="23"/>
                <w14:textFill>
                  <w14:solidFill>
                    <w14:schemeClr w14:val="tx1"/>
                  </w14:solidFill>
                </w14:textFill>
              </w:rPr>
              <w:t>时</w:t>
            </w:r>
            <w:r>
              <w:rPr>
                <w:rFonts w:hint="eastAsia" w:ascii="仿宋" w:hAnsi="仿宋" w:eastAsia="仿宋" w:cs="仿宋"/>
                <w:color w:val="000000" w:themeColor="text1"/>
                <w:sz w:val="23"/>
                <w:szCs w:val="23"/>
                <w:lang w:val="en-US" w:eastAsia="zh-CN"/>
                <w14:textFill>
                  <w14:solidFill>
                    <w14:schemeClr w14:val="tx1"/>
                  </w14:solidFill>
                </w14:textFill>
              </w:rPr>
              <w:t>59</w:t>
            </w:r>
            <w:r>
              <w:rPr>
                <w:rFonts w:hint="eastAsia" w:ascii="仿宋" w:hAnsi="仿宋" w:eastAsia="仿宋" w:cs="仿宋"/>
                <w:color w:val="000000" w:themeColor="text1"/>
                <w:sz w:val="23"/>
                <w:szCs w:val="23"/>
                <w14:textFill>
                  <w14:solidFill>
                    <w14:schemeClr w14:val="tx1"/>
                  </w14:solidFill>
                </w14:textFill>
              </w:rPr>
              <w:t>分</w:t>
            </w:r>
            <w:r>
              <w:rPr>
                <w:rFonts w:hint="eastAsia" w:ascii="仿宋" w:hAnsi="仿宋" w:eastAsia="仿宋" w:cs="仿宋"/>
                <w:sz w:val="23"/>
                <w:szCs w:val="23"/>
              </w:rPr>
              <w:t>之前，每天上午00:00至12:00，下午12:00至23:59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47" w:type="dxa"/>
            <w:tcBorders>
              <w:right w:val="single" w:color="000000" w:sz="4" w:space="0"/>
            </w:tcBorders>
            <w:vAlign w:val="top"/>
          </w:tcPr>
          <w:p>
            <w:pPr>
              <w:spacing w:before="311" w:line="187" w:lineRule="auto"/>
              <w:ind w:left="327"/>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1</w:t>
            </w:r>
          </w:p>
        </w:tc>
        <w:tc>
          <w:tcPr>
            <w:tcW w:w="1417" w:type="dxa"/>
            <w:tcBorders>
              <w:left w:val="single" w:color="000000" w:sz="4" w:space="0"/>
              <w:right w:val="single" w:color="000000" w:sz="4" w:space="0"/>
            </w:tcBorders>
            <w:vAlign w:val="top"/>
          </w:tcPr>
          <w:p>
            <w:pPr>
              <w:spacing w:before="38" w:line="465" w:lineRule="exact"/>
              <w:ind w:left="125"/>
              <w:rPr>
                <w:rFonts w:ascii="仿宋" w:hAnsi="仿宋" w:eastAsia="仿宋" w:cs="仿宋"/>
                <w:sz w:val="23"/>
                <w:szCs w:val="23"/>
              </w:rPr>
            </w:pPr>
            <w:r>
              <w:rPr>
                <w:rFonts w:ascii="仿宋" w:hAnsi="仿宋" w:eastAsia="仿宋" w:cs="仿宋"/>
                <w:spacing w:val="6"/>
                <w:position w:val="17"/>
                <w:sz w:val="23"/>
                <w:szCs w:val="23"/>
              </w:rPr>
              <w:t>响</w:t>
            </w:r>
            <w:r>
              <w:rPr>
                <w:rFonts w:ascii="仿宋" w:hAnsi="仿宋" w:eastAsia="仿宋" w:cs="仿宋"/>
                <w:spacing w:val="5"/>
                <w:position w:val="17"/>
                <w:sz w:val="23"/>
                <w:szCs w:val="23"/>
              </w:rPr>
              <w:t>应文件递</w:t>
            </w:r>
          </w:p>
          <w:p>
            <w:pPr>
              <w:spacing w:line="230" w:lineRule="auto"/>
              <w:ind w:left="123"/>
              <w:rPr>
                <w:rFonts w:ascii="仿宋" w:hAnsi="仿宋" w:eastAsia="仿宋" w:cs="仿宋"/>
                <w:sz w:val="23"/>
                <w:szCs w:val="23"/>
              </w:rPr>
            </w:pPr>
            <w:r>
              <w:rPr>
                <w:rFonts w:ascii="仿宋" w:hAnsi="仿宋" w:eastAsia="仿宋" w:cs="仿宋"/>
                <w:spacing w:val="8"/>
                <w:sz w:val="23"/>
                <w:szCs w:val="23"/>
              </w:rPr>
              <w:t>交</w:t>
            </w:r>
            <w:r>
              <w:rPr>
                <w:rFonts w:ascii="仿宋" w:hAnsi="仿宋" w:eastAsia="仿宋" w:cs="仿宋"/>
                <w:spacing w:val="5"/>
                <w:sz w:val="23"/>
                <w:szCs w:val="23"/>
              </w:rPr>
              <w:t>截止时间</w:t>
            </w:r>
          </w:p>
        </w:tc>
        <w:tc>
          <w:tcPr>
            <w:tcW w:w="8644" w:type="dxa"/>
            <w:tcBorders>
              <w:left w:val="single" w:color="000000" w:sz="4" w:space="0"/>
            </w:tcBorders>
            <w:vAlign w:val="top"/>
          </w:tcPr>
          <w:p>
            <w:pPr>
              <w:spacing w:before="270" w:line="231" w:lineRule="auto"/>
              <w:ind w:left="114"/>
              <w:jc w:val="both"/>
              <w:rPr>
                <w:rFonts w:ascii="仿宋" w:hAnsi="仿宋" w:eastAsia="仿宋" w:cs="仿宋"/>
                <w:sz w:val="23"/>
                <w:szCs w:val="23"/>
              </w:rPr>
            </w:pPr>
            <w:r>
              <w:rPr>
                <w:rFonts w:hint="eastAsia" w:ascii="仿宋" w:hAnsi="仿宋" w:eastAsia="仿宋" w:cs="仿宋"/>
                <w:sz w:val="23"/>
                <w:szCs w:val="23"/>
              </w:rPr>
              <w:t>202</w:t>
            </w:r>
            <w:r>
              <w:rPr>
                <w:rFonts w:hint="eastAsia" w:ascii="仿宋" w:hAnsi="仿宋" w:eastAsia="仿宋" w:cs="仿宋"/>
                <w:sz w:val="23"/>
                <w:szCs w:val="23"/>
                <w:lang w:val="en-US" w:eastAsia="zh-CN"/>
              </w:rPr>
              <w:t>4</w:t>
            </w:r>
            <w:r>
              <w:rPr>
                <w:rFonts w:hint="eastAsia" w:ascii="仿宋" w:hAnsi="仿宋" w:eastAsia="仿宋" w:cs="仿宋"/>
                <w:sz w:val="23"/>
                <w:szCs w:val="23"/>
              </w:rPr>
              <w:t>年</w:t>
            </w:r>
            <w:r>
              <w:rPr>
                <w:rFonts w:hint="eastAsia" w:ascii="仿宋" w:hAnsi="仿宋" w:eastAsia="仿宋" w:cs="仿宋"/>
                <w:sz w:val="23"/>
                <w:szCs w:val="23"/>
                <w:lang w:val="en-US" w:eastAsia="zh-CN"/>
              </w:rPr>
              <w:t>04月23</w:t>
            </w:r>
            <w:r>
              <w:rPr>
                <w:rFonts w:hint="eastAsia" w:ascii="仿宋" w:hAnsi="仿宋" w:eastAsia="仿宋" w:cs="仿宋"/>
                <w:sz w:val="23"/>
                <w:szCs w:val="23"/>
                <w:lang w:eastAsia="zh-CN"/>
              </w:rPr>
              <w:t>日1</w:t>
            </w:r>
            <w:r>
              <w:rPr>
                <w:rFonts w:hint="eastAsia" w:ascii="仿宋" w:hAnsi="仿宋" w:eastAsia="仿宋" w:cs="仿宋"/>
                <w:sz w:val="23"/>
                <w:szCs w:val="23"/>
                <w:lang w:val="en-US" w:eastAsia="zh-CN"/>
              </w:rPr>
              <w:t>1</w:t>
            </w:r>
            <w:r>
              <w:rPr>
                <w:rFonts w:hint="eastAsia" w:ascii="仿宋" w:hAnsi="仿宋" w:eastAsia="仿宋" w:cs="仿宋"/>
                <w:sz w:val="23"/>
                <w:szCs w:val="23"/>
              </w:rPr>
              <w:t>时</w:t>
            </w:r>
            <w:r>
              <w:rPr>
                <w:rFonts w:hint="eastAsia" w:ascii="仿宋" w:hAnsi="仿宋" w:eastAsia="仿宋" w:cs="仿宋"/>
                <w:sz w:val="23"/>
                <w:szCs w:val="23"/>
                <w:lang w:val="en-US" w:eastAsia="zh-CN"/>
              </w:rPr>
              <w:t>0</w:t>
            </w:r>
            <w:r>
              <w:rPr>
                <w:rFonts w:hint="eastAsia" w:ascii="仿宋" w:hAnsi="仿宋" w:eastAsia="仿宋" w:cs="仿宋"/>
                <w:sz w:val="23"/>
                <w:szCs w:val="23"/>
              </w:rPr>
              <w:t>0</w:t>
            </w:r>
            <w:r>
              <w:rPr>
                <w:rFonts w:ascii="仿宋" w:hAnsi="仿宋" w:eastAsia="仿宋" w:cs="仿宋"/>
                <w:spacing w:val="-6"/>
                <w:sz w:val="23"/>
                <w:szCs w:val="23"/>
              </w:rPr>
              <w:t>时(北京时间)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1" w:hRule="atLeast"/>
        </w:trPr>
        <w:tc>
          <w:tcPr>
            <w:tcW w:w="847" w:type="dxa"/>
            <w:tcBorders>
              <w:right w:val="single" w:color="000000" w:sz="4" w:space="0"/>
            </w:tcBorders>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spacing w:before="75" w:line="187" w:lineRule="auto"/>
              <w:ind w:left="327"/>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2</w:t>
            </w:r>
          </w:p>
        </w:tc>
        <w:tc>
          <w:tcPr>
            <w:tcW w:w="1417" w:type="dxa"/>
            <w:tcBorders>
              <w:left w:val="single" w:color="000000" w:sz="4" w:space="0"/>
              <w:right w:val="single" w:color="000000" w:sz="4" w:space="0"/>
            </w:tcBorders>
            <w:vAlign w:val="top"/>
          </w:tcPr>
          <w:p>
            <w:pPr>
              <w:spacing w:before="272" w:line="231" w:lineRule="auto"/>
              <w:ind w:left="117" w:leftChars="0"/>
              <w:jc w:val="center"/>
              <w:rPr>
                <w:rFonts w:ascii="仿宋" w:hAnsi="仿宋" w:eastAsia="仿宋" w:cs="仿宋"/>
                <w:sz w:val="23"/>
                <w:szCs w:val="23"/>
              </w:rPr>
            </w:pPr>
            <w:r>
              <w:rPr>
                <w:rFonts w:ascii="仿宋" w:hAnsi="仿宋" w:eastAsia="仿宋" w:cs="仿宋"/>
                <w:spacing w:val="7"/>
                <w:sz w:val="23"/>
                <w:szCs w:val="23"/>
              </w:rPr>
              <w:t>磋商小组</w:t>
            </w:r>
            <w:r>
              <w:rPr>
                <w:rFonts w:ascii="仿宋" w:hAnsi="仿宋" w:eastAsia="仿宋" w:cs="仿宋"/>
                <w:spacing w:val="6"/>
                <w:sz w:val="23"/>
                <w:szCs w:val="23"/>
              </w:rPr>
              <w:t>的</w:t>
            </w:r>
          </w:p>
          <w:p>
            <w:pPr>
              <w:spacing w:before="176" w:line="231" w:lineRule="auto"/>
              <w:ind w:left="118" w:leftChars="0"/>
              <w:jc w:val="center"/>
              <w:rPr>
                <w:rFonts w:ascii="仿宋" w:hAnsi="仿宋" w:eastAsia="仿宋" w:cs="仿宋"/>
                <w:sz w:val="23"/>
                <w:szCs w:val="23"/>
              </w:rPr>
            </w:pPr>
            <w:r>
              <w:rPr>
                <w:rFonts w:ascii="仿宋" w:hAnsi="仿宋" w:eastAsia="仿宋" w:cs="仿宋"/>
                <w:spacing w:val="9"/>
                <w:sz w:val="23"/>
                <w:szCs w:val="23"/>
              </w:rPr>
              <w:t>组</w:t>
            </w:r>
            <w:r>
              <w:rPr>
                <w:rFonts w:ascii="仿宋" w:hAnsi="仿宋" w:eastAsia="仿宋" w:cs="仿宋"/>
                <w:spacing w:val="6"/>
                <w:sz w:val="23"/>
                <w:szCs w:val="23"/>
              </w:rPr>
              <w:t>建及评审</w:t>
            </w:r>
          </w:p>
          <w:p>
            <w:pPr>
              <w:spacing w:before="178" w:line="231" w:lineRule="auto"/>
              <w:ind w:left="120" w:leftChars="0"/>
              <w:jc w:val="center"/>
              <w:rPr>
                <w:rFonts w:ascii="仿宋" w:hAnsi="仿宋" w:eastAsia="仿宋" w:cs="仿宋"/>
                <w:sz w:val="23"/>
                <w:szCs w:val="23"/>
              </w:rPr>
            </w:pPr>
            <w:r>
              <w:rPr>
                <w:rFonts w:ascii="仿宋" w:hAnsi="仿宋" w:eastAsia="仿宋" w:cs="仿宋"/>
                <w:spacing w:val="7"/>
                <w:sz w:val="23"/>
                <w:szCs w:val="23"/>
              </w:rPr>
              <w:t>专</w:t>
            </w:r>
            <w:r>
              <w:rPr>
                <w:rFonts w:ascii="仿宋" w:hAnsi="仿宋" w:eastAsia="仿宋" w:cs="仿宋"/>
                <w:spacing w:val="6"/>
                <w:sz w:val="23"/>
                <w:szCs w:val="23"/>
              </w:rPr>
              <w:t>家的确定</w:t>
            </w:r>
          </w:p>
          <w:p>
            <w:pPr>
              <w:spacing w:before="180" w:line="231" w:lineRule="auto"/>
              <w:ind w:left="483" w:leftChars="0"/>
              <w:jc w:val="center"/>
              <w:rPr>
                <w:rFonts w:ascii="仿宋" w:hAnsi="仿宋" w:eastAsia="仿宋" w:cs="仿宋"/>
                <w:sz w:val="23"/>
                <w:szCs w:val="23"/>
              </w:rPr>
            </w:pPr>
            <w:r>
              <w:rPr>
                <w:rFonts w:ascii="仿宋" w:hAnsi="仿宋" w:eastAsia="仿宋" w:cs="仿宋"/>
                <w:spacing w:val="-1"/>
                <w:sz w:val="23"/>
                <w:szCs w:val="23"/>
              </w:rPr>
              <w:t>方式</w:t>
            </w:r>
          </w:p>
        </w:tc>
        <w:tc>
          <w:tcPr>
            <w:tcW w:w="8644" w:type="dxa"/>
            <w:tcBorders>
              <w:left w:val="single" w:color="000000" w:sz="4" w:space="0"/>
            </w:tcBorders>
            <w:vAlign w:val="top"/>
          </w:tcPr>
          <w:p>
            <w:pPr>
              <w:spacing w:before="38" w:line="374" w:lineRule="auto"/>
              <w:ind w:left="119" w:right="106" w:hanging="1"/>
              <w:rPr>
                <w:rFonts w:ascii="仿宋" w:hAnsi="仿宋" w:eastAsia="仿宋" w:cs="仿宋"/>
                <w:sz w:val="23"/>
                <w:szCs w:val="23"/>
              </w:rPr>
            </w:pPr>
            <w:r>
              <w:rPr>
                <w:rFonts w:ascii="仿宋" w:hAnsi="仿宋" w:eastAsia="仿宋" w:cs="仿宋"/>
                <w:spacing w:val="6"/>
                <w:sz w:val="23"/>
                <w:szCs w:val="23"/>
              </w:rPr>
              <w:t>招标单位</w:t>
            </w:r>
            <w:r>
              <w:rPr>
                <w:rFonts w:ascii="仿宋" w:hAnsi="仿宋" w:eastAsia="仿宋" w:cs="仿宋"/>
                <w:spacing w:val="5"/>
                <w:sz w:val="23"/>
                <w:szCs w:val="23"/>
              </w:rPr>
              <w:t>依</w:t>
            </w:r>
            <w:r>
              <w:rPr>
                <w:rFonts w:ascii="仿宋" w:hAnsi="仿宋" w:eastAsia="仿宋" w:cs="仿宋"/>
                <w:spacing w:val="3"/>
                <w:sz w:val="23"/>
                <w:szCs w:val="23"/>
              </w:rPr>
              <w:t>法组建磋商小组，</w:t>
            </w:r>
            <w:r>
              <w:rPr>
                <w:rFonts w:ascii="仿宋" w:hAnsi="仿宋" w:eastAsia="仿宋" w:cs="仿宋"/>
                <w:color w:val="auto"/>
                <w:spacing w:val="3"/>
                <w:sz w:val="23"/>
                <w:szCs w:val="23"/>
              </w:rPr>
              <w:t>磋商小组共</w:t>
            </w:r>
            <w:r>
              <w:rPr>
                <w:rFonts w:hint="eastAsia" w:ascii="仿宋" w:hAnsi="仿宋" w:eastAsia="仿宋" w:cs="仿宋"/>
                <w:color w:val="auto"/>
                <w:spacing w:val="3"/>
                <w:sz w:val="23"/>
                <w:szCs w:val="23"/>
                <w:lang w:val="en-US" w:eastAsia="zh-CN"/>
              </w:rPr>
              <w:t>3</w:t>
            </w:r>
            <w:r>
              <w:rPr>
                <w:rFonts w:ascii="仿宋" w:hAnsi="仿宋" w:eastAsia="仿宋" w:cs="仿宋"/>
                <w:color w:val="auto"/>
                <w:spacing w:val="3"/>
                <w:sz w:val="23"/>
                <w:szCs w:val="23"/>
              </w:rPr>
              <w:t>人组成，其中采</w:t>
            </w:r>
            <w:r>
              <w:rPr>
                <w:rFonts w:ascii="仿宋" w:hAnsi="仿宋" w:eastAsia="仿宋" w:cs="仿宋"/>
                <w:spacing w:val="3"/>
                <w:sz w:val="23"/>
                <w:szCs w:val="23"/>
              </w:rPr>
              <w:t>购人代表 1 人和专家</w:t>
            </w:r>
            <w:r>
              <w:rPr>
                <w:rFonts w:ascii="仿宋" w:hAnsi="仿宋" w:eastAsia="仿宋" w:cs="仿宋"/>
                <w:sz w:val="23"/>
                <w:szCs w:val="23"/>
              </w:rPr>
              <w:t xml:space="preserve"> </w:t>
            </w:r>
            <w:r>
              <w:rPr>
                <w:rFonts w:ascii="仿宋" w:hAnsi="仿宋" w:eastAsia="仿宋" w:cs="仿宋"/>
                <w:spacing w:val="-14"/>
                <w:sz w:val="23"/>
                <w:szCs w:val="23"/>
              </w:rPr>
              <w:t>评</w:t>
            </w:r>
            <w:r>
              <w:rPr>
                <w:rFonts w:ascii="仿宋" w:hAnsi="仿宋" w:eastAsia="仿宋" w:cs="仿宋"/>
                <w:spacing w:val="-13"/>
                <w:sz w:val="23"/>
                <w:szCs w:val="23"/>
              </w:rPr>
              <w:t>委</w:t>
            </w:r>
            <w:r>
              <w:rPr>
                <w:rFonts w:hint="eastAsia" w:ascii="仿宋" w:hAnsi="仿宋" w:eastAsia="仿宋" w:cs="仿宋"/>
                <w:spacing w:val="-13"/>
                <w:sz w:val="23"/>
                <w:szCs w:val="23"/>
                <w:lang w:val="en-US" w:eastAsia="zh-CN"/>
              </w:rPr>
              <w:t>2</w:t>
            </w:r>
            <w:r>
              <w:rPr>
                <w:rFonts w:ascii="仿宋" w:hAnsi="仿宋" w:eastAsia="仿宋" w:cs="仿宋"/>
                <w:spacing w:val="-13"/>
                <w:sz w:val="23"/>
                <w:szCs w:val="23"/>
              </w:rPr>
              <w:t>人。</w:t>
            </w:r>
          </w:p>
          <w:p>
            <w:pPr>
              <w:spacing w:line="231" w:lineRule="auto"/>
              <w:ind w:left="119"/>
              <w:rPr>
                <w:rFonts w:ascii="仿宋" w:hAnsi="仿宋" w:eastAsia="仿宋" w:cs="仿宋"/>
                <w:sz w:val="23"/>
                <w:szCs w:val="23"/>
              </w:rPr>
            </w:pPr>
            <w:r>
              <w:rPr>
                <w:rFonts w:ascii="仿宋" w:hAnsi="仿宋" w:eastAsia="仿宋" w:cs="仿宋"/>
                <w:spacing w:val="8"/>
                <w:sz w:val="23"/>
                <w:szCs w:val="23"/>
              </w:rPr>
              <w:t>小</w:t>
            </w:r>
            <w:r>
              <w:rPr>
                <w:rFonts w:ascii="仿宋" w:hAnsi="仿宋" w:eastAsia="仿宋" w:cs="仿宋"/>
                <w:spacing w:val="6"/>
                <w:sz w:val="23"/>
                <w:szCs w:val="23"/>
              </w:rPr>
              <w:t>组确定方式：</w:t>
            </w:r>
          </w:p>
          <w:p>
            <w:pPr>
              <w:spacing w:before="180" w:line="195" w:lineRule="auto"/>
              <w:ind w:left="123"/>
              <w:rPr>
                <w:rFonts w:ascii="仿宋" w:hAnsi="仿宋" w:eastAsia="仿宋" w:cs="仿宋"/>
                <w:sz w:val="23"/>
                <w:szCs w:val="23"/>
              </w:rPr>
            </w:pPr>
            <w:r>
              <w:rPr>
                <w:rFonts w:ascii="仿宋" w:hAnsi="仿宋" w:eastAsia="仿宋" w:cs="仿宋"/>
                <w:spacing w:val="6"/>
                <w:sz w:val="23"/>
                <w:szCs w:val="23"/>
              </w:rPr>
              <w:t>政采云专家库中随机抽</w:t>
            </w:r>
            <w:r>
              <w:rPr>
                <w:rFonts w:ascii="仿宋" w:hAnsi="仿宋" w:eastAsia="仿宋" w:cs="仿宋"/>
                <w:spacing w:val="5"/>
                <w:sz w:val="23"/>
                <w:szCs w:val="23"/>
              </w:rPr>
              <w:t>取</w:t>
            </w:r>
          </w:p>
          <w:p>
            <w:pPr>
              <w:spacing w:before="146" w:line="230" w:lineRule="auto"/>
              <w:ind w:left="137"/>
              <w:rPr>
                <w:rFonts w:ascii="仿宋" w:hAnsi="仿宋" w:eastAsia="仿宋" w:cs="仿宋"/>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8" w:hRule="atLeast"/>
        </w:trPr>
        <w:tc>
          <w:tcPr>
            <w:tcW w:w="847" w:type="dxa"/>
            <w:tcBorders>
              <w:right w:val="single" w:color="000000" w:sz="4"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4" w:line="186" w:lineRule="auto"/>
              <w:ind w:left="327"/>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3</w:t>
            </w:r>
          </w:p>
        </w:tc>
        <w:tc>
          <w:tcPr>
            <w:tcW w:w="1417" w:type="dxa"/>
            <w:tcBorders>
              <w:left w:val="single" w:color="000000" w:sz="4" w:space="0"/>
              <w:right w:val="single" w:color="000000" w:sz="4"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4" w:line="384" w:lineRule="auto"/>
              <w:ind w:left="131" w:right="105" w:hanging="14"/>
              <w:rPr>
                <w:rFonts w:ascii="仿宋" w:hAnsi="仿宋" w:eastAsia="仿宋" w:cs="仿宋"/>
                <w:sz w:val="23"/>
                <w:szCs w:val="23"/>
              </w:rPr>
            </w:pPr>
            <w:r>
              <w:rPr>
                <w:rFonts w:ascii="仿宋" w:hAnsi="仿宋" w:eastAsia="仿宋" w:cs="仿宋"/>
                <w:spacing w:val="7"/>
                <w:sz w:val="23"/>
                <w:szCs w:val="23"/>
              </w:rPr>
              <w:t>投标保证</w:t>
            </w:r>
            <w:r>
              <w:rPr>
                <w:rFonts w:ascii="仿宋" w:hAnsi="仿宋" w:eastAsia="仿宋" w:cs="仿宋"/>
                <w:spacing w:val="6"/>
                <w:sz w:val="23"/>
                <w:szCs w:val="23"/>
              </w:rPr>
              <w:t>金</w:t>
            </w:r>
            <w:r>
              <w:rPr>
                <w:rFonts w:ascii="仿宋" w:hAnsi="仿宋" w:eastAsia="仿宋" w:cs="仿宋"/>
                <w:sz w:val="23"/>
                <w:szCs w:val="23"/>
              </w:rPr>
              <w:t xml:space="preserve"> </w:t>
            </w:r>
            <w:r>
              <w:rPr>
                <w:rFonts w:hint="eastAsia" w:ascii="仿宋" w:hAnsi="仿宋" w:eastAsia="仿宋" w:cs="仿宋"/>
                <w:sz w:val="23"/>
                <w:szCs w:val="23"/>
                <w:lang w:eastAsia="zh-CN"/>
              </w:rPr>
              <w:t>及</w:t>
            </w:r>
            <w:r>
              <w:rPr>
                <w:rFonts w:ascii="仿宋" w:hAnsi="仿宋" w:eastAsia="仿宋" w:cs="仿宋"/>
                <w:spacing w:val="4"/>
                <w:sz w:val="23"/>
                <w:szCs w:val="23"/>
              </w:rPr>
              <w:t>缴纳方式</w:t>
            </w:r>
          </w:p>
        </w:tc>
        <w:tc>
          <w:tcPr>
            <w:tcW w:w="8644" w:type="dxa"/>
            <w:tcBorders>
              <w:lef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投标保证金缴纳方式：《关于促进政府采购公平竞争优化营商环境的通知》[财库〔2019〕38号文]。请各投标企业充分考虑当前营商环境情况，选择切实可行的方式缴纳。</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rPr>
              <w:t>投标保证金金额：</w:t>
            </w:r>
            <w:r>
              <w:rPr>
                <w:rFonts w:hint="eastAsia" w:ascii="仿宋" w:hAnsi="仿宋" w:eastAsia="仿宋" w:cs="仿宋"/>
                <w:b/>
                <w:color w:val="auto"/>
                <w:sz w:val="24"/>
                <w:szCs w:val="24"/>
                <w:lang w:val="en-US" w:eastAsia="zh-CN"/>
              </w:rPr>
              <w:t>10000</w:t>
            </w:r>
            <w:r>
              <w:rPr>
                <w:rFonts w:hint="eastAsia" w:ascii="仿宋" w:hAnsi="仿宋" w:eastAsia="仿宋" w:cs="仿宋"/>
                <w:b/>
                <w:bCs/>
                <w:color w:val="auto"/>
                <w:kern w:val="0"/>
                <w:sz w:val="24"/>
                <w:szCs w:val="24"/>
                <w:highlight w:val="none"/>
                <w:lang w:val="en-US" w:eastAsia="zh-CN"/>
              </w:rPr>
              <w:t>.00元（大写：壹万元整）</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投标保证金缴的纳开户银行及帐号如下：</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开户名称：</w:t>
            </w:r>
            <w:r>
              <w:rPr>
                <w:rFonts w:hint="eastAsia" w:ascii="仿宋" w:hAnsi="仿宋" w:eastAsia="仿宋" w:cs="仿宋"/>
                <w:b/>
                <w:color w:val="auto"/>
                <w:sz w:val="24"/>
                <w:szCs w:val="24"/>
                <w:lang w:eastAsia="zh-CN"/>
              </w:rPr>
              <w:t>于田县公共资源交易中心</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开户银行：</w:t>
            </w:r>
            <w:r>
              <w:rPr>
                <w:rFonts w:hint="eastAsia" w:ascii="仿宋" w:hAnsi="仿宋" w:eastAsia="仿宋" w:cs="仿宋"/>
                <w:b/>
                <w:color w:val="auto"/>
                <w:sz w:val="24"/>
                <w:szCs w:val="24"/>
                <w:lang w:eastAsia="zh-CN"/>
              </w:rPr>
              <w:t>于田县农村信用合作联社丝路信用社</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帐</w:t>
            </w:r>
            <w:r>
              <w:rPr>
                <w:rFonts w:hint="eastAsia" w:ascii="仿宋" w:hAnsi="仿宋" w:eastAsia="仿宋" w:cs="仿宋"/>
                <w:b/>
                <w:color w:val="auto"/>
                <w:sz w:val="24"/>
                <w:szCs w:val="24"/>
                <w:lang w:val="en-US" w:eastAsia="zh-CN"/>
              </w:rPr>
              <w:t xml:space="preserve"> </w:t>
            </w:r>
            <w:r>
              <w:rPr>
                <w:rFonts w:hint="eastAsia" w:ascii="仿宋" w:hAnsi="仿宋" w:eastAsia="仿宋" w:cs="仿宋"/>
                <w:b/>
                <w:color w:val="auto"/>
                <w:sz w:val="24"/>
                <w:szCs w:val="24"/>
              </w:rPr>
              <w:t>号：</w:t>
            </w:r>
            <w:r>
              <w:rPr>
                <w:rFonts w:hint="eastAsia" w:ascii="仿宋" w:hAnsi="仿宋" w:eastAsia="仿宋" w:cs="仿宋"/>
                <w:b/>
                <w:color w:val="auto"/>
                <w:sz w:val="24"/>
                <w:szCs w:val="24"/>
                <w:lang w:eastAsia="zh-CN"/>
              </w:rPr>
              <w:t>882010212010106202100</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备注：</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rPr>
              <w:t>1、投标保证金由投标人基本账户汇出，且不得以分公司或个人名义转账。</w:t>
            </w:r>
            <w:r>
              <w:rPr>
                <w:rFonts w:hint="eastAsia" w:ascii="仿宋" w:hAnsi="仿宋" w:eastAsia="仿宋" w:cs="仿宋"/>
                <w:color w:val="000000" w:themeColor="text1"/>
                <w:sz w:val="23"/>
                <w:szCs w:val="23"/>
                <w:highlight w:val="none"/>
                <w14:textFill>
                  <w14:solidFill>
                    <w14:schemeClr w14:val="tx1"/>
                  </w14:solidFill>
                </w14:textFill>
              </w:rPr>
              <w:t>202</w:t>
            </w:r>
            <w:r>
              <w:rPr>
                <w:rFonts w:hint="eastAsia" w:ascii="仿宋" w:hAnsi="仿宋" w:eastAsia="仿宋" w:cs="仿宋"/>
                <w:color w:val="000000" w:themeColor="text1"/>
                <w:sz w:val="23"/>
                <w:szCs w:val="23"/>
                <w:highlight w:val="none"/>
                <w:lang w:val="en-US" w:eastAsia="zh-CN"/>
                <w14:textFill>
                  <w14:solidFill>
                    <w14:schemeClr w14:val="tx1"/>
                  </w14:solidFill>
                </w14:textFill>
              </w:rPr>
              <w:t>4</w:t>
            </w:r>
            <w:r>
              <w:rPr>
                <w:rFonts w:hint="eastAsia" w:ascii="仿宋" w:hAnsi="仿宋" w:eastAsia="仿宋" w:cs="仿宋"/>
                <w:color w:val="000000" w:themeColor="text1"/>
                <w:sz w:val="23"/>
                <w:szCs w:val="23"/>
                <w:highlight w:val="none"/>
                <w14:textFill>
                  <w14:solidFill>
                    <w14:schemeClr w14:val="tx1"/>
                  </w14:solidFill>
                </w14:textFill>
              </w:rPr>
              <w:t>年</w:t>
            </w:r>
            <w:r>
              <w:rPr>
                <w:rFonts w:hint="eastAsia" w:ascii="仿宋" w:hAnsi="仿宋" w:eastAsia="仿宋" w:cs="仿宋"/>
                <w:color w:val="000000" w:themeColor="text1"/>
                <w:sz w:val="23"/>
                <w:szCs w:val="23"/>
                <w:highlight w:val="none"/>
                <w:lang w:val="en-US" w:eastAsia="zh-CN"/>
                <w14:textFill>
                  <w14:solidFill>
                    <w14:schemeClr w14:val="tx1"/>
                  </w14:solidFill>
                </w14:textFill>
              </w:rPr>
              <w:t>04月23</w:t>
            </w:r>
            <w:r>
              <w:rPr>
                <w:rFonts w:hint="eastAsia" w:ascii="仿宋" w:hAnsi="仿宋" w:eastAsia="仿宋" w:cs="仿宋"/>
                <w:color w:val="000000" w:themeColor="text1"/>
                <w:sz w:val="23"/>
                <w:szCs w:val="23"/>
                <w:highlight w:val="none"/>
                <w:lang w:eastAsia="zh-CN"/>
                <w14:textFill>
                  <w14:solidFill>
                    <w14:schemeClr w14:val="tx1"/>
                  </w14:solidFill>
                </w14:textFill>
              </w:rPr>
              <w:t>日1</w:t>
            </w:r>
            <w:r>
              <w:rPr>
                <w:rFonts w:hint="eastAsia" w:ascii="仿宋" w:hAnsi="仿宋" w:eastAsia="仿宋" w:cs="仿宋"/>
                <w:color w:val="000000" w:themeColor="text1"/>
                <w:sz w:val="23"/>
                <w:szCs w:val="23"/>
                <w:highlight w:val="none"/>
                <w:lang w:val="en-US" w:eastAsia="zh-CN"/>
                <w14:textFill>
                  <w14:solidFill>
                    <w14:schemeClr w14:val="tx1"/>
                  </w14:solidFill>
                </w14:textFill>
              </w:rPr>
              <w:t>1</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:00</w:t>
            </w:r>
            <w:r>
              <w:rPr>
                <w:rFonts w:hint="eastAsia" w:ascii="仿宋" w:hAnsi="仿宋" w:eastAsia="仿宋" w:cs="仿宋"/>
                <w:b w:val="0"/>
                <w:bCs/>
                <w:color w:val="auto"/>
                <w:sz w:val="24"/>
                <w:szCs w:val="24"/>
                <w:lang w:val="en-US" w:eastAsia="zh-CN"/>
              </w:rPr>
              <w:t>（北京时间）</w:t>
            </w:r>
            <w:r>
              <w:rPr>
                <w:rFonts w:hint="eastAsia" w:ascii="仿宋" w:hAnsi="仿宋" w:eastAsia="仿宋" w:cs="仿宋"/>
                <w:b w:val="0"/>
                <w:bCs/>
                <w:color w:val="auto"/>
                <w:sz w:val="24"/>
                <w:szCs w:val="24"/>
              </w:rPr>
              <w:t>前交纳，超过时间则不予认可。投标保证金以进账时间为准，投标人在缴纳投标保证金时，应充分考虑资金在途时间。投标保证金以其进账时间确定其有效性，在规定时间内未进如到指定账户，否则按废标处理。</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highlight w:val="none"/>
              </w:rPr>
              <w:t>开标前投标单位不需至</w:t>
            </w:r>
            <w:r>
              <w:rPr>
                <w:rFonts w:hint="eastAsia" w:ascii="仿宋" w:hAnsi="仿宋" w:eastAsia="仿宋" w:cs="仿宋"/>
                <w:b w:val="0"/>
                <w:bCs/>
                <w:color w:val="auto"/>
                <w:sz w:val="24"/>
                <w:szCs w:val="24"/>
                <w:highlight w:val="none"/>
                <w:lang w:eastAsia="zh-CN"/>
              </w:rPr>
              <w:t>于田县公共资源交易中心</w:t>
            </w:r>
            <w:r>
              <w:rPr>
                <w:rFonts w:hint="eastAsia" w:ascii="仿宋" w:hAnsi="仿宋" w:eastAsia="仿宋" w:cs="仿宋"/>
                <w:b w:val="0"/>
                <w:bCs/>
                <w:color w:val="auto"/>
                <w:sz w:val="24"/>
                <w:szCs w:val="24"/>
                <w:highlight w:val="none"/>
              </w:rPr>
              <w:t>换取保证金收据原件,开标时投标文件需提供投标保证金银行回单】; 开标结束后未中标企业将开户许可证复印件（须加盖公司公章）发送至招标代理邮箱（329324376@qq.com）递交至</w:t>
            </w:r>
            <w:r>
              <w:rPr>
                <w:rFonts w:hint="eastAsia" w:ascii="仿宋" w:hAnsi="仿宋" w:eastAsia="仿宋" w:cs="仿宋"/>
                <w:b w:val="0"/>
                <w:bCs/>
                <w:color w:val="auto"/>
                <w:sz w:val="24"/>
                <w:szCs w:val="24"/>
                <w:highlight w:val="none"/>
                <w:lang w:eastAsia="zh-CN"/>
              </w:rPr>
              <w:t>于田县公共资源交易中心</w:t>
            </w:r>
            <w:r>
              <w:rPr>
                <w:rFonts w:hint="eastAsia" w:ascii="仿宋" w:hAnsi="仿宋" w:eastAsia="仿宋" w:cs="仿宋"/>
                <w:b w:val="0"/>
                <w:bCs/>
                <w:color w:val="auto"/>
                <w:sz w:val="24"/>
                <w:szCs w:val="24"/>
                <w:highlight w:val="none"/>
              </w:rPr>
              <w:t>财务室。</w:t>
            </w:r>
          </w:p>
          <w:p>
            <w:pPr>
              <w:numPr>
                <w:ilvl w:val="0"/>
                <w:numId w:val="0"/>
              </w:numPr>
              <w:spacing w:line="229" w:lineRule="auto"/>
              <w:ind w:left="118" w:leftChars="0"/>
              <w:rPr>
                <w:rFonts w:ascii="仿宋" w:hAnsi="仿宋" w:eastAsia="仿宋" w:cs="仿宋"/>
                <w:b w:val="0"/>
                <w:bCs/>
                <w:sz w:val="23"/>
                <w:szCs w:val="23"/>
              </w:rPr>
            </w:pPr>
            <w:r>
              <w:rPr>
                <w:rFonts w:ascii="仿宋" w:hAnsi="仿宋" w:eastAsia="仿宋" w:cs="仿宋"/>
                <w:b w:val="0"/>
                <w:bCs/>
                <w:snapToGrid w:val="0"/>
                <w:color w:val="000000"/>
                <w:kern w:val="0"/>
                <w:sz w:val="23"/>
                <w:szCs w:val="23"/>
              </w:rPr>
              <w:t>2、</w:t>
            </w:r>
            <w:r>
              <w:rPr>
                <w:rFonts w:hint="eastAsia" w:ascii="仿宋" w:hAnsi="仿宋" w:eastAsia="仿宋" w:cs="仿宋"/>
                <w:b w:val="0"/>
                <w:bCs/>
                <w:color w:val="auto"/>
                <w:sz w:val="24"/>
                <w:szCs w:val="24"/>
              </w:rPr>
              <w:t>电子保函使用方法：登录新疆自治区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w:t>
            </w:r>
          </w:p>
          <w:p>
            <w:pPr>
              <w:numPr>
                <w:ilvl w:val="0"/>
                <w:numId w:val="0"/>
              </w:numPr>
              <w:spacing w:line="229" w:lineRule="auto"/>
              <w:rPr>
                <w:rFonts w:ascii="仿宋" w:hAnsi="仿宋" w:eastAsia="仿宋" w:cs="仿宋"/>
                <w:sz w:val="23"/>
                <w:szCs w:val="23"/>
              </w:rPr>
            </w:pPr>
            <w:r>
              <w:rPr>
                <w:rFonts w:hint="eastAsia" w:ascii="仿宋" w:hAnsi="仿宋" w:eastAsia="仿宋" w:cs="仿宋"/>
                <w:b/>
                <w:bCs w:val="0"/>
                <w:color w:val="auto"/>
                <w:sz w:val="24"/>
                <w:szCs w:val="24"/>
              </w:rPr>
              <w:t>投标企业</w:t>
            </w:r>
            <w:r>
              <w:rPr>
                <w:rFonts w:hint="eastAsia" w:ascii="仿宋" w:hAnsi="仿宋" w:eastAsia="仿宋" w:cs="仿宋"/>
                <w:b/>
                <w:bCs w:val="0"/>
                <w:color w:val="auto"/>
                <w:sz w:val="24"/>
                <w:szCs w:val="24"/>
                <w:lang w:eastAsia="zh-CN"/>
              </w:rPr>
              <w:t>缴纳</w:t>
            </w:r>
            <w:r>
              <w:rPr>
                <w:rFonts w:hint="eastAsia" w:ascii="仿宋" w:hAnsi="仿宋" w:eastAsia="仿宋" w:cs="仿宋"/>
                <w:b/>
                <w:bCs w:val="0"/>
                <w:color w:val="auto"/>
                <w:sz w:val="24"/>
                <w:szCs w:val="24"/>
              </w:rPr>
              <w:t>保证金的时候一定要备注项目名称，如果项目名称太长可以缩写或者写项目编号</w:t>
            </w:r>
            <w:r>
              <w:rPr>
                <w:rFonts w:hint="eastAsia" w:ascii="仿宋" w:hAnsi="仿宋" w:eastAsia="仿宋" w:cs="仿宋"/>
                <w:b/>
                <w:bCs w:val="0"/>
                <w:color w:val="auto"/>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47" w:type="dxa"/>
            <w:tcBorders>
              <w:right w:val="single" w:color="000000" w:sz="4" w:space="0"/>
            </w:tcBorders>
            <w:vAlign w:val="top"/>
          </w:tcPr>
          <w:p>
            <w:pPr>
              <w:rPr>
                <w:rFonts w:ascii="Arial"/>
                <w:sz w:val="21"/>
              </w:rPr>
            </w:pPr>
          </w:p>
          <w:p>
            <w:pPr>
              <w:spacing w:before="75" w:line="187" w:lineRule="auto"/>
              <w:ind w:left="327"/>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4</w:t>
            </w:r>
          </w:p>
        </w:tc>
        <w:tc>
          <w:tcPr>
            <w:tcW w:w="1417" w:type="dxa"/>
            <w:tcBorders>
              <w:left w:val="single" w:color="000000" w:sz="4" w:space="0"/>
              <w:right w:val="single" w:color="000000" w:sz="4" w:space="0"/>
            </w:tcBorders>
            <w:vAlign w:val="top"/>
          </w:tcPr>
          <w:p>
            <w:pPr>
              <w:spacing w:before="276" w:line="231" w:lineRule="auto"/>
              <w:ind w:left="238"/>
              <w:rPr>
                <w:rFonts w:ascii="仿宋" w:hAnsi="仿宋" w:eastAsia="仿宋" w:cs="仿宋"/>
                <w:sz w:val="23"/>
                <w:szCs w:val="23"/>
              </w:rPr>
            </w:pPr>
            <w:r>
              <w:rPr>
                <w:rFonts w:ascii="仿宋" w:hAnsi="仿宋" w:eastAsia="仿宋" w:cs="仿宋"/>
                <w:spacing w:val="6"/>
                <w:sz w:val="23"/>
                <w:szCs w:val="23"/>
              </w:rPr>
              <w:t>评审办</w:t>
            </w:r>
            <w:r>
              <w:rPr>
                <w:rFonts w:ascii="仿宋" w:hAnsi="仿宋" w:eastAsia="仿宋" w:cs="仿宋"/>
                <w:spacing w:val="5"/>
                <w:sz w:val="23"/>
                <w:szCs w:val="23"/>
              </w:rPr>
              <w:t>法</w:t>
            </w:r>
          </w:p>
        </w:tc>
        <w:tc>
          <w:tcPr>
            <w:tcW w:w="8644" w:type="dxa"/>
            <w:tcBorders>
              <w:left w:val="single" w:color="000000" w:sz="4" w:space="0"/>
            </w:tcBorders>
            <w:vAlign w:val="top"/>
          </w:tcPr>
          <w:p>
            <w:pPr>
              <w:spacing w:before="43" w:line="231" w:lineRule="auto"/>
              <w:ind w:left="122"/>
              <w:rPr>
                <w:rFonts w:hint="eastAsia" w:ascii="仿宋" w:hAnsi="仿宋" w:eastAsia="仿宋" w:cs="仿宋"/>
                <w:spacing w:val="3"/>
                <w:sz w:val="23"/>
                <w:szCs w:val="23"/>
                <w:lang w:eastAsia="zh-CN"/>
              </w:rPr>
            </w:pPr>
            <w:r>
              <w:rPr>
                <w:rFonts w:ascii="仿宋" w:hAnsi="仿宋" w:eastAsia="仿宋" w:cs="仿宋"/>
                <w:spacing w:val="7"/>
                <w:sz w:val="23"/>
                <w:szCs w:val="23"/>
              </w:rPr>
              <w:t>综</w:t>
            </w:r>
            <w:r>
              <w:rPr>
                <w:rFonts w:ascii="仿宋" w:hAnsi="仿宋" w:eastAsia="仿宋" w:cs="仿宋"/>
                <w:spacing w:val="6"/>
                <w:sz w:val="23"/>
                <w:szCs w:val="23"/>
              </w:rPr>
              <w:t>合评分法</w:t>
            </w:r>
          </w:p>
          <w:p>
            <w:pPr>
              <w:spacing w:before="43" w:line="231" w:lineRule="auto"/>
              <w:ind w:left="122"/>
              <w:rPr>
                <w:rFonts w:hint="eastAsia" w:ascii="仿宋" w:hAnsi="仿宋" w:eastAsia="仿宋" w:cs="仿宋"/>
                <w:spacing w:val="3"/>
                <w:sz w:val="23"/>
                <w:szCs w:val="23"/>
                <w:lang w:eastAsia="zh-CN"/>
              </w:rPr>
            </w:pPr>
            <w:r>
              <w:rPr>
                <w:rFonts w:hint="eastAsia" w:ascii="仿宋" w:hAnsi="仿宋" w:eastAsia="仿宋" w:cs="仿宋"/>
                <w:spacing w:val="3"/>
                <w:sz w:val="23"/>
                <w:szCs w:val="23"/>
              </w:rPr>
              <w:t>1、投标报价不得高于采购预算价，如高于采购预算价视为无效投标报价并否决其投标；</w:t>
            </w:r>
          </w:p>
          <w:p>
            <w:pPr>
              <w:spacing w:before="43" w:line="231" w:lineRule="auto"/>
              <w:ind w:left="122"/>
              <w:rPr>
                <w:rFonts w:hint="eastAsia" w:ascii="仿宋" w:hAnsi="仿宋" w:eastAsia="仿宋" w:cs="仿宋"/>
                <w:spacing w:val="3"/>
                <w:sz w:val="23"/>
                <w:szCs w:val="23"/>
                <w:lang w:eastAsia="zh-CN"/>
              </w:rPr>
            </w:pPr>
            <w:r>
              <w:rPr>
                <w:rFonts w:hint="eastAsia" w:ascii="仿宋" w:hAnsi="仿宋" w:eastAsia="仿宋" w:cs="仿宋"/>
                <w:spacing w:val="3"/>
                <w:sz w:val="23"/>
                <w:szCs w:val="23"/>
              </w:rPr>
              <w:t>2、本次</w:t>
            </w:r>
            <w:r>
              <w:rPr>
                <w:rFonts w:hint="eastAsia" w:ascii="仿宋" w:hAnsi="仿宋" w:eastAsia="仿宋" w:cs="仿宋"/>
                <w:spacing w:val="3"/>
                <w:sz w:val="23"/>
                <w:szCs w:val="23"/>
                <w:lang w:eastAsia="zh-CN"/>
              </w:rPr>
              <w:t>项目</w:t>
            </w:r>
            <w:r>
              <w:rPr>
                <w:rFonts w:hint="eastAsia" w:ascii="仿宋" w:hAnsi="仿宋" w:eastAsia="仿宋" w:cs="仿宋"/>
                <w:spacing w:val="3"/>
                <w:sz w:val="23"/>
                <w:szCs w:val="23"/>
              </w:rPr>
              <w:t>采用</w:t>
            </w:r>
            <w:r>
              <w:rPr>
                <w:rFonts w:hint="eastAsia" w:ascii="仿宋" w:hAnsi="仿宋" w:eastAsia="仿宋" w:cs="仿宋"/>
                <w:spacing w:val="3"/>
                <w:sz w:val="23"/>
                <w:szCs w:val="23"/>
                <w:lang w:eastAsia="zh-CN"/>
              </w:rPr>
              <w:t>多</w:t>
            </w:r>
            <w:r>
              <w:rPr>
                <w:rFonts w:hint="eastAsia" w:ascii="仿宋" w:hAnsi="仿宋" w:eastAsia="仿宋" w:cs="仿宋"/>
                <w:spacing w:val="3"/>
                <w:sz w:val="23"/>
                <w:szCs w:val="23"/>
              </w:rPr>
              <w:t>轮报价</w:t>
            </w:r>
            <w:r>
              <w:rPr>
                <w:rFonts w:hint="eastAsia" w:ascii="仿宋" w:hAnsi="仿宋" w:eastAsia="仿宋" w:cs="仿宋"/>
                <w:spacing w:val="3"/>
                <w:sz w:val="23"/>
                <w:szCs w:val="23"/>
                <w:lang w:eastAsia="zh-CN"/>
              </w:rPr>
              <w:t>，</w:t>
            </w:r>
            <w:r>
              <w:rPr>
                <w:rFonts w:ascii="仿宋" w:hAnsi="仿宋" w:eastAsia="仿宋" w:cs="仿宋"/>
                <w:spacing w:val="3"/>
                <w:sz w:val="23"/>
                <w:szCs w:val="23"/>
              </w:rPr>
              <w:t>以最后一次报价为最终报价</w:t>
            </w:r>
            <w:r>
              <w:rPr>
                <w:rFonts w:hint="eastAsia" w:ascii="仿宋" w:hAnsi="仿宋" w:eastAsia="仿宋" w:cs="仿宋"/>
                <w:spacing w:val="3"/>
                <w:sz w:val="23"/>
                <w:szCs w:val="23"/>
              </w:rPr>
              <w:t>；</w:t>
            </w:r>
          </w:p>
          <w:p>
            <w:pPr>
              <w:spacing w:before="43" w:line="231" w:lineRule="auto"/>
              <w:ind w:left="122"/>
              <w:rPr>
                <w:rFonts w:hint="eastAsia" w:ascii="仿宋" w:hAnsi="仿宋" w:eastAsia="仿宋" w:cs="仿宋"/>
                <w:spacing w:val="3"/>
                <w:sz w:val="23"/>
                <w:szCs w:val="23"/>
                <w:lang w:eastAsia="zh-CN"/>
              </w:rPr>
            </w:pPr>
            <w:r>
              <w:rPr>
                <w:rFonts w:hint="eastAsia" w:ascii="仿宋" w:hAnsi="仿宋" w:eastAsia="仿宋" w:cs="仿宋"/>
                <w:spacing w:val="3"/>
                <w:sz w:val="23"/>
                <w:szCs w:val="23"/>
              </w:rPr>
              <w:t>3、投标人的投标报价应包含本项目的全部费用，采购人不再另行支付其他费用。</w:t>
            </w:r>
          </w:p>
          <w:p>
            <w:pPr>
              <w:spacing w:before="43" w:line="231" w:lineRule="auto"/>
              <w:rPr>
                <w:rFonts w:ascii="仿宋" w:hAnsi="仿宋" w:eastAsia="仿宋" w:cs="仿宋"/>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847" w:type="dxa"/>
            <w:tcBorders>
              <w:right w:val="single" w:color="000000" w:sz="4" w:space="0"/>
            </w:tcBorders>
            <w:vAlign w:val="top"/>
          </w:tcPr>
          <w:p>
            <w:pPr>
              <w:spacing w:before="214" w:line="186" w:lineRule="auto"/>
              <w:ind w:left="327"/>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5</w:t>
            </w:r>
          </w:p>
        </w:tc>
        <w:tc>
          <w:tcPr>
            <w:tcW w:w="1417" w:type="dxa"/>
            <w:tcBorders>
              <w:left w:val="single" w:color="000000" w:sz="4" w:space="0"/>
              <w:right w:val="single" w:color="000000" w:sz="4" w:space="0"/>
            </w:tcBorders>
            <w:vAlign w:val="top"/>
          </w:tcPr>
          <w:p>
            <w:pPr>
              <w:spacing w:before="172" w:line="231" w:lineRule="auto"/>
              <w:ind w:left="117"/>
              <w:rPr>
                <w:rFonts w:ascii="仿宋" w:hAnsi="仿宋" w:eastAsia="仿宋" w:cs="仿宋"/>
                <w:sz w:val="23"/>
                <w:szCs w:val="23"/>
              </w:rPr>
            </w:pPr>
            <w:r>
              <w:rPr>
                <w:rFonts w:ascii="仿宋" w:hAnsi="仿宋" w:eastAsia="仿宋" w:cs="仿宋"/>
                <w:spacing w:val="7"/>
                <w:sz w:val="23"/>
                <w:szCs w:val="23"/>
              </w:rPr>
              <w:t>投标有效</w:t>
            </w:r>
            <w:r>
              <w:rPr>
                <w:rFonts w:ascii="仿宋" w:hAnsi="仿宋" w:eastAsia="仿宋" w:cs="仿宋"/>
                <w:spacing w:val="6"/>
                <w:sz w:val="23"/>
                <w:szCs w:val="23"/>
              </w:rPr>
              <w:t>期</w:t>
            </w:r>
          </w:p>
        </w:tc>
        <w:tc>
          <w:tcPr>
            <w:tcW w:w="8644" w:type="dxa"/>
            <w:tcBorders>
              <w:left w:val="single" w:color="000000" w:sz="4" w:space="0"/>
            </w:tcBorders>
            <w:vAlign w:val="top"/>
          </w:tcPr>
          <w:p>
            <w:pPr>
              <w:spacing w:before="172" w:line="230" w:lineRule="auto"/>
              <w:ind w:left="112"/>
              <w:rPr>
                <w:rFonts w:ascii="仿宋" w:hAnsi="仿宋" w:eastAsia="仿宋" w:cs="仿宋"/>
                <w:sz w:val="23"/>
                <w:szCs w:val="23"/>
              </w:rPr>
            </w:pPr>
            <w:r>
              <w:rPr>
                <w:rFonts w:ascii="仿宋" w:hAnsi="仿宋" w:eastAsia="仿宋" w:cs="仿宋"/>
                <w:spacing w:val="-1"/>
                <w:sz w:val="23"/>
                <w:szCs w:val="23"/>
              </w:rPr>
              <w:t>90 天 ( 日历日) 从投标截止之日起</w:t>
            </w:r>
            <w:r>
              <w:rPr>
                <w:rFonts w:ascii="仿宋" w:hAnsi="仿宋" w:eastAsia="仿宋" w:cs="仿宋"/>
                <w:sz w:val="23"/>
                <w:szCs w:val="23"/>
              </w:rPr>
              <w:t>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47" w:type="dxa"/>
            <w:tcBorders>
              <w:right w:val="single" w:color="000000" w:sz="4" w:space="0"/>
            </w:tcBorders>
            <w:vAlign w:val="top"/>
          </w:tcPr>
          <w:p>
            <w:pPr>
              <w:spacing w:before="214" w:line="186" w:lineRule="auto"/>
              <w:jc w:val="center"/>
              <w:rPr>
                <w:rFonts w:hint="default" w:ascii="仿宋" w:hAnsi="仿宋" w:eastAsia="仿宋" w:cs="仿宋"/>
                <w:spacing w:val="-9"/>
                <w:sz w:val="23"/>
                <w:szCs w:val="23"/>
                <w:lang w:val="en-US" w:eastAsia="zh-CN"/>
              </w:rPr>
            </w:pPr>
            <w:r>
              <w:rPr>
                <w:rFonts w:hint="eastAsia" w:ascii="仿宋" w:hAnsi="仿宋" w:eastAsia="仿宋" w:cs="仿宋"/>
                <w:spacing w:val="-9"/>
                <w:sz w:val="23"/>
                <w:szCs w:val="23"/>
                <w:lang w:val="en-US" w:eastAsia="zh-CN"/>
              </w:rPr>
              <w:t>16</w:t>
            </w:r>
          </w:p>
        </w:tc>
        <w:tc>
          <w:tcPr>
            <w:tcW w:w="1417" w:type="dxa"/>
            <w:tcBorders>
              <w:left w:val="single" w:color="000000" w:sz="4" w:space="0"/>
              <w:right w:val="single" w:color="000000" w:sz="4" w:space="0"/>
            </w:tcBorders>
            <w:vAlign w:val="top"/>
          </w:tcPr>
          <w:p>
            <w:pPr>
              <w:spacing w:before="172" w:line="231" w:lineRule="auto"/>
              <w:jc w:val="center"/>
              <w:rPr>
                <w:rFonts w:ascii="仿宋" w:hAnsi="仿宋" w:eastAsia="仿宋" w:cs="仿宋"/>
                <w:spacing w:val="7"/>
                <w:sz w:val="23"/>
                <w:szCs w:val="23"/>
              </w:rPr>
            </w:pPr>
            <w:r>
              <w:rPr>
                <w:rFonts w:ascii="仿宋" w:hAnsi="仿宋" w:eastAsia="仿宋" w:cs="仿宋"/>
                <w:spacing w:val="6"/>
                <w:sz w:val="23"/>
                <w:szCs w:val="23"/>
              </w:rPr>
              <w:t>纸质版投标</w:t>
            </w:r>
            <w:r>
              <w:rPr>
                <w:rFonts w:ascii="仿宋" w:hAnsi="仿宋" w:eastAsia="仿宋" w:cs="仿宋"/>
                <w:spacing w:val="7"/>
                <w:sz w:val="23"/>
                <w:szCs w:val="23"/>
              </w:rPr>
              <w:t>文件的递</w:t>
            </w:r>
            <w:r>
              <w:rPr>
                <w:rFonts w:ascii="仿宋" w:hAnsi="仿宋" w:eastAsia="仿宋" w:cs="仿宋"/>
                <w:spacing w:val="6"/>
                <w:sz w:val="23"/>
                <w:szCs w:val="23"/>
              </w:rPr>
              <w:t>交</w:t>
            </w:r>
          </w:p>
        </w:tc>
        <w:tc>
          <w:tcPr>
            <w:tcW w:w="8644" w:type="dxa"/>
            <w:tcBorders>
              <w:left w:val="single" w:color="000000" w:sz="4" w:space="0"/>
            </w:tcBorders>
            <w:vAlign w:val="top"/>
          </w:tcPr>
          <w:p>
            <w:pPr>
              <w:spacing w:before="172" w:line="360" w:lineRule="auto"/>
              <w:ind w:firstLine="228" w:firstLineChars="100"/>
              <w:rPr>
                <w:rFonts w:hint="eastAsia" w:ascii="仿宋" w:hAnsi="仿宋" w:eastAsia="仿宋" w:cs="仿宋"/>
                <w:spacing w:val="-1"/>
                <w:sz w:val="23"/>
                <w:szCs w:val="23"/>
                <w:lang w:val="en-US" w:eastAsia="zh-CN"/>
              </w:rPr>
            </w:pPr>
            <w:r>
              <w:rPr>
                <w:rFonts w:hint="eastAsia" w:ascii="仿宋" w:hAnsi="仿宋" w:eastAsia="仿宋" w:cs="仿宋"/>
                <w:spacing w:val="-1"/>
                <w:sz w:val="23"/>
                <w:szCs w:val="23"/>
                <w:lang w:val="en-US" w:eastAsia="zh-CN"/>
              </w:rPr>
              <w:t>/</w:t>
            </w:r>
          </w:p>
        </w:tc>
      </w:tr>
    </w:tbl>
    <w:p>
      <w:pPr>
        <w:sectPr>
          <w:footerReference r:id="rId13" w:type="default"/>
          <w:pgSz w:w="11910" w:h="16840"/>
          <w:pgMar w:top="400" w:right="527" w:bottom="929" w:left="469" w:header="0" w:footer="768" w:gutter="0"/>
          <w:pgNumType w:fmt="decimal"/>
          <w:cols w:space="720" w:num="1"/>
        </w:sectPr>
      </w:pPr>
    </w:p>
    <w:p>
      <w:pPr>
        <w:spacing w:line="331" w:lineRule="auto"/>
        <w:rPr>
          <w:rFonts w:ascii="Arial"/>
          <w:sz w:val="21"/>
        </w:rPr>
      </w:pPr>
    </w:p>
    <w:p>
      <w:pPr>
        <w:spacing w:line="129" w:lineRule="auto"/>
        <w:rPr>
          <w:rFonts w:ascii="Arial"/>
          <w:sz w:val="2"/>
        </w:rPr>
      </w:pPr>
    </w:p>
    <w:tbl>
      <w:tblPr>
        <w:tblStyle w:val="24"/>
        <w:tblW w:w="10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1417"/>
        <w:gridCol w:w="86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rPr>
        <w:tc>
          <w:tcPr>
            <w:tcW w:w="847" w:type="dxa"/>
            <w:tcBorders>
              <w:right w:val="single" w:color="000000" w:sz="4" w:space="0"/>
            </w:tcBorders>
            <w:vAlign w:val="top"/>
          </w:tcPr>
          <w:p>
            <w:pPr>
              <w:spacing w:line="275" w:lineRule="auto"/>
              <w:rPr>
                <w:rFonts w:ascii="Arial"/>
                <w:sz w:val="21"/>
              </w:rPr>
            </w:pPr>
          </w:p>
          <w:p>
            <w:pPr>
              <w:spacing w:before="75" w:line="186" w:lineRule="auto"/>
              <w:ind w:left="327"/>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7</w:t>
            </w:r>
          </w:p>
        </w:tc>
        <w:tc>
          <w:tcPr>
            <w:tcW w:w="1417" w:type="dxa"/>
            <w:tcBorders>
              <w:left w:val="single" w:color="000000" w:sz="4" w:space="0"/>
              <w:right w:val="single" w:color="000000" w:sz="4" w:space="0"/>
            </w:tcBorders>
            <w:vAlign w:val="top"/>
          </w:tcPr>
          <w:p>
            <w:pPr>
              <w:spacing w:before="75" w:line="231" w:lineRule="auto"/>
              <w:jc w:val="center"/>
              <w:rPr>
                <w:rFonts w:ascii="仿宋" w:hAnsi="仿宋" w:eastAsia="仿宋" w:cs="仿宋"/>
                <w:sz w:val="23"/>
                <w:szCs w:val="23"/>
              </w:rPr>
            </w:pPr>
            <w:r>
              <w:rPr>
                <w:rFonts w:ascii="仿宋" w:hAnsi="仿宋" w:eastAsia="仿宋" w:cs="仿宋"/>
                <w:spacing w:val="6"/>
                <w:sz w:val="23"/>
                <w:szCs w:val="23"/>
              </w:rPr>
              <w:t>纸质版响应性文件的密</w:t>
            </w:r>
            <w:r>
              <w:rPr>
                <w:rFonts w:ascii="仿宋" w:hAnsi="仿宋" w:eastAsia="仿宋" w:cs="仿宋"/>
                <w:spacing w:val="7"/>
                <w:sz w:val="23"/>
                <w:szCs w:val="23"/>
              </w:rPr>
              <w:t>封</w:t>
            </w:r>
            <w:r>
              <w:rPr>
                <w:rFonts w:ascii="仿宋" w:hAnsi="仿宋" w:eastAsia="仿宋" w:cs="仿宋"/>
                <w:spacing w:val="5"/>
                <w:sz w:val="23"/>
                <w:szCs w:val="23"/>
              </w:rPr>
              <w:t>和标记</w:t>
            </w:r>
          </w:p>
        </w:tc>
        <w:tc>
          <w:tcPr>
            <w:tcW w:w="8644" w:type="dxa"/>
            <w:tcBorders>
              <w:left w:val="single" w:color="000000" w:sz="4" w:space="0"/>
            </w:tcBorders>
            <w:vAlign w:val="top"/>
          </w:tcPr>
          <w:p>
            <w:pPr>
              <w:spacing w:line="360" w:lineRule="auto"/>
              <w:rPr>
                <w:rFonts w:hint="eastAsia"/>
                <w:lang w:val="en-US" w:eastAsia="zh-CN"/>
              </w:rPr>
            </w:pPr>
          </w:p>
          <w:p>
            <w:pPr>
              <w:pStyle w:val="2"/>
              <w:rPr>
                <w:rFonts w:hint="default"/>
                <w:lang w:val="en-US" w:eastAsia="zh-CN"/>
              </w:rPr>
            </w:pPr>
            <w:r>
              <w:rPr>
                <w:rFonts w:hint="eastAsia" w:ascii="仿宋" w:hAnsi="仿宋" w:eastAsia="仿宋" w:cs="仿宋"/>
                <w:sz w:val="23"/>
                <w:szCs w:val="23"/>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rPr>
        <w:tc>
          <w:tcPr>
            <w:tcW w:w="847" w:type="dxa"/>
            <w:tcBorders>
              <w:right w:val="single" w:color="000000" w:sz="4" w:space="0"/>
            </w:tcBorders>
            <w:vAlign w:val="top"/>
          </w:tcPr>
          <w:p>
            <w:pPr>
              <w:spacing w:before="313" w:line="186" w:lineRule="auto"/>
              <w:ind w:left="327"/>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8</w:t>
            </w:r>
          </w:p>
        </w:tc>
        <w:tc>
          <w:tcPr>
            <w:tcW w:w="1417" w:type="dxa"/>
            <w:tcBorders>
              <w:left w:val="single" w:color="000000" w:sz="4" w:space="0"/>
              <w:right w:val="single" w:color="000000" w:sz="4" w:space="0"/>
            </w:tcBorders>
            <w:vAlign w:val="top"/>
          </w:tcPr>
          <w:p>
            <w:pPr>
              <w:spacing w:before="271" w:line="231" w:lineRule="auto"/>
              <w:ind w:left="122"/>
              <w:rPr>
                <w:rFonts w:ascii="仿宋" w:hAnsi="仿宋" w:eastAsia="仿宋" w:cs="仿宋"/>
                <w:sz w:val="23"/>
                <w:szCs w:val="23"/>
              </w:rPr>
            </w:pPr>
            <w:r>
              <w:rPr>
                <w:rFonts w:ascii="仿宋" w:hAnsi="仿宋" w:eastAsia="仿宋" w:cs="仿宋"/>
                <w:spacing w:val="6"/>
                <w:sz w:val="23"/>
                <w:szCs w:val="23"/>
              </w:rPr>
              <w:t>代理服务</w:t>
            </w:r>
            <w:r>
              <w:rPr>
                <w:rFonts w:ascii="仿宋" w:hAnsi="仿宋" w:eastAsia="仿宋" w:cs="仿宋"/>
                <w:spacing w:val="5"/>
                <w:sz w:val="23"/>
                <w:szCs w:val="23"/>
              </w:rPr>
              <w:t>费</w:t>
            </w:r>
          </w:p>
        </w:tc>
        <w:tc>
          <w:tcPr>
            <w:tcW w:w="8644" w:type="dxa"/>
            <w:tcBorders>
              <w:left w:val="single" w:color="000000" w:sz="4" w:space="0"/>
            </w:tcBorders>
            <w:vAlign w:val="top"/>
          </w:tcPr>
          <w:p>
            <w:pPr>
              <w:spacing w:before="39" w:line="465" w:lineRule="exact"/>
              <w:rPr>
                <w:rFonts w:hint="eastAsia" w:ascii="仿宋" w:hAnsi="仿宋" w:eastAsia="仿宋" w:cs="仿宋"/>
                <w:sz w:val="23"/>
                <w:szCs w:val="23"/>
              </w:rPr>
            </w:pPr>
            <w:r>
              <w:rPr>
                <w:rFonts w:hint="eastAsia" w:ascii="仿宋" w:hAnsi="仿宋" w:eastAsia="仿宋" w:cs="仿宋"/>
                <w:sz w:val="23"/>
                <w:szCs w:val="23"/>
              </w:rPr>
              <w:t>招标代理服务费由成交供应商支付。成交供应商在收到成交通知书前，须向新疆达富腾项目咨询有限公司支付采购代理费。收费标准：参照（发改价格〔2015〕299号）文件计取：</w:t>
            </w:r>
          </w:p>
          <w:p>
            <w:pPr>
              <w:spacing w:before="39" w:line="465" w:lineRule="exact"/>
              <w:ind w:left="122"/>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服务</w:t>
            </w:r>
            <w:r>
              <w:rPr>
                <w:rFonts w:hint="eastAsia" w:ascii="仿宋" w:hAnsi="仿宋" w:eastAsia="仿宋" w:cs="仿宋"/>
                <w:sz w:val="23"/>
                <w:szCs w:val="23"/>
              </w:rPr>
              <w:t>招标中标金额100万元以下（含100万元）按1.58%；100-500万元（含500万元）按</w:t>
            </w:r>
            <w:r>
              <w:rPr>
                <w:rFonts w:hint="eastAsia" w:ascii="仿宋" w:hAnsi="仿宋" w:eastAsia="仿宋" w:cs="仿宋"/>
                <w:sz w:val="23"/>
                <w:szCs w:val="23"/>
                <w:lang w:val="en-US" w:eastAsia="zh-CN"/>
              </w:rPr>
              <w:t>0.84</w:t>
            </w:r>
            <w:r>
              <w:rPr>
                <w:rFonts w:hint="eastAsia" w:ascii="仿宋" w:hAnsi="仿宋" w:eastAsia="仿宋" w:cs="仿宋"/>
                <w:sz w:val="23"/>
                <w:szCs w:val="23"/>
              </w:rPr>
              <w:t>%；500-1000万元（含1000万元）按</w:t>
            </w:r>
            <w:r>
              <w:rPr>
                <w:rFonts w:hint="eastAsia" w:ascii="仿宋" w:hAnsi="仿宋" w:eastAsia="仿宋" w:cs="仿宋"/>
                <w:sz w:val="23"/>
                <w:szCs w:val="23"/>
                <w:lang w:val="en-US" w:eastAsia="zh-CN"/>
              </w:rPr>
              <w:t>0.62</w:t>
            </w:r>
            <w:r>
              <w:rPr>
                <w:rFonts w:hint="eastAsia" w:ascii="仿宋" w:hAnsi="仿宋" w:eastAsia="仿宋" w:cs="仿宋"/>
                <w:sz w:val="23"/>
                <w:szCs w:val="23"/>
              </w:rPr>
              <w:t>%；1000-5000万元（含5000万元）按</w:t>
            </w:r>
            <w:r>
              <w:rPr>
                <w:rFonts w:hint="eastAsia" w:ascii="仿宋" w:hAnsi="仿宋" w:eastAsia="仿宋" w:cs="仿宋"/>
                <w:sz w:val="23"/>
                <w:szCs w:val="23"/>
                <w:lang w:val="en-US" w:eastAsia="zh-CN"/>
              </w:rPr>
              <w:t>0.35</w:t>
            </w:r>
            <w:r>
              <w:rPr>
                <w:rFonts w:hint="eastAsia" w:ascii="仿宋" w:hAnsi="仿宋" w:eastAsia="仿宋" w:cs="仿宋"/>
                <w:sz w:val="23"/>
                <w:szCs w:val="23"/>
              </w:rPr>
              <w:t>%；5000万元-1亿元（含1亿元）按</w:t>
            </w:r>
            <w:r>
              <w:rPr>
                <w:rFonts w:hint="eastAsia" w:ascii="仿宋" w:hAnsi="仿宋" w:eastAsia="仿宋" w:cs="仿宋"/>
                <w:sz w:val="23"/>
                <w:szCs w:val="23"/>
                <w:lang w:val="en-US" w:eastAsia="zh-CN"/>
              </w:rPr>
              <w:t>0.17</w:t>
            </w:r>
            <w:r>
              <w:rPr>
                <w:rFonts w:hint="eastAsia" w:ascii="仿宋" w:hAnsi="仿宋" w:eastAsia="仿宋" w:cs="仿宋"/>
                <w:sz w:val="23"/>
                <w:szCs w:val="23"/>
              </w:rPr>
              <w:t>%</w:t>
            </w:r>
            <w:r>
              <w:rPr>
                <w:rFonts w:hint="eastAsia" w:ascii="仿宋" w:hAnsi="仿宋" w:eastAsia="仿宋" w:cs="仿宋"/>
                <w:sz w:val="23"/>
                <w:szCs w:val="23"/>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rPr>
        <w:tc>
          <w:tcPr>
            <w:tcW w:w="847" w:type="dxa"/>
            <w:tcBorders>
              <w:right w:val="single" w:color="000000" w:sz="4" w:space="0"/>
            </w:tcBorders>
            <w:vAlign w:val="top"/>
          </w:tcPr>
          <w:p>
            <w:pPr>
              <w:spacing w:line="420" w:lineRule="auto"/>
              <w:rPr>
                <w:rFonts w:ascii="Arial"/>
                <w:sz w:val="21"/>
              </w:rPr>
            </w:pPr>
          </w:p>
          <w:p>
            <w:pPr>
              <w:spacing w:before="75" w:line="186" w:lineRule="auto"/>
              <w:ind w:left="327"/>
              <w:rPr>
                <w:rFonts w:ascii="仿宋" w:hAnsi="仿宋" w:eastAsia="仿宋" w:cs="仿宋"/>
                <w:spacing w:val="-9"/>
                <w:sz w:val="23"/>
                <w:szCs w:val="23"/>
              </w:rPr>
            </w:pPr>
          </w:p>
          <w:p>
            <w:pPr>
              <w:spacing w:before="75" w:line="186" w:lineRule="auto"/>
              <w:ind w:left="327"/>
              <w:rPr>
                <w:rFonts w:ascii="仿宋" w:hAnsi="仿宋" w:eastAsia="仿宋" w:cs="仿宋"/>
                <w:spacing w:val="-9"/>
                <w:sz w:val="23"/>
                <w:szCs w:val="23"/>
              </w:rPr>
            </w:pPr>
          </w:p>
          <w:p>
            <w:pPr>
              <w:spacing w:before="75" w:line="186" w:lineRule="auto"/>
              <w:ind w:left="327"/>
              <w:rPr>
                <w:rFonts w:ascii="仿宋" w:hAnsi="仿宋" w:eastAsia="仿宋" w:cs="仿宋"/>
                <w:spacing w:val="-9"/>
                <w:sz w:val="23"/>
                <w:szCs w:val="23"/>
              </w:rPr>
            </w:pPr>
          </w:p>
          <w:p>
            <w:pPr>
              <w:spacing w:before="75" w:line="186" w:lineRule="auto"/>
              <w:ind w:left="327"/>
              <w:rPr>
                <w:rFonts w:ascii="仿宋" w:hAnsi="仿宋" w:eastAsia="仿宋" w:cs="仿宋"/>
                <w:spacing w:val="-9"/>
                <w:sz w:val="23"/>
                <w:szCs w:val="23"/>
              </w:rPr>
            </w:pPr>
          </w:p>
          <w:p>
            <w:pPr>
              <w:spacing w:before="75" w:line="186" w:lineRule="auto"/>
              <w:ind w:left="327"/>
              <w:rPr>
                <w:rFonts w:ascii="仿宋" w:hAnsi="仿宋" w:eastAsia="仿宋" w:cs="仿宋"/>
                <w:spacing w:val="-9"/>
                <w:sz w:val="23"/>
                <w:szCs w:val="23"/>
              </w:rPr>
            </w:pPr>
          </w:p>
          <w:p>
            <w:pPr>
              <w:spacing w:before="75" w:line="186" w:lineRule="auto"/>
              <w:ind w:left="327"/>
              <w:rPr>
                <w:rFonts w:ascii="仿宋" w:hAnsi="仿宋" w:eastAsia="仿宋" w:cs="仿宋"/>
                <w:spacing w:val="-9"/>
                <w:sz w:val="23"/>
                <w:szCs w:val="23"/>
              </w:rPr>
            </w:pPr>
          </w:p>
          <w:p>
            <w:pPr>
              <w:spacing w:before="75" w:line="186" w:lineRule="auto"/>
              <w:ind w:left="327"/>
              <w:rPr>
                <w:rFonts w:ascii="仿宋" w:hAnsi="仿宋" w:eastAsia="仿宋" w:cs="仿宋"/>
                <w:spacing w:val="-9"/>
                <w:sz w:val="23"/>
                <w:szCs w:val="23"/>
              </w:rPr>
            </w:pPr>
          </w:p>
          <w:p>
            <w:pPr>
              <w:spacing w:before="75" w:line="186" w:lineRule="auto"/>
              <w:ind w:left="327"/>
              <w:rPr>
                <w:rFonts w:ascii="仿宋" w:hAnsi="仿宋" w:eastAsia="仿宋" w:cs="仿宋"/>
                <w:spacing w:val="-9"/>
                <w:sz w:val="23"/>
                <w:szCs w:val="23"/>
              </w:rPr>
            </w:pPr>
          </w:p>
          <w:p>
            <w:pPr>
              <w:spacing w:before="75" w:line="186" w:lineRule="auto"/>
              <w:ind w:left="327"/>
              <w:rPr>
                <w:rFonts w:ascii="仿宋" w:hAnsi="仿宋" w:eastAsia="仿宋" w:cs="仿宋"/>
                <w:spacing w:val="-9"/>
                <w:sz w:val="23"/>
                <w:szCs w:val="23"/>
              </w:rPr>
            </w:pPr>
          </w:p>
          <w:p>
            <w:pPr>
              <w:spacing w:before="75" w:line="186" w:lineRule="auto"/>
              <w:ind w:left="327"/>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9</w:t>
            </w:r>
          </w:p>
        </w:tc>
        <w:tc>
          <w:tcPr>
            <w:tcW w:w="1417" w:type="dxa"/>
            <w:tcBorders>
              <w:left w:val="single" w:color="000000" w:sz="4" w:space="0"/>
              <w:right w:val="single" w:color="000000" w:sz="4" w:space="0"/>
            </w:tcBorders>
            <w:vAlign w:val="top"/>
          </w:tcPr>
          <w:p>
            <w:pPr>
              <w:spacing w:before="222" w:line="382" w:lineRule="auto"/>
              <w:ind w:left="234" w:right="105" w:hanging="86"/>
              <w:rPr>
                <w:rFonts w:ascii="仿宋" w:hAnsi="仿宋" w:eastAsia="仿宋" w:cs="仿宋"/>
                <w:spacing w:val="1"/>
                <w:sz w:val="23"/>
                <w:szCs w:val="23"/>
              </w:rPr>
            </w:pPr>
          </w:p>
          <w:p>
            <w:pPr>
              <w:spacing w:before="222" w:line="382" w:lineRule="auto"/>
              <w:ind w:left="234" w:right="105" w:hanging="86"/>
              <w:rPr>
                <w:rFonts w:ascii="仿宋" w:hAnsi="仿宋" w:eastAsia="仿宋" w:cs="仿宋"/>
                <w:spacing w:val="1"/>
                <w:sz w:val="23"/>
                <w:szCs w:val="23"/>
              </w:rPr>
            </w:pPr>
          </w:p>
          <w:p>
            <w:pPr>
              <w:spacing w:before="222" w:line="382" w:lineRule="auto"/>
              <w:ind w:left="234" w:right="105" w:hanging="86"/>
              <w:rPr>
                <w:rFonts w:ascii="仿宋" w:hAnsi="仿宋" w:eastAsia="仿宋" w:cs="仿宋"/>
                <w:spacing w:val="1"/>
                <w:sz w:val="23"/>
                <w:szCs w:val="23"/>
              </w:rPr>
            </w:pPr>
          </w:p>
          <w:p>
            <w:pPr>
              <w:spacing w:before="222" w:line="382" w:lineRule="auto"/>
              <w:ind w:left="234" w:right="105" w:hanging="86"/>
              <w:rPr>
                <w:rFonts w:ascii="仿宋" w:hAnsi="仿宋" w:eastAsia="仿宋" w:cs="仿宋"/>
                <w:spacing w:val="1"/>
                <w:sz w:val="23"/>
                <w:szCs w:val="23"/>
              </w:rPr>
            </w:pPr>
          </w:p>
          <w:p>
            <w:pPr>
              <w:spacing w:before="222" w:line="382" w:lineRule="auto"/>
              <w:ind w:left="234" w:right="105" w:hanging="86"/>
              <w:rPr>
                <w:rFonts w:ascii="仿宋" w:hAnsi="仿宋" w:eastAsia="仿宋" w:cs="仿宋"/>
                <w:sz w:val="23"/>
                <w:szCs w:val="23"/>
              </w:rPr>
            </w:pPr>
            <w:r>
              <w:rPr>
                <w:rFonts w:ascii="仿宋" w:hAnsi="仿宋" w:eastAsia="仿宋" w:cs="仿宋"/>
                <w:spacing w:val="1"/>
                <w:sz w:val="23"/>
                <w:szCs w:val="23"/>
              </w:rPr>
              <w:t>中小型</w:t>
            </w:r>
            <w:r>
              <w:rPr>
                <w:rFonts w:ascii="仿宋" w:hAnsi="仿宋" w:eastAsia="仿宋" w:cs="仿宋"/>
                <w:sz w:val="23"/>
                <w:szCs w:val="23"/>
              </w:rPr>
              <w:t xml:space="preserve">企业 </w:t>
            </w:r>
            <w:r>
              <w:rPr>
                <w:rFonts w:ascii="仿宋" w:hAnsi="仿宋" w:eastAsia="仿宋" w:cs="仿宋"/>
                <w:spacing w:val="8"/>
                <w:sz w:val="23"/>
                <w:szCs w:val="23"/>
              </w:rPr>
              <w:t>有</w:t>
            </w:r>
            <w:r>
              <w:rPr>
                <w:rFonts w:ascii="仿宋" w:hAnsi="仿宋" w:eastAsia="仿宋" w:cs="仿宋"/>
                <w:spacing w:val="6"/>
                <w:sz w:val="23"/>
                <w:szCs w:val="23"/>
              </w:rPr>
              <w:t>关政策</w:t>
            </w:r>
          </w:p>
        </w:tc>
        <w:tc>
          <w:tcPr>
            <w:tcW w:w="8644" w:type="dxa"/>
            <w:tcBorders>
              <w:left w:val="single" w:color="000000" w:sz="4" w:space="0"/>
            </w:tcBorders>
            <w:vAlign w:val="top"/>
          </w:tcPr>
          <w:p>
            <w:pP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1.采购项目需要落实的政府采购政策</w:t>
            </w:r>
          </w:p>
          <w:p>
            <w:pPr>
              <w:rPr>
                <w:rFonts w:hint="eastAsia" w:ascii="仿宋" w:hAnsi="仿宋" w:eastAsia="仿宋" w:cs="仿宋"/>
                <w:sz w:val="22"/>
                <w:szCs w:val="22"/>
                <w:lang w:eastAsia="zh-CN"/>
              </w:rPr>
            </w:pPr>
            <w:r>
              <w:rPr>
                <w:rFonts w:hint="eastAsia" w:ascii="仿宋" w:hAnsi="仿宋" w:eastAsia="仿宋" w:cs="仿宋"/>
                <w:sz w:val="22"/>
                <w:szCs w:val="22"/>
              </w:rPr>
              <w:t>《关于调整优化节能产品、环境标志产品政府强制执行机制的通知》  (财库〔2019〕9 号) ；</w:t>
            </w:r>
          </w:p>
          <w:p>
            <w:pPr>
              <w:rPr>
                <w:rFonts w:hint="eastAsia" w:ascii="仿宋" w:hAnsi="仿宋" w:eastAsia="仿宋" w:cs="仿宋"/>
                <w:sz w:val="22"/>
                <w:szCs w:val="22"/>
                <w:lang w:eastAsia="zh-CN"/>
              </w:rPr>
            </w:pPr>
            <w:r>
              <w:rPr>
                <w:rFonts w:hint="eastAsia" w:ascii="仿宋" w:hAnsi="仿宋" w:eastAsia="仿宋" w:cs="仿宋"/>
                <w:sz w:val="22"/>
                <w:szCs w:val="22"/>
              </w:rPr>
              <w:t>《政府采购促进中小企业发展管理办法》  (财库〔2020〕46 号) ；</w:t>
            </w:r>
          </w:p>
          <w:p>
            <w:pPr>
              <w:rPr>
                <w:rFonts w:hint="eastAsia" w:ascii="仿宋" w:hAnsi="仿宋" w:eastAsia="仿宋" w:cs="仿宋"/>
                <w:sz w:val="22"/>
                <w:szCs w:val="22"/>
                <w:lang w:eastAsia="zh-CN"/>
              </w:rPr>
            </w:pPr>
            <w:r>
              <w:rPr>
                <w:rFonts w:hint="eastAsia" w:ascii="仿宋" w:hAnsi="仿宋" w:eastAsia="仿宋" w:cs="仿宋"/>
                <w:sz w:val="22"/>
                <w:szCs w:val="22"/>
              </w:rPr>
              <w:t>《关于进一步加大政府采购支持中小企业力度的通知》 (财库〔2022〕19 号) ；</w:t>
            </w:r>
          </w:p>
          <w:p>
            <w:pPr>
              <w:rPr>
                <w:rFonts w:hint="eastAsia" w:ascii="仿宋" w:hAnsi="仿宋" w:eastAsia="仿宋" w:cs="仿宋"/>
                <w:sz w:val="22"/>
                <w:szCs w:val="22"/>
                <w:lang w:eastAsia="zh-CN"/>
              </w:rPr>
            </w:pPr>
            <w:r>
              <w:rPr>
                <w:rFonts w:hint="eastAsia" w:ascii="仿宋" w:hAnsi="仿宋" w:eastAsia="仿宋" w:cs="仿宋"/>
                <w:sz w:val="22"/>
                <w:szCs w:val="22"/>
              </w:rPr>
              <w:t>《财政部、司法部关于政府采购支持监狱企业发展有关问题的通知》  (财库〔2014〕68 号) ；</w:t>
            </w:r>
          </w:p>
          <w:p>
            <w:pPr>
              <w:rPr>
                <w:rFonts w:hint="eastAsia" w:ascii="仿宋" w:hAnsi="仿宋" w:eastAsia="仿宋" w:cs="仿宋"/>
                <w:sz w:val="22"/>
                <w:szCs w:val="22"/>
              </w:rPr>
            </w:pPr>
            <w:r>
              <w:rPr>
                <w:rFonts w:hint="eastAsia" w:ascii="仿宋" w:hAnsi="仿宋" w:eastAsia="仿宋" w:cs="仿宋"/>
                <w:sz w:val="22"/>
                <w:szCs w:val="22"/>
              </w:rPr>
              <w:t>《财政部民政部中国残疾人联合会关于促进残疾人就业政府采购政策的通知》财库 〔2017〕141 号。</w:t>
            </w:r>
          </w:p>
          <w:p>
            <w:pPr>
              <w:pStyle w:val="5"/>
              <w:keepNext w:val="0"/>
              <w:keepLines w:val="0"/>
              <w:pageBreakBefore w:val="0"/>
              <w:widowControl w:val="0"/>
              <w:numPr>
                <w:ilvl w:val="0"/>
                <w:numId w:val="0"/>
              </w:numPr>
              <w:tabs>
                <w:tab w:val="left" w:pos="540"/>
              </w:tabs>
              <w:kinsoku/>
              <w:wordWrap/>
              <w:overflowPunct/>
              <w:topLinePunct w:val="0"/>
              <w:autoSpaceDE/>
              <w:autoSpaceDN/>
              <w:bidi w:val="0"/>
              <w:spacing w:line="360" w:lineRule="auto"/>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2.中 小 微企业划分</w:t>
            </w:r>
          </w:p>
          <w:p>
            <w:pPr>
              <w:pStyle w:val="5"/>
              <w:keepNext w:val="0"/>
              <w:keepLines w:val="0"/>
              <w:pageBreakBefore w:val="0"/>
              <w:widowControl w:val="0"/>
              <w:numPr>
                <w:ilvl w:val="0"/>
                <w:numId w:val="0"/>
              </w:numPr>
              <w:tabs>
                <w:tab w:val="left" w:pos="540"/>
              </w:tabs>
              <w:kinsoku/>
              <w:wordWrap/>
              <w:overflowPunct/>
              <w:topLinePunct w:val="0"/>
              <w:autoSpaceDE/>
              <w:autoSpaceDN/>
              <w:bidi w:val="0"/>
              <w:spacing w:line="360" w:lineRule="auto"/>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sz w:val="22"/>
                <w:szCs w:val="22"/>
                <w:lang w:val="en-US" w:eastAsia="zh-CN"/>
              </w:rPr>
              <w:t>根据新财购 【2022】22号文件中关于“中小企业划型标准规定”，</w:t>
            </w:r>
            <w:r>
              <w:rPr>
                <w:rFonts w:hint="eastAsia" w:ascii="仿宋" w:hAnsi="仿宋" w:eastAsia="仿宋" w:cs="仿宋"/>
                <w:b w:val="0"/>
                <w:bCs w:val="0"/>
                <w:color w:val="auto"/>
                <w:sz w:val="22"/>
                <w:szCs w:val="22"/>
                <w:highlight w:val="none"/>
                <w:lang w:val="en-US" w:eastAsia="zh-CN"/>
              </w:rPr>
              <w:t>本次招标项目属于</w:t>
            </w:r>
          </w:p>
          <w:p>
            <w:pPr>
              <w:pStyle w:val="5"/>
              <w:keepNext w:val="0"/>
              <w:keepLines w:val="0"/>
              <w:pageBreakBefore w:val="0"/>
              <w:widowControl w:val="0"/>
              <w:numPr>
                <w:ilvl w:val="0"/>
                <w:numId w:val="0"/>
              </w:numPr>
              <w:tabs>
                <w:tab w:val="left" w:pos="540"/>
              </w:tabs>
              <w:kinsoku/>
              <w:wordWrap/>
              <w:overflowPunct/>
              <w:topLinePunct w:val="0"/>
              <w:autoSpaceDE/>
              <w:autoSpaceDN/>
              <w:bidi w:val="0"/>
              <w:spacing w:line="360" w:lineRule="auto"/>
              <w:textAlignment w:val="auto"/>
              <w:rPr>
                <w:rFonts w:hint="eastAsia" w:ascii="仿宋" w:hAnsi="仿宋" w:eastAsia="仿宋" w:cs="仿宋"/>
                <w:b w:val="0"/>
                <w:bCs w:val="0"/>
                <w:color w:val="auto"/>
                <w:sz w:val="22"/>
                <w:szCs w:val="22"/>
                <w:highlight w:val="none"/>
                <w:u w:val="none"/>
                <w:lang w:val="en-US" w:eastAsia="zh-CN"/>
              </w:rPr>
            </w:pPr>
            <w:r>
              <w:rPr>
                <w:rFonts w:hint="eastAsia" w:ascii="仿宋" w:hAnsi="仿宋" w:eastAsia="仿宋" w:cs="仿宋"/>
                <w:b w:val="0"/>
                <w:bCs w:val="0"/>
                <w:color w:val="auto"/>
                <w:sz w:val="22"/>
                <w:szCs w:val="22"/>
                <w:highlight w:val="none"/>
                <w:u w:val="single"/>
                <w:lang w:val="en-US" w:eastAsia="zh-CN"/>
              </w:rPr>
              <w:t xml:space="preserve"> </w:t>
            </w:r>
            <w:r>
              <w:rPr>
                <w:rFonts w:hint="eastAsia" w:ascii="仿宋" w:hAnsi="仿宋" w:eastAsia="仿宋" w:cs="仿宋"/>
                <w:b/>
                <w:bCs/>
                <w:color w:val="auto"/>
                <w:sz w:val="22"/>
                <w:szCs w:val="22"/>
                <w:highlight w:val="none"/>
                <w:u w:val="single"/>
                <w:lang w:val="en-US" w:eastAsia="zh-CN"/>
              </w:rPr>
              <w:t xml:space="preserve">其他未列明行业 </w:t>
            </w:r>
            <w:r>
              <w:rPr>
                <w:rFonts w:hint="eastAsia" w:ascii="仿宋" w:hAnsi="仿宋" w:eastAsia="仿宋" w:cs="仿宋"/>
                <w:b w:val="0"/>
                <w:bCs w:val="0"/>
                <w:color w:val="auto"/>
                <w:sz w:val="22"/>
                <w:szCs w:val="22"/>
                <w:highlight w:val="none"/>
                <w:u w:val="none"/>
                <w:lang w:val="en-US" w:eastAsia="zh-CN"/>
              </w:rPr>
              <w:t>从业人员300人以下的为中小微型企业。其中，从业人员100人及以上的为中型企业；从业人员10人及以上的为小型企业；从业人员10人以下的为微型企业。</w:t>
            </w:r>
          </w:p>
          <w:p>
            <w:pPr>
              <w:spacing w:before="75" w:line="230" w:lineRule="auto"/>
              <w:ind w:left="120"/>
              <w:rPr>
                <w:rFonts w:hint="default" w:ascii="仿宋" w:hAnsi="仿宋" w:eastAsia="仿宋" w:cs="仿宋"/>
                <w:sz w:val="23"/>
                <w:szCs w:val="23"/>
                <w:lang w:val="en-US"/>
              </w:rPr>
            </w:pPr>
            <w:r>
              <w:rPr>
                <w:rFonts w:hint="eastAsia" w:ascii="仿宋" w:hAnsi="仿宋" w:eastAsia="仿宋" w:cs="仿宋"/>
                <w:b/>
                <w:bCs/>
                <w:color w:val="auto"/>
                <w:sz w:val="22"/>
                <w:szCs w:val="22"/>
                <w:highlight w:val="none"/>
                <w:lang w:val="en-US" w:eastAsia="zh-CN"/>
              </w:rPr>
              <w:t>注意：本项目预留份额全部面向中小企业，敬请各投标企业根据自身需求填写中小企业声明函！划型标准详见本文件尾页附件。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rPr>
        <w:tc>
          <w:tcPr>
            <w:tcW w:w="847" w:type="dxa"/>
            <w:tcBorders>
              <w:right w:val="single" w:color="000000" w:sz="4" w:space="0"/>
            </w:tcBorders>
            <w:vAlign w:val="top"/>
          </w:tcPr>
          <w:p>
            <w:pPr>
              <w:spacing w:before="117" w:line="186" w:lineRule="auto"/>
              <w:ind w:left="312"/>
              <w:rPr>
                <w:rFonts w:ascii="仿宋" w:hAnsi="仿宋" w:eastAsia="仿宋" w:cs="仿宋"/>
                <w:sz w:val="23"/>
                <w:szCs w:val="23"/>
              </w:rPr>
            </w:pPr>
            <w:r>
              <w:rPr>
                <w:rFonts w:ascii="仿宋" w:hAnsi="仿宋" w:eastAsia="仿宋" w:cs="仿宋"/>
                <w:spacing w:val="-1"/>
                <w:sz w:val="23"/>
                <w:szCs w:val="23"/>
              </w:rPr>
              <w:t>20</w:t>
            </w:r>
          </w:p>
        </w:tc>
        <w:tc>
          <w:tcPr>
            <w:tcW w:w="1417" w:type="dxa"/>
            <w:tcBorders>
              <w:left w:val="single" w:color="000000" w:sz="4" w:space="0"/>
              <w:right w:val="single" w:color="000000" w:sz="4" w:space="0"/>
            </w:tcBorders>
            <w:vAlign w:val="top"/>
          </w:tcPr>
          <w:p>
            <w:pPr>
              <w:spacing w:before="76" w:line="231" w:lineRule="auto"/>
              <w:ind w:left="358"/>
              <w:rPr>
                <w:rFonts w:hint="default" w:ascii="仿宋" w:hAnsi="仿宋" w:eastAsia="仿宋" w:cs="仿宋"/>
                <w:sz w:val="23"/>
                <w:szCs w:val="23"/>
                <w:lang w:val="en-US" w:eastAsia="zh-CN"/>
              </w:rPr>
            </w:pPr>
            <w:r>
              <w:rPr>
                <w:rFonts w:hint="eastAsia" w:ascii="仿宋" w:hAnsi="仿宋" w:eastAsia="仿宋" w:cs="仿宋"/>
                <w:spacing w:val="4"/>
                <w:sz w:val="23"/>
                <w:szCs w:val="23"/>
                <w:lang w:val="en-US" w:eastAsia="zh-CN"/>
              </w:rPr>
              <w:t>服务期限</w:t>
            </w:r>
          </w:p>
        </w:tc>
        <w:tc>
          <w:tcPr>
            <w:tcW w:w="8644" w:type="dxa"/>
            <w:tcBorders>
              <w:left w:val="single" w:color="000000" w:sz="4" w:space="0"/>
            </w:tcBorders>
            <w:vAlign w:val="top"/>
          </w:tcPr>
          <w:p>
            <w:pPr>
              <w:spacing w:before="75" w:line="231" w:lineRule="auto"/>
              <w:ind w:left="119"/>
              <w:rPr>
                <w:rFonts w:ascii="仿宋" w:hAnsi="仿宋" w:eastAsia="仿宋" w:cs="仿宋"/>
                <w:sz w:val="23"/>
                <w:szCs w:val="23"/>
              </w:rPr>
            </w:pPr>
            <w:r>
              <w:rPr>
                <w:rFonts w:hint="eastAsia" w:ascii="仿宋" w:hAnsi="仿宋" w:eastAsia="仿宋" w:cs="仿宋"/>
                <w:sz w:val="23"/>
                <w:szCs w:val="23"/>
                <w:lang w:val="en-US" w:eastAsia="zh-CN"/>
              </w:rPr>
              <w:t>八个月</w:t>
            </w:r>
            <w:r>
              <w:rPr>
                <w:rFonts w:hint="eastAsia" w:ascii="仿宋" w:hAnsi="仿宋" w:eastAsia="仿宋" w:cs="仿宋"/>
                <w:sz w:val="23"/>
                <w:szCs w:val="23"/>
                <w:lang w:eastAsia="zh-CN"/>
              </w:rPr>
              <w:t>，以合同签订为准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rPr>
        <w:tc>
          <w:tcPr>
            <w:tcW w:w="847" w:type="dxa"/>
            <w:tcBorders>
              <w:right w:val="single" w:color="000000" w:sz="4" w:space="0"/>
            </w:tcBorders>
            <w:vAlign w:val="top"/>
          </w:tcPr>
          <w:p>
            <w:pPr>
              <w:spacing w:before="117" w:line="187" w:lineRule="auto"/>
              <w:ind w:left="312"/>
              <w:rPr>
                <w:rFonts w:ascii="仿宋" w:hAnsi="仿宋" w:eastAsia="仿宋" w:cs="仿宋"/>
                <w:sz w:val="23"/>
                <w:szCs w:val="23"/>
              </w:rPr>
            </w:pPr>
            <w:r>
              <w:rPr>
                <w:rFonts w:ascii="仿宋" w:hAnsi="仿宋" w:eastAsia="仿宋" w:cs="仿宋"/>
                <w:spacing w:val="-1"/>
                <w:sz w:val="23"/>
                <w:szCs w:val="23"/>
              </w:rPr>
              <w:t>21</w:t>
            </w:r>
          </w:p>
        </w:tc>
        <w:tc>
          <w:tcPr>
            <w:tcW w:w="1417" w:type="dxa"/>
            <w:tcBorders>
              <w:left w:val="single" w:color="000000" w:sz="4" w:space="0"/>
              <w:right w:val="single" w:color="000000" w:sz="4" w:space="0"/>
            </w:tcBorders>
            <w:vAlign w:val="top"/>
          </w:tcPr>
          <w:p>
            <w:pPr>
              <w:spacing w:before="77" w:line="229" w:lineRule="auto"/>
              <w:ind w:left="363"/>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服务有效期限</w:t>
            </w:r>
          </w:p>
        </w:tc>
        <w:tc>
          <w:tcPr>
            <w:tcW w:w="8644" w:type="dxa"/>
            <w:tcBorders>
              <w:left w:val="single" w:color="000000" w:sz="4" w:space="0"/>
            </w:tcBorders>
            <w:vAlign w:val="top"/>
          </w:tcPr>
          <w:p>
            <w:pPr>
              <w:spacing w:before="77" w:line="231" w:lineRule="auto"/>
              <w:ind w:left="129"/>
              <w:rPr>
                <w:rFonts w:hint="eastAsia" w:ascii="仿宋" w:hAnsi="仿宋" w:eastAsia="仿宋" w:cs="仿宋"/>
                <w:sz w:val="23"/>
                <w:szCs w:val="23"/>
                <w:lang w:eastAsia="zh-CN"/>
              </w:rPr>
            </w:pPr>
            <w:r>
              <w:rPr>
                <w:rFonts w:hint="eastAsia" w:ascii="仿宋" w:hAnsi="仿宋" w:eastAsia="仿宋" w:cs="仿宋"/>
                <w:sz w:val="23"/>
                <w:szCs w:val="23"/>
                <w:lang w:eastAsia="zh-CN"/>
              </w:rPr>
              <w:t>以合同签订为准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rPr>
        <w:tc>
          <w:tcPr>
            <w:tcW w:w="847" w:type="dxa"/>
            <w:tcBorders>
              <w:right w:val="single" w:color="000000" w:sz="4" w:space="0"/>
            </w:tcBorders>
            <w:vAlign w:val="top"/>
          </w:tcPr>
          <w:p>
            <w:pPr>
              <w:spacing w:before="74" w:line="186" w:lineRule="auto"/>
              <w:ind w:left="312"/>
              <w:jc w:val="both"/>
              <w:rPr>
                <w:rFonts w:ascii="仿宋" w:hAnsi="仿宋" w:eastAsia="仿宋" w:cs="仿宋"/>
                <w:sz w:val="23"/>
                <w:szCs w:val="23"/>
              </w:rPr>
            </w:pPr>
            <w:r>
              <w:rPr>
                <w:rFonts w:ascii="仿宋" w:hAnsi="仿宋" w:eastAsia="仿宋" w:cs="仿宋"/>
                <w:spacing w:val="-1"/>
                <w:sz w:val="23"/>
                <w:szCs w:val="23"/>
              </w:rPr>
              <w:t>22</w:t>
            </w:r>
          </w:p>
        </w:tc>
        <w:tc>
          <w:tcPr>
            <w:tcW w:w="1417" w:type="dxa"/>
            <w:tcBorders>
              <w:left w:val="single" w:color="000000" w:sz="4" w:space="0"/>
              <w:right w:val="single" w:color="000000" w:sz="4" w:space="0"/>
            </w:tcBorders>
            <w:vAlign w:val="top"/>
          </w:tcPr>
          <w:p>
            <w:pPr>
              <w:spacing w:before="75" w:line="231" w:lineRule="auto"/>
              <w:jc w:val="center"/>
              <w:rPr>
                <w:rFonts w:ascii="仿宋" w:hAnsi="仿宋" w:eastAsia="仿宋" w:cs="仿宋"/>
                <w:sz w:val="23"/>
                <w:szCs w:val="23"/>
              </w:rPr>
            </w:pPr>
            <w:r>
              <w:rPr>
                <w:rFonts w:ascii="仿宋" w:hAnsi="仿宋" w:eastAsia="仿宋" w:cs="仿宋"/>
                <w:spacing w:val="6"/>
                <w:sz w:val="23"/>
                <w:szCs w:val="23"/>
              </w:rPr>
              <w:t>付款方式</w:t>
            </w:r>
          </w:p>
        </w:tc>
        <w:tc>
          <w:tcPr>
            <w:tcW w:w="8644" w:type="dxa"/>
            <w:tcBorders>
              <w:left w:val="single" w:color="000000" w:sz="4" w:space="0"/>
            </w:tcBorders>
            <w:vAlign w:val="top"/>
          </w:tcPr>
          <w:p>
            <w:pPr>
              <w:spacing w:before="100" w:line="381" w:lineRule="auto"/>
              <w:ind w:left="122" w:right="133" w:firstLine="14"/>
              <w:jc w:val="left"/>
              <w:rPr>
                <w:rFonts w:hint="eastAsia" w:ascii="仿宋" w:hAnsi="仿宋" w:eastAsia="仿宋" w:cs="仿宋"/>
                <w:sz w:val="23"/>
                <w:szCs w:val="23"/>
                <w:lang w:eastAsia="zh-CN"/>
              </w:rPr>
            </w:pPr>
            <w:r>
              <w:rPr>
                <w:rFonts w:hint="eastAsia" w:ascii="仿宋" w:hAnsi="仿宋" w:eastAsia="仿宋" w:cs="仿宋"/>
                <w:sz w:val="23"/>
                <w:szCs w:val="23"/>
                <w:lang w:eastAsia="zh-CN"/>
              </w:rPr>
              <w:t>以合同签订为准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rPr>
        <w:tc>
          <w:tcPr>
            <w:tcW w:w="847" w:type="dxa"/>
            <w:tcBorders>
              <w:right w:val="single" w:color="000000" w:sz="4" w:space="0"/>
            </w:tcBorders>
            <w:vAlign w:val="top"/>
          </w:tcPr>
          <w:p>
            <w:pPr>
              <w:spacing w:line="352" w:lineRule="auto"/>
              <w:rPr>
                <w:rFonts w:ascii="Arial"/>
                <w:sz w:val="21"/>
              </w:rPr>
            </w:pPr>
          </w:p>
          <w:p>
            <w:pPr>
              <w:spacing w:line="352" w:lineRule="auto"/>
              <w:rPr>
                <w:rFonts w:ascii="Arial"/>
                <w:sz w:val="21"/>
              </w:rPr>
            </w:pPr>
          </w:p>
          <w:p>
            <w:pPr>
              <w:spacing w:before="74" w:line="186" w:lineRule="auto"/>
              <w:ind w:left="312"/>
              <w:rPr>
                <w:rFonts w:ascii="仿宋" w:hAnsi="仿宋" w:eastAsia="仿宋" w:cs="仿宋"/>
                <w:spacing w:val="-1"/>
                <w:sz w:val="23"/>
                <w:szCs w:val="23"/>
              </w:rPr>
            </w:pPr>
          </w:p>
          <w:p>
            <w:pPr>
              <w:spacing w:before="74" w:line="186" w:lineRule="auto"/>
              <w:ind w:left="312"/>
              <w:rPr>
                <w:rFonts w:ascii="仿宋" w:hAnsi="仿宋" w:eastAsia="仿宋" w:cs="仿宋"/>
                <w:spacing w:val="-1"/>
                <w:sz w:val="23"/>
                <w:szCs w:val="23"/>
              </w:rPr>
            </w:pPr>
          </w:p>
          <w:p>
            <w:pPr>
              <w:spacing w:before="74" w:line="186" w:lineRule="auto"/>
              <w:ind w:left="312"/>
              <w:rPr>
                <w:rFonts w:ascii="仿宋" w:hAnsi="仿宋" w:eastAsia="仿宋" w:cs="仿宋"/>
                <w:spacing w:val="-1"/>
                <w:sz w:val="23"/>
                <w:szCs w:val="23"/>
              </w:rPr>
            </w:pPr>
          </w:p>
          <w:p>
            <w:pPr>
              <w:spacing w:before="74" w:line="186" w:lineRule="auto"/>
              <w:ind w:left="312"/>
              <w:rPr>
                <w:rFonts w:ascii="仿宋" w:hAnsi="仿宋" w:eastAsia="仿宋" w:cs="仿宋"/>
                <w:spacing w:val="-1"/>
                <w:sz w:val="23"/>
                <w:szCs w:val="23"/>
              </w:rPr>
            </w:pPr>
          </w:p>
          <w:p>
            <w:pPr>
              <w:spacing w:before="74" w:line="186" w:lineRule="auto"/>
              <w:ind w:left="312"/>
              <w:rPr>
                <w:rFonts w:ascii="仿宋" w:hAnsi="仿宋" w:eastAsia="仿宋" w:cs="仿宋"/>
                <w:spacing w:val="-1"/>
                <w:sz w:val="23"/>
                <w:szCs w:val="23"/>
              </w:rPr>
            </w:pPr>
          </w:p>
          <w:p>
            <w:pPr>
              <w:spacing w:before="74" w:line="186" w:lineRule="auto"/>
              <w:ind w:left="312"/>
              <w:rPr>
                <w:rFonts w:ascii="仿宋" w:hAnsi="仿宋" w:eastAsia="仿宋" w:cs="仿宋"/>
                <w:spacing w:val="-1"/>
                <w:sz w:val="23"/>
                <w:szCs w:val="23"/>
              </w:rPr>
            </w:pPr>
          </w:p>
          <w:p>
            <w:pPr>
              <w:spacing w:before="74" w:line="186" w:lineRule="auto"/>
              <w:ind w:left="312"/>
              <w:rPr>
                <w:rFonts w:ascii="仿宋" w:hAnsi="仿宋" w:eastAsia="仿宋" w:cs="仿宋"/>
                <w:sz w:val="23"/>
                <w:szCs w:val="23"/>
              </w:rPr>
            </w:pPr>
            <w:r>
              <w:rPr>
                <w:rFonts w:ascii="仿宋" w:hAnsi="仿宋" w:eastAsia="仿宋" w:cs="仿宋"/>
                <w:spacing w:val="-1"/>
                <w:sz w:val="23"/>
                <w:szCs w:val="23"/>
              </w:rPr>
              <w:t>23</w:t>
            </w:r>
          </w:p>
        </w:tc>
        <w:tc>
          <w:tcPr>
            <w:tcW w:w="1417" w:type="dxa"/>
            <w:tcBorders>
              <w:left w:val="single" w:color="000000" w:sz="4" w:space="0"/>
              <w:right w:val="single" w:color="000000" w:sz="4" w:space="0"/>
            </w:tcBorders>
            <w:vAlign w:val="top"/>
          </w:tcPr>
          <w:p>
            <w:pPr>
              <w:spacing w:before="277" w:line="379" w:lineRule="auto"/>
              <w:ind w:left="118" w:right="102" w:hanging="1"/>
              <w:rPr>
                <w:rFonts w:ascii="仿宋" w:hAnsi="仿宋" w:eastAsia="仿宋" w:cs="仿宋"/>
                <w:spacing w:val="8"/>
                <w:sz w:val="23"/>
                <w:szCs w:val="23"/>
              </w:rPr>
            </w:pPr>
          </w:p>
          <w:p>
            <w:pPr>
              <w:spacing w:before="277" w:line="379" w:lineRule="auto"/>
              <w:ind w:left="118" w:right="102" w:hanging="1"/>
              <w:rPr>
                <w:rFonts w:ascii="仿宋" w:hAnsi="仿宋" w:eastAsia="仿宋" w:cs="仿宋"/>
                <w:spacing w:val="8"/>
                <w:sz w:val="23"/>
                <w:szCs w:val="23"/>
              </w:rPr>
            </w:pPr>
          </w:p>
          <w:p>
            <w:pPr>
              <w:spacing w:before="277" w:line="379" w:lineRule="auto"/>
              <w:ind w:left="118" w:right="102" w:hanging="1"/>
              <w:rPr>
                <w:rFonts w:ascii="仿宋" w:hAnsi="仿宋" w:eastAsia="仿宋" w:cs="仿宋"/>
                <w:spacing w:val="8"/>
                <w:sz w:val="23"/>
                <w:szCs w:val="23"/>
              </w:rPr>
            </w:pPr>
          </w:p>
          <w:p>
            <w:pPr>
              <w:spacing w:before="277" w:line="379" w:lineRule="auto"/>
              <w:ind w:left="118" w:right="102" w:hanging="1"/>
              <w:jc w:val="center"/>
              <w:rPr>
                <w:rFonts w:ascii="仿宋" w:hAnsi="仿宋" w:eastAsia="仿宋" w:cs="仿宋"/>
                <w:sz w:val="23"/>
                <w:szCs w:val="23"/>
              </w:rPr>
            </w:pPr>
            <w:r>
              <w:rPr>
                <w:rFonts w:ascii="仿宋" w:hAnsi="仿宋" w:eastAsia="仿宋" w:cs="仿宋"/>
                <w:spacing w:val="8"/>
                <w:sz w:val="23"/>
                <w:szCs w:val="23"/>
              </w:rPr>
              <w:t>低</w:t>
            </w:r>
            <w:r>
              <w:rPr>
                <w:rFonts w:ascii="仿宋" w:hAnsi="仿宋" w:eastAsia="仿宋" w:cs="仿宋"/>
                <w:spacing w:val="7"/>
                <w:sz w:val="23"/>
                <w:szCs w:val="23"/>
              </w:rPr>
              <w:t>于成本价</w:t>
            </w:r>
            <w:r>
              <w:rPr>
                <w:rFonts w:ascii="仿宋" w:hAnsi="仿宋" w:eastAsia="仿宋" w:cs="仿宋"/>
                <w:sz w:val="23"/>
                <w:szCs w:val="23"/>
              </w:rPr>
              <w:t xml:space="preserve"> </w:t>
            </w:r>
            <w:r>
              <w:rPr>
                <w:rFonts w:ascii="仿宋" w:hAnsi="仿宋" w:eastAsia="仿宋" w:cs="仿宋"/>
                <w:spacing w:val="7"/>
                <w:sz w:val="23"/>
                <w:szCs w:val="23"/>
              </w:rPr>
              <w:t>不正当竞</w:t>
            </w:r>
            <w:r>
              <w:rPr>
                <w:rFonts w:ascii="仿宋" w:hAnsi="仿宋" w:eastAsia="仿宋" w:cs="仿宋"/>
                <w:spacing w:val="6"/>
                <w:sz w:val="23"/>
                <w:szCs w:val="23"/>
              </w:rPr>
              <w:t>争</w:t>
            </w:r>
            <w:r>
              <w:rPr>
                <w:rFonts w:ascii="仿宋" w:hAnsi="仿宋" w:eastAsia="仿宋" w:cs="仿宋"/>
                <w:sz w:val="23"/>
                <w:szCs w:val="23"/>
              </w:rPr>
              <w:t xml:space="preserve"> </w:t>
            </w:r>
            <w:r>
              <w:rPr>
                <w:rFonts w:ascii="仿宋" w:hAnsi="仿宋" w:eastAsia="仿宋" w:cs="仿宋"/>
                <w:spacing w:val="7"/>
                <w:sz w:val="23"/>
                <w:szCs w:val="23"/>
              </w:rPr>
              <w:t>预</w:t>
            </w:r>
            <w:r>
              <w:rPr>
                <w:rFonts w:ascii="仿宋" w:hAnsi="仿宋" w:eastAsia="仿宋" w:cs="仿宋"/>
                <w:spacing w:val="5"/>
                <w:sz w:val="23"/>
                <w:szCs w:val="23"/>
              </w:rPr>
              <w:t>防措施</w:t>
            </w:r>
          </w:p>
        </w:tc>
        <w:tc>
          <w:tcPr>
            <w:tcW w:w="8644" w:type="dxa"/>
            <w:tcBorders>
              <w:left w:val="single" w:color="000000" w:sz="4" w:space="0"/>
            </w:tcBorders>
            <w:vAlign w:val="top"/>
          </w:tcPr>
          <w:p>
            <w:pPr>
              <w:spacing w:before="45" w:line="374" w:lineRule="auto"/>
              <w:ind w:left="120" w:right="106"/>
              <w:rPr>
                <w:rFonts w:ascii="仿宋" w:hAnsi="仿宋" w:eastAsia="仿宋" w:cs="仿宋"/>
                <w:sz w:val="23"/>
                <w:szCs w:val="23"/>
              </w:rPr>
            </w:pPr>
            <w:r>
              <w:rPr>
                <w:rFonts w:ascii="仿宋" w:hAnsi="仿宋" w:eastAsia="仿宋" w:cs="仿宋"/>
                <w:spacing w:val="18"/>
                <w:sz w:val="23"/>
                <w:szCs w:val="23"/>
              </w:rPr>
              <w:t>在</w:t>
            </w:r>
            <w:r>
              <w:rPr>
                <w:rFonts w:ascii="仿宋" w:hAnsi="仿宋" w:eastAsia="仿宋" w:cs="仿宋"/>
                <w:spacing w:val="10"/>
                <w:sz w:val="23"/>
                <w:szCs w:val="23"/>
              </w:rPr>
              <w:t>评标过程中，投标人报价低于其他有效投标人报价算术平均价，有可能影响产</w:t>
            </w:r>
            <w:r>
              <w:rPr>
                <w:rFonts w:ascii="仿宋" w:hAnsi="仿宋" w:eastAsia="仿宋" w:cs="仿宋"/>
                <w:sz w:val="23"/>
                <w:szCs w:val="23"/>
              </w:rPr>
              <w:t xml:space="preserve"> </w:t>
            </w:r>
            <w:r>
              <w:rPr>
                <w:rFonts w:ascii="仿宋" w:hAnsi="仿宋" w:eastAsia="仿宋" w:cs="仿宋"/>
                <w:spacing w:val="19"/>
                <w:sz w:val="23"/>
                <w:szCs w:val="23"/>
              </w:rPr>
              <w:t>品</w:t>
            </w:r>
            <w:r>
              <w:rPr>
                <w:rFonts w:ascii="仿宋" w:hAnsi="仿宋" w:eastAsia="仿宋" w:cs="仿宋"/>
                <w:spacing w:val="10"/>
                <w:sz w:val="23"/>
                <w:szCs w:val="23"/>
              </w:rPr>
              <w:t>质量或者不能诚信履约的，评标委员会应当要求其在评标现场合理的时间内提</w:t>
            </w:r>
            <w:r>
              <w:rPr>
                <w:rFonts w:ascii="仿宋" w:hAnsi="仿宋" w:eastAsia="仿宋" w:cs="仿宋"/>
                <w:sz w:val="23"/>
                <w:szCs w:val="23"/>
              </w:rPr>
              <w:t xml:space="preserve"> </w:t>
            </w:r>
            <w:r>
              <w:rPr>
                <w:rFonts w:ascii="仿宋" w:hAnsi="仿宋" w:eastAsia="仿宋" w:cs="仿宋"/>
                <w:spacing w:val="19"/>
                <w:sz w:val="23"/>
                <w:szCs w:val="23"/>
              </w:rPr>
              <w:t>供</w:t>
            </w:r>
            <w:r>
              <w:rPr>
                <w:rFonts w:ascii="仿宋" w:hAnsi="仿宋" w:eastAsia="仿宋" w:cs="仿宋"/>
                <w:spacing w:val="10"/>
                <w:sz w:val="23"/>
                <w:szCs w:val="23"/>
              </w:rPr>
              <w:t>成本构成书面说明，并提交相关证明材料。供应商书面说明应当按照国家财务</w:t>
            </w:r>
          </w:p>
          <w:p>
            <w:pPr>
              <w:spacing w:before="37" w:line="375" w:lineRule="auto"/>
              <w:ind w:left="127" w:right="106" w:hanging="7"/>
              <w:rPr>
                <w:rFonts w:ascii="仿宋" w:hAnsi="仿宋" w:eastAsia="仿宋" w:cs="仿宋"/>
                <w:sz w:val="23"/>
                <w:szCs w:val="23"/>
              </w:rPr>
            </w:pPr>
            <w:r>
              <w:rPr>
                <w:rFonts w:ascii="仿宋" w:hAnsi="仿宋" w:eastAsia="仿宋" w:cs="仿宋"/>
                <w:spacing w:val="12"/>
                <w:sz w:val="23"/>
                <w:szCs w:val="23"/>
              </w:rPr>
              <w:t>会计制</w:t>
            </w:r>
            <w:r>
              <w:rPr>
                <w:rFonts w:ascii="仿宋" w:hAnsi="仿宋" w:eastAsia="仿宋" w:cs="仿宋"/>
                <w:spacing w:val="9"/>
                <w:sz w:val="23"/>
                <w:szCs w:val="23"/>
              </w:rPr>
              <w:t>度</w:t>
            </w:r>
            <w:r>
              <w:rPr>
                <w:rFonts w:ascii="仿宋" w:hAnsi="仿宋" w:eastAsia="仿宋" w:cs="仿宋"/>
                <w:spacing w:val="6"/>
                <w:sz w:val="23"/>
                <w:szCs w:val="23"/>
              </w:rPr>
              <w:t>的规定要求，逐项就供应商提供的货物、工程或服务的主营业务成本(应</w:t>
            </w:r>
            <w:r>
              <w:rPr>
                <w:rFonts w:ascii="仿宋" w:hAnsi="仿宋" w:eastAsia="仿宋" w:cs="仿宋"/>
                <w:spacing w:val="10"/>
                <w:sz w:val="23"/>
                <w:szCs w:val="23"/>
              </w:rPr>
              <w:t>根据供应商企业类型予以区别) 、税金及附加、销售费用、管理费用、财务费</w:t>
            </w:r>
            <w:r>
              <w:rPr>
                <w:rFonts w:ascii="仿宋" w:hAnsi="仿宋" w:eastAsia="仿宋" w:cs="仿宋"/>
                <w:spacing w:val="9"/>
                <w:sz w:val="23"/>
                <w:szCs w:val="23"/>
              </w:rPr>
              <w:t>用</w:t>
            </w:r>
            <w:r>
              <w:rPr>
                <w:rFonts w:ascii="仿宋" w:hAnsi="仿宋" w:eastAsia="仿宋" w:cs="仿宋"/>
                <w:sz w:val="23"/>
                <w:szCs w:val="23"/>
              </w:rPr>
              <w:t xml:space="preserve"> </w:t>
            </w:r>
            <w:r>
              <w:rPr>
                <w:rFonts w:ascii="仿宋" w:hAnsi="仿宋" w:eastAsia="仿宋" w:cs="仿宋"/>
                <w:spacing w:val="8"/>
                <w:sz w:val="23"/>
                <w:szCs w:val="23"/>
              </w:rPr>
              <w:t>等</w:t>
            </w:r>
            <w:r>
              <w:rPr>
                <w:rFonts w:ascii="仿宋" w:hAnsi="仿宋" w:eastAsia="仿宋" w:cs="仿宋"/>
                <w:spacing w:val="7"/>
                <w:sz w:val="23"/>
                <w:szCs w:val="23"/>
              </w:rPr>
              <w:t>成本构成事项详细陈述。</w:t>
            </w:r>
          </w:p>
          <w:p>
            <w:pPr>
              <w:spacing w:before="3" w:line="374" w:lineRule="auto"/>
              <w:ind w:left="120" w:right="106"/>
              <w:rPr>
                <w:rFonts w:ascii="仿宋" w:hAnsi="仿宋" w:eastAsia="仿宋" w:cs="仿宋"/>
                <w:sz w:val="23"/>
                <w:szCs w:val="23"/>
              </w:rPr>
            </w:pPr>
            <w:r>
              <w:rPr>
                <w:rFonts w:ascii="仿宋" w:hAnsi="仿宋" w:eastAsia="仿宋" w:cs="仿宋"/>
                <w:spacing w:val="19"/>
                <w:sz w:val="23"/>
                <w:szCs w:val="23"/>
              </w:rPr>
              <w:t>供</w:t>
            </w:r>
            <w:r>
              <w:rPr>
                <w:rFonts w:ascii="仿宋" w:hAnsi="仿宋" w:eastAsia="仿宋" w:cs="仿宋"/>
                <w:spacing w:val="10"/>
                <w:sz w:val="23"/>
                <w:szCs w:val="23"/>
              </w:rPr>
              <w:t>应商书面说明应当签字确认或者加盖公章，否则无效。书面说明的签字确认，</w:t>
            </w:r>
            <w:r>
              <w:rPr>
                <w:rFonts w:ascii="仿宋" w:hAnsi="仿宋" w:eastAsia="仿宋" w:cs="仿宋"/>
                <w:sz w:val="23"/>
                <w:szCs w:val="23"/>
              </w:rPr>
              <w:t xml:space="preserve"> </w:t>
            </w:r>
            <w:r>
              <w:rPr>
                <w:rFonts w:ascii="仿宋" w:hAnsi="仿宋" w:eastAsia="仿宋" w:cs="仿宋"/>
                <w:spacing w:val="12"/>
                <w:sz w:val="23"/>
                <w:szCs w:val="23"/>
              </w:rPr>
              <w:t>供应商为</w:t>
            </w:r>
            <w:r>
              <w:rPr>
                <w:rFonts w:ascii="仿宋" w:hAnsi="仿宋" w:eastAsia="仿宋" w:cs="仿宋"/>
                <w:spacing w:val="10"/>
                <w:sz w:val="23"/>
                <w:szCs w:val="23"/>
              </w:rPr>
              <w:t>法</w:t>
            </w:r>
            <w:r>
              <w:rPr>
                <w:rFonts w:ascii="仿宋" w:hAnsi="仿宋" w:eastAsia="仿宋" w:cs="仿宋"/>
                <w:spacing w:val="6"/>
                <w:sz w:val="23"/>
                <w:szCs w:val="23"/>
              </w:rPr>
              <w:t>人的， 由其法定代表人或者代理人签字确认；供应商为其他组织的，</w:t>
            </w:r>
            <w:r>
              <w:rPr>
                <w:rFonts w:ascii="仿宋" w:hAnsi="仿宋" w:eastAsia="仿宋" w:cs="仿宋"/>
                <w:sz w:val="23"/>
                <w:szCs w:val="23"/>
              </w:rPr>
              <w:t xml:space="preserve"> </w:t>
            </w:r>
            <w:r>
              <w:rPr>
                <w:rFonts w:ascii="仿宋" w:hAnsi="仿宋" w:eastAsia="仿宋" w:cs="仿宋"/>
                <w:spacing w:val="12"/>
                <w:sz w:val="23"/>
                <w:szCs w:val="23"/>
              </w:rPr>
              <w:t>由其主要</w:t>
            </w:r>
            <w:r>
              <w:rPr>
                <w:rFonts w:ascii="仿宋" w:hAnsi="仿宋" w:eastAsia="仿宋" w:cs="仿宋"/>
                <w:spacing w:val="10"/>
                <w:sz w:val="23"/>
                <w:szCs w:val="23"/>
              </w:rPr>
              <w:t>负</w:t>
            </w:r>
            <w:r>
              <w:rPr>
                <w:rFonts w:ascii="仿宋" w:hAnsi="仿宋" w:eastAsia="仿宋" w:cs="仿宋"/>
                <w:spacing w:val="6"/>
                <w:sz w:val="23"/>
                <w:szCs w:val="23"/>
              </w:rPr>
              <w:t>责人或者代理人签字确认；供应商为自然人的， 由其本人或者代理人</w:t>
            </w:r>
            <w:r>
              <w:rPr>
                <w:rFonts w:ascii="仿宋" w:hAnsi="仿宋" w:eastAsia="仿宋" w:cs="仿宋"/>
                <w:sz w:val="23"/>
                <w:szCs w:val="23"/>
              </w:rPr>
              <w:t xml:space="preserve"> </w:t>
            </w:r>
            <w:r>
              <w:rPr>
                <w:rFonts w:ascii="仿宋" w:hAnsi="仿宋" w:eastAsia="仿宋" w:cs="仿宋"/>
                <w:spacing w:val="7"/>
                <w:sz w:val="23"/>
                <w:szCs w:val="23"/>
              </w:rPr>
              <w:t>签</w:t>
            </w:r>
            <w:r>
              <w:rPr>
                <w:rFonts w:ascii="仿宋" w:hAnsi="仿宋" w:eastAsia="仿宋" w:cs="仿宋"/>
                <w:spacing w:val="4"/>
                <w:sz w:val="23"/>
                <w:szCs w:val="23"/>
              </w:rPr>
              <w:t>字确认。</w:t>
            </w:r>
          </w:p>
          <w:p>
            <w:pPr>
              <w:spacing w:line="375" w:lineRule="auto"/>
              <w:ind w:left="120" w:right="23"/>
              <w:rPr>
                <w:rFonts w:ascii="仿宋" w:hAnsi="仿宋" w:eastAsia="仿宋" w:cs="仿宋"/>
                <w:sz w:val="23"/>
                <w:szCs w:val="23"/>
              </w:rPr>
            </w:pPr>
            <w:r>
              <w:rPr>
                <w:rFonts w:ascii="仿宋" w:hAnsi="仿宋" w:eastAsia="仿宋" w:cs="仿宋"/>
                <w:spacing w:val="6"/>
                <w:sz w:val="23"/>
                <w:szCs w:val="23"/>
              </w:rPr>
              <w:t>供应商提供书面说明后，评标委员会应当结合采购项目采购需求、专业实际情况</w:t>
            </w:r>
            <w:r>
              <w:rPr>
                <w:rFonts w:ascii="仿宋" w:hAnsi="仿宋" w:eastAsia="仿宋" w:cs="仿宋"/>
                <w:spacing w:val="2"/>
                <w:sz w:val="23"/>
                <w:szCs w:val="23"/>
              </w:rPr>
              <w:t>、</w:t>
            </w:r>
            <w:r>
              <w:rPr>
                <w:rFonts w:ascii="仿宋" w:hAnsi="仿宋" w:eastAsia="仿宋" w:cs="仿宋"/>
                <w:sz w:val="23"/>
                <w:szCs w:val="23"/>
              </w:rPr>
              <w:t xml:space="preserve"> </w:t>
            </w:r>
            <w:r>
              <w:rPr>
                <w:rFonts w:ascii="仿宋" w:hAnsi="仿宋" w:eastAsia="仿宋" w:cs="仿宋"/>
                <w:spacing w:val="6"/>
                <w:sz w:val="23"/>
                <w:szCs w:val="23"/>
              </w:rPr>
              <w:t>供应商财务状况报告、与其他供应商比较情况等就供应商书面说明进行审查评价</w:t>
            </w:r>
            <w:r>
              <w:rPr>
                <w:rFonts w:ascii="仿宋" w:hAnsi="仿宋" w:eastAsia="仿宋" w:cs="仿宋"/>
                <w:spacing w:val="2"/>
                <w:sz w:val="23"/>
                <w:szCs w:val="23"/>
              </w:rPr>
              <w:t>。</w:t>
            </w:r>
            <w:r>
              <w:rPr>
                <w:rFonts w:ascii="仿宋" w:hAnsi="仿宋" w:eastAsia="仿宋" w:cs="仿宋"/>
                <w:sz w:val="23"/>
                <w:szCs w:val="23"/>
              </w:rPr>
              <w:t xml:space="preserve"> </w:t>
            </w:r>
            <w:r>
              <w:rPr>
                <w:rFonts w:ascii="仿宋" w:hAnsi="仿宋" w:eastAsia="仿宋" w:cs="仿宋"/>
                <w:spacing w:val="19"/>
                <w:sz w:val="23"/>
                <w:szCs w:val="23"/>
              </w:rPr>
              <w:t>供</w:t>
            </w:r>
            <w:r>
              <w:rPr>
                <w:rFonts w:ascii="仿宋" w:hAnsi="仿宋" w:eastAsia="仿宋" w:cs="仿宋"/>
                <w:spacing w:val="10"/>
                <w:sz w:val="23"/>
                <w:szCs w:val="23"/>
              </w:rPr>
              <w:t>应商拒绝或者变相拒绝提供有效书面说明或者书面说明不能证明其报价合理性</w:t>
            </w:r>
          </w:p>
          <w:p>
            <w:pPr>
              <w:spacing w:before="1" w:line="229" w:lineRule="auto"/>
              <w:ind w:left="126"/>
              <w:rPr>
                <w:rFonts w:ascii="仿宋" w:hAnsi="仿宋" w:eastAsia="仿宋" w:cs="仿宋"/>
                <w:sz w:val="23"/>
                <w:szCs w:val="23"/>
              </w:rPr>
            </w:pPr>
            <w:r>
              <w:rPr>
                <w:rFonts w:ascii="仿宋" w:hAnsi="仿宋" w:eastAsia="仿宋" w:cs="仿宋"/>
                <w:spacing w:val="11"/>
                <w:sz w:val="23"/>
                <w:szCs w:val="23"/>
              </w:rPr>
              <w:t>的</w:t>
            </w:r>
            <w:r>
              <w:rPr>
                <w:rFonts w:ascii="仿宋" w:hAnsi="仿宋" w:eastAsia="仿宋" w:cs="仿宋"/>
                <w:spacing w:val="8"/>
                <w:sz w:val="23"/>
                <w:szCs w:val="23"/>
              </w:rPr>
              <w:t>，评标委员会应当将其投标文件作为无效处理。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rPr>
        <w:tc>
          <w:tcPr>
            <w:tcW w:w="847" w:type="dxa"/>
            <w:tcBorders>
              <w:right w:val="single" w:color="000000" w:sz="4" w:space="0"/>
            </w:tcBorders>
            <w:vAlign w:val="top"/>
          </w:tcPr>
          <w:p>
            <w:pPr>
              <w:spacing w:before="74" w:line="186" w:lineRule="auto"/>
              <w:ind w:left="312"/>
              <w:rPr>
                <w:rFonts w:hint="eastAsia" w:ascii="仿宋" w:hAnsi="仿宋" w:eastAsia="仿宋" w:cs="仿宋"/>
                <w:spacing w:val="-1"/>
                <w:sz w:val="23"/>
                <w:szCs w:val="23"/>
                <w:lang w:val="en-US" w:eastAsia="zh-CN"/>
              </w:rPr>
            </w:pPr>
          </w:p>
          <w:p>
            <w:pPr>
              <w:spacing w:before="74" w:line="186" w:lineRule="auto"/>
              <w:ind w:left="312"/>
              <w:rPr>
                <w:rFonts w:hint="default" w:ascii="仿宋" w:hAnsi="仿宋" w:eastAsia="仿宋" w:cs="仿宋"/>
                <w:spacing w:val="-1"/>
                <w:sz w:val="23"/>
                <w:szCs w:val="23"/>
                <w:lang w:val="en-US" w:eastAsia="zh-CN"/>
              </w:rPr>
            </w:pPr>
            <w:r>
              <w:rPr>
                <w:rFonts w:hint="eastAsia" w:ascii="仿宋" w:hAnsi="仿宋" w:eastAsia="仿宋" w:cs="仿宋"/>
                <w:spacing w:val="-1"/>
                <w:sz w:val="23"/>
                <w:szCs w:val="23"/>
                <w:lang w:val="en-US" w:eastAsia="zh-CN"/>
              </w:rPr>
              <w:t>24</w:t>
            </w:r>
          </w:p>
        </w:tc>
        <w:tc>
          <w:tcPr>
            <w:tcW w:w="1417" w:type="dxa"/>
            <w:tcBorders>
              <w:left w:val="single" w:color="000000" w:sz="4" w:space="0"/>
              <w:right w:val="single" w:color="000000" w:sz="4" w:space="0"/>
            </w:tcBorders>
            <w:vAlign w:val="top"/>
          </w:tcPr>
          <w:p>
            <w:pPr>
              <w:spacing w:before="277" w:line="379" w:lineRule="auto"/>
              <w:ind w:left="118" w:right="102" w:hanging="1"/>
              <w:jc w:val="center"/>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履约保证金</w:t>
            </w:r>
          </w:p>
        </w:tc>
        <w:tc>
          <w:tcPr>
            <w:tcW w:w="8644" w:type="dxa"/>
            <w:tcBorders>
              <w:left w:val="single" w:color="000000" w:sz="4" w:space="0"/>
            </w:tcBorders>
            <w:vAlign w:val="top"/>
          </w:tcPr>
          <w:p>
            <w:pPr>
              <w:spacing w:before="1" w:line="360" w:lineRule="auto"/>
              <w:rPr>
                <w:rFonts w:ascii="仿宋" w:hAnsi="仿宋" w:eastAsia="仿宋" w:cs="仿宋"/>
                <w:spacing w:val="11"/>
                <w:sz w:val="23"/>
                <w:szCs w:val="23"/>
              </w:rPr>
            </w:pPr>
            <w:r>
              <w:rPr>
                <w:rFonts w:hint="eastAsia" w:ascii="仿宋" w:hAnsi="仿宋" w:eastAsia="仿宋" w:cs="仿宋"/>
                <w:spacing w:val="11"/>
                <w:sz w:val="23"/>
                <w:szCs w:val="23"/>
              </w:rPr>
              <w:t>《中华人民共和国政府采购法实施条例》第四十八条　履约保证金的数额不得超过政府采购合同金额的10%（具体以签订合同为准）。如中标人未按文件规定的工期供货、安装和调试完毕，则扣除履约保证金。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rPr>
        <w:tc>
          <w:tcPr>
            <w:tcW w:w="847" w:type="dxa"/>
            <w:tcBorders>
              <w:right w:val="single" w:color="000000" w:sz="4" w:space="0"/>
            </w:tcBorders>
            <w:vAlign w:val="center"/>
          </w:tcPr>
          <w:p>
            <w:pPr>
              <w:jc w:val="both"/>
            </w:pPr>
          </w:p>
          <w:p>
            <w:pPr>
              <w:pStyle w:val="2"/>
              <w:jc w:val="center"/>
            </w:pPr>
          </w:p>
          <w:p>
            <w:pPr>
              <w:jc w:val="center"/>
              <w:rPr>
                <w:rFonts w:hint="default" w:eastAsia="仿宋"/>
                <w:lang w:val="en-US" w:eastAsia="zh-CN"/>
              </w:rPr>
            </w:pPr>
            <w:r>
              <w:rPr>
                <w:rFonts w:hint="eastAsia" w:ascii="仿宋" w:hAnsi="仿宋" w:eastAsia="仿宋" w:cs="仿宋"/>
                <w:spacing w:val="-1"/>
                <w:sz w:val="23"/>
                <w:szCs w:val="23"/>
                <w:lang w:val="en-US" w:eastAsia="zh-CN"/>
              </w:rPr>
              <w:t>25</w:t>
            </w:r>
          </w:p>
        </w:tc>
        <w:tc>
          <w:tcPr>
            <w:tcW w:w="1417" w:type="dxa"/>
            <w:tcBorders>
              <w:left w:val="single" w:color="000000" w:sz="4" w:space="0"/>
              <w:right w:val="single" w:color="000000" w:sz="4" w:space="0"/>
            </w:tcBorders>
            <w:vAlign w:val="center"/>
          </w:tcPr>
          <w:p>
            <w:pPr>
              <w:spacing w:before="277" w:line="379" w:lineRule="auto"/>
              <w:ind w:left="118" w:right="102" w:hanging="1"/>
              <w:jc w:val="center"/>
              <w:rPr>
                <w:rFonts w:hint="eastAsia" w:ascii="仿宋" w:hAnsi="仿宋" w:eastAsia="仿宋" w:cs="仿宋"/>
                <w:sz w:val="24"/>
                <w:szCs w:val="24"/>
              </w:rPr>
            </w:pPr>
          </w:p>
          <w:p>
            <w:pPr>
              <w:spacing w:before="277" w:line="379" w:lineRule="auto"/>
              <w:ind w:left="118" w:right="102" w:hanging="1"/>
              <w:jc w:val="center"/>
              <w:rPr>
                <w:rFonts w:ascii="仿宋" w:hAnsi="仿宋" w:eastAsia="仿宋" w:cs="仿宋"/>
                <w:spacing w:val="8"/>
                <w:sz w:val="23"/>
                <w:szCs w:val="23"/>
              </w:rPr>
            </w:pPr>
            <w:r>
              <w:rPr>
                <w:rFonts w:hint="eastAsia" w:ascii="仿宋" w:hAnsi="仿宋" w:eastAsia="仿宋" w:cs="仿宋"/>
                <w:sz w:val="24"/>
                <w:szCs w:val="24"/>
              </w:rPr>
              <w:t>投标人对招标文件提出质疑的时间</w:t>
            </w:r>
          </w:p>
        </w:tc>
        <w:tc>
          <w:tcPr>
            <w:tcW w:w="8644" w:type="dxa"/>
            <w:tcBorders>
              <w:left w:val="single" w:color="000000" w:sz="4" w:space="0"/>
            </w:tcBorders>
            <w:vAlign w:val="top"/>
          </w:tcPr>
          <w:p>
            <w:pPr>
              <w:spacing w:before="3" w:line="374" w:lineRule="auto"/>
              <w:ind w:left="120" w:right="10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提出质疑函的时限：对采购文件提出质疑的，应当在获取采购文件或者采购文件公告期限届满之日起 7 个工作日内提出。按文件中载明的邮箱：</w:t>
            </w:r>
            <w:r>
              <w:rPr>
                <w:rFonts w:hint="eastAsia" w:ascii="仿宋" w:hAnsi="仿宋" w:eastAsia="仿宋" w:cs="仿宋"/>
                <w:sz w:val="23"/>
                <w:szCs w:val="23"/>
                <w:lang w:val="en-US" w:eastAsia="zh-CN"/>
              </w:rPr>
              <w:fldChar w:fldCharType="begin"/>
            </w:r>
            <w:r>
              <w:rPr>
                <w:rFonts w:hint="eastAsia" w:ascii="仿宋" w:hAnsi="仿宋" w:eastAsia="仿宋" w:cs="仿宋"/>
                <w:sz w:val="23"/>
                <w:szCs w:val="23"/>
                <w:lang w:val="en-US" w:eastAsia="zh-CN"/>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仿宋" w:hAnsi="仿宋" w:eastAsia="仿宋" w:cs="仿宋"/>
                <w:sz w:val="23"/>
                <w:szCs w:val="23"/>
                <w:lang w:val="en-US" w:eastAsia="zh-CN"/>
              </w:rPr>
              <w:fldChar w:fldCharType="separate"/>
            </w:r>
            <w:r>
              <w:rPr>
                <w:rFonts w:hint="eastAsia" w:ascii="仿宋" w:hAnsi="仿宋" w:eastAsia="仿宋" w:cs="仿宋"/>
                <w:sz w:val="23"/>
                <w:szCs w:val="23"/>
                <w:lang w:val="en-US" w:eastAsia="zh-CN"/>
              </w:rPr>
              <w:t>329324376@qq.com地址，以书面形式、应加盖公章通知招标人。招标人认为必要时，将（澄清）修改后的公告发布在新疆政府采购网，敬请投标企业及时关注。在规定期限内投标企业未提出质疑的视为投标企业默认竞争性磋商文件不存在质疑的相关问题。超过竞争性磋商文件质疑时间将不再接受投标企业所提出的质疑。</w:t>
            </w:r>
            <w:r>
              <w:rPr>
                <w:rFonts w:hint="eastAsia" w:ascii="仿宋" w:hAnsi="仿宋" w:eastAsia="仿宋" w:cs="仿宋"/>
                <w:sz w:val="23"/>
                <w:szCs w:val="23"/>
                <w:lang w:val="en-US" w:eastAsia="zh-CN"/>
              </w:rPr>
              <w:fldChar w:fldCharType="end"/>
            </w:r>
          </w:p>
          <w:p>
            <w:pPr>
              <w:spacing w:before="3" w:line="374" w:lineRule="auto"/>
              <w:ind w:left="120" w:right="10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接受质疑的单位：新疆达富腾项目咨询有限公司</w:t>
            </w:r>
          </w:p>
          <w:p>
            <w:pPr>
              <w:spacing w:before="3" w:line="374" w:lineRule="auto"/>
              <w:ind w:left="120" w:right="10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联系电话：0903-7820880</w:t>
            </w:r>
          </w:p>
          <w:p>
            <w:pPr>
              <w:spacing w:before="1" w:line="229" w:lineRule="auto"/>
              <w:ind w:left="126"/>
              <w:rPr>
                <w:rFonts w:ascii="仿宋" w:hAnsi="仿宋" w:eastAsia="仿宋" w:cs="仿宋"/>
                <w:spacing w:val="11"/>
                <w:sz w:val="23"/>
                <w:szCs w:val="23"/>
              </w:rPr>
            </w:pPr>
            <w:r>
              <w:rPr>
                <w:rFonts w:hint="eastAsia" w:ascii="仿宋" w:hAnsi="仿宋" w:eastAsia="仿宋" w:cs="仿宋"/>
                <w:sz w:val="23"/>
                <w:szCs w:val="23"/>
                <w:lang w:val="en-US" w:eastAsia="zh-CN"/>
              </w:rPr>
              <w:t>地址：新疆和田地区于田县玉城路东山苑小区13幢21号房</w:t>
            </w:r>
          </w:p>
        </w:tc>
      </w:tr>
    </w:tbl>
    <w:p>
      <w:pPr>
        <w:spacing w:line="129" w:lineRule="auto"/>
        <w:rPr>
          <w:rFonts w:ascii="Arial"/>
          <w:sz w:val="2"/>
        </w:rPr>
      </w:pPr>
    </w:p>
    <w:tbl>
      <w:tblPr>
        <w:tblStyle w:val="24"/>
        <w:tblW w:w="10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1417"/>
        <w:gridCol w:w="86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847" w:type="dxa"/>
            <w:tcBorders>
              <w:right w:val="single" w:color="000000" w:sz="4" w:space="0"/>
            </w:tcBorders>
            <w:vAlign w:val="center"/>
          </w:tcPr>
          <w:p>
            <w:pPr>
              <w:jc w:val="center"/>
              <w:rPr>
                <w:rFonts w:hint="default"/>
                <w:lang w:val="en-US" w:eastAsia="zh-CN"/>
              </w:rPr>
            </w:pPr>
            <w:r>
              <w:rPr>
                <w:rFonts w:hint="eastAsia" w:eastAsia="宋体"/>
                <w:lang w:val="en-US" w:eastAsia="zh-CN"/>
              </w:rPr>
              <w:t>26</w:t>
            </w:r>
          </w:p>
        </w:tc>
        <w:tc>
          <w:tcPr>
            <w:tcW w:w="1417" w:type="dxa"/>
            <w:tcBorders>
              <w:left w:val="single" w:color="000000" w:sz="4" w:space="0"/>
              <w:right w:val="single" w:color="000000" w:sz="4" w:space="0"/>
            </w:tcBorders>
            <w:vAlign w:val="center"/>
          </w:tcPr>
          <w:p>
            <w:pPr>
              <w:jc w:val="center"/>
              <w:rPr>
                <w:rFonts w:hint="eastAsia"/>
              </w:rPr>
            </w:pPr>
          </w:p>
          <w:p>
            <w:pPr>
              <w:pStyle w:val="2"/>
              <w:jc w:val="center"/>
              <w:rPr>
                <w:rFonts w:hint="eastAsia" w:eastAsia="仿宋"/>
                <w:lang w:eastAsia="zh-CN"/>
              </w:rPr>
            </w:pPr>
            <w:r>
              <w:rPr>
                <w:rFonts w:hint="eastAsia" w:ascii="仿宋" w:hAnsi="仿宋" w:eastAsia="仿宋" w:cs="仿宋"/>
                <w:sz w:val="24"/>
                <w:szCs w:val="24"/>
                <w:lang w:eastAsia="zh-CN"/>
              </w:rPr>
              <w:t>信用情况</w:t>
            </w:r>
          </w:p>
        </w:tc>
        <w:tc>
          <w:tcPr>
            <w:tcW w:w="8644" w:type="dxa"/>
            <w:tcBorders>
              <w:left w:val="single" w:color="000000" w:sz="4"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供应商参加政府采购活动时，应当就自己的诚信情况在响应性文件中进行承诺。</w:t>
            </w:r>
          </w:p>
          <w:p>
            <w:pPr>
              <w:spacing w:before="1" w:line="360" w:lineRule="auto"/>
              <w:rPr>
                <w:rFonts w:hint="eastAsia" w:ascii="仿宋" w:hAnsi="仿宋" w:eastAsia="仿宋" w:cs="仿宋"/>
                <w:kern w:val="2"/>
                <w:sz w:val="24"/>
                <w:szCs w:val="24"/>
                <w:lang w:val="en-US" w:eastAsia="zh-CN" w:bidi="ar-SA"/>
              </w:rPr>
            </w:pPr>
            <w:r>
              <w:rPr>
                <w:rFonts w:hint="eastAsia" w:ascii="仿宋" w:hAnsi="仿宋" w:eastAsia="仿宋" w:cs="仿宋"/>
                <w:b w:val="0"/>
                <w:bCs w:val="0"/>
                <w:color w:val="auto"/>
                <w:sz w:val="24"/>
                <w:szCs w:val="24"/>
                <w:lang w:val="en-US" w:eastAsia="zh-CN"/>
              </w:rPr>
              <w:t>本项目不接受失信企业投标。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7" w:type="dxa"/>
            <w:tcBorders>
              <w:right w:val="single" w:color="000000" w:sz="4" w:space="0"/>
            </w:tcBorders>
            <w:vAlign w:val="top"/>
          </w:tcPr>
          <w:p>
            <w:pPr>
              <w:pStyle w:val="2"/>
              <w:jc w:val="center"/>
              <w:rPr>
                <w:rFonts w:hint="default" w:eastAsia="宋体"/>
                <w:lang w:val="en-US" w:eastAsia="zh-CN"/>
              </w:rPr>
            </w:pPr>
            <w:r>
              <w:rPr>
                <w:rFonts w:hint="eastAsia" w:eastAsia="宋体"/>
                <w:lang w:val="en-US" w:eastAsia="zh-CN"/>
              </w:rPr>
              <w:t>27</w:t>
            </w:r>
          </w:p>
        </w:tc>
        <w:tc>
          <w:tcPr>
            <w:tcW w:w="1417" w:type="dxa"/>
            <w:tcBorders>
              <w:left w:val="single" w:color="000000" w:sz="4" w:space="0"/>
              <w:right w:val="single" w:color="000000" w:sz="4" w:space="0"/>
            </w:tcBorders>
            <w:vAlign w:val="top"/>
          </w:tcPr>
          <w:p>
            <w:pPr>
              <w:pStyle w:val="2"/>
              <w:rPr>
                <w:rFonts w:hint="eastAsia" w:ascii="仿宋" w:hAnsi="仿宋" w:eastAsia="仿宋" w:cs="仿宋"/>
                <w:sz w:val="24"/>
                <w:szCs w:val="24"/>
                <w:lang w:eastAsia="zh-CN"/>
              </w:rPr>
            </w:pPr>
            <w:r>
              <w:rPr>
                <w:rFonts w:hint="eastAsia" w:ascii="仿宋" w:hAnsi="仿宋" w:eastAsia="仿宋" w:cs="仿宋"/>
                <w:color w:val="auto"/>
                <w:sz w:val="24"/>
                <w:szCs w:val="24"/>
              </w:rPr>
              <w:t>中标公示</w:t>
            </w:r>
          </w:p>
        </w:tc>
        <w:tc>
          <w:tcPr>
            <w:tcW w:w="8644" w:type="dxa"/>
            <w:tcBorders>
              <w:left w:val="single" w:color="000000" w:sz="4" w:space="0"/>
            </w:tcBorders>
            <w:vAlign w:val="top"/>
          </w:tcPr>
          <w:p>
            <w:pPr>
              <w:spacing w:before="1" w:line="360" w:lineRule="auto"/>
              <w:ind w:firstLine="240" w:firstLineChars="1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7" w:hRule="atLeast"/>
        </w:trPr>
        <w:tc>
          <w:tcPr>
            <w:tcW w:w="847" w:type="dxa"/>
            <w:tcBorders>
              <w:right w:val="single" w:color="000000" w:sz="4" w:space="0"/>
            </w:tcBorders>
            <w:vAlign w:val="top"/>
          </w:tcPr>
          <w:p>
            <w:pPr>
              <w:pStyle w:val="2"/>
              <w:jc w:val="cente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jc w:val="center"/>
              <w:rPr>
                <w:rFonts w:hint="default"/>
                <w:lang w:val="en-US" w:eastAsia="zh-CN"/>
              </w:rPr>
            </w:pPr>
            <w:r>
              <w:rPr>
                <w:rFonts w:hint="eastAsia"/>
                <w:lang w:val="en-US" w:eastAsia="zh-CN"/>
              </w:rPr>
              <w:t>28</w:t>
            </w:r>
          </w:p>
        </w:tc>
        <w:tc>
          <w:tcPr>
            <w:tcW w:w="1417" w:type="dxa"/>
            <w:tcBorders>
              <w:left w:val="single" w:color="000000" w:sz="4" w:space="0"/>
              <w:right w:val="single" w:color="000000" w:sz="4" w:space="0"/>
            </w:tcBorders>
            <w:vAlign w:val="top"/>
          </w:tcPr>
          <w:p>
            <w:pPr>
              <w:spacing w:line="360" w:lineRule="auto"/>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eastAsia="仿宋"/>
                <w:lang w:eastAsia="zh-CN"/>
              </w:rPr>
            </w:pPr>
            <w:r>
              <w:rPr>
                <w:rFonts w:hint="eastAsia" w:ascii="仿宋" w:hAnsi="仿宋" w:eastAsia="仿宋" w:cs="仿宋"/>
                <w:b/>
                <w:bCs/>
                <w:sz w:val="24"/>
                <w:szCs w:val="24"/>
                <w:lang w:eastAsia="zh-CN"/>
              </w:rPr>
              <w:t>补充说明</w:t>
            </w:r>
          </w:p>
        </w:tc>
        <w:tc>
          <w:tcPr>
            <w:tcW w:w="8644" w:type="dxa"/>
            <w:tcBorders>
              <w:left w:val="single" w:color="000000" w:sz="4" w:space="0"/>
            </w:tcBorders>
            <w:vAlign w:val="top"/>
          </w:tcPr>
          <w:p>
            <w:pPr>
              <w:spacing w:before="1" w:line="360" w:lineRule="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spacing w:before="1" w:line="360" w:lineRule="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2）投标文件中如有弄虚作假的内容，其投标文件作废（如假证书、假业绩、隐瞒不良行为记录、夸大荣誉、使用非本单位在职员工的相关证明材料及不符合招标文件规定的条款等）。在签订合同之前，招标人如发现投标人的投标文件有弄虚作假内容，招标人可拒绝与其签订合同。并将其列入政府采购黑名单库。</w:t>
            </w:r>
          </w:p>
          <w:p>
            <w:pPr>
              <w:spacing w:before="1" w:line="360" w:lineRule="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3）投标人应保证在本项目使用的任何产品和服务（包括部分使用）时，不会产生因第三方提出侵犯其专利权、商标权、著作权或其它知识产权而引起的法律和经济纠纷，如因专利权、商标权、著作权或其它知识产权而引起法律和经济纠纷，由投标人承担所有相关责任的同时不得耽误本项目实施。</w:t>
            </w:r>
          </w:p>
        </w:tc>
      </w:tr>
    </w:tbl>
    <w:p>
      <w:pPr>
        <w:spacing w:before="35" w:line="238" w:lineRule="auto"/>
        <w:ind w:left="1113"/>
        <w:rPr>
          <w:rFonts w:ascii="仿宋" w:hAnsi="仿宋" w:eastAsia="仿宋" w:cs="仿宋"/>
          <w:sz w:val="23"/>
          <w:szCs w:val="23"/>
        </w:rPr>
      </w:pPr>
      <w:r>
        <w:rPr>
          <w:rFonts w:ascii="仿宋" w:hAnsi="仿宋" w:eastAsia="仿宋" w:cs="仿宋"/>
          <w:spacing w:val="18"/>
          <w:sz w:val="23"/>
          <w:szCs w:val="23"/>
          <w14:textOutline w14:w="4358" w14:cap="sq" w14:cmpd="sng">
            <w14:solidFill>
              <w14:srgbClr w14:val="000000"/>
            </w14:solidFill>
            <w14:prstDash w14:val="solid"/>
            <w14:bevel/>
          </w14:textOutline>
        </w:rPr>
        <w:t>注：</w:t>
      </w:r>
      <w:r>
        <w:rPr>
          <w:rFonts w:ascii="仿宋" w:hAnsi="仿宋" w:eastAsia="仿宋" w:cs="仿宋"/>
          <w:spacing w:val="14"/>
          <w:sz w:val="23"/>
          <w:szCs w:val="23"/>
          <w14:textOutline w14:w="4358" w14:cap="sq" w14:cmpd="sng">
            <w14:solidFill>
              <w14:srgbClr w14:val="000000"/>
            </w14:solidFill>
            <w14:prstDash w14:val="solid"/>
            <w14:bevel/>
          </w14:textOutline>
        </w:rPr>
        <w:t>1</w:t>
      </w:r>
      <w:r>
        <w:rPr>
          <w:rFonts w:ascii="仿宋" w:hAnsi="仿宋" w:eastAsia="仿宋" w:cs="仿宋"/>
          <w:spacing w:val="9"/>
          <w:sz w:val="23"/>
          <w:szCs w:val="23"/>
          <w14:textOutline w14:w="4358" w14:cap="sq" w14:cmpd="sng">
            <w14:solidFill>
              <w14:srgbClr w14:val="000000"/>
            </w14:solidFill>
            <w14:prstDash w14:val="solid"/>
            <w14:bevel/>
          </w14:textOutline>
        </w:rPr>
        <w:t>、本表内容与磋商文件其它内容不一致的，应当以本表内容为准。</w:t>
      </w:r>
    </w:p>
    <w:p>
      <w:pPr>
        <w:spacing w:before="167" w:line="229" w:lineRule="auto"/>
        <w:ind w:left="1582"/>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2、本表</w:t>
      </w:r>
      <w:r>
        <w:rPr>
          <w:rFonts w:ascii="仿宋" w:hAnsi="仿宋" w:eastAsia="仿宋" w:cs="仿宋"/>
          <w:spacing w:val="4"/>
          <w:sz w:val="23"/>
          <w:szCs w:val="23"/>
          <w14:textOutline w14:w="4358" w14:cap="sq" w14:cmpd="sng">
            <w14:solidFill>
              <w14:srgbClr w14:val="000000"/>
            </w14:solidFill>
            <w14:prstDash w14:val="solid"/>
            <w14:bevel/>
          </w14:textOutline>
        </w:rPr>
        <w:t>中</w:t>
      </w:r>
      <w:r>
        <w:rPr>
          <w:rFonts w:ascii="仿宋" w:hAnsi="仿宋" w:eastAsia="仿宋" w:cs="仿宋"/>
          <w:spacing w:val="3"/>
          <w:sz w:val="23"/>
          <w:szCs w:val="23"/>
          <w14:textOutline w14:w="4358" w14:cap="sq" w14:cmpd="sng">
            <w14:solidFill>
              <w14:srgbClr w14:val="000000"/>
            </w14:solidFill>
            <w14:prstDash w14:val="solid"/>
            <w14:bevel/>
          </w14:textOutline>
        </w:rPr>
        <w:t>“</w:t>
      </w:r>
      <w:r>
        <w:rPr>
          <w:rFonts w:ascii="仿宋" w:hAnsi="仿宋" w:eastAsia="仿宋" w:cs="仿宋"/>
          <w:spacing w:val="3"/>
          <w:sz w:val="23"/>
          <w:szCs w:val="23"/>
        </w:rPr>
        <w:t xml:space="preserve"> </w:t>
      </w:r>
      <w:r>
        <w:rPr>
          <w:position w:val="-3"/>
          <w:sz w:val="23"/>
          <w:szCs w:val="23"/>
        </w:rPr>
        <w:drawing>
          <wp:inline distT="0" distB="0" distL="0" distR="0">
            <wp:extent cx="130810" cy="1555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5"/>
                    <a:stretch>
                      <a:fillRect/>
                    </a:stretch>
                  </pic:blipFill>
                  <pic:spPr>
                    <a:xfrm>
                      <a:off x="0" y="0"/>
                      <a:ext cx="130911" cy="155905"/>
                    </a:xfrm>
                    <a:prstGeom prst="rect">
                      <a:avLst/>
                    </a:prstGeom>
                  </pic:spPr>
                </pic:pic>
              </a:graphicData>
            </a:graphic>
          </wp:inline>
        </w:drawing>
      </w:r>
      <w:r>
        <w:rPr>
          <w:rFonts w:ascii="仿宋" w:hAnsi="仿宋" w:eastAsia="仿宋" w:cs="仿宋"/>
          <w:spacing w:val="3"/>
          <w:sz w:val="23"/>
          <w:szCs w:val="23"/>
          <w14:textOutline w14:w="4358" w14:cap="sq" w14:cmpd="sng">
            <w14:solidFill>
              <w14:srgbClr w14:val="000000"/>
            </w14:solidFill>
            <w14:prstDash w14:val="solid"/>
            <w14:bevel/>
          </w14:textOutline>
        </w:rPr>
        <w:t>”表示选择使用该项。</w:t>
      </w: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sectPr>
          <w:footerReference r:id="rId14" w:type="default"/>
          <w:pgSz w:w="11910" w:h="16840"/>
          <w:pgMar w:top="400" w:right="527" w:bottom="931" w:left="469" w:header="0" w:footer="768" w:gutter="0"/>
          <w:pgNumType w:fmt="decimal"/>
          <w:cols w:space="720" w:num="1"/>
        </w:sectPr>
      </w:pPr>
    </w:p>
    <w:p>
      <w:pPr>
        <w:spacing w:before="91" w:line="465" w:lineRule="exact"/>
        <w:ind w:left="1193"/>
        <w:outlineLvl w:val="1"/>
        <w:rPr>
          <w:rFonts w:hint="eastAsia" w:ascii="仿宋" w:hAnsi="仿宋" w:eastAsia="仿宋" w:cs="仿宋"/>
          <w:b w:val="0"/>
          <w:bCs w:val="0"/>
          <w:sz w:val="28"/>
          <w:szCs w:val="28"/>
        </w:rPr>
      </w:pPr>
      <w:r>
        <w:rPr>
          <w:rFonts w:hint="eastAsia" w:ascii="仿宋" w:hAnsi="仿宋" w:eastAsia="仿宋" w:cs="仿宋"/>
          <w:b w:val="0"/>
          <w:bCs w:val="0"/>
          <w:spacing w:val="-5"/>
          <w:position w:val="3"/>
          <w:sz w:val="28"/>
          <w:szCs w:val="28"/>
          <w14:textOutline w14:w="5103" w14:cap="sq" w14:cmpd="sng">
            <w14:solidFill>
              <w14:srgbClr w14:val="000000"/>
            </w14:solidFill>
            <w14:prstDash w14:val="solid"/>
            <w14:bevel/>
          </w14:textOutline>
        </w:rPr>
        <w:t>一、说明</w:t>
      </w:r>
    </w:p>
    <w:p>
      <w:pPr>
        <w:spacing w:before="75" w:line="231" w:lineRule="auto"/>
        <w:ind w:leftChars="200"/>
        <w:outlineLvl w:val="2"/>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.1 适用范围</w:t>
      </w:r>
    </w:p>
    <w:p>
      <w:pPr>
        <w:spacing w:before="180" w:line="229" w:lineRule="auto"/>
        <w:ind w:leftChars="200"/>
        <w:rPr>
          <w:rFonts w:ascii="仿宋" w:hAnsi="仿宋" w:eastAsia="仿宋" w:cs="仿宋"/>
          <w:sz w:val="23"/>
          <w:szCs w:val="23"/>
        </w:rPr>
      </w:pPr>
      <w:r>
        <w:rPr>
          <w:rFonts w:ascii="仿宋" w:hAnsi="仿宋" w:eastAsia="仿宋" w:cs="仿宋"/>
          <w:spacing w:val="12"/>
          <w:sz w:val="23"/>
          <w:szCs w:val="23"/>
        </w:rPr>
        <w:t>1.1</w:t>
      </w:r>
      <w:r>
        <w:rPr>
          <w:rFonts w:ascii="仿宋" w:hAnsi="仿宋" w:eastAsia="仿宋" w:cs="仿宋"/>
          <w:spacing w:val="9"/>
          <w:sz w:val="23"/>
          <w:szCs w:val="23"/>
        </w:rPr>
        <w:t>.</w:t>
      </w:r>
      <w:r>
        <w:rPr>
          <w:rFonts w:ascii="仿宋" w:hAnsi="仿宋" w:eastAsia="仿宋" w:cs="仿宋"/>
          <w:spacing w:val="6"/>
          <w:sz w:val="23"/>
          <w:szCs w:val="23"/>
        </w:rPr>
        <w:t>1 本磋商文件仅适用于本磋商文件中所述项目的相关服务的采购。</w:t>
      </w:r>
    </w:p>
    <w:p>
      <w:pPr>
        <w:spacing w:before="180" w:line="234" w:lineRule="auto"/>
        <w:ind w:leftChars="200"/>
        <w:outlineLvl w:val="2"/>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7"/>
          <w:sz w:val="23"/>
          <w:szCs w:val="23"/>
        </w:rPr>
        <w:t>.2 定义</w:t>
      </w:r>
    </w:p>
    <w:p>
      <w:pPr>
        <w:spacing w:before="177" w:line="312" w:lineRule="exact"/>
        <w:ind w:leftChars="200"/>
        <w:rPr>
          <w:rFonts w:ascii="仿宋" w:hAnsi="仿宋" w:eastAsia="仿宋" w:cs="仿宋"/>
          <w:sz w:val="23"/>
          <w:szCs w:val="23"/>
        </w:rPr>
      </w:pPr>
      <w:r>
        <w:rPr>
          <w:rFonts w:ascii="仿宋" w:hAnsi="仿宋" w:eastAsia="仿宋" w:cs="仿宋"/>
          <w:spacing w:val="14"/>
          <w:position w:val="2"/>
          <w:sz w:val="23"/>
          <w:szCs w:val="23"/>
        </w:rPr>
        <w:t>1</w:t>
      </w:r>
      <w:r>
        <w:rPr>
          <w:rFonts w:ascii="仿宋" w:hAnsi="仿宋" w:eastAsia="仿宋" w:cs="仿宋"/>
          <w:spacing w:val="10"/>
          <w:position w:val="2"/>
          <w:sz w:val="23"/>
          <w:szCs w:val="23"/>
        </w:rPr>
        <w:t>.</w:t>
      </w:r>
      <w:r>
        <w:rPr>
          <w:rFonts w:ascii="仿宋" w:hAnsi="仿宋" w:eastAsia="仿宋" w:cs="仿宋"/>
          <w:spacing w:val="7"/>
          <w:position w:val="2"/>
          <w:sz w:val="23"/>
          <w:szCs w:val="23"/>
        </w:rPr>
        <w:t>2.1“采购人”是指：详见供应商须知前附表。</w:t>
      </w:r>
    </w:p>
    <w:p>
      <w:pPr>
        <w:spacing w:before="153" w:line="313" w:lineRule="exact"/>
        <w:ind w:leftChars="200"/>
        <w:rPr>
          <w:rFonts w:ascii="仿宋" w:hAnsi="仿宋" w:eastAsia="仿宋" w:cs="仿宋"/>
          <w:sz w:val="23"/>
          <w:szCs w:val="23"/>
        </w:rPr>
      </w:pPr>
      <w:r>
        <w:rPr>
          <w:rFonts w:ascii="仿宋" w:hAnsi="仿宋" w:eastAsia="仿宋" w:cs="仿宋"/>
          <w:spacing w:val="14"/>
          <w:position w:val="2"/>
          <w:sz w:val="23"/>
          <w:szCs w:val="23"/>
        </w:rPr>
        <w:t>1.</w:t>
      </w:r>
      <w:r>
        <w:rPr>
          <w:rFonts w:ascii="仿宋" w:hAnsi="仿宋" w:eastAsia="仿宋" w:cs="仿宋"/>
          <w:spacing w:val="12"/>
          <w:position w:val="2"/>
          <w:sz w:val="23"/>
          <w:szCs w:val="23"/>
        </w:rPr>
        <w:t>2</w:t>
      </w:r>
      <w:r>
        <w:rPr>
          <w:rFonts w:ascii="仿宋" w:hAnsi="仿宋" w:eastAsia="仿宋" w:cs="仿宋"/>
          <w:spacing w:val="7"/>
          <w:position w:val="2"/>
          <w:sz w:val="23"/>
          <w:szCs w:val="23"/>
        </w:rPr>
        <w:t>.2“采购代理机构”是指：详见供应商须知前附表。</w:t>
      </w:r>
    </w:p>
    <w:p>
      <w:pPr>
        <w:spacing w:before="152" w:line="376" w:lineRule="auto"/>
        <w:ind w:leftChars="200" w:right="611"/>
        <w:rPr>
          <w:rFonts w:ascii="仿宋" w:hAnsi="仿宋" w:eastAsia="仿宋" w:cs="仿宋"/>
          <w:sz w:val="23"/>
          <w:szCs w:val="23"/>
        </w:rPr>
      </w:pPr>
      <w:r>
        <w:rPr>
          <w:rFonts w:ascii="仿宋" w:hAnsi="仿宋" w:eastAsia="仿宋" w:cs="仿宋"/>
          <w:spacing w:val="8"/>
          <w:sz w:val="23"/>
          <w:szCs w:val="23"/>
        </w:rPr>
        <w:t>1.2.3“供应商”是指：响应磋商文件要求并且符合磋商文件规定资格条件和参加竞</w:t>
      </w:r>
      <w:r>
        <w:rPr>
          <w:rFonts w:ascii="仿宋" w:hAnsi="仿宋" w:eastAsia="仿宋" w:cs="仿宋"/>
          <w:spacing w:val="1"/>
          <w:sz w:val="23"/>
          <w:szCs w:val="23"/>
        </w:rPr>
        <w:t>争</w:t>
      </w:r>
      <w:r>
        <w:rPr>
          <w:rFonts w:ascii="仿宋" w:hAnsi="仿宋" w:eastAsia="仿宋" w:cs="仿宋"/>
          <w:sz w:val="23"/>
          <w:szCs w:val="23"/>
        </w:rPr>
        <w:t xml:space="preserve"> </w:t>
      </w:r>
      <w:r>
        <w:rPr>
          <w:rFonts w:ascii="仿宋" w:hAnsi="仿宋" w:eastAsia="仿宋" w:cs="仿宋"/>
          <w:spacing w:val="12"/>
          <w:sz w:val="23"/>
          <w:szCs w:val="23"/>
        </w:rPr>
        <w:t>性</w:t>
      </w:r>
      <w:r>
        <w:rPr>
          <w:rFonts w:ascii="仿宋" w:hAnsi="仿宋" w:eastAsia="仿宋" w:cs="仿宋"/>
          <w:spacing w:val="8"/>
          <w:sz w:val="23"/>
          <w:szCs w:val="23"/>
        </w:rPr>
        <w:t>磋商的法人、其他组织或者自然人。</w:t>
      </w:r>
    </w:p>
    <w:p>
      <w:pPr>
        <w:spacing w:before="1" w:line="230" w:lineRule="auto"/>
        <w:ind w:leftChars="200"/>
        <w:rPr>
          <w:rFonts w:ascii="仿宋" w:hAnsi="仿宋" w:eastAsia="仿宋" w:cs="仿宋"/>
          <w:sz w:val="23"/>
          <w:szCs w:val="23"/>
        </w:rPr>
      </w:pPr>
      <w:r>
        <w:rPr>
          <w:rFonts w:ascii="仿宋" w:hAnsi="仿宋" w:eastAsia="仿宋" w:cs="仿宋"/>
          <w:spacing w:val="8"/>
          <w:sz w:val="23"/>
          <w:szCs w:val="23"/>
        </w:rPr>
        <w:t>1.2.4“成交供应商”是指: 经磋商小组评审，授予合同的供应商</w:t>
      </w:r>
      <w:r>
        <w:rPr>
          <w:rFonts w:ascii="仿宋" w:hAnsi="仿宋" w:eastAsia="仿宋" w:cs="仿宋"/>
          <w:spacing w:val="2"/>
          <w:sz w:val="23"/>
          <w:szCs w:val="23"/>
        </w:rPr>
        <w:t>。</w:t>
      </w:r>
    </w:p>
    <w:p>
      <w:pPr>
        <w:spacing w:before="178" w:line="229" w:lineRule="auto"/>
        <w:ind w:leftChars="200"/>
        <w:outlineLvl w:val="3"/>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.2.5 采购人和采购代理机构统称为招标采购单位。</w:t>
      </w:r>
    </w:p>
    <w:p>
      <w:pPr>
        <w:spacing w:before="183" w:line="229" w:lineRule="auto"/>
        <w:ind w:leftChars="200"/>
        <w:outlineLvl w:val="2"/>
        <w:rPr>
          <w:rFonts w:ascii="仿宋" w:hAnsi="仿宋" w:eastAsia="仿宋" w:cs="仿宋"/>
          <w:sz w:val="23"/>
          <w:szCs w:val="23"/>
        </w:rPr>
      </w:pPr>
      <w:r>
        <w:rPr>
          <w:rFonts w:ascii="仿宋" w:hAnsi="仿宋" w:eastAsia="仿宋" w:cs="仿宋"/>
          <w:spacing w:val="-2"/>
          <w:sz w:val="23"/>
          <w:szCs w:val="23"/>
        </w:rPr>
        <w:t>1.3 货物和服</w:t>
      </w:r>
      <w:r>
        <w:rPr>
          <w:rFonts w:ascii="仿宋" w:hAnsi="仿宋" w:eastAsia="仿宋" w:cs="仿宋"/>
          <w:spacing w:val="-1"/>
          <w:sz w:val="23"/>
          <w:szCs w:val="23"/>
        </w:rPr>
        <w:t>务</w:t>
      </w:r>
    </w:p>
    <w:p>
      <w:pPr>
        <w:spacing w:before="178" w:line="375" w:lineRule="auto"/>
        <w:ind w:leftChars="200" w:right="609"/>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.3.1“货物”是指：供应商制造或组织符合磋商文件要求的货物，包括原材料、燃料、</w:t>
      </w:r>
      <w:r>
        <w:rPr>
          <w:rFonts w:ascii="仿宋" w:hAnsi="仿宋" w:eastAsia="仿宋" w:cs="仿宋"/>
          <w:sz w:val="23"/>
          <w:szCs w:val="23"/>
        </w:rPr>
        <w:t xml:space="preserve"> </w:t>
      </w:r>
      <w:r>
        <w:rPr>
          <w:rFonts w:ascii="仿宋" w:hAnsi="仿宋" w:eastAsia="仿宋" w:cs="仿宋"/>
          <w:spacing w:val="12"/>
          <w:sz w:val="23"/>
          <w:szCs w:val="23"/>
        </w:rPr>
        <w:t>设备、产品等。磋商文件中没有提及招标货物来源地的，根据《政府采购法》的相关规定</w:t>
      </w:r>
      <w:r>
        <w:rPr>
          <w:rFonts w:ascii="仿宋" w:hAnsi="仿宋" w:eastAsia="仿宋" w:cs="仿宋"/>
          <w:spacing w:val="10"/>
          <w:sz w:val="23"/>
          <w:szCs w:val="23"/>
        </w:rPr>
        <w:t>均</w:t>
      </w:r>
      <w:r>
        <w:rPr>
          <w:rFonts w:ascii="仿宋" w:hAnsi="仿宋" w:eastAsia="仿宋" w:cs="仿宋"/>
          <w:sz w:val="23"/>
          <w:szCs w:val="23"/>
        </w:rPr>
        <w:t xml:space="preserve"> </w:t>
      </w:r>
      <w:r>
        <w:rPr>
          <w:rFonts w:ascii="仿宋" w:hAnsi="仿宋" w:eastAsia="仿宋" w:cs="仿宋"/>
          <w:spacing w:val="12"/>
          <w:sz w:val="23"/>
          <w:szCs w:val="23"/>
        </w:rPr>
        <w:t>应是本国货物，另有规定的除外。提供的货物必须是其合法生产的符合国家有关标准要求</w:t>
      </w:r>
      <w:r>
        <w:rPr>
          <w:rFonts w:ascii="仿宋" w:hAnsi="仿宋" w:eastAsia="仿宋" w:cs="仿宋"/>
          <w:spacing w:val="10"/>
          <w:sz w:val="23"/>
          <w:szCs w:val="23"/>
        </w:rPr>
        <w:t>的</w:t>
      </w:r>
      <w:r>
        <w:rPr>
          <w:rFonts w:ascii="仿宋" w:hAnsi="仿宋" w:eastAsia="仿宋" w:cs="仿宋"/>
          <w:sz w:val="23"/>
          <w:szCs w:val="23"/>
        </w:rPr>
        <w:t xml:space="preserve"> </w:t>
      </w:r>
      <w:r>
        <w:rPr>
          <w:rFonts w:ascii="仿宋" w:hAnsi="仿宋" w:eastAsia="仿宋" w:cs="仿宋"/>
          <w:spacing w:val="15"/>
          <w:sz w:val="23"/>
          <w:szCs w:val="23"/>
        </w:rPr>
        <w:t>货</w:t>
      </w:r>
      <w:r>
        <w:rPr>
          <w:rFonts w:ascii="仿宋" w:hAnsi="仿宋" w:eastAsia="仿宋" w:cs="仿宋"/>
          <w:spacing w:val="9"/>
          <w:sz w:val="23"/>
          <w:szCs w:val="23"/>
        </w:rPr>
        <w:t>物，并能够按照合同规定的品牌、产地、质量、价格和有效期等履约。</w:t>
      </w:r>
    </w:p>
    <w:p>
      <w:pPr>
        <w:spacing w:line="313" w:lineRule="exact"/>
        <w:ind w:leftChars="200"/>
        <w:rPr>
          <w:rFonts w:ascii="仿宋" w:hAnsi="仿宋" w:eastAsia="仿宋" w:cs="仿宋"/>
          <w:sz w:val="23"/>
          <w:szCs w:val="23"/>
        </w:rPr>
      </w:pPr>
      <w:r>
        <w:rPr>
          <w:rFonts w:ascii="仿宋" w:hAnsi="仿宋" w:eastAsia="仿宋" w:cs="仿宋"/>
          <w:spacing w:val="12"/>
          <w:position w:val="2"/>
          <w:sz w:val="23"/>
          <w:szCs w:val="23"/>
        </w:rPr>
        <w:t>1</w:t>
      </w:r>
      <w:r>
        <w:rPr>
          <w:rFonts w:ascii="仿宋" w:hAnsi="仿宋" w:eastAsia="仿宋" w:cs="仿宋"/>
          <w:spacing w:val="8"/>
          <w:position w:val="2"/>
          <w:sz w:val="23"/>
          <w:szCs w:val="23"/>
        </w:rPr>
        <w:t>.3.2“服务”是指：除货物和工程以外的其他政府采购对象。包括：政府自身需要的服</w:t>
      </w:r>
    </w:p>
    <w:p>
      <w:pPr>
        <w:spacing w:before="36" w:line="231" w:lineRule="auto"/>
        <w:ind w:leftChars="200"/>
        <w:rPr>
          <w:rFonts w:ascii="仿宋" w:hAnsi="仿宋" w:eastAsia="仿宋" w:cs="仿宋"/>
          <w:sz w:val="23"/>
          <w:szCs w:val="23"/>
        </w:rPr>
      </w:pPr>
      <w:r>
        <w:rPr>
          <w:rFonts w:ascii="仿宋" w:hAnsi="仿宋" w:eastAsia="仿宋" w:cs="仿宋"/>
          <w:spacing w:val="9"/>
          <w:sz w:val="23"/>
          <w:szCs w:val="23"/>
        </w:rPr>
        <w:t>务</w:t>
      </w:r>
      <w:r>
        <w:rPr>
          <w:rFonts w:ascii="仿宋" w:hAnsi="仿宋" w:eastAsia="仿宋" w:cs="仿宋"/>
          <w:spacing w:val="8"/>
          <w:sz w:val="23"/>
          <w:szCs w:val="23"/>
        </w:rPr>
        <w:t>和政府向社会公众提供的公共服务。</w:t>
      </w:r>
    </w:p>
    <w:p>
      <w:pPr>
        <w:spacing w:before="178" w:line="231" w:lineRule="auto"/>
        <w:ind w:leftChars="200"/>
        <w:outlineLvl w:val="2"/>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.4 磋商费用</w:t>
      </w:r>
    </w:p>
    <w:p>
      <w:pPr>
        <w:spacing w:before="179" w:line="377" w:lineRule="auto"/>
        <w:ind w:leftChars="200" w:right="83"/>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7"/>
          <w:sz w:val="23"/>
          <w:szCs w:val="23"/>
        </w:rPr>
        <w:t>.</w:t>
      </w:r>
      <w:r>
        <w:rPr>
          <w:rFonts w:ascii="仿宋" w:hAnsi="仿宋" w:eastAsia="仿宋" w:cs="仿宋"/>
          <w:spacing w:val="5"/>
          <w:sz w:val="23"/>
          <w:szCs w:val="23"/>
        </w:rPr>
        <w:t>4.1 供应商应承担所有与准备和参加竞争性磋商有关的费用。不论磋商的结果如何，采</w:t>
      </w:r>
      <w:r>
        <w:rPr>
          <w:rFonts w:ascii="仿宋" w:hAnsi="仿宋" w:eastAsia="仿宋" w:cs="仿宋"/>
          <w:sz w:val="23"/>
          <w:szCs w:val="23"/>
        </w:rPr>
        <w:t xml:space="preserve"> </w:t>
      </w:r>
      <w:r>
        <w:rPr>
          <w:rFonts w:ascii="仿宋" w:hAnsi="仿宋" w:eastAsia="仿宋" w:cs="仿宋"/>
          <w:spacing w:val="16"/>
          <w:sz w:val="23"/>
          <w:szCs w:val="23"/>
        </w:rPr>
        <w:t>购</w:t>
      </w:r>
      <w:r>
        <w:rPr>
          <w:rFonts w:ascii="仿宋" w:hAnsi="仿宋" w:eastAsia="仿宋" w:cs="仿宋"/>
          <w:spacing w:val="8"/>
          <w:sz w:val="23"/>
          <w:szCs w:val="23"/>
        </w:rPr>
        <w:t>单位均无义务和责任承担这些费用。</w:t>
      </w:r>
    </w:p>
    <w:p>
      <w:pPr>
        <w:spacing w:line="387" w:lineRule="exact"/>
        <w:ind w:left="586"/>
        <w:outlineLvl w:val="1"/>
        <w:rPr>
          <w:rFonts w:ascii="仿宋" w:hAnsi="仿宋" w:eastAsia="仿宋" w:cs="仿宋"/>
          <w:sz w:val="28"/>
          <w:szCs w:val="28"/>
        </w:rPr>
      </w:pPr>
      <w:r>
        <w:rPr>
          <w:rFonts w:ascii="仿宋" w:hAnsi="仿宋" w:eastAsia="仿宋" w:cs="仿宋"/>
          <w:spacing w:val="-6"/>
          <w:position w:val="2"/>
          <w:sz w:val="28"/>
          <w:szCs w:val="28"/>
          <w14:textOutline w14:w="5103" w14:cap="sq" w14:cmpd="sng">
            <w14:solidFill>
              <w14:srgbClr w14:val="000000"/>
            </w14:solidFill>
            <w14:prstDash w14:val="solid"/>
            <w14:bevel/>
          </w14:textOutline>
        </w:rPr>
        <w:t>二</w:t>
      </w:r>
      <w:r>
        <w:rPr>
          <w:rFonts w:ascii="仿宋" w:hAnsi="仿宋" w:eastAsia="仿宋" w:cs="仿宋"/>
          <w:spacing w:val="-3"/>
          <w:position w:val="2"/>
          <w:sz w:val="28"/>
          <w:szCs w:val="28"/>
          <w14:textOutline w14:w="5103" w14:cap="sq" w14:cmpd="sng">
            <w14:solidFill>
              <w14:srgbClr w14:val="000000"/>
            </w14:solidFill>
            <w14:prstDash w14:val="solid"/>
            <w14:bevel/>
          </w14:textOutline>
        </w:rPr>
        <w:t>、磋商文件</w:t>
      </w:r>
    </w:p>
    <w:p>
      <w:pPr>
        <w:spacing w:before="151" w:line="231" w:lineRule="auto"/>
        <w:ind w:left="491"/>
        <w:outlineLvl w:val="2"/>
        <w:rPr>
          <w:rFonts w:ascii="仿宋" w:hAnsi="仿宋" w:eastAsia="仿宋" w:cs="仿宋"/>
          <w:sz w:val="23"/>
          <w:szCs w:val="23"/>
        </w:rPr>
      </w:pPr>
      <w:r>
        <w:rPr>
          <w:rFonts w:ascii="仿宋" w:hAnsi="仿宋" w:eastAsia="仿宋" w:cs="仿宋"/>
          <w:spacing w:val="2"/>
          <w:sz w:val="23"/>
          <w:szCs w:val="23"/>
        </w:rPr>
        <w:t>2.1 磋商文</w:t>
      </w:r>
      <w:r>
        <w:rPr>
          <w:rFonts w:ascii="仿宋" w:hAnsi="仿宋" w:eastAsia="仿宋" w:cs="仿宋"/>
          <w:spacing w:val="1"/>
          <w:sz w:val="23"/>
          <w:szCs w:val="23"/>
        </w:rPr>
        <w:t>件的构成</w:t>
      </w:r>
    </w:p>
    <w:p>
      <w:pPr>
        <w:spacing w:before="178" w:line="228" w:lineRule="auto"/>
        <w:ind w:left="491"/>
        <w:rPr>
          <w:rFonts w:ascii="仿宋" w:hAnsi="仿宋" w:eastAsia="仿宋" w:cs="仿宋"/>
          <w:sz w:val="23"/>
          <w:szCs w:val="23"/>
        </w:rPr>
      </w:pPr>
      <w:r>
        <w:rPr>
          <w:rFonts w:ascii="仿宋" w:hAnsi="仿宋" w:eastAsia="仿宋" w:cs="仿宋"/>
          <w:spacing w:val="7"/>
          <w:sz w:val="23"/>
          <w:szCs w:val="23"/>
        </w:rPr>
        <w:t>2.1.1 磋商文件由下列文件以及在采购过程中发出的修正和补充文件组成</w:t>
      </w:r>
      <w:r>
        <w:rPr>
          <w:rFonts w:ascii="仿宋" w:hAnsi="仿宋" w:eastAsia="仿宋" w:cs="仿宋"/>
          <w:spacing w:val="3"/>
          <w:sz w:val="23"/>
          <w:szCs w:val="23"/>
        </w:rPr>
        <w:t>：</w:t>
      </w:r>
    </w:p>
    <w:p>
      <w:pPr>
        <w:spacing w:before="185" w:line="228" w:lineRule="auto"/>
        <w:ind w:left="530"/>
        <w:rPr>
          <w:rFonts w:ascii="仿宋" w:hAnsi="仿宋" w:eastAsia="仿宋" w:cs="仿宋"/>
          <w:sz w:val="23"/>
          <w:szCs w:val="23"/>
        </w:rPr>
      </w:pPr>
      <w:r>
        <w:rPr>
          <w:rFonts w:ascii="仿宋" w:hAnsi="仿宋" w:eastAsia="仿宋" w:cs="仿宋"/>
          <w:spacing w:val="4"/>
          <w:sz w:val="23"/>
          <w:szCs w:val="23"/>
        </w:rPr>
        <w:t>(</w:t>
      </w:r>
      <w:r>
        <w:rPr>
          <w:rFonts w:ascii="仿宋" w:hAnsi="仿宋" w:eastAsia="仿宋" w:cs="仿宋"/>
          <w:spacing w:val="3"/>
          <w:sz w:val="23"/>
          <w:szCs w:val="23"/>
        </w:rPr>
        <w:t>1)竞争性磋商公告；</w:t>
      </w:r>
    </w:p>
    <w:p>
      <w:pPr>
        <w:spacing w:before="180" w:line="230" w:lineRule="auto"/>
        <w:ind w:left="530"/>
        <w:rPr>
          <w:rFonts w:ascii="仿宋" w:hAnsi="仿宋" w:eastAsia="仿宋" w:cs="仿宋"/>
          <w:sz w:val="23"/>
          <w:szCs w:val="23"/>
        </w:rPr>
      </w:pPr>
      <w:r>
        <w:rPr>
          <w:rFonts w:ascii="仿宋" w:hAnsi="仿宋" w:eastAsia="仿宋" w:cs="仿宋"/>
          <w:spacing w:val="6"/>
          <w:sz w:val="23"/>
          <w:szCs w:val="23"/>
        </w:rPr>
        <w:t>(2</w:t>
      </w:r>
      <w:r>
        <w:rPr>
          <w:rFonts w:ascii="仿宋" w:hAnsi="仿宋" w:eastAsia="仿宋" w:cs="仿宋"/>
          <w:spacing w:val="5"/>
          <w:sz w:val="23"/>
          <w:szCs w:val="23"/>
        </w:rPr>
        <w:t>)</w:t>
      </w:r>
      <w:r>
        <w:rPr>
          <w:rFonts w:ascii="仿宋" w:hAnsi="仿宋" w:eastAsia="仿宋" w:cs="仿宋"/>
          <w:spacing w:val="3"/>
          <w:sz w:val="23"/>
          <w:szCs w:val="23"/>
        </w:rPr>
        <w:t>供应商须知前附表；</w:t>
      </w:r>
    </w:p>
    <w:p>
      <w:pPr>
        <w:spacing w:before="182" w:line="231" w:lineRule="auto"/>
        <w:ind w:left="530"/>
        <w:rPr>
          <w:rFonts w:ascii="仿宋" w:hAnsi="仿宋" w:eastAsia="仿宋" w:cs="仿宋"/>
          <w:sz w:val="23"/>
          <w:szCs w:val="23"/>
        </w:rPr>
      </w:pPr>
      <w:r>
        <w:rPr>
          <w:rFonts w:ascii="仿宋" w:hAnsi="仿宋" w:eastAsia="仿宋" w:cs="仿宋"/>
          <w:spacing w:val="1"/>
          <w:sz w:val="23"/>
          <w:szCs w:val="23"/>
        </w:rPr>
        <w:t>(3)项</w:t>
      </w:r>
      <w:r>
        <w:rPr>
          <w:rFonts w:ascii="仿宋" w:hAnsi="仿宋" w:eastAsia="仿宋" w:cs="仿宋"/>
          <w:sz w:val="23"/>
          <w:szCs w:val="23"/>
        </w:rPr>
        <w:t>目需求；</w:t>
      </w:r>
    </w:p>
    <w:p>
      <w:pPr>
        <w:spacing w:before="177" w:line="231" w:lineRule="auto"/>
        <w:ind w:left="530"/>
        <w:rPr>
          <w:rFonts w:ascii="仿宋" w:hAnsi="仿宋" w:eastAsia="仿宋" w:cs="仿宋"/>
          <w:sz w:val="23"/>
          <w:szCs w:val="23"/>
        </w:rPr>
      </w:pPr>
      <w:r>
        <w:rPr>
          <w:rFonts w:ascii="仿宋" w:hAnsi="仿宋" w:eastAsia="仿宋" w:cs="仿宋"/>
          <w:spacing w:val="1"/>
          <w:sz w:val="23"/>
          <w:szCs w:val="23"/>
        </w:rPr>
        <w:t>(4)评</w:t>
      </w:r>
      <w:r>
        <w:rPr>
          <w:rFonts w:ascii="仿宋" w:hAnsi="仿宋" w:eastAsia="仿宋" w:cs="仿宋"/>
          <w:sz w:val="23"/>
          <w:szCs w:val="23"/>
        </w:rPr>
        <w:t>审方法；</w:t>
      </w:r>
    </w:p>
    <w:p>
      <w:pPr>
        <w:spacing w:before="181" w:line="231" w:lineRule="auto"/>
        <w:ind w:left="530"/>
        <w:rPr>
          <w:rFonts w:ascii="仿宋" w:hAnsi="仿宋" w:eastAsia="仿宋" w:cs="仿宋"/>
          <w:sz w:val="23"/>
          <w:szCs w:val="23"/>
        </w:rPr>
      </w:pPr>
      <w:r>
        <w:rPr>
          <w:rFonts w:ascii="仿宋" w:hAnsi="仿宋" w:eastAsia="仿宋" w:cs="仿宋"/>
          <w:spacing w:val="6"/>
          <w:sz w:val="23"/>
          <w:szCs w:val="23"/>
        </w:rPr>
        <w:t>(</w:t>
      </w:r>
      <w:r>
        <w:rPr>
          <w:rFonts w:ascii="仿宋" w:hAnsi="仿宋" w:eastAsia="仿宋" w:cs="仿宋"/>
          <w:spacing w:val="4"/>
          <w:sz w:val="23"/>
          <w:szCs w:val="23"/>
        </w:rPr>
        <w:t>5)合同条款及合同格式；</w:t>
      </w:r>
    </w:p>
    <w:p>
      <w:pPr>
        <w:spacing w:before="178" w:line="228" w:lineRule="auto"/>
        <w:ind w:left="530"/>
        <w:rPr>
          <w:rFonts w:ascii="仿宋" w:hAnsi="仿宋" w:eastAsia="仿宋" w:cs="仿宋"/>
          <w:sz w:val="23"/>
          <w:szCs w:val="23"/>
        </w:rPr>
      </w:pPr>
      <w:r>
        <w:rPr>
          <w:rFonts w:ascii="仿宋" w:hAnsi="仿宋" w:eastAsia="仿宋" w:cs="仿宋"/>
          <w:spacing w:val="5"/>
          <w:sz w:val="23"/>
          <w:szCs w:val="23"/>
        </w:rPr>
        <w:t>(6)竞争性磋商响应文件目录</w:t>
      </w:r>
      <w:r>
        <w:rPr>
          <w:rFonts w:ascii="仿宋" w:hAnsi="仿宋" w:eastAsia="仿宋" w:cs="仿宋"/>
          <w:spacing w:val="4"/>
          <w:sz w:val="23"/>
          <w:szCs w:val="23"/>
        </w:rPr>
        <w:t>；</w:t>
      </w:r>
    </w:p>
    <w:p>
      <w:pPr>
        <w:spacing w:before="184" w:line="228" w:lineRule="auto"/>
        <w:ind w:left="530"/>
        <w:rPr>
          <w:rFonts w:ascii="仿宋" w:hAnsi="仿宋" w:eastAsia="仿宋" w:cs="仿宋"/>
          <w:sz w:val="23"/>
          <w:szCs w:val="23"/>
        </w:rPr>
      </w:pPr>
      <w:r>
        <w:rPr>
          <w:rFonts w:ascii="仿宋" w:hAnsi="仿宋" w:eastAsia="仿宋" w:cs="仿宋"/>
          <w:spacing w:val="9"/>
          <w:sz w:val="23"/>
          <w:szCs w:val="23"/>
        </w:rPr>
        <w:t>(</w:t>
      </w:r>
      <w:r>
        <w:rPr>
          <w:rFonts w:ascii="仿宋" w:hAnsi="仿宋" w:eastAsia="仿宋" w:cs="仿宋"/>
          <w:spacing w:val="7"/>
          <w:sz w:val="23"/>
          <w:szCs w:val="23"/>
        </w:rPr>
        <w:t>7)在磋商过程中由采购单位发出的澄清和补充文件等。</w:t>
      </w:r>
    </w:p>
    <w:p>
      <w:pPr>
        <w:spacing w:before="184" w:line="230" w:lineRule="auto"/>
        <w:ind w:left="491"/>
        <w:rPr>
          <w:rFonts w:ascii="仿宋" w:hAnsi="仿宋" w:eastAsia="仿宋" w:cs="仿宋"/>
          <w:sz w:val="23"/>
          <w:szCs w:val="23"/>
        </w:rPr>
      </w:pPr>
      <w:r>
        <w:rPr>
          <w:rFonts w:ascii="仿宋" w:hAnsi="仿宋" w:eastAsia="仿宋" w:cs="仿宋"/>
          <w:spacing w:val="10"/>
          <w:sz w:val="23"/>
          <w:szCs w:val="23"/>
        </w:rPr>
        <w:t>2.1.</w:t>
      </w:r>
      <w:r>
        <w:rPr>
          <w:rFonts w:ascii="仿宋" w:hAnsi="仿宋" w:eastAsia="仿宋" w:cs="仿宋"/>
          <w:spacing w:val="7"/>
          <w:sz w:val="23"/>
          <w:szCs w:val="23"/>
        </w:rPr>
        <w:t>2</w:t>
      </w:r>
      <w:r>
        <w:rPr>
          <w:rFonts w:ascii="仿宋" w:hAnsi="仿宋" w:eastAsia="仿宋" w:cs="仿宋"/>
          <w:spacing w:val="5"/>
          <w:sz w:val="23"/>
          <w:szCs w:val="23"/>
        </w:rPr>
        <w:t xml:space="preserve"> 供应商应认真阅读磋商文件中所有的事项、格式、条款和技术规范、参数及相关要</w:t>
      </w:r>
    </w:p>
    <w:p>
      <w:pPr>
        <w:spacing w:before="178" w:line="375" w:lineRule="auto"/>
        <w:ind w:left="21"/>
        <w:rPr>
          <w:rFonts w:ascii="仿宋" w:hAnsi="仿宋" w:eastAsia="仿宋" w:cs="仿宋"/>
          <w:sz w:val="23"/>
          <w:szCs w:val="23"/>
        </w:rPr>
      </w:pPr>
      <w:r>
        <w:rPr>
          <w:rFonts w:ascii="仿宋" w:hAnsi="仿宋" w:eastAsia="仿宋" w:cs="仿宋"/>
          <w:spacing w:val="22"/>
          <w:sz w:val="23"/>
          <w:szCs w:val="23"/>
        </w:rPr>
        <w:t>求等</w:t>
      </w:r>
      <w:r>
        <w:rPr>
          <w:rFonts w:ascii="仿宋" w:hAnsi="仿宋" w:eastAsia="仿宋" w:cs="仿宋"/>
          <w:spacing w:val="19"/>
          <w:sz w:val="23"/>
          <w:szCs w:val="23"/>
        </w:rPr>
        <w:t>。</w:t>
      </w:r>
      <w:r>
        <w:rPr>
          <w:rFonts w:ascii="仿宋" w:hAnsi="仿宋" w:eastAsia="仿宋" w:cs="仿宋"/>
          <w:spacing w:val="11"/>
          <w:sz w:val="23"/>
          <w:szCs w:val="23"/>
        </w:rPr>
        <w:t>供应商没有按照磋商文件要求提交全部资料，或者没有对磋商文件在各方面都做出实</w:t>
      </w:r>
      <w:r>
        <w:rPr>
          <w:rFonts w:ascii="仿宋" w:hAnsi="仿宋" w:eastAsia="仿宋" w:cs="仿宋"/>
          <w:sz w:val="23"/>
          <w:szCs w:val="23"/>
        </w:rPr>
        <w:t xml:space="preserve"> </w:t>
      </w:r>
      <w:r>
        <w:rPr>
          <w:rFonts w:ascii="仿宋" w:hAnsi="仿宋" w:eastAsia="仿宋" w:cs="仿宋"/>
          <w:spacing w:val="8"/>
          <w:sz w:val="23"/>
          <w:szCs w:val="23"/>
        </w:rPr>
        <w:t>质性响应是供应商的风险，有可能导致被拒绝，或被按照无效文件处理或被确定为无效文件</w:t>
      </w:r>
      <w:r>
        <w:rPr>
          <w:rFonts w:ascii="仿宋" w:hAnsi="仿宋" w:eastAsia="仿宋" w:cs="仿宋"/>
          <w:spacing w:val="5"/>
          <w:sz w:val="23"/>
          <w:szCs w:val="23"/>
        </w:rPr>
        <w:t>。</w:t>
      </w:r>
    </w:p>
    <w:p>
      <w:pPr>
        <w:spacing w:before="1" w:line="230" w:lineRule="auto"/>
        <w:ind w:left="491"/>
        <w:outlineLvl w:val="2"/>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10"/>
          <w:sz w:val="23"/>
          <w:szCs w:val="23"/>
        </w:rPr>
        <w:t>.</w:t>
      </w:r>
      <w:r>
        <w:rPr>
          <w:rFonts w:ascii="仿宋" w:hAnsi="仿宋" w:eastAsia="仿宋" w:cs="仿宋"/>
          <w:spacing w:val="7"/>
          <w:sz w:val="23"/>
          <w:szCs w:val="23"/>
        </w:rPr>
        <w:t>2 磋商文件的澄清、修改</w:t>
      </w:r>
    </w:p>
    <w:p>
      <w:pPr>
        <w:spacing w:before="184" w:line="374" w:lineRule="auto"/>
        <w:ind w:left="15" w:right="17" w:firstLine="491"/>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12"/>
          <w:sz w:val="23"/>
          <w:szCs w:val="23"/>
        </w:rPr>
        <w:t>)</w:t>
      </w:r>
      <w:r>
        <w:rPr>
          <w:rFonts w:ascii="仿宋" w:hAnsi="仿宋" w:eastAsia="仿宋" w:cs="仿宋"/>
          <w:spacing w:val="8"/>
          <w:sz w:val="23"/>
          <w:szCs w:val="23"/>
        </w:rPr>
        <w:t xml:space="preserve"> 提交首次响应文件截止之日前，采购机构或者磋商小组可以对已发出的磋商文件进行</w:t>
      </w:r>
      <w:r>
        <w:rPr>
          <w:rFonts w:ascii="仿宋" w:hAnsi="仿宋" w:eastAsia="仿宋" w:cs="仿宋"/>
          <w:sz w:val="23"/>
          <w:szCs w:val="23"/>
        </w:rPr>
        <w:t xml:space="preserve"> </w:t>
      </w:r>
      <w:r>
        <w:rPr>
          <w:rFonts w:ascii="仿宋" w:hAnsi="仿宋" w:eastAsia="仿宋" w:cs="仿宋"/>
          <w:spacing w:val="12"/>
          <w:sz w:val="23"/>
          <w:szCs w:val="23"/>
        </w:rPr>
        <w:t>必要的澄清或者修改，澄清或者修改的内容作为磋商文件的组成部分。澄清或者修改的内</w:t>
      </w:r>
      <w:r>
        <w:rPr>
          <w:rFonts w:ascii="仿宋" w:hAnsi="仿宋" w:eastAsia="仿宋" w:cs="仿宋"/>
          <w:spacing w:val="10"/>
          <w:sz w:val="23"/>
          <w:szCs w:val="23"/>
        </w:rPr>
        <w:t>容</w:t>
      </w:r>
      <w:r>
        <w:rPr>
          <w:rFonts w:ascii="仿宋" w:hAnsi="仿宋" w:eastAsia="仿宋" w:cs="仿宋"/>
          <w:sz w:val="23"/>
          <w:szCs w:val="23"/>
        </w:rPr>
        <w:t xml:space="preserve"> </w:t>
      </w:r>
      <w:r>
        <w:rPr>
          <w:rFonts w:ascii="仿宋" w:hAnsi="仿宋" w:eastAsia="仿宋" w:cs="仿宋"/>
          <w:spacing w:val="8"/>
          <w:sz w:val="23"/>
          <w:szCs w:val="23"/>
        </w:rPr>
        <w:t>可能影响响应</w:t>
      </w:r>
      <w:r>
        <w:rPr>
          <w:rFonts w:ascii="仿宋" w:hAnsi="仿宋" w:eastAsia="仿宋" w:cs="仿宋"/>
          <w:spacing w:val="6"/>
          <w:sz w:val="23"/>
          <w:szCs w:val="23"/>
        </w:rPr>
        <w:t>文</w:t>
      </w:r>
      <w:r>
        <w:rPr>
          <w:rFonts w:ascii="仿宋" w:hAnsi="仿宋" w:eastAsia="仿宋" w:cs="仿宋"/>
          <w:spacing w:val="4"/>
          <w:sz w:val="23"/>
          <w:szCs w:val="23"/>
        </w:rPr>
        <w:t>件编制的，采购机构或者磋商小组应当在提交首次响应文件截止之日 5 日前，</w:t>
      </w:r>
      <w:r>
        <w:rPr>
          <w:rFonts w:ascii="仿宋" w:hAnsi="仿宋" w:eastAsia="仿宋" w:cs="仿宋"/>
          <w:sz w:val="23"/>
          <w:szCs w:val="23"/>
        </w:rPr>
        <w:t xml:space="preserve"> </w:t>
      </w:r>
      <w:r>
        <w:rPr>
          <w:rFonts w:ascii="仿宋" w:hAnsi="仿宋" w:eastAsia="仿宋" w:cs="仿宋"/>
          <w:spacing w:val="16"/>
          <w:sz w:val="23"/>
          <w:szCs w:val="23"/>
        </w:rPr>
        <w:t>以书面</w:t>
      </w:r>
      <w:r>
        <w:rPr>
          <w:rFonts w:ascii="仿宋" w:hAnsi="仿宋" w:eastAsia="仿宋" w:cs="仿宋"/>
          <w:spacing w:val="8"/>
          <w:sz w:val="23"/>
          <w:szCs w:val="23"/>
        </w:rPr>
        <w:t>形式通知所有接收磋商文件的供应商，不足 5 日的，应当顺延提交首次响应文件的截</w:t>
      </w:r>
      <w:r>
        <w:rPr>
          <w:rFonts w:ascii="仿宋" w:hAnsi="仿宋" w:eastAsia="仿宋" w:cs="仿宋"/>
          <w:sz w:val="23"/>
          <w:szCs w:val="23"/>
        </w:rPr>
        <w:t xml:space="preserve"> </w:t>
      </w:r>
      <w:r>
        <w:rPr>
          <w:rFonts w:ascii="仿宋" w:hAnsi="仿宋" w:eastAsia="仿宋" w:cs="仿宋"/>
          <w:spacing w:val="5"/>
          <w:sz w:val="23"/>
          <w:szCs w:val="23"/>
        </w:rPr>
        <w:t>止</w:t>
      </w:r>
      <w:r>
        <w:rPr>
          <w:rFonts w:ascii="仿宋" w:hAnsi="仿宋" w:eastAsia="仿宋" w:cs="仿宋"/>
          <w:spacing w:val="3"/>
          <w:sz w:val="23"/>
          <w:szCs w:val="23"/>
        </w:rPr>
        <w:t>日期。</w:t>
      </w:r>
    </w:p>
    <w:p>
      <w:pPr>
        <w:spacing w:before="3" w:line="374" w:lineRule="auto"/>
        <w:ind w:left="15" w:right="83" w:firstLine="476"/>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11"/>
          <w:sz w:val="23"/>
          <w:szCs w:val="23"/>
        </w:rPr>
        <w:t>)</w:t>
      </w:r>
      <w:r>
        <w:rPr>
          <w:rFonts w:ascii="仿宋" w:hAnsi="仿宋" w:eastAsia="仿宋" w:cs="仿宋"/>
          <w:spacing w:val="8"/>
          <w:sz w:val="23"/>
          <w:szCs w:val="23"/>
        </w:rPr>
        <w:t xml:space="preserve"> 磋商文件的修改或澄清将以书面形式或网上公告 (补充更正或重要通知) 的形式通知</w:t>
      </w:r>
      <w:r>
        <w:rPr>
          <w:rFonts w:ascii="仿宋" w:hAnsi="仿宋" w:eastAsia="仿宋" w:cs="仿宋"/>
          <w:sz w:val="23"/>
          <w:szCs w:val="23"/>
        </w:rPr>
        <w:t xml:space="preserve"> </w:t>
      </w:r>
      <w:r>
        <w:rPr>
          <w:rFonts w:ascii="仿宋" w:hAnsi="仿宋" w:eastAsia="仿宋" w:cs="仿宋"/>
          <w:spacing w:val="12"/>
          <w:sz w:val="23"/>
          <w:szCs w:val="23"/>
        </w:rPr>
        <w:t>所有已购买磋商文件的投标人，所有关于招标信息的修改或澄清在网上发布公告即视为送</w:t>
      </w:r>
      <w:r>
        <w:rPr>
          <w:rFonts w:ascii="仿宋" w:hAnsi="仿宋" w:eastAsia="仿宋" w:cs="仿宋"/>
          <w:spacing w:val="10"/>
          <w:sz w:val="23"/>
          <w:szCs w:val="23"/>
        </w:rPr>
        <w:t>达</w:t>
      </w:r>
      <w:r>
        <w:rPr>
          <w:rFonts w:ascii="仿宋" w:hAnsi="仿宋" w:eastAsia="仿宋" w:cs="仿宋"/>
          <w:sz w:val="23"/>
          <w:szCs w:val="23"/>
        </w:rPr>
        <w:t xml:space="preserve"> </w:t>
      </w:r>
      <w:r>
        <w:rPr>
          <w:rFonts w:ascii="仿宋" w:hAnsi="仿宋" w:eastAsia="仿宋" w:cs="仿宋"/>
          <w:spacing w:val="12"/>
          <w:sz w:val="23"/>
          <w:szCs w:val="23"/>
        </w:rPr>
        <w:t>投标人，并对其具有约束力。投标人在看到上述通知后，应立即向招标代理机构回函确认</w:t>
      </w:r>
      <w:r>
        <w:rPr>
          <w:rFonts w:ascii="仿宋" w:hAnsi="仿宋" w:eastAsia="仿宋" w:cs="仿宋"/>
          <w:spacing w:val="10"/>
          <w:sz w:val="23"/>
          <w:szCs w:val="23"/>
        </w:rPr>
        <w:t>，</w:t>
      </w:r>
      <w:r>
        <w:rPr>
          <w:rFonts w:ascii="仿宋" w:hAnsi="仿宋" w:eastAsia="仿宋" w:cs="仿宋"/>
          <w:sz w:val="23"/>
          <w:szCs w:val="23"/>
        </w:rPr>
        <w:t xml:space="preserve"> </w:t>
      </w:r>
      <w:r>
        <w:rPr>
          <w:rFonts w:ascii="仿宋" w:hAnsi="仿宋" w:eastAsia="仿宋" w:cs="仿宋"/>
          <w:spacing w:val="8"/>
          <w:sz w:val="23"/>
          <w:szCs w:val="23"/>
        </w:rPr>
        <w:t>拒绝回函确认的视为已送达。</w:t>
      </w:r>
    </w:p>
    <w:p>
      <w:pPr>
        <w:spacing w:line="375" w:lineRule="auto"/>
        <w:ind w:left="15" w:right="83" w:firstLine="477"/>
        <w:rPr>
          <w:rFonts w:ascii="仿宋" w:hAnsi="仿宋" w:eastAsia="仿宋" w:cs="仿宋"/>
          <w:sz w:val="23"/>
          <w:szCs w:val="23"/>
        </w:rPr>
      </w:pPr>
      <w:r>
        <w:rPr>
          <w:rFonts w:ascii="仿宋" w:hAnsi="仿宋" w:eastAsia="仿宋" w:cs="仿宋"/>
          <w:spacing w:val="16"/>
          <w:sz w:val="23"/>
          <w:szCs w:val="23"/>
        </w:rPr>
        <w:t xml:space="preserve">3) </w:t>
      </w:r>
      <w:r>
        <w:rPr>
          <w:rFonts w:ascii="仿宋" w:hAnsi="仿宋" w:eastAsia="仿宋" w:cs="仿宋"/>
          <w:spacing w:val="9"/>
          <w:sz w:val="23"/>
          <w:szCs w:val="23"/>
        </w:rPr>
        <w:t>为</w:t>
      </w:r>
      <w:r>
        <w:rPr>
          <w:rFonts w:ascii="仿宋" w:hAnsi="仿宋" w:eastAsia="仿宋" w:cs="仿宋"/>
          <w:spacing w:val="8"/>
          <w:sz w:val="23"/>
          <w:szCs w:val="23"/>
        </w:rPr>
        <w:t>使投标人在准备响应文件时有合理的时间考虑磋商文件的修改，采购人或招标代理</w:t>
      </w:r>
      <w:r>
        <w:rPr>
          <w:rFonts w:ascii="仿宋" w:hAnsi="仿宋" w:eastAsia="仿宋" w:cs="仿宋"/>
          <w:sz w:val="23"/>
          <w:szCs w:val="23"/>
        </w:rPr>
        <w:t xml:space="preserve"> </w:t>
      </w:r>
      <w:r>
        <w:rPr>
          <w:rFonts w:ascii="仿宋" w:hAnsi="仿宋" w:eastAsia="仿宋" w:cs="仿宋"/>
          <w:spacing w:val="12"/>
          <w:sz w:val="23"/>
          <w:szCs w:val="23"/>
        </w:rPr>
        <w:t>机构可酌情推迟投标截止日期的开标时间，并以书面形式或网上公告的形式通知已购买磋</w:t>
      </w:r>
      <w:r>
        <w:rPr>
          <w:rFonts w:ascii="仿宋" w:hAnsi="仿宋" w:eastAsia="仿宋" w:cs="仿宋"/>
          <w:spacing w:val="9"/>
          <w:sz w:val="23"/>
          <w:szCs w:val="23"/>
        </w:rPr>
        <w:t>商</w:t>
      </w:r>
      <w:r>
        <w:rPr>
          <w:rFonts w:ascii="仿宋" w:hAnsi="仿宋" w:eastAsia="仿宋" w:cs="仿宋"/>
          <w:sz w:val="23"/>
          <w:szCs w:val="23"/>
        </w:rPr>
        <w:t xml:space="preserve"> </w:t>
      </w:r>
      <w:r>
        <w:rPr>
          <w:rFonts w:ascii="仿宋" w:hAnsi="仿宋" w:eastAsia="仿宋" w:cs="仿宋"/>
          <w:spacing w:val="8"/>
          <w:sz w:val="23"/>
          <w:szCs w:val="23"/>
        </w:rPr>
        <w:t>文</w:t>
      </w:r>
      <w:r>
        <w:rPr>
          <w:rFonts w:ascii="仿宋" w:hAnsi="仿宋" w:eastAsia="仿宋" w:cs="仿宋"/>
          <w:spacing w:val="7"/>
          <w:sz w:val="23"/>
          <w:szCs w:val="23"/>
        </w:rPr>
        <w:t>件的每一投标人。</w:t>
      </w:r>
    </w:p>
    <w:p>
      <w:pPr>
        <w:spacing w:before="38" w:line="374" w:lineRule="auto"/>
        <w:ind w:left="14" w:firstLine="479"/>
        <w:rPr>
          <w:rFonts w:ascii="仿宋" w:hAnsi="仿宋" w:eastAsia="仿宋" w:cs="仿宋"/>
          <w:spacing w:val="8"/>
          <w:sz w:val="23"/>
          <w:szCs w:val="23"/>
        </w:rPr>
      </w:pPr>
      <w:r>
        <w:rPr>
          <w:rFonts w:ascii="仿宋" w:hAnsi="仿宋" w:eastAsia="仿宋" w:cs="仿宋"/>
          <w:spacing w:val="16"/>
          <w:sz w:val="23"/>
          <w:szCs w:val="23"/>
        </w:rPr>
        <w:t>4)</w:t>
      </w:r>
      <w:r>
        <w:rPr>
          <w:rFonts w:ascii="仿宋" w:hAnsi="仿宋" w:eastAsia="仿宋" w:cs="仿宋"/>
          <w:spacing w:val="13"/>
          <w:sz w:val="23"/>
          <w:szCs w:val="23"/>
        </w:rPr>
        <w:t xml:space="preserve"> </w:t>
      </w:r>
      <w:r>
        <w:rPr>
          <w:rFonts w:ascii="仿宋" w:hAnsi="仿宋" w:eastAsia="仿宋" w:cs="仿宋"/>
          <w:spacing w:val="8"/>
          <w:sz w:val="23"/>
          <w:szCs w:val="23"/>
        </w:rPr>
        <w:t>磋商文件的澄清 (修改) 将构成磋商文件的一部分，对投标人有约束力。</w:t>
      </w:r>
    </w:p>
    <w:p>
      <w:pPr>
        <w:spacing w:before="38" w:line="374" w:lineRule="auto"/>
        <w:ind w:left="14" w:firstLine="479"/>
        <w:rPr>
          <w:rFonts w:ascii="仿宋" w:hAnsi="仿宋" w:eastAsia="仿宋" w:cs="仿宋"/>
          <w:sz w:val="23"/>
          <w:szCs w:val="23"/>
        </w:rPr>
      </w:pPr>
      <w:r>
        <w:rPr>
          <w:rFonts w:ascii="仿宋" w:hAnsi="仿宋" w:eastAsia="仿宋" w:cs="仿宋"/>
          <w:spacing w:val="10"/>
          <w:sz w:val="23"/>
          <w:szCs w:val="23"/>
        </w:rPr>
        <w:t>5) 如投标人认为本磋商文件中存在不合理的条件对投标人构成差别待遇或者歧视待遇</w:t>
      </w:r>
      <w:r>
        <w:rPr>
          <w:rFonts w:ascii="仿宋" w:hAnsi="仿宋" w:eastAsia="仿宋" w:cs="仿宋"/>
          <w:spacing w:val="4"/>
          <w:sz w:val="23"/>
          <w:szCs w:val="23"/>
        </w:rPr>
        <w:t>，</w:t>
      </w:r>
      <w:r>
        <w:rPr>
          <w:rFonts w:ascii="仿宋" w:hAnsi="仿宋" w:eastAsia="仿宋" w:cs="仿宋"/>
          <w:sz w:val="23"/>
          <w:szCs w:val="23"/>
        </w:rPr>
        <w:t xml:space="preserve"> </w:t>
      </w:r>
      <w:r>
        <w:rPr>
          <w:rFonts w:ascii="仿宋" w:hAnsi="仿宋" w:eastAsia="仿宋" w:cs="仿宋"/>
          <w:spacing w:val="14"/>
          <w:sz w:val="23"/>
          <w:szCs w:val="23"/>
        </w:rPr>
        <w:t>或对其</w:t>
      </w:r>
      <w:r>
        <w:rPr>
          <w:rFonts w:ascii="仿宋" w:hAnsi="仿宋" w:eastAsia="仿宋" w:cs="仿宋"/>
          <w:spacing w:val="13"/>
          <w:sz w:val="23"/>
          <w:szCs w:val="23"/>
        </w:rPr>
        <w:t>它</w:t>
      </w:r>
      <w:r>
        <w:rPr>
          <w:rFonts w:ascii="仿宋" w:hAnsi="仿宋" w:eastAsia="仿宋" w:cs="仿宋"/>
          <w:spacing w:val="7"/>
          <w:sz w:val="23"/>
          <w:szCs w:val="23"/>
        </w:rPr>
        <w:t>条款有异议的，请在规定的时间内以书面形式向招标代理机构提出，逾期未提出的，</w:t>
      </w:r>
      <w:r>
        <w:rPr>
          <w:rFonts w:ascii="仿宋" w:hAnsi="仿宋" w:eastAsia="仿宋" w:cs="仿宋"/>
          <w:sz w:val="23"/>
          <w:szCs w:val="23"/>
        </w:rPr>
        <w:t xml:space="preserve"> </w:t>
      </w:r>
      <w:r>
        <w:rPr>
          <w:rFonts w:ascii="仿宋" w:hAnsi="仿宋" w:eastAsia="仿宋" w:cs="仿宋"/>
          <w:spacing w:val="9"/>
          <w:sz w:val="23"/>
          <w:szCs w:val="23"/>
        </w:rPr>
        <w:t>视为无异议，此后对磋商文件提出的异议不予受理</w:t>
      </w:r>
      <w:r>
        <w:rPr>
          <w:rFonts w:ascii="仿宋" w:hAnsi="仿宋" w:eastAsia="仿宋" w:cs="仿宋"/>
          <w:spacing w:val="7"/>
          <w:sz w:val="23"/>
          <w:szCs w:val="23"/>
        </w:rPr>
        <w:t>。</w:t>
      </w:r>
    </w:p>
    <w:p>
      <w:pPr>
        <w:spacing w:line="227" w:lineRule="auto"/>
        <w:ind w:left="490"/>
        <w:rPr>
          <w:rFonts w:ascii="仿宋" w:hAnsi="仿宋" w:eastAsia="仿宋" w:cs="仿宋"/>
          <w:sz w:val="23"/>
          <w:szCs w:val="23"/>
        </w:rPr>
      </w:pPr>
      <w:r>
        <w:rPr>
          <w:rFonts w:ascii="仿宋" w:hAnsi="仿宋" w:eastAsia="仿宋" w:cs="仿宋"/>
          <w:spacing w:val="9"/>
          <w:sz w:val="23"/>
          <w:szCs w:val="23"/>
        </w:rPr>
        <w:t>6) 所有关于招标信息的修改或澄清在网上发布公告即视为送达投标人</w:t>
      </w:r>
      <w:r>
        <w:rPr>
          <w:rFonts w:ascii="仿宋" w:hAnsi="仿宋" w:eastAsia="仿宋" w:cs="仿宋"/>
          <w:spacing w:val="6"/>
          <w:sz w:val="23"/>
          <w:szCs w:val="23"/>
        </w:rPr>
        <w:t>。</w:t>
      </w:r>
    </w:p>
    <w:p>
      <w:pPr>
        <w:spacing w:before="190" w:line="242" w:lineRule="auto"/>
        <w:ind w:left="585"/>
        <w:outlineLvl w:val="1"/>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三、响</w:t>
      </w:r>
      <w:r>
        <w:rPr>
          <w:rFonts w:ascii="仿宋" w:hAnsi="仿宋" w:eastAsia="仿宋" w:cs="仿宋"/>
          <w:spacing w:val="-1"/>
          <w:sz w:val="28"/>
          <w:szCs w:val="28"/>
          <w14:textOutline w14:w="5103" w14:cap="sq" w14:cmpd="sng">
            <w14:solidFill>
              <w14:srgbClr w14:val="000000"/>
            </w14:solidFill>
            <w14:prstDash w14:val="solid"/>
            <w14:bevel/>
          </w14:textOutline>
        </w:rPr>
        <w:t>应文件的编制和数量</w:t>
      </w:r>
    </w:p>
    <w:p>
      <w:pPr>
        <w:spacing w:before="170" w:line="231" w:lineRule="auto"/>
        <w:ind w:left="493"/>
        <w:outlineLvl w:val="2"/>
        <w:rPr>
          <w:rFonts w:ascii="仿宋" w:hAnsi="仿宋" w:eastAsia="仿宋" w:cs="仿宋"/>
          <w:sz w:val="23"/>
          <w:szCs w:val="23"/>
        </w:rPr>
      </w:pPr>
      <w:r>
        <w:rPr>
          <w:rFonts w:ascii="仿宋" w:hAnsi="仿宋" w:eastAsia="仿宋" w:cs="仿宋"/>
          <w:spacing w:val="2"/>
          <w:sz w:val="23"/>
          <w:szCs w:val="23"/>
        </w:rPr>
        <w:t>3.1 响</w:t>
      </w:r>
      <w:r>
        <w:rPr>
          <w:rFonts w:ascii="仿宋" w:hAnsi="仿宋" w:eastAsia="仿宋" w:cs="仿宋"/>
          <w:spacing w:val="1"/>
          <w:sz w:val="23"/>
          <w:szCs w:val="23"/>
        </w:rPr>
        <w:t>应文件的语言</w:t>
      </w:r>
    </w:p>
    <w:p>
      <w:pPr>
        <w:spacing w:before="179" w:line="229" w:lineRule="auto"/>
        <w:ind w:left="493"/>
        <w:rPr>
          <w:rFonts w:ascii="仿宋" w:hAnsi="仿宋" w:eastAsia="仿宋" w:cs="仿宋"/>
          <w:sz w:val="23"/>
          <w:szCs w:val="23"/>
        </w:rPr>
      </w:pPr>
      <w:r>
        <w:rPr>
          <w:rFonts w:ascii="仿宋" w:hAnsi="仿宋" w:eastAsia="仿宋" w:cs="仿宋"/>
          <w:spacing w:val="20"/>
          <w:sz w:val="23"/>
          <w:szCs w:val="23"/>
        </w:rPr>
        <w:t>3</w:t>
      </w:r>
      <w:r>
        <w:rPr>
          <w:rFonts w:ascii="仿宋" w:hAnsi="仿宋" w:eastAsia="仿宋" w:cs="仿宋"/>
          <w:spacing w:val="11"/>
          <w:sz w:val="23"/>
          <w:szCs w:val="23"/>
        </w:rPr>
        <w:t>.1.1 供应商提交的响应文件以及供应商与采购单位就有关磋商的所有来往函均应使用</w:t>
      </w:r>
    </w:p>
    <w:p>
      <w:pPr>
        <w:spacing w:before="181" w:line="375" w:lineRule="auto"/>
        <w:ind w:left="16" w:right="65" w:firstLine="30"/>
        <w:rPr>
          <w:rFonts w:ascii="仿宋" w:hAnsi="仿宋" w:eastAsia="仿宋" w:cs="仿宋"/>
          <w:sz w:val="23"/>
          <w:szCs w:val="23"/>
        </w:rPr>
      </w:pPr>
      <w:r>
        <w:rPr>
          <w:rFonts w:ascii="仿宋" w:hAnsi="仿宋" w:eastAsia="仿宋" w:cs="仿宋"/>
          <w:spacing w:val="17"/>
          <w:sz w:val="23"/>
          <w:szCs w:val="23"/>
        </w:rPr>
        <w:t>中</w:t>
      </w:r>
      <w:r>
        <w:rPr>
          <w:rFonts w:ascii="仿宋" w:hAnsi="仿宋" w:eastAsia="仿宋" w:cs="仿宋"/>
          <w:spacing w:val="11"/>
          <w:sz w:val="23"/>
          <w:szCs w:val="23"/>
        </w:rPr>
        <w:t>文。供应商提交的支持文件或印刷的文献可以用另一种语言，但相应内容应附有中文翻译</w:t>
      </w:r>
      <w:r>
        <w:rPr>
          <w:rFonts w:ascii="仿宋" w:hAnsi="仿宋" w:eastAsia="仿宋" w:cs="仿宋"/>
          <w:sz w:val="23"/>
          <w:szCs w:val="23"/>
        </w:rPr>
        <w:t xml:space="preserve"> </w:t>
      </w:r>
      <w:r>
        <w:rPr>
          <w:rFonts w:ascii="仿宋" w:hAnsi="仿宋" w:eastAsia="仿宋" w:cs="仿宋"/>
          <w:spacing w:val="9"/>
          <w:sz w:val="23"/>
          <w:szCs w:val="23"/>
        </w:rPr>
        <w:t>本，在解释响应文件的修改内容时以中文翻译本为准</w:t>
      </w:r>
      <w:r>
        <w:rPr>
          <w:rFonts w:ascii="仿宋" w:hAnsi="仿宋" w:eastAsia="仿宋" w:cs="仿宋"/>
          <w:spacing w:val="6"/>
          <w:sz w:val="23"/>
          <w:szCs w:val="23"/>
        </w:rPr>
        <w:t>。</w:t>
      </w:r>
    </w:p>
    <w:p>
      <w:pPr>
        <w:spacing w:before="1" w:line="230" w:lineRule="auto"/>
        <w:ind w:left="493"/>
        <w:outlineLvl w:val="2"/>
        <w:rPr>
          <w:rFonts w:ascii="仿宋" w:hAnsi="仿宋" w:eastAsia="仿宋" w:cs="仿宋"/>
          <w:sz w:val="23"/>
          <w:szCs w:val="23"/>
        </w:rPr>
      </w:pPr>
      <w:r>
        <w:rPr>
          <w:rFonts w:ascii="仿宋" w:hAnsi="仿宋" w:eastAsia="仿宋" w:cs="仿宋"/>
          <w:spacing w:val="2"/>
          <w:sz w:val="23"/>
          <w:szCs w:val="23"/>
        </w:rPr>
        <w:t>3.2 响</w:t>
      </w:r>
      <w:r>
        <w:rPr>
          <w:rFonts w:ascii="仿宋" w:hAnsi="仿宋" w:eastAsia="仿宋" w:cs="仿宋"/>
          <w:spacing w:val="1"/>
          <w:sz w:val="23"/>
          <w:szCs w:val="23"/>
        </w:rPr>
        <w:t>应文件的构成</w:t>
      </w:r>
    </w:p>
    <w:p>
      <w:pPr>
        <w:spacing w:before="178" w:line="230" w:lineRule="auto"/>
        <w:ind w:left="493"/>
        <w:outlineLvl w:val="3"/>
        <w:rPr>
          <w:rFonts w:ascii="仿宋" w:hAnsi="仿宋" w:eastAsia="仿宋" w:cs="仿宋"/>
          <w:sz w:val="23"/>
          <w:szCs w:val="23"/>
        </w:rPr>
      </w:pPr>
      <w:r>
        <w:rPr>
          <w:rFonts w:ascii="仿宋" w:hAnsi="仿宋" w:eastAsia="仿宋" w:cs="仿宋"/>
          <w:spacing w:val="6"/>
          <w:sz w:val="23"/>
          <w:szCs w:val="23"/>
        </w:rPr>
        <w:t>3.2.1 供应商编制的响应文件应包括但不少于下列内容</w:t>
      </w:r>
      <w:r>
        <w:rPr>
          <w:rFonts w:ascii="仿宋" w:hAnsi="仿宋" w:eastAsia="仿宋" w:cs="仿宋"/>
          <w:spacing w:val="4"/>
          <w:sz w:val="23"/>
          <w:szCs w:val="23"/>
        </w:rPr>
        <w:t>：</w:t>
      </w:r>
    </w:p>
    <w:p>
      <w:pPr>
        <w:spacing w:before="181" w:line="231" w:lineRule="auto"/>
        <w:ind w:left="500"/>
        <w:rPr>
          <w:rFonts w:ascii="仿宋" w:hAnsi="仿宋" w:eastAsia="仿宋" w:cs="仿宋"/>
          <w:sz w:val="23"/>
          <w:szCs w:val="23"/>
        </w:rPr>
      </w:pPr>
      <w:r>
        <w:rPr>
          <w:rFonts w:ascii="仿宋" w:hAnsi="仿宋" w:eastAsia="仿宋" w:cs="仿宋"/>
          <w:spacing w:val="17"/>
          <w:sz w:val="23"/>
          <w:szCs w:val="23"/>
        </w:rPr>
        <w:t>(</w:t>
      </w:r>
      <w:r>
        <w:rPr>
          <w:rFonts w:ascii="仿宋" w:hAnsi="仿宋" w:eastAsia="仿宋" w:cs="仿宋"/>
          <w:spacing w:val="16"/>
          <w:sz w:val="23"/>
          <w:szCs w:val="23"/>
        </w:rPr>
        <w:t>1) 报价、商务文件内容</w:t>
      </w:r>
    </w:p>
    <w:p>
      <w:pPr>
        <w:spacing w:before="178" w:line="231" w:lineRule="auto"/>
        <w:ind w:left="500"/>
        <w:rPr>
          <w:rFonts w:ascii="仿宋" w:hAnsi="仿宋" w:eastAsia="仿宋" w:cs="仿宋"/>
          <w:sz w:val="23"/>
          <w:szCs w:val="23"/>
        </w:rPr>
      </w:pPr>
      <w:r>
        <w:rPr>
          <w:rFonts w:ascii="仿宋" w:hAnsi="仿宋" w:eastAsia="仿宋" w:cs="仿宋"/>
          <w:spacing w:val="18"/>
          <w:sz w:val="23"/>
          <w:szCs w:val="23"/>
        </w:rPr>
        <w:t>(2) 技术文件内</w:t>
      </w:r>
      <w:r>
        <w:rPr>
          <w:rFonts w:ascii="仿宋" w:hAnsi="仿宋" w:eastAsia="仿宋" w:cs="仿宋"/>
          <w:spacing w:val="17"/>
          <w:sz w:val="23"/>
          <w:szCs w:val="23"/>
        </w:rPr>
        <w:t>容</w:t>
      </w:r>
    </w:p>
    <w:p>
      <w:pPr>
        <w:spacing w:before="181" w:line="230" w:lineRule="auto"/>
        <w:ind w:left="493"/>
        <w:outlineLvl w:val="2"/>
        <w:rPr>
          <w:rFonts w:ascii="仿宋" w:hAnsi="仿宋" w:eastAsia="仿宋" w:cs="仿宋"/>
          <w:sz w:val="23"/>
          <w:szCs w:val="23"/>
        </w:rPr>
      </w:pPr>
      <w:r>
        <w:rPr>
          <w:rFonts w:ascii="仿宋" w:hAnsi="仿宋" w:eastAsia="仿宋" w:cs="仿宋"/>
          <w:spacing w:val="1"/>
          <w:sz w:val="23"/>
          <w:szCs w:val="23"/>
        </w:rPr>
        <w:t>3.3 响应</w:t>
      </w:r>
      <w:r>
        <w:rPr>
          <w:rFonts w:ascii="仿宋" w:hAnsi="仿宋" w:eastAsia="仿宋" w:cs="仿宋"/>
          <w:sz w:val="23"/>
          <w:szCs w:val="23"/>
        </w:rPr>
        <w:t>文件编制</w:t>
      </w:r>
    </w:p>
    <w:p>
      <w:pPr>
        <w:spacing w:before="181" w:line="374" w:lineRule="auto"/>
        <w:ind w:left="15" w:right="65" w:firstLine="477"/>
        <w:rPr>
          <w:rFonts w:ascii="仿宋" w:hAnsi="仿宋" w:eastAsia="仿宋" w:cs="仿宋"/>
          <w:sz w:val="23"/>
          <w:szCs w:val="23"/>
        </w:rPr>
      </w:pPr>
      <w:r>
        <w:rPr>
          <w:rFonts w:ascii="仿宋" w:hAnsi="仿宋" w:eastAsia="仿宋" w:cs="仿宋"/>
          <w:spacing w:val="10"/>
          <w:sz w:val="23"/>
          <w:szCs w:val="23"/>
        </w:rPr>
        <w:t>3.3.</w:t>
      </w:r>
      <w:r>
        <w:rPr>
          <w:rFonts w:ascii="仿宋" w:hAnsi="仿宋" w:eastAsia="仿宋" w:cs="仿宋"/>
          <w:spacing w:val="5"/>
          <w:sz w:val="23"/>
          <w:szCs w:val="23"/>
        </w:rPr>
        <w:t>1 电子响应文件制作时，应按照统一的“投标文件制作工具”和磋商文件中明确的响</w:t>
      </w:r>
      <w:r>
        <w:rPr>
          <w:rFonts w:ascii="仿宋" w:hAnsi="仿宋" w:eastAsia="仿宋" w:cs="仿宋"/>
          <w:spacing w:val="12"/>
          <w:sz w:val="23"/>
          <w:szCs w:val="23"/>
        </w:rPr>
        <w:t>应</w:t>
      </w:r>
      <w:r>
        <w:rPr>
          <w:rFonts w:ascii="仿宋" w:hAnsi="仿宋" w:eastAsia="仿宋" w:cs="仿宋"/>
          <w:spacing w:val="9"/>
          <w:sz w:val="23"/>
          <w:szCs w:val="23"/>
        </w:rPr>
        <w:t>文</w:t>
      </w:r>
      <w:r>
        <w:rPr>
          <w:rFonts w:ascii="仿宋" w:hAnsi="仿宋" w:eastAsia="仿宋" w:cs="仿宋"/>
          <w:spacing w:val="6"/>
          <w:sz w:val="23"/>
          <w:szCs w:val="23"/>
        </w:rPr>
        <w:t>件目录和投标技术规格、参数及相关要求格式进行编制，保证目录清晰、内容完整。</w:t>
      </w:r>
    </w:p>
    <w:p>
      <w:pPr>
        <w:spacing w:before="1" w:line="229" w:lineRule="auto"/>
        <w:ind w:left="493"/>
        <w:rPr>
          <w:rFonts w:ascii="仿宋" w:hAnsi="仿宋" w:eastAsia="仿宋" w:cs="仿宋"/>
          <w:sz w:val="23"/>
          <w:szCs w:val="23"/>
        </w:rPr>
      </w:pPr>
      <w:r>
        <w:rPr>
          <w:rFonts w:ascii="仿宋" w:hAnsi="仿宋" w:eastAsia="仿宋" w:cs="仿宋"/>
          <w:spacing w:val="12"/>
          <w:sz w:val="23"/>
          <w:szCs w:val="23"/>
        </w:rPr>
        <w:t>3.</w:t>
      </w:r>
      <w:r>
        <w:rPr>
          <w:rFonts w:ascii="仿宋" w:hAnsi="仿宋" w:eastAsia="仿宋" w:cs="仿宋"/>
          <w:spacing w:val="8"/>
          <w:sz w:val="23"/>
          <w:szCs w:val="23"/>
        </w:rPr>
        <w:t>3</w:t>
      </w:r>
      <w:r>
        <w:rPr>
          <w:rFonts w:ascii="仿宋" w:hAnsi="仿宋" w:eastAsia="仿宋" w:cs="仿宋"/>
          <w:spacing w:val="6"/>
          <w:sz w:val="23"/>
          <w:szCs w:val="23"/>
        </w:rPr>
        <w:t>.2 供应商应按照供应商须知前附表要求的份数编制响应文件。</w:t>
      </w:r>
    </w:p>
    <w:p>
      <w:pPr>
        <w:spacing w:before="181" w:line="375" w:lineRule="auto"/>
        <w:ind w:left="15" w:right="22" w:firstLine="477"/>
        <w:rPr>
          <w:rFonts w:ascii="仿宋" w:hAnsi="仿宋" w:eastAsia="仿宋" w:cs="仿宋"/>
          <w:sz w:val="23"/>
          <w:szCs w:val="23"/>
        </w:rPr>
      </w:pPr>
      <w:r>
        <w:rPr>
          <w:rFonts w:ascii="仿宋" w:hAnsi="仿宋" w:eastAsia="仿宋" w:cs="仿宋"/>
          <w:spacing w:val="12"/>
          <w:sz w:val="23"/>
          <w:szCs w:val="23"/>
        </w:rPr>
        <w:t>3.3</w:t>
      </w:r>
      <w:r>
        <w:rPr>
          <w:rFonts w:ascii="仿宋" w:hAnsi="仿宋" w:eastAsia="仿宋" w:cs="仿宋"/>
          <w:spacing w:val="9"/>
          <w:sz w:val="23"/>
          <w:szCs w:val="23"/>
        </w:rPr>
        <w:t>.</w:t>
      </w:r>
      <w:r>
        <w:rPr>
          <w:rFonts w:ascii="仿宋" w:hAnsi="仿宋" w:eastAsia="仿宋" w:cs="仿宋"/>
          <w:spacing w:val="6"/>
          <w:sz w:val="23"/>
          <w:szCs w:val="23"/>
        </w:rPr>
        <w:t>3 供应商应完整地填写磋商文件中提供的《投标函》、《竞争性磋商开标一览表》、</w:t>
      </w:r>
      <w:r>
        <w:rPr>
          <w:rFonts w:ascii="仿宋" w:hAnsi="仿宋" w:eastAsia="仿宋" w:cs="仿宋"/>
          <w:spacing w:val="9"/>
          <w:sz w:val="23"/>
          <w:szCs w:val="23"/>
        </w:rPr>
        <w:t>《竞争性磋商明细报价表》等磋商文件中规定的所有内容。</w:t>
      </w:r>
    </w:p>
    <w:p>
      <w:pPr>
        <w:spacing w:before="1" w:line="374" w:lineRule="auto"/>
        <w:ind w:left="28" w:right="65" w:firstLine="465"/>
        <w:rPr>
          <w:rFonts w:ascii="仿宋" w:hAnsi="仿宋" w:eastAsia="仿宋" w:cs="仿宋"/>
          <w:sz w:val="23"/>
          <w:szCs w:val="23"/>
        </w:rPr>
      </w:pPr>
      <w:r>
        <w:rPr>
          <w:rFonts w:ascii="仿宋" w:hAnsi="仿宋" w:eastAsia="仿宋" w:cs="仿宋"/>
          <w:spacing w:val="10"/>
          <w:sz w:val="23"/>
          <w:szCs w:val="23"/>
        </w:rPr>
        <w:t>3.3.</w:t>
      </w:r>
      <w:r>
        <w:rPr>
          <w:rFonts w:ascii="仿宋" w:hAnsi="仿宋" w:eastAsia="仿宋" w:cs="仿宋"/>
          <w:spacing w:val="5"/>
          <w:sz w:val="23"/>
          <w:szCs w:val="23"/>
        </w:rPr>
        <w:t>4 供应商必须保证响应文件所提供的全部资料真实可靠，并接受采购单位对其中任何</w:t>
      </w:r>
      <w:r>
        <w:rPr>
          <w:rFonts w:ascii="仿宋" w:hAnsi="仿宋" w:eastAsia="仿宋" w:cs="仿宋"/>
          <w:spacing w:val="11"/>
          <w:sz w:val="23"/>
          <w:szCs w:val="23"/>
        </w:rPr>
        <w:t>资</w:t>
      </w:r>
      <w:r>
        <w:rPr>
          <w:rFonts w:ascii="仿宋" w:hAnsi="仿宋" w:eastAsia="仿宋" w:cs="仿宋"/>
          <w:spacing w:val="6"/>
          <w:sz w:val="23"/>
          <w:szCs w:val="23"/>
        </w:rPr>
        <w:t>料进一步核实的要求。</w:t>
      </w:r>
    </w:p>
    <w:p>
      <w:pPr>
        <w:spacing w:before="1" w:line="230" w:lineRule="auto"/>
        <w:ind w:left="493"/>
        <w:outlineLvl w:val="2"/>
        <w:rPr>
          <w:rFonts w:ascii="仿宋" w:hAnsi="仿宋" w:eastAsia="仿宋" w:cs="仿宋"/>
          <w:sz w:val="23"/>
          <w:szCs w:val="23"/>
        </w:rPr>
      </w:pPr>
      <w:r>
        <w:rPr>
          <w:rFonts w:ascii="仿宋" w:hAnsi="仿宋" w:eastAsia="仿宋" w:cs="仿宋"/>
          <w:spacing w:val="12"/>
          <w:sz w:val="23"/>
          <w:szCs w:val="23"/>
        </w:rPr>
        <w:t>3</w:t>
      </w:r>
      <w:r>
        <w:rPr>
          <w:rFonts w:ascii="仿宋" w:hAnsi="仿宋" w:eastAsia="仿宋" w:cs="仿宋"/>
          <w:spacing w:val="6"/>
          <w:sz w:val="23"/>
          <w:szCs w:val="23"/>
        </w:rPr>
        <w:t>.4 磋商报价要求</w:t>
      </w:r>
    </w:p>
    <w:p>
      <w:pPr>
        <w:spacing w:before="181" w:line="229" w:lineRule="auto"/>
        <w:ind w:left="493"/>
        <w:outlineLvl w:val="3"/>
        <w:rPr>
          <w:rFonts w:ascii="仿宋" w:hAnsi="仿宋" w:eastAsia="仿宋" w:cs="仿宋"/>
          <w:sz w:val="23"/>
          <w:szCs w:val="23"/>
        </w:rPr>
      </w:pPr>
      <w:r>
        <w:rPr>
          <w:rFonts w:ascii="仿宋" w:hAnsi="仿宋" w:eastAsia="仿宋" w:cs="仿宋"/>
          <w:spacing w:val="10"/>
          <w:sz w:val="23"/>
          <w:szCs w:val="23"/>
        </w:rPr>
        <w:t>3.4</w:t>
      </w:r>
      <w:r>
        <w:rPr>
          <w:rFonts w:ascii="仿宋" w:hAnsi="仿宋" w:eastAsia="仿宋" w:cs="仿宋"/>
          <w:spacing w:val="6"/>
          <w:sz w:val="23"/>
          <w:szCs w:val="23"/>
        </w:rPr>
        <w:t>.</w:t>
      </w:r>
      <w:r>
        <w:rPr>
          <w:rFonts w:ascii="仿宋" w:hAnsi="仿宋" w:eastAsia="仿宋" w:cs="仿宋"/>
          <w:spacing w:val="5"/>
          <w:sz w:val="23"/>
          <w:szCs w:val="23"/>
        </w:rPr>
        <w:t>1 供应商所提供的货物和服务均以人民币报价。</w:t>
      </w:r>
    </w:p>
    <w:p>
      <w:pPr>
        <w:spacing w:before="180" w:line="375" w:lineRule="auto"/>
        <w:ind w:left="16" w:right="65" w:firstLine="476"/>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9"/>
          <w:sz w:val="23"/>
          <w:szCs w:val="23"/>
        </w:rPr>
        <w:t>.</w:t>
      </w:r>
      <w:r>
        <w:rPr>
          <w:rFonts w:ascii="仿宋" w:hAnsi="仿宋" w:eastAsia="仿宋" w:cs="仿宋"/>
          <w:spacing w:val="8"/>
          <w:sz w:val="23"/>
          <w:szCs w:val="23"/>
        </w:rPr>
        <w:t>4.2 供应商按照“第三章 项目需求”规定的货物、服务内容、责任范围以及合同条款</w:t>
      </w:r>
      <w:r>
        <w:rPr>
          <w:rFonts w:ascii="仿宋" w:hAnsi="仿宋" w:eastAsia="仿宋" w:cs="仿宋"/>
          <w:spacing w:val="12"/>
          <w:sz w:val="23"/>
          <w:szCs w:val="23"/>
        </w:rPr>
        <w:t>进行报价。并按《竞争性磋商开标一览表》和《竞争性磋商明细报价表》确定的格式报出</w:t>
      </w:r>
      <w:r>
        <w:rPr>
          <w:rFonts w:ascii="仿宋" w:hAnsi="仿宋" w:eastAsia="仿宋" w:cs="仿宋"/>
          <w:spacing w:val="8"/>
          <w:sz w:val="23"/>
          <w:szCs w:val="23"/>
        </w:rPr>
        <w:t>分</w:t>
      </w:r>
      <w:r>
        <w:rPr>
          <w:rFonts w:ascii="仿宋" w:hAnsi="仿宋" w:eastAsia="仿宋" w:cs="仿宋"/>
          <w:spacing w:val="9"/>
          <w:sz w:val="23"/>
          <w:szCs w:val="23"/>
        </w:rPr>
        <w:t xml:space="preserve">项价格和总价。磋商报价应为优惠后的报价，任何报价上的优惠应体现在各分项报价中， </w:t>
      </w:r>
      <w:r>
        <w:rPr>
          <w:rFonts w:ascii="仿宋" w:hAnsi="仿宋" w:eastAsia="仿宋" w:cs="仿宋"/>
          <w:spacing w:val="1"/>
          <w:sz w:val="23"/>
          <w:szCs w:val="23"/>
        </w:rPr>
        <w:t>国</w:t>
      </w:r>
      <w:r>
        <w:rPr>
          <w:rFonts w:ascii="仿宋" w:hAnsi="仿宋" w:eastAsia="仿宋" w:cs="仿宋"/>
          <w:spacing w:val="12"/>
          <w:sz w:val="23"/>
          <w:szCs w:val="23"/>
        </w:rPr>
        <w:t>家规定的各项税费不得优惠。磋商报价中不得包含磋商文件要求以外的内容，否则，在评</w:t>
      </w:r>
      <w:r>
        <w:rPr>
          <w:rFonts w:ascii="仿宋" w:hAnsi="仿宋" w:eastAsia="仿宋" w:cs="仿宋"/>
          <w:spacing w:val="8"/>
          <w:sz w:val="23"/>
          <w:szCs w:val="23"/>
        </w:rPr>
        <w:t>审</w:t>
      </w:r>
      <w:r>
        <w:rPr>
          <w:rFonts w:ascii="仿宋" w:hAnsi="仿宋" w:eastAsia="仿宋" w:cs="仿宋"/>
          <w:sz w:val="23"/>
          <w:szCs w:val="23"/>
        </w:rPr>
        <w:t xml:space="preserve"> </w:t>
      </w:r>
      <w:r>
        <w:rPr>
          <w:rFonts w:ascii="仿宋" w:hAnsi="仿宋" w:eastAsia="仿宋" w:cs="仿宋"/>
          <w:spacing w:val="12"/>
          <w:sz w:val="23"/>
          <w:szCs w:val="23"/>
        </w:rPr>
        <w:t>时不予核减。磋商报价中也不得缺漏磋商文件所要求的内容，否则，在评审时将被视为已</w:t>
      </w:r>
      <w:r>
        <w:rPr>
          <w:rFonts w:ascii="仿宋" w:hAnsi="仿宋" w:eastAsia="仿宋" w:cs="仿宋"/>
          <w:spacing w:val="8"/>
          <w:sz w:val="23"/>
          <w:szCs w:val="23"/>
        </w:rPr>
        <w:t>包</w:t>
      </w:r>
      <w:r>
        <w:rPr>
          <w:rFonts w:ascii="仿宋" w:hAnsi="仿宋" w:eastAsia="仿宋" w:cs="仿宋"/>
          <w:spacing w:val="11"/>
          <w:sz w:val="23"/>
          <w:szCs w:val="23"/>
        </w:rPr>
        <w:t>含</w:t>
      </w:r>
      <w:r>
        <w:rPr>
          <w:rFonts w:ascii="仿宋" w:hAnsi="仿宋" w:eastAsia="仿宋" w:cs="仿宋"/>
          <w:spacing w:val="6"/>
          <w:sz w:val="23"/>
          <w:szCs w:val="23"/>
        </w:rPr>
        <w:t>在磋商报价中。</w:t>
      </w:r>
    </w:p>
    <w:p>
      <w:pPr>
        <w:spacing w:line="311" w:lineRule="exact"/>
        <w:ind w:left="493"/>
        <w:outlineLvl w:val="3"/>
        <w:rPr>
          <w:rFonts w:ascii="仿宋" w:hAnsi="仿宋" w:eastAsia="仿宋" w:cs="仿宋"/>
          <w:sz w:val="23"/>
          <w:szCs w:val="23"/>
        </w:rPr>
      </w:pPr>
      <w:r>
        <w:rPr>
          <w:rFonts w:ascii="仿宋" w:hAnsi="仿宋" w:eastAsia="仿宋" w:cs="仿宋"/>
          <w:spacing w:val="15"/>
          <w:position w:val="2"/>
          <w:sz w:val="23"/>
          <w:szCs w:val="23"/>
        </w:rPr>
        <w:t>3</w:t>
      </w:r>
      <w:r>
        <w:rPr>
          <w:rFonts w:ascii="仿宋" w:hAnsi="仿宋" w:eastAsia="仿宋" w:cs="仿宋"/>
          <w:spacing w:val="8"/>
          <w:position w:val="2"/>
          <w:sz w:val="23"/>
          <w:szCs w:val="23"/>
        </w:rPr>
        <w:t>.4.3《竞争性磋商报价明细表》填写时应响应下列要求：</w:t>
      </w:r>
    </w:p>
    <w:p>
      <w:pPr>
        <w:numPr>
          <w:ilvl w:val="0"/>
          <w:numId w:val="1"/>
        </w:numPr>
        <w:spacing w:before="36" w:line="375" w:lineRule="auto"/>
        <w:ind w:left="15" w:right="105" w:firstLine="485"/>
        <w:outlineLvl w:val="4"/>
        <w:rPr>
          <w:rFonts w:ascii="仿宋" w:hAnsi="仿宋" w:eastAsia="仿宋" w:cs="仿宋"/>
          <w:spacing w:val="13"/>
          <w:sz w:val="23"/>
          <w:szCs w:val="23"/>
        </w:rPr>
      </w:pPr>
      <w:r>
        <w:rPr>
          <w:rFonts w:ascii="仿宋" w:hAnsi="仿宋" w:eastAsia="仿宋" w:cs="仿宋"/>
          <w:spacing w:val="13"/>
          <w:sz w:val="23"/>
          <w:szCs w:val="23"/>
        </w:rPr>
        <w:t>对于报价免费的项目应标明“免费”；</w:t>
      </w:r>
    </w:p>
    <w:p>
      <w:pPr>
        <w:numPr>
          <w:ilvl w:val="0"/>
          <w:numId w:val="0"/>
        </w:numPr>
        <w:spacing w:before="36" w:line="375" w:lineRule="auto"/>
        <w:ind w:left="0" w:leftChars="0" w:right="105" w:rightChars="0" w:firstLine="498" w:firstLineChars="182"/>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2"/>
          <w:sz w:val="23"/>
          <w:szCs w:val="23"/>
        </w:rPr>
        <w:t>2</w:t>
      </w:r>
      <w:r>
        <w:rPr>
          <w:rFonts w:ascii="仿宋" w:hAnsi="仿宋" w:eastAsia="仿宋" w:cs="仿宋"/>
          <w:spacing w:val="11"/>
          <w:sz w:val="23"/>
          <w:szCs w:val="23"/>
        </w:rPr>
        <w:t>) 所有根据合同或其它原因应由供应商支付的税款和其它应交纳的费用都要包括在供</w:t>
      </w:r>
      <w:r>
        <w:rPr>
          <w:rFonts w:ascii="仿宋" w:hAnsi="仿宋" w:eastAsia="仿宋" w:cs="仿宋"/>
          <w:spacing w:val="14"/>
          <w:sz w:val="23"/>
          <w:szCs w:val="23"/>
        </w:rPr>
        <w:t>应</w:t>
      </w:r>
      <w:r>
        <w:rPr>
          <w:rFonts w:ascii="仿宋" w:hAnsi="仿宋" w:eastAsia="仿宋" w:cs="仿宋"/>
          <w:spacing w:val="7"/>
          <w:sz w:val="23"/>
          <w:szCs w:val="23"/>
        </w:rPr>
        <w:t>商提交的磋商总价中；</w:t>
      </w:r>
    </w:p>
    <w:p>
      <w:pPr>
        <w:spacing w:line="229" w:lineRule="auto"/>
        <w:ind w:left="500"/>
        <w:rPr>
          <w:rFonts w:ascii="仿宋" w:hAnsi="仿宋" w:eastAsia="仿宋" w:cs="仿宋"/>
          <w:sz w:val="23"/>
          <w:szCs w:val="23"/>
        </w:rPr>
      </w:pPr>
      <w:r>
        <w:rPr>
          <w:rFonts w:ascii="仿宋" w:hAnsi="仿宋" w:eastAsia="仿宋" w:cs="仿宋"/>
          <w:spacing w:val="12"/>
          <w:sz w:val="23"/>
          <w:szCs w:val="23"/>
        </w:rPr>
        <w:t>(3) 应包含</w:t>
      </w:r>
      <w:r>
        <w:rPr>
          <w:rFonts w:hint="eastAsia" w:ascii="仿宋" w:hAnsi="仿宋" w:eastAsia="仿宋" w:cs="仿宋"/>
          <w:spacing w:val="12"/>
          <w:sz w:val="23"/>
          <w:szCs w:val="23"/>
          <w:lang w:val="en-US" w:eastAsia="zh-CN"/>
        </w:rPr>
        <w:t>服务实施</w:t>
      </w:r>
      <w:r>
        <w:rPr>
          <w:rFonts w:ascii="仿宋" w:hAnsi="仿宋" w:eastAsia="仿宋" w:cs="仿宋"/>
          <w:spacing w:val="12"/>
          <w:sz w:val="23"/>
          <w:szCs w:val="23"/>
        </w:rPr>
        <w:t>、保险和伴随货物服务的有关费用</w:t>
      </w:r>
      <w:r>
        <w:rPr>
          <w:rFonts w:ascii="仿宋" w:hAnsi="仿宋" w:eastAsia="仿宋" w:cs="仿宋"/>
          <w:spacing w:val="11"/>
          <w:sz w:val="23"/>
          <w:szCs w:val="23"/>
        </w:rPr>
        <w:t>。</w:t>
      </w:r>
    </w:p>
    <w:p>
      <w:pPr>
        <w:spacing w:before="180" w:line="231" w:lineRule="auto"/>
        <w:ind w:left="493"/>
        <w:rPr>
          <w:rFonts w:ascii="仿宋" w:hAnsi="仿宋" w:eastAsia="仿宋" w:cs="仿宋"/>
          <w:sz w:val="23"/>
          <w:szCs w:val="23"/>
        </w:rPr>
      </w:pPr>
      <w:r>
        <w:rPr>
          <w:rFonts w:ascii="仿宋" w:hAnsi="仿宋" w:eastAsia="仿宋" w:cs="仿宋"/>
          <w:spacing w:val="7"/>
          <w:sz w:val="23"/>
          <w:szCs w:val="23"/>
        </w:rPr>
        <w:t>3.4.4 每一种规格的货物、服务只允许有一个报价，否则将被视为无效投标</w:t>
      </w:r>
      <w:r>
        <w:rPr>
          <w:rFonts w:ascii="仿宋" w:hAnsi="仿宋" w:eastAsia="仿宋" w:cs="仿宋"/>
          <w:spacing w:val="4"/>
          <w:sz w:val="23"/>
          <w:szCs w:val="23"/>
        </w:rPr>
        <w:t>。</w:t>
      </w:r>
    </w:p>
    <w:p>
      <w:pPr>
        <w:spacing w:before="179" w:line="228" w:lineRule="auto"/>
        <w:ind w:left="493"/>
        <w:rPr>
          <w:rFonts w:ascii="仿宋" w:hAnsi="仿宋" w:eastAsia="仿宋" w:cs="仿宋"/>
          <w:sz w:val="23"/>
          <w:szCs w:val="23"/>
        </w:rPr>
      </w:pPr>
      <w:r>
        <w:rPr>
          <w:rFonts w:ascii="仿宋" w:hAnsi="仿宋" w:eastAsia="仿宋" w:cs="仿宋"/>
          <w:spacing w:val="14"/>
          <w:sz w:val="23"/>
          <w:szCs w:val="23"/>
        </w:rPr>
        <w:t>3</w:t>
      </w:r>
      <w:r>
        <w:rPr>
          <w:rFonts w:ascii="仿宋" w:hAnsi="仿宋" w:eastAsia="仿宋" w:cs="仿宋"/>
          <w:spacing w:val="9"/>
          <w:sz w:val="23"/>
          <w:szCs w:val="23"/>
        </w:rPr>
        <w:t>.</w:t>
      </w:r>
      <w:r>
        <w:rPr>
          <w:rFonts w:ascii="仿宋" w:hAnsi="仿宋" w:eastAsia="仿宋" w:cs="仿宋"/>
          <w:spacing w:val="7"/>
          <w:sz w:val="23"/>
          <w:szCs w:val="23"/>
        </w:rPr>
        <w:t>4.5 供应商所报的总价在合同执行过程中是固定不变的，不得以任何理由予以变更。</w:t>
      </w:r>
    </w:p>
    <w:p>
      <w:pPr>
        <w:spacing w:before="181" w:line="230" w:lineRule="auto"/>
        <w:ind w:left="493"/>
        <w:rPr>
          <w:rFonts w:ascii="仿宋" w:hAnsi="仿宋" w:eastAsia="仿宋" w:cs="仿宋"/>
          <w:sz w:val="23"/>
          <w:szCs w:val="23"/>
        </w:rPr>
      </w:pPr>
      <w:r>
        <w:rPr>
          <w:rFonts w:ascii="仿宋" w:hAnsi="仿宋" w:eastAsia="仿宋" w:cs="仿宋"/>
          <w:spacing w:val="12"/>
          <w:sz w:val="23"/>
          <w:szCs w:val="23"/>
        </w:rPr>
        <w:t>3</w:t>
      </w:r>
      <w:r>
        <w:rPr>
          <w:rFonts w:ascii="仿宋" w:hAnsi="仿宋" w:eastAsia="仿宋" w:cs="仿宋"/>
          <w:spacing w:val="10"/>
          <w:sz w:val="23"/>
          <w:szCs w:val="23"/>
        </w:rPr>
        <w:t>.</w:t>
      </w:r>
      <w:r>
        <w:rPr>
          <w:rFonts w:ascii="仿宋" w:hAnsi="仿宋" w:eastAsia="仿宋" w:cs="仿宋"/>
          <w:spacing w:val="6"/>
          <w:sz w:val="23"/>
          <w:szCs w:val="23"/>
        </w:rPr>
        <w:t>4.6 供应商的最后磋商报价超过项目采购预算的为无效报价。</w:t>
      </w:r>
    </w:p>
    <w:p>
      <w:pPr>
        <w:spacing w:before="181" w:line="231" w:lineRule="auto"/>
        <w:ind w:left="493"/>
        <w:outlineLvl w:val="2"/>
        <w:rPr>
          <w:rFonts w:ascii="仿宋" w:hAnsi="仿宋" w:eastAsia="仿宋" w:cs="仿宋"/>
          <w:sz w:val="23"/>
          <w:szCs w:val="23"/>
        </w:rPr>
      </w:pPr>
      <w:r>
        <w:rPr>
          <w:rFonts w:ascii="仿宋" w:hAnsi="仿宋" w:eastAsia="仿宋" w:cs="仿宋"/>
          <w:spacing w:val="12"/>
          <w:sz w:val="23"/>
          <w:szCs w:val="23"/>
        </w:rPr>
        <w:t>3</w:t>
      </w:r>
      <w:r>
        <w:rPr>
          <w:rFonts w:ascii="仿宋" w:hAnsi="仿宋" w:eastAsia="仿宋" w:cs="仿宋"/>
          <w:spacing w:val="7"/>
          <w:sz w:val="23"/>
          <w:szCs w:val="23"/>
        </w:rPr>
        <w:t>.5 供应商资格证明文件</w:t>
      </w:r>
    </w:p>
    <w:p>
      <w:pPr>
        <w:spacing w:before="177" w:line="375" w:lineRule="auto"/>
        <w:ind w:left="15" w:right="105" w:firstLine="477"/>
        <w:rPr>
          <w:rFonts w:ascii="仿宋" w:hAnsi="仿宋" w:eastAsia="仿宋" w:cs="仿宋"/>
          <w:sz w:val="23"/>
          <w:szCs w:val="23"/>
        </w:rPr>
      </w:pPr>
      <w:r>
        <w:rPr>
          <w:rFonts w:ascii="仿宋" w:hAnsi="仿宋" w:eastAsia="仿宋" w:cs="仿宋"/>
          <w:spacing w:val="10"/>
          <w:sz w:val="23"/>
          <w:szCs w:val="23"/>
        </w:rPr>
        <w:t>3.5.</w:t>
      </w:r>
      <w:r>
        <w:rPr>
          <w:rFonts w:ascii="仿宋" w:hAnsi="仿宋" w:eastAsia="仿宋" w:cs="仿宋"/>
          <w:spacing w:val="5"/>
          <w:sz w:val="23"/>
          <w:szCs w:val="23"/>
        </w:rPr>
        <w:t>1 供应商应提交证明其有资格参加磋商和成交后有能力履行合同的文件，并作为其响</w:t>
      </w:r>
      <w:r>
        <w:rPr>
          <w:rFonts w:ascii="仿宋" w:hAnsi="仿宋" w:eastAsia="仿宋" w:cs="仿宋"/>
          <w:sz w:val="23"/>
          <w:szCs w:val="23"/>
        </w:rPr>
        <w:t xml:space="preserve"> </w:t>
      </w:r>
      <w:r>
        <w:rPr>
          <w:rFonts w:ascii="仿宋" w:hAnsi="仿宋" w:eastAsia="仿宋" w:cs="仿宋"/>
          <w:spacing w:val="12"/>
          <w:sz w:val="23"/>
          <w:szCs w:val="23"/>
        </w:rPr>
        <w:t>应</w:t>
      </w:r>
      <w:r>
        <w:rPr>
          <w:rFonts w:ascii="仿宋" w:hAnsi="仿宋" w:eastAsia="仿宋" w:cs="仿宋"/>
          <w:spacing w:val="6"/>
          <w:sz w:val="23"/>
          <w:szCs w:val="23"/>
        </w:rPr>
        <w:t>文件的一部分。</w:t>
      </w:r>
    </w:p>
    <w:p>
      <w:pPr>
        <w:spacing w:before="1" w:line="230" w:lineRule="auto"/>
        <w:ind w:left="493"/>
        <w:rPr>
          <w:rFonts w:ascii="仿宋" w:hAnsi="仿宋" w:eastAsia="仿宋" w:cs="仿宋"/>
          <w:sz w:val="23"/>
          <w:szCs w:val="23"/>
        </w:rPr>
      </w:pPr>
      <w:r>
        <w:rPr>
          <w:rFonts w:ascii="仿宋" w:hAnsi="仿宋" w:eastAsia="仿宋" w:cs="仿宋"/>
          <w:spacing w:val="10"/>
          <w:sz w:val="23"/>
          <w:szCs w:val="23"/>
        </w:rPr>
        <w:t>3</w:t>
      </w:r>
      <w:r>
        <w:rPr>
          <w:rFonts w:ascii="仿宋" w:hAnsi="仿宋" w:eastAsia="仿宋" w:cs="仿宋"/>
          <w:spacing w:val="6"/>
          <w:sz w:val="23"/>
          <w:szCs w:val="23"/>
        </w:rPr>
        <w:t>.</w:t>
      </w:r>
      <w:r>
        <w:rPr>
          <w:rFonts w:ascii="仿宋" w:hAnsi="仿宋" w:eastAsia="仿宋" w:cs="仿宋"/>
          <w:spacing w:val="5"/>
          <w:sz w:val="23"/>
          <w:szCs w:val="23"/>
        </w:rPr>
        <w:t>5.2 资格证明文件必须真实可靠、不得伪造。</w:t>
      </w:r>
    </w:p>
    <w:p>
      <w:pPr>
        <w:spacing w:before="180" w:line="230" w:lineRule="auto"/>
        <w:ind w:left="493"/>
        <w:rPr>
          <w:rFonts w:ascii="仿宋" w:hAnsi="仿宋" w:eastAsia="仿宋" w:cs="仿宋"/>
          <w:sz w:val="23"/>
          <w:szCs w:val="23"/>
        </w:rPr>
      </w:pPr>
      <w:r>
        <w:rPr>
          <w:rFonts w:ascii="仿宋" w:hAnsi="仿宋" w:eastAsia="仿宋" w:cs="仿宋"/>
          <w:spacing w:val="6"/>
          <w:sz w:val="23"/>
          <w:szCs w:val="23"/>
        </w:rPr>
        <w:t>3.5.</w:t>
      </w:r>
      <w:r>
        <w:rPr>
          <w:rFonts w:ascii="仿宋" w:hAnsi="仿宋" w:eastAsia="仿宋" w:cs="仿宋"/>
          <w:spacing w:val="3"/>
          <w:sz w:val="23"/>
          <w:szCs w:val="23"/>
        </w:rPr>
        <w:t>3 供应商相关资格证明文件：</w:t>
      </w:r>
    </w:p>
    <w:p>
      <w:pPr>
        <w:spacing w:before="179" w:line="360" w:lineRule="auto"/>
        <w:ind w:left="0" w:leftChars="0" w:firstLine="516" w:firstLineChars="200"/>
        <w:outlineLvl w:val="3"/>
        <w:rPr>
          <w:rFonts w:ascii="仿宋" w:hAnsi="仿宋" w:eastAsia="仿宋" w:cs="仿宋"/>
          <w:sz w:val="23"/>
          <w:szCs w:val="23"/>
        </w:rPr>
      </w:pPr>
      <w:r>
        <w:rPr>
          <w:rFonts w:ascii="仿宋" w:hAnsi="仿宋" w:eastAsia="仿宋" w:cs="仿宋"/>
          <w:spacing w:val="14"/>
          <w:sz w:val="23"/>
          <w:szCs w:val="23"/>
        </w:rPr>
        <w:t>(1)</w:t>
      </w:r>
      <w:r>
        <w:rPr>
          <w:rFonts w:hint="eastAsia" w:ascii="仿宋" w:hAnsi="仿宋" w:eastAsia="仿宋" w:cs="仿宋"/>
          <w:spacing w:val="14"/>
          <w:sz w:val="23"/>
          <w:szCs w:val="23"/>
          <w:lang w:val="en-US" w:eastAsia="zh-CN"/>
        </w:rPr>
        <w:t xml:space="preserve"> </w:t>
      </w:r>
      <w:r>
        <w:rPr>
          <w:rFonts w:ascii="仿宋" w:hAnsi="仿宋" w:eastAsia="仿宋" w:cs="仿宋"/>
          <w:spacing w:val="14"/>
          <w:sz w:val="23"/>
          <w:szCs w:val="23"/>
        </w:rPr>
        <w:t>具有独立承担民事责任的能力</w:t>
      </w:r>
      <w:r>
        <w:rPr>
          <w:rFonts w:ascii="仿宋" w:hAnsi="仿宋" w:eastAsia="仿宋" w:cs="仿宋"/>
          <w:spacing w:val="11"/>
          <w:sz w:val="23"/>
          <w:szCs w:val="23"/>
        </w:rPr>
        <w:t>；</w:t>
      </w:r>
    </w:p>
    <w:p>
      <w:pPr>
        <w:spacing w:before="182" w:line="360" w:lineRule="auto"/>
        <w:ind w:left="0" w:leftChars="0" w:firstLine="512" w:firstLineChars="200"/>
        <w:rPr>
          <w:rFonts w:hint="eastAsia" w:ascii="仿宋" w:hAnsi="仿宋" w:eastAsia="仿宋" w:cs="仿宋"/>
          <w:sz w:val="23"/>
          <w:szCs w:val="23"/>
          <w:lang w:eastAsia="zh-CN"/>
        </w:rPr>
      </w:pPr>
      <w:r>
        <w:rPr>
          <w:rFonts w:ascii="仿宋" w:hAnsi="仿宋" w:eastAsia="仿宋" w:cs="仿宋"/>
          <w:spacing w:val="13"/>
          <w:sz w:val="23"/>
          <w:szCs w:val="23"/>
        </w:rPr>
        <w:t>(2)</w:t>
      </w:r>
      <w:r>
        <w:rPr>
          <w:rFonts w:hint="eastAsia" w:ascii="仿宋" w:hAnsi="仿宋" w:eastAsia="仿宋" w:cs="仿宋"/>
          <w:spacing w:val="13"/>
          <w:sz w:val="23"/>
          <w:szCs w:val="23"/>
          <w:lang w:val="en-US" w:eastAsia="zh-CN"/>
        </w:rPr>
        <w:t xml:space="preserve"> </w:t>
      </w:r>
      <w:r>
        <w:rPr>
          <w:rFonts w:hint="eastAsia" w:ascii="仿宋" w:hAnsi="仿宋" w:eastAsia="仿宋" w:cs="仿宋"/>
          <w:spacing w:val="13"/>
          <w:sz w:val="23"/>
          <w:szCs w:val="23"/>
        </w:rPr>
        <w:t>投标人须具备在中华人民共和国依法注册的独立法人，具备有效的营业执照（三证合一）；</w:t>
      </w:r>
    </w:p>
    <w:p>
      <w:pPr>
        <w:spacing w:before="183" w:line="360" w:lineRule="auto"/>
        <w:ind w:left="0" w:leftChars="0" w:firstLine="512" w:firstLineChars="200"/>
        <w:rPr>
          <w:rFonts w:ascii="仿宋" w:hAnsi="仿宋" w:eastAsia="仿宋" w:cs="仿宋"/>
          <w:sz w:val="23"/>
          <w:szCs w:val="23"/>
        </w:rPr>
      </w:pPr>
      <w:r>
        <w:rPr>
          <w:rFonts w:ascii="仿宋" w:hAnsi="仿宋" w:eastAsia="仿宋" w:cs="仿宋"/>
          <w:spacing w:val="13"/>
          <w:sz w:val="23"/>
          <w:szCs w:val="23"/>
        </w:rPr>
        <w:t>(3)具有</w:t>
      </w:r>
      <w:r>
        <w:rPr>
          <w:rFonts w:hint="eastAsia" w:ascii="仿宋" w:hAnsi="仿宋" w:eastAsia="仿宋" w:cs="仿宋"/>
          <w:spacing w:val="13"/>
          <w:sz w:val="23"/>
          <w:szCs w:val="23"/>
        </w:rPr>
        <w:t>提供税务部门出具近</w:t>
      </w:r>
      <w:r>
        <w:rPr>
          <w:rFonts w:hint="eastAsia" w:ascii="仿宋" w:hAnsi="仿宋" w:eastAsia="仿宋" w:cs="仿宋"/>
          <w:spacing w:val="13"/>
          <w:sz w:val="23"/>
          <w:szCs w:val="23"/>
          <w:lang w:eastAsia="zh-CN"/>
        </w:rPr>
        <w:t>三个月(近三个月是指2024年01月-2024年03月)</w:t>
      </w:r>
      <w:r>
        <w:rPr>
          <w:rFonts w:hint="eastAsia" w:ascii="仿宋" w:hAnsi="仿宋" w:eastAsia="仿宋" w:cs="仿宋"/>
          <w:spacing w:val="13"/>
          <w:sz w:val="23"/>
          <w:szCs w:val="23"/>
        </w:rPr>
        <w:t>依法缴纳税收的完税证明（需含增值税、印花税等税种），</w:t>
      </w:r>
      <w:r>
        <w:rPr>
          <w:rFonts w:hint="eastAsia" w:ascii="仿宋" w:hAnsi="仿宋" w:eastAsia="仿宋" w:cs="仿宋"/>
          <w:spacing w:val="13"/>
          <w:sz w:val="23"/>
          <w:szCs w:val="23"/>
          <w:lang w:eastAsia="zh-CN"/>
        </w:rPr>
        <w:t>新成立公司、完税证明不足三个月的按实际发生提供税务机关出具的无欠税证明</w:t>
      </w:r>
      <w:r>
        <w:rPr>
          <w:rFonts w:hint="eastAsia" w:ascii="仿宋" w:hAnsi="仿宋" w:eastAsia="仿宋" w:cs="仿宋"/>
          <w:spacing w:val="13"/>
          <w:sz w:val="23"/>
          <w:szCs w:val="23"/>
        </w:rPr>
        <w:t>；</w:t>
      </w:r>
    </w:p>
    <w:p>
      <w:pPr>
        <w:spacing w:before="179" w:line="360" w:lineRule="auto"/>
        <w:ind w:left="0" w:leftChars="0" w:firstLine="556" w:firstLineChars="200"/>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9"/>
          <w:sz w:val="23"/>
          <w:szCs w:val="23"/>
        </w:rPr>
        <w:t>4</w:t>
      </w:r>
      <w:r>
        <w:rPr>
          <w:rFonts w:ascii="仿宋" w:hAnsi="仿宋" w:eastAsia="仿宋" w:cs="仿宋"/>
          <w:spacing w:val="12"/>
          <w:sz w:val="23"/>
          <w:szCs w:val="23"/>
        </w:rPr>
        <w:t xml:space="preserve">) </w:t>
      </w:r>
      <w:r>
        <w:rPr>
          <w:rFonts w:hint="eastAsia" w:ascii="仿宋" w:hAnsi="仿宋" w:eastAsia="仿宋" w:cs="仿宋"/>
          <w:spacing w:val="12"/>
          <w:sz w:val="23"/>
          <w:szCs w:val="23"/>
        </w:rPr>
        <w:t>具有良好的商业信誉和健全的财务会计制度,</w:t>
      </w:r>
      <w:r>
        <w:rPr>
          <w:rFonts w:hint="eastAsia" w:ascii="仿宋" w:hAnsi="仿宋" w:eastAsia="仿宋" w:cs="仿宋"/>
          <w:spacing w:val="12"/>
          <w:sz w:val="23"/>
          <w:szCs w:val="23"/>
          <w:lang w:eastAsia="zh-CN"/>
        </w:rPr>
        <w:t>提供2023年度的财务审计报告</w:t>
      </w:r>
      <w:r>
        <w:rPr>
          <w:rFonts w:hint="eastAsia" w:ascii="仿宋" w:hAnsi="仿宋" w:eastAsia="仿宋" w:cs="仿宋"/>
          <w:spacing w:val="12"/>
          <w:sz w:val="23"/>
          <w:szCs w:val="23"/>
        </w:rPr>
        <w:t>（</w:t>
      </w:r>
      <w:r>
        <w:rPr>
          <w:rFonts w:hint="eastAsia" w:ascii="仿宋" w:hAnsi="仿宋" w:eastAsia="仿宋" w:cs="仿宋"/>
          <w:spacing w:val="12"/>
          <w:sz w:val="23"/>
          <w:szCs w:val="23"/>
          <w:lang w:eastAsia="zh-CN"/>
        </w:rPr>
        <w:t>会计周期不足一年的可不提供财务审计报告</w:t>
      </w:r>
      <w:r>
        <w:rPr>
          <w:rFonts w:hint="eastAsia" w:ascii="仿宋" w:hAnsi="仿宋" w:eastAsia="仿宋" w:cs="仿宋"/>
          <w:spacing w:val="12"/>
          <w:sz w:val="23"/>
          <w:szCs w:val="23"/>
        </w:rPr>
        <w:t>但需提供银行出具的近三个月(</w:t>
      </w:r>
      <w:r>
        <w:rPr>
          <w:rFonts w:hint="eastAsia" w:ascii="仿宋" w:hAnsi="仿宋" w:eastAsia="仿宋" w:cs="仿宋"/>
          <w:spacing w:val="12"/>
          <w:sz w:val="23"/>
          <w:szCs w:val="23"/>
          <w:lang w:eastAsia="zh-CN"/>
        </w:rPr>
        <w:t>近三个月是指2024年01月-2024年03月</w:t>
      </w:r>
      <w:r>
        <w:rPr>
          <w:rFonts w:hint="eastAsia" w:ascii="仿宋" w:hAnsi="仿宋" w:eastAsia="仿宋" w:cs="仿宋"/>
          <w:spacing w:val="12"/>
          <w:sz w:val="23"/>
          <w:szCs w:val="23"/>
        </w:rPr>
        <w:t>)的资信证明）；</w:t>
      </w:r>
    </w:p>
    <w:p>
      <w:pPr>
        <w:spacing w:before="182" w:line="360" w:lineRule="auto"/>
        <w:ind w:left="0" w:leftChars="0" w:firstLine="512" w:firstLineChars="200"/>
        <w:rPr>
          <w:rFonts w:ascii="仿宋" w:hAnsi="仿宋" w:eastAsia="仿宋" w:cs="仿宋"/>
          <w:sz w:val="23"/>
          <w:szCs w:val="23"/>
        </w:rPr>
      </w:pPr>
      <w:r>
        <w:rPr>
          <w:rFonts w:ascii="仿宋" w:hAnsi="仿宋" w:eastAsia="仿宋" w:cs="仿宋"/>
          <w:spacing w:val="13"/>
          <w:sz w:val="23"/>
          <w:szCs w:val="23"/>
        </w:rPr>
        <w:t xml:space="preserve">(5) </w:t>
      </w:r>
      <w:r>
        <w:rPr>
          <w:rFonts w:hint="eastAsia" w:ascii="仿宋" w:hAnsi="仿宋" w:eastAsia="仿宋" w:cs="仿宋"/>
          <w:spacing w:val="13"/>
          <w:sz w:val="23"/>
          <w:szCs w:val="23"/>
        </w:rPr>
        <w:t>法定代表人需提供法定代表人证明书（须附法人身份证正反面）或委托代理人需提供法定代</w:t>
      </w:r>
      <w:r>
        <w:rPr>
          <w:rFonts w:hint="eastAsia" w:ascii="仿宋" w:hAnsi="仿宋" w:eastAsia="仿宋" w:cs="仿宋"/>
          <w:color w:val="auto"/>
          <w:spacing w:val="13"/>
          <w:sz w:val="23"/>
          <w:szCs w:val="23"/>
        </w:rPr>
        <w:t>表人授权委托书（授权书需附法人身份证及委托人身份证复印件正反面），</w:t>
      </w:r>
      <w:r>
        <w:rPr>
          <w:rFonts w:hint="eastAsia" w:ascii="仿宋" w:hAnsi="仿宋" w:eastAsia="仿宋" w:cs="仿宋"/>
          <w:color w:val="auto"/>
          <w:spacing w:val="13"/>
          <w:sz w:val="23"/>
          <w:szCs w:val="23"/>
          <w:lang w:eastAsia="zh-CN"/>
        </w:rPr>
        <w:t>委托代理人需提供以投标企业为缴纳主体的近三个月</w:t>
      </w:r>
      <w:r>
        <w:rPr>
          <w:rFonts w:hint="eastAsia" w:ascii="仿宋" w:hAnsi="仿宋" w:eastAsia="仿宋" w:cs="仿宋"/>
          <w:spacing w:val="13"/>
          <w:sz w:val="23"/>
          <w:szCs w:val="23"/>
        </w:rPr>
        <w:t>(</w:t>
      </w:r>
      <w:r>
        <w:rPr>
          <w:rFonts w:hint="eastAsia" w:ascii="仿宋" w:hAnsi="仿宋" w:eastAsia="仿宋" w:cs="仿宋"/>
          <w:spacing w:val="13"/>
          <w:sz w:val="23"/>
          <w:szCs w:val="23"/>
          <w:lang w:eastAsia="zh-CN"/>
        </w:rPr>
        <w:t>近三个月是指2024年01月-2024年03月</w:t>
      </w:r>
      <w:r>
        <w:rPr>
          <w:rFonts w:hint="eastAsia" w:ascii="仿宋" w:hAnsi="仿宋" w:eastAsia="仿宋" w:cs="仿宋"/>
          <w:spacing w:val="13"/>
          <w:sz w:val="23"/>
          <w:szCs w:val="23"/>
        </w:rPr>
        <w:t>)社会保险个人明细单；</w:t>
      </w:r>
    </w:p>
    <w:p>
      <w:pPr>
        <w:spacing w:line="360" w:lineRule="auto"/>
        <w:ind w:left="0" w:leftChars="0" w:firstLine="508" w:firstLineChars="200"/>
        <w:rPr>
          <w:rFonts w:hint="eastAsia" w:ascii="仿宋" w:hAnsi="仿宋" w:eastAsia="仿宋" w:cs="仿宋"/>
          <w:spacing w:val="10"/>
          <w:sz w:val="23"/>
          <w:szCs w:val="23"/>
        </w:rPr>
      </w:pPr>
      <w:r>
        <w:rPr>
          <w:rFonts w:ascii="仿宋" w:hAnsi="仿宋" w:eastAsia="仿宋" w:cs="仿宋"/>
          <w:spacing w:val="12"/>
          <w:sz w:val="23"/>
          <w:szCs w:val="23"/>
        </w:rPr>
        <w:t>(</w:t>
      </w:r>
      <w:r>
        <w:rPr>
          <w:rFonts w:ascii="仿宋" w:hAnsi="仿宋" w:eastAsia="仿宋" w:cs="仿宋"/>
          <w:spacing w:val="10"/>
          <w:sz w:val="23"/>
          <w:szCs w:val="23"/>
        </w:rPr>
        <w:t xml:space="preserve">6) </w:t>
      </w:r>
      <w:r>
        <w:rPr>
          <w:rFonts w:hint="eastAsia" w:ascii="仿宋" w:hAnsi="仿宋" w:eastAsia="仿宋" w:cs="仿宋"/>
          <w:spacing w:val="10"/>
          <w:sz w:val="23"/>
          <w:szCs w:val="23"/>
        </w:rPr>
        <w:t>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近三年在“中国裁判文书网”有行贿犯罪记录的将拒绝其参本次政府采购活动；</w:t>
      </w:r>
    </w:p>
    <w:p>
      <w:pPr>
        <w:spacing w:line="229" w:lineRule="auto"/>
        <w:ind w:left="0" w:leftChars="0" w:firstLine="420" w:firstLineChars="200"/>
        <w:rPr>
          <w:rFonts w:ascii="仿宋" w:hAnsi="仿宋" w:eastAsia="仿宋" w:cs="仿宋"/>
          <w:sz w:val="23"/>
          <w:szCs w:val="23"/>
        </w:rPr>
      </w:pPr>
      <w:r>
        <w:pict>
          <v:shape id="_x0000_s1027" o:spid="_x0000_s1027" o:spt="202" type="#_x0000_t202" style="position:absolute;left:0pt;margin-left:278.25pt;margin-top:0.65pt;height:37pt;width:222.55pt;z-index:251661312;mso-width-relative:page;mso-height-relative:page;" filled="f" stroked="f" coordsize="21600,21600">
            <v:path/>
            <v:fill on="f" focussize="0,0"/>
            <v:stroke on="f"/>
            <v:imagedata o:title=""/>
            <o:lock v:ext="edit" aspectratio="f"/>
            <v:textbox inset="0mm,0mm,0mm,0mm">
              <w:txbxContent>
                <w:p>
                  <w:pPr>
                    <w:spacing w:before="20" w:line="307" w:lineRule="exact"/>
                    <w:rPr>
                      <w:rFonts w:hint="eastAsia" w:ascii="宋体" w:hAnsi="宋体" w:eastAsia="宋体" w:cs="宋体"/>
                      <w:sz w:val="23"/>
                      <w:szCs w:val="23"/>
                      <w:lang w:eastAsia="zh-CN"/>
                    </w:rPr>
                  </w:pPr>
                </w:p>
              </w:txbxContent>
            </v:textbox>
          </v:shape>
        </w:pict>
      </w:r>
      <w:r>
        <w:rPr>
          <w:rFonts w:ascii="仿宋" w:hAnsi="仿宋" w:eastAsia="仿宋" w:cs="仿宋"/>
          <w:spacing w:val="24"/>
          <w:sz w:val="23"/>
          <w:szCs w:val="23"/>
        </w:rPr>
        <w:t>(</w:t>
      </w:r>
      <w:r>
        <w:rPr>
          <w:rFonts w:ascii="仿宋" w:hAnsi="仿宋" w:eastAsia="仿宋" w:cs="仿宋"/>
          <w:spacing w:val="15"/>
          <w:sz w:val="23"/>
          <w:szCs w:val="23"/>
        </w:rPr>
        <w:t>7) 缴纳投标保证金</w:t>
      </w:r>
      <w:r>
        <w:rPr>
          <w:rFonts w:hint="eastAsia" w:ascii="仿宋" w:hAnsi="仿宋" w:eastAsia="仿宋" w:cs="仿宋"/>
          <w:spacing w:val="15"/>
          <w:sz w:val="23"/>
          <w:szCs w:val="23"/>
          <w:lang w:val="en-US" w:eastAsia="zh-CN"/>
        </w:rPr>
        <w:t>或电子保函</w:t>
      </w:r>
      <w:r>
        <w:rPr>
          <w:rFonts w:ascii="仿宋" w:hAnsi="仿宋" w:eastAsia="仿宋" w:cs="仿宋"/>
          <w:spacing w:val="15"/>
          <w:sz w:val="23"/>
          <w:szCs w:val="23"/>
        </w:rPr>
        <w:t>；</w:t>
      </w:r>
    </w:p>
    <w:p>
      <w:pPr>
        <w:spacing w:before="180" w:line="229" w:lineRule="auto"/>
        <w:ind w:left="0" w:leftChars="0" w:firstLine="556" w:firstLineChars="200"/>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5"/>
          <w:sz w:val="23"/>
          <w:szCs w:val="23"/>
        </w:rPr>
        <w:t>8</w:t>
      </w:r>
      <w:r>
        <w:rPr>
          <w:rFonts w:ascii="仿宋" w:hAnsi="仿宋" w:eastAsia="仿宋" w:cs="仿宋"/>
          <w:spacing w:val="12"/>
          <w:sz w:val="23"/>
          <w:szCs w:val="23"/>
        </w:rPr>
        <w:t>) 本项目不接受联合体投标；</w:t>
      </w:r>
    </w:p>
    <w:p>
      <w:pPr>
        <w:spacing w:before="182" w:line="231" w:lineRule="auto"/>
        <w:ind w:left="0" w:leftChars="0" w:firstLine="552" w:firstLineChars="200"/>
        <w:rPr>
          <w:rFonts w:hint="eastAsia" w:ascii="仿宋" w:hAnsi="仿宋" w:eastAsia="仿宋" w:cs="仿宋"/>
          <w:sz w:val="23"/>
          <w:szCs w:val="23"/>
          <w:lang w:eastAsia="zh-CN"/>
        </w:rPr>
      </w:pPr>
      <w:r>
        <w:rPr>
          <w:rFonts w:ascii="仿宋" w:hAnsi="仿宋" w:eastAsia="仿宋" w:cs="仿宋"/>
          <w:spacing w:val="23"/>
          <w:sz w:val="23"/>
          <w:szCs w:val="23"/>
        </w:rPr>
        <w:t>(</w:t>
      </w:r>
      <w:r>
        <w:rPr>
          <w:rFonts w:ascii="仿宋" w:hAnsi="仿宋" w:eastAsia="仿宋" w:cs="仿宋"/>
          <w:spacing w:val="14"/>
          <w:sz w:val="23"/>
          <w:szCs w:val="23"/>
        </w:rPr>
        <w:t>9)</w:t>
      </w:r>
      <w:r>
        <w:rPr>
          <w:rFonts w:hint="eastAsia" w:ascii="仿宋" w:hAnsi="仿宋" w:eastAsia="仿宋" w:cs="仿宋"/>
          <w:spacing w:val="14"/>
          <w:sz w:val="23"/>
          <w:szCs w:val="23"/>
        </w:rPr>
        <w:t>根据《政府采购促进中小企业发展暂行办法》（财库〔2020〕46号）的规定，本项目专门面向中小微企业采购；投标人</w:t>
      </w:r>
      <w:r>
        <w:rPr>
          <w:rFonts w:hint="eastAsia" w:ascii="仿宋" w:hAnsi="仿宋" w:eastAsia="仿宋" w:cs="仿宋"/>
          <w:spacing w:val="14"/>
          <w:sz w:val="23"/>
          <w:szCs w:val="23"/>
          <w:lang w:val="en-US" w:eastAsia="zh-CN"/>
        </w:rPr>
        <w:t>须</w:t>
      </w:r>
      <w:r>
        <w:rPr>
          <w:rFonts w:hint="eastAsia" w:ascii="仿宋" w:hAnsi="仿宋" w:eastAsia="仿宋" w:cs="仿宋"/>
          <w:spacing w:val="14"/>
          <w:sz w:val="23"/>
          <w:szCs w:val="23"/>
        </w:rPr>
        <w:t>提供《中小企业声明函》</w:t>
      </w:r>
      <w:r>
        <w:rPr>
          <w:rFonts w:hint="eastAsia" w:ascii="仿宋" w:hAnsi="仿宋" w:eastAsia="仿宋" w:cs="仿宋"/>
          <w:spacing w:val="14"/>
          <w:sz w:val="23"/>
          <w:szCs w:val="23"/>
          <w:lang w:eastAsia="zh-CN"/>
        </w:rPr>
        <w:t>；</w:t>
      </w:r>
    </w:p>
    <w:p>
      <w:pPr>
        <w:spacing w:before="178" w:line="375" w:lineRule="auto"/>
        <w:ind w:left="0" w:leftChars="0" w:firstLine="508" w:firstLineChars="200"/>
        <w:rPr>
          <w:rFonts w:hint="eastAsia" w:ascii="仿宋" w:hAnsi="仿宋" w:eastAsia="仿宋" w:cs="仿宋"/>
          <w:spacing w:val="11"/>
          <w:sz w:val="23"/>
          <w:szCs w:val="23"/>
          <w:highlight w:val="none"/>
        </w:rPr>
      </w:pPr>
      <w:r>
        <w:rPr>
          <w:rFonts w:ascii="仿宋" w:hAnsi="仿宋" w:eastAsia="仿宋" w:cs="仿宋"/>
          <w:spacing w:val="12"/>
          <w:sz w:val="23"/>
          <w:szCs w:val="23"/>
        </w:rPr>
        <w:t>(</w:t>
      </w:r>
      <w:r>
        <w:rPr>
          <w:rFonts w:ascii="仿宋" w:hAnsi="仿宋" w:eastAsia="仿宋" w:cs="仿宋"/>
          <w:spacing w:val="11"/>
          <w:sz w:val="23"/>
          <w:szCs w:val="23"/>
        </w:rPr>
        <w:t xml:space="preserve">10) </w:t>
      </w:r>
      <w:r>
        <w:rPr>
          <w:rFonts w:hint="eastAsia" w:ascii="仿宋" w:hAnsi="仿宋" w:eastAsia="仿宋" w:cs="仿宋"/>
          <w:spacing w:val="11"/>
          <w:sz w:val="23"/>
          <w:szCs w:val="23"/>
          <w:highlight w:val="none"/>
        </w:rPr>
        <w:t>单位负责人为同一人或者存在直接控股、管理关系的不同供应商，不得参加同一合同项下的政府采购活动；否则，皆取消投标资格；</w:t>
      </w:r>
    </w:p>
    <w:p>
      <w:pPr>
        <w:spacing w:before="1" w:line="229" w:lineRule="auto"/>
        <w:ind w:left="493"/>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10"/>
          <w:sz w:val="23"/>
          <w:szCs w:val="23"/>
        </w:rPr>
        <w:t>.</w:t>
      </w:r>
      <w:r>
        <w:rPr>
          <w:rFonts w:ascii="仿宋" w:hAnsi="仿宋" w:eastAsia="仿宋" w:cs="仿宋"/>
          <w:spacing w:val="8"/>
          <w:sz w:val="23"/>
          <w:szCs w:val="23"/>
        </w:rPr>
        <w:t>5.4 证明投标服务的合格性和符合磋商文件规定的文件。</w:t>
      </w:r>
    </w:p>
    <w:p>
      <w:pPr>
        <w:spacing w:before="174" w:line="245" w:lineRule="exact"/>
        <w:ind w:left="493"/>
        <w:rPr>
          <w:rFonts w:ascii="仿宋" w:hAnsi="仿宋" w:eastAsia="仿宋" w:cs="仿宋"/>
          <w:sz w:val="23"/>
          <w:szCs w:val="23"/>
        </w:rPr>
      </w:pPr>
      <w:r>
        <w:rPr>
          <w:rFonts w:ascii="仿宋" w:hAnsi="仿宋" w:eastAsia="仿宋" w:cs="仿宋"/>
          <w:spacing w:val="22"/>
          <w:position w:val="-1"/>
          <w:sz w:val="23"/>
          <w:szCs w:val="23"/>
        </w:rPr>
        <w:t>3</w:t>
      </w:r>
      <w:r>
        <w:rPr>
          <w:rFonts w:ascii="仿宋" w:hAnsi="仿宋" w:eastAsia="仿宋" w:cs="仿宋"/>
          <w:spacing w:val="11"/>
          <w:position w:val="-1"/>
          <w:sz w:val="23"/>
          <w:szCs w:val="23"/>
        </w:rPr>
        <w:t xml:space="preserve">.5.5 </w:t>
      </w:r>
      <w:r>
        <w:rPr>
          <w:rFonts w:hint="eastAsia" w:ascii="仿宋" w:hAnsi="仿宋" w:eastAsia="仿宋" w:cs="仿宋"/>
          <w:spacing w:val="11"/>
          <w:sz w:val="23"/>
          <w:szCs w:val="23"/>
          <w:highlight w:val="none"/>
        </w:rPr>
        <w:t>投标文件须在规定的签章处加盖法定代表人或授权委托人章 (或签字) ，投标文件方为有效</w:t>
      </w:r>
    </w:p>
    <w:p>
      <w:pPr>
        <w:spacing w:before="181" w:line="229" w:lineRule="auto"/>
        <w:ind w:left="493"/>
        <w:outlineLvl w:val="2"/>
        <w:rPr>
          <w:rFonts w:ascii="仿宋" w:hAnsi="仿宋" w:eastAsia="仿宋" w:cs="仿宋"/>
          <w:sz w:val="23"/>
          <w:szCs w:val="23"/>
        </w:rPr>
      </w:pPr>
      <w:r>
        <w:rPr>
          <w:rFonts w:ascii="仿宋" w:hAnsi="仿宋" w:eastAsia="仿宋" w:cs="仿宋"/>
          <w:spacing w:val="8"/>
          <w:sz w:val="23"/>
          <w:szCs w:val="23"/>
        </w:rPr>
        <w:t>3</w:t>
      </w:r>
      <w:r>
        <w:rPr>
          <w:rFonts w:ascii="仿宋" w:hAnsi="仿宋" w:eastAsia="仿宋" w:cs="仿宋"/>
          <w:spacing w:val="6"/>
          <w:sz w:val="23"/>
          <w:szCs w:val="23"/>
        </w:rPr>
        <w:t>.6 磋商保证金</w:t>
      </w:r>
    </w:p>
    <w:p>
      <w:pPr>
        <w:spacing w:before="180" w:line="229" w:lineRule="auto"/>
        <w:ind w:left="493"/>
        <w:outlineLvl w:val="3"/>
        <w:rPr>
          <w:rFonts w:ascii="仿宋" w:hAnsi="仿宋" w:eastAsia="仿宋" w:cs="仿宋"/>
          <w:spacing w:val="4"/>
          <w:sz w:val="23"/>
          <w:szCs w:val="23"/>
        </w:rPr>
      </w:pPr>
      <w:r>
        <w:rPr>
          <w:rFonts w:ascii="仿宋" w:hAnsi="仿宋" w:eastAsia="仿宋" w:cs="仿宋"/>
          <w:spacing w:val="6"/>
          <w:sz w:val="23"/>
          <w:szCs w:val="23"/>
        </w:rPr>
        <w:t>3</w:t>
      </w:r>
      <w:r>
        <w:rPr>
          <w:rFonts w:ascii="仿宋" w:hAnsi="仿宋" w:eastAsia="仿宋" w:cs="仿宋"/>
          <w:spacing w:val="4"/>
          <w:sz w:val="23"/>
          <w:szCs w:val="23"/>
        </w:rPr>
        <w:t xml:space="preserve">.6.1 投标保证金 </w:t>
      </w:r>
    </w:p>
    <w:p>
      <w:pPr>
        <w:spacing w:before="182" w:line="360" w:lineRule="auto"/>
        <w:ind w:left="0" w:leftChars="0" w:firstLine="516" w:firstLineChars="200"/>
        <w:rPr>
          <w:rFonts w:hint="eastAsia" w:ascii="仿宋" w:hAnsi="仿宋" w:eastAsia="仿宋" w:cs="仿宋"/>
          <w:spacing w:val="14"/>
          <w:sz w:val="23"/>
          <w:szCs w:val="23"/>
        </w:rPr>
      </w:pPr>
      <w:r>
        <w:rPr>
          <w:rFonts w:hint="eastAsia" w:ascii="仿宋" w:hAnsi="仿宋" w:eastAsia="仿宋" w:cs="仿宋"/>
          <w:spacing w:val="14"/>
          <w:sz w:val="23"/>
          <w:szCs w:val="23"/>
        </w:rPr>
        <w:t>投标保证金：</w:t>
      </w:r>
      <w:r>
        <w:rPr>
          <w:rFonts w:hint="eastAsia" w:ascii="仿宋" w:hAnsi="仿宋" w:eastAsia="仿宋" w:cs="仿宋"/>
          <w:spacing w:val="14"/>
          <w:sz w:val="23"/>
          <w:szCs w:val="23"/>
          <w:lang w:val="en-US" w:eastAsia="zh-CN"/>
        </w:rPr>
        <w:t>10000</w:t>
      </w:r>
      <w:r>
        <w:rPr>
          <w:rFonts w:hint="eastAsia" w:ascii="仿宋" w:hAnsi="仿宋" w:eastAsia="仿宋" w:cs="仿宋"/>
          <w:spacing w:val="14"/>
          <w:sz w:val="23"/>
          <w:szCs w:val="23"/>
        </w:rPr>
        <w:t>.00元；开户名称：</w:t>
      </w:r>
      <w:r>
        <w:rPr>
          <w:rFonts w:hint="eastAsia" w:ascii="仿宋" w:hAnsi="仿宋" w:eastAsia="仿宋" w:cs="仿宋"/>
          <w:spacing w:val="14"/>
          <w:sz w:val="23"/>
          <w:szCs w:val="23"/>
          <w:lang w:eastAsia="zh-CN"/>
        </w:rPr>
        <w:t>于田县公共资源交易中心</w:t>
      </w:r>
      <w:r>
        <w:rPr>
          <w:rFonts w:hint="eastAsia" w:ascii="仿宋" w:hAnsi="仿宋" w:eastAsia="仿宋" w:cs="仿宋"/>
          <w:spacing w:val="14"/>
          <w:sz w:val="23"/>
          <w:szCs w:val="23"/>
        </w:rPr>
        <w:t>，开户银行：</w:t>
      </w:r>
      <w:r>
        <w:rPr>
          <w:rFonts w:hint="eastAsia" w:ascii="仿宋" w:hAnsi="仿宋" w:eastAsia="仿宋" w:cs="仿宋"/>
          <w:spacing w:val="14"/>
          <w:sz w:val="23"/>
          <w:szCs w:val="23"/>
          <w:lang w:eastAsia="zh-CN"/>
        </w:rPr>
        <w:t>于田县农村信用合作联社丝路信用社</w:t>
      </w:r>
      <w:r>
        <w:rPr>
          <w:rFonts w:hint="eastAsia" w:ascii="仿宋" w:hAnsi="仿宋" w:eastAsia="仿宋" w:cs="仿宋"/>
          <w:spacing w:val="14"/>
          <w:sz w:val="23"/>
          <w:szCs w:val="23"/>
        </w:rPr>
        <w:t>，账号：</w:t>
      </w:r>
      <w:r>
        <w:rPr>
          <w:rFonts w:hint="eastAsia" w:ascii="仿宋" w:hAnsi="仿宋" w:eastAsia="仿宋" w:cs="仿宋"/>
          <w:spacing w:val="14"/>
          <w:sz w:val="23"/>
          <w:szCs w:val="23"/>
          <w:lang w:eastAsia="zh-CN"/>
        </w:rPr>
        <w:t>882010212010106202100</w:t>
      </w:r>
      <w:r>
        <w:rPr>
          <w:rFonts w:hint="eastAsia" w:ascii="仿宋" w:hAnsi="仿宋" w:eastAsia="仿宋" w:cs="仿宋"/>
          <w:spacing w:val="14"/>
          <w:sz w:val="23"/>
          <w:szCs w:val="23"/>
        </w:rPr>
        <w:t>【投标保证金缴纳的截止时间为</w:t>
      </w:r>
      <w:r>
        <w:rPr>
          <w:rFonts w:hint="eastAsia" w:ascii="仿宋" w:hAnsi="仿宋" w:eastAsia="仿宋" w:cs="仿宋"/>
          <w:color w:val="000000" w:themeColor="text1"/>
          <w:spacing w:val="14"/>
          <w:sz w:val="23"/>
          <w:szCs w:val="23"/>
          <w14:textFill>
            <w14:solidFill>
              <w14:schemeClr w14:val="tx1"/>
            </w14:solidFill>
          </w14:textFill>
        </w:rPr>
        <w:t>202</w:t>
      </w:r>
      <w:r>
        <w:rPr>
          <w:rFonts w:hint="eastAsia" w:ascii="仿宋" w:hAnsi="仿宋" w:eastAsia="仿宋" w:cs="仿宋"/>
          <w:color w:val="000000" w:themeColor="text1"/>
          <w:spacing w:val="14"/>
          <w:sz w:val="23"/>
          <w:szCs w:val="23"/>
          <w:lang w:val="en-US" w:eastAsia="zh-CN"/>
          <w14:textFill>
            <w14:solidFill>
              <w14:schemeClr w14:val="tx1"/>
            </w14:solidFill>
          </w14:textFill>
        </w:rPr>
        <w:t>4</w:t>
      </w:r>
      <w:r>
        <w:rPr>
          <w:rFonts w:hint="eastAsia" w:ascii="仿宋" w:hAnsi="仿宋" w:eastAsia="仿宋" w:cs="仿宋"/>
          <w:color w:val="000000" w:themeColor="text1"/>
          <w:spacing w:val="14"/>
          <w:sz w:val="23"/>
          <w:szCs w:val="23"/>
          <w14:textFill>
            <w14:solidFill>
              <w14:schemeClr w14:val="tx1"/>
            </w14:solidFill>
          </w14:textFill>
        </w:rPr>
        <w:t>年</w:t>
      </w:r>
      <w:r>
        <w:rPr>
          <w:rFonts w:hint="eastAsia" w:ascii="仿宋" w:hAnsi="仿宋" w:eastAsia="仿宋" w:cs="仿宋"/>
          <w:color w:val="000000" w:themeColor="text1"/>
          <w:spacing w:val="14"/>
          <w:sz w:val="23"/>
          <w:szCs w:val="23"/>
          <w:lang w:val="en-US" w:eastAsia="zh-CN"/>
          <w14:textFill>
            <w14:solidFill>
              <w14:schemeClr w14:val="tx1"/>
            </w14:solidFill>
          </w14:textFill>
        </w:rPr>
        <w:t>04月23</w:t>
      </w:r>
      <w:r>
        <w:rPr>
          <w:rFonts w:hint="eastAsia" w:ascii="仿宋" w:hAnsi="仿宋" w:eastAsia="仿宋" w:cs="仿宋"/>
          <w:color w:val="000000" w:themeColor="text1"/>
          <w:spacing w:val="14"/>
          <w:sz w:val="23"/>
          <w:szCs w:val="23"/>
          <w:lang w:eastAsia="zh-CN"/>
          <w14:textFill>
            <w14:solidFill>
              <w14:schemeClr w14:val="tx1"/>
            </w14:solidFill>
          </w14:textFill>
        </w:rPr>
        <w:t>日1</w:t>
      </w:r>
      <w:r>
        <w:rPr>
          <w:rFonts w:hint="eastAsia" w:ascii="仿宋" w:hAnsi="仿宋" w:eastAsia="仿宋" w:cs="仿宋"/>
          <w:color w:val="000000" w:themeColor="text1"/>
          <w:spacing w:val="14"/>
          <w:sz w:val="23"/>
          <w:szCs w:val="23"/>
          <w:lang w:val="en-US" w:eastAsia="zh-CN"/>
          <w14:textFill>
            <w14:solidFill>
              <w14:schemeClr w14:val="tx1"/>
            </w14:solidFill>
          </w14:textFill>
        </w:rPr>
        <w:t>1</w:t>
      </w:r>
      <w:r>
        <w:rPr>
          <w:rFonts w:hint="eastAsia" w:ascii="仿宋" w:hAnsi="仿宋" w:eastAsia="仿宋" w:cs="仿宋"/>
          <w:color w:val="000000" w:themeColor="text1"/>
          <w:spacing w:val="14"/>
          <w:sz w:val="23"/>
          <w:szCs w:val="23"/>
          <w14:textFill>
            <w14:solidFill>
              <w14:schemeClr w14:val="tx1"/>
            </w14:solidFill>
          </w14:textFill>
        </w:rPr>
        <w:t>点</w:t>
      </w:r>
      <w:r>
        <w:rPr>
          <w:rFonts w:hint="eastAsia" w:ascii="仿宋" w:hAnsi="仿宋" w:eastAsia="仿宋" w:cs="仿宋"/>
          <w:color w:val="000000" w:themeColor="text1"/>
          <w:spacing w:val="14"/>
          <w:sz w:val="23"/>
          <w:szCs w:val="23"/>
          <w:lang w:val="en-US" w:eastAsia="zh-CN"/>
          <w14:textFill>
            <w14:solidFill>
              <w14:schemeClr w14:val="tx1"/>
            </w14:solidFill>
          </w14:textFill>
        </w:rPr>
        <w:t>0</w:t>
      </w:r>
      <w:r>
        <w:rPr>
          <w:rFonts w:hint="eastAsia" w:ascii="仿宋" w:hAnsi="仿宋" w:eastAsia="仿宋" w:cs="仿宋"/>
          <w:color w:val="000000" w:themeColor="text1"/>
          <w:spacing w:val="14"/>
          <w:sz w:val="23"/>
          <w:szCs w:val="23"/>
          <w14:textFill>
            <w14:solidFill>
              <w14:schemeClr w14:val="tx1"/>
            </w14:solidFill>
          </w14:textFill>
        </w:rPr>
        <w:t>0分</w:t>
      </w:r>
      <w:r>
        <w:rPr>
          <w:rFonts w:hint="eastAsia" w:ascii="仿宋" w:hAnsi="仿宋" w:eastAsia="仿宋" w:cs="仿宋"/>
          <w:spacing w:val="14"/>
          <w:sz w:val="23"/>
          <w:szCs w:val="23"/>
        </w:rPr>
        <w:t>（北京时间），缴纳投标保证金时应在付款用途里标明项目名称或项目编号、用途。投标保证金以进账时间为准，投标人在缴纳投标保证金时，应充分考虑资金在途时间。投标保证金以其进账时间确定其有效性，在规定时间内未进入到指定账户，按否决投标处理。开标时投标文件需提供投标保证金银行回单】; 开标结束后未中标企业将开户许可证复印件（须加盖公司公章）发送至招标代理邮箱（329324376@qq.com）递交至</w:t>
      </w:r>
      <w:r>
        <w:rPr>
          <w:rFonts w:hint="eastAsia" w:ascii="仿宋" w:hAnsi="仿宋" w:eastAsia="仿宋" w:cs="仿宋"/>
          <w:spacing w:val="14"/>
          <w:sz w:val="23"/>
          <w:szCs w:val="23"/>
          <w:lang w:eastAsia="zh-CN"/>
        </w:rPr>
        <w:t>于田县公共资源交易中心</w:t>
      </w:r>
      <w:r>
        <w:rPr>
          <w:rFonts w:hint="eastAsia" w:ascii="仿宋" w:hAnsi="仿宋" w:eastAsia="仿宋" w:cs="仿宋"/>
          <w:spacing w:val="14"/>
          <w:sz w:val="23"/>
          <w:szCs w:val="23"/>
        </w:rPr>
        <w:t>财务室。</w:t>
      </w:r>
    </w:p>
    <w:p>
      <w:pPr>
        <w:spacing w:before="182" w:line="229" w:lineRule="auto"/>
        <w:ind w:left="0" w:leftChars="0" w:firstLine="516" w:firstLineChars="200"/>
        <w:rPr>
          <w:rFonts w:ascii="仿宋" w:hAnsi="仿宋" w:eastAsia="仿宋" w:cs="仿宋"/>
          <w:sz w:val="23"/>
          <w:szCs w:val="23"/>
        </w:rPr>
      </w:pPr>
      <w:r>
        <w:rPr>
          <w:rFonts w:ascii="仿宋" w:hAnsi="仿宋" w:eastAsia="仿宋" w:cs="仿宋"/>
          <w:spacing w:val="14"/>
          <w:sz w:val="23"/>
          <w:szCs w:val="23"/>
        </w:rPr>
        <w:t>3</w:t>
      </w:r>
      <w:r>
        <w:rPr>
          <w:rFonts w:ascii="仿宋" w:hAnsi="仿宋" w:eastAsia="仿宋" w:cs="仿宋"/>
          <w:spacing w:val="9"/>
          <w:sz w:val="23"/>
          <w:szCs w:val="23"/>
        </w:rPr>
        <w:t>.</w:t>
      </w:r>
      <w:r>
        <w:rPr>
          <w:rFonts w:ascii="仿宋" w:hAnsi="仿宋" w:eastAsia="仿宋" w:cs="仿宋"/>
          <w:spacing w:val="7"/>
          <w:sz w:val="23"/>
          <w:szCs w:val="23"/>
        </w:rPr>
        <w:t>6.2 对于未能按要求提交保证金</w:t>
      </w:r>
      <w:r>
        <w:rPr>
          <w:rFonts w:hint="eastAsia" w:ascii="仿宋" w:hAnsi="仿宋" w:eastAsia="仿宋" w:cs="仿宋"/>
          <w:spacing w:val="7"/>
          <w:sz w:val="23"/>
          <w:szCs w:val="23"/>
          <w:lang w:val="en-US" w:eastAsia="zh-CN"/>
        </w:rPr>
        <w:t>或电子保函</w:t>
      </w:r>
      <w:r>
        <w:rPr>
          <w:rFonts w:ascii="仿宋" w:hAnsi="仿宋" w:eastAsia="仿宋" w:cs="仿宋"/>
          <w:spacing w:val="7"/>
          <w:sz w:val="23"/>
          <w:szCs w:val="23"/>
        </w:rPr>
        <w:t>的将视为未响应磋商文件的要求，其响应文件无效。</w:t>
      </w:r>
    </w:p>
    <w:p>
      <w:pPr>
        <w:spacing w:before="178" w:line="375" w:lineRule="auto"/>
        <w:ind w:left="15" w:right="31" w:firstLine="478"/>
        <w:rPr>
          <w:rFonts w:ascii="仿宋" w:hAnsi="仿宋" w:eastAsia="仿宋" w:cs="仿宋"/>
          <w:sz w:val="23"/>
          <w:szCs w:val="23"/>
        </w:rPr>
      </w:pPr>
      <w:r>
        <w:rPr>
          <w:rFonts w:ascii="仿宋" w:hAnsi="仿宋" w:eastAsia="仿宋" w:cs="仿宋"/>
          <w:spacing w:val="4"/>
          <w:sz w:val="23"/>
          <w:szCs w:val="23"/>
        </w:rPr>
        <w:t>3.6.3 未成交的供应商</w:t>
      </w:r>
      <w:r>
        <w:rPr>
          <w:rFonts w:ascii="仿宋" w:hAnsi="仿宋" w:eastAsia="仿宋" w:cs="仿宋"/>
          <w:spacing w:val="3"/>
          <w:sz w:val="23"/>
          <w:szCs w:val="23"/>
        </w:rPr>
        <w:t>，</w:t>
      </w:r>
      <w:r>
        <w:rPr>
          <w:rFonts w:ascii="仿宋" w:hAnsi="仿宋" w:eastAsia="仿宋" w:cs="仿宋"/>
          <w:spacing w:val="2"/>
          <w:sz w:val="23"/>
          <w:szCs w:val="23"/>
        </w:rPr>
        <w:t>其保证金在成交公告发布后 5 个工作日内，按照磋商保证金的来</w:t>
      </w:r>
      <w:r>
        <w:rPr>
          <w:rFonts w:ascii="仿宋" w:hAnsi="仿宋" w:eastAsia="仿宋" w:cs="仿宋"/>
          <w:sz w:val="23"/>
          <w:szCs w:val="23"/>
        </w:rPr>
        <w:t xml:space="preserve"> </w:t>
      </w:r>
      <w:r>
        <w:rPr>
          <w:rFonts w:ascii="仿宋" w:hAnsi="仿宋" w:eastAsia="仿宋" w:cs="仿宋"/>
          <w:spacing w:val="12"/>
          <w:sz w:val="23"/>
          <w:szCs w:val="23"/>
        </w:rPr>
        <w:t>款渠道原路退还至供应商缴纳保证金的企业银行账户内；如有质疑或投诉，政府采购代理</w:t>
      </w:r>
      <w:r>
        <w:rPr>
          <w:rFonts w:ascii="仿宋" w:hAnsi="仿宋" w:eastAsia="仿宋" w:cs="仿宋"/>
          <w:spacing w:val="10"/>
          <w:sz w:val="23"/>
          <w:szCs w:val="23"/>
        </w:rPr>
        <w:t>机</w:t>
      </w:r>
      <w:r>
        <w:rPr>
          <w:rFonts w:ascii="仿宋" w:hAnsi="仿宋" w:eastAsia="仿宋" w:cs="仿宋"/>
          <w:sz w:val="23"/>
          <w:szCs w:val="23"/>
        </w:rPr>
        <w:t xml:space="preserve"> </w:t>
      </w:r>
      <w:r>
        <w:rPr>
          <w:rFonts w:ascii="仿宋" w:hAnsi="仿宋" w:eastAsia="仿宋" w:cs="仿宋"/>
          <w:spacing w:val="10"/>
          <w:sz w:val="23"/>
          <w:szCs w:val="23"/>
        </w:rPr>
        <w:t>构将在质疑和</w:t>
      </w:r>
      <w:r>
        <w:rPr>
          <w:rFonts w:ascii="仿宋" w:hAnsi="仿宋" w:eastAsia="仿宋" w:cs="仿宋"/>
          <w:spacing w:val="8"/>
          <w:sz w:val="23"/>
          <w:szCs w:val="23"/>
        </w:rPr>
        <w:t>投</w:t>
      </w:r>
      <w:r>
        <w:rPr>
          <w:rFonts w:ascii="仿宋" w:hAnsi="仿宋" w:eastAsia="仿宋" w:cs="仿宋"/>
          <w:spacing w:val="5"/>
          <w:sz w:val="23"/>
          <w:szCs w:val="23"/>
        </w:rPr>
        <w:t>诉处理完毕后 5 个工作日内，按照保证金的来款渠道原路退还至供应商缴纳</w:t>
      </w:r>
      <w:r>
        <w:rPr>
          <w:rFonts w:ascii="仿宋" w:hAnsi="仿宋" w:eastAsia="仿宋" w:cs="仿宋"/>
          <w:sz w:val="23"/>
          <w:szCs w:val="23"/>
        </w:rPr>
        <w:t xml:space="preserve"> </w:t>
      </w:r>
      <w:r>
        <w:rPr>
          <w:rFonts w:ascii="仿宋" w:hAnsi="仿宋" w:eastAsia="仿宋" w:cs="仿宋"/>
          <w:spacing w:val="8"/>
          <w:sz w:val="23"/>
          <w:szCs w:val="23"/>
        </w:rPr>
        <w:t>保证金的企业银行账户内</w:t>
      </w:r>
      <w:r>
        <w:rPr>
          <w:rFonts w:ascii="仿宋" w:hAnsi="仿宋" w:eastAsia="仿宋" w:cs="仿宋"/>
          <w:spacing w:val="6"/>
          <w:sz w:val="23"/>
          <w:szCs w:val="23"/>
        </w:rPr>
        <w:t>。</w:t>
      </w:r>
    </w:p>
    <w:p>
      <w:pPr>
        <w:spacing w:line="375" w:lineRule="auto"/>
        <w:ind w:left="15" w:right="31" w:firstLine="477"/>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9"/>
          <w:sz w:val="23"/>
          <w:szCs w:val="23"/>
        </w:rPr>
        <w:t>.</w:t>
      </w:r>
      <w:r>
        <w:rPr>
          <w:rFonts w:ascii="仿宋" w:hAnsi="仿宋" w:eastAsia="仿宋" w:cs="仿宋"/>
          <w:spacing w:val="8"/>
          <w:sz w:val="23"/>
          <w:szCs w:val="23"/>
        </w:rPr>
        <w:t>6.4 成交供应商的磋商保证金,在供应商与采购人签订合同</w:t>
      </w:r>
      <w:r>
        <w:rPr>
          <w:rFonts w:hint="eastAsia" w:ascii="仿宋" w:hAnsi="仿宋" w:eastAsia="仿宋" w:cs="仿宋"/>
          <w:spacing w:val="8"/>
          <w:sz w:val="23"/>
          <w:szCs w:val="23"/>
          <w:lang w:val="en-US" w:eastAsia="zh-CN"/>
        </w:rPr>
        <w:t>后</w:t>
      </w:r>
      <w:r>
        <w:rPr>
          <w:rFonts w:ascii="仿宋" w:hAnsi="仿宋" w:eastAsia="仿宋" w:cs="仿宋"/>
          <w:spacing w:val="8"/>
          <w:sz w:val="23"/>
          <w:szCs w:val="23"/>
        </w:rPr>
        <w:t>，并将合同原件</w:t>
      </w:r>
      <w:r>
        <w:rPr>
          <w:rFonts w:hint="eastAsia" w:ascii="仿宋" w:hAnsi="仿宋" w:eastAsia="仿宋" w:cs="仿宋"/>
          <w:spacing w:val="8"/>
          <w:sz w:val="23"/>
          <w:szCs w:val="23"/>
          <w:lang w:eastAsia="zh-CN"/>
        </w:rPr>
        <w:t>及中标通知书</w:t>
      </w:r>
      <w:r>
        <w:rPr>
          <w:rFonts w:ascii="仿宋" w:hAnsi="仿宋" w:eastAsia="仿宋" w:cs="仿宋"/>
          <w:spacing w:val="8"/>
          <w:sz w:val="23"/>
          <w:szCs w:val="23"/>
        </w:rPr>
        <w:t>报采购代理</w:t>
      </w:r>
      <w:r>
        <w:rPr>
          <w:rFonts w:ascii="仿宋" w:hAnsi="仿宋" w:eastAsia="仿宋" w:cs="仿宋"/>
          <w:spacing w:val="10"/>
          <w:sz w:val="23"/>
          <w:szCs w:val="23"/>
        </w:rPr>
        <w:t xml:space="preserve">机构后 5 </w:t>
      </w:r>
      <w:r>
        <w:rPr>
          <w:rFonts w:ascii="仿宋" w:hAnsi="仿宋" w:eastAsia="仿宋" w:cs="仿宋"/>
          <w:spacing w:val="7"/>
          <w:sz w:val="23"/>
          <w:szCs w:val="23"/>
        </w:rPr>
        <w:t>个</w:t>
      </w:r>
      <w:r>
        <w:rPr>
          <w:rFonts w:ascii="仿宋" w:hAnsi="仿宋" w:eastAsia="仿宋" w:cs="仿宋"/>
          <w:spacing w:val="5"/>
          <w:sz w:val="23"/>
          <w:szCs w:val="23"/>
        </w:rPr>
        <w:t>工作日内，按照保证金的来款渠道原路退还至供应商缴纳保证金的企业银行账户</w:t>
      </w:r>
      <w:r>
        <w:rPr>
          <w:rFonts w:ascii="仿宋" w:hAnsi="仿宋" w:eastAsia="仿宋" w:cs="仿宋"/>
          <w:spacing w:val="-3"/>
          <w:sz w:val="23"/>
          <w:szCs w:val="23"/>
        </w:rPr>
        <w:t>内。</w:t>
      </w:r>
    </w:p>
    <w:p>
      <w:pPr>
        <w:spacing w:before="1" w:line="230" w:lineRule="auto"/>
        <w:ind w:left="493"/>
        <w:outlineLvl w:val="3"/>
        <w:rPr>
          <w:rFonts w:ascii="仿宋" w:hAnsi="仿宋" w:eastAsia="仿宋" w:cs="仿宋"/>
          <w:sz w:val="23"/>
          <w:szCs w:val="23"/>
        </w:rPr>
      </w:pPr>
      <w:r>
        <w:rPr>
          <w:rFonts w:ascii="仿宋" w:hAnsi="仿宋" w:eastAsia="仿宋" w:cs="仿宋"/>
          <w:spacing w:val="6"/>
          <w:sz w:val="23"/>
          <w:szCs w:val="23"/>
        </w:rPr>
        <w:t>3</w:t>
      </w:r>
      <w:r>
        <w:rPr>
          <w:rFonts w:ascii="仿宋" w:hAnsi="仿宋" w:eastAsia="仿宋" w:cs="仿宋"/>
          <w:spacing w:val="5"/>
          <w:sz w:val="23"/>
          <w:szCs w:val="23"/>
        </w:rPr>
        <w:t>.6.5 有下列情形之一的，保证金将被没收：</w:t>
      </w:r>
    </w:p>
    <w:p>
      <w:pPr>
        <w:spacing w:before="180" w:line="228" w:lineRule="auto"/>
        <w:ind w:left="500"/>
        <w:outlineLvl w:val="4"/>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3"/>
          <w:sz w:val="23"/>
          <w:szCs w:val="23"/>
        </w:rPr>
        <w:t>1) 供应商在响应文件中提供虚假资料的；</w:t>
      </w:r>
    </w:p>
    <w:p>
      <w:pPr>
        <w:spacing w:before="182" w:line="231" w:lineRule="auto"/>
        <w:ind w:left="500"/>
        <w:rPr>
          <w:rFonts w:ascii="仿宋" w:hAnsi="仿宋" w:eastAsia="仿宋" w:cs="仿宋"/>
          <w:sz w:val="23"/>
          <w:szCs w:val="23"/>
        </w:rPr>
      </w:pPr>
      <w:r>
        <w:rPr>
          <w:rFonts w:ascii="仿宋" w:hAnsi="仿宋" w:eastAsia="仿宋" w:cs="仿宋"/>
          <w:spacing w:val="22"/>
          <w:sz w:val="23"/>
          <w:szCs w:val="23"/>
        </w:rPr>
        <w:t>(2</w:t>
      </w:r>
      <w:r>
        <w:rPr>
          <w:rFonts w:ascii="仿宋" w:hAnsi="仿宋" w:eastAsia="仿宋" w:cs="仿宋"/>
          <w:spacing w:val="19"/>
          <w:sz w:val="23"/>
          <w:szCs w:val="23"/>
        </w:rPr>
        <w:t>)</w:t>
      </w:r>
      <w:r>
        <w:rPr>
          <w:rFonts w:ascii="仿宋" w:hAnsi="仿宋" w:eastAsia="仿宋" w:cs="仿宋"/>
          <w:spacing w:val="11"/>
          <w:sz w:val="23"/>
          <w:szCs w:val="23"/>
        </w:rPr>
        <w:t xml:space="preserve"> 除因不可抗力或磋商文件认可的情形以外，成交供应商不与采购人签订合同的；</w:t>
      </w:r>
    </w:p>
    <w:p>
      <w:pPr>
        <w:spacing w:before="180" w:line="231" w:lineRule="auto"/>
        <w:ind w:left="500"/>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2"/>
          <w:sz w:val="23"/>
          <w:szCs w:val="23"/>
        </w:rPr>
        <w:t>3) 供应商与采购人、其他供应商或者采购代理机构恶意串通的；</w:t>
      </w:r>
    </w:p>
    <w:p>
      <w:pPr>
        <w:spacing w:before="178" w:line="230" w:lineRule="auto"/>
        <w:ind w:left="500"/>
        <w:outlineLvl w:val="4"/>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4"/>
          <w:sz w:val="23"/>
          <w:szCs w:val="23"/>
        </w:rPr>
        <w:t>4) 磋商文件规定的其他情形。</w:t>
      </w:r>
    </w:p>
    <w:p>
      <w:pPr>
        <w:spacing w:before="179" w:line="231" w:lineRule="auto"/>
        <w:ind w:left="493"/>
        <w:outlineLvl w:val="2"/>
        <w:rPr>
          <w:rFonts w:ascii="仿宋" w:hAnsi="仿宋" w:eastAsia="仿宋" w:cs="仿宋"/>
          <w:sz w:val="23"/>
          <w:szCs w:val="23"/>
        </w:rPr>
      </w:pPr>
      <w:r>
        <w:rPr>
          <w:rFonts w:ascii="仿宋" w:hAnsi="仿宋" w:eastAsia="仿宋" w:cs="仿宋"/>
          <w:spacing w:val="12"/>
          <w:sz w:val="23"/>
          <w:szCs w:val="23"/>
        </w:rPr>
        <w:t>3</w:t>
      </w:r>
      <w:r>
        <w:rPr>
          <w:rFonts w:ascii="仿宋" w:hAnsi="仿宋" w:eastAsia="仿宋" w:cs="仿宋"/>
          <w:spacing w:val="6"/>
          <w:sz w:val="23"/>
          <w:szCs w:val="23"/>
        </w:rPr>
        <w:t>.7 磋商的有效期</w:t>
      </w:r>
    </w:p>
    <w:p>
      <w:pPr>
        <w:spacing w:before="180" w:line="375" w:lineRule="auto"/>
        <w:ind w:left="15" w:right="31" w:firstLine="477"/>
        <w:rPr>
          <w:rFonts w:ascii="仿宋" w:hAnsi="仿宋" w:eastAsia="仿宋" w:cs="仿宋"/>
          <w:sz w:val="23"/>
          <w:szCs w:val="23"/>
        </w:rPr>
      </w:pPr>
      <w:r>
        <w:rPr>
          <w:rFonts w:ascii="仿宋" w:hAnsi="仿宋" w:eastAsia="仿宋" w:cs="仿宋"/>
          <w:spacing w:val="10"/>
          <w:sz w:val="23"/>
          <w:szCs w:val="23"/>
        </w:rPr>
        <w:t>3.7.</w:t>
      </w:r>
      <w:r>
        <w:rPr>
          <w:rFonts w:ascii="仿宋" w:hAnsi="仿宋" w:eastAsia="仿宋" w:cs="仿宋"/>
          <w:spacing w:val="5"/>
          <w:sz w:val="23"/>
          <w:szCs w:val="23"/>
        </w:rPr>
        <w:t>1 磋商有效期详见供应商须知前附表。供应商响应文件中有效期不足的将被视为无效</w:t>
      </w:r>
      <w:r>
        <w:rPr>
          <w:rFonts w:ascii="仿宋" w:hAnsi="仿宋" w:eastAsia="仿宋" w:cs="仿宋"/>
          <w:sz w:val="23"/>
          <w:szCs w:val="23"/>
        </w:rPr>
        <w:t xml:space="preserve"> </w:t>
      </w:r>
      <w:r>
        <w:rPr>
          <w:rFonts w:ascii="仿宋" w:hAnsi="仿宋" w:eastAsia="仿宋" w:cs="仿宋"/>
          <w:spacing w:val="2"/>
          <w:sz w:val="23"/>
          <w:szCs w:val="23"/>
        </w:rPr>
        <w:t>文</w:t>
      </w:r>
      <w:r>
        <w:rPr>
          <w:rFonts w:ascii="仿宋" w:hAnsi="仿宋" w:eastAsia="仿宋" w:cs="仿宋"/>
          <w:spacing w:val="1"/>
          <w:sz w:val="23"/>
          <w:szCs w:val="23"/>
        </w:rPr>
        <w:t>件。</w:t>
      </w:r>
    </w:p>
    <w:p>
      <w:pPr>
        <w:spacing w:before="2" w:line="376" w:lineRule="auto"/>
        <w:ind w:left="30" w:right="32" w:firstLine="463"/>
        <w:rPr>
          <w:rFonts w:ascii="仿宋" w:hAnsi="仿宋" w:eastAsia="仿宋" w:cs="仿宋"/>
          <w:sz w:val="23"/>
          <w:szCs w:val="23"/>
        </w:rPr>
      </w:pPr>
      <w:r>
        <w:rPr>
          <w:rFonts w:ascii="仿宋" w:hAnsi="仿宋" w:eastAsia="仿宋" w:cs="仿宋"/>
          <w:spacing w:val="20"/>
          <w:sz w:val="23"/>
          <w:szCs w:val="23"/>
        </w:rPr>
        <w:t>3</w:t>
      </w:r>
      <w:r>
        <w:rPr>
          <w:rFonts w:ascii="仿宋" w:hAnsi="仿宋" w:eastAsia="仿宋" w:cs="仿宋"/>
          <w:spacing w:val="11"/>
          <w:sz w:val="23"/>
          <w:szCs w:val="23"/>
        </w:rPr>
        <w:t>.7.2 有效期内供应商未经采购结果确认谈判达成一致不得改变其磋商最后报价及承诺</w:t>
      </w:r>
      <w:r>
        <w:rPr>
          <w:rFonts w:ascii="仿宋" w:hAnsi="仿宋" w:eastAsia="仿宋" w:cs="仿宋"/>
          <w:sz w:val="23"/>
          <w:szCs w:val="23"/>
        </w:rPr>
        <w:t xml:space="preserve"> </w:t>
      </w:r>
      <w:r>
        <w:rPr>
          <w:rFonts w:ascii="仿宋" w:hAnsi="仿宋" w:eastAsia="仿宋" w:cs="仿宋"/>
          <w:spacing w:val="5"/>
          <w:sz w:val="23"/>
          <w:szCs w:val="23"/>
        </w:rPr>
        <w:t>的</w:t>
      </w:r>
      <w:r>
        <w:rPr>
          <w:rFonts w:ascii="仿宋" w:hAnsi="仿宋" w:eastAsia="仿宋" w:cs="仿宋"/>
          <w:spacing w:val="3"/>
          <w:sz w:val="23"/>
          <w:szCs w:val="23"/>
        </w:rPr>
        <w:t>全部义务。</w:t>
      </w:r>
    </w:p>
    <w:p>
      <w:pPr>
        <w:spacing w:line="235" w:lineRule="auto"/>
        <w:ind w:left="610"/>
        <w:outlineLvl w:val="1"/>
        <w:rPr>
          <w:rFonts w:ascii="仿宋" w:hAnsi="仿宋" w:eastAsia="仿宋" w:cs="仿宋"/>
          <w:sz w:val="28"/>
          <w:szCs w:val="28"/>
        </w:rPr>
      </w:pPr>
      <w:r>
        <w:rPr>
          <w:rFonts w:ascii="仿宋" w:hAnsi="仿宋" w:eastAsia="仿宋" w:cs="仿宋"/>
          <w:spacing w:val="-8"/>
          <w:sz w:val="28"/>
          <w:szCs w:val="28"/>
          <w14:textOutline w14:w="5103" w14:cap="sq" w14:cmpd="sng">
            <w14:solidFill>
              <w14:srgbClr w14:val="000000"/>
            </w14:solidFill>
            <w14:prstDash w14:val="solid"/>
            <w14:bevel/>
          </w14:textOutline>
        </w:rPr>
        <w:t>四</w:t>
      </w:r>
      <w:r>
        <w:rPr>
          <w:rFonts w:ascii="仿宋" w:hAnsi="仿宋" w:eastAsia="仿宋" w:cs="仿宋"/>
          <w:spacing w:val="-6"/>
          <w:sz w:val="28"/>
          <w:szCs w:val="28"/>
          <w14:textOutline w14:w="5103" w14:cap="sq" w14:cmpd="sng">
            <w14:solidFill>
              <w14:srgbClr w14:val="000000"/>
            </w14:solidFill>
            <w14:prstDash w14:val="solid"/>
            <w14:bevel/>
          </w14:textOutline>
        </w:rPr>
        <w:t>、</w:t>
      </w:r>
      <w:r>
        <w:rPr>
          <w:rFonts w:ascii="仿宋" w:hAnsi="仿宋" w:eastAsia="仿宋" w:cs="仿宋"/>
          <w:spacing w:val="-4"/>
          <w:sz w:val="28"/>
          <w:szCs w:val="28"/>
          <w14:textOutline w14:w="5103" w14:cap="sq" w14:cmpd="sng">
            <w14:solidFill>
              <w14:srgbClr w14:val="000000"/>
            </w14:solidFill>
            <w14:prstDash w14:val="solid"/>
            <w14:bevel/>
          </w14:textOutline>
        </w:rPr>
        <w:t>响应文件的递交</w:t>
      </w:r>
    </w:p>
    <w:p>
      <w:pPr>
        <w:spacing w:before="182" w:line="231" w:lineRule="auto"/>
        <w:ind w:left="487"/>
        <w:outlineLvl w:val="2"/>
        <w:rPr>
          <w:rFonts w:ascii="仿宋" w:hAnsi="仿宋" w:eastAsia="仿宋" w:cs="仿宋"/>
          <w:sz w:val="23"/>
          <w:szCs w:val="23"/>
        </w:rPr>
      </w:pPr>
      <w:r>
        <w:rPr>
          <w:rFonts w:ascii="仿宋" w:hAnsi="仿宋" w:eastAsia="仿宋" w:cs="仿宋"/>
          <w:spacing w:val="8"/>
          <w:sz w:val="23"/>
          <w:szCs w:val="23"/>
        </w:rPr>
        <w:t>4.1 响应文件的密封和标记</w:t>
      </w:r>
    </w:p>
    <w:p>
      <w:pPr>
        <w:spacing w:before="179" w:line="375" w:lineRule="auto"/>
        <w:ind w:left="15" w:right="31" w:firstLine="471"/>
        <w:rPr>
          <w:rFonts w:ascii="仿宋" w:hAnsi="仿宋" w:eastAsia="仿宋" w:cs="仿宋"/>
          <w:sz w:val="23"/>
          <w:szCs w:val="23"/>
        </w:rPr>
      </w:pPr>
      <w:r>
        <w:rPr>
          <w:rFonts w:hint="eastAsia" w:ascii="仿宋" w:hAnsi="仿宋" w:eastAsia="仿宋" w:cs="仿宋"/>
          <w:color w:val="auto"/>
          <w:kern w:val="0"/>
          <w:sz w:val="24"/>
          <w:szCs w:val="24"/>
          <w:lang w:val="zh-CN"/>
        </w:rPr>
        <w:t>任何不完整或不满足</w:t>
      </w:r>
      <w:r>
        <w:rPr>
          <w:rFonts w:hint="eastAsia" w:ascii="仿宋" w:hAnsi="仿宋" w:eastAsia="仿宋" w:cs="仿宋"/>
          <w:color w:val="auto"/>
          <w:kern w:val="0"/>
          <w:sz w:val="24"/>
          <w:szCs w:val="24"/>
          <w:lang w:val="zh-CN" w:eastAsia="zh-CN"/>
        </w:rPr>
        <w:t>竞争性磋商文件</w:t>
      </w:r>
      <w:r>
        <w:rPr>
          <w:rFonts w:hint="eastAsia" w:ascii="仿宋" w:hAnsi="仿宋" w:eastAsia="仿宋" w:cs="仿宋"/>
          <w:color w:val="auto"/>
          <w:kern w:val="0"/>
          <w:sz w:val="24"/>
          <w:szCs w:val="24"/>
          <w:lang w:val="zh-CN"/>
        </w:rPr>
        <w:t>要求的投标文件将被拒绝。</w:t>
      </w:r>
    </w:p>
    <w:p>
      <w:pPr>
        <w:spacing w:before="1" w:line="360" w:lineRule="auto"/>
        <w:ind w:left="487"/>
        <w:outlineLvl w:val="2"/>
        <w:rPr>
          <w:rFonts w:ascii="仿宋" w:hAnsi="仿宋" w:eastAsia="仿宋" w:cs="仿宋"/>
          <w:sz w:val="23"/>
          <w:szCs w:val="23"/>
        </w:rPr>
      </w:pPr>
      <w:r>
        <w:rPr>
          <w:rFonts w:ascii="仿宋" w:hAnsi="仿宋" w:eastAsia="仿宋" w:cs="仿宋"/>
          <w:spacing w:val="2"/>
          <w:sz w:val="23"/>
          <w:szCs w:val="23"/>
        </w:rPr>
        <w:t>4.2 响应文件的递交</w:t>
      </w:r>
    </w:p>
    <w:p>
      <w:pPr>
        <w:spacing w:before="36" w:line="360" w:lineRule="auto"/>
        <w:ind w:left="0" w:leftChars="0" w:firstLine="508" w:firstLineChars="200"/>
        <w:rPr>
          <w:rFonts w:ascii="仿宋" w:hAnsi="仿宋" w:eastAsia="仿宋" w:cs="仿宋"/>
          <w:spacing w:val="6"/>
          <w:sz w:val="23"/>
          <w:szCs w:val="23"/>
        </w:rPr>
      </w:pPr>
      <w:r>
        <w:rPr>
          <w:rFonts w:ascii="仿宋" w:hAnsi="仿宋" w:eastAsia="仿宋" w:cs="仿宋"/>
          <w:spacing w:val="12"/>
          <w:sz w:val="23"/>
          <w:szCs w:val="23"/>
        </w:rPr>
        <w:t>4.</w:t>
      </w:r>
      <w:r>
        <w:rPr>
          <w:rFonts w:ascii="仿宋" w:hAnsi="仿宋" w:eastAsia="仿宋" w:cs="仿宋"/>
          <w:spacing w:val="9"/>
          <w:sz w:val="23"/>
          <w:szCs w:val="23"/>
        </w:rPr>
        <w:t>2</w:t>
      </w:r>
      <w:r>
        <w:rPr>
          <w:rFonts w:ascii="仿宋" w:hAnsi="仿宋" w:eastAsia="仿宋" w:cs="仿宋"/>
          <w:spacing w:val="6"/>
          <w:sz w:val="23"/>
          <w:szCs w:val="23"/>
        </w:rPr>
        <w:t>.1 供应商应在磋商文件规定的响应文件递交截止时间前递交响应文件。逾期送达</w:t>
      </w:r>
      <w:r>
        <w:rPr>
          <w:rFonts w:hint="eastAsia" w:ascii="仿宋" w:hAnsi="仿宋" w:eastAsia="仿宋" w:cs="仿宋"/>
          <w:spacing w:val="6"/>
          <w:sz w:val="23"/>
          <w:szCs w:val="23"/>
          <w:lang w:eastAsia="zh-CN"/>
        </w:rPr>
        <w:t>的</w:t>
      </w:r>
      <w:r>
        <w:rPr>
          <w:rFonts w:hint="eastAsia" w:ascii="仿宋" w:hAnsi="仿宋" w:eastAsia="仿宋" w:cs="仿宋"/>
          <w:spacing w:val="6"/>
          <w:sz w:val="23"/>
          <w:szCs w:val="23"/>
          <w:lang w:val="en-US" w:eastAsia="zh-CN"/>
        </w:rPr>
        <w:t>,</w:t>
      </w:r>
      <w:r>
        <w:rPr>
          <w:rFonts w:ascii="仿宋" w:hAnsi="仿宋" w:eastAsia="仿宋" w:cs="仿宋"/>
          <w:spacing w:val="9"/>
          <w:sz w:val="23"/>
          <w:szCs w:val="23"/>
        </w:rPr>
        <w:t>或者未送达指定地点，所造成的不利后果由供应商自行承担</w:t>
      </w:r>
      <w:r>
        <w:rPr>
          <w:rFonts w:ascii="仿宋" w:hAnsi="仿宋" w:eastAsia="仿宋" w:cs="仿宋"/>
          <w:spacing w:val="6"/>
          <w:sz w:val="23"/>
          <w:szCs w:val="23"/>
        </w:rPr>
        <w:t>。</w:t>
      </w:r>
    </w:p>
    <w:p>
      <w:pPr>
        <w:spacing w:before="36" w:line="231" w:lineRule="auto"/>
        <w:ind w:left="487"/>
        <w:outlineLvl w:val="2"/>
        <w:rPr>
          <w:rFonts w:ascii="仿宋" w:hAnsi="仿宋" w:eastAsia="仿宋" w:cs="仿宋"/>
          <w:sz w:val="23"/>
          <w:szCs w:val="23"/>
        </w:rPr>
      </w:pPr>
      <w:r>
        <w:rPr>
          <w:rFonts w:ascii="仿宋" w:hAnsi="仿宋" w:eastAsia="仿宋" w:cs="仿宋"/>
          <w:spacing w:val="2"/>
          <w:sz w:val="23"/>
          <w:szCs w:val="23"/>
        </w:rPr>
        <w:t>4.3 迟交的响应文件</w:t>
      </w:r>
    </w:p>
    <w:p>
      <w:pPr>
        <w:spacing w:before="177" w:line="228" w:lineRule="auto"/>
        <w:ind w:left="487"/>
        <w:rPr>
          <w:rFonts w:ascii="仿宋" w:hAnsi="仿宋" w:eastAsia="仿宋" w:cs="仿宋"/>
          <w:sz w:val="23"/>
          <w:szCs w:val="23"/>
        </w:rPr>
      </w:pPr>
      <w:r>
        <w:rPr>
          <w:rFonts w:ascii="仿宋" w:hAnsi="仿宋" w:eastAsia="仿宋" w:cs="仿宋"/>
          <w:spacing w:val="7"/>
          <w:sz w:val="23"/>
          <w:szCs w:val="23"/>
        </w:rPr>
        <w:t>4.3.1 采购单位将拒绝并原封退回在规定的响应文件递交截止期后送达的任何响应文</w:t>
      </w:r>
      <w:r>
        <w:rPr>
          <w:rFonts w:ascii="仿宋" w:hAnsi="仿宋" w:eastAsia="仿宋" w:cs="仿宋"/>
          <w:spacing w:val="5"/>
          <w:sz w:val="23"/>
          <w:szCs w:val="23"/>
        </w:rPr>
        <w:t>件</w:t>
      </w:r>
      <w:r>
        <w:rPr>
          <w:rFonts w:ascii="仿宋" w:hAnsi="仿宋" w:eastAsia="仿宋" w:cs="仿宋"/>
          <w:sz w:val="23"/>
          <w:szCs w:val="23"/>
        </w:rPr>
        <w:t>。</w:t>
      </w:r>
    </w:p>
    <w:p>
      <w:pPr>
        <w:spacing w:before="183" w:line="231" w:lineRule="auto"/>
        <w:ind w:left="487"/>
        <w:outlineLvl w:val="2"/>
        <w:rPr>
          <w:rFonts w:ascii="仿宋" w:hAnsi="仿宋" w:eastAsia="仿宋" w:cs="仿宋"/>
          <w:sz w:val="23"/>
          <w:szCs w:val="23"/>
        </w:rPr>
      </w:pPr>
      <w:r>
        <w:rPr>
          <w:rFonts w:ascii="仿宋" w:hAnsi="仿宋" w:eastAsia="仿宋" w:cs="仿宋"/>
          <w:spacing w:val="6"/>
          <w:sz w:val="23"/>
          <w:szCs w:val="23"/>
        </w:rPr>
        <w:t>4.4</w:t>
      </w:r>
      <w:r>
        <w:rPr>
          <w:rFonts w:ascii="仿宋" w:hAnsi="仿宋" w:eastAsia="仿宋" w:cs="仿宋"/>
          <w:spacing w:val="4"/>
          <w:sz w:val="23"/>
          <w:szCs w:val="23"/>
        </w:rPr>
        <w:t xml:space="preserve"> </w:t>
      </w:r>
      <w:r>
        <w:rPr>
          <w:rFonts w:ascii="仿宋" w:hAnsi="仿宋" w:eastAsia="仿宋" w:cs="仿宋"/>
          <w:spacing w:val="3"/>
          <w:sz w:val="23"/>
          <w:szCs w:val="23"/>
        </w:rPr>
        <w:t>响应文件的修改和撤回</w:t>
      </w:r>
    </w:p>
    <w:p>
      <w:pPr>
        <w:spacing w:before="36" w:line="231" w:lineRule="auto"/>
        <w:ind w:left="487"/>
        <w:outlineLvl w:val="2"/>
        <w:rPr>
          <w:rFonts w:ascii="仿宋" w:hAnsi="仿宋" w:eastAsia="仿宋" w:cs="仿宋"/>
          <w:spacing w:val="4"/>
          <w:sz w:val="23"/>
          <w:szCs w:val="23"/>
        </w:rPr>
      </w:pPr>
      <w:r>
        <w:rPr>
          <w:rFonts w:ascii="仿宋" w:hAnsi="仿宋" w:eastAsia="仿宋" w:cs="仿宋"/>
          <w:spacing w:val="7"/>
          <w:sz w:val="23"/>
          <w:szCs w:val="23"/>
        </w:rPr>
        <w:t>4.4.1 供应商所提交的响应文件在评审结束后，无论中标与否都不退还</w:t>
      </w:r>
      <w:r>
        <w:rPr>
          <w:rFonts w:ascii="仿宋" w:hAnsi="仿宋" w:eastAsia="仿宋" w:cs="仿宋"/>
          <w:spacing w:val="4"/>
          <w:sz w:val="23"/>
          <w:szCs w:val="23"/>
        </w:rPr>
        <w:t>。</w:t>
      </w:r>
    </w:p>
    <w:p>
      <w:pPr>
        <w:spacing w:before="36" w:line="231" w:lineRule="auto"/>
        <w:ind w:left="487"/>
        <w:outlineLvl w:val="2"/>
        <w:rPr>
          <w:rFonts w:ascii="仿宋" w:hAnsi="仿宋" w:eastAsia="仿宋" w:cs="仿宋"/>
          <w:spacing w:val="2"/>
          <w:sz w:val="23"/>
          <w:szCs w:val="23"/>
        </w:rPr>
      </w:pPr>
      <w:r>
        <w:rPr>
          <w:rFonts w:ascii="仿宋" w:hAnsi="仿宋" w:eastAsia="仿宋" w:cs="仿宋"/>
          <w:spacing w:val="2"/>
          <w:sz w:val="23"/>
          <w:szCs w:val="23"/>
        </w:rPr>
        <w:t>4.5 投标文件解密时间</w:t>
      </w:r>
    </w:p>
    <w:p>
      <w:pPr>
        <w:spacing w:before="36" w:line="231" w:lineRule="auto"/>
        <w:ind w:firstLine="468" w:firstLineChars="200"/>
        <w:outlineLvl w:val="2"/>
        <w:rPr>
          <w:rFonts w:ascii="仿宋" w:hAnsi="仿宋" w:eastAsia="仿宋" w:cs="仿宋"/>
          <w:spacing w:val="2"/>
          <w:sz w:val="23"/>
          <w:szCs w:val="23"/>
        </w:rPr>
      </w:pPr>
      <w:r>
        <w:rPr>
          <w:rFonts w:ascii="仿宋" w:hAnsi="仿宋" w:eastAsia="仿宋" w:cs="仿宋"/>
          <w:spacing w:val="2"/>
          <w:sz w:val="23"/>
          <w:szCs w:val="23"/>
        </w:rPr>
        <w:t>开标时间后 30 分钟内供应商可以登录“政采云”平台，用“项目采购-开标评标”功能进行解密投标文件。若供应商在规定时间未按时解密的，视为投标文件撤回。</w:t>
      </w:r>
    </w:p>
    <w:p>
      <w:pPr>
        <w:spacing w:before="177" w:line="228" w:lineRule="auto"/>
        <w:ind w:left="487"/>
        <w:rPr>
          <w:rFonts w:ascii="仿宋" w:hAnsi="仿宋" w:eastAsia="仿宋" w:cs="仿宋"/>
          <w:sz w:val="23"/>
          <w:szCs w:val="23"/>
        </w:rPr>
      </w:pPr>
    </w:p>
    <w:p>
      <w:pPr>
        <w:spacing w:line="375" w:lineRule="exact"/>
        <w:ind w:left="582"/>
        <w:outlineLvl w:val="1"/>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五、竞争性</w:t>
      </w:r>
      <w:r>
        <w:rPr>
          <w:rFonts w:ascii="仿宋" w:hAnsi="仿宋" w:eastAsia="仿宋" w:cs="仿宋"/>
          <w:spacing w:val="-1"/>
          <w:sz w:val="28"/>
          <w:szCs w:val="28"/>
          <w14:textOutline w14:w="5103" w14:cap="sq" w14:cmpd="sng">
            <w14:solidFill>
              <w14:srgbClr w14:val="000000"/>
            </w14:solidFill>
            <w14:prstDash w14:val="solid"/>
            <w14:bevel/>
          </w14:textOutline>
        </w:rPr>
        <w:t>磋商程序</w:t>
      </w:r>
    </w:p>
    <w:p>
      <w:pPr>
        <w:spacing w:before="164" w:line="231" w:lineRule="auto"/>
        <w:ind w:left="493"/>
        <w:outlineLvl w:val="2"/>
        <w:rPr>
          <w:rFonts w:ascii="仿宋" w:hAnsi="仿宋" w:eastAsia="仿宋" w:cs="仿宋"/>
          <w:sz w:val="23"/>
          <w:szCs w:val="23"/>
        </w:rPr>
      </w:pPr>
      <w:r>
        <w:rPr>
          <w:rFonts w:ascii="仿宋" w:hAnsi="仿宋" w:eastAsia="仿宋" w:cs="仿宋"/>
          <w:spacing w:val="2"/>
          <w:sz w:val="23"/>
          <w:szCs w:val="23"/>
        </w:rPr>
        <w:t>5.1 磋</w:t>
      </w:r>
      <w:r>
        <w:rPr>
          <w:rFonts w:ascii="仿宋" w:hAnsi="仿宋" w:eastAsia="仿宋" w:cs="仿宋"/>
          <w:spacing w:val="1"/>
          <w:sz w:val="23"/>
          <w:szCs w:val="23"/>
        </w:rPr>
        <w:t>商小组的组成</w:t>
      </w:r>
    </w:p>
    <w:p>
      <w:pPr>
        <w:spacing w:before="178" w:line="468" w:lineRule="exact"/>
        <w:ind w:left="493"/>
        <w:rPr>
          <w:rFonts w:ascii="仿宋" w:hAnsi="仿宋" w:eastAsia="仿宋" w:cs="仿宋"/>
          <w:sz w:val="23"/>
          <w:szCs w:val="23"/>
        </w:rPr>
      </w:pPr>
      <w:r>
        <w:rPr>
          <w:rFonts w:ascii="仿宋" w:hAnsi="仿宋" w:eastAsia="仿宋" w:cs="仿宋"/>
          <w:spacing w:val="10"/>
          <w:position w:val="17"/>
          <w:sz w:val="23"/>
          <w:szCs w:val="23"/>
        </w:rPr>
        <w:t>5.1.1</w:t>
      </w:r>
      <w:r>
        <w:rPr>
          <w:rFonts w:ascii="仿宋" w:hAnsi="仿宋" w:eastAsia="仿宋" w:cs="仿宋"/>
          <w:spacing w:val="6"/>
          <w:position w:val="17"/>
          <w:sz w:val="23"/>
          <w:szCs w:val="23"/>
        </w:rPr>
        <w:t xml:space="preserve"> </w:t>
      </w:r>
      <w:r>
        <w:rPr>
          <w:rFonts w:ascii="仿宋" w:hAnsi="仿宋" w:eastAsia="仿宋" w:cs="仿宋"/>
          <w:spacing w:val="5"/>
          <w:position w:val="17"/>
          <w:sz w:val="23"/>
          <w:szCs w:val="23"/>
        </w:rPr>
        <w:t>评审由采购单位依法组建的磋商小组负责。磋商小组由采购人代表和有关技术、经</w:t>
      </w:r>
    </w:p>
    <w:p>
      <w:pPr>
        <w:spacing w:line="229" w:lineRule="auto"/>
        <w:ind w:left="17"/>
        <w:rPr>
          <w:rFonts w:ascii="仿宋" w:hAnsi="仿宋" w:eastAsia="仿宋" w:cs="仿宋"/>
          <w:sz w:val="23"/>
          <w:szCs w:val="23"/>
        </w:rPr>
      </w:pPr>
      <w:r>
        <w:rPr>
          <w:rFonts w:ascii="仿宋" w:hAnsi="仿宋" w:eastAsia="仿宋" w:cs="仿宋"/>
          <w:spacing w:val="12"/>
          <w:sz w:val="23"/>
          <w:szCs w:val="23"/>
        </w:rPr>
        <w:t>济等方面的专家组成。全面负责对响应文件的审查、评审、磋商、打分等全部评审工作。磋</w:t>
      </w:r>
    </w:p>
    <w:p>
      <w:pPr>
        <w:spacing w:before="146" w:line="466" w:lineRule="exact"/>
        <w:ind w:left="24"/>
        <w:rPr>
          <w:rFonts w:ascii="仿宋" w:hAnsi="仿宋" w:eastAsia="仿宋" w:cs="仿宋"/>
          <w:sz w:val="23"/>
          <w:szCs w:val="23"/>
        </w:rPr>
      </w:pPr>
      <w:r>
        <w:rPr>
          <w:rFonts w:ascii="仿宋" w:hAnsi="仿宋" w:eastAsia="仿宋" w:cs="仿宋"/>
          <w:spacing w:val="9"/>
          <w:position w:val="6"/>
          <w:sz w:val="23"/>
          <w:szCs w:val="23"/>
        </w:rPr>
        <w:t>商小组人数以及技术、经济方面的专家组成见</w:t>
      </w:r>
      <w:r>
        <w:fldChar w:fldCharType="begin"/>
      </w:r>
      <w:r>
        <w:instrText xml:space="preserve"> HYPERLINK "http://oa.epoint.com.cn:8888/EpointBid_BSTool/EpointZBTool_BS/Pages/YWScanFileManage/e944b4b1-01b6-4e42-b170-f783fcf7903a.doc" </w:instrText>
      </w:r>
      <w:r>
        <w:fldChar w:fldCharType="separate"/>
      </w:r>
      <w:r>
        <w:rPr>
          <w:rFonts w:ascii="仿宋" w:hAnsi="仿宋" w:eastAsia="仿宋" w:cs="仿宋"/>
          <w:spacing w:val="9"/>
          <w:position w:val="6"/>
          <w:sz w:val="23"/>
          <w:szCs w:val="23"/>
        </w:rPr>
        <w:t>供应商须知前附表</w:t>
      </w:r>
      <w:r>
        <w:rPr>
          <w:rFonts w:ascii="仿宋" w:hAnsi="仿宋" w:eastAsia="仿宋" w:cs="仿宋"/>
          <w:spacing w:val="9"/>
          <w:position w:val="6"/>
          <w:sz w:val="23"/>
          <w:szCs w:val="23"/>
        </w:rPr>
        <w:fldChar w:fldCharType="end"/>
      </w:r>
      <w:r>
        <w:rPr>
          <w:rFonts w:ascii="仿宋" w:hAnsi="仿宋" w:eastAsia="仿宋" w:cs="仿宋"/>
          <w:spacing w:val="3"/>
          <w:position w:val="6"/>
          <w:sz w:val="23"/>
          <w:szCs w:val="23"/>
        </w:rPr>
        <w:t>。</w:t>
      </w:r>
    </w:p>
    <w:p>
      <w:pPr>
        <w:spacing w:before="36" w:line="231" w:lineRule="auto"/>
        <w:ind w:left="493"/>
        <w:outlineLvl w:val="2"/>
        <w:rPr>
          <w:rFonts w:ascii="仿宋" w:hAnsi="仿宋" w:eastAsia="仿宋" w:cs="仿宋"/>
          <w:sz w:val="23"/>
          <w:szCs w:val="23"/>
        </w:rPr>
      </w:pPr>
      <w:r>
        <w:rPr>
          <w:rFonts w:ascii="仿宋" w:hAnsi="仿宋" w:eastAsia="仿宋" w:cs="仿宋"/>
          <w:spacing w:val="-2"/>
          <w:sz w:val="23"/>
          <w:szCs w:val="23"/>
        </w:rPr>
        <w:t>5.2 磋商</w:t>
      </w:r>
      <w:r>
        <w:rPr>
          <w:rFonts w:ascii="仿宋" w:hAnsi="仿宋" w:eastAsia="仿宋" w:cs="仿宋"/>
          <w:spacing w:val="-1"/>
          <w:sz w:val="23"/>
          <w:szCs w:val="23"/>
        </w:rPr>
        <w:t>方法</w:t>
      </w:r>
    </w:p>
    <w:p>
      <w:pPr>
        <w:spacing w:before="180" w:line="374" w:lineRule="auto"/>
        <w:ind w:left="24" w:right="49" w:firstLine="468"/>
        <w:rPr>
          <w:rFonts w:ascii="仿宋" w:hAnsi="仿宋" w:eastAsia="仿宋" w:cs="仿宋"/>
          <w:sz w:val="23"/>
          <w:szCs w:val="23"/>
        </w:rPr>
      </w:pPr>
      <w:r>
        <w:rPr>
          <w:rFonts w:ascii="仿宋" w:hAnsi="仿宋" w:eastAsia="仿宋" w:cs="仿宋"/>
          <w:spacing w:val="10"/>
          <w:sz w:val="23"/>
          <w:szCs w:val="23"/>
        </w:rPr>
        <w:t>5.2.</w:t>
      </w:r>
      <w:r>
        <w:rPr>
          <w:rFonts w:ascii="仿宋" w:hAnsi="仿宋" w:eastAsia="仿宋" w:cs="仿宋"/>
          <w:spacing w:val="5"/>
          <w:sz w:val="23"/>
          <w:szCs w:val="23"/>
        </w:rPr>
        <w:t>1 磋商小组将按照磋商文件确定的评审方法进行评审。磋商小组对响应文件的评审分</w:t>
      </w:r>
      <w:r>
        <w:rPr>
          <w:rFonts w:ascii="仿宋" w:hAnsi="仿宋" w:eastAsia="仿宋" w:cs="仿宋"/>
          <w:sz w:val="23"/>
          <w:szCs w:val="23"/>
        </w:rPr>
        <w:t xml:space="preserve"> </w:t>
      </w:r>
      <w:r>
        <w:rPr>
          <w:rFonts w:ascii="仿宋" w:hAnsi="仿宋" w:eastAsia="仿宋" w:cs="仿宋"/>
          <w:spacing w:val="10"/>
          <w:sz w:val="23"/>
          <w:szCs w:val="23"/>
        </w:rPr>
        <w:t>为响应文</w:t>
      </w:r>
      <w:r>
        <w:rPr>
          <w:rFonts w:ascii="仿宋" w:hAnsi="仿宋" w:eastAsia="仿宋" w:cs="仿宋"/>
          <w:spacing w:val="5"/>
          <w:sz w:val="23"/>
          <w:szCs w:val="23"/>
        </w:rPr>
        <w:t>件初审、澄清有关问题、 比较与评价响应文件、推荐中标候选人名单。</w:t>
      </w:r>
    </w:p>
    <w:p>
      <w:pPr>
        <w:spacing w:line="229" w:lineRule="auto"/>
        <w:ind w:left="493"/>
        <w:outlineLvl w:val="3"/>
        <w:rPr>
          <w:rFonts w:ascii="仿宋" w:hAnsi="仿宋" w:eastAsia="仿宋" w:cs="仿宋"/>
          <w:sz w:val="23"/>
          <w:szCs w:val="23"/>
        </w:rPr>
      </w:pPr>
      <w:r>
        <w:rPr>
          <w:rFonts w:ascii="仿宋" w:hAnsi="仿宋" w:eastAsia="仿宋" w:cs="仿宋"/>
          <w:spacing w:val="6"/>
          <w:sz w:val="23"/>
          <w:szCs w:val="23"/>
        </w:rPr>
        <w:t>5.2.2 项目评审方法详见磋商文件“第四章 评审方法”</w:t>
      </w:r>
      <w:r>
        <w:rPr>
          <w:rFonts w:ascii="仿宋" w:hAnsi="仿宋" w:eastAsia="仿宋" w:cs="仿宋"/>
          <w:spacing w:val="3"/>
          <w:sz w:val="23"/>
          <w:szCs w:val="23"/>
        </w:rPr>
        <w:t>。</w:t>
      </w:r>
    </w:p>
    <w:p>
      <w:pPr>
        <w:spacing w:before="182" w:line="231" w:lineRule="auto"/>
        <w:ind w:left="493"/>
        <w:outlineLvl w:val="2"/>
        <w:rPr>
          <w:rFonts w:ascii="仿宋" w:hAnsi="仿宋" w:eastAsia="仿宋" w:cs="仿宋"/>
          <w:sz w:val="23"/>
          <w:szCs w:val="23"/>
        </w:rPr>
      </w:pPr>
      <w:r>
        <w:rPr>
          <w:rFonts w:ascii="仿宋" w:hAnsi="仿宋" w:eastAsia="仿宋" w:cs="仿宋"/>
          <w:spacing w:val="2"/>
          <w:sz w:val="23"/>
          <w:szCs w:val="23"/>
        </w:rPr>
        <w:t>5.3 响</w:t>
      </w:r>
      <w:r>
        <w:rPr>
          <w:rFonts w:ascii="仿宋" w:hAnsi="仿宋" w:eastAsia="仿宋" w:cs="仿宋"/>
          <w:spacing w:val="1"/>
          <w:sz w:val="23"/>
          <w:szCs w:val="23"/>
        </w:rPr>
        <w:t>应文件的初审</w:t>
      </w:r>
    </w:p>
    <w:p>
      <w:pPr>
        <w:spacing w:before="181" w:line="228" w:lineRule="auto"/>
        <w:ind w:left="495"/>
        <w:rPr>
          <w:rFonts w:ascii="仿宋" w:hAnsi="仿宋" w:eastAsia="仿宋" w:cs="仿宋"/>
          <w:sz w:val="23"/>
          <w:szCs w:val="23"/>
        </w:rPr>
      </w:pPr>
      <w:r>
        <w:rPr>
          <w:rFonts w:ascii="仿宋" w:hAnsi="仿宋" w:eastAsia="仿宋" w:cs="仿宋"/>
          <w:spacing w:val="14"/>
          <w:sz w:val="23"/>
          <w:szCs w:val="23"/>
        </w:rPr>
        <w:t>初</w:t>
      </w:r>
      <w:r>
        <w:rPr>
          <w:rFonts w:ascii="仿宋" w:hAnsi="仿宋" w:eastAsia="仿宋" w:cs="仿宋"/>
          <w:spacing w:val="8"/>
          <w:sz w:val="23"/>
          <w:szCs w:val="23"/>
        </w:rPr>
        <w:t>审分为资格性审查和符合性检查。</w:t>
      </w:r>
    </w:p>
    <w:p>
      <w:pPr>
        <w:spacing w:before="182" w:line="228" w:lineRule="auto"/>
        <w:ind w:left="493"/>
        <w:outlineLvl w:val="3"/>
        <w:rPr>
          <w:rFonts w:ascii="仿宋" w:hAnsi="仿宋" w:eastAsia="仿宋" w:cs="仿宋"/>
          <w:sz w:val="23"/>
          <w:szCs w:val="23"/>
        </w:rPr>
      </w:pPr>
      <w:r>
        <w:rPr>
          <w:rFonts w:ascii="仿宋" w:hAnsi="仿宋" w:eastAsia="仿宋" w:cs="仿宋"/>
          <w:spacing w:val="1"/>
          <w:sz w:val="23"/>
          <w:szCs w:val="23"/>
        </w:rPr>
        <w:t xml:space="preserve">5.3.1 </w:t>
      </w:r>
      <w:r>
        <w:rPr>
          <w:rFonts w:ascii="仿宋" w:hAnsi="仿宋" w:eastAsia="仿宋" w:cs="仿宋"/>
          <w:sz w:val="23"/>
          <w:szCs w:val="23"/>
        </w:rPr>
        <w:t>资格性审查</w:t>
      </w:r>
    </w:p>
    <w:p>
      <w:pPr>
        <w:spacing w:before="182" w:line="375" w:lineRule="auto"/>
        <w:ind w:left="17" w:right="49" w:firstLine="483"/>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2"/>
          <w:sz w:val="23"/>
          <w:szCs w:val="23"/>
        </w:rPr>
        <w:t>1</w:t>
      </w:r>
      <w:r>
        <w:rPr>
          <w:rFonts w:ascii="仿宋" w:hAnsi="仿宋" w:eastAsia="仿宋" w:cs="仿宋"/>
          <w:spacing w:val="11"/>
          <w:sz w:val="23"/>
          <w:szCs w:val="23"/>
        </w:rPr>
        <w:t>) 磋商小组根据评审办法前附表规定的评审因素和评审标准，对供应商的响应文件进</w:t>
      </w:r>
      <w:r>
        <w:rPr>
          <w:rFonts w:ascii="仿宋" w:hAnsi="仿宋" w:eastAsia="仿宋" w:cs="仿宋"/>
          <w:sz w:val="23"/>
          <w:szCs w:val="23"/>
        </w:rPr>
        <w:t xml:space="preserve"> </w:t>
      </w:r>
      <w:r>
        <w:rPr>
          <w:rFonts w:ascii="仿宋" w:hAnsi="仿宋" w:eastAsia="仿宋" w:cs="仿宋"/>
          <w:spacing w:val="13"/>
          <w:sz w:val="23"/>
          <w:szCs w:val="23"/>
        </w:rPr>
        <w:t>行</w:t>
      </w:r>
      <w:r>
        <w:rPr>
          <w:rFonts w:ascii="仿宋" w:hAnsi="仿宋" w:eastAsia="仿宋" w:cs="仿宋"/>
          <w:spacing w:val="9"/>
          <w:sz w:val="23"/>
          <w:szCs w:val="23"/>
        </w:rPr>
        <w:t>资格性审查。资格性审查不合格的供应商的响应文件作无效文件处理。</w:t>
      </w:r>
    </w:p>
    <w:p>
      <w:pPr>
        <w:spacing w:before="2" w:line="374" w:lineRule="auto"/>
        <w:ind w:left="23" w:right="49" w:firstLine="477"/>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2"/>
          <w:sz w:val="23"/>
          <w:szCs w:val="23"/>
        </w:rPr>
        <w:t>2</w:t>
      </w:r>
      <w:r>
        <w:rPr>
          <w:rFonts w:ascii="仿宋" w:hAnsi="仿宋" w:eastAsia="仿宋" w:cs="仿宋"/>
          <w:spacing w:val="11"/>
          <w:sz w:val="23"/>
          <w:szCs w:val="23"/>
        </w:rPr>
        <w:t>) 磋商小组在进行资格性审查时，不得改变磋商文件中已载明的资格条件、标准和办</w:t>
      </w:r>
      <w:r>
        <w:rPr>
          <w:rFonts w:ascii="仿宋" w:hAnsi="仿宋" w:eastAsia="仿宋" w:cs="仿宋"/>
          <w:sz w:val="23"/>
          <w:szCs w:val="23"/>
        </w:rPr>
        <w:t xml:space="preserve"> </w:t>
      </w:r>
      <w:r>
        <w:rPr>
          <w:rFonts w:ascii="仿宋" w:hAnsi="仿宋" w:eastAsia="仿宋" w:cs="仿宋"/>
          <w:spacing w:val="16"/>
          <w:sz w:val="23"/>
          <w:szCs w:val="23"/>
        </w:rPr>
        <w:t>法。</w:t>
      </w:r>
      <w:r>
        <w:rPr>
          <w:rFonts w:ascii="仿宋" w:hAnsi="仿宋" w:eastAsia="仿宋" w:cs="仿宋"/>
          <w:spacing w:val="12"/>
          <w:sz w:val="23"/>
          <w:szCs w:val="23"/>
        </w:rPr>
        <w:t>资</w:t>
      </w:r>
      <w:r>
        <w:rPr>
          <w:rFonts w:ascii="仿宋" w:hAnsi="仿宋" w:eastAsia="仿宋" w:cs="仿宋"/>
          <w:spacing w:val="8"/>
          <w:sz w:val="23"/>
          <w:szCs w:val="23"/>
        </w:rPr>
        <w:t>格性审查不合格的供应商其响应文件作无效文件处理。</w:t>
      </w:r>
    </w:p>
    <w:p>
      <w:pPr>
        <w:spacing w:before="2" w:line="374" w:lineRule="auto"/>
        <w:ind w:left="15" w:right="49" w:firstLine="485"/>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2"/>
          <w:sz w:val="23"/>
          <w:szCs w:val="23"/>
        </w:rPr>
        <w:t>3</w:t>
      </w:r>
      <w:r>
        <w:rPr>
          <w:rFonts w:ascii="仿宋" w:hAnsi="仿宋" w:eastAsia="仿宋" w:cs="仿宋"/>
          <w:spacing w:val="11"/>
          <w:sz w:val="23"/>
          <w:szCs w:val="23"/>
        </w:rPr>
        <w:t>) 供应商在递交响应文件的同时，应逐项对照资格性审查要求提交相应的原件和资格</w:t>
      </w:r>
      <w:r>
        <w:rPr>
          <w:rFonts w:ascii="仿宋" w:hAnsi="仿宋" w:eastAsia="仿宋" w:cs="仿宋"/>
          <w:sz w:val="23"/>
          <w:szCs w:val="23"/>
        </w:rPr>
        <w:t xml:space="preserve"> </w:t>
      </w:r>
      <w:r>
        <w:rPr>
          <w:rFonts w:ascii="仿宋" w:hAnsi="仿宋" w:eastAsia="仿宋" w:cs="仿宋"/>
          <w:spacing w:val="9"/>
          <w:sz w:val="23"/>
          <w:szCs w:val="23"/>
        </w:rPr>
        <w:t>证明文件供磋商小组核查，否则评委将不予采信</w:t>
      </w:r>
      <w:r>
        <w:rPr>
          <w:rFonts w:ascii="仿宋" w:hAnsi="仿宋" w:eastAsia="仿宋" w:cs="仿宋"/>
          <w:spacing w:val="5"/>
          <w:sz w:val="23"/>
          <w:szCs w:val="23"/>
        </w:rPr>
        <w:t>。</w:t>
      </w:r>
    </w:p>
    <w:p>
      <w:pPr>
        <w:spacing w:before="1" w:line="374" w:lineRule="auto"/>
        <w:ind w:left="20" w:right="49" w:firstLine="480"/>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2"/>
          <w:sz w:val="23"/>
          <w:szCs w:val="23"/>
        </w:rPr>
        <w:t>4</w:t>
      </w:r>
      <w:r>
        <w:rPr>
          <w:rFonts w:ascii="仿宋" w:hAnsi="仿宋" w:eastAsia="仿宋" w:cs="仿宋"/>
          <w:spacing w:val="11"/>
          <w:sz w:val="23"/>
          <w:szCs w:val="23"/>
        </w:rPr>
        <w:t>) 磋商小组在评审中必要时可按供应商提供的联系方式就有关问题进行查询核实，或</w:t>
      </w:r>
      <w:r>
        <w:rPr>
          <w:rFonts w:ascii="仿宋" w:hAnsi="仿宋" w:eastAsia="仿宋" w:cs="仿宋"/>
          <w:sz w:val="23"/>
          <w:szCs w:val="23"/>
        </w:rPr>
        <w:t xml:space="preserve"> </w:t>
      </w:r>
      <w:r>
        <w:rPr>
          <w:rFonts w:ascii="仿宋" w:hAnsi="仿宋" w:eastAsia="仿宋" w:cs="仿宋"/>
          <w:spacing w:val="9"/>
          <w:sz w:val="23"/>
          <w:szCs w:val="23"/>
        </w:rPr>
        <w:t>要求供应商做出书面澄清，查询及澄清结果将作为审查的依据</w:t>
      </w:r>
      <w:r>
        <w:rPr>
          <w:rFonts w:ascii="仿宋" w:hAnsi="仿宋" w:eastAsia="仿宋" w:cs="仿宋"/>
          <w:spacing w:val="6"/>
          <w:sz w:val="23"/>
          <w:szCs w:val="23"/>
        </w:rPr>
        <w:t>。</w:t>
      </w:r>
    </w:p>
    <w:p>
      <w:pPr>
        <w:spacing w:before="2" w:line="374" w:lineRule="auto"/>
        <w:ind w:left="19" w:right="49" w:firstLine="481"/>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2"/>
          <w:sz w:val="23"/>
          <w:szCs w:val="23"/>
        </w:rPr>
        <w:t>5</w:t>
      </w:r>
      <w:r>
        <w:rPr>
          <w:rFonts w:ascii="仿宋" w:hAnsi="仿宋" w:eastAsia="仿宋" w:cs="仿宋"/>
          <w:spacing w:val="11"/>
          <w:sz w:val="23"/>
          <w:szCs w:val="23"/>
        </w:rPr>
        <w:t>) 通过全部资格性审查条件合格的供应商才能通过初步审查，其响应文件方可进入下</w:t>
      </w:r>
      <w:r>
        <w:rPr>
          <w:rFonts w:ascii="仿宋" w:hAnsi="仿宋" w:eastAsia="仿宋" w:cs="仿宋"/>
          <w:sz w:val="23"/>
          <w:szCs w:val="23"/>
        </w:rPr>
        <w:t xml:space="preserve"> </w:t>
      </w:r>
      <w:r>
        <w:rPr>
          <w:rFonts w:ascii="仿宋" w:hAnsi="仿宋" w:eastAsia="仿宋" w:cs="仿宋"/>
          <w:spacing w:val="10"/>
          <w:sz w:val="23"/>
          <w:szCs w:val="23"/>
        </w:rPr>
        <w:t>一</w:t>
      </w:r>
      <w:r>
        <w:rPr>
          <w:rFonts w:ascii="仿宋" w:hAnsi="仿宋" w:eastAsia="仿宋" w:cs="仿宋"/>
          <w:spacing w:val="5"/>
          <w:sz w:val="23"/>
          <w:szCs w:val="23"/>
        </w:rPr>
        <w:t>个检查阶段。</w:t>
      </w:r>
    </w:p>
    <w:p>
      <w:pPr>
        <w:spacing w:before="36" w:line="375" w:lineRule="auto"/>
        <w:ind w:left="22" w:firstLine="472"/>
        <w:outlineLvl w:val="3"/>
        <w:rPr>
          <w:rFonts w:ascii="仿宋" w:hAnsi="仿宋" w:eastAsia="仿宋" w:cs="仿宋"/>
          <w:sz w:val="23"/>
          <w:szCs w:val="23"/>
        </w:rPr>
      </w:pPr>
      <w:r>
        <w:rPr>
          <w:rFonts w:ascii="仿宋" w:hAnsi="仿宋" w:eastAsia="仿宋" w:cs="仿宋"/>
          <w:spacing w:val="1"/>
          <w:sz w:val="23"/>
          <w:szCs w:val="23"/>
        </w:rPr>
        <w:t xml:space="preserve">5.3.2 </w:t>
      </w:r>
      <w:r>
        <w:rPr>
          <w:rFonts w:ascii="仿宋" w:hAnsi="仿宋" w:eastAsia="仿宋" w:cs="仿宋"/>
          <w:sz w:val="23"/>
          <w:szCs w:val="23"/>
        </w:rPr>
        <w:t>符合性检查</w:t>
      </w:r>
    </w:p>
    <w:p>
      <w:pPr>
        <w:spacing w:before="36" w:line="375" w:lineRule="auto"/>
        <w:ind w:left="22" w:firstLine="472"/>
        <w:rPr>
          <w:rFonts w:ascii="仿宋" w:hAnsi="仿宋" w:eastAsia="仿宋" w:cs="仿宋"/>
          <w:sz w:val="23"/>
          <w:szCs w:val="23"/>
        </w:rPr>
      </w:pPr>
      <w:r>
        <w:rPr>
          <w:rFonts w:ascii="仿宋" w:hAnsi="仿宋" w:eastAsia="仿宋" w:cs="仿宋"/>
          <w:spacing w:val="14"/>
          <w:sz w:val="23"/>
          <w:szCs w:val="23"/>
        </w:rPr>
        <w:t>磋</w:t>
      </w:r>
      <w:r>
        <w:rPr>
          <w:rFonts w:ascii="仿宋" w:hAnsi="仿宋" w:eastAsia="仿宋" w:cs="仿宋"/>
          <w:spacing w:val="12"/>
          <w:sz w:val="23"/>
          <w:szCs w:val="23"/>
        </w:rPr>
        <w:t>商小组根据评审办法前附表规定的评审因素和评审标准，对供应商的响应文件进行符</w:t>
      </w:r>
      <w:r>
        <w:rPr>
          <w:rFonts w:ascii="仿宋" w:hAnsi="仿宋" w:eastAsia="仿宋" w:cs="仿宋"/>
          <w:sz w:val="23"/>
          <w:szCs w:val="23"/>
        </w:rPr>
        <w:t xml:space="preserve"> </w:t>
      </w:r>
      <w:r>
        <w:rPr>
          <w:rFonts w:ascii="仿宋" w:hAnsi="仿宋" w:eastAsia="仿宋" w:cs="仿宋"/>
          <w:spacing w:val="9"/>
          <w:sz w:val="23"/>
          <w:szCs w:val="23"/>
        </w:rPr>
        <w:t>合性检查。符合性检查不合格的供应商的响应文件作无效文件处理</w:t>
      </w:r>
      <w:r>
        <w:rPr>
          <w:rFonts w:ascii="仿宋" w:hAnsi="仿宋" w:eastAsia="仿宋" w:cs="仿宋"/>
          <w:spacing w:val="6"/>
          <w:sz w:val="23"/>
          <w:szCs w:val="23"/>
        </w:rPr>
        <w:t>。</w:t>
      </w:r>
    </w:p>
    <w:p>
      <w:pPr>
        <w:spacing w:line="229" w:lineRule="auto"/>
        <w:ind w:left="493"/>
        <w:outlineLvl w:val="2"/>
        <w:rPr>
          <w:rFonts w:ascii="仿宋" w:hAnsi="仿宋" w:eastAsia="仿宋" w:cs="仿宋"/>
          <w:sz w:val="23"/>
          <w:szCs w:val="23"/>
        </w:rPr>
      </w:pPr>
      <w:r>
        <w:rPr>
          <w:rFonts w:ascii="仿宋" w:hAnsi="仿宋" w:eastAsia="仿宋" w:cs="仿宋"/>
          <w:spacing w:val="1"/>
          <w:sz w:val="23"/>
          <w:szCs w:val="23"/>
        </w:rPr>
        <w:t>5.4 违法</w:t>
      </w:r>
      <w:r>
        <w:rPr>
          <w:rFonts w:ascii="仿宋" w:hAnsi="仿宋" w:eastAsia="仿宋" w:cs="仿宋"/>
          <w:sz w:val="23"/>
          <w:szCs w:val="23"/>
        </w:rPr>
        <w:t>违规行为</w:t>
      </w:r>
    </w:p>
    <w:p>
      <w:pPr>
        <w:spacing w:before="179" w:line="228" w:lineRule="auto"/>
        <w:ind w:left="493"/>
        <w:rPr>
          <w:rFonts w:ascii="仿宋" w:hAnsi="仿宋" w:eastAsia="仿宋" w:cs="仿宋"/>
          <w:sz w:val="23"/>
          <w:szCs w:val="23"/>
        </w:rPr>
      </w:pPr>
      <w:r>
        <w:rPr>
          <w:rFonts w:ascii="仿宋" w:hAnsi="仿宋" w:eastAsia="仿宋" w:cs="仿宋"/>
          <w:spacing w:val="10"/>
          <w:sz w:val="23"/>
          <w:szCs w:val="23"/>
        </w:rPr>
        <w:t>5</w:t>
      </w:r>
      <w:r>
        <w:rPr>
          <w:rFonts w:ascii="仿宋" w:hAnsi="仿宋" w:eastAsia="仿宋" w:cs="仿宋"/>
          <w:spacing w:val="7"/>
          <w:sz w:val="23"/>
          <w:szCs w:val="23"/>
        </w:rPr>
        <w:t>.4.1 在评审过程中，磋商小组发现供应商有下列情形之一的，作无效文件处理：</w:t>
      </w:r>
    </w:p>
    <w:p>
      <w:pPr>
        <w:spacing w:before="184" w:line="231" w:lineRule="auto"/>
        <w:ind w:left="500"/>
        <w:rPr>
          <w:rFonts w:ascii="仿宋" w:hAnsi="仿宋" w:eastAsia="仿宋" w:cs="仿宋"/>
          <w:sz w:val="23"/>
          <w:szCs w:val="23"/>
        </w:rPr>
      </w:pPr>
      <w:r>
        <w:rPr>
          <w:rFonts w:ascii="仿宋" w:hAnsi="仿宋" w:eastAsia="仿宋" w:cs="仿宋"/>
          <w:spacing w:val="12"/>
          <w:sz w:val="23"/>
          <w:szCs w:val="23"/>
        </w:rPr>
        <w:t>(1) 属于同一集团、协会、商会等组织成员的供应商按照该组织要求协同投标</w:t>
      </w:r>
      <w:r>
        <w:rPr>
          <w:rFonts w:ascii="仿宋" w:hAnsi="仿宋" w:eastAsia="仿宋" w:cs="仿宋"/>
          <w:spacing w:val="7"/>
          <w:sz w:val="23"/>
          <w:szCs w:val="23"/>
        </w:rPr>
        <w:t>；</w:t>
      </w:r>
    </w:p>
    <w:p>
      <w:pPr>
        <w:spacing w:before="176" w:line="231" w:lineRule="auto"/>
        <w:ind w:left="500"/>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7"/>
          <w:sz w:val="23"/>
          <w:szCs w:val="23"/>
        </w:rPr>
        <w:t>2</w:t>
      </w:r>
      <w:r>
        <w:rPr>
          <w:rFonts w:ascii="仿宋" w:hAnsi="仿宋" w:eastAsia="仿宋" w:cs="仿宋"/>
          <w:spacing w:val="12"/>
          <w:sz w:val="23"/>
          <w:szCs w:val="23"/>
        </w:rPr>
        <w:t>) 不同供应商的响应文件由同一单位或者个人编制；</w:t>
      </w:r>
    </w:p>
    <w:p>
      <w:pPr>
        <w:spacing w:before="181" w:line="231" w:lineRule="auto"/>
        <w:ind w:left="500"/>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7"/>
          <w:sz w:val="23"/>
          <w:szCs w:val="23"/>
        </w:rPr>
        <w:t>3</w:t>
      </w:r>
      <w:r>
        <w:rPr>
          <w:rFonts w:ascii="仿宋" w:hAnsi="仿宋" w:eastAsia="仿宋" w:cs="仿宋"/>
          <w:spacing w:val="12"/>
          <w:sz w:val="23"/>
          <w:szCs w:val="23"/>
        </w:rPr>
        <w:t>) 不同供应商委托同一单位或者个人办理投标事宜；</w:t>
      </w:r>
    </w:p>
    <w:p>
      <w:pPr>
        <w:spacing w:before="177" w:line="231" w:lineRule="auto"/>
        <w:ind w:left="500"/>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3"/>
          <w:sz w:val="23"/>
          <w:szCs w:val="23"/>
        </w:rPr>
        <w:t>4</w:t>
      </w:r>
      <w:r>
        <w:rPr>
          <w:rFonts w:ascii="仿宋" w:hAnsi="仿宋" w:eastAsia="仿宋" w:cs="仿宋"/>
          <w:spacing w:val="12"/>
          <w:sz w:val="23"/>
          <w:szCs w:val="23"/>
        </w:rPr>
        <w:t>) 不同供应商的响应文件载明的项目管理成员为同一人；</w:t>
      </w:r>
    </w:p>
    <w:p>
      <w:pPr>
        <w:spacing w:before="180" w:line="231" w:lineRule="auto"/>
        <w:ind w:left="500"/>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2"/>
          <w:sz w:val="23"/>
          <w:szCs w:val="23"/>
        </w:rPr>
        <w:t>5) 不同供应商的响应文件异常一致或者投标报价呈规律性差异；</w:t>
      </w:r>
    </w:p>
    <w:p>
      <w:pPr>
        <w:spacing w:before="178" w:line="230" w:lineRule="auto"/>
        <w:ind w:left="500"/>
        <w:rPr>
          <w:rFonts w:ascii="仿宋" w:hAnsi="仿宋" w:eastAsia="仿宋" w:cs="仿宋"/>
          <w:sz w:val="23"/>
          <w:szCs w:val="23"/>
        </w:rPr>
      </w:pPr>
      <w:r>
        <w:rPr>
          <w:rFonts w:ascii="仿宋" w:hAnsi="仿宋" w:eastAsia="仿宋" w:cs="仿宋"/>
          <w:spacing w:val="25"/>
          <w:sz w:val="23"/>
          <w:szCs w:val="23"/>
        </w:rPr>
        <w:t>(</w:t>
      </w:r>
      <w:r>
        <w:rPr>
          <w:rFonts w:ascii="仿宋" w:hAnsi="仿宋" w:eastAsia="仿宋" w:cs="仿宋"/>
          <w:spacing w:val="13"/>
          <w:sz w:val="23"/>
          <w:szCs w:val="23"/>
        </w:rPr>
        <w:t>6) 不同供应商的响应文件相互混装；</w:t>
      </w:r>
    </w:p>
    <w:p>
      <w:pPr>
        <w:spacing w:before="182" w:line="229" w:lineRule="auto"/>
        <w:ind w:left="500"/>
        <w:rPr>
          <w:rFonts w:ascii="仿宋" w:hAnsi="仿宋" w:eastAsia="仿宋" w:cs="仿宋"/>
          <w:sz w:val="23"/>
          <w:szCs w:val="23"/>
        </w:rPr>
      </w:pPr>
      <w:r>
        <w:rPr>
          <w:rFonts w:ascii="仿宋" w:hAnsi="仿宋" w:eastAsia="仿宋" w:cs="仿宋"/>
          <w:spacing w:val="21"/>
          <w:sz w:val="23"/>
          <w:szCs w:val="23"/>
        </w:rPr>
        <w:t>(</w:t>
      </w:r>
      <w:r>
        <w:rPr>
          <w:rFonts w:ascii="仿宋" w:hAnsi="仿宋" w:eastAsia="仿宋" w:cs="仿宋"/>
          <w:spacing w:val="12"/>
          <w:sz w:val="23"/>
          <w:szCs w:val="23"/>
        </w:rPr>
        <w:t>7) 不同供应商的投标保证金从同一单位或者个人的账户转出；</w:t>
      </w:r>
    </w:p>
    <w:p>
      <w:pPr>
        <w:spacing w:before="180" w:line="230" w:lineRule="auto"/>
        <w:ind w:left="500"/>
        <w:rPr>
          <w:rFonts w:ascii="仿宋" w:hAnsi="仿宋" w:eastAsia="仿宋" w:cs="仿宋"/>
          <w:sz w:val="23"/>
          <w:szCs w:val="23"/>
        </w:rPr>
      </w:pPr>
      <w:r>
        <w:rPr>
          <w:rFonts w:ascii="仿宋" w:hAnsi="仿宋" w:eastAsia="仿宋" w:cs="仿宋"/>
          <w:spacing w:val="25"/>
          <w:sz w:val="23"/>
          <w:szCs w:val="23"/>
        </w:rPr>
        <w:t>(</w:t>
      </w:r>
      <w:r>
        <w:rPr>
          <w:rFonts w:ascii="仿宋" w:hAnsi="仿宋" w:eastAsia="仿宋" w:cs="仿宋"/>
          <w:spacing w:val="13"/>
          <w:sz w:val="23"/>
          <w:szCs w:val="23"/>
        </w:rPr>
        <w:t>8) 使用伪造、变造的行政许可证件；</w:t>
      </w:r>
    </w:p>
    <w:p>
      <w:pPr>
        <w:spacing w:before="182" w:line="228" w:lineRule="auto"/>
        <w:ind w:left="500"/>
        <w:rPr>
          <w:rFonts w:ascii="仿宋" w:hAnsi="仿宋" w:eastAsia="仿宋" w:cs="仿宋"/>
          <w:sz w:val="23"/>
          <w:szCs w:val="23"/>
        </w:rPr>
      </w:pPr>
      <w:r>
        <w:rPr>
          <w:rFonts w:ascii="仿宋" w:hAnsi="仿宋" w:eastAsia="仿宋" w:cs="仿宋"/>
          <w:spacing w:val="14"/>
          <w:sz w:val="23"/>
          <w:szCs w:val="23"/>
        </w:rPr>
        <w:t>(9) 提供虚假的财务状况或者业绩</w:t>
      </w:r>
      <w:r>
        <w:rPr>
          <w:rFonts w:ascii="仿宋" w:hAnsi="仿宋" w:eastAsia="仿宋" w:cs="仿宋"/>
          <w:spacing w:val="11"/>
          <w:sz w:val="23"/>
          <w:szCs w:val="23"/>
        </w:rPr>
        <w:t>；</w:t>
      </w:r>
    </w:p>
    <w:p>
      <w:pPr>
        <w:spacing w:before="184" w:line="228" w:lineRule="auto"/>
        <w:ind w:left="500"/>
        <w:rPr>
          <w:rFonts w:ascii="仿宋" w:hAnsi="仿宋" w:eastAsia="仿宋" w:cs="仿宋"/>
          <w:sz w:val="23"/>
          <w:szCs w:val="23"/>
        </w:rPr>
      </w:pPr>
      <w:r>
        <w:rPr>
          <w:rFonts w:ascii="仿宋" w:hAnsi="仿宋" w:eastAsia="仿宋" w:cs="仿宋"/>
          <w:spacing w:val="12"/>
          <w:sz w:val="23"/>
          <w:szCs w:val="23"/>
        </w:rPr>
        <w:t>(10) 提供虚假的项目负责人或者主要技术人员简历、劳动关系证明</w:t>
      </w:r>
      <w:r>
        <w:rPr>
          <w:rFonts w:ascii="仿宋" w:hAnsi="仿宋" w:eastAsia="仿宋" w:cs="仿宋"/>
          <w:spacing w:val="10"/>
          <w:sz w:val="23"/>
          <w:szCs w:val="23"/>
        </w:rPr>
        <w:t>；</w:t>
      </w:r>
    </w:p>
    <w:p>
      <w:pPr>
        <w:spacing w:before="182" w:line="228" w:lineRule="auto"/>
        <w:ind w:left="500"/>
        <w:rPr>
          <w:rFonts w:ascii="仿宋" w:hAnsi="仿宋" w:eastAsia="仿宋" w:cs="仿宋"/>
          <w:sz w:val="23"/>
          <w:szCs w:val="23"/>
        </w:rPr>
      </w:pPr>
      <w:r>
        <w:rPr>
          <w:rFonts w:ascii="仿宋" w:hAnsi="仿宋" w:eastAsia="仿宋" w:cs="仿宋"/>
          <w:spacing w:val="18"/>
          <w:sz w:val="23"/>
          <w:szCs w:val="23"/>
        </w:rPr>
        <w:t>(</w:t>
      </w:r>
      <w:r>
        <w:rPr>
          <w:rFonts w:ascii="仿宋" w:hAnsi="仿宋" w:eastAsia="仿宋" w:cs="仿宋"/>
          <w:spacing w:val="14"/>
          <w:sz w:val="23"/>
          <w:szCs w:val="23"/>
        </w:rPr>
        <w:t>11) 提供虚假的信用状况；</w:t>
      </w:r>
    </w:p>
    <w:p>
      <w:pPr>
        <w:spacing w:before="184" w:line="228" w:lineRule="auto"/>
        <w:ind w:left="500"/>
        <w:rPr>
          <w:rFonts w:ascii="仿宋" w:hAnsi="仿宋" w:eastAsia="仿宋" w:cs="仿宋"/>
          <w:sz w:val="23"/>
          <w:szCs w:val="23"/>
        </w:rPr>
      </w:pPr>
      <w:r>
        <w:rPr>
          <w:rFonts w:ascii="仿宋" w:hAnsi="仿宋" w:eastAsia="仿宋" w:cs="仿宋"/>
          <w:spacing w:val="18"/>
          <w:sz w:val="23"/>
          <w:szCs w:val="23"/>
        </w:rPr>
        <w:t>(</w:t>
      </w:r>
      <w:r>
        <w:rPr>
          <w:rFonts w:ascii="仿宋" w:hAnsi="仿宋" w:eastAsia="仿宋" w:cs="仿宋"/>
          <w:spacing w:val="14"/>
          <w:sz w:val="23"/>
          <w:szCs w:val="23"/>
        </w:rPr>
        <w:t>12) 其他弄虚作假的行为。</w:t>
      </w:r>
    </w:p>
    <w:p>
      <w:pPr>
        <w:spacing w:before="180" w:line="231" w:lineRule="auto"/>
        <w:ind w:left="493"/>
        <w:outlineLvl w:val="2"/>
        <w:rPr>
          <w:rFonts w:ascii="仿宋" w:hAnsi="仿宋" w:eastAsia="仿宋" w:cs="仿宋"/>
          <w:sz w:val="23"/>
          <w:szCs w:val="23"/>
        </w:rPr>
      </w:pPr>
      <w:r>
        <w:rPr>
          <w:rFonts w:ascii="仿宋" w:hAnsi="仿宋" w:eastAsia="仿宋" w:cs="仿宋"/>
          <w:spacing w:val="16"/>
          <w:sz w:val="23"/>
          <w:szCs w:val="23"/>
        </w:rPr>
        <w:t>5</w:t>
      </w:r>
      <w:r>
        <w:rPr>
          <w:rFonts w:ascii="仿宋" w:hAnsi="仿宋" w:eastAsia="仿宋" w:cs="仿宋"/>
          <w:spacing w:val="14"/>
          <w:sz w:val="23"/>
          <w:szCs w:val="23"/>
        </w:rPr>
        <w:t>.</w:t>
      </w:r>
      <w:r>
        <w:rPr>
          <w:rFonts w:ascii="仿宋" w:hAnsi="仿宋" w:eastAsia="仿宋" w:cs="仿宋"/>
          <w:spacing w:val="8"/>
          <w:sz w:val="23"/>
          <w:szCs w:val="23"/>
        </w:rPr>
        <w:t>5 磋商小组审查响应文件是否完整、有无计算上的错误等。</w:t>
      </w:r>
    </w:p>
    <w:p>
      <w:pPr>
        <w:spacing w:before="178" w:line="231" w:lineRule="auto"/>
        <w:ind w:left="493"/>
        <w:outlineLvl w:val="3"/>
        <w:rPr>
          <w:rFonts w:ascii="仿宋" w:hAnsi="仿宋" w:eastAsia="仿宋" w:cs="仿宋"/>
          <w:sz w:val="23"/>
          <w:szCs w:val="23"/>
        </w:rPr>
      </w:pPr>
      <w:r>
        <w:rPr>
          <w:rFonts w:ascii="仿宋" w:hAnsi="仿宋" w:eastAsia="仿宋" w:cs="仿宋"/>
          <w:spacing w:val="11"/>
          <w:sz w:val="23"/>
          <w:szCs w:val="23"/>
        </w:rPr>
        <w:t>5</w:t>
      </w:r>
      <w:r>
        <w:rPr>
          <w:rFonts w:ascii="仿宋" w:hAnsi="仿宋" w:eastAsia="仿宋" w:cs="仿宋"/>
          <w:spacing w:val="7"/>
          <w:sz w:val="23"/>
          <w:szCs w:val="23"/>
        </w:rPr>
        <w:t>.5.1 响应文件的修正及澄清</w:t>
      </w:r>
    </w:p>
    <w:p>
      <w:pPr>
        <w:spacing w:before="180" w:line="375" w:lineRule="auto"/>
        <w:ind w:left="19" w:firstLine="481"/>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2"/>
          <w:sz w:val="23"/>
          <w:szCs w:val="23"/>
        </w:rPr>
        <w:t>1</w:t>
      </w:r>
      <w:r>
        <w:rPr>
          <w:rFonts w:ascii="仿宋" w:hAnsi="仿宋" w:eastAsia="仿宋" w:cs="仿宋"/>
          <w:spacing w:val="11"/>
          <w:sz w:val="23"/>
          <w:szCs w:val="23"/>
        </w:rPr>
        <w:t>) 磋商小组对确定为实质上响应磋商文件要求的响应文件进行校核，看其是否有计算</w:t>
      </w:r>
      <w:r>
        <w:rPr>
          <w:rFonts w:ascii="仿宋" w:hAnsi="仿宋" w:eastAsia="仿宋" w:cs="仿宋"/>
          <w:sz w:val="23"/>
          <w:szCs w:val="23"/>
        </w:rPr>
        <w:t xml:space="preserve"> </w:t>
      </w:r>
      <w:r>
        <w:rPr>
          <w:rFonts w:ascii="仿宋" w:hAnsi="仿宋" w:eastAsia="仿宋" w:cs="仿宋"/>
          <w:spacing w:val="16"/>
          <w:sz w:val="23"/>
          <w:szCs w:val="23"/>
        </w:rPr>
        <w:t>或</w:t>
      </w:r>
      <w:r>
        <w:rPr>
          <w:rFonts w:ascii="仿宋" w:hAnsi="仿宋" w:eastAsia="仿宋" w:cs="仿宋"/>
          <w:spacing w:val="12"/>
          <w:sz w:val="23"/>
          <w:szCs w:val="23"/>
        </w:rPr>
        <w:t>表</w:t>
      </w:r>
      <w:r>
        <w:rPr>
          <w:rFonts w:ascii="仿宋" w:hAnsi="仿宋" w:eastAsia="仿宋" w:cs="仿宋"/>
          <w:spacing w:val="8"/>
          <w:sz w:val="23"/>
          <w:szCs w:val="23"/>
        </w:rPr>
        <w:t>达上的错误，算术错误将按以下方法更正：</w:t>
      </w:r>
    </w:p>
    <w:p>
      <w:pPr>
        <w:spacing w:before="1" w:line="375" w:lineRule="auto"/>
        <w:ind w:left="15" w:firstLine="485"/>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2"/>
          <w:sz w:val="23"/>
          <w:szCs w:val="23"/>
        </w:rPr>
        <w:t>2</w:t>
      </w:r>
      <w:r>
        <w:rPr>
          <w:rFonts w:ascii="仿宋" w:hAnsi="仿宋" w:eastAsia="仿宋" w:cs="仿宋"/>
          <w:spacing w:val="11"/>
          <w:sz w:val="23"/>
          <w:szCs w:val="23"/>
        </w:rPr>
        <w:t>) 响应文件的大写金额和小写金额不一致的，以大写金额为准；总价金额与单价汇总</w:t>
      </w:r>
      <w:r>
        <w:rPr>
          <w:rFonts w:ascii="仿宋" w:hAnsi="仿宋" w:eastAsia="仿宋" w:cs="仿宋"/>
          <w:sz w:val="23"/>
          <w:szCs w:val="23"/>
        </w:rPr>
        <w:t xml:space="preserve"> </w:t>
      </w:r>
      <w:r>
        <w:rPr>
          <w:rFonts w:ascii="仿宋" w:hAnsi="仿宋" w:eastAsia="仿宋" w:cs="仿宋"/>
          <w:spacing w:val="9"/>
          <w:sz w:val="23"/>
          <w:szCs w:val="23"/>
        </w:rPr>
        <w:t>金额不一致的， 以单价汇总金额计算结果为准；单价金额小数点有明显错位的，应以总价</w:t>
      </w:r>
      <w:r>
        <w:rPr>
          <w:rFonts w:ascii="仿宋" w:hAnsi="仿宋" w:eastAsia="仿宋" w:cs="仿宋"/>
          <w:spacing w:val="2"/>
          <w:sz w:val="23"/>
          <w:szCs w:val="23"/>
        </w:rPr>
        <w:t>为</w:t>
      </w:r>
      <w:r>
        <w:rPr>
          <w:rFonts w:ascii="仿宋" w:hAnsi="仿宋" w:eastAsia="仿宋" w:cs="仿宋"/>
          <w:sz w:val="23"/>
          <w:szCs w:val="23"/>
        </w:rPr>
        <w:t xml:space="preserve"> </w:t>
      </w:r>
      <w:r>
        <w:rPr>
          <w:rFonts w:ascii="仿宋" w:hAnsi="仿宋" w:eastAsia="仿宋" w:cs="仿宋"/>
          <w:spacing w:val="12"/>
          <w:sz w:val="23"/>
          <w:szCs w:val="23"/>
        </w:rPr>
        <w:t>准，并修改单价。提交最终报价时，如果供应商不接受对其错误的更正，其响应文件将被</w:t>
      </w:r>
      <w:r>
        <w:rPr>
          <w:rFonts w:ascii="仿宋" w:hAnsi="仿宋" w:eastAsia="仿宋" w:cs="仿宋"/>
          <w:spacing w:val="9"/>
          <w:sz w:val="23"/>
          <w:szCs w:val="23"/>
        </w:rPr>
        <w:t>视</w:t>
      </w:r>
      <w:r>
        <w:rPr>
          <w:rFonts w:ascii="仿宋" w:hAnsi="仿宋" w:eastAsia="仿宋" w:cs="仿宋"/>
          <w:sz w:val="23"/>
          <w:szCs w:val="23"/>
        </w:rPr>
        <w:t xml:space="preserve"> </w:t>
      </w:r>
      <w:r>
        <w:rPr>
          <w:rFonts w:ascii="仿宋" w:hAnsi="仿宋" w:eastAsia="仿宋" w:cs="仿宋"/>
          <w:spacing w:val="9"/>
          <w:sz w:val="23"/>
          <w:szCs w:val="23"/>
        </w:rPr>
        <w:t>为</w:t>
      </w:r>
      <w:r>
        <w:rPr>
          <w:rFonts w:ascii="仿宋" w:hAnsi="仿宋" w:eastAsia="仿宋" w:cs="仿宋"/>
          <w:spacing w:val="5"/>
          <w:sz w:val="23"/>
          <w:szCs w:val="23"/>
        </w:rPr>
        <w:t>无效文件。</w:t>
      </w:r>
    </w:p>
    <w:p>
      <w:pPr>
        <w:spacing w:before="3" w:line="374" w:lineRule="auto"/>
        <w:ind w:left="15" w:firstLine="477"/>
        <w:rPr>
          <w:rFonts w:ascii="仿宋" w:hAnsi="仿宋" w:eastAsia="仿宋" w:cs="仿宋"/>
          <w:sz w:val="23"/>
          <w:szCs w:val="23"/>
        </w:rPr>
      </w:pPr>
      <w:r>
        <w:rPr>
          <w:rFonts w:ascii="仿宋" w:hAnsi="仿宋" w:eastAsia="仿宋" w:cs="仿宋"/>
          <w:spacing w:val="10"/>
          <w:sz w:val="23"/>
          <w:szCs w:val="23"/>
        </w:rPr>
        <w:t>5.5.</w:t>
      </w:r>
      <w:r>
        <w:rPr>
          <w:rFonts w:ascii="仿宋" w:hAnsi="仿宋" w:eastAsia="仿宋" w:cs="仿宋"/>
          <w:spacing w:val="5"/>
          <w:sz w:val="23"/>
          <w:szCs w:val="23"/>
        </w:rPr>
        <w:t>2 评审之前，磋商小组要审查每份响应文件是否实质上响应了磋商文件的要求。实质</w:t>
      </w:r>
      <w:r>
        <w:rPr>
          <w:rFonts w:ascii="仿宋" w:hAnsi="仿宋" w:eastAsia="仿宋" w:cs="仿宋"/>
          <w:sz w:val="23"/>
          <w:szCs w:val="23"/>
        </w:rPr>
        <w:t xml:space="preserve"> </w:t>
      </w:r>
      <w:r>
        <w:rPr>
          <w:rFonts w:ascii="仿宋" w:hAnsi="仿宋" w:eastAsia="仿宋" w:cs="仿宋"/>
          <w:spacing w:val="12"/>
          <w:sz w:val="23"/>
          <w:szCs w:val="23"/>
        </w:rPr>
        <w:t>上响应的响应文件应该是与磋商文件要求的关键条款、条件和规格相符没有重大偏离的响</w:t>
      </w:r>
      <w:r>
        <w:rPr>
          <w:rFonts w:ascii="仿宋" w:hAnsi="仿宋" w:eastAsia="仿宋" w:cs="仿宋"/>
          <w:spacing w:val="9"/>
          <w:sz w:val="23"/>
          <w:szCs w:val="23"/>
        </w:rPr>
        <w:t>应</w:t>
      </w:r>
      <w:r>
        <w:rPr>
          <w:rFonts w:ascii="仿宋" w:hAnsi="仿宋" w:eastAsia="仿宋" w:cs="仿宋"/>
          <w:sz w:val="23"/>
          <w:szCs w:val="23"/>
        </w:rPr>
        <w:t xml:space="preserve"> </w:t>
      </w:r>
      <w:r>
        <w:rPr>
          <w:rFonts w:ascii="仿宋" w:hAnsi="仿宋" w:eastAsia="仿宋" w:cs="仿宋"/>
          <w:spacing w:val="12"/>
          <w:sz w:val="23"/>
          <w:szCs w:val="23"/>
        </w:rPr>
        <w:t>文件。对关键条款的偏离或反对将被认定为是实质上的不响应。磋商小组决定响应文件的</w:t>
      </w:r>
      <w:r>
        <w:rPr>
          <w:rFonts w:ascii="仿宋" w:hAnsi="仿宋" w:eastAsia="仿宋" w:cs="仿宋"/>
          <w:spacing w:val="9"/>
          <w:sz w:val="23"/>
          <w:szCs w:val="23"/>
        </w:rPr>
        <w:t>响</w:t>
      </w:r>
      <w:r>
        <w:rPr>
          <w:rFonts w:ascii="仿宋" w:hAnsi="仿宋" w:eastAsia="仿宋" w:cs="仿宋"/>
          <w:sz w:val="23"/>
          <w:szCs w:val="23"/>
        </w:rPr>
        <w:t xml:space="preserve"> </w:t>
      </w:r>
      <w:r>
        <w:rPr>
          <w:rFonts w:ascii="仿宋" w:hAnsi="仿宋" w:eastAsia="仿宋" w:cs="仿宋"/>
          <w:spacing w:val="12"/>
          <w:sz w:val="23"/>
          <w:szCs w:val="23"/>
        </w:rPr>
        <w:t>应性只根据响应文件本身的真实无误的内容，而不依据外部的证据。但响应文件有不真实</w:t>
      </w:r>
      <w:r>
        <w:rPr>
          <w:rFonts w:ascii="仿宋" w:hAnsi="仿宋" w:eastAsia="仿宋" w:cs="仿宋"/>
          <w:spacing w:val="9"/>
          <w:sz w:val="23"/>
          <w:szCs w:val="23"/>
        </w:rPr>
        <w:t>不</w:t>
      </w:r>
      <w:r>
        <w:rPr>
          <w:rFonts w:ascii="仿宋" w:hAnsi="仿宋" w:eastAsia="仿宋" w:cs="仿宋"/>
          <w:sz w:val="23"/>
          <w:szCs w:val="23"/>
        </w:rPr>
        <w:t xml:space="preserve"> </w:t>
      </w:r>
      <w:r>
        <w:rPr>
          <w:rFonts w:ascii="仿宋" w:hAnsi="仿宋" w:eastAsia="仿宋" w:cs="仿宋"/>
          <w:spacing w:val="8"/>
          <w:sz w:val="23"/>
          <w:szCs w:val="23"/>
        </w:rPr>
        <w:t>正</w:t>
      </w:r>
      <w:r>
        <w:rPr>
          <w:rFonts w:ascii="仿宋" w:hAnsi="仿宋" w:eastAsia="仿宋" w:cs="仿宋"/>
          <w:spacing w:val="7"/>
          <w:sz w:val="23"/>
          <w:szCs w:val="23"/>
        </w:rPr>
        <w:t>确的内容的除外。</w:t>
      </w:r>
    </w:p>
    <w:p>
      <w:pPr>
        <w:spacing w:before="2" w:line="374" w:lineRule="auto"/>
        <w:ind w:left="19" w:firstLine="473"/>
        <w:rPr>
          <w:rFonts w:ascii="仿宋" w:hAnsi="仿宋" w:eastAsia="仿宋" w:cs="仿宋"/>
          <w:sz w:val="23"/>
          <w:szCs w:val="23"/>
        </w:rPr>
      </w:pPr>
      <w:r>
        <w:rPr>
          <w:rFonts w:ascii="仿宋" w:hAnsi="仿宋" w:eastAsia="仿宋" w:cs="仿宋"/>
          <w:spacing w:val="10"/>
          <w:sz w:val="23"/>
          <w:szCs w:val="23"/>
        </w:rPr>
        <w:t>5.5.</w:t>
      </w:r>
      <w:r>
        <w:rPr>
          <w:rFonts w:ascii="仿宋" w:hAnsi="仿宋" w:eastAsia="仿宋" w:cs="仿宋"/>
          <w:spacing w:val="5"/>
          <w:sz w:val="23"/>
          <w:szCs w:val="23"/>
        </w:rPr>
        <w:t>3 实质上没有响应磋商文件要求的响应文件将被视为无效文件。供应商不得通过修正</w:t>
      </w:r>
      <w:r>
        <w:rPr>
          <w:rFonts w:ascii="仿宋" w:hAnsi="仿宋" w:eastAsia="仿宋" w:cs="仿宋"/>
          <w:sz w:val="23"/>
          <w:szCs w:val="23"/>
        </w:rPr>
        <w:t xml:space="preserve"> </w:t>
      </w:r>
      <w:r>
        <w:rPr>
          <w:rFonts w:ascii="仿宋" w:hAnsi="仿宋" w:eastAsia="仿宋" w:cs="仿宋"/>
          <w:spacing w:val="9"/>
          <w:sz w:val="23"/>
          <w:szCs w:val="23"/>
        </w:rPr>
        <w:t>或撤销不合要求的偏离从而使其成为实质上响应的文件</w:t>
      </w:r>
      <w:r>
        <w:rPr>
          <w:rFonts w:ascii="仿宋" w:hAnsi="仿宋" w:eastAsia="仿宋" w:cs="仿宋"/>
          <w:spacing w:val="4"/>
          <w:sz w:val="23"/>
          <w:szCs w:val="23"/>
        </w:rPr>
        <w:t>。</w:t>
      </w:r>
    </w:p>
    <w:p>
      <w:pPr>
        <w:spacing w:before="34" w:line="375" w:lineRule="auto"/>
        <w:ind w:left="15" w:firstLine="3"/>
        <w:rPr>
          <w:rFonts w:ascii="仿宋" w:hAnsi="仿宋" w:eastAsia="仿宋" w:cs="仿宋"/>
          <w:sz w:val="23"/>
          <w:szCs w:val="23"/>
        </w:rPr>
      </w:pPr>
      <w:r>
        <w:rPr>
          <w:rFonts w:ascii="仿宋" w:hAnsi="仿宋" w:eastAsia="仿宋" w:cs="仿宋"/>
          <w:spacing w:val="10"/>
          <w:sz w:val="23"/>
          <w:szCs w:val="23"/>
        </w:rPr>
        <w:t>5.5.</w:t>
      </w:r>
      <w:r>
        <w:rPr>
          <w:rFonts w:ascii="仿宋" w:hAnsi="仿宋" w:eastAsia="仿宋" w:cs="仿宋"/>
          <w:spacing w:val="5"/>
          <w:sz w:val="23"/>
          <w:szCs w:val="23"/>
        </w:rPr>
        <w:t>4 评审期间，磋商小组有权要求供应商对其响应文件中含义不明确、同类问题表述不</w:t>
      </w:r>
      <w:r>
        <w:rPr>
          <w:rFonts w:ascii="仿宋" w:hAnsi="仿宋" w:eastAsia="仿宋" w:cs="仿宋"/>
          <w:spacing w:val="12"/>
          <w:sz w:val="23"/>
          <w:szCs w:val="23"/>
        </w:rPr>
        <w:t>一致或者有明显文字和计算错误的内容等作必要的澄清、说明或者补正。供应商必须按照</w:t>
      </w:r>
      <w:r>
        <w:rPr>
          <w:rFonts w:ascii="仿宋" w:hAnsi="仿宋" w:eastAsia="仿宋" w:cs="仿宋"/>
          <w:spacing w:val="5"/>
          <w:sz w:val="23"/>
          <w:szCs w:val="23"/>
        </w:rPr>
        <w:t>磋</w:t>
      </w:r>
      <w:r>
        <w:rPr>
          <w:rFonts w:ascii="仿宋" w:hAnsi="仿宋" w:eastAsia="仿宋" w:cs="仿宋"/>
          <w:sz w:val="23"/>
          <w:szCs w:val="23"/>
        </w:rPr>
        <w:t xml:space="preserve"> </w:t>
      </w:r>
      <w:r>
        <w:rPr>
          <w:rFonts w:ascii="仿宋" w:hAnsi="仿宋" w:eastAsia="仿宋" w:cs="仿宋"/>
          <w:spacing w:val="12"/>
          <w:sz w:val="23"/>
          <w:szCs w:val="23"/>
        </w:rPr>
        <w:t>商小组要求的澄清内容和时间做出澄清。除按本磋商文件规定改正算术错误外，供应商对</w:t>
      </w:r>
      <w:r>
        <w:rPr>
          <w:rFonts w:ascii="仿宋" w:hAnsi="仿宋" w:eastAsia="仿宋" w:cs="仿宋"/>
          <w:spacing w:val="9"/>
          <w:sz w:val="23"/>
          <w:szCs w:val="23"/>
        </w:rPr>
        <w:t>响</w:t>
      </w:r>
      <w:r>
        <w:rPr>
          <w:rFonts w:ascii="仿宋" w:hAnsi="仿宋" w:eastAsia="仿宋" w:cs="仿宋"/>
          <w:sz w:val="23"/>
          <w:szCs w:val="23"/>
        </w:rPr>
        <w:t xml:space="preserve"> </w:t>
      </w:r>
      <w:r>
        <w:rPr>
          <w:rFonts w:ascii="仿宋" w:hAnsi="仿宋" w:eastAsia="仿宋" w:cs="仿宋"/>
          <w:spacing w:val="9"/>
          <w:sz w:val="23"/>
          <w:szCs w:val="23"/>
        </w:rPr>
        <w:t>应文件的澄清不得超出响应文件的范围或者改变响应文件的实质性内容。在评审期间,磋商</w:t>
      </w:r>
      <w:r>
        <w:rPr>
          <w:rFonts w:ascii="仿宋" w:hAnsi="仿宋" w:eastAsia="仿宋" w:cs="仿宋"/>
          <w:spacing w:val="2"/>
          <w:sz w:val="23"/>
          <w:szCs w:val="23"/>
        </w:rPr>
        <w:t>小</w:t>
      </w:r>
      <w:r>
        <w:rPr>
          <w:rFonts w:ascii="仿宋" w:hAnsi="仿宋" w:eastAsia="仿宋" w:cs="仿宋"/>
          <w:sz w:val="23"/>
          <w:szCs w:val="23"/>
        </w:rPr>
        <w:t xml:space="preserve"> </w:t>
      </w:r>
      <w:r>
        <w:rPr>
          <w:rFonts w:ascii="仿宋" w:hAnsi="仿宋" w:eastAsia="仿宋" w:cs="仿宋"/>
          <w:spacing w:val="12"/>
          <w:sz w:val="23"/>
          <w:szCs w:val="23"/>
        </w:rPr>
        <w:t>组可要求供应商对其响应文件进行澄清，但不得寻求、提供或允许供应商对投标报价等实</w:t>
      </w:r>
      <w:r>
        <w:rPr>
          <w:rFonts w:ascii="仿宋" w:hAnsi="仿宋" w:eastAsia="仿宋" w:cs="仿宋"/>
          <w:spacing w:val="9"/>
          <w:sz w:val="23"/>
          <w:szCs w:val="23"/>
        </w:rPr>
        <w:t>质</w:t>
      </w:r>
      <w:r>
        <w:rPr>
          <w:rFonts w:ascii="仿宋" w:hAnsi="仿宋" w:eastAsia="仿宋" w:cs="仿宋"/>
          <w:sz w:val="23"/>
          <w:szCs w:val="23"/>
        </w:rPr>
        <w:t xml:space="preserve"> </w:t>
      </w:r>
      <w:r>
        <w:rPr>
          <w:rFonts w:ascii="仿宋" w:hAnsi="仿宋" w:eastAsia="仿宋" w:cs="仿宋"/>
          <w:spacing w:val="12"/>
          <w:sz w:val="23"/>
          <w:szCs w:val="23"/>
        </w:rPr>
        <w:t>性内容做任何更改。有关澄清的答复均应由供应商的法定代表人或授权代表以书面形式作</w:t>
      </w:r>
      <w:r>
        <w:rPr>
          <w:rFonts w:ascii="仿宋" w:hAnsi="仿宋" w:eastAsia="仿宋" w:cs="仿宋"/>
          <w:spacing w:val="9"/>
          <w:sz w:val="23"/>
          <w:szCs w:val="23"/>
        </w:rPr>
        <w:t>出</w:t>
      </w:r>
      <w:r>
        <w:rPr>
          <w:rFonts w:ascii="仿宋" w:hAnsi="仿宋" w:eastAsia="仿宋" w:cs="仿宋"/>
          <w:sz w:val="23"/>
          <w:szCs w:val="23"/>
        </w:rPr>
        <w:t xml:space="preserve"> </w:t>
      </w:r>
      <w:r>
        <w:rPr>
          <w:rFonts w:ascii="仿宋" w:hAnsi="仿宋" w:eastAsia="仿宋" w:cs="仿宋"/>
          <w:spacing w:val="5"/>
          <w:sz w:val="23"/>
          <w:szCs w:val="23"/>
        </w:rPr>
        <w:t>并</w:t>
      </w:r>
      <w:r>
        <w:rPr>
          <w:rFonts w:ascii="仿宋" w:hAnsi="仿宋" w:eastAsia="仿宋" w:cs="仿宋"/>
          <w:spacing w:val="3"/>
          <w:sz w:val="23"/>
          <w:szCs w:val="23"/>
        </w:rPr>
        <w:t>签字。</w:t>
      </w:r>
    </w:p>
    <w:p>
      <w:pPr>
        <w:spacing w:line="230" w:lineRule="auto"/>
        <w:ind w:left="493"/>
        <w:outlineLvl w:val="3"/>
        <w:rPr>
          <w:rFonts w:ascii="仿宋" w:hAnsi="仿宋" w:eastAsia="仿宋" w:cs="仿宋"/>
          <w:sz w:val="23"/>
          <w:szCs w:val="23"/>
        </w:rPr>
      </w:pPr>
      <w:r>
        <w:rPr>
          <w:rFonts w:ascii="仿宋" w:hAnsi="仿宋" w:eastAsia="仿宋" w:cs="仿宋"/>
          <w:spacing w:val="10"/>
          <w:sz w:val="23"/>
          <w:szCs w:val="23"/>
        </w:rPr>
        <w:t>5.5</w:t>
      </w:r>
      <w:r>
        <w:rPr>
          <w:rFonts w:ascii="仿宋" w:hAnsi="仿宋" w:eastAsia="仿宋" w:cs="仿宋"/>
          <w:spacing w:val="6"/>
          <w:sz w:val="23"/>
          <w:szCs w:val="23"/>
        </w:rPr>
        <w:t>.</w:t>
      </w:r>
      <w:r>
        <w:rPr>
          <w:rFonts w:ascii="仿宋" w:hAnsi="仿宋" w:eastAsia="仿宋" w:cs="仿宋"/>
          <w:spacing w:val="5"/>
          <w:sz w:val="23"/>
          <w:szCs w:val="23"/>
        </w:rPr>
        <w:t>5 供应商的澄清文件是其响应文件的组成部分。</w:t>
      </w:r>
    </w:p>
    <w:p>
      <w:pPr>
        <w:spacing w:before="178" w:line="231" w:lineRule="auto"/>
        <w:ind w:left="493"/>
        <w:outlineLvl w:val="2"/>
        <w:rPr>
          <w:rFonts w:ascii="仿宋" w:hAnsi="仿宋" w:eastAsia="仿宋" w:cs="仿宋"/>
          <w:sz w:val="23"/>
          <w:szCs w:val="23"/>
        </w:rPr>
      </w:pPr>
      <w:r>
        <w:rPr>
          <w:rFonts w:ascii="仿宋" w:hAnsi="仿宋" w:eastAsia="仿宋" w:cs="仿宋"/>
          <w:spacing w:val="-9"/>
          <w:sz w:val="23"/>
          <w:szCs w:val="23"/>
        </w:rPr>
        <w:t>5</w:t>
      </w:r>
      <w:r>
        <w:rPr>
          <w:rFonts w:ascii="仿宋" w:hAnsi="仿宋" w:eastAsia="仿宋" w:cs="仿宋"/>
          <w:spacing w:val="-5"/>
          <w:sz w:val="23"/>
          <w:szCs w:val="23"/>
        </w:rPr>
        <w:t>.6 磋商</w:t>
      </w:r>
    </w:p>
    <w:p>
      <w:pPr>
        <w:spacing w:before="179" w:line="375" w:lineRule="auto"/>
        <w:ind w:left="15" w:firstLine="477"/>
        <w:rPr>
          <w:rFonts w:ascii="仿宋" w:hAnsi="仿宋" w:eastAsia="仿宋" w:cs="仿宋"/>
          <w:sz w:val="23"/>
          <w:szCs w:val="23"/>
        </w:rPr>
      </w:pPr>
      <w:r>
        <w:rPr>
          <w:rFonts w:ascii="仿宋" w:hAnsi="仿宋" w:eastAsia="仿宋" w:cs="仿宋"/>
          <w:spacing w:val="10"/>
          <w:sz w:val="23"/>
          <w:szCs w:val="23"/>
        </w:rPr>
        <w:t>5.6.</w:t>
      </w:r>
      <w:r>
        <w:rPr>
          <w:rFonts w:ascii="仿宋" w:hAnsi="仿宋" w:eastAsia="仿宋" w:cs="仿宋"/>
          <w:spacing w:val="5"/>
          <w:sz w:val="23"/>
          <w:szCs w:val="23"/>
        </w:rPr>
        <w:t>1 磋商小组所有成员应当集中与单一供应商分别进行磋商，并给予所有参加磋商的供</w:t>
      </w:r>
      <w:r>
        <w:rPr>
          <w:rFonts w:ascii="仿宋" w:hAnsi="仿宋" w:eastAsia="仿宋" w:cs="仿宋"/>
          <w:sz w:val="23"/>
          <w:szCs w:val="23"/>
        </w:rPr>
        <w:t xml:space="preserve"> </w:t>
      </w:r>
      <w:r>
        <w:rPr>
          <w:rFonts w:ascii="仿宋" w:hAnsi="仿宋" w:eastAsia="仿宋" w:cs="仿宋"/>
          <w:spacing w:val="11"/>
          <w:sz w:val="23"/>
          <w:szCs w:val="23"/>
        </w:rPr>
        <w:t>应</w:t>
      </w:r>
      <w:r>
        <w:rPr>
          <w:rFonts w:ascii="仿宋" w:hAnsi="仿宋" w:eastAsia="仿宋" w:cs="仿宋"/>
          <w:spacing w:val="7"/>
          <w:sz w:val="23"/>
          <w:szCs w:val="23"/>
        </w:rPr>
        <w:t>商平等的磋商机会。</w:t>
      </w:r>
    </w:p>
    <w:p>
      <w:pPr>
        <w:spacing w:line="375" w:lineRule="auto"/>
        <w:ind w:left="16" w:firstLine="476"/>
        <w:rPr>
          <w:rFonts w:ascii="仿宋" w:hAnsi="仿宋" w:eastAsia="仿宋" w:cs="仿宋"/>
          <w:sz w:val="23"/>
          <w:szCs w:val="23"/>
        </w:rPr>
      </w:pPr>
      <w:r>
        <w:rPr>
          <w:rFonts w:ascii="仿宋" w:hAnsi="仿宋" w:eastAsia="仿宋" w:cs="仿宋"/>
          <w:spacing w:val="10"/>
          <w:sz w:val="23"/>
          <w:szCs w:val="23"/>
        </w:rPr>
        <w:t>5.6.</w:t>
      </w:r>
      <w:r>
        <w:rPr>
          <w:rFonts w:ascii="仿宋" w:hAnsi="仿宋" w:eastAsia="仿宋" w:cs="仿宋"/>
          <w:spacing w:val="5"/>
          <w:sz w:val="23"/>
          <w:szCs w:val="23"/>
        </w:rPr>
        <w:t>2 在磋商过程中，磋商小组可以根据磋商文件和磋商情况实质性变动采购需求中的技</w:t>
      </w:r>
      <w:r>
        <w:rPr>
          <w:rFonts w:ascii="仿宋" w:hAnsi="仿宋" w:eastAsia="仿宋" w:cs="仿宋"/>
          <w:sz w:val="23"/>
          <w:szCs w:val="23"/>
        </w:rPr>
        <w:t xml:space="preserve"> </w:t>
      </w:r>
      <w:r>
        <w:rPr>
          <w:rFonts w:ascii="仿宋" w:hAnsi="仿宋" w:eastAsia="仿宋" w:cs="仿宋"/>
          <w:spacing w:val="12"/>
          <w:sz w:val="23"/>
          <w:szCs w:val="23"/>
        </w:rPr>
        <w:t>术、服务要求以及合同草案条款，但不得变动磋商文件中的其他内容。实质性变动的内容</w:t>
      </w:r>
      <w:r>
        <w:rPr>
          <w:rFonts w:ascii="仿宋" w:hAnsi="仿宋" w:eastAsia="仿宋" w:cs="仿宋"/>
          <w:spacing w:val="8"/>
          <w:sz w:val="23"/>
          <w:szCs w:val="23"/>
        </w:rPr>
        <w:t>，</w:t>
      </w:r>
      <w:r>
        <w:rPr>
          <w:rFonts w:ascii="仿宋" w:hAnsi="仿宋" w:eastAsia="仿宋" w:cs="仿宋"/>
          <w:sz w:val="23"/>
          <w:szCs w:val="23"/>
        </w:rPr>
        <w:t xml:space="preserve"> </w:t>
      </w:r>
      <w:r>
        <w:rPr>
          <w:rFonts w:ascii="仿宋" w:hAnsi="仿宋" w:eastAsia="仿宋" w:cs="仿宋"/>
          <w:spacing w:val="10"/>
          <w:sz w:val="23"/>
          <w:szCs w:val="23"/>
        </w:rPr>
        <w:t>须</w:t>
      </w:r>
      <w:r>
        <w:rPr>
          <w:rFonts w:ascii="仿宋" w:hAnsi="仿宋" w:eastAsia="仿宋" w:cs="仿宋"/>
          <w:spacing w:val="7"/>
          <w:sz w:val="23"/>
          <w:szCs w:val="23"/>
        </w:rPr>
        <w:t>经采购人代表确认。</w:t>
      </w:r>
    </w:p>
    <w:p>
      <w:pPr>
        <w:spacing w:before="1" w:line="374" w:lineRule="auto"/>
        <w:ind w:left="20" w:firstLine="472"/>
        <w:rPr>
          <w:rFonts w:ascii="仿宋" w:hAnsi="仿宋" w:eastAsia="仿宋" w:cs="仿宋"/>
          <w:sz w:val="23"/>
          <w:szCs w:val="23"/>
        </w:rPr>
      </w:pPr>
      <w:r>
        <w:rPr>
          <w:rFonts w:ascii="仿宋" w:hAnsi="仿宋" w:eastAsia="仿宋" w:cs="仿宋"/>
          <w:spacing w:val="10"/>
          <w:sz w:val="23"/>
          <w:szCs w:val="23"/>
        </w:rPr>
        <w:t>5.6.</w:t>
      </w:r>
      <w:r>
        <w:rPr>
          <w:rFonts w:ascii="仿宋" w:hAnsi="仿宋" w:eastAsia="仿宋" w:cs="仿宋"/>
          <w:spacing w:val="5"/>
          <w:sz w:val="23"/>
          <w:szCs w:val="23"/>
        </w:rPr>
        <w:t>3 对磋商文件作出的实质性变动是磋商文件的有效组成部分，磋商小组应当及时以书</w:t>
      </w:r>
      <w:r>
        <w:rPr>
          <w:rFonts w:ascii="仿宋" w:hAnsi="仿宋" w:eastAsia="仿宋" w:cs="仿宋"/>
          <w:sz w:val="23"/>
          <w:szCs w:val="23"/>
        </w:rPr>
        <w:t xml:space="preserve"> </w:t>
      </w:r>
      <w:r>
        <w:rPr>
          <w:rFonts w:ascii="仿宋" w:hAnsi="仿宋" w:eastAsia="仿宋" w:cs="仿宋"/>
          <w:spacing w:val="13"/>
          <w:sz w:val="23"/>
          <w:szCs w:val="23"/>
        </w:rPr>
        <w:t>面</w:t>
      </w:r>
      <w:r>
        <w:rPr>
          <w:rFonts w:ascii="仿宋" w:hAnsi="仿宋" w:eastAsia="仿宋" w:cs="仿宋"/>
          <w:spacing w:val="8"/>
          <w:sz w:val="23"/>
          <w:szCs w:val="23"/>
        </w:rPr>
        <w:t>形式同时通知所有参加磋商的供应商。</w:t>
      </w:r>
    </w:p>
    <w:p>
      <w:pPr>
        <w:spacing w:before="2" w:line="374" w:lineRule="auto"/>
        <w:ind w:left="16" w:firstLine="476"/>
        <w:rPr>
          <w:rFonts w:ascii="仿宋" w:hAnsi="仿宋" w:eastAsia="仿宋" w:cs="仿宋"/>
          <w:sz w:val="23"/>
          <w:szCs w:val="23"/>
        </w:rPr>
      </w:pPr>
      <w:r>
        <w:rPr>
          <w:rFonts w:ascii="仿宋" w:hAnsi="仿宋" w:eastAsia="仿宋" w:cs="仿宋"/>
          <w:spacing w:val="10"/>
          <w:sz w:val="23"/>
          <w:szCs w:val="23"/>
        </w:rPr>
        <w:t>5.6.</w:t>
      </w:r>
      <w:r>
        <w:rPr>
          <w:rFonts w:ascii="仿宋" w:hAnsi="仿宋" w:eastAsia="仿宋" w:cs="仿宋"/>
          <w:spacing w:val="5"/>
          <w:sz w:val="23"/>
          <w:szCs w:val="23"/>
        </w:rPr>
        <w:t>4 供应商应当按照磋商文件的变动情况和磋商小组的要求重新提交响应文件，并由其</w:t>
      </w:r>
      <w:r>
        <w:rPr>
          <w:rFonts w:ascii="仿宋" w:hAnsi="仿宋" w:eastAsia="仿宋" w:cs="仿宋"/>
          <w:sz w:val="23"/>
          <w:szCs w:val="23"/>
        </w:rPr>
        <w:t xml:space="preserve"> </w:t>
      </w:r>
      <w:r>
        <w:rPr>
          <w:rFonts w:ascii="仿宋" w:hAnsi="仿宋" w:eastAsia="仿宋" w:cs="仿宋"/>
          <w:spacing w:val="9"/>
          <w:sz w:val="23"/>
          <w:szCs w:val="23"/>
        </w:rPr>
        <w:t>法定代表人或授权代表签字或者加盖公章。 由授权代表签字的，应当附法定代表人授权书</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9"/>
          <w:sz w:val="23"/>
          <w:szCs w:val="23"/>
        </w:rPr>
        <w:t>供应商为自然人的，应当由本人签字并附身份证明</w:t>
      </w:r>
      <w:r>
        <w:rPr>
          <w:rFonts w:ascii="仿宋" w:hAnsi="仿宋" w:eastAsia="仿宋" w:cs="仿宋"/>
          <w:spacing w:val="5"/>
          <w:sz w:val="23"/>
          <w:szCs w:val="23"/>
        </w:rPr>
        <w:t>。</w:t>
      </w:r>
    </w:p>
    <w:p>
      <w:pPr>
        <w:spacing w:line="375" w:lineRule="auto"/>
        <w:ind w:left="18" w:firstLine="474"/>
        <w:rPr>
          <w:rFonts w:ascii="仿宋" w:hAnsi="仿宋" w:eastAsia="仿宋" w:cs="仿宋"/>
          <w:sz w:val="23"/>
          <w:szCs w:val="23"/>
        </w:rPr>
      </w:pPr>
      <w:r>
        <w:rPr>
          <w:rFonts w:ascii="仿宋" w:hAnsi="仿宋" w:eastAsia="仿宋" w:cs="仿宋"/>
          <w:spacing w:val="10"/>
          <w:sz w:val="23"/>
          <w:szCs w:val="23"/>
        </w:rPr>
        <w:t>5.6.</w:t>
      </w:r>
      <w:r>
        <w:rPr>
          <w:rFonts w:ascii="仿宋" w:hAnsi="仿宋" w:eastAsia="仿宋" w:cs="仿宋"/>
          <w:spacing w:val="5"/>
          <w:sz w:val="23"/>
          <w:szCs w:val="23"/>
        </w:rPr>
        <w:t>5 磋商文件能够详细列明采购标的的技术、服务要求的，磋商结束后，磋商小组应当</w:t>
      </w:r>
      <w:r>
        <w:rPr>
          <w:rFonts w:ascii="仿宋" w:hAnsi="仿宋" w:eastAsia="仿宋" w:cs="仿宋"/>
          <w:sz w:val="23"/>
          <w:szCs w:val="23"/>
        </w:rPr>
        <w:t xml:space="preserve"> </w:t>
      </w:r>
      <w:r>
        <w:rPr>
          <w:rFonts w:ascii="仿宋" w:hAnsi="仿宋" w:eastAsia="仿宋" w:cs="仿宋"/>
          <w:spacing w:val="6"/>
          <w:sz w:val="23"/>
          <w:szCs w:val="23"/>
        </w:rPr>
        <w:t>要求所有实质性响应的供应商在规定时间内提交最后报价，提交最后报价的供应商不得少于</w:t>
      </w:r>
      <w:r>
        <w:rPr>
          <w:rFonts w:ascii="仿宋" w:hAnsi="仿宋" w:eastAsia="仿宋" w:cs="仿宋"/>
          <w:spacing w:val="4"/>
          <w:sz w:val="23"/>
          <w:szCs w:val="23"/>
        </w:rPr>
        <w:t xml:space="preserve"> </w:t>
      </w:r>
      <w:r>
        <w:rPr>
          <w:rFonts w:ascii="仿宋" w:hAnsi="仿宋" w:eastAsia="仿宋" w:cs="仿宋"/>
          <w:sz w:val="23"/>
          <w:szCs w:val="23"/>
        </w:rPr>
        <w:t xml:space="preserve">3 </w:t>
      </w:r>
      <w:r>
        <w:rPr>
          <w:rFonts w:ascii="仿宋" w:hAnsi="仿宋" w:eastAsia="仿宋" w:cs="仿宋"/>
          <w:spacing w:val="-5"/>
          <w:sz w:val="23"/>
          <w:szCs w:val="23"/>
        </w:rPr>
        <w:t>家</w:t>
      </w:r>
      <w:r>
        <w:rPr>
          <w:rFonts w:ascii="仿宋" w:hAnsi="仿宋" w:eastAsia="仿宋" w:cs="仿宋"/>
          <w:spacing w:val="-4"/>
          <w:sz w:val="23"/>
          <w:szCs w:val="23"/>
        </w:rPr>
        <w:t>。</w:t>
      </w:r>
    </w:p>
    <w:p>
      <w:pPr>
        <w:spacing w:line="375" w:lineRule="auto"/>
        <w:ind w:left="15" w:firstLine="477"/>
        <w:rPr>
          <w:rFonts w:ascii="仿宋" w:hAnsi="仿宋" w:eastAsia="仿宋" w:cs="仿宋"/>
          <w:sz w:val="23"/>
          <w:szCs w:val="23"/>
        </w:rPr>
      </w:pPr>
      <w:r>
        <w:rPr>
          <w:rFonts w:ascii="仿宋" w:hAnsi="仿宋" w:eastAsia="仿宋" w:cs="仿宋"/>
          <w:spacing w:val="10"/>
          <w:sz w:val="23"/>
          <w:szCs w:val="23"/>
        </w:rPr>
        <w:t>5.5.</w:t>
      </w:r>
      <w:r>
        <w:rPr>
          <w:rFonts w:ascii="仿宋" w:hAnsi="仿宋" w:eastAsia="仿宋" w:cs="仿宋"/>
          <w:spacing w:val="5"/>
          <w:sz w:val="23"/>
          <w:szCs w:val="23"/>
        </w:rPr>
        <w:t>6 磋商文件不能详细列明采购标的的技术、服务要求，需经磋商由供应商提供最终设</w:t>
      </w:r>
      <w:r>
        <w:rPr>
          <w:rFonts w:ascii="仿宋" w:hAnsi="仿宋" w:eastAsia="仿宋" w:cs="仿宋"/>
          <w:sz w:val="23"/>
          <w:szCs w:val="23"/>
        </w:rPr>
        <w:t xml:space="preserve"> </w:t>
      </w:r>
      <w:r>
        <w:rPr>
          <w:rFonts w:ascii="仿宋" w:hAnsi="仿宋" w:eastAsia="仿宋" w:cs="仿宋"/>
          <w:spacing w:val="16"/>
          <w:sz w:val="23"/>
          <w:szCs w:val="23"/>
        </w:rPr>
        <w:t>计方案</w:t>
      </w:r>
      <w:r>
        <w:rPr>
          <w:rFonts w:ascii="仿宋" w:hAnsi="仿宋" w:eastAsia="仿宋" w:cs="仿宋"/>
          <w:spacing w:val="8"/>
          <w:sz w:val="23"/>
          <w:szCs w:val="23"/>
        </w:rPr>
        <w:t>或解决方案的，磋商结束后，磋商小组应当按照少数服从多数的原则投票推荐 3 家以</w:t>
      </w:r>
      <w:r>
        <w:rPr>
          <w:rFonts w:ascii="仿宋" w:hAnsi="仿宋" w:eastAsia="仿宋" w:cs="仿宋"/>
          <w:sz w:val="23"/>
          <w:szCs w:val="23"/>
        </w:rPr>
        <w:t xml:space="preserve"> </w:t>
      </w:r>
      <w:r>
        <w:rPr>
          <w:rFonts w:ascii="仿宋" w:hAnsi="仿宋" w:eastAsia="仿宋" w:cs="仿宋"/>
          <w:spacing w:val="16"/>
          <w:sz w:val="23"/>
          <w:szCs w:val="23"/>
        </w:rPr>
        <w:t>上</w:t>
      </w:r>
      <w:r>
        <w:rPr>
          <w:rFonts w:ascii="仿宋" w:hAnsi="仿宋" w:eastAsia="仿宋" w:cs="仿宋"/>
          <w:spacing w:val="9"/>
          <w:sz w:val="23"/>
          <w:szCs w:val="23"/>
        </w:rPr>
        <w:t>供应商的设计方案或者解决方案，并要求其在规定时间内提交最后报价。</w:t>
      </w:r>
    </w:p>
    <w:p>
      <w:pPr>
        <w:spacing w:before="2" w:line="373" w:lineRule="auto"/>
        <w:ind w:left="15" w:firstLine="478"/>
        <w:rPr>
          <w:rFonts w:ascii="仿宋" w:hAnsi="仿宋" w:eastAsia="仿宋" w:cs="仿宋"/>
          <w:sz w:val="23"/>
          <w:szCs w:val="23"/>
        </w:rPr>
      </w:pPr>
      <w:r>
        <w:rPr>
          <w:rFonts w:ascii="仿宋" w:hAnsi="仿宋" w:eastAsia="仿宋" w:cs="仿宋"/>
          <w:spacing w:val="10"/>
          <w:sz w:val="23"/>
          <w:szCs w:val="23"/>
        </w:rPr>
        <w:t>5.6.</w:t>
      </w:r>
      <w:r>
        <w:rPr>
          <w:rFonts w:ascii="仿宋" w:hAnsi="仿宋" w:eastAsia="仿宋" w:cs="仿宋"/>
          <w:spacing w:val="5"/>
          <w:sz w:val="23"/>
          <w:szCs w:val="23"/>
        </w:rPr>
        <w:t>7 已提交响应文件的供应商，在提交最后报价之前，可以根据磋商情况退出磋商。其</w:t>
      </w:r>
      <w:r>
        <w:rPr>
          <w:rFonts w:ascii="仿宋" w:hAnsi="仿宋" w:eastAsia="仿宋" w:cs="仿宋"/>
          <w:sz w:val="23"/>
          <w:szCs w:val="23"/>
        </w:rPr>
        <w:t xml:space="preserve"> </w:t>
      </w:r>
      <w:r>
        <w:rPr>
          <w:rFonts w:ascii="仿宋" w:hAnsi="仿宋" w:eastAsia="仿宋" w:cs="仿宋"/>
          <w:spacing w:val="14"/>
          <w:sz w:val="23"/>
          <w:szCs w:val="23"/>
        </w:rPr>
        <w:t>磋</w:t>
      </w:r>
      <w:r>
        <w:rPr>
          <w:rFonts w:ascii="仿宋" w:hAnsi="仿宋" w:eastAsia="仿宋" w:cs="仿宋"/>
          <w:spacing w:val="7"/>
          <w:sz w:val="23"/>
          <w:szCs w:val="23"/>
        </w:rPr>
        <w:t>商保证金将予以退还。</w:t>
      </w:r>
    </w:p>
    <w:p>
      <w:pPr>
        <w:spacing w:before="1" w:line="374" w:lineRule="auto"/>
        <w:ind w:left="21" w:firstLine="471"/>
        <w:rPr>
          <w:rFonts w:ascii="仿宋" w:hAnsi="仿宋" w:eastAsia="仿宋" w:cs="仿宋"/>
          <w:sz w:val="23"/>
          <w:szCs w:val="23"/>
        </w:rPr>
      </w:pPr>
      <w:r>
        <w:rPr>
          <w:rFonts w:ascii="仿宋" w:hAnsi="仿宋" w:eastAsia="仿宋" w:cs="仿宋"/>
          <w:spacing w:val="10"/>
          <w:sz w:val="23"/>
          <w:szCs w:val="23"/>
        </w:rPr>
        <w:t>5.6.</w:t>
      </w:r>
      <w:r>
        <w:rPr>
          <w:rFonts w:ascii="仿宋" w:hAnsi="仿宋" w:eastAsia="仿宋" w:cs="仿宋"/>
          <w:spacing w:val="5"/>
          <w:sz w:val="23"/>
          <w:szCs w:val="23"/>
        </w:rPr>
        <w:t>8 最后报价是供应商响应文件的有效组成部分。符合本办法第三条第四项情形的，提</w:t>
      </w:r>
      <w:r>
        <w:rPr>
          <w:rFonts w:ascii="仿宋" w:hAnsi="仿宋" w:eastAsia="仿宋" w:cs="仿宋"/>
          <w:sz w:val="23"/>
          <w:szCs w:val="23"/>
        </w:rPr>
        <w:t xml:space="preserve"> </w:t>
      </w:r>
      <w:r>
        <w:rPr>
          <w:rFonts w:ascii="仿宋" w:hAnsi="仿宋" w:eastAsia="仿宋" w:cs="仿宋"/>
          <w:spacing w:val="1"/>
          <w:sz w:val="23"/>
          <w:szCs w:val="23"/>
        </w:rPr>
        <w:t>交最后</w:t>
      </w:r>
      <w:r>
        <w:rPr>
          <w:rFonts w:ascii="仿宋" w:hAnsi="仿宋" w:eastAsia="仿宋" w:cs="仿宋"/>
          <w:sz w:val="23"/>
          <w:szCs w:val="23"/>
        </w:rPr>
        <w:t>报价的供应商可以为 2 家。</w:t>
      </w:r>
    </w:p>
    <w:p>
      <w:pPr>
        <w:spacing w:before="2" w:line="375" w:lineRule="auto"/>
        <w:ind w:left="17" w:firstLine="475"/>
        <w:rPr>
          <w:rFonts w:ascii="仿宋" w:hAnsi="仿宋" w:eastAsia="仿宋" w:cs="仿宋"/>
          <w:sz w:val="23"/>
          <w:szCs w:val="23"/>
        </w:rPr>
      </w:pPr>
      <w:r>
        <w:rPr>
          <w:rFonts w:ascii="仿宋" w:hAnsi="仿宋" w:eastAsia="仿宋" w:cs="仿宋"/>
          <w:spacing w:val="10"/>
          <w:sz w:val="23"/>
          <w:szCs w:val="23"/>
        </w:rPr>
        <w:t>5.6.</w:t>
      </w:r>
      <w:r>
        <w:rPr>
          <w:rFonts w:ascii="仿宋" w:hAnsi="仿宋" w:eastAsia="仿宋" w:cs="仿宋"/>
          <w:spacing w:val="5"/>
          <w:sz w:val="23"/>
          <w:szCs w:val="23"/>
        </w:rPr>
        <w:t>9 经磋商确定最终采购需求和提交最后报价的供应商后，由磋商小组采用综合评分法</w:t>
      </w:r>
      <w:r>
        <w:rPr>
          <w:rFonts w:ascii="仿宋" w:hAnsi="仿宋" w:eastAsia="仿宋" w:cs="仿宋"/>
          <w:sz w:val="23"/>
          <w:szCs w:val="23"/>
        </w:rPr>
        <w:t xml:space="preserve"> </w:t>
      </w:r>
      <w:r>
        <w:rPr>
          <w:rFonts w:ascii="仿宋" w:hAnsi="仿宋" w:eastAsia="仿宋" w:cs="仿宋"/>
          <w:spacing w:val="9"/>
          <w:sz w:val="23"/>
          <w:szCs w:val="23"/>
        </w:rPr>
        <w:t>对提交最后报价的供应商的响应文件和最后报价进行综合评分。</w:t>
      </w:r>
    </w:p>
    <w:p>
      <w:pPr>
        <w:spacing w:before="1" w:line="230" w:lineRule="auto"/>
        <w:ind w:left="493"/>
        <w:outlineLvl w:val="3"/>
        <w:rPr>
          <w:rFonts w:ascii="仿宋" w:hAnsi="仿宋" w:eastAsia="仿宋" w:cs="仿宋"/>
          <w:sz w:val="23"/>
          <w:szCs w:val="23"/>
        </w:rPr>
      </w:pPr>
      <w:r>
        <w:rPr>
          <w:rFonts w:ascii="仿宋" w:hAnsi="仿宋" w:eastAsia="仿宋" w:cs="仿宋"/>
          <w:spacing w:val="2"/>
          <w:sz w:val="23"/>
          <w:szCs w:val="23"/>
        </w:rPr>
        <w:t>5.6.10 采</w:t>
      </w:r>
      <w:r>
        <w:rPr>
          <w:rFonts w:ascii="仿宋" w:hAnsi="仿宋" w:eastAsia="仿宋" w:cs="仿宋"/>
          <w:spacing w:val="1"/>
          <w:sz w:val="23"/>
          <w:szCs w:val="23"/>
        </w:rPr>
        <w:t>购结果确认</w:t>
      </w:r>
    </w:p>
    <w:p>
      <w:pPr>
        <w:spacing w:before="38" w:line="374" w:lineRule="auto"/>
        <w:ind w:left="29" w:right="65" w:hanging="13"/>
        <w:rPr>
          <w:rFonts w:ascii="仿宋" w:hAnsi="仿宋" w:eastAsia="仿宋" w:cs="仿宋"/>
          <w:sz w:val="23"/>
          <w:szCs w:val="23"/>
        </w:rPr>
      </w:pPr>
      <w:r>
        <w:rPr>
          <w:rFonts w:ascii="仿宋" w:hAnsi="仿宋" w:eastAsia="仿宋" w:cs="仿宋"/>
          <w:spacing w:val="14"/>
          <w:sz w:val="23"/>
          <w:szCs w:val="23"/>
        </w:rPr>
        <w:t>磋</w:t>
      </w:r>
      <w:r>
        <w:rPr>
          <w:rFonts w:ascii="仿宋" w:hAnsi="仿宋" w:eastAsia="仿宋" w:cs="仿宋"/>
          <w:spacing w:val="12"/>
          <w:sz w:val="23"/>
          <w:szCs w:val="23"/>
        </w:rPr>
        <w:t>商小组按照采购文件确定的评标方法、步骤、标准，对响应文件进行评审。按评审后得分由高到底顺序排列。得分相同的，按供应商报价由低到高的顺序排列。得分且报价相</w:t>
      </w:r>
      <w:r>
        <w:rPr>
          <w:rFonts w:ascii="仿宋" w:hAnsi="仿宋" w:eastAsia="仿宋" w:cs="仿宋"/>
          <w:spacing w:val="8"/>
          <w:sz w:val="23"/>
          <w:szCs w:val="23"/>
        </w:rPr>
        <w:t>同</w:t>
      </w:r>
      <w:r>
        <w:rPr>
          <w:rFonts w:ascii="仿宋" w:hAnsi="仿宋" w:eastAsia="仿宋" w:cs="仿宋"/>
          <w:sz w:val="23"/>
          <w:szCs w:val="23"/>
        </w:rPr>
        <w:t xml:space="preserve"> </w:t>
      </w:r>
      <w:r>
        <w:rPr>
          <w:rFonts w:ascii="仿宋" w:hAnsi="仿宋" w:eastAsia="仿宋" w:cs="仿宋"/>
          <w:spacing w:val="22"/>
          <w:sz w:val="23"/>
          <w:szCs w:val="23"/>
        </w:rPr>
        <w:t>的，</w:t>
      </w:r>
      <w:r>
        <w:rPr>
          <w:rFonts w:ascii="仿宋" w:hAnsi="仿宋" w:eastAsia="仿宋" w:cs="仿宋"/>
          <w:spacing w:val="12"/>
          <w:sz w:val="23"/>
          <w:szCs w:val="23"/>
        </w:rPr>
        <w:t>按</w:t>
      </w:r>
      <w:r>
        <w:rPr>
          <w:rFonts w:ascii="仿宋" w:hAnsi="仿宋" w:eastAsia="仿宋" w:cs="仿宋"/>
          <w:spacing w:val="11"/>
          <w:sz w:val="23"/>
          <w:szCs w:val="23"/>
        </w:rPr>
        <w:t>技术指标优劣顺序排列。磋商小组依据对各响应文件的评审结果，按各供应商的得分</w:t>
      </w:r>
      <w:r>
        <w:rPr>
          <w:rFonts w:ascii="仿宋" w:hAnsi="仿宋" w:eastAsia="仿宋" w:cs="仿宋"/>
          <w:sz w:val="23"/>
          <w:szCs w:val="23"/>
        </w:rPr>
        <w:t xml:space="preserve"> </w:t>
      </w:r>
      <w:r>
        <w:rPr>
          <w:rFonts w:ascii="仿宋" w:hAnsi="仿宋" w:eastAsia="仿宋" w:cs="仿宋"/>
          <w:spacing w:val="9"/>
          <w:sz w:val="23"/>
          <w:szCs w:val="23"/>
        </w:rPr>
        <w:t>由</w:t>
      </w:r>
      <w:r>
        <w:rPr>
          <w:rFonts w:ascii="仿宋" w:hAnsi="仿宋" w:eastAsia="仿宋" w:cs="仿宋"/>
          <w:spacing w:val="8"/>
          <w:sz w:val="23"/>
          <w:szCs w:val="23"/>
        </w:rPr>
        <w:t>高到低的顺序向采购人推荐成交候选供应商。</w:t>
      </w:r>
    </w:p>
    <w:p>
      <w:pPr>
        <w:spacing w:line="310" w:lineRule="exact"/>
        <w:ind w:left="493"/>
        <w:outlineLvl w:val="2"/>
        <w:rPr>
          <w:rFonts w:ascii="仿宋" w:hAnsi="仿宋" w:eastAsia="仿宋" w:cs="仿宋"/>
          <w:sz w:val="23"/>
          <w:szCs w:val="23"/>
        </w:rPr>
      </w:pPr>
      <w:r>
        <w:rPr>
          <w:rFonts w:ascii="仿宋" w:hAnsi="仿宋" w:eastAsia="仿宋" w:cs="仿宋"/>
          <w:spacing w:val="8"/>
          <w:position w:val="2"/>
          <w:sz w:val="23"/>
          <w:szCs w:val="23"/>
        </w:rPr>
        <w:t>5</w:t>
      </w:r>
      <w:r>
        <w:rPr>
          <w:rFonts w:ascii="仿宋" w:hAnsi="仿宋" w:eastAsia="仿宋" w:cs="仿宋"/>
          <w:spacing w:val="6"/>
          <w:position w:val="2"/>
          <w:sz w:val="23"/>
          <w:szCs w:val="23"/>
        </w:rPr>
        <w:t>.7.公示或公告</w:t>
      </w:r>
    </w:p>
    <w:p>
      <w:pPr>
        <w:spacing w:before="157" w:line="231" w:lineRule="auto"/>
        <w:ind w:left="493"/>
        <w:rPr>
          <w:rFonts w:ascii="仿宋" w:hAnsi="仿宋" w:eastAsia="仿宋" w:cs="仿宋"/>
          <w:sz w:val="23"/>
          <w:szCs w:val="23"/>
        </w:rPr>
      </w:pPr>
      <w:r>
        <w:rPr>
          <w:rFonts w:ascii="仿宋" w:hAnsi="仿宋" w:eastAsia="仿宋" w:cs="仿宋"/>
          <w:spacing w:val="10"/>
          <w:sz w:val="23"/>
          <w:szCs w:val="23"/>
        </w:rPr>
        <w:t>5.7.</w:t>
      </w:r>
      <w:r>
        <w:rPr>
          <w:rFonts w:ascii="仿宋" w:hAnsi="仿宋" w:eastAsia="仿宋" w:cs="仿宋"/>
          <w:spacing w:val="5"/>
          <w:sz w:val="23"/>
          <w:szCs w:val="23"/>
        </w:rPr>
        <w:t>1 成交供应商确定后，采购代理机构将在政府采购监管部门指定的媒体上发布成交公</w:t>
      </w:r>
    </w:p>
    <w:p>
      <w:pPr>
        <w:spacing w:before="177" w:line="231" w:lineRule="auto"/>
        <w:ind w:left="15"/>
        <w:rPr>
          <w:rFonts w:ascii="仿宋" w:hAnsi="仿宋" w:eastAsia="仿宋" w:cs="仿宋"/>
          <w:sz w:val="23"/>
          <w:szCs w:val="23"/>
        </w:rPr>
      </w:pPr>
      <w:r>
        <w:rPr>
          <w:rFonts w:ascii="仿宋" w:hAnsi="仿宋" w:eastAsia="仿宋" w:cs="仿宋"/>
          <w:spacing w:val="12"/>
          <w:sz w:val="23"/>
          <w:szCs w:val="23"/>
        </w:rPr>
        <w:t xml:space="preserve">告， </w:t>
      </w:r>
      <w:r>
        <w:rPr>
          <w:rFonts w:ascii="仿宋" w:hAnsi="仿宋" w:eastAsia="仿宋" w:cs="仿宋"/>
          <w:spacing w:val="7"/>
          <w:sz w:val="23"/>
          <w:szCs w:val="23"/>
        </w:rPr>
        <w:t>同</w:t>
      </w:r>
      <w:r>
        <w:rPr>
          <w:rFonts w:ascii="仿宋" w:hAnsi="仿宋" w:eastAsia="仿宋" w:cs="仿宋"/>
          <w:spacing w:val="6"/>
          <w:sz w:val="23"/>
          <w:szCs w:val="23"/>
        </w:rPr>
        <w:t>时向成交供应商发出《中标/成交通知书》。《中标/成交通知书》是合同的组成部分,</w:t>
      </w:r>
    </w:p>
    <w:p>
      <w:pPr>
        <w:spacing w:before="179" w:line="231" w:lineRule="auto"/>
        <w:ind w:left="17"/>
        <w:rPr>
          <w:rFonts w:ascii="仿宋" w:hAnsi="仿宋" w:eastAsia="仿宋" w:cs="仿宋"/>
          <w:sz w:val="23"/>
          <w:szCs w:val="23"/>
        </w:rPr>
      </w:pPr>
      <w:r>
        <w:rPr>
          <w:rFonts w:ascii="仿宋" w:hAnsi="仿宋" w:eastAsia="仿宋" w:cs="仿宋"/>
          <w:spacing w:val="16"/>
          <w:sz w:val="23"/>
          <w:szCs w:val="23"/>
        </w:rPr>
        <w:t>对</w:t>
      </w:r>
      <w:r>
        <w:rPr>
          <w:rFonts w:ascii="仿宋" w:hAnsi="仿宋" w:eastAsia="仿宋" w:cs="仿宋"/>
          <w:spacing w:val="10"/>
          <w:sz w:val="23"/>
          <w:szCs w:val="23"/>
        </w:rPr>
        <w:t>成</w:t>
      </w:r>
      <w:r>
        <w:rPr>
          <w:rFonts w:ascii="仿宋" w:hAnsi="仿宋" w:eastAsia="仿宋" w:cs="仿宋"/>
          <w:spacing w:val="8"/>
          <w:sz w:val="23"/>
          <w:szCs w:val="23"/>
        </w:rPr>
        <w:t>交供应商和采购人具有同等法律效力。</w:t>
      </w:r>
    </w:p>
    <w:p>
      <w:pPr>
        <w:spacing w:before="178" w:line="377" w:lineRule="auto"/>
        <w:ind w:left="16" w:right="65" w:firstLine="476"/>
        <w:rPr>
          <w:rFonts w:ascii="仿宋" w:hAnsi="仿宋" w:eastAsia="仿宋" w:cs="仿宋"/>
          <w:sz w:val="23"/>
          <w:szCs w:val="23"/>
        </w:rPr>
      </w:pPr>
      <w:r>
        <w:rPr>
          <w:rFonts w:ascii="仿宋" w:hAnsi="仿宋" w:eastAsia="仿宋" w:cs="仿宋"/>
          <w:spacing w:val="4"/>
          <w:sz w:val="23"/>
          <w:szCs w:val="23"/>
        </w:rPr>
        <w:t>5.7.2 项目实施机构应</w:t>
      </w:r>
      <w:r>
        <w:rPr>
          <w:rFonts w:ascii="仿宋" w:hAnsi="仿宋" w:eastAsia="仿宋" w:cs="仿宋"/>
          <w:spacing w:val="3"/>
          <w:sz w:val="23"/>
          <w:szCs w:val="23"/>
        </w:rPr>
        <w:t>当</w:t>
      </w:r>
      <w:r>
        <w:rPr>
          <w:rFonts w:ascii="仿宋" w:hAnsi="仿宋" w:eastAsia="仿宋" w:cs="仿宋"/>
          <w:spacing w:val="2"/>
          <w:sz w:val="23"/>
          <w:szCs w:val="23"/>
        </w:rPr>
        <w:t>在公示期满无异议后</w:t>
      </w:r>
      <w:r>
        <w:rPr>
          <w:rFonts w:hint="eastAsia" w:ascii="仿宋" w:hAnsi="仿宋" w:eastAsia="仿宋" w:cs="仿宋"/>
          <w:spacing w:val="2"/>
          <w:sz w:val="23"/>
          <w:szCs w:val="23"/>
          <w:lang w:val="en-US" w:eastAsia="zh-CN"/>
        </w:rPr>
        <w:t>2</w:t>
      </w:r>
      <w:r>
        <w:rPr>
          <w:rFonts w:ascii="仿宋" w:hAnsi="仿宋" w:eastAsia="仿宋" w:cs="仿宋"/>
          <w:spacing w:val="2"/>
          <w:sz w:val="23"/>
          <w:szCs w:val="23"/>
        </w:rPr>
        <w:t>个工作日</w:t>
      </w:r>
      <w:r>
        <w:rPr>
          <w:rFonts w:hint="eastAsia" w:ascii="仿宋" w:hAnsi="仿宋" w:eastAsia="仿宋" w:cs="仿宋"/>
          <w:spacing w:val="2"/>
          <w:sz w:val="23"/>
          <w:szCs w:val="23"/>
          <w:lang w:val="en-US" w:eastAsia="zh-CN"/>
        </w:rPr>
        <w:t>内</w:t>
      </w:r>
      <w:r>
        <w:rPr>
          <w:rFonts w:ascii="仿宋" w:hAnsi="仿宋" w:eastAsia="仿宋" w:cs="仿宋"/>
          <w:spacing w:val="2"/>
          <w:sz w:val="23"/>
          <w:szCs w:val="23"/>
        </w:rPr>
        <w:t>，将成交结果在省级以上人民</w:t>
      </w:r>
      <w:r>
        <w:rPr>
          <w:rFonts w:ascii="仿宋" w:hAnsi="仿宋" w:eastAsia="仿宋" w:cs="仿宋"/>
          <w:spacing w:val="10"/>
          <w:sz w:val="23"/>
          <w:szCs w:val="23"/>
        </w:rPr>
        <w:t>政府财政部</w:t>
      </w:r>
      <w:r>
        <w:rPr>
          <w:rFonts w:ascii="仿宋" w:hAnsi="仿宋" w:eastAsia="仿宋" w:cs="仿宋"/>
          <w:spacing w:val="8"/>
          <w:sz w:val="23"/>
          <w:szCs w:val="23"/>
        </w:rPr>
        <w:t>门</w:t>
      </w:r>
      <w:r>
        <w:rPr>
          <w:rFonts w:ascii="仿宋" w:hAnsi="仿宋" w:eastAsia="仿宋" w:cs="仿宋"/>
          <w:spacing w:val="5"/>
          <w:sz w:val="23"/>
          <w:szCs w:val="23"/>
        </w:rPr>
        <w:t>指定的政府采购信息发布媒体上进行公告， 同时发出成交通知书。</w:t>
      </w:r>
    </w:p>
    <w:p>
      <w:pPr>
        <w:jc w:val="both"/>
        <w:outlineLvl w:val="0"/>
        <w:rPr>
          <w:rFonts w:hint="default" w:ascii="仿宋" w:hAnsi="仿宋" w:eastAsia="仿宋" w:cs="仿宋"/>
          <w:b/>
          <w:bCs/>
          <w:color w:val="000000" w:themeColor="text1"/>
          <w:sz w:val="44"/>
          <w:szCs w:val="44"/>
          <w:lang w:val="en-US" w:eastAsia="zh-CN"/>
          <w14:textFill>
            <w14:solidFill>
              <w14:schemeClr w14:val="tx1"/>
            </w14:solidFill>
          </w14:textFill>
        </w:rPr>
      </w:pPr>
      <w:r>
        <w:rPr>
          <w:rFonts w:ascii="仿宋" w:hAnsi="仿宋" w:eastAsia="仿宋" w:cs="仿宋"/>
          <w:spacing w:val="-6"/>
          <w:sz w:val="28"/>
          <w:szCs w:val="28"/>
          <w14:textOutline w14:w="5103" w14:cap="sq" w14:cmpd="sng">
            <w14:solidFill>
              <w14:srgbClr w14:val="000000"/>
            </w14:solidFill>
            <w14:prstDash w14:val="solid"/>
            <w14:bevel/>
          </w14:textOutline>
        </w:rPr>
        <w:t>六</w:t>
      </w:r>
      <w:r>
        <w:rPr>
          <w:rFonts w:ascii="仿宋" w:hAnsi="仿宋" w:eastAsia="仿宋" w:cs="仿宋"/>
          <w:spacing w:val="-4"/>
          <w:sz w:val="28"/>
          <w:szCs w:val="28"/>
          <w14:textOutline w14:w="5103" w14:cap="sq" w14:cmpd="sng">
            <w14:solidFill>
              <w14:srgbClr w14:val="000000"/>
            </w14:solidFill>
            <w14:prstDash w14:val="solid"/>
            <w14:bevel/>
          </w14:textOutline>
        </w:rPr>
        <w:t>、质疑</w:t>
      </w:r>
      <w:r>
        <w:rPr>
          <w:rFonts w:hint="eastAsia" w:ascii="仿宋" w:hAnsi="仿宋" w:eastAsia="仿宋" w:cs="仿宋"/>
          <w:spacing w:val="-4"/>
          <w:sz w:val="28"/>
          <w:szCs w:val="28"/>
          <w:lang w:val="en-US" w:eastAsia="zh-CN"/>
          <w14:textOutline w14:w="5103" w14:cap="sq" w14:cmpd="sng">
            <w14:solidFill>
              <w14:srgbClr w14:val="000000"/>
            </w14:solidFill>
            <w14:prstDash w14:val="solid"/>
            <w14:bevel/>
          </w14:textOutline>
        </w:rPr>
        <w:t>及投诉</w:t>
      </w:r>
    </w:p>
    <w:p>
      <w:pPr>
        <w:overflowPunct w:val="0"/>
        <w:spacing w:line="440" w:lineRule="exact"/>
        <w:jc w:val="both"/>
        <w:outlineLvl w:val="1"/>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（一）质疑及处理</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outlineLvl w:val="2"/>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 质疑的提出</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outlineLvl w:val="3"/>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1.1 质疑人必须是直接参与本次采购活动的投标人。</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1.2 对采购公告有异议的，自采购公告发布后，潜在供应商根据采购公告内容及时限要求，在报名和取得招标文件后，可对招标文件提出质疑；投标企业下载招标文件后请仔细阅读，如对招标文件内容有质疑，投标人应自收到采购文件之日（发售截止日之后收到采购文件的，以发售截止日为准）或者采购文件公告期限届满之日（公告发布后的第3个工作日）起5个工作日内按招标文件中载明的</w:t>
      </w:r>
      <w:r>
        <w:rPr>
          <w:rFonts w:hint="eastAsia" w:ascii="仿宋" w:hAnsi="仿宋" w:eastAsia="仿宋" w:cs="仿宋"/>
          <w:bCs/>
          <w:color w:val="000000" w:themeColor="text1"/>
          <w:lang w:eastAsia="zh-CN"/>
          <w14:textFill>
            <w14:solidFill>
              <w14:schemeClr w14:val="tx1"/>
            </w14:solidFill>
          </w14:textFill>
        </w:rPr>
        <w:t>要求</w:t>
      </w:r>
      <w:r>
        <w:rPr>
          <w:rFonts w:hint="eastAsia" w:ascii="仿宋" w:hAnsi="仿宋" w:eastAsia="仿宋" w:cs="仿宋"/>
          <w:bCs/>
          <w:color w:val="000000" w:themeColor="text1"/>
          <w14:textFill>
            <w14:solidFill>
              <w14:schemeClr w14:val="tx1"/>
            </w14:solidFill>
          </w14:textFill>
        </w:rPr>
        <w:fldChar w:fldCharType="begin"/>
      </w:r>
      <w:r>
        <w:rPr>
          <w:rFonts w:hint="eastAsia" w:ascii="仿宋" w:hAnsi="仿宋" w:eastAsia="仿宋" w:cs="仿宋"/>
          <w:bCs/>
          <w:color w:val="000000" w:themeColor="text1"/>
          <w14:textFill>
            <w14:solidFill>
              <w14:schemeClr w14:val="tx1"/>
            </w14:solidFill>
          </w14:textFill>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仿宋" w:hAnsi="仿宋" w:eastAsia="仿宋" w:cs="仿宋"/>
          <w:bCs/>
          <w:color w:val="000000" w:themeColor="text1"/>
          <w14:textFill>
            <w14:solidFill>
              <w14:schemeClr w14:val="tx1"/>
            </w14:solidFill>
          </w14:textFill>
        </w:rPr>
        <w:fldChar w:fldCharType="separate"/>
      </w:r>
      <w:r>
        <w:rPr>
          <w:rFonts w:hint="eastAsia" w:ascii="仿宋" w:hAnsi="仿宋" w:eastAsia="仿宋" w:cs="仿宋"/>
          <w:bCs/>
          <w:color w:val="000000" w:themeColor="text1"/>
          <w14:textFill>
            <w14:solidFill>
              <w14:schemeClr w14:val="tx1"/>
            </w14:solidFill>
          </w14:textFill>
        </w:rPr>
        <w:t>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r>
        <w:rPr>
          <w:rFonts w:hint="eastAsia" w:ascii="仿宋" w:hAnsi="仿宋" w:eastAsia="仿宋" w:cs="仿宋"/>
          <w:bCs/>
          <w:color w:val="000000" w:themeColor="text1"/>
          <w14:textFill>
            <w14:solidFill>
              <w14:schemeClr w14:val="tx1"/>
            </w14:solidFill>
          </w14:textFill>
        </w:rPr>
        <w:fldChar w:fldCharType="end"/>
      </w:r>
      <w:r>
        <w:rPr>
          <w:rFonts w:hint="eastAsia" w:ascii="仿宋" w:hAnsi="仿宋" w:eastAsia="仿宋" w:cs="仿宋"/>
          <w:bCs/>
          <w:color w:val="000000" w:themeColor="text1"/>
          <w14:textFill>
            <w14:solidFill>
              <w14:schemeClr w14:val="tx1"/>
            </w14:solidFill>
          </w14:textFill>
        </w:rPr>
        <w:t>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1.3 对成交公告有异议的，在成交公告发布之日起五个工作日内，以书面形式并加盖公章和法人代表签字向招标方提出质疑。</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1.4 提出质疑时，必须按照“实事求是”、“谁主张，谁举证”的原则，提供相关证明材料，不能主观臆测。</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1.5 质疑函采用实名制，不得进行虚假、恶意质疑。质疑人应在质疑有效期内提交《质疑函》（格式后附），质疑函内容应包括质疑人相关信息、质疑事项、事实依据、适应法规条款、佐证材料等。</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1.7 佐证材料要具备客观性、关联性、合法性，无法查实的（如宣传册、媒体报道、猜测、推理等）不能作为佐证材料。</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1.8 对不能提供相关佐证材料的、涉及商业秘密的、非书面形式送达的、匿名的质疑将不予受理。</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1.9 对于有关资质要求、技术参数存在限制性、倾向性条款的及付款方式等方面的质疑，可在规定的时间内直接向采购单位提出并抄送招标方。</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outlineLvl w:val="2"/>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 受理和处理</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2.1 《质疑函》必须由质疑方的法定代表人或投标代表以招标文件指定的方式送达招标方或采购单位。</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2.2 对符合要求的质疑，采购单位或招标方须签收。同一质疑人的质疑只接受一次。</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outlineLvl w:val="3"/>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2.3 对于不符合上述所有条款要求的质疑，招标方将不予受理。</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2.4 在处理过程中，发现需要质疑人进一步补充相关佐证材料的，要求质疑人在规定时间内提供。质疑人不能按照要求提供相关佐证材料的，视同放弃质疑。</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2.5 招标方或采购单位负责对质疑的回复工作，将质疑人的质疑材料提供给相关专家或评标委员会，并将处理意见回复质疑人。</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outlineLvl w:val="2"/>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 质疑无效的处理</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3.1 质疑人提供的相关佐证材料不能证明质疑成立的，招标方可要求质疑人补充相关佐证材料，如补充材料仍不能证明质疑成立的，将不予受理。</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3.2 对于质疑人在质疑期间不配合进行质疑调查处理的，视为自动放弃质疑。</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3.3 质疑人提出的质疑，经评标专家审定后驳回的，列为无效质疑。</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3.4 对于质疑中使用虚假材料或恶意方式质疑的，按无效质疑处理，并列入不良记录供应商名单。</w:t>
      </w:r>
    </w:p>
    <w:p>
      <w:pPr>
        <w:spacing w:before="1" w:line="231" w:lineRule="auto"/>
        <w:ind w:firstLine="420" w:firstLineChars="200"/>
        <w:outlineLvl w:val="1"/>
        <w:rPr>
          <w:rFonts w:ascii="仿宋" w:hAnsi="仿宋" w:eastAsia="仿宋" w:cs="仿宋"/>
          <w:sz w:val="28"/>
          <w:szCs w:val="28"/>
        </w:rPr>
      </w:pPr>
      <w:r>
        <w:rPr>
          <w:rFonts w:hint="eastAsia" w:ascii="仿宋" w:hAnsi="仿宋" w:eastAsia="仿宋" w:cs="仿宋"/>
          <w:bCs/>
          <w:color w:val="000000" w:themeColor="text1"/>
          <w14:textFill>
            <w14:solidFill>
              <w14:schemeClr w14:val="tx1"/>
            </w14:solidFill>
          </w14:textFill>
        </w:rPr>
        <w:t>3.5</w:t>
      </w:r>
      <w:r>
        <w:rPr>
          <w:rFonts w:hint="eastAsia" w:ascii="仿宋" w:hAnsi="仿宋" w:eastAsia="仿宋" w:cs="仿宋"/>
          <w:bCs/>
          <w:color w:val="000000" w:themeColor="text1"/>
          <w:lang w:val="en-US" w:eastAsia="zh-CN"/>
          <w14:textFill>
            <w14:solidFill>
              <w14:schemeClr w14:val="tx1"/>
            </w14:solidFill>
          </w14:textFill>
        </w:rPr>
        <w:t xml:space="preserve"> </w:t>
      </w:r>
      <w:r>
        <w:rPr>
          <w:rFonts w:hint="eastAsia" w:ascii="仿宋" w:hAnsi="仿宋" w:eastAsia="仿宋" w:cs="仿宋"/>
          <w:bCs/>
          <w:color w:val="000000" w:themeColor="text1"/>
          <w14:textFill>
            <w14:solidFill>
              <w14:schemeClr w14:val="tx1"/>
            </w14:solidFill>
          </w14:textFill>
        </w:rPr>
        <w:t>质疑人进行质疑后，招标方在法定时间内对质疑进行回复，质疑人认为回复不满意的，可向政府采购管理部门进行投诉。</w:t>
      </w:r>
    </w:p>
    <w:p>
      <w:pPr>
        <w:spacing w:before="188" w:line="229" w:lineRule="auto"/>
        <w:ind w:left="490"/>
        <w:outlineLvl w:val="2"/>
        <w:rPr>
          <w:rFonts w:ascii="仿宋" w:hAnsi="仿宋" w:eastAsia="仿宋" w:cs="仿宋"/>
          <w:sz w:val="23"/>
          <w:szCs w:val="23"/>
        </w:rPr>
      </w:pPr>
      <w:r>
        <w:rPr>
          <w:rFonts w:ascii="仿宋" w:hAnsi="仿宋" w:eastAsia="仿宋" w:cs="仿宋"/>
          <w:spacing w:val="5"/>
          <w:sz w:val="23"/>
          <w:szCs w:val="23"/>
        </w:rPr>
        <w:t>6.1.1 供应商提出质疑应当符合以下条件</w:t>
      </w:r>
      <w:r>
        <w:rPr>
          <w:rFonts w:ascii="仿宋" w:hAnsi="仿宋" w:eastAsia="仿宋" w:cs="仿宋"/>
          <w:spacing w:val="4"/>
          <w:sz w:val="23"/>
          <w:szCs w:val="23"/>
        </w:rPr>
        <w:t>：</w:t>
      </w:r>
    </w:p>
    <w:p>
      <w:pPr>
        <w:spacing w:before="182" w:line="375" w:lineRule="auto"/>
        <w:ind w:left="45" w:right="65" w:firstLine="452"/>
        <w:rPr>
          <w:rFonts w:ascii="仿宋" w:hAnsi="仿宋" w:eastAsia="仿宋" w:cs="仿宋"/>
          <w:sz w:val="23"/>
          <w:szCs w:val="23"/>
        </w:rPr>
      </w:pPr>
      <w:r>
        <w:rPr>
          <w:rFonts w:ascii="仿宋" w:hAnsi="仿宋" w:eastAsia="仿宋" w:cs="仿宋"/>
          <w:spacing w:val="12"/>
          <w:sz w:val="23"/>
          <w:szCs w:val="23"/>
        </w:rPr>
        <w:t>如果供应商对此次采购活动有疑问，可依据《政府采购法》等相关规定，在规定的时</w:t>
      </w:r>
      <w:r>
        <w:rPr>
          <w:rFonts w:ascii="仿宋" w:hAnsi="仿宋" w:eastAsia="仿宋" w:cs="仿宋"/>
          <w:spacing w:val="11"/>
          <w:sz w:val="23"/>
          <w:szCs w:val="23"/>
        </w:rPr>
        <w:t>间</w:t>
      </w:r>
      <w:r>
        <w:rPr>
          <w:rFonts w:ascii="仿宋" w:hAnsi="仿宋" w:eastAsia="仿宋" w:cs="仿宋"/>
          <w:spacing w:val="16"/>
          <w:sz w:val="23"/>
          <w:szCs w:val="23"/>
        </w:rPr>
        <w:t>内</w:t>
      </w:r>
      <w:r>
        <w:rPr>
          <w:rFonts w:ascii="仿宋" w:hAnsi="仿宋" w:eastAsia="仿宋" w:cs="仿宋"/>
          <w:spacing w:val="12"/>
          <w:sz w:val="23"/>
          <w:szCs w:val="23"/>
        </w:rPr>
        <w:t>以</w:t>
      </w:r>
      <w:r>
        <w:rPr>
          <w:rFonts w:ascii="仿宋" w:hAnsi="仿宋" w:eastAsia="仿宋" w:cs="仿宋"/>
          <w:spacing w:val="8"/>
          <w:sz w:val="23"/>
          <w:szCs w:val="23"/>
        </w:rPr>
        <w:t>书面形式向采购人或代理机构提出质疑。质疑书应当包括下列主要内容：</w:t>
      </w:r>
    </w:p>
    <w:p>
      <w:pPr>
        <w:spacing w:line="229" w:lineRule="auto"/>
        <w:ind w:left="500"/>
        <w:rPr>
          <w:rFonts w:ascii="仿宋" w:hAnsi="仿宋" w:eastAsia="仿宋" w:cs="仿宋"/>
          <w:sz w:val="23"/>
          <w:szCs w:val="23"/>
        </w:rPr>
      </w:pPr>
      <w:r>
        <w:rPr>
          <w:rFonts w:ascii="仿宋" w:hAnsi="仿宋" w:eastAsia="仿宋" w:cs="仿宋"/>
          <w:spacing w:val="8"/>
          <w:sz w:val="23"/>
          <w:szCs w:val="23"/>
        </w:rPr>
        <w:t>(1) 质疑人的名称、地址、电话、邮编、联系人等</w:t>
      </w:r>
      <w:r>
        <w:rPr>
          <w:rFonts w:ascii="仿宋" w:hAnsi="仿宋" w:eastAsia="仿宋" w:cs="仿宋"/>
          <w:spacing w:val="4"/>
          <w:sz w:val="23"/>
          <w:szCs w:val="23"/>
        </w:rPr>
        <w:t>；</w:t>
      </w:r>
    </w:p>
    <w:p>
      <w:pPr>
        <w:spacing w:before="183" w:line="229" w:lineRule="auto"/>
        <w:ind w:left="500"/>
        <w:rPr>
          <w:rFonts w:ascii="仿宋" w:hAnsi="仿宋" w:eastAsia="仿宋" w:cs="仿宋"/>
          <w:sz w:val="23"/>
          <w:szCs w:val="23"/>
        </w:rPr>
      </w:pPr>
      <w:r>
        <w:rPr>
          <w:rFonts w:ascii="仿宋" w:hAnsi="仿宋" w:eastAsia="仿宋" w:cs="仿宋"/>
          <w:spacing w:val="15"/>
          <w:sz w:val="23"/>
          <w:szCs w:val="23"/>
        </w:rPr>
        <w:t>(</w:t>
      </w:r>
      <w:r>
        <w:rPr>
          <w:rFonts w:ascii="仿宋" w:hAnsi="仿宋" w:eastAsia="仿宋" w:cs="仿宋"/>
          <w:spacing w:val="14"/>
          <w:sz w:val="23"/>
          <w:szCs w:val="23"/>
        </w:rPr>
        <w:t>2) 质疑人法人签章和单位公章；</w:t>
      </w:r>
    </w:p>
    <w:p>
      <w:pPr>
        <w:spacing w:before="180" w:line="229" w:lineRule="auto"/>
        <w:ind w:left="530"/>
        <w:rPr>
          <w:rFonts w:ascii="仿宋" w:hAnsi="仿宋" w:eastAsia="仿宋" w:cs="仿宋"/>
          <w:sz w:val="23"/>
          <w:szCs w:val="23"/>
        </w:rPr>
      </w:pPr>
      <w:r>
        <w:rPr>
          <w:rFonts w:ascii="仿宋" w:hAnsi="仿宋" w:eastAsia="仿宋" w:cs="仿宋"/>
          <w:spacing w:val="8"/>
          <w:sz w:val="23"/>
          <w:szCs w:val="23"/>
        </w:rPr>
        <w:t>(3</w:t>
      </w:r>
      <w:r>
        <w:rPr>
          <w:rFonts w:ascii="仿宋" w:hAnsi="仿宋" w:eastAsia="仿宋" w:cs="仿宋"/>
          <w:spacing w:val="4"/>
          <w:sz w:val="23"/>
          <w:szCs w:val="23"/>
        </w:rPr>
        <w:t>)质疑项目的名称、编号；</w:t>
      </w:r>
    </w:p>
    <w:p>
      <w:pPr>
        <w:spacing w:before="180" w:line="231" w:lineRule="auto"/>
        <w:ind w:left="500"/>
        <w:rPr>
          <w:rFonts w:ascii="仿宋" w:hAnsi="仿宋" w:eastAsia="仿宋" w:cs="仿宋"/>
          <w:sz w:val="23"/>
          <w:szCs w:val="23"/>
        </w:rPr>
      </w:pPr>
      <w:r>
        <w:rPr>
          <w:rFonts w:ascii="仿宋" w:hAnsi="仿宋" w:eastAsia="仿宋" w:cs="仿宋"/>
          <w:spacing w:val="15"/>
          <w:sz w:val="23"/>
          <w:szCs w:val="23"/>
        </w:rPr>
        <w:t>(</w:t>
      </w:r>
      <w:r>
        <w:rPr>
          <w:rFonts w:ascii="仿宋" w:hAnsi="仿宋" w:eastAsia="仿宋" w:cs="仿宋"/>
          <w:spacing w:val="14"/>
          <w:sz w:val="23"/>
          <w:szCs w:val="23"/>
        </w:rPr>
        <w:t>4) 具体的质疑事项及事实依据；</w:t>
      </w:r>
    </w:p>
    <w:p>
      <w:pPr>
        <w:spacing w:before="180" w:line="231" w:lineRule="auto"/>
        <w:ind w:left="500"/>
        <w:rPr>
          <w:rFonts w:ascii="仿宋" w:hAnsi="仿宋" w:eastAsia="仿宋" w:cs="仿宋"/>
          <w:sz w:val="23"/>
          <w:szCs w:val="23"/>
        </w:rPr>
      </w:pPr>
      <w:r>
        <w:rPr>
          <w:rFonts w:ascii="仿宋" w:hAnsi="仿宋" w:eastAsia="仿宋" w:cs="仿宋"/>
          <w:spacing w:val="23"/>
          <w:sz w:val="23"/>
          <w:szCs w:val="23"/>
        </w:rPr>
        <w:t>(</w:t>
      </w:r>
      <w:r>
        <w:rPr>
          <w:rFonts w:ascii="仿宋" w:hAnsi="仿宋" w:eastAsia="仿宋" w:cs="仿宋"/>
          <w:spacing w:val="17"/>
          <w:sz w:val="23"/>
          <w:szCs w:val="23"/>
        </w:rPr>
        <w:t>5) 法律依据；</w:t>
      </w:r>
    </w:p>
    <w:p>
      <w:pPr>
        <w:spacing w:before="180" w:line="231" w:lineRule="auto"/>
        <w:ind w:left="500"/>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pacing w:val="12"/>
          <w:sz w:val="23"/>
          <w:szCs w:val="23"/>
        </w:rPr>
        <w:t>6) 以联合体形式参与资格预审的，则必须联合体各方共同签署、盖章；</w:t>
      </w:r>
    </w:p>
    <w:p>
      <w:pPr>
        <w:spacing w:before="179" w:line="231" w:lineRule="auto"/>
        <w:ind w:left="500"/>
        <w:outlineLvl w:val="3"/>
        <w:rPr>
          <w:rFonts w:ascii="仿宋" w:hAnsi="仿宋" w:eastAsia="仿宋" w:cs="仿宋"/>
          <w:sz w:val="23"/>
          <w:szCs w:val="23"/>
        </w:rPr>
      </w:pPr>
      <w:r>
        <w:rPr>
          <w:rFonts w:ascii="仿宋" w:hAnsi="仿宋" w:eastAsia="仿宋" w:cs="仿宋"/>
          <w:spacing w:val="10"/>
          <w:sz w:val="23"/>
          <w:szCs w:val="23"/>
        </w:rPr>
        <w:t>(</w:t>
      </w:r>
      <w:r>
        <w:rPr>
          <w:rFonts w:ascii="仿宋" w:hAnsi="仿宋" w:eastAsia="仿宋" w:cs="仿宋"/>
          <w:spacing w:val="9"/>
          <w:sz w:val="23"/>
          <w:szCs w:val="23"/>
        </w:rPr>
        <w:t>7</w:t>
      </w:r>
      <w:r>
        <w:rPr>
          <w:rFonts w:ascii="仿宋" w:hAnsi="仿宋" w:eastAsia="仿宋" w:cs="仿宋"/>
          <w:spacing w:val="5"/>
          <w:sz w:val="23"/>
          <w:szCs w:val="23"/>
        </w:rPr>
        <w:t>) 提起质疑的日期。</w:t>
      </w:r>
    </w:p>
    <w:p>
      <w:pPr>
        <w:spacing w:before="179" w:line="375" w:lineRule="auto"/>
        <w:ind w:left="15" w:right="65" w:firstLine="479"/>
        <w:rPr>
          <w:rFonts w:ascii="仿宋" w:hAnsi="仿宋" w:eastAsia="仿宋" w:cs="仿宋"/>
          <w:sz w:val="23"/>
          <w:szCs w:val="23"/>
        </w:rPr>
      </w:pPr>
      <w:r>
        <w:rPr>
          <w:rFonts w:ascii="仿宋" w:hAnsi="仿宋" w:eastAsia="仿宋" w:cs="仿宋"/>
          <w:spacing w:val="14"/>
          <w:sz w:val="23"/>
          <w:szCs w:val="23"/>
        </w:rPr>
        <w:t>特</w:t>
      </w:r>
      <w:r>
        <w:rPr>
          <w:rFonts w:ascii="仿宋" w:hAnsi="仿宋" w:eastAsia="仿宋" w:cs="仿宋"/>
          <w:spacing w:val="12"/>
          <w:sz w:val="23"/>
          <w:szCs w:val="23"/>
        </w:rPr>
        <w:t>注：未按上述程序规定的必备内容进行质疑的，采购人或代理机构将不予以受理。供</w:t>
      </w:r>
      <w:r>
        <w:rPr>
          <w:rFonts w:ascii="仿宋" w:hAnsi="仿宋" w:eastAsia="仿宋" w:cs="仿宋"/>
          <w:sz w:val="23"/>
          <w:szCs w:val="23"/>
        </w:rPr>
        <w:t xml:space="preserve"> </w:t>
      </w:r>
      <w:r>
        <w:rPr>
          <w:rFonts w:ascii="仿宋" w:hAnsi="仿宋" w:eastAsia="仿宋" w:cs="仿宋"/>
          <w:spacing w:val="9"/>
          <w:sz w:val="23"/>
          <w:szCs w:val="23"/>
        </w:rPr>
        <w:t>应商应在质疑期内一次性提出针对同一采购环节的质疑</w:t>
      </w:r>
      <w:r>
        <w:rPr>
          <w:rFonts w:ascii="仿宋" w:hAnsi="仿宋" w:eastAsia="仿宋" w:cs="仿宋"/>
          <w:spacing w:val="8"/>
          <w:sz w:val="23"/>
          <w:szCs w:val="23"/>
        </w:rPr>
        <w:t>。</w:t>
      </w:r>
    </w:p>
    <w:p>
      <w:pPr>
        <w:spacing w:before="4" w:line="374" w:lineRule="auto"/>
        <w:ind w:left="18" w:firstLine="471"/>
        <w:rPr>
          <w:rFonts w:ascii="仿宋" w:hAnsi="仿宋" w:eastAsia="仿宋" w:cs="仿宋"/>
          <w:spacing w:val="6"/>
          <w:sz w:val="23"/>
          <w:szCs w:val="23"/>
        </w:rPr>
      </w:pPr>
      <w:r>
        <w:rPr>
          <w:rFonts w:ascii="仿宋" w:hAnsi="仿宋" w:eastAsia="仿宋" w:cs="仿宋"/>
          <w:spacing w:val="10"/>
          <w:sz w:val="23"/>
          <w:szCs w:val="23"/>
        </w:rPr>
        <w:t>6.1.</w:t>
      </w:r>
      <w:r>
        <w:rPr>
          <w:rFonts w:ascii="仿宋" w:hAnsi="仿宋" w:eastAsia="仿宋" w:cs="仿宋"/>
          <w:spacing w:val="8"/>
          <w:sz w:val="23"/>
          <w:szCs w:val="23"/>
        </w:rPr>
        <w:t>2</w:t>
      </w:r>
      <w:r>
        <w:rPr>
          <w:rFonts w:ascii="仿宋" w:hAnsi="仿宋" w:eastAsia="仿宋" w:cs="仿宋"/>
          <w:spacing w:val="5"/>
          <w:sz w:val="23"/>
          <w:szCs w:val="23"/>
        </w:rPr>
        <w:t xml:space="preserve"> 质疑人为自然人的，应当由本人签字并附有效身份证明；质疑人为法人或者其他组</w:t>
      </w:r>
      <w:r>
        <w:rPr>
          <w:rFonts w:ascii="仿宋" w:hAnsi="仿宋" w:eastAsia="仿宋" w:cs="仿宋"/>
          <w:sz w:val="23"/>
          <w:szCs w:val="23"/>
        </w:rPr>
        <w:t xml:space="preserve"> </w:t>
      </w:r>
      <w:r>
        <w:rPr>
          <w:rFonts w:ascii="仿宋" w:hAnsi="仿宋" w:eastAsia="仿宋" w:cs="仿宋"/>
          <w:spacing w:val="16"/>
          <w:sz w:val="23"/>
          <w:szCs w:val="23"/>
        </w:rPr>
        <w:t>织的，</w:t>
      </w:r>
      <w:r>
        <w:rPr>
          <w:rFonts w:ascii="仿宋" w:hAnsi="仿宋" w:eastAsia="仿宋" w:cs="仿宋"/>
          <w:spacing w:val="15"/>
          <w:sz w:val="23"/>
          <w:szCs w:val="23"/>
        </w:rPr>
        <w:t>应</w:t>
      </w:r>
      <w:r>
        <w:rPr>
          <w:rFonts w:ascii="仿宋" w:hAnsi="仿宋" w:eastAsia="仿宋" w:cs="仿宋"/>
          <w:spacing w:val="8"/>
          <w:sz w:val="23"/>
          <w:szCs w:val="23"/>
        </w:rPr>
        <w:t>当由法定代表人或者主要负责人签字并加盖单位公章， 同时一并提交营业执照和法</w:t>
      </w:r>
      <w:r>
        <w:rPr>
          <w:rFonts w:ascii="仿宋" w:hAnsi="仿宋" w:eastAsia="仿宋" w:cs="仿宋"/>
          <w:sz w:val="23"/>
          <w:szCs w:val="23"/>
        </w:rPr>
        <w:t xml:space="preserve"> </w:t>
      </w:r>
      <w:r>
        <w:rPr>
          <w:rFonts w:ascii="仿宋" w:hAnsi="仿宋" w:eastAsia="仿宋" w:cs="仿宋"/>
          <w:spacing w:val="14"/>
          <w:sz w:val="23"/>
          <w:szCs w:val="23"/>
        </w:rPr>
        <w:t>定代表</w:t>
      </w:r>
      <w:r>
        <w:rPr>
          <w:rFonts w:ascii="仿宋" w:hAnsi="仿宋" w:eastAsia="仿宋" w:cs="仿宋"/>
          <w:spacing w:val="9"/>
          <w:sz w:val="23"/>
          <w:szCs w:val="23"/>
        </w:rPr>
        <w:t>人</w:t>
      </w:r>
      <w:r>
        <w:rPr>
          <w:rFonts w:ascii="仿宋" w:hAnsi="仿宋" w:eastAsia="仿宋" w:cs="仿宋"/>
          <w:spacing w:val="7"/>
          <w:sz w:val="23"/>
          <w:szCs w:val="23"/>
        </w:rPr>
        <w:t>或者主要负责人有效身份证明。无法提供证件原件的，应当提供真实有效的复印件，</w:t>
      </w:r>
      <w:r>
        <w:rPr>
          <w:rFonts w:ascii="仿宋" w:hAnsi="仿宋" w:eastAsia="仿宋" w:cs="仿宋"/>
          <w:sz w:val="23"/>
          <w:szCs w:val="23"/>
        </w:rPr>
        <w:t xml:space="preserve"> </w:t>
      </w:r>
      <w:r>
        <w:rPr>
          <w:rFonts w:ascii="仿宋" w:hAnsi="仿宋" w:eastAsia="仿宋" w:cs="仿宋"/>
          <w:spacing w:val="9"/>
          <w:sz w:val="23"/>
          <w:szCs w:val="23"/>
        </w:rPr>
        <w:t>并</w:t>
      </w:r>
      <w:r>
        <w:rPr>
          <w:rFonts w:ascii="仿宋" w:hAnsi="仿宋" w:eastAsia="仿宋" w:cs="仿宋"/>
          <w:spacing w:val="6"/>
          <w:sz w:val="23"/>
          <w:szCs w:val="23"/>
        </w:rPr>
        <w:t>签字或者盖章。</w:t>
      </w:r>
    </w:p>
    <w:p>
      <w:pPr>
        <w:spacing w:before="4" w:line="374" w:lineRule="auto"/>
        <w:ind w:left="18" w:firstLine="471"/>
        <w:rPr>
          <w:rFonts w:ascii="仿宋" w:hAnsi="仿宋" w:eastAsia="仿宋" w:cs="仿宋"/>
          <w:spacing w:val="6"/>
          <w:sz w:val="23"/>
          <w:szCs w:val="23"/>
        </w:rPr>
      </w:pPr>
      <w:r>
        <w:rPr>
          <w:rFonts w:ascii="仿宋" w:hAnsi="仿宋" w:eastAsia="仿宋" w:cs="仿宋"/>
          <w:spacing w:val="12"/>
          <w:sz w:val="23"/>
          <w:szCs w:val="23"/>
        </w:rPr>
        <w:t>6.</w:t>
      </w:r>
      <w:r>
        <w:rPr>
          <w:rFonts w:ascii="仿宋" w:hAnsi="仿宋" w:eastAsia="仿宋" w:cs="仿宋"/>
          <w:spacing w:val="6"/>
          <w:sz w:val="23"/>
          <w:szCs w:val="23"/>
        </w:rPr>
        <w:t>1.3 质疑人可以委托代理人办理质疑事项，代理人办理质疑事项时，除提交质疑书外，</w:t>
      </w:r>
      <w:r>
        <w:rPr>
          <w:rFonts w:ascii="仿宋" w:hAnsi="仿宋" w:eastAsia="仿宋" w:cs="仿宋"/>
          <w:sz w:val="23"/>
          <w:szCs w:val="23"/>
        </w:rPr>
        <w:t xml:space="preserve"> </w:t>
      </w:r>
      <w:r>
        <w:rPr>
          <w:rFonts w:ascii="仿宋" w:hAnsi="仿宋" w:eastAsia="仿宋" w:cs="仿宋"/>
          <w:spacing w:val="12"/>
          <w:sz w:val="23"/>
          <w:szCs w:val="23"/>
        </w:rPr>
        <w:t>还应当提交质疑人的授权委托书及代理人的有效身份证明，授权委托书应当载明委托代理</w:t>
      </w:r>
      <w:r>
        <w:rPr>
          <w:rFonts w:ascii="仿宋" w:hAnsi="仿宋" w:eastAsia="仿宋" w:cs="仿宋"/>
          <w:spacing w:val="6"/>
          <w:sz w:val="23"/>
          <w:szCs w:val="23"/>
        </w:rPr>
        <w:t>的</w:t>
      </w:r>
      <w:r>
        <w:rPr>
          <w:rFonts w:ascii="仿宋" w:hAnsi="仿宋" w:eastAsia="仿宋" w:cs="仿宋"/>
          <w:sz w:val="23"/>
          <w:szCs w:val="23"/>
        </w:rPr>
        <w:t xml:space="preserve"> </w:t>
      </w:r>
      <w:r>
        <w:rPr>
          <w:rFonts w:ascii="仿宋" w:hAnsi="仿宋" w:eastAsia="仿宋" w:cs="仿宋"/>
          <w:spacing w:val="9"/>
          <w:sz w:val="23"/>
          <w:szCs w:val="23"/>
        </w:rPr>
        <w:t>具</w:t>
      </w:r>
      <w:r>
        <w:rPr>
          <w:rFonts w:ascii="仿宋" w:hAnsi="仿宋" w:eastAsia="仿宋" w:cs="仿宋"/>
          <w:spacing w:val="6"/>
          <w:sz w:val="23"/>
          <w:szCs w:val="23"/>
        </w:rPr>
        <w:t>体权限和事项。</w:t>
      </w:r>
    </w:p>
    <w:p>
      <w:pPr>
        <w:rPr>
          <w:rFonts w:ascii="仿宋" w:hAnsi="仿宋" w:eastAsia="仿宋" w:cs="仿宋"/>
          <w:spacing w:val="6"/>
          <w:sz w:val="23"/>
          <w:szCs w:val="23"/>
        </w:rPr>
      </w:pPr>
      <w:r>
        <w:rPr>
          <w:rFonts w:ascii="仿宋" w:hAnsi="仿宋" w:eastAsia="仿宋" w:cs="仿宋"/>
          <w:spacing w:val="6"/>
          <w:sz w:val="23"/>
          <w:szCs w:val="23"/>
        </w:rPr>
        <w:br w:type="page"/>
      </w:r>
    </w:p>
    <w:p>
      <w:pPr>
        <w:overflowPunct w:val="0"/>
        <w:spacing w:line="440" w:lineRule="exact"/>
        <w:jc w:val="center"/>
        <w:outlineLvl w:val="1"/>
        <w:rPr>
          <w:rStyle w:val="40"/>
          <w:rFonts w:hint="eastAsia" w:ascii="仿宋" w:hAnsi="仿宋" w:eastAsia="仿宋" w:cs="仿宋"/>
          <w:color w:val="000000" w:themeColor="text1"/>
          <w:sz w:val="36"/>
          <w:szCs w:val="36"/>
          <w14:textFill>
            <w14:solidFill>
              <w14:schemeClr w14:val="tx1"/>
            </w14:solidFill>
          </w14:textFill>
        </w:rPr>
      </w:pPr>
      <w:bookmarkStart w:id="44" w:name="_Toc11998"/>
      <w:bookmarkStart w:id="45" w:name="_Toc25594"/>
      <w:bookmarkStart w:id="46" w:name="_Toc5029"/>
      <w:bookmarkStart w:id="47" w:name="_Toc22619"/>
      <w:bookmarkStart w:id="48" w:name="_Toc2183"/>
      <w:bookmarkStart w:id="49" w:name="_Toc27328"/>
      <w:bookmarkStart w:id="50" w:name="_Toc1020"/>
      <w:bookmarkStart w:id="51" w:name="_Toc30135"/>
      <w:bookmarkStart w:id="52" w:name="_Toc14886"/>
      <w:r>
        <w:rPr>
          <w:rStyle w:val="40"/>
          <w:rFonts w:hint="eastAsia" w:ascii="仿宋" w:hAnsi="仿宋" w:eastAsia="仿宋" w:cs="仿宋"/>
          <w:color w:val="000000" w:themeColor="text1"/>
          <w:sz w:val="36"/>
          <w:szCs w:val="36"/>
          <w14:textFill>
            <w14:solidFill>
              <w14:schemeClr w14:val="tx1"/>
            </w14:solidFill>
          </w14:textFill>
        </w:rPr>
        <w:t>质</w:t>
      </w:r>
      <w:r>
        <w:rPr>
          <w:rStyle w:val="40"/>
          <w:rFonts w:hint="eastAsia" w:ascii="仿宋" w:hAnsi="仿宋" w:eastAsia="仿宋" w:cs="仿宋"/>
          <w:color w:val="000000" w:themeColor="text1"/>
          <w:sz w:val="36"/>
          <w:szCs w:val="36"/>
          <w:lang w:val="en-US" w:eastAsia="zh-CN"/>
          <w14:textFill>
            <w14:solidFill>
              <w14:schemeClr w14:val="tx1"/>
            </w14:solidFill>
          </w14:textFill>
        </w:rPr>
        <w:t xml:space="preserve"> </w:t>
      </w:r>
      <w:r>
        <w:rPr>
          <w:rStyle w:val="40"/>
          <w:rFonts w:hint="eastAsia" w:ascii="仿宋" w:hAnsi="仿宋" w:eastAsia="仿宋" w:cs="仿宋"/>
          <w:color w:val="000000" w:themeColor="text1"/>
          <w:sz w:val="36"/>
          <w:szCs w:val="36"/>
          <w14:textFill>
            <w14:solidFill>
              <w14:schemeClr w14:val="tx1"/>
            </w14:solidFill>
          </w14:textFill>
        </w:rPr>
        <w:t>疑</w:t>
      </w:r>
      <w:r>
        <w:rPr>
          <w:rStyle w:val="40"/>
          <w:rFonts w:hint="eastAsia" w:ascii="仿宋" w:hAnsi="仿宋" w:eastAsia="仿宋" w:cs="仿宋"/>
          <w:color w:val="000000" w:themeColor="text1"/>
          <w:sz w:val="36"/>
          <w:szCs w:val="36"/>
          <w:lang w:val="en-US" w:eastAsia="zh-CN"/>
          <w14:textFill>
            <w14:solidFill>
              <w14:schemeClr w14:val="tx1"/>
            </w14:solidFill>
          </w14:textFill>
        </w:rPr>
        <w:t xml:space="preserve"> </w:t>
      </w:r>
      <w:r>
        <w:rPr>
          <w:rStyle w:val="40"/>
          <w:rFonts w:hint="eastAsia" w:ascii="仿宋" w:hAnsi="仿宋" w:eastAsia="仿宋" w:cs="仿宋"/>
          <w:color w:val="000000" w:themeColor="text1"/>
          <w:sz w:val="36"/>
          <w:szCs w:val="36"/>
          <w14:textFill>
            <w14:solidFill>
              <w14:schemeClr w14:val="tx1"/>
            </w14:solidFill>
          </w14:textFill>
        </w:rPr>
        <w:t>函</w:t>
      </w:r>
      <w:bookmarkEnd w:id="44"/>
      <w:bookmarkEnd w:id="45"/>
      <w:bookmarkEnd w:id="46"/>
      <w:bookmarkEnd w:id="47"/>
    </w:p>
    <w:bookmarkEnd w:id="48"/>
    <w:bookmarkEnd w:id="49"/>
    <w:bookmarkEnd w:id="50"/>
    <w:bookmarkEnd w:id="51"/>
    <w:bookmarkEnd w:id="52"/>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xml:space="preserve">                    ：</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依据政府采购相关法规，我公司对           项目的（项目编号：         ）招标活动存在疑问，特提出质疑（详见下表）。</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我公司和本人对此质疑函内容的真实性负责，并愿意承担由此引起的相应处理和法律责任。</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法定代表人（签字并盖名章）：</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身份证号码：</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固话：      传真：     手机：</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本项目授权委托人（签字并盖名章）：</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身份证号码：</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固话：        传真：    手机：</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公司地址：              邮编：</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（如法人为质疑人则不需要填此项）</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xml:space="preserve">质疑人（公章）：            </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ind w:firstLine="630" w:firstLineChars="3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xml:space="preserve">年   月   日 </w:t>
      </w:r>
    </w:p>
    <w:p>
      <w:pPr>
        <w:overflowPunct w:val="0"/>
        <w:spacing w:line="440" w:lineRule="exact"/>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color w:val="auto"/>
          <w:sz w:val="24"/>
          <w:szCs w:val="24"/>
          <w:highlight w:val="none"/>
        </w:rPr>
        <w:br w:type="page"/>
      </w:r>
      <w:r>
        <w:rPr>
          <w:rFonts w:hint="eastAsia" w:ascii="仿宋" w:hAnsi="仿宋" w:eastAsia="仿宋" w:cs="仿宋"/>
          <w:b/>
          <w:color w:val="000000" w:themeColor="text1"/>
          <w:sz w:val="32"/>
          <w:szCs w:val="32"/>
          <w14:textFill>
            <w14:solidFill>
              <w14:schemeClr w14:val="tx1"/>
            </w14:solidFill>
          </w14:textFill>
        </w:rPr>
        <w:t>质   疑  内  容</w:t>
      </w:r>
    </w:p>
    <w:p>
      <w:pPr>
        <w:overflowPunct w:val="0"/>
        <w:spacing w:line="440" w:lineRule="exact"/>
        <w:rPr>
          <w:rFonts w:hint="eastAsia" w:ascii="仿宋" w:hAnsi="仿宋" w:eastAsia="仿宋" w:cs="仿宋"/>
          <w:bCs/>
          <w:color w:val="000000" w:themeColor="text1"/>
          <w14:textFill>
            <w14:solidFill>
              <w14:schemeClr w14:val="tx1"/>
            </w14:solidFill>
          </w14:textFill>
        </w:rPr>
      </w:pPr>
    </w:p>
    <w:tbl>
      <w:tblPr>
        <w:tblStyle w:val="18"/>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tcPr>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一、质疑事项1：</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主要内容：</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事实依据：</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适应法规条款：</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佐证材料：</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二、质疑事项2：</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主要内容：</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事实依据：</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适应法规条款：</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佐证材料：</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三、同上</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p>
        </w:tc>
      </w:tr>
    </w:tbl>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备注：</w:t>
      </w:r>
    </w:p>
    <w:p>
      <w:pPr>
        <w:overflowPunct w:val="0"/>
        <w:spacing w:line="440" w:lineRule="exact"/>
        <w:ind w:firstLine="42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1、质疑人的法定代表人办理质疑事务的，在提交质疑函（无需填写授权委托人）的同时，还应提交加盖质疑人公章的营业执照副本复印件和法定代表人的身份证复印件。请持身份证原件用于核对。</w:t>
      </w:r>
    </w:p>
    <w:p>
      <w:pPr>
        <w:overflowPunct w:val="0"/>
        <w:spacing w:line="440" w:lineRule="exact"/>
        <w:ind w:firstLine="42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overflowPunct w:val="0"/>
        <w:spacing w:line="440" w:lineRule="exact"/>
        <w:ind w:firstLine="42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3、“具体的质疑事项及事实依据”一栏填写不下时，质疑人可另附页（A4），但附纸要求加盖质疑人公章。</w:t>
      </w:r>
    </w:p>
    <w:p>
      <w:pPr>
        <w:overflowPunct w:val="0"/>
        <w:spacing w:line="440" w:lineRule="exact"/>
        <w:ind w:firstLine="42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4、与质疑事项有关的材料应与质疑函合并装订。</w:t>
      </w:r>
    </w:p>
    <w:p>
      <w:pPr>
        <w:spacing w:line="360" w:lineRule="auto"/>
        <w:ind w:firstLine="420" w:firstLineChars="200"/>
        <w:rPr>
          <w:rFonts w:hint="eastAsia" w:ascii="仿宋" w:hAnsi="仿宋" w:eastAsia="仿宋" w:cs="仿宋"/>
          <w:color w:val="auto"/>
          <w:kern w:val="0"/>
          <w:sz w:val="24"/>
          <w:szCs w:val="24"/>
          <w:highlight w:val="none"/>
        </w:rPr>
      </w:pPr>
      <w:r>
        <w:rPr>
          <w:rFonts w:hint="eastAsia" w:ascii="仿宋" w:hAnsi="仿宋" w:eastAsia="仿宋" w:cs="仿宋"/>
          <w:bCs/>
          <w:color w:val="000000" w:themeColor="text1"/>
          <w14:textFill>
            <w14:solidFill>
              <w14:schemeClr w14:val="tx1"/>
            </w14:solidFill>
          </w14:textFill>
        </w:rPr>
        <w:t>5、质疑函一式三份。</w:t>
      </w:r>
    </w:p>
    <w:p>
      <w:pPr>
        <w:overflowPunct w:val="0"/>
        <w:spacing w:line="360" w:lineRule="auto"/>
        <w:jc w:val="center"/>
        <w:outlineLvl w:val="1"/>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color w:val="auto"/>
          <w:kern w:val="0"/>
          <w:sz w:val="24"/>
          <w:szCs w:val="24"/>
          <w:highlight w:val="none"/>
        </w:rPr>
        <w:br w:type="page"/>
      </w:r>
      <w:r>
        <w:rPr>
          <w:rFonts w:hint="eastAsia" w:ascii="仿宋" w:hAnsi="仿宋" w:eastAsia="仿宋" w:cs="仿宋"/>
          <w:b/>
          <w:color w:val="000000" w:themeColor="text1"/>
          <w:sz w:val="32"/>
          <w:szCs w:val="32"/>
          <w:lang w:eastAsia="zh-CN"/>
          <w14:textFill>
            <w14:solidFill>
              <w14:schemeClr w14:val="tx1"/>
            </w14:solidFill>
          </w14:textFill>
        </w:rPr>
        <w:t>（二）投诉</w:t>
      </w:r>
      <w:r>
        <w:rPr>
          <w:rFonts w:hint="eastAsia" w:ascii="仿宋" w:hAnsi="仿宋" w:eastAsia="仿宋" w:cs="仿宋"/>
          <w:b/>
          <w:color w:val="000000" w:themeColor="text1"/>
          <w:sz w:val="32"/>
          <w:szCs w:val="32"/>
          <w14:textFill>
            <w14:solidFill>
              <w14:schemeClr w14:val="tx1"/>
            </w14:solidFill>
          </w14:textFill>
        </w:rPr>
        <w:t>及处理</w:t>
      </w:r>
    </w:p>
    <w:p>
      <w:pPr>
        <w:overflowPunct w:val="0"/>
        <w:spacing w:line="440" w:lineRule="exact"/>
        <w:ind w:firstLine="42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lang w:val="en-US" w:eastAsia="zh-CN"/>
          <w14:textFill>
            <w14:solidFill>
              <w14:schemeClr w14:val="tx1"/>
            </w14:solidFill>
          </w14:textFill>
        </w:rPr>
        <w:t>1、</w:t>
      </w:r>
      <w:r>
        <w:rPr>
          <w:rFonts w:hint="eastAsia" w:ascii="仿宋" w:hAnsi="仿宋" w:eastAsia="仿宋" w:cs="仿宋"/>
          <w:bCs/>
          <w:color w:val="000000" w:themeColor="text1"/>
          <w14:textFill>
            <w14:solidFill>
              <w14:schemeClr w14:val="tx1"/>
            </w14:solidFill>
          </w14:textFill>
        </w:rPr>
        <w:t>质疑供应商对采购人、采购代理机构的答复不满意，或者采购人、采购代理机构未在规定时间内作出答复的，可以在答复期满后15个工作日内向本办法第六条规定的财政部门提起投诉。</w:t>
      </w:r>
    </w:p>
    <w:p>
      <w:pPr>
        <w:overflowPunct w:val="0"/>
        <w:spacing w:line="440" w:lineRule="exact"/>
        <w:ind w:firstLine="42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lang w:val="en-US" w:eastAsia="zh-CN"/>
          <w14:textFill>
            <w14:solidFill>
              <w14:schemeClr w14:val="tx1"/>
            </w14:solidFill>
          </w14:textFill>
        </w:rPr>
        <w:t>2、</w:t>
      </w:r>
      <w:r>
        <w:rPr>
          <w:rFonts w:hint="eastAsia" w:ascii="仿宋" w:hAnsi="仿宋" w:eastAsia="仿宋" w:cs="仿宋"/>
          <w:bCs/>
          <w:color w:val="000000" w:themeColor="text1"/>
          <w14:textFill>
            <w14:solidFill>
              <w14:schemeClr w14:val="tx1"/>
            </w14:solidFill>
          </w14:textFill>
        </w:rPr>
        <w:t>投诉人投诉时,应当提交投诉书和必要的证明材料，并按照被投诉采购人、采购代理机构（以下简称被投诉人）和与投诉事项有关的供应商数量提供投诉书的副本。投诉书应当包括下列内容：</w:t>
      </w:r>
    </w:p>
    <w:p>
      <w:pPr>
        <w:overflowPunct w:val="0"/>
        <w:spacing w:line="440" w:lineRule="exact"/>
        <w:ind w:firstLine="42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w:t>
      </w:r>
      <w:r>
        <w:rPr>
          <w:rFonts w:hint="eastAsia" w:ascii="仿宋" w:hAnsi="仿宋" w:eastAsia="仿宋" w:cs="仿宋"/>
          <w:bCs/>
          <w:color w:val="000000" w:themeColor="text1"/>
          <w:lang w:val="en-US" w:eastAsia="zh-CN"/>
          <w14:textFill>
            <w14:solidFill>
              <w14:schemeClr w14:val="tx1"/>
            </w14:solidFill>
          </w14:textFill>
        </w:rPr>
        <w:t>1</w:t>
      </w:r>
      <w:r>
        <w:rPr>
          <w:rFonts w:hint="eastAsia" w:ascii="仿宋" w:hAnsi="仿宋" w:eastAsia="仿宋" w:cs="仿宋"/>
          <w:bCs/>
          <w:color w:val="000000" w:themeColor="text1"/>
          <w14:textFill>
            <w14:solidFill>
              <w14:schemeClr w14:val="tx1"/>
            </w14:solidFill>
          </w14:textFill>
        </w:rPr>
        <w:t>）投诉人和被投诉人的姓名或者名称、通讯地址、邮编、联系人及联系电话；</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2</w:t>
      </w:r>
      <w:r>
        <w:rPr>
          <w:rFonts w:hint="eastAsia" w:ascii="仿宋" w:hAnsi="仿宋" w:eastAsia="仿宋" w:cs="仿宋"/>
          <w:bCs/>
          <w:color w:val="000000" w:themeColor="text1"/>
          <w14:textFill>
            <w14:solidFill>
              <w14:schemeClr w14:val="tx1"/>
            </w14:solidFill>
          </w14:textFill>
        </w:rPr>
        <w:t>）质疑和质疑答复情况说明及相关证明材料；</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3</w:t>
      </w:r>
      <w:r>
        <w:rPr>
          <w:rFonts w:hint="eastAsia" w:ascii="仿宋" w:hAnsi="仿宋" w:eastAsia="仿宋" w:cs="仿宋"/>
          <w:bCs/>
          <w:color w:val="000000" w:themeColor="text1"/>
          <w14:textFill>
            <w14:solidFill>
              <w14:schemeClr w14:val="tx1"/>
            </w14:solidFill>
          </w14:textFill>
        </w:rPr>
        <w:t>）具体、明确的投诉事项和与投诉事项相关的投诉请求；</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4</w:t>
      </w:r>
      <w:r>
        <w:rPr>
          <w:rFonts w:hint="eastAsia" w:ascii="仿宋" w:hAnsi="仿宋" w:eastAsia="仿宋" w:cs="仿宋"/>
          <w:bCs/>
          <w:color w:val="000000" w:themeColor="text1"/>
          <w14:textFill>
            <w14:solidFill>
              <w14:schemeClr w14:val="tx1"/>
            </w14:solidFill>
          </w14:textFill>
        </w:rPr>
        <w:t>）事实依据；</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5</w:t>
      </w:r>
      <w:r>
        <w:rPr>
          <w:rFonts w:hint="eastAsia" w:ascii="仿宋" w:hAnsi="仿宋" w:eastAsia="仿宋" w:cs="仿宋"/>
          <w:bCs/>
          <w:color w:val="000000" w:themeColor="text1"/>
          <w14:textFill>
            <w14:solidFill>
              <w14:schemeClr w14:val="tx1"/>
            </w14:solidFill>
          </w14:textFill>
        </w:rPr>
        <w:t>）法律依据；</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6</w:t>
      </w:r>
      <w:r>
        <w:rPr>
          <w:rFonts w:hint="eastAsia" w:ascii="仿宋" w:hAnsi="仿宋" w:eastAsia="仿宋" w:cs="仿宋"/>
          <w:bCs/>
          <w:color w:val="000000" w:themeColor="text1"/>
          <w14:textFill>
            <w14:solidFill>
              <w14:schemeClr w14:val="tx1"/>
            </w14:solidFill>
          </w14:textFill>
        </w:rPr>
        <w:t>）提起投诉的日期。</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投诉人为自然人的，应当由本人签字；投诉人为法人或者其他组织的，应当由法定代表人、主要负责人，或者其授权代表签字或者盖章，并加盖公章。</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第十九条 投诉人应当根据本办法第七条第二款规定的信息内容，并按照其规定的方式提起投诉。</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投诉人提起投诉应当符合下列条件：</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1</w:t>
      </w:r>
      <w:r>
        <w:rPr>
          <w:rFonts w:hint="eastAsia" w:ascii="仿宋" w:hAnsi="仿宋" w:eastAsia="仿宋" w:cs="仿宋"/>
          <w:bCs/>
          <w:color w:val="000000" w:themeColor="text1"/>
          <w14:textFill>
            <w14:solidFill>
              <w14:schemeClr w14:val="tx1"/>
            </w14:solidFill>
          </w14:textFill>
        </w:rPr>
        <w:t>）提起投诉前已依法进行质疑；</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2</w:t>
      </w:r>
      <w:r>
        <w:rPr>
          <w:rFonts w:hint="eastAsia" w:ascii="仿宋" w:hAnsi="仿宋" w:eastAsia="仿宋" w:cs="仿宋"/>
          <w:bCs/>
          <w:color w:val="000000" w:themeColor="text1"/>
          <w14:textFill>
            <w14:solidFill>
              <w14:schemeClr w14:val="tx1"/>
            </w14:solidFill>
          </w14:textFill>
        </w:rPr>
        <w:t>）投诉书内容符合本办法的规定；</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3</w:t>
      </w:r>
      <w:r>
        <w:rPr>
          <w:rFonts w:hint="eastAsia" w:ascii="仿宋" w:hAnsi="仿宋" w:eastAsia="仿宋" w:cs="仿宋"/>
          <w:bCs/>
          <w:color w:val="000000" w:themeColor="text1"/>
          <w14:textFill>
            <w14:solidFill>
              <w14:schemeClr w14:val="tx1"/>
            </w14:solidFill>
          </w14:textFill>
        </w:rPr>
        <w:t>）在投诉有效期限内提起投诉；</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4</w:t>
      </w:r>
      <w:r>
        <w:rPr>
          <w:rFonts w:hint="eastAsia" w:ascii="仿宋" w:hAnsi="仿宋" w:eastAsia="仿宋" w:cs="仿宋"/>
          <w:bCs/>
          <w:color w:val="000000" w:themeColor="text1"/>
          <w14:textFill>
            <w14:solidFill>
              <w14:schemeClr w14:val="tx1"/>
            </w14:solidFill>
          </w14:textFill>
        </w:rPr>
        <w:t>）同一投诉事项未经财政部门投诉处理；</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5</w:t>
      </w:r>
      <w:r>
        <w:rPr>
          <w:rFonts w:hint="eastAsia" w:ascii="仿宋" w:hAnsi="仿宋" w:eastAsia="仿宋" w:cs="仿宋"/>
          <w:bCs/>
          <w:color w:val="000000" w:themeColor="text1"/>
          <w14:textFill>
            <w14:solidFill>
              <w14:schemeClr w14:val="tx1"/>
            </w14:solidFill>
          </w14:textFill>
        </w:rPr>
        <w:t>）财政部规定的其他条件。</w:t>
      </w:r>
    </w:p>
    <w:p>
      <w:pPr>
        <w:overflowPunct w:val="0"/>
        <w:spacing w:line="440" w:lineRule="exact"/>
        <w:rPr>
          <w:rFonts w:hint="eastAsia" w:ascii="仿宋" w:hAnsi="仿宋" w:eastAsia="仿宋" w:cs="仿宋"/>
          <w:bCs/>
          <w:color w:val="000000" w:themeColor="text1"/>
          <w14:textFill>
            <w14:solidFill>
              <w14:schemeClr w14:val="tx1"/>
            </w14:solidFill>
          </w14:textFill>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 w:hAnsi="仿宋" w:eastAsia="仿宋" w:cs="仿宋"/>
          <w:bCs/>
          <w:color w:val="000000" w:themeColor="text1"/>
          <w14:textFill>
            <w14:solidFill>
              <w14:schemeClr w14:val="tx1"/>
            </w14:solidFill>
          </w14:textFill>
        </w:rPr>
        <w:t>　　第二十条 供应商投诉的事项不得超出已质疑事项的范围，但基于质疑答复内容提出的投诉事项除外。</w:t>
      </w:r>
    </w:p>
    <w:p>
      <w:pPr>
        <w:jc w:val="center"/>
        <w:outlineLvl w:val="2"/>
        <w:rPr>
          <w:rFonts w:hint="eastAsia" w:ascii="仿宋" w:hAnsi="仿宋" w:eastAsia="仿宋" w:cs="仿宋"/>
          <w:b/>
          <w:sz w:val="24"/>
          <w:szCs w:val="24"/>
        </w:rPr>
      </w:pPr>
      <w:r>
        <w:rPr>
          <w:rFonts w:hint="eastAsia" w:ascii="仿宋" w:hAnsi="仿宋" w:eastAsia="仿宋" w:cs="仿宋"/>
          <w:b/>
          <w:sz w:val="24"/>
          <w:szCs w:val="24"/>
        </w:rPr>
        <w:t>投诉书范本</w:t>
      </w:r>
    </w:p>
    <w:p>
      <w:pPr>
        <w:spacing w:line="360" w:lineRule="auto"/>
        <w:outlineLvl w:val="2"/>
        <w:rPr>
          <w:rFonts w:hint="eastAsia" w:ascii="仿宋" w:hAnsi="仿宋" w:eastAsia="仿宋" w:cs="仿宋"/>
          <w:sz w:val="24"/>
          <w:szCs w:val="24"/>
        </w:rPr>
      </w:pPr>
      <w:r>
        <w:rPr>
          <w:rFonts w:hint="eastAsia" w:ascii="仿宋" w:hAnsi="仿宋" w:eastAsia="仿宋" w:cs="仿宋"/>
          <w:sz w:val="24"/>
          <w:szCs w:val="24"/>
        </w:rPr>
        <w:t>一、投诉相关主体基本情况</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投诉人：</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tabs>
          <w:tab w:val="left" w:pos="6510"/>
        </w:tabs>
        <w:spacing w:line="360" w:lineRule="auto"/>
        <w:jc w:val="left"/>
        <w:rPr>
          <w:rFonts w:hint="eastAsia" w:ascii="仿宋" w:hAnsi="仿宋" w:eastAsia="仿宋" w:cs="仿宋"/>
          <w:sz w:val="24"/>
          <w:szCs w:val="24"/>
        </w:rPr>
      </w:pPr>
      <w:r>
        <w:rPr>
          <w:rFonts w:hint="eastAsia" w:ascii="仿宋" w:hAnsi="仿宋" w:eastAsia="仿宋" w:cs="仿宋"/>
          <w:sz w:val="24"/>
          <w:szCs w:val="24"/>
        </w:rPr>
        <w:t>法定代表人/主要负责人：</w:t>
      </w: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p>
    <w:p>
      <w:pPr>
        <w:tabs>
          <w:tab w:val="left" w:pos="6510"/>
        </w:tabs>
        <w:spacing w:line="360" w:lineRule="auto"/>
        <w:rPr>
          <w:rFonts w:hint="eastAsia" w:ascii="仿宋" w:hAnsi="仿宋" w:eastAsia="仿宋" w:cs="仿宋"/>
          <w:sz w:val="24"/>
          <w:szCs w:val="24"/>
          <w:u w:val="dotted"/>
        </w:rPr>
      </w:pP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授权代表：</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地     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被投诉人1：</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联系人：</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被投诉人2</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相关供应商：</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联系人：</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outlineLvl w:val="2"/>
        <w:rPr>
          <w:rFonts w:hint="eastAsia" w:ascii="仿宋" w:hAnsi="仿宋" w:eastAsia="仿宋" w:cs="仿宋"/>
          <w:sz w:val="24"/>
          <w:szCs w:val="24"/>
        </w:rPr>
      </w:pPr>
      <w:r>
        <w:rPr>
          <w:rFonts w:hint="eastAsia" w:ascii="仿宋" w:hAnsi="仿宋" w:eastAsia="仿宋" w:cs="仿宋"/>
          <w:sz w:val="24"/>
          <w:szCs w:val="24"/>
        </w:rPr>
        <w:t>二、投诉项目基本情况</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采购项目名称：</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采购项目编号：</w:t>
      </w:r>
      <w:r>
        <w:rPr>
          <w:rFonts w:hint="eastAsia" w:ascii="仿宋" w:hAnsi="仿宋" w:eastAsia="仿宋" w:cs="仿宋"/>
          <w:sz w:val="24"/>
          <w:szCs w:val="24"/>
          <w:u w:val="dotted"/>
        </w:rPr>
        <w:t xml:space="preserve">                 </w:t>
      </w:r>
      <w:r>
        <w:rPr>
          <w:rFonts w:hint="eastAsia" w:ascii="仿宋" w:hAnsi="仿宋" w:eastAsia="仿宋" w:cs="仿宋"/>
          <w:sz w:val="24"/>
          <w:szCs w:val="24"/>
        </w:rPr>
        <w:t>包号：</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采购人名称：</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代理机构名称：</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采购文件公告:</w:t>
      </w:r>
      <w:r>
        <w:rPr>
          <w:rFonts w:hint="eastAsia" w:ascii="仿宋" w:hAnsi="仿宋" w:eastAsia="仿宋" w:cs="仿宋"/>
          <w:sz w:val="24"/>
          <w:szCs w:val="24"/>
          <w:u w:val="dotted"/>
        </w:rPr>
        <w:t xml:space="preserve">是/否 </w:t>
      </w:r>
      <w:r>
        <w:rPr>
          <w:rFonts w:hint="eastAsia" w:ascii="仿宋" w:hAnsi="仿宋" w:eastAsia="仿宋" w:cs="仿宋"/>
          <w:sz w:val="24"/>
          <w:szCs w:val="24"/>
        </w:rPr>
        <w:t>公告期限：</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采购结果公告:</w:t>
      </w:r>
      <w:r>
        <w:rPr>
          <w:rFonts w:hint="eastAsia" w:ascii="仿宋" w:hAnsi="仿宋" w:eastAsia="仿宋" w:cs="仿宋"/>
          <w:sz w:val="24"/>
          <w:szCs w:val="24"/>
          <w:u w:val="dotted"/>
        </w:rPr>
        <w:t xml:space="preserve">是/否 </w:t>
      </w:r>
      <w:r>
        <w:rPr>
          <w:rFonts w:hint="eastAsia" w:ascii="仿宋" w:hAnsi="仿宋" w:eastAsia="仿宋" w:cs="仿宋"/>
          <w:sz w:val="24"/>
          <w:szCs w:val="24"/>
        </w:rPr>
        <w:t>公告期限：</w:t>
      </w:r>
      <w:r>
        <w:rPr>
          <w:rFonts w:hint="eastAsia" w:ascii="仿宋" w:hAnsi="仿宋" w:eastAsia="仿宋" w:cs="仿宋"/>
          <w:sz w:val="24"/>
          <w:szCs w:val="24"/>
          <w:u w:val="dotted"/>
        </w:rPr>
        <w:t xml:space="preserve">                        </w:t>
      </w:r>
    </w:p>
    <w:p>
      <w:pPr>
        <w:spacing w:line="360" w:lineRule="auto"/>
        <w:outlineLvl w:val="2"/>
        <w:rPr>
          <w:rFonts w:hint="eastAsia" w:ascii="仿宋" w:hAnsi="仿宋" w:eastAsia="仿宋" w:cs="仿宋"/>
          <w:sz w:val="24"/>
          <w:szCs w:val="24"/>
        </w:rPr>
      </w:pPr>
      <w:r>
        <w:rPr>
          <w:rFonts w:hint="eastAsia" w:ascii="仿宋" w:hAnsi="仿宋" w:eastAsia="仿宋" w:cs="仿宋"/>
          <w:sz w:val="24"/>
          <w:szCs w:val="24"/>
        </w:rPr>
        <w:t>三、质疑基本情况</w:t>
      </w:r>
    </w:p>
    <w:p>
      <w:pPr>
        <w:spacing w:line="360" w:lineRule="auto"/>
        <w:ind w:firstLine="480" w:firstLineChars="200"/>
        <w:rPr>
          <w:rFonts w:hint="eastAsia" w:ascii="仿宋" w:hAnsi="仿宋" w:eastAsia="仿宋" w:cs="仿宋"/>
          <w:sz w:val="24"/>
          <w:szCs w:val="24"/>
          <w:u w:val="dotted"/>
        </w:rPr>
      </w:pPr>
      <w:r>
        <w:rPr>
          <w:rFonts w:hint="eastAsia" w:ascii="仿宋" w:hAnsi="仿宋" w:eastAsia="仿宋" w:cs="仿宋"/>
          <w:sz w:val="24"/>
          <w:szCs w:val="24"/>
        </w:rPr>
        <w:t>投诉人于</w:t>
      </w:r>
      <w:r>
        <w:rPr>
          <w:rFonts w:hint="eastAsia" w:ascii="仿宋" w:hAnsi="仿宋" w:eastAsia="仿宋" w:cs="仿宋"/>
          <w:sz w:val="24"/>
          <w:szCs w:val="24"/>
          <w:u w:val="dotted"/>
        </w:rPr>
        <w:t xml:space="preserve">   </w:t>
      </w:r>
      <w:r>
        <w:rPr>
          <w:rFonts w:hint="eastAsia" w:ascii="仿宋" w:hAnsi="仿宋" w:eastAsia="仿宋" w:cs="仿宋"/>
          <w:sz w:val="24"/>
          <w:szCs w:val="24"/>
        </w:rPr>
        <w:t>年</w:t>
      </w:r>
      <w:r>
        <w:rPr>
          <w:rFonts w:hint="eastAsia" w:ascii="仿宋" w:hAnsi="仿宋" w:eastAsia="仿宋" w:cs="仿宋"/>
          <w:sz w:val="24"/>
          <w:szCs w:val="24"/>
          <w:u w:val="dotted"/>
        </w:rPr>
        <w:t xml:space="preserve">   </w:t>
      </w:r>
      <w:r>
        <w:rPr>
          <w:rFonts w:hint="eastAsia" w:ascii="仿宋" w:hAnsi="仿宋" w:eastAsia="仿宋" w:cs="仿宋"/>
          <w:sz w:val="24"/>
          <w:szCs w:val="24"/>
        </w:rPr>
        <w:t>月</w:t>
      </w:r>
      <w:r>
        <w:rPr>
          <w:rFonts w:hint="eastAsia" w:ascii="仿宋" w:hAnsi="仿宋" w:eastAsia="仿宋" w:cs="仿宋"/>
          <w:sz w:val="24"/>
          <w:szCs w:val="24"/>
          <w:u w:val="dotted"/>
        </w:rPr>
        <w:t xml:space="preserve">  </w:t>
      </w:r>
      <w:r>
        <w:rPr>
          <w:rFonts w:hint="eastAsia" w:ascii="仿宋" w:hAnsi="仿宋" w:eastAsia="仿宋" w:cs="仿宋"/>
          <w:sz w:val="24"/>
          <w:szCs w:val="24"/>
        </w:rPr>
        <w:t>日,向</w:t>
      </w:r>
      <w:r>
        <w:rPr>
          <w:rFonts w:hint="eastAsia" w:ascii="仿宋" w:hAnsi="仿宋" w:eastAsia="仿宋" w:cs="仿宋"/>
          <w:sz w:val="24"/>
          <w:szCs w:val="24"/>
          <w:u w:val="dotted"/>
        </w:rPr>
        <w:t xml:space="preserve">                   </w:t>
      </w:r>
      <w:r>
        <w:rPr>
          <w:rFonts w:hint="eastAsia" w:ascii="仿宋" w:hAnsi="仿宋" w:eastAsia="仿宋" w:cs="仿宋"/>
          <w:sz w:val="24"/>
          <w:szCs w:val="24"/>
        </w:rPr>
        <w:t>提出质疑，质疑事项为：</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u w:val="dotted"/>
        </w:rPr>
        <w:t>采购人/代理机构</w:t>
      </w:r>
      <w:r>
        <w:rPr>
          <w:rFonts w:hint="eastAsia" w:ascii="仿宋" w:hAnsi="仿宋" w:eastAsia="仿宋" w:cs="仿宋"/>
          <w:sz w:val="24"/>
          <w:szCs w:val="24"/>
        </w:rPr>
        <w:t>于</w:t>
      </w:r>
      <w:r>
        <w:rPr>
          <w:rFonts w:hint="eastAsia" w:ascii="仿宋" w:hAnsi="仿宋" w:eastAsia="仿宋" w:cs="仿宋"/>
          <w:sz w:val="24"/>
          <w:szCs w:val="24"/>
          <w:u w:val="dotted"/>
        </w:rPr>
        <w:t xml:space="preserve">   </w:t>
      </w:r>
      <w:r>
        <w:rPr>
          <w:rFonts w:hint="eastAsia" w:ascii="仿宋" w:hAnsi="仿宋" w:eastAsia="仿宋" w:cs="仿宋"/>
          <w:sz w:val="24"/>
          <w:szCs w:val="24"/>
        </w:rPr>
        <w:t>年</w:t>
      </w:r>
      <w:r>
        <w:rPr>
          <w:rFonts w:hint="eastAsia" w:ascii="仿宋" w:hAnsi="仿宋" w:eastAsia="仿宋" w:cs="仿宋"/>
          <w:sz w:val="24"/>
          <w:szCs w:val="24"/>
          <w:u w:val="dotted"/>
        </w:rPr>
        <w:t xml:space="preserve">   </w:t>
      </w:r>
      <w:r>
        <w:rPr>
          <w:rFonts w:hint="eastAsia" w:ascii="仿宋" w:hAnsi="仿宋" w:eastAsia="仿宋" w:cs="仿宋"/>
          <w:sz w:val="24"/>
          <w:szCs w:val="24"/>
        </w:rPr>
        <w:t>月</w:t>
      </w:r>
      <w:r>
        <w:rPr>
          <w:rFonts w:hint="eastAsia" w:ascii="仿宋" w:hAnsi="仿宋" w:eastAsia="仿宋" w:cs="仿宋"/>
          <w:sz w:val="24"/>
          <w:szCs w:val="24"/>
          <w:u w:val="dotted"/>
        </w:rPr>
        <w:t xml:space="preserve">   </w:t>
      </w:r>
      <w:r>
        <w:rPr>
          <w:rFonts w:hint="eastAsia" w:ascii="仿宋" w:hAnsi="仿宋" w:eastAsia="仿宋" w:cs="仿宋"/>
          <w:sz w:val="24"/>
          <w:szCs w:val="24"/>
        </w:rPr>
        <w:t>日,就质疑事项作出了答复/没有在法定期限内作出答复。</w:t>
      </w:r>
    </w:p>
    <w:p>
      <w:pPr>
        <w:spacing w:line="360" w:lineRule="auto"/>
        <w:outlineLvl w:val="2"/>
        <w:rPr>
          <w:rFonts w:hint="eastAsia" w:ascii="仿宋" w:hAnsi="仿宋" w:eastAsia="仿宋" w:cs="仿宋"/>
          <w:sz w:val="24"/>
          <w:szCs w:val="24"/>
        </w:rPr>
      </w:pPr>
      <w:r>
        <w:rPr>
          <w:rFonts w:hint="eastAsia" w:ascii="仿宋" w:hAnsi="仿宋" w:eastAsia="仿宋" w:cs="仿宋"/>
          <w:sz w:val="24"/>
          <w:szCs w:val="24"/>
        </w:rPr>
        <w:t>四、投诉事项具体内容</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投诉事项 1：</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事实依据：</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法律依据：</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投诉事项2</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w:t>
      </w:r>
    </w:p>
    <w:p>
      <w:pPr>
        <w:spacing w:line="360" w:lineRule="auto"/>
        <w:outlineLvl w:val="2"/>
        <w:rPr>
          <w:rFonts w:hint="eastAsia" w:ascii="仿宋" w:hAnsi="仿宋" w:eastAsia="仿宋" w:cs="仿宋"/>
          <w:sz w:val="24"/>
          <w:szCs w:val="24"/>
        </w:rPr>
      </w:pPr>
      <w:r>
        <w:rPr>
          <w:rFonts w:hint="eastAsia" w:ascii="仿宋" w:hAnsi="仿宋" w:eastAsia="仿宋" w:cs="仿宋"/>
          <w:sz w:val="24"/>
          <w:szCs w:val="24"/>
        </w:rPr>
        <w:t>五、与投诉事项相关的投诉请求</w:t>
      </w:r>
    </w:p>
    <w:p>
      <w:pPr>
        <w:spacing w:line="360" w:lineRule="auto"/>
        <w:rPr>
          <w:rFonts w:hint="eastAsia" w:ascii="仿宋" w:hAnsi="仿宋" w:eastAsia="仿宋" w:cs="仿宋"/>
          <w:sz w:val="24"/>
          <w:szCs w:val="24"/>
        </w:rPr>
      </w:pPr>
      <w:r>
        <w:rPr>
          <w:rFonts w:hint="eastAsia" w:ascii="仿宋" w:hAnsi="仿宋" w:eastAsia="仿宋" w:cs="仿宋"/>
          <w:sz w:val="24"/>
          <w:szCs w:val="24"/>
        </w:rPr>
        <w:t>请求：</w:t>
      </w: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签字(签章)：                   公章：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日期：    </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投诉书制作说明：</w:t>
      </w:r>
    </w:p>
    <w:p>
      <w:pPr>
        <w:widowControl/>
        <w:spacing w:line="360" w:lineRule="auto"/>
        <w:ind w:firstLine="480" w:firstLineChars="200"/>
        <w:rPr>
          <w:rFonts w:hint="eastAsia" w:ascii="仿宋" w:hAnsi="仿宋" w:eastAsia="仿宋" w:cs="仿宋"/>
          <w:kern w:val="0"/>
          <w:sz w:val="24"/>
          <w:szCs w:val="24"/>
        </w:rPr>
      </w:pPr>
      <w:r>
        <w:rPr>
          <w:rFonts w:hint="eastAsia" w:ascii="仿宋" w:hAnsi="仿宋" w:eastAsia="仿宋" w:cs="仿宋"/>
          <w:sz w:val="24"/>
          <w:szCs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2.投诉人若委托代理人进行投诉的，投诉书应按照要求列明“授权代表”的有关内容，并在附件中提交由</w:t>
      </w:r>
      <w:r>
        <w:rPr>
          <w:rFonts w:hint="eastAsia" w:ascii="仿宋" w:hAnsi="仿宋" w:eastAsia="仿宋" w:cs="仿宋"/>
          <w:kern w:val="0"/>
          <w:sz w:val="24"/>
          <w:szCs w:val="24"/>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3.投诉人若对项目的某一分包进行投诉，投诉书应列明具体分包号。</w:t>
      </w:r>
    </w:p>
    <w:p>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4.投诉书应简要列明质疑事项，质疑函、质疑答复等作为附件材料提供。</w:t>
      </w:r>
    </w:p>
    <w:p>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5.投诉书的投诉事项应具体、明确，并有必要的事实依据和法律依据。</w:t>
      </w:r>
    </w:p>
    <w:p>
      <w:pPr>
        <w:widowControl/>
        <w:spacing w:line="360" w:lineRule="auto"/>
        <w:ind w:firstLine="480" w:firstLineChars="200"/>
        <w:jc w:val="left"/>
        <w:outlineLvl w:val="3"/>
        <w:rPr>
          <w:rFonts w:hint="eastAsia" w:ascii="仿宋" w:hAnsi="仿宋" w:eastAsia="仿宋" w:cs="仿宋"/>
          <w:sz w:val="24"/>
          <w:szCs w:val="24"/>
        </w:rPr>
      </w:pPr>
      <w:r>
        <w:rPr>
          <w:rFonts w:hint="eastAsia" w:ascii="仿宋" w:hAnsi="仿宋" w:eastAsia="仿宋" w:cs="仿宋"/>
          <w:sz w:val="24"/>
          <w:szCs w:val="24"/>
        </w:rPr>
        <w:t>6.投诉书的投诉请求应与投诉事项相关。</w:t>
      </w:r>
    </w:p>
    <w:p>
      <w:pPr>
        <w:spacing w:line="240" w:lineRule="auto"/>
        <w:jc w:val="both"/>
        <w:rPr>
          <w:rFonts w:hint="eastAsia" w:ascii="仿宋" w:hAnsi="仿宋" w:eastAsia="仿宋" w:cs="仿宋"/>
          <w:sz w:val="24"/>
          <w:szCs w:val="24"/>
        </w:rPr>
      </w:pPr>
      <w:r>
        <w:rPr>
          <w:rFonts w:hint="eastAsia" w:ascii="仿宋" w:hAnsi="仿宋" w:eastAsia="仿宋" w:cs="仿宋"/>
          <w:sz w:val="24"/>
          <w:szCs w:val="24"/>
        </w:rPr>
        <w:t>7.投诉人为自然人的，投诉书应当由本人签字；投诉人为法人或者其他组织的，投诉书应当由法定代表人、主要负责人，或者其授权代表签字或者盖章，并加盖公章。</w:t>
      </w:r>
    </w:p>
    <w:p>
      <w:pPr>
        <w:rPr>
          <w:rFonts w:ascii="仿宋" w:hAnsi="仿宋" w:eastAsia="仿宋" w:cs="仿宋"/>
          <w:spacing w:val="-4"/>
          <w:sz w:val="28"/>
          <w:szCs w:val="28"/>
          <w14:textOutline w14:w="5103" w14:cap="sq" w14:cmpd="sng">
            <w14:solidFill>
              <w14:srgbClr w14:val="000000"/>
            </w14:solidFill>
            <w14:prstDash w14:val="solid"/>
            <w14:bevel/>
          </w14:textOutline>
        </w:rPr>
      </w:pPr>
      <w:r>
        <w:rPr>
          <w:rFonts w:ascii="仿宋" w:hAnsi="仿宋" w:eastAsia="仿宋" w:cs="仿宋"/>
          <w:spacing w:val="-4"/>
          <w:sz w:val="28"/>
          <w:szCs w:val="28"/>
          <w14:textOutline w14:w="5103" w14:cap="sq" w14:cmpd="sng">
            <w14:solidFill>
              <w14:srgbClr w14:val="000000"/>
            </w14:solidFill>
            <w14:prstDash w14:val="solid"/>
            <w14:bevel/>
          </w14:textOutline>
        </w:rPr>
        <w:br w:type="page"/>
      </w:r>
    </w:p>
    <w:p>
      <w:pPr>
        <w:spacing w:before="1" w:line="234" w:lineRule="auto"/>
        <w:ind w:left="583"/>
        <w:outlineLvl w:val="1"/>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七、</w:t>
      </w:r>
      <w:r>
        <w:rPr>
          <w:rFonts w:ascii="仿宋" w:hAnsi="仿宋" w:eastAsia="仿宋" w:cs="仿宋"/>
          <w:spacing w:val="-3"/>
          <w:sz w:val="28"/>
          <w:szCs w:val="28"/>
          <w14:textOutline w14:w="5103" w14:cap="sq" w14:cmpd="sng">
            <w14:solidFill>
              <w14:srgbClr w14:val="000000"/>
            </w14:solidFill>
            <w14:prstDash w14:val="solid"/>
            <w14:bevel/>
          </w14:textOutline>
        </w:rPr>
        <w:t>授</w:t>
      </w:r>
      <w:r>
        <w:rPr>
          <w:rFonts w:ascii="仿宋" w:hAnsi="仿宋" w:eastAsia="仿宋" w:cs="仿宋"/>
          <w:spacing w:val="-2"/>
          <w:sz w:val="28"/>
          <w:szCs w:val="28"/>
          <w14:textOutline w14:w="5103" w14:cap="sq" w14:cmpd="sng">
            <w14:solidFill>
              <w14:srgbClr w14:val="000000"/>
            </w14:solidFill>
            <w14:prstDash w14:val="solid"/>
            <w14:bevel/>
          </w14:textOutline>
        </w:rPr>
        <w:t>予合同</w:t>
      </w:r>
    </w:p>
    <w:p>
      <w:pPr>
        <w:spacing w:before="181" w:line="232" w:lineRule="auto"/>
        <w:ind w:left="494"/>
        <w:outlineLvl w:val="2"/>
        <w:rPr>
          <w:rFonts w:ascii="仿宋" w:hAnsi="仿宋" w:eastAsia="仿宋" w:cs="仿宋"/>
          <w:sz w:val="23"/>
          <w:szCs w:val="23"/>
        </w:rPr>
      </w:pPr>
      <w:r>
        <w:rPr>
          <w:rFonts w:ascii="仿宋" w:hAnsi="仿宋" w:eastAsia="仿宋" w:cs="仿宋"/>
          <w:spacing w:val="10"/>
          <w:sz w:val="23"/>
          <w:szCs w:val="23"/>
        </w:rPr>
        <w:t>7</w:t>
      </w:r>
      <w:r>
        <w:rPr>
          <w:rFonts w:ascii="仿宋" w:hAnsi="仿宋" w:eastAsia="仿宋" w:cs="仿宋"/>
          <w:spacing w:val="5"/>
          <w:sz w:val="23"/>
          <w:szCs w:val="23"/>
        </w:rPr>
        <w:t>.1 签订合同</w:t>
      </w:r>
    </w:p>
    <w:p>
      <w:pPr>
        <w:spacing w:before="36" w:line="375" w:lineRule="auto"/>
        <w:ind w:left="22" w:right="65" w:firstLine="471"/>
        <w:rPr>
          <w:rFonts w:ascii="仿宋" w:hAnsi="仿宋" w:eastAsia="仿宋" w:cs="仿宋"/>
          <w:sz w:val="23"/>
          <w:szCs w:val="23"/>
        </w:rPr>
      </w:pPr>
      <w:r>
        <w:rPr>
          <w:rFonts w:ascii="仿宋" w:hAnsi="仿宋" w:eastAsia="仿宋" w:cs="仿宋"/>
          <w:spacing w:val="10"/>
          <w:sz w:val="23"/>
          <w:szCs w:val="23"/>
        </w:rPr>
        <w:t>7</w:t>
      </w:r>
      <w:r>
        <w:rPr>
          <w:rFonts w:ascii="仿宋" w:hAnsi="仿宋" w:eastAsia="仿宋" w:cs="仿宋"/>
          <w:spacing w:val="9"/>
          <w:sz w:val="23"/>
          <w:szCs w:val="23"/>
        </w:rPr>
        <w:t>.</w:t>
      </w:r>
      <w:r>
        <w:rPr>
          <w:rFonts w:ascii="仿宋" w:hAnsi="仿宋" w:eastAsia="仿宋" w:cs="仿宋"/>
          <w:spacing w:val="5"/>
          <w:sz w:val="23"/>
          <w:szCs w:val="23"/>
        </w:rPr>
        <w:t>1.1 采购人应在成交通知书发出后</w:t>
      </w:r>
      <w:r>
        <w:rPr>
          <w:rFonts w:hint="eastAsia" w:ascii="仿宋" w:hAnsi="仿宋" w:eastAsia="仿宋" w:cs="仿宋"/>
          <w:spacing w:val="5"/>
          <w:sz w:val="23"/>
          <w:szCs w:val="23"/>
          <w:lang w:val="en-US" w:eastAsia="zh-CN"/>
        </w:rPr>
        <w:t>30</w:t>
      </w:r>
      <w:r>
        <w:rPr>
          <w:rFonts w:ascii="仿宋" w:hAnsi="仿宋" w:eastAsia="仿宋" w:cs="仿宋"/>
          <w:spacing w:val="5"/>
          <w:sz w:val="23"/>
          <w:szCs w:val="23"/>
        </w:rPr>
        <w:t>日内，根据成交结果和磋商文件、响应文件及有</w:t>
      </w:r>
      <w:r>
        <w:rPr>
          <w:rFonts w:ascii="仿宋" w:hAnsi="仿宋" w:eastAsia="仿宋" w:cs="仿宋"/>
          <w:sz w:val="23"/>
          <w:szCs w:val="23"/>
        </w:rPr>
        <w:t xml:space="preserve"> </w:t>
      </w:r>
      <w:r>
        <w:rPr>
          <w:rFonts w:ascii="仿宋" w:hAnsi="仿宋" w:eastAsia="仿宋" w:cs="仿宋"/>
          <w:spacing w:val="9"/>
          <w:sz w:val="23"/>
          <w:szCs w:val="23"/>
        </w:rPr>
        <w:t>关</w:t>
      </w:r>
      <w:r>
        <w:rPr>
          <w:rFonts w:ascii="仿宋" w:hAnsi="仿宋" w:eastAsia="仿宋" w:cs="仿宋"/>
          <w:spacing w:val="8"/>
          <w:sz w:val="23"/>
          <w:szCs w:val="23"/>
        </w:rPr>
        <w:t>补遗文件等与成交人签订项目合同。</w:t>
      </w:r>
    </w:p>
    <w:p>
      <w:pPr>
        <w:spacing w:before="2" w:line="376" w:lineRule="auto"/>
        <w:ind w:left="15" w:right="65" w:firstLine="478"/>
        <w:rPr>
          <w:rFonts w:ascii="仿宋" w:hAnsi="仿宋" w:eastAsia="仿宋" w:cs="仿宋"/>
          <w:sz w:val="23"/>
          <w:szCs w:val="23"/>
        </w:rPr>
      </w:pPr>
      <w:r>
        <w:rPr>
          <w:rFonts w:ascii="仿宋" w:hAnsi="仿宋" w:eastAsia="仿宋" w:cs="仿宋"/>
          <w:spacing w:val="10"/>
          <w:sz w:val="23"/>
          <w:szCs w:val="23"/>
        </w:rPr>
        <w:t>7.1</w:t>
      </w:r>
      <w:r>
        <w:rPr>
          <w:rFonts w:ascii="仿宋" w:hAnsi="仿宋" w:eastAsia="仿宋" w:cs="仿宋"/>
          <w:spacing w:val="9"/>
          <w:sz w:val="23"/>
          <w:szCs w:val="23"/>
        </w:rPr>
        <w:t>.</w:t>
      </w:r>
      <w:r>
        <w:rPr>
          <w:rFonts w:ascii="仿宋" w:hAnsi="仿宋" w:eastAsia="仿宋" w:cs="仿宋"/>
          <w:spacing w:val="5"/>
          <w:sz w:val="23"/>
          <w:szCs w:val="23"/>
        </w:rPr>
        <w:t>2 采购人应按磋商文件要求和中标人的响应文件承诺订立书面合同，不得超出磋商文</w:t>
      </w:r>
      <w:r>
        <w:rPr>
          <w:rFonts w:ascii="仿宋" w:hAnsi="仿宋" w:eastAsia="仿宋" w:cs="仿宋"/>
          <w:sz w:val="23"/>
          <w:szCs w:val="23"/>
        </w:rPr>
        <w:t xml:space="preserve"> </w:t>
      </w:r>
      <w:r>
        <w:rPr>
          <w:rFonts w:ascii="仿宋" w:hAnsi="仿宋" w:eastAsia="仿宋" w:cs="仿宋"/>
          <w:spacing w:val="18"/>
          <w:sz w:val="23"/>
          <w:szCs w:val="23"/>
        </w:rPr>
        <w:t>件</w:t>
      </w:r>
      <w:r>
        <w:rPr>
          <w:rFonts w:ascii="仿宋" w:hAnsi="仿宋" w:eastAsia="仿宋" w:cs="仿宋"/>
          <w:spacing w:val="10"/>
          <w:sz w:val="23"/>
          <w:szCs w:val="23"/>
        </w:rPr>
        <w:t>和</w:t>
      </w:r>
      <w:r>
        <w:rPr>
          <w:rFonts w:ascii="仿宋" w:hAnsi="仿宋" w:eastAsia="仿宋" w:cs="仿宋"/>
          <w:spacing w:val="9"/>
          <w:sz w:val="23"/>
          <w:szCs w:val="23"/>
        </w:rPr>
        <w:t>中标人响应文件的范围，也不得再另行订立背离合同实质性内容的其他协议。</w:t>
      </w:r>
    </w:p>
    <w:p>
      <w:pPr>
        <w:spacing w:before="1" w:line="233" w:lineRule="auto"/>
        <w:ind w:left="576"/>
        <w:outlineLvl w:val="1"/>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八、项目验</w:t>
      </w:r>
      <w:r>
        <w:rPr>
          <w:rFonts w:ascii="仿宋" w:hAnsi="仿宋" w:eastAsia="仿宋" w:cs="仿宋"/>
          <w:spacing w:val="-1"/>
          <w:sz w:val="28"/>
          <w:szCs w:val="28"/>
          <w14:textOutline w14:w="5103" w14:cap="sq" w14:cmpd="sng">
            <w14:solidFill>
              <w14:srgbClr w14:val="000000"/>
            </w14:solidFill>
            <w14:prstDash w14:val="solid"/>
            <w14:bevel/>
          </w14:textOutline>
        </w:rPr>
        <w:t>收</w:t>
      </w:r>
    </w:p>
    <w:p>
      <w:pPr>
        <w:spacing w:before="183" w:line="375" w:lineRule="auto"/>
        <w:ind w:left="18" w:firstLine="470"/>
        <w:rPr>
          <w:rFonts w:ascii="仿宋" w:hAnsi="仿宋" w:eastAsia="仿宋" w:cs="仿宋"/>
          <w:sz w:val="23"/>
          <w:szCs w:val="23"/>
        </w:rPr>
      </w:pPr>
      <w:r>
        <w:rPr>
          <w:rFonts w:ascii="仿宋" w:hAnsi="仿宋" w:eastAsia="仿宋" w:cs="仿宋"/>
          <w:spacing w:val="2"/>
          <w:sz w:val="23"/>
          <w:szCs w:val="23"/>
        </w:rPr>
        <w:t>8.1 采购单位按照政府采购合同规定的技术、服务、安全</w:t>
      </w:r>
      <w:r>
        <w:rPr>
          <w:rFonts w:ascii="仿宋" w:hAnsi="仿宋" w:eastAsia="仿宋" w:cs="仿宋"/>
          <w:spacing w:val="1"/>
          <w:sz w:val="23"/>
          <w:szCs w:val="23"/>
        </w:rPr>
        <w:t>标准对供应商履约情况进行验收，</w:t>
      </w:r>
      <w:r>
        <w:rPr>
          <w:rFonts w:ascii="仿宋" w:hAnsi="仿宋" w:eastAsia="仿宋" w:cs="仿宋"/>
          <w:sz w:val="23"/>
          <w:szCs w:val="23"/>
        </w:rPr>
        <w:t xml:space="preserve"> </w:t>
      </w:r>
      <w:r>
        <w:rPr>
          <w:rFonts w:ascii="仿宋" w:hAnsi="仿宋" w:eastAsia="仿宋" w:cs="仿宋"/>
          <w:spacing w:val="11"/>
          <w:sz w:val="23"/>
          <w:szCs w:val="23"/>
        </w:rPr>
        <w:t>并</w:t>
      </w:r>
      <w:r>
        <w:rPr>
          <w:rFonts w:ascii="仿宋" w:hAnsi="仿宋" w:eastAsia="仿宋" w:cs="仿宋"/>
          <w:spacing w:val="9"/>
          <w:sz w:val="23"/>
          <w:szCs w:val="23"/>
        </w:rPr>
        <w:t>出具验收书。验收书包括每一项技术、服务、安全标准的履约情况。</w:t>
      </w:r>
    </w:p>
    <w:p>
      <w:pPr>
        <w:spacing w:line="230" w:lineRule="auto"/>
        <w:ind w:left="489"/>
        <w:rPr>
          <w:rFonts w:ascii="仿宋" w:hAnsi="仿宋" w:eastAsia="仿宋" w:cs="仿宋"/>
          <w:sz w:val="23"/>
          <w:szCs w:val="23"/>
        </w:rPr>
      </w:pPr>
      <w:r>
        <w:rPr>
          <w:rFonts w:ascii="仿宋" w:hAnsi="仿宋" w:eastAsia="仿宋" w:cs="仿宋"/>
          <w:spacing w:val="12"/>
          <w:sz w:val="23"/>
          <w:szCs w:val="23"/>
        </w:rPr>
        <w:t>8.2</w:t>
      </w:r>
      <w:r>
        <w:rPr>
          <w:rFonts w:ascii="仿宋" w:hAnsi="仿宋" w:eastAsia="仿宋" w:cs="仿宋"/>
          <w:spacing w:val="7"/>
          <w:sz w:val="23"/>
          <w:szCs w:val="23"/>
        </w:rPr>
        <w:t xml:space="preserve"> </w:t>
      </w:r>
      <w:r>
        <w:rPr>
          <w:rFonts w:ascii="仿宋" w:hAnsi="仿宋" w:eastAsia="仿宋" w:cs="仿宋"/>
          <w:spacing w:val="6"/>
          <w:sz w:val="23"/>
          <w:szCs w:val="23"/>
        </w:rPr>
        <w:t>验收标准:磋商文件、响应文件、政府采购合同规定的标准。</w:t>
      </w:r>
    </w:p>
    <w:p>
      <w:pPr>
        <w:spacing w:before="184" w:line="225" w:lineRule="auto"/>
        <w:ind w:left="587"/>
        <w:outlineLvl w:val="1"/>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九</w:t>
      </w:r>
      <w:r>
        <w:rPr>
          <w:rFonts w:ascii="仿宋" w:hAnsi="仿宋" w:eastAsia="仿宋" w:cs="仿宋"/>
          <w:spacing w:val="-4"/>
          <w:sz w:val="28"/>
          <w:szCs w:val="28"/>
          <w14:textOutline w14:w="5103" w14:cap="sq" w14:cmpd="sng">
            <w14:solidFill>
              <w14:srgbClr w14:val="000000"/>
            </w14:solidFill>
            <w14:prstDash w14:val="solid"/>
            <w14:bevel/>
          </w14:textOutline>
        </w:rPr>
        <w:t>、</w:t>
      </w:r>
      <w:r>
        <w:rPr>
          <w:rFonts w:ascii="仿宋" w:hAnsi="仿宋" w:eastAsia="仿宋" w:cs="仿宋"/>
          <w:spacing w:val="-3"/>
          <w:sz w:val="28"/>
          <w:szCs w:val="28"/>
          <w14:textOutline w14:w="5103" w14:cap="sq" w14:cmpd="sng">
            <w14:solidFill>
              <w14:srgbClr w14:val="000000"/>
            </w14:solidFill>
            <w14:prstDash w14:val="solid"/>
            <w14:bevel/>
          </w14:textOutline>
        </w:rPr>
        <w:t>适用法律</w:t>
      </w:r>
    </w:p>
    <w:p>
      <w:pPr>
        <w:spacing w:before="198" w:line="229" w:lineRule="auto"/>
        <w:ind w:left="489"/>
        <w:rPr>
          <w:rFonts w:ascii="仿宋" w:hAnsi="仿宋" w:eastAsia="仿宋" w:cs="仿宋"/>
          <w:sz w:val="23"/>
          <w:szCs w:val="23"/>
        </w:rPr>
      </w:pPr>
      <w:r>
        <w:rPr>
          <w:rFonts w:ascii="仿宋" w:hAnsi="仿宋" w:eastAsia="仿宋" w:cs="仿宋"/>
          <w:spacing w:val="10"/>
          <w:sz w:val="23"/>
          <w:szCs w:val="23"/>
        </w:rPr>
        <w:t>9.1 招</w:t>
      </w:r>
      <w:r>
        <w:rPr>
          <w:rFonts w:ascii="仿宋" w:hAnsi="仿宋" w:eastAsia="仿宋" w:cs="仿宋"/>
          <w:spacing w:val="9"/>
          <w:sz w:val="23"/>
          <w:szCs w:val="23"/>
        </w:rPr>
        <w:t>标</w:t>
      </w:r>
      <w:r>
        <w:rPr>
          <w:rFonts w:ascii="仿宋" w:hAnsi="仿宋" w:eastAsia="仿宋" w:cs="仿宋"/>
          <w:spacing w:val="5"/>
          <w:sz w:val="23"/>
          <w:szCs w:val="23"/>
        </w:rPr>
        <w:t>采购单位和供应商的一切招标投标活动均适用于《政府采购法》、《政府采购实</w:t>
      </w:r>
    </w:p>
    <w:p>
      <w:pPr>
        <w:spacing w:before="183" w:line="231" w:lineRule="auto"/>
        <w:ind w:left="15"/>
        <w:rPr>
          <w:rFonts w:ascii="仿宋" w:hAnsi="仿宋" w:eastAsia="仿宋" w:cs="仿宋"/>
          <w:sz w:val="23"/>
          <w:szCs w:val="23"/>
        </w:rPr>
      </w:pPr>
      <w:r>
        <w:rPr>
          <w:rFonts w:ascii="仿宋" w:hAnsi="仿宋" w:eastAsia="仿宋" w:cs="仿宋"/>
          <w:spacing w:val="13"/>
          <w:sz w:val="23"/>
          <w:szCs w:val="23"/>
        </w:rPr>
        <w:t>施</w:t>
      </w:r>
      <w:r>
        <w:rPr>
          <w:rFonts w:ascii="仿宋" w:hAnsi="仿宋" w:eastAsia="仿宋" w:cs="仿宋"/>
          <w:spacing w:val="9"/>
          <w:sz w:val="23"/>
          <w:szCs w:val="23"/>
        </w:rPr>
        <w:t>条例》、《政府采购竞争性磋商采购方式管理办法》等相关规定。</w:t>
      </w:r>
    </w:p>
    <w:p>
      <w:pPr>
        <w:spacing w:before="183" w:line="223" w:lineRule="auto"/>
        <w:ind w:left="585"/>
        <w:outlineLvl w:val="1"/>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十、磋商文件</w:t>
      </w:r>
      <w:r>
        <w:rPr>
          <w:rFonts w:ascii="仿宋" w:hAnsi="仿宋" w:eastAsia="仿宋" w:cs="仿宋"/>
          <w:spacing w:val="-1"/>
          <w:sz w:val="28"/>
          <w:szCs w:val="28"/>
          <w14:textOutline w14:w="5103" w14:cap="sq" w14:cmpd="sng">
            <w14:solidFill>
              <w14:srgbClr w14:val="000000"/>
            </w14:solidFill>
            <w14:prstDash w14:val="solid"/>
            <w14:bevel/>
          </w14:textOutline>
        </w:rPr>
        <w:t>的解释权</w:t>
      </w:r>
    </w:p>
    <w:p>
      <w:pPr>
        <w:spacing w:before="201" w:line="229" w:lineRule="auto"/>
        <w:ind w:left="506"/>
        <w:outlineLvl w:val="2"/>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8"/>
          <w:sz w:val="23"/>
          <w:szCs w:val="23"/>
        </w:rPr>
        <w:t>0</w:t>
      </w:r>
      <w:r>
        <w:rPr>
          <w:rFonts w:ascii="仿宋" w:hAnsi="仿宋" w:eastAsia="仿宋" w:cs="仿宋"/>
          <w:spacing w:val="5"/>
          <w:sz w:val="23"/>
          <w:szCs w:val="23"/>
        </w:rPr>
        <w:t>.1 本项目磋商文件的最终解释权为采购单位所有。</w:t>
      </w:r>
    </w:p>
    <w:p>
      <w:pPr>
        <w:spacing w:before="188" w:line="223" w:lineRule="auto"/>
        <w:ind w:left="585"/>
        <w:outlineLvl w:val="1"/>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十一、其他注意事</w:t>
      </w:r>
      <w:r>
        <w:rPr>
          <w:rFonts w:ascii="仿宋" w:hAnsi="仿宋" w:eastAsia="仿宋" w:cs="仿宋"/>
          <w:spacing w:val="-1"/>
          <w:sz w:val="28"/>
          <w:szCs w:val="28"/>
          <w14:textOutline w14:w="5103" w14:cap="sq" w14:cmpd="sng">
            <w14:solidFill>
              <w14:srgbClr w14:val="000000"/>
            </w14:solidFill>
            <w14:prstDash w14:val="solid"/>
            <w14:bevel/>
          </w14:textOutline>
        </w:rPr>
        <w:t>项</w:t>
      </w:r>
    </w:p>
    <w:p>
      <w:pPr>
        <w:spacing w:before="200" w:line="375" w:lineRule="auto"/>
        <w:ind w:left="44" w:right="67" w:firstLine="461"/>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1.1 单位负责人为同一人或者存在直接控股、管理关系的不同供应商，不得参加同一合</w:t>
      </w:r>
      <w:r>
        <w:rPr>
          <w:rFonts w:ascii="仿宋" w:hAnsi="仿宋" w:eastAsia="仿宋" w:cs="仿宋"/>
          <w:sz w:val="23"/>
          <w:szCs w:val="23"/>
        </w:rPr>
        <w:t xml:space="preserve"> </w:t>
      </w:r>
      <w:r>
        <w:rPr>
          <w:rFonts w:ascii="仿宋" w:hAnsi="仿宋" w:eastAsia="仿宋" w:cs="仿宋"/>
          <w:spacing w:val="5"/>
          <w:sz w:val="23"/>
          <w:szCs w:val="23"/>
        </w:rPr>
        <w:t>同项下的政府采购活动。</w:t>
      </w:r>
    </w:p>
    <w:p>
      <w:pPr>
        <w:spacing w:before="2" w:line="374" w:lineRule="auto"/>
        <w:ind w:left="15" w:right="67" w:firstLine="490"/>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1.2 供应商为采购项目提供整体设计、规范编制或者项目管理、监理、检测等服务的供</w:t>
      </w:r>
      <w:r>
        <w:rPr>
          <w:rFonts w:ascii="仿宋" w:hAnsi="仿宋" w:eastAsia="仿宋" w:cs="仿宋"/>
          <w:sz w:val="23"/>
          <w:szCs w:val="23"/>
        </w:rPr>
        <w:t xml:space="preserve"> </w:t>
      </w:r>
      <w:r>
        <w:rPr>
          <w:rFonts w:ascii="仿宋" w:hAnsi="仿宋" w:eastAsia="仿宋" w:cs="仿宋"/>
          <w:spacing w:val="16"/>
          <w:sz w:val="23"/>
          <w:szCs w:val="23"/>
        </w:rPr>
        <w:t>应商</w:t>
      </w:r>
      <w:r>
        <w:rPr>
          <w:rFonts w:ascii="仿宋" w:hAnsi="仿宋" w:eastAsia="仿宋" w:cs="仿宋"/>
          <w:spacing w:val="8"/>
          <w:sz w:val="23"/>
          <w:szCs w:val="23"/>
        </w:rPr>
        <w:t>，不得再参加该采购项目的其他采购活动。</w:t>
      </w:r>
    </w:p>
    <w:p>
      <w:pPr>
        <w:spacing w:before="2" w:line="374" w:lineRule="auto"/>
        <w:ind w:left="23" w:right="67" w:firstLine="482"/>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1.3 政府采购法第二十二条第一款第五项所称重大违法记录，是指供应商因违法经营受</w:t>
      </w:r>
      <w:r>
        <w:rPr>
          <w:rFonts w:ascii="仿宋" w:hAnsi="仿宋" w:eastAsia="仿宋" w:cs="仿宋"/>
          <w:sz w:val="23"/>
          <w:szCs w:val="23"/>
        </w:rPr>
        <w:t xml:space="preserve"> </w:t>
      </w:r>
      <w:r>
        <w:rPr>
          <w:rFonts w:ascii="仿宋" w:hAnsi="仿宋" w:eastAsia="仿宋" w:cs="仿宋"/>
          <w:spacing w:val="10"/>
          <w:sz w:val="23"/>
          <w:szCs w:val="23"/>
        </w:rPr>
        <w:t>到刑事处罚</w:t>
      </w:r>
      <w:r>
        <w:rPr>
          <w:rFonts w:ascii="仿宋" w:hAnsi="仿宋" w:eastAsia="仿宋" w:cs="仿宋"/>
          <w:spacing w:val="6"/>
          <w:sz w:val="23"/>
          <w:szCs w:val="23"/>
        </w:rPr>
        <w:t>或</w:t>
      </w:r>
      <w:r>
        <w:rPr>
          <w:rFonts w:ascii="仿宋" w:hAnsi="仿宋" w:eastAsia="仿宋" w:cs="仿宋"/>
          <w:spacing w:val="5"/>
          <w:sz w:val="23"/>
          <w:szCs w:val="23"/>
        </w:rPr>
        <w:t>者责令停产停业、 吊销许可证或者执照、较大数额罚款等行政处罚。</w:t>
      </w:r>
    </w:p>
    <w:p>
      <w:pPr>
        <w:spacing w:line="375" w:lineRule="auto"/>
        <w:ind w:left="18" w:right="65" w:firstLine="487"/>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1.4 按照财政部《关于规范政府采购行政处罚有关问题的通知》的规定，各级人民政府</w:t>
      </w:r>
      <w:r>
        <w:rPr>
          <w:rFonts w:ascii="仿宋" w:hAnsi="仿宋" w:eastAsia="仿宋" w:cs="仿宋"/>
          <w:sz w:val="23"/>
          <w:szCs w:val="23"/>
        </w:rPr>
        <w:t xml:space="preserve"> </w:t>
      </w:r>
      <w:r>
        <w:rPr>
          <w:rFonts w:ascii="仿宋" w:hAnsi="仿宋" w:eastAsia="仿宋" w:cs="仿宋"/>
          <w:spacing w:val="12"/>
          <w:sz w:val="23"/>
          <w:szCs w:val="23"/>
        </w:rPr>
        <w:t>财政部门依法对参加政府采购活动的供应商作出的禁止参加政府采购活动等行政处罚决定</w:t>
      </w:r>
      <w:r>
        <w:rPr>
          <w:rFonts w:ascii="仿宋" w:hAnsi="仿宋" w:eastAsia="仿宋" w:cs="仿宋"/>
          <w:spacing w:val="6"/>
          <w:sz w:val="23"/>
          <w:szCs w:val="23"/>
        </w:rPr>
        <w:t>在</w:t>
      </w:r>
      <w:r>
        <w:rPr>
          <w:rFonts w:ascii="仿宋" w:hAnsi="仿宋" w:eastAsia="仿宋" w:cs="仿宋"/>
          <w:sz w:val="23"/>
          <w:szCs w:val="23"/>
        </w:rPr>
        <w:t xml:space="preserve"> </w:t>
      </w:r>
      <w:r>
        <w:rPr>
          <w:rFonts w:ascii="仿宋" w:hAnsi="仿宋" w:eastAsia="仿宋" w:cs="仿宋"/>
          <w:spacing w:val="9"/>
          <w:sz w:val="23"/>
          <w:szCs w:val="23"/>
        </w:rPr>
        <w:t>全</w:t>
      </w:r>
      <w:r>
        <w:rPr>
          <w:rFonts w:ascii="仿宋" w:hAnsi="仿宋" w:eastAsia="仿宋" w:cs="仿宋"/>
          <w:spacing w:val="6"/>
          <w:sz w:val="23"/>
          <w:szCs w:val="23"/>
        </w:rPr>
        <w:t>国范围内生效。</w:t>
      </w:r>
    </w:p>
    <w:p>
      <w:pPr>
        <w:spacing w:line="334" w:lineRule="auto"/>
        <w:rPr>
          <w:rFonts w:ascii="Arial"/>
          <w:sz w:val="21"/>
        </w:rPr>
      </w:pPr>
      <w:r>
        <w:rPr>
          <w:rFonts w:ascii="仿宋" w:hAnsi="仿宋" w:eastAsia="仿宋" w:cs="仿宋"/>
          <w:spacing w:val="5"/>
          <w:sz w:val="23"/>
          <w:szCs w:val="23"/>
        </w:rPr>
        <w:t>11.5 供应商在参加政府采购活动前 3 年内因违法经营被禁止在一定期限内参加政府采</w:t>
      </w:r>
      <w:r>
        <w:rPr>
          <w:rFonts w:ascii="仿宋" w:hAnsi="仿宋" w:eastAsia="仿宋" w:cs="仿宋"/>
          <w:spacing w:val="4"/>
          <w:sz w:val="23"/>
          <w:szCs w:val="23"/>
        </w:rPr>
        <w:t>购</w:t>
      </w:r>
      <w:r>
        <w:rPr>
          <w:rFonts w:ascii="仿宋" w:hAnsi="仿宋" w:eastAsia="仿宋" w:cs="仿宋"/>
          <w:sz w:val="23"/>
          <w:szCs w:val="23"/>
        </w:rPr>
        <w:t xml:space="preserve"> </w:t>
      </w:r>
      <w:r>
        <w:rPr>
          <w:rFonts w:ascii="仿宋" w:hAnsi="仿宋" w:eastAsia="仿宋" w:cs="仿宋"/>
          <w:spacing w:val="15"/>
          <w:sz w:val="23"/>
          <w:szCs w:val="23"/>
        </w:rPr>
        <w:t>活</w:t>
      </w:r>
      <w:r>
        <w:rPr>
          <w:rFonts w:ascii="仿宋" w:hAnsi="仿宋" w:eastAsia="仿宋" w:cs="仿宋"/>
          <w:spacing w:val="8"/>
          <w:sz w:val="23"/>
          <w:szCs w:val="23"/>
        </w:rPr>
        <w:t>动，期限届满的，可以参加政府采购活动。</w:t>
      </w:r>
    </w:p>
    <w:p>
      <w:pPr>
        <w:rPr>
          <w:rFonts w:ascii="仿宋" w:hAnsi="仿宋" w:eastAsia="仿宋" w:cs="仿宋"/>
          <w:spacing w:val="8"/>
          <w:sz w:val="43"/>
          <w:szCs w:val="43"/>
          <w14:textOutline w14:w="7972" w14:cap="sq" w14:cmpd="sng">
            <w14:solidFill>
              <w14:srgbClr w14:val="000000"/>
            </w14:solidFill>
            <w14:prstDash w14:val="solid"/>
            <w14:bevel/>
          </w14:textOutline>
        </w:rPr>
        <w:sectPr>
          <w:headerReference r:id="rId15" w:type="default"/>
          <w:footerReference r:id="rId16" w:type="default"/>
          <w:pgSz w:w="11906" w:h="16839"/>
          <w:pgMar w:top="400" w:right="1011" w:bottom="1157" w:left="1011" w:header="0" w:footer="994" w:gutter="0"/>
          <w:pgNumType w:fmt="decimal"/>
          <w:cols w:space="720" w:num="1"/>
        </w:sectPr>
      </w:pPr>
      <w:bookmarkStart w:id="53" w:name="_bookmark3"/>
      <w:bookmarkEnd w:id="53"/>
      <w:r>
        <w:rPr>
          <w:rFonts w:ascii="仿宋" w:hAnsi="仿宋" w:eastAsia="仿宋" w:cs="仿宋"/>
          <w:spacing w:val="8"/>
          <w:sz w:val="43"/>
          <w:szCs w:val="43"/>
          <w14:textOutline w14:w="7972" w14:cap="sq" w14:cmpd="sng">
            <w14:solidFill>
              <w14:srgbClr w14:val="000000"/>
            </w14:solidFill>
            <w14:prstDash w14:val="solid"/>
            <w14:bevel/>
          </w14:textOutline>
        </w:rPr>
        <w:br w:type="page"/>
      </w:r>
    </w:p>
    <w:p>
      <w:pPr>
        <w:numPr>
          <w:ilvl w:val="0"/>
          <w:numId w:val="0"/>
        </w:numPr>
        <w:spacing w:before="140" w:line="226" w:lineRule="auto"/>
        <w:ind w:left="3078" w:leftChars="0" w:firstLine="3066" w:firstLineChars="700"/>
        <w:jc w:val="both"/>
        <w:outlineLvl w:val="0"/>
        <w:rPr>
          <w:rFonts w:ascii="仿宋" w:hAnsi="仿宋" w:eastAsia="仿宋" w:cs="仿宋"/>
          <w:spacing w:val="4"/>
          <w:sz w:val="43"/>
          <w:szCs w:val="43"/>
          <w14:textOutline w14:w="7972" w14:cap="sq" w14:cmpd="sng">
            <w14:solidFill>
              <w14:srgbClr w14:val="000000"/>
            </w14:solidFill>
            <w14:prstDash w14:val="solid"/>
            <w14:bevel/>
          </w14:textOutline>
        </w:rPr>
      </w:pPr>
      <w:r>
        <w:rPr>
          <w:rFonts w:hint="eastAsia" w:ascii="仿宋" w:hAnsi="仿宋" w:eastAsia="仿宋" w:cs="仿宋"/>
          <w:snapToGrid w:val="0"/>
          <w:color w:val="000000"/>
          <w:spacing w:val="4"/>
          <w:kern w:val="0"/>
          <w:sz w:val="43"/>
          <w:szCs w:val="43"/>
          <w14:textOutline w14:w="7972" w14:cap="sq" w14:cmpd="sng">
            <w14:solidFill>
              <w14:srgbClr w14:val="000000"/>
            </w14:solidFill>
            <w14:prstDash w14:val="solid"/>
            <w14:bevel/>
          </w14:textOutline>
        </w:rPr>
        <w:t>第</w:t>
      </w:r>
      <w:r>
        <w:rPr>
          <w:rFonts w:hint="eastAsia" w:ascii="仿宋" w:hAnsi="仿宋" w:eastAsia="仿宋" w:cs="仿宋"/>
          <w:snapToGrid w:val="0"/>
          <w:color w:val="000000"/>
          <w:spacing w:val="4"/>
          <w:kern w:val="0"/>
          <w:sz w:val="43"/>
          <w:szCs w:val="43"/>
          <w:lang w:val="en-US" w:eastAsia="zh-CN"/>
          <w14:textOutline w14:w="7972" w14:cap="sq" w14:cmpd="sng">
            <w14:solidFill>
              <w14:srgbClr w14:val="000000"/>
            </w14:solidFill>
            <w14:prstDash w14:val="solid"/>
            <w14:bevel/>
          </w14:textOutline>
        </w:rPr>
        <w:t>三</w:t>
      </w:r>
      <w:r>
        <w:rPr>
          <w:rFonts w:hint="eastAsia" w:ascii="仿宋" w:hAnsi="仿宋" w:eastAsia="仿宋" w:cs="仿宋"/>
          <w:snapToGrid w:val="0"/>
          <w:color w:val="000000"/>
          <w:spacing w:val="4"/>
          <w:kern w:val="0"/>
          <w:sz w:val="43"/>
          <w:szCs w:val="43"/>
          <w14:textOutline w14:w="7972" w14:cap="sq" w14:cmpd="sng">
            <w14:solidFill>
              <w14:srgbClr w14:val="000000"/>
            </w14:solidFill>
            <w14:prstDash w14:val="solid"/>
            <w14:bevel/>
          </w14:textOutline>
        </w:rPr>
        <w:t>章</w:t>
      </w:r>
      <w:r>
        <w:rPr>
          <w:rFonts w:hint="eastAsia" w:ascii="仿宋" w:hAnsi="仿宋" w:eastAsia="仿宋" w:cs="仿宋"/>
          <w:snapToGrid w:val="0"/>
          <w:color w:val="000000"/>
          <w:spacing w:val="4"/>
          <w:kern w:val="0"/>
          <w:sz w:val="43"/>
          <w:szCs w:val="43"/>
          <w:lang w:val="en-US" w:eastAsia="zh-CN"/>
          <w14:textOutline w14:w="7972" w14:cap="sq" w14:cmpd="sng">
            <w14:solidFill>
              <w14:srgbClr w14:val="000000"/>
            </w14:solidFill>
            <w14:prstDash w14:val="solid"/>
            <w14:bevel/>
          </w14:textOutline>
        </w:rPr>
        <w:t xml:space="preserve"> </w:t>
      </w:r>
      <w:r>
        <w:rPr>
          <w:rFonts w:ascii="仿宋" w:hAnsi="仿宋" w:eastAsia="仿宋" w:cs="仿宋"/>
          <w:spacing w:val="4"/>
          <w:sz w:val="43"/>
          <w:szCs w:val="43"/>
          <w14:textOutline w14:w="7972" w14:cap="sq" w14:cmpd="sng">
            <w14:solidFill>
              <w14:srgbClr w14:val="000000"/>
            </w14:solidFill>
            <w14:prstDash w14:val="solid"/>
            <w14:bevel/>
          </w14:textOutline>
        </w:rPr>
        <w:t>项目需求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823"/>
        <w:gridCol w:w="10766"/>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trPr>
        <w:tc>
          <w:tcPr>
            <w:tcW w:w="1019" w:type="dxa"/>
            <w:vAlign w:val="center"/>
          </w:tcPr>
          <w:p>
            <w:pPr>
              <w:widowControl w:val="0"/>
              <w:spacing w:line="240" w:lineRule="auto"/>
              <w:jc w:val="center"/>
              <w:rPr>
                <w:rFonts w:hint="eastAsia" w:ascii="方正小标宋简体" w:hAnsi="方正小标宋简体" w:eastAsia="方正小标宋简体" w:cs="方正小标宋简体"/>
                <w:spacing w:val="4"/>
                <w:sz w:val="40"/>
                <w:szCs w:val="40"/>
                <w:vertAlign w:val="baseline"/>
                <w:lang w:val="en-US" w:eastAsia="zh-CN"/>
                <w14:textOutline w14:w="7972" w14:cap="sq" w14:cmpd="sng">
                  <w14:solidFill>
                    <w14:srgbClr w14:val="000000"/>
                  </w14:solidFill>
                  <w14:prstDash w14:val="solid"/>
                  <w14:bevel/>
                </w14:textOutline>
              </w:rPr>
            </w:pPr>
            <w:r>
              <w:rPr>
                <w:rFonts w:hint="eastAsia" w:ascii="方正小标宋简体" w:hAnsi="方正小标宋简体" w:eastAsia="方正小标宋简体" w:cs="方正小标宋简体"/>
                <w:spacing w:val="4"/>
                <w:sz w:val="24"/>
                <w:szCs w:val="24"/>
                <w:vertAlign w:val="baseline"/>
                <w:lang w:val="en-US" w:eastAsia="zh-CN"/>
                <w14:textOutline w14:w="7972" w14:cap="sq" w14:cmpd="sng">
                  <w14:solidFill>
                    <w14:srgbClr w14:val="000000"/>
                  </w14:solidFill>
                  <w14:prstDash w14:val="solid"/>
                  <w14:bevel/>
                </w14:textOutline>
              </w:rPr>
              <w:t>序号</w:t>
            </w:r>
          </w:p>
        </w:tc>
        <w:tc>
          <w:tcPr>
            <w:tcW w:w="1823" w:type="dxa"/>
            <w:vAlign w:val="center"/>
          </w:tcPr>
          <w:p>
            <w:pPr>
              <w:widowControl w:val="0"/>
              <w:spacing w:line="240" w:lineRule="auto"/>
              <w:jc w:val="center"/>
              <w:rPr>
                <w:rFonts w:hint="eastAsia" w:ascii="方正小标宋简体" w:hAnsi="方正小标宋简体" w:eastAsia="方正小标宋简体" w:cs="方正小标宋简体"/>
                <w:spacing w:val="4"/>
                <w:sz w:val="24"/>
                <w:szCs w:val="24"/>
                <w:vertAlign w:val="baseline"/>
                <w:lang w:val="en-US" w:eastAsia="zh-CN"/>
                <w14:textOutline w14:w="7972" w14:cap="sq" w14:cmpd="sng">
                  <w14:solidFill>
                    <w14:srgbClr w14:val="000000"/>
                  </w14:solidFill>
                  <w14:prstDash w14:val="solid"/>
                  <w14:bevel/>
                </w14:textOutline>
              </w:rPr>
            </w:pPr>
            <w:r>
              <w:rPr>
                <w:rFonts w:hint="eastAsia" w:ascii="方正小标宋简体" w:hAnsi="方正小标宋简体" w:eastAsia="方正小标宋简体" w:cs="方正小标宋简体"/>
                <w:spacing w:val="4"/>
                <w:sz w:val="24"/>
                <w:szCs w:val="24"/>
                <w:vertAlign w:val="baseline"/>
                <w:lang w:val="en-US" w:eastAsia="zh-CN"/>
                <w14:textOutline w14:w="7972" w14:cap="sq" w14:cmpd="sng">
                  <w14:solidFill>
                    <w14:srgbClr w14:val="000000"/>
                  </w14:solidFill>
                  <w14:prstDash w14:val="solid"/>
                  <w14:bevel/>
                </w14:textOutline>
              </w:rPr>
              <w:t>项</w:t>
            </w:r>
          </w:p>
        </w:tc>
        <w:tc>
          <w:tcPr>
            <w:tcW w:w="10766" w:type="dxa"/>
            <w:vAlign w:val="center"/>
          </w:tcPr>
          <w:p>
            <w:pPr>
              <w:widowControl w:val="0"/>
              <w:spacing w:line="240" w:lineRule="auto"/>
              <w:jc w:val="center"/>
              <w:rPr>
                <w:rFonts w:hint="eastAsia" w:ascii="方正小标宋简体" w:hAnsi="方正小标宋简体" w:eastAsia="方正小标宋简体" w:cs="方正小标宋简体"/>
                <w:spacing w:val="4"/>
                <w:sz w:val="24"/>
                <w:szCs w:val="24"/>
                <w:vertAlign w:val="baseline"/>
                <w:lang w:val="en-US" w:eastAsia="zh-CN"/>
                <w14:textOutline w14:w="7972" w14:cap="sq" w14:cmpd="sng">
                  <w14:solidFill>
                    <w14:srgbClr w14:val="000000"/>
                  </w14:solidFill>
                  <w14:prstDash w14:val="solid"/>
                  <w14:bevel/>
                </w14:textOutline>
              </w:rPr>
            </w:pPr>
            <w:r>
              <w:rPr>
                <w:rFonts w:hint="eastAsia" w:ascii="方正小标宋简体" w:hAnsi="方正小标宋简体" w:eastAsia="方正小标宋简体" w:cs="方正小标宋简体"/>
                <w:spacing w:val="4"/>
                <w:sz w:val="24"/>
                <w:szCs w:val="24"/>
                <w:vertAlign w:val="baseline"/>
                <w:lang w:val="en-US" w:eastAsia="zh-CN"/>
                <w14:textOutline w14:w="7972" w14:cap="sq" w14:cmpd="sng">
                  <w14:solidFill>
                    <w14:srgbClr w14:val="000000"/>
                  </w14:solidFill>
                  <w14:prstDash w14:val="solid"/>
                  <w14:bevel/>
                </w14:textOutline>
              </w:rPr>
              <w:t>规格</w:t>
            </w:r>
          </w:p>
        </w:tc>
        <w:tc>
          <w:tcPr>
            <w:tcW w:w="1890" w:type="dxa"/>
            <w:vAlign w:val="center"/>
          </w:tcPr>
          <w:p>
            <w:pPr>
              <w:widowControl w:val="0"/>
              <w:jc w:val="center"/>
              <w:rPr>
                <w:rFonts w:hint="eastAsia" w:ascii="方正小标宋简体" w:hAnsi="方正小标宋简体" w:eastAsia="方正小标宋简体" w:cs="方正小标宋简体"/>
                <w:spacing w:val="4"/>
                <w:sz w:val="40"/>
                <w:szCs w:val="40"/>
                <w:vertAlign w:val="baseline"/>
                <w:lang w:val="en-US" w:eastAsia="zh-CN"/>
                <w14:textOutline w14:w="7972" w14:cap="sq" w14:cmpd="sng">
                  <w14:solidFill>
                    <w14:srgbClr w14:val="000000"/>
                  </w14:solidFill>
                  <w14:prstDash w14:val="solid"/>
                  <w14:bevel/>
                </w14:textOutline>
              </w:rPr>
            </w:pPr>
            <w:r>
              <w:rPr>
                <w:rFonts w:hint="eastAsia" w:ascii="方正小标宋简体" w:hAnsi="方正小标宋简体" w:eastAsia="方正小标宋简体" w:cs="方正小标宋简体"/>
                <w:spacing w:val="4"/>
                <w:sz w:val="24"/>
                <w:szCs w:val="24"/>
                <w:vertAlign w:val="baseline"/>
                <w:lang w:val="en-US" w:eastAsia="zh-CN"/>
                <w14:textOutline w14:w="7972" w14:cap="sq" w14:cmpd="sng">
                  <w14:solidFill>
                    <w14:srgbClr w14:val="000000"/>
                  </w14:solidFill>
                  <w14:prstDash w14:val="solid"/>
                  <w14:bevel/>
                </w14:textOut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trPr>
        <w:tc>
          <w:tcPr>
            <w:tcW w:w="1019" w:type="dxa"/>
            <w:vAlign w:val="center"/>
          </w:tcPr>
          <w:p>
            <w:pPr>
              <w:widowControl w:val="0"/>
              <w:jc w:val="center"/>
              <w:rPr>
                <w:rFonts w:hint="eastAsia" w:ascii="方正小标宋简体" w:hAnsi="方正小标宋简体" w:eastAsia="方正小标宋简体" w:cs="方正小标宋简体"/>
                <w:spacing w:val="4"/>
                <w:sz w:val="22"/>
                <w:szCs w:val="22"/>
                <w:vertAlign w:val="baseline"/>
                <w:lang w:val="en-US" w:eastAsia="zh-CN"/>
                <w14:textOutline w14:w="7972" w14:cap="sq" w14:cmpd="sng">
                  <w14:solidFill>
                    <w14:srgbClr w14:val="000000"/>
                  </w14:solidFill>
                  <w14:prstDash w14:val="solid"/>
                  <w14:bevel/>
                </w14:textOutline>
              </w:rPr>
            </w:pPr>
            <w:r>
              <w:rPr>
                <w:rFonts w:hint="eastAsia" w:ascii="方正小标宋简体" w:hAnsi="方正小标宋简体" w:eastAsia="方正小标宋简体" w:cs="方正小标宋简体"/>
                <w:spacing w:val="4"/>
                <w:sz w:val="22"/>
                <w:szCs w:val="22"/>
                <w:vertAlign w:val="baseline"/>
                <w:lang w:val="en-US" w:eastAsia="zh-CN"/>
                <w14:textOutline w14:w="7972" w14:cap="sq" w14:cmpd="sng">
                  <w14:solidFill>
                    <w14:srgbClr w14:val="000000"/>
                  </w14:solidFill>
                  <w14:prstDash w14:val="solid"/>
                  <w14:bevel/>
                </w14:textOutline>
              </w:rPr>
              <w:t>1</w:t>
            </w:r>
          </w:p>
        </w:tc>
        <w:tc>
          <w:tcPr>
            <w:tcW w:w="1823" w:type="dxa"/>
            <w:vAlign w:val="center"/>
          </w:tcPr>
          <w:p>
            <w:pPr>
              <w:widowControl w:val="0"/>
              <w:jc w:val="center"/>
              <w:rPr>
                <w:rFonts w:hint="eastAsia" w:ascii="方正小标宋简体" w:hAnsi="方正小标宋简体" w:eastAsia="方正小标宋简体" w:cs="方正小标宋简体"/>
                <w:spacing w:val="4"/>
                <w:sz w:val="22"/>
                <w:szCs w:val="22"/>
                <w:vertAlign w:val="baseline"/>
                <w14:textOutline w14:w="7972" w14:cap="sq" w14:cmpd="sng">
                  <w14:solidFill>
                    <w14:srgbClr w14:val="000000"/>
                  </w14:solidFill>
                  <w14:prstDash w14:val="solid"/>
                  <w14:bevel/>
                </w14:textOutline>
              </w:rPr>
            </w:pPr>
            <w:r>
              <w:rPr>
                <w:rFonts w:hint="eastAsia" w:ascii="方正小标宋简体" w:hAnsi="方正小标宋简体" w:eastAsia="方正小标宋简体" w:cs="方正小标宋简体"/>
                <w:b w:val="0"/>
                <w:bCs w:val="0"/>
                <w:sz w:val="22"/>
                <w:szCs w:val="22"/>
                <w:lang w:val="en-US" w:eastAsia="zh-CN"/>
              </w:rPr>
              <w:t>助力“和田优品”特色产品销售及推广</w:t>
            </w:r>
          </w:p>
        </w:tc>
        <w:tc>
          <w:tcPr>
            <w:tcW w:w="10766" w:type="dxa"/>
            <w:vAlign w:val="center"/>
          </w:tcPr>
          <w:p>
            <w:pPr>
              <w:pStyle w:val="2"/>
              <w:keepNext w:val="0"/>
              <w:keepLines w:val="0"/>
              <w:pageBreakBefore w:val="0"/>
              <w:widowControl w:val="0"/>
              <w:kinsoku/>
              <w:wordWrap/>
              <w:overflowPunct/>
              <w:topLinePunct w:val="0"/>
              <w:autoSpaceDE/>
              <w:autoSpaceDN/>
              <w:bidi w:val="0"/>
              <w:adjustRightInd/>
              <w:spacing w:after="0" w:afterLines="0" w:line="240" w:lineRule="auto"/>
              <w:ind w:firstLine="361" w:firstLineChars="200"/>
              <w:jc w:val="both"/>
              <w:textAlignment w:val="auto"/>
              <w:rPr>
                <w:rFonts w:hint="eastAsia" w:ascii="方正小标宋简体" w:hAnsi="方正小标宋简体" w:eastAsia="方正小标宋简体" w:cs="方正小标宋简体"/>
                <w:b w:val="0"/>
                <w:bCs w:val="0"/>
                <w:sz w:val="18"/>
                <w:szCs w:val="18"/>
                <w:lang w:val="en-US" w:eastAsia="zh-CN"/>
              </w:rPr>
            </w:pPr>
            <w:r>
              <w:rPr>
                <w:rFonts w:hint="eastAsia" w:ascii="方正小标宋简体" w:hAnsi="方正小标宋简体" w:eastAsia="方正小标宋简体" w:cs="方正小标宋简体"/>
                <w:b/>
                <w:bCs/>
                <w:sz w:val="18"/>
                <w:szCs w:val="18"/>
                <w:lang w:val="en-US" w:eastAsia="zh-CN"/>
              </w:rPr>
              <w:t>1.打造“和田优品”系列网货产品。</w:t>
            </w:r>
            <w:r>
              <w:rPr>
                <w:rFonts w:hint="eastAsia" w:ascii="方正小标宋简体" w:hAnsi="方正小标宋简体" w:eastAsia="方正小标宋简体" w:cs="方正小标宋简体"/>
                <w:b w:val="0"/>
                <w:bCs w:val="0"/>
                <w:sz w:val="18"/>
                <w:szCs w:val="18"/>
                <w:lang w:val="en-US" w:eastAsia="zh-CN"/>
              </w:rPr>
              <w:t>发掘于田县域优势产业资源，对县域特色产品进行摸底，为“和田优品”生产企业、农民合作社、网商、服务商提供品牌、商标注册服务。选择具备一定规模的当地特色农产品，引入专业团队，量身打造农村电商品牌营销方案，完善产品设计、视频拍摄、文案策划等配套服务，讲好产品故事，提高产品美誉度和市场知名度。</w:t>
            </w:r>
          </w:p>
          <w:p>
            <w:pPr>
              <w:pStyle w:val="2"/>
              <w:keepNext w:val="0"/>
              <w:keepLines w:val="0"/>
              <w:pageBreakBefore w:val="0"/>
              <w:widowControl w:val="0"/>
              <w:kinsoku/>
              <w:wordWrap/>
              <w:overflowPunct/>
              <w:topLinePunct w:val="0"/>
              <w:autoSpaceDE/>
              <w:autoSpaceDN/>
              <w:bidi w:val="0"/>
              <w:adjustRightInd/>
              <w:spacing w:after="0" w:afterLines="0" w:line="240" w:lineRule="auto"/>
              <w:ind w:firstLine="361" w:firstLineChars="200"/>
              <w:jc w:val="both"/>
              <w:textAlignment w:val="auto"/>
              <w:rPr>
                <w:rFonts w:hint="eastAsia" w:ascii="方正小标宋简体" w:hAnsi="方正小标宋简体" w:eastAsia="方正小标宋简体" w:cs="方正小标宋简体"/>
                <w:b w:val="0"/>
                <w:bCs w:val="0"/>
                <w:sz w:val="18"/>
                <w:szCs w:val="18"/>
                <w:lang w:val="en-US" w:eastAsia="zh-CN"/>
              </w:rPr>
            </w:pPr>
            <w:r>
              <w:rPr>
                <w:rFonts w:hint="eastAsia" w:ascii="方正小标宋简体" w:hAnsi="方正小标宋简体" w:eastAsia="方正小标宋简体" w:cs="方正小标宋简体"/>
                <w:b/>
                <w:bCs/>
                <w:sz w:val="18"/>
                <w:szCs w:val="18"/>
                <w:lang w:val="en-US" w:eastAsia="zh-CN"/>
              </w:rPr>
              <w:t>2.完善产品信息库。</w:t>
            </w:r>
            <w:r>
              <w:rPr>
                <w:rFonts w:hint="eastAsia" w:ascii="方正小标宋简体" w:hAnsi="方正小标宋简体" w:eastAsia="方正小标宋简体" w:cs="方正小标宋简体"/>
                <w:b w:val="0"/>
                <w:bCs w:val="0"/>
                <w:sz w:val="18"/>
                <w:szCs w:val="18"/>
                <w:lang w:val="en-US" w:eastAsia="zh-CN"/>
              </w:rPr>
              <w:t>在县域内筛选30款符合“和田优品”网货标准的特色产品入库，联合区域公共品牌“扜弥珍品”，县域公共品牌为入库产品提供背书，指导入库产品提高产品质量和生产标准，形成县域特色产品货盘，为后续选品销售提供有力保障。</w:t>
            </w:r>
          </w:p>
          <w:p>
            <w:pPr>
              <w:pStyle w:val="2"/>
              <w:keepNext w:val="0"/>
              <w:keepLines w:val="0"/>
              <w:pageBreakBefore w:val="0"/>
              <w:widowControl w:val="0"/>
              <w:kinsoku/>
              <w:wordWrap/>
              <w:overflowPunct/>
              <w:topLinePunct w:val="0"/>
              <w:autoSpaceDE/>
              <w:autoSpaceDN/>
              <w:bidi w:val="0"/>
              <w:adjustRightInd/>
              <w:spacing w:after="0" w:afterLines="0" w:line="240" w:lineRule="auto"/>
              <w:ind w:firstLine="361" w:firstLineChars="200"/>
              <w:jc w:val="both"/>
              <w:textAlignment w:val="auto"/>
              <w:rPr>
                <w:rFonts w:hint="eastAsia" w:ascii="方正小标宋简体" w:hAnsi="方正小标宋简体" w:eastAsia="方正小标宋简体" w:cs="方正小标宋简体"/>
                <w:b w:val="0"/>
                <w:bCs w:val="0"/>
                <w:sz w:val="18"/>
                <w:szCs w:val="18"/>
                <w:lang w:val="en-US" w:eastAsia="zh-CN"/>
              </w:rPr>
            </w:pPr>
            <w:r>
              <w:rPr>
                <w:rFonts w:hint="eastAsia" w:ascii="方正小标宋简体" w:hAnsi="方正小标宋简体" w:eastAsia="方正小标宋简体" w:cs="方正小标宋简体"/>
                <w:b/>
                <w:bCs/>
                <w:sz w:val="18"/>
                <w:szCs w:val="18"/>
                <w:lang w:val="en-US" w:eastAsia="zh-CN"/>
              </w:rPr>
              <w:t>3.拓展销售渠道。</w:t>
            </w:r>
            <w:r>
              <w:rPr>
                <w:rFonts w:hint="eastAsia" w:ascii="方正小标宋简体" w:hAnsi="方正小标宋简体" w:eastAsia="方正小标宋简体" w:cs="方正小标宋简体"/>
                <w:b w:val="0"/>
                <w:bCs w:val="0"/>
                <w:sz w:val="18"/>
                <w:szCs w:val="18"/>
                <w:lang w:val="en-US" w:eastAsia="zh-CN"/>
              </w:rPr>
              <w:t>一是线上渠道，引导“和田优品”本土企业及带货主播在淘宝、京东、抖音、拼多多等主流电商平台开设店铺或开展直播销售；引入并签约各大平台实力带货主播，开展于田“和田优品”系列特色产品直播带货专场；二是线下渠道，积极参加疆内外电商及农特产品产销对接会；三是援疆渠道，对接天津援疆资源持续推动于田“和田优品”特色农产品进机关、进商超、进食堂、进校园、进社区等拓宽于田特色产品销售渠道。</w:t>
            </w:r>
          </w:p>
          <w:p>
            <w:pPr>
              <w:pStyle w:val="2"/>
              <w:keepNext w:val="0"/>
              <w:keepLines w:val="0"/>
              <w:pageBreakBefore w:val="0"/>
              <w:widowControl w:val="0"/>
              <w:kinsoku/>
              <w:wordWrap/>
              <w:overflowPunct/>
              <w:topLinePunct w:val="0"/>
              <w:autoSpaceDE/>
              <w:autoSpaceDN/>
              <w:bidi w:val="0"/>
              <w:adjustRightInd/>
              <w:spacing w:after="0" w:afterLines="0" w:line="240" w:lineRule="auto"/>
              <w:ind w:firstLine="361" w:firstLineChars="200"/>
              <w:jc w:val="both"/>
              <w:textAlignment w:val="auto"/>
              <w:rPr>
                <w:rFonts w:hint="eastAsia" w:ascii="方正小标宋简体" w:hAnsi="方正小标宋简体" w:eastAsia="方正小标宋简体" w:cs="方正小标宋简体"/>
                <w:spacing w:val="4"/>
                <w:sz w:val="40"/>
                <w:szCs w:val="40"/>
                <w:vertAlign w:val="baseline"/>
                <w14:textOutline w14:w="7972" w14:cap="sq" w14:cmpd="sng">
                  <w14:solidFill>
                    <w14:srgbClr w14:val="000000"/>
                  </w14:solidFill>
                  <w14:prstDash w14:val="solid"/>
                  <w14:bevel/>
                </w14:textOutline>
              </w:rPr>
            </w:pPr>
            <w:r>
              <w:rPr>
                <w:rFonts w:hint="eastAsia" w:ascii="方正小标宋简体" w:hAnsi="方正小标宋简体" w:eastAsia="方正小标宋简体" w:cs="方正小标宋简体"/>
                <w:b/>
                <w:bCs/>
                <w:sz w:val="18"/>
                <w:szCs w:val="18"/>
                <w:lang w:val="en-US" w:eastAsia="zh-CN"/>
              </w:rPr>
              <w:t>4.丰富销售模式。</w:t>
            </w:r>
            <w:r>
              <w:rPr>
                <w:rFonts w:hint="eastAsia" w:ascii="方正小标宋简体" w:hAnsi="方正小标宋简体" w:eastAsia="方正小标宋简体" w:cs="方正小标宋简体"/>
                <w:b w:val="0"/>
                <w:bCs w:val="0"/>
                <w:sz w:val="18"/>
                <w:szCs w:val="18"/>
                <w:lang w:val="en-US" w:eastAsia="zh-CN"/>
              </w:rPr>
              <w:t>月月有主题、有活动。举办不低于6次“和田优品”主题电商直播活动,给予表现优秀的“和田优品”入围企业或个人一定政策倾斜及奖补。如：五月五一庆典、六月年中促销、七月八月七夕节、九月中秋活动、十一月双十一节、十二月双十二节等。</w:t>
            </w:r>
          </w:p>
        </w:tc>
        <w:tc>
          <w:tcPr>
            <w:tcW w:w="1890" w:type="dxa"/>
            <w:vMerge w:val="restart"/>
            <w:vAlign w:val="center"/>
          </w:tcPr>
          <w:p>
            <w:pPr>
              <w:pStyle w:val="4"/>
              <w:numPr>
                <w:ilvl w:val="0"/>
                <w:numId w:val="0"/>
              </w:numPr>
              <w:spacing w:line="240"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kern w:val="2"/>
                <w:sz w:val="24"/>
                <w:szCs w:val="24"/>
                <w:lang w:val="en-US" w:eastAsia="zh-CN" w:bidi="ar-SA"/>
              </w:rPr>
              <w:t>电商产业覆盖面进一步扩大，电商应用水平明显提升，线上线下融合，农产品上行和工业品下行双向畅通的现代化流通体系更加健全，</w:t>
            </w:r>
            <w:r>
              <w:rPr>
                <w:rFonts w:hint="eastAsia" w:ascii="方正小标宋简体" w:hAnsi="方正小标宋简体" w:eastAsia="方正小标宋简体" w:cs="方正小标宋简体"/>
                <w:sz w:val="24"/>
                <w:szCs w:val="24"/>
              </w:rPr>
              <w:t>电商</w:t>
            </w:r>
            <w:r>
              <w:rPr>
                <w:rFonts w:hint="eastAsia" w:ascii="方正小标宋简体" w:hAnsi="方正小标宋简体" w:eastAsia="方正小标宋简体" w:cs="方正小标宋简体"/>
                <w:sz w:val="24"/>
                <w:szCs w:val="24"/>
                <w:lang w:val="en-US" w:eastAsia="zh-CN"/>
              </w:rPr>
              <w:t>公共</w:t>
            </w:r>
            <w:r>
              <w:rPr>
                <w:rFonts w:hint="eastAsia" w:ascii="方正小标宋简体" w:hAnsi="方正小标宋简体" w:eastAsia="方正小标宋简体" w:cs="方正小标宋简体"/>
                <w:sz w:val="24"/>
                <w:szCs w:val="24"/>
              </w:rPr>
              <w:t>服务</w:t>
            </w:r>
            <w:r>
              <w:rPr>
                <w:rFonts w:hint="eastAsia" w:ascii="方正小标宋简体" w:hAnsi="方正小标宋简体" w:eastAsia="方正小标宋简体" w:cs="方正小标宋简体"/>
                <w:sz w:val="24"/>
                <w:szCs w:val="24"/>
                <w:lang w:eastAsia="zh-CN"/>
              </w:rPr>
              <w:t>、</w:t>
            </w:r>
            <w:r>
              <w:rPr>
                <w:rFonts w:hint="eastAsia" w:ascii="方正小标宋简体" w:hAnsi="方正小标宋简体" w:eastAsia="方正小标宋简体" w:cs="方正小标宋简体"/>
                <w:sz w:val="24"/>
                <w:szCs w:val="24"/>
                <w:lang w:val="en-US" w:eastAsia="zh-CN"/>
              </w:rPr>
              <w:t>电商带人才培养、</w:t>
            </w:r>
            <w:r>
              <w:rPr>
                <w:rFonts w:hint="eastAsia" w:ascii="方正小标宋简体" w:hAnsi="方正小标宋简体" w:eastAsia="方正小标宋简体" w:cs="方正小标宋简体"/>
                <w:sz w:val="24"/>
                <w:szCs w:val="24"/>
              </w:rPr>
              <w:t>品牌营销推广</w:t>
            </w:r>
            <w:r>
              <w:rPr>
                <w:rFonts w:hint="eastAsia" w:ascii="方正小标宋简体" w:hAnsi="方正小标宋简体" w:eastAsia="方正小标宋简体" w:cs="方正小标宋简体"/>
                <w:kern w:val="2"/>
                <w:sz w:val="24"/>
                <w:szCs w:val="24"/>
                <w:lang w:val="en-US" w:eastAsia="zh-CN" w:bidi="ar-SA"/>
              </w:rPr>
              <w:t>体系更加完善，电商带动商贸流通企业转型、农民增收、农村消费提升成效明显，力争2024年全县网络交易额增长15%以上、网络零售同比增长15%以上</w:t>
            </w:r>
          </w:p>
          <w:p>
            <w:pPr>
              <w:widowControl w:val="0"/>
              <w:jc w:val="center"/>
              <w:rPr>
                <w:rFonts w:hint="eastAsia" w:ascii="方正小标宋简体" w:hAnsi="方正小标宋简体" w:eastAsia="方正小标宋简体" w:cs="方正小标宋简体"/>
                <w:spacing w:val="4"/>
                <w:sz w:val="40"/>
                <w:szCs w:val="40"/>
                <w:vertAlign w:val="baseline"/>
                <w14:textOutline w14:w="7972" w14:cap="sq" w14:cmpd="sng">
                  <w14:solidFill>
                    <w14:srgbClr w14:val="000000"/>
                  </w14:solidFill>
                  <w14:prstDash w14:val="solid"/>
                  <w14:bevel/>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pPr>
              <w:widowControl w:val="0"/>
              <w:jc w:val="center"/>
              <w:rPr>
                <w:rFonts w:hint="eastAsia" w:ascii="方正小标宋简体" w:hAnsi="方正小标宋简体" w:eastAsia="方正小标宋简体" w:cs="方正小标宋简体"/>
                <w:spacing w:val="4"/>
                <w:sz w:val="22"/>
                <w:szCs w:val="22"/>
                <w:vertAlign w:val="baseline"/>
                <w:lang w:val="en-US" w:eastAsia="zh-CN"/>
                <w14:textOutline w14:w="7972" w14:cap="sq" w14:cmpd="sng">
                  <w14:solidFill>
                    <w14:srgbClr w14:val="000000"/>
                  </w14:solidFill>
                  <w14:prstDash w14:val="solid"/>
                  <w14:bevel/>
                </w14:textOutline>
              </w:rPr>
            </w:pPr>
            <w:r>
              <w:rPr>
                <w:rFonts w:hint="eastAsia" w:ascii="方正小标宋简体" w:hAnsi="方正小标宋简体" w:eastAsia="方正小标宋简体" w:cs="方正小标宋简体"/>
                <w:spacing w:val="4"/>
                <w:sz w:val="22"/>
                <w:szCs w:val="22"/>
                <w:vertAlign w:val="baseline"/>
                <w:lang w:val="en-US" w:eastAsia="zh-CN"/>
                <w14:textOutline w14:w="7972" w14:cap="sq" w14:cmpd="sng">
                  <w14:solidFill>
                    <w14:srgbClr w14:val="000000"/>
                  </w14:solidFill>
                  <w14:prstDash w14:val="solid"/>
                  <w14:bevel/>
                </w14:textOutline>
              </w:rPr>
              <w:t>2</w:t>
            </w:r>
          </w:p>
        </w:tc>
        <w:tc>
          <w:tcPr>
            <w:tcW w:w="1823" w:type="dxa"/>
            <w:vAlign w:val="center"/>
          </w:tcPr>
          <w:p>
            <w:pPr>
              <w:widowControl w:val="0"/>
              <w:jc w:val="center"/>
              <w:rPr>
                <w:rFonts w:hint="eastAsia" w:ascii="方正小标宋简体" w:hAnsi="方正小标宋简体" w:eastAsia="方正小标宋简体" w:cs="方正小标宋简体"/>
                <w:spacing w:val="4"/>
                <w:sz w:val="22"/>
                <w:szCs w:val="22"/>
                <w:vertAlign w:val="baseline"/>
                <w14:textOutline w14:w="7972" w14:cap="sq" w14:cmpd="sng">
                  <w14:solidFill>
                    <w14:srgbClr w14:val="000000"/>
                  </w14:solidFill>
                  <w14:prstDash w14:val="solid"/>
                  <w14:bevel/>
                </w14:textOutline>
              </w:rPr>
            </w:pPr>
            <w:r>
              <w:rPr>
                <w:rFonts w:hint="eastAsia" w:ascii="方正小标宋简体" w:hAnsi="方正小标宋简体" w:eastAsia="方正小标宋简体" w:cs="方正小标宋简体"/>
                <w:b w:val="0"/>
                <w:bCs w:val="0"/>
                <w:sz w:val="22"/>
                <w:szCs w:val="22"/>
                <w:lang w:val="en-US" w:eastAsia="zh-CN"/>
              </w:rPr>
              <w:t>农村电商带头培育</w:t>
            </w:r>
          </w:p>
        </w:tc>
        <w:tc>
          <w:tcPr>
            <w:tcW w:w="10766" w:type="dxa"/>
            <w:vAlign w:val="center"/>
          </w:tcPr>
          <w:p>
            <w:pPr>
              <w:pStyle w:val="2"/>
              <w:keepNext w:val="0"/>
              <w:keepLines w:val="0"/>
              <w:pageBreakBefore w:val="0"/>
              <w:widowControl w:val="0"/>
              <w:kinsoku/>
              <w:wordWrap/>
              <w:overflowPunct/>
              <w:topLinePunct w:val="0"/>
              <w:autoSpaceDE/>
              <w:autoSpaceDN/>
              <w:bidi w:val="0"/>
              <w:adjustRightInd/>
              <w:spacing w:after="0" w:afterLines="0" w:line="240" w:lineRule="auto"/>
              <w:ind w:firstLine="361" w:firstLineChars="200"/>
              <w:jc w:val="both"/>
              <w:textAlignment w:val="auto"/>
              <w:rPr>
                <w:rFonts w:hint="eastAsia" w:ascii="方正小标宋简体" w:hAnsi="方正小标宋简体" w:eastAsia="方正小标宋简体" w:cs="方正小标宋简体"/>
                <w:b w:val="0"/>
                <w:bCs w:val="0"/>
                <w:sz w:val="18"/>
                <w:szCs w:val="18"/>
                <w:lang w:val="en-US" w:eastAsia="zh-CN"/>
              </w:rPr>
            </w:pPr>
            <w:r>
              <w:rPr>
                <w:rFonts w:hint="eastAsia" w:ascii="方正小标宋简体" w:hAnsi="方正小标宋简体" w:eastAsia="方正小标宋简体" w:cs="方正小标宋简体"/>
                <w:b/>
                <w:bCs/>
                <w:sz w:val="18"/>
                <w:szCs w:val="18"/>
                <w:lang w:val="en-US" w:eastAsia="zh-CN"/>
              </w:rPr>
              <w:t>1.积极构建电商专业人才储备体系。</w:t>
            </w:r>
            <w:r>
              <w:rPr>
                <w:rFonts w:hint="eastAsia" w:ascii="方正小标宋简体" w:hAnsi="方正小标宋简体" w:eastAsia="方正小标宋简体" w:cs="方正小标宋简体"/>
                <w:b w:val="0"/>
                <w:bCs w:val="0"/>
                <w:sz w:val="18"/>
                <w:szCs w:val="18"/>
                <w:lang w:val="en-US" w:eastAsia="zh-CN"/>
              </w:rPr>
              <w:t>结合当下“电商+直播+农村”发展热潮，积极构建电商人才支撑体系，培育选拔一批于田县本地服务于“和田优品”业务体系的电商带头人，深入推进“师带徒+实践”人才培养方式，增强培训实效，帮助直播电商从业者运用新媒体平台、直播矩阵，拓展产品网销途径。</w:t>
            </w:r>
          </w:p>
          <w:p>
            <w:pPr>
              <w:pStyle w:val="2"/>
              <w:keepNext w:val="0"/>
              <w:keepLines w:val="0"/>
              <w:pageBreakBefore w:val="0"/>
              <w:widowControl w:val="0"/>
              <w:kinsoku/>
              <w:wordWrap/>
              <w:overflowPunct/>
              <w:topLinePunct w:val="0"/>
              <w:autoSpaceDE/>
              <w:autoSpaceDN/>
              <w:bidi w:val="0"/>
              <w:adjustRightInd/>
              <w:spacing w:after="0" w:afterLines="0" w:line="240" w:lineRule="auto"/>
              <w:ind w:firstLine="361" w:firstLineChars="200"/>
              <w:jc w:val="both"/>
              <w:textAlignment w:val="auto"/>
              <w:rPr>
                <w:rFonts w:hint="eastAsia" w:ascii="方正小标宋简体" w:hAnsi="方正小标宋简体" w:eastAsia="方正小标宋简体" w:cs="方正小标宋简体"/>
                <w:b w:val="0"/>
                <w:bCs w:val="0"/>
                <w:sz w:val="18"/>
                <w:szCs w:val="18"/>
                <w:lang w:val="en-US" w:eastAsia="zh-CN"/>
              </w:rPr>
            </w:pPr>
            <w:r>
              <w:rPr>
                <w:rFonts w:hint="eastAsia" w:ascii="方正小标宋简体" w:hAnsi="方正小标宋简体" w:eastAsia="方正小标宋简体" w:cs="方正小标宋简体"/>
                <w:b/>
                <w:bCs/>
                <w:sz w:val="18"/>
                <w:szCs w:val="18"/>
                <w:lang w:val="en-US" w:eastAsia="zh-CN"/>
              </w:rPr>
              <w:t>2.加大农村电商带头人培育力度</w:t>
            </w:r>
            <w:r>
              <w:rPr>
                <w:rFonts w:hint="eastAsia" w:ascii="方正小标宋简体" w:hAnsi="方正小标宋简体" w:eastAsia="方正小标宋简体" w:cs="方正小标宋简体"/>
                <w:b w:val="0"/>
                <w:bCs w:val="0"/>
                <w:sz w:val="18"/>
                <w:szCs w:val="18"/>
                <w:lang w:val="en-US" w:eastAsia="zh-CN"/>
              </w:rPr>
              <w:t>。与农村基层组织建设紧密结合，加强对返乡农民工、退役军人等的电商技能培训，引入外部师资支持，定期到乡村指导和教学，强化培训、实习、创业就业衔接。实施青年农村电商培育工程，开展“青耘中国”直播助农活动。</w:t>
            </w:r>
          </w:p>
          <w:p>
            <w:pPr>
              <w:pStyle w:val="2"/>
              <w:keepNext w:val="0"/>
              <w:keepLines w:val="0"/>
              <w:pageBreakBefore w:val="0"/>
              <w:widowControl w:val="0"/>
              <w:kinsoku/>
              <w:wordWrap/>
              <w:overflowPunct/>
              <w:topLinePunct w:val="0"/>
              <w:autoSpaceDE/>
              <w:autoSpaceDN/>
              <w:bidi w:val="0"/>
              <w:adjustRightInd/>
              <w:spacing w:after="0" w:afterLines="0" w:line="240" w:lineRule="auto"/>
              <w:ind w:firstLine="361" w:firstLineChars="200"/>
              <w:jc w:val="both"/>
              <w:textAlignment w:val="auto"/>
              <w:rPr>
                <w:rFonts w:hint="eastAsia" w:ascii="方正小标宋简体" w:hAnsi="方正小标宋简体" w:eastAsia="方正小标宋简体" w:cs="方正小标宋简体"/>
                <w:b w:val="0"/>
                <w:bCs w:val="0"/>
                <w:sz w:val="18"/>
                <w:szCs w:val="18"/>
                <w:lang w:val="en-US" w:eastAsia="zh-CN"/>
              </w:rPr>
            </w:pPr>
            <w:r>
              <w:rPr>
                <w:rFonts w:hint="eastAsia" w:ascii="方正小标宋简体" w:hAnsi="方正小标宋简体" w:eastAsia="方正小标宋简体" w:cs="方正小标宋简体"/>
                <w:b/>
                <w:bCs/>
                <w:sz w:val="18"/>
                <w:szCs w:val="18"/>
                <w:lang w:val="en-US" w:eastAsia="zh-CN"/>
              </w:rPr>
              <w:t>3.大力培育本土网红。</w:t>
            </w:r>
            <w:r>
              <w:rPr>
                <w:rFonts w:hint="eastAsia" w:ascii="方正小标宋简体" w:hAnsi="方正小标宋简体" w:eastAsia="方正小标宋简体" w:cs="方正小标宋简体"/>
                <w:b w:val="0"/>
                <w:bCs w:val="0"/>
                <w:sz w:val="18"/>
                <w:szCs w:val="18"/>
                <w:lang w:val="en-US" w:eastAsia="zh-CN"/>
              </w:rPr>
              <w:t>通过前期开展的培训成果和实际效果，增加培训场次，提升培训质量，不盲目追求数量以提升质量和孵化成果为重点，为“和田优品”业务体系发展提供专业人才支撑。</w:t>
            </w:r>
          </w:p>
          <w:p>
            <w:pPr>
              <w:widowControl w:val="0"/>
              <w:spacing w:line="240" w:lineRule="auto"/>
              <w:ind w:firstLine="361" w:firstLineChars="200"/>
              <w:jc w:val="both"/>
              <w:rPr>
                <w:rFonts w:hint="eastAsia" w:ascii="方正小标宋简体" w:hAnsi="方正小标宋简体" w:eastAsia="方正小标宋简体" w:cs="方正小标宋简体"/>
                <w:spacing w:val="4"/>
                <w:sz w:val="18"/>
                <w:szCs w:val="18"/>
                <w:vertAlign w:val="baseline"/>
                <w14:textOutline w14:w="7972" w14:cap="sq" w14:cmpd="sng">
                  <w14:solidFill>
                    <w14:srgbClr w14:val="000000"/>
                  </w14:solidFill>
                  <w14:prstDash w14:val="solid"/>
                  <w14:bevel/>
                </w14:textOutline>
              </w:rPr>
            </w:pPr>
            <w:r>
              <w:rPr>
                <w:rFonts w:hint="eastAsia" w:ascii="方正小标宋简体" w:hAnsi="方正小标宋简体" w:eastAsia="方正小标宋简体" w:cs="方正小标宋简体"/>
                <w:b/>
                <w:bCs/>
                <w:sz w:val="18"/>
                <w:szCs w:val="18"/>
                <w:lang w:val="en-US" w:eastAsia="zh-CN"/>
              </w:rPr>
              <w:t>4.举办农村直播电商赛事。</w:t>
            </w:r>
            <w:r>
              <w:rPr>
                <w:rFonts w:hint="eastAsia" w:ascii="方正小标宋简体" w:hAnsi="方正小标宋简体" w:eastAsia="方正小标宋简体" w:cs="方正小标宋简体"/>
                <w:b w:val="0"/>
                <w:bCs w:val="0"/>
                <w:sz w:val="18"/>
                <w:szCs w:val="18"/>
                <w:lang w:val="en-US" w:eastAsia="zh-CN"/>
              </w:rPr>
              <w:t>联合直播平台、大专院校、行业协会等开展直播大赛等赛事活动，挖掘直播电商人才，提升主播的专业水平和带货能力。开展“和田优品”品牌自播、村播、厂播等特色直播。推动“直播+”融合发展，引导农村住宿、餐饮、旅游以及传统商贸流通企业、商业网点等开展直播业务，发展“线上引流+线下消费”模式。</w:t>
            </w:r>
          </w:p>
        </w:tc>
        <w:tc>
          <w:tcPr>
            <w:tcW w:w="1890" w:type="dxa"/>
            <w:vMerge w:val="continue"/>
            <w:vAlign w:val="center"/>
          </w:tcPr>
          <w:p>
            <w:pPr>
              <w:widowControl w:val="0"/>
              <w:jc w:val="center"/>
              <w:rPr>
                <w:rFonts w:hint="eastAsia" w:ascii="方正小标宋简体" w:hAnsi="方正小标宋简体" w:eastAsia="方正小标宋简体" w:cs="方正小标宋简体"/>
                <w:spacing w:val="4"/>
                <w:sz w:val="40"/>
                <w:szCs w:val="40"/>
                <w:vertAlign w:val="baseline"/>
                <w14:textOutline w14:w="7972" w14:cap="sq" w14:cmpd="sng">
                  <w14:solidFill>
                    <w14:srgbClr w14:val="000000"/>
                  </w14:solidFill>
                  <w14:prstDash w14:val="solid"/>
                  <w14:bevel/>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019" w:type="dxa"/>
            <w:vAlign w:val="center"/>
          </w:tcPr>
          <w:p>
            <w:pPr>
              <w:widowControl w:val="0"/>
              <w:jc w:val="center"/>
              <w:rPr>
                <w:rFonts w:hint="eastAsia" w:ascii="方正小标宋简体" w:hAnsi="方正小标宋简体" w:eastAsia="方正小标宋简体" w:cs="方正小标宋简体"/>
                <w:spacing w:val="4"/>
                <w:sz w:val="22"/>
                <w:szCs w:val="22"/>
                <w:vertAlign w:val="baseline"/>
                <w:lang w:val="en-US" w:eastAsia="zh-CN"/>
                <w14:textOutline w14:w="7972" w14:cap="sq" w14:cmpd="sng">
                  <w14:solidFill>
                    <w14:srgbClr w14:val="000000"/>
                  </w14:solidFill>
                  <w14:prstDash w14:val="solid"/>
                  <w14:bevel/>
                </w14:textOutline>
              </w:rPr>
            </w:pPr>
            <w:r>
              <w:rPr>
                <w:rFonts w:hint="eastAsia" w:ascii="方正小标宋简体" w:hAnsi="方正小标宋简体" w:eastAsia="方正小标宋简体" w:cs="方正小标宋简体"/>
                <w:spacing w:val="4"/>
                <w:sz w:val="22"/>
                <w:szCs w:val="22"/>
                <w:vertAlign w:val="baseline"/>
                <w:lang w:val="en-US" w:eastAsia="zh-CN"/>
                <w14:textOutline w14:w="7972" w14:cap="sq" w14:cmpd="sng">
                  <w14:solidFill>
                    <w14:srgbClr w14:val="000000"/>
                  </w14:solidFill>
                  <w14:prstDash w14:val="solid"/>
                  <w14:bevel/>
                </w14:textOutline>
              </w:rPr>
              <w:t>3</w:t>
            </w:r>
          </w:p>
        </w:tc>
        <w:tc>
          <w:tcPr>
            <w:tcW w:w="1823" w:type="dxa"/>
            <w:vAlign w:val="center"/>
          </w:tcPr>
          <w:p>
            <w:pPr>
              <w:widowControl w:val="0"/>
              <w:jc w:val="center"/>
              <w:rPr>
                <w:rFonts w:hint="eastAsia" w:ascii="方正小标宋简体" w:hAnsi="方正小标宋简体" w:eastAsia="方正小标宋简体" w:cs="方正小标宋简体"/>
                <w:spacing w:val="4"/>
                <w:sz w:val="22"/>
                <w:szCs w:val="22"/>
                <w:vertAlign w:val="baseline"/>
                <w14:textOutline w14:w="7972" w14:cap="sq" w14:cmpd="sng">
                  <w14:solidFill>
                    <w14:srgbClr w14:val="000000"/>
                  </w14:solidFill>
                  <w14:prstDash w14:val="solid"/>
                  <w14:bevel/>
                </w14:textOutline>
              </w:rPr>
            </w:pPr>
            <w:r>
              <w:rPr>
                <w:rFonts w:hint="eastAsia" w:ascii="方正小标宋简体" w:hAnsi="方正小标宋简体" w:eastAsia="方正小标宋简体" w:cs="方正小标宋简体"/>
                <w:b w:val="0"/>
                <w:bCs w:val="0"/>
                <w:sz w:val="22"/>
                <w:szCs w:val="22"/>
                <w:lang w:val="en-US" w:eastAsia="zh-CN"/>
              </w:rPr>
              <w:t>电商公共服务长效运营</w:t>
            </w:r>
          </w:p>
        </w:tc>
        <w:tc>
          <w:tcPr>
            <w:tcW w:w="10766" w:type="dxa"/>
            <w:vAlign w:val="center"/>
          </w:tcPr>
          <w:p>
            <w:pPr>
              <w:pStyle w:val="2"/>
              <w:keepNext w:val="0"/>
              <w:keepLines w:val="0"/>
              <w:pageBreakBefore w:val="0"/>
              <w:widowControl w:val="0"/>
              <w:kinsoku/>
              <w:wordWrap/>
              <w:overflowPunct/>
              <w:topLinePunct w:val="0"/>
              <w:autoSpaceDE/>
              <w:autoSpaceDN/>
              <w:bidi w:val="0"/>
              <w:adjustRightInd/>
              <w:spacing w:after="0" w:afterLines="0" w:line="240" w:lineRule="auto"/>
              <w:ind w:firstLine="361" w:firstLineChars="200"/>
              <w:jc w:val="both"/>
              <w:textAlignment w:val="auto"/>
              <w:rPr>
                <w:rFonts w:hint="eastAsia" w:ascii="方正小标宋简体" w:hAnsi="方正小标宋简体" w:eastAsia="方正小标宋简体" w:cs="方正小标宋简体"/>
                <w:b w:val="0"/>
                <w:bCs w:val="0"/>
                <w:sz w:val="18"/>
                <w:szCs w:val="18"/>
                <w:lang w:val="en-US" w:eastAsia="zh-CN"/>
              </w:rPr>
            </w:pPr>
            <w:r>
              <w:rPr>
                <w:rFonts w:hint="eastAsia" w:ascii="方正小标宋简体" w:hAnsi="方正小标宋简体" w:eastAsia="方正小标宋简体" w:cs="方正小标宋简体"/>
                <w:b/>
                <w:bCs/>
                <w:sz w:val="18"/>
                <w:szCs w:val="18"/>
                <w:lang w:val="en-US" w:eastAsia="zh-CN"/>
              </w:rPr>
              <w:t>1.不断加强电商公共服务长效运营能力。</w:t>
            </w:r>
            <w:r>
              <w:rPr>
                <w:rFonts w:hint="eastAsia" w:ascii="方正小标宋简体" w:hAnsi="方正小标宋简体" w:eastAsia="方正小标宋简体" w:cs="方正小标宋简体"/>
                <w:b w:val="0"/>
                <w:bCs w:val="0"/>
                <w:sz w:val="18"/>
                <w:szCs w:val="18"/>
                <w:lang w:val="en-US" w:eastAsia="zh-CN"/>
              </w:rPr>
              <w:t>立足新发展要求，将县域电商服务常态化运营指标放在工作首要位置，在规范化运营的基础上，扩充电商公共运营服务类别，如：电商运营、技能培训、品牌孵化、主播培育等业务服务；创新创业服务、企业数字化转型培育和乡村产业信息化服务等配套服务。推动农村商贸流通企业转型升级，促进电商与农村一二三产业全方位、全链条深度融合，培育新业态、新场景，构建协同、创新、高效的农村电商生态圈，畅通城乡经济循环，促进农民增收和农村消费。</w:t>
            </w:r>
          </w:p>
          <w:p>
            <w:pPr>
              <w:pStyle w:val="2"/>
              <w:keepNext w:val="0"/>
              <w:keepLines w:val="0"/>
              <w:pageBreakBefore w:val="0"/>
              <w:widowControl w:val="0"/>
              <w:kinsoku/>
              <w:wordWrap/>
              <w:overflowPunct/>
              <w:topLinePunct w:val="0"/>
              <w:autoSpaceDE/>
              <w:autoSpaceDN/>
              <w:bidi w:val="0"/>
              <w:adjustRightInd/>
              <w:spacing w:after="0" w:afterLines="0" w:line="240" w:lineRule="auto"/>
              <w:ind w:firstLine="361" w:firstLineChars="200"/>
              <w:jc w:val="both"/>
              <w:textAlignment w:val="auto"/>
              <w:rPr>
                <w:rFonts w:hint="eastAsia" w:ascii="方正小标宋简体" w:hAnsi="方正小标宋简体" w:eastAsia="方正小标宋简体" w:cs="方正小标宋简体"/>
                <w:spacing w:val="4"/>
                <w:sz w:val="18"/>
                <w:szCs w:val="18"/>
                <w:vertAlign w:val="baseline"/>
                <w14:textOutline w14:w="7972" w14:cap="sq" w14:cmpd="sng">
                  <w14:solidFill>
                    <w14:srgbClr w14:val="000000"/>
                  </w14:solidFill>
                  <w14:prstDash w14:val="solid"/>
                  <w14:bevel/>
                </w14:textOutline>
              </w:rPr>
            </w:pPr>
            <w:r>
              <w:rPr>
                <w:rFonts w:hint="eastAsia" w:ascii="方正小标宋简体" w:hAnsi="方正小标宋简体" w:eastAsia="方正小标宋简体" w:cs="方正小标宋简体"/>
                <w:b/>
                <w:bCs/>
                <w:sz w:val="18"/>
                <w:szCs w:val="18"/>
                <w:lang w:val="en-US" w:eastAsia="zh-CN"/>
              </w:rPr>
              <w:t>2.持续推动县域传统企业转型。</w:t>
            </w:r>
            <w:r>
              <w:rPr>
                <w:rFonts w:hint="eastAsia" w:ascii="方正小标宋简体" w:hAnsi="方正小标宋简体" w:eastAsia="方正小标宋简体" w:cs="方正小标宋简体"/>
                <w:b w:val="0"/>
                <w:bCs w:val="0"/>
                <w:sz w:val="18"/>
                <w:szCs w:val="18"/>
                <w:lang w:val="en-US" w:eastAsia="zh-CN"/>
              </w:rPr>
              <w:t>以“和田优品”入围企业产销衔接为重点，创新农产品流通模式，提高流通组织化程度，完善流通链条和市场布局，进一步减少流通环节，降低流通成本，推动农特产品厂家及经销商实现公司化、规模化、品牌化发展，助力企业开拓线上市场，提高竞争力。</w:t>
            </w:r>
          </w:p>
        </w:tc>
        <w:tc>
          <w:tcPr>
            <w:tcW w:w="1890" w:type="dxa"/>
            <w:vMerge w:val="continue"/>
            <w:vAlign w:val="center"/>
          </w:tcPr>
          <w:p>
            <w:pPr>
              <w:widowControl w:val="0"/>
              <w:jc w:val="center"/>
              <w:rPr>
                <w:rFonts w:hint="eastAsia" w:ascii="方正小标宋简体" w:hAnsi="方正小标宋简体" w:eastAsia="方正小标宋简体" w:cs="方正小标宋简体"/>
                <w:spacing w:val="4"/>
                <w:sz w:val="40"/>
                <w:szCs w:val="40"/>
                <w:vertAlign w:val="baseline"/>
                <w14:textOutline w14:w="7972" w14:cap="sq" w14:cmpd="sng">
                  <w14:solidFill>
                    <w14:srgbClr w14:val="000000"/>
                  </w14:solidFill>
                  <w14:prstDash w14:val="solid"/>
                  <w14:bevel/>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pPr>
              <w:widowControl w:val="0"/>
              <w:jc w:val="center"/>
              <w:rPr>
                <w:rFonts w:hint="eastAsia" w:ascii="方正小标宋简体" w:hAnsi="方正小标宋简体" w:eastAsia="方正小标宋简体" w:cs="方正小标宋简体"/>
                <w:spacing w:val="4"/>
                <w:sz w:val="22"/>
                <w:szCs w:val="22"/>
                <w:vertAlign w:val="baseline"/>
                <w:lang w:val="en-US" w:eastAsia="zh-CN"/>
                <w14:textOutline w14:w="7972" w14:cap="sq" w14:cmpd="sng">
                  <w14:solidFill>
                    <w14:srgbClr w14:val="000000"/>
                  </w14:solidFill>
                  <w14:prstDash w14:val="solid"/>
                  <w14:bevel/>
                </w14:textOutline>
              </w:rPr>
            </w:pPr>
            <w:r>
              <w:rPr>
                <w:rFonts w:hint="eastAsia" w:ascii="方正小标宋简体" w:hAnsi="方正小标宋简体" w:eastAsia="方正小标宋简体" w:cs="方正小标宋简体"/>
                <w:spacing w:val="4"/>
                <w:sz w:val="22"/>
                <w:szCs w:val="22"/>
                <w:vertAlign w:val="baseline"/>
                <w:lang w:val="en-US" w:eastAsia="zh-CN"/>
                <w14:textOutline w14:w="7972" w14:cap="sq" w14:cmpd="sng">
                  <w14:solidFill>
                    <w14:srgbClr w14:val="000000"/>
                  </w14:solidFill>
                  <w14:prstDash w14:val="solid"/>
                  <w14:bevel/>
                </w14:textOutline>
              </w:rPr>
              <w:t>4</w:t>
            </w:r>
          </w:p>
        </w:tc>
        <w:tc>
          <w:tcPr>
            <w:tcW w:w="1823" w:type="dxa"/>
            <w:vAlign w:val="center"/>
          </w:tcPr>
          <w:p>
            <w:pPr>
              <w:widowControl w:val="0"/>
              <w:jc w:val="center"/>
              <w:rPr>
                <w:rFonts w:hint="eastAsia" w:ascii="方正小标宋简体" w:hAnsi="方正小标宋简体" w:eastAsia="方正小标宋简体" w:cs="方正小标宋简体"/>
                <w:spacing w:val="4"/>
                <w:sz w:val="22"/>
                <w:szCs w:val="22"/>
                <w:vertAlign w:val="baseline"/>
                <w14:textOutline w14:w="7972" w14:cap="sq" w14:cmpd="sng">
                  <w14:solidFill>
                    <w14:srgbClr w14:val="000000"/>
                  </w14:solidFill>
                  <w14:prstDash w14:val="solid"/>
                  <w14:bevel/>
                </w14:textOutline>
              </w:rPr>
            </w:pPr>
            <w:r>
              <w:rPr>
                <w:rFonts w:hint="eastAsia" w:ascii="方正小标宋简体" w:hAnsi="方正小标宋简体" w:eastAsia="方正小标宋简体" w:cs="方正小标宋简体"/>
                <w:b w:val="0"/>
                <w:bCs w:val="0"/>
                <w:sz w:val="22"/>
                <w:szCs w:val="22"/>
                <w:lang w:val="en-US" w:eastAsia="zh-CN"/>
              </w:rPr>
              <w:t>打造县域直播电商产业聚集地</w:t>
            </w:r>
          </w:p>
        </w:tc>
        <w:tc>
          <w:tcPr>
            <w:tcW w:w="10766" w:type="dxa"/>
            <w:vAlign w:val="center"/>
          </w:tcPr>
          <w:p>
            <w:pPr>
              <w:pStyle w:val="2"/>
              <w:keepNext w:val="0"/>
              <w:keepLines w:val="0"/>
              <w:pageBreakBefore w:val="0"/>
              <w:widowControl w:val="0"/>
              <w:kinsoku/>
              <w:wordWrap/>
              <w:overflowPunct/>
              <w:topLinePunct w:val="0"/>
              <w:autoSpaceDE/>
              <w:autoSpaceDN/>
              <w:bidi w:val="0"/>
              <w:adjustRightInd/>
              <w:spacing w:after="0" w:afterLines="0" w:line="240" w:lineRule="auto"/>
              <w:ind w:firstLine="361" w:firstLineChars="200"/>
              <w:jc w:val="both"/>
              <w:textAlignment w:val="auto"/>
              <w:rPr>
                <w:rFonts w:hint="eastAsia" w:ascii="方正小标宋简体" w:hAnsi="方正小标宋简体" w:eastAsia="方正小标宋简体" w:cs="方正小标宋简体"/>
                <w:b w:val="0"/>
                <w:bCs w:val="0"/>
                <w:sz w:val="18"/>
                <w:szCs w:val="18"/>
                <w:lang w:val="en-US" w:eastAsia="zh-CN"/>
              </w:rPr>
            </w:pPr>
            <w:r>
              <w:rPr>
                <w:rFonts w:hint="eastAsia" w:ascii="方正小标宋简体" w:hAnsi="方正小标宋简体" w:eastAsia="方正小标宋简体" w:cs="方正小标宋简体"/>
                <w:b/>
                <w:bCs/>
                <w:sz w:val="18"/>
                <w:szCs w:val="18"/>
                <w:lang w:val="en-US" w:eastAsia="zh-CN"/>
              </w:rPr>
              <w:t>1.直播电商物理发展空间升级。</w:t>
            </w:r>
            <w:r>
              <w:rPr>
                <w:rFonts w:hint="eastAsia" w:ascii="方正小标宋简体" w:hAnsi="方正小标宋简体" w:eastAsia="方正小标宋简体" w:cs="方正小标宋简体"/>
                <w:b w:val="0"/>
                <w:bCs w:val="0"/>
                <w:sz w:val="18"/>
                <w:szCs w:val="18"/>
                <w:lang w:val="en-US" w:eastAsia="zh-CN"/>
              </w:rPr>
              <w:t>改造县级电商公共服务中心（电商产业园区），增强直播电商服务功能。吸引直播电商平台、专业服务机构等入驻，完善选品展示、内容制作、数据分析、直播场景等设施设备。围绕特色优势产业，提供电商实训、品牌培育、代运营等“一站式”服务。联合企业、院校加强直播团队孵化，打造一批功能完善、特色突出、带动力强的直播电商产业聚集地。</w:t>
            </w:r>
          </w:p>
          <w:p>
            <w:pPr>
              <w:pStyle w:val="2"/>
              <w:keepNext w:val="0"/>
              <w:keepLines w:val="0"/>
              <w:pageBreakBefore w:val="0"/>
              <w:widowControl w:val="0"/>
              <w:kinsoku/>
              <w:wordWrap/>
              <w:overflowPunct/>
              <w:topLinePunct w:val="0"/>
              <w:autoSpaceDE/>
              <w:autoSpaceDN/>
              <w:bidi w:val="0"/>
              <w:adjustRightInd/>
              <w:spacing w:after="0" w:afterLines="0" w:line="240" w:lineRule="auto"/>
              <w:ind w:firstLine="361" w:firstLineChars="200"/>
              <w:jc w:val="both"/>
              <w:textAlignment w:val="auto"/>
              <w:rPr>
                <w:rFonts w:hint="eastAsia" w:ascii="方正小标宋简体" w:hAnsi="方正小标宋简体" w:eastAsia="方正小标宋简体" w:cs="方正小标宋简体"/>
                <w:b w:val="0"/>
                <w:bCs w:val="0"/>
                <w:sz w:val="18"/>
                <w:szCs w:val="18"/>
                <w:lang w:val="en-US" w:eastAsia="zh-CN"/>
              </w:rPr>
            </w:pPr>
            <w:r>
              <w:rPr>
                <w:rFonts w:hint="eastAsia" w:ascii="方正小标宋简体" w:hAnsi="方正小标宋简体" w:eastAsia="方正小标宋简体" w:cs="方正小标宋简体"/>
                <w:b/>
                <w:bCs/>
                <w:sz w:val="18"/>
                <w:szCs w:val="18"/>
                <w:lang w:val="en-US" w:eastAsia="zh-CN"/>
              </w:rPr>
              <w:t>2.短视频IP和直播带货孵化。</w:t>
            </w:r>
            <w:r>
              <w:rPr>
                <w:rFonts w:hint="eastAsia" w:ascii="方正小标宋简体" w:hAnsi="方正小标宋简体" w:eastAsia="方正小标宋简体" w:cs="方正小标宋简体"/>
                <w:b w:val="0"/>
                <w:bCs w:val="0"/>
                <w:sz w:val="18"/>
                <w:szCs w:val="18"/>
                <w:lang w:val="en-US" w:eastAsia="zh-CN"/>
              </w:rPr>
              <w:t>充分发掘并深度提炼于田县丰富的人文景观、历史底蕴、特色产业内涵、壮美自然风光以及特色文化符号等多元资源，借助平台的资源优势与支持体系，重点支持“和田优品”入围企业IP打造，精心培育和大力推广具有原创知识产权的内容创作。构建一系列蕴含独特品牌价值与商业发展潜力的内容IP，涵盖从本地创作者个性化的个人形象塑造，特定主题系列视频策划，到别具一格的创作风格呈现，乃至具有地方特色的角色设计等多个维度，全方位打造立体鲜活且富有吸引力的内容生态。</w:t>
            </w:r>
          </w:p>
          <w:p>
            <w:pPr>
              <w:pStyle w:val="2"/>
              <w:keepNext w:val="0"/>
              <w:keepLines w:val="0"/>
              <w:pageBreakBefore w:val="0"/>
              <w:widowControl w:val="0"/>
              <w:kinsoku/>
              <w:wordWrap/>
              <w:overflowPunct/>
              <w:topLinePunct w:val="0"/>
              <w:autoSpaceDE/>
              <w:autoSpaceDN/>
              <w:bidi w:val="0"/>
              <w:adjustRightInd/>
              <w:spacing w:after="0" w:afterLines="0" w:line="240" w:lineRule="auto"/>
              <w:ind w:firstLine="361" w:firstLineChars="200"/>
              <w:jc w:val="both"/>
              <w:textAlignment w:val="auto"/>
              <w:rPr>
                <w:rFonts w:hint="eastAsia" w:ascii="方正小标宋简体" w:hAnsi="方正小标宋简体" w:eastAsia="方正小标宋简体" w:cs="方正小标宋简体"/>
                <w:spacing w:val="4"/>
                <w:sz w:val="18"/>
                <w:szCs w:val="18"/>
                <w:vertAlign w:val="baseline"/>
                <w14:textOutline w14:w="7972" w14:cap="sq" w14:cmpd="sng">
                  <w14:solidFill>
                    <w14:srgbClr w14:val="000000"/>
                  </w14:solidFill>
                  <w14:prstDash w14:val="solid"/>
                  <w14:bevel/>
                </w14:textOutline>
              </w:rPr>
            </w:pPr>
            <w:r>
              <w:rPr>
                <w:rFonts w:hint="eastAsia" w:ascii="方正小标宋简体" w:hAnsi="方正小标宋简体" w:eastAsia="方正小标宋简体" w:cs="方正小标宋简体"/>
                <w:b/>
                <w:bCs/>
                <w:sz w:val="18"/>
                <w:szCs w:val="18"/>
                <w:lang w:val="en-US" w:eastAsia="zh-CN"/>
              </w:rPr>
              <w:t>3.构建直播带货账号生态系统。</w:t>
            </w:r>
            <w:r>
              <w:rPr>
                <w:rFonts w:hint="eastAsia" w:ascii="方正小标宋简体" w:hAnsi="方正小标宋简体" w:eastAsia="方正小标宋简体" w:cs="方正小标宋简体"/>
                <w:b w:val="0"/>
                <w:bCs w:val="0"/>
                <w:sz w:val="18"/>
                <w:szCs w:val="18"/>
                <w:lang w:val="en-US" w:eastAsia="zh-CN"/>
              </w:rPr>
              <w:t>发掘与培育“和田优品”食品饮料板块的专业主播及网红人才，特别是以干果蜜饯为核心的细分品类，通过高品质直播内容带动店铺内商品流通与销量增长，进而打造一个整合直播带货与店铺零售的食品饮料类目平台矩阵，达到显著的规模化销售；同时开辟珠宝玉石领域直播电商销售，依托抖音千川广告投放体系精准引流，并结合淘宝直播平台的商业化推广策略，实现和田玉常态化、多账号联动的直播销售模式，有力推动本县电商产业经济的发展与壮大。</w:t>
            </w:r>
          </w:p>
        </w:tc>
        <w:tc>
          <w:tcPr>
            <w:tcW w:w="1890" w:type="dxa"/>
            <w:vMerge w:val="continue"/>
            <w:vAlign w:val="center"/>
          </w:tcPr>
          <w:p>
            <w:pPr>
              <w:widowControl w:val="0"/>
              <w:jc w:val="center"/>
              <w:rPr>
                <w:rFonts w:hint="eastAsia" w:ascii="方正小标宋简体" w:hAnsi="方正小标宋简体" w:eastAsia="方正小标宋简体" w:cs="方正小标宋简体"/>
                <w:spacing w:val="4"/>
                <w:sz w:val="40"/>
                <w:szCs w:val="40"/>
                <w:vertAlign w:val="baseline"/>
                <w14:textOutline w14:w="7972" w14:cap="sq" w14:cmpd="sng">
                  <w14:solidFill>
                    <w14:srgbClr w14:val="000000"/>
                  </w14:solidFill>
                  <w14:prstDash w14:val="solid"/>
                  <w14:bevel/>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pPr>
              <w:widowControl w:val="0"/>
              <w:jc w:val="center"/>
              <w:rPr>
                <w:rFonts w:hint="eastAsia" w:ascii="方正小标宋简体" w:hAnsi="方正小标宋简体" w:eastAsia="方正小标宋简体" w:cs="方正小标宋简体"/>
                <w:spacing w:val="4"/>
                <w:sz w:val="22"/>
                <w:szCs w:val="22"/>
                <w:vertAlign w:val="baseline"/>
                <w:lang w:val="en-US" w:eastAsia="zh-CN"/>
                <w14:textOutline w14:w="7972" w14:cap="sq" w14:cmpd="sng">
                  <w14:solidFill>
                    <w14:srgbClr w14:val="000000"/>
                  </w14:solidFill>
                  <w14:prstDash w14:val="solid"/>
                  <w14:bevel/>
                </w14:textOutline>
              </w:rPr>
            </w:pPr>
            <w:r>
              <w:rPr>
                <w:rFonts w:hint="eastAsia" w:ascii="方正小标宋简体" w:hAnsi="方正小标宋简体" w:eastAsia="方正小标宋简体" w:cs="方正小标宋简体"/>
                <w:spacing w:val="4"/>
                <w:sz w:val="22"/>
                <w:szCs w:val="22"/>
                <w:vertAlign w:val="baseline"/>
                <w:lang w:val="en-US" w:eastAsia="zh-CN"/>
                <w14:textOutline w14:w="7972" w14:cap="sq" w14:cmpd="sng">
                  <w14:solidFill>
                    <w14:srgbClr w14:val="000000"/>
                  </w14:solidFill>
                  <w14:prstDash w14:val="solid"/>
                  <w14:bevel/>
                </w14:textOutline>
              </w:rPr>
              <w:t>5</w:t>
            </w:r>
          </w:p>
        </w:tc>
        <w:tc>
          <w:tcPr>
            <w:tcW w:w="1823" w:type="dxa"/>
            <w:vAlign w:val="center"/>
          </w:tcPr>
          <w:p>
            <w:pPr>
              <w:widowControl w:val="0"/>
              <w:jc w:val="center"/>
              <w:rPr>
                <w:rFonts w:hint="eastAsia" w:ascii="方正小标宋简体" w:hAnsi="方正小标宋简体" w:eastAsia="方正小标宋简体" w:cs="方正小标宋简体"/>
                <w:spacing w:val="4"/>
                <w:sz w:val="22"/>
                <w:szCs w:val="22"/>
                <w:vertAlign w:val="baseline"/>
                <w14:textOutline w14:w="7972" w14:cap="sq" w14:cmpd="sng">
                  <w14:solidFill>
                    <w14:srgbClr w14:val="000000"/>
                  </w14:solidFill>
                  <w14:prstDash w14:val="solid"/>
                  <w14:bevel/>
                </w14:textOutline>
              </w:rPr>
            </w:pPr>
            <w:r>
              <w:rPr>
                <w:rFonts w:hint="eastAsia" w:ascii="方正小标宋简体" w:hAnsi="方正小标宋简体" w:eastAsia="方正小标宋简体" w:cs="方正小标宋简体"/>
                <w:b w:val="0"/>
                <w:bCs w:val="0"/>
                <w:sz w:val="22"/>
                <w:szCs w:val="22"/>
                <w:lang w:val="en-US" w:eastAsia="zh-CN"/>
              </w:rPr>
              <w:t>“和田优品”产业电商宣传与乡村振兴产业衔接</w:t>
            </w:r>
          </w:p>
        </w:tc>
        <w:tc>
          <w:tcPr>
            <w:tcW w:w="10766" w:type="dxa"/>
            <w:vAlign w:val="center"/>
          </w:tcPr>
          <w:p>
            <w:pPr>
              <w:pStyle w:val="2"/>
              <w:keepNext w:val="0"/>
              <w:keepLines w:val="0"/>
              <w:pageBreakBefore w:val="0"/>
              <w:widowControl w:val="0"/>
              <w:kinsoku/>
              <w:wordWrap/>
              <w:overflowPunct/>
              <w:topLinePunct w:val="0"/>
              <w:autoSpaceDE/>
              <w:autoSpaceDN/>
              <w:bidi w:val="0"/>
              <w:adjustRightInd/>
              <w:spacing w:after="0" w:afterLines="0" w:line="240" w:lineRule="auto"/>
              <w:ind w:firstLine="361" w:firstLineChars="200"/>
              <w:jc w:val="both"/>
              <w:textAlignment w:val="auto"/>
              <w:rPr>
                <w:rFonts w:hint="eastAsia" w:ascii="方正小标宋简体" w:hAnsi="方正小标宋简体" w:eastAsia="方正小标宋简体" w:cs="方正小标宋简体"/>
                <w:b w:val="0"/>
                <w:bCs w:val="0"/>
                <w:sz w:val="18"/>
                <w:szCs w:val="18"/>
                <w:lang w:val="en-US" w:eastAsia="zh-CN"/>
              </w:rPr>
            </w:pPr>
            <w:r>
              <w:rPr>
                <w:rFonts w:hint="eastAsia" w:ascii="方正小标宋简体" w:hAnsi="方正小标宋简体" w:eastAsia="方正小标宋简体" w:cs="方正小标宋简体"/>
                <w:b/>
                <w:bCs/>
                <w:sz w:val="18"/>
                <w:szCs w:val="18"/>
                <w:lang w:val="en-US" w:eastAsia="zh-CN"/>
              </w:rPr>
              <w:t>1.电商宣传。</w:t>
            </w:r>
            <w:r>
              <w:rPr>
                <w:rFonts w:hint="eastAsia" w:ascii="方正小标宋简体" w:hAnsi="方正小标宋简体" w:eastAsia="方正小标宋简体" w:cs="方正小标宋简体"/>
                <w:b w:val="0"/>
                <w:bCs w:val="0"/>
                <w:sz w:val="18"/>
                <w:szCs w:val="18"/>
                <w:lang w:val="en-US" w:eastAsia="zh-CN"/>
              </w:rPr>
              <w:t>在“和田优品”入围企业特色产品销售、带头人电商培训、区域公共品牌等工作开展过程中，建立农村电商典型示范推广机制，及时总结好经验好做法，成熟一批、推广一批，引领带动农村电商高质量发展。加强结对帮扶，实现市场互通、资源共享、优势互补。</w:t>
            </w:r>
          </w:p>
          <w:p>
            <w:pPr>
              <w:pStyle w:val="2"/>
              <w:keepNext w:val="0"/>
              <w:keepLines w:val="0"/>
              <w:pageBreakBefore w:val="0"/>
              <w:widowControl w:val="0"/>
              <w:kinsoku/>
              <w:wordWrap/>
              <w:overflowPunct/>
              <w:topLinePunct w:val="0"/>
              <w:autoSpaceDE/>
              <w:autoSpaceDN/>
              <w:bidi w:val="0"/>
              <w:adjustRightInd/>
              <w:spacing w:after="0" w:afterLines="0" w:line="240" w:lineRule="auto"/>
              <w:ind w:firstLine="361" w:firstLineChars="200"/>
              <w:jc w:val="both"/>
              <w:textAlignment w:val="auto"/>
              <w:rPr>
                <w:rFonts w:hint="eastAsia" w:ascii="方正小标宋简体" w:hAnsi="方正小标宋简体" w:eastAsia="方正小标宋简体" w:cs="方正小标宋简体"/>
                <w:spacing w:val="4"/>
                <w:sz w:val="18"/>
                <w:szCs w:val="18"/>
                <w:vertAlign w:val="baseline"/>
                <w14:textOutline w14:w="7972" w14:cap="sq" w14:cmpd="sng">
                  <w14:solidFill>
                    <w14:srgbClr w14:val="000000"/>
                  </w14:solidFill>
                  <w14:prstDash w14:val="solid"/>
                  <w14:bevel/>
                </w14:textOutline>
              </w:rPr>
            </w:pPr>
            <w:r>
              <w:rPr>
                <w:rFonts w:hint="eastAsia" w:ascii="方正小标宋简体" w:hAnsi="方正小标宋简体" w:eastAsia="方正小标宋简体" w:cs="方正小标宋简体"/>
                <w:b/>
                <w:bCs/>
                <w:sz w:val="18"/>
                <w:szCs w:val="18"/>
                <w:lang w:val="en-US" w:eastAsia="zh-CN"/>
              </w:rPr>
              <w:t>2.产业衔接。</w:t>
            </w:r>
            <w:r>
              <w:rPr>
                <w:rFonts w:hint="eastAsia" w:ascii="方正小标宋简体" w:hAnsi="方正小标宋简体" w:eastAsia="方正小标宋简体" w:cs="方正小标宋简体"/>
                <w:b w:val="0"/>
                <w:bCs w:val="0"/>
                <w:sz w:val="18"/>
                <w:szCs w:val="18"/>
                <w:lang w:val="en-US" w:eastAsia="zh-CN"/>
              </w:rPr>
              <w:t>围绕“电商+产业、产业+就业、就业+创业”三个结合，通过线上销售和品牌宣传推广，促进传统企业转型升级，扩充“和田优品”业务体系从业人才，有效提升于田电商长效发展的良好氛围，持续稳定巩固脱贫攻坚成果与乡村振兴产业衔接。</w:t>
            </w:r>
          </w:p>
        </w:tc>
        <w:tc>
          <w:tcPr>
            <w:tcW w:w="1890" w:type="dxa"/>
            <w:vMerge w:val="continue"/>
            <w:vAlign w:val="center"/>
          </w:tcPr>
          <w:p>
            <w:pPr>
              <w:widowControl w:val="0"/>
              <w:jc w:val="center"/>
              <w:rPr>
                <w:rFonts w:hint="eastAsia" w:ascii="方正小标宋简体" w:hAnsi="方正小标宋简体" w:eastAsia="方正小标宋简体" w:cs="方正小标宋简体"/>
                <w:spacing w:val="4"/>
                <w:sz w:val="40"/>
                <w:szCs w:val="40"/>
                <w:vertAlign w:val="baseline"/>
                <w14:textOutline w14:w="7972" w14:cap="sq" w14:cmpd="sng">
                  <w14:solidFill>
                    <w14:srgbClr w14:val="000000"/>
                  </w14:solidFill>
                  <w14:prstDash w14:val="solid"/>
                  <w14:bevel/>
                </w14:textOutline>
              </w:rPr>
            </w:pPr>
          </w:p>
        </w:tc>
      </w:tr>
    </w:tbl>
    <w:p>
      <w:pPr>
        <w:jc w:val="center"/>
        <w:rPr>
          <w:rFonts w:ascii="仿宋" w:hAnsi="仿宋" w:eastAsia="仿宋" w:cs="仿宋"/>
          <w:spacing w:val="4"/>
          <w:sz w:val="43"/>
          <w:szCs w:val="43"/>
          <w14:textOutline w14:w="7972" w14:cap="sq" w14:cmpd="sng">
            <w14:solidFill>
              <w14:srgbClr w14:val="000000"/>
            </w14:solidFill>
            <w14:prstDash w14:val="solid"/>
            <w14:bevel/>
          </w14:textOutline>
        </w:rPr>
      </w:pPr>
      <w:r>
        <w:rPr>
          <w:rFonts w:ascii="仿宋" w:hAnsi="仿宋" w:eastAsia="仿宋" w:cs="仿宋"/>
          <w:spacing w:val="4"/>
          <w:sz w:val="43"/>
          <w:szCs w:val="43"/>
          <w14:textOutline w14:w="7972" w14:cap="sq" w14:cmpd="sng">
            <w14:solidFill>
              <w14:srgbClr w14:val="000000"/>
            </w14:solidFill>
            <w14:prstDash w14:val="solid"/>
            <w14:bevel/>
          </w14:textOutline>
        </w:rPr>
        <w:br w:type="page"/>
      </w:r>
    </w:p>
    <w:p>
      <w:pPr>
        <w:spacing w:before="140" w:line="226" w:lineRule="auto"/>
        <w:ind w:left="3584"/>
        <w:outlineLvl w:val="0"/>
        <w:rPr>
          <w:rFonts w:ascii="仿宋" w:hAnsi="仿宋" w:eastAsia="仿宋" w:cs="仿宋"/>
          <w:spacing w:val="1"/>
          <w:sz w:val="43"/>
          <w:szCs w:val="43"/>
          <w14:textOutline w14:w="7972" w14:cap="sq" w14:cmpd="sng">
            <w14:solidFill>
              <w14:srgbClr w14:val="000000"/>
            </w14:solidFill>
            <w14:prstDash w14:val="solid"/>
            <w14:bevel/>
          </w14:textOutline>
        </w:rPr>
        <w:sectPr>
          <w:pgSz w:w="16839" w:h="11906" w:orient="landscape"/>
          <w:pgMar w:top="1011" w:right="400" w:bottom="1011" w:left="1157" w:header="0" w:footer="994" w:gutter="0"/>
          <w:pgNumType w:fmt="decimal"/>
          <w:cols w:space="720" w:num="1"/>
        </w:sectPr>
      </w:pPr>
      <w:bookmarkStart w:id="54" w:name="_bookmark4"/>
      <w:bookmarkEnd w:id="54"/>
    </w:p>
    <w:p>
      <w:pPr>
        <w:spacing w:before="140" w:line="226" w:lineRule="auto"/>
        <w:ind w:left="3584"/>
        <w:outlineLvl w:val="0"/>
        <w:rPr>
          <w:rFonts w:ascii="仿宋" w:hAnsi="仿宋" w:eastAsia="仿宋" w:cs="仿宋"/>
          <w:sz w:val="43"/>
          <w:szCs w:val="43"/>
        </w:rPr>
      </w:pPr>
      <w:r>
        <w:rPr>
          <w:rFonts w:ascii="仿宋" w:hAnsi="仿宋" w:eastAsia="仿宋" w:cs="仿宋"/>
          <w:spacing w:val="1"/>
          <w:sz w:val="43"/>
          <w:szCs w:val="43"/>
          <w14:textOutline w14:w="7972" w14:cap="sq" w14:cmpd="sng">
            <w14:solidFill>
              <w14:srgbClr w14:val="000000"/>
            </w14:solidFill>
            <w14:prstDash w14:val="solid"/>
            <w14:bevel/>
          </w14:textOutline>
        </w:rPr>
        <w:t>第四章</w:t>
      </w:r>
      <w:r>
        <w:rPr>
          <w:rFonts w:ascii="仿宋" w:hAnsi="仿宋" w:eastAsia="仿宋" w:cs="仿宋"/>
          <w:spacing w:val="1"/>
          <w:sz w:val="43"/>
          <w:szCs w:val="43"/>
        </w:rPr>
        <w:t xml:space="preserve"> </w:t>
      </w:r>
      <w:r>
        <w:rPr>
          <w:rFonts w:ascii="仿宋" w:hAnsi="仿宋" w:eastAsia="仿宋" w:cs="仿宋"/>
          <w:spacing w:val="1"/>
          <w:sz w:val="43"/>
          <w:szCs w:val="43"/>
          <w14:textOutline w14:w="7972" w14:cap="sq" w14:cmpd="sng">
            <w14:solidFill>
              <w14:srgbClr w14:val="000000"/>
            </w14:solidFill>
            <w14:prstDash w14:val="solid"/>
            <w14:bevel/>
          </w14:textOutline>
        </w:rPr>
        <w:t>评审方</w:t>
      </w:r>
      <w:r>
        <w:rPr>
          <w:rFonts w:ascii="仿宋" w:hAnsi="仿宋" w:eastAsia="仿宋" w:cs="仿宋"/>
          <w:sz w:val="43"/>
          <w:szCs w:val="43"/>
          <w14:textOutline w14:w="7972" w14:cap="sq" w14:cmpd="sng">
            <w14:solidFill>
              <w14:srgbClr w14:val="000000"/>
            </w14:solidFill>
            <w14:prstDash w14:val="solid"/>
            <w14:bevel/>
          </w14:textOutline>
        </w:rPr>
        <w:t>法</w:t>
      </w:r>
    </w:p>
    <w:p>
      <w:pPr>
        <w:spacing w:before="299" w:line="391" w:lineRule="exact"/>
        <w:ind w:left="88"/>
        <w:outlineLvl w:val="1"/>
        <w:rPr>
          <w:rFonts w:ascii="仿宋" w:hAnsi="仿宋" w:eastAsia="仿宋" w:cs="仿宋"/>
          <w:sz w:val="23"/>
          <w:szCs w:val="23"/>
        </w:rPr>
      </w:pPr>
      <w:r>
        <w:rPr>
          <w:rFonts w:ascii="仿宋" w:hAnsi="仿宋" w:eastAsia="仿宋" w:cs="仿宋"/>
          <w:spacing w:val="7"/>
          <w:position w:val="3"/>
          <w:sz w:val="23"/>
          <w:szCs w:val="23"/>
          <w14:textOutline w14:w="4358" w14:cap="sq" w14:cmpd="sng">
            <w14:solidFill>
              <w14:srgbClr w14:val="000000"/>
            </w14:solidFill>
            <w14:prstDash w14:val="solid"/>
            <w14:bevel/>
          </w14:textOutline>
        </w:rPr>
        <w:t>一</w:t>
      </w:r>
      <w:r>
        <w:rPr>
          <w:rFonts w:ascii="仿宋" w:hAnsi="仿宋" w:eastAsia="仿宋" w:cs="仿宋"/>
          <w:spacing w:val="6"/>
          <w:position w:val="3"/>
          <w:sz w:val="23"/>
          <w:szCs w:val="23"/>
          <w14:textOutline w14:w="4358" w14:cap="sq" w14:cmpd="sng">
            <w14:solidFill>
              <w14:srgbClr w14:val="000000"/>
            </w14:solidFill>
            <w14:prstDash w14:val="solid"/>
            <w14:bevel/>
          </w14:textOutline>
        </w:rPr>
        <w:t>.综合评分</w:t>
      </w:r>
    </w:p>
    <w:p>
      <w:pPr>
        <w:spacing w:before="73" w:line="240" w:lineRule="auto"/>
        <w:ind w:left="85" w:right="68" w:firstLine="489"/>
        <w:rPr>
          <w:rFonts w:ascii="仿宋" w:hAnsi="仿宋" w:eastAsia="仿宋" w:cs="仿宋"/>
          <w:sz w:val="23"/>
          <w:szCs w:val="23"/>
        </w:rPr>
      </w:pPr>
      <w:r>
        <w:rPr>
          <w:rFonts w:ascii="仿宋" w:hAnsi="仿宋" w:eastAsia="仿宋" w:cs="仿宋"/>
          <w:spacing w:val="12"/>
          <w:sz w:val="23"/>
          <w:szCs w:val="23"/>
        </w:rPr>
        <w:t>1.综合评</w:t>
      </w:r>
      <w:r>
        <w:rPr>
          <w:rFonts w:ascii="仿宋" w:hAnsi="仿宋" w:eastAsia="仿宋" w:cs="仿宋"/>
          <w:spacing w:val="6"/>
          <w:sz w:val="23"/>
          <w:szCs w:val="23"/>
        </w:rPr>
        <w:t>分法，是指响应文件满足磋商文件全部实质性要求且按评审因素的量化指标评审</w:t>
      </w:r>
      <w:r>
        <w:rPr>
          <w:rFonts w:ascii="仿宋" w:hAnsi="仿宋" w:eastAsia="仿宋" w:cs="仿宋"/>
          <w:sz w:val="23"/>
          <w:szCs w:val="23"/>
        </w:rPr>
        <w:t xml:space="preserve"> </w:t>
      </w:r>
      <w:r>
        <w:rPr>
          <w:rFonts w:ascii="仿宋" w:hAnsi="仿宋" w:eastAsia="仿宋" w:cs="仿宋"/>
          <w:spacing w:val="16"/>
          <w:sz w:val="23"/>
          <w:szCs w:val="23"/>
        </w:rPr>
        <w:t>得分</w:t>
      </w:r>
      <w:r>
        <w:rPr>
          <w:rFonts w:ascii="仿宋" w:hAnsi="仿宋" w:eastAsia="仿宋" w:cs="仿宋"/>
          <w:spacing w:val="9"/>
          <w:sz w:val="23"/>
          <w:szCs w:val="23"/>
        </w:rPr>
        <w:t>最</w:t>
      </w:r>
      <w:r>
        <w:rPr>
          <w:rFonts w:ascii="仿宋" w:hAnsi="仿宋" w:eastAsia="仿宋" w:cs="仿宋"/>
          <w:spacing w:val="8"/>
          <w:sz w:val="23"/>
          <w:szCs w:val="23"/>
        </w:rPr>
        <w:t>高的供应商为成交候选供应商的评审方法。</w:t>
      </w:r>
    </w:p>
    <w:p>
      <w:pPr>
        <w:spacing w:before="1" w:line="240" w:lineRule="auto"/>
        <w:ind w:left="85" w:right="68" w:firstLine="474"/>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7"/>
          <w:sz w:val="23"/>
          <w:szCs w:val="23"/>
        </w:rPr>
        <w:t>.评审时，磋商小组各成员应当独立对每个有效响应的文件进行评价、打分，然后汇总每</w:t>
      </w:r>
      <w:r>
        <w:rPr>
          <w:rFonts w:ascii="仿宋" w:hAnsi="仿宋" w:eastAsia="仿宋" w:cs="仿宋"/>
          <w:sz w:val="23"/>
          <w:szCs w:val="23"/>
        </w:rPr>
        <w:t xml:space="preserve"> </w:t>
      </w:r>
      <w:r>
        <w:rPr>
          <w:rFonts w:ascii="仿宋" w:hAnsi="仿宋" w:eastAsia="仿宋" w:cs="仿宋"/>
          <w:spacing w:val="9"/>
          <w:sz w:val="23"/>
          <w:szCs w:val="23"/>
        </w:rPr>
        <w:t>个</w:t>
      </w:r>
      <w:r>
        <w:rPr>
          <w:rFonts w:ascii="仿宋" w:hAnsi="仿宋" w:eastAsia="仿宋" w:cs="仿宋"/>
          <w:spacing w:val="8"/>
          <w:sz w:val="23"/>
          <w:szCs w:val="23"/>
        </w:rPr>
        <w:t>供应商每项评分因素的得分。</w:t>
      </w:r>
    </w:p>
    <w:p>
      <w:pPr>
        <w:spacing w:before="1" w:line="240" w:lineRule="auto"/>
        <w:ind w:left="90" w:right="68" w:firstLine="470"/>
        <w:rPr>
          <w:rFonts w:ascii="仿宋" w:hAnsi="仿宋" w:eastAsia="仿宋" w:cs="仿宋"/>
          <w:sz w:val="23"/>
          <w:szCs w:val="23"/>
        </w:rPr>
      </w:pPr>
      <w:r>
        <w:rPr>
          <w:rFonts w:ascii="仿宋" w:hAnsi="仿宋" w:eastAsia="仿宋" w:cs="仿宋"/>
          <w:spacing w:val="6"/>
          <w:sz w:val="23"/>
          <w:szCs w:val="23"/>
        </w:rPr>
        <w:t>3.符合《政府采</w:t>
      </w:r>
      <w:r>
        <w:rPr>
          <w:rFonts w:ascii="仿宋" w:hAnsi="仿宋" w:eastAsia="仿宋" w:cs="仿宋"/>
          <w:spacing w:val="3"/>
          <w:sz w:val="23"/>
          <w:szCs w:val="23"/>
        </w:rPr>
        <w:t>购竞争性磋商采购方式管理暂行办法》  (财库[2014]214 号) 中第三条第</w:t>
      </w:r>
      <w:r>
        <w:rPr>
          <w:rFonts w:ascii="仿宋" w:hAnsi="仿宋" w:eastAsia="仿宋" w:cs="仿宋"/>
          <w:sz w:val="23"/>
          <w:szCs w:val="23"/>
        </w:rPr>
        <w:t xml:space="preserve"> </w:t>
      </w:r>
      <w:r>
        <w:rPr>
          <w:rFonts w:ascii="仿宋" w:hAnsi="仿宋" w:eastAsia="仿宋" w:cs="仿宋"/>
          <w:spacing w:val="13"/>
          <w:sz w:val="23"/>
          <w:szCs w:val="23"/>
        </w:rPr>
        <w:t>三</w:t>
      </w:r>
      <w:r>
        <w:rPr>
          <w:rFonts w:ascii="仿宋" w:hAnsi="仿宋" w:eastAsia="仿宋" w:cs="仿宋"/>
          <w:spacing w:val="7"/>
          <w:sz w:val="23"/>
          <w:szCs w:val="23"/>
        </w:rPr>
        <w:t>项的规定和执行统一价格标准的项目，其价格不列为评分因素。有特殊情况需要在上述规定</w:t>
      </w:r>
      <w:r>
        <w:rPr>
          <w:rFonts w:ascii="仿宋" w:hAnsi="仿宋" w:eastAsia="仿宋" w:cs="仿宋"/>
          <w:sz w:val="23"/>
          <w:szCs w:val="23"/>
        </w:rPr>
        <w:t xml:space="preserve"> </w:t>
      </w:r>
      <w:r>
        <w:rPr>
          <w:rFonts w:ascii="仿宋" w:hAnsi="仿宋" w:eastAsia="仿宋" w:cs="仿宋"/>
          <w:spacing w:val="9"/>
          <w:sz w:val="23"/>
          <w:szCs w:val="23"/>
        </w:rPr>
        <w:t>范围外设定价格分权重的，应当经本级人民政府财政部门审核同意</w:t>
      </w:r>
      <w:r>
        <w:rPr>
          <w:rFonts w:ascii="仿宋" w:hAnsi="仿宋" w:eastAsia="仿宋" w:cs="仿宋"/>
          <w:spacing w:val="6"/>
          <w:sz w:val="23"/>
          <w:szCs w:val="23"/>
        </w:rPr>
        <w:t>。</w:t>
      </w:r>
    </w:p>
    <w:p>
      <w:pPr>
        <w:spacing w:line="327" w:lineRule="exact"/>
        <w:ind w:left="91"/>
        <w:outlineLvl w:val="1"/>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二</w:t>
      </w:r>
      <w:r>
        <w:rPr>
          <w:rFonts w:ascii="仿宋" w:hAnsi="仿宋" w:eastAsia="仿宋" w:cs="仿宋"/>
          <w:spacing w:val="7"/>
          <w:position w:val="2"/>
          <w:sz w:val="23"/>
          <w:szCs w:val="23"/>
          <w14:textOutline w14:w="4358" w14:cap="sq" w14:cmpd="sng">
            <w14:solidFill>
              <w14:srgbClr w14:val="000000"/>
            </w14:solidFill>
            <w14:prstDash w14:val="solid"/>
            <w14:bevel/>
          </w14:textOutline>
        </w:rPr>
        <w:t>.综合评分细则表</w:t>
      </w:r>
    </w:p>
    <w:p>
      <w:pPr>
        <w:spacing w:line="146" w:lineRule="exact"/>
        <w:rPr>
          <w:rFonts w:hint="eastAsia" w:eastAsia="宋体"/>
          <w:lang w:eastAsia="zh-CN"/>
        </w:rPr>
      </w:pPr>
      <w:r>
        <w:rPr>
          <w:rFonts w:hint="eastAsia" w:ascii="仿宋" w:hAnsi="仿宋" w:eastAsia="仿宋" w:cs="仿宋"/>
          <w:spacing w:val="6"/>
          <w:sz w:val="23"/>
          <w:szCs w:val="23"/>
          <w:lang w:val="en-US" w:eastAsia="zh-CN"/>
        </w:rPr>
        <w:t>=</w:t>
      </w:r>
    </w:p>
    <w:tbl>
      <w:tblPr>
        <w:tblStyle w:val="24"/>
        <w:tblW w:w="985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7393"/>
        <w:gridCol w:w="446"/>
        <w:gridCol w:w="463"/>
        <w:gridCol w:w="425"/>
        <w:gridCol w:w="4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053" w:type="dxa"/>
            <w:gridSpan w:val="2"/>
            <w:vMerge w:val="restart"/>
            <w:tcBorders>
              <w:left w:val="single" w:color="000000" w:sz="10" w:space="0"/>
              <w:bottom w:val="nil"/>
            </w:tcBorders>
            <w:vAlign w:val="top"/>
          </w:tcPr>
          <w:p>
            <w:pPr>
              <w:spacing w:before="300" w:line="231" w:lineRule="auto"/>
              <w:ind w:left="2781"/>
              <w:rPr>
                <w:rFonts w:ascii="仿宋" w:hAnsi="仿宋" w:eastAsia="仿宋" w:cs="仿宋"/>
                <w:sz w:val="23"/>
                <w:szCs w:val="23"/>
              </w:rPr>
            </w:pPr>
            <w:r>
              <w:rPr>
                <w:rFonts w:hint="eastAsia" w:ascii="仿宋" w:hAnsi="仿宋" w:eastAsia="仿宋" w:cs="仿宋"/>
                <w:spacing w:val="4"/>
                <w:sz w:val="23"/>
                <w:szCs w:val="23"/>
                <w14:textOutline w14:w="4358" w14:cap="sq" w14:cmpd="sng">
                  <w14:solidFill>
                    <w14:srgbClr w14:val="000000"/>
                  </w14:solidFill>
                  <w14:prstDash w14:val="solid"/>
                  <w14:bevel/>
                </w14:textOutline>
              </w:rPr>
              <w:t>资格性审查</w:t>
            </w:r>
            <w:r>
              <w:rPr>
                <w:rFonts w:ascii="仿宋" w:hAnsi="仿宋" w:eastAsia="仿宋" w:cs="仿宋"/>
                <w:spacing w:val="4"/>
                <w:sz w:val="23"/>
                <w:szCs w:val="23"/>
                <w14:textOutline w14:w="4358" w14:cap="sq" w14:cmpd="sng">
                  <w14:solidFill>
                    <w14:srgbClr w14:val="000000"/>
                  </w14:solidFill>
                  <w14:prstDash w14:val="solid"/>
                  <w14:bevel/>
                </w14:textOutline>
              </w:rPr>
              <w:t>评</w:t>
            </w:r>
            <w:r>
              <w:rPr>
                <w:rFonts w:ascii="仿宋" w:hAnsi="仿宋" w:eastAsia="仿宋" w:cs="仿宋"/>
                <w:spacing w:val="3"/>
                <w:sz w:val="23"/>
                <w:szCs w:val="23"/>
                <w14:textOutline w14:w="4358" w14:cap="sq" w14:cmpd="sng">
                  <w14:solidFill>
                    <w14:srgbClr w14:val="000000"/>
                  </w14:solidFill>
                  <w14:prstDash w14:val="solid"/>
                  <w14:bevel/>
                </w14:textOutline>
              </w:rPr>
              <w:t>审内容</w:t>
            </w:r>
          </w:p>
        </w:tc>
        <w:tc>
          <w:tcPr>
            <w:tcW w:w="1804" w:type="dxa"/>
            <w:gridSpan w:val="4"/>
            <w:tcBorders>
              <w:right w:val="single" w:color="000000" w:sz="10" w:space="0"/>
            </w:tcBorders>
            <w:vAlign w:val="top"/>
          </w:tcPr>
          <w:p>
            <w:pPr>
              <w:spacing w:before="60" w:line="229" w:lineRule="auto"/>
              <w:rPr>
                <w:rFonts w:ascii="仿宋" w:hAnsi="仿宋" w:eastAsia="仿宋" w:cs="仿宋"/>
                <w:sz w:val="23"/>
                <w:szCs w:val="23"/>
              </w:rPr>
            </w:pPr>
            <w:r>
              <w:rPr>
                <w:rFonts w:ascii="仿宋" w:hAnsi="仿宋" w:eastAsia="仿宋" w:cs="仿宋"/>
                <w:spacing w:val="5"/>
                <w:sz w:val="23"/>
                <w:szCs w:val="23"/>
              </w:rPr>
              <w:t>投</w:t>
            </w:r>
            <w:r>
              <w:rPr>
                <w:rFonts w:ascii="仿宋" w:hAnsi="仿宋" w:eastAsia="仿宋" w:cs="仿宋"/>
                <w:spacing w:val="4"/>
                <w:sz w:val="23"/>
                <w:szCs w:val="23"/>
              </w:rPr>
              <w:t>标企业名称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053" w:type="dxa"/>
            <w:gridSpan w:val="2"/>
            <w:vMerge w:val="continue"/>
            <w:tcBorders>
              <w:top w:val="nil"/>
              <w:left w:val="single" w:color="000000" w:sz="10" w:space="0"/>
            </w:tcBorders>
            <w:vAlign w:val="top"/>
          </w:tcPr>
          <w:p>
            <w:pPr>
              <w:rPr>
                <w:rFonts w:ascii="Arial"/>
                <w:sz w:val="21"/>
              </w:rPr>
            </w:pPr>
          </w:p>
        </w:tc>
        <w:tc>
          <w:tcPr>
            <w:tcW w:w="446" w:type="dxa"/>
            <w:vAlign w:val="center"/>
          </w:tcPr>
          <w:p>
            <w:pPr>
              <w:spacing w:before="78" w:line="187" w:lineRule="auto"/>
              <w:jc w:val="both"/>
              <w:rPr>
                <w:rFonts w:ascii="仿宋" w:hAnsi="仿宋" w:eastAsia="仿宋" w:cs="仿宋"/>
                <w:sz w:val="23"/>
                <w:szCs w:val="23"/>
              </w:rPr>
            </w:pPr>
            <w:r>
              <w:rPr>
                <w:rFonts w:ascii="仿宋" w:hAnsi="仿宋" w:eastAsia="仿宋" w:cs="仿宋"/>
                <w:sz w:val="23"/>
                <w:szCs w:val="23"/>
              </w:rPr>
              <w:t>1</w:t>
            </w:r>
          </w:p>
        </w:tc>
        <w:tc>
          <w:tcPr>
            <w:tcW w:w="463" w:type="dxa"/>
            <w:tcBorders>
              <w:right w:val="single" w:color="000000" w:sz="4" w:space="0"/>
            </w:tcBorders>
            <w:vAlign w:val="center"/>
          </w:tcPr>
          <w:p>
            <w:pPr>
              <w:spacing w:before="80" w:line="186" w:lineRule="auto"/>
              <w:jc w:val="both"/>
              <w:rPr>
                <w:rFonts w:ascii="仿宋" w:hAnsi="仿宋" w:eastAsia="仿宋" w:cs="仿宋"/>
                <w:sz w:val="23"/>
                <w:szCs w:val="23"/>
              </w:rPr>
            </w:pPr>
            <w:r>
              <w:rPr>
                <w:rFonts w:ascii="仿宋" w:hAnsi="仿宋" w:eastAsia="仿宋" w:cs="仿宋"/>
                <w:sz w:val="23"/>
                <w:szCs w:val="23"/>
              </w:rPr>
              <w:t>2</w:t>
            </w:r>
          </w:p>
        </w:tc>
        <w:tc>
          <w:tcPr>
            <w:tcW w:w="425" w:type="dxa"/>
            <w:tcBorders>
              <w:left w:val="single" w:color="000000" w:sz="4" w:space="0"/>
              <w:right w:val="single" w:color="000000" w:sz="4" w:space="0"/>
            </w:tcBorders>
            <w:vAlign w:val="center"/>
          </w:tcPr>
          <w:p>
            <w:pPr>
              <w:spacing w:before="80" w:line="186" w:lineRule="auto"/>
              <w:jc w:val="both"/>
              <w:rPr>
                <w:rFonts w:ascii="仿宋" w:hAnsi="仿宋" w:eastAsia="仿宋" w:cs="仿宋"/>
                <w:sz w:val="23"/>
                <w:szCs w:val="23"/>
              </w:rPr>
            </w:pPr>
            <w:r>
              <w:rPr>
                <w:rFonts w:ascii="仿宋" w:hAnsi="仿宋" w:eastAsia="仿宋" w:cs="仿宋"/>
                <w:sz w:val="23"/>
                <w:szCs w:val="23"/>
              </w:rPr>
              <w:t>3</w:t>
            </w:r>
          </w:p>
        </w:tc>
        <w:tc>
          <w:tcPr>
            <w:tcW w:w="470" w:type="dxa"/>
            <w:tcBorders>
              <w:left w:val="single" w:color="000000" w:sz="4" w:space="0"/>
              <w:right w:val="single" w:color="000000" w:sz="10" w:space="0"/>
            </w:tcBorders>
            <w:vAlign w:val="top"/>
          </w:tcPr>
          <w:p>
            <w:pPr>
              <w:spacing w:before="38" w:line="377" w:lineRule="exact"/>
              <w:ind w:left="140"/>
              <w:rPr>
                <w:rFonts w:ascii="仿宋" w:hAnsi="仿宋" w:eastAsia="仿宋" w:cs="仿宋"/>
                <w:sz w:val="23"/>
                <w:szCs w:val="23"/>
              </w:rPr>
            </w:pPr>
            <w:r>
              <w:rPr>
                <w:rFonts w:ascii="仿宋" w:hAnsi="仿宋" w:eastAsia="仿宋" w:cs="仿宋"/>
                <w:position w:val="3"/>
                <w:sz w:val="23"/>
                <w:szCs w:val="23"/>
                <w14:textOutline w14:w="4358"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660" w:type="dxa"/>
            <w:tcBorders>
              <w:left w:val="single" w:color="000000" w:sz="10" w:space="0"/>
              <w:right w:val="single" w:color="000000" w:sz="4" w:space="0"/>
            </w:tcBorders>
            <w:vAlign w:val="top"/>
          </w:tcPr>
          <w:p>
            <w:pPr>
              <w:spacing w:before="152" w:line="187" w:lineRule="auto"/>
              <w:ind w:left="278"/>
              <w:rPr>
                <w:rFonts w:ascii="仿宋" w:hAnsi="仿宋" w:eastAsia="仿宋" w:cs="仿宋"/>
                <w:sz w:val="23"/>
                <w:szCs w:val="23"/>
              </w:rPr>
            </w:pPr>
            <w:r>
              <w:rPr>
                <w:rFonts w:ascii="仿宋" w:hAnsi="仿宋" w:eastAsia="仿宋" w:cs="仿宋"/>
                <w:sz w:val="23"/>
                <w:szCs w:val="23"/>
              </w:rPr>
              <w:t>1</w:t>
            </w:r>
          </w:p>
        </w:tc>
        <w:tc>
          <w:tcPr>
            <w:tcW w:w="7393" w:type="dxa"/>
            <w:tcBorders>
              <w:left w:val="single" w:color="000000" w:sz="4" w:space="0"/>
            </w:tcBorders>
            <w:vAlign w:val="top"/>
          </w:tcPr>
          <w:p>
            <w:pPr>
              <w:spacing w:before="112" w:line="231" w:lineRule="auto"/>
              <w:ind w:left="104"/>
              <w:rPr>
                <w:rFonts w:ascii="仿宋" w:hAnsi="仿宋" w:eastAsia="仿宋" w:cs="仿宋"/>
                <w:sz w:val="23"/>
                <w:szCs w:val="23"/>
              </w:rPr>
            </w:pPr>
            <w:r>
              <w:rPr>
                <w:rFonts w:hint="eastAsia" w:ascii="仿宋" w:hAnsi="仿宋" w:eastAsia="仿宋" w:cs="仿宋"/>
                <w:sz w:val="23"/>
                <w:szCs w:val="23"/>
              </w:rPr>
              <w:t>投标人须具备在中华人民共和国依法注册的独立法人，具备有效的营业执照（三证合一）；</w:t>
            </w:r>
          </w:p>
        </w:tc>
        <w:tc>
          <w:tcPr>
            <w:tcW w:w="446" w:type="dxa"/>
            <w:vAlign w:val="top"/>
          </w:tcPr>
          <w:p>
            <w:pPr>
              <w:rPr>
                <w:rFonts w:ascii="Arial"/>
                <w:sz w:val="21"/>
              </w:rPr>
            </w:pPr>
          </w:p>
        </w:tc>
        <w:tc>
          <w:tcPr>
            <w:tcW w:w="463" w:type="dxa"/>
            <w:tcBorders>
              <w:right w:val="single" w:color="000000" w:sz="4" w:space="0"/>
            </w:tcBorders>
            <w:vAlign w:val="top"/>
          </w:tcPr>
          <w:p>
            <w:pPr>
              <w:rPr>
                <w:rFonts w:ascii="Arial"/>
                <w:sz w:val="21"/>
              </w:rPr>
            </w:pPr>
          </w:p>
        </w:tc>
        <w:tc>
          <w:tcPr>
            <w:tcW w:w="425" w:type="dxa"/>
            <w:tcBorders>
              <w:left w:val="single" w:color="000000" w:sz="4" w:space="0"/>
            </w:tcBorders>
            <w:vAlign w:val="top"/>
          </w:tcPr>
          <w:p>
            <w:pPr>
              <w:rPr>
                <w:rFonts w:ascii="Arial"/>
                <w:sz w:val="21"/>
              </w:rPr>
            </w:pPr>
          </w:p>
        </w:tc>
        <w:tc>
          <w:tcPr>
            <w:tcW w:w="47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660" w:type="dxa"/>
            <w:tcBorders>
              <w:left w:val="single" w:color="000000" w:sz="10" w:space="0"/>
              <w:right w:val="single" w:color="000000" w:sz="4" w:space="0"/>
            </w:tcBorders>
            <w:vAlign w:val="top"/>
          </w:tcPr>
          <w:p>
            <w:pPr>
              <w:spacing w:before="314" w:line="186" w:lineRule="auto"/>
              <w:ind w:left="263"/>
              <w:rPr>
                <w:rFonts w:ascii="仿宋" w:hAnsi="仿宋" w:eastAsia="仿宋" w:cs="仿宋"/>
                <w:sz w:val="23"/>
                <w:szCs w:val="23"/>
              </w:rPr>
            </w:pPr>
            <w:r>
              <w:rPr>
                <w:rFonts w:ascii="仿宋" w:hAnsi="仿宋" w:eastAsia="仿宋" w:cs="仿宋"/>
                <w:sz w:val="23"/>
                <w:szCs w:val="23"/>
              </w:rPr>
              <w:t>2</w:t>
            </w:r>
          </w:p>
        </w:tc>
        <w:tc>
          <w:tcPr>
            <w:tcW w:w="7393" w:type="dxa"/>
            <w:tcBorders>
              <w:left w:val="single" w:color="000000" w:sz="4" w:space="0"/>
            </w:tcBorders>
            <w:vAlign w:val="top"/>
          </w:tcPr>
          <w:p>
            <w:pPr>
              <w:spacing w:line="228" w:lineRule="auto"/>
              <w:ind w:left="108"/>
              <w:rPr>
                <w:rFonts w:ascii="仿宋" w:hAnsi="仿宋" w:eastAsia="仿宋" w:cs="仿宋"/>
                <w:sz w:val="23"/>
                <w:szCs w:val="23"/>
              </w:rPr>
            </w:pPr>
            <w:r>
              <w:rPr>
                <w:rFonts w:hint="eastAsia" w:ascii="仿宋" w:hAnsi="仿宋" w:eastAsia="仿宋" w:cs="仿宋"/>
                <w:sz w:val="23"/>
                <w:szCs w:val="23"/>
              </w:rPr>
              <w:t>提供税务部门出具近三个月(</w:t>
            </w:r>
            <w:r>
              <w:rPr>
                <w:rFonts w:hint="eastAsia" w:ascii="仿宋" w:hAnsi="仿宋" w:eastAsia="仿宋" w:cs="仿宋"/>
                <w:sz w:val="23"/>
                <w:szCs w:val="23"/>
                <w:lang w:eastAsia="zh-CN"/>
              </w:rPr>
              <w:t>近三个月是指2024年01月-2024年03月</w:t>
            </w:r>
            <w:r>
              <w:rPr>
                <w:rFonts w:hint="eastAsia" w:ascii="仿宋" w:hAnsi="仿宋" w:eastAsia="仿宋" w:cs="仿宋"/>
                <w:sz w:val="23"/>
                <w:szCs w:val="23"/>
              </w:rPr>
              <w:t>)依法缴纳税收的完税证明（需含增值税、印花税等税种），</w:t>
            </w:r>
            <w:r>
              <w:rPr>
                <w:rFonts w:hint="eastAsia" w:ascii="仿宋" w:hAnsi="仿宋" w:eastAsia="仿宋" w:cs="仿宋"/>
                <w:sz w:val="23"/>
                <w:szCs w:val="23"/>
                <w:lang w:eastAsia="zh-CN"/>
              </w:rPr>
              <w:t>新成立公司、完税证明不足三个月的按实际发生提供税务机关出具的无欠税证明</w:t>
            </w:r>
            <w:r>
              <w:rPr>
                <w:rFonts w:hint="eastAsia" w:ascii="仿宋" w:hAnsi="仿宋" w:eastAsia="仿宋" w:cs="仿宋"/>
                <w:sz w:val="23"/>
                <w:szCs w:val="23"/>
              </w:rPr>
              <w:t>；</w:t>
            </w:r>
          </w:p>
        </w:tc>
        <w:tc>
          <w:tcPr>
            <w:tcW w:w="446" w:type="dxa"/>
            <w:vAlign w:val="top"/>
          </w:tcPr>
          <w:p>
            <w:pPr>
              <w:rPr>
                <w:rFonts w:ascii="Arial"/>
                <w:sz w:val="21"/>
              </w:rPr>
            </w:pPr>
          </w:p>
        </w:tc>
        <w:tc>
          <w:tcPr>
            <w:tcW w:w="463" w:type="dxa"/>
            <w:tcBorders>
              <w:right w:val="single" w:color="000000" w:sz="4" w:space="0"/>
            </w:tcBorders>
            <w:vAlign w:val="top"/>
          </w:tcPr>
          <w:p>
            <w:pPr>
              <w:rPr>
                <w:rFonts w:ascii="Arial"/>
                <w:sz w:val="21"/>
              </w:rPr>
            </w:pPr>
          </w:p>
        </w:tc>
        <w:tc>
          <w:tcPr>
            <w:tcW w:w="425" w:type="dxa"/>
            <w:tcBorders>
              <w:left w:val="single" w:color="000000" w:sz="4" w:space="0"/>
            </w:tcBorders>
            <w:vAlign w:val="top"/>
          </w:tcPr>
          <w:p>
            <w:pPr>
              <w:rPr>
                <w:rFonts w:ascii="Arial"/>
                <w:sz w:val="21"/>
              </w:rPr>
            </w:pPr>
          </w:p>
        </w:tc>
        <w:tc>
          <w:tcPr>
            <w:tcW w:w="47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660" w:type="dxa"/>
            <w:tcBorders>
              <w:left w:val="single" w:color="000000" w:sz="10" w:space="0"/>
              <w:right w:val="single" w:color="000000" w:sz="4" w:space="0"/>
            </w:tcBorders>
            <w:vAlign w:val="top"/>
          </w:tcPr>
          <w:p>
            <w:pPr>
              <w:spacing w:before="314" w:line="186" w:lineRule="auto"/>
              <w:ind w:left="265"/>
              <w:rPr>
                <w:rFonts w:ascii="仿宋" w:hAnsi="仿宋" w:eastAsia="仿宋" w:cs="仿宋"/>
                <w:sz w:val="23"/>
                <w:szCs w:val="23"/>
              </w:rPr>
            </w:pPr>
            <w:r>
              <w:rPr>
                <w:rFonts w:ascii="仿宋" w:hAnsi="仿宋" w:eastAsia="仿宋" w:cs="仿宋"/>
                <w:sz w:val="23"/>
                <w:szCs w:val="23"/>
              </w:rPr>
              <w:t>3</w:t>
            </w:r>
          </w:p>
        </w:tc>
        <w:tc>
          <w:tcPr>
            <w:tcW w:w="7393" w:type="dxa"/>
            <w:tcBorders>
              <w:left w:val="single" w:color="000000" w:sz="4" w:space="0"/>
            </w:tcBorders>
            <w:vAlign w:val="top"/>
          </w:tcPr>
          <w:p>
            <w:pPr>
              <w:spacing w:before="1" w:line="234" w:lineRule="auto"/>
              <w:ind w:left="111"/>
              <w:rPr>
                <w:rFonts w:ascii="仿宋" w:hAnsi="仿宋" w:eastAsia="仿宋" w:cs="仿宋"/>
                <w:sz w:val="23"/>
                <w:szCs w:val="23"/>
              </w:rPr>
            </w:pPr>
            <w:r>
              <w:rPr>
                <w:rFonts w:hint="eastAsia" w:ascii="仿宋" w:hAnsi="仿宋" w:eastAsia="仿宋" w:cs="仿宋"/>
                <w:sz w:val="23"/>
                <w:szCs w:val="23"/>
              </w:rPr>
              <w:t>具有良好的商业信誉和健全的财务会计制度,</w:t>
            </w:r>
            <w:r>
              <w:rPr>
                <w:rFonts w:hint="eastAsia" w:ascii="仿宋" w:hAnsi="仿宋" w:eastAsia="仿宋" w:cs="仿宋"/>
                <w:sz w:val="23"/>
                <w:szCs w:val="23"/>
                <w:lang w:eastAsia="zh-CN"/>
              </w:rPr>
              <w:t>提供2023年度的财务审计报告</w:t>
            </w:r>
            <w:r>
              <w:rPr>
                <w:rFonts w:hint="eastAsia" w:ascii="仿宋" w:hAnsi="仿宋" w:eastAsia="仿宋" w:cs="仿宋"/>
                <w:sz w:val="23"/>
                <w:szCs w:val="23"/>
              </w:rPr>
              <w:t>（</w:t>
            </w:r>
            <w:r>
              <w:rPr>
                <w:rFonts w:hint="eastAsia" w:ascii="仿宋" w:hAnsi="仿宋" w:eastAsia="仿宋" w:cs="仿宋"/>
                <w:sz w:val="23"/>
                <w:szCs w:val="23"/>
                <w:lang w:eastAsia="zh-CN"/>
              </w:rPr>
              <w:t>会计周期不足一年的可不提供财务审计报告</w:t>
            </w:r>
            <w:r>
              <w:rPr>
                <w:rFonts w:hint="eastAsia" w:ascii="仿宋" w:hAnsi="仿宋" w:eastAsia="仿宋" w:cs="仿宋"/>
                <w:sz w:val="23"/>
                <w:szCs w:val="23"/>
              </w:rPr>
              <w:t>但需提供银行出具的近三个月的资信证明）；</w:t>
            </w:r>
          </w:p>
        </w:tc>
        <w:tc>
          <w:tcPr>
            <w:tcW w:w="446" w:type="dxa"/>
            <w:vAlign w:val="top"/>
          </w:tcPr>
          <w:p>
            <w:pPr>
              <w:rPr>
                <w:rFonts w:ascii="Arial"/>
                <w:sz w:val="21"/>
              </w:rPr>
            </w:pPr>
          </w:p>
        </w:tc>
        <w:tc>
          <w:tcPr>
            <w:tcW w:w="463" w:type="dxa"/>
            <w:tcBorders>
              <w:right w:val="single" w:color="000000" w:sz="4" w:space="0"/>
            </w:tcBorders>
            <w:vAlign w:val="top"/>
          </w:tcPr>
          <w:p>
            <w:pPr>
              <w:rPr>
                <w:rFonts w:ascii="Arial"/>
                <w:sz w:val="21"/>
              </w:rPr>
            </w:pPr>
          </w:p>
        </w:tc>
        <w:tc>
          <w:tcPr>
            <w:tcW w:w="425" w:type="dxa"/>
            <w:tcBorders>
              <w:left w:val="single" w:color="000000" w:sz="4" w:space="0"/>
            </w:tcBorders>
            <w:vAlign w:val="top"/>
          </w:tcPr>
          <w:p>
            <w:pPr>
              <w:rPr>
                <w:rFonts w:ascii="Arial"/>
                <w:sz w:val="21"/>
              </w:rPr>
            </w:pPr>
          </w:p>
        </w:tc>
        <w:tc>
          <w:tcPr>
            <w:tcW w:w="47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660" w:type="dxa"/>
            <w:tcBorders>
              <w:left w:val="single" w:color="000000" w:sz="10" w:space="0"/>
              <w:right w:val="single" w:color="000000" w:sz="4" w:space="0"/>
            </w:tcBorders>
            <w:vAlign w:val="top"/>
          </w:tcPr>
          <w:p>
            <w:pPr>
              <w:spacing w:before="170" w:line="186" w:lineRule="auto"/>
              <w:ind w:left="259"/>
              <w:rPr>
                <w:rFonts w:ascii="仿宋" w:hAnsi="仿宋" w:eastAsia="仿宋" w:cs="仿宋"/>
                <w:sz w:val="23"/>
                <w:szCs w:val="23"/>
              </w:rPr>
            </w:pPr>
            <w:r>
              <w:rPr>
                <w:rFonts w:ascii="仿宋" w:hAnsi="仿宋" w:eastAsia="仿宋" w:cs="仿宋"/>
                <w:sz w:val="23"/>
                <w:szCs w:val="23"/>
              </w:rPr>
              <w:t>4</w:t>
            </w:r>
          </w:p>
        </w:tc>
        <w:tc>
          <w:tcPr>
            <w:tcW w:w="7393" w:type="dxa"/>
            <w:tcBorders>
              <w:left w:val="single" w:color="000000" w:sz="4" w:space="0"/>
            </w:tcBorders>
            <w:vAlign w:val="top"/>
          </w:tcPr>
          <w:p>
            <w:pPr>
              <w:spacing w:before="128" w:line="231" w:lineRule="auto"/>
              <w:rPr>
                <w:rFonts w:ascii="仿宋" w:hAnsi="仿宋" w:eastAsia="仿宋" w:cs="仿宋"/>
                <w:sz w:val="23"/>
                <w:szCs w:val="23"/>
              </w:rPr>
            </w:pPr>
            <w:r>
              <w:rPr>
                <w:rFonts w:hint="eastAsia" w:ascii="仿宋" w:hAnsi="仿宋" w:eastAsia="仿宋" w:cs="仿宋"/>
                <w:sz w:val="23"/>
                <w:szCs w:val="23"/>
              </w:rPr>
              <w:t>法定代表人需提供法定代表人证明书（须附法人身份证正反面）或委托代理人需提供法定代表人授权委托书（授权书需附法人身份证及委托人身份证复印件正反面），</w:t>
            </w:r>
            <w:r>
              <w:rPr>
                <w:rFonts w:hint="eastAsia" w:ascii="仿宋" w:hAnsi="仿宋" w:eastAsia="仿宋" w:cs="仿宋"/>
                <w:sz w:val="23"/>
                <w:szCs w:val="23"/>
                <w:lang w:eastAsia="zh-CN"/>
              </w:rPr>
              <w:t>委托代理人需提供以投标企业为缴纳主体的近三个月</w:t>
            </w:r>
            <w:r>
              <w:rPr>
                <w:rFonts w:hint="eastAsia" w:ascii="仿宋" w:hAnsi="仿宋" w:eastAsia="仿宋" w:cs="仿宋"/>
                <w:sz w:val="23"/>
                <w:szCs w:val="23"/>
              </w:rPr>
              <w:t>(</w:t>
            </w:r>
            <w:r>
              <w:rPr>
                <w:rFonts w:hint="eastAsia" w:ascii="仿宋" w:hAnsi="仿宋" w:eastAsia="仿宋" w:cs="仿宋"/>
                <w:sz w:val="23"/>
                <w:szCs w:val="23"/>
                <w:lang w:eastAsia="zh-CN"/>
              </w:rPr>
              <w:t>近三个月是指2024年01月-2024年03月</w:t>
            </w:r>
            <w:r>
              <w:rPr>
                <w:rFonts w:hint="eastAsia" w:ascii="仿宋" w:hAnsi="仿宋" w:eastAsia="仿宋" w:cs="仿宋"/>
                <w:sz w:val="23"/>
                <w:szCs w:val="23"/>
              </w:rPr>
              <w:t>)社会保险个人明细单；</w:t>
            </w:r>
          </w:p>
        </w:tc>
        <w:tc>
          <w:tcPr>
            <w:tcW w:w="446" w:type="dxa"/>
            <w:vAlign w:val="top"/>
          </w:tcPr>
          <w:p>
            <w:pPr>
              <w:rPr>
                <w:rFonts w:ascii="Arial"/>
                <w:sz w:val="21"/>
              </w:rPr>
            </w:pPr>
          </w:p>
        </w:tc>
        <w:tc>
          <w:tcPr>
            <w:tcW w:w="463" w:type="dxa"/>
            <w:tcBorders>
              <w:right w:val="single" w:color="000000" w:sz="4" w:space="0"/>
            </w:tcBorders>
            <w:vAlign w:val="top"/>
          </w:tcPr>
          <w:p>
            <w:pPr>
              <w:rPr>
                <w:rFonts w:ascii="Arial"/>
                <w:sz w:val="21"/>
              </w:rPr>
            </w:pPr>
          </w:p>
        </w:tc>
        <w:tc>
          <w:tcPr>
            <w:tcW w:w="425" w:type="dxa"/>
            <w:tcBorders>
              <w:left w:val="single" w:color="000000" w:sz="4" w:space="0"/>
            </w:tcBorders>
            <w:vAlign w:val="top"/>
          </w:tcPr>
          <w:p>
            <w:pPr>
              <w:rPr>
                <w:rFonts w:ascii="Arial"/>
                <w:sz w:val="21"/>
              </w:rPr>
            </w:pPr>
          </w:p>
        </w:tc>
        <w:tc>
          <w:tcPr>
            <w:tcW w:w="47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660" w:type="dxa"/>
            <w:tcBorders>
              <w:left w:val="single" w:color="000000" w:sz="10" w:space="0"/>
              <w:right w:val="single" w:color="000000" w:sz="4" w:space="0"/>
            </w:tcBorders>
            <w:vAlign w:val="top"/>
          </w:tcPr>
          <w:p>
            <w:pPr>
              <w:spacing w:line="352" w:lineRule="auto"/>
              <w:rPr>
                <w:rFonts w:ascii="Arial"/>
                <w:sz w:val="21"/>
              </w:rPr>
            </w:pPr>
          </w:p>
          <w:p>
            <w:pPr>
              <w:spacing w:line="353" w:lineRule="auto"/>
              <w:rPr>
                <w:rFonts w:ascii="Arial"/>
                <w:sz w:val="21"/>
              </w:rPr>
            </w:pPr>
          </w:p>
          <w:p>
            <w:pPr>
              <w:spacing w:before="75" w:line="184" w:lineRule="auto"/>
              <w:ind w:left="267"/>
              <w:rPr>
                <w:rFonts w:ascii="仿宋" w:hAnsi="仿宋" w:eastAsia="仿宋" w:cs="仿宋"/>
                <w:sz w:val="23"/>
                <w:szCs w:val="23"/>
              </w:rPr>
            </w:pPr>
            <w:r>
              <w:rPr>
                <w:rFonts w:ascii="仿宋" w:hAnsi="仿宋" w:eastAsia="仿宋" w:cs="仿宋"/>
                <w:sz w:val="23"/>
                <w:szCs w:val="23"/>
              </w:rPr>
              <w:t>5</w:t>
            </w:r>
          </w:p>
        </w:tc>
        <w:tc>
          <w:tcPr>
            <w:tcW w:w="7393" w:type="dxa"/>
            <w:tcBorders>
              <w:left w:val="single" w:color="000000" w:sz="4" w:space="0"/>
            </w:tcBorders>
            <w:vAlign w:val="top"/>
          </w:tcPr>
          <w:p>
            <w:pPr>
              <w:spacing w:before="1" w:line="231" w:lineRule="auto"/>
              <w:ind w:left="111"/>
              <w:rPr>
                <w:rFonts w:hint="eastAsia" w:ascii="仿宋" w:hAnsi="仿宋" w:eastAsia="仿宋" w:cs="仿宋"/>
                <w:sz w:val="23"/>
                <w:szCs w:val="23"/>
              </w:rPr>
            </w:pPr>
            <w:r>
              <w:rPr>
                <w:rFonts w:hint="eastAsia" w:ascii="仿宋" w:hAnsi="仿宋" w:eastAsia="仿宋" w:cs="仿宋"/>
                <w:sz w:val="23"/>
                <w:szCs w:val="23"/>
              </w:rPr>
              <w:t>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近三年在“中国裁判文书网”有行贿犯罪记录的将拒绝其参本次政府采购活动；</w:t>
            </w:r>
          </w:p>
          <w:p>
            <w:pPr>
              <w:spacing w:before="1" w:line="231" w:lineRule="auto"/>
              <w:ind w:left="111"/>
              <w:rPr>
                <w:rFonts w:hint="default" w:ascii="仿宋" w:hAnsi="仿宋" w:eastAsia="仿宋" w:cs="仿宋"/>
                <w:sz w:val="23"/>
                <w:szCs w:val="23"/>
                <w:lang w:val="en-US" w:eastAsia="zh-CN"/>
              </w:rPr>
            </w:pPr>
            <w:r>
              <w:rPr>
                <w:rFonts w:hint="eastAsia" w:ascii="仿宋" w:hAnsi="仿宋" w:eastAsia="仿宋" w:cs="仿宋"/>
                <w:b/>
                <w:bCs/>
                <w:sz w:val="23"/>
                <w:szCs w:val="23"/>
                <w:lang w:val="en-US" w:eastAsia="zh-CN"/>
              </w:rPr>
              <w:t>开标现场查验，供应商无需提供查询截图，供应商须对信誉情况出具承诺函，格式自拟；</w:t>
            </w:r>
          </w:p>
        </w:tc>
        <w:tc>
          <w:tcPr>
            <w:tcW w:w="446" w:type="dxa"/>
            <w:vAlign w:val="top"/>
          </w:tcPr>
          <w:p>
            <w:pPr>
              <w:rPr>
                <w:rFonts w:ascii="Arial"/>
                <w:sz w:val="21"/>
              </w:rPr>
            </w:pPr>
          </w:p>
        </w:tc>
        <w:tc>
          <w:tcPr>
            <w:tcW w:w="463" w:type="dxa"/>
            <w:tcBorders>
              <w:right w:val="single" w:color="000000" w:sz="4" w:space="0"/>
            </w:tcBorders>
            <w:vAlign w:val="top"/>
          </w:tcPr>
          <w:p>
            <w:pPr>
              <w:rPr>
                <w:rFonts w:ascii="Arial"/>
                <w:sz w:val="21"/>
              </w:rPr>
            </w:pPr>
          </w:p>
        </w:tc>
        <w:tc>
          <w:tcPr>
            <w:tcW w:w="425" w:type="dxa"/>
            <w:tcBorders>
              <w:left w:val="single" w:color="000000" w:sz="4" w:space="0"/>
            </w:tcBorders>
            <w:vAlign w:val="top"/>
          </w:tcPr>
          <w:p>
            <w:pPr>
              <w:rPr>
                <w:rFonts w:ascii="Arial"/>
                <w:sz w:val="21"/>
              </w:rPr>
            </w:pPr>
          </w:p>
        </w:tc>
        <w:tc>
          <w:tcPr>
            <w:tcW w:w="47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660" w:type="dxa"/>
            <w:tcBorders>
              <w:left w:val="single" w:color="000000" w:sz="10" w:space="0"/>
              <w:right w:val="single" w:color="000000" w:sz="4" w:space="0"/>
            </w:tcBorders>
            <w:vAlign w:val="top"/>
          </w:tcPr>
          <w:p>
            <w:pPr>
              <w:spacing w:before="75" w:line="184" w:lineRule="auto"/>
              <w:ind w:left="267"/>
              <w:rPr>
                <w:rFonts w:hint="eastAsia" w:ascii="仿宋" w:hAnsi="仿宋" w:eastAsia="仿宋" w:cs="仿宋"/>
                <w:sz w:val="23"/>
                <w:szCs w:val="23"/>
                <w:lang w:val="en-US" w:eastAsia="zh-CN"/>
              </w:rPr>
            </w:pPr>
          </w:p>
          <w:p>
            <w:pPr>
              <w:spacing w:before="75" w:line="184" w:lineRule="auto"/>
              <w:ind w:left="267"/>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6</w:t>
            </w:r>
          </w:p>
        </w:tc>
        <w:tc>
          <w:tcPr>
            <w:tcW w:w="7393" w:type="dxa"/>
            <w:tcBorders>
              <w:left w:val="single" w:color="000000" w:sz="4" w:space="0"/>
            </w:tcBorders>
            <w:vAlign w:val="top"/>
          </w:tcPr>
          <w:p>
            <w:pPr>
              <w:spacing w:before="1" w:line="231" w:lineRule="auto"/>
              <w:ind w:left="111"/>
              <w:rPr>
                <w:rFonts w:hint="eastAsia" w:ascii="仿宋" w:hAnsi="仿宋" w:eastAsia="仿宋" w:cs="仿宋"/>
                <w:sz w:val="23"/>
                <w:szCs w:val="23"/>
              </w:rPr>
            </w:pPr>
            <w:r>
              <w:rPr>
                <w:rFonts w:hint="eastAsia" w:ascii="仿宋" w:hAnsi="仿宋" w:eastAsia="仿宋" w:cs="仿宋"/>
                <w:sz w:val="23"/>
                <w:szCs w:val="23"/>
              </w:rPr>
              <w:t>单位负责人为同一人或者存在直接控股、管理关系的不同供应商，不得参加同一合同项下的政府采购活动；否则，皆取消投标资格；</w:t>
            </w:r>
          </w:p>
        </w:tc>
        <w:tc>
          <w:tcPr>
            <w:tcW w:w="446" w:type="dxa"/>
            <w:vAlign w:val="top"/>
          </w:tcPr>
          <w:p>
            <w:pPr>
              <w:rPr>
                <w:rFonts w:ascii="Arial"/>
                <w:sz w:val="21"/>
              </w:rPr>
            </w:pPr>
          </w:p>
        </w:tc>
        <w:tc>
          <w:tcPr>
            <w:tcW w:w="463" w:type="dxa"/>
            <w:tcBorders>
              <w:right w:val="single" w:color="000000" w:sz="4" w:space="0"/>
            </w:tcBorders>
            <w:vAlign w:val="top"/>
          </w:tcPr>
          <w:p>
            <w:pPr>
              <w:rPr>
                <w:rFonts w:ascii="Arial"/>
                <w:sz w:val="21"/>
              </w:rPr>
            </w:pPr>
          </w:p>
        </w:tc>
        <w:tc>
          <w:tcPr>
            <w:tcW w:w="425" w:type="dxa"/>
            <w:tcBorders>
              <w:left w:val="single" w:color="000000" w:sz="4" w:space="0"/>
            </w:tcBorders>
            <w:vAlign w:val="top"/>
          </w:tcPr>
          <w:p>
            <w:pPr>
              <w:rPr>
                <w:rFonts w:ascii="Arial"/>
                <w:sz w:val="21"/>
              </w:rPr>
            </w:pPr>
          </w:p>
        </w:tc>
        <w:tc>
          <w:tcPr>
            <w:tcW w:w="47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660" w:type="dxa"/>
            <w:tcBorders>
              <w:left w:val="single" w:color="000000" w:sz="10" w:space="0"/>
              <w:right w:val="single" w:color="000000" w:sz="4" w:space="0"/>
            </w:tcBorders>
            <w:vAlign w:val="top"/>
          </w:tcPr>
          <w:p>
            <w:pPr>
              <w:spacing w:before="75" w:line="184" w:lineRule="auto"/>
              <w:ind w:left="267"/>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7</w:t>
            </w:r>
          </w:p>
        </w:tc>
        <w:tc>
          <w:tcPr>
            <w:tcW w:w="7393" w:type="dxa"/>
            <w:tcBorders>
              <w:left w:val="single" w:color="000000" w:sz="4" w:space="0"/>
            </w:tcBorders>
            <w:vAlign w:val="top"/>
          </w:tcPr>
          <w:p>
            <w:pPr>
              <w:spacing w:before="1" w:line="231" w:lineRule="auto"/>
              <w:ind w:left="111"/>
              <w:rPr>
                <w:rFonts w:hint="eastAsia" w:ascii="仿宋" w:hAnsi="仿宋" w:eastAsia="仿宋" w:cs="仿宋"/>
                <w:sz w:val="23"/>
                <w:szCs w:val="23"/>
              </w:rPr>
            </w:pPr>
            <w:r>
              <w:rPr>
                <w:rFonts w:hint="eastAsia" w:ascii="仿宋" w:hAnsi="仿宋" w:eastAsia="仿宋" w:cs="仿宋"/>
                <w:sz w:val="24"/>
                <w:szCs w:val="24"/>
                <w:highlight w:val="none"/>
                <w:lang w:val="en-US" w:eastAsia="zh-CN"/>
              </w:rPr>
              <w:t>是否按照采购文件要求足额缴纳保证金或电子保函；</w:t>
            </w:r>
          </w:p>
        </w:tc>
        <w:tc>
          <w:tcPr>
            <w:tcW w:w="446" w:type="dxa"/>
            <w:vAlign w:val="top"/>
          </w:tcPr>
          <w:p>
            <w:pPr>
              <w:rPr>
                <w:rFonts w:ascii="Arial"/>
                <w:sz w:val="21"/>
              </w:rPr>
            </w:pPr>
          </w:p>
        </w:tc>
        <w:tc>
          <w:tcPr>
            <w:tcW w:w="463" w:type="dxa"/>
            <w:tcBorders>
              <w:right w:val="single" w:color="000000" w:sz="4" w:space="0"/>
            </w:tcBorders>
            <w:vAlign w:val="top"/>
          </w:tcPr>
          <w:p>
            <w:pPr>
              <w:rPr>
                <w:rFonts w:ascii="Arial"/>
                <w:sz w:val="21"/>
              </w:rPr>
            </w:pPr>
          </w:p>
        </w:tc>
        <w:tc>
          <w:tcPr>
            <w:tcW w:w="425" w:type="dxa"/>
            <w:tcBorders>
              <w:left w:val="single" w:color="000000" w:sz="4" w:space="0"/>
            </w:tcBorders>
            <w:vAlign w:val="top"/>
          </w:tcPr>
          <w:p>
            <w:pPr>
              <w:rPr>
                <w:rFonts w:ascii="Arial"/>
                <w:sz w:val="21"/>
              </w:rPr>
            </w:pPr>
          </w:p>
        </w:tc>
        <w:tc>
          <w:tcPr>
            <w:tcW w:w="47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60" w:type="dxa"/>
            <w:tcBorders>
              <w:left w:val="single" w:color="000000" w:sz="10" w:space="0"/>
              <w:right w:val="single" w:color="000000" w:sz="4" w:space="0"/>
            </w:tcBorders>
            <w:vAlign w:val="top"/>
          </w:tcPr>
          <w:p>
            <w:pPr>
              <w:spacing w:before="75" w:line="184" w:lineRule="auto"/>
              <w:ind w:left="267"/>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8</w:t>
            </w:r>
          </w:p>
        </w:tc>
        <w:tc>
          <w:tcPr>
            <w:tcW w:w="7393" w:type="dxa"/>
            <w:tcBorders>
              <w:left w:val="single" w:color="000000" w:sz="4" w:space="0"/>
            </w:tcBorders>
            <w:vAlign w:val="top"/>
          </w:tcPr>
          <w:p>
            <w:pPr>
              <w:spacing w:before="1" w:line="231" w:lineRule="auto"/>
              <w:ind w:left="11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根据《政府采购促进中小企业发展暂行办法》（财库〔2020〕46号）的规定，本项目专门面向中小微企业采购；投标人需提供《中小企业声明函》</w:t>
            </w:r>
          </w:p>
        </w:tc>
        <w:tc>
          <w:tcPr>
            <w:tcW w:w="446" w:type="dxa"/>
            <w:vAlign w:val="top"/>
          </w:tcPr>
          <w:p>
            <w:pPr>
              <w:rPr>
                <w:rFonts w:ascii="Arial"/>
                <w:sz w:val="21"/>
              </w:rPr>
            </w:pPr>
          </w:p>
        </w:tc>
        <w:tc>
          <w:tcPr>
            <w:tcW w:w="463" w:type="dxa"/>
            <w:tcBorders>
              <w:right w:val="single" w:color="000000" w:sz="4" w:space="0"/>
            </w:tcBorders>
            <w:vAlign w:val="top"/>
          </w:tcPr>
          <w:p>
            <w:pPr>
              <w:rPr>
                <w:rFonts w:ascii="Arial"/>
                <w:sz w:val="21"/>
              </w:rPr>
            </w:pPr>
          </w:p>
        </w:tc>
        <w:tc>
          <w:tcPr>
            <w:tcW w:w="425" w:type="dxa"/>
            <w:tcBorders>
              <w:left w:val="single" w:color="000000" w:sz="4" w:space="0"/>
            </w:tcBorders>
            <w:vAlign w:val="top"/>
          </w:tcPr>
          <w:p>
            <w:pPr>
              <w:rPr>
                <w:rFonts w:ascii="Arial"/>
                <w:sz w:val="21"/>
              </w:rPr>
            </w:pPr>
          </w:p>
        </w:tc>
        <w:tc>
          <w:tcPr>
            <w:tcW w:w="47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053" w:type="dxa"/>
            <w:gridSpan w:val="2"/>
            <w:tcBorders>
              <w:left w:val="single" w:color="000000" w:sz="10" w:space="0"/>
            </w:tcBorders>
            <w:vAlign w:val="top"/>
          </w:tcPr>
          <w:p>
            <w:pPr>
              <w:spacing w:before="42" w:line="232" w:lineRule="auto"/>
              <w:ind w:left="544"/>
              <w:rPr>
                <w:rFonts w:ascii="仿宋" w:hAnsi="仿宋" w:eastAsia="仿宋" w:cs="仿宋"/>
                <w:sz w:val="23"/>
                <w:szCs w:val="23"/>
              </w:rPr>
            </w:pPr>
            <w:r>
              <w:rPr>
                <w:rFonts w:ascii="仿宋" w:hAnsi="仿宋" w:eastAsia="仿宋" w:cs="仿宋"/>
                <w:spacing w:val="6"/>
                <w:sz w:val="23"/>
                <w:szCs w:val="23"/>
              </w:rPr>
              <w:t>结</w:t>
            </w:r>
            <w:r>
              <w:rPr>
                <w:rFonts w:ascii="仿宋" w:hAnsi="仿宋" w:eastAsia="仿宋" w:cs="仿宋"/>
                <w:spacing w:val="4"/>
                <w:sz w:val="23"/>
                <w:szCs w:val="23"/>
              </w:rPr>
              <w:t>论：是否通过评审</w:t>
            </w:r>
          </w:p>
        </w:tc>
        <w:tc>
          <w:tcPr>
            <w:tcW w:w="446" w:type="dxa"/>
            <w:vAlign w:val="top"/>
          </w:tcPr>
          <w:p>
            <w:pPr>
              <w:rPr>
                <w:rFonts w:ascii="Arial"/>
                <w:sz w:val="21"/>
              </w:rPr>
            </w:pPr>
          </w:p>
        </w:tc>
        <w:tc>
          <w:tcPr>
            <w:tcW w:w="463" w:type="dxa"/>
            <w:tcBorders>
              <w:right w:val="single" w:color="000000" w:sz="4" w:space="0"/>
            </w:tcBorders>
            <w:vAlign w:val="top"/>
          </w:tcPr>
          <w:p>
            <w:pPr>
              <w:rPr>
                <w:rFonts w:ascii="Arial"/>
                <w:sz w:val="21"/>
              </w:rPr>
            </w:pPr>
          </w:p>
        </w:tc>
        <w:tc>
          <w:tcPr>
            <w:tcW w:w="425" w:type="dxa"/>
            <w:tcBorders>
              <w:left w:val="single" w:color="000000" w:sz="4" w:space="0"/>
              <w:right w:val="single" w:color="000000" w:sz="4" w:space="0"/>
            </w:tcBorders>
            <w:vAlign w:val="top"/>
          </w:tcPr>
          <w:p>
            <w:pPr>
              <w:rPr>
                <w:rFonts w:ascii="Arial"/>
                <w:sz w:val="21"/>
              </w:rPr>
            </w:pPr>
          </w:p>
        </w:tc>
        <w:tc>
          <w:tcPr>
            <w:tcW w:w="470" w:type="dxa"/>
            <w:tcBorders>
              <w:left w:val="single" w:color="000000" w:sz="4" w:space="0"/>
              <w:right w:val="single" w:color="000000" w:sz="10" w:space="0"/>
            </w:tcBorders>
            <w:vAlign w:val="top"/>
          </w:tcPr>
          <w:p>
            <w:pPr>
              <w:rPr>
                <w:rFonts w:ascii="Arial"/>
                <w:sz w:val="21"/>
              </w:rPr>
            </w:pPr>
          </w:p>
        </w:tc>
      </w:tr>
    </w:tbl>
    <w:p>
      <w:pPr>
        <w:sectPr>
          <w:pgSz w:w="11906" w:h="16839"/>
          <w:pgMar w:top="400" w:right="1011" w:bottom="1157" w:left="1011" w:header="0" w:footer="994" w:gutter="0"/>
          <w:pgNumType w:fmt="decimal"/>
          <w:cols w:space="720" w:num="1"/>
        </w:sectPr>
      </w:pPr>
    </w:p>
    <w:p>
      <w:pPr>
        <w:spacing w:line="144" w:lineRule="exact"/>
      </w:pPr>
    </w:p>
    <w:tbl>
      <w:tblPr>
        <w:tblStyle w:val="24"/>
        <w:tblW w:w="9857" w:type="dxa"/>
        <w:tblInd w:w="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6657"/>
        <w:gridCol w:w="644"/>
        <w:gridCol w:w="644"/>
        <w:gridCol w:w="644"/>
        <w:gridCol w:w="6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7315" w:type="dxa"/>
            <w:gridSpan w:val="2"/>
            <w:vMerge w:val="restart"/>
            <w:tcBorders>
              <w:left w:val="single" w:color="000000" w:sz="10" w:space="0"/>
              <w:bottom w:val="nil"/>
            </w:tcBorders>
            <w:vAlign w:val="top"/>
          </w:tcPr>
          <w:p>
            <w:pPr>
              <w:spacing w:before="270" w:line="231" w:lineRule="auto"/>
              <w:ind w:left="3182"/>
              <w:rPr>
                <w:rFonts w:ascii="仿宋" w:hAnsi="仿宋" w:eastAsia="仿宋" w:cs="仿宋"/>
                <w:sz w:val="23"/>
                <w:szCs w:val="23"/>
              </w:rPr>
            </w:pPr>
            <w:r>
              <w:rPr>
                <w:rFonts w:hint="eastAsia" w:ascii="仿宋" w:hAnsi="仿宋" w:eastAsia="仿宋" w:cs="仿宋"/>
                <w:spacing w:val="7"/>
                <w:sz w:val="23"/>
                <w:szCs w:val="23"/>
                <w14:textOutline w14:w="4358" w14:cap="sq" w14:cmpd="sng">
                  <w14:solidFill>
                    <w14:srgbClr w14:val="000000"/>
                  </w14:solidFill>
                  <w14:prstDash w14:val="solid"/>
                  <w14:bevel/>
                </w14:textOutline>
              </w:rPr>
              <w:t>符合性审查</w:t>
            </w:r>
            <w:r>
              <w:rPr>
                <w:rFonts w:ascii="仿宋" w:hAnsi="仿宋" w:eastAsia="仿宋" w:cs="仿宋"/>
                <w:spacing w:val="7"/>
                <w:sz w:val="23"/>
                <w:szCs w:val="23"/>
                <w14:textOutline w14:w="4358" w14:cap="sq" w14:cmpd="sng">
                  <w14:solidFill>
                    <w14:srgbClr w14:val="000000"/>
                  </w14:solidFill>
                  <w14:prstDash w14:val="solid"/>
                  <w14:bevel/>
                </w14:textOutline>
              </w:rPr>
              <w:t>评</w:t>
            </w:r>
            <w:r>
              <w:rPr>
                <w:rFonts w:ascii="仿宋" w:hAnsi="仿宋" w:eastAsia="仿宋" w:cs="仿宋"/>
                <w:spacing w:val="6"/>
                <w:sz w:val="23"/>
                <w:szCs w:val="23"/>
                <w14:textOutline w14:w="4358" w14:cap="sq" w14:cmpd="sng">
                  <w14:solidFill>
                    <w14:srgbClr w14:val="000000"/>
                  </w14:solidFill>
                  <w14:prstDash w14:val="solid"/>
                  <w14:bevel/>
                </w14:textOutline>
              </w:rPr>
              <w:t>审内容</w:t>
            </w:r>
          </w:p>
        </w:tc>
        <w:tc>
          <w:tcPr>
            <w:tcW w:w="2542" w:type="dxa"/>
            <w:gridSpan w:val="4"/>
            <w:tcBorders>
              <w:right w:val="single" w:color="000000" w:sz="10" w:space="0"/>
            </w:tcBorders>
            <w:vAlign w:val="top"/>
          </w:tcPr>
          <w:p>
            <w:pPr>
              <w:spacing w:before="59" w:line="229" w:lineRule="auto"/>
              <w:ind w:left="565"/>
              <w:rPr>
                <w:rFonts w:ascii="仿宋" w:hAnsi="仿宋" w:eastAsia="仿宋" w:cs="仿宋"/>
                <w:sz w:val="23"/>
                <w:szCs w:val="23"/>
              </w:rPr>
            </w:pPr>
            <w:r>
              <w:rPr>
                <w:rFonts w:ascii="仿宋" w:hAnsi="仿宋" w:eastAsia="仿宋" w:cs="仿宋"/>
                <w:spacing w:val="9"/>
                <w:sz w:val="23"/>
                <w:szCs w:val="23"/>
              </w:rPr>
              <w:t>投</w:t>
            </w:r>
            <w:r>
              <w:rPr>
                <w:rFonts w:ascii="仿宋" w:hAnsi="仿宋" w:eastAsia="仿宋" w:cs="仿宋"/>
                <w:spacing w:val="7"/>
                <w:sz w:val="23"/>
                <w:szCs w:val="23"/>
              </w:rPr>
              <w:t>标企业名称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315" w:type="dxa"/>
            <w:gridSpan w:val="2"/>
            <w:vMerge w:val="continue"/>
            <w:tcBorders>
              <w:top w:val="nil"/>
              <w:left w:val="single" w:color="000000" w:sz="10" w:space="0"/>
            </w:tcBorders>
            <w:vAlign w:val="top"/>
          </w:tcPr>
          <w:p>
            <w:pPr>
              <w:rPr>
                <w:rFonts w:ascii="Arial"/>
                <w:sz w:val="21"/>
              </w:rPr>
            </w:pPr>
          </w:p>
        </w:tc>
        <w:tc>
          <w:tcPr>
            <w:tcW w:w="644" w:type="dxa"/>
            <w:vAlign w:val="top"/>
          </w:tcPr>
          <w:p>
            <w:pPr>
              <w:spacing w:before="70" w:line="187" w:lineRule="auto"/>
              <w:ind w:left="297"/>
              <w:rPr>
                <w:rFonts w:ascii="仿宋" w:hAnsi="仿宋" w:eastAsia="仿宋" w:cs="仿宋"/>
                <w:sz w:val="20"/>
                <w:szCs w:val="20"/>
              </w:rPr>
            </w:pPr>
            <w:r>
              <w:rPr>
                <w:rFonts w:ascii="仿宋" w:hAnsi="仿宋" w:eastAsia="仿宋" w:cs="仿宋"/>
                <w:sz w:val="20"/>
                <w:szCs w:val="20"/>
              </w:rPr>
              <w:t>1</w:t>
            </w:r>
          </w:p>
        </w:tc>
        <w:tc>
          <w:tcPr>
            <w:tcW w:w="644" w:type="dxa"/>
            <w:tcBorders>
              <w:right w:val="single" w:color="000000" w:sz="4" w:space="0"/>
            </w:tcBorders>
            <w:vAlign w:val="top"/>
          </w:tcPr>
          <w:p>
            <w:pPr>
              <w:spacing w:before="71" w:line="186" w:lineRule="auto"/>
              <w:ind w:left="285"/>
              <w:rPr>
                <w:rFonts w:ascii="仿宋" w:hAnsi="仿宋" w:eastAsia="仿宋" w:cs="仿宋"/>
                <w:sz w:val="20"/>
                <w:szCs w:val="20"/>
              </w:rPr>
            </w:pPr>
            <w:r>
              <w:rPr>
                <w:rFonts w:ascii="仿宋" w:hAnsi="仿宋" w:eastAsia="仿宋" w:cs="仿宋"/>
                <w:sz w:val="20"/>
                <w:szCs w:val="20"/>
              </w:rPr>
              <w:t>2</w:t>
            </w:r>
          </w:p>
        </w:tc>
        <w:tc>
          <w:tcPr>
            <w:tcW w:w="644" w:type="dxa"/>
            <w:tcBorders>
              <w:left w:val="single" w:color="000000" w:sz="4" w:space="0"/>
              <w:right w:val="single" w:color="000000" w:sz="4" w:space="0"/>
            </w:tcBorders>
            <w:vAlign w:val="top"/>
          </w:tcPr>
          <w:p>
            <w:pPr>
              <w:spacing w:before="71" w:line="186" w:lineRule="auto"/>
              <w:ind w:left="286"/>
              <w:rPr>
                <w:rFonts w:ascii="仿宋" w:hAnsi="仿宋" w:eastAsia="仿宋" w:cs="仿宋"/>
                <w:sz w:val="20"/>
                <w:szCs w:val="20"/>
              </w:rPr>
            </w:pPr>
            <w:r>
              <w:rPr>
                <w:rFonts w:ascii="仿宋" w:hAnsi="仿宋" w:eastAsia="仿宋" w:cs="仿宋"/>
                <w:sz w:val="20"/>
                <w:szCs w:val="20"/>
              </w:rPr>
              <w:t>3</w:t>
            </w:r>
          </w:p>
        </w:tc>
        <w:tc>
          <w:tcPr>
            <w:tcW w:w="610" w:type="dxa"/>
            <w:tcBorders>
              <w:left w:val="single" w:color="000000" w:sz="4" w:space="0"/>
              <w:right w:val="single" w:color="000000" w:sz="10" w:space="0"/>
            </w:tcBorders>
            <w:vAlign w:val="top"/>
          </w:tcPr>
          <w:p>
            <w:pPr>
              <w:spacing w:before="35" w:line="328" w:lineRule="exact"/>
              <w:ind w:left="221"/>
              <w:rPr>
                <w:rFonts w:ascii="仿宋" w:hAnsi="仿宋" w:eastAsia="仿宋" w:cs="仿宋"/>
                <w:sz w:val="20"/>
                <w:szCs w:val="20"/>
              </w:rPr>
            </w:pPr>
            <w:r>
              <w:rPr>
                <w:rFonts w:ascii="仿宋" w:hAnsi="仿宋" w:eastAsia="仿宋" w:cs="仿宋"/>
                <w:position w:val="3"/>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58" w:type="dxa"/>
            <w:tcBorders>
              <w:left w:val="single" w:color="000000" w:sz="10" w:space="0"/>
              <w:right w:val="single" w:color="000000" w:sz="4" w:space="0"/>
            </w:tcBorders>
            <w:vAlign w:val="top"/>
          </w:tcPr>
          <w:p>
            <w:pPr>
              <w:spacing w:before="80" w:line="187" w:lineRule="auto"/>
              <w:ind w:left="278"/>
              <w:rPr>
                <w:rFonts w:ascii="仿宋" w:hAnsi="仿宋" w:eastAsia="仿宋" w:cs="仿宋"/>
                <w:sz w:val="23"/>
                <w:szCs w:val="23"/>
              </w:rPr>
            </w:pPr>
            <w:r>
              <w:rPr>
                <w:rFonts w:ascii="仿宋" w:hAnsi="仿宋" w:eastAsia="仿宋" w:cs="仿宋"/>
                <w:sz w:val="23"/>
                <w:szCs w:val="23"/>
              </w:rPr>
              <w:t>1</w:t>
            </w:r>
          </w:p>
        </w:tc>
        <w:tc>
          <w:tcPr>
            <w:tcW w:w="6657" w:type="dxa"/>
            <w:tcBorders>
              <w:left w:val="single" w:color="000000" w:sz="4" w:space="0"/>
            </w:tcBorders>
            <w:vAlign w:val="top"/>
          </w:tcPr>
          <w:p>
            <w:pPr>
              <w:spacing w:before="40" w:line="231" w:lineRule="auto"/>
              <w:ind w:left="108"/>
              <w:rPr>
                <w:rFonts w:ascii="仿宋" w:hAnsi="仿宋" w:eastAsia="仿宋" w:cs="仿宋"/>
                <w:sz w:val="23"/>
                <w:szCs w:val="23"/>
              </w:rPr>
            </w:pPr>
            <w:r>
              <w:rPr>
                <w:rFonts w:ascii="仿宋" w:hAnsi="仿宋" w:eastAsia="仿宋" w:cs="仿宋"/>
                <w:spacing w:val="10"/>
                <w:sz w:val="23"/>
                <w:szCs w:val="23"/>
              </w:rPr>
              <w:t>是</w:t>
            </w:r>
            <w:r>
              <w:rPr>
                <w:rFonts w:ascii="仿宋" w:hAnsi="仿宋" w:eastAsia="仿宋" w:cs="仿宋"/>
                <w:spacing w:val="7"/>
                <w:sz w:val="23"/>
                <w:szCs w:val="23"/>
              </w:rPr>
              <w:t>否提供资格声明函；</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8" w:type="dxa"/>
            <w:tcBorders>
              <w:left w:val="single" w:color="000000" w:sz="10" w:space="0"/>
              <w:right w:val="single" w:color="000000" w:sz="4" w:space="0"/>
            </w:tcBorders>
            <w:vAlign w:val="top"/>
          </w:tcPr>
          <w:p>
            <w:pPr>
              <w:spacing w:before="312" w:line="186" w:lineRule="auto"/>
              <w:ind w:left="263"/>
              <w:rPr>
                <w:rFonts w:ascii="仿宋" w:hAnsi="仿宋" w:eastAsia="仿宋" w:cs="仿宋"/>
                <w:sz w:val="23"/>
                <w:szCs w:val="23"/>
              </w:rPr>
            </w:pPr>
            <w:r>
              <w:rPr>
                <w:rFonts w:ascii="仿宋" w:hAnsi="仿宋" w:eastAsia="仿宋" w:cs="仿宋"/>
                <w:sz w:val="23"/>
                <w:szCs w:val="23"/>
              </w:rPr>
              <w:t>2</w:t>
            </w:r>
          </w:p>
        </w:tc>
        <w:tc>
          <w:tcPr>
            <w:tcW w:w="6657" w:type="dxa"/>
            <w:tcBorders>
              <w:left w:val="single" w:color="000000" w:sz="4" w:space="0"/>
            </w:tcBorders>
            <w:vAlign w:val="top"/>
          </w:tcPr>
          <w:p>
            <w:pPr>
              <w:spacing w:before="38" w:line="468" w:lineRule="exact"/>
              <w:ind w:left="106"/>
              <w:rPr>
                <w:rFonts w:ascii="仿宋" w:hAnsi="仿宋" w:eastAsia="仿宋" w:cs="仿宋"/>
                <w:sz w:val="23"/>
                <w:szCs w:val="23"/>
              </w:rPr>
            </w:pPr>
            <w:r>
              <w:rPr>
                <w:rFonts w:ascii="仿宋" w:hAnsi="仿宋" w:eastAsia="仿宋" w:cs="仿宋"/>
                <w:spacing w:val="18"/>
                <w:position w:val="17"/>
                <w:sz w:val="23"/>
                <w:szCs w:val="23"/>
              </w:rPr>
              <w:t>投标函是否有单位盖章及法定代表人或法定代表人授权的</w:t>
            </w:r>
            <w:r>
              <w:rPr>
                <w:rFonts w:ascii="仿宋" w:hAnsi="仿宋" w:eastAsia="仿宋" w:cs="仿宋"/>
                <w:spacing w:val="13"/>
                <w:position w:val="17"/>
                <w:sz w:val="23"/>
                <w:szCs w:val="23"/>
              </w:rPr>
              <w:t>代</w:t>
            </w:r>
          </w:p>
          <w:p>
            <w:pPr>
              <w:spacing w:line="230" w:lineRule="auto"/>
              <w:ind w:left="109"/>
              <w:rPr>
                <w:rFonts w:ascii="仿宋" w:hAnsi="仿宋" w:eastAsia="仿宋" w:cs="仿宋"/>
                <w:sz w:val="23"/>
                <w:szCs w:val="23"/>
              </w:rPr>
            </w:pPr>
            <w:r>
              <w:rPr>
                <w:rFonts w:ascii="仿宋" w:hAnsi="仿宋" w:eastAsia="仿宋" w:cs="仿宋"/>
                <w:spacing w:val="7"/>
                <w:sz w:val="23"/>
                <w:szCs w:val="23"/>
              </w:rPr>
              <w:t>理人签字或盖章的</w:t>
            </w:r>
            <w:r>
              <w:rPr>
                <w:rFonts w:ascii="仿宋" w:hAnsi="仿宋" w:eastAsia="仿宋" w:cs="仿宋"/>
                <w:spacing w:val="6"/>
                <w:sz w:val="23"/>
                <w:szCs w:val="23"/>
              </w:rPr>
              <w:t>；</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58" w:type="dxa"/>
            <w:tcBorders>
              <w:left w:val="single" w:color="000000" w:sz="10" w:space="0"/>
              <w:right w:val="single" w:color="000000" w:sz="4" w:space="0"/>
            </w:tcBorders>
            <w:vAlign w:val="top"/>
          </w:tcPr>
          <w:p>
            <w:pPr>
              <w:spacing w:before="80" w:line="186" w:lineRule="auto"/>
              <w:ind w:left="265"/>
              <w:rPr>
                <w:rFonts w:ascii="仿宋" w:hAnsi="仿宋" w:eastAsia="仿宋" w:cs="仿宋"/>
                <w:sz w:val="23"/>
                <w:szCs w:val="23"/>
              </w:rPr>
            </w:pPr>
            <w:r>
              <w:rPr>
                <w:rFonts w:ascii="仿宋" w:hAnsi="仿宋" w:eastAsia="仿宋" w:cs="仿宋"/>
                <w:sz w:val="23"/>
                <w:szCs w:val="23"/>
              </w:rPr>
              <w:t>3</w:t>
            </w:r>
          </w:p>
        </w:tc>
        <w:tc>
          <w:tcPr>
            <w:tcW w:w="6657" w:type="dxa"/>
            <w:tcBorders>
              <w:left w:val="single" w:color="000000" w:sz="4" w:space="0"/>
            </w:tcBorders>
            <w:vAlign w:val="top"/>
          </w:tcPr>
          <w:p>
            <w:pPr>
              <w:spacing w:before="38" w:line="229" w:lineRule="auto"/>
              <w:ind w:left="108"/>
              <w:rPr>
                <w:rFonts w:ascii="仿宋" w:hAnsi="仿宋" w:eastAsia="仿宋" w:cs="仿宋"/>
                <w:sz w:val="23"/>
                <w:szCs w:val="23"/>
              </w:rPr>
            </w:pPr>
            <w:r>
              <w:rPr>
                <w:rFonts w:ascii="仿宋" w:hAnsi="仿宋" w:eastAsia="仿宋" w:cs="仿宋"/>
                <w:spacing w:val="16"/>
                <w:sz w:val="23"/>
                <w:szCs w:val="23"/>
              </w:rPr>
              <w:t>是</w:t>
            </w:r>
            <w:r>
              <w:rPr>
                <w:rFonts w:ascii="仿宋" w:hAnsi="仿宋" w:eastAsia="仿宋" w:cs="仿宋"/>
                <w:spacing w:val="11"/>
                <w:sz w:val="23"/>
                <w:szCs w:val="23"/>
              </w:rPr>
              <w:t>否</w:t>
            </w:r>
            <w:r>
              <w:rPr>
                <w:rFonts w:ascii="仿宋" w:hAnsi="仿宋" w:eastAsia="仿宋" w:cs="仿宋"/>
                <w:spacing w:val="8"/>
                <w:sz w:val="23"/>
                <w:szCs w:val="23"/>
              </w:rPr>
              <w:t>满足磋商文件规定的</w:t>
            </w:r>
            <w:r>
              <w:rPr>
                <w:rFonts w:hint="eastAsia" w:ascii="仿宋" w:hAnsi="仿宋" w:eastAsia="仿宋" w:cs="仿宋"/>
                <w:spacing w:val="8"/>
                <w:sz w:val="23"/>
                <w:szCs w:val="23"/>
                <w:lang w:val="en-US" w:eastAsia="zh-CN"/>
              </w:rPr>
              <w:t>服务期限</w:t>
            </w:r>
            <w:r>
              <w:rPr>
                <w:rFonts w:ascii="仿宋" w:hAnsi="仿宋" w:eastAsia="仿宋" w:cs="仿宋"/>
                <w:spacing w:val="8"/>
                <w:sz w:val="23"/>
                <w:szCs w:val="23"/>
              </w:rPr>
              <w:t>；</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58" w:type="dxa"/>
            <w:tcBorders>
              <w:left w:val="single" w:color="000000" w:sz="10" w:space="0"/>
              <w:right w:val="single" w:color="000000" w:sz="4" w:space="0"/>
            </w:tcBorders>
            <w:vAlign w:val="top"/>
          </w:tcPr>
          <w:p>
            <w:pPr>
              <w:spacing w:before="80" w:line="186" w:lineRule="auto"/>
              <w:ind w:left="259"/>
              <w:rPr>
                <w:rFonts w:ascii="仿宋" w:hAnsi="仿宋" w:eastAsia="仿宋" w:cs="仿宋"/>
                <w:sz w:val="23"/>
                <w:szCs w:val="23"/>
              </w:rPr>
            </w:pPr>
            <w:r>
              <w:rPr>
                <w:rFonts w:ascii="仿宋" w:hAnsi="仿宋" w:eastAsia="仿宋" w:cs="仿宋"/>
                <w:sz w:val="23"/>
                <w:szCs w:val="23"/>
              </w:rPr>
              <w:t>4</w:t>
            </w:r>
          </w:p>
        </w:tc>
        <w:tc>
          <w:tcPr>
            <w:tcW w:w="6657" w:type="dxa"/>
            <w:tcBorders>
              <w:left w:val="single" w:color="000000" w:sz="4" w:space="0"/>
            </w:tcBorders>
            <w:vAlign w:val="top"/>
          </w:tcPr>
          <w:p>
            <w:pPr>
              <w:spacing w:before="38" w:line="231" w:lineRule="auto"/>
              <w:ind w:left="108"/>
              <w:rPr>
                <w:rFonts w:ascii="仿宋" w:hAnsi="仿宋" w:eastAsia="仿宋" w:cs="仿宋"/>
                <w:sz w:val="23"/>
                <w:szCs w:val="23"/>
              </w:rPr>
            </w:pPr>
            <w:r>
              <w:rPr>
                <w:rFonts w:ascii="仿宋" w:hAnsi="仿宋" w:eastAsia="仿宋" w:cs="仿宋"/>
                <w:spacing w:val="11"/>
                <w:sz w:val="23"/>
                <w:szCs w:val="23"/>
              </w:rPr>
              <w:t>是</w:t>
            </w:r>
            <w:r>
              <w:rPr>
                <w:rFonts w:ascii="仿宋" w:hAnsi="仿宋" w:eastAsia="仿宋" w:cs="仿宋"/>
                <w:spacing w:val="8"/>
                <w:sz w:val="23"/>
                <w:szCs w:val="23"/>
              </w:rPr>
              <w:t>否按规定提供法人授权委托书；</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58" w:type="dxa"/>
            <w:tcBorders>
              <w:left w:val="single" w:color="000000" w:sz="10" w:space="0"/>
              <w:right w:val="single" w:color="000000" w:sz="4" w:space="0"/>
            </w:tcBorders>
            <w:vAlign w:val="top"/>
          </w:tcPr>
          <w:p>
            <w:pPr>
              <w:spacing w:before="316" w:line="184" w:lineRule="auto"/>
              <w:ind w:left="265"/>
              <w:rPr>
                <w:rFonts w:ascii="仿宋" w:hAnsi="仿宋" w:eastAsia="仿宋" w:cs="仿宋"/>
                <w:sz w:val="23"/>
                <w:szCs w:val="23"/>
              </w:rPr>
            </w:pPr>
            <w:r>
              <w:rPr>
                <w:rFonts w:ascii="仿宋" w:hAnsi="仿宋" w:eastAsia="仿宋" w:cs="仿宋"/>
                <w:sz w:val="23"/>
                <w:szCs w:val="23"/>
              </w:rPr>
              <w:t>5</w:t>
            </w:r>
          </w:p>
        </w:tc>
        <w:tc>
          <w:tcPr>
            <w:tcW w:w="6657" w:type="dxa"/>
            <w:tcBorders>
              <w:left w:val="single" w:color="000000" w:sz="4" w:space="0"/>
            </w:tcBorders>
            <w:vAlign w:val="top"/>
          </w:tcPr>
          <w:p>
            <w:pPr>
              <w:spacing w:before="39" w:line="466" w:lineRule="exact"/>
              <w:ind w:left="108"/>
              <w:rPr>
                <w:rFonts w:ascii="仿宋" w:hAnsi="仿宋" w:eastAsia="仿宋" w:cs="仿宋"/>
                <w:sz w:val="23"/>
                <w:szCs w:val="23"/>
              </w:rPr>
            </w:pPr>
            <w:r>
              <w:rPr>
                <w:rFonts w:ascii="仿宋" w:hAnsi="仿宋" w:eastAsia="仿宋" w:cs="仿宋"/>
                <w:spacing w:val="16"/>
                <w:position w:val="17"/>
                <w:sz w:val="23"/>
                <w:szCs w:val="23"/>
              </w:rPr>
              <w:t>是</w:t>
            </w:r>
            <w:r>
              <w:rPr>
                <w:rFonts w:ascii="仿宋" w:hAnsi="仿宋" w:eastAsia="仿宋" w:cs="仿宋"/>
                <w:spacing w:val="15"/>
                <w:position w:val="17"/>
                <w:sz w:val="23"/>
                <w:szCs w:val="23"/>
              </w:rPr>
              <w:t>否</w:t>
            </w:r>
            <w:r>
              <w:rPr>
                <w:rFonts w:ascii="仿宋" w:hAnsi="仿宋" w:eastAsia="仿宋" w:cs="仿宋"/>
                <w:spacing w:val="8"/>
                <w:position w:val="17"/>
                <w:sz w:val="23"/>
                <w:szCs w:val="23"/>
              </w:rPr>
              <w:t>按规定的格式填写，内容不全或关键字迹模糊、无法辨认</w:t>
            </w:r>
          </w:p>
          <w:p>
            <w:pPr>
              <w:spacing w:before="1" w:line="234" w:lineRule="auto"/>
              <w:ind w:left="121"/>
              <w:rPr>
                <w:rFonts w:ascii="仿宋" w:hAnsi="仿宋" w:eastAsia="仿宋" w:cs="仿宋"/>
                <w:sz w:val="23"/>
                <w:szCs w:val="23"/>
              </w:rPr>
            </w:pPr>
            <w:r>
              <w:rPr>
                <w:rFonts w:ascii="仿宋" w:hAnsi="仿宋" w:eastAsia="仿宋" w:cs="仿宋"/>
                <w:spacing w:val="-10"/>
                <w:sz w:val="23"/>
                <w:szCs w:val="23"/>
              </w:rPr>
              <w:t>的；</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58" w:type="dxa"/>
            <w:tcBorders>
              <w:left w:val="single" w:color="000000" w:sz="10" w:space="0"/>
              <w:right w:val="single" w:color="000000" w:sz="4" w:space="0"/>
            </w:tcBorders>
            <w:vAlign w:val="top"/>
          </w:tcPr>
          <w:p>
            <w:pPr>
              <w:spacing w:before="81" w:line="186" w:lineRule="auto"/>
              <w:ind w:left="262"/>
              <w:rPr>
                <w:rFonts w:ascii="仿宋" w:hAnsi="仿宋" w:eastAsia="仿宋" w:cs="仿宋"/>
                <w:sz w:val="23"/>
                <w:szCs w:val="23"/>
              </w:rPr>
            </w:pPr>
            <w:r>
              <w:rPr>
                <w:rFonts w:ascii="仿宋" w:hAnsi="仿宋" w:eastAsia="仿宋" w:cs="仿宋"/>
                <w:sz w:val="23"/>
                <w:szCs w:val="23"/>
              </w:rPr>
              <w:t>6</w:t>
            </w:r>
          </w:p>
        </w:tc>
        <w:tc>
          <w:tcPr>
            <w:tcW w:w="6657" w:type="dxa"/>
            <w:tcBorders>
              <w:left w:val="single" w:color="000000" w:sz="4" w:space="0"/>
            </w:tcBorders>
            <w:vAlign w:val="top"/>
          </w:tcPr>
          <w:p>
            <w:pPr>
              <w:spacing w:before="40" w:line="230" w:lineRule="auto"/>
              <w:ind w:left="106"/>
              <w:rPr>
                <w:rFonts w:ascii="仿宋" w:hAnsi="仿宋" w:eastAsia="仿宋" w:cs="仿宋"/>
                <w:sz w:val="23"/>
                <w:szCs w:val="23"/>
              </w:rPr>
            </w:pPr>
            <w:r>
              <w:rPr>
                <w:rFonts w:ascii="仿宋" w:hAnsi="仿宋" w:eastAsia="仿宋" w:cs="仿宋"/>
                <w:spacing w:val="12"/>
                <w:sz w:val="23"/>
                <w:szCs w:val="23"/>
              </w:rPr>
              <w:t>投</w:t>
            </w:r>
            <w:r>
              <w:rPr>
                <w:rFonts w:ascii="仿宋" w:hAnsi="仿宋" w:eastAsia="仿宋" w:cs="仿宋"/>
                <w:spacing w:val="8"/>
                <w:sz w:val="23"/>
                <w:szCs w:val="23"/>
              </w:rPr>
              <w:t>标报价是否超过采购预算金额 (或最高限价) ；</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58" w:type="dxa"/>
            <w:tcBorders>
              <w:left w:val="single" w:color="000000" w:sz="10" w:space="0"/>
              <w:right w:val="single" w:color="000000" w:sz="4" w:space="0"/>
            </w:tcBorders>
            <w:vAlign w:val="top"/>
          </w:tcPr>
          <w:p>
            <w:pPr>
              <w:spacing w:before="84" w:line="184" w:lineRule="auto"/>
              <w:ind w:left="266"/>
              <w:rPr>
                <w:rFonts w:ascii="仿宋" w:hAnsi="仿宋" w:eastAsia="仿宋" w:cs="仿宋"/>
                <w:sz w:val="23"/>
                <w:szCs w:val="23"/>
              </w:rPr>
            </w:pPr>
            <w:r>
              <w:rPr>
                <w:rFonts w:ascii="仿宋" w:hAnsi="仿宋" w:eastAsia="仿宋" w:cs="仿宋"/>
                <w:sz w:val="23"/>
                <w:szCs w:val="23"/>
              </w:rPr>
              <w:t>7</w:t>
            </w:r>
          </w:p>
        </w:tc>
        <w:tc>
          <w:tcPr>
            <w:tcW w:w="6657" w:type="dxa"/>
            <w:tcBorders>
              <w:left w:val="single" w:color="000000" w:sz="4" w:space="0"/>
            </w:tcBorders>
            <w:vAlign w:val="top"/>
          </w:tcPr>
          <w:p>
            <w:pPr>
              <w:spacing w:before="40" w:line="230" w:lineRule="auto"/>
              <w:ind w:left="106"/>
              <w:rPr>
                <w:rFonts w:ascii="仿宋" w:hAnsi="仿宋" w:eastAsia="仿宋" w:cs="仿宋"/>
                <w:sz w:val="23"/>
                <w:szCs w:val="23"/>
              </w:rPr>
            </w:pPr>
            <w:r>
              <w:rPr>
                <w:rFonts w:ascii="仿宋" w:hAnsi="仿宋" w:eastAsia="仿宋" w:cs="仿宋"/>
                <w:spacing w:val="16"/>
                <w:sz w:val="23"/>
                <w:szCs w:val="23"/>
              </w:rPr>
              <w:t>投</w:t>
            </w:r>
            <w:r>
              <w:rPr>
                <w:rFonts w:ascii="仿宋" w:hAnsi="仿宋" w:eastAsia="仿宋" w:cs="仿宋"/>
                <w:spacing w:val="12"/>
                <w:sz w:val="23"/>
                <w:szCs w:val="23"/>
              </w:rPr>
              <w:t>标</w:t>
            </w:r>
            <w:r>
              <w:rPr>
                <w:rFonts w:ascii="仿宋" w:hAnsi="仿宋" w:eastAsia="仿宋" w:cs="仿宋"/>
                <w:spacing w:val="8"/>
                <w:sz w:val="23"/>
                <w:szCs w:val="23"/>
              </w:rPr>
              <w:t>文件是否附有招标人不能接受的条件；</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58" w:type="dxa"/>
            <w:tcBorders>
              <w:left w:val="single" w:color="000000" w:sz="10" w:space="0"/>
              <w:right w:val="single" w:color="000000" w:sz="4" w:space="0"/>
            </w:tcBorders>
            <w:vAlign w:val="top"/>
          </w:tcPr>
          <w:p>
            <w:pPr>
              <w:spacing w:before="82" w:line="186" w:lineRule="auto"/>
              <w:ind w:left="261"/>
              <w:rPr>
                <w:rFonts w:ascii="仿宋" w:hAnsi="仿宋" w:eastAsia="仿宋" w:cs="仿宋"/>
                <w:sz w:val="23"/>
                <w:szCs w:val="23"/>
              </w:rPr>
            </w:pPr>
            <w:r>
              <w:rPr>
                <w:rFonts w:ascii="仿宋" w:hAnsi="仿宋" w:eastAsia="仿宋" w:cs="仿宋"/>
                <w:sz w:val="23"/>
                <w:szCs w:val="23"/>
              </w:rPr>
              <w:t>8</w:t>
            </w:r>
          </w:p>
        </w:tc>
        <w:tc>
          <w:tcPr>
            <w:tcW w:w="6657" w:type="dxa"/>
            <w:tcBorders>
              <w:left w:val="single" w:color="000000" w:sz="4" w:space="0"/>
            </w:tcBorders>
            <w:vAlign w:val="top"/>
          </w:tcPr>
          <w:p>
            <w:pPr>
              <w:spacing w:before="41" w:line="228" w:lineRule="auto"/>
              <w:ind w:left="108"/>
              <w:rPr>
                <w:rFonts w:ascii="仿宋" w:hAnsi="仿宋" w:eastAsia="仿宋" w:cs="仿宋"/>
                <w:sz w:val="23"/>
                <w:szCs w:val="23"/>
              </w:rPr>
            </w:pPr>
            <w:r>
              <w:rPr>
                <w:rFonts w:ascii="仿宋" w:hAnsi="仿宋" w:eastAsia="仿宋" w:cs="仿宋"/>
                <w:spacing w:val="16"/>
                <w:sz w:val="23"/>
                <w:szCs w:val="23"/>
              </w:rPr>
              <w:t>是否</w:t>
            </w:r>
            <w:r>
              <w:rPr>
                <w:rFonts w:ascii="仿宋" w:hAnsi="仿宋" w:eastAsia="仿宋" w:cs="仿宋"/>
                <w:spacing w:val="9"/>
                <w:sz w:val="23"/>
                <w:szCs w:val="23"/>
              </w:rPr>
              <w:t>有</w:t>
            </w:r>
            <w:r>
              <w:rPr>
                <w:rFonts w:ascii="仿宋" w:hAnsi="仿宋" w:eastAsia="仿宋" w:cs="仿宋"/>
                <w:spacing w:val="8"/>
                <w:sz w:val="23"/>
                <w:szCs w:val="23"/>
              </w:rPr>
              <w:t>不符合磋商文件中规定的其他实质性要求；</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58" w:type="dxa"/>
            <w:tcBorders>
              <w:left w:val="single" w:color="000000" w:sz="10" w:space="0"/>
              <w:right w:val="single" w:color="000000" w:sz="4" w:space="0"/>
            </w:tcBorders>
            <w:vAlign w:val="top"/>
          </w:tcPr>
          <w:p>
            <w:pPr>
              <w:spacing w:before="84" w:line="186" w:lineRule="auto"/>
              <w:ind w:left="261"/>
              <w:rPr>
                <w:rFonts w:ascii="仿宋" w:hAnsi="仿宋" w:eastAsia="仿宋" w:cs="仿宋"/>
                <w:sz w:val="23"/>
                <w:szCs w:val="23"/>
              </w:rPr>
            </w:pPr>
            <w:r>
              <w:rPr>
                <w:rFonts w:ascii="仿宋" w:hAnsi="仿宋" w:eastAsia="仿宋" w:cs="仿宋"/>
                <w:sz w:val="23"/>
                <w:szCs w:val="23"/>
              </w:rPr>
              <w:t>9</w:t>
            </w:r>
          </w:p>
        </w:tc>
        <w:tc>
          <w:tcPr>
            <w:tcW w:w="6657" w:type="dxa"/>
            <w:tcBorders>
              <w:left w:val="single" w:color="000000" w:sz="4" w:space="0"/>
            </w:tcBorders>
            <w:vAlign w:val="top"/>
          </w:tcPr>
          <w:p>
            <w:pPr>
              <w:spacing w:before="42" w:line="231" w:lineRule="auto"/>
              <w:ind w:left="106"/>
              <w:rPr>
                <w:rFonts w:ascii="仿宋" w:hAnsi="仿宋" w:eastAsia="仿宋" w:cs="仿宋"/>
                <w:sz w:val="23"/>
                <w:szCs w:val="23"/>
              </w:rPr>
            </w:pPr>
            <w:r>
              <w:rPr>
                <w:rFonts w:ascii="仿宋" w:hAnsi="仿宋" w:eastAsia="仿宋" w:cs="仿宋"/>
                <w:spacing w:val="16"/>
                <w:sz w:val="23"/>
                <w:szCs w:val="23"/>
              </w:rPr>
              <w:t>投</w:t>
            </w:r>
            <w:r>
              <w:rPr>
                <w:rFonts w:ascii="仿宋" w:hAnsi="仿宋" w:eastAsia="仿宋" w:cs="仿宋"/>
                <w:spacing w:val="11"/>
                <w:sz w:val="23"/>
                <w:szCs w:val="23"/>
              </w:rPr>
              <w:t>标</w:t>
            </w:r>
            <w:r>
              <w:rPr>
                <w:rFonts w:ascii="仿宋" w:hAnsi="仿宋" w:eastAsia="仿宋" w:cs="仿宋"/>
                <w:spacing w:val="8"/>
                <w:sz w:val="23"/>
                <w:szCs w:val="23"/>
              </w:rPr>
              <w:t>人是否有违法招标投标纪律的;</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8" w:type="dxa"/>
            <w:tcBorders>
              <w:left w:val="single" w:color="000000" w:sz="10" w:space="0"/>
              <w:right w:val="single" w:color="000000" w:sz="4" w:space="0"/>
            </w:tcBorders>
            <w:vAlign w:val="top"/>
          </w:tcPr>
          <w:p>
            <w:pPr>
              <w:spacing w:before="314" w:line="186" w:lineRule="auto"/>
              <w:ind w:left="218"/>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6657" w:type="dxa"/>
            <w:tcBorders>
              <w:left w:val="single" w:color="000000" w:sz="4" w:space="0"/>
            </w:tcBorders>
            <w:vAlign w:val="top"/>
          </w:tcPr>
          <w:p>
            <w:pPr>
              <w:spacing w:before="40" w:line="468" w:lineRule="exact"/>
              <w:ind w:left="108"/>
              <w:rPr>
                <w:rFonts w:ascii="仿宋" w:hAnsi="仿宋" w:eastAsia="仿宋" w:cs="仿宋"/>
                <w:sz w:val="23"/>
                <w:szCs w:val="23"/>
              </w:rPr>
            </w:pPr>
            <w:r>
              <w:rPr>
                <w:rFonts w:hint="eastAsia" w:ascii="仿宋" w:hAnsi="仿宋" w:eastAsia="仿宋" w:cs="仿宋"/>
                <w:sz w:val="23"/>
                <w:szCs w:val="23"/>
              </w:rPr>
              <w:t>是否提供投标保证金或电子保函缴纳证明材料，投标保证金或电子保函的缴纳主体是否与投标人一致。</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315" w:type="dxa"/>
            <w:gridSpan w:val="2"/>
            <w:tcBorders>
              <w:left w:val="single" w:color="000000" w:sz="10" w:space="0"/>
            </w:tcBorders>
            <w:vAlign w:val="top"/>
          </w:tcPr>
          <w:p>
            <w:pPr>
              <w:spacing w:before="43" w:line="232" w:lineRule="auto"/>
              <w:ind w:left="116"/>
              <w:rPr>
                <w:rFonts w:ascii="仿宋" w:hAnsi="仿宋" w:eastAsia="仿宋" w:cs="仿宋"/>
                <w:sz w:val="23"/>
                <w:szCs w:val="23"/>
              </w:rPr>
            </w:pPr>
            <w:r>
              <w:rPr>
                <w:rFonts w:ascii="仿宋" w:hAnsi="仿宋" w:eastAsia="仿宋" w:cs="仿宋"/>
                <w:spacing w:val="13"/>
                <w:sz w:val="23"/>
                <w:szCs w:val="23"/>
              </w:rPr>
              <w:t>结</w:t>
            </w:r>
            <w:r>
              <w:rPr>
                <w:rFonts w:ascii="仿宋" w:hAnsi="仿宋" w:eastAsia="仿宋" w:cs="仿宋"/>
                <w:spacing w:val="7"/>
                <w:sz w:val="23"/>
                <w:szCs w:val="23"/>
              </w:rPr>
              <w:t>论：是否通过评审</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right w:val="single" w:color="000000" w:sz="4" w:space="0"/>
            </w:tcBorders>
            <w:vAlign w:val="top"/>
          </w:tcPr>
          <w:p>
            <w:pPr>
              <w:rPr>
                <w:rFonts w:ascii="Arial"/>
                <w:sz w:val="21"/>
              </w:rPr>
            </w:pPr>
          </w:p>
        </w:tc>
        <w:tc>
          <w:tcPr>
            <w:tcW w:w="610" w:type="dxa"/>
            <w:tcBorders>
              <w:left w:val="single" w:color="000000" w:sz="4" w:space="0"/>
              <w:right w:val="single" w:color="000000" w:sz="10" w:space="0"/>
            </w:tcBorders>
            <w:vAlign w:val="top"/>
          </w:tcPr>
          <w:p>
            <w:pPr>
              <w:rPr>
                <w:rFonts w:ascii="Arial"/>
                <w:sz w:val="21"/>
              </w:rPr>
            </w:pPr>
          </w:p>
        </w:tc>
      </w:tr>
    </w:tbl>
    <w:p>
      <w:pPr>
        <w:spacing w:before="35" w:line="375" w:lineRule="auto"/>
        <w:ind w:left="136" w:right="68" w:firstLine="471"/>
        <w:rPr>
          <w:rFonts w:ascii="仿宋" w:hAnsi="仿宋" w:eastAsia="仿宋" w:cs="仿宋"/>
          <w:sz w:val="23"/>
          <w:szCs w:val="23"/>
        </w:rPr>
      </w:pPr>
      <w:r>
        <w:rPr>
          <w:rFonts w:ascii="仿宋" w:hAnsi="仿宋" w:eastAsia="仿宋" w:cs="仿宋"/>
          <w:spacing w:val="14"/>
          <w:sz w:val="23"/>
          <w:szCs w:val="23"/>
        </w:rPr>
        <w:t>投</w:t>
      </w:r>
      <w:r>
        <w:rPr>
          <w:rFonts w:ascii="仿宋" w:hAnsi="仿宋" w:eastAsia="仿宋" w:cs="仿宋"/>
          <w:spacing w:val="8"/>
          <w:sz w:val="23"/>
          <w:szCs w:val="23"/>
        </w:rPr>
        <w:t>标</w:t>
      </w:r>
      <w:r>
        <w:rPr>
          <w:rFonts w:ascii="仿宋" w:hAnsi="仿宋" w:eastAsia="仿宋" w:cs="仿宋"/>
          <w:spacing w:val="7"/>
          <w:sz w:val="23"/>
          <w:szCs w:val="23"/>
        </w:rPr>
        <w:t>文件响应程度初步审查通过的投标企业，进入下一步详细评审阶段，未通过投标文件</w:t>
      </w:r>
      <w:r>
        <w:rPr>
          <w:rFonts w:ascii="仿宋" w:hAnsi="仿宋" w:eastAsia="仿宋" w:cs="仿宋"/>
          <w:sz w:val="23"/>
          <w:szCs w:val="23"/>
        </w:rPr>
        <w:t xml:space="preserve"> </w:t>
      </w:r>
      <w:r>
        <w:rPr>
          <w:rFonts w:ascii="仿宋" w:hAnsi="仿宋" w:eastAsia="仿宋" w:cs="仿宋"/>
          <w:spacing w:val="9"/>
          <w:sz w:val="23"/>
          <w:szCs w:val="23"/>
        </w:rPr>
        <w:t>响应程度初步审查的企业，其投标作为无效标，不进入后期评审阶段</w:t>
      </w:r>
      <w:r>
        <w:rPr>
          <w:rFonts w:ascii="仿宋" w:hAnsi="仿宋" w:eastAsia="仿宋" w:cs="仿宋"/>
          <w:spacing w:val="6"/>
          <w:sz w:val="23"/>
          <w:szCs w:val="23"/>
        </w:rPr>
        <w:t>。</w:t>
      </w:r>
    </w:p>
    <w:p>
      <w:pPr>
        <w:rPr>
          <w:rFonts w:ascii="仿宋" w:hAnsi="仿宋" w:eastAsia="仿宋" w:cs="仿宋"/>
          <w:spacing w:val="6"/>
          <w:sz w:val="31"/>
          <w:szCs w:val="31"/>
          <w14:textOutline w14:w="5793" w14:cap="sq" w14:cmpd="sng">
            <w14:solidFill>
              <w14:srgbClr w14:val="000000"/>
            </w14:solidFill>
            <w14:prstDash w14:val="solid"/>
            <w14:bevel/>
          </w14:textOutline>
        </w:rPr>
      </w:pPr>
      <w:r>
        <w:rPr>
          <w:rFonts w:ascii="仿宋" w:hAnsi="仿宋" w:eastAsia="仿宋" w:cs="仿宋"/>
          <w:spacing w:val="6"/>
          <w:sz w:val="31"/>
          <w:szCs w:val="31"/>
          <w14:textOutline w14:w="5793" w14:cap="sq" w14:cmpd="sng">
            <w14:solidFill>
              <w14:srgbClr w14:val="000000"/>
            </w14:solidFill>
            <w14:prstDash w14:val="solid"/>
            <w14:bevel/>
          </w14:textOutline>
        </w:rPr>
        <w:br w:type="page"/>
      </w:r>
    </w:p>
    <w:p>
      <w:pPr>
        <w:spacing w:before="101" w:line="229" w:lineRule="auto"/>
        <w:ind w:left="2872"/>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3.技术商</w:t>
      </w:r>
      <w:r>
        <w:rPr>
          <w:rFonts w:ascii="仿宋" w:hAnsi="仿宋" w:eastAsia="仿宋" w:cs="仿宋"/>
          <w:spacing w:val="3"/>
          <w:sz w:val="31"/>
          <w:szCs w:val="31"/>
          <w14:textOutline w14:w="5793" w14:cap="sq" w14:cmpd="sng">
            <w14:solidFill>
              <w14:srgbClr w14:val="000000"/>
            </w14:solidFill>
            <w14:prstDash w14:val="solid"/>
            <w14:bevel/>
          </w14:textOutline>
        </w:rPr>
        <w:t>务部分评分明细表</w:t>
      </w:r>
      <w:r>
        <w:rPr>
          <w:rFonts w:ascii="仿宋" w:hAnsi="仿宋" w:eastAsia="仿宋" w:cs="仿宋"/>
          <w:spacing w:val="3"/>
          <w:sz w:val="31"/>
          <w:szCs w:val="31"/>
        </w:rPr>
        <w:t xml:space="preserve"> </w:t>
      </w:r>
      <w:r>
        <w:rPr>
          <w:rFonts w:ascii="仿宋" w:hAnsi="仿宋" w:eastAsia="仿宋" w:cs="仿宋"/>
          <w:spacing w:val="3"/>
          <w:sz w:val="31"/>
          <w:szCs w:val="31"/>
          <w14:textOutline w14:w="5793" w14:cap="sq" w14:cmpd="sng">
            <w14:solidFill>
              <w14:srgbClr w14:val="000000"/>
            </w14:solidFill>
            <w14:prstDash w14:val="solid"/>
            <w14:bevel/>
          </w14:textOutline>
        </w:rPr>
        <w:t>(</w:t>
      </w:r>
      <w:r>
        <w:rPr>
          <w:rFonts w:hint="eastAsia" w:ascii="仿宋" w:hAnsi="仿宋" w:eastAsia="仿宋" w:cs="仿宋"/>
          <w:spacing w:val="3"/>
          <w:sz w:val="31"/>
          <w:szCs w:val="31"/>
          <w:lang w:val="en-US" w:eastAsia="zh-CN"/>
          <w14:textOutline w14:w="5793" w14:cap="sq" w14:cmpd="sng">
            <w14:solidFill>
              <w14:srgbClr w14:val="000000"/>
            </w14:solidFill>
            <w14:prstDash w14:val="solid"/>
            <w14:bevel/>
          </w14:textOutline>
        </w:rPr>
        <w:t>90</w:t>
      </w:r>
      <w:r>
        <w:rPr>
          <w:rFonts w:ascii="仿宋" w:hAnsi="仿宋" w:eastAsia="仿宋" w:cs="仿宋"/>
          <w:spacing w:val="3"/>
          <w:sz w:val="31"/>
          <w:szCs w:val="31"/>
        </w:rPr>
        <w:t xml:space="preserve"> </w:t>
      </w:r>
      <w:r>
        <w:rPr>
          <w:rFonts w:ascii="仿宋" w:hAnsi="仿宋" w:eastAsia="仿宋" w:cs="仿宋"/>
          <w:spacing w:val="3"/>
          <w:sz w:val="31"/>
          <w:szCs w:val="31"/>
          <w14:textOutline w14:w="5793" w14:cap="sq" w14:cmpd="sng">
            <w14:solidFill>
              <w14:srgbClr w14:val="000000"/>
            </w14:solidFill>
            <w14:prstDash w14:val="solid"/>
            <w14:bevel/>
          </w14:textOutline>
        </w:rPr>
        <w:t>分)</w:t>
      </w:r>
    </w:p>
    <w:p>
      <w:pPr>
        <w:spacing w:line="256" w:lineRule="auto"/>
        <w:rPr>
          <w:rFonts w:ascii="Arial"/>
          <w:sz w:val="21"/>
        </w:rPr>
      </w:pPr>
    </w:p>
    <w:p/>
    <w:p>
      <w:pPr>
        <w:spacing w:line="69" w:lineRule="exact"/>
      </w:pPr>
    </w:p>
    <w:tbl>
      <w:tblPr>
        <w:tblStyle w:val="24"/>
        <w:tblW w:w="109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0"/>
        <w:gridCol w:w="2083"/>
        <w:gridCol w:w="1199"/>
        <w:gridCol w:w="6098"/>
        <w:gridCol w:w="7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780" w:type="dxa"/>
            <w:tcBorders>
              <w:top w:val="single" w:color="000000" w:sz="2" w:space="0"/>
              <w:bottom w:val="single" w:color="000000" w:sz="2" w:space="0"/>
            </w:tcBorders>
            <w:vAlign w:val="top"/>
          </w:tcPr>
          <w:p>
            <w:pPr>
              <w:spacing w:line="440" w:lineRule="auto"/>
              <w:jc w:val="center"/>
              <w:rPr>
                <w:rFonts w:ascii="Arial"/>
                <w:sz w:val="21"/>
              </w:rPr>
            </w:pPr>
          </w:p>
          <w:p>
            <w:pPr>
              <w:spacing w:before="75" w:line="231" w:lineRule="auto"/>
              <w:ind w:left="120"/>
              <w:jc w:val="both"/>
              <w:rPr>
                <w:rFonts w:ascii="仿宋" w:hAnsi="仿宋" w:eastAsia="仿宋" w:cs="仿宋"/>
                <w:sz w:val="23"/>
                <w:szCs w:val="23"/>
              </w:rPr>
            </w:pPr>
          </w:p>
        </w:tc>
        <w:tc>
          <w:tcPr>
            <w:tcW w:w="2083" w:type="dxa"/>
            <w:tcBorders>
              <w:top w:val="single" w:color="000000" w:sz="2" w:space="0"/>
              <w:bottom w:val="single" w:color="000000" w:sz="2" w:space="0"/>
            </w:tcBorders>
            <w:vAlign w:val="top"/>
          </w:tcPr>
          <w:p>
            <w:pPr>
              <w:spacing w:before="75" w:line="231" w:lineRule="auto"/>
              <w:outlineLvl w:val="1"/>
              <w:rPr>
                <w:rFonts w:ascii="仿宋" w:hAnsi="仿宋" w:eastAsia="仿宋" w:cs="仿宋"/>
                <w:sz w:val="23"/>
                <w:szCs w:val="23"/>
              </w:rPr>
            </w:pPr>
            <w:r>
              <w:rPr>
                <w:rFonts w:ascii="仿宋" w:hAnsi="仿宋" w:eastAsia="仿宋" w:cs="仿宋"/>
                <w:spacing w:val="8"/>
                <w:sz w:val="23"/>
                <w:szCs w:val="23"/>
              </w:rPr>
              <w:t>考</w:t>
            </w:r>
            <w:r>
              <w:rPr>
                <w:rFonts w:ascii="仿宋" w:hAnsi="仿宋" w:eastAsia="仿宋" w:cs="仿宋"/>
                <w:spacing w:val="5"/>
                <w:sz w:val="23"/>
                <w:szCs w:val="23"/>
              </w:rPr>
              <w:t>核项目</w:t>
            </w:r>
          </w:p>
        </w:tc>
        <w:tc>
          <w:tcPr>
            <w:tcW w:w="1199" w:type="dxa"/>
            <w:tcBorders>
              <w:top w:val="single" w:color="000000" w:sz="2" w:space="0"/>
              <w:bottom w:val="single" w:color="000000" w:sz="2" w:space="0"/>
            </w:tcBorders>
            <w:vAlign w:val="top"/>
          </w:tcPr>
          <w:p>
            <w:pPr>
              <w:spacing w:line="266" w:lineRule="auto"/>
              <w:rPr>
                <w:rFonts w:ascii="Arial"/>
                <w:sz w:val="21"/>
              </w:rPr>
            </w:pPr>
          </w:p>
          <w:p>
            <w:pPr>
              <w:spacing w:before="75" w:line="231" w:lineRule="auto"/>
              <w:ind w:left="132"/>
              <w:outlineLvl w:val="1"/>
              <w:rPr>
                <w:rFonts w:ascii="仿宋" w:hAnsi="仿宋" w:eastAsia="仿宋" w:cs="仿宋"/>
                <w:sz w:val="23"/>
                <w:szCs w:val="23"/>
              </w:rPr>
            </w:pPr>
            <w:r>
              <w:rPr>
                <w:rFonts w:ascii="仿宋" w:hAnsi="仿宋" w:eastAsia="仿宋" w:cs="仿宋"/>
                <w:spacing w:val="6"/>
                <w:sz w:val="23"/>
                <w:szCs w:val="23"/>
              </w:rPr>
              <w:t>分</w:t>
            </w:r>
            <w:r>
              <w:rPr>
                <w:rFonts w:ascii="仿宋" w:hAnsi="仿宋" w:eastAsia="仿宋" w:cs="仿宋"/>
                <w:spacing w:val="5"/>
                <w:sz w:val="23"/>
                <w:szCs w:val="23"/>
              </w:rPr>
              <w:t>数标准</w:t>
            </w:r>
          </w:p>
        </w:tc>
        <w:tc>
          <w:tcPr>
            <w:tcW w:w="6098" w:type="dxa"/>
            <w:tcBorders>
              <w:top w:val="single" w:color="000000" w:sz="2" w:space="0"/>
              <w:bottom w:val="single" w:color="000000" w:sz="2" w:space="0"/>
            </w:tcBorders>
            <w:vAlign w:val="top"/>
          </w:tcPr>
          <w:p>
            <w:pPr>
              <w:spacing w:before="110" w:line="231" w:lineRule="auto"/>
              <w:ind w:left="2582"/>
              <w:outlineLvl w:val="1"/>
              <w:rPr>
                <w:rFonts w:ascii="仿宋" w:hAnsi="仿宋" w:eastAsia="仿宋" w:cs="仿宋"/>
                <w:sz w:val="23"/>
                <w:szCs w:val="23"/>
              </w:rPr>
            </w:pPr>
            <w:r>
              <w:rPr>
                <w:rFonts w:ascii="仿宋" w:hAnsi="仿宋" w:eastAsia="仿宋" w:cs="仿宋"/>
                <w:spacing w:val="6"/>
                <w:sz w:val="23"/>
                <w:szCs w:val="23"/>
              </w:rPr>
              <w:t>评分标</w:t>
            </w:r>
            <w:r>
              <w:rPr>
                <w:rFonts w:ascii="仿宋" w:hAnsi="仿宋" w:eastAsia="仿宋" w:cs="仿宋"/>
                <w:spacing w:val="5"/>
                <w:sz w:val="23"/>
                <w:szCs w:val="23"/>
              </w:rPr>
              <w:t>准</w:t>
            </w:r>
          </w:p>
          <w:p>
            <w:pPr>
              <w:spacing w:before="178" w:line="229" w:lineRule="auto"/>
              <w:ind w:left="1504"/>
              <w:outlineLvl w:val="1"/>
              <w:rPr>
                <w:rFonts w:ascii="仿宋" w:hAnsi="仿宋" w:eastAsia="仿宋" w:cs="仿宋"/>
                <w:sz w:val="23"/>
                <w:szCs w:val="23"/>
              </w:rPr>
            </w:pPr>
            <w:r>
              <w:rPr>
                <w:rFonts w:ascii="仿宋" w:hAnsi="仿宋" w:eastAsia="仿宋" w:cs="仿宋"/>
                <w:spacing w:val="15"/>
                <w:sz w:val="23"/>
                <w:szCs w:val="23"/>
              </w:rPr>
              <w:t>具</w:t>
            </w:r>
            <w:r>
              <w:rPr>
                <w:rFonts w:ascii="仿宋" w:hAnsi="仿宋" w:eastAsia="仿宋" w:cs="仿宋"/>
                <w:spacing w:val="8"/>
                <w:sz w:val="23"/>
                <w:szCs w:val="23"/>
              </w:rPr>
              <w:t>体按下列标准要求进行评审</w:t>
            </w:r>
          </w:p>
        </w:tc>
        <w:tc>
          <w:tcPr>
            <w:tcW w:w="764" w:type="dxa"/>
            <w:tcBorders>
              <w:top w:val="single" w:color="000000" w:sz="2" w:space="0"/>
              <w:bottom w:val="single" w:color="000000" w:sz="2" w:space="0"/>
            </w:tcBorders>
            <w:vAlign w:val="top"/>
          </w:tcPr>
          <w:p>
            <w:pPr>
              <w:spacing w:line="266" w:lineRule="auto"/>
              <w:rPr>
                <w:rFonts w:ascii="Arial"/>
                <w:sz w:val="21"/>
              </w:rPr>
            </w:pPr>
          </w:p>
          <w:p>
            <w:pPr>
              <w:spacing w:before="75" w:line="231" w:lineRule="auto"/>
              <w:ind w:left="153"/>
              <w:outlineLvl w:val="1"/>
              <w:rPr>
                <w:rFonts w:hint="eastAsia" w:ascii="仿宋" w:hAnsi="仿宋" w:eastAsia="仿宋" w:cs="仿宋"/>
                <w:sz w:val="23"/>
                <w:szCs w:val="23"/>
                <w:lang w:eastAsia="zh-CN"/>
              </w:rPr>
            </w:pPr>
            <w:r>
              <w:rPr>
                <w:rFonts w:hint="eastAsia" w:ascii="仿宋" w:hAnsi="仿宋" w:eastAsia="仿宋" w:cs="仿宋"/>
                <w:spacing w:val="2"/>
                <w:sz w:val="23"/>
                <w:szCs w:val="23"/>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80" w:type="dxa"/>
            <w:vMerge w:val="restart"/>
            <w:vAlign w:val="top"/>
          </w:tcPr>
          <w:p>
            <w:pPr>
              <w:spacing w:before="74" w:line="187" w:lineRule="auto"/>
              <w:jc w:val="center"/>
              <w:outlineLvl w:val="1"/>
              <w:rPr>
                <w:rFonts w:hint="default" w:ascii="仿宋" w:hAnsi="仿宋" w:eastAsia="仿宋" w:cs="仿宋"/>
                <w:sz w:val="23"/>
                <w:szCs w:val="23"/>
                <w:lang w:val="en-US" w:eastAsia="zh-CN"/>
              </w:rPr>
            </w:pPr>
          </w:p>
        </w:tc>
        <w:tc>
          <w:tcPr>
            <w:tcW w:w="2083" w:type="dxa"/>
            <w:tcBorders>
              <w:top w:val="single" w:color="000000" w:sz="2" w:space="0"/>
              <w:bottom w:val="single" w:color="000000" w:sz="2" w:space="0"/>
            </w:tcBorders>
            <w:vAlign w:val="center"/>
          </w:tcPr>
          <w:p>
            <w:pPr>
              <w:spacing w:before="75" w:line="229" w:lineRule="auto"/>
              <w:jc w:val="center"/>
              <w:outlineLvl w:val="1"/>
              <w:rPr>
                <w:rFonts w:hint="eastAsia" w:ascii="仿宋" w:hAnsi="仿宋" w:eastAsia="仿宋" w:cs="仿宋"/>
                <w:sz w:val="23"/>
                <w:szCs w:val="23"/>
                <w:lang w:eastAsia="zh-CN"/>
              </w:rPr>
            </w:pPr>
            <w:r>
              <w:rPr>
                <w:rFonts w:hint="eastAsia" w:ascii="仿宋" w:hAnsi="仿宋" w:eastAsia="仿宋" w:cs="仿宋"/>
                <w:sz w:val="23"/>
                <w:szCs w:val="23"/>
                <w:lang w:eastAsia="zh-CN"/>
              </w:rPr>
              <w:t>项目团队人员</w:t>
            </w:r>
          </w:p>
        </w:tc>
        <w:tc>
          <w:tcPr>
            <w:tcW w:w="1199" w:type="dxa"/>
            <w:tcBorders>
              <w:top w:val="single" w:color="000000" w:sz="2" w:space="0"/>
              <w:bottom w:val="single" w:color="000000" w:sz="2" w:space="0"/>
            </w:tcBorders>
            <w:vAlign w:val="center"/>
          </w:tcPr>
          <w:p>
            <w:pPr>
              <w:spacing w:before="75" w:line="232" w:lineRule="auto"/>
              <w:jc w:val="center"/>
              <w:outlineLvl w:val="1"/>
              <w:rPr>
                <w:rFonts w:hint="default" w:ascii="仿宋" w:hAnsi="仿宋" w:eastAsia="仿宋" w:cs="仿宋"/>
                <w:spacing w:val="-13"/>
                <w:sz w:val="23"/>
                <w:szCs w:val="23"/>
                <w:lang w:val="en-US" w:eastAsia="zh-CN"/>
              </w:rPr>
            </w:pPr>
            <w:r>
              <w:rPr>
                <w:rFonts w:hint="eastAsia" w:ascii="仿宋" w:hAnsi="仿宋" w:eastAsia="仿宋" w:cs="仿宋"/>
                <w:spacing w:val="-13"/>
                <w:sz w:val="23"/>
                <w:szCs w:val="23"/>
                <w:lang w:val="en-US" w:eastAsia="zh-CN"/>
              </w:rPr>
              <w:t>10分</w:t>
            </w:r>
          </w:p>
        </w:tc>
        <w:tc>
          <w:tcPr>
            <w:tcW w:w="6098" w:type="dxa"/>
            <w:tcBorders>
              <w:top w:val="single" w:color="000000" w:sz="2" w:space="0"/>
              <w:bottom w:val="single" w:color="000000" w:sz="2" w:space="0"/>
            </w:tcBorders>
            <w:vAlign w:val="top"/>
          </w:tcPr>
          <w:p>
            <w:pPr>
              <w:spacing w:line="230" w:lineRule="auto"/>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1.项目团队负责人具备五年以上电商从业经历的，得5分；</w:t>
            </w:r>
            <w:r>
              <w:rPr>
                <w:rFonts w:hint="eastAsia" w:ascii="仿宋" w:hAnsi="仿宋" w:eastAsia="仿宋" w:cs="仿宋"/>
                <w:sz w:val="23"/>
                <w:szCs w:val="23"/>
                <w:lang w:val="en-US" w:eastAsia="zh-CN"/>
              </w:rPr>
              <w:br w:type="textWrapping"/>
            </w:r>
            <w:r>
              <w:rPr>
                <w:rFonts w:hint="eastAsia" w:ascii="仿宋" w:hAnsi="仿宋" w:eastAsia="仿宋" w:cs="仿宋"/>
                <w:sz w:val="23"/>
                <w:szCs w:val="23"/>
                <w:lang w:val="en-US" w:eastAsia="zh-CN"/>
              </w:rPr>
              <w:t>2.投标人拟投入到本项目的人员中，每配备一位3年以上电商从业经历的人员，得1分，满分5分；</w:t>
            </w:r>
          </w:p>
          <w:p>
            <w:pPr>
              <w:spacing w:line="230" w:lineRule="auto"/>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注：以上人员不重复得分，需提供相关证明材料不提供不得分。</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780" w:type="dxa"/>
            <w:vMerge w:val="continue"/>
            <w:vAlign w:val="top"/>
          </w:tcPr>
          <w:p>
            <w:pPr>
              <w:spacing w:before="74" w:line="187" w:lineRule="auto"/>
              <w:jc w:val="center"/>
              <w:outlineLvl w:val="1"/>
              <w:rPr>
                <w:rFonts w:hint="default" w:ascii="仿宋" w:hAnsi="仿宋" w:eastAsia="仿宋" w:cs="仿宋"/>
                <w:sz w:val="23"/>
                <w:szCs w:val="23"/>
                <w:lang w:val="en-US" w:eastAsia="zh-CN"/>
              </w:rPr>
            </w:pPr>
          </w:p>
        </w:tc>
        <w:tc>
          <w:tcPr>
            <w:tcW w:w="2083" w:type="dxa"/>
            <w:tcBorders>
              <w:top w:val="single" w:color="000000" w:sz="2" w:space="0"/>
              <w:bottom w:val="single" w:color="000000" w:sz="2" w:space="0"/>
            </w:tcBorders>
            <w:vAlign w:val="center"/>
          </w:tcPr>
          <w:p>
            <w:pPr>
              <w:spacing w:before="75" w:line="229" w:lineRule="auto"/>
              <w:jc w:val="center"/>
              <w:outlineLvl w:val="1"/>
              <w:rPr>
                <w:rFonts w:hint="eastAsia" w:ascii="仿宋" w:hAnsi="仿宋" w:eastAsia="仿宋" w:cs="仿宋"/>
                <w:sz w:val="23"/>
                <w:szCs w:val="23"/>
                <w:lang w:eastAsia="zh-CN"/>
              </w:rPr>
            </w:pPr>
            <w:r>
              <w:rPr>
                <w:rFonts w:hint="eastAsia" w:ascii="仿宋" w:hAnsi="仿宋" w:eastAsia="仿宋" w:cs="仿宋"/>
                <w:sz w:val="23"/>
                <w:szCs w:val="23"/>
                <w:lang w:val="en-US" w:eastAsia="zh-CN"/>
              </w:rPr>
              <w:t>实施方案</w:t>
            </w:r>
          </w:p>
        </w:tc>
        <w:tc>
          <w:tcPr>
            <w:tcW w:w="1199" w:type="dxa"/>
            <w:tcBorders>
              <w:top w:val="single" w:color="000000" w:sz="2" w:space="0"/>
              <w:bottom w:val="single" w:color="000000" w:sz="2" w:space="0"/>
            </w:tcBorders>
            <w:vAlign w:val="center"/>
          </w:tcPr>
          <w:p>
            <w:pPr>
              <w:spacing w:before="75" w:line="232" w:lineRule="auto"/>
              <w:ind w:left="404" w:hanging="404" w:hangingChars="200"/>
              <w:jc w:val="center"/>
              <w:outlineLvl w:val="1"/>
              <w:rPr>
                <w:rFonts w:hint="default" w:ascii="仿宋" w:hAnsi="仿宋" w:eastAsia="仿宋" w:cs="仿宋"/>
                <w:spacing w:val="-14"/>
                <w:sz w:val="23"/>
                <w:szCs w:val="23"/>
                <w:lang w:val="en-US" w:eastAsia="zh-CN"/>
              </w:rPr>
            </w:pPr>
            <w:r>
              <w:rPr>
                <w:rFonts w:hint="eastAsia" w:ascii="仿宋" w:hAnsi="仿宋" w:eastAsia="仿宋" w:cs="仿宋"/>
                <w:spacing w:val="-14"/>
                <w:sz w:val="23"/>
                <w:szCs w:val="23"/>
                <w:lang w:val="en-US" w:eastAsia="zh-CN"/>
              </w:rPr>
              <w:t>30分</w:t>
            </w:r>
          </w:p>
        </w:tc>
        <w:tc>
          <w:tcPr>
            <w:tcW w:w="6098" w:type="dxa"/>
            <w:tcBorders>
              <w:top w:val="single" w:color="000000" w:sz="2" w:space="0"/>
              <w:bottom w:val="single" w:color="000000" w:sz="2" w:space="0"/>
            </w:tcBorders>
            <w:vAlign w:val="top"/>
          </w:tcPr>
          <w:p>
            <w:pPr>
              <w:tabs>
                <w:tab w:val="left" w:pos="1263"/>
              </w:tabs>
              <w:bidi w:val="0"/>
              <w:jc w:val="left"/>
              <w:rPr>
                <w:rFonts w:hint="eastAsia" w:ascii="仿宋" w:hAnsi="仿宋" w:eastAsia="仿宋" w:cs="仿宋"/>
                <w:sz w:val="23"/>
                <w:szCs w:val="23"/>
                <w:lang w:val="en-US" w:eastAsia="zh-CN"/>
              </w:rPr>
            </w:pPr>
            <w:r>
              <w:rPr>
                <w:rFonts w:hint="eastAsia" w:ascii="仿宋" w:hAnsi="仿宋" w:eastAsia="仿宋" w:cs="仿宋"/>
                <w:sz w:val="23"/>
                <w:szCs w:val="23"/>
              </w:rPr>
              <w:t>根据投标人的</w:t>
            </w:r>
            <w:r>
              <w:rPr>
                <w:rFonts w:hint="eastAsia" w:ascii="仿宋" w:hAnsi="仿宋" w:eastAsia="仿宋" w:cs="仿宋"/>
                <w:sz w:val="23"/>
                <w:szCs w:val="23"/>
                <w:lang w:val="en-US" w:eastAsia="zh-CN"/>
              </w:rPr>
              <w:t>实施</w:t>
            </w:r>
            <w:r>
              <w:rPr>
                <w:rFonts w:hint="eastAsia" w:ascii="仿宋" w:hAnsi="仿宋" w:eastAsia="仿宋" w:cs="仿宋"/>
                <w:sz w:val="23"/>
                <w:szCs w:val="23"/>
              </w:rPr>
              <w:t>方案</w:t>
            </w:r>
            <w:r>
              <w:rPr>
                <w:rFonts w:hint="eastAsia" w:ascii="仿宋" w:hAnsi="仿宋" w:eastAsia="仿宋" w:cs="仿宋"/>
                <w:sz w:val="23"/>
                <w:szCs w:val="23"/>
                <w:lang w:val="en-US" w:eastAsia="zh-CN"/>
              </w:rPr>
              <w:t>进行综合评审：</w:t>
            </w:r>
          </w:p>
          <w:p>
            <w:pPr>
              <w:tabs>
                <w:tab w:val="left" w:pos="1263"/>
              </w:tabs>
              <w:bidi w:val="0"/>
              <w:jc w:val="left"/>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方案契合本地实情、进度及其措施安排严谨且可行性高，人员配置合理的，得30分</w:t>
            </w:r>
            <w:r>
              <w:rPr>
                <w:rFonts w:hint="default" w:ascii="仿宋" w:hAnsi="仿宋" w:eastAsia="仿宋" w:cs="仿宋"/>
                <w:sz w:val="23"/>
                <w:szCs w:val="23"/>
                <w:lang w:val="en-US" w:eastAsia="zh-CN"/>
              </w:rPr>
              <w:t>，</w:t>
            </w:r>
            <w:r>
              <w:rPr>
                <w:rFonts w:hint="eastAsia" w:ascii="仿宋" w:hAnsi="仿宋" w:eastAsia="仿宋" w:cs="仿宋"/>
                <w:sz w:val="23"/>
                <w:szCs w:val="23"/>
                <w:lang w:val="en-US" w:eastAsia="zh-CN"/>
              </w:rPr>
              <w:t>否则酌情扣分；</w:t>
            </w:r>
          </w:p>
          <w:p>
            <w:pPr>
              <w:tabs>
                <w:tab w:val="left" w:pos="1263"/>
              </w:tabs>
              <w:bidi w:val="0"/>
              <w:jc w:val="left"/>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实施方案较为合理、人员配置基本满足、可行性较强的得15分</w:t>
            </w:r>
            <w:r>
              <w:rPr>
                <w:rFonts w:hint="default" w:ascii="仿宋" w:hAnsi="仿宋" w:eastAsia="仿宋" w:cs="仿宋"/>
                <w:sz w:val="23"/>
                <w:szCs w:val="23"/>
                <w:lang w:val="en-US" w:eastAsia="zh-CN"/>
              </w:rPr>
              <w:t>，</w:t>
            </w:r>
            <w:r>
              <w:rPr>
                <w:rFonts w:hint="eastAsia" w:ascii="仿宋" w:hAnsi="仿宋" w:eastAsia="仿宋" w:cs="仿宋"/>
                <w:sz w:val="23"/>
                <w:szCs w:val="23"/>
                <w:lang w:val="en-US" w:eastAsia="zh-CN"/>
              </w:rPr>
              <w:t>否则酌情扣分；</w:t>
            </w:r>
          </w:p>
          <w:p>
            <w:pPr>
              <w:tabs>
                <w:tab w:val="left" w:pos="1263"/>
              </w:tabs>
              <w:bidi w:val="0"/>
              <w:jc w:val="left"/>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实施方案基本满足、人员配置勉强、实际可行性较低的得5分</w:t>
            </w:r>
            <w:r>
              <w:rPr>
                <w:rFonts w:hint="default" w:ascii="仿宋" w:hAnsi="仿宋" w:eastAsia="仿宋" w:cs="仿宋"/>
                <w:sz w:val="23"/>
                <w:szCs w:val="23"/>
                <w:lang w:val="en-US" w:eastAsia="zh-CN"/>
              </w:rPr>
              <w:t>，</w:t>
            </w:r>
            <w:r>
              <w:rPr>
                <w:rFonts w:hint="eastAsia" w:ascii="仿宋" w:hAnsi="仿宋" w:eastAsia="仿宋" w:cs="仿宋"/>
                <w:sz w:val="23"/>
                <w:szCs w:val="23"/>
                <w:lang w:val="en-US" w:eastAsia="zh-CN"/>
              </w:rPr>
              <w:t>否则酌情扣分；不提供不得分。</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80" w:type="dxa"/>
            <w:vMerge w:val="continue"/>
            <w:vAlign w:val="top"/>
          </w:tcPr>
          <w:p>
            <w:pPr>
              <w:spacing w:before="74" w:line="187" w:lineRule="auto"/>
              <w:ind w:left="370"/>
              <w:outlineLvl w:val="9"/>
              <w:rPr>
                <w:rFonts w:ascii="仿宋" w:hAnsi="仿宋" w:eastAsia="仿宋" w:cs="仿宋"/>
                <w:sz w:val="23"/>
                <w:szCs w:val="23"/>
              </w:rPr>
            </w:pPr>
          </w:p>
        </w:tc>
        <w:tc>
          <w:tcPr>
            <w:tcW w:w="2083" w:type="dxa"/>
            <w:tcBorders>
              <w:top w:val="single" w:color="000000" w:sz="2" w:space="0"/>
              <w:bottom w:val="single" w:color="000000" w:sz="2" w:space="0"/>
            </w:tcBorders>
            <w:vAlign w:val="center"/>
          </w:tcPr>
          <w:p>
            <w:pPr>
              <w:spacing w:before="75" w:line="229" w:lineRule="auto"/>
              <w:jc w:val="center"/>
              <w:outlineLvl w:val="1"/>
              <w:rPr>
                <w:rFonts w:hint="eastAsia" w:ascii="仿宋" w:hAnsi="仿宋" w:eastAsia="仿宋" w:cs="仿宋"/>
                <w:sz w:val="23"/>
                <w:szCs w:val="23"/>
              </w:rPr>
            </w:pPr>
            <w:r>
              <w:rPr>
                <w:rFonts w:hint="eastAsia" w:ascii="仿宋" w:hAnsi="仿宋" w:eastAsia="仿宋" w:cs="仿宋"/>
                <w:sz w:val="23"/>
                <w:szCs w:val="23"/>
              </w:rPr>
              <w:t>应对变更措施</w:t>
            </w:r>
          </w:p>
        </w:tc>
        <w:tc>
          <w:tcPr>
            <w:tcW w:w="1199" w:type="dxa"/>
            <w:tcBorders>
              <w:top w:val="single" w:color="000000" w:sz="2" w:space="0"/>
              <w:bottom w:val="single" w:color="000000" w:sz="2" w:space="0"/>
            </w:tcBorders>
            <w:vAlign w:val="center"/>
          </w:tcPr>
          <w:p>
            <w:pPr>
              <w:spacing w:before="75" w:line="232" w:lineRule="auto"/>
              <w:jc w:val="center"/>
              <w:outlineLvl w:val="1"/>
              <w:rPr>
                <w:rFonts w:hint="default" w:ascii="仿宋" w:hAnsi="仿宋" w:eastAsia="仿宋" w:cs="仿宋"/>
                <w:spacing w:val="-14"/>
                <w:sz w:val="23"/>
                <w:szCs w:val="23"/>
                <w:lang w:val="en-US" w:eastAsia="zh-CN"/>
              </w:rPr>
            </w:pPr>
            <w:r>
              <w:rPr>
                <w:rFonts w:hint="eastAsia" w:ascii="仿宋" w:hAnsi="仿宋" w:eastAsia="仿宋" w:cs="仿宋"/>
                <w:spacing w:val="-14"/>
                <w:sz w:val="23"/>
                <w:szCs w:val="23"/>
                <w:lang w:val="en-US" w:eastAsia="zh-CN"/>
              </w:rPr>
              <w:t>20分</w:t>
            </w:r>
          </w:p>
        </w:tc>
        <w:tc>
          <w:tcPr>
            <w:tcW w:w="6098" w:type="dxa"/>
            <w:tcBorders>
              <w:top w:val="single" w:color="000000" w:sz="2" w:space="0"/>
              <w:bottom w:val="single" w:color="000000" w:sz="2" w:space="0"/>
            </w:tcBorders>
            <w:vAlign w:val="top"/>
          </w:tcPr>
          <w:p>
            <w:pPr>
              <w:spacing w:line="230" w:lineRule="auto"/>
              <w:rPr>
                <w:rFonts w:hint="eastAsia" w:ascii="仿宋" w:hAnsi="仿宋" w:eastAsia="仿宋" w:cs="仿宋"/>
                <w:sz w:val="23"/>
                <w:szCs w:val="23"/>
                <w:lang w:val="en-US" w:eastAsia="zh-CN"/>
              </w:rPr>
            </w:pPr>
            <w:r>
              <w:rPr>
                <w:rFonts w:hint="default" w:ascii="仿宋" w:hAnsi="仿宋" w:eastAsia="仿宋" w:cs="仿宋"/>
                <w:sz w:val="23"/>
                <w:szCs w:val="23"/>
                <w:lang w:val="en-US" w:eastAsia="zh-CN"/>
              </w:rPr>
              <w:t>对本采购项目的</w:t>
            </w:r>
            <w:r>
              <w:rPr>
                <w:rFonts w:hint="eastAsia" w:ascii="仿宋" w:hAnsi="仿宋" w:eastAsia="仿宋" w:cs="仿宋"/>
                <w:sz w:val="23"/>
                <w:szCs w:val="23"/>
                <w:lang w:val="en-US" w:eastAsia="zh-CN"/>
              </w:rPr>
              <w:t>如</w:t>
            </w:r>
            <w:r>
              <w:rPr>
                <w:rFonts w:hint="default" w:ascii="仿宋" w:hAnsi="仿宋" w:eastAsia="仿宋" w:cs="仿宋"/>
                <w:sz w:val="23"/>
                <w:szCs w:val="23"/>
                <w:lang w:val="en-US" w:eastAsia="zh-CN"/>
              </w:rPr>
              <w:t>变更（包括方案变更）等突发事件等所拟定采取的措施进行评分</w:t>
            </w:r>
            <w:r>
              <w:rPr>
                <w:rFonts w:hint="eastAsia" w:ascii="仿宋" w:hAnsi="仿宋" w:eastAsia="仿宋" w:cs="仿宋"/>
                <w:sz w:val="23"/>
                <w:szCs w:val="23"/>
                <w:lang w:val="en-US" w:eastAsia="zh-CN"/>
              </w:rPr>
              <w:t>：</w:t>
            </w:r>
          </w:p>
          <w:p>
            <w:pPr>
              <w:spacing w:line="230" w:lineRule="auto"/>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措施科学全面、突发应变响应能力高的，得20分，否则酌情扣分；</w:t>
            </w:r>
          </w:p>
          <w:p>
            <w:pPr>
              <w:spacing w:line="230" w:lineRule="auto"/>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措施相对完善、突发应变响应能力一般的，得10分，否则酌情扣分；</w:t>
            </w:r>
          </w:p>
          <w:p>
            <w:pPr>
              <w:spacing w:line="230" w:lineRule="auto"/>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措施偏离实际或不提供的不得分。</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80" w:type="dxa"/>
            <w:vMerge w:val="continue"/>
            <w:vAlign w:val="top"/>
          </w:tcPr>
          <w:p>
            <w:pPr>
              <w:spacing w:before="74" w:line="187" w:lineRule="auto"/>
              <w:ind w:left="370"/>
              <w:outlineLvl w:val="9"/>
              <w:rPr>
                <w:rFonts w:ascii="仿宋" w:hAnsi="仿宋" w:eastAsia="仿宋" w:cs="仿宋"/>
                <w:sz w:val="23"/>
                <w:szCs w:val="23"/>
              </w:rPr>
            </w:pPr>
          </w:p>
        </w:tc>
        <w:tc>
          <w:tcPr>
            <w:tcW w:w="2083" w:type="dxa"/>
            <w:tcBorders>
              <w:top w:val="single" w:color="000000" w:sz="2" w:space="0"/>
              <w:bottom w:val="single" w:color="000000" w:sz="2" w:space="0"/>
            </w:tcBorders>
            <w:vAlign w:val="center"/>
          </w:tcPr>
          <w:p>
            <w:pPr>
              <w:spacing w:before="75" w:line="229" w:lineRule="auto"/>
              <w:jc w:val="center"/>
              <w:outlineLvl w:val="1"/>
              <w:rPr>
                <w:rFonts w:hint="eastAsia" w:ascii="仿宋" w:hAnsi="仿宋" w:eastAsia="仿宋" w:cs="仿宋"/>
                <w:sz w:val="23"/>
                <w:szCs w:val="23"/>
              </w:rPr>
            </w:pPr>
            <w:r>
              <w:rPr>
                <w:rFonts w:hint="eastAsia" w:ascii="仿宋" w:hAnsi="仿宋" w:eastAsia="仿宋" w:cs="仿宋"/>
                <w:sz w:val="23"/>
                <w:szCs w:val="23"/>
              </w:rPr>
              <w:t>对本次项目的认识和编制重点、难点分析及注意事项</w:t>
            </w:r>
          </w:p>
        </w:tc>
        <w:tc>
          <w:tcPr>
            <w:tcW w:w="1199" w:type="dxa"/>
            <w:tcBorders>
              <w:top w:val="single" w:color="000000" w:sz="2" w:space="0"/>
              <w:bottom w:val="single" w:color="000000" w:sz="2" w:space="0"/>
            </w:tcBorders>
            <w:vAlign w:val="center"/>
          </w:tcPr>
          <w:p>
            <w:pPr>
              <w:spacing w:line="230" w:lineRule="auto"/>
              <w:jc w:val="center"/>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20分</w:t>
            </w:r>
          </w:p>
        </w:tc>
        <w:tc>
          <w:tcPr>
            <w:tcW w:w="6098" w:type="dxa"/>
            <w:tcBorders>
              <w:top w:val="single" w:color="000000" w:sz="2" w:space="0"/>
              <w:bottom w:val="single" w:color="000000" w:sz="2" w:space="0"/>
            </w:tcBorders>
            <w:vAlign w:val="top"/>
          </w:tcPr>
          <w:p>
            <w:pPr>
              <w:spacing w:line="230" w:lineRule="auto"/>
              <w:rPr>
                <w:rFonts w:hint="eastAsia" w:ascii="仿宋" w:hAnsi="仿宋" w:eastAsia="仿宋" w:cs="仿宋"/>
                <w:sz w:val="23"/>
                <w:szCs w:val="23"/>
                <w:lang w:eastAsia="zh-CN"/>
              </w:rPr>
            </w:pPr>
            <w:r>
              <w:rPr>
                <w:rFonts w:hint="eastAsia" w:ascii="仿宋" w:hAnsi="仿宋" w:eastAsia="仿宋" w:cs="仿宋"/>
                <w:sz w:val="23"/>
                <w:szCs w:val="23"/>
              </w:rPr>
              <w:t>对投标人提出对本采购项目的实施的重点难点分析及注意事项及存在问题及建议解决方案，进行评分</w:t>
            </w:r>
            <w:r>
              <w:rPr>
                <w:rFonts w:hint="eastAsia" w:ascii="仿宋" w:hAnsi="仿宋" w:eastAsia="仿宋" w:cs="仿宋"/>
                <w:sz w:val="23"/>
                <w:szCs w:val="23"/>
                <w:lang w:eastAsia="zh-CN"/>
              </w:rPr>
              <w:t>：</w:t>
            </w:r>
          </w:p>
          <w:p>
            <w:pPr>
              <w:spacing w:line="230" w:lineRule="auto"/>
              <w:rPr>
                <w:rFonts w:hint="eastAsia" w:ascii="仿宋" w:hAnsi="仿宋" w:eastAsia="仿宋" w:cs="仿宋"/>
                <w:sz w:val="23"/>
                <w:szCs w:val="23"/>
                <w:lang w:eastAsia="zh-CN"/>
              </w:rPr>
            </w:pPr>
            <w:r>
              <w:rPr>
                <w:rFonts w:hint="eastAsia" w:ascii="仿宋" w:hAnsi="仿宋" w:eastAsia="仿宋" w:cs="仿宋"/>
                <w:sz w:val="23"/>
                <w:szCs w:val="23"/>
                <w:lang w:val="en-US" w:eastAsia="zh-CN"/>
              </w:rPr>
              <w:t>方案契合实际，解决措施可行性高的，得20</w:t>
            </w:r>
            <w:r>
              <w:rPr>
                <w:rFonts w:hint="eastAsia" w:ascii="仿宋" w:hAnsi="仿宋" w:eastAsia="仿宋" w:cs="仿宋"/>
                <w:sz w:val="23"/>
                <w:szCs w:val="23"/>
              </w:rPr>
              <w:t>分，否则酌情扣分</w:t>
            </w:r>
            <w:r>
              <w:rPr>
                <w:rFonts w:hint="eastAsia" w:ascii="仿宋" w:hAnsi="仿宋" w:eastAsia="仿宋" w:cs="仿宋"/>
                <w:sz w:val="23"/>
                <w:szCs w:val="23"/>
                <w:lang w:eastAsia="zh-CN"/>
              </w:rPr>
              <w:t>；</w:t>
            </w:r>
          </w:p>
          <w:p>
            <w:pPr>
              <w:spacing w:line="230" w:lineRule="auto"/>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方案相对完善、解决措施可行性一般的，得10分，否则酌情扣分；</w:t>
            </w:r>
          </w:p>
          <w:p>
            <w:pPr>
              <w:spacing w:line="230" w:lineRule="auto"/>
              <w:rPr>
                <w:rFonts w:hint="eastAsia" w:ascii="仿宋" w:hAnsi="仿宋" w:eastAsia="仿宋" w:cs="仿宋"/>
                <w:sz w:val="23"/>
                <w:szCs w:val="23"/>
              </w:rPr>
            </w:pPr>
            <w:r>
              <w:rPr>
                <w:rFonts w:hint="eastAsia" w:ascii="仿宋" w:hAnsi="仿宋" w:eastAsia="仿宋" w:cs="仿宋"/>
                <w:sz w:val="23"/>
                <w:szCs w:val="23"/>
                <w:lang w:val="en-US" w:eastAsia="zh-CN"/>
              </w:rPr>
              <w:t>方案偏离实际、措施不合理或不提供的不得分。</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780" w:type="dxa"/>
            <w:vMerge w:val="continue"/>
            <w:tcBorders>
              <w:bottom w:val="single" w:color="000000" w:sz="2" w:space="0"/>
            </w:tcBorders>
            <w:vAlign w:val="top"/>
          </w:tcPr>
          <w:p>
            <w:pPr>
              <w:spacing w:before="74" w:line="187" w:lineRule="auto"/>
              <w:ind w:left="370"/>
              <w:outlineLvl w:val="9"/>
              <w:rPr>
                <w:rFonts w:ascii="仿宋" w:hAnsi="仿宋" w:eastAsia="仿宋" w:cs="仿宋"/>
                <w:sz w:val="23"/>
                <w:szCs w:val="23"/>
              </w:rPr>
            </w:pPr>
          </w:p>
        </w:tc>
        <w:tc>
          <w:tcPr>
            <w:tcW w:w="2083" w:type="dxa"/>
            <w:tcBorders>
              <w:top w:val="single" w:color="000000" w:sz="2" w:space="0"/>
              <w:bottom w:val="single" w:color="000000" w:sz="2" w:space="0"/>
            </w:tcBorders>
            <w:vAlign w:val="center"/>
          </w:tcPr>
          <w:p>
            <w:pPr>
              <w:spacing w:before="75" w:line="229" w:lineRule="auto"/>
              <w:jc w:val="center"/>
              <w:outlineLvl w:val="1"/>
              <w:rPr>
                <w:rFonts w:hint="eastAsia" w:ascii="仿宋" w:hAnsi="仿宋" w:eastAsia="仿宋" w:cs="仿宋"/>
                <w:sz w:val="23"/>
                <w:szCs w:val="23"/>
              </w:rPr>
            </w:pPr>
            <w:r>
              <w:rPr>
                <w:rFonts w:hint="eastAsia" w:ascii="仿宋" w:hAnsi="仿宋" w:eastAsia="仿宋" w:cs="仿宋"/>
                <w:sz w:val="23"/>
                <w:szCs w:val="23"/>
              </w:rPr>
              <w:t>售后服务方案及服务承诺</w:t>
            </w:r>
          </w:p>
        </w:tc>
        <w:tc>
          <w:tcPr>
            <w:tcW w:w="1199" w:type="dxa"/>
            <w:tcBorders>
              <w:top w:val="single" w:color="000000" w:sz="2" w:space="0"/>
              <w:bottom w:val="single" w:color="000000" w:sz="2" w:space="0"/>
            </w:tcBorders>
            <w:vAlign w:val="center"/>
          </w:tcPr>
          <w:p>
            <w:pPr>
              <w:spacing w:before="75" w:line="232" w:lineRule="auto"/>
              <w:jc w:val="center"/>
              <w:outlineLvl w:val="1"/>
              <w:rPr>
                <w:rFonts w:hint="default" w:ascii="仿宋" w:hAnsi="仿宋" w:eastAsia="仿宋" w:cs="仿宋"/>
                <w:spacing w:val="-14"/>
                <w:sz w:val="23"/>
                <w:szCs w:val="23"/>
                <w:lang w:val="en-US" w:eastAsia="zh-CN"/>
              </w:rPr>
            </w:pPr>
            <w:r>
              <w:rPr>
                <w:rFonts w:hint="eastAsia" w:ascii="仿宋" w:hAnsi="仿宋" w:eastAsia="仿宋" w:cs="仿宋"/>
                <w:spacing w:val="-14"/>
                <w:sz w:val="23"/>
                <w:szCs w:val="23"/>
                <w:lang w:val="en-US" w:eastAsia="zh-CN"/>
              </w:rPr>
              <w:t>10</w:t>
            </w:r>
          </w:p>
        </w:tc>
        <w:tc>
          <w:tcPr>
            <w:tcW w:w="6098" w:type="dxa"/>
            <w:tcBorders>
              <w:top w:val="single" w:color="000000" w:sz="2" w:space="0"/>
              <w:bottom w:val="single" w:color="000000" w:sz="2" w:space="0"/>
            </w:tcBorders>
            <w:vAlign w:val="top"/>
          </w:tcPr>
          <w:p>
            <w:pPr>
              <w:spacing w:line="230" w:lineRule="auto"/>
              <w:rPr>
                <w:rFonts w:hint="eastAsia" w:ascii="仿宋" w:hAnsi="仿宋" w:eastAsia="仿宋" w:cs="仿宋"/>
                <w:sz w:val="23"/>
                <w:szCs w:val="23"/>
                <w:lang w:eastAsia="zh-CN"/>
              </w:rPr>
            </w:pPr>
            <w:r>
              <w:rPr>
                <w:rFonts w:hint="eastAsia" w:ascii="仿宋" w:hAnsi="仿宋" w:eastAsia="仿宋" w:cs="仿宋"/>
                <w:sz w:val="23"/>
                <w:szCs w:val="23"/>
              </w:rPr>
              <w:t>根据各投标人的</w:t>
            </w:r>
            <w:r>
              <w:rPr>
                <w:rFonts w:hint="eastAsia" w:ascii="仿宋" w:hAnsi="仿宋" w:eastAsia="仿宋" w:cs="仿宋"/>
                <w:sz w:val="23"/>
                <w:szCs w:val="23"/>
                <w:lang w:val="en-US" w:eastAsia="zh-CN"/>
              </w:rPr>
              <w:t>售后</w:t>
            </w:r>
            <w:r>
              <w:rPr>
                <w:rFonts w:hint="eastAsia" w:ascii="仿宋" w:hAnsi="仿宋" w:eastAsia="仿宋" w:cs="仿宋"/>
                <w:sz w:val="23"/>
                <w:szCs w:val="23"/>
              </w:rPr>
              <w:t>服务方案（包括售后服务承诺和售后服务体系等方面）进行综合评审</w:t>
            </w:r>
            <w:r>
              <w:rPr>
                <w:rFonts w:hint="eastAsia" w:ascii="仿宋" w:hAnsi="仿宋" w:eastAsia="仿宋" w:cs="仿宋"/>
                <w:sz w:val="23"/>
                <w:szCs w:val="23"/>
                <w:lang w:eastAsia="zh-CN"/>
              </w:rPr>
              <w:t>：</w:t>
            </w:r>
          </w:p>
          <w:p>
            <w:pPr>
              <w:spacing w:line="230" w:lineRule="auto"/>
              <w:rPr>
                <w:rFonts w:hint="eastAsia" w:ascii="仿宋" w:hAnsi="仿宋" w:eastAsia="仿宋" w:cs="仿宋"/>
                <w:sz w:val="23"/>
                <w:szCs w:val="23"/>
                <w:lang w:eastAsia="zh-CN"/>
              </w:rPr>
            </w:pPr>
            <w:r>
              <w:rPr>
                <w:rFonts w:hint="eastAsia" w:ascii="仿宋" w:hAnsi="仿宋" w:eastAsia="仿宋" w:cs="仿宋"/>
                <w:sz w:val="23"/>
                <w:szCs w:val="23"/>
                <w:lang w:val="en-US" w:eastAsia="zh-CN"/>
              </w:rPr>
              <w:t>方案体系全面、可行性高的，得10</w:t>
            </w:r>
            <w:r>
              <w:rPr>
                <w:rFonts w:hint="eastAsia" w:ascii="仿宋" w:hAnsi="仿宋" w:eastAsia="仿宋" w:cs="仿宋"/>
                <w:sz w:val="23"/>
                <w:szCs w:val="23"/>
              </w:rPr>
              <w:t>分，否则酌情扣分</w:t>
            </w:r>
            <w:r>
              <w:rPr>
                <w:rFonts w:hint="eastAsia" w:ascii="仿宋" w:hAnsi="仿宋" w:eastAsia="仿宋" w:cs="仿宋"/>
                <w:sz w:val="23"/>
                <w:szCs w:val="23"/>
                <w:lang w:eastAsia="zh-CN"/>
              </w:rPr>
              <w:t>；</w:t>
            </w:r>
          </w:p>
          <w:p>
            <w:pPr>
              <w:spacing w:line="230" w:lineRule="auto"/>
              <w:rPr>
                <w:rFonts w:hint="eastAsia" w:ascii="仿宋" w:hAnsi="仿宋" w:eastAsia="仿宋" w:cs="仿宋"/>
                <w:sz w:val="23"/>
                <w:szCs w:val="23"/>
                <w:lang w:eastAsia="zh-CN"/>
              </w:rPr>
            </w:pPr>
            <w:r>
              <w:rPr>
                <w:rFonts w:hint="eastAsia" w:ascii="仿宋" w:hAnsi="仿宋" w:eastAsia="仿宋" w:cs="仿宋"/>
                <w:sz w:val="23"/>
                <w:szCs w:val="23"/>
                <w:lang w:val="en-US" w:eastAsia="zh-CN"/>
              </w:rPr>
              <w:t>方案较为完善、可行性一般的，得5分</w:t>
            </w:r>
            <w:r>
              <w:rPr>
                <w:rFonts w:hint="eastAsia" w:ascii="仿宋" w:hAnsi="仿宋" w:eastAsia="仿宋" w:cs="仿宋"/>
                <w:sz w:val="23"/>
                <w:szCs w:val="23"/>
              </w:rPr>
              <w:t>，否则酌情扣分</w:t>
            </w:r>
            <w:r>
              <w:rPr>
                <w:rFonts w:hint="eastAsia" w:ascii="仿宋" w:hAnsi="仿宋" w:eastAsia="仿宋" w:cs="仿宋"/>
                <w:sz w:val="23"/>
                <w:szCs w:val="23"/>
                <w:lang w:eastAsia="zh-CN"/>
              </w:rPr>
              <w:t>；</w:t>
            </w:r>
          </w:p>
          <w:p>
            <w:pPr>
              <w:spacing w:line="230" w:lineRule="auto"/>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方案无相关承诺、保障性低或不提供的，不得分。</w:t>
            </w:r>
          </w:p>
        </w:tc>
        <w:tc>
          <w:tcPr>
            <w:tcW w:w="764" w:type="dxa"/>
            <w:tcBorders>
              <w:top w:val="single" w:color="000000" w:sz="2" w:space="0"/>
              <w:bottom w:val="single" w:color="000000" w:sz="2" w:space="0"/>
            </w:tcBorders>
            <w:vAlign w:val="top"/>
          </w:tcPr>
          <w:p>
            <w:pPr>
              <w:rPr>
                <w:rFonts w:ascii="Arial"/>
                <w:sz w:val="21"/>
              </w:rPr>
            </w:pPr>
          </w:p>
        </w:tc>
      </w:tr>
    </w:tbl>
    <w:p>
      <w:pPr>
        <w:rPr>
          <w:rFonts w:ascii="仿宋" w:hAnsi="仿宋" w:eastAsia="仿宋" w:cs="仿宋"/>
          <w:spacing w:val="2"/>
          <w:position w:val="23"/>
          <w:sz w:val="31"/>
          <w:szCs w:val="31"/>
          <w14:textOutline w14:w="5793" w14:cap="sq" w14:cmpd="sng">
            <w14:solidFill>
              <w14:srgbClr w14:val="000000"/>
            </w14:solidFill>
            <w14:prstDash w14:val="solid"/>
            <w14:bevel/>
          </w14:textOutline>
        </w:rPr>
      </w:pPr>
      <w:r>
        <w:rPr>
          <w:rFonts w:ascii="仿宋" w:hAnsi="仿宋" w:eastAsia="仿宋" w:cs="仿宋"/>
          <w:spacing w:val="2"/>
          <w:position w:val="23"/>
          <w:sz w:val="31"/>
          <w:szCs w:val="31"/>
          <w14:textOutline w14:w="5793" w14:cap="sq" w14:cmpd="sng">
            <w14:solidFill>
              <w14:srgbClr w14:val="000000"/>
            </w14:solidFill>
            <w14:prstDash w14:val="solid"/>
            <w14:bevel/>
          </w14:textOutline>
        </w:rPr>
        <w:br w:type="page"/>
      </w:r>
    </w:p>
    <w:p>
      <w:pPr>
        <w:spacing w:before="101" w:line="624" w:lineRule="exact"/>
        <w:jc w:val="center"/>
        <w:rPr>
          <w:rFonts w:ascii="仿宋" w:hAnsi="仿宋" w:eastAsia="仿宋" w:cs="仿宋"/>
          <w:sz w:val="31"/>
          <w:szCs w:val="31"/>
        </w:rPr>
      </w:pPr>
      <w:r>
        <w:rPr>
          <w:rFonts w:ascii="仿宋" w:hAnsi="仿宋" w:eastAsia="仿宋" w:cs="仿宋"/>
          <w:spacing w:val="2"/>
          <w:position w:val="23"/>
          <w:sz w:val="31"/>
          <w:szCs w:val="31"/>
          <w14:textOutline w14:w="5793" w14:cap="sq" w14:cmpd="sng">
            <w14:solidFill>
              <w14:srgbClr w14:val="000000"/>
            </w14:solidFill>
            <w14:prstDash w14:val="solid"/>
            <w14:bevel/>
          </w14:textOutline>
        </w:rPr>
        <w:t>4.价格评分标准</w:t>
      </w:r>
      <w:r>
        <w:rPr>
          <w:rFonts w:ascii="仿宋" w:hAnsi="仿宋" w:eastAsia="仿宋" w:cs="仿宋"/>
          <w:spacing w:val="2"/>
          <w:position w:val="23"/>
          <w:sz w:val="31"/>
          <w:szCs w:val="31"/>
        </w:rPr>
        <w:t xml:space="preserve"> </w:t>
      </w:r>
      <w:r>
        <w:rPr>
          <w:rFonts w:ascii="仿宋" w:hAnsi="仿宋" w:eastAsia="仿宋" w:cs="仿宋"/>
          <w:spacing w:val="2"/>
          <w:position w:val="23"/>
          <w:sz w:val="31"/>
          <w:szCs w:val="31"/>
          <w14:textOutline w14:w="5793" w14:cap="sq" w14:cmpd="sng">
            <w14:solidFill>
              <w14:srgbClr w14:val="000000"/>
            </w14:solidFill>
            <w14:prstDash w14:val="solid"/>
            <w14:bevel/>
          </w14:textOutline>
        </w:rPr>
        <w:t>(</w:t>
      </w:r>
      <w:r>
        <w:rPr>
          <w:rFonts w:hint="eastAsia" w:ascii="仿宋" w:hAnsi="仿宋" w:eastAsia="仿宋" w:cs="仿宋"/>
          <w:spacing w:val="2"/>
          <w:position w:val="23"/>
          <w:sz w:val="31"/>
          <w:szCs w:val="31"/>
          <w:lang w:val="en-US" w:eastAsia="zh-CN"/>
          <w14:textOutline w14:w="5793" w14:cap="sq" w14:cmpd="sng">
            <w14:solidFill>
              <w14:srgbClr w14:val="000000"/>
            </w14:solidFill>
            <w14:prstDash w14:val="solid"/>
            <w14:bevel/>
          </w14:textOutline>
        </w:rPr>
        <w:t>10</w:t>
      </w:r>
      <w:r>
        <w:rPr>
          <w:rFonts w:ascii="仿宋" w:hAnsi="仿宋" w:eastAsia="仿宋" w:cs="仿宋"/>
          <w:spacing w:val="1"/>
          <w:position w:val="23"/>
          <w:sz w:val="31"/>
          <w:szCs w:val="31"/>
          <w14:textOutline w14:w="5793" w14:cap="sq" w14:cmpd="sng">
            <w14:solidFill>
              <w14:srgbClr w14:val="000000"/>
            </w14:solidFill>
            <w14:prstDash w14:val="solid"/>
            <w14:bevel/>
          </w14:textOutline>
        </w:rPr>
        <w:t>分</w:t>
      </w:r>
      <w:r>
        <w:rPr>
          <w:rFonts w:ascii="仿宋" w:hAnsi="仿宋" w:eastAsia="仿宋" w:cs="仿宋"/>
          <w:position w:val="23"/>
          <w:sz w:val="31"/>
          <w:szCs w:val="31"/>
          <w14:textOutline w14:w="5793" w14:cap="sq" w14:cmpd="sng">
            <w14:solidFill>
              <w14:srgbClr w14:val="000000"/>
            </w14:solidFill>
            <w14:prstDash w14:val="solid"/>
            <w14:bevel/>
          </w14:textOutline>
        </w:rPr>
        <w:t>)</w:t>
      </w:r>
    </w:p>
    <w:tbl>
      <w:tblPr>
        <w:tblStyle w:val="24"/>
        <w:tblW w:w="9742" w:type="dxa"/>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1065"/>
        <w:gridCol w:w="1171"/>
        <w:gridCol w:w="5095"/>
        <w:gridCol w:w="999"/>
        <w:gridCol w:w="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56" w:type="dxa"/>
            <w:tcBorders>
              <w:top w:val="single" w:color="000000" w:sz="2" w:space="0"/>
              <w:bottom w:val="single" w:color="000000" w:sz="2" w:space="0"/>
            </w:tcBorders>
            <w:textDirection w:val="tbRlV"/>
            <w:vAlign w:val="top"/>
          </w:tcPr>
          <w:p>
            <w:pPr>
              <w:spacing w:before="203" w:line="209" w:lineRule="auto"/>
              <w:ind w:left="145"/>
              <w:outlineLvl w:val="1"/>
              <w:rPr>
                <w:rFonts w:ascii="仿宋" w:hAnsi="仿宋" w:eastAsia="仿宋" w:cs="仿宋"/>
                <w:sz w:val="23"/>
                <w:szCs w:val="23"/>
              </w:rPr>
            </w:pPr>
            <w:r>
              <w:rPr>
                <w:rFonts w:ascii="仿宋" w:hAnsi="仿宋" w:eastAsia="仿宋" w:cs="仿宋"/>
                <w:spacing w:val="46"/>
                <w:sz w:val="23"/>
                <w:szCs w:val="23"/>
              </w:rPr>
              <w:t>序</w:t>
            </w:r>
            <w:r>
              <w:rPr>
                <w:rFonts w:ascii="仿宋" w:hAnsi="仿宋" w:eastAsia="仿宋" w:cs="仿宋"/>
                <w:spacing w:val="45"/>
                <w:sz w:val="23"/>
                <w:szCs w:val="23"/>
              </w:rPr>
              <w:t xml:space="preserve"> 号</w:t>
            </w:r>
          </w:p>
        </w:tc>
        <w:tc>
          <w:tcPr>
            <w:tcW w:w="1065" w:type="dxa"/>
            <w:tcBorders>
              <w:top w:val="single" w:color="000000" w:sz="2" w:space="0"/>
              <w:bottom w:val="single" w:color="000000" w:sz="2" w:space="0"/>
            </w:tcBorders>
            <w:vAlign w:val="top"/>
          </w:tcPr>
          <w:p>
            <w:pPr>
              <w:spacing w:before="145" w:line="231" w:lineRule="auto"/>
              <w:ind w:left="181"/>
              <w:outlineLvl w:val="1"/>
              <w:rPr>
                <w:rFonts w:hint="eastAsia" w:ascii="仿宋" w:hAnsi="仿宋" w:eastAsia="仿宋" w:cs="仿宋"/>
                <w:spacing w:val="4"/>
                <w:sz w:val="23"/>
                <w:szCs w:val="23"/>
                <w:lang w:eastAsia="zh-CN"/>
              </w:rPr>
            </w:pPr>
            <w:r>
              <w:rPr>
                <w:rFonts w:ascii="仿宋" w:hAnsi="仿宋" w:eastAsia="仿宋" w:cs="仿宋"/>
                <w:spacing w:val="5"/>
                <w:sz w:val="23"/>
                <w:szCs w:val="23"/>
              </w:rPr>
              <w:t>考</w:t>
            </w:r>
            <w:r>
              <w:rPr>
                <w:rFonts w:ascii="仿宋" w:hAnsi="仿宋" w:eastAsia="仿宋" w:cs="仿宋"/>
                <w:spacing w:val="4"/>
                <w:sz w:val="23"/>
                <w:szCs w:val="23"/>
              </w:rPr>
              <w:t>核</w:t>
            </w:r>
          </w:p>
          <w:p>
            <w:pPr>
              <w:spacing w:before="145" w:line="231" w:lineRule="auto"/>
              <w:ind w:left="181"/>
              <w:outlineLvl w:val="1"/>
              <w:rPr>
                <w:rFonts w:ascii="仿宋" w:hAnsi="仿宋" w:eastAsia="仿宋" w:cs="仿宋"/>
                <w:sz w:val="23"/>
                <w:szCs w:val="23"/>
              </w:rPr>
            </w:pPr>
            <w:r>
              <w:rPr>
                <w:rFonts w:ascii="仿宋" w:hAnsi="仿宋" w:eastAsia="仿宋" w:cs="仿宋"/>
                <w:spacing w:val="4"/>
                <w:sz w:val="23"/>
                <w:szCs w:val="23"/>
              </w:rPr>
              <w:t>项</w:t>
            </w:r>
            <w:r>
              <w:rPr>
                <w:rFonts w:ascii="仿宋" w:hAnsi="仿宋" w:eastAsia="仿宋" w:cs="仿宋"/>
                <w:sz w:val="23"/>
                <w:szCs w:val="23"/>
              </w:rPr>
              <w:t>目</w:t>
            </w:r>
          </w:p>
        </w:tc>
        <w:tc>
          <w:tcPr>
            <w:tcW w:w="1171" w:type="dxa"/>
            <w:tcBorders>
              <w:top w:val="single" w:color="000000" w:sz="2" w:space="0"/>
              <w:bottom w:val="single" w:color="000000" w:sz="2" w:space="0"/>
            </w:tcBorders>
            <w:vAlign w:val="top"/>
          </w:tcPr>
          <w:p>
            <w:pPr>
              <w:spacing w:before="145" w:line="231" w:lineRule="auto"/>
              <w:ind w:left="237"/>
              <w:outlineLvl w:val="1"/>
              <w:rPr>
                <w:rFonts w:hint="eastAsia" w:ascii="仿宋" w:hAnsi="仿宋" w:eastAsia="仿宋" w:cs="仿宋"/>
                <w:spacing w:val="3"/>
                <w:sz w:val="23"/>
                <w:szCs w:val="23"/>
                <w:lang w:eastAsia="zh-CN"/>
              </w:rPr>
            </w:pPr>
            <w:r>
              <w:rPr>
                <w:rFonts w:ascii="仿宋" w:hAnsi="仿宋" w:eastAsia="仿宋" w:cs="仿宋"/>
                <w:spacing w:val="5"/>
                <w:sz w:val="23"/>
                <w:szCs w:val="23"/>
              </w:rPr>
              <w:t>分</w:t>
            </w:r>
            <w:r>
              <w:rPr>
                <w:rFonts w:ascii="仿宋" w:hAnsi="仿宋" w:eastAsia="仿宋" w:cs="仿宋"/>
                <w:spacing w:val="3"/>
                <w:sz w:val="23"/>
                <w:szCs w:val="23"/>
              </w:rPr>
              <w:t>数</w:t>
            </w:r>
          </w:p>
          <w:p>
            <w:pPr>
              <w:spacing w:before="145" w:line="231" w:lineRule="auto"/>
              <w:ind w:left="237"/>
              <w:outlineLvl w:val="1"/>
              <w:rPr>
                <w:rFonts w:ascii="仿宋" w:hAnsi="仿宋" w:eastAsia="仿宋" w:cs="仿宋"/>
                <w:sz w:val="23"/>
                <w:szCs w:val="23"/>
              </w:rPr>
            </w:pPr>
            <w:r>
              <w:rPr>
                <w:rFonts w:ascii="仿宋" w:hAnsi="仿宋" w:eastAsia="仿宋" w:cs="仿宋"/>
                <w:spacing w:val="3"/>
                <w:sz w:val="23"/>
                <w:szCs w:val="23"/>
              </w:rPr>
              <w:t>标</w:t>
            </w:r>
            <w:r>
              <w:rPr>
                <w:rFonts w:ascii="仿宋" w:hAnsi="仿宋" w:eastAsia="仿宋" w:cs="仿宋"/>
                <w:sz w:val="23"/>
                <w:szCs w:val="23"/>
              </w:rPr>
              <w:t>准</w:t>
            </w:r>
          </w:p>
        </w:tc>
        <w:tc>
          <w:tcPr>
            <w:tcW w:w="5095" w:type="dxa"/>
            <w:tcBorders>
              <w:top w:val="single" w:color="000000" w:sz="2" w:space="0"/>
              <w:bottom w:val="single" w:color="000000" w:sz="2" w:space="0"/>
            </w:tcBorders>
            <w:vAlign w:val="top"/>
          </w:tcPr>
          <w:p>
            <w:pPr>
              <w:spacing w:line="301" w:lineRule="auto"/>
              <w:rPr>
                <w:rFonts w:ascii="Arial"/>
                <w:sz w:val="21"/>
              </w:rPr>
            </w:pPr>
          </w:p>
          <w:p>
            <w:pPr>
              <w:spacing w:before="75" w:line="231" w:lineRule="auto"/>
              <w:ind w:left="2078"/>
              <w:outlineLvl w:val="1"/>
              <w:rPr>
                <w:rFonts w:ascii="仿宋" w:hAnsi="仿宋" w:eastAsia="仿宋" w:cs="仿宋"/>
                <w:sz w:val="23"/>
                <w:szCs w:val="23"/>
              </w:rPr>
            </w:pPr>
            <w:r>
              <w:rPr>
                <w:rFonts w:ascii="仿宋" w:hAnsi="仿宋" w:eastAsia="仿宋" w:cs="仿宋"/>
                <w:spacing w:val="6"/>
                <w:sz w:val="23"/>
                <w:szCs w:val="23"/>
              </w:rPr>
              <w:t>评分标</w:t>
            </w:r>
            <w:r>
              <w:rPr>
                <w:rFonts w:ascii="仿宋" w:hAnsi="仿宋" w:eastAsia="仿宋" w:cs="仿宋"/>
                <w:spacing w:val="5"/>
                <w:sz w:val="23"/>
                <w:szCs w:val="23"/>
              </w:rPr>
              <w:t>准</w:t>
            </w:r>
          </w:p>
        </w:tc>
        <w:tc>
          <w:tcPr>
            <w:tcW w:w="999" w:type="dxa"/>
            <w:tcBorders>
              <w:top w:val="single" w:color="000000" w:sz="2" w:space="0"/>
              <w:bottom w:val="single" w:color="000000" w:sz="2" w:space="0"/>
            </w:tcBorders>
            <w:vAlign w:val="top"/>
          </w:tcPr>
          <w:p>
            <w:pPr>
              <w:spacing w:line="301" w:lineRule="auto"/>
              <w:rPr>
                <w:rFonts w:ascii="Arial"/>
                <w:sz w:val="21"/>
              </w:rPr>
            </w:pPr>
          </w:p>
          <w:p>
            <w:pPr>
              <w:spacing w:before="75" w:line="231" w:lineRule="auto"/>
              <w:ind w:left="274"/>
              <w:outlineLvl w:val="1"/>
              <w:rPr>
                <w:rFonts w:hint="eastAsia" w:ascii="仿宋" w:hAnsi="仿宋" w:eastAsia="仿宋" w:cs="仿宋"/>
                <w:sz w:val="23"/>
                <w:szCs w:val="23"/>
                <w:lang w:eastAsia="zh-CN"/>
              </w:rPr>
            </w:pPr>
            <w:r>
              <w:rPr>
                <w:rFonts w:hint="eastAsia" w:ascii="仿宋" w:hAnsi="仿宋" w:eastAsia="仿宋" w:cs="仿宋"/>
                <w:sz w:val="23"/>
                <w:szCs w:val="23"/>
                <w:lang w:eastAsia="zh-CN"/>
              </w:rPr>
              <w:t>备注</w:t>
            </w:r>
          </w:p>
        </w:tc>
        <w:tc>
          <w:tcPr>
            <w:tcW w:w="75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56" w:type="dxa"/>
            <w:tcBorders>
              <w:top w:val="single" w:color="000000" w:sz="2" w:space="0"/>
              <w:bottom w:val="single" w:color="000000" w:sz="2" w:space="0"/>
            </w:tcBorders>
            <w:vAlign w:val="top"/>
          </w:tcPr>
          <w:p>
            <w:pPr>
              <w:rPr>
                <w:rFonts w:ascii="Arial"/>
                <w:sz w:val="21"/>
              </w:rPr>
            </w:pPr>
          </w:p>
        </w:tc>
        <w:tc>
          <w:tcPr>
            <w:tcW w:w="1065" w:type="dxa"/>
            <w:tcBorders>
              <w:top w:val="single" w:color="000000" w:sz="2" w:space="0"/>
              <w:bottom w:val="single" w:color="000000" w:sz="2" w:space="0"/>
            </w:tcBorders>
            <w:vAlign w:val="top"/>
          </w:tcPr>
          <w:p>
            <w:pPr>
              <w:spacing w:before="139" w:line="231" w:lineRule="auto"/>
              <w:ind w:left="301"/>
              <w:outlineLvl w:val="1"/>
              <w:rPr>
                <w:rFonts w:ascii="仿宋" w:hAnsi="仿宋" w:eastAsia="仿宋" w:cs="仿宋"/>
                <w:sz w:val="23"/>
                <w:szCs w:val="23"/>
              </w:rPr>
            </w:pPr>
            <w:r>
              <w:rPr>
                <w:rFonts w:ascii="仿宋" w:hAnsi="仿宋" w:eastAsia="仿宋" w:cs="仿宋"/>
                <w:spacing w:val="2"/>
                <w:sz w:val="23"/>
                <w:szCs w:val="23"/>
              </w:rPr>
              <w:t>报价</w:t>
            </w:r>
          </w:p>
        </w:tc>
        <w:tc>
          <w:tcPr>
            <w:tcW w:w="1171" w:type="dxa"/>
            <w:tcBorders>
              <w:top w:val="single" w:color="000000" w:sz="2" w:space="0"/>
              <w:bottom w:val="single" w:color="000000" w:sz="2" w:space="0"/>
            </w:tcBorders>
            <w:vAlign w:val="top"/>
          </w:tcPr>
          <w:p>
            <w:pPr>
              <w:spacing w:before="139" w:line="232" w:lineRule="auto"/>
              <w:ind w:left="320"/>
              <w:outlineLvl w:val="1"/>
              <w:rPr>
                <w:rFonts w:ascii="仿宋" w:hAnsi="仿宋" w:eastAsia="仿宋" w:cs="仿宋"/>
                <w:sz w:val="23"/>
                <w:szCs w:val="23"/>
              </w:rPr>
            </w:pPr>
            <w:r>
              <w:rPr>
                <w:rFonts w:hint="eastAsia" w:ascii="仿宋" w:hAnsi="仿宋" w:eastAsia="仿宋" w:cs="仿宋"/>
                <w:spacing w:val="-10"/>
                <w:sz w:val="23"/>
                <w:szCs w:val="23"/>
                <w:lang w:val="en-US" w:eastAsia="zh-CN"/>
              </w:rPr>
              <w:t>10</w:t>
            </w:r>
            <w:r>
              <w:rPr>
                <w:rFonts w:ascii="仿宋" w:hAnsi="仿宋" w:eastAsia="仿宋" w:cs="仿宋"/>
                <w:spacing w:val="-10"/>
                <w:sz w:val="23"/>
                <w:szCs w:val="23"/>
              </w:rPr>
              <w:t>分</w:t>
            </w:r>
          </w:p>
        </w:tc>
        <w:tc>
          <w:tcPr>
            <w:tcW w:w="5095" w:type="dxa"/>
            <w:tcBorders>
              <w:top w:val="single" w:color="000000" w:sz="2" w:space="0"/>
              <w:bottom w:val="single" w:color="000000" w:sz="2" w:space="0"/>
            </w:tcBorders>
            <w:vAlign w:val="top"/>
          </w:tcPr>
          <w:p>
            <w:pPr>
              <w:spacing w:before="139" w:line="229" w:lineRule="auto"/>
              <w:ind w:left="1000"/>
              <w:outlineLvl w:val="1"/>
              <w:rPr>
                <w:rFonts w:ascii="仿宋" w:hAnsi="仿宋" w:eastAsia="仿宋" w:cs="仿宋"/>
                <w:sz w:val="23"/>
                <w:szCs w:val="23"/>
              </w:rPr>
            </w:pPr>
            <w:r>
              <w:rPr>
                <w:rFonts w:ascii="仿宋" w:hAnsi="仿宋" w:eastAsia="仿宋" w:cs="仿宋"/>
                <w:spacing w:val="15"/>
                <w:sz w:val="23"/>
                <w:szCs w:val="23"/>
              </w:rPr>
              <w:t>具</w:t>
            </w:r>
            <w:r>
              <w:rPr>
                <w:rFonts w:ascii="仿宋" w:hAnsi="仿宋" w:eastAsia="仿宋" w:cs="仿宋"/>
                <w:spacing w:val="8"/>
                <w:sz w:val="23"/>
                <w:szCs w:val="23"/>
              </w:rPr>
              <w:t>体按下列标准要求进行评审</w:t>
            </w:r>
          </w:p>
        </w:tc>
        <w:tc>
          <w:tcPr>
            <w:tcW w:w="999" w:type="dxa"/>
            <w:tcBorders>
              <w:top w:val="single" w:color="000000" w:sz="2" w:space="0"/>
              <w:bottom w:val="single" w:color="000000" w:sz="2" w:space="0"/>
            </w:tcBorders>
            <w:vAlign w:val="top"/>
          </w:tcPr>
          <w:p>
            <w:pPr>
              <w:spacing w:before="139" w:line="231" w:lineRule="auto"/>
              <w:ind w:left="274"/>
              <w:outlineLvl w:val="9"/>
              <w:rPr>
                <w:rFonts w:ascii="仿宋" w:hAnsi="仿宋" w:eastAsia="仿宋" w:cs="仿宋"/>
                <w:sz w:val="23"/>
                <w:szCs w:val="23"/>
              </w:rPr>
            </w:pPr>
          </w:p>
        </w:tc>
        <w:tc>
          <w:tcPr>
            <w:tcW w:w="756" w:type="dxa"/>
            <w:tcBorders>
              <w:top w:val="single" w:color="000000" w:sz="2" w:space="0"/>
              <w:bottom w:val="single" w:color="000000" w:sz="2" w:space="0"/>
            </w:tcBorders>
            <w:vAlign w:val="top"/>
          </w:tcPr>
          <w:p>
            <w:pPr>
              <w:spacing w:before="139" w:line="231" w:lineRule="auto"/>
              <w:ind w:left="150"/>
              <w:outlineLvl w:val="1"/>
              <w:rPr>
                <w:rFonts w:ascii="仿宋" w:hAnsi="仿宋" w:eastAsia="仿宋" w:cs="仿宋"/>
                <w:sz w:val="23"/>
                <w:szCs w:val="23"/>
              </w:rPr>
            </w:pPr>
            <w:r>
              <w:rPr>
                <w:rFonts w:ascii="仿宋" w:hAnsi="仿宋" w:eastAsia="仿宋" w:cs="仿宋"/>
                <w:spacing w:val="2"/>
                <w:sz w:val="23"/>
                <w:szCs w:val="23"/>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5" w:hRule="atLeast"/>
        </w:trPr>
        <w:tc>
          <w:tcPr>
            <w:tcW w:w="656" w:type="dxa"/>
            <w:tcBorders>
              <w:top w:val="single" w:color="000000" w:sz="2" w:space="0"/>
              <w:bottom w:val="single" w:color="000000" w:sz="2" w:space="0"/>
            </w:tcBorders>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before="74" w:line="187" w:lineRule="auto"/>
              <w:ind w:left="288"/>
              <w:outlineLvl w:val="1"/>
              <w:rPr>
                <w:rFonts w:ascii="仿宋" w:hAnsi="仿宋" w:eastAsia="仿宋" w:cs="仿宋"/>
                <w:sz w:val="23"/>
                <w:szCs w:val="23"/>
              </w:rPr>
            </w:pPr>
            <w:r>
              <w:rPr>
                <w:rFonts w:ascii="仿宋" w:hAnsi="仿宋" w:eastAsia="仿宋" w:cs="仿宋"/>
                <w:sz w:val="23"/>
                <w:szCs w:val="23"/>
              </w:rPr>
              <w:t>1</w:t>
            </w:r>
          </w:p>
        </w:tc>
        <w:tc>
          <w:tcPr>
            <w:tcW w:w="1065" w:type="dxa"/>
            <w:tcBorders>
              <w:top w:val="single" w:color="000000" w:sz="2" w:space="0"/>
              <w:bottom w:val="single" w:color="000000" w:sz="2" w:space="0"/>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74" w:line="231" w:lineRule="auto"/>
              <w:ind w:left="307"/>
              <w:outlineLvl w:val="1"/>
              <w:rPr>
                <w:rFonts w:ascii="仿宋" w:hAnsi="仿宋" w:eastAsia="仿宋" w:cs="仿宋"/>
                <w:sz w:val="23"/>
                <w:szCs w:val="23"/>
              </w:rPr>
            </w:pPr>
            <w:r>
              <w:rPr>
                <w:rFonts w:ascii="仿宋" w:hAnsi="仿宋" w:eastAsia="仿宋" w:cs="仿宋"/>
                <w:spacing w:val="-2"/>
                <w:sz w:val="23"/>
                <w:szCs w:val="23"/>
              </w:rPr>
              <w:t>最</w:t>
            </w:r>
            <w:r>
              <w:rPr>
                <w:rFonts w:ascii="仿宋" w:hAnsi="仿宋" w:eastAsia="仿宋" w:cs="仿宋"/>
                <w:spacing w:val="-1"/>
                <w:sz w:val="23"/>
                <w:szCs w:val="23"/>
              </w:rPr>
              <w:t>终</w:t>
            </w:r>
          </w:p>
          <w:p>
            <w:pPr>
              <w:spacing w:before="278" w:line="231" w:lineRule="auto"/>
              <w:ind w:left="301"/>
              <w:outlineLvl w:val="1"/>
              <w:rPr>
                <w:rFonts w:ascii="仿宋" w:hAnsi="仿宋" w:eastAsia="仿宋" w:cs="仿宋"/>
                <w:sz w:val="23"/>
                <w:szCs w:val="23"/>
              </w:rPr>
            </w:pPr>
            <w:r>
              <w:rPr>
                <w:rFonts w:ascii="仿宋" w:hAnsi="仿宋" w:eastAsia="仿宋" w:cs="仿宋"/>
                <w:spacing w:val="2"/>
                <w:sz w:val="23"/>
                <w:szCs w:val="23"/>
              </w:rPr>
              <w:t>报价</w:t>
            </w:r>
          </w:p>
        </w:tc>
        <w:tc>
          <w:tcPr>
            <w:tcW w:w="1171" w:type="dxa"/>
            <w:tcBorders>
              <w:top w:val="single" w:color="000000" w:sz="2" w:space="0"/>
              <w:bottom w:val="single" w:color="000000" w:sz="2" w:space="0"/>
            </w:tcBorders>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74" w:line="232" w:lineRule="auto"/>
              <w:ind w:left="320"/>
              <w:outlineLvl w:val="1"/>
              <w:rPr>
                <w:rFonts w:ascii="仿宋" w:hAnsi="仿宋" w:eastAsia="仿宋" w:cs="仿宋"/>
                <w:sz w:val="23"/>
                <w:szCs w:val="23"/>
              </w:rPr>
            </w:pPr>
            <w:r>
              <w:rPr>
                <w:rFonts w:hint="eastAsia" w:ascii="仿宋" w:hAnsi="仿宋" w:eastAsia="仿宋" w:cs="仿宋"/>
                <w:spacing w:val="-10"/>
                <w:sz w:val="23"/>
                <w:szCs w:val="23"/>
                <w:lang w:val="en-US" w:eastAsia="zh-CN"/>
              </w:rPr>
              <w:t>10</w:t>
            </w:r>
            <w:r>
              <w:rPr>
                <w:rFonts w:ascii="仿宋" w:hAnsi="仿宋" w:eastAsia="仿宋" w:cs="仿宋"/>
                <w:spacing w:val="-10"/>
                <w:sz w:val="23"/>
                <w:szCs w:val="23"/>
              </w:rPr>
              <w:t>分</w:t>
            </w:r>
          </w:p>
        </w:tc>
        <w:tc>
          <w:tcPr>
            <w:tcW w:w="5095" w:type="dxa"/>
            <w:tcBorders>
              <w:top w:val="single" w:color="000000" w:sz="2" w:space="0"/>
              <w:bottom w:val="single" w:color="000000" w:sz="2" w:space="0"/>
            </w:tcBorders>
            <w:vAlign w:val="top"/>
          </w:tcPr>
          <w:p>
            <w:pPr>
              <w:spacing w:before="141" w:line="240" w:lineRule="auto"/>
              <w:ind w:left="117"/>
              <w:outlineLvl w:val="1"/>
              <w:rPr>
                <w:rFonts w:hint="eastAsia" w:ascii="仿宋" w:hAnsi="仿宋" w:eastAsia="仿宋" w:cs="仿宋"/>
                <w:spacing w:val="1"/>
                <w:sz w:val="23"/>
                <w:szCs w:val="23"/>
                <w:lang w:eastAsia="zh-CN"/>
              </w:rPr>
            </w:pPr>
            <w:r>
              <w:rPr>
                <w:rFonts w:ascii="仿宋" w:hAnsi="仿宋" w:eastAsia="仿宋" w:cs="仿宋"/>
                <w:spacing w:val="12"/>
                <w:sz w:val="23"/>
                <w:szCs w:val="23"/>
              </w:rPr>
              <w:t>各</w:t>
            </w:r>
            <w:r>
              <w:rPr>
                <w:rFonts w:ascii="仿宋" w:hAnsi="仿宋" w:eastAsia="仿宋" w:cs="仿宋"/>
                <w:spacing w:val="9"/>
                <w:sz w:val="23"/>
                <w:szCs w:val="23"/>
              </w:rPr>
              <w:t>供应商的价格得分的计算公式：采用低价优</w:t>
            </w:r>
            <w:r>
              <w:rPr>
                <w:rFonts w:ascii="仿宋" w:hAnsi="仿宋" w:eastAsia="仿宋" w:cs="仿宋"/>
                <w:spacing w:val="10"/>
                <w:sz w:val="23"/>
                <w:szCs w:val="23"/>
              </w:rPr>
              <w:t>先</w:t>
            </w:r>
            <w:r>
              <w:rPr>
                <w:rFonts w:ascii="仿宋" w:hAnsi="仿宋" w:eastAsia="仿宋" w:cs="仿宋"/>
                <w:spacing w:val="9"/>
                <w:sz w:val="23"/>
                <w:szCs w:val="23"/>
              </w:rPr>
              <w:t>法计算，即满足磋商文件要求且投标价格最</w:t>
            </w:r>
            <w:r>
              <w:rPr>
                <w:rFonts w:ascii="仿宋" w:hAnsi="仿宋" w:eastAsia="仿宋" w:cs="仿宋"/>
                <w:sz w:val="23"/>
                <w:szCs w:val="23"/>
              </w:rPr>
              <w:t xml:space="preserve"> </w:t>
            </w:r>
            <w:r>
              <w:rPr>
                <w:rFonts w:ascii="仿宋" w:hAnsi="仿宋" w:eastAsia="仿宋" w:cs="仿宋"/>
                <w:spacing w:val="10"/>
                <w:sz w:val="23"/>
                <w:szCs w:val="23"/>
              </w:rPr>
              <w:t>低的投</w:t>
            </w:r>
            <w:r>
              <w:rPr>
                <w:rFonts w:ascii="仿宋" w:hAnsi="仿宋" w:eastAsia="仿宋" w:cs="仿宋"/>
                <w:spacing w:val="6"/>
                <w:sz w:val="23"/>
                <w:szCs w:val="23"/>
              </w:rPr>
              <w:t>标</w:t>
            </w:r>
            <w:r>
              <w:rPr>
                <w:rFonts w:ascii="仿宋" w:hAnsi="仿宋" w:eastAsia="仿宋" w:cs="仿宋"/>
                <w:spacing w:val="5"/>
                <w:sz w:val="23"/>
                <w:szCs w:val="23"/>
              </w:rPr>
              <w:t>报价为评标基准价，其价格分为满分。</w:t>
            </w:r>
            <w:r>
              <w:rPr>
                <w:rFonts w:ascii="仿宋" w:hAnsi="仿宋" w:eastAsia="仿宋" w:cs="仿宋"/>
                <w:sz w:val="23"/>
                <w:szCs w:val="23"/>
              </w:rPr>
              <w:t xml:space="preserve"> </w:t>
            </w:r>
            <w:r>
              <w:rPr>
                <w:rFonts w:ascii="仿宋" w:hAnsi="仿宋" w:eastAsia="仿宋" w:cs="仿宋"/>
                <w:spacing w:val="16"/>
                <w:sz w:val="23"/>
                <w:szCs w:val="23"/>
              </w:rPr>
              <w:t>其</w:t>
            </w:r>
            <w:r>
              <w:rPr>
                <w:rFonts w:ascii="仿宋" w:hAnsi="仿宋" w:eastAsia="仿宋" w:cs="仿宋"/>
                <w:spacing w:val="14"/>
                <w:sz w:val="23"/>
                <w:szCs w:val="23"/>
              </w:rPr>
              <w:t>他</w:t>
            </w:r>
            <w:r>
              <w:rPr>
                <w:rFonts w:ascii="仿宋" w:hAnsi="仿宋" w:eastAsia="仿宋" w:cs="仿宋"/>
                <w:spacing w:val="8"/>
                <w:sz w:val="23"/>
                <w:szCs w:val="23"/>
              </w:rPr>
              <w:t>投标人的价格分统一按照下列公式计算：</w:t>
            </w:r>
            <w:r>
              <w:rPr>
                <w:rFonts w:ascii="仿宋" w:hAnsi="仿宋" w:eastAsia="仿宋" w:cs="仿宋"/>
                <w:spacing w:val="3"/>
                <w:sz w:val="23"/>
                <w:szCs w:val="23"/>
              </w:rPr>
              <w:t>投标报价得分= (评标基准价／修正后投</w:t>
            </w:r>
            <w:r>
              <w:rPr>
                <w:rFonts w:ascii="仿宋" w:hAnsi="仿宋" w:eastAsia="仿宋" w:cs="仿宋"/>
                <w:spacing w:val="2"/>
                <w:sz w:val="23"/>
                <w:szCs w:val="23"/>
              </w:rPr>
              <w:t>标</w:t>
            </w:r>
            <w:r>
              <w:rPr>
                <w:rFonts w:ascii="仿宋" w:hAnsi="仿宋" w:eastAsia="仿宋" w:cs="仿宋"/>
                <w:sz w:val="23"/>
                <w:szCs w:val="23"/>
              </w:rPr>
              <w:t xml:space="preserve">报  </w:t>
            </w:r>
            <w:r>
              <w:rPr>
                <w:rFonts w:ascii="仿宋" w:hAnsi="仿宋" w:eastAsia="仿宋" w:cs="仿宋"/>
                <w:spacing w:val="16"/>
                <w:sz w:val="23"/>
                <w:szCs w:val="23"/>
              </w:rPr>
              <w:t>价</w:t>
            </w:r>
            <w:r>
              <w:rPr>
                <w:rFonts w:ascii="仿宋" w:hAnsi="仿宋" w:eastAsia="仿宋" w:cs="仿宋"/>
                <w:spacing w:val="8"/>
                <w:sz w:val="23"/>
                <w:szCs w:val="23"/>
              </w:rPr>
              <w:t>)×价格权值×100。计算分数时四舍五入取</w:t>
            </w:r>
            <w:r>
              <w:rPr>
                <w:rFonts w:ascii="仿宋" w:hAnsi="仿宋" w:eastAsia="仿宋" w:cs="仿宋"/>
                <w:sz w:val="23"/>
                <w:szCs w:val="23"/>
              </w:rPr>
              <w:t xml:space="preserve"> </w:t>
            </w:r>
            <w:r>
              <w:rPr>
                <w:rFonts w:ascii="仿宋" w:hAnsi="仿宋" w:eastAsia="仿宋" w:cs="仿宋"/>
                <w:spacing w:val="2"/>
                <w:sz w:val="23"/>
                <w:szCs w:val="23"/>
              </w:rPr>
              <w:t>小数点后两位,分数</w:t>
            </w:r>
            <w:r>
              <w:rPr>
                <w:rFonts w:ascii="仿宋" w:hAnsi="仿宋" w:eastAsia="仿宋" w:cs="仿宋"/>
                <w:spacing w:val="1"/>
                <w:sz w:val="23"/>
                <w:szCs w:val="23"/>
              </w:rPr>
              <w:t xml:space="preserve">最高不超过 </w:t>
            </w:r>
            <w:r>
              <w:rPr>
                <w:rFonts w:hint="eastAsia" w:ascii="仿宋" w:hAnsi="仿宋" w:eastAsia="仿宋" w:cs="仿宋"/>
                <w:spacing w:val="1"/>
                <w:sz w:val="23"/>
                <w:szCs w:val="23"/>
                <w:lang w:val="en-US" w:eastAsia="zh-CN"/>
              </w:rPr>
              <w:t xml:space="preserve">10 </w:t>
            </w:r>
            <w:r>
              <w:rPr>
                <w:rFonts w:ascii="仿宋" w:hAnsi="仿宋" w:eastAsia="仿宋" w:cs="仿宋"/>
                <w:spacing w:val="1"/>
                <w:sz w:val="23"/>
                <w:szCs w:val="23"/>
              </w:rPr>
              <w:t>分。</w:t>
            </w:r>
          </w:p>
          <w:p>
            <w:pPr>
              <w:spacing w:before="141" w:line="240" w:lineRule="auto"/>
              <w:ind w:left="117"/>
              <w:outlineLvl w:val="1"/>
              <w:rPr>
                <w:rFonts w:ascii="仿宋" w:hAnsi="仿宋" w:eastAsia="仿宋" w:cs="仿宋"/>
                <w:sz w:val="23"/>
                <w:szCs w:val="23"/>
              </w:rPr>
            </w:pPr>
            <w:r>
              <w:rPr>
                <w:rFonts w:ascii="仿宋" w:hAnsi="仿宋" w:eastAsia="仿宋" w:cs="仿宋"/>
                <w:spacing w:val="16"/>
                <w:sz w:val="23"/>
                <w:szCs w:val="23"/>
              </w:rPr>
              <w:t>评</w:t>
            </w:r>
            <w:r>
              <w:rPr>
                <w:rFonts w:ascii="仿宋" w:hAnsi="仿宋" w:eastAsia="仿宋" w:cs="仿宋"/>
                <w:spacing w:val="13"/>
                <w:sz w:val="23"/>
                <w:szCs w:val="23"/>
              </w:rPr>
              <w:t>估</w:t>
            </w:r>
            <w:r>
              <w:rPr>
                <w:rFonts w:ascii="仿宋" w:hAnsi="仿宋" w:eastAsia="仿宋" w:cs="仿宋"/>
                <w:spacing w:val="8"/>
                <w:sz w:val="23"/>
                <w:szCs w:val="23"/>
              </w:rPr>
              <w:t>具体依据和理由用其有效报价金额表述。</w:t>
            </w:r>
          </w:p>
        </w:tc>
        <w:tc>
          <w:tcPr>
            <w:tcW w:w="999" w:type="dxa"/>
            <w:tcBorders>
              <w:top w:val="single" w:color="000000" w:sz="2" w:space="0"/>
              <w:bottom w:val="single" w:color="000000" w:sz="2" w:space="0"/>
            </w:tcBorders>
            <w:vAlign w:val="top"/>
          </w:tcPr>
          <w:p>
            <w:pPr>
              <w:rPr>
                <w:rFonts w:ascii="Arial"/>
                <w:sz w:val="21"/>
              </w:rPr>
            </w:pPr>
          </w:p>
        </w:tc>
        <w:tc>
          <w:tcPr>
            <w:tcW w:w="756" w:type="dxa"/>
            <w:tcBorders>
              <w:top w:val="single" w:color="000000" w:sz="2" w:space="0"/>
              <w:bottom w:val="single" w:color="000000" w:sz="2" w:space="0"/>
            </w:tcBorders>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before="75" w:line="308" w:lineRule="exact"/>
              <w:outlineLvl w:val="1"/>
              <w:rPr>
                <w:rFonts w:ascii="仿宋" w:hAnsi="仿宋" w:eastAsia="仿宋" w:cs="仿宋"/>
                <w:sz w:val="23"/>
                <w:szCs w:val="23"/>
              </w:rPr>
            </w:pPr>
            <w:r>
              <w:rPr>
                <w:rFonts w:ascii="仿宋" w:hAnsi="仿宋" w:eastAsia="仿宋" w:cs="仿宋"/>
                <w:spacing w:val="-22"/>
                <w:w w:val="98"/>
                <w:position w:val="2"/>
                <w:sz w:val="23"/>
                <w:szCs w:val="23"/>
              </w:rPr>
              <w:t>￥</w:t>
            </w:r>
            <w:r>
              <w:rPr>
                <w:rFonts w:ascii="仿宋" w:hAnsi="仿宋" w:eastAsia="仿宋" w:cs="仿宋"/>
                <w:spacing w:val="-82"/>
                <w:position w:val="2"/>
                <w:sz w:val="23"/>
                <w:szCs w:val="23"/>
              </w:rPr>
              <w:t xml:space="preserve"> </w:t>
            </w:r>
            <w:r>
              <w:rPr>
                <w:rFonts w:ascii="仿宋" w:hAnsi="仿宋" w:eastAsia="仿宋" w:cs="仿宋"/>
                <w:spacing w:val="-22"/>
                <w:w w:val="98"/>
                <w:position w:val="2"/>
                <w:sz w:val="23"/>
                <w:szCs w:val="23"/>
              </w:rPr>
              <w:t>：</w:t>
            </w:r>
            <w:r>
              <w:rPr>
                <w:rFonts w:ascii="仿宋" w:hAnsi="仿宋" w:eastAsia="仿宋" w:cs="仿宋"/>
                <w:sz w:val="23"/>
                <w:szCs w:val="23"/>
              </w:rPr>
              <w:t>元</w:t>
            </w:r>
          </w:p>
        </w:tc>
      </w:tr>
    </w:tbl>
    <w:p/>
    <w:p>
      <w:pPr>
        <w:pStyle w:val="2"/>
      </w:pPr>
    </w:p>
    <w:p/>
    <w:p>
      <w:pPr>
        <w:spacing w:before="75" w:line="311" w:lineRule="exact"/>
        <w:ind w:left="616"/>
        <w:outlineLvl w:val="1"/>
        <w:rPr>
          <w:rFonts w:ascii="仿宋" w:hAnsi="仿宋" w:eastAsia="仿宋" w:cs="仿宋"/>
          <w:sz w:val="23"/>
          <w:szCs w:val="23"/>
        </w:rPr>
      </w:pPr>
      <w:r>
        <w:rPr>
          <w:rFonts w:ascii="仿宋" w:hAnsi="仿宋" w:eastAsia="仿宋" w:cs="仿宋"/>
          <w:spacing w:val="11"/>
          <w:position w:val="1"/>
          <w:sz w:val="23"/>
          <w:szCs w:val="23"/>
          <w14:textOutline w14:w="4358" w14:cap="sq" w14:cmpd="sng">
            <w14:solidFill>
              <w14:srgbClr w14:val="000000"/>
            </w14:solidFill>
            <w14:prstDash w14:val="solid"/>
            <w14:bevel/>
          </w14:textOutline>
        </w:rPr>
        <w:t>三</w:t>
      </w:r>
      <w:r>
        <w:rPr>
          <w:rFonts w:ascii="仿宋" w:hAnsi="仿宋" w:eastAsia="仿宋" w:cs="仿宋"/>
          <w:spacing w:val="7"/>
          <w:position w:val="1"/>
          <w:sz w:val="23"/>
          <w:szCs w:val="23"/>
          <w14:textOutline w14:w="4358" w14:cap="sq" w14:cmpd="sng">
            <w14:solidFill>
              <w14:srgbClr w14:val="000000"/>
            </w14:solidFill>
            <w14:prstDash w14:val="solid"/>
            <w14:bevel/>
          </w14:textOutline>
        </w:rPr>
        <w:t>.推荐成交供应商</w:t>
      </w:r>
    </w:p>
    <w:p>
      <w:pPr>
        <w:spacing w:before="154" w:line="229" w:lineRule="auto"/>
        <w:ind w:left="420" w:leftChars="0" w:firstLine="0" w:firstLineChars="0"/>
        <w:rPr>
          <w:rFonts w:ascii="仿宋" w:hAnsi="仿宋" w:eastAsia="仿宋" w:cs="仿宋"/>
          <w:sz w:val="23"/>
          <w:szCs w:val="23"/>
        </w:rPr>
      </w:pPr>
      <w:r>
        <w:rPr>
          <w:rFonts w:ascii="仿宋" w:hAnsi="仿宋" w:eastAsia="仿宋" w:cs="仿宋"/>
          <w:spacing w:val="6"/>
          <w:sz w:val="23"/>
          <w:szCs w:val="23"/>
        </w:rPr>
        <w:t>磋</w:t>
      </w:r>
      <w:r>
        <w:rPr>
          <w:rFonts w:ascii="仿宋" w:hAnsi="仿宋" w:eastAsia="仿宋" w:cs="仿宋"/>
          <w:spacing w:val="4"/>
          <w:sz w:val="23"/>
          <w:szCs w:val="23"/>
        </w:rPr>
        <w:t>商小组应当根据综合评分情况，按照评审得分由高到低顺序推荐 3 名</w:t>
      </w:r>
      <w:r>
        <w:rPr>
          <w:rFonts w:hint="eastAsia" w:ascii="仿宋" w:hAnsi="仿宋" w:eastAsia="仿宋" w:cs="仿宋"/>
          <w:spacing w:val="4"/>
          <w:sz w:val="23"/>
          <w:szCs w:val="23"/>
          <w:lang w:val="en-US" w:eastAsia="zh-CN"/>
        </w:rPr>
        <w:t>及</w:t>
      </w:r>
      <w:r>
        <w:rPr>
          <w:rFonts w:ascii="仿宋" w:hAnsi="仿宋" w:eastAsia="仿宋" w:cs="仿宋"/>
          <w:spacing w:val="4"/>
          <w:sz w:val="23"/>
          <w:szCs w:val="23"/>
        </w:rPr>
        <w:t>以上成交候选供应</w:t>
      </w:r>
    </w:p>
    <w:p>
      <w:pPr>
        <w:spacing w:before="74" w:line="375" w:lineRule="auto"/>
        <w:rPr>
          <w:rFonts w:ascii="仿宋" w:hAnsi="仿宋" w:eastAsia="仿宋" w:cs="仿宋"/>
          <w:sz w:val="23"/>
          <w:szCs w:val="23"/>
        </w:rPr>
      </w:pPr>
      <w:r>
        <w:rPr>
          <w:rFonts w:ascii="仿宋" w:hAnsi="仿宋" w:eastAsia="仿宋" w:cs="仿宋"/>
          <w:spacing w:val="10"/>
          <w:sz w:val="23"/>
          <w:szCs w:val="23"/>
        </w:rPr>
        <w:t>商，并编写评</w:t>
      </w:r>
      <w:r>
        <w:rPr>
          <w:rFonts w:ascii="仿宋" w:hAnsi="仿宋" w:eastAsia="仿宋" w:cs="仿宋"/>
          <w:spacing w:val="5"/>
          <w:sz w:val="23"/>
          <w:szCs w:val="23"/>
        </w:rPr>
        <w:t>审报告。符合《政府采购竞争性磋商采购方式管理暂行办法》  (财库[2014]214</w:t>
      </w:r>
      <w:r>
        <w:rPr>
          <w:rFonts w:ascii="仿宋" w:hAnsi="仿宋" w:eastAsia="仿宋" w:cs="仿宋"/>
          <w:spacing w:val="7"/>
          <w:sz w:val="23"/>
          <w:szCs w:val="23"/>
        </w:rPr>
        <w:t>号</w:t>
      </w:r>
      <w:r>
        <w:rPr>
          <w:rFonts w:ascii="仿宋" w:hAnsi="仿宋" w:eastAsia="仿宋" w:cs="仿宋"/>
          <w:spacing w:val="4"/>
          <w:sz w:val="23"/>
          <w:szCs w:val="23"/>
        </w:rPr>
        <w:t>) 中第二十一条第三款情形的，可以推荐 2 家成交候选供应商。评审得分相同的，按照最后</w:t>
      </w:r>
      <w:r>
        <w:rPr>
          <w:rFonts w:ascii="仿宋" w:hAnsi="仿宋" w:eastAsia="仿宋" w:cs="仿宋"/>
          <w:sz w:val="23"/>
          <w:szCs w:val="23"/>
        </w:rPr>
        <w:t xml:space="preserve"> </w:t>
      </w:r>
      <w:r>
        <w:rPr>
          <w:rFonts w:ascii="仿宋" w:hAnsi="仿宋" w:eastAsia="仿宋" w:cs="仿宋"/>
          <w:spacing w:val="18"/>
          <w:sz w:val="23"/>
          <w:szCs w:val="23"/>
        </w:rPr>
        <w:t>报</w:t>
      </w:r>
      <w:r>
        <w:rPr>
          <w:rFonts w:ascii="仿宋" w:hAnsi="仿宋" w:eastAsia="仿宋" w:cs="仿宋"/>
          <w:spacing w:val="12"/>
          <w:sz w:val="23"/>
          <w:szCs w:val="23"/>
        </w:rPr>
        <w:t>价</w:t>
      </w:r>
      <w:r>
        <w:rPr>
          <w:rFonts w:ascii="仿宋" w:hAnsi="仿宋" w:eastAsia="仿宋" w:cs="仿宋"/>
          <w:spacing w:val="9"/>
          <w:sz w:val="23"/>
          <w:szCs w:val="23"/>
        </w:rPr>
        <w:t>由低到高的顺序推荐。评审得分且最后报价相同的，按照技术指标优劣顺序推荐。</w:t>
      </w:r>
    </w:p>
    <w:p>
      <w:pPr>
        <w:spacing w:line="242" w:lineRule="auto"/>
        <w:ind w:left="28" w:firstLine="480" w:firstLineChars="200"/>
        <w:outlineLvl w:val="1"/>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四.确定成交供应商</w:t>
      </w:r>
    </w:p>
    <w:p>
      <w:pPr>
        <w:spacing w:before="165" w:line="360" w:lineRule="auto"/>
        <w:ind w:left="490"/>
        <w:rPr>
          <w:rFonts w:ascii="仿宋" w:hAnsi="仿宋" w:eastAsia="仿宋" w:cs="仿宋"/>
          <w:sz w:val="23"/>
          <w:szCs w:val="23"/>
        </w:rPr>
      </w:pPr>
      <w:r>
        <w:rPr>
          <w:rFonts w:ascii="仿宋" w:hAnsi="仿宋" w:eastAsia="仿宋" w:cs="仿宋"/>
          <w:spacing w:val="5"/>
          <w:sz w:val="23"/>
          <w:szCs w:val="23"/>
        </w:rPr>
        <w:t>1.采购代理机构应当在评审结束后 2 个工作日内将评审报告送采购人确认</w:t>
      </w:r>
      <w:r>
        <w:rPr>
          <w:rFonts w:ascii="仿宋" w:hAnsi="仿宋" w:eastAsia="仿宋" w:cs="仿宋"/>
          <w:spacing w:val="3"/>
          <w:sz w:val="23"/>
          <w:szCs w:val="23"/>
        </w:rPr>
        <w:t>。</w:t>
      </w:r>
    </w:p>
    <w:p>
      <w:pPr>
        <w:pStyle w:val="2"/>
        <w:sectPr>
          <w:footerReference r:id="rId17" w:type="default"/>
          <w:pgSz w:w="11906" w:h="16839"/>
          <w:pgMar w:top="400" w:right="485" w:bottom="1157" w:left="485" w:header="0" w:footer="994" w:gutter="0"/>
          <w:pgNumType w:fmt="decimal"/>
          <w:cols w:space="720" w:num="1"/>
        </w:sectPr>
      </w:pPr>
      <w:r>
        <w:rPr>
          <w:rFonts w:ascii="仿宋" w:hAnsi="仿宋" w:eastAsia="仿宋" w:cs="仿宋"/>
          <w:spacing w:val="6"/>
          <w:sz w:val="23"/>
          <w:szCs w:val="23"/>
        </w:rPr>
        <w:t>2</w:t>
      </w:r>
      <w:r>
        <w:rPr>
          <w:rFonts w:ascii="仿宋" w:hAnsi="仿宋" w:eastAsia="仿宋" w:cs="仿宋"/>
          <w:spacing w:val="4"/>
          <w:sz w:val="23"/>
          <w:szCs w:val="23"/>
        </w:rPr>
        <w:t>.采购人应当在收到评审报告后 5 个工作日内，从评审报告提出的成交候选供应商中，按</w:t>
      </w:r>
      <w:r>
        <w:rPr>
          <w:rFonts w:ascii="仿宋" w:hAnsi="仿宋" w:eastAsia="仿宋" w:cs="仿宋"/>
          <w:spacing w:val="14"/>
          <w:sz w:val="23"/>
          <w:szCs w:val="23"/>
        </w:rPr>
        <w:t>照</w:t>
      </w:r>
      <w:r>
        <w:rPr>
          <w:rFonts w:ascii="仿宋" w:hAnsi="仿宋" w:eastAsia="仿宋" w:cs="仿宋"/>
          <w:spacing w:val="7"/>
          <w:sz w:val="23"/>
          <w:szCs w:val="23"/>
        </w:rPr>
        <w:t>排序由高到低的原则确定成交供应商，也可以书面授权磋商小组直接确定成交供应商。采购</w:t>
      </w:r>
      <w:r>
        <w:rPr>
          <w:rFonts w:ascii="仿宋" w:hAnsi="仿宋" w:eastAsia="仿宋" w:cs="仿宋"/>
          <w:spacing w:val="14"/>
          <w:sz w:val="23"/>
          <w:szCs w:val="23"/>
        </w:rPr>
        <w:t>人</w:t>
      </w:r>
      <w:r>
        <w:rPr>
          <w:rFonts w:ascii="仿宋" w:hAnsi="仿宋" w:eastAsia="仿宋" w:cs="仿宋"/>
          <w:spacing w:val="12"/>
          <w:sz w:val="23"/>
          <w:szCs w:val="23"/>
        </w:rPr>
        <w:t>逾</w:t>
      </w:r>
      <w:r>
        <w:rPr>
          <w:rFonts w:ascii="仿宋" w:hAnsi="仿宋" w:eastAsia="仿宋" w:cs="仿宋"/>
          <w:spacing w:val="7"/>
          <w:sz w:val="23"/>
          <w:szCs w:val="23"/>
        </w:rPr>
        <w:t>期未确定成交供应商且不提出异议的，视为确定评审报告提出的排序第一的供应商为成交</w:t>
      </w:r>
      <w:r>
        <w:rPr>
          <w:rFonts w:ascii="仿宋" w:hAnsi="仿宋" w:eastAsia="仿宋" w:cs="仿宋"/>
          <w:sz w:val="23"/>
          <w:szCs w:val="23"/>
        </w:rPr>
        <w:t xml:space="preserve"> </w:t>
      </w:r>
      <w:r>
        <w:rPr>
          <w:rFonts w:ascii="仿宋" w:hAnsi="仿宋" w:eastAsia="仿宋" w:cs="仿宋"/>
          <w:spacing w:val="4"/>
          <w:sz w:val="23"/>
          <w:szCs w:val="23"/>
        </w:rPr>
        <w:t>供</w:t>
      </w:r>
      <w:r>
        <w:rPr>
          <w:rFonts w:ascii="仿宋" w:hAnsi="仿宋" w:eastAsia="仿宋" w:cs="仿宋"/>
          <w:spacing w:val="3"/>
          <w:sz w:val="23"/>
          <w:szCs w:val="23"/>
        </w:rPr>
        <w:t>应商</w:t>
      </w:r>
    </w:p>
    <w:p>
      <w:pPr>
        <w:spacing w:before="140" w:line="226" w:lineRule="auto"/>
        <w:jc w:val="center"/>
        <w:outlineLvl w:val="0"/>
        <w:rPr>
          <w:rFonts w:ascii="仿宋" w:hAnsi="仿宋" w:eastAsia="仿宋" w:cs="仿宋"/>
          <w:sz w:val="43"/>
          <w:szCs w:val="43"/>
        </w:rPr>
      </w:pPr>
      <w:r>
        <w:rPr>
          <w:rFonts w:ascii="仿宋" w:hAnsi="仿宋" w:eastAsia="仿宋" w:cs="仿宋"/>
          <w:spacing w:val="10"/>
          <w:sz w:val="43"/>
          <w:szCs w:val="43"/>
          <w14:textOutline w14:w="7972" w14:cap="sq" w14:cmpd="sng">
            <w14:solidFill>
              <w14:srgbClr w14:val="000000"/>
            </w14:solidFill>
            <w14:prstDash w14:val="solid"/>
            <w14:bevel/>
          </w14:textOutline>
        </w:rPr>
        <w:t>第</w:t>
      </w:r>
      <w:r>
        <w:rPr>
          <w:rFonts w:ascii="仿宋" w:hAnsi="仿宋" w:eastAsia="仿宋" w:cs="仿宋"/>
          <w:spacing w:val="7"/>
          <w:sz w:val="43"/>
          <w:szCs w:val="43"/>
          <w14:textOutline w14:w="7972" w14:cap="sq" w14:cmpd="sng">
            <w14:solidFill>
              <w14:srgbClr w14:val="000000"/>
            </w14:solidFill>
            <w14:prstDash w14:val="solid"/>
            <w14:bevel/>
          </w14:textOutline>
        </w:rPr>
        <w:t>五章</w:t>
      </w:r>
      <w:r>
        <w:rPr>
          <w:rFonts w:ascii="仿宋" w:hAnsi="仿宋" w:eastAsia="仿宋" w:cs="仿宋"/>
          <w:spacing w:val="7"/>
          <w:sz w:val="43"/>
          <w:szCs w:val="43"/>
        </w:rPr>
        <w:t xml:space="preserve"> </w:t>
      </w:r>
      <w:r>
        <w:rPr>
          <w:rFonts w:ascii="仿宋" w:hAnsi="仿宋" w:eastAsia="仿宋" w:cs="仿宋"/>
          <w:spacing w:val="7"/>
          <w:sz w:val="43"/>
          <w:szCs w:val="43"/>
          <w14:textOutline w14:w="7972" w14:cap="sq" w14:cmpd="sng">
            <w14:solidFill>
              <w14:srgbClr w14:val="000000"/>
            </w14:solidFill>
            <w14:prstDash w14:val="solid"/>
            <w14:bevel/>
          </w14:textOutline>
        </w:rPr>
        <w:t>合同条款及合同格式</w:t>
      </w: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101" w:line="226" w:lineRule="auto"/>
        <w:ind w:left="3156"/>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项</w:t>
      </w:r>
      <w:r>
        <w:rPr>
          <w:rFonts w:ascii="仿宋" w:hAnsi="仿宋" w:eastAsia="仿宋" w:cs="仿宋"/>
          <w:spacing w:val="4"/>
          <w:sz w:val="31"/>
          <w:szCs w:val="31"/>
          <w14:textOutline w14:w="5793" w14:cap="sq" w14:cmpd="sng">
            <w14:solidFill>
              <w14:srgbClr w14:val="000000"/>
            </w14:solidFill>
            <w14:prstDash w14:val="solid"/>
            <w14:bevel/>
          </w14:textOutline>
        </w:rPr>
        <w:t>目名称</w:t>
      </w: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101" w:line="229" w:lineRule="auto"/>
        <w:ind w:left="3156"/>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项</w:t>
      </w:r>
      <w:r>
        <w:rPr>
          <w:rFonts w:ascii="仿宋" w:hAnsi="仿宋" w:eastAsia="仿宋" w:cs="仿宋"/>
          <w:spacing w:val="5"/>
          <w:sz w:val="31"/>
          <w:szCs w:val="31"/>
          <w14:textOutline w14:w="5793" w14:cap="sq" w14:cmpd="sng">
            <w14:solidFill>
              <w14:srgbClr w14:val="000000"/>
            </w14:solidFill>
            <w14:prstDash w14:val="solid"/>
            <w14:bevel/>
          </w14:textOutline>
        </w:rPr>
        <w:t>目编号</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101" w:line="228" w:lineRule="auto"/>
        <w:ind w:left="714"/>
        <w:rPr>
          <w:rFonts w:ascii="仿宋" w:hAnsi="仿宋" w:eastAsia="仿宋" w:cs="仿宋"/>
          <w:sz w:val="31"/>
          <w:szCs w:val="31"/>
        </w:rPr>
      </w:pPr>
      <w:r>
        <w:rPr>
          <w:rFonts w:ascii="仿宋" w:hAnsi="仿宋" w:eastAsia="仿宋" w:cs="仿宋"/>
          <w:spacing w:val="-2"/>
          <w:sz w:val="31"/>
          <w:szCs w:val="31"/>
          <w14:textOutline w14:w="5793" w14:cap="sq" w14:cmpd="sng">
            <w14:solidFill>
              <w14:srgbClr w14:val="000000"/>
            </w14:solidFill>
            <w14:prstDash w14:val="solid"/>
            <w14:bevel/>
          </w14:textOutline>
        </w:rPr>
        <w:t>采</w:t>
      </w:r>
      <w:r>
        <w:rPr>
          <w:rFonts w:ascii="仿宋" w:hAnsi="仿宋" w:eastAsia="仿宋" w:cs="仿宋"/>
          <w:spacing w:val="-1"/>
          <w:sz w:val="31"/>
          <w:szCs w:val="31"/>
        </w:rPr>
        <w:t xml:space="preserve"> </w:t>
      </w:r>
      <w:r>
        <w:rPr>
          <w:rFonts w:ascii="仿宋" w:hAnsi="仿宋" w:eastAsia="仿宋" w:cs="仿宋"/>
          <w:spacing w:val="-1"/>
          <w:sz w:val="31"/>
          <w:szCs w:val="31"/>
          <w14:textOutline w14:w="5793" w14:cap="sq" w14:cmpd="sng">
            <w14:solidFill>
              <w14:srgbClr w14:val="000000"/>
            </w14:solidFill>
            <w14:prstDash w14:val="solid"/>
            <w14:bevel/>
          </w14:textOutline>
        </w:rPr>
        <w:t>购</w:t>
      </w:r>
      <w:r>
        <w:rPr>
          <w:rFonts w:ascii="仿宋" w:hAnsi="仿宋" w:eastAsia="仿宋" w:cs="仿宋"/>
          <w:spacing w:val="-1"/>
          <w:sz w:val="31"/>
          <w:szCs w:val="31"/>
        </w:rPr>
        <w:t xml:space="preserve"> </w:t>
      </w:r>
      <w:r>
        <w:rPr>
          <w:rFonts w:ascii="仿宋" w:hAnsi="仿宋" w:eastAsia="仿宋" w:cs="仿宋"/>
          <w:spacing w:val="-1"/>
          <w:sz w:val="31"/>
          <w:szCs w:val="31"/>
          <w14:textOutline w14:w="5793" w14:cap="sq" w14:cmpd="sng">
            <w14:solidFill>
              <w14:srgbClr w14:val="000000"/>
            </w14:solidFill>
            <w14:prstDash w14:val="solid"/>
            <w14:bevel/>
          </w14:textOutline>
        </w:rPr>
        <w:t>人：</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101" w:line="229" w:lineRule="auto"/>
        <w:ind w:left="713"/>
        <w:rPr>
          <w:rFonts w:ascii="仿宋" w:hAnsi="仿宋" w:eastAsia="仿宋" w:cs="仿宋"/>
          <w:sz w:val="31"/>
          <w:szCs w:val="31"/>
        </w:rPr>
      </w:pPr>
      <w:r>
        <w:rPr>
          <w:rFonts w:ascii="仿宋" w:hAnsi="仿宋" w:eastAsia="仿宋" w:cs="仿宋"/>
          <w:spacing w:val="-1"/>
          <w:sz w:val="31"/>
          <w:szCs w:val="31"/>
          <w14:textOutline w14:w="5793" w14:cap="sq" w14:cmpd="sng">
            <w14:solidFill>
              <w14:srgbClr w14:val="000000"/>
            </w14:solidFill>
            <w14:prstDash w14:val="solid"/>
            <w14:bevel/>
          </w14:textOutline>
        </w:rPr>
        <w:t>供</w:t>
      </w:r>
      <w:r>
        <w:rPr>
          <w:rFonts w:ascii="仿宋" w:hAnsi="仿宋" w:eastAsia="仿宋" w:cs="仿宋"/>
          <w:spacing w:val="-1"/>
          <w:sz w:val="31"/>
          <w:szCs w:val="31"/>
        </w:rPr>
        <w:t xml:space="preserve"> </w:t>
      </w:r>
      <w:r>
        <w:rPr>
          <w:rFonts w:ascii="仿宋" w:hAnsi="仿宋" w:eastAsia="仿宋" w:cs="仿宋"/>
          <w:spacing w:val="-1"/>
          <w:sz w:val="31"/>
          <w:szCs w:val="31"/>
          <w14:textOutline w14:w="5793" w14:cap="sq" w14:cmpd="sng">
            <w14:solidFill>
              <w14:srgbClr w14:val="000000"/>
            </w14:solidFill>
            <w14:prstDash w14:val="solid"/>
            <w14:bevel/>
          </w14:textOutline>
        </w:rPr>
        <w:t>应</w:t>
      </w:r>
      <w:r>
        <w:rPr>
          <w:rFonts w:ascii="仿宋" w:hAnsi="仿宋" w:eastAsia="仿宋" w:cs="仿宋"/>
          <w:spacing w:val="-1"/>
          <w:sz w:val="31"/>
          <w:szCs w:val="31"/>
        </w:rPr>
        <w:t xml:space="preserve"> </w:t>
      </w:r>
      <w:r>
        <w:rPr>
          <w:rFonts w:ascii="仿宋" w:hAnsi="仿宋" w:eastAsia="仿宋" w:cs="仿宋"/>
          <w:spacing w:val="-1"/>
          <w:sz w:val="31"/>
          <w:szCs w:val="31"/>
          <w14:textOutline w14:w="5793" w14:cap="sq" w14:cmpd="sng">
            <w14:solidFill>
              <w14:srgbClr w14:val="000000"/>
            </w14:solidFill>
            <w14:prstDash w14:val="solid"/>
            <w14:bevel/>
          </w14:textOutline>
        </w:rPr>
        <w:t>商</w:t>
      </w:r>
      <w:r>
        <w:rPr>
          <w:rFonts w:ascii="仿宋" w:hAnsi="仿宋" w:eastAsia="仿宋" w:cs="仿宋"/>
          <w:sz w:val="31"/>
          <w:szCs w:val="31"/>
          <w14:textOutline w14:w="5793" w14:cap="sq" w14:cmpd="sng">
            <w14:solidFill>
              <w14:srgbClr w14:val="000000"/>
            </w14:solidFill>
            <w14:prstDash w14:val="solid"/>
            <w14:bevel/>
          </w14:textOutline>
        </w:rPr>
        <w:t>：</w:t>
      </w: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101" w:line="228" w:lineRule="auto"/>
        <w:ind w:left="719"/>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签</w:t>
      </w:r>
      <w:r>
        <w:rPr>
          <w:rFonts w:ascii="仿宋" w:hAnsi="仿宋" w:eastAsia="仿宋" w:cs="仿宋"/>
          <w:spacing w:val="-9"/>
          <w:sz w:val="31"/>
          <w:szCs w:val="31"/>
          <w14:textOutline w14:w="5793" w14:cap="sq" w14:cmpd="sng">
            <w14:solidFill>
              <w14:srgbClr w14:val="000000"/>
            </w14:solidFill>
            <w14:prstDash w14:val="solid"/>
            <w14:bevel/>
          </w14:textOutline>
        </w:rPr>
        <w:t>订日期：</w:t>
      </w:r>
      <w:r>
        <w:rPr>
          <w:rFonts w:ascii="仿宋" w:hAnsi="仿宋" w:eastAsia="仿宋" w:cs="仿宋"/>
          <w:spacing w:val="-9"/>
          <w:sz w:val="31"/>
          <w:szCs w:val="31"/>
        </w:rPr>
        <w:t xml:space="preserve"> </w:t>
      </w:r>
      <w:r>
        <w:rPr>
          <w:rFonts w:ascii="仿宋" w:hAnsi="仿宋" w:eastAsia="仿宋" w:cs="仿宋"/>
          <w:spacing w:val="-9"/>
          <w:sz w:val="31"/>
          <w:szCs w:val="31"/>
          <w14:textOutline w14:w="5793" w14:cap="sq" w14:cmpd="sng">
            <w14:solidFill>
              <w14:srgbClr w14:val="000000"/>
            </w14:solidFill>
            <w14:prstDash w14:val="solid"/>
            <w14:bevel/>
          </w14:textOutline>
        </w:rPr>
        <w:t>×年×月×</w:t>
      </w:r>
      <w:r>
        <w:rPr>
          <w:rFonts w:ascii="仿宋" w:hAnsi="仿宋" w:eastAsia="仿宋" w:cs="仿宋"/>
          <w:spacing w:val="-9"/>
          <w:sz w:val="31"/>
          <w:szCs w:val="31"/>
        </w:rPr>
        <w:t xml:space="preserve"> </w:t>
      </w:r>
      <w:r>
        <w:rPr>
          <w:rFonts w:ascii="仿宋" w:hAnsi="仿宋" w:eastAsia="仿宋" w:cs="仿宋"/>
          <w:spacing w:val="-9"/>
          <w:sz w:val="31"/>
          <w:szCs w:val="31"/>
          <w14:textOutline w14:w="5793" w14:cap="sq" w14:cmpd="sng">
            <w14:solidFill>
              <w14:srgbClr w14:val="000000"/>
            </w14:solidFill>
            <w14:prstDash w14:val="solid"/>
            <w14:bevel/>
          </w14:textOutline>
        </w:rPr>
        <w:t>日</w:t>
      </w:r>
    </w:p>
    <w:p>
      <w:pPr>
        <w:sectPr>
          <w:footerReference r:id="rId18" w:type="default"/>
          <w:pgSz w:w="11906" w:h="16839"/>
          <w:pgMar w:top="400" w:right="1785" w:bottom="1157" w:left="1785" w:header="0" w:footer="994" w:gutter="0"/>
          <w:pgNumType w:fmt="decimal"/>
          <w:cols w:space="720" w:num="1"/>
        </w:sect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74" w:line="375" w:lineRule="auto"/>
        <w:ind w:left="11" w:firstLine="2"/>
        <w:rPr>
          <w:rFonts w:ascii="仿宋" w:hAnsi="仿宋" w:eastAsia="仿宋" w:cs="仿宋"/>
          <w:sz w:val="23"/>
          <w:szCs w:val="23"/>
        </w:rPr>
      </w:pPr>
      <w:r>
        <w:rPr>
          <w:rFonts w:ascii="仿宋" w:hAnsi="仿宋" w:eastAsia="仿宋" w:cs="仿宋"/>
          <w:spacing w:val="10"/>
          <w:sz w:val="23"/>
          <w:szCs w:val="23"/>
        </w:rPr>
        <w:t>(根据《政府采购法》和《合同法》。采购人和供应商之间的权利和义务，应当按照平等的原</w:t>
      </w:r>
      <w:r>
        <w:rPr>
          <w:rFonts w:ascii="仿宋" w:hAnsi="仿宋" w:eastAsia="仿宋" w:cs="仿宋"/>
          <w:sz w:val="23"/>
          <w:szCs w:val="23"/>
        </w:rPr>
        <w:t xml:space="preserve"> </w:t>
      </w:r>
      <w:r>
        <w:rPr>
          <w:rFonts w:ascii="仿宋" w:hAnsi="仿宋" w:eastAsia="仿宋" w:cs="仿宋"/>
          <w:spacing w:val="14"/>
          <w:sz w:val="23"/>
          <w:szCs w:val="23"/>
        </w:rPr>
        <w:t>则</w:t>
      </w:r>
      <w:r>
        <w:rPr>
          <w:rFonts w:ascii="仿宋" w:hAnsi="仿宋" w:eastAsia="仿宋" w:cs="仿宋"/>
          <w:spacing w:val="10"/>
          <w:sz w:val="23"/>
          <w:szCs w:val="23"/>
        </w:rPr>
        <w:t>以</w:t>
      </w:r>
      <w:r>
        <w:rPr>
          <w:rFonts w:ascii="仿宋" w:hAnsi="仿宋" w:eastAsia="仿宋" w:cs="仿宋"/>
          <w:spacing w:val="7"/>
          <w:sz w:val="23"/>
          <w:szCs w:val="23"/>
        </w:rPr>
        <w:t>合同方式约定。此合同书仅作为签订正式合同时的参考，正式合同书应包括本参考格式之</w:t>
      </w:r>
      <w:r>
        <w:rPr>
          <w:rFonts w:ascii="仿宋" w:hAnsi="仿宋" w:eastAsia="仿宋" w:cs="仿宋"/>
          <w:sz w:val="23"/>
          <w:szCs w:val="23"/>
        </w:rPr>
        <w:t xml:space="preserve"> </w:t>
      </w:r>
      <w:r>
        <w:rPr>
          <w:rFonts w:ascii="仿宋" w:hAnsi="仿宋" w:eastAsia="仿宋" w:cs="仿宋"/>
          <w:spacing w:val="13"/>
          <w:sz w:val="23"/>
          <w:szCs w:val="23"/>
        </w:rPr>
        <w:t>内</w:t>
      </w:r>
      <w:r>
        <w:rPr>
          <w:rFonts w:ascii="仿宋" w:hAnsi="仿宋" w:eastAsia="仿宋" w:cs="仿宋"/>
          <w:spacing w:val="11"/>
          <w:sz w:val="23"/>
          <w:szCs w:val="23"/>
        </w:rPr>
        <w:t>容。)</w:t>
      </w:r>
    </w:p>
    <w:p>
      <w:pPr>
        <w:spacing w:line="230" w:lineRule="auto"/>
        <w:ind w:left="18"/>
        <w:outlineLvl w:val="1"/>
        <w:rPr>
          <w:rFonts w:ascii="仿宋" w:hAnsi="仿宋" w:eastAsia="仿宋" w:cs="仿宋"/>
          <w:sz w:val="23"/>
          <w:szCs w:val="23"/>
        </w:rPr>
      </w:pPr>
      <w:r>
        <w:rPr>
          <w:rFonts w:ascii="仿宋" w:hAnsi="仿宋" w:eastAsia="仿宋" w:cs="仿宋"/>
          <w:spacing w:val="4"/>
          <w:sz w:val="23"/>
          <w:szCs w:val="23"/>
        </w:rPr>
        <w:t>1. 合同文件</w:t>
      </w:r>
    </w:p>
    <w:p>
      <w:pPr>
        <w:spacing w:before="177" w:line="231" w:lineRule="auto"/>
        <w:ind w:left="9"/>
        <w:rPr>
          <w:rFonts w:ascii="仿宋" w:hAnsi="仿宋" w:eastAsia="仿宋" w:cs="仿宋"/>
          <w:sz w:val="23"/>
          <w:szCs w:val="23"/>
        </w:rPr>
      </w:pPr>
      <w:r>
        <w:rPr>
          <w:rFonts w:ascii="仿宋" w:hAnsi="仿宋" w:eastAsia="仿宋" w:cs="仿宋"/>
          <w:spacing w:val="9"/>
          <w:sz w:val="23"/>
          <w:szCs w:val="23"/>
        </w:rPr>
        <w:t>本合同所附下列文件是构成本合同不可分割的部分</w:t>
      </w:r>
      <w:r>
        <w:rPr>
          <w:rFonts w:ascii="仿宋" w:hAnsi="仿宋" w:eastAsia="仿宋" w:cs="仿宋"/>
          <w:spacing w:val="5"/>
          <w:sz w:val="23"/>
          <w:szCs w:val="23"/>
        </w:rPr>
        <w:t>：</w:t>
      </w:r>
    </w:p>
    <w:p>
      <w:pPr>
        <w:spacing w:before="180" w:line="231" w:lineRule="auto"/>
        <w:ind w:left="43"/>
        <w:rPr>
          <w:rFonts w:ascii="仿宋" w:hAnsi="仿宋" w:eastAsia="仿宋" w:cs="仿宋"/>
          <w:sz w:val="23"/>
          <w:szCs w:val="23"/>
        </w:rPr>
      </w:pPr>
      <w:r>
        <w:rPr>
          <w:rFonts w:ascii="仿宋" w:hAnsi="仿宋" w:eastAsia="仿宋" w:cs="仿宋"/>
          <w:spacing w:val="1"/>
          <w:sz w:val="23"/>
          <w:szCs w:val="23"/>
        </w:rPr>
        <w:t>(1)采</w:t>
      </w:r>
      <w:r>
        <w:rPr>
          <w:rFonts w:ascii="仿宋" w:hAnsi="仿宋" w:eastAsia="仿宋" w:cs="仿宋"/>
          <w:sz w:val="23"/>
          <w:szCs w:val="23"/>
        </w:rPr>
        <w:t>购文件</w:t>
      </w:r>
    </w:p>
    <w:p>
      <w:pPr>
        <w:spacing w:before="179" w:line="231" w:lineRule="auto"/>
        <w:ind w:left="43"/>
        <w:rPr>
          <w:rFonts w:ascii="仿宋" w:hAnsi="仿宋" w:eastAsia="仿宋" w:cs="仿宋"/>
          <w:sz w:val="23"/>
          <w:szCs w:val="23"/>
        </w:rPr>
      </w:pPr>
      <w:r>
        <w:rPr>
          <w:rFonts w:ascii="仿宋" w:hAnsi="仿宋" w:eastAsia="仿宋" w:cs="仿宋"/>
          <w:spacing w:val="1"/>
          <w:sz w:val="23"/>
          <w:szCs w:val="23"/>
        </w:rPr>
        <w:t>(2)合</w:t>
      </w:r>
      <w:r>
        <w:rPr>
          <w:rFonts w:ascii="仿宋" w:hAnsi="仿宋" w:eastAsia="仿宋" w:cs="仿宋"/>
          <w:sz w:val="23"/>
          <w:szCs w:val="23"/>
        </w:rPr>
        <w:t>同条款</w:t>
      </w:r>
    </w:p>
    <w:p>
      <w:pPr>
        <w:spacing w:before="179" w:line="231" w:lineRule="auto"/>
        <w:ind w:left="43"/>
        <w:rPr>
          <w:rFonts w:ascii="仿宋" w:hAnsi="仿宋" w:eastAsia="仿宋" w:cs="仿宋"/>
          <w:sz w:val="23"/>
          <w:szCs w:val="23"/>
        </w:rPr>
      </w:pPr>
      <w:r>
        <w:rPr>
          <w:rFonts w:ascii="仿宋" w:hAnsi="仿宋" w:eastAsia="仿宋" w:cs="仿宋"/>
          <w:spacing w:val="5"/>
          <w:sz w:val="23"/>
          <w:szCs w:val="23"/>
        </w:rPr>
        <w:t>(3)中标人提交的响应文</w:t>
      </w:r>
      <w:r>
        <w:rPr>
          <w:rFonts w:ascii="仿宋" w:hAnsi="仿宋" w:eastAsia="仿宋" w:cs="仿宋"/>
          <w:spacing w:val="4"/>
          <w:sz w:val="23"/>
          <w:szCs w:val="23"/>
        </w:rPr>
        <w:t>件</w:t>
      </w:r>
    </w:p>
    <w:p>
      <w:pPr>
        <w:spacing w:before="180" w:line="231" w:lineRule="auto"/>
        <w:ind w:left="43"/>
        <w:rPr>
          <w:rFonts w:ascii="仿宋" w:hAnsi="仿宋" w:eastAsia="仿宋" w:cs="仿宋"/>
          <w:sz w:val="23"/>
          <w:szCs w:val="23"/>
        </w:rPr>
      </w:pPr>
      <w:r>
        <w:rPr>
          <w:rFonts w:ascii="仿宋" w:hAnsi="仿宋" w:eastAsia="仿宋" w:cs="仿宋"/>
          <w:spacing w:val="10"/>
          <w:sz w:val="23"/>
          <w:szCs w:val="23"/>
        </w:rPr>
        <w:t>(4</w:t>
      </w:r>
      <w:r>
        <w:rPr>
          <w:rFonts w:ascii="仿宋" w:hAnsi="仿宋" w:eastAsia="仿宋" w:cs="仿宋"/>
          <w:spacing w:val="9"/>
          <w:sz w:val="23"/>
          <w:szCs w:val="23"/>
        </w:rPr>
        <w:t>)</w:t>
      </w:r>
      <w:r>
        <w:rPr>
          <w:rFonts w:ascii="仿宋" w:hAnsi="仿宋" w:eastAsia="仿宋" w:cs="仿宋"/>
          <w:spacing w:val="5"/>
          <w:sz w:val="23"/>
          <w:szCs w:val="23"/>
        </w:rPr>
        <w:t>技术规格 (包括图纸，如果有的话)</w:t>
      </w:r>
    </w:p>
    <w:p>
      <w:pPr>
        <w:spacing w:before="178" w:line="231" w:lineRule="auto"/>
        <w:ind w:left="43"/>
        <w:rPr>
          <w:rFonts w:ascii="仿宋" w:hAnsi="仿宋" w:eastAsia="仿宋" w:cs="仿宋"/>
          <w:sz w:val="23"/>
          <w:szCs w:val="23"/>
        </w:rPr>
      </w:pPr>
      <w:r>
        <w:rPr>
          <w:rFonts w:ascii="仿宋" w:hAnsi="仿宋" w:eastAsia="仿宋" w:cs="仿宋"/>
          <w:spacing w:val="6"/>
          <w:sz w:val="23"/>
          <w:szCs w:val="23"/>
        </w:rPr>
        <w:t>(5</w:t>
      </w:r>
      <w:r>
        <w:rPr>
          <w:rFonts w:ascii="仿宋" w:hAnsi="仿宋" w:eastAsia="仿宋" w:cs="仿宋"/>
          <w:spacing w:val="3"/>
          <w:sz w:val="23"/>
          <w:szCs w:val="23"/>
        </w:rPr>
        <w:t>)中标/成交通知书</w:t>
      </w:r>
    </w:p>
    <w:p>
      <w:pPr>
        <w:spacing w:before="178" w:line="313" w:lineRule="exact"/>
        <w:ind w:left="3"/>
        <w:outlineLvl w:val="1"/>
        <w:rPr>
          <w:rFonts w:ascii="仿宋" w:hAnsi="仿宋" w:eastAsia="仿宋" w:cs="仿宋"/>
          <w:sz w:val="23"/>
          <w:szCs w:val="23"/>
        </w:rPr>
      </w:pPr>
      <w:r>
        <w:rPr>
          <w:rFonts w:ascii="仿宋" w:hAnsi="仿宋" w:eastAsia="仿宋" w:cs="仿宋"/>
          <w:spacing w:val="9"/>
          <w:position w:val="2"/>
          <w:sz w:val="23"/>
          <w:szCs w:val="23"/>
        </w:rPr>
        <w:t>2</w:t>
      </w:r>
      <w:r>
        <w:rPr>
          <w:rFonts w:ascii="仿宋" w:hAnsi="仿宋" w:eastAsia="仿宋" w:cs="仿宋"/>
          <w:spacing w:val="8"/>
          <w:position w:val="2"/>
          <w:sz w:val="23"/>
          <w:szCs w:val="23"/>
        </w:rPr>
        <w:t>．合同范围和条件</w:t>
      </w:r>
    </w:p>
    <w:p>
      <w:pPr>
        <w:spacing w:before="155" w:line="230" w:lineRule="auto"/>
        <w:ind w:left="9"/>
        <w:rPr>
          <w:rFonts w:ascii="仿宋" w:hAnsi="仿宋" w:eastAsia="仿宋" w:cs="仿宋"/>
          <w:sz w:val="23"/>
          <w:szCs w:val="23"/>
        </w:rPr>
      </w:pPr>
      <w:r>
        <w:rPr>
          <w:rFonts w:ascii="仿宋" w:hAnsi="仿宋" w:eastAsia="仿宋" w:cs="仿宋"/>
          <w:spacing w:val="16"/>
          <w:sz w:val="23"/>
          <w:szCs w:val="23"/>
        </w:rPr>
        <w:t>本</w:t>
      </w:r>
      <w:r>
        <w:rPr>
          <w:rFonts w:ascii="仿宋" w:hAnsi="仿宋" w:eastAsia="仿宋" w:cs="仿宋"/>
          <w:spacing w:val="15"/>
          <w:sz w:val="23"/>
          <w:szCs w:val="23"/>
        </w:rPr>
        <w:t>合</w:t>
      </w:r>
      <w:r>
        <w:rPr>
          <w:rFonts w:ascii="仿宋" w:hAnsi="仿宋" w:eastAsia="仿宋" w:cs="仿宋"/>
          <w:spacing w:val="8"/>
          <w:sz w:val="23"/>
          <w:szCs w:val="23"/>
        </w:rPr>
        <w:t>同的范围和条件与上述文件的规定相一致。</w:t>
      </w:r>
    </w:p>
    <w:p>
      <w:pPr>
        <w:spacing w:before="182" w:line="310" w:lineRule="exact"/>
        <w:ind w:left="5"/>
        <w:outlineLvl w:val="1"/>
        <w:rPr>
          <w:rFonts w:ascii="仿宋" w:hAnsi="仿宋" w:eastAsia="仿宋" w:cs="仿宋"/>
          <w:sz w:val="23"/>
          <w:szCs w:val="23"/>
        </w:rPr>
      </w:pPr>
      <w:r>
        <w:rPr>
          <w:rFonts w:ascii="仿宋" w:hAnsi="仿宋" w:eastAsia="仿宋" w:cs="仿宋"/>
          <w:spacing w:val="9"/>
          <w:position w:val="2"/>
          <w:sz w:val="23"/>
          <w:szCs w:val="23"/>
        </w:rPr>
        <w:t>3</w:t>
      </w:r>
      <w:r>
        <w:rPr>
          <w:rFonts w:ascii="仿宋" w:hAnsi="仿宋" w:eastAsia="仿宋" w:cs="仿宋"/>
          <w:spacing w:val="7"/>
          <w:position w:val="2"/>
          <w:sz w:val="23"/>
          <w:szCs w:val="23"/>
        </w:rPr>
        <w:t>．货物及数量</w:t>
      </w:r>
    </w:p>
    <w:p>
      <w:pPr>
        <w:spacing w:before="155" w:line="468" w:lineRule="exact"/>
        <w:ind w:left="9"/>
        <w:rPr>
          <w:rFonts w:ascii="仿宋" w:hAnsi="仿宋" w:eastAsia="仿宋" w:cs="仿宋"/>
          <w:sz w:val="23"/>
          <w:szCs w:val="23"/>
        </w:rPr>
      </w:pPr>
      <w:r>
        <w:rPr>
          <w:rFonts w:ascii="仿宋" w:hAnsi="仿宋" w:eastAsia="仿宋" w:cs="仿宋"/>
          <w:spacing w:val="9"/>
          <w:position w:val="17"/>
          <w:sz w:val="23"/>
          <w:szCs w:val="23"/>
        </w:rPr>
        <w:t>本合同所提供的货物数量/服务详见磋商文件“第三章 项目需求”</w:t>
      </w:r>
      <w:r>
        <w:rPr>
          <w:rFonts w:ascii="仿宋" w:hAnsi="仿宋" w:eastAsia="仿宋" w:cs="仿宋"/>
          <w:spacing w:val="3"/>
          <w:position w:val="17"/>
          <w:sz w:val="23"/>
          <w:szCs w:val="23"/>
        </w:rPr>
        <w:t>。</w:t>
      </w:r>
    </w:p>
    <w:p>
      <w:pPr>
        <w:spacing w:line="313" w:lineRule="exact"/>
        <w:outlineLvl w:val="1"/>
        <w:rPr>
          <w:rFonts w:ascii="仿宋" w:hAnsi="仿宋" w:eastAsia="仿宋" w:cs="仿宋"/>
          <w:sz w:val="23"/>
          <w:szCs w:val="23"/>
        </w:rPr>
      </w:pPr>
      <w:r>
        <w:rPr>
          <w:rFonts w:ascii="仿宋" w:hAnsi="仿宋" w:eastAsia="仿宋" w:cs="仿宋"/>
          <w:spacing w:val="8"/>
          <w:position w:val="2"/>
          <w:sz w:val="23"/>
          <w:szCs w:val="23"/>
        </w:rPr>
        <w:t>4．合同金</w:t>
      </w:r>
      <w:r>
        <w:rPr>
          <w:rFonts w:ascii="仿宋" w:hAnsi="仿宋" w:eastAsia="仿宋" w:cs="仿宋"/>
          <w:spacing w:val="7"/>
          <w:position w:val="2"/>
          <w:sz w:val="23"/>
          <w:szCs w:val="23"/>
        </w:rPr>
        <w:t>额</w:t>
      </w:r>
    </w:p>
    <w:p>
      <w:pPr>
        <w:spacing w:before="152" w:line="231" w:lineRule="auto"/>
        <w:ind w:left="15"/>
        <w:rPr>
          <w:rFonts w:ascii="仿宋" w:hAnsi="仿宋" w:eastAsia="仿宋" w:cs="仿宋"/>
          <w:sz w:val="23"/>
          <w:szCs w:val="23"/>
        </w:rPr>
      </w:pPr>
      <w:r>
        <w:rPr>
          <w:rFonts w:ascii="仿宋" w:hAnsi="仿宋" w:eastAsia="仿宋" w:cs="仿宋"/>
          <w:spacing w:val="16"/>
          <w:sz w:val="23"/>
          <w:szCs w:val="23"/>
        </w:rPr>
        <w:t>合同</w:t>
      </w:r>
      <w:r>
        <w:rPr>
          <w:rFonts w:ascii="仿宋" w:hAnsi="仿宋" w:eastAsia="仿宋" w:cs="仿宋"/>
          <w:spacing w:val="13"/>
          <w:sz w:val="23"/>
          <w:szCs w:val="23"/>
        </w:rPr>
        <w:t>总</w:t>
      </w:r>
      <w:r>
        <w:rPr>
          <w:rFonts w:ascii="仿宋" w:hAnsi="仿宋" w:eastAsia="仿宋" w:cs="仿宋"/>
          <w:spacing w:val="8"/>
          <w:sz w:val="23"/>
          <w:szCs w:val="23"/>
        </w:rPr>
        <w:t>金额为元人民币，分项价格见响应文件按报价明细表。</w:t>
      </w:r>
    </w:p>
    <w:p>
      <w:pPr>
        <w:spacing w:before="181" w:line="311" w:lineRule="exact"/>
        <w:ind w:left="5"/>
        <w:rPr>
          <w:rFonts w:ascii="仿宋" w:hAnsi="仿宋" w:eastAsia="仿宋" w:cs="仿宋"/>
          <w:sz w:val="23"/>
          <w:szCs w:val="23"/>
        </w:rPr>
      </w:pPr>
      <w:r>
        <w:rPr>
          <w:rFonts w:ascii="仿宋" w:hAnsi="仿宋" w:eastAsia="仿宋" w:cs="仿宋"/>
          <w:spacing w:val="16"/>
          <w:position w:val="2"/>
          <w:sz w:val="23"/>
          <w:szCs w:val="23"/>
        </w:rPr>
        <w:t>5</w:t>
      </w:r>
      <w:r>
        <w:rPr>
          <w:rFonts w:ascii="仿宋" w:hAnsi="仿宋" w:eastAsia="仿宋" w:cs="仿宋"/>
          <w:spacing w:val="9"/>
          <w:position w:val="2"/>
          <w:sz w:val="23"/>
          <w:szCs w:val="23"/>
        </w:rPr>
        <w:t>．</w:t>
      </w:r>
      <w:r>
        <w:rPr>
          <w:rFonts w:ascii="仿宋" w:hAnsi="仿宋" w:eastAsia="仿宋" w:cs="仿宋"/>
          <w:spacing w:val="8"/>
          <w:position w:val="2"/>
          <w:sz w:val="23"/>
          <w:szCs w:val="23"/>
        </w:rPr>
        <w:t>合同生效及支付条件和方式</w:t>
      </w:r>
    </w:p>
    <w:p>
      <w:pPr>
        <w:spacing w:before="155" w:line="310" w:lineRule="exact"/>
        <w:ind w:left="2"/>
        <w:rPr>
          <w:rFonts w:ascii="仿宋" w:hAnsi="仿宋" w:eastAsia="仿宋" w:cs="仿宋"/>
          <w:sz w:val="23"/>
          <w:szCs w:val="23"/>
        </w:rPr>
      </w:pPr>
      <w:r>
        <w:rPr>
          <w:rFonts w:ascii="仿宋" w:hAnsi="仿宋" w:eastAsia="仿宋" w:cs="仿宋"/>
          <w:spacing w:val="14"/>
          <w:position w:val="2"/>
          <w:sz w:val="23"/>
          <w:szCs w:val="23"/>
        </w:rPr>
        <w:t>6</w:t>
      </w:r>
      <w:r>
        <w:rPr>
          <w:rFonts w:ascii="仿宋" w:hAnsi="仿宋" w:eastAsia="仿宋" w:cs="仿宋"/>
          <w:spacing w:val="8"/>
          <w:position w:val="2"/>
          <w:sz w:val="23"/>
          <w:szCs w:val="23"/>
        </w:rPr>
        <w:t>．交货时间和交货地点</w:t>
      </w:r>
    </w:p>
    <w:p>
      <w:pPr>
        <w:spacing w:before="158" w:line="229" w:lineRule="auto"/>
        <w:ind w:left="9"/>
        <w:rPr>
          <w:rFonts w:ascii="仿宋" w:hAnsi="仿宋" w:eastAsia="仿宋" w:cs="仿宋"/>
          <w:sz w:val="23"/>
          <w:szCs w:val="23"/>
        </w:rPr>
      </w:pPr>
      <w:r>
        <w:rPr>
          <w:rFonts w:ascii="仿宋" w:hAnsi="仿宋" w:eastAsia="仿宋" w:cs="仿宋"/>
          <w:spacing w:val="10"/>
          <w:sz w:val="23"/>
          <w:szCs w:val="23"/>
        </w:rPr>
        <w:t>本</w:t>
      </w:r>
      <w:r>
        <w:rPr>
          <w:rFonts w:ascii="仿宋" w:hAnsi="仿宋" w:eastAsia="仿宋" w:cs="仿宋"/>
          <w:spacing w:val="9"/>
          <w:sz w:val="23"/>
          <w:szCs w:val="23"/>
        </w:rPr>
        <w:t>合同货物的交货时间和交货地点按磋商文件“第三章 项目需求”执行。</w:t>
      </w:r>
    </w:p>
    <w:p>
      <w:pPr>
        <w:spacing w:before="180" w:line="231" w:lineRule="auto"/>
        <w:ind w:left="10"/>
        <w:rPr>
          <w:rFonts w:ascii="仿宋" w:hAnsi="仿宋" w:eastAsia="仿宋" w:cs="仿宋"/>
          <w:sz w:val="23"/>
          <w:szCs w:val="23"/>
        </w:rPr>
      </w:pPr>
      <w:r>
        <w:rPr>
          <w:rFonts w:ascii="仿宋" w:hAnsi="仿宋" w:eastAsia="仿宋" w:cs="仿宋"/>
          <w:spacing w:val="-1"/>
          <w:sz w:val="23"/>
          <w:szCs w:val="23"/>
        </w:rPr>
        <w:t>采购人 (盖章) ：   供    方 (盖</w:t>
      </w:r>
      <w:r>
        <w:rPr>
          <w:rFonts w:ascii="仿宋" w:hAnsi="仿宋" w:eastAsia="仿宋" w:cs="仿宋"/>
          <w:sz w:val="23"/>
          <w:szCs w:val="23"/>
        </w:rPr>
        <w:t>章) ：</w:t>
      </w:r>
    </w:p>
    <w:p>
      <w:pPr>
        <w:spacing w:before="180" w:line="229" w:lineRule="auto"/>
        <w:ind w:left="13"/>
        <w:rPr>
          <w:rFonts w:ascii="仿宋" w:hAnsi="仿宋" w:eastAsia="仿宋" w:cs="仿宋"/>
          <w:sz w:val="23"/>
          <w:szCs w:val="23"/>
        </w:rPr>
      </w:pPr>
      <w:r>
        <w:rPr>
          <w:rFonts w:ascii="仿宋" w:hAnsi="仿宋" w:eastAsia="仿宋" w:cs="仿宋"/>
          <w:spacing w:val="-4"/>
          <w:sz w:val="23"/>
          <w:szCs w:val="23"/>
        </w:rPr>
        <w:t xml:space="preserve">单位地址：  </w:t>
      </w:r>
      <w:r>
        <w:rPr>
          <w:rFonts w:ascii="仿宋" w:hAnsi="仿宋" w:eastAsia="仿宋" w:cs="仿宋"/>
          <w:spacing w:val="-3"/>
          <w:sz w:val="23"/>
          <w:szCs w:val="23"/>
        </w:rPr>
        <w:t xml:space="preserve"> </w:t>
      </w:r>
      <w:r>
        <w:rPr>
          <w:rFonts w:ascii="仿宋" w:hAnsi="仿宋" w:eastAsia="仿宋" w:cs="仿宋"/>
          <w:spacing w:val="-2"/>
          <w:sz w:val="23"/>
          <w:szCs w:val="23"/>
        </w:rPr>
        <w:t xml:space="preserve">                         单位地址：</w:t>
      </w:r>
    </w:p>
    <w:p>
      <w:pPr>
        <w:spacing w:before="180" w:line="231" w:lineRule="auto"/>
        <w:ind w:left="16"/>
        <w:rPr>
          <w:rFonts w:ascii="仿宋" w:hAnsi="仿宋" w:eastAsia="仿宋" w:cs="仿宋"/>
          <w:sz w:val="23"/>
          <w:szCs w:val="23"/>
        </w:rPr>
      </w:pPr>
      <w:r>
        <w:rPr>
          <w:rFonts w:ascii="仿宋" w:hAnsi="仿宋" w:eastAsia="仿宋" w:cs="仿宋"/>
          <w:spacing w:val="4"/>
          <w:sz w:val="23"/>
          <w:szCs w:val="23"/>
        </w:rPr>
        <w:t>法人代表授权</w:t>
      </w:r>
      <w:r>
        <w:rPr>
          <w:rFonts w:ascii="仿宋" w:hAnsi="仿宋" w:eastAsia="仿宋" w:cs="仿宋"/>
          <w:spacing w:val="2"/>
          <w:sz w:val="23"/>
          <w:szCs w:val="23"/>
        </w:rPr>
        <w:t>人(签字)：                  法人代表授权人(签字)：</w:t>
      </w:r>
    </w:p>
    <w:p>
      <w:pPr>
        <w:spacing w:before="181" w:line="233" w:lineRule="auto"/>
        <w:ind w:left="5"/>
        <w:rPr>
          <w:rFonts w:ascii="仿宋" w:hAnsi="仿宋" w:eastAsia="仿宋" w:cs="仿宋"/>
          <w:sz w:val="23"/>
          <w:szCs w:val="23"/>
        </w:rPr>
      </w:pPr>
      <w:r>
        <w:rPr>
          <w:rFonts w:ascii="仿宋" w:hAnsi="仿宋" w:eastAsia="仿宋" w:cs="仿宋"/>
          <w:spacing w:val="-5"/>
          <w:sz w:val="23"/>
          <w:szCs w:val="23"/>
        </w:rPr>
        <w:t xml:space="preserve">联 系 人 ：                            联 系 </w:t>
      </w:r>
      <w:r>
        <w:rPr>
          <w:rFonts w:ascii="仿宋" w:hAnsi="仿宋" w:eastAsia="仿宋" w:cs="仿宋"/>
          <w:spacing w:val="-4"/>
          <w:sz w:val="23"/>
          <w:szCs w:val="23"/>
        </w:rPr>
        <w:t>人</w:t>
      </w:r>
      <w:r>
        <w:rPr>
          <w:rFonts w:ascii="仿宋" w:hAnsi="仿宋" w:eastAsia="仿宋" w:cs="仿宋"/>
          <w:sz w:val="23"/>
          <w:szCs w:val="23"/>
        </w:rPr>
        <w:t>：</w:t>
      </w:r>
    </w:p>
    <w:p>
      <w:pPr>
        <w:spacing w:before="178" w:line="231" w:lineRule="auto"/>
        <w:ind w:left="34"/>
        <w:rPr>
          <w:rFonts w:ascii="仿宋" w:hAnsi="仿宋" w:eastAsia="仿宋" w:cs="仿宋"/>
          <w:sz w:val="23"/>
          <w:szCs w:val="23"/>
        </w:rPr>
      </w:pPr>
      <w:r>
        <w:rPr>
          <w:rFonts w:ascii="仿宋" w:hAnsi="仿宋" w:eastAsia="仿宋" w:cs="仿宋"/>
          <w:spacing w:val="-10"/>
          <w:sz w:val="23"/>
          <w:szCs w:val="23"/>
        </w:rPr>
        <w:t xml:space="preserve">电   </w:t>
      </w:r>
      <w:r>
        <w:rPr>
          <w:rFonts w:ascii="仿宋" w:hAnsi="仿宋" w:eastAsia="仿宋" w:cs="仿宋"/>
          <w:spacing w:val="-8"/>
          <w:sz w:val="23"/>
          <w:szCs w:val="23"/>
        </w:rPr>
        <w:t xml:space="preserve"> </w:t>
      </w:r>
      <w:r>
        <w:rPr>
          <w:rFonts w:ascii="仿宋" w:hAnsi="仿宋" w:eastAsia="仿宋" w:cs="仿宋"/>
          <w:spacing w:val="-5"/>
          <w:sz w:val="23"/>
          <w:szCs w:val="23"/>
        </w:rPr>
        <w:t>话 ：                           电    话：</w:t>
      </w:r>
    </w:p>
    <w:p>
      <w:pPr>
        <w:spacing w:before="178" w:line="231" w:lineRule="auto"/>
        <w:ind w:left="11"/>
        <w:rPr>
          <w:rFonts w:ascii="仿宋" w:hAnsi="仿宋" w:eastAsia="仿宋" w:cs="仿宋"/>
          <w:sz w:val="23"/>
          <w:szCs w:val="23"/>
        </w:rPr>
      </w:pPr>
      <w:r>
        <w:rPr>
          <w:rFonts w:ascii="仿宋" w:hAnsi="仿宋" w:eastAsia="仿宋" w:cs="仿宋"/>
          <w:spacing w:val="-5"/>
          <w:sz w:val="23"/>
          <w:szCs w:val="23"/>
        </w:rPr>
        <w:t>传    真 ：                           传    真</w:t>
      </w:r>
      <w:r>
        <w:rPr>
          <w:rFonts w:ascii="仿宋" w:hAnsi="仿宋" w:eastAsia="仿宋" w:cs="仿宋"/>
          <w:spacing w:val="-4"/>
          <w:sz w:val="23"/>
          <w:szCs w:val="23"/>
        </w:rPr>
        <w:t>：</w:t>
      </w:r>
    </w:p>
    <w:p>
      <w:pPr>
        <w:spacing w:before="177" w:line="230" w:lineRule="auto"/>
        <w:ind w:left="26"/>
        <w:rPr>
          <w:rFonts w:ascii="仿宋" w:hAnsi="仿宋" w:eastAsia="仿宋" w:cs="仿宋"/>
          <w:sz w:val="23"/>
          <w:szCs w:val="23"/>
        </w:rPr>
      </w:pPr>
      <w:r>
        <w:rPr>
          <w:rFonts w:ascii="仿宋" w:hAnsi="仿宋" w:eastAsia="仿宋" w:cs="仿宋"/>
          <w:spacing w:val="-3"/>
          <w:sz w:val="23"/>
          <w:szCs w:val="23"/>
        </w:rPr>
        <w:t>邮政编码：                           邮政编码</w:t>
      </w:r>
      <w:r>
        <w:rPr>
          <w:rFonts w:ascii="仿宋" w:hAnsi="仿宋" w:eastAsia="仿宋" w:cs="仿宋"/>
          <w:spacing w:val="-1"/>
          <w:sz w:val="23"/>
          <w:szCs w:val="23"/>
        </w:rPr>
        <w:t>：</w:t>
      </w:r>
    </w:p>
    <w:p>
      <w:pPr>
        <w:spacing w:before="182" w:line="229" w:lineRule="auto"/>
        <w:ind w:left="8"/>
        <w:rPr>
          <w:rFonts w:ascii="仿宋" w:hAnsi="仿宋" w:eastAsia="仿宋" w:cs="仿宋"/>
          <w:sz w:val="23"/>
          <w:szCs w:val="23"/>
        </w:rPr>
      </w:pPr>
      <w:r>
        <w:rPr>
          <w:rFonts w:ascii="仿宋" w:hAnsi="仿宋" w:eastAsia="仿宋" w:cs="仿宋"/>
          <w:spacing w:val="-4"/>
          <w:sz w:val="23"/>
          <w:szCs w:val="23"/>
        </w:rPr>
        <w:t xml:space="preserve">开户银行：   </w:t>
      </w:r>
      <w:r>
        <w:rPr>
          <w:rFonts w:ascii="仿宋" w:hAnsi="仿宋" w:eastAsia="仿宋" w:cs="仿宋"/>
          <w:spacing w:val="-3"/>
          <w:sz w:val="23"/>
          <w:szCs w:val="23"/>
        </w:rPr>
        <w:t xml:space="preserve"> </w:t>
      </w:r>
      <w:r>
        <w:rPr>
          <w:rFonts w:ascii="仿宋" w:hAnsi="仿宋" w:eastAsia="仿宋" w:cs="仿宋"/>
          <w:spacing w:val="-2"/>
          <w:sz w:val="23"/>
          <w:szCs w:val="23"/>
        </w:rPr>
        <w:t xml:space="preserve">                       开户银行：</w:t>
      </w:r>
    </w:p>
    <w:p>
      <w:pPr>
        <w:spacing w:before="180" w:line="232" w:lineRule="auto"/>
        <w:ind w:left="18"/>
        <w:rPr>
          <w:rFonts w:ascii="仿宋" w:hAnsi="仿宋" w:eastAsia="仿宋" w:cs="仿宋"/>
          <w:sz w:val="23"/>
          <w:szCs w:val="23"/>
        </w:rPr>
      </w:pPr>
      <w:r>
        <w:rPr>
          <w:rFonts w:ascii="仿宋" w:hAnsi="仿宋" w:eastAsia="仿宋" w:cs="仿宋"/>
          <w:spacing w:val="-10"/>
          <w:sz w:val="23"/>
          <w:szCs w:val="23"/>
        </w:rPr>
        <w:t>帐</w:t>
      </w:r>
      <w:r>
        <w:rPr>
          <w:rFonts w:ascii="仿宋" w:hAnsi="仿宋" w:eastAsia="仿宋" w:cs="仿宋"/>
          <w:spacing w:val="-7"/>
          <w:sz w:val="23"/>
          <w:szCs w:val="23"/>
        </w:rPr>
        <w:t xml:space="preserve"> </w:t>
      </w:r>
      <w:r>
        <w:rPr>
          <w:rFonts w:ascii="仿宋" w:hAnsi="仿宋" w:eastAsia="仿宋" w:cs="仿宋"/>
          <w:spacing w:val="-5"/>
          <w:sz w:val="23"/>
          <w:szCs w:val="23"/>
        </w:rPr>
        <w:t xml:space="preserve">   号 ：                           帐    号：</w:t>
      </w:r>
    </w:p>
    <w:p>
      <w:pPr>
        <w:spacing w:before="179" w:line="231" w:lineRule="auto"/>
        <w:ind w:left="15"/>
        <w:rPr>
          <w:rFonts w:ascii="仿宋" w:hAnsi="仿宋" w:eastAsia="仿宋" w:cs="仿宋"/>
          <w:sz w:val="23"/>
          <w:szCs w:val="23"/>
        </w:rPr>
      </w:pPr>
      <w:r>
        <w:rPr>
          <w:rFonts w:ascii="仿宋" w:hAnsi="仿宋" w:eastAsia="仿宋" w:cs="仿宋"/>
          <w:spacing w:val="5"/>
          <w:sz w:val="23"/>
          <w:szCs w:val="23"/>
        </w:rPr>
        <w:t>合</w:t>
      </w:r>
      <w:r>
        <w:rPr>
          <w:rFonts w:ascii="仿宋" w:hAnsi="仿宋" w:eastAsia="仿宋" w:cs="仿宋"/>
          <w:spacing w:val="4"/>
          <w:sz w:val="23"/>
          <w:szCs w:val="23"/>
        </w:rPr>
        <w:t>同条款</w:t>
      </w:r>
    </w:p>
    <w:p>
      <w:pPr>
        <w:spacing w:before="180" w:line="313" w:lineRule="exact"/>
        <w:ind w:left="18"/>
        <w:outlineLvl w:val="1"/>
        <w:rPr>
          <w:rFonts w:ascii="仿宋" w:hAnsi="仿宋" w:eastAsia="仿宋" w:cs="仿宋"/>
          <w:sz w:val="23"/>
          <w:szCs w:val="23"/>
        </w:rPr>
      </w:pPr>
      <w:r>
        <w:rPr>
          <w:rFonts w:ascii="仿宋" w:hAnsi="仿宋" w:eastAsia="仿宋" w:cs="仿宋"/>
          <w:spacing w:val="5"/>
          <w:position w:val="2"/>
          <w:sz w:val="23"/>
          <w:szCs w:val="23"/>
        </w:rPr>
        <w:t>1．有关概</w:t>
      </w:r>
      <w:r>
        <w:rPr>
          <w:rFonts w:ascii="仿宋" w:hAnsi="仿宋" w:eastAsia="仿宋" w:cs="仿宋"/>
          <w:spacing w:val="3"/>
          <w:position w:val="2"/>
          <w:sz w:val="23"/>
          <w:szCs w:val="23"/>
        </w:rPr>
        <w:t>念</w:t>
      </w:r>
    </w:p>
    <w:p>
      <w:pPr>
        <w:sectPr>
          <w:footerReference r:id="rId19" w:type="default"/>
          <w:pgSz w:w="11906" w:h="16839"/>
          <w:pgMar w:top="400" w:right="1079" w:bottom="1157" w:left="1087" w:header="0" w:footer="994" w:gutter="0"/>
          <w:pgNumType w:fmt="decimal"/>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75" w:line="231" w:lineRule="auto"/>
        <w:ind w:left="9"/>
        <w:rPr>
          <w:rFonts w:ascii="仿宋" w:hAnsi="仿宋" w:eastAsia="仿宋" w:cs="仿宋"/>
          <w:sz w:val="23"/>
          <w:szCs w:val="23"/>
        </w:rPr>
      </w:pPr>
      <w:r>
        <w:rPr>
          <w:rFonts w:ascii="仿宋" w:hAnsi="仿宋" w:eastAsia="仿宋" w:cs="仿宋"/>
          <w:spacing w:val="14"/>
          <w:sz w:val="23"/>
          <w:szCs w:val="23"/>
        </w:rPr>
        <w:t>本</w:t>
      </w:r>
      <w:r>
        <w:rPr>
          <w:rFonts w:ascii="仿宋" w:hAnsi="仿宋" w:eastAsia="仿宋" w:cs="仿宋"/>
          <w:spacing w:val="9"/>
          <w:sz w:val="23"/>
          <w:szCs w:val="23"/>
        </w:rPr>
        <w:t>合</w:t>
      </w:r>
      <w:r>
        <w:rPr>
          <w:rFonts w:ascii="仿宋" w:hAnsi="仿宋" w:eastAsia="仿宋" w:cs="仿宋"/>
          <w:spacing w:val="7"/>
          <w:sz w:val="23"/>
          <w:szCs w:val="23"/>
        </w:rPr>
        <w:t>同下列术语应解释为：</w:t>
      </w:r>
    </w:p>
    <w:p>
      <w:pPr>
        <w:spacing w:before="180" w:line="375" w:lineRule="auto"/>
        <w:ind w:left="18" w:right="85"/>
        <w:rPr>
          <w:rFonts w:ascii="仿宋" w:hAnsi="仿宋" w:eastAsia="仿宋" w:cs="仿宋"/>
          <w:sz w:val="23"/>
          <w:szCs w:val="23"/>
        </w:rPr>
      </w:pPr>
      <w:r>
        <w:rPr>
          <w:rFonts w:ascii="仿宋" w:hAnsi="仿宋" w:eastAsia="仿宋" w:cs="仿宋"/>
          <w:spacing w:val="12"/>
          <w:sz w:val="23"/>
          <w:szCs w:val="23"/>
        </w:rPr>
        <w:t>1.1“</w:t>
      </w:r>
      <w:r>
        <w:rPr>
          <w:rFonts w:ascii="仿宋" w:hAnsi="仿宋" w:eastAsia="仿宋" w:cs="仿宋"/>
          <w:spacing w:val="11"/>
          <w:sz w:val="23"/>
          <w:szCs w:val="23"/>
        </w:rPr>
        <w:t>合</w:t>
      </w:r>
      <w:r>
        <w:rPr>
          <w:rFonts w:ascii="仿宋" w:hAnsi="仿宋" w:eastAsia="仿宋" w:cs="仿宋"/>
          <w:spacing w:val="6"/>
          <w:sz w:val="23"/>
          <w:szCs w:val="23"/>
        </w:rPr>
        <w:t>同” ，系指买供双方签署的、合同格式中载明的买供双方所达成的协议，包括所有的</w:t>
      </w:r>
      <w:r>
        <w:rPr>
          <w:rFonts w:ascii="仿宋" w:hAnsi="仿宋" w:eastAsia="仿宋" w:cs="仿宋"/>
          <w:sz w:val="23"/>
          <w:szCs w:val="23"/>
        </w:rPr>
        <w:t xml:space="preserve"> </w:t>
      </w:r>
      <w:r>
        <w:rPr>
          <w:rFonts w:ascii="仿宋" w:hAnsi="仿宋" w:eastAsia="仿宋" w:cs="仿宋"/>
          <w:spacing w:val="16"/>
          <w:sz w:val="23"/>
          <w:szCs w:val="23"/>
        </w:rPr>
        <w:t>附</w:t>
      </w:r>
      <w:r>
        <w:rPr>
          <w:rFonts w:ascii="仿宋" w:hAnsi="仿宋" w:eastAsia="仿宋" w:cs="仿宋"/>
          <w:spacing w:val="11"/>
          <w:sz w:val="23"/>
          <w:szCs w:val="23"/>
        </w:rPr>
        <w:t>件</w:t>
      </w:r>
      <w:r>
        <w:rPr>
          <w:rFonts w:ascii="仿宋" w:hAnsi="仿宋" w:eastAsia="仿宋" w:cs="仿宋"/>
          <w:spacing w:val="8"/>
          <w:sz w:val="23"/>
          <w:szCs w:val="23"/>
        </w:rPr>
        <w:t>、附录和上述文件所提到的构成合同的所有文件。</w:t>
      </w:r>
    </w:p>
    <w:p>
      <w:pPr>
        <w:spacing w:before="1" w:line="374" w:lineRule="auto"/>
        <w:ind w:left="7" w:firstLine="11"/>
        <w:rPr>
          <w:rFonts w:ascii="仿宋" w:hAnsi="仿宋" w:eastAsia="仿宋" w:cs="仿宋"/>
          <w:sz w:val="23"/>
          <w:szCs w:val="23"/>
        </w:rPr>
      </w:pPr>
      <w:r>
        <w:rPr>
          <w:rFonts w:ascii="仿宋" w:hAnsi="仿宋" w:eastAsia="仿宋" w:cs="仿宋"/>
          <w:spacing w:val="6"/>
          <w:sz w:val="23"/>
          <w:szCs w:val="23"/>
        </w:rPr>
        <w:t>1.2“合同价”，系指根据合同规定供方在正确地履行合同义务后采购人应支付给供方的价格。</w:t>
      </w:r>
      <w:r>
        <w:rPr>
          <w:rFonts w:ascii="仿宋" w:hAnsi="仿宋" w:eastAsia="仿宋" w:cs="仿宋"/>
          <w:sz w:val="23"/>
          <w:szCs w:val="23"/>
        </w:rPr>
        <w:t xml:space="preserve"> </w:t>
      </w:r>
      <w:r>
        <w:rPr>
          <w:rFonts w:ascii="仿宋" w:hAnsi="仿宋" w:eastAsia="仿宋" w:cs="仿宋"/>
          <w:spacing w:val="14"/>
          <w:sz w:val="23"/>
          <w:szCs w:val="23"/>
        </w:rPr>
        <w:t>1.3</w:t>
      </w:r>
      <w:r>
        <w:rPr>
          <w:rFonts w:ascii="仿宋" w:hAnsi="仿宋" w:eastAsia="仿宋" w:cs="仿宋"/>
          <w:spacing w:val="7"/>
          <w:sz w:val="23"/>
          <w:szCs w:val="23"/>
        </w:rPr>
        <w:t>“货物” ，系指供方根据合同规定须向采购人提供的各种形态和种类的物品，包括产品、</w:t>
      </w:r>
      <w:r>
        <w:rPr>
          <w:rFonts w:ascii="仿宋" w:hAnsi="仿宋" w:eastAsia="仿宋" w:cs="仿宋"/>
          <w:sz w:val="23"/>
          <w:szCs w:val="23"/>
        </w:rPr>
        <w:t xml:space="preserve"> </w:t>
      </w:r>
      <w:r>
        <w:rPr>
          <w:rFonts w:ascii="仿宋" w:hAnsi="仿宋" w:eastAsia="仿宋" w:cs="仿宋"/>
          <w:spacing w:val="8"/>
          <w:sz w:val="23"/>
          <w:szCs w:val="23"/>
        </w:rPr>
        <w:t>设</w:t>
      </w:r>
      <w:r>
        <w:rPr>
          <w:rFonts w:ascii="仿宋" w:hAnsi="仿宋" w:eastAsia="仿宋" w:cs="仿宋"/>
          <w:spacing w:val="6"/>
          <w:sz w:val="23"/>
          <w:szCs w:val="23"/>
        </w:rPr>
        <w:t>备、配件等。</w:t>
      </w:r>
    </w:p>
    <w:p>
      <w:pPr>
        <w:spacing w:line="375" w:lineRule="auto"/>
        <w:ind w:left="7" w:right="83" w:firstLine="11"/>
        <w:rPr>
          <w:rFonts w:ascii="仿宋" w:hAnsi="仿宋" w:eastAsia="仿宋" w:cs="仿宋"/>
          <w:sz w:val="23"/>
          <w:szCs w:val="23"/>
        </w:rPr>
      </w:pPr>
      <w:r>
        <w:rPr>
          <w:rFonts w:ascii="仿宋" w:hAnsi="仿宋" w:eastAsia="仿宋" w:cs="仿宋"/>
          <w:spacing w:val="12"/>
          <w:sz w:val="23"/>
          <w:szCs w:val="23"/>
        </w:rPr>
        <w:t>1.4“服</w:t>
      </w:r>
      <w:r>
        <w:rPr>
          <w:rFonts w:ascii="仿宋" w:hAnsi="仿宋" w:eastAsia="仿宋" w:cs="仿宋"/>
          <w:spacing w:val="8"/>
          <w:sz w:val="23"/>
          <w:szCs w:val="23"/>
        </w:rPr>
        <w:t>务</w:t>
      </w:r>
      <w:r>
        <w:rPr>
          <w:rFonts w:ascii="仿宋" w:hAnsi="仿宋" w:eastAsia="仿宋" w:cs="仿宋"/>
          <w:spacing w:val="6"/>
          <w:sz w:val="23"/>
          <w:szCs w:val="23"/>
        </w:rPr>
        <w:t>” ，系指伴随本项目产生的，根据合同规定由供方承担的与供货有关的辅助服务，</w:t>
      </w:r>
      <w:r>
        <w:rPr>
          <w:rFonts w:ascii="仿宋" w:hAnsi="仿宋" w:eastAsia="仿宋" w:cs="仿宋"/>
          <w:sz w:val="23"/>
          <w:szCs w:val="23"/>
        </w:rPr>
        <w:t xml:space="preserve"> </w:t>
      </w:r>
      <w:r>
        <w:rPr>
          <w:rFonts w:ascii="仿宋" w:hAnsi="仿宋" w:eastAsia="仿宋" w:cs="仿宋"/>
          <w:spacing w:val="14"/>
          <w:sz w:val="23"/>
          <w:szCs w:val="23"/>
        </w:rPr>
        <w:t>例如</w:t>
      </w:r>
      <w:r>
        <w:rPr>
          <w:rFonts w:ascii="仿宋" w:hAnsi="仿宋" w:eastAsia="仿宋" w:cs="仿宋"/>
          <w:spacing w:val="7"/>
          <w:sz w:val="23"/>
          <w:szCs w:val="23"/>
        </w:rPr>
        <w:t>安装、调试、技术援助、培训、售后服务等以及合同中规定供方应承担的所有其它类似义</w:t>
      </w:r>
      <w:r>
        <w:rPr>
          <w:rFonts w:ascii="仿宋" w:hAnsi="仿宋" w:eastAsia="仿宋" w:cs="仿宋"/>
          <w:sz w:val="23"/>
          <w:szCs w:val="23"/>
        </w:rPr>
        <w:t xml:space="preserve"> </w:t>
      </w:r>
      <w:r>
        <w:rPr>
          <w:rFonts w:ascii="仿宋" w:hAnsi="仿宋" w:eastAsia="仿宋" w:cs="仿宋"/>
          <w:spacing w:val="-4"/>
          <w:sz w:val="23"/>
          <w:szCs w:val="23"/>
        </w:rPr>
        <w:t>务</w:t>
      </w:r>
      <w:r>
        <w:rPr>
          <w:rFonts w:ascii="仿宋" w:hAnsi="仿宋" w:eastAsia="仿宋" w:cs="仿宋"/>
          <w:spacing w:val="-2"/>
          <w:sz w:val="23"/>
          <w:szCs w:val="23"/>
        </w:rPr>
        <w:t>。</w:t>
      </w:r>
    </w:p>
    <w:p>
      <w:pPr>
        <w:spacing w:before="1" w:line="234" w:lineRule="auto"/>
        <w:ind w:left="18"/>
        <w:outlineLvl w:val="2"/>
        <w:rPr>
          <w:rFonts w:ascii="仿宋" w:hAnsi="仿宋" w:eastAsia="仿宋" w:cs="仿宋"/>
          <w:sz w:val="23"/>
          <w:szCs w:val="23"/>
        </w:rPr>
      </w:pPr>
      <w:r>
        <w:rPr>
          <w:rFonts w:ascii="仿宋" w:hAnsi="仿宋" w:eastAsia="仿宋" w:cs="仿宋"/>
          <w:spacing w:val="7"/>
          <w:sz w:val="23"/>
          <w:szCs w:val="23"/>
        </w:rPr>
        <w:t>1</w:t>
      </w:r>
      <w:r>
        <w:rPr>
          <w:rFonts w:ascii="仿宋" w:hAnsi="仿宋" w:eastAsia="仿宋" w:cs="仿宋"/>
          <w:spacing w:val="4"/>
          <w:sz w:val="23"/>
          <w:szCs w:val="23"/>
        </w:rPr>
        <w:t>.5“采购人” ，系指磋商文件中所述购买货物和服务的单位。</w:t>
      </w:r>
    </w:p>
    <w:p>
      <w:pPr>
        <w:spacing w:before="172" w:line="376" w:lineRule="auto"/>
        <w:ind w:left="18" w:right="1346"/>
        <w:rPr>
          <w:rFonts w:ascii="仿宋" w:hAnsi="仿宋" w:eastAsia="仿宋" w:cs="仿宋"/>
          <w:sz w:val="23"/>
          <w:szCs w:val="23"/>
        </w:rPr>
      </w:pPr>
      <w:r>
        <w:rPr>
          <w:rFonts w:ascii="仿宋" w:hAnsi="仿宋" w:eastAsia="仿宋" w:cs="仿宋"/>
          <w:spacing w:val="8"/>
          <w:sz w:val="23"/>
          <w:szCs w:val="23"/>
        </w:rPr>
        <w:t>1.6“供方</w:t>
      </w:r>
      <w:r>
        <w:rPr>
          <w:rFonts w:ascii="仿宋" w:hAnsi="仿宋" w:eastAsia="仿宋" w:cs="仿宋"/>
          <w:spacing w:val="4"/>
          <w:sz w:val="23"/>
          <w:szCs w:val="23"/>
        </w:rPr>
        <w:t>” ，系指磋商文件中所述提供货物和服务的公司或实体，亦即中标人。</w:t>
      </w:r>
      <w:r>
        <w:rPr>
          <w:rFonts w:ascii="仿宋" w:hAnsi="仿宋" w:eastAsia="仿宋" w:cs="仿宋"/>
          <w:sz w:val="23"/>
          <w:szCs w:val="23"/>
        </w:rPr>
        <w:t xml:space="preserve"> </w:t>
      </w:r>
      <w:r>
        <w:rPr>
          <w:rFonts w:ascii="仿宋" w:hAnsi="仿宋" w:eastAsia="仿宋" w:cs="仿宋"/>
          <w:spacing w:val="-12"/>
          <w:sz w:val="23"/>
          <w:szCs w:val="23"/>
        </w:rPr>
        <w:t>1</w:t>
      </w:r>
      <w:r>
        <w:rPr>
          <w:rFonts w:ascii="仿宋" w:hAnsi="仿宋" w:eastAsia="仿宋" w:cs="仿宋"/>
          <w:spacing w:val="-10"/>
          <w:sz w:val="23"/>
          <w:szCs w:val="23"/>
        </w:rPr>
        <w:t>.7“天” ，系 日历天数。</w:t>
      </w:r>
    </w:p>
    <w:p>
      <w:pPr>
        <w:spacing w:line="312" w:lineRule="exact"/>
        <w:ind w:left="3"/>
        <w:outlineLvl w:val="1"/>
        <w:rPr>
          <w:rFonts w:ascii="仿宋" w:hAnsi="仿宋" w:eastAsia="仿宋" w:cs="仿宋"/>
          <w:sz w:val="23"/>
          <w:szCs w:val="23"/>
        </w:rPr>
      </w:pPr>
      <w:r>
        <w:rPr>
          <w:rFonts w:ascii="仿宋" w:hAnsi="仿宋" w:eastAsia="仿宋" w:cs="仿宋"/>
          <w:spacing w:val="8"/>
          <w:position w:val="2"/>
          <w:sz w:val="23"/>
          <w:szCs w:val="23"/>
        </w:rPr>
        <w:t>2</w:t>
      </w:r>
      <w:r>
        <w:rPr>
          <w:rFonts w:ascii="仿宋" w:hAnsi="仿宋" w:eastAsia="仿宋" w:cs="仿宋"/>
          <w:spacing w:val="7"/>
          <w:position w:val="2"/>
          <w:sz w:val="23"/>
          <w:szCs w:val="23"/>
        </w:rPr>
        <w:t>．技术规格</w:t>
      </w:r>
    </w:p>
    <w:p>
      <w:pPr>
        <w:spacing w:before="153" w:line="229" w:lineRule="auto"/>
        <w:ind w:left="3"/>
        <w:rPr>
          <w:rFonts w:ascii="仿宋" w:hAnsi="仿宋" w:eastAsia="仿宋" w:cs="仿宋"/>
          <w:sz w:val="23"/>
          <w:szCs w:val="23"/>
        </w:rPr>
      </w:pPr>
      <w:r>
        <w:rPr>
          <w:rFonts w:ascii="仿宋" w:hAnsi="仿宋" w:eastAsia="仿宋" w:cs="仿宋"/>
          <w:spacing w:val="14"/>
          <w:sz w:val="23"/>
          <w:szCs w:val="23"/>
        </w:rPr>
        <w:t>2.1</w:t>
      </w:r>
      <w:r>
        <w:rPr>
          <w:rFonts w:ascii="仿宋" w:hAnsi="仿宋" w:eastAsia="仿宋" w:cs="仿宋"/>
          <w:spacing w:val="10"/>
          <w:sz w:val="23"/>
          <w:szCs w:val="23"/>
        </w:rPr>
        <w:t xml:space="preserve"> </w:t>
      </w:r>
      <w:r>
        <w:rPr>
          <w:rFonts w:ascii="仿宋" w:hAnsi="仿宋" w:eastAsia="仿宋" w:cs="仿宋"/>
          <w:spacing w:val="7"/>
          <w:sz w:val="23"/>
          <w:szCs w:val="23"/>
        </w:rPr>
        <w:t>交付货物的技术规格应与响应文件规定的技术规格以及所附的技术规格响应表相一致。</w:t>
      </w:r>
    </w:p>
    <w:p>
      <w:pPr>
        <w:spacing w:before="182" w:line="231" w:lineRule="auto"/>
        <w:ind w:left="3"/>
        <w:rPr>
          <w:rFonts w:ascii="仿宋" w:hAnsi="仿宋" w:eastAsia="仿宋" w:cs="仿宋"/>
          <w:sz w:val="23"/>
          <w:szCs w:val="23"/>
        </w:rPr>
      </w:pPr>
      <w:r>
        <w:rPr>
          <w:rFonts w:ascii="仿宋" w:hAnsi="仿宋" w:eastAsia="仿宋" w:cs="仿宋"/>
          <w:spacing w:val="13"/>
          <w:sz w:val="23"/>
          <w:szCs w:val="23"/>
        </w:rPr>
        <w:t>2</w:t>
      </w:r>
      <w:r>
        <w:rPr>
          <w:rFonts w:ascii="仿宋" w:hAnsi="仿宋" w:eastAsia="仿宋" w:cs="仿宋"/>
          <w:spacing w:val="7"/>
          <w:sz w:val="23"/>
          <w:szCs w:val="23"/>
        </w:rPr>
        <w:t>.2 除技术规格另有规定外，计量单位均使用中华人民共和国法定计量单位。</w:t>
      </w:r>
    </w:p>
    <w:p>
      <w:pPr>
        <w:spacing w:before="178" w:line="310" w:lineRule="exact"/>
        <w:ind w:left="5"/>
        <w:outlineLvl w:val="1"/>
        <w:rPr>
          <w:rFonts w:ascii="仿宋" w:hAnsi="仿宋" w:eastAsia="仿宋" w:cs="仿宋"/>
          <w:sz w:val="23"/>
          <w:szCs w:val="23"/>
        </w:rPr>
      </w:pPr>
      <w:r>
        <w:rPr>
          <w:rFonts w:ascii="仿宋" w:hAnsi="仿宋" w:eastAsia="仿宋" w:cs="仿宋"/>
          <w:spacing w:val="7"/>
          <w:position w:val="2"/>
          <w:sz w:val="23"/>
          <w:szCs w:val="23"/>
        </w:rPr>
        <w:t>3</w:t>
      </w:r>
      <w:r>
        <w:rPr>
          <w:rFonts w:ascii="仿宋" w:hAnsi="仿宋" w:eastAsia="仿宋" w:cs="仿宋"/>
          <w:spacing w:val="6"/>
          <w:position w:val="2"/>
          <w:sz w:val="23"/>
          <w:szCs w:val="23"/>
        </w:rPr>
        <w:t>．专利权</w:t>
      </w:r>
    </w:p>
    <w:p>
      <w:pPr>
        <w:spacing w:before="158" w:line="302" w:lineRule="auto"/>
        <w:ind w:left="11" w:right="83" w:hanging="6"/>
        <w:rPr>
          <w:rFonts w:ascii="仿宋" w:hAnsi="仿宋" w:eastAsia="仿宋" w:cs="仿宋"/>
          <w:sz w:val="23"/>
          <w:szCs w:val="23"/>
        </w:rPr>
      </w:pPr>
      <w:r>
        <w:rPr>
          <w:rFonts w:ascii="仿宋" w:hAnsi="仿宋" w:eastAsia="仿宋" w:cs="仿宋"/>
          <w:spacing w:val="9"/>
          <w:sz w:val="23"/>
          <w:szCs w:val="23"/>
        </w:rPr>
        <w:t>3</w:t>
      </w:r>
      <w:r>
        <w:rPr>
          <w:rFonts w:ascii="仿宋" w:hAnsi="仿宋" w:eastAsia="仿宋" w:cs="仿宋"/>
          <w:spacing w:val="7"/>
          <w:sz w:val="23"/>
          <w:szCs w:val="23"/>
        </w:rPr>
        <w:t>.1 供方应保证采购人在使用该货物或其任何一部分时免受第三方提出侵犯其专利权、商标权</w:t>
      </w:r>
      <w:r>
        <w:rPr>
          <w:rFonts w:ascii="仿宋" w:hAnsi="仿宋" w:eastAsia="仿宋" w:cs="仿宋"/>
          <w:sz w:val="23"/>
          <w:szCs w:val="23"/>
        </w:rPr>
        <w:t xml:space="preserve"> </w:t>
      </w:r>
      <w:r>
        <w:rPr>
          <w:rFonts w:ascii="仿宋" w:hAnsi="仿宋" w:eastAsia="仿宋" w:cs="仿宋"/>
          <w:spacing w:val="5"/>
          <w:sz w:val="23"/>
          <w:szCs w:val="23"/>
        </w:rPr>
        <w:t>或工业设计权的起诉。若由此出现侵权诉讼， 由供方承担全部责任。</w:t>
      </w:r>
    </w:p>
    <w:p>
      <w:pPr>
        <w:spacing w:before="181" w:line="302" w:lineRule="auto"/>
        <w:ind w:left="7" w:right="83" w:hanging="2"/>
        <w:rPr>
          <w:rFonts w:ascii="仿宋" w:hAnsi="仿宋" w:eastAsia="仿宋" w:cs="仿宋"/>
          <w:sz w:val="23"/>
          <w:szCs w:val="23"/>
        </w:rPr>
      </w:pPr>
      <w:r>
        <w:rPr>
          <w:rFonts w:ascii="仿宋" w:hAnsi="仿宋" w:eastAsia="仿宋" w:cs="仿宋"/>
          <w:spacing w:val="9"/>
          <w:sz w:val="23"/>
          <w:szCs w:val="23"/>
        </w:rPr>
        <w:t>3</w:t>
      </w:r>
      <w:r>
        <w:rPr>
          <w:rFonts w:ascii="仿宋" w:hAnsi="仿宋" w:eastAsia="仿宋" w:cs="仿宋"/>
          <w:spacing w:val="7"/>
          <w:sz w:val="23"/>
          <w:szCs w:val="23"/>
        </w:rPr>
        <w:t>.2 供方按合同要求为采购人提交的设计方案，其所有权、使用权等所有权力均转为采购人所</w:t>
      </w:r>
      <w:r>
        <w:rPr>
          <w:rFonts w:ascii="仿宋" w:hAnsi="仿宋" w:eastAsia="仿宋" w:cs="仿宋"/>
          <w:sz w:val="23"/>
          <w:szCs w:val="23"/>
        </w:rPr>
        <w:t xml:space="preserve"> </w:t>
      </w:r>
      <w:r>
        <w:rPr>
          <w:rFonts w:ascii="仿宋" w:hAnsi="仿宋" w:eastAsia="仿宋" w:cs="仿宋"/>
          <w:spacing w:val="16"/>
          <w:sz w:val="23"/>
          <w:szCs w:val="23"/>
        </w:rPr>
        <w:t>拥有</w:t>
      </w:r>
      <w:r>
        <w:rPr>
          <w:rFonts w:ascii="仿宋" w:hAnsi="仿宋" w:eastAsia="仿宋" w:cs="仿宋"/>
          <w:spacing w:val="8"/>
          <w:sz w:val="23"/>
          <w:szCs w:val="23"/>
        </w:rPr>
        <w:t>，供方放弃拥有关于设计方案的所有权力。</w:t>
      </w:r>
    </w:p>
    <w:p>
      <w:pPr>
        <w:spacing w:before="181" w:line="312" w:lineRule="exact"/>
        <w:outlineLvl w:val="1"/>
        <w:rPr>
          <w:rFonts w:ascii="仿宋" w:hAnsi="仿宋" w:eastAsia="仿宋" w:cs="仿宋"/>
          <w:sz w:val="23"/>
          <w:szCs w:val="23"/>
        </w:rPr>
      </w:pPr>
      <w:r>
        <w:rPr>
          <w:rFonts w:ascii="仿宋" w:hAnsi="仿宋" w:eastAsia="仿宋" w:cs="仿宋"/>
          <w:spacing w:val="7"/>
          <w:position w:val="2"/>
          <w:sz w:val="23"/>
          <w:szCs w:val="23"/>
        </w:rPr>
        <w:t>4.包装要求</w:t>
      </w:r>
    </w:p>
    <w:p>
      <w:pPr>
        <w:spacing w:before="154" w:line="302" w:lineRule="auto"/>
        <w:ind w:left="10" w:right="86" w:hanging="10"/>
        <w:rPr>
          <w:rFonts w:ascii="仿宋" w:hAnsi="仿宋" w:eastAsia="仿宋" w:cs="仿宋"/>
          <w:sz w:val="23"/>
          <w:szCs w:val="23"/>
        </w:rPr>
      </w:pPr>
      <w:r>
        <w:rPr>
          <w:rFonts w:ascii="仿宋" w:hAnsi="仿宋" w:eastAsia="仿宋" w:cs="仿宋"/>
          <w:spacing w:val="11"/>
          <w:sz w:val="23"/>
          <w:szCs w:val="23"/>
        </w:rPr>
        <w:t>4</w:t>
      </w:r>
      <w:r>
        <w:rPr>
          <w:rFonts w:ascii="仿宋" w:hAnsi="仿宋" w:eastAsia="仿宋" w:cs="仿宋"/>
          <w:spacing w:val="7"/>
          <w:sz w:val="23"/>
          <w:szCs w:val="23"/>
        </w:rPr>
        <w:t>.1 除合同另有规定外，供方提供的所有单独包装的货物都应具有原始的、完好的标准包装。</w:t>
      </w:r>
      <w:r>
        <w:rPr>
          <w:rFonts w:ascii="仿宋" w:hAnsi="仿宋" w:eastAsia="仿宋" w:cs="仿宋"/>
          <w:sz w:val="23"/>
          <w:szCs w:val="23"/>
        </w:rPr>
        <w:t xml:space="preserve"> </w:t>
      </w:r>
      <w:r>
        <w:rPr>
          <w:rFonts w:ascii="仿宋" w:hAnsi="仿宋" w:eastAsia="仿宋" w:cs="仿宋"/>
          <w:spacing w:val="9"/>
          <w:sz w:val="23"/>
          <w:szCs w:val="23"/>
        </w:rPr>
        <w:t>如遇交付前已拆封货物，采购人有权拒绝接受或要求更换</w:t>
      </w:r>
      <w:r>
        <w:rPr>
          <w:rFonts w:ascii="仿宋" w:hAnsi="仿宋" w:eastAsia="仿宋" w:cs="仿宋"/>
          <w:spacing w:val="7"/>
          <w:sz w:val="23"/>
          <w:szCs w:val="23"/>
        </w:rPr>
        <w:t>。</w:t>
      </w:r>
    </w:p>
    <w:p>
      <w:pPr>
        <w:spacing w:before="184" w:line="302" w:lineRule="auto"/>
        <w:ind w:left="8" w:right="85" w:hanging="9"/>
        <w:rPr>
          <w:rFonts w:ascii="仿宋" w:hAnsi="仿宋" w:eastAsia="仿宋" w:cs="仿宋"/>
          <w:sz w:val="23"/>
          <w:szCs w:val="23"/>
        </w:rPr>
      </w:pPr>
      <w:r>
        <w:rPr>
          <w:rFonts w:ascii="仿宋" w:hAnsi="仿宋" w:eastAsia="仿宋" w:cs="仿宋"/>
          <w:spacing w:val="12"/>
          <w:sz w:val="23"/>
          <w:szCs w:val="23"/>
        </w:rPr>
        <w:t>4</w:t>
      </w:r>
      <w:r>
        <w:rPr>
          <w:rFonts w:ascii="仿宋" w:hAnsi="仿宋" w:eastAsia="仿宋" w:cs="仿宋"/>
          <w:spacing w:val="7"/>
          <w:sz w:val="23"/>
          <w:szCs w:val="23"/>
        </w:rPr>
        <w:t>.2 每个包装箱内的装箱清单、使用说明书、质量证书、保修卡及软件使用说明等所有资料均</w:t>
      </w:r>
      <w:r>
        <w:rPr>
          <w:rFonts w:ascii="仿宋" w:hAnsi="仿宋" w:eastAsia="仿宋" w:cs="仿宋"/>
          <w:sz w:val="23"/>
          <w:szCs w:val="23"/>
        </w:rPr>
        <w:t xml:space="preserve"> </w:t>
      </w:r>
      <w:r>
        <w:rPr>
          <w:rFonts w:ascii="仿宋" w:hAnsi="仿宋" w:eastAsia="仿宋" w:cs="仿宋"/>
          <w:spacing w:val="4"/>
          <w:sz w:val="23"/>
          <w:szCs w:val="23"/>
        </w:rPr>
        <w:t>须</w:t>
      </w:r>
      <w:r>
        <w:rPr>
          <w:rFonts w:ascii="仿宋" w:hAnsi="仿宋" w:eastAsia="仿宋" w:cs="仿宋"/>
          <w:spacing w:val="3"/>
          <w:sz w:val="23"/>
          <w:szCs w:val="23"/>
        </w:rPr>
        <w:t>齐全。</w:t>
      </w:r>
    </w:p>
    <w:p>
      <w:pPr>
        <w:spacing w:before="177" w:line="231" w:lineRule="auto"/>
        <w:ind w:left="5"/>
        <w:outlineLvl w:val="1"/>
        <w:rPr>
          <w:rFonts w:ascii="仿宋" w:hAnsi="仿宋" w:eastAsia="仿宋" w:cs="仿宋"/>
          <w:sz w:val="23"/>
          <w:szCs w:val="23"/>
        </w:rPr>
      </w:pPr>
      <w:r>
        <w:rPr>
          <w:rFonts w:ascii="仿宋" w:hAnsi="仿宋" w:eastAsia="仿宋" w:cs="仿宋"/>
          <w:spacing w:val="6"/>
          <w:sz w:val="23"/>
          <w:szCs w:val="23"/>
        </w:rPr>
        <w:t>5. 装运条</w:t>
      </w:r>
      <w:r>
        <w:rPr>
          <w:rFonts w:ascii="仿宋" w:hAnsi="仿宋" w:eastAsia="仿宋" w:cs="仿宋"/>
          <w:spacing w:val="5"/>
          <w:sz w:val="23"/>
          <w:szCs w:val="23"/>
        </w:rPr>
        <w:t>件</w:t>
      </w:r>
    </w:p>
    <w:p>
      <w:pPr>
        <w:spacing w:before="180" w:line="231" w:lineRule="auto"/>
        <w:ind w:left="5"/>
        <w:rPr>
          <w:rFonts w:ascii="仿宋" w:hAnsi="仿宋" w:eastAsia="仿宋" w:cs="仿宋"/>
          <w:sz w:val="23"/>
          <w:szCs w:val="23"/>
        </w:rPr>
      </w:pPr>
      <w:r>
        <w:rPr>
          <w:rFonts w:ascii="仿宋" w:hAnsi="仿宋" w:eastAsia="仿宋" w:cs="仿宋"/>
          <w:spacing w:val="10"/>
          <w:sz w:val="23"/>
          <w:szCs w:val="23"/>
        </w:rPr>
        <w:t>5</w:t>
      </w:r>
      <w:r>
        <w:rPr>
          <w:rFonts w:ascii="仿宋" w:hAnsi="仿宋" w:eastAsia="仿宋" w:cs="仿宋"/>
          <w:spacing w:val="6"/>
          <w:sz w:val="23"/>
          <w:szCs w:val="23"/>
        </w:rPr>
        <w:t>.</w:t>
      </w:r>
      <w:r>
        <w:rPr>
          <w:rFonts w:ascii="仿宋" w:hAnsi="仿宋" w:eastAsia="仿宋" w:cs="仿宋"/>
          <w:spacing w:val="5"/>
          <w:sz w:val="23"/>
          <w:szCs w:val="23"/>
        </w:rPr>
        <w:t>1 供方负责安排运输，运输费由供方承担。</w:t>
      </w:r>
    </w:p>
    <w:p>
      <w:pPr>
        <w:spacing w:before="179" w:line="229" w:lineRule="auto"/>
        <w:ind w:left="5"/>
        <w:rPr>
          <w:rFonts w:ascii="仿宋" w:hAnsi="仿宋" w:eastAsia="仿宋" w:cs="仿宋"/>
          <w:sz w:val="23"/>
          <w:szCs w:val="23"/>
        </w:rPr>
      </w:pPr>
      <w:r>
        <w:rPr>
          <w:rFonts w:ascii="仿宋" w:hAnsi="仿宋" w:eastAsia="仿宋" w:cs="仿宋"/>
          <w:spacing w:val="8"/>
          <w:sz w:val="23"/>
          <w:szCs w:val="23"/>
        </w:rPr>
        <w:t>5</w:t>
      </w:r>
      <w:r>
        <w:rPr>
          <w:rFonts w:ascii="仿宋" w:hAnsi="仿宋" w:eastAsia="仿宋" w:cs="仿宋"/>
          <w:spacing w:val="4"/>
          <w:sz w:val="23"/>
          <w:szCs w:val="23"/>
        </w:rPr>
        <w:t>.2 提单日期应视为实际交货日期。</w:t>
      </w:r>
    </w:p>
    <w:p>
      <w:pPr>
        <w:spacing w:before="183" w:line="305" w:lineRule="auto"/>
        <w:ind w:left="21" w:right="83" w:hanging="16"/>
        <w:rPr>
          <w:rFonts w:ascii="仿宋" w:hAnsi="仿宋" w:eastAsia="仿宋" w:cs="仿宋"/>
          <w:sz w:val="23"/>
          <w:szCs w:val="23"/>
        </w:rPr>
      </w:pPr>
      <w:r>
        <w:rPr>
          <w:rFonts w:ascii="仿宋" w:hAnsi="仿宋" w:eastAsia="仿宋" w:cs="仿宋"/>
          <w:spacing w:val="9"/>
          <w:sz w:val="23"/>
          <w:szCs w:val="23"/>
        </w:rPr>
        <w:t>5</w:t>
      </w:r>
      <w:r>
        <w:rPr>
          <w:rFonts w:ascii="仿宋" w:hAnsi="仿宋" w:eastAsia="仿宋" w:cs="仿宋"/>
          <w:spacing w:val="7"/>
          <w:sz w:val="23"/>
          <w:szCs w:val="23"/>
        </w:rPr>
        <w:t>.3 供方装运的货物不得超过合同规定的数量或重量。否则，供方应对超运数量或重量而产生</w:t>
      </w:r>
      <w:r>
        <w:rPr>
          <w:rFonts w:ascii="仿宋" w:hAnsi="仿宋" w:eastAsia="仿宋" w:cs="仿宋"/>
          <w:sz w:val="23"/>
          <w:szCs w:val="23"/>
        </w:rPr>
        <w:t xml:space="preserve"> </w:t>
      </w:r>
      <w:r>
        <w:rPr>
          <w:rFonts w:ascii="仿宋" w:hAnsi="仿宋" w:eastAsia="仿宋" w:cs="仿宋"/>
          <w:spacing w:val="5"/>
          <w:sz w:val="23"/>
          <w:szCs w:val="23"/>
        </w:rPr>
        <w:t>的一切后果负责</w:t>
      </w:r>
      <w:r>
        <w:rPr>
          <w:rFonts w:ascii="仿宋" w:hAnsi="仿宋" w:eastAsia="仿宋" w:cs="仿宋"/>
          <w:spacing w:val="4"/>
          <w:sz w:val="23"/>
          <w:szCs w:val="23"/>
        </w:rPr>
        <w:t>。</w:t>
      </w:r>
    </w:p>
    <w:p>
      <w:pPr>
        <w:sectPr>
          <w:footerReference r:id="rId20" w:type="default"/>
          <w:pgSz w:w="11906" w:h="16839"/>
          <w:pgMar w:top="400" w:right="996" w:bottom="1157" w:left="1087" w:header="0" w:footer="994" w:gutter="0"/>
          <w:pgNumType w:fmt="decimal"/>
          <w:cols w:space="720" w:num="1"/>
        </w:sect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75" w:line="231" w:lineRule="auto"/>
        <w:outlineLvl w:val="1"/>
        <w:rPr>
          <w:rFonts w:ascii="仿宋" w:hAnsi="仿宋" w:eastAsia="仿宋" w:cs="仿宋"/>
          <w:sz w:val="23"/>
          <w:szCs w:val="23"/>
        </w:rPr>
      </w:pPr>
      <w:r>
        <w:rPr>
          <w:rFonts w:ascii="仿宋" w:hAnsi="仿宋" w:eastAsia="仿宋" w:cs="仿宋"/>
          <w:spacing w:val="5"/>
          <w:sz w:val="23"/>
          <w:szCs w:val="23"/>
        </w:rPr>
        <w:t>6. 付</w:t>
      </w:r>
      <w:r>
        <w:rPr>
          <w:rFonts w:ascii="仿宋" w:hAnsi="仿宋" w:eastAsia="仿宋" w:cs="仿宋"/>
          <w:spacing w:val="4"/>
          <w:sz w:val="23"/>
          <w:szCs w:val="23"/>
        </w:rPr>
        <w:t>款</w:t>
      </w:r>
    </w:p>
    <w:p>
      <w:pPr>
        <w:spacing w:before="179" w:line="231" w:lineRule="auto"/>
        <w:outlineLvl w:val="2"/>
        <w:rPr>
          <w:rFonts w:ascii="仿宋" w:hAnsi="仿宋" w:eastAsia="仿宋" w:cs="仿宋"/>
          <w:sz w:val="23"/>
          <w:szCs w:val="23"/>
        </w:rPr>
      </w:pPr>
      <w:r>
        <w:rPr>
          <w:rFonts w:ascii="仿宋" w:hAnsi="仿宋" w:eastAsia="仿宋" w:cs="仿宋"/>
          <w:spacing w:val="3"/>
          <w:sz w:val="23"/>
          <w:szCs w:val="23"/>
        </w:rPr>
        <w:t>6.1 本合同以人民币支付</w:t>
      </w:r>
      <w:r>
        <w:rPr>
          <w:rFonts w:ascii="仿宋" w:hAnsi="仿宋" w:eastAsia="仿宋" w:cs="仿宋"/>
          <w:sz w:val="23"/>
          <w:szCs w:val="23"/>
        </w:rPr>
        <w:t>。</w:t>
      </w:r>
    </w:p>
    <w:p>
      <w:pPr>
        <w:spacing w:before="179" w:line="303" w:lineRule="auto"/>
        <w:ind w:left="13" w:right="2" w:hanging="13"/>
        <w:rPr>
          <w:rFonts w:ascii="仿宋" w:hAnsi="仿宋" w:eastAsia="仿宋" w:cs="仿宋"/>
          <w:sz w:val="23"/>
          <w:szCs w:val="23"/>
        </w:rPr>
      </w:pPr>
      <w:r>
        <w:rPr>
          <w:rFonts w:ascii="仿宋" w:hAnsi="仿宋" w:eastAsia="仿宋" w:cs="仿宋"/>
          <w:spacing w:val="18"/>
          <w:sz w:val="23"/>
          <w:szCs w:val="23"/>
        </w:rPr>
        <w:t>6.2</w:t>
      </w:r>
      <w:r>
        <w:rPr>
          <w:rFonts w:ascii="仿宋" w:hAnsi="仿宋" w:eastAsia="仿宋" w:cs="仿宋"/>
          <w:spacing w:val="13"/>
          <w:sz w:val="23"/>
          <w:szCs w:val="23"/>
        </w:rPr>
        <w:t xml:space="preserve"> </w:t>
      </w:r>
      <w:r>
        <w:rPr>
          <w:rFonts w:ascii="仿宋" w:hAnsi="仿宋" w:eastAsia="仿宋" w:cs="仿宋"/>
          <w:spacing w:val="9"/>
          <w:sz w:val="23"/>
          <w:szCs w:val="23"/>
        </w:rPr>
        <w:t>供方按照合同规定交货。交货后供方把下列单据提交给采购人,采购人按合同规定审核后</w:t>
      </w:r>
      <w:r>
        <w:rPr>
          <w:rFonts w:ascii="仿宋" w:hAnsi="仿宋" w:eastAsia="仿宋" w:cs="仿宋"/>
          <w:sz w:val="23"/>
          <w:szCs w:val="23"/>
        </w:rPr>
        <w:t xml:space="preserve"> </w:t>
      </w:r>
      <w:r>
        <w:rPr>
          <w:rFonts w:ascii="仿宋" w:hAnsi="仿宋" w:eastAsia="仿宋" w:cs="仿宋"/>
          <w:spacing w:val="6"/>
          <w:sz w:val="23"/>
          <w:szCs w:val="23"/>
        </w:rPr>
        <w:t>办</w:t>
      </w:r>
      <w:r>
        <w:rPr>
          <w:rFonts w:ascii="仿宋" w:hAnsi="仿宋" w:eastAsia="仿宋" w:cs="仿宋"/>
          <w:spacing w:val="5"/>
          <w:sz w:val="23"/>
          <w:szCs w:val="23"/>
        </w:rPr>
        <w:t>理付款手续：</w:t>
      </w:r>
    </w:p>
    <w:p>
      <w:pPr>
        <w:spacing w:before="177" w:line="232" w:lineRule="auto"/>
        <w:ind w:left="11"/>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23"/>
          <w:sz w:val="23"/>
          <w:szCs w:val="23"/>
        </w:rPr>
        <w:t>1) 发票</w:t>
      </w:r>
    </w:p>
    <w:p>
      <w:pPr>
        <w:spacing w:before="178" w:line="232" w:lineRule="auto"/>
        <w:ind w:left="11"/>
        <w:rPr>
          <w:rFonts w:ascii="仿宋" w:hAnsi="仿宋" w:eastAsia="仿宋" w:cs="仿宋"/>
          <w:sz w:val="23"/>
          <w:szCs w:val="23"/>
        </w:rPr>
      </w:pPr>
      <w:r>
        <w:rPr>
          <w:rFonts w:ascii="仿宋" w:hAnsi="仿宋" w:eastAsia="仿宋" w:cs="仿宋"/>
          <w:spacing w:val="20"/>
          <w:sz w:val="23"/>
          <w:szCs w:val="23"/>
        </w:rPr>
        <w:t>(2) 质量证</w:t>
      </w:r>
      <w:r>
        <w:rPr>
          <w:rFonts w:ascii="仿宋" w:hAnsi="仿宋" w:eastAsia="仿宋" w:cs="仿宋"/>
          <w:spacing w:val="19"/>
          <w:sz w:val="23"/>
          <w:szCs w:val="23"/>
        </w:rPr>
        <w:t>书</w:t>
      </w:r>
    </w:p>
    <w:p>
      <w:pPr>
        <w:spacing w:before="177" w:line="229" w:lineRule="auto"/>
        <w:ind w:left="11"/>
        <w:rPr>
          <w:rFonts w:ascii="仿宋" w:hAnsi="仿宋" w:eastAsia="仿宋" w:cs="仿宋"/>
          <w:sz w:val="23"/>
          <w:szCs w:val="23"/>
        </w:rPr>
      </w:pPr>
      <w:r>
        <w:rPr>
          <w:rFonts w:ascii="仿宋" w:hAnsi="仿宋" w:eastAsia="仿宋" w:cs="仿宋"/>
          <w:spacing w:val="17"/>
          <w:sz w:val="23"/>
          <w:szCs w:val="23"/>
        </w:rPr>
        <w:t>(</w:t>
      </w:r>
      <w:r>
        <w:rPr>
          <w:rFonts w:ascii="仿宋" w:hAnsi="仿宋" w:eastAsia="仿宋" w:cs="仿宋"/>
          <w:spacing w:val="16"/>
          <w:sz w:val="23"/>
          <w:szCs w:val="23"/>
        </w:rPr>
        <w:t>3) 详细配置、数量清单</w:t>
      </w:r>
    </w:p>
    <w:p>
      <w:pPr>
        <w:spacing w:before="183" w:line="228" w:lineRule="auto"/>
        <w:ind w:left="11"/>
        <w:rPr>
          <w:rFonts w:ascii="仿宋" w:hAnsi="仿宋" w:eastAsia="仿宋" w:cs="仿宋"/>
          <w:sz w:val="23"/>
          <w:szCs w:val="23"/>
        </w:rPr>
      </w:pPr>
      <w:r>
        <w:rPr>
          <w:rFonts w:ascii="仿宋" w:hAnsi="仿宋" w:eastAsia="仿宋" w:cs="仿宋"/>
          <w:spacing w:val="20"/>
          <w:sz w:val="23"/>
          <w:szCs w:val="23"/>
        </w:rPr>
        <w:t>(4) 检验报</w:t>
      </w:r>
      <w:r>
        <w:rPr>
          <w:rFonts w:ascii="仿宋" w:hAnsi="仿宋" w:eastAsia="仿宋" w:cs="仿宋"/>
          <w:spacing w:val="19"/>
          <w:sz w:val="23"/>
          <w:szCs w:val="23"/>
        </w:rPr>
        <w:t>告</w:t>
      </w:r>
    </w:p>
    <w:p>
      <w:pPr>
        <w:spacing w:before="182" w:line="231" w:lineRule="auto"/>
        <w:outlineLvl w:val="2"/>
        <w:rPr>
          <w:rFonts w:ascii="仿宋" w:hAnsi="仿宋" w:eastAsia="仿宋" w:cs="仿宋"/>
          <w:sz w:val="23"/>
          <w:szCs w:val="23"/>
        </w:rPr>
      </w:pPr>
      <w:r>
        <w:rPr>
          <w:rFonts w:ascii="仿宋" w:hAnsi="仿宋" w:eastAsia="仿宋" w:cs="仿宋"/>
          <w:spacing w:val="12"/>
          <w:sz w:val="23"/>
          <w:szCs w:val="23"/>
        </w:rPr>
        <w:t>6.3</w:t>
      </w:r>
      <w:r>
        <w:rPr>
          <w:rFonts w:ascii="仿宋" w:hAnsi="仿宋" w:eastAsia="仿宋" w:cs="仿宋"/>
          <w:spacing w:val="7"/>
          <w:sz w:val="23"/>
          <w:szCs w:val="23"/>
        </w:rPr>
        <w:t xml:space="preserve"> </w:t>
      </w:r>
      <w:r>
        <w:rPr>
          <w:rFonts w:ascii="仿宋" w:hAnsi="仿宋" w:eastAsia="仿宋" w:cs="仿宋"/>
          <w:spacing w:val="6"/>
          <w:sz w:val="23"/>
          <w:szCs w:val="23"/>
        </w:rPr>
        <w:t>采购人按合同规定的合同生效及支付条件和方式安排付款。</w:t>
      </w:r>
    </w:p>
    <w:p>
      <w:pPr>
        <w:spacing w:before="179" w:line="310" w:lineRule="exact"/>
        <w:ind w:left="4"/>
        <w:outlineLvl w:val="1"/>
        <w:rPr>
          <w:rFonts w:ascii="仿宋" w:hAnsi="仿宋" w:eastAsia="仿宋" w:cs="仿宋"/>
          <w:sz w:val="23"/>
          <w:szCs w:val="23"/>
        </w:rPr>
      </w:pPr>
      <w:r>
        <w:rPr>
          <w:rFonts w:ascii="仿宋" w:hAnsi="仿宋" w:eastAsia="仿宋" w:cs="仿宋"/>
          <w:spacing w:val="7"/>
          <w:position w:val="2"/>
          <w:sz w:val="23"/>
          <w:szCs w:val="23"/>
        </w:rPr>
        <w:t>7．伴随服</w:t>
      </w:r>
      <w:r>
        <w:rPr>
          <w:rFonts w:ascii="仿宋" w:hAnsi="仿宋" w:eastAsia="仿宋" w:cs="仿宋"/>
          <w:spacing w:val="5"/>
          <w:position w:val="2"/>
          <w:sz w:val="23"/>
          <w:szCs w:val="23"/>
        </w:rPr>
        <w:t>务</w:t>
      </w:r>
    </w:p>
    <w:p>
      <w:pPr>
        <w:spacing w:before="157" w:line="303" w:lineRule="auto"/>
        <w:ind w:left="14" w:hanging="10"/>
        <w:rPr>
          <w:rFonts w:ascii="仿宋" w:hAnsi="仿宋" w:eastAsia="仿宋" w:cs="仿宋"/>
          <w:sz w:val="23"/>
          <w:szCs w:val="23"/>
        </w:rPr>
      </w:pPr>
      <w:r>
        <w:rPr>
          <w:rFonts w:ascii="仿宋" w:hAnsi="仿宋" w:eastAsia="仿宋" w:cs="仿宋"/>
          <w:spacing w:val="8"/>
          <w:sz w:val="23"/>
          <w:szCs w:val="23"/>
        </w:rPr>
        <w:t>7</w:t>
      </w:r>
      <w:r>
        <w:rPr>
          <w:rFonts w:ascii="仿宋" w:hAnsi="仿宋" w:eastAsia="仿宋" w:cs="仿宋"/>
          <w:spacing w:val="7"/>
          <w:sz w:val="23"/>
          <w:szCs w:val="23"/>
        </w:rPr>
        <w:t>.1 供方随同货物提交所供货物的技术资料。包括相应每套货物的中文技术文件，如：产品目</w:t>
      </w:r>
      <w:r>
        <w:rPr>
          <w:rFonts w:ascii="仿宋" w:hAnsi="仿宋" w:eastAsia="仿宋" w:cs="仿宋"/>
          <w:sz w:val="23"/>
          <w:szCs w:val="23"/>
        </w:rPr>
        <w:t xml:space="preserve"> </w:t>
      </w:r>
      <w:r>
        <w:rPr>
          <w:rFonts w:ascii="仿宋" w:hAnsi="仿宋" w:eastAsia="仿宋" w:cs="仿宋"/>
          <w:spacing w:val="16"/>
          <w:sz w:val="23"/>
          <w:szCs w:val="23"/>
        </w:rPr>
        <w:t>录</w:t>
      </w:r>
      <w:r>
        <w:rPr>
          <w:rFonts w:ascii="仿宋" w:hAnsi="仿宋" w:eastAsia="仿宋" w:cs="仿宋"/>
          <w:spacing w:val="11"/>
          <w:sz w:val="23"/>
          <w:szCs w:val="23"/>
        </w:rPr>
        <w:t>、</w:t>
      </w:r>
      <w:r>
        <w:rPr>
          <w:rFonts w:ascii="仿宋" w:hAnsi="仿宋" w:eastAsia="仿宋" w:cs="仿宋"/>
          <w:spacing w:val="8"/>
          <w:sz w:val="23"/>
          <w:szCs w:val="23"/>
        </w:rPr>
        <w:t>操作手册、使用说明、维护手册或服务指南等。</w:t>
      </w:r>
    </w:p>
    <w:p>
      <w:pPr>
        <w:spacing w:before="179" w:line="231" w:lineRule="auto"/>
        <w:ind w:left="4"/>
        <w:outlineLvl w:val="2"/>
        <w:rPr>
          <w:rFonts w:ascii="仿宋" w:hAnsi="仿宋" w:eastAsia="仿宋" w:cs="仿宋"/>
          <w:sz w:val="23"/>
          <w:szCs w:val="23"/>
        </w:rPr>
      </w:pPr>
      <w:r>
        <w:rPr>
          <w:rFonts w:ascii="仿宋" w:hAnsi="仿宋" w:eastAsia="仿宋" w:cs="仿宋"/>
          <w:spacing w:val="4"/>
          <w:sz w:val="23"/>
          <w:szCs w:val="23"/>
        </w:rPr>
        <w:t>7.2</w:t>
      </w:r>
      <w:r>
        <w:rPr>
          <w:rFonts w:ascii="仿宋" w:hAnsi="仿宋" w:eastAsia="仿宋" w:cs="仿宋"/>
          <w:spacing w:val="3"/>
          <w:sz w:val="23"/>
          <w:szCs w:val="23"/>
        </w:rPr>
        <w:t xml:space="preserve"> </w:t>
      </w:r>
      <w:r>
        <w:rPr>
          <w:rFonts w:ascii="仿宋" w:hAnsi="仿宋" w:eastAsia="仿宋" w:cs="仿宋"/>
          <w:spacing w:val="2"/>
          <w:sz w:val="23"/>
          <w:szCs w:val="23"/>
        </w:rPr>
        <w:t>供方应提供下列服务：</w:t>
      </w:r>
    </w:p>
    <w:p>
      <w:pPr>
        <w:spacing w:before="178" w:line="229" w:lineRule="auto"/>
        <w:ind w:left="11"/>
        <w:rPr>
          <w:rFonts w:ascii="仿宋" w:hAnsi="仿宋" w:eastAsia="仿宋" w:cs="仿宋"/>
          <w:sz w:val="23"/>
          <w:szCs w:val="23"/>
        </w:rPr>
      </w:pPr>
      <w:r>
        <w:rPr>
          <w:rFonts w:ascii="仿宋" w:hAnsi="仿宋" w:eastAsia="仿宋" w:cs="仿宋"/>
          <w:spacing w:val="15"/>
          <w:sz w:val="23"/>
          <w:szCs w:val="23"/>
        </w:rPr>
        <w:t>(</w:t>
      </w:r>
      <w:r>
        <w:rPr>
          <w:rFonts w:ascii="仿宋" w:hAnsi="仿宋" w:eastAsia="仿宋" w:cs="仿宋"/>
          <w:spacing w:val="14"/>
          <w:sz w:val="23"/>
          <w:szCs w:val="23"/>
        </w:rPr>
        <w:t>1) 货物的现场安装和启动监督；</w:t>
      </w:r>
    </w:p>
    <w:p>
      <w:pPr>
        <w:spacing w:before="183" w:line="229" w:lineRule="auto"/>
        <w:ind w:left="11"/>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3"/>
          <w:sz w:val="23"/>
          <w:szCs w:val="23"/>
        </w:rPr>
        <w:t>2) 提供货物组装和维修所必须的工具；</w:t>
      </w:r>
    </w:p>
    <w:p>
      <w:pPr>
        <w:spacing w:before="180" w:line="228" w:lineRule="auto"/>
        <w:ind w:left="11"/>
        <w:rPr>
          <w:rFonts w:ascii="仿宋" w:hAnsi="仿宋" w:eastAsia="仿宋" w:cs="仿宋"/>
          <w:sz w:val="23"/>
          <w:szCs w:val="23"/>
        </w:rPr>
      </w:pPr>
      <w:r>
        <w:rPr>
          <w:rFonts w:ascii="仿宋" w:hAnsi="仿宋" w:eastAsia="仿宋" w:cs="仿宋"/>
          <w:spacing w:val="22"/>
          <w:sz w:val="23"/>
          <w:szCs w:val="23"/>
        </w:rPr>
        <w:t>(3</w:t>
      </w:r>
      <w:r>
        <w:rPr>
          <w:rFonts w:ascii="仿宋" w:hAnsi="仿宋" w:eastAsia="仿宋" w:cs="仿宋"/>
          <w:spacing w:val="19"/>
          <w:sz w:val="23"/>
          <w:szCs w:val="23"/>
        </w:rPr>
        <w:t>)</w:t>
      </w:r>
      <w:r>
        <w:rPr>
          <w:rFonts w:ascii="仿宋" w:hAnsi="仿宋" w:eastAsia="仿宋" w:cs="仿宋"/>
          <w:spacing w:val="11"/>
          <w:sz w:val="23"/>
          <w:szCs w:val="23"/>
        </w:rPr>
        <w:t xml:space="preserve"> 在项目现场就货物的安装、启动、运行和维护，按采购人的要求提供技术培训。</w:t>
      </w:r>
    </w:p>
    <w:p>
      <w:pPr>
        <w:spacing w:before="183" w:line="312" w:lineRule="auto"/>
        <w:ind w:right="4563" w:firstLine="4"/>
        <w:rPr>
          <w:rFonts w:ascii="仿宋" w:hAnsi="仿宋" w:eastAsia="仿宋" w:cs="仿宋"/>
          <w:sz w:val="23"/>
          <w:szCs w:val="23"/>
        </w:rPr>
      </w:pPr>
      <w:r>
        <w:rPr>
          <w:rFonts w:ascii="仿宋" w:hAnsi="仿宋" w:eastAsia="仿宋" w:cs="仿宋"/>
          <w:spacing w:val="8"/>
          <w:sz w:val="23"/>
          <w:szCs w:val="23"/>
        </w:rPr>
        <w:t>7.3</w:t>
      </w:r>
      <w:r>
        <w:rPr>
          <w:rFonts w:ascii="仿宋" w:hAnsi="仿宋" w:eastAsia="仿宋" w:cs="仿宋"/>
          <w:spacing w:val="4"/>
          <w:sz w:val="23"/>
          <w:szCs w:val="23"/>
        </w:rPr>
        <w:t xml:space="preserve"> 伴随服务的费用含在合同价中，不另行支付。</w:t>
      </w:r>
      <w:r>
        <w:rPr>
          <w:rFonts w:ascii="仿宋" w:hAnsi="仿宋" w:eastAsia="仿宋" w:cs="仿宋"/>
          <w:sz w:val="23"/>
          <w:szCs w:val="23"/>
        </w:rPr>
        <w:t xml:space="preserve"> </w:t>
      </w:r>
      <w:r>
        <w:rPr>
          <w:rFonts w:ascii="仿宋" w:hAnsi="仿宋" w:eastAsia="仿宋" w:cs="仿宋"/>
          <w:spacing w:val="10"/>
          <w:sz w:val="23"/>
          <w:szCs w:val="23"/>
        </w:rPr>
        <w:t>8</w:t>
      </w:r>
      <w:r>
        <w:rPr>
          <w:rFonts w:ascii="仿宋" w:hAnsi="仿宋" w:eastAsia="仿宋" w:cs="仿宋"/>
          <w:spacing w:val="6"/>
          <w:sz w:val="23"/>
          <w:szCs w:val="23"/>
        </w:rPr>
        <w:t>.备品备件</w:t>
      </w:r>
    </w:p>
    <w:p>
      <w:pPr>
        <w:spacing w:before="158" w:line="228" w:lineRule="auto"/>
        <w:rPr>
          <w:rFonts w:ascii="仿宋" w:hAnsi="仿宋" w:eastAsia="仿宋" w:cs="仿宋"/>
          <w:sz w:val="23"/>
          <w:szCs w:val="23"/>
        </w:rPr>
      </w:pPr>
      <w:r>
        <w:rPr>
          <w:rFonts w:ascii="仿宋" w:hAnsi="仿宋" w:eastAsia="仿宋" w:cs="仿宋"/>
          <w:spacing w:val="12"/>
          <w:sz w:val="23"/>
          <w:szCs w:val="23"/>
        </w:rPr>
        <w:t>8.1</w:t>
      </w:r>
      <w:r>
        <w:rPr>
          <w:rFonts w:ascii="仿宋" w:hAnsi="仿宋" w:eastAsia="仿宋" w:cs="仿宋"/>
          <w:spacing w:val="8"/>
          <w:sz w:val="23"/>
          <w:szCs w:val="23"/>
        </w:rPr>
        <w:t xml:space="preserve"> </w:t>
      </w:r>
      <w:r>
        <w:rPr>
          <w:rFonts w:ascii="仿宋" w:hAnsi="仿宋" w:eastAsia="仿宋" w:cs="仿宋"/>
          <w:spacing w:val="6"/>
          <w:sz w:val="23"/>
          <w:szCs w:val="23"/>
        </w:rPr>
        <w:t>供方可能被要求提供下列与备件有关的材料、通知和资料：</w:t>
      </w:r>
    </w:p>
    <w:p>
      <w:pPr>
        <w:spacing w:before="181" w:line="303" w:lineRule="auto"/>
        <w:ind w:left="7" w:right="2" w:firstLine="4"/>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9"/>
          <w:sz w:val="23"/>
          <w:szCs w:val="23"/>
        </w:rPr>
        <w:t>1</w:t>
      </w:r>
      <w:r>
        <w:rPr>
          <w:rFonts w:ascii="仿宋" w:hAnsi="仿宋" w:eastAsia="仿宋" w:cs="仿宋"/>
          <w:spacing w:val="12"/>
          <w:sz w:val="23"/>
          <w:szCs w:val="23"/>
        </w:rPr>
        <w:t>) 采购方从供方选购备件，但前提条件是该选购并不能免除供方在合同保证期内所承担的</w:t>
      </w:r>
      <w:r>
        <w:rPr>
          <w:rFonts w:ascii="仿宋" w:hAnsi="仿宋" w:eastAsia="仿宋" w:cs="仿宋"/>
          <w:sz w:val="23"/>
          <w:szCs w:val="23"/>
        </w:rPr>
        <w:t xml:space="preserve"> </w:t>
      </w:r>
      <w:r>
        <w:rPr>
          <w:rFonts w:ascii="仿宋" w:hAnsi="仿宋" w:eastAsia="仿宋" w:cs="仿宋"/>
          <w:spacing w:val="1"/>
          <w:sz w:val="23"/>
          <w:szCs w:val="23"/>
        </w:rPr>
        <w:t>义务；</w:t>
      </w:r>
    </w:p>
    <w:p>
      <w:pPr>
        <w:spacing w:before="179" w:line="303" w:lineRule="auto"/>
        <w:ind w:left="7" w:right="2" w:firstLine="4"/>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9"/>
          <w:sz w:val="23"/>
          <w:szCs w:val="23"/>
        </w:rPr>
        <w:t>2</w:t>
      </w:r>
      <w:r>
        <w:rPr>
          <w:rFonts w:ascii="仿宋" w:hAnsi="仿宋" w:eastAsia="仿宋" w:cs="仿宋"/>
          <w:spacing w:val="12"/>
          <w:sz w:val="23"/>
          <w:szCs w:val="23"/>
        </w:rPr>
        <w:t>) 在备件停止生产的情况下，供方应事先将要停止生产的计划通知买方有足够的时间采购</w:t>
      </w:r>
      <w:r>
        <w:rPr>
          <w:rFonts w:ascii="仿宋" w:hAnsi="仿宋" w:eastAsia="仿宋" w:cs="仿宋"/>
          <w:sz w:val="23"/>
          <w:szCs w:val="23"/>
        </w:rPr>
        <w:t xml:space="preserve"> </w:t>
      </w:r>
      <w:r>
        <w:rPr>
          <w:rFonts w:ascii="仿宋" w:hAnsi="仿宋" w:eastAsia="仿宋" w:cs="仿宋"/>
          <w:spacing w:val="8"/>
          <w:sz w:val="23"/>
          <w:szCs w:val="23"/>
        </w:rPr>
        <w:t>所</w:t>
      </w:r>
      <w:r>
        <w:rPr>
          <w:rFonts w:ascii="仿宋" w:hAnsi="仿宋" w:eastAsia="仿宋" w:cs="仿宋"/>
          <w:spacing w:val="5"/>
          <w:sz w:val="23"/>
          <w:szCs w:val="23"/>
        </w:rPr>
        <w:t>需的备件；</w:t>
      </w:r>
    </w:p>
    <w:p>
      <w:pPr>
        <w:spacing w:before="181" w:line="302" w:lineRule="auto"/>
        <w:ind w:left="5" w:right="2" w:firstLine="5"/>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9"/>
          <w:sz w:val="23"/>
          <w:szCs w:val="23"/>
        </w:rPr>
        <w:t>3</w:t>
      </w:r>
      <w:r>
        <w:rPr>
          <w:rFonts w:ascii="仿宋" w:hAnsi="仿宋" w:eastAsia="仿宋" w:cs="仿宋"/>
          <w:spacing w:val="12"/>
          <w:sz w:val="23"/>
          <w:szCs w:val="23"/>
        </w:rPr>
        <w:t>) 在备件停止生产后，如果采购方要求，供方应免费向采购方提供备件的蓝图、图纸和规</w:t>
      </w:r>
      <w:r>
        <w:rPr>
          <w:rFonts w:ascii="仿宋" w:hAnsi="仿宋" w:eastAsia="仿宋" w:cs="仿宋"/>
          <w:sz w:val="23"/>
          <w:szCs w:val="23"/>
        </w:rPr>
        <w:t xml:space="preserve"> </w:t>
      </w:r>
      <w:r>
        <w:rPr>
          <w:rFonts w:ascii="仿宋" w:hAnsi="仿宋" w:eastAsia="仿宋" w:cs="仿宋"/>
          <w:spacing w:val="-4"/>
          <w:sz w:val="23"/>
          <w:szCs w:val="23"/>
        </w:rPr>
        <w:t>格</w:t>
      </w:r>
      <w:r>
        <w:rPr>
          <w:rFonts w:ascii="仿宋" w:hAnsi="仿宋" w:eastAsia="仿宋" w:cs="仿宋"/>
          <w:spacing w:val="-2"/>
          <w:sz w:val="23"/>
          <w:szCs w:val="23"/>
        </w:rPr>
        <w:t>。</w:t>
      </w:r>
    </w:p>
    <w:p>
      <w:pPr>
        <w:spacing w:before="178" w:line="311" w:lineRule="exact"/>
        <w:outlineLvl w:val="1"/>
        <w:rPr>
          <w:rFonts w:ascii="仿宋" w:hAnsi="仿宋" w:eastAsia="仿宋" w:cs="仿宋"/>
          <w:sz w:val="23"/>
          <w:szCs w:val="23"/>
        </w:rPr>
      </w:pPr>
      <w:r>
        <w:rPr>
          <w:rFonts w:ascii="仿宋" w:hAnsi="仿宋" w:eastAsia="仿宋" w:cs="仿宋"/>
          <w:spacing w:val="15"/>
          <w:position w:val="2"/>
          <w:sz w:val="23"/>
          <w:szCs w:val="23"/>
        </w:rPr>
        <w:t>9</w:t>
      </w:r>
      <w:r>
        <w:rPr>
          <w:rFonts w:ascii="仿宋" w:hAnsi="仿宋" w:eastAsia="仿宋" w:cs="仿宋"/>
          <w:spacing w:val="8"/>
          <w:position w:val="2"/>
          <w:sz w:val="23"/>
          <w:szCs w:val="23"/>
        </w:rPr>
        <w:t>、质量保证及售后服务</w:t>
      </w:r>
    </w:p>
    <w:p>
      <w:pPr>
        <w:spacing w:before="157" w:line="229" w:lineRule="auto"/>
        <w:ind w:left="11"/>
        <w:outlineLvl w:val="2"/>
        <w:rPr>
          <w:rFonts w:ascii="仿宋" w:hAnsi="仿宋" w:eastAsia="仿宋" w:cs="仿宋"/>
          <w:sz w:val="23"/>
          <w:szCs w:val="23"/>
        </w:rPr>
      </w:pPr>
      <w:r>
        <w:rPr>
          <w:rFonts w:ascii="仿宋" w:hAnsi="仿宋" w:eastAsia="仿宋" w:cs="仿宋"/>
          <w:spacing w:val="9"/>
          <w:sz w:val="23"/>
          <w:szCs w:val="23"/>
        </w:rPr>
        <w:t>(</w:t>
      </w:r>
      <w:r>
        <w:rPr>
          <w:rFonts w:ascii="仿宋" w:hAnsi="仿宋" w:eastAsia="仿宋" w:cs="仿宋"/>
          <w:spacing w:val="5"/>
          <w:sz w:val="23"/>
          <w:szCs w:val="23"/>
        </w:rPr>
        <w:t xml:space="preserve"> 一) 质量保证</w:t>
      </w:r>
    </w:p>
    <w:p>
      <w:pPr>
        <w:spacing w:before="180" w:line="327" w:lineRule="auto"/>
        <w:ind w:left="11" w:hanging="11"/>
        <w:rPr>
          <w:rFonts w:ascii="仿宋" w:hAnsi="仿宋" w:eastAsia="仿宋" w:cs="仿宋"/>
          <w:sz w:val="23"/>
          <w:szCs w:val="23"/>
        </w:rPr>
      </w:pPr>
      <w:r>
        <w:rPr>
          <w:rFonts w:ascii="仿宋" w:hAnsi="仿宋" w:eastAsia="仿宋" w:cs="仿宋"/>
          <w:spacing w:val="13"/>
          <w:sz w:val="23"/>
          <w:szCs w:val="23"/>
        </w:rPr>
        <w:t>9</w:t>
      </w:r>
      <w:r>
        <w:rPr>
          <w:rFonts w:ascii="仿宋" w:hAnsi="仿宋" w:eastAsia="仿宋" w:cs="仿宋"/>
          <w:spacing w:val="7"/>
          <w:sz w:val="23"/>
          <w:szCs w:val="23"/>
        </w:rPr>
        <w:t>.1 供方保证所提供的货物是全新的、未使用过的，是完全符合合同规定的质量、规格和性能</w:t>
      </w:r>
      <w:r>
        <w:rPr>
          <w:rFonts w:ascii="仿宋" w:hAnsi="仿宋" w:eastAsia="仿宋" w:cs="仿宋"/>
          <w:sz w:val="23"/>
          <w:szCs w:val="23"/>
        </w:rPr>
        <w:t xml:space="preserve"> </w:t>
      </w:r>
      <w:r>
        <w:rPr>
          <w:rFonts w:ascii="仿宋" w:hAnsi="仿宋" w:eastAsia="仿宋" w:cs="仿宋"/>
          <w:spacing w:val="14"/>
          <w:sz w:val="23"/>
          <w:szCs w:val="23"/>
        </w:rPr>
        <w:t>要</w:t>
      </w:r>
      <w:r>
        <w:rPr>
          <w:rFonts w:ascii="仿宋" w:hAnsi="仿宋" w:eastAsia="仿宋" w:cs="仿宋"/>
          <w:spacing w:val="8"/>
          <w:sz w:val="23"/>
          <w:szCs w:val="23"/>
        </w:rPr>
        <w:t>求</w:t>
      </w:r>
      <w:r>
        <w:rPr>
          <w:rFonts w:ascii="仿宋" w:hAnsi="仿宋" w:eastAsia="仿宋" w:cs="仿宋"/>
          <w:spacing w:val="7"/>
          <w:sz w:val="23"/>
          <w:szCs w:val="23"/>
        </w:rPr>
        <w:t>的。保证货物在正常使用和保养条件下，在其使用寿命内具有满意的性能。在质保期内供</w:t>
      </w:r>
      <w:r>
        <w:rPr>
          <w:rFonts w:ascii="仿宋" w:hAnsi="仿宋" w:eastAsia="仿宋" w:cs="仿宋"/>
          <w:sz w:val="23"/>
          <w:szCs w:val="23"/>
        </w:rPr>
        <w:t xml:space="preserve"> </w:t>
      </w:r>
      <w:r>
        <w:rPr>
          <w:rFonts w:ascii="仿宋" w:hAnsi="仿宋" w:eastAsia="仿宋" w:cs="仿宋"/>
          <w:spacing w:val="14"/>
          <w:sz w:val="23"/>
          <w:szCs w:val="23"/>
        </w:rPr>
        <w:t>方</w:t>
      </w:r>
      <w:r>
        <w:rPr>
          <w:rFonts w:ascii="仿宋" w:hAnsi="仿宋" w:eastAsia="仿宋" w:cs="仿宋"/>
          <w:spacing w:val="8"/>
          <w:sz w:val="23"/>
          <w:szCs w:val="23"/>
        </w:rPr>
        <w:t>免</w:t>
      </w:r>
      <w:r>
        <w:rPr>
          <w:rFonts w:ascii="仿宋" w:hAnsi="仿宋" w:eastAsia="仿宋" w:cs="仿宋"/>
          <w:spacing w:val="7"/>
          <w:sz w:val="23"/>
          <w:szCs w:val="23"/>
        </w:rPr>
        <w:t>费提供货物正常使用情况下发生故障的维修服务和更换配件服务。在供方或制造商承诺的</w:t>
      </w:r>
    </w:p>
    <w:p>
      <w:pPr>
        <w:sectPr>
          <w:footerReference r:id="rId21" w:type="default"/>
          <w:pgSz w:w="11906" w:h="16839"/>
          <w:pgMar w:top="400" w:right="1079" w:bottom="1157" w:left="1089" w:header="0" w:footer="994" w:gutter="0"/>
          <w:pgNumType w:fmt="decimal"/>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74" w:line="375" w:lineRule="auto"/>
        <w:ind w:left="7" w:right="44" w:firstLine="3"/>
        <w:rPr>
          <w:rFonts w:ascii="仿宋" w:hAnsi="仿宋" w:eastAsia="仿宋" w:cs="仿宋"/>
          <w:sz w:val="23"/>
          <w:szCs w:val="23"/>
        </w:rPr>
      </w:pPr>
      <w:r>
        <w:rPr>
          <w:rFonts w:ascii="仿宋" w:hAnsi="仿宋" w:eastAsia="仿宋" w:cs="仿宋"/>
          <w:spacing w:val="14"/>
          <w:sz w:val="23"/>
          <w:szCs w:val="23"/>
        </w:rPr>
        <w:t>货</w:t>
      </w:r>
      <w:r>
        <w:rPr>
          <w:rFonts w:ascii="仿宋" w:hAnsi="仿宋" w:eastAsia="仿宋" w:cs="仿宋"/>
          <w:spacing w:val="8"/>
          <w:sz w:val="23"/>
          <w:szCs w:val="23"/>
        </w:rPr>
        <w:t>物质量保证期内，供方对由于设计工艺或材料的缺陷而产生的故障负责；货物无质保期的，</w:t>
      </w:r>
      <w:r>
        <w:rPr>
          <w:rFonts w:ascii="仿宋" w:hAnsi="仿宋" w:eastAsia="仿宋" w:cs="仿宋"/>
          <w:sz w:val="23"/>
          <w:szCs w:val="23"/>
        </w:rPr>
        <w:t xml:space="preserve"> </w:t>
      </w:r>
      <w:r>
        <w:rPr>
          <w:rFonts w:ascii="仿宋" w:hAnsi="仿宋" w:eastAsia="仿宋" w:cs="仿宋"/>
          <w:spacing w:val="10"/>
          <w:sz w:val="23"/>
          <w:szCs w:val="23"/>
        </w:rPr>
        <w:t>供</w:t>
      </w:r>
      <w:r>
        <w:rPr>
          <w:rFonts w:ascii="仿宋" w:hAnsi="仿宋" w:eastAsia="仿宋" w:cs="仿宋"/>
          <w:spacing w:val="9"/>
          <w:sz w:val="23"/>
          <w:szCs w:val="23"/>
        </w:rPr>
        <w:t>方在两年内对由于设计工艺或材料的缺陷而产生的故障负责。</w:t>
      </w:r>
    </w:p>
    <w:p>
      <w:pPr>
        <w:spacing w:line="302" w:lineRule="auto"/>
        <w:ind w:left="5" w:right="83" w:hanging="5"/>
        <w:rPr>
          <w:rFonts w:ascii="仿宋" w:hAnsi="仿宋" w:eastAsia="仿宋" w:cs="仿宋"/>
          <w:sz w:val="23"/>
          <w:szCs w:val="23"/>
        </w:rPr>
      </w:pPr>
      <w:r>
        <w:rPr>
          <w:rFonts w:ascii="仿宋" w:hAnsi="仿宋" w:eastAsia="仿宋" w:cs="仿宋"/>
          <w:spacing w:val="13"/>
          <w:sz w:val="23"/>
          <w:szCs w:val="23"/>
        </w:rPr>
        <w:t>9</w:t>
      </w:r>
      <w:r>
        <w:rPr>
          <w:rFonts w:ascii="仿宋" w:hAnsi="仿宋" w:eastAsia="仿宋" w:cs="仿宋"/>
          <w:spacing w:val="7"/>
          <w:sz w:val="23"/>
          <w:szCs w:val="23"/>
        </w:rPr>
        <w:t>.2 在质保期内或货物无质保期的则在两年内，如果货物的数量、质量或规格与合同不符，或</w:t>
      </w:r>
      <w:r>
        <w:rPr>
          <w:rFonts w:ascii="仿宋" w:hAnsi="仿宋" w:eastAsia="仿宋" w:cs="仿宋"/>
          <w:sz w:val="23"/>
          <w:szCs w:val="23"/>
        </w:rPr>
        <w:t xml:space="preserve"> </w:t>
      </w:r>
      <w:r>
        <w:rPr>
          <w:rFonts w:ascii="仿宋" w:hAnsi="仿宋" w:eastAsia="仿宋" w:cs="仿宋"/>
          <w:spacing w:val="16"/>
          <w:sz w:val="23"/>
          <w:szCs w:val="23"/>
        </w:rPr>
        <w:t>证</w:t>
      </w:r>
      <w:r>
        <w:rPr>
          <w:rFonts w:ascii="仿宋" w:hAnsi="仿宋" w:eastAsia="仿宋" w:cs="仿宋"/>
          <w:spacing w:val="9"/>
          <w:sz w:val="23"/>
          <w:szCs w:val="23"/>
        </w:rPr>
        <w:t>实货物有缺陷的，采购人可尽快以书面形式向供方提出本保证下的索赔。</w:t>
      </w:r>
    </w:p>
    <w:p>
      <w:pPr>
        <w:spacing w:before="179" w:line="228" w:lineRule="auto"/>
        <w:rPr>
          <w:rFonts w:ascii="仿宋" w:hAnsi="仿宋" w:eastAsia="仿宋" w:cs="仿宋"/>
          <w:sz w:val="23"/>
          <w:szCs w:val="23"/>
        </w:rPr>
      </w:pPr>
      <w:r>
        <w:rPr>
          <w:rFonts w:ascii="仿宋" w:hAnsi="仿宋" w:eastAsia="仿宋" w:cs="仿宋"/>
          <w:spacing w:val="7"/>
          <w:sz w:val="23"/>
          <w:szCs w:val="23"/>
        </w:rPr>
        <w:t>9.3 供方在收到索赔通知后十日内须免费更换有缺陷的货物或部件</w:t>
      </w:r>
      <w:r>
        <w:rPr>
          <w:rFonts w:ascii="仿宋" w:hAnsi="仿宋" w:eastAsia="仿宋" w:cs="仿宋"/>
          <w:spacing w:val="3"/>
          <w:sz w:val="23"/>
          <w:szCs w:val="23"/>
        </w:rPr>
        <w:t>。</w:t>
      </w:r>
    </w:p>
    <w:p>
      <w:pPr>
        <w:spacing w:before="184" w:line="302" w:lineRule="auto"/>
        <w:ind w:left="6" w:right="83" w:hanging="6"/>
        <w:rPr>
          <w:rFonts w:ascii="仿宋" w:hAnsi="仿宋" w:eastAsia="仿宋" w:cs="仿宋"/>
          <w:sz w:val="23"/>
          <w:szCs w:val="23"/>
        </w:rPr>
      </w:pPr>
      <w:r>
        <w:rPr>
          <w:rFonts w:ascii="仿宋" w:hAnsi="仿宋" w:eastAsia="仿宋" w:cs="仿宋"/>
          <w:spacing w:val="13"/>
          <w:sz w:val="23"/>
          <w:szCs w:val="23"/>
        </w:rPr>
        <w:t>9</w:t>
      </w:r>
      <w:r>
        <w:rPr>
          <w:rFonts w:ascii="仿宋" w:hAnsi="仿宋" w:eastAsia="仿宋" w:cs="仿宋"/>
          <w:spacing w:val="7"/>
          <w:sz w:val="23"/>
          <w:szCs w:val="23"/>
        </w:rPr>
        <w:t>.4 供方在收到索赔通知后十日内没有弥补缺陷，采购人可采取必要的补救措施，其风险和费</w:t>
      </w:r>
      <w:r>
        <w:rPr>
          <w:rFonts w:ascii="仿宋" w:hAnsi="仿宋" w:eastAsia="仿宋" w:cs="仿宋"/>
          <w:sz w:val="23"/>
          <w:szCs w:val="23"/>
        </w:rPr>
        <w:t xml:space="preserve"> </w:t>
      </w:r>
      <w:r>
        <w:rPr>
          <w:rFonts w:ascii="仿宋" w:hAnsi="仿宋" w:eastAsia="仿宋" w:cs="仿宋"/>
          <w:spacing w:val="15"/>
          <w:sz w:val="23"/>
          <w:szCs w:val="23"/>
        </w:rPr>
        <w:t>用</w:t>
      </w:r>
      <w:r>
        <w:rPr>
          <w:rFonts w:ascii="仿宋" w:hAnsi="仿宋" w:eastAsia="仿宋" w:cs="仿宋"/>
          <w:spacing w:val="9"/>
          <w:sz w:val="23"/>
          <w:szCs w:val="23"/>
        </w:rPr>
        <w:t>将由供方承担，采购人根据合同规定向供方行使的其它权利不受影响。</w:t>
      </w:r>
    </w:p>
    <w:p>
      <w:pPr>
        <w:spacing w:before="182" w:line="229" w:lineRule="auto"/>
        <w:ind w:left="41"/>
        <w:outlineLvl w:val="2"/>
        <w:rPr>
          <w:rFonts w:ascii="仿宋" w:hAnsi="仿宋" w:eastAsia="仿宋" w:cs="仿宋"/>
          <w:sz w:val="23"/>
          <w:szCs w:val="23"/>
        </w:rPr>
      </w:pPr>
      <w:r>
        <w:rPr>
          <w:rFonts w:ascii="仿宋" w:hAnsi="仿宋" w:eastAsia="仿宋" w:cs="仿宋"/>
          <w:spacing w:val="8"/>
          <w:sz w:val="23"/>
          <w:szCs w:val="23"/>
        </w:rPr>
        <w:t>(</w:t>
      </w:r>
      <w:r>
        <w:rPr>
          <w:rFonts w:ascii="仿宋" w:hAnsi="仿宋" w:eastAsia="仿宋" w:cs="仿宋"/>
          <w:spacing w:val="5"/>
          <w:sz w:val="23"/>
          <w:szCs w:val="23"/>
        </w:rPr>
        <w:t>二</w:t>
      </w:r>
      <w:r>
        <w:rPr>
          <w:rFonts w:ascii="仿宋" w:hAnsi="仿宋" w:eastAsia="仿宋" w:cs="仿宋"/>
          <w:spacing w:val="4"/>
          <w:sz w:val="23"/>
          <w:szCs w:val="23"/>
        </w:rPr>
        <w:t>)质量保证期后服务</w:t>
      </w:r>
    </w:p>
    <w:p>
      <w:pPr>
        <w:spacing w:before="183" w:line="301" w:lineRule="auto"/>
        <w:ind w:left="6" w:right="83" w:hanging="6"/>
        <w:rPr>
          <w:rFonts w:ascii="仿宋" w:hAnsi="仿宋" w:eastAsia="仿宋" w:cs="仿宋"/>
          <w:sz w:val="23"/>
          <w:szCs w:val="23"/>
        </w:rPr>
      </w:pPr>
      <w:r>
        <w:rPr>
          <w:rFonts w:ascii="仿宋" w:hAnsi="仿宋" w:eastAsia="仿宋" w:cs="仿宋"/>
          <w:spacing w:val="7"/>
          <w:sz w:val="23"/>
          <w:szCs w:val="23"/>
        </w:rPr>
        <w:t>9.5 质保期满后，若有零部件出现故障，经权威部门鉴定属于寿命异常问题 (明显短于该零</w:t>
      </w:r>
      <w:r>
        <w:rPr>
          <w:rFonts w:ascii="仿宋" w:hAnsi="仿宋" w:eastAsia="仿宋" w:cs="仿宋"/>
          <w:spacing w:val="6"/>
          <w:sz w:val="23"/>
          <w:szCs w:val="23"/>
        </w:rPr>
        <w:t>部</w:t>
      </w:r>
      <w:r>
        <w:rPr>
          <w:rFonts w:ascii="仿宋" w:hAnsi="仿宋" w:eastAsia="仿宋" w:cs="仿宋"/>
          <w:sz w:val="23"/>
          <w:szCs w:val="23"/>
        </w:rPr>
        <w:t xml:space="preserve"> </w:t>
      </w:r>
      <w:r>
        <w:rPr>
          <w:rFonts w:ascii="仿宋" w:hAnsi="仿宋" w:eastAsia="仿宋" w:cs="仿宋"/>
          <w:spacing w:val="16"/>
          <w:sz w:val="23"/>
          <w:szCs w:val="23"/>
        </w:rPr>
        <w:t>件</w:t>
      </w:r>
      <w:r>
        <w:rPr>
          <w:rFonts w:ascii="仿宋" w:hAnsi="仿宋" w:eastAsia="仿宋" w:cs="仿宋"/>
          <w:spacing w:val="10"/>
          <w:sz w:val="23"/>
          <w:szCs w:val="23"/>
        </w:rPr>
        <w:t>正</w:t>
      </w:r>
      <w:r>
        <w:rPr>
          <w:rFonts w:ascii="仿宋" w:hAnsi="仿宋" w:eastAsia="仿宋" w:cs="仿宋"/>
          <w:spacing w:val="8"/>
          <w:sz w:val="23"/>
          <w:szCs w:val="23"/>
        </w:rPr>
        <w:t>常寿命时) ，则由供方负责免费更换及维修。</w:t>
      </w:r>
    </w:p>
    <w:p>
      <w:pPr>
        <w:spacing w:before="182" w:line="327" w:lineRule="auto"/>
        <w:ind w:left="6" w:right="83" w:hanging="7"/>
        <w:rPr>
          <w:rFonts w:ascii="仿宋" w:hAnsi="仿宋" w:eastAsia="仿宋" w:cs="仿宋"/>
          <w:sz w:val="23"/>
          <w:szCs w:val="23"/>
        </w:rPr>
      </w:pPr>
      <w:r>
        <w:rPr>
          <w:rFonts w:ascii="仿宋" w:hAnsi="仿宋" w:eastAsia="仿宋" w:cs="仿宋"/>
          <w:spacing w:val="13"/>
          <w:sz w:val="23"/>
          <w:szCs w:val="23"/>
        </w:rPr>
        <w:t>9</w:t>
      </w:r>
      <w:r>
        <w:rPr>
          <w:rFonts w:ascii="仿宋" w:hAnsi="仿宋" w:eastAsia="仿宋" w:cs="仿宋"/>
          <w:spacing w:val="7"/>
          <w:sz w:val="23"/>
          <w:szCs w:val="23"/>
        </w:rPr>
        <w:t>.6 质保期满后，应采购方要求，供方应按投标时的价格与采购方签订定期维修保养合同及提</w:t>
      </w:r>
      <w:r>
        <w:rPr>
          <w:rFonts w:ascii="仿宋" w:hAnsi="仿宋" w:eastAsia="仿宋" w:cs="仿宋"/>
          <w:sz w:val="23"/>
          <w:szCs w:val="23"/>
        </w:rPr>
        <w:t xml:space="preserve"> </w:t>
      </w:r>
      <w:r>
        <w:rPr>
          <w:rFonts w:ascii="仿宋" w:hAnsi="仿宋" w:eastAsia="仿宋" w:cs="仿宋"/>
          <w:spacing w:val="14"/>
          <w:sz w:val="23"/>
          <w:szCs w:val="23"/>
        </w:rPr>
        <w:t>供</w:t>
      </w:r>
      <w:r>
        <w:rPr>
          <w:rFonts w:ascii="仿宋" w:hAnsi="仿宋" w:eastAsia="仿宋" w:cs="仿宋"/>
          <w:spacing w:val="12"/>
          <w:sz w:val="23"/>
          <w:szCs w:val="23"/>
        </w:rPr>
        <w:t>采</w:t>
      </w:r>
      <w:r>
        <w:rPr>
          <w:rFonts w:ascii="仿宋" w:hAnsi="仿宋" w:eastAsia="仿宋" w:cs="仿宋"/>
          <w:spacing w:val="7"/>
          <w:sz w:val="23"/>
          <w:szCs w:val="23"/>
        </w:rPr>
        <w:t>购方所需零配件，若投标时的价格高于市场价，则按市场价与与采购方签订定期维修保养</w:t>
      </w:r>
      <w:r>
        <w:rPr>
          <w:rFonts w:ascii="仿宋" w:hAnsi="仿宋" w:eastAsia="仿宋" w:cs="仿宋"/>
          <w:sz w:val="23"/>
          <w:szCs w:val="23"/>
        </w:rPr>
        <w:t xml:space="preserve"> </w:t>
      </w:r>
      <w:r>
        <w:rPr>
          <w:rFonts w:ascii="仿宋" w:hAnsi="仿宋" w:eastAsia="仿宋" w:cs="仿宋"/>
          <w:spacing w:val="9"/>
          <w:sz w:val="23"/>
          <w:szCs w:val="23"/>
        </w:rPr>
        <w:t>合</w:t>
      </w:r>
      <w:r>
        <w:rPr>
          <w:rFonts w:ascii="仿宋" w:hAnsi="仿宋" w:eastAsia="仿宋" w:cs="仿宋"/>
          <w:spacing w:val="8"/>
          <w:sz w:val="23"/>
          <w:szCs w:val="23"/>
        </w:rPr>
        <w:t>同及提供采购方所需零配件。</w:t>
      </w:r>
    </w:p>
    <w:p>
      <w:pPr>
        <w:spacing w:before="177" w:line="231" w:lineRule="auto"/>
        <w:rPr>
          <w:rFonts w:ascii="仿宋" w:hAnsi="仿宋" w:eastAsia="仿宋" w:cs="仿宋"/>
          <w:sz w:val="23"/>
          <w:szCs w:val="23"/>
        </w:rPr>
      </w:pPr>
      <w:r>
        <w:rPr>
          <w:rFonts w:ascii="仿宋" w:hAnsi="仿宋" w:eastAsia="仿宋" w:cs="仿宋"/>
          <w:spacing w:val="16"/>
          <w:sz w:val="23"/>
          <w:szCs w:val="23"/>
        </w:rPr>
        <w:t>9.</w:t>
      </w:r>
      <w:r>
        <w:rPr>
          <w:rFonts w:ascii="仿宋" w:hAnsi="仿宋" w:eastAsia="仿宋" w:cs="仿宋"/>
          <w:spacing w:val="9"/>
          <w:sz w:val="23"/>
          <w:szCs w:val="23"/>
        </w:rPr>
        <w:t>7</w:t>
      </w:r>
      <w:r>
        <w:rPr>
          <w:rFonts w:ascii="仿宋" w:hAnsi="仿宋" w:eastAsia="仿宋" w:cs="仿宋"/>
          <w:spacing w:val="8"/>
          <w:sz w:val="23"/>
          <w:szCs w:val="23"/>
        </w:rPr>
        <w:t xml:space="preserve"> 乙方交货后，若设备发生故障，乙方应在甲方报修后24 小时内到达。</w:t>
      </w:r>
    </w:p>
    <w:p>
      <w:pPr>
        <w:spacing w:before="181" w:line="310" w:lineRule="exact"/>
        <w:ind w:left="16"/>
        <w:outlineLvl w:val="1"/>
        <w:rPr>
          <w:rFonts w:ascii="仿宋" w:hAnsi="仿宋" w:eastAsia="仿宋" w:cs="仿宋"/>
          <w:sz w:val="23"/>
          <w:szCs w:val="23"/>
        </w:rPr>
      </w:pPr>
      <w:r>
        <w:rPr>
          <w:rFonts w:ascii="仿宋" w:hAnsi="仿宋" w:eastAsia="仿宋" w:cs="仿宋"/>
          <w:spacing w:val="4"/>
          <w:position w:val="2"/>
          <w:sz w:val="23"/>
          <w:szCs w:val="23"/>
        </w:rPr>
        <w:t>1</w:t>
      </w:r>
      <w:r>
        <w:rPr>
          <w:rFonts w:ascii="仿宋" w:hAnsi="仿宋" w:eastAsia="仿宋" w:cs="仿宋"/>
          <w:spacing w:val="3"/>
          <w:position w:val="2"/>
          <w:sz w:val="23"/>
          <w:szCs w:val="23"/>
        </w:rPr>
        <w:t>0</w:t>
      </w:r>
      <w:r>
        <w:rPr>
          <w:rFonts w:ascii="仿宋" w:hAnsi="仿宋" w:eastAsia="仿宋" w:cs="仿宋"/>
          <w:spacing w:val="2"/>
          <w:position w:val="2"/>
          <w:sz w:val="23"/>
          <w:szCs w:val="23"/>
        </w:rPr>
        <w:t>．检验</w:t>
      </w:r>
    </w:p>
    <w:p>
      <w:pPr>
        <w:spacing w:before="154" w:line="327" w:lineRule="auto"/>
        <w:ind w:left="3" w:right="83" w:firstLine="12"/>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7"/>
          <w:sz w:val="23"/>
          <w:szCs w:val="23"/>
        </w:rPr>
        <w:t>0</w:t>
      </w:r>
      <w:r>
        <w:rPr>
          <w:rFonts w:ascii="仿宋" w:hAnsi="仿宋" w:eastAsia="仿宋" w:cs="仿宋"/>
          <w:spacing w:val="9"/>
          <w:sz w:val="23"/>
          <w:szCs w:val="23"/>
        </w:rPr>
        <w:t>.1 在交货前，供方应对货物的质量、规格、性能、数量等进行详细全面的检验，并出具一</w:t>
      </w:r>
      <w:r>
        <w:rPr>
          <w:rFonts w:ascii="仿宋" w:hAnsi="仿宋" w:eastAsia="仿宋" w:cs="仿宋"/>
          <w:sz w:val="23"/>
          <w:szCs w:val="23"/>
        </w:rPr>
        <w:t xml:space="preserve"> </w:t>
      </w:r>
      <w:r>
        <w:rPr>
          <w:rFonts w:ascii="仿宋" w:hAnsi="仿宋" w:eastAsia="仿宋" w:cs="仿宋"/>
          <w:spacing w:val="14"/>
          <w:sz w:val="23"/>
          <w:szCs w:val="23"/>
        </w:rPr>
        <w:t>份证</w:t>
      </w:r>
      <w:r>
        <w:rPr>
          <w:rFonts w:ascii="仿宋" w:hAnsi="仿宋" w:eastAsia="仿宋" w:cs="仿宋"/>
          <w:spacing w:val="9"/>
          <w:sz w:val="23"/>
          <w:szCs w:val="23"/>
        </w:rPr>
        <w:t>明</w:t>
      </w:r>
      <w:r>
        <w:rPr>
          <w:rFonts w:ascii="仿宋" w:hAnsi="仿宋" w:eastAsia="仿宋" w:cs="仿宋"/>
          <w:spacing w:val="7"/>
          <w:sz w:val="23"/>
          <w:szCs w:val="23"/>
        </w:rPr>
        <w:t>货物符合合同规定要求的检验报告。检验报告是付款必要的文件组成部分，但不作为对</w:t>
      </w:r>
      <w:r>
        <w:rPr>
          <w:rFonts w:ascii="仿宋" w:hAnsi="仿宋" w:eastAsia="仿宋" w:cs="仿宋"/>
          <w:sz w:val="23"/>
          <w:szCs w:val="23"/>
        </w:rPr>
        <w:t xml:space="preserve"> </w:t>
      </w:r>
      <w:r>
        <w:rPr>
          <w:rFonts w:ascii="仿宋" w:hAnsi="仿宋" w:eastAsia="仿宋" w:cs="仿宋"/>
          <w:spacing w:val="16"/>
          <w:sz w:val="23"/>
          <w:szCs w:val="23"/>
        </w:rPr>
        <w:t>有</w:t>
      </w:r>
      <w:r>
        <w:rPr>
          <w:rFonts w:ascii="仿宋" w:hAnsi="仿宋" w:eastAsia="仿宋" w:cs="仿宋"/>
          <w:spacing w:val="8"/>
          <w:sz w:val="23"/>
          <w:szCs w:val="23"/>
        </w:rPr>
        <w:t>关质量、规格、数量的最终检验。</w:t>
      </w:r>
    </w:p>
    <w:p>
      <w:pPr>
        <w:spacing w:before="181" w:line="229" w:lineRule="auto"/>
        <w:ind w:left="16"/>
        <w:rPr>
          <w:rFonts w:ascii="仿宋" w:hAnsi="仿宋" w:eastAsia="仿宋" w:cs="仿宋"/>
          <w:sz w:val="23"/>
          <w:szCs w:val="23"/>
        </w:rPr>
      </w:pPr>
      <w:r>
        <w:rPr>
          <w:rFonts w:ascii="仿宋" w:hAnsi="仿宋" w:eastAsia="仿宋" w:cs="仿宋"/>
          <w:spacing w:val="11"/>
          <w:sz w:val="23"/>
          <w:szCs w:val="23"/>
        </w:rPr>
        <w:t>1</w:t>
      </w:r>
      <w:r>
        <w:rPr>
          <w:rFonts w:ascii="仿宋" w:hAnsi="仿宋" w:eastAsia="仿宋" w:cs="仿宋"/>
          <w:spacing w:val="7"/>
          <w:sz w:val="23"/>
          <w:szCs w:val="23"/>
        </w:rPr>
        <w:t>0.2 货物交付后，采购人申请有关部门对货物的质量、数量等进行检验并出具检验证书。</w:t>
      </w:r>
    </w:p>
    <w:p>
      <w:pPr>
        <w:spacing w:before="181" w:line="309" w:lineRule="exact"/>
        <w:ind w:left="16"/>
        <w:outlineLvl w:val="1"/>
        <w:rPr>
          <w:rFonts w:ascii="仿宋" w:hAnsi="仿宋" w:eastAsia="仿宋" w:cs="仿宋"/>
          <w:sz w:val="23"/>
          <w:szCs w:val="23"/>
        </w:rPr>
      </w:pPr>
      <w:r>
        <w:rPr>
          <w:rFonts w:ascii="仿宋" w:hAnsi="仿宋" w:eastAsia="仿宋" w:cs="仿宋"/>
          <w:spacing w:val="4"/>
          <w:position w:val="2"/>
          <w:sz w:val="23"/>
          <w:szCs w:val="23"/>
        </w:rPr>
        <w:t>1</w:t>
      </w:r>
      <w:r>
        <w:rPr>
          <w:rFonts w:ascii="仿宋" w:hAnsi="仿宋" w:eastAsia="仿宋" w:cs="仿宋"/>
          <w:spacing w:val="3"/>
          <w:position w:val="2"/>
          <w:sz w:val="23"/>
          <w:szCs w:val="23"/>
        </w:rPr>
        <w:t>1</w:t>
      </w:r>
      <w:r>
        <w:rPr>
          <w:rFonts w:ascii="仿宋" w:hAnsi="仿宋" w:eastAsia="仿宋" w:cs="仿宋"/>
          <w:spacing w:val="2"/>
          <w:position w:val="2"/>
          <w:sz w:val="23"/>
          <w:szCs w:val="23"/>
        </w:rPr>
        <w:t>．索赔</w:t>
      </w:r>
    </w:p>
    <w:p>
      <w:pPr>
        <w:spacing w:before="159" w:line="228" w:lineRule="auto"/>
        <w:ind w:left="16"/>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6"/>
          <w:sz w:val="23"/>
          <w:szCs w:val="23"/>
        </w:rPr>
        <w:t>1.1 采购人有权根据有关部门出具的检验证书向供方提出索赔。</w:t>
      </w:r>
    </w:p>
    <w:p>
      <w:pPr>
        <w:spacing w:before="182" w:line="302" w:lineRule="auto"/>
        <w:ind w:left="6" w:right="85" w:firstLine="10"/>
        <w:rPr>
          <w:rFonts w:ascii="仿宋" w:hAnsi="仿宋" w:eastAsia="仿宋" w:cs="仿宋"/>
          <w:sz w:val="23"/>
          <w:szCs w:val="23"/>
        </w:rPr>
      </w:pPr>
      <w:r>
        <w:rPr>
          <w:rFonts w:ascii="仿宋" w:hAnsi="仿宋" w:eastAsia="仿宋" w:cs="仿宋"/>
          <w:spacing w:val="12"/>
          <w:sz w:val="23"/>
          <w:szCs w:val="23"/>
        </w:rPr>
        <w:t>11</w:t>
      </w:r>
      <w:r>
        <w:rPr>
          <w:rFonts w:ascii="仿宋" w:hAnsi="仿宋" w:eastAsia="仿宋" w:cs="仿宋"/>
          <w:spacing w:val="11"/>
          <w:sz w:val="23"/>
          <w:szCs w:val="23"/>
        </w:rPr>
        <w:t>.</w:t>
      </w:r>
      <w:r>
        <w:rPr>
          <w:rFonts w:ascii="仿宋" w:hAnsi="仿宋" w:eastAsia="仿宋" w:cs="仿宋"/>
          <w:spacing w:val="6"/>
          <w:sz w:val="23"/>
          <w:szCs w:val="23"/>
        </w:rPr>
        <w:t>2 在合同条款第 8 条规定的质保期内，如果供方对差异负有责任而采购人提出索赔，供方</w:t>
      </w:r>
      <w:r>
        <w:rPr>
          <w:rFonts w:ascii="仿宋" w:hAnsi="仿宋" w:eastAsia="仿宋" w:cs="仿宋"/>
          <w:sz w:val="23"/>
          <w:szCs w:val="23"/>
        </w:rPr>
        <w:t xml:space="preserve"> </w:t>
      </w:r>
      <w:r>
        <w:rPr>
          <w:rFonts w:ascii="仿宋" w:hAnsi="仿宋" w:eastAsia="仿宋" w:cs="仿宋"/>
          <w:spacing w:val="14"/>
          <w:sz w:val="23"/>
          <w:szCs w:val="23"/>
        </w:rPr>
        <w:t>应</w:t>
      </w:r>
      <w:r>
        <w:rPr>
          <w:rFonts w:ascii="仿宋" w:hAnsi="仿宋" w:eastAsia="仿宋" w:cs="仿宋"/>
          <w:spacing w:val="8"/>
          <w:sz w:val="23"/>
          <w:szCs w:val="23"/>
        </w:rPr>
        <w:t>按照采购人的损失程度进行赔偿。</w:t>
      </w:r>
    </w:p>
    <w:p>
      <w:pPr>
        <w:spacing w:before="183" w:line="309" w:lineRule="exact"/>
        <w:ind w:left="16"/>
        <w:outlineLvl w:val="1"/>
        <w:rPr>
          <w:rFonts w:ascii="仿宋" w:hAnsi="仿宋" w:eastAsia="仿宋" w:cs="仿宋"/>
          <w:sz w:val="23"/>
          <w:szCs w:val="23"/>
        </w:rPr>
      </w:pPr>
      <w:r>
        <w:rPr>
          <w:rFonts w:ascii="仿宋" w:hAnsi="仿宋" w:eastAsia="仿宋" w:cs="仿宋"/>
          <w:spacing w:val="6"/>
          <w:position w:val="2"/>
          <w:sz w:val="23"/>
          <w:szCs w:val="23"/>
        </w:rPr>
        <w:t>12．供方履约延</w:t>
      </w:r>
      <w:r>
        <w:rPr>
          <w:rFonts w:ascii="仿宋" w:hAnsi="仿宋" w:eastAsia="仿宋" w:cs="仿宋"/>
          <w:spacing w:val="5"/>
          <w:position w:val="2"/>
          <w:sz w:val="23"/>
          <w:szCs w:val="23"/>
        </w:rPr>
        <w:t>误</w:t>
      </w:r>
    </w:p>
    <w:p>
      <w:pPr>
        <w:spacing w:before="156" w:line="231" w:lineRule="auto"/>
        <w:ind w:left="16"/>
        <w:outlineLvl w:val="2"/>
        <w:rPr>
          <w:rFonts w:ascii="仿宋" w:hAnsi="仿宋" w:eastAsia="仿宋" w:cs="仿宋"/>
          <w:sz w:val="23"/>
          <w:szCs w:val="23"/>
        </w:rPr>
      </w:pPr>
      <w:r>
        <w:rPr>
          <w:rFonts w:ascii="仿宋" w:hAnsi="仿宋" w:eastAsia="仿宋" w:cs="仿宋"/>
          <w:spacing w:val="8"/>
          <w:sz w:val="23"/>
          <w:szCs w:val="23"/>
        </w:rPr>
        <w:t>12</w:t>
      </w:r>
      <w:r>
        <w:rPr>
          <w:rFonts w:ascii="仿宋" w:hAnsi="仿宋" w:eastAsia="仿宋" w:cs="仿宋"/>
          <w:spacing w:val="6"/>
          <w:sz w:val="23"/>
          <w:szCs w:val="23"/>
        </w:rPr>
        <w:t>.</w:t>
      </w:r>
      <w:r>
        <w:rPr>
          <w:rFonts w:ascii="仿宋" w:hAnsi="仿宋" w:eastAsia="仿宋" w:cs="仿宋"/>
          <w:spacing w:val="4"/>
          <w:sz w:val="23"/>
          <w:szCs w:val="23"/>
        </w:rPr>
        <w:t>1 供方应按规定的时间交货和提供服务。</w:t>
      </w:r>
    </w:p>
    <w:p>
      <w:pPr>
        <w:spacing w:before="180" w:line="346" w:lineRule="auto"/>
        <w:ind w:left="3" w:firstLine="12"/>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7"/>
          <w:sz w:val="23"/>
          <w:szCs w:val="23"/>
        </w:rPr>
        <w:t>2</w:t>
      </w:r>
      <w:r>
        <w:rPr>
          <w:rFonts w:ascii="仿宋" w:hAnsi="仿宋" w:eastAsia="仿宋" w:cs="仿宋"/>
          <w:spacing w:val="9"/>
          <w:sz w:val="23"/>
          <w:szCs w:val="23"/>
        </w:rPr>
        <w:t>.2 如供方无正当理由而拖延交货，采购人将从货款中扣除误期赔偿费而不影响合同项下的</w:t>
      </w:r>
      <w:r>
        <w:rPr>
          <w:rFonts w:ascii="仿宋" w:hAnsi="仿宋" w:eastAsia="仿宋" w:cs="仿宋"/>
          <w:sz w:val="23"/>
          <w:szCs w:val="23"/>
        </w:rPr>
        <w:t xml:space="preserve"> </w:t>
      </w:r>
      <w:r>
        <w:rPr>
          <w:rFonts w:ascii="仿宋" w:hAnsi="仿宋" w:eastAsia="仿宋" w:cs="仿宋"/>
          <w:spacing w:val="7"/>
          <w:sz w:val="23"/>
          <w:szCs w:val="23"/>
        </w:rPr>
        <w:t>其他补救方法，赔偿费按每周迟交货物交货价或未提供服务费用的百分之一 (1%) 计收，直</w:t>
      </w:r>
      <w:r>
        <w:rPr>
          <w:rFonts w:ascii="仿宋" w:hAnsi="仿宋" w:eastAsia="仿宋" w:cs="仿宋"/>
          <w:spacing w:val="2"/>
          <w:sz w:val="23"/>
          <w:szCs w:val="23"/>
        </w:rPr>
        <w:t>至</w:t>
      </w:r>
      <w:r>
        <w:rPr>
          <w:rFonts w:ascii="仿宋" w:hAnsi="仿宋" w:eastAsia="仿宋" w:cs="仿宋"/>
          <w:sz w:val="23"/>
          <w:szCs w:val="23"/>
        </w:rPr>
        <w:t xml:space="preserve"> </w:t>
      </w:r>
      <w:r>
        <w:rPr>
          <w:rFonts w:ascii="仿宋" w:hAnsi="仿宋" w:eastAsia="仿宋" w:cs="仿宋"/>
          <w:spacing w:val="12"/>
          <w:sz w:val="23"/>
          <w:szCs w:val="23"/>
        </w:rPr>
        <w:t>交</w:t>
      </w:r>
      <w:r>
        <w:rPr>
          <w:rFonts w:ascii="仿宋" w:hAnsi="仿宋" w:eastAsia="仿宋" w:cs="仿宋"/>
          <w:spacing w:val="7"/>
          <w:sz w:val="23"/>
          <w:szCs w:val="23"/>
        </w:rPr>
        <w:t>货</w:t>
      </w:r>
      <w:r>
        <w:rPr>
          <w:rFonts w:ascii="仿宋" w:hAnsi="仿宋" w:eastAsia="仿宋" w:cs="仿宋"/>
          <w:spacing w:val="6"/>
          <w:sz w:val="23"/>
          <w:szCs w:val="23"/>
        </w:rPr>
        <w:t>或提供服务为止。误期赔偿费的最高限额不超过误期货物或服务合同价的百分之五 (5%)。</w:t>
      </w:r>
      <w:r>
        <w:rPr>
          <w:rFonts w:ascii="仿宋" w:hAnsi="仿宋" w:eastAsia="仿宋" w:cs="仿宋"/>
          <w:sz w:val="23"/>
          <w:szCs w:val="23"/>
        </w:rPr>
        <w:t xml:space="preserve"> </w:t>
      </w:r>
      <w:r>
        <w:rPr>
          <w:rFonts w:ascii="仿宋" w:hAnsi="仿宋" w:eastAsia="仿宋" w:cs="仿宋"/>
          <w:spacing w:val="12"/>
          <w:sz w:val="23"/>
          <w:szCs w:val="23"/>
        </w:rPr>
        <w:t>一周按七</w:t>
      </w:r>
      <w:r>
        <w:rPr>
          <w:rFonts w:ascii="仿宋" w:hAnsi="仿宋" w:eastAsia="仿宋" w:cs="仿宋"/>
          <w:spacing w:val="9"/>
          <w:sz w:val="23"/>
          <w:szCs w:val="23"/>
        </w:rPr>
        <w:t xml:space="preserve"> </w:t>
      </w:r>
      <w:r>
        <w:rPr>
          <w:rFonts w:ascii="仿宋" w:hAnsi="仿宋" w:eastAsia="仿宋" w:cs="仿宋"/>
          <w:spacing w:val="6"/>
          <w:sz w:val="23"/>
          <w:szCs w:val="23"/>
        </w:rPr>
        <w:t>(7) 天计算，不足七 (7) 天按一周计算。一旦达到误期赔偿费的最高限额，采购人</w:t>
      </w:r>
      <w:r>
        <w:rPr>
          <w:rFonts w:ascii="仿宋" w:hAnsi="仿宋" w:eastAsia="仿宋" w:cs="仿宋"/>
          <w:sz w:val="23"/>
          <w:szCs w:val="23"/>
        </w:rPr>
        <w:t xml:space="preserve"> </w:t>
      </w:r>
      <w:r>
        <w:rPr>
          <w:rFonts w:ascii="仿宋" w:hAnsi="仿宋" w:eastAsia="仿宋" w:cs="仿宋"/>
          <w:spacing w:val="10"/>
          <w:sz w:val="23"/>
          <w:szCs w:val="23"/>
        </w:rPr>
        <w:t>有</w:t>
      </w:r>
      <w:r>
        <w:rPr>
          <w:rFonts w:ascii="仿宋" w:hAnsi="仿宋" w:eastAsia="仿宋" w:cs="仿宋"/>
          <w:spacing w:val="6"/>
          <w:sz w:val="23"/>
          <w:szCs w:val="23"/>
        </w:rPr>
        <w:t>权终止合同。</w:t>
      </w:r>
    </w:p>
    <w:p>
      <w:pPr>
        <w:sectPr>
          <w:footerReference r:id="rId22" w:type="default"/>
          <w:pgSz w:w="11906" w:h="16839"/>
          <w:pgMar w:top="400" w:right="996" w:bottom="1157" w:left="1089" w:header="0" w:footer="994" w:gutter="0"/>
          <w:pgNumType w:fmt="decimal"/>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75" w:line="339" w:lineRule="auto"/>
        <w:ind w:right="83" w:firstLine="9"/>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7"/>
          <w:sz w:val="23"/>
          <w:szCs w:val="23"/>
        </w:rPr>
        <w:t>2</w:t>
      </w:r>
      <w:r>
        <w:rPr>
          <w:rFonts w:ascii="仿宋" w:hAnsi="仿宋" w:eastAsia="仿宋" w:cs="仿宋"/>
          <w:spacing w:val="9"/>
          <w:sz w:val="23"/>
          <w:szCs w:val="23"/>
        </w:rPr>
        <w:t>.3 在履行合同过程中，如果供方遇到可能妨碍按时交货和提供服务的情况时，应及时以书</w:t>
      </w:r>
      <w:r>
        <w:rPr>
          <w:rFonts w:ascii="仿宋" w:hAnsi="仿宋" w:eastAsia="仿宋" w:cs="仿宋"/>
          <w:sz w:val="23"/>
          <w:szCs w:val="23"/>
        </w:rPr>
        <w:t xml:space="preserve"> </w:t>
      </w:r>
      <w:r>
        <w:rPr>
          <w:rFonts w:ascii="仿宋" w:hAnsi="仿宋" w:eastAsia="仿宋" w:cs="仿宋"/>
          <w:spacing w:val="14"/>
          <w:sz w:val="23"/>
          <w:szCs w:val="23"/>
        </w:rPr>
        <w:t>面</w:t>
      </w:r>
      <w:r>
        <w:rPr>
          <w:rFonts w:ascii="仿宋" w:hAnsi="仿宋" w:eastAsia="仿宋" w:cs="仿宋"/>
          <w:spacing w:val="12"/>
          <w:sz w:val="23"/>
          <w:szCs w:val="23"/>
        </w:rPr>
        <w:t>形</w:t>
      </w:r>
      <w:r>
        <w:rPr>
          <w:rFonts w:ascii="仿宋" w:hAnsi="仿宋" w:eastAsia="仿宋" w:cs="仿宋"/>
          <w:spacing w:val="7"/>
          <w:sz w:val="23"/>
          <w:szCs w:val="23"/>
        </w:rPr>
        <w:t>式将拖延的事实、可能拖延的期限和理由通知采购人。采购人在收到通知后，要尽快对情</w:t>
      </w:r>
      <w:r>
        <w:rPr>
          <w:rFonts w:ascii="仿宋" w:hAnsi="仿宋" w:eastAsia="仿宋" w:cs="仿宋"/>
          <w:sz w:val="23"/>
          <w:szCs w:val="23"/>
        </w:rPr>
        <w:t xml:space="preserve"> </w:t>
      </w:r>
      <w:r>
        <w:rPr>
          <w:rFonts w:ascii="仿宋" w:hAnsi="仿宋" w:eastAsia="仿宋" w:cs="仿宋"/>
          <w:spacing w:val="14"/>
          <w:sz w:val="23"/>
          <w:szCs w:val="23"/>
        </w:rPr>
        <w:t>况</w:t>
      </w:r>
      <w:r>
        <w:rPr>
          <w:rFonts w:ascii="仿宋" w:hAnsi="仿宋" w:eastAsia="仿宋" w:cs="仿宋"/>
          <w:spacing w:val="12"/>
          <w:sz w:val="23"/>
          <w:szCs w:val="23"/>
        </w:rPr>
        <w:t>进</w:t>
      </w:r>
      <w:r>
        <w:rPr>
          <w:rFonts w:ascii="仿宋" w:hAnsi="仿宋" w:eastAsia="仿宋" w:cs="仿宋"/>
          <w:spacing w:val="7"/>
          <w:sz w:val="23"/>
          <w:szCs w:val="23"/>
        </w:rPr>
        <w:t>行评价，并确定是否通过修改合同酌情延长交货时间以及是否收取误期赔偿费。延期应通</w:t>
      </w:r>
      <w:r>
        <w:rPr>
          <w:rFonts w:ascii="仿宋" w:hAnsi="仿宋" w:eastAsia="仿宋" w:cs="仿宋"/>
          <w:sz w:val="23"/>
          <w:szCs w:val="23"/>
        </w:rPr>
        <w:t xml:space="preserve"> </w:t>
      </w:r>
      <w:r>
        <w:rPr>
          <w:rFonts w:ascii="仿宋" w:hAnsi="仿宋" w:eastAsia="仿宋" w:cs="仿宋"/>
          <w:spacing w:val="9"/>
          <w:sz w:val="23"/>
          <w:szCs w:val="23"/>
        </w:rPr>
        <w:t>过</w:t>
      </w:r>
      <w:r>
        <w:rPr>
          <w:rFonts w:ascii="仿宋" w:hAnsi="仿宋" w:eastAsia="仿宋" w:cs="仿宋"/>
          <w:spacing w:val="8"/>
          <w:sz w:val="23"/>
          <w:szCs w:val="23"/>
        </w:rPr>
        <w:t>修改合同的方式由双方认可。</w:t>
      </w:r>
    </w:p>
    <w:p>
      <w:pPr>
        <w:spacing w:before="178" w:line="310" w:lineRule="exact"/>
        <w:ind w:left="9"/>
        <w:outlineLvl w:val="1"/>
        <w:rPr>
          <w:rFonts w:ascii="仿宋" w:hAnsi="仿宋" w:eastAsia="仿宋" w:cs="仿宋"/>
          <w:sz w:val="23"/>
          <w:szCs w:val="23"/>
        </w:rPr>
      </w:pPr>
      <w:r>
        <w:rPr>
          <w:rFonts w:ascii="仿宋" w:hAnsi="仿宋" w:eastAsia="仿宋" w:cs="仿宋"/>
          <w:spacing w:val="5"/>
          <w:position w:val="2"/>
          <w:sz w:val="23"/>
          <w:szCs w:val="23"/>
        </w:rPr>
        <w:t>13．不可抗</w:t>
      </w:r>
      <w:r>
        <w:rPr>
          <w:rFonts w:ascii="仿宋" w:hAnsi="仿宋" w:eastAsia="仿宋" w:cs="仿宋"/>
          <w:spacing w:val="3"/>
          <w:position w:val="2"/>
          <w:sz w:val="23"/>
          <w:szCs w:val="23"/>
        </w:rPr>
        <w:t>力</w:t>
      </w:r>
    </w:p>
    <w:p>
      <w:pPr>
        <w:spacing w:before="158" w:line="339" w:lineRule="auto"/>
        <w:ind w:left="3" w:right="83" w:firstLine="5"/>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7"/>
          <w:sz w:val="23"/>
          <w:szCs w:val="23"/>
        </w:rPr>
        <w:t>3</w:t>
      </w:r>
      <w:r>
        <w:rPr>
          <w:rFonts w:ascii="仿宋" w:hAnsi="仿宋" w:eastAsia="仿宋" w:cs="仿宋"/>
          <w:spacing w:val="9"/>
          <w:sz w:val="23"/>
          <w:szCs w:val="23"/>
        </w:rPr>
        <w:t>.1 如果双方任何一方由于经双方认可属于不可抗力的事故，致使影响合同履行时，履行合</w:t>
      </w:r>
      <w:r>
        <w:rPr>
          <w:rFonts w:ascii="仿宋" w:hAnsi="仿宋" w:eastAsia="仿宋" w:cs="仿宋"/>
          <w:sz w:val="23"/>
          <w:szCs w:val="23"/>
        </w:rPr>
        <w:t xml:space="preserve"> </w:t>
      </w:r>
      <w:r>
        <w:rPr>
          <w:rFonts w:ascii="仿宋" w:hAnsi="仿宋" w:eastAsia="仿宋" w:cs="仿宋"/>
          <w:spacing w:val="14"/>
          <w:sz w:val="23"/>
          <w:szCs w:val="23"/>
        </w:rPr>
        <w:t>同</w:t>
      </w:r>
      <w:r>
        <w:rPr>
          <w:rFonts w:ascii="仿宋" w:hAnsi="仿宋" w:eastAsia="仿宋" w:cs="仿宋"/>
          <w:spacing w:val="8"/>
          <w:sz w:val="23"/>
          <w:szCs w:val="23"/>
        </w:rPr>
        <w:t>的</w:t>
      </w:r>
      <w:r>
        <w:rPr>
          <w:rFonts w:ascii="仿宋" w:hAnsi="仿宋" w:eastAsia="仿宋" w:cs="仿宋"/>
          <w:spacing w:val="7"/>
          <w:sz w:val="23"/>
          <w:szCs w:val="23"/>
        </w:rPr>
        <w:t>期限予以延长，延长的期限应相当于事故所影响的时间。不可抗力事件是指买供双方在缔</w:t>
      </w:r>
      <w:r>
        <w:rPr>
          <w:rFonts w:ascii="仿宋" w:hAnsi="仿宋" w:eastAsia="仿宋" w:cs="仿宋"/>
          <w:sz w:val="23"/>
          <w:szCs w:val="23"/>
        </w:rPr>
        <w:t xml:space="preserve"> </w:t>
      </w:r>
      <w:r>
        <w:rPr>
          <w:rFonts w:ascii="仿宋" w:hAnsi="仿宋" w:eastAsia="仿宋" w:cs="仿宋"/>
          <w:spacing w:val="14"/>
          <w:sz w:val="23"/>
          <w:szCs w:val="23"/>
        </w:rPr>
        <w:t>结</w:t>
      </w:r>
      <w:r>
        <w:rPr>
          <w:rFonts w:ascii="仿宋" w:hAnsi="仿宋" w:eastAsia="仿宋" w:cs="仿宋"/>
          <w:spacing w:val="8"/>
          <w:sz w:val="23"/>
          <w:szCs w:val="23"/>
        </w:rPr>
        <w:t>合</w:t>
      </w:r>
      <w:r>
        <w:rPr>
          <w:rFonts w:ascii="仿宋" w:hAnsi="仿宋" w:eastAsia="仿宋" w:cs="仿宋"/>
          <w:spacing w:val="7"/>
          <w:sz w:val="23"/>
          <w:szCs w:val="23"/>
        </w:rPr>
        <w:t>同时所不能预见、并且它的发生及其后果是无法避免及无法克服的事件，比如战争、严重</w:t>
      </w:r>
      <w:r>
        <w:rPr>
          <w:rFonts w:ascii="仿宋" w:hAnsi="仿宋" w:eastAsia="仿宋" w:cs="仿宋"/>
          <w:sz w:val="23"/>
          <w:szCs w:val="23"/>
        </w:rPr>
        <w:t xml:space="preserve"> </w:t>
      </w:r>
      <w:r>
        <w:rPr>
          <w:rFonts w:ascii="仿宋" w:hAnsi="仿宋" w:eastAsia="仿宋" w:cs="仿宋"/>
          <w:spacing w:val="14"/>
          <w:sz w:val="23"/>
          <w:szCs w:val="23"/>
        </w:rPr>
        <w:t>火</w:t>
      </w:r>
      <w:r>
        <w:rPr>
          <w:rFonts w:ascii="仿宋" w:hAnsi="仿宋" w:eastAsia="仿宋" w:cs="仿宋"/>
          <w:spacing w:val="8"/>
          <w:sz w:val="23"/>
          <w:szCs w:val="23"/>
        </w:rPr>
        <w:t>灾</w:t>
      </w:r>
      <w:r>
        <w:rPr>
          <w:rFonts w:ascii="仿宋" w:hAnsi="仿宋" w:eastAsia="仿宋" w:cs="仿宋"/>
          <w:spacing w:val="7"/>
          <w:sz w:val="23"/>
          <w:szCs w:val="23"/>
        </w:rPr>
        <w:t>、洪水、台风、地震等。</w:t>
      </w:r>
    </w:p>
    <w:p>
      <w:pPr>
        <w:spacing w:before="176" w:line="231" w:lineRule="auto"/>
        <w:ind w:left="9"/>
        <w:rPr>
          <w:rFonts w:ascii="仿宋" w:hAnsi="仿宋" w:eastAsia="仿宋" w:cs="仿宋"/>
          <w:sz w:val="23"/>
          <w:szCs w:val="23"/>
        </w:rPr>
      </w:pPr>
      <w:r>
        <w:rPr>
          <w:rFonts w:ascii="仿宋" w:hAnsi="仿宋" w:eastAsia="仿宋" w:cs="仿宋"/>
          <w:spacing w:val="12"/>
          <w:sz w:val="23"/>
          <w:szCs w:val="23"/>
        </w:rPr>
        <w:t>13.</w:t>
      </w:r>
      <w:r>
        <w:rPr>
          <w:rFonts w:ascii="仿宋" w:hAnsi="仿宋" w:eastAsia="仿宋" w:cs="仿宋"/>
          <w:spacing w:val="11"/>
          <w:sz w:val="23"/>
          <w:szCs w:val="23"/>
        </w:rPr>
        <w:t>2</w:t>
      </w:r>
      <w:r>
        <w:rPr>
          <w:rFonts w:ascii="仿宋" w:hAnsi="仿宋" w:eastAsia="仿宋" w:cs="仿宋"/>
          <w:spacing w:val="6"/>
          <w:sz w:val="23"/>
          <w:szCs w:val="23"/>
        </w:rPr>
        <w:t xml:space="preserve"> 受事故影响的一方应在不可抗力发生后尽快以传真、 电报通知另一方，并在事故发生后</w:t>
      </w:r>
    </w:p>
    <w:p>
      <w:pPr>
        <w:spacing w:before="179" w:line="303" w:lineRule="auto"/>
        <w:ind w:left="21" w:hanging="12"/>
        <w:rPr>
          <w:rFonts w:ascii="仿宋" w:hAnsi="仿宋" w:eastAsia="仿宋" w:cs="仿宋"/>
          <w:sz w:val="23"/>
          <w:szCs w:val="23"/>
        </w:rPr>
      </w:pPr>
      <w:r>
        <w:rPr>
          <w:rFonts w:ascii="仿宋" w:hAnsi="仿宋" w:eastAsia="仿宋" w:cs="仿宋"/>
          <w:spacing w:val="18"/>
          <w:sz w:val="23"/>
          <w:szCs w:val="23"/>
        </w:rPr>
        <w:t>14</w:t>
      </w:r>
      <w:r>
        <w:rPr>
          <w:rFonts w:ascii="仿宋" w:hAnsi="仿宋" w:eastAsia="仿宋" w:cs="仿宋"/>
          <w:spacing w:val="17"/>
          <w:sz w:val="23"/>
          <w:szCs w:val="23"/>
        </w:rPr>
        <w:t xml:space="preserve"> </w:t>
      </w:r>
      <w:r>
        <w:rPr>
          <w:rFonts w:ascii="仿宋" w:hAnsi="仿宋" w:eastAsia="仿宋" w:cs="仿宋"/>
          <w:spacing w:val="9"/>
          <w:sz w:val="23"/>
          <w:szCs w:val="23"/>
        </w:rPr>
        <w:t>天内，将有关部门出具的证明文件用特快专递或挂号信寄给另一方。如果不可抗力影响时</w:t>
      </w:r>
      <w:r>
        <w:rPr>
          <w:rFonts w:ascii="仿宋" w:hAnsi="仿宋" w:eastAsia="仿宋" w:cs="仿宋"/>
          <w:sz w:val="23"/>
          <w:szCs w:val="23"/>
        </w:rPr>
        <w:t xml:space="preserve"> </w:t>
      </w:r>
      <w:r>
        <w:rPr>
          <w:rFonts w:ascii="仿宋" w:hAnsi="仿宋" w:eastAsia="仿宋" w:cs="仿宋"/>
          <w:spacing w:val="3"/>
          <w:sz w:val="23"/>
          <w:szCs w:val="23"/>
        </w:rPr>
        <w:t>间延续 90 天以上时，双方可通过友好协商在合理的时间内达成进一步履行或解除合同的协议</w:t>
      </w:r>
      <w:r>
        <w:rPr>
          <w:rFonts w:ascii="仿宋" w:hAnsi="仿宋" w:eastAsia="仿宋" w:cs="仿宋"/>
          <w:spacing w:val="2"/>
          <w:sz w:val="23"/>
          <w:szCs w:val="23"/>
        </w:rPr>
        <w:t>。</w:t>
      </w:r>
    </w:p>
    <w:p>
      <w:pPr>
        <w:spacing w:before="180" w:line="309" w:lineRule="exact"/>
        <w:ind w:left="9"/>
        <w:outlineLvl w:val="1"/>
        <w:rPr>
          <w:rFonts w:ascii="仿宋" w:hAnsi="仿宋" w:eastAsia="仿宋" w:cs="仿宋"/>
          <w:sz w:val="23"/>
          <w:szCs w:val="23"/>
        </w:rPr>
      </w:pPr>
      <w:r>
        <w:rPr>
          <w:rFonts w:ascii="仿宋" w:hAnsi="仿宋" w:eastAsia="仿宋" w:cs="仿宋"/>
          <w:spacing w:val="4"/>
          <w:position w:val="2"/>
          <w:sz w:val="23"/>
          <w:szCs w:val="23"/>
        </w:rPr>
        <w:t>1</w:t>
      </w:r>
      <w:r>
        <w:rPr>
          <w:rFonts w:ascii="仿宋" w:hAnsi="仿宋" w:eastAsia="仿宋" w:cs="仿宋"/>
          <w:spacing w:val="3"/>
          <w:position w:val="2"/>
          <w:sz w:val="23"/>
          <w:szCs w:val="23"/>
        </w:rPr>
        <w:t>4</w:t>
      </w:r>
      <w:r>
        <w:rPr>
          <w:rFonts w:ascii="仿宋" w:hAnsi="仿宋" w:eastAsia="仿宋" w:cs="仿宋"/>
          <w:spacing w:val="2"/>
          <w:position w:val="2"/>
          <w:sz w:val="23"/>
          <w:szCs w:val="23"/>
        </w:rPr>
        <w:t>．税费</w:t>
      </w:r>
    </w:p>
    <w:p>
      <w:pPr>
        <w:spacing w:before="156" w:line="229" w:lineRule="auto"/>
        <w:ind w:left="9"/>
        <w:rPr>
          <w:rFonts w:ascii="仿宋" w:hAnsi="仿宋" w:eastAsia="仿宋" w:cs="仿宋"/>
          <w:sz w:val="23"/>
          <w:szCs w:val="23"/>
        </w:rPr>
      </w:pPr>
      <w:r>
        <w:rPr>
          <w:rFonts w:ascii="仿宋" w:hAnsi="仿宋" w:eastAsia="仿宋" w:cs="仿宋"/>
          <w:spacing w:val="12"/>
          <w:sz w:val="23"/>
          <w:szCs w:val="23"/>
        </w:rPr>
        <w:t>14.1</w:t>
      </w:r>
      <w:r>
        <w:rPr>
          <w:rFonts w:ascii="仿宋" w:hAnsi="仿宋" w:eastAsia="仿宋" w:cs="仿宋"/>
          <w:spacing w:val="8"/>
          <w:sz w:val="23"/>
          <w:szCs w:val="23"/>
        </w:rPr>
        <w:t xml:space="preserve"> </w:t>
      </w:r>
      <w:r>
        <w:rPr>
          <w:rFonts w:ascii="仿宋" w:hAnsi="仿宋" w:eastAsia="仿宋" w:cs="仿宋"/>
          <w:spacing w:val="6"/>
          <w:sz w:val="23"/>
          <w:szCs w:val="23"/>
        </w:rPr>
        <w:t>政府根据现行税法对供方征收的与本合同有关的一切税费均由供方负担。</w:t>
      </w:r>
    </w:p>
    <w:p>
      <w:pPr>
        <w:spacing w:before="183" w:line="310" w:lineRule="exact"/>
        <w:ind w:left="9"/>
        <w:outlineLvl w:val="1"/>
        <w:rPr>
          <w:rFonts w:ascii="仿宋" w:hAnsi="仿宋" w:eastAsia="仿宋" w:cs="仿宋"/>
          <w:sz w:val="23"/>
          <w:szCs w:val="23"/>
        </w:rPr>
      </w:pPr>
      <w:r>
        <w:rPr>
          <w:rFonts w:ascii="仿宋" w:hAnsi="仿宋" w:eastAsia="仿宋" w:cs="仿宋"/>
          <w:spacing w:val="6"/>
          <w:position w:val="2"/>
          <w:sz w:val="23"/>
          <w:szCs w:val="23"/>
        </w:rPr>
        <w:t>15．违约终止合</w:t>
      </w:r>
      <w:r>
        <w:rPr>
          <w:rFonts w:ascii="仿宋" w:hAnsi="仿宋" w:eastAsia="仿宋" w:cs="仿宋"/>
          <w:spacing w:val="5"/>
          <w:position w:val="2"/>
          <w:sz w:val="23"/>
          <w:szCs w:val="23"/>
        </w:rPr>
        <w:t>同</w:t>
      </w:r>
    </w:p>
    <w:p>
      <w:pPr>
        <w:spacing w:before="156" w:line="303" w:lineRule="auto"/>
        <w:ind w:left="29" w:right="83" w:hanging="20"/>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7"/>
          <w:sz w:val="23"/>
          <w:szCs w:val="23"/>
        </w:rPr>
        <w:t>5</w:t>
      </w:r>
      <w:r>
        <w:rPr>
          <w:rFonts w:ascii="仿宋" w:hAnsi="仿宋" w:eastAsia="仿宋" w:cs="仿宋"/>
          <w:spacing w:val="9"/>
          <w:sz w:val="23"/>
          <w:szCs w:val="23"/>
        </w:rPr>
        <w:t>.1 出现下列情况之一，采购人在对供方违约而采取的任何补救措施不受影响的情况下，可</w:t>
      </w:r>
      <w:r>
        <w:rPr>
          <w:rFonts w:ascii="仿宋" w:hAnsi="仿宋" w:eastAsia="仿宋" w:cs="仿宋"/>
          <w:sz w:val="23"/>
          <w:szCs w:val="23"/>
        </w:rPr>
        <w:t xml:space="preserve"> </w:t>
      </w:r>
      <w:r>
        <w:rPr>
          <w:rFonts w:ascii="仿宋" w:hAnsi="仿宋" w:eastAsia="仿宋" w:cs="仿宋"/>
          <w:spacing w:val="13"/>
          <w:sz w:val="23"/>
          <w:szCs w:val="23"/>
        </w:rPr>
        <w:t>向</w:t>
      </w:r>
      <w:r>
        <w:rPr>
          <w:rFonts w:ascii="仿宋" w:hAnsi="仿宋" w:eastAsia="仿宋" w:cs="仿宋"/>
          <w:spacing w:val="7"/>
          <w:sz w:val="23"/>
          <w:szCs w:val="23"/>
        </w:rPr>
        <w:t>供方发出终止部分或全部合同的书面通知书。</w:t>
      </w:r>
    </w:p>
    <w:p>
      <w:pPr>
        <w:spacing w:before="179" w:line="303" w:lineRule="auto"/>
        <w:ind w:left="3" w:right="6"/>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4"/>
          <w:sz w:val="23"/>
          <w:szCs w:val="23"/>
        </w:rPr>
        <w:t>1</w:t>
      </w:r>
      <w:r>
        <w:rPr>
          <w:rFonts w:ascii="仿宋" w:hAnsi="仿宋" w:eastAsia="仿宋" w:cs="仿宋"/>
          <w:spacing w:val="11"/>
          <w:sz w:val="23"/>
          <w:szCs w:val="23"/>
        </w:rPr>
        <w:t>)如果供方未能按合同规定的期限或采购人同意延长的限期内提供部分或全部货物(服务)、</w:t>
      </w:r>
      <w:r>
        <w:rPr>
          <w:rFonts w:ascii="仿宋" w:hAnsi="仿宋" w:eastAsia="仿宋" w:cs="仿宋"/>
          <w:sz w:val="23"/>
          <w:szCs w:val="23"/>
        </w:rPr>
        <w:t xml:space="preserve"> </w:t>
      </w:r>
      <w:r>
        <w:rPr>
          <w:rFonts w:ascii="仿宋" w:hAnsi="仿宋" w:eastAsia="仿宋" w:cs="仿宋"/>
          <w:spacing w:val="9"/>
          <w:sz w:val="23"/>
          <w:szCs w:val="23"/>
        </w:rPr>
        <w:t>完</w:t>
      </w:r>
      <w:r>
        <w:rPr>
          <w:rFonts w:ascii="仿宋" w:hAnsi="仿宋" w:eastAsia="仿宋" w:cs="仿宋"/>
          <w:spacing w:val="5"/>
          <w:sz w:val="23"/>
          <w:szCs w:val="23"/>
        </w:rPr>
        <w:t>成工程施工；</w:t>
      </w:r>
    </w:p>
    <w:p>
      <w:pPr>
        <w:spacing w:before="178" w:line="303" w:lineRule="auto"/>
        <w:ind w:left="1" w:right="83" w:firstLine="2"/>
        <w:rPr>
          <w:rFonts w:ascii="仿宋" w:hAnsi="仿宋" w:eastAsia="仿宋" w:cs="仿宋"/>
          <w:sz w:val="23"/>
          <w:szCs w:val="23"/>
        </w:rPr>
      </w:pPr>
      <w:r>
        <w:rPr>
          <w:rFonts w:ascii="仿宋" w:hAnsi="仿宋" w:eastAsia="仿宋" w:cs="仿宋"/>
          <w:spacing w:val="12"/>
          <w:sz w:val="23"/>
          <w:szCs w:val="23"/>
        </w:rPr>
        <w:t xml:space="preserve">(2) </w:t>
      </w:r>
      <w:r>
        <w:rPr>
          <w:rFonts w:ascii="仿宋" w:hAnsi="仿宋" w:eastAsia="仿宋" w:cs="仿宋"/>
          <w:spacing w:val="7"/>
          <w:sz w:val="23"/>
          <w:szCs w:val="23"/>
        </w:rPr>
        <w:t>供</w:t>
      </w:r>
      <w:r>
        <w:rPr>
          <w:rFonts w:ascii="仿宋" w:hAnsi="仿宋" w:eastAsia="仿宋" w:cs="仿宋"/>
          <w:spacing w:val="6"/>
          <w:sz w:val="23"/>
          <w:szCs w:val="23"/>
        </w:rPr>
        <w:t>方在收到采购人发出的违约通知后 20 天内，或经采购人书面认可延长的时间内未能纠</w:t>
      </w:r>
      <w:r>
        <w:rPr>
          <w:rFonts w:ascii="仿宋" w:hAnsi="仿宋" w:eastAsia="仿宋" w:cs="仿宋"/>
          <w:sz w:val="23"/>
          <w:szCs w:val="23"/>
        </w:rPr>
        <w:t xml:space="preserve"> </w:t>
      </w:r>
      <w:r>
        <w:rPr>
          <w:rFonts w:ascii="仿宋" w:hAnsi="仿宋" w:eastAsia="仿宋" w:cs="仿宋"/>
          <w:spacing w:val="5"/>
          <w:sz w:val="23"/>
          <w:szCs w:val="23"/>
        </w:rPr>
        <w:t>正</w:t>
      </w:r>
      <w:r>
        <w:rPr>
          <w:rFonts w:ascii="仿宋" w:hAnsi="仿宋" w:eastAsia="仿宋" w:cs="仿宋"/>
          <w:spacing w:val="4"/>
          <w:sz w:val="23"/>
          <w:szCs w:val="23"/>
        </w:rPr>
        <w:t>其过失；</w:t>
      </w:r>
    </w:p>
    <w:p>
      <w:pPr>
        <w:spacing w:before="179" w:line="229" w:lineRule="auto"/>
        <w:ind w:left="4"/>
        <w:outlineLvl w:val="2"/>
        <w:rPr>
          <w:rFonts w:ascii="仿宋" w:hAnsi="仿宋" w:eastAsia="仿宋" w:cs="仿宋"/>
          <w:sz w:val="23"/>
          <w:szCs w:val="23"/>
        </w:rPr>
      </w:pPr>
      <w:r>
        <w:rPr>
          <w:rFonts w:ascii="仿宋" w:hAnsi="仿宋" w:eastAsia="仿宋" w:cs="仿宋"/>
          <w:spacing w:val="13"/>
          <w:sz w:val="23"/>
          <w:szCs w:val="23"/>
        </w:rPr>
        <w:t>(3) 如果供方未能履行合同规定的其它任何义务</w:t>
      </w:r>
      <w:r>
        <w:rPr>
          <w:rFonts w:ascii="仿宋" w:hAnsi="仿宋" w:eastAsia="仿宋" w:cs="仿宋"/>
          <w:spacing w:val="10"/>
          <w:sz w:val="23"/>
          <w:szCs w:val="23"/>
        </w:rPr>
        <w:t>。</w:t>
      </w:r>
    </w:p>
    <w:p>
      <w:pPr>
        <w:spacing w:before="183" w:line="326" w:lineRule="auto"/>
        <w:ind w:left="5" w:right="83" w:firstLine="3"/>
        <w:rPr>
          <w:rFonts w:ascii="仿宋" w:hAnsi="仿宋" w:eastAsia="仿宋" w:cs="仿宋"/>
          <w:sz w:val="23"/>
          <w:szCs w:val="23"/>
        </w:rPr>
      </w:pPr>
      <w:r>
        <w:rPr>
          <w:rFonts w:ascii="仿宋" w:hAnsi="仿宋" w:eastAsia="仿宋" w:cs="仿宋"/>
          <w:spacing w:val="6"/>
          <w:sz w:val="23"/>
          <w:szCs w:val="23"/>
        </w:rPr>
        <w:t>15.2 在采购人根据</w:t>
      </w:r>
      <w:r>
        <w:rPr>
          <w:rFonts w:ascii="仿宋" w:hAnsi="仿宋" w:eastAsia="仿宋" w:cs="仿宋"/>
          <w:spacing w:val="4"/>
          <w:sz w:val="23"/>
          <w:szCs w:val="23"/>
        </w:rPr>
        <w:t>上</w:t>
      </w:r>
      <w:r>
        <w:rPr>
          <w:rFonts w:ascii="仿宋" w:hAnsi="仿宋" w:eastAsia="仿宋" w:cs="仿宋"/>
          <w:spacing w:val="3"/>
          <w:sz w:val="23"/>
          <w:szCs w:val="23"/>
        </w:rPr>
        <w:t>述第 15.1 条规定，终止了全部或部分合同后，采购人可以依其认为适当</w:t>
      </w:r>
      <w:r>
        <w:rPr>
          <w:rFonts w:ascii="仿宋" w:hAnsi="仿宋" w:eastAsia="仿宋" w:cs="仿宋"/>
          <w:sz w:val="23"/>
          <w:szCs w:val="23"/>
        </w:rPr>
        <w:t xml:space="preserve"> </w:t>
      </w:r>
      <w:r>
        <w:rPr>
          <w:rFonts w:ascii="仿宋" w:hAnsi="仿宋" w:eastAsia="仿宋" w:cs="仿宋"/>
          <w:spacing w:val="13"/>
          <w:sz w:val="23"/>
          <w:szCs w:val="23"/>
        </w:rPr>
        <w:t>的</w:t>
      </w:r>
      <w:r>
        <w:rPr>
          <w:rFonts w:ascii="仿宋" w:hAnsi="仿宋" w:eastAsia="仿宋" w:cs="仿宋"/>
          <w:spacing w:val="7"/>
          <w:sz w:val="23"/>
          <w:szCs w:val="23"/>
        </w:rPr>
        <w:t>条件和方法购买类似未交的货物、服务或进行工程施工，供方应对采购人购买类似货物、服</w:t>
      </w:r>
      <w:r>
        <w:rPr>
          <w:rFonts w:ascii="仿宋" w:hAnsi="仿宋" w:eastAsia="仿宋" w:cs="仿宋"/>
          <w:sz w:val="23"/>
          <w:szCs w:val="23"/>
        </w:rPr>
        <w:t xml:space="preserve"> </w:t>
      </w:r>
      <w:r>
        <w:rPr>
          <w:rFonts w:ascii="仿宋" w:hAnsi="仿宋" w:eastAsia="仿宋" w:cs="仿宋"/>
          <w:spacing w:val="9"/>
          <w:sz w:val="23"/>
          <w:szCs w:val="23"/>
        </w:rPr>
        <w:t>务或进行工程施工所超出的费用部分负责，并继续执行合同中未终止部分。</w:t>
      </w:r>
    </w:p>
    <w:p>
      <w:pPr>
        <w:spacing w:before="180" w:line="310" w:lineRule="exact"/>
        <w:ind w:left="9"/>
        <w:outlineLvl w:val="1"/>
        <w:rPr>
          <w:rFonts w:ascii="仿宋" w:hAnsi="仿宋" w:eastAsia="仿宋" w:cs="仿宋"/>
          <w:sz w:val="23"/>
          <w:szCs w:val="23"/>
        </w:rPr>
      </w:pPr>
      <w:r>
        <w:rPr>
          <w:rFonts w:ascii="仿宋" w:hAnsi="仿宋" w:eastAsia="仿宋" w:cs="仿宋"/>
          <w:spacing w:val="6"/>
          <w:position w:val="2"/>
          <w:sz w:val="23"/>
          <w:szCs w:val="23"/>
        </w:rPr>
        <w:t>16．破产终止合</w:t>
      </w:r>
      <w:r>
        <w:rPr>
          <w:rFonts w:ascii="仿宋" w:hAnsi="仿宋" w:eastAsia="仿宋" w:cs="仿宋"/>
          <w:spacing w:val="5"/>
          <w:position w:val="2"/>
          <w:sz w:val="23"/>
          <w:szCs w:val="23"/>
        </w:rPr>
        <w:t>同</w:t>
      </w:r>
    </w:p>
    <w:p>
      <w:pPr>
        <w:spacing w:before="157" w:line="302" w:lineRule="auto"/>
        <w:ind w:right="83" w:firstLine="9"/>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7"/>
          <w:sz w:val="23"/>
          <w:szCs w:val="23"/>
        </w:rPr>
        <w:t>6</w:t>
      </w:r>
      <w:r>
        <w:rPr>
          <w:rFonts w:ascii="仿宋" w:hAnsi="仿宋" w:eastAsia="仿宋" w:cs="仿宋"/>
          <w:spacing w:val="9"/>
          <w:sz w:val="23"/>
          <w:szCs w:val="23"/>
        </w:rPr>
        <w:t>.1 如果供方破产或无清偿能力时，采购人可在任何时候以书面形式通知供方终止合同而无</w:t>
      </w:r>
      <w:r>
        <w:rPr>
          <w:rFonts w:ascii="仿宋" w:hAnsi="仿宋" w:eastAsia="仿宋" w:cs="仿宋"/>
          <w:sz w:val="23"/>
          <w:szCs w:val="23"/>
        </w:rPr>
        <w:t xml:space="preserve"> </w:t>
      </w:r>
      <w:r>
        <w:rPr>
          <w:rFonts w:ascii="仿宋" w:hAnsi="仿宋" w:eastAsia="仿宋" w:cs="仿宋"/>
          <w:spacing w:val="18"/>
          <w:sz w:val="23"/>
          <w:szCs w:val="23"/>
        </w:rPr>
        <w:t>须</w:t>
      </w:r>
      <w:r>
        <w:rPr>
          <w:rFonts w:ascii="仿宋" w:hAnsi="仿宋" w:eastAsia="仿宋" w:cs="仿宋"/>
          <w:spacing w:val="13"/>
          <w:sz w:val="23"/>
          <w:szCs w:val="23"/>
        </w:rPr>
        <w:t>给</w:t>
      </w:r>
      <w:r>
        <w:rPr>
          <w:rFonts w:ascii="仿宋" w:hAnsi="仿宋" w:eastAsia="仿宋" w:cs="仿宋"/>
          <w:spacing w:val="9"/>
          <w:sz w:val="23"/>
          <w:szCs w:val="23"/>
        </w:rPr>
        <w:t>供方补偿。终止该合同将不损害或影响采购人已经采取或将要采取的补救措施的权利。</w:t>
      </w:r>
    </w:p>
    <w:p>
      <w:pPr>
        <w:spacing w:before="182" w:line="310" w:lineRule="exact"/>
        <w:ind w:left="9"/>
        <w:outlineLvl w:val="1"/>
        <w:rPr>
          <w:rFonts w:ascii="仿宋" w:hAnsi="仿宋" w:eastAsia="仿宋" w:cs="仿宋"/>
          <w:sz w:val="23"/>
          <w:szCs w:val="23"/>
        </w:rPr>
      </w:pPr>
      <w:r>
        <w:rPr>
          <w:rFonts w:ascii="仿宋" w:hAnsi="仿宋" w:eastAsia="仿宋" w:cs="仿宋"/>
          <w:spacing w:val="4"/>
          <w:position w:val="2"/>
          <w:sz w:val="23"/>
          <w:szCs w:val="23"/>
        </w:rPr>
        <w:t>1</w:t>
      </w:r>
      <w:r>
        <w:rPr>
          <w:rFonts w:ascii="仿宋" w:hAnsi="仿宋" w:eastAsia="仿宋" w:cs="仿宋"/>
          <w:spacing w:val="3"/>
          <w:position w:val="2"/>
          <w:sz w:val="23"/>
          <w:szCs w:val="23"/>
        </w:rPr>
        <w:t>7</w:t>
      </w:r>
      <w:r>
        <w:rPr>
          <w:rFonts w:ascii="仿宋" w:hAnsi="仿宋" w:eastAsia="仿宋" w:cs="仿宋"/>
          <w:spacing w:val="2"/>
          <w:position w:val="2"/>
          <w:sz w:val="23"/>
          <w:szCs w:val="23"/>
        </w:rPr>
        <w:t>．转让</w:t>
      </w:r>
    </w:p>
    <w:p>
      <w:pPr>
        <w:spacing w:before="158" w:line="231" w:lineRule="auto"/>
        <w:ind w:left="9"/>
        <w:rPr>
          <w:rFonts w:ascii="仿宋" w:hAnsi="仿宋" w:eastAsia="仿宋" w:cs="仿宋"/>
          <w:sz w:val="23"/>
          <w:szCs w:val="23"/>
        </w:rPr>
      </w:pPr>
      <w:r>
        <w:rPr>
          <w:rFonts w:ascii="仿宋" w:hAnsi="仿宋" w:eastAsia="仿宋" w:cs="仿宋"/>
          <w:spacing w:val="7"/>
          <w:sz w:val="23"/>
          <w:szCs w:val="23"/>
        </w:rPr>
        <w:t>17.1 除采购人事先书面同意外，供方不得部分转让或全部转让其应履行的合同义务</w:t>
      </w:r>
      <w:r>
        <w:rPr>
          <w:rFonts w:ascii="仿宋" w:hAnsi="仿宋" w:eastAsia="仿宋" w:cs="仿宋"/>
          <w:spacing w:val="5"/>
          <w:sz w:val="23"/>
          <w:szCs w:val="23"/>
        </w:rPr>
        <w:t>。</w:t>
      </w:r>
    </w:p>
    <w:p>
      <w:pPr>
        <w:sectPr>
          <w:footerReference r:id="rId23" w:type="default"/>
          <w:pgSz w:w="11906" w:h="16839"/>
          <w:pgMar w:top="400" w:right="996" w:bottom="1157" w:left="1096" w:header="0" w:footer="994" w:gutter="0"/>
          <w:pgNumType w:fmt="decimal"/>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numPr>
          <w:ilvl w:val="0"/>
          <w:numId w:val="2"/>
        </w:numPr>
        <w:spacing w:before="75" w:line="310" w:lineRule="exact"/>
        <w:ind w:left="14"/>
        <w:outlineLvl w:val="1"/>
        <w:rPr>
          <w:rFonts w:ascii="仿宋" w:hAnsi="仿宋" w:eastAsia="仿宋" w:cs="仿宋"/>
          <w:sz w:val="23"/>
          <w:szCs w:val="23"/>
        </w:rPr>
      </w:pPr>
      <w:r>
        <w:rPr>
          <w:rFonts w:ascii="仿宋" w:hAnsi="仿宋" w:eastAsia="仿宋" w:cs="仿宋"/>
          <w:spacing w:val="5"/>
          <w:position w:val="2"/>
          <w:sz w:val="23"/>
          <w:szCs w:val="23"/>
        </w:rPr>
        <w:t>适用法</w:t>
      </w:r>
      <w:r>
        <w:rPr>
          <w:rFonts w:ascii="仿宋" w:hAnsi="仿宋" w:eastAsia="仿宋" w:cs="仿宋"/>
          <w:spacing w:val="3"/>
          <w:position w:val="2"/>
          <w:sz w:val="23"/>
          <w:szCs w:val="23"/>
        </w:rPr>
        <w:t>律</w:t>
      </w:r>
    </w:p>
    <w:p>
      <w:pPr>
        <w:spacing w:before="158" w:line="229" w:lineRule="auto"/>
        <w:ind w:left="14"/>
        <w:outlineLvl w:val="2"/>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8.1 本合同应按中华人民共和国的法律进行解释。</w:t>
      </w:r>
    </w:p>
    <w:p>
      <w:pPr>
        <w:spacing w:before="180" w:line="309" w:lineRule="exact"/>
        <w:ind w:left="14"/>
        <w:outlineLvl w:val="1"/>
        <w:rPr>
          <w:rFonts w:ascii="仿宋" w:hAnsi="仿宋" w:eastAsia="仿宋" w:cs="仿宋"/>
          <w:sz w:val="23"/>
          <w:szCs w:val="23"/>
        </w:rPr>
      </w:pPr>
      <w:r>
        <w:rPr>
          <w:rFonts w:ascii="仿宋" w:hAnsi="仿宋" w:eastAsia="仿宋" w:cs="仿宋"/>
          <w:spacing w:val="5"/>
          <w:position w:val="2"/>
          <w:sz w:val="23"/>
          <w:szCs w:val="23"/>
        </w:rPr>
        <w:t>19．合同生</w:t>
      </w:r>
      <w:r>
        <w:rPr>
          <w:rFonts w:ascii="仿宋" w:hAnsi="仿宋" w:eastAsia="仿宋" w:cs="仿宋"/>
          <w:spacing w:val="3"/>
          <w:position w:val="2"/>
          <w:sz w:val="23"/>
          <w:szCs w:val="23"/>
        </w:rPr>
        <w:t>效</w:t>
      </w:r>
    </w:p>
    <w:p>
      <w:pPr>
        <w:spacing w:before="157" w:line="228" w:lineRule="auto"/>
        <w:ind w:left="14"/>
        <w:outlineLvl w:val="2"/>
        <w:rPr>
          <w:rFonts w:ascii="仿宋" w:hAnsi="仿宋" w:eastAsia="仿宋" w:cs="仿宋"/>
          <w:sz w:val="23"/>
          <w:szCs w:val="23"/>
        </w:rPr>
      </w:pPr>
      <w:r>
        <w:rPr>
          <w:rFonts w:ascii="仿宋" w:hAnsi="仿宋" w:eastAsia="仿宋" w:cs="仿宋"/>
          <w:spacing w:val="8"/>
          <w:sz w:val="23"/>
          <w:szCs w:val="23"/>
        </w:rPr>
        <w:t>19.1</w:t>
      </w:r>
      <w:r>
        <w:rPr>
          <w:rFonts w:ascii="仿宋" w:hAnsi="仿宋" w:eastAsia="仿宋" w:cs="仿宋"/>
          <w:spacing w:val="4"/>
          <w:sz w:val="23"/>
          <w:szCs w:val="23"/>
        </w:rPr>
        <w:t xml:space="preserve"> 合同在双方授权代表签字并盖章后生效。</w:t>
      </w:r>
    </w:p>
    <w:p>
      <w:pPr>
        <w:spacing w:before="181" w:line="231" w:lineRule="auto"/>
        <w:ind w:left="14"/>
        <w:rPr>
          <w:rFonts w:ascii="仿宋" w:hAnsi="仿宋" w:eastAsia="仿宋" w:cs="仿宋"/>
          <w:sz w:val="23"/>
          <w:szCs w:val="23"/>
        </w:rPr>
      </w:pPr>
      <w:r>
        <w:rPr>
          <w:rFonts w:ascii="仿宋" w:hAnsi="仿宋" w:eastAsia="仿宋" w:cs="仿宋"/>
          <w:spacing w:val="6"/>
          <w:sz w:val="23"/>
          <w:szCs w:val="23"/>
        </w:rPr>
        <w:t>19.2 本合同一式四份，以中文书写，采购人、供方、采购中心、政府采购监管部门各执一份</w:t>
      </w:r>
      <w:r>
        <w:rPr>
          <w:rFonts w:ascii="仿宋" w:hAnsi="仿宋" w:eastAsia="仿宋" w:cs="仿宋"/>
          <w:sz w:val="23"/>
          <w:szCs w:val="23"/>
        </w:rPr>
        <w:t>。</w:t>
      </w:r>
    </w:p>
    <w:p>
      <w:pPr>
        <w:spacing w:before="181" w:line="231" w:lineRule="auto"/>
        <w:outlineLvl w:val="1"/>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7"/>
          <w:sz w:val="23"/>
          <w:szCs w:val="23"/>
        </w:rPr>
        <w:t>0</w:t>
      </w:r>
      <w:r>
        <w:rPr>
          <w:rFonts w:ascii="仿宋" w:hAnsi="仿宋" w:eastAsia="仿宋" w:cs="仿宋"/>
          <w:spacing w:val="6"/>
          <w:sz w:val="23"/>
          <w:szCs w:val="23"/>
        </w:rPr>
        <w:t>. 争议解决方式</w:t>
      </w:r>
    </w:p>
    <w:p>
      <w:pPr>
        <w:spacing w:before="178" w:line="303" w:lineRule="auto"/>
        <w:ind w:left="5" w:right="83" w:hanging="5"/>
        <w:rPr>
          <w:rFonts w:ascii="仿宋" w:hAnsi="仿宋" w:eastAsia="仿宋" w:cs="仿宋"/>
          <w:sz w:val="23"/>
          <w:szCs w:val="23"/>
        </w:rPr>
      </w:pPr>
      <w:r>
        <w:rPr>
          <w:rFonts w:ascii="仿宋" w:hAnsi="仿宋" w:eastAsia="仿宋" w:cs="仿宋"/>
          <w:spacing w:val="18"/>
          <w:sz w:val="23"/>
          <w:szCs w:val="23"/>
        </w:rPr>
        <w:t>20.</w:t>
      </w:r>
      <w:r>
        <w:rPr>
          <w:rFonts w:ascii="仿宋" w:hAnsi="仿宋" w:eastAsia="仿宋" w:cs="仿宋"/>
          <w:spacing w:val="15"/>
          <w:sz w:val="23"/>
          <w:szCs w:val="23"/>
        </w:rPr>
        <w:t>1</w:t>
      </w:r>
      <w:r>
        <w:rPr>
          <w:rFonts w:ascii="仿宋" w:hAnsi="仿宋" w:eastAsia="仿宋" w:cs="仿宋"/>
          <w:spacing w:val="9"/>
          <w:sz w:val="23"/>
          <w:szCs w:val="23"/>
        </w:rPr>
        <w:t xml:space="preserve"> 合同实施或与合同有关的一切争议应通过双方协商解决。若协商不成，则向采购人所在</w:t>
      </w:r>
      <w:r>
        <w:rPr>
          <w:rFonts w:ascii="仿宋" w:hAnsi="仿宋" w:eastAsia="仿宋" w:cs="仿宋"/>
          <w:sz w:val="23"/>
          <w:szCs w:val="23"/>
        </w:rPr>
        <w:t xml:space="preserve"> </w:t>
      </w:r>
      <w:r>
        <w:rPr>
          <w:rFonts w:ascii="仿宋" w:hAnsi="仿宋" w:eastAsia="仿宋" w:cs="仿宋"/>
          <w:spacing w:val="11"/>
          <w:sz w:val="23"/>
          <w:szCs w:val="23"/>
        </w:rPr>
        <w:t>地</w:t>
      </w:r>
      <w:r>
        <w:rPr>
          <w:rFonts w:ascii="仿宋" w:hAnsi="仿宋" w:eastAsia="仿宋" w:cs="仿宋"/>
          <w:spacing w:val="6"/>
          <w:sz w:val="23"/>
          <w:szCs w:val="23"/>
        </w:rPr>
        <w:t>法院提起诉讼。</w:t>
      </w:r>
    </w:p>
    <w:p>
      <w:pPr>
        <w:spacing w:before="181" w:line="310" w:lineRule="exact"/>
        <w:outlineLvl w:val="1"/>
        <w:rPr>
          <w:rFonts w:ascii="仿宋" w:hAnsi="仿宋" w:eastAsia="仿宋" w:cs="仿宋"/>
          <w:sz w:val="23"/>
          <w:szCs w:val="23"/>
        </w:rPr>
      </w:pPr>
      <w:r>
        <w:rPr>
          <w:rFonts w:ascii="仿宋" w:hAnsi="仿宋" w:eastAsia="仿宋" w:cs="仿宋"/>
          <w:spacing w:val="7"/>
          <w:position w:val="2"/>
          <w:sz w:val="23"/>
          <w:szCs w:val="23"/>
        </w:rPr>
        <w:t>21．合同修</w:t>
      </w:r>
      <w:r>
        <w:rPr>
          <w:rFonts w:ascii="仿宋" w:hAnsi="仿宋" w:eastAsia="仿宋" w:cs="仿宋"/>
          <w:spacing w:val="6"/>
          <w:position w:val="2"/>
          <w:sz w:val="23"/>
          <w:szCs w:val="23"/>
        </w:rPr>
        <w:t>改</w:t>
      </w:r>
    </w:p>
    <w:p>
      <w:pPr>
        <w:spacing w:before="156" w:line="302" w:lineRule="auto"/>
        <w:ind w:left="4" w:right="83" w:hanging="4"/>
        <w:rPr>
          <w:rFonts w:ascii="仿宋" w:hAnsi="仿宋" w:eastAsia="仿宋" w:cs="仿宋"/>
          <w:sz w:val="23"/>
          <w:szCs w:val="23"/>
        </w:rPr>
      </w:pPr>
      <w:r>
        <w:rPr>
          <w:rFonts w:ascii="仿宋" w:hAnsi="仿宋" w:eastAsia="仿宋" w:cs="仿宋"/>
          <w:spacing w:val="18"/>
          <w:sz w:val="23"/>
          <w:szCs w:val="23"/>
        </w:rPr>
        <w:t>21.</w:t>
      </w:r>
      <w:r>
        <w:rPr>
          <w:rFonts w:ascii="仿宋" w:hAnsi="仿宋" w:eastAsia="仿宋" w:cs="仿宋"/>
          <w:spacing w:val="14"/>
          <w:sz w:val="23"/>
          <w:szCs w:val="23"/>
        </w:rPr>
        <w:t>1</w:t>
      </w:r>
      <w:r>
        <w:rPr>
          <w:rFonts w:ascii="仿宋" w:hAnsi="仿宋" w:eastAsia="仿宋" w:cs="仿宋"/>
          <w:spacing w:val="9"/>
          <w:sz w:val="23"/>
          <w:szCs w:val="23"/>
        </w:rPr>
        <w:t xml:space="preserve"> 除双方签署书面修改协议，并成为本合同不可分割的一部分的情况之外，本合同不得有</w:t>
      </w:r>
      <w:r>
        <w:rPr>
          <w:rFonts w:ascii="仿宋" w:hAnsi="仿宋" w:eastAsia="仿宋" w:cs="仿宋"/>
          <w:sz w:val="23"/>
          <w:szCs w:val="23"/>
        </w:rPr>
        <w:t xml:space="preserve"> </w:t>
      </w:r>
      <w:r>
        <w:rPr>
          <w:rFonts w:ascii="仿宋" w:hAnsi="仿宋" w:eastAsia="仿宋" w:cs="仿宋"/>
          <w:spacing w:val="12"/>
          <w:sz w:val="23"/>
          <w:szCs w:val="23"/>
        </w:rPr>
        <w:t>任</w:t>
      </w:r>
      <w:r>
        <w:rPr>
          <w:rFonts w:ascii="仿宋" w:hAnsi="仿宋" w:eastAsia="仿宋" w:cs="仿宋"/>
          <w:spacing w:val="6"/>
          <w:sz w:val="23"/>
          <w:szCs w:val="23"/>
        </w:rPr>
        <w:t>何变化或修改。</w:t>
      </w:r>
    </w:p>
    <w:p>
      <w:pPr>
        <w:spacing w:line="255" w:lineRule="auto"/>
        <w:rPr>
          <w:rFonts w:ascii="Arial"/>
          <w:sz w:val="21"/>
        </w:rPr>
      </w:pPr>
    </w:p>
    <w:p>
      <w:pPr>
        <w:spacing w:line="256" w:lineRule="auto"/>
        <w:rPr>
          <w:rFonts w:ascii="Arial"/>
          <w:sz w:val="21"/>
        </w:rPr>
      </w:pPr>
    </w:p>
    <w:p>
      <w:pPr>
        <w:spacing w:before="75" w:line="238" w:lineRule="auto"/>
        <w:ind w:left="491"/>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注</w:t>
      </w:r>
      <w:r>
        <w:rPr>
          <w:rFonts w:ascii="仿宋" w:hAnsi="仿宋" w:eastAsia="仿宋" w:cs="仿宋"/>
          <w:spacing w:val="10"/>
          <w:sz w:val="23"/>
          <w:szCs w:val="23"/>
          <w14:textOutline w14:w="4358" w14:cap="sq" w14:cmpd="sng">
            <w14:solidFill>
              <w14:srgbClr w14:val="000000"/>
            </w14:solidFill>
            <w14:prstDash w14:val="solid"/>
            <w14:bevel/>
          </w14:textOutline>
        </w:rPr>
        <w:t>：本合同仅作为参考文本，合同签订双方可根据项目的具体情况和要求进行签订。</w:t>
      </w:r>
    </w:p>
    <w:p>
      <w:pPr>
        <w:sectPr>
          <w:footerReference r:id="rId24" w:type="default"/>
          <w:pgSz w:w="11906" w:h="16839"/>
          <w:pgMar w:top="400" w:right="996" w:bottom="1157" w:left="1091" w:header="0" w:footer="994" w:gutter="0"/>
          <w:pgNumType w:fmt="decimal"/>
          <w:cols w:space="720" w:num="1"/>
        </w:sectPr>
      </w:pPr>
    </w:p>
    <w:p>
      <w:pPr>
        <w:rPr>
          <w:rFonts w:ascii="Arial"/>
          <w:sz w:val="21"/>
        </w:rPr>
      </w:pPr>
    </w:p>
    <w:p>
      <w:pPr>
        <w:rPr>
          <w:rFonts w:ascii="Arial"/>
          <w:sz w:val="21"/>
        </w:rPr>
      </w:pPr>
    </w:p>
    <w:p>
      <w:pPr>
        <w:rPr>
          <w:rFonts w:ascii="Arial"/>
          <w:sz w:val="21"/>
        </w:rPr>
      </w:pPr>
    </w:p>
    <w:p>
      <w:pPr>
        <w:rPr>
          <w:rFonts w:ascii="Arial"/>
          <w:sz w:val="21"/>
        </w:rPr>
      </w:pPr>
    </w:p>
    <w:p>
      <w:pPr>
        <w:spacing w:before="139" w:line="224" w:lineRule="auto"/>
        <w:ind w:left="2066"/>
        <w:outlineLvl w:val="9"/>
        <w:rPr>
          <w:rFonts w:hint="eastAsia" w:ascii="仿宋" w:hAnsi="仿宋" w:eastAsia="仿宋" w:cs="仿宋"/>
          <w:spacing w:val="8"/>
          <w:sz w:val="43"/>
          <w:szCs w:val="43"/>
          <w:lang w:eastAsia="zh-CN"/>
          <w14:textOutline w14:w="7972" w14:cap="sq" w14:cmpd="sng">
            <w14:solidFill>
              <w14:srgbClr w14:val="000000"/>
            </w14:solidFill>
            <w14:prstDash w14:val="solid"/>
            <w14:bevel/>
          </w14:textOutline>
        </w:rPr>
      </w:pPr>
      <w:bookmarkStart w:id="55" w:name="_bookmark6"/>
      <w:bookmarkEnd w:id="55"/>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spacing w:before="139" w:line="224" w:lineRule="auto"/>
        <w:ind w:left="2066"/>
        <w:outlineLvl w:val="0"/>
        <w:rPr>
          <w:rFonts w:hint="eastAsia" w:ascii="仿宋" w:hAnsi="仿宋" w:eastAsia="仿宋" w:cs="仿宋"/>
          <w:spacing w:val="8"/>
          <w:sz w:val="43"/>
          <w:szCs w:val="43"/>
          <w:lang w:eastAsia="zh-CN"/>
          <w14:textOutline w14:w="7972" w14:cap="sq" w14:cmpd="sng">
            <w14:solidFill>
              <w14:srgbClr w14:val="000000"/>
            </w14:solidFill>
            <w14:prstDash w14:val="solid"/>
            <w14:bevel/>
          </w14:textOutline>
        </w:rPr>
      </w:pPr>
      <w:r>
        <w:rPr>
          <w:rFonts w:ascii="仿宋" w:hAnsi="仿宋" w:eastAsia="仿宋" w:cs="仿宋"/>
          <w:spacing w:val="8"/>
          <w:sz w:val="43"/>
          <w:szCs w:val="43"/>
          <w14:textOutline w14:w="7972" w14:cap="sq" w14:cmpd="sng">
            <w14:solidFill>
              <w14:srgbClr w14:val="000000"/>
            </w14:solidFill>
            <w14:prstDash w14:val="solid"/>
            <w14:bevel/>
          </w14:textOutline>
        </w:rPr>
        <w:t>第六章</w:t>
      </w:r>
      <w:r>
        <w:rPr>
          <w:rFonts w:ascii="仿宋" w:hAnsi="仿宋" w:eastAsia="仿宋" w:cs="仿宋"/>
          <w:spacing w:val="8"/>
          <w:sz w:val="43"/>
          <w:szCs w:val="43"/>
        </w:rPr>
        <w:t xml:space="preserve"> </w:t>
      </w:r>
      <w:r>
        <w:rPr>
          <w:rFonts w:ascii="仿宋" w:hAnsi="仿宋" w:eastAsia="仿宋" w:cs="仿宋"/>
          <w:spacing w:val="8"/>
          <w:sz w:val="43"/>
          <w:szCs w:val="43"/>
          <w14:textOutline w14:w="7972" w14:cap="sq" w14:cmpd="sng">
            <w14:solidFill>
              <w14:srgbClr w14:val="000000"/>
            </w14:solidFill>
            <w14:prstDash w14:val="solid"/>
            <w14:bevel/>
          </w14:textOutline>
        </w:rPr>
        <w:t>竞争性磋商响应文件</w:t>
      </w:r>
    </w:p>
    <w:p>
      <w:pPr>
        <w:spacing w:before="139" w:line="224" w:lineRule="auto"/>
        <w:ind w:left="2066"/>
        <w:outlineLvl w:val="9"/>
        <w:rPr>
          <w:rFonts w:hint="eastAsia" w:ascii="仿宋" w:hAnsi="仿宋" w:eastAsia="仿宋" w:cs="仿宋"/>
          <w:spacing w:val="8"/>
          <w:sz w:val="43"/>
          <w:szCs w:val="43"/>
          <w:lang w:val="en-US" w:eastAsia="zh-CN"/>
          <w14:textOutline w14:w="7972" w14:cap="sq" w14:cmpd="sng">
            <w14:solidFill>
              <w14:srgbClr w14:val="000000"/>
            </w14:solidFill>
            <w14:prstDash w14:val="solid"/>
            <w14:bevel/>
          </w14:textOutline>
        </w:rPr>
      </w:pPr>
      <w:r>
        <w:rPr>
          <w:rFonts w:hint="eastAsia" w:ascii="仿宋" w:hAnsi="仿宋" w:eastAsia="仿宋" w:cs="仿宋"/>
          <w:spacing w:val="8"/>
          <w:sz w:val="43"/>
          <w:szCs w:val="43"/>
          <w:lang w:val="en-US" w:eastAsia="zh-CN"/>
          <w14:textOutline w14:w="7972" w14:cap="sq" w14:cmpd="sng">
            <w14:solidFill>
              <w14:srgbClr w14:val="000000"/>
            </w14:solidFill>
            <w14:prstDash w14:val="solid"/>
            <w14:bevel/>
          </w14:textOutline>
        </w:rPr>
        <w:t xml:space="preserve">    </w:t>
      </w:r>
    </w:p>
    <w:p>
      <w:pPr>
        <w:pStyle w:val="2"/>
        <w:rPr>
          <w:rFonts w:hint="eastAsia"/>
          <w:lang w:val="en-US" w:eastAsia="zh-CN"/>
        </w:rPr>
      </w:pPr>
    </w:p>
    <w:p>
      <w:pPr>
        <w:pStyle w:val="2"/>
        <w:rPr>
          <w:rFonts w:hint="eastAsia"/>
          <w:lang w:val="en-US" w:eastAsia="zh-CN"/>
        </w:rPr>
      </w:pPr>
    </w:p>
    <w:p>
      <w:pPr>
        <w:spacing w:before="139" w:line="224" w:lineRule="auto"/>
        <w:ind w:left="2066"/>
        <w:outlineLvl w:val="9"/>
        <w:rPr>
          <w:rFonts w:hint="eastAsia" w:ascii="仿宋" w:hAnsi="仿宋" w:eastAsia="仿宋" w:cs="仿宋"/>
          <w:sz w:val="43"/>
          <w:szCs w:val="43"/>
          <w:lang w:val="en-US" w:eastAsia="zh-CN"/>
        </w:rPr>
      </w:pPr>
      <w:r>
        <w:rPr>
          <w:rFonts w:hint="eastAsia" w:ascii="仿宋" w:hAnsi="仿宋" w:eastAsia="仿宋" w:cs="仿宋"/>
          <w:spacing w:val="8"/>
          <w:sz w:val="43"/>
          <w:szCs w:val="43"/>
          <w:lang w:val="en-US" w:eastAsia="zh-CN"/>
          <w14:textOutline w14:w="7972" w14:cap="sq" w14:cmpd="sng">
            <w14:solidFill>
              <w14:srgbClr w14:val="000000"/>
            </w14:solidFill>
            <w14:prstDash w14:val="solid"/>
            <w14:bevel/>
          </w14:textOutline>
        </w:rPr>
        <w:t xml:space="preserve">     </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rPr>
          <w:rFonts w:ascii="仿宋" w:hAnsi="仿宋" w:eastAsia="仿宋" w:cs="仿宋"/>
          <w:spacing w:val="25"/>
          <w:sz w:val="31"/>
          <w:szCs w:val="31"/>
          <w14:textOutline w14:w="5793" w14:cap="sq" w14:cmpd="sng">
            <w14:solidFill>
              <w14:srgbClr w14:val="000000"/>
            </w14:solidFill>
            <w14:prstDash w14:val="solid"/>
            <w14:bevel/>
          </w14:textOutline>
        </w:rPr>
      </w:pPr>
      <w:r>
        <w:rPr>
          <w:rFonts w:ascii="仿宋" w:hAnsi="仿宋" w:eastAsia="仿宋" w:cs="仿宋"/>
          <w:spacing w:val="25"/>
          <w:sz w:val="31"/>
          <w:szCs w:val="31"/>
          <w14:textOutline w14:w="5793" w14:cap="sq" w14:cmpd="sng">
            <w14:solidFill>
              <w14:srgbClr w14:val="000000"/>
            </w14:solidFill>
            <w14:prstDash w14:val="solid"/>
            <w14:bevel/>
          </w14:textOutline>
        </w:rPr>
        <w:br w:type="page"/>
      </w:r>
    </w:p>
    <w:p>
      <w:pPr>
        <w:pStyle w:val="36"/>
        <w:spacing w:line="480" w:lineRule="auto"/>
        <w:jc w:val="center"/>
        <w:rPr>
          <w:rFonts w:hint="eastAsia" w:ascii="仿宋_GB2312" w:hAnsi="宋体" w:eastAsia="仿宋_GB2312"/>
          <w:sz w:val="28"/>
          <w:szCs w:val="28"/>
          <w:highlight w:val="none"/>
          <w:bdr w:val="single" w:color="auto" w:sz="4" w:space="0"/>
        </w:rPr>
      </w:pPr>
      <w:r>
        <w:rPr>
          <w:rFonts w:hint="eastAsia" w:ascii="仿宋_GB2312" w:hAnsi="宋体" w:eastAsia="仿宋_GB2312"/>
          <w:sz w:val="28"/>
          <w:szCs w:val="28"/>
          <w:highlight w:val="none"/>
        </w:rPr>
        <w:t xml:space="preserve">                                           </w:t>
      </w:r>
      <w:r>
        <w:rPr>
          <w:rFonts w:hint="eastAsia" w:ascii="仿宋_GB2312" w:hAnsi="宋体" w:eastAsia="仿宋_GB2312"/>
          <w:sz w:val="28"/>
          <w:szCs w:val="28"/>
          <w:highlight w:val="none"/>
          <w:bdr w:val="single" w:color="auto" w:sz="4" w:space="0"/>
        </w:rPr>
        <w:t>正本</w:t>
      </w:r>
    </w:p>
    <w:p>
      <w:pPr>
        <w:pStyle w:val="36"/>
        <w:spacing w:line="380" w:lineRule="exact"/>
        <w:jc w:val="center"/>
        <w:rPr>
          <w:rFonts w:hint="eastAsia" w:ascii="仿宋_GB2312" w:hAnsi="宋体" w:eastAsia="仿宋_GB2312"/>
          <w:sz w:val="28"/>
          <w:szCs w:val="28"/>
          <w:highlight w:val="none"/>
        </w:rPr>
      </w:pPr>
    </w:p>
    <w:p>
      <w:pPr>
        <w:ind w:right="980"/>
        <w:jc w:val="center"/>
        <w:rPr>
          <w:rFonts w:hint="eastAsia" w:ascii="宋体" w:hAnsi="宋体"/>
          <w:color w:val="000000"/>
          <w:sz w:val="28"/>
          <w:szCs w:val="28"/>
          <w:highlight w:val="none"/>
        </w:rPr>
      </w:pP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 xml:space="preserve"> （项目名称）</w:t>
      </w:r>
    </w:p>
    <w:p>
      <w:pPr>
        <w:rPr>
          <w:rFonts w:hint="eastAsia" w:ascii="宋体" w:hAnsi="宋体"/>
          <w:color w:val="000000"/>
          <w:sz w:val="28"/>
          <w:szCs w:val="28"/>
          <w:highlight w:val="none"/>
        </w:rPr>
      </w:pPr>
      <w:r>
        <w:rPr>
          <w:rFonts w:hint="eastAsia" w:ascii="宋体" w:hAnsi="宋体"/>
          <w:color w:val="000000"/>
          <w:sz w:val="20"/>
          <w:highlight w:val="none"/>
        </w:rPr>
        <w:t xml:space="preserve">             </w:t>
      </w:r>
    </w:p>
    <w:p>
      <w:pPr>
        <w:ind w:firstLine="280" w:firstLineChars="100"/>
        <w:rPr>
          <w:rFonts w:hint="eastAsia" w:ascii="宋体" w:hAnsi="宋体"/>
          <w:color w:val="000000"/>
          <w:sz w:val="28"/>
          <w:szCs w:val="28"/>
          <w:highlight w:val="none"/>
          <w:u w:val="single"/>
        </w:rPr>
      </w:pPr>
      <w:r>
        <w:rPr>
          <w:rFonts w:hint="eastAsia" w:ascii="宋体" w:hAnsi="宋体"/>
          <w:color w:val="000000"/>
          <w:sz w:val="28"/>
          <w:szCs w:val="28"/>
          <w:highlight w:val="none"/>
        </w:rPr>
        <w:t xml:space="preserve">     招标文件编号： </w:t>
      </w:r>
      <w:r>
        <w:rPr>
          <w:rFonts w:hint="eastAsia" w:ascii="宋体" w:hAnsi="宋体"/>
          <w:color w:val="000000"/>
          <w:sz w:val="28"/>
          <w:szCs w:val="28"/>
          <w:highlight w:val="none"/>
          <w:u w:val="single"/>
        </w:rPr>
        <w:t xml:space="preserve">                      </w:t>
      </w:r>
    </w:p>
    <w:p>
      <w:pPr>
        <w:rPr>
          <w:rFonts w:hint="eastAsia" w:ascii="宋体" w:hAnsi="宋体"/>
          <w:color w:val="000000"/>
          <w:sz w:val="20"/>
          <w:highlight w:val="none"/>
        </w:rPr>
      </w:pPr>
    </w:p>
    <w:p>
      <w:pPr>
        <w:rPr>
          <w:rFonts w:hint="eastAsia" w:ascii="宋体" w:hAnsi="宋体"/>
          <w:color w:val="000000"/>
          <w:sz w:val="20"/>
          <w:highlight w:val="none"/>
        </w:rPr>
      </w:pPr>
    </w:p>
    <w:p>
      <w:pPr>
        <w:rPr>
          <w:rFonts w:hint="eastAsia" w:ascii="宋体" w:hAnsi="宋体"/>
          <w:color w:val="000000"/>
          <w:sz w:val="20"/>
          <w:highlight w:val="none"/>
        </w:rPr>
      </w:pPr>
    </w:p>
    <w:p>
      <w:pPr>
        <w:rPr>
          <w:rFonts w:hint="eastAsia" w:ascii="宋体" w:hAnsi="宋体"/>
          <w:color w:val="000000"/>
          <w:sz w:val="20"/>
          <w:highlight w:val="none"/>
        </w:rPr>
      </w:pPr>
    </w:p>
    <w:p>
      <w:pPr>
        <w:rPr>
          <w:rFonts w:hint="eastAsia" w:ascii="宋体" w:hAnsi="宋体"/>
          <w:color w:val="000000"/>
          <w:sz w:val="20"/>
          <w:highlight w:val="none"/>
        </w:rPr>
      </w:pPr>
    </w:p>
    <w:p>
      <w:pPr>
        <w:rPr>
          <w:rFonts w:hint="eastAsia" w:ascii="宋体" w:hAnsi="宋体"/>
          <w:color w:val="000000"/>
          <w:sz w:val="20"/>
          <w:highlight w:val="none"/>
        </w:rPr>
      </w:pPr>
    </w:p>
    <w:p>
      <w:pPr>
        <w:jc w:val="center"/>
        <w:rPr>
          <w:rFonts w:hint="eastAsia" w:ascii="宋体" w:hAnsi="宋体"/>
          <w:b/>
          <w:bCs/>
          <w:color w:val="000000"/>
          <w:sz w:val="44"/>
          <w:szCs w:val="44"/>
          <w:highlight w:val="none"/>
        </w:rPr>
      </w:pPr>
      <w:r>
        <w:rPr>
          <w:rFonts w:hint="eastAsia" w:ascii="宋体" w:hAnsi="宋体"/>
          <w:b/>
          <w:bCs/>
          <w:color w:val="000000"/>
          <w:sz w:val="44"/>
          <w:szCs w:val="44"/>
          <w:highlight w:val="none"/>
        </w:rPr>
        <w:t>投  标  文  件</w:t>
      </w:r>
    </w:p>
    <w:p>
      <w:pPr>
        <w:rPr>
          <w:rFonts w:hint="eastAsia" w:ascii="宋体" w:hAnsi="宋体"/>
          <w:b/>
          <w:bCs/>
          <w:color w:val="000000"/>
          <w:sz w:val="28"/>
          <w:szCs w:val="28"/>
          <w:highlight w:val="none"/>
        </w:rPr>
      </w:pPr>
    </w:p>
    <w:p>
      <w:pPr>
        <w:rPr>
          <w:rFonts w:hint="eastAsia" w:ascii="宋体" w:hAnsi="宋体"/>
          <w:color w:val="000000"/>
          <w:highlight w:val="none"/>
        </w:rPr>
      </w:pPr>
    </w:p>
    <w:p>
      <w:pPr>
        <w:rPr>
          <w:rFonts w:hint="eastAsia" w:ascii="宋体" w:hAnsi="宋体"/>
          <w:bCs/>
          <w:color w:val="000000"/>
          <w:sz w:val="30"/>
          <w:szCs w:val="30"/>
          <w:highlight w:val="none"/>
        </w:rPr>
      </w:pPr>
    </w:p>
    <w:p>
      <w:pPr>
        <w:rPr>
          <w:rFonts w:hint="eastAsia" w:ascii="宋体" w:hAnsi="宋体"/>
          <w:bCs/>
          <w:color w:val="000000"/>
          <w:sz w:val="30"/>
          <w:szCs w:val="30"/>
          <w:highlight w:val="none"/>
        </w:rPr>
      </w:pPr>
    </w:p>
    <w:p>
      <w:pPr>
        <w:rPr>
          <w:rFonts w:hint="eastAsia" w:ascii="宋体" w:hAnsi="宋体"/>
          <w:bCs/>
          <w:color w:val="000000"/>
          <w:sz w:val="30"/>
          <w:szCs w:val="30"/>
          <w:highlight w:val="none"/>
        </w:rPr>
      </w:pPr>
    </w:p>
    <w:p>
      <w:pPr>
        <w:rPr>
          <w:rFonts w:hint="eastAsia" w:ascii="宋体" w:hAnsi="宋体"/>
          <w:bCs/>
          <w:color w:val="000000"/>
          <w:sz w:val="30"/>
          <w:szCs w:val="30"/>
          <w:highlight w:val="none"/>
        </w:rPr>
      </w:pPr>
    </w:p>
    <w:p>
      <w:pPr>
        <w:rPr>
          <w:rFonts w:hint="eastAsia" w:ascii="宋体" w:hAnsi="宋体"/>
          <w:bCs/>
          <w:color w:val="000000"/>
          <w:sz w:val="30"/>
          <w:szCs w:val="30"/>
          <w:highlight w:val="none"/>
        </w:rPr>
      </w:pPr>
    </w:p>
    <w:p>
      <w:pPr>
        <w:rPr>
          <w:rFonts w:hint="eastAsia" w:ascii="宋体" w:hAnsi="宋体"/>
          <w:bCs/>
          <w:color w:val="000000"/>
          <w:sz w:val="30"/>
          <w:szCs w:val="30"/>
          <w:highlight w:val="none"/>
        </w:rPr>
      </w:pPr>
    </w:p>
    <w:p>
      <w:pPr>
        <w:jc w:val="center"/>
        <w:rPr>
          <w:rFonts w:hint="eastAsia" w:ascii="宋体" w:hAnsi="宋体"/>
          <w:color w:val="000000"/>
          <w:sz w:val="28"/>
          <w:szCs w:val="28"/>
          <w:highlight w:val="none"/>
          <w:u w:val="single"/>
        </w:rPr>
      </w:pPr>
      <w:r>
        <w:rPr>
          <w:rFonts w:hint="eastAsia" w:ascii="宋体" w:hAnsi="宋体"/>
          <w:color w:val="000000"/>
          <w:sz w:val="28"/>
          <w:szCs w:val="28"/>
          <w:highlight w:val="none"/>
        </w:rPr>
        <w:t>投标人：</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（盖单位章）</w:t>
      </w:r>
    </w:p>
    <w:p>
      <w:pPr>
        <w:jc w:val="center"/>
        <w:rPr>
          <w:rFonts w:hint="eastAsia" w:ascii="宋体" w:hAnsi="宋体"/>
          <w:color w:val="000000"/>
          <w:sz w:val="28"/>
          <w:szCs w:val="28"/>
          <w:highlight w:val="none"/>
        </w:rPr>
      </w:pPr>
    </w:p>
    <w:p>
      <w:pPr>
        <w:jc w:val="center"/>
        <w:rPr>
          <w:rFonts w:hint="eastAsia" w:ascii="宋体" w:hAnsi="宋体"/>
          <w:color w:val="000000"/>
          <w:sz w:val="28"/>
          <w:szCs w:val="28"/>
          <w:highlight w:val="none"/>
        </w:rPr>
      </w:pPr>
      <w:r>
        <w:rPr>
          <w:rFonts w:hint="eastAsia" w:ascii="宋体" w:hAnsi="宋体"/>
          <w:color w:val="000000"/>
          <w:sz w:val="28"/>
          <w:szCs w:val="28"/>
          <w:highlight w:val="none"/>
        </w:rPr>
        <w:t>法定代表人：</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w:t>
      </w:r>
      <w:r>
        <w:rPr>
          <w:rFonts w:hint="eastAsia" w:ascii="宋体" w:hAnsi="宋体"/>
          <w:color w:val="000000"/>
          <w:sz w:val="28"/>
          <w:szCs w:val="28"/>
          <w:highlight w:val="none"/>
          <w:lang w:eastAsia="zh-CN"/>
        </w:rPr>
        <w:t>签字盖章</w:t>
      </w:r>
      <w:r>
        <w:rPr>
          <w:rFonts w:hint="eastAsia" w:ascii="宋体" w:hAnsi="宋体"/>
          <w:color w:val="000000"/>
          <w:sz w:val="28"/>
          <w:szCs w:val="28"/>
          <w:highlight w:val="none"/>
        </w:rPr>
        <w:t>）</w:t>
      </w:r>
    </w:p>
    <w:p>
      <w:pPr>
        <w:jc w:val="center"/>
        <w:rPr>
          <w:rFonts w:hint="eastAsia" w:ascii="宋体" w:hAnsi="宋体"/>
          <w:color w:val="000000"/>
          <w:highlight w:val="none"/>
        </w:rPr>
      </w:pPr>
      <w:r>
        <w:rPr>
          <w:rFonts w:hint="eastAsia" w:ascii="宋体" w:hAnsi="宋体"/>
          <w:color w:val="000000"/>
          <w:highlight w:val="none"/>
        </w:rPr>
        <w:t xml:space="preserve">      </w:t>
      </w:r>
    </w:p>
    <w:p>
      <w:pPr>
        <w:jc w:val="center"/>
        <w:rPr>
          <w:rFonts w:hint="eastAsia" w:ascii="宋体" w:hAnsi="宋体"/>
          <w:color w:val="000000"/>
          <w:highlight w:val="none"/>
        </w:rPr>
      </w:pPr>
    </w:p>
    <w:p>
      <w:pPr>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年        月        日</w:t>
      </w:r>
    </w:p>
    <w:p>
      <w:pPr>
        <w:jc w:val="center"/>
        <w:rPr>
          <w:rFonts w:hint="eastAsia" w:ascii="宋体" w:hAnsi="宋体"/>
          <w:color w:val="000000"/>
          <w:highlight w:val="none"/>
        </w:rPr>
      </w:pPr>
    </w:p>
    <w:p>
      <w:pPr>
        <w:jc w:val="center"/>
        <w:rPr>
          <w:rFonts w:hint="eastAsia" w:ascii="宋体" w:hAnsi="宋体"/>
          <w:color w:val="000000"/>
          <w:highlight w:val="none"/>
        </w:rPr>
      </w:pPr>
    </w:p>
    <w:p>
      <w:pPr>
        <w:jc w:val="center"/>
        <w:rPr>
          <w:rFonts w:hint="eastAsia" w:ascii="宋体" w:hAnsi="宋体"/>
          <w:color w:val="000000"/>
          <w:highlight w:val="none"/>
        </w:rPr>
      </w:pPr>
    </w:p>
    <w:p>
      <w:pPr>
        <w:jc w:val="center"/>
        <w:rPr>
          <w:rFonts w:hint="eastAsia" w:ascii="宋体" w:hAnsi="宋体"/>
          <w:color w:val="000000"/>
          <w:highlight w:val="none"/>
        </w:rPr>
      </w:pPr>
    </w:p>
    <w:p>
      <w:pPr>
        <w:jc w:val="center"/>
        <w:rPr>
          <w:rFonts w:hint="eastAsia" w:ascii="宋体" w:hAnsi="宋体"/>
          <w:color w:val="000000"/>
          <w:highlight w:val="none"/>
        </w:rPr>
      </w:pPr>
    </w:p>
    <w:p>
      <w:pPr>
        <w:jc w:val="center"/>
        <w:rPr>
          <w:rFonts w:hint="eastAsia" w:ascii="宋体" w:hAnsi="宋体"/>
          <w:color w:val="000000"/>
          <w:highlight w:val="none"/>
        </w:rPr>
      </w:pPr>
    </w:p>
    <w:p>
      <w:pPr>
        <w:jc w:val="center"/>
        <w:rPr>
          <w:rFonts w:hint="eastAsia" w:ascii="宋体" w:hAnsi="宋体"/>
          <w:color w:val="000000"/>
          <w:highlight w:val="none"/>
        </w:rPr>
      </w:pPr>
    </w:p>
    <w:p>
      <w:pPr>
        <w:jc w:val="center"/>
        <w:rPr>
          <w:rFonts w:hint="eastAsia" w:ascii="宋体" w:hAnsi="宋体"/>
          <w:color w:val="000000"/>
          <w:highlight w:val="none"/>
        </w:rPr>
      </w:pPr>
    </w:p>
    <w:p>
      <w:pPr>
        <w:rPr>
          <w:rFonts w:hint="eastAsia" w:ascii="宋体" w:hAnsi="宋体"/>
          <w:color w:val="000000"/>
          <w:highlight w:val="none"/>
        </w:rPr>
      </w:pPr>
    </w:p>
    <w:p>
      <w:pPr>
        <w:jc w:val="center"/>
        <w:rPr>
          <w:rFonts w:hint="eastAsia" w:ascii="宋体" w:hAnsi="宋体"/>
          <w:color w:val="000000"/>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ind w:left="0" w:leftChars="0" w:firstLine="0" w:firstLineChars="0"/>
        <w:jc w:val="center"/>
        <w:outlineLvl w:val="1"/>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第一部分</w:t>
      </w:r>
    </w:p>
    <w:p>
      <w:pPr>
        <w:ind w:left="0" w:leftChars="0" w:firstLine="0" w:firstLineChars="0"/>
        <w:jc w:val="center"/>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经济报价部分</w:t>
      </w:r>
    </w:p>
    <w:p>
      <w:pPr>
        <w:ind w:right="600"/>
        <w:rPr>
          <w:rFonts w:hint="eastAsia" w:ascii="宋体" w:hAnsi="宋体" w:cs="宋体"/>
          <w:color w:val="000000"/>
          <w:sz w:val="28"/>
          <w:szCs w:val="28"/>
          <w:highlight w:val="none"/>
        </w:rPr>
      </w:pPr>
    </w:p>
    <w:p>
      <w:pPr>
        <w:ind w:right="600"/>
        <w:rPr>
          <w:rFonts w:hint="eastAsia" w:ascii="宋体" w:hAnsi="宋体" w:cs="宋体"/>
          <w:color w:val="000000"/>
          <w:sz w:val="28"/>
          <w:szCs w:val="28"/>
          <w:highlight w:val="none"/>
        </w:rPr>
      </w:pPr>
    </w:p>
    <w:p>
      <w:pPr>
        <w:ind w:right="600"/>
        <w:rPr>
          <w:rFonts w:hint="eastAsia" w:ascii="宋体" w:hAnsi="宋体" w:cs="宋体"/>
          <w:color w:val="000000"/>
          <w:sz w:val="28"/>
          <w:szCs w:val="28"/>
          <w:highlight w:val="none"/>
        </w:rPr>
      </w:pPr>
    </w:p>
    <w:p>
      <w:pPr>
        <w:ind w:right="600"/>
        <w:rPr>
          <w:rFonts w:hint="eastAsia" w:ascii="宋体" w:hAnsi="宋体" w:cs="宋体"/>
          <w:color w:val="000000"/>
          <w:sz w:val="28"/>
          <w:szCs w:val="28"/>
          <w:highlight w:val="none"/>
        </w:rPr>
      </w:pPr>
    </w:p>
    <w:p>
      <w:pPr>
        <w:ind w:right="600"/>
        <w:rPr>
          <w:rFonts w:hint="eastAsia" w:ascii="宋体" w:hAnsi="宋体" w:cs="宋体"/>
          <w:color w:val="000000"/>
          <w:sz w:val="28"/>
          <w:szCs w:val="28"/>
          <w:highlight w:val="none"/>
        </w:rPr>
      </w:pPr>
    </w:p>
    <w:p>
      <w:pPr>
        <w:ind w:right="600"/>
        <w:rPr>
          <w:rFonts w:hint="eastAsia" w:ascii="宋体" w:hAnsi="宋体" w:cs="宋体"/>
          <w:color w:val="000000"/>
          <w:sz w:val="28"/>
          <w:szCs w:val="28"/>
          <w:highlight w:val="none"/>
        </w:rPr>
      </w:pPr>
    </w:p>
    <w:p>
      <w:pPr>
        <w:ind w:right="600"/>
        <w:rPr>
          <w:rFonts w:hint="eastAsia" w:ascii="宋体" w:hAnsi="宋体" w:cs="宋体"/>
          <w:color w:val="000000"/>
          <w:sz w:val="28"/>
          <w:szCs w:val="28"/>
          <w:highlight w:val="none"/>
        </w:rPr>
      </w:pPr>
    </w:p>
    <w:p>
      <w:pPr>
        <w:ind w:right="600"/>
        <w:rPr>
          <w:rFonts w:hint="eastAsia" w:ascii="宋体" w:hAnsi="宋体" w:cs="宋体"/>
          <w:color w:val="000000"/>
          <w:sz w:val="28"/>
          <w:szCs w:val="28"/>
          <w:highlight w:val="none"/>
        </w:rPr>
      </w:pPr>
    </w:p>
    <w:p>
      <w:pPr>
        <w:ind w:right="600"/>
        <w:rPr>
          <w:rFonts w:hint="eastAsia" w:ascii="宋体" w:hAnsi="宋体" w:cs="宋体"/>
          <w:color w:val="000000"/>
          <w:sz w:val="28"/>
          <w:szCs w:val="28"/>
          <w:highlight w:val="none"/>
        </w:rPr>
      </w:pPr>
    </w:p>
    <w:p>
      <w:pPr>
        <w:rPr>
          <w:rFonts w:hint="eastAsia" w:ascii="宋体" w:hAnsi="宋体" w:cs="宋体"/>
          <w:b/>
          <w:color w:val="000000"/>
          <w:sz w:val="28"/>
          <w:szCs w:val="28"/>
          <w:highlight w:val="none"/>
          <w:lang w:val="en-US" w:eastAsia="zh-CN"/>
        </w:rPr>
      </w:pPr>
      <w:r>
        <w:rPr>
          <w:rFonts w:hint="eastAsia" w:ascii="宋体" w:hAnsi="宋体" w:cs="宋体"/>
          <w:b/>
          <w:color w:val="000000"/>
          <w:sz w:val="28"/>
          <w:szCs w:val="28"/>
          <w:highlight w:val="none"/>
          <w:lang w:val="en-US" w:eastAsia="zh-CN"/>
        </w:rPr>
        <w:br w:type="page"/>
      </w:r>
    </w:p>
    <w:p>
      <w:pPr>
        <w:numPr>
          <w:ilvl w:val="0"/>
          <w:numId w:val="0"/>
        </w:numPr>
        <w:jc w:val="center"/>
        <w:outlineLvl w:val="2"/>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t>1、</w:t>
      </w:r>
      <w:r>
        <w:rPr>
          <w:rFonts w:hint="eastAsia" w:ascii="宋体" w:hAnsi="宋体" w:cs="宋体"/>
          <w:b/>
          <w:color w:val="000000"/>
          <w:sz w:val="28"/>
          <w:szCs w:val="28"/>
          <w:highlight w:val="none"/>
        </w:rPr>
        <w:t>投   标   书</w:t>
      </w:r>
    </w:p>
    <w:p>
      <w:pPr>
        <w:rPr>
          <w:rFonts w:hint="eastAsia" w:ascii="宋体" w:hAnsi="宋体" w:cs="宋体"/>
          <w:b/>
          <w:color w:val="000000"/>
          <w:sz w:val="28"/>
          <w:szCs w:val="28"/>
          <w:highlight w:val="none"/>
        </w:rPr>
      </w:pPr>
    </w:p>
    <w:p>
      <w:pPr>
        <w:spacing w:line="400" w:lineRule="exact"/>
        <w:ind w:firstLine="240" w:firstLineChars="100"/>
        <w:rPr>
          <w:rFonts w:hint="eastAsia" w:ascii="宋体" w:hAnsi="宋体" w:cs="宋体"/>
          <w:color w:val="000000"/>
          <w:sz w:val="24"/>
          <w:szCs w:val="24"/>
          <w:highlight w:val="none"/>
        </w:rPr>
      </w:pPr>
      <w:r>
        <w:rPr>
          <w:rFonts w:hint="eastAsia" w:ascii="宋体" w:hAnsi="宋体" w:cs="宋体"/>
          <w:color w:val="000000"/>
          <w:sz w:val="24"/>
          <w:szCs w:val="24"/>
          <w:highlight w:val="none"/>
        </w:rPr>
        <w:t>招标人：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我们收到你们的</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招标文件，经认真研究，我们决定参加投标。</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1、按照招标文件中的一切要求，提供招标相关服务。</w:t>
      </w:r>
      <w:r>
        <w:rPr>
          <w:rFonts w:hint="eastAsia" w:ascii="宋体" w:hAnsi="宋体" w:cs="宋体"/>
          <w:color w:val="000000"/>
          <w:sz w:val="24"/>
          <w:szCs w:val="24"/>
          <w:highlight w:val="none"/>
          <w:lang w:eastAsia="zh-CN"/>
        </w:rPr>
        <w:t>单价报价</w:t>
      </w:r>
      <w:r>
        <w:rPr>
          <w:rFonts w:hint="eastAsia" w:ascii="宋体" w:hAnsi="宋体" w:cs="宋体"/>
          <w:color w:val="000000"/>
          <w:sz w:val="24"/>
          <w:szCs w:val="24"/>
          <w:highlight w:val="none"/>
        </w:rPr>
        <w:t>¥：人民币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元（用阿拉伯数字书写），大写：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。明细见投标报价表。</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2、如果我们的投标书被接受，我们将履行招标文件中规定的每一项义务和要求，按期、按质、按量完成交货。</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3、我们同意按招标文件的规定，本投标书的有效期为开标后</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天。</w:t>
      </w:r>
    </w:p>
    <w:p>
      <w:pPr>
        <w:spacing w:line="400" w:lineRule="exact"/>
        <w:ind w:firstLine="480" w:firstLineChars="200"/>
        <w:outlineLvl w:val="2"/>
        <w:rPr>
          <w:rFonts w:hint="eastAsia" w:ascii="宋体" w:hAnsi="宋体" w:cs="宋体"/>
          <w:color w:val="000000"/>
          <w:sz w:val="24"/>
          <w:szCs w:val="24"/>
          <w:highlight w:val="none"/>
        </w:rPr>
      </w:pPr>
      <w:r>
        <w:rPr>
          <w:rFonts w:hint="eastAsia" w:ascii="宋体" w:hAnsi="宋体" w:cs="宋体"/>
          <w:color w:val="000000"/>
          <w:sz w:val="24"/>
          <w:szCs w:val="24"/>
          <w:highlight w:val="none"/>
        </w:rPr>
        <w:t>4、我们愿意提供招标人在招标文件中要求的所有资料。</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5、我们认为你们有选择或拒绝任何投标者中标的权力。我们理解，最低报价不是中标的唯一条件。</w:t>
      </w:r>
    </w:p>
    <w:p>
      <w:pPr>
        <w:spacing w:line="400" w:lineRule="exact"/>
        <w:ind w:firstLine="480" w:firstLineChars="200"/>
        <w:outlineLvl w:val="2"/>
        <w:rPr>
          <w:rFonts w:hint="eastAsia" w:ascii="宋体" w:hAnsi="宋体" w:cs="宋体"/>
          <w:color w:val="000000"/>
          <w:sz w:val="24"/>
          <w:szCs w:val="24"/>
          <w:highlight w:val="none"/>
        </w:rPr>
      </w:pPr>
      <w:r>
        <w:rPr>
          <w:rFonts w:hint="eastAsia" w:ascii="宋体" w:hAnsi="宋体" w:cs="宋体"/>
          <w:color w:val="000000"/>
          <w:sz w:val="24"/>
          <w:szCs w:val="24"/>
          <w:highlight w:val="none"/>
        </w:rPr>
        <w:t>6、我们愿按合同法履行自己的全部责任。</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7、我们愿意遵守国家有关规定和招标文件中规定的收费标准，承付中标服务费。</w:t>
      </w:r>
    </w:p>
    <w:p>
      <w:pPr>
        <w:spacing w:line="400" w:lineRule="exact"/>
        <w:ind w:firstLine="480" w:firstLineChars="200"/>
        <w:outlineLvl w:val="2"/>
        <w:rPr>
          <w:rFonts w:hint="eastAsia" w:ascii="宋体" w:hAnsi="宋体" w:cs="宋体"/>
          <w:color w:val="000000"/>
          <w:sz w:val="24"/>
          <w:szCs w:val="24"/>
          <w:highlight w:val="none"/>
        </w:rPr>
      </w:pPr>
      <w:r>
        <w:rPr>
          <w:rFonts w:hint="eastAsia" w:ascii="宋体" w:hAnsi="宋体" w:cs="宋体"/>
          <w:color w:val="000000"/>
          <w:sz w:val="24"/>
          <w:szCs w:val="24"/>
          <w:highlight w:val="none"/>
        </w:rPr>
        <w:t>8、该项投标在开标后的全过程中保持有效，不作任何更改和变动。</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9、我们同意按招标文件规定，交纳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元的投标保证金。</w:t>
      </w:r>
    </w:p>
    <w:p>
      <w:pPr>
        <w:spacing w:line="440" w:lineRule="exact"/>
        <w:ind w:left="721" w:leftChars="229" w:hanging="240" w:hangingChars="100"/>
        <w:rPr>
          <w:rFonts w:hint="eastAsia" w:ascii="宋体" w:hAnsi="宋体" w:eastAsia="宋体" w:cs="宋体"/>
          <w:color w:val="auto"/>
          <w:sz w:val="24"/>
          <w:highlight w:val="none"/>
        </w:rPr>
      </w:pPr>
      <w:r>
        <w:rPr>
          <w:rFonts w:hint="eastAsia" w:ascii="宋体" w:hAnsi="宋体" w:cs="宋体"/>
          <w:color w:val="000000"/>
          <w:sz w:val="24"/>
          <w:szCs w:val="24"/>
          <w:highlight w:val="none"/>
        </w:rPr>
        <w:t>10、</w:t>
      </w:r>
      <w:r>
        <w:rPr>
          <w:rFonts w:hint="eastAsia" w:ascii="宋体" w:hAnsi="宋体" w:eastAsia="宋体" w:cs="宋体"/>
          <w:color w:val="auto"/>
          <w:sz w:val="24"/>
          <w:highlight w:val="none"/>
        </w:rPr>
        <w:t>我们保证投标文件中的所有证件和内容真实有效，否则我们愿意承担一切法律责任。</w:t>
      </w:r>
    </w:p>
    <w:p>
      <w:pPr>
        <w:pStyle w:val="2"/>
        <w:rPr>
          <w:rFonts w:hint="eastAsia"/>
          <w:highlight w:val="none"/>
        </w:rPr>
      </w:pPr>
    </w:p>
    <w:p>
      <w:pPr>
        <w:spacing w:line="400" w:lineRule="exact"/>
        <w:ind w:firstLine="480" w:firstLineChars="200"/>
        <w:outlineLvl w:val="2"/>
        <w:rPr>
          <w:rFonts w:hint="eastAsia" w:ascii="宋体" w:hAnsi="宋体" w:cs="宋体"/>
          <w:color w:val="000000"/>
          <w:sz w:val="24"/>
          <w:szCs w:val="24"/>
          <w:highlight w:val="none"/>
        </w:rPr>
      </w:pPr>
      <w:r>
        <w:rPr>
          <w:rFonts w:hint="eastAsia" w:ascii="宋体" w:hAnsi="宋体" w:cs="宋体"/>
          <w:color w:val="000000"/>
          <w:sz w:val="24"/>
          <w:szCs w:val="24"/>
          <w:highlight w:val="none"/>
        </w:rPr>
        <w:t>11、其它说明。</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12/</w:t>
      </w:r>
      <w:r>
        <w:rPr>
          <w:rFonts w:hint="eastAsia" w:ascii="宋体" w:hAnsi="宋体" w:cs="宋体"/>
          <w:color w:val="000000"/>
          <w:sz w:val="24"/>
          <w:szCs w:val="24"/>
          <w:highlight w:val="none"/>
        </w:rPr>
        <w:t>所有有关本标书的函电，请按下列地址联系：</w:t>
      </w:r>
    </w:p>
    <w:p>
      <w:pPr>
        <w:spacing w:line="400" w:lineRule="exac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 xml:space="preserve">投标单位： </w:t>
      </w:r>
      <w:r>
        <w:rPr>
          <w:rFonts w:hint="eastAsia" w:ascii="宋体" w:hAnsi="宋体" w:cs="宋体"/>
          <w:color w:val="000000"/>
          <w:sz w:val="24"/>
          <w:szCs w:val="24"/>
          <w:highlight w:val="none"/>
          <w:u w:val="single"/>
        </w:rPr>
        <w:t xml:space="preserve">                       （公章）   </w:t>
      </w:r>
    </w:p>
    <w:p>
      <w:pPr>
        <w:spacing w:line="400" w:lineRule="exac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法定代表人或授权代表人（</w:t>
      </w:r>
      <w:r>
        <w:rPr>
          <w:rFonts w:hint="eastAsia" w:ascii="宋体" w:hAnsi="宋体" w:cs="宋体"/>
          <w:color w:val="000000"/>
          <w:sz w:val="24"/>
          <w:szCs w:val="24"/>
          <w:highlight w:val="none"/>
          <w:lang w:eastAsia="zh-CN"/>
        </w:rPr>
        <w:t>签字盖章</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地址：</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电话：</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电报挂号：</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传真：</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邮政编码：</w:t>
      </w:r>
    </w:p>
    <w:p>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联系人：</w:t>
      </w:r>
    </w:p>
    <w:p>
      <w:pPr>
        <w:spacing w:line="400" w:lineRule="exact"/>
        <w:ind w:firstLine="4800" w:firstLineChars="2000"/>
        <w:rPr>
          <w:rFonts w:hint="eastAsia" w:ascii="宋体" w:hAnsi="宋体" w:cs="宋体"/>
          <w:color w:val="000000"/>
          <w:sz w:val="24"/>
          <w:szCs w:val="24"/>
          <w:highlight w:val="none"/>
        </w:rPr>
      </w:pPr>
    </w:p>
    <w:p>
      <w:pPr>
        <w:spacing w:line="400" w:lineRule="exact"/>
        <w:ind w:firstLine="4800" w:firstLineChars="20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年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月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日</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br w:type="page"/>
      </w:r>
    </w:p>
    <w:p>
      <w:pPr>
        <w:spacing w:line="440" w:lineRule="exact"/>
        <w:jc w:val="center"/>
        <w:rPr>
          <w:rFonts w:hint="eastAsia" w:ascii="宋体" w:hAnsi="宋体" w:cs="宋体"/>
          <w:b/>
          <w:color w:val="auto"/>
          <w:sz w:val="28"/>
          <w:szCs w:val="28"/>
        </w:rPr>
      </w:pPr>
      <w:r>
        <w:rPr>
          <w:rFonts w:hint="eastAsia" w:ascii="宋体" w:hAnsi="宋体" w:eastAsia="宋体" w:cs="宋体"/>
          <w:b/>
          <w:color w:val="auto"/>
          <w:sz w:val="28"/>
          <w:szCs w:val="28"/>
          <w:lang w:val="en-US" w:eastAsia="zh-CN"/>
        </w:rPr>
        <w:t>1.1、</w:t>
      </w:r>
      <w:r>
        <w:rPr>
          <w:rFonts w:hint="eastAsia" w:ascii="宋体" w:hAnsi="宋体" w:cs="宋体"/>
          <w:b/>
          <w:color w:val="auto"/>
          <w:sz w:val="28"/>
          <w:szCs w:val="28"/>
        </w:rPr>
        <w:t>关于资格的声明函</w:t>
      </w:r>
    </w:p>
    <w:p>
      <w:pPr>
        <w:spacing w:line="440" w:lineRule="exact"/>
        <w:jc w:val="center"/>
        <w:rPr>
          <w:rFonts w:hint="eastAsia" w:ascii="宋体" w:hAnsi="宋体" w:cs="宋体"/>
          <w:b/>
          <w:color w:val="auto"/>
          <w:sz w:val="24"/>
        </w:rPr>
      </w:pPr>
    </w:p>
    <w:p>
      <w:pPr>
        <w:pStyle w:val="7"/>
        <w:spacing w:line="440" w:lineRule="exact"/>
        <w:rPr>
          <w:rFonts w:hint="eastAsia" w:eastAsia="宋体" w:cs="宋体"/>
          <w:color w:val="auto"/>
          <w:sz w:val="24"/>
          <w:szCs w:val="24"/>
          <w:lang w:eastAsia="zh-CN"/>
        </w:rPr>
      </w:pPr>
      <w:r>
        <w:rPr>
          <w:rFonts w:hint="eastAsia" w:cs="宋体"/>
          <w:color w:val="auto"/>
          <w:sz w:val="24"/>
          <w:szCs w:val="24"/>
        </w:rPr>
        <w:t>致：</w:t>
      </w:r>
      <w:r>
        <w:rPr>
          <w:rFonts w:hint="eastAsia" w:cs="宋体"/>
          <w:color w:val="auto"/>
          <w:sz w:val="24"/>
          <w:szCs w:val="24"/>
          <w:u w:val="single"/>
          <w:lang w:eastAsia="zh-CN"/>
        </w:rPr>
        <w:t>采购人</w:t>
      </w:r>
    </w:p>
    <w:p>
      <w:pPr>
        <w:pStyle w:val="7"/>
        <w:spacing w:line="440" w:lineRule="exact"/>
        <w:ind w:firstLine="480" w:firstLineChars="200"/>
        <w:rPr>
          <w:rFonts w:hint="eastAsia" w:cs="宋体"/>
          <w:color w:val="auto"/>
          <w:sz w:val="24"/>
          <w:szCs w:val="24"/>
        </w:rPr>
      </w:pPr>
      <w:r>
        <w:rPr>
          <w:rFonts w:hint="eastAsia" w:cs="宋体"/>
          <w:color w:val="auto"/>
          <w:sz w:val="24"/>
          <w:szCs w:val="24"/>
        </w:rPr>
        <w:t>关于贵方第</w:t>
      </w:r>
      <w:r>
        <w:rPr>
          <w:rFonts w:hint="eastAsia" w:cs="宋体"/>
          <w:color w:val="auto"/>
          <w:sz w:val="24"/>
          <w:szCs w:val="24"/>
          <w:u w:val="single"/>
        </w:rPr>
        <w:t xml:space="preserve">  项目编号 </w:t>
      </w:r>
      <w:r>
        <w:rPr>
          <w:rFonts w:hint="eastAsia" w:cs="宋体"/>
          <w:color w:val="auto"/>
          <w:sz w:val="24"/>
          <w:szCs w:val="24"/>
          <w:lang w:val="en-US" w:eastAsia="zh-CN"/>
        </w:rPr>
        <w:t>招标公告</w:t>
      </w:r>
      <w:r>
        <w:rPr>
          <w:rFonts w:hint="eastAsia" w:cs="宋体"/>
          <w:color w:val="auto"/>
          <w:sz w:val="24"/>
          <w:szCs w:val="24"/>
        </w:rPr>
        <w:t>关于</w:t>
      </w:r>
      <w:r>
        <w:rPr>
          <w:rFonts w:hint="eastAsia" w:cs="宋体"/>
          <w:color w:val="auto"/>
          <w:sz w:val="24"/>
          <w:szCs w:val="24"/>
          <w:u w:val="single"/>
        </w:rPr>
        <w:t>“</w:t>
      </w:r>
      <w:r>
        <w:rPr>
          <w:rFonts w:hint="eastAsia" w:cs="宋体"/>
          <w:color w:val="auto"/>
          <w:kern w:val="0"/>
          <w:sz w:val="24"/>
          <w:szCs w:val="24"/>
          <w:u w:val="single"/>
        </w:rPr>
        <w:t>项目名称</w:t>
      </w:r>
      <w:r>
        <w:rPr>
          <w:rFonts w:hint="eastAsia" w:cs="宋体"/>
          <w:color w:val="auto"/>
          <w:sz w:val="24"/>
          <w:szCs w:val="24"/>
          <w:u w:val="single"/>
        </w:rPr>
        <w:t>”</w:t>
      </w:r>
      <w:r>
        <w:rPr>
          <w:rFonts w:hint="eastAsia" w:cs="宋体"/>
          <w:color w:val="auto"/>
          <w:sz w:val="24"/>
          <w:szCs w:val="24"/>
        </w:rPr>
        <w:t>的招标项目，本签字人愿意参加投标，并有能力提供</w:t>
      </w:r>
      <w:r>
        <w:rPr>
          <w:rFonts w:hint="eastAsia" w:cs="宋体"/>
          <w:color w:val="auto"/>
          <w:sz w:val="24"/>
          <w:szCs w:val="24"/>
          <w:u w:val="single"/>
        </w:rPr>
        <w:t xml:space="preserve">  </w:t>
      </w:r>
      <w:r>
        <w:rPr>
          <w:rFonts w:hint="eastAsia" w:cs="宋体"/>
          <w:color w:val="auto"/>
          <w:kern w:val="0"/>
          <w:sz w:val="24"/>
          <w:szCs w:val="24"/>
          <w:u w:val="single"/>
        </w:rPr>
        <w:t xml:space="preserve">项目名称 </w:t>
      </w:r>
      <w:r>
        <w:rPr>
          <w:rFonts w:hint="eastAsia" w:cs="宋体"/>
          <w:color w:val="auto"/>
          <w:sz w:val="24"/>
          <w:szCs w:val="24"/>
        </w:rPr>
        <w:t>项目中的招标及相关服务，并保证所提交的所有文件和说明是真实和准确的。</w:t>
      </w:r>
    </w:p>
    <w:p>
      <w:pPr>
        <w:pStyle w:val="7"/>
        <w:spacing w:line="560" w:lineRule="exact"/>
        <w:rPr>
          <w:rFonts w:hint="eastAsia" w:cs="宋体"/>
          <w:color w:val="auto"/>
          <w:sz w:val="24"/>
          <w:szCs w:val="24"/>
        </w:rPr>
      </w:pPr>
    </w:p>
    <w:p>
      <w:pPr>
        <w:pStyle w:val="7"/>
        <w:spacing w:line="560" w:lineRule="exact"/>
        <w:rPr>
          <w:rFonts w:hint="eastAsia" w:cs="宋体"/>
          <w:color w:val="auto"/>
          <w:sz w:val="24"/>
          <w:szCs w:val="24"/>
        </w:rPr>
      </w:pPr>
      <w:r>
        <w:rPr>
          <w:rFonts w:hint="eastAsia" w:cs="宋体"/>
          <w:color w:val="auto"/>
          <w:sz w:val="24"/>
          <w:szCs w:val="24"/>
        </w:rPr>
        <w:t>投标人：</w:t>
      </w:r>
      <w:r>
        <w:rPr>
          <w:rFonts w:hint="eastAsia" w:cs="宋体"/>
          <w:color w:val="auto"/>
          <w:sz w:val="24"/>
          <w:szCs w:val="24"/>
          <w:u w:val="single"/>
        </w:rPr>
        <w:t xml:space="preserve">　投标人名称                     </w:t>
      </w:r>
      <w:r>
        <w:rPr>
          <w:rFonts w:hint="eastAsia" w:cs="宋体"/>
          <w:color w:val="auto"/>
          <w:sz w:val="24"/>
          <w:szCs w:val="24"/>
        </w:rPr>
        <w:t>　</w:t>
      </w:r>
    </w:p>
    <w:p>
      <w:pPr>
        <w:pStyle w:val="7"/>
        <w:spacing w:line="560" w:lineRule="exact"/>
        <w:rPr>
          <w:rFonts w:hint="eastAsia" w:cs="宋体"/>
          <w:color w:val="auto"/>
          <w:sz w:val="24"/>
          <w:szCs w:val="24"/>
          <w:u w:val="single"/>
        </w:rPr>
      </w:pPr>
      <w:r>
        <w:rPr>
          <w:rFonts w:hint="eastAsia" w:cs="宋体"/>
          <w:color w:val="auto"/>
          <w:sz w:val="24"/>
          <w:szCs w:val="24"/>
        </w:rPr>
        <w:t>地址：</w:t>
      </w:r>
      <w:r>
        <w:rPr>
          <w:rFonts w:hint="eastAsia" w:cs="宋体"/>
          <w:color w:val="auto"/>
          <w:sz w:val="24"/>
          <w:szCs w:val="24"/>
          <w:u w:val="single"/>
        </w:rPr>
        <w:t>　　　　　　           　　　　　　</w:t>
      </w:r>
    </w:p>
    <w:p>
      <w:pPr>
        <w:pStyle w:val="7"/>
        <w:spacing w:line="560" w:lineRule="exact"/>
        <w:rPr>
          <w:rFonts w:hint="eastAsia" w:cs="宋体"/>
          <w:color w:val="auto"/>
          <w:sz w:val="24"/>
          <w:szCs w:val="24"/>
          <w:u w:val="single"/>
        </w:rPr>
      </w:pPr>
      <w:r>
        <w:rPr>
          <w:rFonts w:hint="eastAsia" w:cs="宋体"/>
          <w:color w:val="auto"/>
          <w:sz w:val="24"/>
          <w:szCs w:val="24"/>
        </w:rPr>
        <w:t>签字人姓名、职务：</w:t>
      </w:r>
      <w:r>
        <w:rPr>
          <w:rFonts w:hint="eastAsia" w:cs="宋体"/>
          <w:color w:val="auto"/>
          <w:sz w:val="24"/>
          <w:szCs w:val="24"/>
          <w:u w:val="single"/>
        </w:rPr>
        <w:t xml:space="preserve"> 被授权人（代理人）姓名</w:t>
      </w:r>
    </w:p>
    <w:p>
      <w:pPr>
        <w:pStyle w:val="7"/>
        <w:spacing w:line="560" w:lineRule="exact"/>
        <w:rPr>
          <w:rFonts w:hint="eastAsia" w:cs="宋体"/>
          <w:color w:val="auto"/>
          <w:sz w:val="24"/>
          <w:szCs w:val="24"/>
        </w:rPr>
      </w:pPr>
      <w:r>
        <w:rPr>
          <w:rFonts w:hint="eastAsia" w:cs="宋体"/>
          <w:color w:val="auto"/>
          <w:sz w:val="24"/>
          <w:szCs w:val="24"/>
        </w:rPr>
        <w:t>授权签署本资格文件人：</w:t>
      </w:r>
      <w:r>
        <w:rPr>
          <w:rFonts w:hint="eastAsia" w:cs="宋体"/>
          <w:color w:val="auto"/>
          <w:sz w:val="24"/>
          <w:szCs w:val="24"/>
          <w:u w:val="single"/>
        </w:rPr>
        <w:t xml:space="preserve">授权人（法人）姓名 </w:t>
      </w:r>
    </w:p>
    <w:p>
      <w:pPr>
        <w:pStyle w:val="7"/>
        <w:spacing w:line="560" w:lineRule="exact"/>
        <w:rPr>
          <w:rFonts w:hint="eastAsia" w:cs="宋体"/>
          <w:color w:val="auto"/>
          <w:sz w:val="24"/>
          <w:szCs w:val="24"/>
        </w:rPr>
      </w:pPr>
      <w:r>
        <w:rPr>
          <w:rFonts w:hint="eastAsia" w:cs="宋体"/>
          <w:color w:val="auto"/>
          <w:sz w:val="24"/>
          <w:szCs w:val="24"/>
        </w:rPr>
        <w:t>传真：</w:t>
      </w:r>
      <w:r>
        <w:rPr>
          <w:rFonts w:hint="eastAsia" w:cs="宋体"/>
          <w:color w:val="auto"/>
          <w:sz w:val="24"/>
          <w:szCs w:val="24"/>
          <w:u w:val="single"/>
        </w:rPr>
        <w:t xml:space="preserve">　　　　　　                       </w:t>
      </w:r>
      <w:r>
        <w:rPr>
          <w:rFonts w:hint="eastAsia" w:cs="宋体"/>
          <w:color w:val="auto"/>
          <w:sz w:val="24"/>
          <w:szCs w:val="24"/>
        </w:rPr>
        <w:t>　　　　　　　　　　　　</w:t>
      </w:r>
    </w:p>
    <w:p>
      <w:pPr>
        <w:pStyle w:val="7"/>
        <w:spacing w:line="560" w:lineRule="exact"/>
        <w:rPr>
          <w:rFonts w:hint="eastAsia" w:cs="宋体"/>
          <w:color w:val="auto"/>
          <w:sz w:val="24"/>
          <w:szCs w:val="24"/>
        </w:rPr>
      </w:pPr>
      <w:r>
        <w:rPr>
          <w:rFonts w:hint="eastAsia" w:cs="宋体"/>
          <w:color w:val="auto"/>
          <w:sz w:val="24"/>
          <w:szCs w:val="24"/>
        </w:rPr>
        <w:t>邮编：</w:t>
      </w:r>
      <w:r>
        <w:rPr>
          <w:rFonts w:hint="eastAsia" w:cs="宋体"/>
          <w:color w:val="auto"/>
          <w:sz w:val="24"/>
          <w:szCs w:val="24"/>
          <w:u w:val="single"/>
        </w:rPr>
        <w:t>　　　　　           　　　　　　　</w:t>
      </w:r>
      <w:r>
        <w:rPr>
          <w:rFonts w:hint="eastAsia" w:cs="宋体"/>
          <w:color w:val="auto"/>
          <w:sz w:val="24"/>
          <w:szCs w:val="24"/>
        </w:rPr>
        <w:t>　</w:t>
      </w:r>
    </w:p>
    <w:p>
      <w:pPr>
        <w:pStyle w:val="7"/>
        <w:spacing w:line="560" w:lineRule="exact"/>
        <w:rPr>
          <w:rFonts w:hint="eastAsia" w:cs="宋体"/>
          <w:color w:val="auto"/>
          <w:sz w:val="24"/>
          <w:szCs w:val="24"/>
          <w:u w:val="single"/>
        </w:rPr>
      </w:pPr>
      <w:r>
        <w:rPr>
          <w:rFonts w:hint="eastAsia" w:cs="宋体"/>
          <w:color w:val="auto"/>
          <w:sz w:val="24"/>
          <w:szCs w:val="24"/>
        </w:rPr>
        <w:t>电话：</w:t>
      </w:r>
      <w:r>
        <w:rPr>
          <w:rFonts w:hint="eastAsia" w:cs="宋体"/>
          <w:color w:val="auto"/>
          <w:sz w:val="24"/>
          <w:szCs w:val="24"/>
          <w:u w:val="single"/>
        </w:rPr>
        <w:t>　　　　　　           　        　</w:t>
      </w:r>
    </w:p>
    <w:p>
      <w:pPr>
        <w:spacing w:line="560" w:lineRule="exact"/>
        <w:ind w:firstLine="6240" w:firstLineChars="2600"/>
        <w:rPr>
          <w:rFonts w:hint="eastAsia" w:ascii="宋体" w:hAnsi="宋体" w:cs="宋体"/>
          <w:color w:val="auto"/>
          <w:sz w:val="24"/>
        </w:rPr>
      </w:pPr>
    </w:p>
    <w:p>
      <w:pPr>
        <w:spacing w:line="440" w:lineRule="exact"/>
        <w:ind w:firstLine="6240" w:firstLineChars="2600"/>
        <w:rPr>
          <w:rFonts w:hint="eastAsia" w:ascii="宋体" w:hAnsi="宋体" w:cs="宋体"/>
          <w:color w:val="auto"/>
          <w:sz w:val="24"/>
        </w:rPr>
      </w:pPr>
    </w:p>
    <w:p>
      <w:pPr>
        <w:spacing w:line="440" w:lineRule="exact"/>
        <w:ind w:firstLine="6240" w:firstLineChars="2600"/>
        <w:rPr>
          <w:rFonts w:hint="eastAsia" w:ascii="宋体" w:hAnsi="宋体" w:cs="宋体"/>
          <w:color w:val="auto"/>
          <w:sz w:val="24"/>
        </w:rPr>
      </w:pPr>
      <w:r>
        <w:rPr>
          <w:rFonts w:hint="eastAsia" w:ascii="宋体" w:hAnsi="宋体" w:cs="宋体"/>
          <w:color w:val="auto"/>
          <w:sz w:val="24"/>
        </w:rPr>
        <w:t>（单位鲜红公章）</w:t>
      </w:r>
    </w:p>
    <w:p>
      <w:pPr>
        <w:spacing w:line="440" w:lineRule="exact"/>
        <w:rPr>
          <w:rFonts w:hint="eastAsia" w:ascii="宋体" w:hAnsi="宋体" w:cs="宋体"/>
          <w:color w:val="auto"/>
          <w:sz w:val="24"/>
        </w:rPr>
      </w:pPr>
    </w:p>
    <w:p>
      <w:pPr>
        <w:spacing w:line="300" w:lineRule="exact"/>
        <w:ind w:firstLine="4440" w:firstLineChars="1850"/>
        <w:rPr>
          <w:rFonts w:hint="eastAsia" w:ascii="宋体" w:hAnsi="宋体" w:cs="宋体"/>
          <w:color w:val="auto"/>
          <w:sz w:val="24"/>
        </w:rPr>
      </w:pPr>
    </w:p>
    <w:p>
      <w:pPr>
        <w:pStyle w:val="2"/>
        <w:rPr>
          <w:rFonts w:hint="eastAsia"/>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400" w:lineRule="exact"/>
        <w:ind w:firstLine="4800" w:firstLineChars="2000"/>
        <w:rPr>
          <w:rFonts w:hint="eastAsia" w:ascii="宋体" w:hAnsi="宋体" w:cs="宋体"/>
          <w:color w:val="000000"/>
          <w:sz w:val="24"/>
          <w:szCs w:val="24"/>
          <w:highlight w:val="none"/>
        </w:rPr>
      </w:pPr>
    </w:p>
    <w:p>
      <w:pPr>
        <w:spacing w:line="400" w:lineRule="exact"/>
        <w:ind w:firstLine="4800" w:firstLineChars="2000"/>
        <w:rPr>
          <w:rFonts w:hint="eastAsia" w:ascii="宋体" w:hAnsi="宋体" w:cs="宋体"/>
          <w:color w:val="000000"/>
          <w:sz w:val="24"/>
          <w:szCs w:val="24"/>
          <w:highlight w:val="none"/>
        </w:rPr>
      </w:pPr>
    </w:p>
    <w:p>
      <w:pPr>
        <w:spacing w:line="400" w:lineRule="exact"/>
        <w:ind w:firstLine="4800" w:firstLineChars="2000"/>
        <w:rPr>
          <w:rFonts w:hint="eastAsia" w:ascii="宋体" w:hAnsi="宋体" w:cs="宋体"/>
          <w:color w:val="000000"/>
          <w:sz w:val="24"/>
          <w:szCs w:val="24"/>
          <w:highlight w:val="none"/>
        </w:rPr>
      </w:pPr>
    </w:p>
    <w:p>
      <w:pPr>
        <w:rPr>
          <w:rFonts w:hint="eastAsia" w:ascii="宋体" w:hAnsi="宋体" w:cs="宋体"/>
          <w:b/>
          <w:color w:val="000000"/>
          <w:sz w:val="28"/>
          <w:szCs w:val="28"/>
          <w:highlight w:val="none"/>
          <w:lang w:val="en-US" w:eastAsia="zh-CN"/>
        </w:rPr>
      </w:pPr>
      <w:r>
        <w:rPr>
          <w:rFonts w:hint="eastAsia" w:ascii="宋体" w:hAnsi="宋体" w:cs="宋体"/>
          <w:b/>
          <w:color w:val="000000"/>
          <w:sz w:val="28"/>
          <w:szCs w:val="28"/>
          <w:highlight w:val="none"/>
          <w:lang w:val="en-US" w:eastAsia="zh-CN"/>
        </w:rPr>
        <w:br w:type="page"/>
      </w:r>
    </w:p>
    <w:p>
      <w:pPr>
        <w:numPr>
          <w:ilvl w:val="0"/>
          <w:numId w:val="0"/>
        </w:numPr>
        <w:jc w:val="center"/>
        <w:outlineLvl w:val="2"/>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t>2、</w:t>
      </w:r>
      <w:r>
        <w:rPr>
          <w:rFonts w:hint="eastAsia" w:ascii="宋体" w:hAnsi="宋体" w:cs="宋体"/>
          <w:b/>
          <w:color w:val="000000"/>
          <w:sz w:val="28"/>
          <w:szCs w:val="28"/>
          <w:highlight w:val="none"/>
        </w:rPr>
        <w:t>开标一览表</w:t>
      </w:r>
    </w:p>
    <w:p>
      <w:pPr>
        <w:pStyle w:val="2"/>
        <w:numPr>
          <w:ilvl w:val="0"/>
          <w:numId w:val="0"/>
        </w:numPr>
        <w:jc w:val="both"/>
        <w:rPr>
          <w:rFonts w:hint="eastAsia"/>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pStyle w:val="37"/>
              <w:tabs>
                <w:tab w:val="left" w:pos="1337"/>
              </w:tabs>
              <w:spacing w:line="360" w:lineRule="auto"/>
              <w:jc w:val="center"/>
              <w:rPr>
                <w:rFonts w:hint="eastAsia" w:ascii="宋体" w:hAnsi="宋体" w:cs="宋体"/>
                <w:color w:val="000000"/>
                <w:sz w:val="24"/>
                <w:highlight w:val="none"/>
              </w:rPr>
            </w:pPr>
            <w:r>
              <w:rPr>
                <w:rFonts w:hint="eastAsia" w:ascii="宋体" w:hAnsi="宋体" w:cs="宋体"/>
                <w:bCs/>
                <w:color w:val="000000"/>
                <w:sz w:val="24"/>
                <w:highlight w:val="none"/>
              </w:rPr>
              <w:t>项目名称</w:t>
            </w:r>
          </w:p>
        </w:tc>
        <w:tc>
          <w:tcPr>
            <w:tcW w:w="6770" w:type="dxa"/>
            <w:tcBorders>
              <w:bottom w:val="single" w:color="auto" w:sz="4" w:space="0"/>
            </w:tcBorders>
            <w:noWrap w:val="0"/>
            <w:vAlign w:val="center"/>
          </w:tcPr>
          <w:p>
            <w:pPr>
              <w:pStyle w:val="37"/>
              <w:tabs>
                <w:tab w:val="left" w:pos="1337"/>
              </w:tabs>
              <w:spacing w:line="360" w:lineRule="auto"/>
              <w:rPr>
                <w:rFonts w:hint="eastAsia" w:ascii="宋体" w:hAnsi="宋体" w:cs="宋体"/>
                <w:bCs/>
                <w:color w:val="FF0000"/>
                <w:sz w:val="24"/>
                <w:highlight w:val="none"/>
              </w:rPr>
            </w:pPr>
            <w:r>
              <w:rPr>
                <w:rFonts w:hint="eastAsia" w:ascii="宋体" w:hAnsi="宋体" w:cs="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pStyle w:val="37"/>
              <w:tabs>
                <w:tab w:val="left" w:pos="1337"/>
              </w:tabs>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项目编号</w:t>
            </w:r>
          </w:p>
        </w:tc>
        <w:tc>
          <w:tcPr>
            <w:tcW w:w="6770" w:type="dxa"/>
            <w:tcBorders>
              <w:bottom w:val="single" w:color="auto" w:sz="4" w:space="0"/>
            </w:tcBorders>
            <w:noWrap w:val="0"/>
            <w:vAlign w:val="center"/>
          </w:tcPr>
          <w:p>
            <w:pPr>
              <w:pStyle w:val="37"/>
              <w:tabs>
                <w:tab w:val="left" w:pos="1337"/>
              </w:tabs>
              <w:spacing w:line="360" w:lineRule="auto"/>
              <w:rPr>
                <w:rFonts w:hint="eastAsia" w:ascii="宋体" w:hAnsi="宋体" w:cs="宋体"/>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noWrap w:val="0"/>
            <w:vAlign w:val="center"/>
          </w:tcPr>
          <w:p>
            <w:pPr>
              <w:pStyle w:val="37"/>
              <w:tabs>
                <w:tab w:val="left" w:pos="1337"/>
              </w:tabs>
              <w:spacing w:line="360" w:lineRule="auto"/>
              <w:jc w:val="center"/>
              <w:rPr>
                <w:rFonts w:hint="eastAsia" w:ascii="宋体" w:hAnsi="宋体" w:cs="宋体"/>
                <w:color w:val="000000"/>
                <w:sz w:val="24"/>
                <w:highlight w:val="none"/>
              </w:rPr>
            </w:pPr>
            <w:r>
              <w:rPr>
                <w:rFonts w:hint="eastAsia" w:ascii="宋体" w:hAnsi="宋体" w:cs="宋体"/>
                <w:bCs/>
                <w:color w:val="000000"/>
                <w:sz w:val="24"/>
                <w:highlight w:val="none"/>
              </w:rPr>
              <w:t>投 标 总 价</w:t>
            </w:r>
          </w:p>
        </w:tc>
        <w:tc>
          <w:tcPr>
            <w:tcW w:w="6770" w:type="dxa"/>
            <w:noWrap w:val="0"/>
            <w:vAlign w:val="top"/>
          </w:tcPr>
          <w:p>
            <w:pPr>
              <w:pStyle w:val="37"/>
              <w:tabs>
                <w:tab w:val="left" w:pos="1337"/>
              </w:tabs>
              <w:spacing w:line="360" w:lineRule="auto"/>
              <w:rPr>
                <w:rFonts w:hint="eastAsia" w:ascii="宋体" w:hAnsi="宋体" w:cs="宋体"/>
                <w:bCs/>
                <w:color w:val="000000"/>
                <w:sz w:val="24"/>
                <w:highlight w:val="none"/>
              </w:rPr>
            </w:pPr>
          </w:p>
          <w:p>
            <w:pPr>
              <w:pStyle w:val="37"/>
              <w:tabs>
                <w:tab w:val="left" w:pos="1337"/>
              </w:tabs>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小写：</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元</w:t>
            </w:r>
          </w:p>
          <w:p>
            <w:pPr>
              <w:pStyle w:val="37"/>
              <w:tabs>
                <w:tab w:val="left" w:pos="1337"/>
              </w:tabs>
              <w:spacing w:line="360" w:lineRule="auto"/>
              <w:rPr>
                <w:rFonts w:hint="eastAsia" w:ascii="宋体" w:hAnsi="宋体" w:cs="宋体"/>
                <w:bCs/>
                <w:color w:val="000000"/>
                <w:sz w:val="24"/>
                <w:highlight w:val="none"/>
              </w:rPr>
            </w:pPr>
          </w:p>
          <w:p>
            <w:pPr>
              <w:pStyle w:val="37"/>
              <w:tabs>
                <w:tab w:val="left" w:pos="1337"/>
              </w:tabs>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大写：</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元</w:t>
            </w:r>
          </w:p>
          <w:p>
            <w:pPr>
              <w:pStyle w:val="37"/>
              <w:tabs>
                <w:tab w:val="left" w:pos="1337"/>
              </w:tabs>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pStyle w:val="37"/>
              <w:tabs>
                <w:tab w:val="left" w:pos="1337"/>
              </w:tabs>
              <w:spacing w:line="360" w:lineRule="auto"/>
              <w:jc w:val="center"/>
              <w:rPr>
                <w:rFonts w:hint="eastAsia" w:ascii="宋体" w:hAnsi="宋体" w:cs="宋体"/>
                <w:color w:val="000000"/>
                <w:sz w:val="24"/>
                <w:highlight w:val="none"/>
              </w:rPr>
            </w:pPr>
            <w:r>
              <w:rPr>
                <w:rFonts w:hint="eastAsia" w:ascii="宋体" w:hAnsi="宋体" w:cs="宋体"/>
                <w:bCs/>
                <w:color w:val="000000"/>
                <w:sz w:val="24"/>
                <w:highlight w:val="none"/>
              </w:rPr>
              <w:t>服务期限</w:t>
            </w:r>
          </w:p>
        </w:tc>
        <w:tc>
          <w:tcPr>
            <w:tcW w:w="6770" w:type="dxa"/>
            <w:noWrap w:val="0"/>
            <w:vAlign w:val="top"/>
          </w:tcPr>
          <w:p>
            <w:pPr>
              <w:pStyle w:val="37"/>
              <w:tabs>
                <w:tab w:val="left" w:pos="1337"/>
              </w:tabs>
              <w:spacing w:line="360" w:lineRule="auto"/>
              <w:rPr>
                <w:rFonts w:hint="eastAsia" w:ascii="宋体" w:hAnsi="宋体" w:cs="宋体"/>
                <w:color w:val="000000"/>
                <w:sz w:val="24"/>
                <w:highlight w:val="none"/>
              </w:rPr>
            </w:pPr>
            <w:r>
              <w:rPr>
                <w:rFonts w:hint="eastAsia" w:ascii="宋体" w:hAnsi="宋体" w:cs="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pStyle w:val="37"/>
              <w:tabs>
                <w:tab w:val="left" w:pos="1337"/>
              </w:tabs>
              <w:spacing w:line="360" w:lineRule="auto"/>
              <w:jc w:val="center"/>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lang w:eastAsia="zh-CN"/>
              </w:rPr>
              <w:t>服务地点</w:t>
            </w:r>
          </w:p>
        </w:tc>
        <w:tc>
          <w:tcPr>
            <w:tcW w:w="6770" w:type="dxa"/>
            <w:noWrap w:val="0"/>
            <w:vAlign w:val="top"/>
          </w:tcPr>
          <w:p>
            <w:pPr>
              <w:pStyle w:val="37"/>
              <w:tabs>
                <w:tab w:val="left" w:pos="1337"/>
              </w:tabs>
              <w:spacing w:line="360" w:lineRule="auto"/>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pStyle w:val="37"/>
              <w:tabs>
                <w:tab w:val="left" w:pos="1337"/>
              </w:tabs>
              <w:spacing w:line="360" w:lineRule="auto"/>
              <w:rPr>
                <w:rFonts w:hint="eastAsia" w:ascii="宋体" w:hAnsi="宋体" w:cs="宋体"/>
                <w:color w:val="000000"/>
                <w:sz w:val="24"/>
                <w:highlight w:val="none"/>
              </w:rPr>
            </w:pPr>
            <w:r>
              <w:rPr>
                <w:rFonts w:hint="eastAsia" w:ascii="宋体" w:hAnsi="宋体" w:cs="宋体"/>
                <w:bCs/>
                <w:color w:val="000000"/>
                <w:sz w:val="24"/>
                <w:highlight w:val="none"/>
              </w:rPr>
              <w:t>备注：</w:t>
            </w:r>
            <w:r>
              <w:rPr>
                <w:rFonts w:hint="eastAsia" w:ascii="宋体" w:hAnsi="宋体" w:cs="宋体"/>
                <w:highlight w:val="none"/>
              </w:rPr>
              <w:t xml:space="preserve"> </w:t>
            </w:r>
          </w:p>
        </w:tc>
      </w:tr>
    </w:tbl>
    <w:p>
      <w:pPr>
        <w:rPr>
          <w:rFonts w:hint="eastAsia"/>
          <w:highlight w:val="none"/>
        </w:rPr>
      </w:pPr>
    </w:p>
    <w:p>
      <w:pPr>
        <w:rPr>
          <w:rFonts w:hint="eastAsia" w:ascii="宋体" w:hAnsi="宋体" w:cs="宋体"/>
          <w:b/>
          <w:color w:val="000000"/>
          <w:sz w:val="28"/>
          <w:szCs w:val="28"/>
          <w:highlight w:val="none"/>
        </w:rPr>
      </w:pPr>
    </w:p>
    <w:p>
      <w:pPr>
        <w:spacing w:line="360" w:lineRule="auto"/>
        <w:rPr>
          <w:rFonts w:hint="eastAsia" w:ascii="宋体" w:hAnsi="宋体" w:cs="宋体"/>
          <w:sz w:val="24"/>
          <w:highlight w:val="none"/>
        </w:rPr>
      </w:pPr>
      <w:r>
        <w:rPr>
          <w:rFonts w:hint="eastAsia" w:ascii="宋体" w:hAnsi="宋体" w:cs="宋体"/>
          <w:sz w:val="24"/>
          <w:highlight w:val="none"/>
        </w:rPr>
        <w:t>说明：</w:t>
      </w:r>
    </w:p>
    <w:p>
      <w:pPr>
        <w:spacing w:line="360" w:lineRule="auto"/>
        <w:rPr>
          <w:rFonts w:hint="eastAsia" w:ascii="宋体" w:hAnsi="宋体" w:eastAsia="宋体" w:cs="宋体"/>
          <w:color w:val="auto"/>
          <w:sz w:val="24"/>
          <w:highlight w:val="none"/>
        </w:rPr>
      </w:pPr>
      <w:r>
        <w:rPr>
          <w:rFonts w:hint="eastAsia" w:ascii="宋体" w:hAnsi="宋体" w:cs="宋体"/>
          <w:sz w:val="24"/>
          <w:highlight w:val="none"/>
          <w:lang w:val="en-US" w:eastAsia="zh-CN"/>
        </w:rPr>
        <w:t>1、</w:t>
      </w:r>
      <w:r>
        <w:rPr>
          <w:rFonts w:hint="eastAsia" w:ascii="宋体" w:hAnsi="宋体" w:eastAsia="宋体" w:cs="宋体"/>
          <w:color w:val="auto"/>
          <w:sz w:val="24"/>
          <w:highlight w:val="none"/>
          <w:lang w:eastAsia="zh-CN"/>
        </w:rPr>
        <w:t>开标一览表</w:t>
      </w:r>
      <w:r>
        <w:rPr>
          <w:rFonts w:hint="eastAsia" w:ascii="宋体" w:hAnsi="宋体" w:eastAsia="宋体" w:cs="宋体"/>
          <w:color w:val="auto"/>
          <w:sz w:val="24"/>
          <w:highlight w:val="none"/>
        </w:rPr>
        <w:t>中报价为符合采购文件要求的项目</w:t>
      </w:r>
      <w:r>
        <w:rPr>
          <w:rFonts w:hint="eastAsia" w:ascii="宋体" w:hAnsi="宋体" w:eastAsia="宋体" w:cs="宋体"/>
          <w:color w:val="auto"/>
          <w:sz w:val="24"/>
          <w:highlight w:val="none"/>
          <w:lang w:val="en-US" w:eastAsia="zh-CN"/>
        </w:rPr>
        <w:t>总报价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包括但不限于</w:t>
      </w:r>
      <w:r>
        <w:rPr>
          <w:rFonts w:hint="eastAsia" w:ascii="宋体" w:hAnsi="宋体" w:eastAsia="宋体" w:cs="宋体"/>
          <w:color w:val="auto"/>
          <w:sz w:val="24"/>
          <w:highlight w:val="none"/>
        </w:rPr>
        <w:t>完成本招标文件规定的全部工作内容和要求的总费用包括</w:t>
      </w:r>
      <w:r>
        <w:rPr>
          <w:rFonts w:hint="eastAsia" w:ascii="宋体" w:hAnsi="宋体" w:eastAsia="宋体" w:cs="宋体"/>
          <w:color w:val="auto"/>
          <w:sz w:val="24"/>
          <w:highlight w:val="none"/>
          <w:lang w:val="en-US" w:eastAsia="zh-CN"/>
        </w:rPr>
        <w:t>货物采购费、服务费、运输费、</w:t>
      </w:r>
      <w:r>
        <w:rPr>
          <w:rFonts w:hint="eastAsia" w:ascii="宋体" w:hAnsi="宋体" w:eastAsia="宋体" w:cs="宋体"/>
          <w:color w:val="auto"/>
          <w:sz w:val="24"/>
          <w:highlight w:val="none"/>
        </w:rPr>
        <w:t>人工费、设备费、验收费、材料费、税金、涉及不可预见等完成本项目的其它费用和政策性文件规定及合同包含的所有风险、责任及招标代理服务费等各项应有费用。）</w:t>
      </w:r>
    </w:p>
    <w:p>
      <w:pPr>
        <w:pStyle w:val="37"/>
        <w:spacing w:line="360" w:lineRule="auto"/>
        <w:ind w:firstLine="480" w:firstLineChars="200"/>
        <w:outlineLvl w:val="2"/>
        <w:rPr>
          <w:rFonts w:hint="eastAsia" w:ascii="宋体" w:hAnsi="宋体" w:cs="宋体"/>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不提供此表格的将视为没有实质性响应采购文件。</w:t>
      </w:r>
    </w:p>
    <w:p>
      <w:pPr>
        <w:pStyle w:val="37"/>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、投标人严格按照规定的格式填写。投标总价作为评审及定标的依据。</w:t>
      </w:r>
    </w:p>
    <w:p>
      <w:pPr>
        <w:pStyle w:val="37"/>
        <w:numPr>
          <w:ilvl w:val="0"/>
          <w:numId w:val="0"/>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任何有选择或有条件的投标总价或表中某一包填写多个报价，均将导致投标被拒绝。</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供应商全称（盖章）</w:t>
      </w:r>
      <w:r>
        <w:rPr>
          <w:rFonts w:hint="eastAsia" w:ascii="宋体" w:hAnsi="宋体" w:eastAsia="宋体" w:cs="宋体"/>
          <w:color w:val="auto"/>
          <w:sz w:val="24"/>
          <w:highlight w:val="none"/>
        </w:rPr>
        <w:t>：</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日期：</w:t>
      </w:r>
    </w:p>
    <w:p>
      <w:pPr>
        <w:rPr>
          <w:rFonts w:hint="eastAsia" w:ascii="宋体" w:hAnsi="宋体" w:cs="宋体"/>
          <w:color w:val="000000"/>
          <w:sz w:val="24"/>
          <w:szCs w:val="24"/>
          <w:highlight w:val="none"/>
        </w:rPr>
      </w:pPr>
    </w:p>
    <w:p>
      <w:pPr>
        <w:rPr>
          <w:rFonts w:hint="eastAsia" w:ascii="宋体" w:hAnsi="宋体" w:cs="宋体"/>
          <w:b/>
          <w:color w:val="000000"/>
          <w:sz w:val="28"/>
          <w:szCs w:val="28"/>
          <w:highlight w:val="none"/>
          <w:lang w:val="en-US" w:eastAsia="zh-CN"/>
        </w:rPr>
      </w:pPr>
      <w:r>
        <w:rPr>
          <w:rFonts w:hint="eastAsia" w:ascii="宋体" w:hAnsi="宋体" w:cs="宋体"/>
          <w:b/>
          <w:color w:val="000000"/>
          <w:sz w:val="28"/>
          <w:szCs w:val="28"/>
          <w:highlight w:val="none"/>
          <w:lang w:val="en-US" w:eastAsia="zh-CN"/>
        </w:rPr>
        <w:br w:type="page"/>
      </w:r>
    </w:p>
    <w:p>
      <w:pPr>
        <w:ind w:left="0" w:leftChars="0" w:firstLine="0" w:firstLineChars="0"/>
        <w:jc w:val="center"/>
        <w:outlineLvl w:val="9"/>
        <w:rPr>
          <w:rFonts w:hint="eastAsia" w:ascii="宋体" w:hAnsi="宋体" w:eastAsia="宋体" w:cs="宋体"/>
          <w:b/>
          <w:bCs/>
          <w:color w:val="000000"/>
          <w:sz w:val="44"/>
          <w:szCs w:val="44"/>
          <w:highlight w:val="none"/>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ind w:left="0" w:leftChars="0" w:firstLine="0" w:firstLineChars="0"/>
        <w:jc w:val="center"/>
        <w:outlineLvl w:val="1"/>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第二部分</w:t>
      </w:r>
    </w:p>
    <w:p>
      <w:pPr>
        <w:ind w:left="0" w:leftChars="0" w:firstLine="0" w:firstLineChars="0"/>
        <w:jc w:val="center"/>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商务部分</w:t>
      </w:r>
    </w:p>
    <w:p>
      <w:pPr>
        <w:rPr>
          <w:rFonts w:hint="eastAsia" w:ascii="宋体" w:hAnsi="宋体" w:cs="宋体"/>
          <w:b/>
          <w:color w:val="000000"/>
          <w:sz w:val="28"/>
          <w:szCs w:val="28"/>
          <w:highlight w:val="none"/>
          <w:lang w:val="en-US" w:eastAsia="zh-CN"/>
        </w:rPr>
      </w:pPr>
      <w:r>
        <w:rPr>
          <w:rFonts w:hint="eastAsia" w:ascii="宋体" w:hAnsi="宋体" w:cs="宋体"/>
          <w:b/>
          <w:color w:val="000000"/>
          <w:sz w:val="28"/>
          <w:szCs w:val="28"/>
          <w:highlight w:val="none"/>
          <w:lang w:val="en-US" w:eastAsia="zh-CN"/>
        </w:rPr>
        <w:br w:type="page"/>
      </w:r>
    </w:p>
    <w:p>
      <w:pPr>
        <w:jc w:val="center"/>
        <w:outlineLvl w:val="2"/>
        <w:rPr>
          <w:rFonts w:hint="eastAsia" w:ascii="宋体" w:hAnsi="宋体" w:eastAsia="宋体" w:cs="宋体"/>
          <w:color w:val="auto"/>
          <w:kern w:val="0"/>
          <w:sz w:val="28"/>
          <w:szCs w:val="28"/>
          <w:highlight w:val="none"/>
        </w:rPr>
      </w:pPr>
      <w:r>
        <w:rPr>
          <w:rFonts w:hint="eastAsia" w:ascii="宋体" w:hAnsi="宋体" w:cs="宋体"/>
          <w:b/>
          <w:color w:val="000000"/>
          <w:sz w:val="28"/>
          <w:szCs w:val="28"/>
          <w:highlight w:val="none"/>
          <w:lang w:val="en-US" w:eastAsia="zh-CN"/>
        </w:rPr>
        <w:t>1、</w:t>
      </w:r>
      <w:r>
        <w:rPr>
          <w:rFonts w:hint="eastAsia" w:ascii="宋体" w:hAnsi="宋体" w:eastAsia="宋体" w:cs="宋体"/>
          <w:b/>
          <w:bCs/>
          <w:color w:val="auto"/>
          <w:kern w:val="0"/>
          <w:sz w:val="30"/>
          <w:szCs w:val="30"/>
          <w:highlight w:val="none"/>
        </w:rPr>
        <w:t>法定代表人身份证明、法定代表人授权委托书</w:t>
      </w:r>
    </w:p>
    <w:p>
      <w:pPr>
        <w:tabs>
          <w:tab w:val="left" w:pos="1813"/>
        </w:tabs>
        <w:autoSpaceDE w:val="0"/>
        <w:autoSpaceDN w:val="0"/>
        <w:adjustRightInd w:val="0"/>
        <w:spacing w:line="600" w:lineRule="exact"/>
        <w:jc w:val="center"/>
        <w:outlineLvl w:val="3"/>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（一）法定代表人身份证明</w:t>
      </w:r>
    </w:p>
    <w:p>
      <w:pPr>
        <w:tabs>
          <w:tab w:val="left" w:pos="1813"/>
        </w:tabs>
        <w:autoSpaceDE w:val="0"/>
        <w:autoSpaceDN w:val="0"/>
        <w:adjustRightInd w:val="0"/>
        <w:spacing w:line="200" w:lineRule="exact"/>
        <w:rPr>
          <w:rFonts w:hint="eastAsia" w:ascii="宋体" w:hAnsi="宋体" w:eastAsia="宋体" w:cs="宋体"/>
          <w:color w:val="auto"/>
          <w:kern w:val="0"/>
          <w:highlight w:val="none"/>
        </w:rPr>
      </w:pP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投标单位</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单位性质：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经营期限：</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职务：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投标单位</w:t>
      </w:r>
      <w:r>
        <w:rPr>
          <w:rFonts w:hint="eastAsia" w:ascii="宋体" w:hAnsi="宋体" w:eastAsia="宋体" w:cs="宋体"/>
          <w:color w:val="auto"/>
          <w:kern w:val="0"/>
          <w:sz w:val="24"/>
          <w:szCs w:val="24"/>
          <w:highlight w:val="none"/>
          <w:u w:val="single"/>
        </w:rPr>
        <w:t xml:space="preserve">名称）        </w:t>
      </w:r>
      <w:r>
        <w:rPr>
          <w:rFonts w:hint="eastAsia" w:ascii="宋体" w:hAnsi="宋体" w:eastAsia="宋体" w:cs="宋体"/>
          <w:color w:val="auto"/>
          <w:kern w:val="0"/>
          <w:sz w:val="24"/>
          <w:szCs w:val="24"/>
          <w:highlight w:val="none"/>
        </w:rPr>
        <w:t>的法定代表人。</w:t>
      </w:r>
    </w:p>
    <w:p>
      <w:pPr>
        <w:shd w:val="clear" w:color="auto" w:fill="FFFFFF"/>
        <w:snapToGrid w:val="0"/>
        <w:spacing w:line="360" w:lineRule="auto"/>
        <w:ind w:firstLine="960" w:firstLineChars="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3048635</wp:posOffset>
                </wp:positionH>
                <wp:positionV relativeFrom="paragraph">
                  <wp:posOffset>121285</wp:posOffset>
                </wp:positionV>
                <wp:extent cx="2755265" cy="1774190"/>
                <wp:effectExtent l="5080" t="4445" r="20955" b="12065"/>
                <wp:wrapNone/>
                <wp:docPr id="17" name="矩形 17"/>
                <wp:cNvGraphicFramePr/>
                <a:graphic xmlns:a="http://schemas.openxmlformats.org/drawingml/2006/main">
                  <a:graphicData uri="http://schemas.microsoft.com/office/word/2010/wordprocessingShape">
                    <wps:wsp>
                      <wps:cNvSpPr/>
                      <wps:spPr>
                        <a:xfrm>
                          <a:off x="0" y="0"/>
                          <a:ext cx="2755265" cy="17741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wps:txbx>
                      <wps:bodyPr upright="1"/>
                    </wps:wsp>
                  </a:graphicData>
                </a:graphic>
              </wp:anchor>
            </w:drawing>
          </mc:Choice>
          <mc:Fallback>
            <w:pict>
              <v:rect id="_x0000_s1026" o:spid="_x0000_s1026" o:spt="1" style="position:absolute;left:0pt;margin-left:240.05pt;margin-top:9.55pt;height:139.7pt;width:216.95pt;z-index:251663360;mso-width-relative:page;mso-height-relative:page;" fillcolor="#FFFFFF" filled="t" stroked="t" coordsize="21600,21600" o:gfxdata="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xbn+dgAAAAKAQAADwAAAAAAAAABACAAAAAi&#10;AAAAZHJzL2Rvd25yZXYueG1sUEsBAhQAFAAAAAgAh07iQLhPXr4KAgAAOgQAAA4AAAAAAAAAAQAg&#10;AAAAJwEAAGRycy9lMm9Eb2MueG1sUEsFBgAAAAAGAAYAWQEAAKMFA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v:textbox>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182245</wp:posOffset>
                </wp:positionH>
                <wp:positionV relativeFrom="paragraph">
                  <wp:posOffset>123825</wp:posOffset>
                </wp:positionV>
                <wp:extent cx="2713355" cy="1781810"/>
                <wp:effectExtent l="4445" t="4445" r="6350" b="23495"/>
                <wp:wrapNone/>
                <wp:docPr id="14" name="矩形 14"/>
                <wp:cNvGraphicFramePr/>
                <a:graphic xmlns:a="http://schemas.openxmlformats.org/drawingml/2006/main">
                  <a:graphicData uri="http://schemas.microsoft.com/office/word/2010/wordprocessingShape">
                    <wps:wsp>
                      <wps:cNvSpPr/>
                      <wps:spPr>
                        <a:xfrm>
                          <a:off x="0" y="0"/>
                          <a:ext cx="2713355" cy="17818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spacing w:line="480" w:lineRule="atLeast"/>
                              <w:rPr>
                                <w:sz w:val="32"/>
                                <w:szCs w:val="40"/>
                              </w:rPr>
                            </w:pPr>
                          </w:p>
                          <w:p>
                            <w:pPr>
                              <w:jc w:val="center"/>
                            </w:pPr>
                          </w:p>
                          <w:p>
                            <w:r>
                              <w:rPr>
                                <w:rFonts w:hint="eastAsia"/>
                              </w:rPr>
                              <w:t>法人身份证复印件</w:t>
                            </w:r>
                            <w:r>
                              <w:rPr>
                                <w:rFonts w:hint="eastAsia"/>
                                <w:lang w:val="en-US" w:eastAsia="zh-CN"/>
                              </w:rPr>
                              <w:t xml:space="preserve">   </w:t>
                            </w:r>
                            <w:r>
                              <w:rPr>
                                <w:rFonts w:hint="eastAsia"/>
                              </w:rPr>
                              <w:t>正面</w:t>
                            </w:r>
                          </w:p>
                        </w:txbxContent>
                      </wps:txbx>
                      <wps:bodyPr upright="1"/>
                    </wps:wsp>
                  </a:graphicData>
                </a:graphic>
              </wp:anchor>
            </w:drawing>
          </mc:Choice>
          <mc:Fallback>
            <w:pict>
              <v:rect id="_x0000_s1026" o:spid="_x0000_s1026" o:spt="1" style="position:absolute;left:0pt;margin-left:14.35pt;margin-top:9.75pt;height:140.3pt;width:213.65pt;z-index:251662336;mso-width-relative:page;mso-height-relative:page;" fillcolor="#FFFFFF" filled="t" stroked="t" coordsize="21600,21600" o:gfxdata="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5Zl9tgAAAAJAQAADwAAAAAAAAABACAAAAAi&#10;AAAAZHJzL2Rvd25yZXYueG1sUEsBAhQAFAAAAAgAh07iQCxB32oKAgAAOgQAAA4AAAAAAAAAAQAg&#10;AAAAJwEAAGRycy9lMm9Eb2MueG1sUEsFBgAAAAAGAAYAWQEAAKMFA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r>
                        <w:rPr>
                          <w:rFonts w:hint="eastAsia"/>
                        </w:rPr>
                        <w:t>法人身份证复印件</w:t>
                      </w:r>
                      <w:r>
                        <w:rPr>
                          <w:rFonts w:hint="eastAsia"/>
                          <w:lang w:val="en-US" w:eastAsia="zh-CN"/>
                        </w:rPr>
                        <w:t xml:space="preserve">   </w:t>
                      </w:r>
                      <w:r>
                        <w:rPr>
                          <w:rFonts w:hint="eastAsia"/>
                        </w:rPr>
                        <w:t>正面</w:t>
                      </w:r>
                    </w:p>
                  </w:txbxContent>
                </v:textbox>
              </v:rect>
            </w:pict>
          </mc:Fallback>
        </mc:AlternateConten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投标单位名称（单位公章）：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法定代表人或其授权委托人（签字或盖章）：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tabs>
          <w:tab w:val="left" w:pos="1813"/>
        </w:tabs>
        <w:autoSpaceDE w:val="0"/>
        <w:autoSpaceDN w:val="0"/>
        <w:adjustRightInd w:val="0"/>
        <w:spacing w:line="480" w:lineRule="auto"/>
        <w:ind w:firstLine="7560" w:firstLineChars="2700"/>
        <w:rPr>
          <w:rFonts w:hint="eastAsia" w:ascii="宋体" w:hAnsi="宋体" w:eastAsia="宋体" w:cs="宋体"/>
          <w:color w:val="auto"/>
          <w:kern w:val="0"/>
          <w:sz w:val="28"/>
          <w:szCs w:val="28"/>
          <w:highlight w:val="none"/>
        </w:rPr>
      </w:pPr>
    </w:p>
    <w:p>
      <w:pPr>
        <w:pStyle w:val="32"/>
        <w:rPr>
          <w:rFonts w:hint="eastAsia" w:ascii="宋体" w:hAnsi="宋体" w:eastAsia="宋体" w:cs="宋体"/>
          <w:color w:val="auto"/>
          <w:kern w:val="0"/>
          <w:sz w:val="28"/>
          <w:szCs w:val="28"/>
          <w:highlight w:val="none"/>
        </w:rPr>
      </w:pPr>
    </w:p>
    <w:p>
      <w:pPr>
        <w:pStyle w:val="32"/>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br w:type="page"/>
      </w:r>
    </w:p>
    <w:p>
      <w:pPr>
        <w:numPr>
          <w:ilvl w:val="0"/>
          <w:numId w:val="3"/>
        </w:numPr>
        <w:tabs>
          <w:tab w:val="left" w:pos="1813"/>
        </w:tabs>
        <w:autoSpaceDE w:val="0"/>
        <w:autoSpaceDN w:val="0"/>
        <w:adjustRightInd w:val="0"/>
        <w:spacing w:line="480" w:lineRule="auto"/>
        <w:jc w:val="center"/>
        <w:outlineLvl w:val="3"/>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法定代表人授权委托书</w:t>
      </w:r>
    </w:p>
    <w:p>
      <w:pPr>
        <w:pStyle w:val="2"/>
        <w:numPr>
          <w:ilvl w:val="0"/>
          <w:numId w:val="0"/>
        </w:numPr>
        <w:tabs>
          <w:tab w:val="left" w:pos="9214"/>
        </w:tabs>
        <w:ind w:right="-58" w:rightChars="0"/>
        <w:rPr>
          <w:rFonts w:hint="eastAsia" w:ascii="宋体" w:hAnsi="宋体" w:eastAsia="宋体" w:cs="宋体"/>
          <w:color w:val="auto"/>
          <w:highlight w:val="none"/>
        </w:rPr>
      </w:pP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致：         </w:t>
      </w:r>
      <w:r>
        <w:rPr>
          <w:rFonts w:hint="eastAsia" w:ascii="宋体" w:hAnsi="宋体" w:eastAsia="宋体" w:cs="宋体"/>
          <w:color w:val="auto"/>
          <w:sz w:val="24"/>
          <w:szCs w:val="24"/>
          <w:highlight w:val="none"/>
          <w:u w:val="single"/>
          <w:lang w:val="en-US" w:eastAsia="zh-CN"/>
        </w:rPr>
        <w:t>采购单位名称</w:t>
      </w:r>
      <w:r>
        <w:rPr>
          <w:rFonts w:hint="eastAsia" w:ascii="宋体" w:hAnsi="宋体" w:eastAsia="宋体" w:cs="宋体"/>
          <w:color w:val="auto"/>
          <w:sz w:val="24"/>
          <w:szCs w:val="24"/>
          <w:highlight w:val="none"/>
          <w:u w:val="single"/>
        </w:rPr>
        <w:t xml:space="preserve">        ：</w:t>
      </w:r>
    </w:p>
    <w:p>
      <w:pPr>
        <w:pStyle w:val="9"/>
        <w:snapToGrid w:val="0"/>
        <w:spacing w:line="400" w:lineRule="exact"/>
        <w:ind w:firstLine="480" w:firstLineChars="200"/>
        <w:rPr>
          <w:rFonts w:hint="eastAsia" w:ascii="宋体" w:hAnsi="宋体" w:eastAsia="宋体" w:cs="宋体"/>
          <w:color w:val="auto"/>
          <w:sz w:val="24"/>
          <w:szCs w:val="24"/>
          <w:highlight w:val="none"/>
        </w:rPr>
      </w:pPr>
    </w:p>
    <w:p>
      <w:pPr>
        <w:spacing w:line="4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投标单位</w:t>
      </w:r>
      <w:r>
        <w:rPr>
          <w:rFonts w:hint="eastAsia" w:ascii="宋体" w:hAnsi="宋体" w:eastAsia="宋体" w:cs="宋体"/>
          <w:color w:val="auto"/>
          <w:sz w:val="24"/>
          <w:szCs w:val="24"/>
          <w:highlight w:val="none"/>
          <w:u w:val="single"/>
        </w:rPr>
        <w:t xml:space="preserve">全称）        </w:t>
      </w:r>
      <w:r>
        <w:rPr>
          <w:rFonts w:hint="eastAsia" w:ascii="宋体" w:hAnsi="宋体" w:eastAsia="宋体" w:cs="宋体"/>
          <w:color w:val="auto"/>
          <w:sz w:val="24"/>
          <w:szCs w:val="24"/>
          <w:highlight w:val="none"/>
          <w:u w:val="none"/>
        </w:rPr>
        <w:t xml:space="preserve">的法定代表人授权我公司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投标单位</w:t>
      </w:r>
      <w:r>
        <w:rPr>
          <w:rFonts w:hint="eastAsia" w:ascii="宋体" w:hAnsi="宋体" w:eastAsia="宋体" w:cs="宋体"/>
          <w:color w:val="auto"/>
          <w:sz w:val="24"/>
          <w:szCs w:val="24"/>
          <w:highlight w:val="none"/>
          <w:u w:val="single"/>
        </w:rPr>
        <w:t xml:space="preserve">代表姓名）  </w:t>
      </w:r>
      <w:r>
        <w:rPr>
          <w:rFonts w:hint="eastAsia" w:ascii="宋体" w:hAnsi="宋体" w:eastAsia="宋体" w:cs="宋体"/>
          <w:color w:val="auto"/>
          <w:sz w:val="24"/>
          <w:szCs w:val="24"/>
          <w:highlight w:val="none"/>
          <w:u w:val="none"/>
        </w:rPr>
        <w:t>为</w:t>
      </w:r>
      <w:r>
        <w:rPr>
          <w:rFonts w:hint="eastAsia" w:ascii="宋体" w:hAnsi="宋体" w:eastAsia="宋体" w:cs="宋体"/>
          <w:color w:val="auto"/>
          <w:sz w:val="24"/>
          <w:szCs w:val="24"/>
          <w:highlight w:val="none"/>
          <w:u w:val="none"/>
          <w:lang w:val="en-US" w:eastAsia="zh-CN"/>
        </w:rPr>
        <w:t>投标单位</w:t>
      </w:r>
      <w:r>
        <w:rPr>
          <w:rFonts w:hint="eastAsia" w:ascii="宋体" w:hAnsi="宋体" w:eastAsia="宋体" w:cs="宋体"/>
          <w:color w:val="auto"/>
          <w:sz w:val="24"/>
          <w:szCs w:val="24"/>
          <w:highlight w:val="none"/>
          <w:u w:val="none"/>
        </w:rPr>
        <w:t>代表，代表本公司参加贵司组织的</w:t>
      </w:r>
      <w:r>
        <w:rPr>
          <w:rFonts w:hint="eastAsia" w:ascii="宋体" w:hAnsi="宋体" w:eastAsia="宋体" w:cs="宋体"/>
          <w:color w:val="auto"/>
          <w:sz w:val="24"/>
          <w:szCs w:val="24"/>
          <w:highlight w:val="none"/>
          <w:u w:val="single"/>
        </w:rPr>
        <w:t xml:space="preserve">    项目名称、招标编号    ）</w:t>
      </w:r>
      <w:r>
        <w:rPr>
          <w:rFonts w:hint="eastAsia" w:ascii="宋体" w:hAnsi="宋体" w:eastAsia="宋体" w:cs="宋体"/>
          <w:color w:val="auto"/>
          <w:sz w:val="24"/>
          <w:szCs w:val="24"/>
          <w:highlight w:val="none"/>
          <w:u w:val="none"/>
          <w:lang w:val="en-US" w:eastAsia="zh-CN"/>
        </w:rPr>
        <w:t>招标</w:t>
      </w:r>
      <w:r>
        <w:rPr>
          <w:rFonts w:hint="eastAsia" w:ascii="宋体" w:hAnsi="宋体" w:eastAsia="宋体" w:cs="宋体"/>
          <w:color w:val="auto"/>
          <w:sz w:val="24"/>
          <w:szCs w:val="24"/>
          <w:highlight w:val="none"/>
          <w:u w:val="none"/>
        </w:rPr>
        <w:t>活动，全权代表本公司处理</w:t>
      </w:r>
      <w:r>
        <w:rPr>
          <w:rFonts w:hint="eastAsia" w:ascii="宋体" w:hAnsi="宋体" w:eastAsia="宋体" w:cs="宋体"/>
          <w:color w:val="auto"/>
          <w:sz w:val="24"/>
          <w:szCs w:val="24"/>
          <w:highlight w:val="none"/>
          <w:u w:val="none"/>
          <w:lang w:val="en-US" w:eastAsia="zh-CN"/>
        </w:rPr>
        <w:t>招标</w:t>
      </w:r>
      <w:r>
        <w:rPr>
          <w:rFonts w:hint="eastAsia" w:ascii="宋体" w:hAnsi="宋体" w:eastAsia="宋体" w:cs="宋体"/>
          <w:color w:val="auto"/>
          <w:sz w:val="24"/>
          <w:szCs w:val="24"/>
          <w:highlight w:val="none"/>
          <w:u w:val="none"/>
        </w:rPr>
        <w:t>的一切事宜，包括但不限于：投标、参与开标、谈判、签约等。</w:t>
      </w:r>
      <w:r>
        <w:rPr>
          <w:rFonts w:hint="eastAsia" w:ascii="宋体" w:hAnsi="宋体" w:eastAsia="宋体" w:cs="宋体"/>
          <w:color w:val="auto"/>
          <w:sz w:val="24"/>
          <w:szCs w:val="24"/>
          <w:highlight w:val="none"/>
          <w:u w:val="none"/>
          <w:lang w:val="en-US" w:eastAsia="zh-CN"/>
        </w:rPr>
        <w:t>投标单位</w:t>
      </w:r>
      <w:r>
        <w:rPr>
          <w:rFonts w:hint="eastAsia" w:ascii="宋体" w:hAnsi="宋体" w:eastAsia="宋体" w:cs="宋体"/>
          <w:color w:val="auto"/>
          <w:sz w:val="24"/>
          <w:szCs w:val="24"/>
          <w:highlight w:val="none"/>
          <w:u w:val="none"/>
        </w:rPr>
        <w:t>代表在</w:t>
      </w:r>
      <w:r>
        <w:rPr>
          <w:rFonts w:hint="eastAsia" w:ascii="宋体" w:hAnsi="宋体" w:eastAsia="宋体" w:cs="宋体"/>
          <w:color w:val="auto"/>
          <w:sz w:val="24"/>
          <w:szCs w:val="24"/>
          <w:highlight w:val="none"/>
          <w:u w:val="none"/>
          <w:lang w:val="en-US" w:eastAsia="zh-CN"/>
        </w:rPr>
        <w:t>投标</w:t>
      </w:r>
      <w:r>
        <w:rPr>
          <w:rFonts w:hint="eastAsia" w:ascii="宋体" w:hAnsi="宋体" w:eastAsia="宋体" w:cs="宋体"/>
          <w:color w:val="auto"/>
          <w:sz w:val="24"/>
          <w:szCs w:val="24"/>
          <w:highlight w:val="none"/>
          <w:u w:val="none"/>
        </w:rPr>
        <w:t>过程中所签署的一切文件和处理与之有关的一切事务，本公司均予以认可并对此承担责任。供应商代表无转委托权。特此授权。</w:t>
      </w:r>
    </w:p>
    <w:p>
      <w:pPr>
        <w:spacing w:line="4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本授权书自出具之日起生效。</w:t>
      </w:r>
    </w:p>
    <w:p>
      <w:pPr>
        <w:ind w:left="1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3217545</wp:posOffset>
                </wp:positionH>
                <wp:positionV relativeFrom="paragraph">
                  <wp:posOffset>19050</wp:posOffset>
                </wp:positionV>
                <wp:extent cx="2290445" cy="1324610"/>
                <wp:effectExtent l="4445" t="4445" r="10160" b="23495"/>
                <wp:wrapNone/>
                <wp:docPr id="15" name="矩形 15"/>
                <wp:cNvGraphicFramePr/>
                <a:graphic xmlns:a="http://schemas.openxmlformats.org/drawingml/2006/main">
                  <a:graphicData uri="http://schemas.microsoft.com/office/word/2010/wordprocessingShape">
                    <wps:wsp>
                      <wps:cNvSpPr/>
                      <wps:spPr>
                        <a:xfrm>
                          <a:off x="0" y="0"/>
                          <a:ext cx="2290445" cy="13246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p>
                          <w:p>
                            <w:pPr>
                              <w:rPr>
                                <w:rFonts w:hint="eastAsia"/>
                              </w:rPr>
                            </w:pPr>
                          </w:p>
                          <w:p>
                            <w:pPr>
                              <w:ind w:left="0" w:leftChars="0" w:firstLine="210" w:firstLineChars="100"/>
                              <w:jc w:val="both"/>
                              <w:rPr>
                                <w:rFonts w:hint="eastAsia"/>
                              </w:rPr>
                            </w:pPr>
                          </w:p>
                          <w:p>
                            <w:pPr>
                              <w:ind w:left="0" w:leftChars="0" w:firstLine="210" w:firstLineChars="100"/>
                              <w:jc w:val="both"/>
                              <w:rPr>
                                <w:rFonts w:hint="eastAsia"/>
                              </w:rPr>
                            </w:pPr>
                            <w:r>
                              <w:rPr>
                                <w:rFonts w:hint="eastAsia"/>
                              </w:rPr>
                              <w:t>授权代表身份证复印件正面</w:t>
                            </w:r>
                          </w:p>
                        </w:txbxContent>
                      </wps:txbx>
                      <wps:bodyPr upright="1"/>
                    </wps:wsp>
                  </a:graphicData>
                </a:graphic>
              </wp:anchor>
            </w:drawing>
          </mc:Choice>
          <mc:Fallback>
            <w:pict>
              <v:rect id="_x0000_s1026" o:spid="_x0000_s1026" o:spt="1" style="position:absolute;left:0pt;margin-left:253.35pt;margin-top:1.5pt;height:104.3pt;width:180.35pt;z-index:251665408;mso-width-relative:page;mso-height-relative:page;" fillcolor="#FFFFFF" filled="t" stroked="t" coordsize="21600,21600" o:gfxdata="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4eAf2AAAAAkBAAAPAAAAAAAAAAEAIAAAACIA&#10;AABkcnMvZG93bnJldi54bWxQSwECFAAUAAAACACHTuJAlPJz7wkCAAA6BAAADgAAAAAAAAABACAA&#10;AAAnAQAAZHJzL2Uyb0RvYy54bWxQSwUGAAAAAAYABgBZAQAAogUAAAAA&#10;">
                <v:fill on="t" focussize="0,0"/>
                <v:stroke color="#000000" joinstyle="miter"/>
                <v:imagedata o:title=""/>
                <o:lock v:ext="edit" aspectratio="f"/>
                <v:textbox>
                  <w:txbxContent>
                    <w:p>
                      <w:pPr>
                        <w:rPr>
                          <w:rFonts w:hint="eastAsia"/>
                        </w:rPr>
                      </w:pPr>
                    </w:p>
                    <w:p>
                      <w:pPr>
                        <w:rPr>
                          <w:rFonts w:hint="eastAsia"/>
                        </w:rPr>
                      </w:pPr>
                    </w:p>
                    <w:p>
                      <w:pPr>
                        <w:ind w:left="0" w:leftChars="0" w:firstLine="210" w:firstLineChars="100"/>
                        <w:jc w:val="both"/>
                        <w:rPr>
                          <w:rFonts w:hint="eastAsia"/>
                        </w:rPr>
                      </w:pPr>
                    </w:p>
                    <w:p>
                      <w:pPr>
                        <w:ind w:left="0" w:leftChars="0" w:firstLine="210" w:firstLineChars="100"/>
                        <w:jc w:val="both"/>
                        <w:rPr>
                          <w:rFonts w:hint="eastAsia"/>
                        </w:rPr>
                      </w:pPr>
                      <w:r>
                        <w:rPr>
                          <w:rFonts w:hint="eastAsia"/>
                        </w:rPr>
                        <w:t>授权代表身份证复印件正面</w:t>
                      </w:r>
                    </w:p>
                  </w:txbxContent>
                </v:textbox>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61595</wp:posOffset>
                </wp:positionH>
                <wp:positionV relativeFrom="paragraph">
                  <wp:posOffset>50800</wp:posOffset>
                </wp:positionV>
                <wp:extent cx="2540000" cy="1311910"/>
                <wp:effectExtent l="5080" t="4445" r="7620" b="17145"/>
                <wp:wrapNone/>
                <wp:docPr id="12" name="矩形 12"/>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4.85pt;margin-top:4pt;height:103.3pt;width:200pt;z-index:251664384;mso-width-relative:page;mso-height-relative:page;" fillcolor="#FFFFFF" filled="t" stroked="t"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&#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nXAttUAAAAHAQAADwAAAAAAAAABACAAAAAiAAAA&#10;ZHJzL2Rvd25yZXYueG1sUEsBAhQAFAAAAAgAh07iQNxYsTcKAgAAOgQAAA4AAAAAAAAAAQAgAAAA&#10;JAEAAGRycy9lMm9Eb2MueG1sUEsFBgAAAAAGAAYAWQEAAKAFAAAAAA==&#10;">
                <v:fill on="t" focussize="0,0"/>
                <v:stroke color="#000000" joinstyle="miter"/>
                <v:imagedata o:title=""/>
                <o:lock v:ext="edit" aspectratio="f"/>
                <v:textbo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v:textbox>
              </v:rect>
            </w:pict>
          </mc:Fallback>
        </mc:AlternateContent>
      </w: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61595</wp:posOffset>
                </wp:positionH>
                <wp:positionV relativeFrom="paragraph">
                  <wp:posOffset>132715</wp:posOffset>
                </wp:positionV>
                <wp:extent cx="2540000" cy="1311910"/>
                <wp:effectExtent l="5080" t="4445" r="7620" b="17145"/>
                <wp:wrapNone/>
                <wp:docPr id="13" name="矩形 13"/>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4.85pt;margin-top:10.45pt;height:103.3pt;width:200pt;z-index:251666432;mso-width-relative:page;mso-height-relative:page;" fillcolor="#FFFFFF" filled="t" stroked="t"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MQITnWAAAACAEAAA8AAAAAAAAAAQAgAAAAIgAA&#10;AGRycy9kb3ducmV2LnhtbFBLAQIUABQAAAAIAIdO4kAVOhZ4CgIAADoEAAAOAAAAAAAAAAEAIAAA&#10;ACUBAABkcnMvZTJvRG9jLnhtbFBLBQYAAAAABgAGAFkBAAChBQ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v:textbox>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3204845</wp:posOffset>
                </wp:positionH>
                <wp:positionV relativeFrom="paragraph">
                  <wp:posOffset>100965</wp:posOffset>
                </wp:positionV>
                <wp:extent cx="2316480" cy="1311910"/>
                <wp:effectExtent l="4445" t="4445" r="22225" b="17145"/>
                <wp:wrapNone/>
                <wp:docPr id="16" name="矩形 16"/>
                <wp:cNvGraphicFramePr/>
                <a:graphic xmlns:a="http://schemas.openxmlformats.org/drawingml/2006/main">
                  <a:graphicData uri="http://schemas.microsoft.com/office/word/2010/wordprocessingShape">
                    <wps:wsp>
                      <wps:cNvSpPr/>
                      <wps:spPr>
                        <a:xfrm>
                          <a:off x="0" y="0"/>
                          <a:ext cx="231648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p>
                          <w:p>
                            <w:pPr>
                              <w:jc w:val="center"/>
                              <w:rPr>
                                <w:rFonts w:hint="eastAsia"/>
                              </w:rPr>
                            </w:pPr>
                          </w:p>
                          <w:p>
                            <w:pPr>
                              <w:rPr>
                                <w:rFonts w:hint="eastAsia"/>
                              </w:rPr>
                            </w:pPr>
                          </w:p>
                          <w:p>
                            <w:pPr>
                              <w:ind w:left="0" w:leftChars="0" w:firstLine="210" w:firstLineChars="100"/>
                              <w:rPr>
                                <w:rFonts w:hint="eastAsia"/>
                              </w:rPr>
                            </w:pPr>
                            <w:r>
                              <w:rPr>
                                <w:rFonts w:hint="eastAsia"/>
                              </w:rPr>
                              <w:t>授权代表身份证复印件反面</w:t>
                            </w:r>
                          </w:p>
                        </w:txbxContent>
                      </wps:txbx>
                      <wps:bodyPr upright="1"/>
                    </wps:wsp>
                  </a:graphicData>
                </a:graphic>
              </wp:anchor>
            </w:drawing>
          </mc:Choice>
          <mc:Fallback>
            <w:pict>
              <v:rect id="_x0000_s1026" o:spid="_x0000_s1026" o:spt="1" style="position:absolute;left:0pt;margin-left:252.35pt;margin-top:7.95pt;height:103.3pt;width:182.4pt;z-index:251667456;mso-width-relative:page;mso-height-relative:page;" fillcolor="#FFFFFF" filled="t" stroked="t" coordsize="21600,21600" o:gfxdata="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Y8hfdgAAAAKAQAADwAAAAAAAAABACAAAAAi&#10;AAAAZHJzL2Rvd25yZXYueG1sUEsBAhQAFAAAAAgAh07iQIrATosKAgAAOgQAAA4AAAAAAAAAAQAg&#10;AAAAJwEAAGRycy9lMm9Eb2MueG1sUEsFBgAAAAAGAAYAWQEAAKMFA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ind w:left="0" w:leftChars="0" w:firstLine="210" w:firstLineChars="100"/>
                        <w:rPr>
                          <w:rFonts w:hint="eastAsia"/>
                        </w:rPr>
                      </w:pPr>
                      <w:r>
                        <w:rPr>
                          <w:rFonts w:hint="eastAsia"/>
                        </w:rPr>
                        <w:t>授权代表身份证复印件反面</w:t>
                      </w:r>
                    </w:p>
                  </w:txbxContent>
                </v:textbox>
              </v:rect>
            </w:pict>
          </mc:Fallback>
        </mc:AlternateContent>
      </w: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269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代理人：</w:t>
      </w:r>
      <w:r>
        <w:rPr>
          <w:rFonts w:hint="eastAsia" w:ascii="宋体" w:hAnsi="宋体" w:eastAsia="宋体" w:cs="宋体"/>
          <w:color w:val="auto"/>
          <w:sz w:val="24"/>
          <w:szCs w:val="24"/>
          <w:highlight w:val="none"/>
          <w:u w:val="single"/>
        </w:rPr>
        <w:t xml:space="preserve">   （签字）   </w:t>
      </w:r>
      <w:r>
        <w:rPr>
          <w:rFonts w:hint="eastAsia" w:ascii="宋体" w:hAnsi="宋体" w:eastAsia="宋体" w:cs="宋体"/>
          <w:color w:val="auto"/>
          <w:sz w:val="24"/>
          <w:szCs w:val="24"/>
          <w:highlight w:val="none"/>
        </w:rPr>
        <w:t>性别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年龄：_______</w:t>
      </w:r>
    </w:p>
    <w:p>
      <w:pPr>
        <w:ind w:left="269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ind w:left="269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                    </w:t>
      </w:r>
    </w:p>
    <w:p>
      <w:pPr>
        <w:ind w:left="269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（签字或盖章）               </w:t>
      </w:r>
    </w:p>
    <w:p>
      <w:pPr>
        <w:ind w:firstLine="2760" w:firstLineChars="1150"/>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33"/>
        <w:jc w:val="center"/>
        <w:outlineLvl w:val="9"/>
        <w:rPr>
          <w:rFonts w:hint="eastAsia" w:ascii="宋体" w:hAnsi="宋体" w:eastAsia="宋体" w:cs="宋体"/>
          <w:b/>
          <w:color w:val="auto"/>
          <w:sz w:val="24"/>
          <w:szCs w:val="24"/>
          <w:highlight w:val="none"/>
        </w:rPr>
      </w:pPr>
    </w:p>
    <w:p>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注意：被委托人必须是投标单位正式员工，需提供社保部门出具最少提供</w:t>
      </w:r>
      <w:r>
        <w:rPr>
          <w:rFonts w:hint="eastAsia" w:ascii="宋体" w:hAnsi="宋体" w:eastAsia="宋体" w:cs="宋体"/>
          <w:b/>
          <w:bCs/>
          <w:color w:val="auto"/>
          <w:sz w:val="24"/>
          <w:szCs w:val="24"/>
          <w:highlight w:val="none"/>
          <w:lang w:eastAsia="zh-CN"/>
        </w:rPr>
        <w:t>近</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个月的缴纳社保证明</w:t>
      </w:r>
      <w:r>
        <w:rPr>
          <w:rFonts w:hint="eastAsia" w:ascii="宋体" w:hAnsi="宋体" w:eastAsia="宋体" w:cs="宋体"/>
          <w:b/>
          <w:bCs/>
          <w:color w:val="auto"/>
          <w:sz w:val="24"/>
          <w:szCs w:val="24"/>
          <w:highlight w:val="none"/>
        </w:rPr>
        <w:t>（社保缴费凭证及个人明细表）</w:t>
      </w:r>
      <w:r>
        <w:rPr>
          <w:rFonts w:hint="eastAsia" w:ascii="宋体" w:hAnsi="宋体" w:eastAsia="宋体" w:cs="宋体"/>
          <w:color w:val="auto"/>
          <w:sz w:val="24"/>
          <w:szCs w:val="24"/>
          <w:highlight w:val="none"/>
        </w:rPr>
        <w:t xml:space="preserve"> </w:t>
      </w:r>
    </w:p>
    <w:p>
      <w:pPr>
        <w:spacing w:line="400" w:lineRule="exact"/>
        <w:ind w:left="0" w:leftChars="0" w:firstLine="0" w:firstLineChars="0"/>
        <w:jc w:val="center"/>
        <w:outlineLvl w:val="2"/>
        <w:rPr>
          <w:rFonts w:hint="eastAsia" w:ascii="宋体" w:hAnsi="宋体" w:eastAsia="宋体" w:cs="宋体"/>
          <w:b/>
          <w:bCs/>
          <w:color w:val="auto"/>
          <w:kern w:val="2"/>
          <w:sz w:val="28"/>
          <w:szCs w:val="32"/>
          <w:highlight w:val="none"/>
          <w:lang w:val="en-US" w:eastAsia="zh-CN" w:bidi="ar-SA"/>
        </w:rPr>
      </w:pPr>
      <w:r>
        <w:rPr>
          <w:rFonts w:hint="eastAsia" w:ascii="宋体" w:hAnsi="宋体" w:eastAsia="宋体" w:cs="宋体"/>
          <w:b/>
          <w:bCs/>
          <w:color w:val="auto"/>
          <w:kern w:val="2"/>
          <w:sz w:val="28"/>
          <w:szCs w:val="32"/>
          <w:highlight w:val="none"/>
          <w:lang w:val="en-US" w:eastAsia="zh-CN" w:bidi="ar-SA"/>
        </w:rPr>
        <w:t>2、投标保证金或电子保函（投标保证金银行转账单复印件）</w:t>
      </w:r>
    </w:p>
    <w:p>
      <w:pPr>
        <w:pStyle w:val="34"/>
        <w:numPr>
          <w:ilvl w:val="0"/>
          <w:numId w:val="0"/>
        </w:numPr>
        <w:rPr>
          <w:rFonts w:hint="eastAsia"/>
          <w:highlight w:val="none"/>
          <w:lang w:val="en-US" w:eastAsia="zh-CN"/>
        </w:rPr>
      </w:pPr>
      <w:r>
        <w:rPr>
          <w:rFonts w:hint="eastAsia"/>
          <w:highlight w:val="none"/>
          <w:u w:val="single"/>
          <w:lang w:val="en-US" w:eastAsia="zh-CN"/>
        </w:rPr>
        <w:t>（采购单位名称）</w:t>
      </w:r>
      <w:r>
        <w:rPr>
          <w:rFonts w:hint="eastAsia"/>
          <w:highlight w:val="none"/>
          <w:lang w:val="en-US" w:eastAsia="zh-CN"/>
        </w:rPr>
        <w:t xml:space="preserve"> ：</w:t>
      </w:r>
    </w:p>
    <w:p>
      <w:pPr>
        <w:pStyle w:val="34"/>
        <w:numPr>
          <w:ilvl w:val="0"/>
          <w:numId w:val="0"/>
        </w:numPr>
        <w:rPr>
          <w:rFonts w:hint="eastAsia"/>
          <w:highlight w:val="none"/>
          <w:lang w:val="en-US" w:eastAsia="zh-CN"/>
        </w:rPr>
      </w:pPr>
      <w:r>
        <w:rPr>
          <w:rFonts w:hint="eastAsia"/>
          <w:highlight w:val="none"/>
          <w:u w:val="single"/>
          <w:lang w:val="en-US" w:eastAsia="zh-CN"/>
        </w:rPr>
        <w:t xml:space="preserve">       （投标人全称)   </w:t>
      </w:r>
      <w:r>
        <w:rPr>
          <w:rFonts w:hint="eastAsia"/>
          <w:highlight w:val="none"/>
          <w:lang w:val="en-US" w:eastAsia="zh-CN"/>
        </w:rPr>
        <w:t>参加贵方组织的(</w:t>
      </w:r>
      <w:r>
        <w:rPr>
          <w:rFonts w:hint="eastAsia"/>
          <w:highlight w:val="none"/>
          <w:u w:val="single"/>
          <w:lang w:val="en-US" w:eastAsia="zh-CN"/>
        </w:rPr>
        <w:t>项目编号/项目名称</w:t>
      </w:r>
      <w:r>
        <w:rPr>
          <w:rFonts w:hint="eastAsia"/>
          <w:highlight w:val="none"/>
          <w:lang w:val="en-US" w:eastAsia="zh-CN"/>
        </w:rPr>
        <w:t>)项目采购活动。按招标文件的规定，已递交人民币（</w:t>
      </w:r>
      <w:r>
        <w:rPr>
          <w:rFonts w:hint="eastAsia"/>
          <w:highlight w:val="none"/>
          <w:u w:val="single"/>
          <w:lang w:val="en-US" w:eastAsia="zh-CN"/>
        </w:rPr>
        <w:t>大写）  　　  元</w:t>
      </w:r>
      <w:r>
        <w:rPr>
          <w:rFonts w:hint="eastAsia"/>
          <w:highlight w:val="none"/>
          <w:lang w:val="en-US" w:eastAsia="zh-CN"/>
        </w:rPr>
        <w:t>的(投标保证金/电子保函)。</w:t>
      </w:r>
    </w:p>
    <w:p>
      <w:pPr>
        <w:pStyle w:val="34"/>
        <w:numPr>
          <w:ilvl w:val="0"/>
          <w:numId w:val="0"/>
        </w:numPr>
        <w:rPr>
          <w:rFonts w:hint="eastAsia"/>
          <w:highlight w:val="none"/>
          <w:lang w:val="en-US" w:eastAsia="zh-CN"/>
        </w:rPr>
      </w:pPr>
      <w:r>
        <w:rPr>
          <w:rFonts w:hint="eastAsia"/>
          <w:highlight w:val="none"/>
          <w:lang w:val="en-US" w:eastAsia="zh-CN"/>
        </w:rPr>
        <w:t xml:space="preserve">投标人名称：                     </w:t>
      </w:r>
    </w:p>
    <w:p>
      <w:pPr>
        <w:pStyle w:val="34"/>
        <w:numPr>
          <w:ilvl w:val="0"/>
          <w:numId w:val="0"/>
        </w:numPr>
        <w:rPr>
          <w:rFonts w:hint="eastAsia"/>
          <w:highlight w:val="none"/>
          <w:lang w:val="en-US" w:eastAsia="zh-CN"/>
        </w:rPr>
      </w:pPr>
      <w:r>
        <w:rPr>
          <w:rFonts w:hint="eastAsia"/>
          <w:highlight w:val="none"/>
          <w:lang w:val="en-US" w:eastAsia="zh-CN"/>
        </w:rPr>
        <w:t xml:space="preserve">投标人开户银行：                 </w:t>
      </w:r>
    </w:p>
    <w:p>
      <w:pPr>
        <w:pStyle w:val="34"/>
        <w:numPr>
          <w:ilvl w:val="0"/>
          <w:numId w:val="0"/>
        </w:numPr>
        <w:rPr>
          <w:rFonts w:hint="eastAsia"/>
          <w:highlight w:val="none"/>
          <w:lang w:val="en-US" w:eastAsia="zh-CN"/>
        </w:rPr>
      </w:pPr>
      <w:r>
        <w:rPr>
          <w:rFonts w:hint="eastAsia"/>
          <w:highlight w:val="none"/>
          <w:lang w:val="en-US" w:eastAsia="zh-CN"/>
        </w:rPr>
        <w:t xml:space="preserve">投标人银行帐号：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10036" w:type="dxa"/>
            <w:noWrap w:val="0"/>
            <w:vAlign w:val="top"/>
          </w:tcPr>
          <w:p>
            <w:pPr>
              <w:pStyle w:val="34"/>
              <w:numPr>
                <w:ilvl w:val="0"/>
                <w:numId w:val="0"/>
              </w:numPr>
              <w:rPr>
                <w:rFonts w:hint="eastAsia"/>
                <w:highlight w:val="none"/>
                <w:lang w:val="en-US" w:eastAsia="zh-CN"/>
              </w:rPr>
            </w:pPr>
            <w:r>
              <w:rPr>
                <w:rFonts w:hint="eastAsia"/>
                <w:highlight w:val="none"/>
                <w:lang w:val="en-US" w:eastAsia="zh-CN"/>
              </w:rPr>
              <w:t xml:space="preserve"> 回单复印件及开户许可证（加盖投标人公章的清晰复印件）</w:t>
            </w:r>
          </w:p>
        </w:tc>
      </w:tr>
    </w:tbl>
    <w:p>
      <w:pPr>
        <w:pStyle w:val="34"/>
        <w:numPr>
          <w:ilvl w:val="0"/>
          <w:numId w:val="0"/>
        </w:numPr>
        <w:rPr>
          <w:rFonts w:hint="eastAsia"/>
          <w:highlight w:val="none"/>
          <w:lang w:val="en-US" w:eastAsia="zh-CN"/>
        </w:rPr>
      </w:pPr>
      <w:r>
        <w:rPr>
          <w:rFonts w:hint="eastAsia"/>
          <w:highlight w:val="none"/>
          <w:lang w:val="en-US" w:eastAsia="zh-CN"/>
        </w:rPr>
        <w:t>注：请投标供应商认真填写银行信息，并要求与银行凭证的相关信息一致。</w:t>
      </w:r>
    </w:p>
    <w:p>
      <w:pPr>
        <w:pStyle w:val="34"/>
        <w:numPr>
          <w:ilvl w:val="0"/>
          <w:numId w:val="0"/>
        </w:numPr>
        <w:rPr>
          <w:rFonts w:hint="eastAsia"/>
          <w:highlight w:val="none"/>
          <w:lang w:val="en-US" w:eastAsia="zh-CN"/>
        </w:rPr>
      </w:pPr>
    </w:p>
    <w:p>
      <w:pPr>
        <w:pStyle w:val="34"/>
        <w:numPr>
          <w:ilvl w:val="0"/>
          <w:numId w:val="0"/>
        </w:numPr>
        <w:rPr>
          <w:rFonts w:hint="eastAsia"/>
          <w:highlight w:val="none"/>
          <w:lang w:val="en-US" w:eastAsia="zh-CN"/>
        </w:rPr>
      </w:pPr>
    </w:p>
    <w:p>
      <w:pPr>
        <w:pStyle w:val="34"/>
        <w:numPr>
          <w:ilvl w:val="0"/>
          <w:numId w:val="0"/>
        </w:numPr>
        <w:rPr>
          <w:rFonts w:hint="eastAsia"/>
          <w:highlight w:val="none"/>
          <w:lang w:val="en-US" w:eastAsia="zh-CN"/>
        </w:rPr>
      </w:pPr>
      <w:r>
        <w:rPr>
          <w:rFonts w:hint="eastAsia"/>
          <w:highlight w:val="none"/>
          <w:lang w:val="en-US" w:eastAsia="zh-CN"/>
        </w:rPr>
        <w:t xml:space="preserve">投标人：(公章)                </w:t>
      </w:r>
    </w:p>
    <w:p>
      <w:pPr>
        <w:pStyle w:val="34"/>
        <w:numPr>
          <w:ilvl w:val="0"/>
          <w:numId w:val="0"/>
        </w:numPr>
        <w:rPr>
          <w:rFonts w:hint="eastAsia"/>
          <w:highlight w:val="none"/>
          <w:lang w:val="en-US" w:eastAsia="zh-CN"/>
        </w:rPr>
      </w:pPr>
      <w:r>
        <w:rPr>
          <w:rFonts w:hint="eastAsia"/>
          <w:highlight w:val="none"/>
          <w:lang w:val="en-US" w:eastAsia="zh-CN"/>
        </w:rPr>
        <w:t xml:space="preserve">投标供应商法定代表人或法定代表人授权代表：（签字或盖章）           </w:t>
      </w:r>
    </w:p>
    <w:p>
      <w:pPr>
        <w:pStyle w:val="34"/>
        <w:numPr>
          <w:ilvl w:val="0"/>
          <w:numId w:val="0"/>
        </w:numPr>
        <w:rPr>
          <w:rFonts w:hint="eastAsia"/>
          <w:highlight w:val="none"/>
          <w:lang w:val="en-US" w:eastAsia="zh-CN"/>
        </w:rPr>
      </w:pPr>
      <w:r>
        <w:rPr>
          <w:rFonts w:hint="eastAsia"/>
          <w:highlight w:val="none"/>
          <w:lang w:val="en-US" w:eastAsia="zh-CN"/>
        </w:rPr>
        <w:t xml:space="preserve">        年   月   日</w:t>
      </w:r>
    </w:p>
    <w:p>
      <w:pPr>
        <w:ind w:firstLine="482" w:firstLineChars="200"/>
        <w:rPr>
          <w:rFonts w:hint="default" w:ascii="宋体" w:hAnsi="宋体" w:eastAsia="宋体" w:cs="宋体"/>
          <w:b/>
          <w:color w:val="000000"/>
          <w:sz w:val="24"/>
          <w:szCs w:val="24"/>
          <w:highlight w:val="none"/>
          <w:lang w:val="en-US" w:eastAsia="zh-CN"/>
        </w:rPr>
      </w:pPr>
    </w:p>
    <w:p>
      <w:pPr>
        <w:ind w:firstLine="480" w:firstLineChars="200"/>
        <w:rPr>
          <w:rFonts w:hint="eastAsia" w:ascii="宋体" w:hAnsi="宋体" w:cs="宋体"/>
          <w:b/>
          <w:color w:val="000000"/>
          <w:sz w:val="24"/>
          <w:szCs w:val="24"/>
          <w:highlight w:val="none"/>
        </w:rPr>
      </w:pPr>
    </w:p>
    <w:p>
      <w:pPr>
        <w:ind w:firstLine="560" w:firstLineChars="200"/>
        <w:rPr>
          <w:rFonts w:hint="eastAsia" w:ascii="宋体" w:hAnsi="宋体" w:cs="宋体"/>
          <w:b/>
          <w:color w:val="000000"/>
          <w:sz w:val="28"/>
          <w:szCs w:val="28"/>
          <w:highlight w:val="none"/>
        </w:rPr>
      </w:pPr>
    </w:p>
    <w:p>
      <w:pPr>
        <w:ind w:firstLine="560" w:firstLineChars="200"/>
        <w:rPr>
          <w:rFonts w:hint="eastAsia" w:ascii="宋体" w:hAnsi="宋体" w:cs="宋体"/>
          <w:b/>
          <w:color w:val="000000"/>
          <w:sz w:val="28"/>
          <w:szCs w:val="28"/>
          <w:highlight w:val="none"/>
        </w:rPr>
      </w:pPr>
    </w:p>
    <w:p>
      <w:pPr>
        <w:ind w:firstLine="560" w:firstLineChars="200"/>
        <w:rPr>
          <w:rFonts w:hint="eastAsia" w:ascii="宋体" w:hAnsi="宋体" w:cs="宋体"/>
          <w:b/>
          <w:color w:val="000000"/>
          <w:sz w:val="28"/>
          <w:szCs w:val="28"/>
          <w:highlight w:val="none"/>
        </w:rPr>
      </w:pPr>
    </w:p>
    <w:p>
      <w:pPr>
        <w:pStyle w:val="17"/>
        <w:rPr>
          <w:rFonts w:hint="eastAsia"/>
          <w:highlight w:val="none"/>
        </w:rPr>
      </w:pPr>
    </w:p>
    <w:p>
      <w:pPr>
        <w:ind w:firstLine="560" w:firstLineChars="200"/>
        <w:rPr>
          <w:rFonts w:hint="eastAsia" w:ascii="宋体" w:hAnsi="宋体" w:cs="宋体"/>
          <w:b/>
          <w:color w:val="000000"/>
          <w:sz w:val="28"/>
          <w:szCs w:val="28"/>
          <w:highlight w:val="none"/>
        </w:rPr>
      </w:pPr>
    </w:p>
    <w:p>
      <w:pPr>
        <w:ind w:left="0" w:leftChars="0" w:firstLine="0" w:firstLineChars="0"/>
        <w:rPr>
          <w:rFonts w:hint="eastAsia" w:ascii="宋体" w:hAnsi="宋体" w:cs="宋体"/>
          <w:b/>
          <w:color w:val="000000"/>
          <w:sz w:val="28"/>
          <w:szCs w:val="28"/>
          <w:highlight w:val="none"/>
        </w:rPr>
      </w:pPr>
    </w:p>
    <w:p>
      <w:pPr>
        <w:rPr>
          <w:rFonts w:hint="eastAsia"/>
          <w:b/>
          <w:bCs/>
          <w:color w:val="auto"/>
          <w:sz w:val="28"/>
          <w:szCs w:val="28"/>
          <w:highlight w:val="none"/>
          <w:lang w:val="en-US" w:eastAsia="zh-CN"/>
        </w:rPr>
      </w:pPr>
      <w:r>
        <w:rPr>
          <w:rFonts w:hint="eastAsia"/>
          <w:b/>
          <w:bCs/>
          <w:color w:val="auto"/>
          <w:sz w:val="28"/>
          <w:szCs w:val="28"/>
          <w:highlight w:val="none"/>
          <w:lang w:val="en-US" w:eastAsia="zh-CN"/>
        </w:rPr>
        <w:br w:type="page"/>
      </w:r>
    </w:p>
    <w:p>
      <w:pPr>
        <w:pStyle w:val="5"/>
        <w:numPr>
          <w:ilvl w:val="0"/>
          <w:numId w:val="0"/>
        </w:numPr>
        <w:jc w:val="center"/>
        <w:outlineLvl w:val="9"/>
        <w:rPr>
          <w:rFonts w:hint="eastAsia"/>
          <w:b/>
          <w:bCs/>
          <w:color w:val="auto"/>
          <w:sz w:val="28"/>
          <w:szCs w:val="28"/>
          <w:highlight w:val="none"/>
          <w:lang w:val="en-US" w:eastAsia="zh-CN"/>
        </w:rPr>
      </w:pPr>
    </w:p>
    <w:p>
      <w:pPr>
        <w:rPr>
          <w:rFonts w:hint="eastAsia"/>
          <w:lang w:val="en-US" w:eastAsia="zh-CN"/>
        </w:rPr>
      </w:pPr>
    </w:p>
    <w:p>
      <w:pPr>
        <w:pStyle w:val="5"/>
        <w:numPr>
          <w:ilvl w:val="0"/>
          <w:numId w:val="0"/>
        </w:numPr>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投标人资质证明文件</w:t>
      </w:r>
    </w:p>
    <w:p>
      <w:pPr>
        <w:ind w:firstLine="1446" w:firstLineChars="600"/>
        <w:outlineLvl w:val="3"/>
        <w:rPr>
          <w:rFonts w:hint="eastAsia" w:ascii="宋体" w:hAnsi="宋体" w:eastAsia="宋体" w:cs="宋体"/>
          <w:b/>
          <w:bCs/>
          <w:color w:val="auto"/>
          <w:kern w:val="2"/>
          <w:sz w:val="24"/>
          <w:szCs w:val="24"/>
          <w:highlight w:val="none"/>
          <w:lang w:val="en-US" w:eastAsia="zh-CN" w:bidi="ar-SA"/>
        </w:rPr>
      </w:pPr>
    </w:p>
    <w:p>
      <w:pPr>
        <w:ind w:firstLine="1446" w:firstLineChars="600"/>
        <w:outlineLvl w:val="3"/>
        <w:rPr>
          <w:rFonts w:hint="eastAsia" w:ascii="宋体" w:hAnsi="宋体" w:eastAsia="宋体" w:cs="宋体"/>
          <w:b/>
          <w:bCs/>
          <w:color w:val="auto"/>
          <w:kern w:val="2"/>
          <w:sz w:val="24"/>
          <w:szCs w:val="24"/>
          <w:highlight w:val="none"/>
          <w:lang w:val="en-US" w:eastAsia="zh-CN" w:bidi="ar-SA"/>
        </w:rPr>
      </w:pPr>
    </w:p>
    <w:p>
      <w:pPr>
        <w:ind w:firstLine="1446" w:firstLineChars="600"/>
        <w:outlineLvl w:val="3"/>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详见第二章 供应商须知前附表4</w:t>
      </w:r>
    </w:p>
    <w:p>
      <w:pPr>
        <w:ind w:firstLine="1446" w:firstLineChars="600"/>
        <w:outlineLvl w:val="3"/>
        <w:rPr>
          <w:rFonts w:hint="eastAsia" w:ascii="宋体" w:hAnsi="宋体" w:eastAsia="宋体" w:cs="宋体"/>
          <w:b/>
          <w:bCs/>
          <w:color w:val="auto"/>
          <w:kern w:val="2"/>
          <w:sz w:val="24"/>
          <w:szCs w:val="24"/>
          <w:highlight w:val="none"/>
          <w:lang w:val="en-US" w:eastAsia="zh-CN" w:bidi="ar-SA"/>
        </w:rPr>
      </w:pPr>
    </w:p>
    <w:p>
      <w:pPr>
        <w:ind w:firstLine="1446" w:firstLineChars="600"/>
        <w:outlineLvl w:val="3"/>
        <w:rPr>
          <w:rFonts w:hint="eastAsia" w:ascii="宋体" w:hAnsi="宋体" w:eastAsia="宋体" w:cs="宋体"/>
          <w:b/>
          <w:bCs/>
          <w:color w:val="auto"/>
          <w:kern w:val="2"/>
          <w:sz w:val="24"/>
          <w:szCs w:val="24"/>
          <w:highlight w:val="none"/>
          <w:lang w:val="en-US" w:eastAsia="zh-CN" w:bidi="ar-SA"/>
        </w:rPr>
      </w:pPr>
    </w:p>
    <w:p>
      <w:pPr>
        <w:ind w:firstLine="1446" w:firstLineChars="600"/>
        <w:outlineLvl w:val="3"/>
        <w:rPr>
          <w:rFonts w:hint="eastAsia" w:ascii="宋体" w:hAnsi="宋体" w:eastAsia="宋体" w:cs="宋体"/>
          <w:b/>
          <w:bCs/>
          <w:color w:val="auto"/>
          <w:kern w:val="2"/>
          <w:sz w:val="24"/>
          <w:szCs w:val="24"/>
          <w:highlight w:val="none"/>
          <w:lang w:val="en-US" w:eastAsia="zh-CN" w:bidi="ar-SA"/>
        </w:rPr>
      </w:pPr>
    </w:p>
    <w:p>
      <w:pPr>
        <w:ind w:firstLine="1446" w:firstLineChars="600"/>
        <w:outlineLvl w:val="3"/>
        <w:rPr>
          <w:rFonts w:hint="eastAsia" w:ascii="宋体" w:hAnsi="宋体" w:eastAsia="宋体" w:cs="宋体"/>
          <w:b/>
          <w:bCs/>
          <w:color w:val="auto"/>
          <w:kern w:val="2"/>
          <w:sz w:val="24"/>
          <w:szCs w:val="24"/>
          <w:highlight w:val="none"/>
          <w:lang w:val="en-US" w:eastAsia="zh-CN" w:bidi="ar-SA"/>
        </w:rPr>
      </w:pPr>
    </w:p>
    <w:p>
      <w:pPr>
        <w:ind w:firstLine="1446" w:firstLineChars="600"/>
        <w:outlineLvl w:val="3"/>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注：已给出格式的无需重复提供，证明材料应逐页盖章</w:t>
      </w:r>
    </w:p>
    <w:p>
      <w:pPr>
        <w:keepNext w:val="0"/>
        <w:keepLines w:val="0"/>
        <w:pageBreakBefore w:val="0"/>
        <w:widowControl w:val="0"/>
        <w:kinsoku/>
        <w:wordWrap/>
        <w:overflowPunct/>
        <w:topLinePunct w:val="0"/>
        <w:autoSpaceDE/>
        <w:autoSpaceDN/>
        <w:bidi w:val="0"/>
        <w:snapToGrid/>
        <w:spacing w:line="360" w:lineRule="auto"/>
        <w:ind w:left="0" w:leftChars="0" w:firstLine="0" w:firstLineChars="0"/>
        <w:jc w:val="both"/>
        <w:textAlignment w:val="auto"/>
        <w:rPr>
          <w:rFonts w:hint="eastAsia" w:ascii="宋体" w:hAnsi="宋体" w:cs="宋体"/>
          <w:b/>
          <w:color w:val="000000"/>
          <w:sz w:val="28"/>
          <w:szCs w:val="28"/>
          <w:highlight w:val="none"/>
        </w:rPr>
      </w:pPr>
    </w:p>
    <w:p>
      <w:pPr>
        <w:jc w:val="center"/>
        <w:rPr>
          <w:rFonts w:hint="eastAsia" w:ascii="宋体" w:hAnsi="宋体" w:cs="宋体"/>
          <w:b/>
          <w:color w:val="000000"/>
          <w:sz w:val="28"/>
          <w:szCs w:val="28"/>
          <w:highlight w:val="none"/>
        </w:rPr>
      </w:pPr>
    </w:p>
    <w:p>
      <w:pPr>
        <w:spacing w:line="360" w:lineRule="auto"/>
        <w:ind w:left="0" w:leftChars="0" w:firstLine="0" w:firstLineChars="0"/>
        <w:jc w:val="left"/>
        <w:outlineLvl w:val="9"/>
        <w:rPr>
          <w:rStyle w:val="35"/>
          <w:rFonts w:hint="eastAsia" w:ascii="宋体" w:hAnsi="宋体" w:eastAsia="宋体" w:cs="宋体"/>
          <w:b/>
          <w:bCs/>
          <w:color w:val="auto"/>
          <w:sz w:val="28"/>
          <w:szCs w:val="28"/>
          <w:highlight w:val="none"/>
        </w:rPr>
      </w:pPr>
    </w:p>
    <w:p>
      <w:pPr>
        <w:pStyle w:val="6"/>
        <w:rPr>
          <w:rStyle w:val="35"/>
          <w:rFonts w:hint="eastAsia" w:ascii="宋体" w:hAnsi="宋体" w:eastAsia="宋体" w:cs="宋体"/>
          <w:b/>
          <w:bCs/>
          <w:color w:val="auto"/>
          <w:sz w:val="28"/>
          <w:szCs w:val="28"/>
          <w:highlight w:val="none"/>
        </w:rPr>
      </w:pPr>
    </w:p>
    <w:p>
      <w:pPr>
        <w:rPr>
          <w:rStyle w:val="35"/>
          <w:rFonts w:hint="eastAsia" w:ascii="宋体" w:hAnsi="宋体" w:eastAsia="宋体" w:cs="宋体"/>
          <w:b/>
          <w:bCs/>
          <w:color w:val="auto"/>
          <w:sz w:val="28"/>
          <w:szCs w:val="28"/>
          <w:highlight w:val="none"/>
        </w:rPr>
      </w:pPr>
    </w:p>
    <w:p>
      <w:pPr>
        <w:pStyle w:val="6"/>
        <w:rPr>
          <w:rStyle w:val="35"/>
          <w:rFonts w:hint="eastAsia" w:ascii="宋体" w:hAnsi="宋体" w:eastAsia="宋体" w:cs="宋体"/>
          <w:b/>
          <w:bCs/>
          <w:color w:val="auto"/>
          <w:sz w:val="28"/>
          <w:szCs w:val="28"/>
          <w:highlight w:val="none"/>
        </w:rPr>
      </w:pPr>
    </w:p>
    <w:p>
      <w:pPr>
        <w:rPr>
          <w:rStyle w:val="35"/>
          <w:rFonts w:hint="eastAsia" w:ascii="宋体" w:hAnsi="宋体" w:eastAsia="宋体" w:cs="宋体"/>
          <w:b/>
          <w:bCs/>
          <w:color w:val="auto"/>
          <w:sz w:val="28"/>
          <w:szCs w:val="28"/>
          <w:highlight w:val="none"/>
        </w:rPr>
      </w:pPr>
    </w:p>
    <w:p>
      <w:pPr>
        <w:pStyle w:val="6"/>
        <w:rPr>
          <w:rStyle w:val="35"/>
          <w:rFonts w:hint="eastAsia" w:ascii="宋体" w:hAnsi="宋体" w:eastAsia="宋体" w:cs="宋体"/>
          <w:b/>
          <w:bCs/>
          <w:color w:val="auto"/>
          <w:sz w:val="28"/>
          <w:szCs w:val="28"/>
          <w:highlight w:val="none"/>
        </w:rPr>
      </w:pPr>
    </w:p>
    <w:p>
      <w:pPr>
        <w:rPr>
          <w:rStyle w:val="35"/>
          <w:rFonts w:hint="eastAsia" w:ascii="宋体" w:hAnsi="宋体" w:eastAsia="宋体" w:cs="宋体"/>
          <w:b/>
          <w:bCs/>
          <w:color w:val="auto"/>
          <w:sz w:val="28"/>
          <w:szCs w:val="28"/>
          <w:highlight w:val="none"/>
        </w:rPr>
      </w:pPr>
    </w:p>
    <w:p>
      <w:pPr>
        <w:pStyle w:val="6"/>
        <w:rPr>
          <w:rFonts w:hint="eastAsia"/>
          <w:highlight w:val="none"/>
        </w:rPr>
      </w:pPr>
    </w:p>
    <w:p>
      <w:pPr>
        <w:spacing w:line="360" w:lineRule="auto"/>
        <w:ind w:left="0" w:leftChars="0" w:firstLine="0" w:firstLineChars="0"/>
        <w:jc w:val="center"/>
        <w:outlineLvl w:val="9"/>
        <w:rPr>
          <w:rStyle w:val="35"/>
          <w:rFonts w:hint="eastAsia" w:ascii="宋体" w:hAnsi="宋体" w:eastAsia="宋体" w:cs="宋体"/>
          <w:b/>
          <w:bCs/>
          <w:color w:val="auto"/>
          <w:sz w:val="28"/>
          <w:szCs w:val="28"/>
          <w:highlight w:val="none"/>
          <w:lang w:val="en-US" w:eastAsia="zh-CN"/>
        </w:rPr>
      </w:pPr>
    </w:p>
    <w:p>
      <w:pPr>
        <w:rPr>
          <w:rStyle w:val="35"/>
          <w:rFonts w:hint="eastAsia" w:ascii="宋体" w:hAnsi="宋体" w:eastAsia="宋体" w:cs="宋体"/>
          <w:b/>
          <w:bCs/>
          <w:color w:val="auto"/>
          <w:sz w:val="28"/>
          <w:szCs w:val="28"/>
          <w:highlight w:val="none"/>
          <w:lang w:val="en-US" w:eastAsia="zh-CN"/>
        </w:rPr>
      </w:pPr>
      <w:r>
        <w:rPr>
          <w:rStyle w:val="35"/>
          <w:rFonts w:hint="eastAsia" w:ascii="宋体" w:hAnsi="宋体" w:eastAsia="宋体" w:cs="宋体"/>
          <w:b/>
          <w:bCs/>
          <w:color w:val="auto"/>
          <w:sz w:val="28"/>
          <w:szCs w:val="28"/>
          <w:highlight w:val="none"/>
          <w:lang w:val="en-US" w:eastAsia="zh-CN"/>
        </w:rPr>
        <w:br w:type="page"/>
      </w:r>
    </w:p>
    <w:p>
      <w:pPr>
        <w:spacing w:line="360" w:lineRule="auto"/>
        <w:ind w:left="0" w:leftChars="0" w:firstLine="0" w:firstLineChars="0"/>
        <w:jc w:val="center"/>
        <w:outlineLvl w:val="2"/>
        <w:rPr>
          <w:rFonts w:hint="eastAsia" w:ascii="宋体" w:hAnsi="宋体" w:eastAsia="宋体" w:cs="宋体"/>
          <w:color w:val="auto"/>
          <w:sz w:val="24"/>
          <w:szCs w:val="24"/>
          <w:highlight w:val="none"/>
        </w:rPr>
      </w:pPr>
      <w:r>
        <w:rPr>
          <w:rStyle w:val="35"/>
          <w:rFonts w:hint="eastAsia" w:ascii="宋体" w:hAnsi="宋体" w:eastAsia="宋体" w:cs="宋体"/>
          <w:b/>
          <w:bCs/>
          <w:color w:val="auto"/>
          <w:sz w:val="28"/>
          <w:szCs w:val="28"/>
          <w:highlight w:val="none"/>
          <w:lang w:val="en-US" w:eastAsia="zh-CN"/>
        </w:rPr>
        <w:t>4、</w:t>
      </w:r>
      <w:r>
        <w:rPr>
          <w:rStyle w:val="35"/>
          <w:rFonts w:hint="eastAsia" w:ascii="宋体" w:hAnsi="宋体" w:eastAsia="宋体" w:cs="宋体"/>
          <w:b/>
          <w:bCs/>
          <w:color w:val="auto"/>
          <w:sz w:val="28"/>
          <w:szCs w:val="28"/>
          <w:highlight w:val="none"/>
        </w:rPr>
        <w:t>投标单位（供应商）反商业贿赂承诺书</w:t>
      </w:r>
    </w:p>
    <w:p>
      <w:pPr>
        <w:pStyle w:val="13"/>
        <w:spacing w:before="120" w:line="360" w:lineRule="auto"/>
        <w:ind w:left="120" w:leftChars="57" w:firstLine="280" w:firstLineChars="1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我单位承诺在</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公开招标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3"/>
        <w:spacing w:before="120" w:line="360" w:lineRule="auto"/>
        <w:ind w:firstLine="405"/>
        <w:rPr>
          <w:rFonts w:hint="eastAsia" w:ascii="宋体" w:hAnsi="宋体" w:eastAsia="宋体" w:cs="宋体"/>
          <w:color w:val="auto"/>
          <w:sz w:val="24"/>
          <w:szCs w:val="24"/>
          <w:highlight w:val="none"/>
        </w:rPr>
      </w:pPr>
    </w:p>
    <w:p>
      <w:pPr>
        <w:pStyle w:val="13"/>
        <w:spacing w:before="120" w:line="360" w:lineRule="auto"/>
        <w:ind w:firstLine="4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单位名称：（盖章）</w:t>
      </w:r>
    </w:p>
    <w:p>
      <w:pPr>
        <w:pStyle w:val="13"/>
        <w:spacing w:before="120" w:line="360" w:lineRule="auto"/>
        <w:ind w:firstLine="4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法定代表人：（签字盖章）</w:t>
      </w:r>
    </w:p>
    <w:p>
      <w:pPr>
        <w:pStyle w:val="13"/>
        <w:spacing w:before="120" w:line="360" w:lineRule="auto"/>
        <w:ind w:firstLine="4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项目经办人：</w:t>
      </w:r>
    </w:p>
    <w:p>
      <w:pPr>
        <w:pStyle w:val="13"/>
        <w:spacing w:before="120" w:line="360" w:lineRule="auto"/>
        <w:ind w:firstLine="40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color w:val="auto"/>
          <w:highlight w:val="none"/>
        </w:rPr>
      </w:pPr>
    </w:p>
    <w:p>
      <w:pPr>
        <w:pStyle w:val="13"/>
        <w:numPr>
          <w:ilvl w:val="0"/>
          <w:numId w:val="0"/>
        </w:numPr>
        <w:spacing w:before="120" w:line="360" w:lineRule="auto"/>
        <w:ind w:firstLine="0" w:firstLineChars="0"/>
        <w:jc w:val="center"/>
        <w:rPr>
          <w:rFonts w:hint="eastAsia" w:ascii="宋体" w:hAnsi="宋体" w:eastAsia="宋体" w:cs="宋体"/>
          <w:bCs w:val="0"/>
          <w:color w:val="auto"/>
          <w:kern w:val="2"/>
          <w:sz w:val="28"/>
          <w:szCs w:val="28"/>
          <w:highlight w:val="none"/>
          <w:lang w:val="en-US" w:eastAsia="zh-CN" w:bidi="ar-SA"/>
        </w:rPr>
      </w:pPr>
      <w:r>
        <w:rPr>
          <w:rFonts w:hint="eastAsia" w:ascii="宋体" w:hAnsi="宋体" w:eastAsia="宋体" w:cs="宋体"/>
          <w:color w:val="auto"/>
          <w:highlight w:val="none"/>
        </w:rPr>
        <w:t xml:space="preserve"> </w:t>
      </w:r>
      <w:r>
        <w:rPr>
          <w:rStyle w:val="35"/>
          <w:rFonts w:hint="eastAsia" w:ascii="宋体" w:hAnsi="宋体" w:eastAsia="宋体" w:cs="宋体"/>
          <w:b/>
          <w:color w:val="auto"/>
          <w:kern w:val="2"/>
          <w:sz w:val="28"/>
          <w:szCs w:val="28"/>
          <w:highlight w:val="none"/>
          <w:lang w:val="en-US" w:eastAsia="zh-CN" w:bidi="ar-SA"/>
        </w:rPr>
        <w:t>5、 中小企业声明函、监狱企业、残疾人福利性单位及其他相关的充分的证明材料（如是请填写）</w:t>
      </w:r>
    </w:p>
    <w:p>
      <w:pPr>
        <w:widowControl/>
        <w:adjustRightInd w:val="0"/>
        <w:spacing w:after="0" w:line="400" w:lineRule="atLeast"/>
        <w:ind w:right="-58" w:firstLine="562" w:firstLineChars="200"/>
        <w:jc w:val="center"/>
        <w:textAlignment w:val="bottom"/>
        <w:rPr>
          <w:rFonts w:hint="eastAsia" w:ascii="宋体" w:hAnsi="宋体" w:eastAsia="宋体" w:cs="宋体"/>
          <w:b/>
          <w:bCs/>
          <w:color w:val="auto"/>
          <w:kern w:val="0"/>
          <w:sz w:val="28"/>
          <w:szCs w:val="21"/>
          <w:highlight w:val="none"/>
          <w:lang w:val="en-US" w:eastAsia="zh-CN" w:bidi="ar-SA"/>
        </w:rPr>
      </w:pPr>
      <w:r>
        <w:rPr>
          <w:rFonts w:hint="eastAsia" w:ascii="宋体" w:hAnsi="宋体" w:eastAsia="宋体" w:cs="宋体"/>
          <w:b/>
          <w:bCs/>
          <w:color w:val="auto"/>
          <w:kern w:val="0"/>
          <w:sz w:val="28"/>
          <w:szCs w:val="21"/>
          <w:highlight w:val="none"/>
          <w:lang w:val="en-US" w:eastAsia="zh-CN" w:bidi="ar-SA"/>
        </w:rPr>
        <w:t>5.1、中小企业声明函（服务）</w:t>
      </w: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1.（标的名称），属于（采购文件中明确的所属行业）；承建（承接）企业为（企业名称），从业人员  人，营业收入为  万元，资产总额为  万元，属于（中型企业、小型企业、微型企业）；</w:t>
      </w: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 （标的名称），属于（采购文件中明确的所属行业）；承建（承接）企业为（企业名称），从业人员  人，营业收入为  万元，资产总额为  万元，属于（中型企业、小型企业、微型企业）；</w:t>
      </w: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w:t>
      </w: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以上企业，不属于大企业的分支机构，不存在控股股东为大企业的情形，也不存在与大企业的负责人为同一人的情形。</w:t>
      </w: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本企业对上述声明内容的真实性负责。如有虚假，将依法承担相应责任。</w:t>
      </w: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                      企业名称（盖章）：</w:t>
      </w: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                      日期：   </w:t>
      </w: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 xml:space="preserve">1 从业人员、营业收入、资产总额填报上一年度数据，无上一年度数据的新成立企业可不填报。                     </w:t>
      </w: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p>
    <w:p>
      <w:pPr>
        <w:widowControl/>
        <w:adjustRightInd w:val="0"/>
        <w:spacing w:after="0" w:line="400" w:lineRule="atLeast"/>
        <w:ind w:right="-58" w:firstLine="480" w:firstLineChars="200"/>
        <w:jc w:val="both"/>
        <w:textAlignment w:val="bottom"/>
        <w:rPr>
          <w:rFonts w:hint="eastAsia" w:ascii="宋体" w:hAnsi="宋体" w:eastAsia="宋体" w:cs="宋体"/>
          <w:color w:val="auto"/>
          <w:kern w:val="0"/>
          <w:sz w:val="24"/>
          <w:szCs w:val="20"/>
          <w:highlight w:val="none"/>
          <w:lang w:val="en-US" w:eastAsia="zh-CN" w:bidi="ar-SA"/>
        </w:rPr>
      </w:pPr>
    </w:p>
    <w:p>
      <w:pPr>
        <w:spacing w:line="588" w:lineRule="exact"/>
        <w:ind w:firstLine="0" w:firstLineChars="0"/>
        <w:jc w:val="left"/>
        <w:rPr>
          <w:rFonts w:hint="eastAsia" w:ascii="宋体" w:hAnsi="宋体" w:eastAsia="宋体" w:cs="宋体"/>
          <w:b/>
          <w:color w:val="auto"/>
          <w:spacing w:val="6"/>
          <w:sz w:val="28"/>
          <w:szCs w:val="28"/>
          <w:highlight w:val="none"/>
        </w:rPr>
      </w:pPr>
    </w:p>
    <w:p>
      <w:pPr>
        <w:widowControl/>
        <w:adjustRightInd w:val="0"/>
        <w:spacing w:after="120" w:line="400" w:lineRule="atLeast"/>
        <w:ind w:right="-58" w:firstLine="600"/>
        <w:jc w:val="both"/>
        <w:textAlignment w:val="bottom"/>
        <w:rPr>
          <w:rFonts w:hint="eastAsia" w:ascii="宋体" w:hAnsi="宋体" w:eastAsia="宋体" w:cs="宋体"/>
          <w:b/>
          <w:color w:val="auto"/>
          <w:spacing w:val="6"/>
          <w:kern w:val="0"/>
          <w:sz w:val="28"/>
          <w:szCs w:val="28"/>
          <w:highlight w:val="none"/>
          <w:lang w:val="en-US" w:eastAsia="zh-CN" w:bidi="ar-SA"/>
        </w:rPr>
      </w:pPr>
    </w:p>
    <w:p>
      <w:pPr>
        <w:ind w:firstLine="0" w:firstLineChars="0"/>
        <w:rPr>
          <w:rFonts w:hint="eastAsia" w:ascii="宋体" w:hAnsi="宋体" w:eastAsia="宋体" w:cs="宋体"/>
          <w:b/>
          <w:color w:val="auto"/>
          <w:spacing w:val="6"/>
          <w:sz w:val="28"/>
          <w:szCs w:val="28"/>
          <w:highlight w:val="none"/>
        </w:rPr>
      </w:pPr>
    </w:p>
    <w:p>
      <w:pPr>
        <w:widowControl/>
        <w:adjustRightInd w:val="0"/>
        <w:spacing w:after="120" w:line="400" w:lineRule="atLeast"/>
        <w:ind w:right="-58" w:firstLine="600"/>
        <w:jc w:val="both"/>
        <w:textAlignment w:val="bottom"/>
        <w:rPr>
          <w:rFonts w:hint="eastAsia" w:ascii="宋体" w:hAnsi="宋体" w:eastAsia="宋体" w:cs="宋体"/>
          <w:b/>
          <w:color w:val="auto"/>
          <w:spacing w:val="6"/>
          <w:kern w:val="0"/>
          <w:sz w:val="28"/>
          <w:szCs w:val="28"/>
          <w:highlight w:val="none"/>
          <w:lang w:val="en-US" w:eastAsia="zh-CN" w:bidi="ar-SA"/>
        </w:rPr>
      </w:pPr>
    </w:p>
    <w:p>
      <w:pPr>
        <w:ind w:firstLine="0" w:firstLineChars="0"/>
        <w:rPr>
          <w:rFonts w:hint="eastAsia" w:ascii="宋体" w:hAnsi="宋体" w:eastAsia="宋体" w:cs="宋体"/>
          <w:color w:val="auto"/>
          <w:sz w:val="21"/>
          <w:highlight w:val="none"/>
        </w:rPr>
      </w:pPr>
    </w:p>
    <w:p>
      <w:pPr>
        <w:numPr>
          <w:ilvl w:val="0"/>
          <w:numId w:val="0"/>
        </w:numPr>
        <w:spacing w:line="588" w:lineRule="exact"/>
        <w:jc w:val="both"/>
        <w:rPr>
          <w:rFonts w:hint="eastAsia" w:ascii="宋体" w:hAnsi="宋体" w:eastAsia="宋体" w:cs="宋体"/>
          <w:b/>
          <w:color w:val="auto"/>
          <w:spacing w:val="6"/>
          <w:kern w:val="2"/>
          <w:sz w:val="28"/>
          <w:szCs w:val="28"/>
          <w:highlight w:val="none"/>
          <w:lang w:val="en-US" w:eastAsia="zh-CN" w:bidi="ar-SA"/>
        </w:rPr>
        <w:sectPr>
          <w:headerReference r:id="rId26" w:type="first"/>
          <w:footerReference r:id="rId28" w:type="first"/>
          <w:headerReference r:id="rId25" w:type="default"/>
          <w:footerReference r:id="rId27" w:type="default"/>
          <w:pgSz w:w="11906" w:h="16838"/>
          <w:pgMar w:top="1440" w:right="1080" w:bottom="1440" w:left="1080" w:header="851" w:footer="992" w:gutter="0"/>
          <w:pgNumType w:fmt="decimal"/>
          <w:cols w:space="720" w:num="1"/>
          <w:titlePg/>
          <w:docGrid w:type="lines" w:linePitch="312" w:charSpace="0"/>
        </w:sectPr>
      </w:pPr>
    </w:p>
    <w:p>
      <w:pPr>
        <w:snapToGrid w:val="0"/>
        <w:spacing w:line="360" w:lineRule="auto"/>
        <w:ind w:firstLine="0" w:firstLineChars="0"/>
        <w:jc w:val="both"/>
        <w:rPr>
          <w:rFonts w:hint="eastAsia" w:ascii="宋体" w:hAnsi="宋体" w:eastAsia="宋体" w:cs="宋体"/>
          <w:b/>
          <w:color w:val="auto"/>
          <w:sz w:val="21"/>
          <w:highlight w:val="none"/>
        </w:rPr>
      </w:pPr>
    </w:p>
    <w:p>
      <w:pPr>
        <w:snapToGrid w:val="0"/>
        <w:spacing w:line="360" w:lineRule="auto"/>
        <w:ind w:firstLine="0" w:firstLineChars="0"/>
        <w:jc w:val="center"/>
        <w:rPr>
          <w:rFonts w:hint="eastAsia" w:ascii="宋体" w:hAnsi="宋体" w:eastAsia="宋体" w:cs="宋体"/>
          <w:b/>
          <w:color w:val="auto"/>
          <w:sz w:val="21"/>
          <w:highlight w:val="none"/>
        </w:rPr>
      </w:pPr>
    </w:p>
    <w:p>
      <w:pPr>
        <w:snapToGrid w:val="0"/>
        <w:spacing w:line="360" w:lineRule="auto"/>
        <w:ind w:firstLine="0" w:firstLineChars="0"/>
        <w:jc w:val="center"/>
        <w:rPr>
          <w:rFonts w:hint="eastAsia" w:ascii="宋体" w:hAnsi="宋体" w:eastAsia="宋体" w:cs="宋体"/>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5.2、监狱企业声明函</w:t>
      </w:r>
    </w:p>
    <w:p>
      <w:pPr>
        <w:snapToGrid w:val="0"/>
        <w:spacing w:line="360" w:lineRule="auto"/>
        <w:ind w:firstLine="480" w:firstLineChars="200"/>
        <w:jc w:val="center"/>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【不属于监狱企业的无需填写、递交】</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本公司郑重声明，根据《关于政府采购支持监狱企业发展有关问题的通知》 （财库[2014]68 号）的规定，本公司为监狱企业。</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根据上述标准，我公司属于监狱企业的理由为：         。</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本公司为参加（    项目名称    ） （项目编号：      ）采购活动提供本企业提供服务。</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本公司对上述声明的真实性负责。如有虚假，将依法承担相应责任。</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投标人名称（盖章）：</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日期：    年  月  日</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widowControl w:val="0"/>
        <w:spacing w:line="276" w:lineRule="auto"/>
        <w:ind w:firstLine="480" w:firstLineChars="200"/>
        <w:jc w:val="left"/>
        <w:rPr>
          <w:rFonts w:hint="eastAsia" w:ascii="宋体" w:hAnsi="宋体" w:eastAsia="宋体" w:cs="宋体"/>
          <w:color w:val="auto"/>
          <w:kern w:val="0"/>
          <w:sz w:val="24"/>
          <w:szCs w:val="20"/>
          <w:highlight w:val="none"/>
          <w:lang w:val="en-US" w:eastAsia="zh-CN" w:bidi="ar-SA"/>
        </w:rPr>
      </w:pPr>
    </w:p>
    <w:p>
      <w:pPr>
        <w:ind w:firstLine="0" w:firstLineChars="0"/>
        <w:rPr>
          <w:rFonts w:hint="eastAsia" w:ascii="宋体" w:hAnsi="宋体" w:eastAsia="宋体" w:cs="宋体"/>
          <w:color w:val="auto"/>
          <w:kern w:val="0"/>
          <w:sz w:val="24"/>
          <w:szCs w:val="20"/>
          <w:highlight w:val="none"/>
          <w:lang w:val="en-US" w:eastAsia="zh-CN" w:bidi="ar-SA"/>
        </w:rPr>
      </w:pPr>
    </w:p>
    <w:p>
      <w:pPr>
        <w:widowControl w:val="0"/>
        <w:spacing w:line="276" w:lineRule="auto"/>
        <w:ind w:firstLine="480" w:firstLineChars="200"/>
        <w:jc w:val="left"/>
        <w:rPr>
          <w:rFonts w:hint="eastAsia" w:ascii="宋体" w:hAnsi="宋体" w:eastAsia="宋体" w:cs="宋体"/>
          <w:color w:val="auto"/>
          <w:kern w:val="0"/>
          <w:sz w:val="24"/>
          <w:szCs w:val="20"/>
          <w:highlight w:val="none"/>
          <w:lang w:val="en-US" w:eastAsia="zh-CN" w:bidi="ar-SA"/>
        </w:rPr>
      </w:pPr>
    </w:p>
    <w:p>
      <w:pPr>
        <w:ind w:firstLine="0" w:firstLineChars="0"/>
        <w:rPr>
          <w:rFonts w:hint="eastAsia" w:ascii="宋体" w:hAnsi="宋体" w:eastAsia="宋体" w:cs="宋体"/>
          <w:color w:val="auto"/>
          <w:kern w:val="0"/>
          <w:sz w:val="24"/>
          <w:szCs w:val="20"/>
          <w:highlight w:val="none"/>
          <w:lang w:val="en-US" w:eastAsia="zh-CN" w:bidi="ar-SA"/>
        </w:rPr>
      </w:pPr>
    </w:p>
    <w:p>
      <w:pPr>
        <w:widowControl w:val="0"/>
        <w:spacing w:line="276" w:lineRule="auto"/>
        <w:ind w:firstLine="480" w:firstLineChars="200"/>
        <w:jc w:val="left"/>
        <w:rPr>
          <w:rFonts w:hint="eastAsia" w:ascii="宋体" w:hAnsi="宋体" w:eastAsia="宋体" w:cs="宋体"/>
          <w:color w:val="auto"/>
          <w:kern w:val="0"/>
          <w:sz w:val="24"/>
          <w:szCs w:val="20"/>
          <w:highlight w:val="none"/>
          <w:lang w:val="en-US" w:eastAsia="zh-CN" w:bidi="ar-SA"/>
        </w:rPr>
      </w:pPr>
    </w:p>
    <w:p>
      <w:pPr>
        <w:ind w:firstLine="0" w:firstLineChars="0"/>
        <w:rPr>
          <w:rFonts w:hint="eastAsia" w:ascii="宋体" w:hAnsi="宋体" w:eastAsia="宋体" w:cs="宋体"/>
          <w:color w:val="auto"/>
          <w:kern w:val="0"/>
          <w:sz w:val="24"/>
          <w:szCs w:val="20"/>
          <w:highlight w:val="none"/>
          <w:lang w:val="en-US" w:eastAsia="zh-CN" w:bidi="ar-SA"/>
        </w:rPr>
      </w:pPr>
    </w:p>
    <w:p>
      <w:pPr>
        <w:widowControl w:val="0"/>
        <w:spacing w:line="276" w:lineRule="auto"/>
        <w:ind w:firstLine="480" w:firstLineChars="200"/>
        <w:jc w:val="left"/>
        <w:rPr>
          <w:rFonts w:hint="eastAsia" w:ascii="宋体" w:hAnsi="宋体" w:eastAsia="宋体" w:cs="宋体"/>
          <w:color w:val="auto"/>
          <w:kern w:val="0"/>
          <w:sz w:val="24"/>
          <w:szCs w:val="20"/>
          <w:highlight w:val="none"/>
          <w:lang w:val="en-US" w:eastAsia="zh-CN" w:bidi="ar-SA"/>
        </w:rPr>
      </w:pPr>
    </w:p>
    <w:p>
      <w:pPr>
        <w:ind w:firstLine="0" w:firstLineChars="0"/>
        <w:rPr>
          <w:rFonts w:hint="eastAsia" w:ascii="宋体" w:hAnsi="宋体" w:eastAsia="宋体" w:cs="宋体"/>
          <w:color w:val="auto"/>
          <w:kern w:val="0"/>
          <w:sz w:val="24"/>
          <w:szCs w:val="20"/>
          <w:highlight w:val="none"/>
          <w:lang w:val="en-US" w:eastAsia="zh-CN" w:bidi="ar-SA"/>
        </w:rPr>
      </w:pPr>
    </w:p>
    <w:p>
      <w:pPr>
        <w:widowControl w:val="0"/>
        <w:spacing w:line="276" w:lineRule="auto"/>
        <w:ind w:firstLine="480" w:firstLineChars="200"/>
        <w:jc w:val="left"/>
        <w:rPr>
          <w:rFonts w:hint="eastAsia" w:ascii="宋体" w:hAnsi="宋体" w:eastAsia="宋体" w:cs="宋体"/>
          <w:color w:val="auto"/>
          <w:kern w:val="0"/>
          <w:sz w:val="24"/>
          <w:szCs w:val="20"/>
          <w:highlight w:val="none"/>
          <w:lang w:val="en-US" w:eastAsia="zh-CN" w:bidi="ar-SA"/>
        </w:rPr>
      </w:pPr>
    </w:p>
    <w:p>
      <w:pPr>
        <w:ind w:firstLine="0" w:firstLineChars="0"/>
        <w:rPr>
          <w:rFonts w:hint="eastAsia" w:ascii="宋体" w:hAnsi="宋体" w:eastAsia="宋体" w:cs="宋体"/>
          <w:color w:val="auto"/>
          <w:kern w:val="0"/>
          <w:sz w:val="24"/>
          <w:szCs w:val="20"/>
          <w:highlight w:val="none"/>
          <w:lang w:val="en-US" w:eastAsia="zh-CN" w:bidi="ar-SA"/>
        </w:rPr>
      </w:pPr>
    </w:p>
    <w:p>
      <w:pPr>
        <w:widowControl w:val="0"/>
        <w:spacing w:line="276" w:lineRule="auto"/>
        <w:ind w:firstLine="480" w:firstLineChars="200"/>
        <w:jc w:val="left"/>
        <w:rPr>
          <w:rFonts w:hint="eastAsia" w:ascii="宋体" w:hAnsi="宋体" w:eastAsia="宋体" w:cs="宋体"/>
          <w:color w:val="auto"/>
          <w:kern w:val="0"/>
          <w:sz w:val="24"/>
          <w:szCs w:val="20"/>
          <w:highlight w:val="none"/>
          <w:lang w:val="en-US" w:eastAsia="zh-CN" w:bidi="ar-SA"/>
        </w:rPr>
      </w:pPr>
    </w:p>
    <w:p>
      <w:pPr>
        <w:ind w:firstLine="0" w:firstLineChars="0"/>
        <w:rPr>
          <w:rFonts w:hint="eastAsia" w:ascii="宋体" w:hAnsi="宋体" w:eastAsia="宋体" w:cs="宋体"/>
          <w:color w:val="auto"/>
          <w:kern w:val="0"/>
          <w:sz w:val="24"/>
          <w:szCs w:val="20"/>
          <w:highlight w:val="none"/>
          <w:lang w:val="en-US" w:eastAsia="zh-CN" w:bidi="ar-SA"/>
        </w:rPr>
      </w:pPr>
    </w:p>
    <w:p>
      <w:pPr>
        <w:widowControl w:val="0"/>
        <w:spacing w:line="276" w:lineRule="auto"/>
        <w:ind w:firstLine="480" w:firstLineChars="200"/>
        <w:jc w:val="left"/>
        <w:rPr>
          <w:rFonts w:hint="eastAsia" w:ascii="宋体" w:hAnsi="宋体" w:eastAsia="宋体" w:cs="宋体"/>
          <w:color w:val="auto"/>
          <w:kern w:val="0"/>
          <w:sz w:val="24"/>
          <w:szCs w:val="20"/>
          <w:highlight w:val="none"/>
          <w:lang w:val="en-US" w:eastAsia="zh-CN" w:bidi="ar-SA"/>
        </w:rPr>
      </w:pPr>
    </w:p>
    <w:p>
      <w:pPr>
        <w:ind w:firstLine="0" w:firstLineChars="0"/>
        <w:rPr>
          <w:rFonts w:hint="eastAsia" w:ascii="宋体" w:hAnsi="宋体" w:eastAsia="宋体" w:cs="宋体"/>
          <w:color w:val="auto"/>
          <w:kern w:val="0"/>
          <w:sz w:val="24"/>
          <w:szCs w:val="20"/>
          <w:highlight w:val="none"/>
          <w:lang w:val="en-US" w:eastAsia="zh-CN" w:bidi="ar-SA"/>
        </w:rPr>
      </w:pPr>
    </w:p>
    <w:p>
      <w:pPr>
        <w:widowControl w:val="0"/>
        <w:spacing w:line="276" w:lineRule="auto"/>
        <w:ind w:firstLine="440" w:firstLineChars="200"/>
        <w:jc w:val="left"/>
        <w:rPr>
          <w:rFonts w:hint="eastAsia" w:ascii="Calibri" w:hAnsi="Calibri" w:eastAsia="宋体" w:cs="Times New Roman"/>
          <w:kern w:val="0"/>
          <w:sz w:val="22"/>
          <w:szCs w:val="22"/>
          <w:highlight w:val="none"/>
          <w:lang w:val="en-US" w:eastAsia="zh-CN" w:bidi="ar-SA"/>
        </w:rPr>
      </w:pPr>
    </w:p>
    <w:p>
      <w:pPr>
        <w:snapToGrid w:val="0"/>
        <w:spacing w:line="360" w:lineRule="auto"/>
        <w:ind w:firstLine="420" w:firstLineChars="200"/>
        <w:rPr>
          <w:rFonts w:hint="eastAsia" w:ascii="宋体" w:hAnsi="宋体" w:eastAsia="宋体" w:cs="宋体"/>
          <w:color w:val="auto"/>
          <w:sz w:val="21"/>
          <w:highlight w:val="none"/>
        </w:rPr>
      </w:pPr>
    </w:p>
    <w:p>
      <w:pPr>
        <w:snapToGrid w:val="0"/>
        <w:spacing w:line="360" w:lineRule="auto"/>
        <w:ind w:firstLine="420" w:firstLineChars="200"/>
        <w:rPr>
          <w:rFonts w:hint="eastAsia" w:ascii="宋体" w:hAnsi="宋体" w:eastAsia="宋体" w:cs="宋体"/>
          <w:color w:val="auto"/>
          <w:sz w:val="21"/>
          <w:highlight w:val="none"/>
        </w:rPr>
      </w:pPr>
    </w:p>
    <w:p>
      <w:pPr>
        <w:snapToGrid w:val="0"/>
        <w:spacing w:line="360" w:lineRule="auto"/>
        <w:ind w:firstLine="0" w:firstLineChars="0"/>
        <w:jc w:val="both"/>
        <w:rPr>
          <w:rFonts w:hint="eastAsia" w:ascii="宋体" w:hAnsi="宋体" w:eastAsia="宋体" w:cs="宋体"/>
          <w:b/>
          <w:color w:val="auto"/>
          <w:spacing w:val="6"/>
          <w:sz w:val="21"/>
          <w:highlight w:val="none"/>
        </w:rPr>
      </w:pPr>
    </w:p>
    <w:p>
      <w:pPr>
        <w:snapToGrid w:val="0"/>
        <w:spacing w:line="360" w:lineRule="auto"/>
        <w:ind w:firstLine="0" w:firstLineChars="0"/>
        <w:jc w:val="center"/>
        <w:outlineLvl w:val="3"/>
        <w:rPr>
          <w:rFonts w:hint="eastAsia" w:ascii="宋体" w:hAnsi="宋体" w:eastAsia="宋体" w:cs="宋体"/>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5.3、残疾人福利性单位声明函</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本单位对上述声明的真实性负责。如有虚假，将依法承担相应责任。</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tabs>
          <w:tab w:val="left" w:pos="4860"/>
        </w:tabs>
        <w:snapToGrid w:val="0"/>
        <w:spacing w:line="360" w:lineRule="auto"/>
        <w:ind w:right="1560"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 xml:space="preserve">       单位名称（盖章）：</w:t>
      </w:r>
    </w:p>
    <w:p>
      <w:pPr>
        <w:tabs>
          <w:tab w:val="left" w:pos="4860"/>
        </w:tabs>
        <w:snapToGrid w:val="0"/>
        <w:spacing w:line="360" w:lineRule="auto"/>
        <w:ind w:right="1560"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 xml:space="preserve">       日  期：</w:t>
      </w:r>
    </w:p>
    <w:p>
      <w:pPr>
        <w:snapToGrid w:val="0"/>
        <w:spacing w:line="360" w:lineRule="auto"/>
        <w:ind w:left="360" w:firstLine="0" w:firstLineChars="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扶持政策说明：</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1、根据财政部、工业和信息化部制定的《政府采购促进中小企业发展暂行办法》和转发财政部工业和信息化部关于印发《政府采购促进中小企业发展暂行办法》的通知（浙财采监[2012]11号），对小型或微型企业的投标报价给予6%的扣除，并用扣除后的价格计算价格评分。</w:t>
      </w:r>
    </w:p>
    <w:p>
      <w:pPr>
        <w:snapToGrid w:val="0"/>
        <w:spacing w:line="360" w:lineRule="auto"/>
        <w:ind w:firstLine="240" w:firstLineChars="1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2、监狱企业视同小微企业，参加本项目投标的，享受小微企业同等的价格扣除。【注：提供《监狱企业声明函》及其相关的充分的证明材料】。</w:t>
      </w:r>
    </w:p>
    <w:p>
      <w:pPr>
        <w:spacing w:line="480" w:lineRule="auto"/>
        <w:jc w:val="center"/>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3、残疾人福利性单位参加投标【提供《残疾人福利性单位声明函》】，视为小型、微型企业，享受小微企业政策扶持。</w:t>
      </w:r>
    </w:p>
    <w:p>
      <w:pPr>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br w:type="page"/>
      </w:r>
    </w:p>
    <w:p>
      <w:pPr>
        <w:spacing w:line="480" w:lineRule="auto"/>
        <w:jc w:val="center"/>
        <w:rPr>
          <w:rFonts w:hint="eastAsia" w:ascii="Times New Roman" w:hAnsi="Times New Roman" w:eastAsia="宋体" w:cs="Times New Roman"/>
          <w:b/>
          <w:color w:val="auto"/>
          <w:sz w:val="36"/>
          <w:szCs w:val="36"/>
          <w:highlight w:val="none"/>
          <w:lang w:val="en-US" w:eastAsia="zh-CN"/>
        </w:rPr>
      </w:pPr>
      <w:r>
        <w:rPr>
          <w:rFonts w:hint="eastAsia" w:ascii="Times New Roman" w:hAnsi="Times New Roman" w:eastAsia="宋体" w:cs="Times New Roman"/>
          <w:b/>
          <w:color w:val="auto"/>
          <w:sz w:val="28"/>
          <w:szCs w:val="28"/>
          <w:highlight w:val="none"/>
          <w:lang w:val="en-US" w:eastAsia="zh-CN"/>
        </w:rPr>
        <w:t>5.4、</w:t>
      </w:r>
      <w:r>
        <w:rPr>
          <w:rFonts w:hint="eastAsia" w:ascii="Times New Roman" w:hAnsi="Times New Roman" w:eastAsia="宋体" w:cs="Times New Roman"/>
          <w:b/>
          <w:color w:val="auto"/>
          <w:sz w:val="28"/>
          <w:szCs w:val="28"/>
          <w:highlight w:val="none"/>
        </w:rPr>
        <w:t>无不良信用行为信息承诺</w:t>
      </w:r>
      <w:r>
        <w:rPr>
          <w:rFonts w:hint="eastAsia" w:ascii="Times New Roman" w:hAnsi="Times New Roman" w:eastAsia="宋体" w:cs="Times New Roman"/>
          <w:b/>
          <w:color w:val="auto"/>
          <w:sz w:val="28"/>
          <w:szCs w:val="28"/>
          <w:highlight w:val="none"/>
          <w:lang w:val="en-US" w:eastAsia="zh-CN"/>
        </w:rPr>
        <w:t>书</w:t>
      </w:r>
    </w:p>
    <w:p>
      <w:pPr>
        <w:spacing w:line="480" w:lineRule="auto"/>
        <w:jc w:val="center"/>
        <w:rPr>
          <w:b/>
          <w:color w:val="auto"/>
          <w:sz w:val="24"/>
          <w:szCs w:val="24"/>
          <w:highlight w:val="none"/>
        </w:rPr>
      </w:pPr>
    </w:p>
    <w:p>
      <w:pPr>
        <w:spacing w:line="480" w:lineRule="auto"/>
        <w:rPr>
          <w:color w:val="auto"/>
          <w:sz w:val="24"/>
          <w:szCs w:val="24"/>
          <w:highlight w:val="none"/>
        </w:rPr>
      </w:pPr>
      <w:r>
        <w:rPr>
          <w:rFonts w:hint="eastAsia" w:ascii="宋体" w:hAnsi="宋体"/>
          <w:color w:val="auto"/>
          <w:sz w:val="24"/>
          <w:szCs w:val="24"/>
          <w:highlight w:val="none"/>
          <w:u w:val="single"/>
        </w:rPr>
        <w:t xml:space="preserve">(招标人名称) </w:t>
      </w:r>
      <w:r>
        <w:rPr>
          <w:rFonts w:hint="eastAsia" w:ascii="宋体" w:hAnsi="宋体"/>
          <w:color w:val="auto"/>
          <w:sz w:val="24"/>
          <w:szCs w:val="24"/>
          <w:highlight w:val="none"/>
        </w:rPr>
        <w:t>：</w:t>
      </w:r>
    </w:p>
    <w:p>
      <w:pPr>
        <w:spacing w:line="480" w:lineRule="auto"/>
        <w:ind w:firstLine="480" w:firstLineChars="200"/>
        <w:rPr>
          <w:color w:val="auto"/>
          <w:sz w:val="24"/>
          <w:szCs w:val="24"/>
          <w:highlight w:val="none"/>
        </w:rPr>
      </w:pPr>
      <w:r>
        <w:rPr>
          <w:rFonts w:hint="eastAsia"/>
          <w:color w:val="auto"/>
          <w:sz w:val="24"/>
          <w:szCs w:val="24"/>
          <w:highlight w:val="none"/>
        </w:rPr>
        <w:t>我公司承诺近年没有发生不良行为记录信息，在国家企业信用信息公示系统（http://www.gsxt.gov.cn）及信用中国（http://www.creditchina.gov.cn）平台未被列入经营异常名录或严重违法失信企业黑名单；未发生过重大质量和安全事故；无托欠农民工工资的事件或事实，</w:t>
      </w:r>
      <w:r>
        <w:rPr>
          <w:rFonts w:hint="eastAsia" w:ascii="宋体" w:hAnsi="宋体"/>
          <w:color w:val="auto"/>
          <w:sz w:val="24"/>
          <w:szCs w:val="24"/>
          <w:highlight w:val="none"/>
        </w:rPr>
        <w:t>如有虚假我方自愿承担一切法律责任，并接受建设行政主管部门的处罚。</w:t>
      </w:r>
    </w:p>
    <w:p>
      <w:pPr>
        <w:widowControl/>
        <w:adjustRightInd w:val="0"/>
        <w:snapToGrid w:val="0"/>
        <w:spacing w:after="200" w:line="480" w:lineRule="auto"/>
        <w:ind w:firstLine="480" w:firstLineChars="200"/>
        <w:jc w:val="left"/>
        <w:rPr>
          <w:rFonts w:hint="eastAsia" w:ascii="宋体" w:hAnsi="宋体"/>
          <w:color w:val="auto"/>
          <w:sz w:val="24"/>
          <w:szCs w:val="24"/>
          <w:highlight w:val="none"/>
        </w:rPr>
      </w:pPr>
    </w:p>
    <w:p>
      <w:pPr>
        <w:widowControl/>
        <w:adjustRightInd w:val="0"/>
        <w:snapToGrid w:val="0"/>
        <w:spacing w:after="200"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特此承诺！</w:t>
      </w:r>
    </w:p>
    <w:p>
      <w:pPr>
        <w:widowControl/>
        <w:adjustRightInd w:val="0"/>
        <w:snapToGrid w:val="0"/>
        <w:spacing w:after="200" w:line="480" w:lineRule="auto"/>
        <w:jc w:val="left"/>
        <w:rPr>
          <w:rFonts w:ascii="仿宋" w:hAnsi="仿宋" w:eastAsia="仿宋" w:cs="仿宋"/>
          <w:color w:val="auto"/>
          <w:kern w:val="0"/>
          <w:sz w:val="24"/>
          <w:szCs w:val="24"/>
          <w:highlight w:val="none"/>
        </w:rPr>
      </w:pPr>
    </w:p>
    <w:p>
      <w:pPr>
        <w:spacing w:line="480" w:lineRule="auto"/>
        <w:ind w:firstLine="1680" w:firstLineChars="700"/>
        <w:jc w:val="right"/>
        <w:rPr>
          <w:rFonts w:ascii="宋体" w:hAnsi="宋体"/>
          <w:color w:val="auto"/>
          <w:sz w:val="24"/>
          <w:szCs w:val="24"/>
          <w:highlight w:val="none"/>
        </w:rPr>
      </w:pPr>
      <w:r>
        <w:rPr>
          <w:rFonts w:hint="eastAsia" w:ascii="宋体" w:hAnsi="宋体"/>
          <w:color w:val="auto"/>
          <w:sz w:val="24"/>
          <w:szCs w:val="24"/>
          <w:highlight w:val="none"/>
        </w:rPr>
        <w:t>法人: (签字</w:t>
      </w:r>
      <w:r>
        <w:rPr>
          <w:rFonts w:hint="eastAsia" w:ascii="宋体" w:hAnsi="宋体"/>
          <w:color w:val="auto"/>
          <w:sz w:val="24"/>
          <w:szCs w:val="24"/>
          <w:highlight w:val="none"/>
          <w:lang w:val="en-US" w:eastAsia="zh-CN"/>
        </w:rPr>
        <w:t>并</w:t>
      </w:r>
      <w:r>
        <w:rPr>
          <w:rFonts w:hint="eastAsia" w:ascii="宋体" w:hAnsi="宋体"/>
          <w:color w:val="auto"/>
          <w:sz w:val="24"/>
          <w:szCs w:val="24"/>
          <w:highlight w:val="none"/>
        </w:rPr>
        <w:t>盖章)</w:t>
      </w:r>
    </w:p>
    <w:p>
      <w:pPr>
        <w:spacing w:line="480" w:lineRule="auto"/>
        <w:ind w:firstLine="1560" w:firstLineChars="650"/>
        <w:jc w:val="right"/>
        <w:rPr>
          <w:rFonts w:ascii="宋体" w:hAnsi="宋体"/>
          <w:color w:val="auto"/>
          <w:sz w:val="24"/>
          <w:szCs w:val="24"/>
          <w:highlight w:val="none"/>
        </w:rPr>
      </w:pPr>
    </w:p>
    <w:p>
      <w:pPr>
        <w:spacing w:line="480" w:lineRule="auto"/>
        <w:ind w:firstLine="1680" w:firstLineChars="700"/>
        <w:jc w:val="right"/>
        <w:rPr>
          <w:rFonts w:ascii="宋体" w:hAnsi="宋体"/>
          <w:color w:val="auto"/>
          <w:sz w:val="24"/>
          <w:szCs w:val="24"/>
          <w:highlight w:val="none"/>
        </w:rPr>
      </w:pPr>
      <w:r>
        <w:rPr>
          <w:rFonts w:hint="eastAsia" w:ascii="宋体" w:hAnsi="宋体"/>
          <w:color w:val="auto"/>
          <w:sz w:val="24"/>
          <w:szCs w:val="24"/>
          <w:highlight w:val="none"/>
        </w:rPr>
        <w:t>投标人: (盖单位章)</w:t>
      </w:r>
    </w:p>
    <w:p>
      <w:pPr>
        <w:spacing w:line="480" w:lineRule="auto"/>
        <w:ind w:firstLine="3240" w:firstLineChars="1350"/>
        <w:rPr>
          <w:rFonts w:ascii="宋体" w:hAnsi="宋体"/>
          <w:color w:val="auto"/>
          <w:sz w:val="24"/>
          <w:szCs w:val="24"/>
          <w:highlight w:val="none"/>
        </w:rPr>
      </w:pPr>
    </w:p>
    <w:p>
      <w:pPr>
        <w:spacing w:line="480" w:lineRule="auto"/>
        <w:ind w:firstLine="3240" w:firstLineChars="1350"/>
        <w:jc w:val="right"/>
        <w:rPr>
          <w:rFonts w:ascii="宋体" w:hAnsi="宋体"/>
          <w:color w:val="auto"/>
          <w:sz w:val="24"/>
          <w:szCs w:val="24"/>
          <w:highlight w:val="none"/>
        </w:rPr>
      </w:pPr>
      <w:r>
        <w:rPr>
          <w:rFonts w:hint="eastAsia" w:ascii="宋体" w:hAnsi="宋体"/>
          <w:color w:val="auto"/>
          <w:sz w:val="24"/>
          <w:szCs w:val="24"/>
          <w:highlight w:val="none"/>
        </w:rPr>
        <w:t>年  月  日</w:t>
      </w:r>
    </w:p>
    <w:p>
      <w:pPr>
        <w:jc w:val="center"/>
        <w:rPr>
          <w:rFonts w:hint="eastAsia" w:ascii="Times New Roman" w:hAnsi="Times New Roman" w:eastAsia="宋体" w:cs="Times New Roman"/>
          <w:b/>
          <w:color w:val="auto"/>
          <w:sz w:val="36"/>
          <w:szCs w:val="36"/>
          <w:highlight w:val="none"/>
        </w:rPr>
      </w:pPr>
      <w:r>
        <w:rPr>
          <w:rFonts w:hint="eastAsia" w:ascii="Times New Roman" w:hAnsi="Times New Roman" w:eastAsia="宋体" w:cs="Times New Roman"/>
          <w:b/>
          <w:color w:val="auto"/>
          <w:sz w:val="36"/>
          <w:szCs w:val="36"/>
          <w:highlight w:val="none"/>
        </w:rPr>
        <w:br w:type="page"/>
      </w:r>
      <w:r>
        <w:rPr>
          <w:rFonts w:hint="eastAsia" w:ascii="Times New Roman" w:hAnsi="Times New Roman" w:eastAsia="宋体" w:cs="Times New Roman"/>
          <w:b/>
          <w:color w:val="auto"/>
          <w:sz w:val="36"/>
          <w:szCs w:val="36"/>
          <w:highlight w:val="none"/>
          <w:lang w:val="en-US" w:eastAsia="zh-CN"/>
        </w:rPr>
        <w:t>5.5、</w:t>
      </w:r>
      <w:r>
        <w:rPr>
          <w:rFonts w:hint="eastAsia" w:ascii="Times New Roman" w:hAnsi="Times New Roman" w:eastAsia="宋体" w:cs="Times New Roman"/>
          <w:b/>
          <w:color w:val="auto"/>
          <w:sz w:val="28"/>
          <w:szCs w:val="28"/>
          <w:highlight w:val="none"/>
        </w:rPr>
        <w:t>不参与围标串标承诺书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p>
    <w:p>
      <w:pPr>
        <w:autoSpaceDE w:val="0"/>
        <w:autoSpaceDN w:val="0"/>
        <w:spacing w:line="440" w:lineRule="exact"/>
        <w:ind w:firstLine="420" w:firstLineChars="200"/>
        <w:rPr>
          <w:rFonts w:hint="eastAsia" w:ascii="宋体" w:hAnsi="宋体" w:eastAsia="宋体" w:cs="Times New Roman"/>
          <w:color w:val="auto"/>
          <w:sz w:val="24"/>
          <w:szCs w:val="24"/>
          <w:highlight w:val="none"/>
        </w:rPr>
      </w:pPr>
      <w:r>
        <w:rPr>
          <w:rFonts w:hint="eastAsia" w:ascii="仿宋" w:hAnsi="仿宋" w:eastAsia="仿宋" w:cs="仿宋"/>
          <w:color w:val="auto"/>
          <w:highlight w:val="non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Times New Roman"/>
          <w:color w:val="auto"/>
          <w:sz w:val="24"/>
          <w:szCs w:val="24"/>
          <w:highlight w:val="none"/>
        </w:rPr>
        <w:t xml:space="preserve"> 本人作为经授权投标人代表，清楚知晓我单位本项目投标活动，对以下事项作出承诺:</w:t>
      </w:r>
    </w:p>
    <w:p>
      <w:pPr>
        <w:autoSpaceDE w:val="0"/>
        <w:autoSpaceDN w:val="0"/>
        <w:spacing w:line="44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一、我单位和我本人遵循公开、公平、公正、诚实守信的原则，依法依规参与本项目竞标。</w:t>
      </w:r>
    </w:p>
    <w:p>
      <w:pPr>
        <w:autoSpaceDE w:val="0"/>
        <w:autoSpaceDN w:val="0"/>
        <w:spacing w:line="440" w:lineRule="exact"/>
        <w:ind w:firstLine="480" w:firstLineChars="200"/>
        <w:outlineLvl w:val="3"/>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 我单位和我本人在本项目招标投标活动中，未参与围标串标。</w:t>
      </w:r>
    </w:p>
    <w:p>
      <w:pPr>
        <w:autoSpaceDE w:val="0"/>
        <w:autoSpaceDN w:val="0"/>
        <w:spacing w:line="44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我单位如被查实在本项目招标投标活动中存在《中华人民共和国财政部令第87号--政府采购货物和服务招标投标管理办法》所列围标串标行为的，递交投标文件行为作为实施串通投标违法行为的关键环节,本人承担直接责任人员法律责任，接受相应行政处罚和失信惩戒。</w:t>
      </w:r>
    </w:p>
    <w:p>
      <w:pPr>
        <w:autoSpaceDE w:val="0"/>
        <w:autoSpaceDN w:val="0"/>
        <w:spacing w:line="440" w:lineRule="exact"/>
        <w:ind w:firstLine="480" w:firstLineChars="200"/>
        <w:rPr>
          <w:rFonts w:hint="eastAsia" w:ascii="宋体" w:hAnsi="宋体" w:eastAsia="宋体" w:cs="Times New Roman"/>
          <w:color w:val="auto"/>
          <w:sz w:val="24"/>
          <w:szCs w:val="24"/>
          <w:highlight w:val="none"/>
          <w:lang w:val="en-US" w:eastAsia="zh-CN"/>
        </w:rPr>
      </w:pPr>
    </w:p>
    <w:p>
      <w:pPr>
        <w:autoSpaceDE w:val="0"/>
        <w:autoSpaceDN w:val="0"/>
        <w:spacing w:line="440" w:lineRule="exact"/>
        <w:ind w:firstLine="480" w:firstLineChars="200"/>
        <w:rPr>
          <w:rFonts w:hint="eastAsia" w:ascii="宋体" w:hAnsi="宋体" w:eastAsia="宋体" w:cs="Times New Roman"/>
          <w:color w:val="auto"/>
          <w:sz w:val="24"/>
          <w:szCs w:val="24"/>
          <w:highlight w:val="none"/>
          <w:lang w:val="en-US" w:eastAsia="zh-CN"/>
        </w:rPr>
      </w:pPr>
    </w:p>
    <w:p>
      <w:pPr>
        <w:autoSpaceDE w:val="0"/>
        <w:autoSpaceDN w:val="0"/>
        <w:spacing w:line="440" w:lineRule="exact"/>
        <w:ind w:firstLine="480" w:firstLineChars="200"/>
        <w:rPr>
          <w:rFonts w:hint="eastAsia" w:ascii="宋体" w:hAnsi="宋体" w:eastAsia="宋体" w:cs="Times New Roman"/>
          <w:color w:val="auto"/>
          <w:sz w:val="24"/>
          <w:szCs w:val="24"/>
          <w:highlight w:val="none"/>
          <w:lang w:val="en-US" w:eastAsia="zh-CN"/>
        </w:rPr>
      </w:pPr>
    </w:p>
    <w:p>
      <w:pPr>
        <w:autoSpaceDE w:val="0"/>
        <w:autoSpaceDN w:val="0"/>
        <w:spacing w:line="440" w:lineRule="exact"/>
        <w:ind w:firstLine="3360" w:firstLineChars="14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承诺人：（企业名称）                            </w:t>
      </w:r>
    </w:p>
    <w:p>
      <w:pPr>
        <w:autoSpaceDE w:val="0"/>
        <w:autoSpaceDN w:val="0"/>
        <w:spacing w:line="44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                        法定代表人或授权委托人：（签字或盖章）           </w:t>
      </w:r>
    </w:p>
    <w:p>
      <w:pPr>
        <w:autoSpaceDE w:val="0"/>
        <w:autoSpaceDN w:val="0"/>
        <w:spacing w:line="44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                        联系电话：                    </w:t>
      </w:r>
    </w:p>
    <w:p>
      <w:pPr>
        <w:jc w:val="center"/>
        <w:outlineLvl w:val="2"/>
        <w:rPr>
          <w:rFonts w:hint="eastAsia" w:ascii="Times New Roman" w:hAnsi="Times New Roman" w:eastAsia="宋体" w:cs="Times New Roman"/>
          <w:b/>
          <w:color w:val="auto"/>
          <w:sz w:val="36"/>
          <w:szCs w:val="36"/>
          <w:highlight w:val="none"/>
        </w:rPr>
      </w:pPr>
      <w:r>
        <w:rPr>
          <w:rFonts w:hint="eastAsia" w:ascii="宋体" w:hAnsi="宋体"/>
          <w:b/>
          <w:color w:val="auto"/>
          <w:sz w:val="32"/>
          <w:szCs w:val="32"/>
          <w:highlight w:val="none"/>
        </w:rPr>
        <w:br w:type="page"/>
      </w:r>
      <w:r>
        <w:rPr>
          <w:rFonts w:hint="eastAsia" w:ascii="宋体" w:hAnsi="宋体" w:eastAsia="宋体"/>
          <w:b/>
          <w:color w:val="auto"/>
          <w:sz w:val="32"/>
          <w:szCs w:val="32"/>
          <w:highlight w:val="none"/>
          <w:lang w:val="en-US" w:eastAsia="zh-CN"/>
        </w:rPr>
        <w:t>5.6、</w:t>
      </w:r>
      <w:r>
        <w:rPr>
          <w:rFonts w:hint="eastAsia" w:ascii="Times New Roman" w:hAnsi="Times New Roman" w:eastAsia="宋体" w:cs="Times New Roman"/>
          <w:b/>
          <w:color w:val="auto"/>
          <w:sz w:val="28"/>
          <w:szCs w:val="28"/>
          <w:highlight w:val="none"/>
          <w:lang w:val="en-US" w:eastAsia="zh-CN"/>
        </w:rPr>
        <w:t>真实性</w:t>
      </w:r>
      <w:r>
        <w:rPr>
          <w:rFonts w:hint="eastAsia" w:ascii="Times New Roman" w:hAnsi="Times New Roman" w:eastAsia="宋体" w:cs="Times New Roman"/>
          <w:b/>
          <w:color w:val="auto"/>
          <w:sz w:val="28"/>
          <w:szCs w:val="28"/>
          <w:highlight w:val="none"/>
        </w:rPr>
        <w:t>承诺书</w:t>
      </w:r>
    </w:p>
    <w:p>
      <w:pPr>
        <w:pStyle w:val="33"/>
        <w:jc w:val="center"/>
        <w:outlineLvl w:val="9"/>
        <w:rPr>
          <w:rFonts w:hint="eastAsia" w:ascii="宋体" w:hAnsi="宋体" w:eastAsia="宋体" w:cs="宋体"/>
          <w:color w:val="auto"/>
          <w:sz w:val="21"/>
          <w:highlight w:val="none"/>
        </w:rPr>
      </w:pPr>
    </w:p>
    <w:p>
      <w:pPr>
        <w:spacing w:line="380" w:lineRule="exact"/>
        <w:rPr>
          <w:rFonts w:hint="eastAsia" w:ascii="宋体" w:hAnsi="宋体" w:eastAsia="宋体" w:cs="宋体"/>
          <w:color w:val="auto"/>
          <w:sz w:val="24"/>
          <w:highlight w:val="none"/>
        </w:rPr>
      </w:pPr>
    </w:p>
    <w:p>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招标</w:t>
      </w:r>
      <w:r>
        <w:rPr>
          <w:rFonts w:hint="eastAsia" w:ascii="宋体" w:hAnsi="宋体" w:eastAsia="宋体" w:cs="宋体"/>
          <w:color w:val="auto"/>
          <w:sz w:val="24"/>
          <w:szCs w:val="24"/>
          <w:highlight w:val="none"/>
          <w:u w:val="single"/>
        </w:rPr>
        <w:t xml:space="preserve">人名称       </w:t>
      </w:r>
      <w:r>
        <w:rPr>
          <w:rFonts w:hint="eastAsia" w:ascii="宋体" w:hAnsi="宋体" w:eastAsia="宋体" w:cs="宋体"/>
          <w:color w:val="auto"/>
          <w:sz w:val="24"/>
          <w:szCs w:val="24"/>
          <w:highlight w:val="none"/>
        </w:rPr>
        <w:t xml:space="preserve"> </w:t>
      </w:r>
    </w:p>
    <w:p>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我方郑重承诺：在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招标中参加投标（招标编号：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），如我方</w:t>
      </w:r>
      <w:r>
        <w:rPr>
          <w:rFonts w:hint="eastAsia" w:ascii="宋体" w:hAnsi="宋体" w:eastAsia="宋体" w:cs="宋体"/>
          <w:color w:val="auto"/>
          <w:sz w:val="24"/>
          <w:szCs w:val="24"/>
          <w:highlight w:val="none"/>
          <w:lang w:val="en-US" w:eastAsia="zh-CN"/>
        </w:rPr>
        <w:t>所提供的所有印证材料（包含业绩材料）真实、准确、完整、有效。若因提供虚假资料</w:t>
      </w:r>
      <w:r>
        <w:rPr>
          <w:rFonts w:hint="eastAsia" w:ascii="宋体" w:hAnsi="宋体" w:eastAsia="宋体" w:cs="宋体"/>
          <w:color w:val="auto"/>
          <w:sz w:val="24"/>
          <w:szCs w:val="24"/>
          <w:highlight w:val="none"/>
        </w:rPr>
        <w:t>所提交的上述项目的投标保证金将不予退还我方。我方对此无任何异议，并愿意承担由此引起的一切法律后果。</w:t>
      </w:r>
    </w:p>
    <w:p>
      <w:pPr>
        <w:spacing w:line="400" w:lineRule="exact"/>
        <w:rPr>
          <w:rFonts w:hint="eastAsia" w:ascii="宋体" w:hAnsi="宋体" w:eastAsia="宋体" w:cs="宋体"/>
          <w:color w:val="auto"/>
          <w:sz w:val="24"/>
          <w:szCs w:val="24"/>
          <w:highlight w:val="none"/>
        </w:rPr>
      </w:pP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jc w:val="cente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spacing w:line="38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投标人（加盖公章）： </w:t>
      </w:r>
      <w:r>
        <w:rPr>
          <w:rFonts w:hint="eastAsia" w:ascii="宋体" w:hAnsi="宋体" w:eastAsia="宋体" w:cs="宋体"/>
          <w:color w:val="auto"/>
          <w:sz w:val="24"/>
          <w:szCs w:val="24"/>
          <w:highlight w:val="none"/>
          <w:u w:val="single"/>
        </w:rPr>
        <w:t xml:space="preserve">                          </w:t>
      </w:r>
    </w:p>
    <w:p>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投标人代表签字：</w:t>
      </w:r>
      <w:r>
        <w:rPr>
          <w:rFonts w:hint="eastAsia" w:ascii="宋体" w:hAnsi="宋体" w:eastAsia="宋体" w:cs="宋体"/>
          <w:color w:val="auto"/>
          <w:sz w:val="24"/>
          <w:szCs w:val="24"/>
          <w:highlight w:val="none"/>
          <w:u w:val="single"/>
        </w:rPr>
        <w:t xml:space="preserve">                              </w:t>
      </w:r>
    </w:p>
    <w:p>
      <w:pPr>
        <w:spacing w:line="380" w:lineRule="exact"/>
        <w:ind w:firstLine="3360" w:firstLineChars="1400"/>
        <w:rPr>
          <w:rFonts w:hint="eastAsia" w:ascii="宋体" w:hAnsi="宋体" w:eastAsia="宋体" w:cs="宋体"/>
          <w:color w:val="auto"/>
          <w:sz w:val="24"/>
          <w:szCs w:val="24"/>
          <w:highlight w:val="none"/>
        </w:rPr>
      </w:pPr>
    </w:p>
    <w:p>
      <w:pPr>
        <w:spacing w:line="380" w:lineRule="exact"/>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8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snapToGrid w:val="0"/>
        <w:spacing w:line="360" w:lineRule="auto"/>
        <w:ind w:firstLine="210" w:firstLineChars="100"/>
        <w:rPr>
          <w:rFonts w:hint="eastAsia"/>
          <w:highlight w:val="none"/>
          <w:lang w:val="en-US" w:eastAsia="zh-CN"/>
        </w:rPr>
        <w:sectPr>
          <w:pgSz w:w="11906" w:h="16838"/>
          <w:pgMar w:top="1440" w:right="1080" w:bottom="1440" w:left="1080" w:header="851" w:footer="992" w:gutter="0"/>
          <w:pgNumType w:fmt="decimal"/>
          <w:cols w:space="720" w:num="1"/>
          <w:titlePg/>
          <w:docGrid w:type="lines" w:linePitch="312" w:charSpace="0"/>
        </w:sectPr>
      </w:pPr>
    </w:p>
    <w:p>
      <w:pPr>
        <w:numPr>
          <w:ilvl w:val="0"/>
          <w:numId w:val="0"/>
        </w:numPr>
        <w:spacing w:line="588" w:lineRule="exact"/>
        <w:jc w:val="center"/>
        <w:outlineLvl w:val="2"/>
        <w:rPr>
          <w:rFonts w:hint="eastAsia" w:ascii="宋体" w:hAnsi="宋体" w:eastAsia="宋体" w:cs="宋体"/>
          <w:b/>
          <w:color w:val="auto"/>
          <w:spacing w:val="6"/>
          <w:kern w:val="2"/>
          <w:sz w:val="28"/>
          <w:szCs w:val="28"/>
          <w:highlight w:val="none"/>
          <w:lang w:val="en-US" w:eastAsia="zh-CN" w:bidi="ar-SA"/>
        </w:rPr>
      </w:pPr>
      <w:r>
        <w:rPr>
          <w:rFonts w:hint="eastAsia" w:ascii="宋体" w:hAnsi="宋体" w:cs="宋体"/>
          <w:b/>
          <w:color w:val="000000"/>
          <w:sz w:val="28"/>
          <w:szCs w:val="28"/>
          <w:highlight w:val="none"/>
          <w:lang w:val="en-US" w:eastAsia="zh-CN"/>
        </w:rPr>
        <w:t>6、</w:t>
      </w:r>
      <w:r>
        <w:rPr>
          <w:rFonts w:hint="eastAsia" w:ascii="宋体" w:hAnsi="宋体" w:eastAsia="宋体" w:cs="宋体"/>
          <w:b/>
          <w:color w:val="auto"/>
          <w:spacing w:val="6"/>
          <w:kern w:val="2"/>
          <w:sz w:val="28"/>
          <w:szCs w:val="28"/>
          <w:highlight w:val="none"/>
          <w:lang w:val="en-US" w:eastAsia="zh-CN" w:bidi="ar-SA"/>
        </w:rPr>
        <w:t>节能、环保产品证明（如有）</w:t>
      </w:r>
    </w:p>
    <w:p>
      <w:pPr>
        <w:pStyle w:val="5"/>
        <w:numPr>
          <w:ilvl w:val="0"/>
          <w:numId w:val="0"/>
        </w:numPr>
        <w:outlineLvl w:val="9"/>
        <w:rPr>
          <w:rFonts w:hint="eastAsia"/>
          <w:highlight w:val="none"/>
          <w:lang w:val="en-US"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p>
    <w:p>
      <w:pPr>
        <w:pStyle w:val="6"/>
        <w:rPr>
          <w:rFonts w:hint="eastAsia"/>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投标人（加盖公章）：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投标人代表（签字）：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日 期：    年   月  日</w:t>
      </w:r>
    </w:p>
    <w:p>
      <w:pPr>
        <w:rPr>
          <w:rFonts w:hint="eastAsia" w:ascii="宋体" w:hAnsi="宋体" w:eastAsia="宋体" w:cs="宋体"/>
          <w:b/>
          <w:color w:val="auto"/>
          <w:spacing w:val="6"/>
          <w:szCs w:val="21"/>
          <w:highlight w:val="none"/>
        </w:rPr>
      </w:pPr>
    </w:p>
    <w:p>
      <w:pPr>
        <w:pStyle w:val="16"/>
        <w:tabs>
          <w:tab w:val="left" w:pos="9214"/>
        </w:tabs>
        <w:rPr>
          <w:rFonts w:hint="eastAsia" w:ascii="宋体" w:hAnsi="宋体" w:eastAsia="宋体" w:cs="宋体"/>
          <w:color w:val="auto"/>
          <w:highlight w:val="none"/>
        </w:rPr>
      </w:pPr>
    </w:p>
    <w:p>
      <w:pPr>
        <w:pStyle w:val="16"/>
        <w:tabs>
          <w:tab w:val="left" w:pos="9214"/>
        </w:tabs>
        <w:rPr>
          <w:rFonts w:hint="eastAsia" w:ascii="宋体" w:hAnsi="宋体" w:eastAsia="宋体" w:cs="宋体"/>
          <w:color w:val="auto"/>
          <w:highlight w:val="none"/>
        </w:rPr>
      </w:pPr>
    </w:p>
    <w:p>
      <w:pPr>
        <w:pStyle w:val="2"/>
        <w:keepNext w:val="0"/>
        <w:keepLines w:val="0"/>
        <w:pageBreakBefore w:val="0"/>
        <w:widowControl w:val="0"/>
        <w:tabs>
          <w:tab w:val="left" w:pos="9214"/>
        </w:tabs>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b/>
          <w:color w:val="auto"/>
          <w:spacing w:val="6"/>
          <w:sz w:val="28"/>
          <w:szCs w:val="28"/>
          <w:highlight w:val="none"/>
        </w:rPr>
      </w:pPr>
    </w:p>
    <w:p>
      <w:pPr>
        <w:numPr>
          <w:ilvl w:val="0"/>
          <w:numId w:val="0"/>
        </w:numPr>
        <w:spacing w:line="588" w:lineRule="exact"/>
        <w:jc w:val="both"/>
        <w:rPr>
          <w:rFonts w:hint="eastAsia" w:ascii="宋体" w:hAnsi="宋体" w:eastAsia="宋体" w:cs="宋体"/>
          <w:b/>
          <w:color w:val="auto"/>
          <w:spacing w:val="6"/>
          <w:kern w:val="2"/>
          <w:sz w:val="28"/>
          <w:szCs w:val="28"/>
          <w:highlight w:val="none"/>
          <w:lang w:val="en-US" w:eastAsia="zh-CN" w:bidi="ar-SA"/>
        </w:rPr>
        <w:sectPr>
          <w:headerReference r:id="rId30" w:type="first"/>
          <w:footerReference r:id="rId32" w:type="first"/>
          <w:headerReference r:id="rId29" w:type="default"/>
          <w:footerReference r:id="rId31" w:type="default"/>
          <w:pgSz w:w="11906" w:h="16838"/>
          <w:pgMar w:top="1440" w:right="1080" w:bottom="1440" w:left="1080" w:header="851" w:footer="992" w:gutter="0"/>
          <w:pgNumType w:fmt="decimal"/>
          <w:cols w:space="720" w:num="1"/>
          <w:titlePg/>
          <w:docGrid w:type="lines" w:linePitch="312" w:charSpace="0"/>
        </w:sectPr>
      </w:pPr>
    </w:p>
    <w:p>
      <w:pPr>
        <w:ind w:left="0" w:leftChars="0" w:firstLine="0" w:firstLineChars="0"/>
        <w:jc w:val="center"/>
        <w:outlineLvl w:val="2"/>
        <w:rPr>
          <w:rFonts w:hint="default" w:ascii="宋体" w:hAnsi="宋体" w:cs="宋体"/>
          <w:b/>
          <w:color w:val="000000"/>
          <w:sz w:val="28"/>
          <w:szCs w:val="28"/>
          <w:highlight w:val="none"/>
        </w:rPr>
      </w:pPr>
      <w:bookmarkStart w:id="56" w:name="_Hlk49257172"/>
      <w:r>
        <w:rPr>
          <w:rFonts w:hint="eastAsia" w:ascii="宋体" w:hAnsi="宋体" w:cs="宋体"/>
          <w:b/>
          <w:color w:val="000000"/>
          <w:sz w:val="28"/>
          <w:szCs w:val="28"/>
          <w:highlight w:val="none"/>
          <w:lang w:val="en-US" w:eastAsia="zh-CN"/>
        </w:rPr>
        <w:t>7、</w:t>
      </w:r>
      <w:r>
        <w:rPr>
          <w:rFonts w:hint="default" w:ascii="宋体" w:hAnsi="宋体" w:cs="宋体"/>
          <w:b/>
          <w:color w:val="000000"/>
          <w:sz w:val="28"/>
          <w:szCs w:val="28"/>
          <w:highlight w:val="none"/>
        </w:rPr>
        <w:t>投标供应商近三年同类项目业绩</w:t>
      </w:r>
      <w:bookmarkEnd w:id="5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color w:val="000000"/>
          <w:sz w:val="24"/>
          <w:szCs w:val="24"/>
          <w:highlight w:val="none"/>
          <w:lang w:eastAsia="zh-CN"/>
        </w:rPr>
      </w:pPr>
      <w:r>
        <w:rPr>
          <w:rFonts w:hint="default" w:ascii="宋体" w:hAnsi="宋体" w:cs="宋体"/>
          <w:b/>
          <w:color w:val="000000"/>
          <w:sz w:val="24"/>
          <w:szCs w:val="24"/>
          <w:highlight w:val="none"/>
        </w:rPr>
        <w:t>最</w:t>
      </w:r>
      <w:bookmarkStart w:id="57" w:name="_Hlk49257358"/>
      <w:r>
        <w:rPr>
          <w:rFonts w:hint="default" w:ascii="宋体" w:hAnsi="宋体" w:cs="宋体"/>
          <w:b/>
          <w:color w:val="000000"/>
          <w:sz w:val="24"/>
          <w:szCs w:val="24"/>
          <w:highlight w:val="none"/>
        </w:rPr>
        <w:t>近三年同类项目业绩</w:t>
      </w:r>
      <w:bookmarkEnd w:id="57"/>
      <w:r>
        <w:rPr>
          <w:rFonts w:hint="default" w:ascii="宋体" w:hAnsi="宋体" w:cs="宋体"/>
          <w:b/>
          <w:color w:val="000000"/>
          <w:sz w:val="24"/>
          <w:szCs w:val="24"/>
          <w:highlight w:val="none"/>
        </w:rPr>
        <w:t>表</w:t>
      </w:r>
      <w:r>
        <w:rPr>
          <w:rFonts w:hint="eastAsia" w:ascii="宋体" w:hAnsi="宋体" w:eastAsia="宋体" w:cs="宋体"/>
          <w:b/>
          <w:color w:val="000000"/>
          <w:sz w:val="24"/>
          <w:szCs w:val="24"/>
          <w:highlight w:val="none"/>
          <w:lang w:eastAsia="zh-CN"/>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092"/>
        <w:gridCol w:w="1843"/>
        <w:gridCol w:w="1465"/>
        <w:gridCol w:w="137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序号</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采购人</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服务</w:t>
            </w:r>
            <w:r>
              <w:rPr>
                <w:rFonts w:hint="eastAsia" w:ascii="宋体" w:hAnsi="宋体" w:eastAsia="宋体" w:cs="宋体"/>
                <w:color w:val="000000"/>
                <w:kern w:val="0"/>
                <w:sz w:val="21"/>
                <w:szCs w:val="21"/>
                <w:highlight w:val="none"/>
              </w:rPr>
              <w:t>名称、规格</w:t>
            </w: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合同金额</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运行状况</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履约情况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color w:val="000000"/>
                <w:kern w:val="0"/>
                <w:sz w:val="21"/>
                <w:szCs w:val="21"/>
                <w:highlight w:val="none"/>
              </w:rPr>
            </w:pPr>
          </w:p>
        </w:tc>
      </w:tr>
    </w:tbl>
    <w:p>
      <w:pPr>
        <w:spacing w:line="360" w:lineRule="exact"/>
        <w:rPr>
          <w:rFonts w:hint="eastAsia" w:ascii="宋体" w:hAnsi="宋体" w:eastAsia="宋体" w:cs="宋体"/>
          <w:color w:val="000000"/>
          <w:sz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highlight w:val="none"/>
          <w:lang w:val="en-US" w:eastAsia="zh-CN" w:bidi="ar-SA"/>
        </w:rPr>
      </w:pPr>
      <w:r>
        <w:rPr>
          <w:rFonts w:hint="eastAsia" w:ascii="宋体" w:hAnsi="宋体" w:eastAsia="宋体" w:cs="宋体"/>
          <w:b/>
          <w:color w:val="000000"/>
          <w:sz w:val="24"/>
          <w:szCs w:val="24"/>
          <w:highlight w:val="none"/>
          <w:lang w:val="en-US" w:eastAsia="zh-CN" w:bidi="ar-SA"/>
        </w:rPr>
        <w:t>说明：</w:t>
      </w:r>
    </w:p>
    <w:p>
      <w:pPr>
        <w:keepNext w:val="0"/>
        <w:keepLines w:val="0"/>
        <w:pageBreakBefore w:val="0"/>
        <w:widowControl w:val="0"/>
        <w:kinsoku/>
        <w:wordWrap/>
        <w:overflowPunct/>
        <w:topLinePunct w:val="0"/>
        <w:autoSpaceDE/>
        <w:autoSpaceDN/>
        <w:bidi w:val="0"/>
        <w:adjustRightInd/>
        <w:snapToGrid/>
        <w:spacing w:line="360" w:lineRule="auto"/>
        <w:ind w:firstLine="312"/>
        <w:textAlignment w:val="auto"/>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1、所提供的业绩应提供其采购人及业绩证明材料，其业绩中的服务应与本项目的所需服务具有相关性（否则其业绩不予认可）。</w:t>
      </w:r>
    </w:p>
    <w:p>
      <w:pPr>
        <w:keepNext w:val="0"/>
        <w:keepLines w:val="0"/>
        <w:pageBreakBefore w:val="0"/>
        <w:widowControl w:val="0"/>
        <w:kinsoku/>
        <w:wordWrap/>
        <w:overflowPunct/>
        <w:topLinePunct w:val="0"/>
        <w:autoSpaceDE/>
        <w:autoSpaceDN/>
        <w:bidi w:val="0"/>
        <w:adjustRightInd/>
        <w:snapToGrid/>
        <w:spacing w:line="360" w:lineRule="auto"/>
        <w:ind w:firstLine="312"/>
        <w:textAlignment w:val="auto"/>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2、业绩证明材料包括：中标通知书和合同等相关的能足够证明其业绩的材料。</w:t>
      </w:r>
    </w:p>
    <w:p>
      <w:pPr>
        <w:numPr>
          <w:ilvl w:val="0"/>
          <w:numId w:val="0"/>
        </w:numPr>
        <w:ind w:firstLine="482" w:firstLineChars="200"/>
        <w:jc w:val="left"/>
        <w:rPr>
          <w:rFonts w:hint="eastAsia" w:ascii="宋体" w:hAnsi="宋体" w:eastAsia="宋体" w:cs="宋体"/>
          <w:b/>
          <w:bCs/>
          <w:color w:val="000000"/>
          <w:kern w:val="0"/>
          <w:sz w:val="24"/>
          <w:szCs w:val="24"/>
          <w:highlight w:val="none"/>
        </w:rPr>
      </w:pPr>
    </w:p>
    <w:p>
      <w:pPr>
        <w:pStyle w:val="5"/>
        <w:outlineLvl w:val="9"/>
        <w:rPr>
          <w:rFonts w:hint="eastAsia"/>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pStyle w:val="17"/>
        <w:rPr>
          <w:rFonts w:hint="eastAsia"/>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numPr>
          <w:ilvl w:val="0"/>
          <w:numId w:val="0"/>
        </w:numPr>
        <w:ind w:firstLine="2650" w:firstLineChars="1100"/>
        <w:jc w:val="left"/>
        <w:rPr>
          <w:rFonts w:hint="eastAsia" w:ascii="宋体" w:hAnsi="宋体" w:eastAsia="宋体" w:cs="宋体"/>
          <w:b/>
          <w:bCs/>
          <w:color w:val="000000"/>
          <w:kern w:val="0"/>
          <w:sz w:val="24"/>
          <w:szCs w:val="24"/>
          <w:highlight w:val="none"/>
        </w:rPr>
      </w:pPr>
    </w:p>
    <w:p>
      <w:pP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br w:type="page"/>
      </w:r>
    </w:p>
    <w:p>
      <w:pPr>
        <w:jc w:val="center"/>
        <w:rPr>
          <w:rFonts w:hint="eastAsia" w:ascii="宋体" w:hAnsi="宋体" w:cs="宋体"/>
          <w:b/>
          <w:bCs/>
          <w:color w:val="000000"/>
          <w:sz w:val="28"/>
          <w:szCs w:val="28"/>
          <w:highlight w:val="none"/>
        </w:rPr>
      </w:pPr>
    </w:p>
    <w:p>
      <w:pPr>
        <w:jc w:val="center"/>
        <w:rPr>
          <w:rFonts w:hint="eastAsia" w:ascii="宋体" w:hAnsi="宋体" w:cs="宋体"/>
          <w:b/>
          <w:bCs/>
          <w:color w:val="000000"/>
          <w:sz w:val="28"/>
          <w:szCs w:val="28"/>
          <w:highlight w:val="none"/>
        </w:rPr>
      </w:pPr>
    </w:p>
    <w:p>
      <w:pPr>
        <w:jc w:val="center"/>
        <w:rPr>
          <w:rFonts w:hint="eastAsia" w:ascii="宋体" w:hAnsi="宋体" w:cs="宋体"/>
          <w:b/>
          <w:bCs/>
          <w:color w:val="000000"/>
          <w:sz w:val="28"/>
          <w:szCs w:val="28"/>
          <w:highlight w:val="none"/>
        </w:rPr>
      </w:pPr>
    </w:p>
    <w:p>
      <w:pPr>
        <w:rPr>
          <w:rFonts w:hint="eastAsia" w:ascii="宋体" w:hAnsi="宋体" w:cs="宋体"/>
          <w:b/>
          <w:sz w:val="28"/>
          <w:szCs w:val="28"/>
          <w:highlight w:val="none"/>
          <w:lang w:val="en-US" w:eastAsia="zh-CN"/>
        </w:rPr>
      </w:pPr>
    </w:p>
    <w:p>
      <w:pPr>
        <w:pStyle w:val="36"/>
        <w:tabs>
          <w:tab w:val="left" w:pos="540"/>
          <w:tab w:val="left" w:pos="1080"/>
        </w:tabs>
        <w:jc w:val="center"/>
        <w:rPr>
          <w:rFonts w:hint="eastAsia" w:ascii="宋体" w:hAnsi="宋体" w:cs="宋体"/>
          <w:b/>
          <w:sz w:val="28"/>
          <w:szCs w:val="28"/>
          <w:highlight w:val="none"/>
        </w:rPr>
      </w:pPr>
      <w:r>
        <w:rPr>
          <w:rFonts w:hint="eastAsia" w:ascii="宋体" w:hAnsi="宋体" w:cs="宋体"/>
          <w:b/>
          <w:sz w:val="28"/>
          <w:szCs w:val="28"/>
          <w:highlight w:val="none"/>
          <w:lang w:val="en-US" w:eastAsia="zh-CN"/>
        </w:rPr>
        <w:t>8</w:t>
      </w:r>
      <w:r>
        <w:rPr>
          <w:rFonts w:hint="eastAsia" w:ascii="宋体" w:hAnsi="宋体" w:cs="宋体"/>
          <w:b/>
          <w:sz w:val="28"/>
          <w:szCs w:val="28"/>
          <w:highlight w:val="none"/>
        </w:rPr>
        <w:t>、售后服务承诺书</w:t>
      </w:r>
    </w:p>
    <w:p>
      <w:pPr>
        <w:rPr>
          <w:rFonts w:hint="eastAsia" w:ascii="宋体" w:hAnsi="宋体" w:cs="宋体"/>
          <w:color w:val="000000"/>
          <w:sz w:val="28"/>
          <w:szCs w:val="28"/>
          <w:highlight w:val="none"/>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投标方：</w:t>
      </w:r>
      <w:r>
        <w:rPr>
          <w:rFonts w:hint="eastAsia" w:ascii="宋体" w:hAnsi="宋体" w:cs="宋体"/>
          <w:color w:val="000000"/>
          <w:sz w:val="24"/>
          <w:szCs w:val="24"/>
          <w:highlight w:val="none"/>
          <w:u w:val="single"/>
        </w:rPr>
        <w:t xml:space="preserve">                                    </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投标</w:t>
      </w:r>
      <w:r>
        <w:rPr>
          <w:rFonts w:hint="eastAsia" w:ascii="宋体" w:hAnsi="宋体" w:eastAsia="宋体" w:cs="宋体"/>
          <w:color w:val="000000"/>
          <w:sz w:val="24"/>
          <w:szCs w:val="24"/>
          <w:highlight w:val="none"/>
          <w:lang w:val="en-US" w:eastAsia="zh-CN"/>
        </w:rPr>
        <w:t>服务</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p>
    <w:p>
      <w:pPr>
        <w:keepNext w:val="0"/>
        <w:keepLines w:val="0"/>
        <w:pageBreakBefore w:val="0"/>
        <w:widowControl w:val="0"/>
        <w:kinsoku/>
        <w:wordWrap/>
        <w:overflowPunct/>
        <w:topLinePunct w:val="0"/>
        <w:bidi w:val="0"/>
        <w:snapToGrid/>
        <w:spacing w:line="360" w:lineRule="auto"/>
        <w:ind w:left="559" w:leftChars="266"/>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本公司如有幸中标，愿郑重承诺如下：</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2"/>
        <w:rPr>
          <w:rFonts w:hint="eastAsia" w:ascii="宋体" w:hAnsi="宋体" w:cs="宋体"/>
          <w:b/>
          <w:color w:val="000000"/>
          <w:sz w:val="24"/>
          <w:szCs w:val="24"/>
          <w:highlight w:val="none"/>
        </w:rPr>
      </w:pPr>
      <w:r>
        <w:rPr>
          <w:rFonts w:hint="eastAsia" w:ascii="宋体" w:hAnsi="宋体" w:cs="宋体"/>
          <w:b/>
          <w:color w:val="000000"/>
          <w:sz w:val="24"/>
          <w:szCs w:val="24"/>
          <w:highlight w:val="none"/>
        </w:rPr>
        <w:t>1、在接到采购单位通知后，保证在</w:t>
      </w:r>
      <w:r>
        <w:rPr>
          <w:rFonts w:hint="eastAsia" w:ascii="宋体" w:hAnsi="宋体" w:cs="宋体"/>
          <w:b/>
          <w:bCs/>
          <w:color w:val="000000"/>
          <w:sz w:val="24"/>
          <w:szCs w:val="24"/>
          <w:highlight w:val="none"/>
          <w:u w:val="single"/>
        </w:rPr>
        <w:t xml:space="preserve"> </w:t>
      </w:r>
      <w:r>
        <w:rPr>
          <w:rFonts w:hint="eastAsia" w:ascii="宋体" w:hAnsi="宋体" w:cs="宋体"/>
          <w:b/>
          <w:bCs/>
          <w:color w:val="000000"/>
          <w:sz w:val="24"/>
          <w:szCs w:val="24"/>
          <w:highlight w:val="none"/>
          <w:u w:val="single"/>
          <w:lang w:val="en-US" w:eastAsia="zh-CN"/>
        </w:rPr>
        <w:t xml:space="preserve">  </w:t>
      </w:r>
      <w:r>
        <w:rPr>
          <w:rFonts w:hint="eastAsia" w:ascii="宋体" w:hAnsi="宋体" w:cs="宋体"/>
          <w:b/>
          <w:bCs/>
          <w:color w:val="000000"/>
          <w:sz w:val="24"/>
          <w:szCs w:val="24"/>
          <w:highlight w:val="none"/>
          <w:u w:val="single"/>
        </w:rPr>
        <w:t xml:space="preserve"> </w:t>
      </w:r>
      <w:r>
        <w:rPr>
          <w:rFonts w:hint="eastAsia" w:ascii="宋体" w:hAnsi="宋体" w:cs="宋体"/>
          <w:b/>
          <w:color w:val="000000"/>
          <w:sz w:val="24"/>
          <w:szCs w:val="24"/>
          <w:highlight w:val="none"/>
        </w:rPr>
        <w:t xml:space="preserve">小时内到达贵单位； </w:t>
      </w:r>
    </w:p>
    <w:p>
      <w:pPr>
        <w:keepNext w:val="0"/>
        <w:keepLines w:val="0"/>
        <w:pageBreakBefore w:val="0"/>
        <w:widowControl w:val="0"/>
        <w:kinsoku/>
        <w:wordWrap/>
        <w:overflowPunct/>
        <w:topLinePunct w:val="0"/>
        <w:bidi w:val="0"/>
        <w:snapToGrid/>
        <w:spacing w:line="360" w:lineRule="auto"/>
        <w:ind w:left="1" w:firstLine="480" w:firstLineChars="200"/>
        <w:textAlignment w:val="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2、如发生不及时到位、延误工作，本公司承担因此造成损失及不良影响的全部费用（费用额由</w:t>
      </w:r>
      <w:r>
        <w:rPr>
          <w:rFonts w:hint="eastAsia" w:ascii="宋体" w:hAnsi="宋体" w:cs="宋体"/>
          <w:b/>
          <w:color w:val="000000"/>
          <w:sz w:val="24"/>
          <w:szCs w:val="24"/>
          <w:highlight w:val="none"/>
          <w:lang w:val="en-US" w:eastAsia="zh-CN"/>
        </w:rPr>
        <w:t>业主</w:t>
      </w:r>
      <w:r>
        <w:rPr>
          <w:rFonts w:hint="eastAsia" w:ascii="宋体" w:hAnsi="宋体" w:cs="宋体"/>
          <w:b/>
          <w:color w:val="000000"/>
          <w:sz w:val="24"/>
          <w:szCs w:val="24"/>
          <w:highlight w:val="none"/>
        </w:rPr>
        <w:t>单位确定）；</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3、如果发生</w:t>
      </w:r>
      <w:r>
        <w:rPr>
          <w:rFonts w:hint="eastAsia" w:ascii="宋体" w:hAnsi="宋体" w:eastAsia="宋体" w:cs="宋体"/>
          <w:b/>
          <w:color w:val="000000"/>
          <w:sz w:val="24"/>
          <w:szCs w:val="24"/>
          <w:highlight w:val="none"/>
          <w:lang w:val="en-US" w:eastAsia="zh-CN"/>
        </w:rPr>
        <w:t>服务</w:t>
      </w:r>
      <w:r>
        <w:rPr>
          <w:rFonts w:hint="eastAsia" w:ascii="宋体" w:hAnsi="宋体" w:cs="宋体"/>
          <w:b/>
          <w:color w:val="000000"/>
          <w:sz w:val="24"/>
          <w:szCs w:val="24"/>
          <w:highlight w:val="none"/>
        </w:rPr>
        <w:t>质量问题，保证做到立即</w:t>
      </w:r>
      <w:r>
        <w:rPr>
          <w:rFonts w:hint="eastAsia" w:ascii="宋体" w:hAnsi="宋体" w:eastAsia="宋体" w:cs="宋体"/>
          <w:b/>
          <w:color w:val="000000"/>
          <w:sz w:val="24"/>
          <w:szCs w:val="24"/>
          <w:highlight w:val="none"/>
          <w:lang w:val="en-US" w:eastAsia="zh-CN"/>
        </w:rPr>
        <w:t>相应更换为合格服务</w:t>
      </w:r>
      <w:r>
        <w:rPr>
          <w:rFonts w:hint="eastAsia" w:ascii="宋体" w:hAnsi="宋体" w:cs="宋体"/>
          <w:b/>
          <w:color w:val="000000"/>
          <w:sz w:val="24"/>
          <w:szCs w:val="24"/>
          <w:highlight w:val="none"/>
        </w:rPr>
        <w:t>，承担因此而引起一切后果，包括对贵单位的补偿责任。愿意接受国家管理部门的处罚；</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2"/>
        <w:rPr>
          <w:rFonts w:hint="eastAsia" w:ascii="宋体" w:hAnsi="宋体" w:cs="宋体"/>
          <w:b/>
          <w:color w:val="000000"/>
          <w:sz w:val="24"/>
          <w:szCs w:val="24"/>
          <w:highlight w:val="none"/>
        </w:rPr>
      </w:pPr>
      <w:r>
        <w:rPr>
          <w:rFonts w:hint="eastAsia" w:ascii="宋体" w:hAnsi="宋体" w:cs="宋体"/>
          <w:b/>
          <w:color w:val="000000"/>
          <w:sz w:val="24"/>
          <w:szCs w:val="24"/>
          <w:highlight w:val="none"/>
        </w:rPr>
        <w:t>4、所有</w:t>
      </w:r>
      <w:r>
        <w:rPr>
          <w:rFonts w:hint="eastAsia" w:ascii="宋体" w:hAnsi="宋体" w:cs="宋体"/>
          <w:b/>
          <w:color w:val="000000"/>
          <w:sz w:val="24"/>
          <w:szCs w:val="24"/>
          <w:highlight w:val="none"/>
          <w:lang w:val="en-US" w:eastAsia="zh-CN"/>
        </w:rPr>
        <w:t>产品（如有）</w:t>
      </w:r>
      <w:r>
        <w:rPr>
          <w:rFonts w:hint="eastAsia" w:ascii="宋体" w:hAnsi="宋体" w:cs="宋体"/>
          <w:b/>
          <w:color w:val="000000"/>
          <w:sz w:val="24"/>
          <w:szCs w:val="24"/>
          <w:highlight w:val="none"/>
          <w:u w:val="single"/>
          <w:lang w:val="en-US" w:eastAsia="zh-CN"/>
        </w:rPr>
        <w:t xml:space="preserve">     </w:t>
      </w:r>
      <w:r>
        <w:rPr>
          <w:rFonts w:hint="eastAsia" w:ascii="宋体" w:hAnsi="宋体" w:cs="宋体"/>
          <w:b/>
          <w:color w:val="000000"/>
          <w:sz w:val="24"/>
          <w:szCs w:val="24"/>
          <w:highlight w:val="none"/>
        </w:rPr>
        <w:t>年内免费</w:t>
      </w:r>
      <w:r>
        <w:rPr>
          <w:rFonts w:hint="eastAsia" w:ascii="宋体" w:hAnsi="宋体" w:cs="宋体"/>
          <w:b/>
          <w:color w:val="000000"/>
          <w:sz w:val="24"/>
          <w:szCs w:val="24"/>
          <w:highlight w:val="none"/>
          <w:lang w:val="en-US" w:eastAsia="zh-CN"/>
        </w:rPr>
        <w:t>更换</w:t>
      </w:r>
      <w:r>
        <w:rPr>
          <w:rFonts w:hint="eastAsia" w:ascii="宋体" w:hAnsi="宋体" w:cs="宋体"/>
          <w:b/>
          <w:color w:val="000000"/>
          <w:sz w:val="24"/>
          <w:szCs w:val="24"/>
          <w:highlight w:val="none"/>
        </w:rPr>
        <w:t>。</w:t>
      </w:r>
    </w:p>
    <w:p>
      <w:pPr>
        <w:keepNext w:val="0"/>
        <w:keepLines w:val="0"/>
        <w:pageBreakBefore w:val="0"/>
        <w:widowControl w:val="0"/>
        <w:kinsoku/>
        <w:wordWrap/>
        <w:overflowPunct/>
        <w:topLinePunct w:val="0"/>
        <w:bidi w:val="0"/>
        <w:snapToGrid/>
        <w:spacing w:line="360" w:lineRule="auto"/>
        <w:ind w:left="1" w:firstLine="480" w:firstLineChars="200"/>
        <w:textAlignment w:val="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以上承诺真实有效，本公司将严格履行，若做不到以上承诺，甘愿承担一切责任和经济赔偿。</w:t>
      </w:r>
    </w:p>
    <w:p>
      <w:pPr>
        <w:keepNext w:val="0"/>
        <w:keepLines w:val="0"/>
        <w:pageBreakBefore w:val="0"/>
        <w:widowControl w:val="0"/>
        <w:kinsoku/>
        <w:wordWrap/>
        <w:overflowPunct/>
        <w:topLinePunct w:val="0"/>
        <w:bidi w:val="0"/>
        <w:snapToGrid/>
        <w:spacing w:line="360" w:lineRule="auto"/>
        <w:ind w:left="1"/>
        <w:textAlignment w:val="auto"/>
        <w:rPr>
          <w:rFonts w:hint="eastAsia" w:ascii="宋体" w:hAnsi="宋体" w:cs="宋体"/>
          <w:color w:val="000000"/>
          <w:sz w:val="24"/>
          <w:szCs w:val="24"/>
          <w:highlight w:val="none"/>
        </w:rPr>
      </w:pPr>
    </w:p>
    <w:p>
      <w:pPr>
        <w:keepNext w:val="0"/>
        <w:keepLines w:val="0"/>
        <w:pageBreakBefore w:val="0"/>
        <w:widowControl w:val="0"/>
        <w:kinsoku/>
        <w:wordWrap/>
        <w:overflowPunct/>
        <w:topLinePunct w:val="0"/>
        <w:bidi w:val="0"/>
        <w:snapToGrid/>
        <w:spacing w:line="360" w:lineRule="auto"/>
        <w:ind w:left="1"/>
        <w:textAlignment w:val="auto"/>
        <w:rPr>
          <w:rFonts w:hint="eastAsia" w:ascii="宋体" w:hAnsi="宋体" w:cs="宋体"/>
          <w:color w:val="000000"/>
          <w:sz w:val="24"/>
          <w:szCs w:val="24"/>
          <w:highlight w:val="none"/>
        </w:rPr>
      </w:pPr>
    </w:p>
    <w:p>
      <w:pPr>
        <w:keepNext w:val="0"/>
        <w:keepLines w:val="0"/>
        <w:pageBreakBefore w:val="0"/>
        <w:widowControl w:val="0"/>
        <w:kinsoku/>
        <w:wordWrap/>
        <w:overflowPunct/>
        <w:topLinePunct w:val="0"/>
        <w:bidi w:val="0"/>
        <w:snapToGrid/>
        <w:spacing w:line="360" w:lineRule="auto"/>
        <w:ind w:left="1"/>
        <w:textAlignment w:val="auto"/>
        <w:rPr>
          <w:rFonts w:hint="eastAsia" w:ascii="宋体" w:hAnsi="宋体" w:cs="宋体"/>
          <w:color w:val="000000"/>
          <w:sz w:val="24"/>
          <w:szCs w:val="24"/>
          <w:highlight w:val="none"/>
        </w:rPr>
      </w:pPr>
    </w:p>
    <w:p>
      <w:pPr>
        <w:keepNext w:val="0"/>
        <w:keepLines w:val="0"/>
        <w:pageBreakBefore w:val="0"/>
        <w:widowControl w:val="0"/>
        <w:kinsoku/>
        <w:wordWrap/>
        <w:overflowPunct/>
        <w:topLinePunct w:val="0"/>
        <w:bidi w:val="0"/>
        <w:snapToGrid/>
        <w:spacing w:before="100" w:beforeLines="0" w:beforeAutospacing="1" w:after="100" w:afterLines="0" w:afterAutospacing="1" w:line="360" w:lineRule="auto"/>
        <w:textAlignment w:val="auto"/>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 xml:space="preserve">  投标单位： </w:t>
      </w:r>
      <w:r>
        <w:rPr>
          <w:rFonts w:hint="eastAsia" w:ascii="宋体" w:hAnsi="宋体" w:cs="宋体"/>
          <w:color w:val="000000"/>
          <w:sz w:val="24"/>
          <w:szCs w:val="24"/>
          <w:highlight w:val="none"/>
          <w:u w:val="single"/>
        </w:rPr>
        <w:t xml:space="preserve">                       （法人公章）   </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法定代表人或授权代表人（</w:t>
      </w:r>
      <w:r>
        <w:rPr>
          <w:rFonts w:hint="eastAsia" w:ascii="宋体" w:hAnsi="宋体" w:cs="宋体"/>
          <w:color w:val="000000"/>
          <w:sz w:val="24"/>
          <w:szCs w:val="24"/>
          <w:highlight w:val="none"/>
          <w:lang w:eastAsia="zh-CN"/>
        </w:rPr>
        <w:t>签字盖章</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color w:val="000000"/>
          <w:sz w:val="24"/>
          <w:szCs w:val="24"/>
          <w:highlight w:val="none"/>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日</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期：   年   月   日</w:t>
      </w:r>
    </w:p>
    <w:p>
      <w:pPr>
        <w:pStyle w:val="36"/>
        <w:keepNext w:val="0"/>
        <w:keepLines w:val="0"/>
        <w:pageBreakBefore w:val="0"/>
        <w:widowControl w:val="0"/>
        <w:kinsoku/>
        <w:wordWrap/>
        <w:overflowPunct/>
        <w:topLinePunct w:val="0"/>
        <w:bidi w:val="0"/>
        <w:snapToGrid/>
        <w:spacing w:line="360" w:lineRule="auto"/>
        <w:textAlignment w:val="auto"/>
        <w:rPr>
          <w:rFonts w:hint="eastAsia" w:ascii="宋体" w:hAnsi="宋体" w:cs="宋体"/>
          <w:highlight w:val="none"/>
        </w:rPr>
      </w:pPr>
    </w:p>
    <w:p>
      <w:pPr>
        <w:pStyle w:val="36"/>
        <w:keepNext w:val="0"/>
        <w:keepLines w:val="0"/>
        <w:pageBreakBefore w:val="0"/>
        <w:widowControl w:val="0"/>
        <w:kinsoku/>
        <w:wordWrap/>
        <w:overflowPunct/>
        <w:topLinePunct w:val="0"/>
        <w:bidi w:val="0"/>
        <w:snapToGrid/>
        <w:spacing w:line="360" w:lineRule="auto"/>
        <w:textAlignment w:val="auto"/>
        <w:rPr>
          <w:rFonts w:hint="eastAsia" w:ascii="宋体" w:hAnsi="宋体" w:cs="宋体"/>
          <w:highlight w:val="none"/>
        </w:rPr>
      </w:pPr>
    </w:p>
    <w:p>
      <w:pPr>
        <w:pStyle w:val="36"/>
        <w:keepNext w:val="0"/>
        <w:keepLines w:val="0"/>
        <w:pageBreakBefore w:val="0"/>
        <w:widowControl w:val="0"/>
        <w:kinsoku/>
        <w:wordWrap/>
        <w:overflowPunct/>
        <w:topLinePunct w:val="0"/>
        <w:bidi w:val="0"/>
        <w:snapToGrid/>
        <w:spacing w:line="360" w:lineRule="auto"/>
        <w:textAlignment w:val="auto"/>
        <w:rPr>
          <w:rFonts w:hint="eastAsia" w:ascii="宋体" w:hAnsi="宋体" w:cs="宋体"/>
          <w:b/>
          <w:highlight w:val="none"/>
        </w:rPr>
      </w:pPr>
      <w:r>
        <w:rPr>
          <w:rFonts w:hint="eastAsia" w:ascii="宋体" w:hAnsi="宋体" w:cs="宋体"/>
          <w:b/>
          <w:highlight w:val="none"/>
        </w:rPr>
        <w:t>注：投标人必须按此要求承诺，如未承诺，则视为不响应招标文件要求。</w:t>
      </w:r>
    </w:p>
    <w:p>
      <w:pPr>
        <w:pStyle w:val="36"/>
        <w:rPr>
          <w:rFonts w:hint="eastAsia" w:ascii="宋体" w:hAnsi="宋体" w:cs="宋体"/>
          <w:highlight w:val="none"/>
        </w:rPr>
      </w:pPr>
    </w:p>
    <w:p>
      <w:pPr>
        <w:pStyle w:val="36"/>
        <w:rPr>
          <w:rFonts w:hint="eastAsia" w:ascii="宋体" w:hAnsi="宋体" w:cs="宋体"/>
          <w:highlight w:val="none"/>
        </w:rPr>
      </w:pPr>
    </w:p>
    <w:p>
      <w:pPr>
        <w:pStyle w:val="36"/>
        <w:rPr>
          <w:rFonts w:hint="eastAsia" w:ascii="宋体" w:hAnsi="宋体" w:cs="宋体"/>
          <w:highlight w:val="none"/>
        </w:rPr>
      </w:pPr>
    </w:p>
    <w:p>
      <w:pPr>
        <w:pStyle w:val="36"/>
        <w:rPr>
          <w:rFonts w:hint="eastAsia" w:ascii="宋体" w:hAnsi="宋体" w:cs="宋体"/>
          <w:highlight w:val="none"/>
        </w:rPr>
      </w:pPr>
    </w:p>
    <w:p>
      <w:pPr>
        <w:pStyle w:val="36"/>
        <w:rPr>
          <w:rFonts w:hint="eastAsia" w:ascii="宋体" w:hAnsi="宋体" w:cs="宋体"/>
          <w:highlight w:val="none"/>
        </w:rPr>
      </w:pPr>
    </w:p>
    <w:p>
      <w:pPr>
        <w:pStyle w:val="36"/>
        <w:rPr>
          <w:rFonts w:hint="eastAsia" w:ascii="宋体" w:hAnsi="宋体" w:cs="宋体"/>
          <w:highlight w:val="none"/>
        </w:rPr>
      </w:pPr>
    </w:p>
    <w:p>
      <w:pPr>
        <w:pStyle w:val="36"/>
        <w:rPr>
          <w:rFonts w:hint="eastAsia" w:ascii="宋体" w:hAnsi="宋体" w:cs="宋体"/>
          <w:highlight w:val="none"/>
        </w:rPr>
      </w:pPr>
    </w:p>
    <w:p>
      <w:pPr>
        <w:pStyle w:val="36"/>
        <w:rPr>
          <w:rFonts w:hint="eastAsia" w:ascii="宋体" w:hAnsi="宋体" w:cs="宋体"/>
          <w:highlight w:val="none"/>
        </w:rPr>
      </w:pPr>
    </w:p>
    <w:p>
      <w:pPr>
        <w:pStyle w:val="6"/>
        <w:overflowPunct w:val="0"/>
        <w:ind w:left="0" w:leftChars="0" w:firstLine="0" w:firstLineChars="0"/>
        <w:jc w:val="center"/>
        <w:outlineLvl w:val="3"/>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br w:type="page"/>
      </w:r>
      <w:r>
        <w:rPr>
          <w:rFonts w:hint="eastAsia" w:ascii="宋体" w:hAnsi="宋体" w:eastAsia="宋体" w:cs="宋体"/>
          <w:b/>
          <w:color w:val="000000"/>
          <w:sz w:val="28"/>
          <w:szCs w:val="28"/>
          <w:highlight w:val="none"/>
          <w:lang w:val="en-US" w:eastAsia="zh-CN"/>
        </w:rPr>
        <w:t>9、售</w:t>
      </w:r>
      <w:r>
        <w:rPr>
          <w:rFonts w:hint="eastAsia" w:ascii="宋体" w:hAnsi="宋体" w:eastAsia="宋体" w:cs="宋体"/>
          <w:b/>
          <w:color w:val="000000"/>
          <w:sz w:val="28"/>
          <w:szCs w:val="28"/>
          <w:highlight w:val="none"/>
        </w:rPr>
        <w:t>后服务计划</w:t>
      </w:r>
    </w:p>
    <w:p>
      <w:pPr>
        <w:pStyle w:val="6"/>
        <w:overflowPunct w:val="0"/>
        <w:ind w:firstLine="0"/>
        <w:jc w:val="center"/>
        <w:rPr>
          <w:rFonts w:hint="eastAsia" w:ascii="宋体" w:hAnsi="宋体" w:eastAsia="宋体" w:cs="宋体"/>
          <w:b/>
          <w:color w:val="000000"/>
          <w:sz w:val="28"/>
          <w:szCs w:val="28"/>
          <w:highlight w:val="none"/>
        </w:rPr>
      </w:pPr>
    </w:p>
    <w:p>
      <w:pPr>
        <w:pStyle w:val="6"/>
        <w:overflowPunct w:val="0"/>
        <w:ind w:firstLine="0"/>
        <w:jc w:val="center"/>
        <w:rPr>
          <w:rFonts w:hint="eastAsia" w:ascii="宋体" w:hAnsi="宋体" w:eastAsia="宋体" w:cs="宋体"/>
          <w:b/>
          <w:color w:val="000000"/>
          <w:sz w:val="24"/>
          <w:szCs w:val="24"/>
          <w:highlight w:val="none"/>
        </w:rPr>
      </w:pPr>
    </w:p>
    <w:p>
      <w:pPr>
        <w:pStyle w:val="6"/>
        <w:keepNext w:val="0"/>
        <w:keepLines w:val="0"/>
        <w:pageBreakBefore w:val="0"/>
        <w:widowControl w:val="0"/>
        <w:kinsoku/>
        <w:wordWrap/>
        <w:overflowPunct w:val="0"/>
        <w:topLinePunct w:val="0"/>
        <w:autoSpaceDE/>
        <w:autoSpaceDN/>
        <w:bidi w:val="0"/>
        <w:adjustRightInd/>
        <w:snapToGrid/>
        <w:spacing w:line="360" w:lineRule="auto"/>
        <w:ind w:firstLine="480"/>
        <w:textAlignment w:val="auto"/>
        <w:rPr>
          <w:rFonts w:hint="eastAsia" w:ascii="宋体" w:hAnsi="宋体" w:eastAsia="宋体" w:cs="宋体"/>
          <w:b/>
          <w:bCs/>
          <w:color w:val="000000"/>
          <w:sz w:val="24"/>
          <w:szCs w:val="22"/>
          <w:highlight w:val="none"/>
        </w:rPr>
      </w:pPr>
      <w:r>
        <w:rPr>
          <w:rFonts w:hint="eastAsia" w:ascii="宋体" w:hAnsi="宋体" w:eastAsia="宋体" w:cs="宋体"/>
          <w:b/>
          <w:bCs/>
          <w:color w:val="000000"/>
          <w:sz w:val="24"/>
          <w:szCs w:val="22"/>
          <w:highlight w:val="none"/>
        </w:rPr>
        <w:t>主要内容包括：</w:t>
      </w:r>
    </w:p>
    <w:p>
      <w:pPr>
        <w:pStyle w:val="6"/>
        <w:keepNext w:val="0"/>
        <w:keepLines w:val="0"/>
        <w:pageBreakBefore w:val="0"/>
        <w:widowControl w:val="0"/>
        <w:kinsoku/>
        <w:wordWrap/>
        <w:overflowPunct w:val="0"/>
        <w:topLinePunct w:val="0"/>
        <w:autoSpaceDE/>
        <w:autoSpaceDN/>
        <w:bidi w:val="0"/>
        <w:adjustRightInd/>
        <w:snapToGrid/>
        <w:spacing w:line="360" w:lineRule="auto"/>
        <w:ind w:left="480" w:firstLine="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1、具有履行合同</w:t>
      </w:r>
      <w:r>
        <w:rPr>
          <w:rFonts w:hint="eastAsia" w:ascii="宋体" w:hAnsi="宋体" w:eastAsia="宋体" w:cs="宋体"/>
          <w:sz w:val="24"/>
          <w:szCs w:val="22"/>
          <w:highlight w:val="none"/>
          <w:lang w:val="en-US" w:eastAsia="zh-CN"/>
        </w:rPr>
        <w:t>的</w:t>
      </w:r>
      <w:r>
        <w:rPr>
          <w:rFonts w:hint="eastAsia" w:ascii="宋体" w:hAnsi="宋体" w:eastAsia="宋体" w:cs="宋体"/>
          <w:sz w:val="24"/>
          <w:szCs w:val="22"/>
          <w:highlight w:val="none"/>
        </w:rPr>
        <w:t>组织、调试、验收、移交前维护、移交及技术支持、售后服务等能力；</w:t>
      </w:r>
    </w:p>
    <w:p>
      <w:pPr>
        <w:pStyle w:val="6"/>
        <w:keepNext w:val="0"/>
        <w:keepLines w:val="0"/>
        <w:pageBreakBefore w:val="0"/>
        <w:widowControl w:val="0"/>
        <w:kinsoku/>
        <w:wordWrap/>
        <w:overflowPunct w:val="0"/>
        <w:topLinePunct w:val="0"/>
        <w:autoSpaceDE/>
        <w:autoSpaceDN/>
        <w:bidi w:val="0"/>
        <w:adjustRightInd/>
        <w:snapToGrid/>
        <w:spacing w:line="360" w:lineRule="auto"/>
        <w:ind w:left="480" w:firstLine="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2、技术人员情况；</w:t>
      </w:r>
    </w:p>
    <w:p>
      <w:pPr>
        <w:pStyle w:val="6"/>
        <w:keepNext w:val="0"/>
        <w:keepLines w:val="0"/>
        <w:pageBreakBefore w:val="0"/>
        <w:widowControl w:val="0"/>
        <w:kinsoku/>
        <w:wordWrap/>
        <w:overflowPunct w:val="0"/>
        <w:topLinePunct w:val="0"/>
        <w:autoSpaceDE/>
        <w:autoSpaceDN/>
        <w:bidi w:val="0"/>
        <w:adjustRightInd/>
        <w:snapToGrid/>
        <w:spacing w:line="360" w:lineRule="auto"/>
        <w:ind w:left="480" w:firstLine="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3、应急时间安排；</w:t>
      </w:r>
    </w:p>
    <w:p>
      <w:pPr>
        <w:pStyle w:val="6"/>
        <w:keepNext w:val="0"/>
        <w:keepLines w:val="0"/>
        <w:pageBreakBefore w:val="0"/>
        <w:widowControl w:val="0"/>
        <w:kinsoku/>
        <w:wordWrap/>
        <w:overflowPunct w:val="0"/>
        <w:topLinePunct w:val="0"/>
        <w:autoSpaceDE/>
        <w:autoSpaceDN/>
        <w:bidi w:val="0"/>
        <w:adjustRightInd/>
        <w:snapToGrid/>
        <w:spacing w:line="360" w:lineRule="auto"/>
        <w:ind w:left="480" w:firstLine="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4、服务收费标准（质保期后如何收费）；</w:t>
      </w:r>
    </w:p>
    <w:p>
      <w:pPr>
        <w:pStyle w:val="6"/>
        <w:keepNext w:val="0"/>
        <w:keepLines w:val="0"/>
        <w:pageBreakBefore w:val="0"/>
        <w:widowControl w:val="0"/>
        <w:kinsoku/>
        <w:wordWrap/>
        <w:overflowPunct w:val="0"/>
        <w:topLinePunct w:val="0"/>
        <w:autoSpaceDE/>
        <w:autoSpaceDN/>
        <w:bidi w:val="0"/>
        <w:adjustRightInd/>
        <w:snapToGrid/>
        <w:spacing w:line="360" w:lineRule="auto"/>
        <w:ind w:left="480" w:firstLine="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lang w:val="en-US" w:eastAsia="zh-CN"/>
        </w:rPr>
        <w:t>5</w:t>
      </w:r>
      <w:r>
        <w:rPr>
          <w:rFonts w:hint="eastAsia" w:ascii="宋体" w:hAnsi="宋体" w:eastAsia="宋体" w:cs="宋体"/>
          <w:sz w:val="24"/>
          <w:szCs w:val="22"/>
          <w:highlight w:val="none"/>
        </w:rPr>
        <w:t>、其它服务承诺；</w:t>
      </w:r>
    </w:p>
    <w:p>
      <w:pPr>
        <w:jc w:val="left"/>
        <w:rPr>
          <w:rFonts w:hint="eastAsia" w:ascii="宋体" w:hAnsi="宋体" w:cs="宋体"/>
          <w:b/>
          <w:bCs/>
          <w:color w:val="000000"/>
          <w:sz w:val="24"/>
          <w:szCs w:val="24"/>
          <w:highlight w:val="none"/>
        </w:rPr>
      </w:pPr>
    </w:p>
    <w:p>
      <w:pPr>
        <w:jc w:val="center"/>
        <w:rPr>
          <w:rFonts w:hint="eastAsia" w:ascii="宋体" w:hAnsi="宋体" w:cs="宋体"/>
          <w:b/>
          <w:bCs/>
          <w:color w:val="000000"/>
          <w:sz w:val="28"/>
          <w:szCs w:val="28"/>
          <w:highlight w:val="none"/>
        </w:rPr>
      </w:pPr>
    </w:p>
    <w:p>
      <w:pPr>
        <w:jc w:val="center"/>
        <w:rPr>
          <w:rFonts w:hint="eastAsia" w:ascii="宋体" w:hAnsi="宋体" w:cs="宋体"/>
          <w:b/>
          <w:bCs/>
          <w:color w:val="000000"/>
          <w:sz w:val="28"/>
          <w:szCs w:val="28"/>
          <w:highlight w:val="none"/>
        </w:rPr>
      </w:pPr>
    </w:p>
    <w:p>
      <w:pPr>
        <w:jc w:val="center"/>
        <w:rPr>
          <w:rFonts w:hint="eastAsia" w:ascii="宋体" w:hAnsi="宋体" w:cs="宋体"/>
          <w:b/>
          <w:bCs/>
          <w:color w:val="000000"/>
          <w:sz w:val="28"/>
          <w:szCs w:val="28"/>
          <w:highlight w:val="none"/>
        </w:rPr>
      </w:pPr>
    </w:p>
    <w:p>
      <w:pPr>
        <w:jc w:val="center"/>
        <w:rPr>
          <w:rFonts w:hint="eastAsia" w:ascii="宋体" w:hAnsi="宋体" w:cs="宋体"/>
          <w:b/>
          <w:bCs/>
          <w:color w:val="000000"/>
          <w:sz w:val="28"/>
          <w:szCs w:val="28"/>
          <w:highlight w:val="none"/>
        </w:rPr>
      </w:pPr>
    </w:p>
    <w:p>
      <w:pPr>
        <w:jc w:val="center"/>
        <w:rPr>
          <w:rFonts w:hint="eastAsia" w:ascii="宋体" w:hAnsi="宋体" w:cs="宋体"/>
          <w:b/>
          <w:bCs/>
          <w:color w:val="000000"/>
          <w:sz w:val="28"/>
          <w:szCs w:val="28"/>
          <w:highlight w:val="none"/>
        </w:rPr>
      </w:pPr>
    </w:p>
    <w:p>
      <w:pPr>
        <w:jc w:val="center"/>
        <w:rPr>
          <w:rFonts w:hint="eastAsia" w:ascii="宋体" w:hAnsi="宋体" w:cs="宋体"/>
          <w:b/>
          <w:bCs/>
          <w:color w:val="000000"/>
          <w:sz w:val="28"/>
          <w:szCs w:val="28"/>
          <w:highlight w:val="none"/>
        </w:rPr>
      </w:pPr>
    </w:p>
    <w:p>
      <w:pPr>
        <w:spacing w:before="100" w:beforeLines="0" w:beforeAutospacing="1" w:after="100" w:afterLines="0" w:afterAutospacing="1"/>
        <w:rPr>
          <w:rFonts w:hint="eastAsia" w:ascii="宋体" w:hAnsi="宋体" w:cs="宋体"/>
          <w:color w:val="000000"/>
          <w:sz w:val="24"/>
          <w:szCs w:val="24"/>
          <w:highlight w:val="none"/>
          <w:u w:val="single"/>
        </w:rPr>
      </w:pPr>
      <w:r>
        <w:rPr>
          <w:rFonts w:hint="eastAsia" w:ascii="宋体" w:hAnsi="宋体" w:cs="宋体"/>
          <w:color w:val="000000"/>
          <w:sz w:val="28"/>
          <w:szCs w:val="28"/>
          <w:highlight w:val="none"/>
        </w:rPr>
        <w:t xml:space="preserve">  </w:t>
      </w:r>
      <w:r>
        <w:rPr>
          <w:rFonts w:hint="eastAsia" w:ascii="宋体" w:hAnsi="宋体" w:cs="宋体"/>
          <w:color w:val="000000"/>
          <w:sz w:val="24"/>
          <w:szCs w:val="24"/>
          <w:highlight w:val="none"/>
        </w:rPr>
        <w:t xml:space="preserve"> 投标单位： </w:t>
      </w:r>
      <w:r>
        <w:rPr>
          <w:rFonts w:hint="eastAsia" w:ascii="宋体" w:hAnsi="宋体" w:cs="宋体"/>
          <w:color w:val="000000"/>
          <w:sz w:val="24"/>
          <w:szCs w:val="24"/>
          <w:highlight w:val="none"/>
          <w:u w:val="single"/>
        </w:rPr>
        <w:t xml:space="preserve">                       （法人公章）   </w:t>
      </w:r>
    </w:p>
    <w:p>
      <w:pPr>
        <w:rPr>
          <w:rFonts w:hint="eastAsia" w:ascii="宋体" w:hAnsi="宋体" w:cs="宋体"/>
          <w:b/>
          <w:bCs/>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法定代表人或授权代表人（</w:t>
      </w:r>
      <w:r>
        <w:rPr>
          <w:rFonts w:hint="eastAsia" w:ascii="宋体" w:hAnsi="宋体" w:cs="宋体"/>
          <w:color w:val="000000"/>
          <w:sz w:val="24"/>
          <w:szCs w:val="24"/>
          <w:highlight w:val="none"/>
          <w:lang w:eastAsia="zh-CN"/>
        </w:rPr>
        <w:t>签字盖章</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w:t>
      </w:r>
    </w:p>
    <w:p>
      <w:pPr>
        <w:rPr>
          <w:rFonts w:hint="eastAsia" w:ascii="宋体" w:hAnsi="宋体" w:cs="宋体"/>
          <w:color w:val="000000"/>
          <w:sz w:val="24"/>
          <w:szCs w:val="24"/>
          <w:highlight w:val="none"/>
        </w:rPr>
      </w:pP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日期：   年   月   日</w:t>
      </w:r>
    </w:p>
    <w:p>
      <w:pPr>
        <w:jc w:val="center"/>
        <w:rPr>
          <w:rFonts w:hint="eastAsia" w:ascii="宋体" w:hAnsi="宋体" w:cs="宋体"/>
          <w:b/>
          <w:bCs/>
          <w:color w:val="000000"/>
          <w:sz w:val="28"/>
          <w:szCs w:val="28"/>
          <w:highlight w:val="none"/>
        </w:rPr>
      </w:pPr>
    </w:p>
    <w:p>
      <w:pPr>
        <w:jc w:val="center"/>
        <w:rPr>
          <w:rFonts w:hint="eastAsia" w:ascii="宋体" w:hAnsi="宋体" w:cs="宋体"/>
          <w:b/>
          <w:bCs/>
          <w:color w:val="000000"/>
          <w:sz w:val="28"/>
          <w:szCs w:val="28"/>
          <w:highlight w:val="none"/>
        </w:rPr>
      </w:pPr>
    </w:p>
    <w:p>
      <w:pPr>
        <w:jc w:val="center"/>
        <w:rPr>
          <w:rFonts w:hint="eastAsia" w:ascii="宋体" w:hAnsi="宋体" w:cs="宋体"/>
          <w:b/>
          <w:color w:val="000000"/>
          <w:sz w:val="28"/>
          <w:szCs w:val="28"/>
          <w:highlight w:val="none"/>
        </w:rPr>
      </w:pPr>
    </w:p>
    <w:p>
      <w:pPr>
        <w:jc w:val="center"/>
        <w:rPr>
          <w:rFonts w:hint="eastAsia" w:ascii="宋体" w:hAnsi="宋体" w:cs="宋体"/>
          <w:b/>
          <w:color w:val="000000"/>
          <w:sz w:val="28"/>
          <w:szCs w:val="28"/>
          <w:highlight w:val="none"/>
        </w:rPr>
      </w:pPr>
    </w:p>
    <w:p>
      <w:pPr>
        <w:jc w:val="center"/>
        <w:rPr>
          <w:rFonts w:hint="eastAsia" w:ascii="宋体" w:hAnsi="宋体" w:cs="宋体"/>
          <w:b/>
          <w:color w:val="000000"/>
          <w:sz w:val="28"/>
          <w:szCs w:val="28"/>
          <w:highlight w:val="none"/>
        </w:rPr>
      </w:pPr>
    </w:p>
    <w:p>
      <w:pPr>
        <w:pStyle w:val="5"/>
        <w:outlineLvl w:val="9"/>
        <w:rPr>
          <w:rFonts w:hint="eastAsia"/>
          <w:highlight w:val="none"/>
        </w:rPr>
      </w:pPr>
    </w:p>
    <w:p>
      <w:pPr>
        <w:jc w:val="center"/>
        <w:rPr>
          <w:rFonts w:hint="eastAsia" w:ascii="宋体" w:hAnsi="宋体" w:cs="宋体"/>
          <w:b/>
          <w:color w:val="000000"/>
          <w:sz w:val="28"/>
          <w:szCs w:val="28"/>
          <w:highlight w:val="none"/>
        </w:rPr>
      </w:pPr>
    </w:p>
    <w:p>
      <w:pPr>
        <w:jc w:val="center"/>
        <w:rPr>
          <w:rFonts w:hint="eastAsia" w:ascii="宋体" w:hAnsi="宋体" w:cs="宋体"/>
          <w:b/>
          <w:color w:val="000000"/>
          <w:sz w:val="28"/>
          <w:szCs w:val="28"/>
          <w:highlight w:val="none"/>
        </w:rPr>
      </w:pPr>
    </w:p>
    <w:p>
      <w:pPr>
        <w:ind w:left="0" w:leftChars="0" w:firstLine="0" w:firstLineChars="0"/>
        <w:jc w:val="center"/>
        <w:outlineLvl w:val="2"/>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br w:type="page"/>
      </w:r>
      <w:r>
        <w:rPr>
          <w:rFonts w:hint="eastAsia" w:ascii="宋体" w:hAnsi="宋体" w:cs="宋体"/>
          <w:b/>
          <w:color w:val="000000"/>
          <w:sz w:val="28"/>
          <w:szCs w:val="28"/>
          <w:highlight w:val="none"/>
          <w:lang w:val="en-US" w:eastAsia="zh-CN"/>
        </w:rPr>
        <w:t>10</w:t>
      </w:r>
      <w:r>
        <w:rPr>
          <w:rFonts w:hint="eastAsia" w:ascii="宋体" w:hAnsi="宋体" w:cs="宋体"/>
          <w:b/>
          <w:color w:val="000000"/>
          <w:sz w:val="28"/>
          <w:szCs w:val="28"/>
          <w:highlight w:val="none"/>
        </w:rPr>
        <w:t>、商务条款偏离表</w:t>
      </w:r>
    </w:p>
    <w:p>
      <w:pPr>
        <w:rPr>
          <w:rFonts w:hint="eastAsia" w:ascii="宋体" w:hAnsi="宋体" w:cs="宋体"/>
          <w:b/>
          <w:color w:val="000000"/>
          <w:sz w:val="28"/>
          <w:szCs w:val="28"/>
          <w:highlight w:val="none"/>
        </w:rPr>
      </w:pPr>
    </w:p>
    <w:p>
      <w:pPr>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项目名称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项目编号：</w:t>
      </w:r>
      <w:r>
        <w:rPr>
          <w:rFonts w:hint="eastAsia" w:ascii="宋体" w:hAnsi="宋体" w:cs="宋体"/>
          <w:color w:val="000000"/>
          <w:sz w:val="24"/>
          <w:szCs w:val="24"/>
          <w:highlight w:val="none"/>
          <w:u w:val="single"/>
        </w:rPr>
        <w:t>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67"/>
        <w:gridCol w:w="2807"/>
        <w:gridCol w:w="2899"/>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31" w:type="dxa"/>
            <w:noWrap w:val="0"/>
            <w:vAlign w:val="center"/>
          </w:tcPr>
          <w:p>
            <w:pPr>
              <w:ind w:left="0" w:leftChars="0" w:firstLine="0" w:firstLineChars="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序号</w:t>
            </w:r>
          </w:p>
        </w:tc>
        <w:tc>
          <w:tcPr>
            <w:tcW w:w="1367" w:type="dxa"/>
            <w:noWrap w:val="0"/>
            <w:vAlign w:val="center"/>
          </w:tcPr>
          <w:p>
            <w:pPr>
              <w:ind w:left="0" w:leftChars="0" w:firstLine="0" w:firstLineChars="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招标文件</w:t>
            </w:r>
          </w:p>
          <w:p>
            <w:pPr>
              <w:ind w:left="0" w:leftChars="0" w:firstLine="0" w:firstLineChars="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条目号</w:t>
            </w:r>
          </w:p>
        </w:tc>
        <w:tc>
          <w:tcPr>
            <w:tcW w:w="2807" w:type="dxa"/>
            <w:noWrap w:val="0"/>
            <w:vAlign w:val="center"/>
          </w:tcPr>
          <w:p>
            <w:pPr>
              <w:ind w:left="0" w:leftChars="0" w:firstLine="0" w:firstLineChars="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招标文件的商务条款</w:t>
            </w:r>
          </w:p>
        </w:tc>
        <w:tc>
          <w:tcPr>
            <w:tcW w:w="2899" w:type="dxa"/>
            <w:noWrap w:val="0"/>
            <w:vAlign w:val="center"/>
          </w:tcPr>
          <w:p>
            <w:pPr>
              <w:ind w:left="0" w:leftChars="0" w:firstLine="0" w:firstLineChars="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投标文件的商务条款</w:t>
            </w:r>
          </w:p>
        </w:tc>
        <w:tc>
          <w:tcPr>
            <w:tcW w:w="2154" w:type="dxa"/>
            <w:noWrap w:val="0"/>
            <w:vAlign w:val="center"/>
          </w:tcPr>
          <w:p>
            <w:pPr>
              <w:ind w:left="0" w:leftChars="0" w:firstLine="0" w:firstLineChars="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31" w:type="dxa"/>
            <w:noWrap w:val="0"/>
            <w:vAlign w:val="center"/>
          </w:tcPr>
          <w:p>
            <w:pPr>
              <w:ind w:left="0" w:leftChars="0" w:firstLine="0" w:firstLineChars="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1</w:t>
            </w:r>
          </w:p>
        </w:tc>
        <w:tc>
          <w:tcPr>
            <w:tcW w:w="1367" w:type="dxa"/>
            <w:noWrap w:val="0"/>
            <w:vAlign w:val="center"/>
          </w:tcPr>
          <w:p>
            <w:pPr>
              <w:widowControl/>
              <w:ind w:left="0" w:leftChars="0" w:firstLine="0" w:firstLineChars="0"/>
              <w:jc w:val="center"/>
              <w:rPr>
                <w:rFonts w:hint="eastAsia" w:ascii="宋体" w:hAnsi="宋体" w:cs="宋体"/>
                <w:color w:val="000000"/>
                <w:sz w:val="24"/>
                <w:szCs w:val="24"/>
                <w:highlight w:val="none"/>
              </w:rPr>
            </w:pPr>
          </w:p>
        </w:tc>
        <w:tc>
          <w:tcPr>
            <w:tcW w:w="2807" w:type="dxa"/>
            <w:noWrap w:val="0"/>
            <w:vAlign w:val="center"/>
          </w:tcPr>
          <w:p>
            <w:pPr>
              <w:ind w:left="0" w:leftChars="0" w:firstLine="0" w:firstLineChars="0"/>
              <w:jc w:val="center"/>
              <w:rPr>
                <w:rFonts w:hint="eastAsia" w:ascii="宋体" w:hAnsi="宋体" w:cs="宋体"/>
                <w:color w:val="000000"/>
                <w:sz w:val="24"/>
                <w:szCs w:val="24"/>
                <w:highlight w:val="none"/>
              </w:rPr>
            </w:pPr>
          </w:p>
        </w:tc>
        <w:tc>
          <w:tcPr>
            <w:tcW w:w="2899" w:type="dxa"/>
            <w:noWrap w:val="0"/>
            <w:vAlign w:val="center"/>
          </w:tcPr>
          <w:p>
            <w:pPr>
              <w:jc w:val="center"/>
              <w:rPr>
                <w:rFonts w:hint="eastAsia" w:ascii="宋体" w:hAnsi="宋体" w:cs="宋体"/>
                <w:color w:val="000000"/>
                <w:sz w:val="24"/>
                <w:szCs w:val="24"/>
                <w:highlight w:val="none"/>
              </w:rPr>
            </w:pPr>
          </w:p>
        </w:tc>
        <w:tc>
          <w:tcPr>
            <w:tcW w:w="2154" w:type="dxa"/>
            <w:noWrap w:val="0"/>
            <w:vAlign w:val="center"/>
          </w:tcPr>
          <w:p>
            <w:pPr>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31" w:type="dxa"/>
            <w:noWrap w:val="0"/>
            <w:vAlign w:val="center"/>
          </w:tcPr>
          <w:p>
            <w:pPr>
              <w:ind w:left="0" w:lef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p>
        </w:tc>
        <w:tc>
          <w:tcPr>
            <w:tcW w:w="1367" w:type="dxa"/>
            <w:noWrap w:val="0"/>
            <w:vAlign w:val="center"/>
          </w:tcPr>
          <w:p>
            <w:pPr>
              <w:ind w:left="0" w:leftChars="0" w:firstLine="0" w:firstLineChars="0"/>
              <w:jc w:val="center"/>
              <w:rPr>
                <w:rFonts w:hint="eastAsia" w:ascii="宋体" w:hAnsi="宋体" w:cs="宋体"/>
                <w:color w:val="000000"/>
                <w:sz w:val="24"/>
                <w:szCs w:val="24"/>
                <w:highlight w:val="none"/>
              </w:rPr>
            </w:pPr>
          </w:p>
        </w:tc>
        <w:tc>
          <w:tcPr>
            <w:tcW w:w="2807" w:type="dxa"/>
            <w:noWrap w:val="0"/>
            <w:vAlign w:val="center"/>
          </w:tcPr>
          <w:p>
            <w:pPr>
              <w:ind w:left="0" w:leftChars="0" w:firstLine="0" w:firstLineChars="0"/>
              <w:jc w:val="center"/>
              <w:rPr>
                <w:rFonts w:hint="eastAsia" w:ascii="宋体" w:hAnsi="宋体" w:cs="宋体"/>
                <w:color w:val="000000"/>
                <w:sz w:val="24"/>
                <w:szCs w:val="24"/>
                <w:highlight w:val="none"/>
              </w:rPr>
            </w:pPr>
          </w:p>
        </w:tc>
        <w:tc>
          <w:tcPr>
            <w:tcW w:w="2899" w:type="dxa"/>
            <w:noWrap w:val="0"/>
            <w:vAlign w:val="center"/>
          </w:tcPr>
          <w:p>
            <w:pPr>
              <w:jc w:val="center"/>
              <w:rPr>
                <w:rFonts w:hint="eastAsia" w:ascii="宋体" w:hAnsi="宋体" w:cs="宋体"/>
                <w:color w:val="000000"/>
                <w:sz w:val="24"/>
                <w:szCs w:val="24"/>
                <w:highlight w:val="none"/>
              </w:rPr>
            </w:pPr>
          </w:p>
        </w:tc>
        <w:tc>
          <w:tcPr>
            <w:tcW w:w="2154" w:type="dxa"/>
            <w:noWrap w:val="0"/>
            <w:vAlign w:val="center"/>
          </w:tcPr>
          <w:p>
            <w:pPr>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1" w:type="dxa"/>
            <w:noWrap w:val="0"/>
            <w:vAlign w:val="center"/>
          </w:tcPr>
          <w:p>
            <w:pPr>
              <w:ind w:left="0" w:lef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p>
        </w:tc>
        <w:tc>
          <w:tcPr>
            <w:tcW w:w="1367" w:type="dxa"/>
            <w:noWrap w:val="0"/>
            <w:vAlign w:val="center"/>
          </w:tcPr>
          <w:p>
            <w:pPr>
              <w:ind w:left="0" w:leftChars="0" w:firstLine="0" w:firstLineChars="0"/>
              <w:jc w:val="center"/>
              <w:rPr>
                <w:rFonts w:hint="eastAsia" w:ascii="宋体" w:hAnsi="宋体" w:cs="宋体"/>
                <w:color w:val="000000"/>
                <w:sz w:val="24"/>
                <w:szCs w:val="24"/>
                <w:highlight w:val="none"/>
              </w:rPr>
            </w:pPr>
          </w:p>
        </w:tc>
        <w:tc>
          <w:tcPr>
            <w:tcW w:w="2807" w:type="dxa"/>
            <w:noWrap w:val="0"/>
            <w:vAlign w:val="center"/>
          </w:tcPr>
          <w:p>
            <w:pPr>
              <w:ind w:left="0" w:leftChars="0" w:firstLine="0" w:firstLineChars="0"/>
              <w:jc w:val="center"/>
              <w:rPr>
                <w:rFonts w:hint="eastAsia" w:ascii="宋体" w:hAnsi="宋体" w:cs="宋体"/>
                <w:color w:val="000000"/>
                <w:sz w:val="24"/>
                <w:szCs w:val="24"/>
                <w:highlight w:val="none"/>
              </w:rPr>
            </w:pPr>
          </w:p>
        </w:tc>
        <w:tc>
          <w:tcPr>
            <w:tcW w:w="2899" w:type="dxa"/>
            <w:noWrap w:val="0"/>
            <w:vAlign w:val="center"/>
          </w:tcPr>
          <w:p>
            <w:pPr>
              <w:jc w:val="center"/>
              <w:rPr>
                <w:rFonts w:hint="eastAsia" w:ascii="宋体" w:hAnsi="宋体" w:cs="宋体"/>
                <w:color w:val="000000"/>
                <w:sz w:val="24"/>
                <w:szCs w:val="24"/>
                <w:highlight w:val="none"/>
              </w:rPr>
            </w:pPr>
          </w:p>
        </w:tc>
        <w:tc>
          <w:tcPr>
            <w:tcW w:w="2154" w:type="dxa"/>
            <w:noWrap w:val="0"/>
            <w:vAlign w:val="center"/>
          </w:tcPr>
          <w:p>
            <w:pPr>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1" w:type="dxa"/>
            <w:noWrap w:val="0"/>
            <w:vAlign w:val="center"/>
          </w:tcPr>
          <w:p>
            <w:pPr>
              <w:ind w:left="0" w:lef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p>
        </w:tc>
        <w:tc>
          <w:tcPr>
            <w:tcW w:w="1367" w:type="dxa"/>
            <w:noWrap w:val="0"/>
            <w:vAlign w:val="center"/>
          </w:tcPr>
          <w:p>
            <w:pPr>
              <w:widowControl/>
              <w:ind w:left="0" w:leftChars="0" w:firstLine="0" w:firstLineChars="0"/>
              <w:jc w:val="center"/>
              <w:rPr>
                <w:rFonts w:hint="eastAsia" w:ascii="宋体" w:hAnsi="宋体" w:cs="宋体"/>
                <w:color w:val="000000"/>
                <w:sz w:val="24"/>
                <w:szCs w:val="24"/>
                <w:highlight w:val="none"/>
              </w:rPr>
            </w:pPr>
          </w:p>
        </w:tc>
        <w:tc>
          <w:tcPr>
            <w:tcW w:w="2807" w:type="dxa"/>
            <w:noWrap w:val="0"/>
            <w:vAlign w:val="center"/>
          </w:tcPr>
          <w:p>
            <w:pPr>
              <w:ind w:left="0" w:leftChars="0" w:firstLine="0" w:firstLineChars="0"/>
              <w:jc w:val="center"/>
              <w:rPr>
                <w:rFonts w:hint="eastAsia" w:ascii="宋体" w:hAnsi="宋体" w:cs="宋体"/>
                <w:color w:val="000000"/>
                <w:sz w:val="24"/>
                <w:szCs w:val="24"/>
                <w:highlight w:val="none"/>
              </w:rPr>
            </w:pPr>
          </w:p>
        </w:tc>
        <w:tc>
          <w:tcPr>
            <w:tcW w:w="2899" w:type="dxa"/>
            <w:noWrap w:val="0"/>
            <w:vAlign w:val="center"/>
          </w:tcPr>
          <w:p>
            <w:pPr>
              <w:jc w:val="center"/>
              <w:rPr>
                <w:rFonts w:hint="eastAsia" w:ascii="宋体" w:hAnsi="宋体" w:cs="宋体"/>
                <w:color w:val="000000"/>
                <w:sz w:val="24"/>
                <w:szCs w:val="24"/>
                <w:highlight w:val="none"/>
              </w:rPr>
            </w:pPr>
          </w:p>
        </w:tc>
        <w:tc>
          <w:tcPr>
            <w:tcW w:w="2154" w:type="dxa"/>
            <w:noWrap w:val="0"/>
            <w:vAlign w:val="center"/>
          </w:tcPr>
          <w:p>
            <w:pPr>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1" w:type="dxa"/>
            <w:noWrap w:val="0"/>
            <w:vAlign w:val="center"/>
          </w:tcPr>
          <w:p>
            <w:pPr>
              <w:ind w:left="0" w:lef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p>
        </w:tc>
        <w:tc>
          <w:tcPr>
            <w:tcW w:w="1367" w:type="dxa"/>
            <w:noWrap w:val="0"/>
            <w:vAlign w:val="center"/>
          </w:tcPr>
          <w:p>
            <w:pPr>
              <w:widowControl/>
              <w:ind w:left="0" w:leftChars="0" w:firstLine="0" w:firstLineChars="0"/>
              <w:jc w:val="center"/>
              <w:rPr>
                <w:rFonts w:hint="eastAsia" w:ascii="宋体" w:hAnsi="宋体" w:cs="宋体"/>
                <w:color w:val="000000"/>
                <w:sz w:val="24"/>
                <w:szCs w:val="24"/>
                <w:highlight w:val="none"/>
              </w:rPr>
            </w:pPr>
          </w:p>
        </w:tc>
        <w:tc>
          <w:tcPr>
            <w:tcW w:w="2807" w:type="dxa"/>
            <w:noWrap w:val="0"/>
            <w:vAlign w:val="center"/>
          </w:tcPr>
          <w:p>
            <w:pPr>
              <w:ind w:left="0" w:leftChars="0" w:firstLine="0" w:firstLineChars="0"/>
              <w:jc w:val="center"/>
              <w:rPr>
                <w:rFonts w:hint="eastAsia" w:ascii="宋体" w:hAnsi="宋体" w:cs="宋体"/>
                <w:color w:val="000000"/>
                <w:sz w:val="24"/>
                <w:szCs w:val="24"/>
                <w:highlight w:val="none"/>
                <w:lang w:eastAsia="zh-CN"/>
              </w:rPr>
            </w:pPr>
          </w:p>
        </w:tc>
        <w:tc>
          <w:tcPr>
            <w:tcW w:w="2899" w:type="dxa"/>
            <w:noWrap w:val="0"/>
            <w:vAlign w:val="center"/>
          </w:tcPr>
          <w:p>
            <w:pPr>
              <w:jc w:val="center"/>
              <w:rPr>
                <w:rFonts w:hint="eastAsia" w:ascii="宋体" w:hAnsi="宋体" w:cs="宋体"/>
                <w:color w:val="000000"/>
                <w:sz w:val="24"/>
                <w:szCs w:val="24"/>
                <w:highlight w:val="none"/>
              </w:rPr>
            </w:pPr>
          </w:p>
        </w:tc>
        <w:tc>
          <w:tcPr>
            <w:tcW w:w="2154" w:type="dxa"/>
            <w:noWrap w:val="0"/>
            <w:vAlign w:val="center"/>
          </w:tcPr>
          <w:p>
            <w:pPr>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1" w:type="dxa"/>
            <w:noWrap w:val="0"/>
            <w:vAlign w:val="center"/>
          </w:tcPr>
          <w:p>
            <w:pPr>
              <w:ind w:left="0" w:lef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p>
        </w:tc>
        <w:tc>
          <w:tcPr>
            <w:tcW w:w="1367" w:type="dxa"/>
            <w:noWrap w:val="0"/>
            <w:vAlign w:val="center"/>
          </w:tcPr>
          <w:p>
            <w:pPr>
              <w:widowControl/>
              <w:jc w:val="center"/>
              <w:rPr>
                <w:rFonts w:hint="eastAsia" w:ascii="宋体" w:hAnsi="宋体" w:cs="宋体"/>
                <w:color w:val="000000"/>
                <w:sz w:val="24"/>
                <w:szCs w:val="24"/>
                <w:highlight w:val="none"/>
                <w:lang w:eastAsia="zh-CN"/>
              </w:rPr>
            </w:pPr>
          </w:p>
        </w:tc>
        <w:tc>
          <w:tcPr>
            <w:tcW w:w="2807" w:type="dxa"/>
            <w:noWrap w:val="0"/>
            <w:vAlign w:val="center"/>
          </w:tcPr>
          <w:p>
            <w:pPr>
              <w:ind w:left="0" w:leftChars="0" w:firstLine="0" w:firstLineChars="0"/>
              <w:jc w:val="center"/>
              <w:rPr>
                <w:rFonts w:hint="eastAsia" w:ascii="宋体" w:hAnsi="宋体" w:cs="宋体"/>
                <w:color w:val="000000"/>
                <w:sz w:val="24"/>
                <w:szCs w:val="24"/>
                <w:highlight w:val="none"/>
                <w:lang w:eastAsia="zh-CN"/>
              </w:rPr>
            </w:pPr>
          </w:p>
        </w:tc>
        <w:tc>
          <w:tcPr>
            <w:tcW w:w="2899" w:type="dxa"/>
            <w:noWrap w:val="0"/>
            <w:vAlign w:val="center"/>
          </w:tcPr>
          <w:p>
            <w:pPr>
              <w:jc w:val="center"/>
              <w:rPr>
                <w:rFonts w:hint="eastAsia" w:ascii="宋体" w:hAnsi="宋体" w:cs="宋体"/>
                <w:color w:val="000000"/>
                <w:sz w:val="24"/>
                <w:szCs w:val="24"/>
                <w:highlight w:val="none"/>
              </w:rPr>
            </w:pPr>
          </w:p>
        </w:tc>
        <w:tc>
          <w:tcPr>
            <w:tcW w:w="2154" w:type="dxa"/>
            <w:noWrap w:val="0"/>
            <w:vAlign w:val="center"/>
          </w:tcPr>
          <w:p>
            <w:pPr>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1" w:type="dxa"/>
            <w:noWrap w:val="0"/>
            <w:vAlign w:val="center"/>
          </w:tcPr>
          <w:p>
            <w:pPr>
              <w:ind w:left="0" w:leftChars="0" w:firstLine="0" w:firstLineChars="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w:t>
            </w:r>
          </w:p>
          <w:p>
            <w:pPr>
              <w:jc w:val="center"/>
              <w:rPr>
                <w:rFonts w:hint="eastAsia" w:ascii="宋体" w:hAnsi="宋体" w:cs="宋体"/>
                <w:color w:val="000000"/>
                <w:sz w:val="24"/>
                <w:szCs w:val="24"/>
                <w:highlight w:val="none"/>
              </w:rPr>
            </w:pPr>
          </w:p>
        </w:tc>
        <w:tc>
          <w:tcPr>
            <w:tcW w:w="1367" w:type="dxa"/>
            <w:noWrap w:val="0"/>
            <w:vAlign w:val="center"/>
          </w:tcPr>
          <w:p>
            <w:pPr>
              <w:widowControl/>
              <w:jc w:val="center"/>
              <w:rPr>
                <w:rFonts w:hint="eastAsia" w:ascii="宋体" w:hAnsi="宋体" w:cs="宋体"/>
                <w:color w:val="000000"/>
                <w:sz w:val="24"/>
                <w:szCs w:val="24"/>
                <w:highlight w:val="none"/>
                <w:lang w:eastAsia="zh-CN"/>
              </w:rPr>
            </w:pPr>
          </w:p>
        </w:tc>
        <w:tc>
          <w:tcPr>
            <w:tcW w:w="2807" w:type="dxa"/>
            <w:noWrap w:val="0"/>
            <w:vAlign w:val="center"/>
          </w:tcPr>
          <w:p>
            <w:pPr>
              <w:jc w:val="center"/>
              <w:rPr>
                <w:rFonts w:hint="eastAsia" w:ascii="Arial" w:hAnsi="Arial" w:cs="Arial"/>
                <w:kern w:val="0"/>
                <w:sz w:val="24"/>
                <w:szCs w:val="24"/>
                <w:highlight w:val="none"/>
                <w:lang w:eastAsia="zh-CN"/>
              </w:rPr>
            </w:pPr>
          </w:p>
        </w:tc>
        <w:tc>
          <w:tcPr>
            <w:tcW w:w="2899" w:type="dxa"/>
            <w:noWrap w:val="0"/>
            <w:vAlign w:val="center"/>
          </w:tcPr>
          <w:p>
            <w:pPr>
              <w:jc w:val="center"/>
              <w:rPr>
                <w:rFonts w:hint="eastAsia" w:ascii="宋体" w:hAnsi="宋体" w:cs="宋体"/>
                <w:color w:val="000000"/>
                <w:sz w:val="24"/>
                <w:szCs w:val="24"/>
                <w:highlight w:val="none"/>
              </w:rPr>
            </w:pPr>
          </w:p>
        </w:tc>
        <w:tc>
          <w:tcPr>
            <w:tcW w:w="2154" w:type="dxa"/>
            <w:noWrap w:val="0"/>
            <w:vAlign w:val="center"/>
          </w:tcPr>
          <w:p>
            <w:pPr>
              <w:jc w:val="center"/>
              <w:rPr>
                <w:rFonts w:hint="eastAsia" w:ascii="宋体" w:hAnsi="宋体" w:cs="宋体"/>
                <w:color w:val="000000"/>
                <w:sz w:val="24"/>
                <w:szCs w:val="24"/>
                <w:highlight w:val="none"/>
              </w:rPr>
            </w:pPr>
          </w:p>
        </w:tc>
      </w:tr>
    </w:tbl>
    <w:p>
      <w:pPr>
        <w:rPr>
          <w:rFonts w:hint="eastAsia" w:ascii="宋体" w:hAnsi="宋体" w:cs="宋体"/>
          <w:color w:val="000000"/>
          <w:sz w:val="24"/>
          <w:szCs w:val="24"/>
          <w:highlight w:val="none"/>
        </w:rPr>
      </w:pPr>
    </w:p>
    <w:p>
      <w:pPr>
        <w:rPr>
          <w:rFonts w:hint="eastAsia" w:ascii="宋体" w:hAnsi="宋体" w:cs="宋体"/>
          <w:color w:val="000000"/>
          <w:sz w:val="24"/>
          <w:szCs w:val="24"/>
          <w:highlight w:val="none"/>
        </w:rPr>
      </w:pPr>
    </w:p>
    <w:p>
      <w:pPr>
        <w:spacing w:before="100" w:beforeLines="0" w:beforeAutospacing="1" w:after="100" w:afterLines="0" w:afterAutospacing="1"/>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 xml:space="preserve">　投标单位： </w:t>
      </w:r>
      <w:r>
        <w:rPr>
          <w:rFonts w:hint="eastAsia" w:ascii="宋体" w:hAnsi="宋体" w:cs="宋体"/>
          <w:color w:val="000000"/>
          <w:sz w:val="24"/>
          <w:szCs w:val="24"/>
          <w:highlight w:val="none"/>
          <w:u w:val="single"/>
        </w:rPr>
        <w:t xml:space="preserve">                       （法人公章）   </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法定代表人或授权代表人（</w:t>
      </w:r>
      <w:r>
        <w:rPr>
          <w:rFonts w:hint="eastAsia" w:ascii="宋体" w:hAnsi="宋体" w:cs="宋体"/>
          <w:color w:val="000000"/>
          <w:sz w:val="24"/>
          <w:szCs w:val="24"/>
          <w:highlight w:val="none"/>
          <w:lang w:eastAsia="zh-CN"/>
        </w:rPr>
        <w:t>签字盖章</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w:t>
      </w:r>
    </w:p>
    <w:p>
      <w:pPr>
        <w:rPr>
          <w:rFonts w:hint="eastAsia" w:ascii="宋体" w:hAnsi="宋体" w:cs="宋体"/>
          <w:color w:val="000000"/>
          <w:sz w:val="24"/>
          <w:szCs w:val="24"/>
          <w:highlight w:val="none"/>
        </w:rPr>
      </w:pPr>
    </w:p>
    <w:p>
      <w:pPr>
        <w:rPr>
          <w:rFonts w:hint="eastAsia" w:ascii="宋体" w:hAnsi="宋体" w:cs="宋体"/>
          <w:color w:val="000000"/>
          <w:sz w:val="24"/>
          <w:szCs w:val="24"/>
          <w:highlight w:val="none"/>
        </w:rPr>
      </w:pPr>
    </w:p>
    <w:p>
      <w:pPr>
        <w:ind w:firstLine="720" w:firstLineChars="300"/>
        <w:rPr>
          <w:rFonts w:hint="eastAsia" w:ascii="宋体" w:hAnsi="宋体" w:cs="宋体"/>
          <w:color w:val="000000"/>
          <w:sz w:val="24"/>
          <w:szCs w:val="24"/>
          <w:highlight w:val="none"/>
        </w:rPr>
      </w:pPr>
      <w:r>
        <w:rPr>
          <w:rFonts w:hint="eastAsia" w:ascii="宋体" w:hAnsi="宋体" w:cs="宋体"/>
          <w:color w:val="000000"/>
          <w:sz w:val="24"/>
          <w:szCs w:val="24"/>
          <w:highlight w:val="none"/>
        </w:rPr>
        <w:t>日</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期：   年   月   日</w:t>
      </w:r>
    </w:p>
    <w:p>
      <w:pPr>
        <w:pStyle w:val="36"/>
        <w:tabs>
          <w:tab w:val="left" w:pos="540"/>
          <w:tab w:val="left" w:pos="1080"/>
        </w:tabs>
        <w:jc w:val="center"/>
        <w:outlineLvl w:val="2"/>
        <w:rPr>
          <w:rFonts w:hint="eastAsia" w:ascii="宋体" w:hAnsi="宋体" w:cs="宋体"/>
          <w:b/>
          <w:sz w:val="28"/>
          <w:szCs w:val="28"/>
          <w:highlight w:val="none"/>
        </w:rPr>
      </w:pPr>
      <w:r>
        <w:rPr>
          <w:rFonts w:hint="eastAsia" w:ascii="宋体" w:hAnsi="宋体" w:cs="宋体"/>
          <w:szCs w:val="24"/>
          <w:highlight w:val="none"/>
        </w:rPr>
        <w:br w:type="page"/>
      </w:r>
      <w:r>
        <w:rPr>
          <w:rFonts w:hint="eastAsia" w:ascii="宋体" w:hAnsi="宋体" w:cs="宋体"/>
          <w:b/>
          <w:bCs/>
          <w:sz w:val="28"/>
          <w:szCs w:val="28"/>
          <w:highlight w:val="none"/>
          <w:lang w:val="en-US" w:eastAsia="zh-CN"/>
        </w:rPr>
        <w:t>11</w:t>
      </w:r>
      <w:r>
        <w:rPr>
          <w:rFonts w:hint="eastAsia" w:ascii="宋体" w:hAnsi="宋体" w:cs="宋体"/>
          <w:b/>
          <w:bCs/>
          <w:sz w:val="28"/>
          <w:szCs w:val="28"/>
          <w:highlight w:val="none"/>
        </w:rPr>
        <w:t>、</w:t>
      </w:r>
      <w:r>
        <w:rPr>
          <w:rFonts w:hint="eastAsia" w:ascii="宋体" w:hAnsi="宋体" w:cs="宋体"/>
          <w:b/>
          <w:bCs/>
          <w:sz w:val="28"/>
          <w:szCs w:val="28"/>
          <w:highlight w:val="none"/>
          <w:lang w:val="en-US" w:eastAsia="zh-CN"/>
        </w:rPr>
        <w:t>服务</w:t>
      </w:r>
      <w:r>
        <w:rPr>
          <w:rFonts w:hint="eastAsia" w:ascii="宋体" w:hAnsi="宋体" w:cs="宋体"/>
          <w:b/>
          <w:bCs/>
          <w:sz w:val="28"/>
          <w:szCs w:val="28"/>
          <w:highlight w:val="none"/>
        </w:rPr>
        <w:t>质量保证书</w:t>
      </w:r>
    </w:p>
    <w:p>
      <w:pPr>
        <w:pStyle w:val="36"/>
        <w:tabs>
          <w:tab w:val="left" w:pos="540"/>
          <w:tab w:val="left" w:pos="1080"/>
        </w:tabs>
        <w:ind w:firstLine="560" w:firstLineChars="200"/>
        <w:rPr>
          <w:rFonts w:hint="eastAsia" w:ascii="宋体" w:hAnsi="宋体" w:cs="宋体"/>
          <w:sz w:val="28"/>
          <w:szCs w:val="28"/>
          <w:highlight w:val="none"/>
        </w:rPr>
      </w:pPr>
    </w:p>
    <w:p>
      <w:pPr>
        <w:pStyle w:val="36"/>
        <w:tabs>
          <w:tab w:val="left" w:pos="540"/>
          <w:tab w:val="left" w:pos="1080"/>
        </w:tabs>
        <w:ind w:firstLine="560" w:firstLineChars="200"/>
        <w:rPr>
          <w:rFonts w:hint="eastAsia" w:ascii="宋体" w:hAnsi="宋体" w:cs="宋体"/>
          <w:sz w:val="28"/>
          <w:szCs w:val="28"/>
          <w:highlight w:val="none"/>
        </w:rPr>
      </w:pPr>
    </w:p>
    <w:p>
      <w:pPr>
        <w:pStyle w:val="36"/>
        <w:keepNext w:val="0"/>
        <w:keepLines w:val="0"/>
        <w:pageBreakBefore w:val="0"/>
        <w:widowControl w:val="0"/>
        <w:tabs>
          <w:tab w:val="left" w:pos="540"/>
          <w:tab w:val="left" w:pos="1080"/>
        </w:tabs>
        <w:kinsoku/>
        <w:wordWrap/>
        <w:overflowPunct/>
        <w:topLinePunct w:val="0"/>
        <w:bidi w:val="0"/>
        <w:snapToGrid/>
        <w:spacing w:line="360" w:lineRule="auto"/>
        <w:ind w:firstLine="480" w:firstLineChars="200"/>
        <w:textAlignment w:val="auto"/>
        <w:rPr>
          <w:rFonts w:hint="eastAsia" w:ascii="宋体" w:hAnsi="宋体" w:cs="宋体"/>
          <w:szCs w:val="24"/>
          <w:highlight w:val="none"/>
        </w:rPr>
      </w:pPr>
      <w:r>
        <w:rPr>
          <w:rFonts w:hint="eastAsia" w:ascii="宋体" w:hAnsi="宋体" w:cs="宋体"/>
          <w:szCs w:val="24"/>
          <w:highlight w:val="none"/>
        </w:rPr>
        <w:t>要求：</w:t>
      </w:r>
    </w:p>
    <w:p>
      <w:pPr>
        <w:pStyle w:val="36"/>
        <w:keepNext w:val="0"/>
        <w:keepLines w:val="0"/>
        <w:pageBreakBefore w:val="0"/>
        <w:widowControl w:val="0"/>
        <w:tabs>
          <w:tab w:val="left" w:pos="540"/>
          <w:tab w:val="left" w:pos="1080"/>
        </w:tabs>
        <w:kinsoku/>
        <w:wordWrap/>
        <w:overflowPunct/>
        <w:topLinePunct w:val="0"/>
        <w:bidi w:val="0"/>
        <w:snapToGrid/>
        <w:spacing w:line="360" w:lineRule="auto"/>
        <w:ind w:firstLine="480" w:firstLineChars="200"/>
        <w:textAlignment w:val="auto"/>
        <w:outlineLvl w:val="2"/>
        <w:rPr>
          <w:rFonts w:hint="eastAsia" w:ascii="宋体" w:hAnsi="宋体" w:eastAsia="宋体" w:cs="宋体"/>
          <w:b/>
          <w:szCs w:val="24"/>
          <w:highlight w:val="none"/>
          <w:lang w:eastAsia="zh-CN"/>
        </w:rPr>
      </w:pPr>
      <w:r>
        <w:rPr>
          <w:rFonts w:hint="eastAsia" w:ascii="宋体" w:hAnsi="宋体" w:cs="宋体"/>
          <w:szCs w:val="24"/>
          <w:highlight w:val="none"/>
        </w:rPr>
        <w:t>1、未发生</w:t>
      </w:r>
      <w:r>
        <w:rPr>
          <w:rFonts w:hint="eastAsia" w:ascii="宋体" w:hAnsi="宋体" w:cs="宋体"/>
          <w:szCs w:val="24"/>
          <w:highlight w:val="none"/>
          <w:lang w:val="en-US" w:eastAsia="zh-CN"/>
        </w:rPr>
        <w:t>服务</w:t>
      </w:r>
      <w:r>
        <w:rPr>
          <w:rFonts w:hint="eastAsia" w:ascii="宋体" w:hAnsi="宋体" w:cs="宋体"/>
          <w:szCs w:val="24"/>
          <w:highlight w:val="none"/>
        </w:rPr>
        <w:t>质量事故</w:t>
      </w:r>
      <w:r>
        <w:rPr>
          <w:rFonts w:hint="eastAsia" w:ascii="宋体" w:hAnsi="宋体" w:cs="宋体"/>
          <w:szCs w:val="24"/>
          <w:highlight w:val="none"/>
          <w:lang w:eastAsia="zh-CN"/>
        </w:rPr>
        <w:t>；</w:t>
      </w:r>
    </w:p>
    <w:p>
      <w:pPr>
        <w:pStyle w:val="36"/>
        <w:keepNext w:val="0"/>
        <w:keepLines w:val="0"/>
        <w:pageBreakBefore w:val="0"/>
        <w:widowControl w:val="0"/>
        <w:tabs>
          <w:tab w:val="left" w:pos="540"/>
          <w:tab w:val="left" w:pos="1080"/>
        </w:tabs>
        <w:kinsoku/>
        <w:wordWrap/>
        <w:overflowPunct/>
        <w:topLinePunct w:val="0"/>
        <w:bidi w:val="0"/>
        <w:snapToGrid/>
        <w:spacing w:line="360" w:lineRule="auto"/>
        <w:ind w:firstLine="480" w:firstLineChars="200"/>
        <w:textAlignment w:val="auto"/>
        <w:rPr>
          <w:rFonts w:hint="eastAsia" w:ascii="宋体" w:hAnsi="宋体" w:cs="宋体"/>
          <w:szCs w:val="24"/>
          <w:highlight w:val="none"/>
        </w:rPr>
      </w:pPr>
      <w:r>
        <w:rPr>
          <w:rFonts w:hint="eastAsia" w:ascii="宋体" w:hAnsi="宋体" w:cs="宋体"/>
          <w:szCs w:val="24"/>
          <w:highlight w:val="none"/>
        </w:rPr>
        <w:t>2、保证</w:t>
      </w:r>
      <w:r>
        <w:rPr>
          <w:rFonts w:hint="eastAsia" w:ascii="宋体" w:hAnsi="宋体" w:cs="宋体"/>
          <w:szCs w:val="24"/>
          <w:highlight w:val="none"/>
          <w:lang w:val="en-US" w:eastAsia="zh-CN"/>
        </w:rPr>
        <w:t>服务</w:t>
      </w:r>
      <w:r>
        <w:rPr>
          <w:rFonts w:hint="eastAsia" w:ascii="宋体" w:hAnsi="宋体" w:cs="宋体"/>
          <w:szCs w:val="24"/>
          <w:highlight w:val="none"/>
        </w:rPr>
        <w:t>在技术性能上不发生</w:t>
      </w:r>
      <w:r>
        <w:rPr>
          <w:rFonts w:hint="eastAsia" w:ascii="宋体" w:hAnsi="宋体" w:cs="宋体"/>
          <w:szCs w:val="24"/>
          <w:highlight w:val="none"/>
          <w:lang w:val="en-US" w:eastAsia="zh-CN"/>
        </w:rPr>
        <w:t>偏差</w:t>
      </w:r>
      <w:r>
        <w:rPr>
          <w:rFonts w:hint="eastAsia" w:ascii="宋体" w:hAnsi="宋体" w:cs="宋体"/>
          <w:szCs w:val="24"/>
          <w:highlight w:val="none"/>
        </w:rPr>
        <w:t>问题等。</w:t>
      </w:r>
    </w:p>
    <w:p>
      <w:pPr>
        <w:keepNext w:val="0"/>
        <w:keepLines w:val="0"/>
        <w:pageBreakBefore w:val="0"/>
        <w:widowControl w:val="0"/>
        <w:kinsoku/>
        <w:wordWrap/>
        <w:overflowPunct/>
        <w:topLinePunct w:val="0"/>
        <w:bidi w:val="0"/>
        <w:snapToGrid/>
        <w:spacing w:line="360" w:lineRule="auto"/>
        <w:ind w:firstLine="420" w:firstLineChars="150"/>
        <w:textAlignment w:val="auto"/>
        <w:rPr>
          <w:rFonts w:hint="eastAsia" w:ascii="宋体" w:hAnsi="宋体" w:cs="宋体"/>
          <w:color w:val="000000"/>
          <w:sz w:val="28"/>
          <w:szCs w:val="28"/>
          <w:highlight w:val="none"/>
        </w:rPr>
      </w:pPr>
    </w:p>
    <w:p>
      <w:pPr>
        <w:keepNext w:val="0"/>
        <w:keepLines w:val="0"/>
        <w:pageBreakBefore w:val="0"/>
        <w:widowControl w:val="0"/>
        <w:kinsoku/>
        <w:wordWrap/>
        <w:overflowPunct/>
        <w:topLinePunct w:val="0"/>
        <w:bidi w:val="0"/>
        <w:snapToGrid/>
        <w:spacing w:line="360" w:lineRule="auto"/>
        <w:ind w:firstLine="420" w:firstLineChars="150"/>
        <w:textAlignment w:val="auto"/>
        <w:rPr>
          <w:rFonts w:hint="eastAsia" w:ascii="宋体" w:hAnsi="宋体" w:cs="宋体"/>
          <w:color w:val="000000"/>
          <w:sz w:val="28"/>
          <w:szCs w:val="28"/>
          <w:highlight w:val="none"/>
        </w:rPr>
      </w:pPr>
    </w:p>
    <w:p>
      <w:pPr>
        <w:keepNext w:val="0"/>
        <w:keepLines w:val="0"/>
        <w:pageBreakBefore w:val="0"/>
        <w:widowControl w:val="0"/>
        <w:kinsoku/>
        <w:wordWrap/>
        <w:overflowPunct/>
        <w:topLinePunct w:val="0"/>
        <w:bidi w:val="0"/>
        <w:snapToGrid/>
        <w:spacing w:line="360" w:lineRule="auto"/>
        <w:ind w:firstLine="420" w:firstLineChars="150"/>
        <w:textAlignment w:val="auto"/>
        <w:rPr>
          <w:rFonts w:hint="eastAsia" w:ascii="宋体" w:hAnsi="宋体" w:cs="宋体"/>
          <w:color w:val="000000"/>
          <w:sz w:val="28"/>
          <w:szCs w:val="28"/>
          <w:highlight w:val="none"/>
        </w:rPr>
      </w:pPr>
    </w:p>
    <w:p>
      <w:pPr>
        <w:keepNext w:val="0"/>
        <w:keepLines w:val="0"/>
        <w:pageBreakBefore w:val="0"/>
        <w:widowControl w:val="0"/>
        <w:kinsoku/>
        <w:wordWrap/>
        <w:overflowPunct/>
        <w:topLinePunct w:val="0"/>
        <w:bidi w:val="0"/>
        <w:snapToGrid/>
        <w:spacing w:before="100" w:beforeLines="0" w:beforeAutospacing="1" w:after="100" w:afterLines="0" w:afterAutospacing="1" w:line="360" w:lineRule="auto"/>
        <w:textAlignment w:val="auto"/>
        <w:rPr>
          <w:rFonts w:hint="eastAsia" w:ascii="宋体" w:hAnsi="宋体" w:cs="宋体"/>
          <w:color w:val="000000"/>
          <w:sz w:val="24"/>
          <w:szCs w:val="24"/>
          <w:highlight w:val="none"/>
          <w:u w:val="single"/>
        </w:rPr>
      </w:pPr>
      <w:r>
        <w:rPr>
          <w:rFonts w:hint="eastAsia" w:ascii="宋体" w:hAnsi="宋体" w:cs="宋体"/>
          <w:color w:val="000000"/>
          <w:sz w:val="28"/>
          <w:szCs w:val="28"/>
          <w:highlight w:val="none"/>
        </w:rPr>
        <w:t xml:space="preserve">   </w:t>
      </w:r>
      <w:r>
        <w:rPr>
          <w:rFonts w:hint="eastAsia" w:ascii="宋体" w:hAnsi="宋体" w:cs="宋体"/>
          <w:color w:val="000000"/>
          <w:sz w:val="24"/>
          <w:szCs w:val="24"/>
          <w:highlight w:val="none"/>
        </w:rPr>
        <w:t xml:space="preserve">投标单位： </w:t>
      </w:r>
      <w:r>
        <w:rPr>
          <w:rFonts w:hint="eastAsia" w:ascii="宋体" w:hAnsi="宋体" w:cs="宋体"/>
          <w:color w:val="000000"/>
          <w:sz w:val="24"/>
          <w:szCs w:val="24"/>
          <w:highlight w:val="none"/>
          <w:u w:val="single"/>
        </w:rPr>
        <w:t xml:space="preserve">                       （法人公章）   </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法定代表人或授权代表人（</w:t>
      </w:r>
      <w:r>
        <w:rPr>
          <w:rFonts w:hint="eastAsia" w:ascii="宋体" w:hAnsi="宋体" w:cs="宋体"/>
          <w:color w:val="000000"/>
          <w:sz w:val="24"/>
          <w:szCs w:val="24"/>
          <w:highlight w:val="none"/>
          <w:lang w:eastAsia="zh-CN"/>
        </w:rPr>
        <w:t>签字盖章</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w:t>
      </w:r>
    </w:p>
    <w:p>
      <w:pPr>
        <w:keepNext w:val="0"/>
        <w:keepLines w:val="0"/>
        <w:pageBreakBefore w:val="0"/>
        <w:widowControl w:val="0"/>
        <w:kinsoku/>
        <w:wordWrap/>
        <w:overflowPunct/>
        <w:topLinePunct w:val="0"/>
        <w:bidi w:val="0"/>
        <w:snapToGrid/>
        <w:spacing w:line="360" w:lineRule="auto"/>
        <w:ind w:firstLine="960" w:firstLineChars="4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日</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期：   年   月   日</w:t>
      </w:r>
    </w:p>
    <w:p>
      <w:pPr>
        <w:pStyle w:val="36"/>
        <w:keepNext w:val="0"/>
        <w:keepLines w:val="0"/>
        <w:pageBreakBefore w:val="0"/>
        <w:widowControl w:val="0"/>
        <w:tabs>
          <w:tab w:val="left" w:pos="540"/>
          <w:tab w:val="left" w:pos="1080"/>
        </w:tabs>
        <w:kinsoku/>
        <w:wordWrap/>
        <w:overflowPunct/>
        <w:topLinePunct w:val="0"/>
        <w:bidi w:val="0"/>
        <w:snapToGrid/>
        <w:spacing w:line="360" w:lineRule="auto"/>
        <w:textAlignment w:val="auto"/>
        <w:rPr>
          <w:rFonts w:hint="eastAsia" w:ascii="宋体" w:hAnsi="宋体" w:cs="宋体"/>
          <w:b/>
          <w:sz w:val="28"/>
          <w:szCs w:val="28"/>
          <w:highlight w:val="none"/>
        </w:rPr>
      </w:pPr>
    </w:p>
    <w:p>
      <w:pPr>
        <w:ind w:firstLine="576"/>
        <w:rPr>
          <w:rFonts w:hint="eastAsia" w:ascii="宋体" w:hAnsi="宋体" w:cs="宋体"/>
          <w:color w:val="000000"/>
          <w:sz w:val="28"/>
          <w:szCs w:val="28"/>
          <w:highlight w:val="none"/>
        </w:rPr>
      </w:pPr>
    </w:p>
    <w:p>
      <w:pPr>
        <w:pStyle w:val="7"/>
        <w:spacing w:line="240" w:lineRule="auto"/>
        <w:rPr>
          <w:rFonts w:hint="eastAsia" w:ascii="宋体" w:hAnsi="宋体" w:cs="宋体"/>
          <w:color w:val="000000"/>
          <w:szCs w:val="28"/>
          <w:highlight w:val="none"/>
          <w:u w:val="single"/>
        </w:rPr>
      </w:pPr>
    </w:p>
    <w:p>
      <w:pPr>
        <w:pStyle w:val="7"/>
        <w:spacing w:line="240" w:lineRule="auto"/>
        <w:rPr>
          <w:rFonts w:hint="eastAsia" w:ascii="宋体" w:hAnsi="宋体" w:cs="宋体"/>
          <w:color w:val="000000"/>
          <w:szCs w:val="28"/>
          <w:highlight w:val="none"/>
          <w:u w:val="single"/>
        </w:rPr>
      </w:pPr>
    </w:p>
    <w:p>
      <w:pPr>
        <w:pStyle w:val="7"/>
        <w:spacing w:line="240" w:lineRule="auto"/>
        <w:rPr>
          <w:rFonts w:hint="eastAsia" w:ascii="宋体" w:hAnsi="宋体" w:cs="宋体"/>
          <w:color w:val="000000"/>
          <w:szCs w:val="28"/>
          <w:highlight w:val="none"/>
          <w:u w:val="single"/>
        </w:rPr>
      </w:pPr>
    </w:p>
    <w:p>
      <w:pPr>
        <w:autoSpaceDE w:val="0"/>
        <w:autoSpaceDN w:val="0"/>
        <w:adjustRightInd w:val="0"/>
        <w:ind w:left="0" w:leftChars="0" w:firstLine="0" w:firstLineChars="0"/>
        <w:jc w:val="center"/>
        <w:outlineLvl w:val="2"/>
        <w:rPr>
          <w:rFonts w:hint="default" w:ascii="宋体" w:hAnsi="宋体" w:eastAsia="宋体" w:cs="宋体"/>
          <w:b/>
          <w:bCs/>
          <w:color w:val="000000"/>
          <w:kern w:val="0"/>
          <w:sz w:val="28"/>
          <w:szCs w:val="28"/>
          <w:highlight w:val="none"/>
          <w:lang w:val="en-US" w:eastAsia="zh-CN" w:bidi="ar-SA"/>
        </w:rPr>
      </w:pPr>
      <w:r>
        <w:rPr>
          <w:rFonts w:hint="eastAsia" w:ascii="宋体" w:hAnsi="宋体" w:cs="宋体"/>
          <w:color w:val="000000"/>
          <w:szCs w:val="28"/>
          <w:highlight w:val="none"/>
        </w:rPr>
        <w:br w:type="page"/>
      </w:r>
      <w:r>
        <w:rPr>
          <w:rFonts w:hint="eastAsia" w:ascii="宋体" w:hAnsi="宋体" w:eastAsia="宋体" w:cs="宋体"/>
          <w:b/>
          <w:bCs/>
          <w:color w:val="000000"/>
          <w:kern w:val="0"/>
          <w:sz w:val="28"/>
          <w:szCs w:val="28"/>
          <w:highlight w:val="none"/>
          <w:lang w:val="en-US" w:eastAsia="zh-CN" w:bidi="ar-SA"/>
        </w:rPr>
        <w:t>12</w:t>
      </w:r>
      <w:r>
        <w:rPr>
          <w:rFonts w:hint="eastAsia" w:ascii="宋体" w:hAnsi="宋体" w:cs="宋体"/>
          <w:b/>
          <w:bCs/>
          <w:sz w:val="28"/>
          <w:szCs w:val="28"/>
          <w:highlight w:val="none"/>
        </w:rPr>
        <w:t>、</w:t>
      </w:r>
      <w:r>
        <w:rPr>
          <w:rFonts w:hint="eastAsia" w:ascii="宋体" w:hAnsi="宋体" w:eastAsia="宋体" w:cs="宋体"/>
          <w:b/>
          <w:bCs/>
          <w:color w:val="000000"/>
          <w:kern w:val="0"/>
          <w:sz w:val="28"/>
          <w:szCs w:val="28"/>
          <w:highlight w:val="none"/>
          <w:lang w:val="en-US" w:eastAsia="zh-CN" w:bidi="ar-SA"/>
        </w:rPr>
        <w:t>投标人所认为需要的其他资料</w:t>
      </w:r>
    </w:p>
    <w:p>
      <w:pP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br w:type="page"/>
      </w:r>
    </w:p>
    <w:p>
      <w:pPr>
        <w:pStyle w:val="2"/>
        <w:rPr>
          <w:rFonts w:hint="eastAsia" w:eastAsia="宋体"/>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ind w:left="2880" w:hanging="2880"/>
        <w:jc w:val="center"/>
        <w:rPr>
          <w:rFonts w:hint="eastAsia" w:ascii="宋体" w:hAnsi="宋体" w:cs="宋体"/>
          <w:b/>
          <w:color w:val="000000"/>
          <w:sz w:val="24"/>
          <w:szCs w:val="24"/>
          <w:highlight w:val="none"/>
        </w:rPr>
      </w:pPr>
    </w:p>
    <w:p>
      <w:pPr>
        <w:ind w:left="2880" w:hanging="2880"/>
        <w:jc w:val="center"/>
        <w:rPr>
          <w:rFonts w:hint="eastAsia" w:ascii="宋体" w:hAnsi="宋体" w:cs="宋体"/>
          <w:b/>
          <w:color w:val="000000"/>
          <w:sz w:val="24"/>
          <w:szCs w:val="24"/>
          <w:highlight w:val="none"/>
        </w:rPr>
      </w:pPr>
    </w:p>
    <w:p>
      <w:pPr>
        <w:ind w:left="0" w:leftChars="0" w:firstLine="0" w:firstLineChars="0"/>
        <w:jc w:val="center"/>
        <w:outlineLvl w:val="1"/>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第三部分</w:t>
      </w:r>
    </w:p>
    <w:p>
      <w:pPr>
        <w:ind w:left="0" w:leftChars="0" w:firstLine="0" w:firstLineChars="0"/>
        <w:jc w:val="center"/>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技术部分</w:t>
      </w: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pStyle w:val="17"/>
        <w:rPr>
          <w:rFonts w:hint="eastAsia" w:ascii="宋体" w:hAnsi="宋体" w:cs="宋体"/>
          <w:b/>
          <w:color w:val="000000"/>
          <w:sz w:val="28"/>
          <w:szCs w:val="28"/>
          <w:highlight w:val="none"/>
        </w:rPr>
      </w:pPr>
    </w:p>
    <w:p>
      <w:pPr>
        <w:rPr>
          <w:rFonts w:hint="eastAsia" w:ascii="宋体" w:hAnsi="宋体" w:cs="宋体"/>
          <w:b/>
          <w:color w:val="000000"/>
          <w:sz w:val="28"/>
          <w:szCs w:val="28"/>
          <w:highlight w:val="none"/>
        </w:rPr>
      </w:pPr>
    </w:p>
    <w:p>
      <w:pPr>
        <w:pStyle w:val="17"/>
        <w:rPr>
          <w:rFonts w:hint="eastAsia" w:ascii="宋体" w:hAnsi="宋体" w:cs="宋体"/>
          <w:b/>
          <w:color w:val="000000"/>
          <w:sz w:val="28"/>
          <w:szCs w:val="28"/>
          <w:highlight w:val="none"/>
        </w:rPr>
      </w:pPr>
    </w:p>
    <w:p>
      <w:pPr>
        <w:rPr>
          <w:rFonts w:hint="eastAsia" w:ascii="宋体" w:hAnsi="宋体" w:cs="宋体"/>
          <w:b/>
          <w:color w:val="000000"/>
          <w:sz w:val="28"/>
          <w:szCs w:val="28"/>
          <w:highlight w:val="none"/>
        </w:rPr>
      </w:pPr>
    </w:p>
    <w:p>
      <w:pPr>
        <w:pStyle w:val="17"/>
        <w:rPr>
          <w:rFonts w:hint="eastAsia" w:ascii="宋体" w:hAnsi="宋体" w:cs="宋体"/>
          <w:b/>
          <w:color w:val="000000"/>
          <w:sz w:val="28"/>
          <w:szCs w:val="28"/>
          <w:highlight w:val="none"/>
        </w:rPr>
      </w:pPr>
    </w:p>
    <w:p>
      <w:pPr>
        <w:rPr>
          <w:rFonts w:hint="eastAsia" w:ascii="宋体" w:hAnsi="宋体" w:cs="宋体"/>
          <w:b/>
          <w:color w:val="000000"/>
          <w:sz w:val="28"/>
          <w:szCs w:val="28"/>
          <w:highlight w:val="none"/>
        </w:rPr>
      </w:pPr>
    </w:p>
    <w:p>
      <w:pPr>
        <w:pStyle w:val="17"/>
        <w:rPr>
          <w:rFonts w:hint="eastAsia" w:ascii="宋体" w:hAnsi="宋体" w:cs="宋体"/>
          <w:b/>
          <w:color w:val="000000"/>
          <w:sz w:val="28"/>
          <w:szCs w:val="28"/>
          <w:highlight w:val="none"/>
        </w:rPr>
      </w:pPr>
    </w:p>
    <w:p>
      <w:pPr>
        <w:rPr>
          <w:rFonts w:hint="eastAsia" w:ascii="宋体" w:hAnsi="宋体" w:cs="宋体"/>
          <w:b/>
          <w:color w:val="000000"/>
          <w:sz w:val="28"/>
          <w:szCs w:val="28"/>
          <w:highlight w:val="none"/>
        </w:rPr>
      </w:pPr>
    </w:p>
    <w:p>
      <w:pPr>
        <w:pStyle w:val="17"/>
        <w:rPr>
          <w:rFonts w:hint="eastAsia"/>
          <w:highlight w:val="none"/>
        </w:rPr>
      </w:pPr>
    </w:p>
    <w:p>
      <w:pP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numPr>
          <w:ilvl w:val="0"/>
          <w:numId w:val="0"/>
        </w:numPr>
        <w:spacing w:line="360" w:lineRule="exact"/>
        <w:ind w:firstLine="480" w:firstLineChars="20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13、</w:t>
      </w:r>
      <w:r>
        <w:rPr>
          <w:rFonts w:hint="eastAsia" w:ascii="宋体" w:hAnsi="宋体" w:cs="宋体"/>
          <w:b/>
          <w:bCs/>
          <w:color w:val="000000"/>
          <w:sz w:val="24"/>
          <w:szCs w:val="24"/>
          <w:highlight w:val="none"/>
        </w:rPr>
        <w:t>投标服务数量、规格、</w:t>
      </w:r>
      <w:r>
        <w:rPr>
          <w:rFonts w:hint="eastAsia" w:ascii="宋体" w:hAnsi="宋体" w:eastAsia="宋体" w:cs="宋体"/>
          <w:b/>
          <w:bCs/>
          <w:color w:val="000000"/>
          <w:sz w:val="24"/>
          <w:szCs w:val="24"/>
          <w:highlight w:val="none"/>
          <w:lang w:val="en-US" w:eastAsia="zh-CN"/>
        </w:rPr>
        <w:t>服务期限</w:t>
      </w:r>
      <w:r>
        <w:rPr>
          <w:rFonts w:hint="eastAsia" w:ascii="宋体" w:hAnsi="宋体" w:cs="宋体"/>
          <w:b/>
          <w:bCs/>
          <w:color w:val="000000"/>
          <w:sz w:val="24"/>
          <w:szCs w:val="24"/>
          <w:highlight w:val="none"/>
        </w:rPr>
        <w:t>说明表；（根据招标文件要求自拟）</w:t>
      </w:r>
    </w:p>
    <w:p>
      <w:pPr>
        <w:spacing w:line="360" w:lineRule="exact"/>
        <w:rPr>
          <w:rFonts w:hint="eastAsia" w:ascii="宋体" w:hAnsi="宋体" w:cs="宋体"/>
          <w:b/>
          <w:bCs/>
          <w:color w:val="000000"/>
          <w:sz w:val="24"/>
          <w:szCs w:val="24"/>
          <w:highlight w:val="none"/>
        </w:rPr>
      </w:pPr>
    </w:p>
    <w:p>
      <w:pPr>
        <w:spacing w:line="360" w:lineRule="exact"/>
        <w:ind w:firstLine="480" w:firstLineChars="200"/>
        <w:outlineLvl w:val="2"/>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14、</w:t>
      </w:r>
      <w:r>
        <w:rPr>
          <w:rFonts w:hint="eastAsia" w:ascii="宋体" w:hAnsi="宋体" w:cs="宋体"/>
          <w:b/>
          <w:bCs/>
          <w:color w:val="000000"/>
          <w:sz w:val="24"/>
          <w:szCs w:val="24"/>
          <w:highlight w:val="none"/>
        </w:rPr>
        <w:t>对本次投标的详细说明或实施方案；（根据招标文件要求自拟）</w:t>
      </w:r>
    </w:p>
    <w:p>
      <w:pPr>
        <w:spacing w:line="360" w:lineRule="exact"/>
        <w:rPr>
          <w:rFonts w:hint="eastAsia" w:ascii="宋体" w:hAnsi="宋体" w:cs="宋体"/>
          <w:b/>
          <w:bCs/>
          <w:color w:val="000000"/>
          <w:sz w:val="24"/>
          <w:szCs w:val="24"/>
          <w:highlight w:val="none"/>
        </w:rPr>
      </w:pPr>
    </w:p>
    <w:p>
      <w:pPr>
        <w:spacing w:line="360" w:lineRule="exact"/>
        <w:ind w:firstLine="480" w:firstLineChars="20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15、</w:t>
      </w:r>
      <w:r>
        <w:rPr>
          <w:rFonts w:hint="eastAsia" w:ascii="宋体" w:hAnsi="宋体" w:cs="宋体"/>
          <w:b/>
          <w:bCs/>
          <w:color w:val="000000"/>
          <w:sz w:val="24"/>
          <w:szCs w:val="24"/>
          <w:highlight w:val="none"/>
        </w:rPr>
        <w:t>投标服务的质量保障（证）</w:t>
      </w:r>
      <w:r>
        <w:rPr>
          <w:rFonts w:hint="eastAsia" w:hAnsi="宋体" w:cs="宋体"/>
          <w:b/>
          <w:bCs/>
          <w:color w:val="000000"/>
          <w:sz w:val="24"/>
          <w:szCs w:val="24"/>
          <w:highlight w:val="none"/>
        </w:rPr>
        <w:t>措施</w:t>
      </w:r>
      <w:r>
        <w:rPr>
          <w:rFonts w:hint="eastAsia" w:ascii="宋体" w:hAnsi="宋体" w:cs="宋体"/>
          <w:b/>
          <w:bCs/>
          <w:color w:val="000000"/>
          <w:sz w:val="24"/>
          <w:szCs w:val="24"/>
          <w:highlight w:val="none"/>
        </w:rPr>
        <w:t>及技术支持等；（根据招标文件要求自拟）</w:t>
      </w:r>
    </w:p>
    <w:p>
      <w:pPr>
        <w:spacing w:line="360" w:lineRule="exact"/>
        <w:ind w:left="0" w:leftChars="0" w:firstLine="0" w:firstLineChars="0"/>
        <w:rPr>
          <w:rFonts w:hint="eastAsia" w:ascii="宋体" w:hAnsi="宋体" w:cs="宋体"/>
          <w:b/>
          <w:bCs/>
          <w:color w:val="000000"/>
          <w:sz w:val="24"/>
          <w:szCs w:val="24"/>
          <w:highlight w:val="none"/>
        </w:rPr>
      </w:pPr>
    </w:p>
    <w:p>
      <w:pPr>
        <w:numPr>
          <w:ilvl w:val="0"/>
          <w:numId w:val="0"/>
        </w:numPr>
        <w:spacing w:line="360" w:lineRule="exact"/>
        <w:ind w:firstLine="480" w:firstLineChars="20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16、</w:t>
      </w:r>
      <w:r>
        <w:rPr>
          <w:rFonts w:hint="eastAsia" w:ascii="宋体" w:hAnsi="宋体" w:cs="宋体"/>
          <w:b/>
          <w:bCs/>
          <w:color w:val="000000"/>
          <w:sz w:val="24"/>
          <w:szCs w:val="24"/>
          <w:highlight w:val="none"/>
        </w:rPr>
        <w:t>技术资料</w:t>
      </w:r>
      <w:r>
        <w:rPr>
          <w:rFonts w:hint="eastAsia" w:ascii="宋体" w:hAnsi="宋体" w:cs="宋体"/>
          <w:b/>
          <w:bCs/>
          <w:color w:val="000000"/>
          <w:sz w:val="24"/>
          <w:szCs w:val="24"/>
          <w:highlight w:val="none"/>
          <w:lang w:eastAsia="zh-CN"/>
        </w:rPr>
        <w:t>；</w:t>
      </w:r>
      <w:r>
        <w:rPr>
          <w:rFonts w:hint="eastAsia" w:ascii="宋体" w:hAnsi="宋体" w:cs="宋体"/>
          <w:b/>
          <w:bCs/>
          <w:color w:val="000000"/>
          <w:sz w:val="24"/>
          <w:szCs w:val="24"/>
          <w:highlight w:val="none"/>
        </w:rPr>
        <w:t>（根据招标文件要求自拟）</w:t>
      </w:r>
    </w:p>
    <w:p>
      <w:pPr>
        <w:spacing w:line="360" w:lineRule="exact"/>
        <w:rPr>
          <w:rFonts w:hint="eastAsia" w:ascii="宋体" w:hAnsi="宋体" w:cs="宋体"/>
          <w:color w:val="000000"/>
          <w:sz w:val="24"/>
          <w:szCs w:val="24"/>
          <w:highlight w:val="none"/>
        </w:rPr>
      </w:pPr>
    </w:p>
    <w:p>
      <w:pPr>
        <w:numPr>
          <w:ilvl w:val="0"/>
          <w:numId w:val="0"/>
        </w:numPr>
        <w:spacing w:line="360" w:lineRule="exact"/>
        <w:ind w:firstLine="480" w:firstLineChars="20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17、投标人认为所需补充的其他技术内容</w:t>
      </w:r>
      <w:r>
        <w:rPr>
          <w:rFonts w:hint="eastAsia" w:ascii="宋体" w:hAnsi="宋体" w:cs="宋体"/>
          <w:b/>
          <w:bCs/>
          <w:color w:val="000000"/>
          <w:sz w:val="24"/>
          <w:szCs w:val="24"/>
          <w:highlight w:val="none"/>
        </w:rPr>
        <w:t>（根据招标文件要求自拟）</w:t>
      </w:r>
    </w:p>
    <w:p>
      <w:pPr>
        <w:pStyle w:val="17"/>
        <w:ind w:left="0" w:leftChars="0" w:firstLine="0" w:firstLineChars="0"/>
        <w:rPr>
          <w:rFonts w:hint="default" w:eastAsia="宋体"/>
          <w:highlight w:val="none"/>
          <w:lang w:val="en-US" w:eastAsia="zh-CN"/>
        </w:rPr>
      </w:pPr>
    </w:p>
    <w:p>
      <w:pPr>
        <w:rPr>
          <w:rFonts w:hint="eastAsia" w:ascii="宋体" w:hAnsi="宋体" w:cs="宋体"/>
          <w:color w:val="000000"/>
          <w:sz w:val="24"/>
          <w:szCs w:val="24"/>
          <w:highlight w:val="none"/>
        </w:rPr>
      </w:pPr>
    </w:p>
    <w:p>
      <w:pPr>
        <w:pStyle w:val="5"/>
        <w:outlineLvl w:val="9"/>
        <w:rPr>
          <w:rFonts w:hint="eastAsia"/>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ind w:left="2880" w:hanging="2880"/>
        <w:jc w:val="center"/>
        <w:rPr>
          <w:rFonts w:hint="eastAsia" w:ascii="宋体" w:hAnsi="宋体" w:cs="宋体"/>
          <w:b/>
          <w:color w:val="000000"/>
          <w:sz w:val="28"/>
          <w:szCs w:val="28"/>
          <w:highlight w:val="none"/>
        </w:rPr>
      </w:pPr>
    </w:p>
    <w:p>
      <w:pPr>
        <w:rPr>
          <w:rFonts w:hint="eastAsia" w:ascii="宋体" w:hAnsi="宋体" w:cs="宋体"/>
          <w:b/>
          <w:color w:val="000000"/>
          <w:sz w:val="28"/>
          <w:szCs w:val="28"/>
          <w:highlight w:val="none"/>
        </w:rPr>
      </w:pPr>
    </w:p>
    <w:p>
      <w:pPr>
        <w:rPr>
          <w:rFonts w:hint="eastAsia" w:ascii="宋体" w:hAnsi="宋体" w:cs="宋体"/>
          <w:b/>
          <w:color w:val="000000"/>
          <w:sz w:val="28"/>
          <w:szCs w:val="28"/>
          <w:highlight w:val="none"/>
        </w:rPr>
      </w:pPr>
    </w:p>
    <w:p>
      <w:pPr>
        <w:rPr>
          <w:rFonts w:hint="eastAsia" w:ascii="宋体" w:hAnsi="宋体" w:cs="宋体"/>
          <w:b/>
          <w:color w:val="000000"/>
          <w:sz w:val="28"/>
          <w:szCs w:val="28"/>
          <w:highlight w:val="none"/>
        </w:rPr>
      </w:pPr>
    </w:p>
    <w:p>
      <w:pPr>
        <w:numPr>
          <w:ilvl w:val="0"/>
          <w:numId w:val="0"/>
        </w:numPr>
        <w:jc w:val="center"/>
        <w:rPr>
          <w:rFonts w:hint="eastAsia" w:ascii="宋体" w:hAnsi="宋体" w:cs="宋体"/>
          <w:b/>
          <w:color w:val="000000"/>
          <w:sz w:val="28"/>
          <w:szCs w:val="28"/>
          <w:highlight w:val="none"/>
          <w:lang w:val="en-US" w:eastAsia="zh-CN"/>
        </w:rPr>
      </w:pPr>
    </w:p>
    <w:p>
      <w:pPr>
        <w:numPr>
          <w:ilvl w:val="0"/>
          <w:numId w:val="0"/>
        </w:numPr>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br w:type="page"/>
      </w:r>
      <w:r>
        <w:rPr>
          <w:rFonts w:hint="eastAsia" w:ascii="宋体" w:hAnsi="宋体" w:cs="宋体"/>
          <w:b/>
          <w:color w:val="000000"/>
          <w:sz w:val="28"/>
          <w:szCs w:val="28"/>
          <w:highlight w:val="none"/>
          <w:lang w:val="en-US" w:eastAsia="zh-CN"/>
        </w:rPr>
        <w:t>18、</w:t>
      </w:r>
      <w:r>
        <w:rPr>
          <w:rFonts w:hint="eastAsia" w:ascii="宋体" w:hAnsi="宋体" w:cs="宋体"/>
          <w:b/>
          <w:color w:val="000000"/>
          <w:sz w:val="28"/>
          <w:szCs w:val="28"/>
          <w:highlight w:val="none"/>
        </w:rPr>
        <w:t>技术参数、功能偏离表</w:t>
      </w:r>
    </w:p>
    <w:p>
      <w:pPr>
        <w:rPr>
          <w:rFonts w:hint="eastAsia" w:ascii="宋体" w:hAnsi="宋体" w:cs="宋体"/>
          <w:b/>
          <w:color w:val="000000"/>
          <w:sz w:val="28"/>
          <w:szCs w:val="28"/>
          <w:highlight w:val="none"/>
        </w:rPr>
      </w:pPr>
    </w:p>
    <w:p>
      <w:pPr>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项目名称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招标编号：</w:t>
      </w:r>
      <w:r>
        <w:rPr>
          <w:rFonts w:hint="eastAsia" w:ascii="宋体" w:hAnsi="宋体" w:cs="宋体"/>
          <w:color w:val="000000"/>
          <w:sz w:val="24"/>
          <w:szCs w:val="24"/>
          <w:highlight w:val="none"/>
          <w:u w:val="single"/>
        </w:rPr>
        <w:t>　　　　　</w:t>
      </w:r>
    </w:p>
    <w:p>
      <w:pPr>
        <w:rPr>
          <w:rFonts w:hint="eastAsia" w:ascii="宋体" w:hAnsi="宋体" w:cs="宋体"/>
          <w:color w:val="000000"/>
          <w:sz w:val="24"/>
          <w:szCs w:val="24"/>
          <w:highlight w:val="none"/>
          <w:u w:val="singl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287"/>
        <w:gridCol w:w="1893"/>
        <w:gridCol w:w="2696"/>
        <w:gridCol w:w="1592"/>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ind w:left="0" w:lef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1287" w:type="dxa"/>
            <w:noWrap w:val="0"/>
            <w:vAlign w:val="center"/>
          </w:tcPr>
          <w:p>
            <w:pPr>
              <w:pStyle w:val="38"/>
              <w:jc w:val="center"/>
              <w:rPr>
                <w:rFonts w:hint="eastAsia" w:ascii="宋体" w:hAnsi="宋体" w:eastAsia="宋体" w:cs="宋体"/>
                <w:color w:val="000000"/>
                <w:highlight w:val="none"/>
              </w:rPr>
            </w:pPr>
            <w:r>
              <w:rPr>
                <w:rFonts w:hint="eastAsia" w:ascii="宋体" w:hAnsi="宋体" w:eastAsia="宋体" w:cs="宋体"/>
                <w:color w:val="000000"/>
                <w:highlight w:val="none"/>
              </w:rPr>
              <w:t>招标文件规格条目号</w:t>
            </w:r>
          </w:p>
        </w:tc>
        <w:tc>
          <w:tcPr>
            <w:tcW w:w="1893" w:type="dxa"/>
            <w:noWrap w:val="0"/>
            <w:vAlign w:val="center"/>
          </w:tcPr>
          <w:p>
            <w:pPr>
              <w:pStyle w:val="38"/>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招标规格</w:t>
            </w:r>
          </w:p>
        </w:tc>
        <w:tc>
          <w:tcPr>
            <w:tcW w:w="2696" w:type="dxa"/>
            <w:noWrap w:val="0"/>
            <w:vAlign w:val="center"/>
          </w:tcPr>
          <w:p>
            <w:pPr>
              <w:pStyle w:val="38"/>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rPr>
              <w:t>投标规格</w:t>
            </w:r>
          </w:p>
        </w:tc>
        <w:tc>
          <w:tcPr>
            <w:tcW w:w="1592" w:type="dxa"/>
            <w:noWrap w:val="0"/>
            <w:vAlign w:val="center"/>
          </w:tcPr>
          <w:p>
            <w:pPr>
              <w:pStyle w:val="38"/>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偏离情况</w:t>
            </w:r>
          </w:p>
        </w:tc>
        <w:tc>
          <w:tcPr>
            <w:tcW w:w="1592" w:type="dxa"/>
            <w:noWrap w:val="0"/>
            <w:vAlign w:val="center"/>
          </w:tcPr>
          <w:p>
            <w:pPr>
              <w:pStyle w:val="38"/>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pStyle w:val="38"/>
              <w:jc w:val="center"/>
              <w:rPr>
                <w:rFonts w:hint="eastAsia" w:ascii="宋体" w:hAnsi="宋体" w:eastAsia="宋体" w:cs="宋体"/>
                <w:color w:val="000000"/>
                <w:highlight w:val="none"/>
              </w:rPr>
            </w:pPr>
          </w:p>
        </w:tc>
        <w:tc>
          <w:tcPr>
            <w:tcW w:w="1287" w:type="dxa"/>
            <w:noWrap w:val="0"/>
            <w:vAlign w:val="center"/>
          </w:tcPr>
          <w:p>
            <w:pPr>
              <w:pStyle w:val="38"/>
              <w:jc w:val="center"/>
              <w:rPr>
                <w:rFonts w:hint="eastAsia" w:ascii="宋体" w:hAnsi="宋体" w:eastAsia="宋体" w:cs="宋体"/>
                <w:color w:val="000000"/>
                <w:highlight w:val="none"/>
              </w:rPr>
            </w:pPr>
          </w:p>
        </w:tc>
        <w:tc>
          <w:tcPr>
            <w:tcW w:w="1893" w:type="dxa"/>
            <w:noWrap w:val="0"/>
            <w:vAlign w:val="center"/>
          </w:tcPr>
          <w:p>
            <w:pPr>
              <w:pStyle w:val="38"/>
              <w:jc w:val="center"/>
              <w:rPr>
                <w:rFonts w:hint="eastAsia" w:ascii="宋体" w:hAnsi="宋体" w:eastAsia="宋体" w:cs="宋体"/>
                <w:color w:val="000000"/>
                <w:highlight w:val="none"/>
              </w:rPr>
            </w:pPr>
          </w:p>
        </w:tc>
        <w:tc>
          <w:tcPr>
            <w:tcW w:w="2696" w:type="dxa"/>
            <w:noWrap w:val="0"/>
            <w:vAlign w:val="center"/>
          </w:tcPr>
          <w:p>
            <w:pPr>
              <w:pStyle w:val="38"/>
              <w:jc w:val="center"/>
              <w:rPr>
                <w:rFonts w:hint="eastAsia" w:ascii="宋体" w:hAnsi="宋体" w:eastAsia="宋体" w:cs="宋体"/>
                <w:color w:val="000000"/>
                <w:highlight w:val="none"/>
              </w:rPr>
            </w:pPr>
          </w:p>
        </w:tc>
        <w:tc>
          <w:tcPr>
            <w:tcW w:w="1592" w:type="dxa"/>
            <w:noWrap w:val="0"/>
            <w:vAlign w:val="center"/>
          </w:tcPr>
          <w:p>
            <w:pPr>
              <w:pStyle w:val="38"/>
              <w:jc w:val="center"/>
              <w:rPr>
                <w:rFonts w:hint="eastAsia" w:ascii="宋体" w:hAnsi="宋体" w:eastAsia="宋体" w:cs="宋体"/>
                <w:color w:val="000000"/>
                <w:highlight w:val="none"/>
              </w:rPr>
            </w:pPr>
          </w:p>
        </w:tc>
        <w:tc>
          <w:tcPr>
            <w:tcW w:w="1592" w:type="dxa"/>
            <w:noWrap w:val="0"/>
            <w:vAlign w:val="center"/>
          </w:tcPr>
          <w:p>
            <w:pPr>
              <w:pStyle w:val="38"/>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pStyle w:val="38"/>
              <w:jc w:val="center"/>
              <w:rPr>
                <w:rFonts w:hint="eastAsia" w:ascii="宋体" w:hAnsi="宋体" w:eastAsia="宋体" w:cs="宋体"/>
                <w:color w:val="000000"/>
                <w:highlight w:val="none"/>
              </w:rPr>
            </w:pPr>
          </w:p>
        </w:tc>
        <w:tc>
          <w:tcPr>
            <w:tcW w:w="1287" w:type="dxa"/>
            <w:noWrap w:val="0"/>
            <w:vAlign w:val="center"/>
          </w:tcPr>
          <w:p>
            <w:pPr>
              <w:pStyle w:val="38"/>
              <w:jc w:val="center"/>
              <w:rPr>
                <w:rFonts w:hint="eastAsia" w:ascii="宋体" w:hAnsi="宋体" w:eastAsia="宋体" w:cs="宋体"/>
                <w:color w:val="000000"/>
                <w:highlight w:val="none"/>
              </w:rPr>
            </w:pPr>
          </w:p>
        </w:tc>
        <w:tc>
          <w:tcPr>
            <w:tcW w:w="1893" w:type="dxa"/>
            <w:noWrap w:val="0"/>
            <w:vAlign w:val="center"/>
          </w:tcPr>
          <w:p>
            <w:pPr>
              <w:pStyle w:val="38"/>
              <w:jc w:val="center"/>
              <w:rPr>
                <w:rFonts w:hint="eastAsia" w:ascii="宋体" w:hAnsi="宋体" w:eastAsia="宋体" w:cs="宋体"/>
                <w:color w:val="000000"/>
                <w:highlight w:val="none"/>
              </w:rPr>
            </w:pPr>
          </w:p>
        </w:tc>
        <w:tc>
          <w:tcPr>
            <w:tcW w:w="2696" w:type="dxa"/>
            <w:noWrap w:val="0"/>
            <w:vAlign w:val="center"/>
          </w:tcPr>
          <w:p>
            <w:pPr>
              <w:pStyle w:val="38"/>
              <w:jc w:val="center"/>
              <w:rPr>
                <w:rFonts w:hint="eastAsia" w:ascii="宋体" w:hAnsi="宋体" w:eastAsia="宋体" w:cs="宋体"/>
                <w:color w:val="000000"/>
                <w:highlight w:val="none"/>
              </w:rPr>
            </w:pPr>
          </w:p>
        </w:tc>
        <w:tc>
          <w:tcPr>
            <w:tcW w:w="1592" w:type="dxa"/>
            <w:noWrap w:val="0"/>
            <w:vAlign w:val="center"/>
          </w:tcPr>
          <w:p>
            <w:pPr>
              <w:pStyle w:val="38"/>
              <w:jc w:val="center"/>
              <w:rPr>
                <w:rFonts w:hint="eastAsia" w:ascii="宋体" w:hAnsi="宋体" w:eastAsia="宋体" w:cs="宋体"/>
                <w:color w:val="000000"/>
                <w:highlight w:val="none"/>
              </w:rPr>
            </w:pPr>
          </w:p>
        </w:tc>
        <w:tc>
          <w:tcPr>
            <w:tcW w:w="1592" w:type="dxa"/>
            <w:noWrap w:val="0"/>
            <w:vAlign w:val="center"/>
          </w:tcPr>
          <w:p>
            <w:pPr>
              <w:pStyle w:val="38"/>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pStyle w:val="38"/>
              <w:jc w:val="center"/>
              <w:rPr>
                <w:rFonts w:hint="eastAsia" w:ascii="宋体" w:hAnsi="宋体" w:eastAsia="宋体" w:cs="宋体"/>
                <w:color w:val="000000"/>
                <w:highlight w:val="none"/>
              </w:rPr>
            </w:pPr>
          </w:p>
        </w:tc>
        <w:tc>
          <w:tcPr>
            <w:tcW w:w="1287" w:type="dxa"/>
            <w:noWrap w:val="0"/>
            <w:vAlign w:val="center"/>
          </w:tcPr>
          <w:p>
            <w:pPr>
              <w:pStyle w:val="38"/>
              <w:jc w:val="center"/>
              <w:rPr>
                <w:rFonts w:hint="eastAsia" w:ascii="宋体" w:hAnsi="宋体" w:eastAsia="宋体" w:cs="宋体"/>
                <w:color w:val="000000"/>
                <w:highlight w:val="none"/>
              </w:rPr>
            </w:pPr>
          </w:p>
        </w:tc>
        <w:tc>
          <w:tcPr>
            <w:tcW w:w="1893" w:type="dxa"/>
            <w:noWrap w:val="0"/>
            <w:vAlign w:val="center"/>
          </w:tcPr>
          <w:p>
            <w:pPr>
              <w:pStyle w:val="38"/>
              <w:jc w:val="center"/>
              <w:rPr>
                <w:rFonts w:hint="eastAsia" w:ascii="宋体" w:hAnsi="宋体" w:eastAsia="宋体" w:cs="宋体"/>
                <w:color w:val="000000"/>
                <w:highlight w:val="none"/>
              </w:rPr>
            </w:pPr>
          </w:p>
        </w:tc>
        <w:tc>
          <w:tcPr>
            <w:tcW w:w="2696" w:type="dxa"/>
            <w:noWrap w:val="0"/>
            <w:vAlign w:val="center"/>
          </w:tcPr>
          <w:p>
            <w:pPr>
              <w:pStyle w:val="38"/>
              <w:jc w:val="center"/>
              <w:rPr>
                <w:rFonts w:hint="eastAsia" w:ascii="宋体" w:hAnsi="宋体" w:eastAsia="宋体" w:cs="宋体"/>
                <w:color w:val="000000"/>
                <w:highlight w:val="none"/>
              </w:rPr>
            </w:pPr>
          </w:p>
        </w:tc>
        <w:tc>
          <w:tcPr>
            <w:tcW w:w="1592" w:type="dxa"/>
            <w:noWrap w:val="0"/>
            <w:vAlign w:val="center"/>
          </w:tcPr>
          <w:p>
            <w:pPr>
              <w:pStyle w:val="38"/>
              <w:jc w:val="center"/>
              <w:rPr>
                <w:rFonts w:hint="eastAsia" w:ascii="宋体" w:hAnsi="宋体" w:eastAsia="宋体" w:cs="宋体"/>
                <w:color w:val="000000"/>
                <w:highlight w:val="none"/>
              </w:rPr>
            </w:pPr>
          </w:p>
        </w:tc>
        <w:tc>
          <w:tcPr>
            <w:tcW w:w="1592" w:type="dxa"/>
            <w:noWrap w:val="0"/>
            <w:vAlign w:val="center"/>
          </w:tcPr>
          <w:p>
            <w:pPr>
              <w:pStyle w:val="38"/>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pStyle w:val="38"/>
              <w:jc w:val="center"/>
              <w:rPr>
                <w:rFonts w:hint="eastAsia" w:ascii="宋体" w:hAnsi="宋体" w:eastAsia="宋体" w:cs="宋体"/>
                <w:color w:val="000000"/>
                <w:highlight w:val="none"/>
              </w:rPr>
            </w:pPr>
          </w:p>
        </w:tc>
        <w:tc>
          <w:tcPr>
            <w:tcW w:w="1287" w:type="dxa"/>
            <w:noWrap w:val="0"/>
            <w:vAlign w:val="center"/>
          </w:tcPr>
          <w:p>
            <w:pPr>
              <w:pStyle w:val="38"/>
              <w:jc w:val="center"/>
              <w:rPr>
                <w:rFonts w:hint="eastAsia" w:ascii="宋体" w:hAnsi="宋体" w:eastAsia="宋体" w:cs="宋体"/>
                <w:color w:val="000000"/>
                <w:highlight w:val="none"/>
              </w:rPr>
            </w:pPr>
          </w:p>
        </w:tc>
        <w:tc>
          <w:tcPr>
            <w:tcW w:w="1893" w:type="dxa"/>
            <w:noWrap w:val="0"/>
            <w:vAlign w:val="center"/>
          </w:tcPr>
          <w:p>
            <w:pPr>
              <w:pStyle w:val="38"/>
              <w:jc w:val="center"/>
              <w:rPr>
                <w:rFonts w:hint="eastAsia" w:ascii="宋体" w:hAnsi="宋体" w:eastAsia="宋体" w:cs="宋体"/>
                <w:color w:val="000000"/>
                <w:highlight w:val="none"/>
              </w:rPr>
            </w:pPr>
          </w:p>
        </w:tc>
        <w:tc>
          <w:tcPr>
            <w:tcW w:w="2696" w:type="dxa"/>
            <w:noWrap w:val="0"/>
            <w:vAlign w:val="center"/>
          </w:tcPr>
          <w:p>
            <w:pPr>
              <w:pStyle w:val="38"/>
              <w:jc w:val="center"/>
              <w:rPr>
                <w:rFonts w:hint="eastAsia" w:ascii="宋体" w:hAnsi="宋体" w:eastAsia="宋体" w:cs="宋体"/>
                <w:color w:val="000000"/>
                <w:highlight w:val="none"/>
              </w:rPr>
            </w:pPr>
          </w:p>
        </w:tc>
        <w:tc>
          <w:tcPr>
            <w:tcW w:w="1592" w:type="dxa"/>
            <w:noWrap w:val="0"/>
            <w:vAlign w:val="center"/>
          </w:tcPr>
          <w:p>
            <w:pPr>
              <w:pStyle w:val="38"/>
              <w:jc w:val="center"/>
              <w:rPr>
                <w:rFonts w:hint="eastAsia" w:ascii="宋体" w:hAnsi="宋体" w:eastAsia="宋体" w:cs="宋体"/>
                <w:color w:val="000000"/>
                <w:highlight w:val="none"/>
              </w:rPr>
            </w:pPr>
          </w:p>
        </w:tc>
        <w:tc>
          <w:tcPr>
            <w:tcW w:w="1592" w:type="dxa"/>
            <w:noWrap w:val="0"/>
            <w:vAlign w:val="center"/>
          </w:tcPr>
          <w:p>
            <w:pPr>
              <w:pStyle w:val="38"/>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pStyle w:val="38"/>
              <w:jc w:val="center"/>
              <w:rPr>
                <w:rFonts w:hint="eastAsia" w:ascii="宋体" w:hAnsi="宋体" w:eastAsia="宋体" w:cs="宋体"/>
                <w:color w:val="000000"/>
                <w:highlight w:val="none"/>
              </w:rPr>
            </w:pPr>
          </w:p>
        </w:tc>
        <w:tc>
          <w:tcPr>
            <w:tcW w:w="1287" w:type="dxa"/>
            <w:noWrap w:val="0"/>
            <w:vAlign w:val="center"/>
          </w:tcPr>
          <w:p>
            <w:pPr>
              <w:pStyle w:val="38"/>
              <w:jc w:val="center"/>
              <w:rPr>
                <w:rFonts w:hint="eastAsia" w:ascii="宋体" w:hAnsi="宋体" w:eastAsia="宋体" w:cs="宋体"/>
                <w:color w:val="000000"/>
                <w:highlight w:val="none"/>
              </w:rPr>
            </w:pPr>
          </w:p>
        </w:tc>
        <w:tc>
          <w:tcPr>
            <w:tcW w:w="1893" w:type="dxa"/>
            <w:noWrap w:val="0"/>
            <w:vAlign w:val="center"/>
          </w:tcPr>
          <w:p>
            <w:pPr>
              <w:pStyle w:val="38"/>
              <w:jc w:val="center"/>
              <w:rPr>
                <w:rFonts w:hint="eastAsia" w:ascii="宋体" w:hAnsi="宋体" w:eastAsia="宋体" w:cs="宋体"/>
                <w:color w:val="000000"/>
                <w:highlight w:val="none"/>
              </w:rPr>
            </w:pPr>
          </w:p>
        </w:tc>
        <w:tc>
          <w:tcPr>
            <w:tcW w:w="2696" w:type="dxa"/>
            <w:noWrap w:val="0"/>
            <w:vAlign w:val="center"/>
          </w:tcPr>
          <w:p>
            <w:pPr>
              <w:pStyle w:val="38"/>
              <w:jc w:val="center"/>
              <w:rPr>
                <w:rFonts w:hint="eastAsia" w:ascii="宋体" w:hAnsi="宋体" w:eastAsia="宋体" w:cs="宋体"/>
                <w:color w:val="000000"/>
                <w:highlight w:val="none"/>
              </w:rPr>
            </w:pPr>
          </w:p>
        </w:tc>
        <w:tc>
          <w:tcPr>
            <w:tcW w:w="1592" w:type="dxa"/>
            <w:noWrap w:val="0"/>
            <w:vAlign w:val="center"/>
          </w:tcPr>
          <w:p>
            <w:pPr>
              <w:pStyle w:val="38"/>
              <w:jc w:val="center"/>
              <w:rPr>
                <w:rFonts w:hint="eastAsia" w:ascii="宋体" w:hAnsi="宋体" w:eastAsia="宋体" w:cs="宋体"/>
                <w:color w:val="000000"/>
                <w:highlight w:val="none"/>
              </w:rPr>
            </w:pPr>
          </w:p>
        </w:tc>
        <w:tc>
          <w:tcPr>
            <w:tcW w:w="1592" w:type="dxa"/>
            <w:noWrap w:val="0"/>
            <w:vAlign w:val="center"/>
          </w:tcPr>
          <w:p>
            <w:pPr>
              <w:pStyle w:val="38"/>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pStyle w:val="38"/>
              <w:jc w:val="center"/>
              <w:rPr>
                <w:rFonts w:hint="eastAsia" w:ascii="宋体" w:hAnsi="宋体" w:eastAsia="宋体" w:cs="宋体"/>
                <w:color w:val="000000"/>
                <w:highlight w:val="none"/>
              </w:rPr>
            </w:pPr>
          </w:p>
        </w:tc>
        <w:tc>
          <w:tcPr>
            <w:tcW w:w="1287" w:type="dxa"/>
            <w:noWrap w:val="0"/>
            <w:vAlign w:val="center"/>
          </w:tcPr>
          <w:p>
            <w:pPr>
              <w:pStyle w:val="38"/>
              <w:jc w:val="center"/>
              <w:rPr>
                <w:rFonts w:hint="eastAsia" w:ascii="宋体" w:hAnsi="宋体" w:eastAsia="宋体" w:cs="宋体"/>
                <w:color w:val="000000"/>
                <w:highlight w:val="none"/>
              </w:rPr>
            </w:pPr>
          </w:p>
        </w:tc>
        <w:tc>
          <w:tcPr>
            <w:tcW w:w="1893" w:type="dxa"/>
            <w:noWrap w:val="0"/>
            <w:vAlign w:val="center"/>
          </w:tcPr>
          <w:p>
            <w:pPr>
              <w:pStyle w:val="38"/>
              <w:jc w:val="center"/>
              <w:rPr>
                <w:rFonts w:hint="eastAsia" w:ascii="宋体" w:hAnsi="宋体" w:eastAsia="宋体" w:cs="宋体"/>
                <w:color w:val="000000"/>
                <w:highlight w:val="none"/>
              </w:rPr>
            </w:pPr>
          </w:p>
        </w:tc>
        <w:tc>
          <w:tcPr>
            <w:tcW w:w="2696" w:type="dxa"/>
            <w:noWrap w:val="0"/>
            <w:vAlign w:val="center"/>
          </w:tcPr>
          <w:p>
            <w:pPr>
              <w:pStyle w:val="38"/>
              <w:jc w:val="center"/>
              <w:rPr>
                <w:rFonts w:hint="eastAsia" w:ascii="宋体" w:hAnsi="宋体" w:eastAsia="宋体" w:cs="宋体"/>
                <w:color w:val="000000"/>
                <w:highlight w:val="none"/>
              </w:rPr>
            </w:pPr>
          </w:p>
        </w:tc>
        <w:tc>
          <w:tcPr>
            <w:tcW w:w="1592" w:type="dxa"/>
            <w:noWrap w:val="0"/>
            <w:vAlign w:val="center"/>
          </w:tcPr>
          <w:p>
            <w:pPr>
              <w:pStyle w:val="38"/>
              <w:jc w:val="center"/>
              <w:rPr>
                <w:rFonts w:hint="eastAsia" w:ascii="宋体" w:hAnsi="宋体" w:eastAsia="宋体" w:cs="宋体"/>
                <w:color w:val="000000"/>
                <w:highlight w:val="none"/>
              </w:rPr>
            </w:pPr>
          </w:p>
        </w:tc>
        <w:tc>
          <w:tcPr>
            <w:tcW w:w="1592" w:type="dxa"/>
            <w:noWrap w:val="0"/>
            <w:vAlign w:val="center"/>
          </w:tcPr>
          <w:p>
            <w:pPr>
              <w:pStyle w:val="38"/>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pStyle w:val="38"/>
              <w:jc w:val="center"/>
              <w:rPr>
                <w:rFonts w:hint="eastAsia" w:ascii="宋体" w:hAnsi="宋体" w:eastAsia="宋体" w:cs="宋体"/>
                <w:color w:val="000000"/>
                <w:highlight w:val="none"/>
              </w:rPr>
            </w:pPr>
          </w:p>
        </w:tc>
        <w:tc>
          <w:tcPr>
            <w:tcW w:w="1287" w:type="dxa"/>
            <w:noWrap w:val="0"/>
            <w:vAlign w:val="center"/>
          </w:tcPr>
          <w:p>
            <w:pPr>
              <w:pStyle w:val="38"/>
              <w:jc w:val="center"/>
              <w:rPr>
                <w:rFonts w:hint="eastAsia" w:ascii="宋体" w:hAnsi="宋体" w:eastAsia="宋体" w:cs="宋体"/>
                <w:color w:val="000000"/>
                <w:highlight w:val="none"/>
              </w:rPr>
            </w:pPr>
          </w:p>
        </w:tc>
        <w:tc>
          <w:tcPr>
            <w:tcW w:w="1893" w:type="dxa"/>
            <w:noWrap w:val="0"/>
            <w:vAlign w:val="center"/>
          </w:tcPr>
          <w:p>
            <w:pPr>
              <w:pStyle w:val="38"/>
              <w:jc w:val="center"/>
              <w:rPr>
                <w:rFonts w:hint="eastAsia" w:ascii="宋体" w:hAnsi="宋体" w:eastAsia="宋体" w:cs="宋体"/>
                <w:color w:val="000000"/>
                <w:highlight w:val="none"/>
              </w:rPr>
            </w:pPr>
          </w:p>
        </w:tc>
        <w:tc>
          <w:tcPr>
            <w:tcW w:w="2696" w:type="dxa"/>
            <w:noWrap w:val="0"/>
            <w:vAlign w:val="center"/>
          </w:tcPr>
          <w:p>
            <w:pPr>
              <w:pStyle w:val="38"/>
              <w:jc w:val="center"/>
              <w:rPr>
                <w:rFonts w:hint="eastAsia" w:ascii="宋体" w:hAnsi="宋体" w:eastAsia="宋体" w:cs="宋体"/>
                <w:color w:val="000000"/>
                <w:highlight w:val="none"/>
              </w:rPr>
            </w:pPr>
          </w:p>
        </w:tc>
        <w:tc>
          <w:tcPr>
            <w:tcW w:w="1592" w:type="dxa"/>
            <w:noWrap w:val="0"/>
            <w:vAlign w:val="center"/>
          </w:tcPr>
          <w:p>
            <w:pPr>
              <w:pStyle w:val="38"/>
              <w:jc w:val="center"/>
              <w:rPr>
                <w:rFonts w:hint="eastAsia" w:ascii="宋体" w:hAnsi="宋体" w:eastAsia="宋体" w:cs="宋体"/>
                <w:color w:val="000000"/>
                <w:highlight w:val="none"/>
              </w:rPr>
            </w:pPr>
          </w:p>
        </w:tc>
        <w:tc>
          <w:tcPr>
            <w:tcW w:w="1592" w:type="dxa"/>
            <w:noWrap w:val="0"/>
            <w:vAlign w:val="center"/>
          </w:tcPr>
          <w:p>
            <w:pPr>
              <w:pStyle w:val="38"/>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pStyle w:val="38"/>
              <w:jc w:val="center"/>
              <w:rPr>
                <w:rFonts w:hint="eastAsia" w:ascii="宋体" w:hAnsi="宋体" w:eastAsia="宋体" w:cs="宋体"/>
                <w:color w:val="000000"/>
                <w:highlight w:val="none"/>
              </w:rPr>
            </w:pPr>
          </w:p>
        </w:tc>
        <w:tc>
          <w:tcPr>
            <w:tcW w:w="1287" w:type="dxa"/>
            <w:noWrap w:val="0"/>
            <w:vAlign w:val="center"/>
          </w:tcPr>
          <w:p>
            <w:pPr>
              <w:pStyle w:val="38"/>
              <w:jc w:val="center"/>
              <w:rPr>
                <w:rFonts w:hint="eastAsia" w:ascii="宋体" w:hAnsi="宋体" w:eastAsia="宋体" w:cs="宋体"/>
                <w:color w:val="000000"/>
                <w:highlight w:val="none"/>
              </w:rPr>
            </w:pPr>
          </w:p>
        </w:tc>
        <w:tc>
          <w:tcPr>
            <w:tcW w:w="1893" w:type="dxa"/>
            <w:noWrap w:val="0"/>
            <w:vAlign w:val="center"/>
          </w:tcPr>
          <w:p>
            <w:pPr>
              <w:pStyle w:val="38"/>
              <w:jc w:val="center"/>
              <w:rPr>
                <w:rFonts w:hint="eastAsia" w:ascii="宋体" w:hAnsi="宋体" w:eastAsia="宋体" w:cs="宋体"/>
                <w:color w:val="000000"/>
                <w:highlight w:val="none"/>
              </w:rPr>
            </w:pPr>
          </w:p>
        </w:tc>
        <w:tc>
          <w:tcPr>
            <w:tcW w:w="2696" w:type="dxa"/>
            <w:noWrap w:val="0"/>
            <w:vAlign w:val="center"/>
          </w:tcPr>
          <w:p>
            <w:pPr>
              <w:pStyle w:val="38"/>
              <w:jc w:val="center"/>
              <w:rPr>
                <w:rFonts w:hint="eastAsia" w:ascii="宋体" w:hAnsi="宋体" w:eastAsia="宋体" w:cs="宋体"/>
                <w:color w:val="000000"/>
                <w:highlight w:val="none"/>
              </w:rPr>
            </w:pPr>
          </w:p>
        </w:tc>
        <w:tc>
          <w:tcPr>
            <w:tcW w:w="1592" w:type="dxa"/>
            <w:noWrap w:val="0"/>
            <w:vAlign w:val="center"/>
          </w:tcPr>
          <w:p>
            <w:pPr>
              <w:pStyle w:val="38"/>
              <w:jc w:val="center"/>
              <w:rPr>
                <w:rFonts w:hint="eastAsia" w:ascii="宋体" w:hAnsi="宋体" w:eastAsia="宋体" w:cs="宋体"/>
                <w:color w:val="000000"/>
                <w:highlight w:val="none"/>
              </w:rPr>
            </w:pPr>
          </w:p>
        </w:tc>
        <w:tc>
          <w:tcPr>
            <w:tcW w:w="1592" w:type="dxa"/>
            <w:noWrap w:val="0"/>
            <w:vAlign w:val="center"/>
          </w:tcPr>
          <w:p>
            <w:pPr>
              <w:pStyle w:val="38"/>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pStyle w:val="38"/>
              <w:jc w:val="center"/>
              <w:rPr>
                <w:rFonts w:hint="eastAsia" w:ascii="宋体" w:hAnsi="宋体" w:eastAsia="宋体" w:cs="宋体"/>
                <w:color w:val="000000"/>
                <w:highlight w:val="none"/>
              </w:rPr>
            </w:pPr>
          </w:p>
        </w:tc>
        <w:tc>
          <w:tcPr>
            <w:tcW w:w="1287" w:type="dxa"/>
            <w:noWrap w:val="0"/>
            <w:vAlign w:val="center"/>
          </w:tcPr>
          <w:p>
            <w:pPr>
              <w:pStyle w:val="38"/>
              <w:jc w:val="center"/>
              <w:rPr>
                <w:rFonts w:hint="eastAsia" w:ascii="宋体" w:hAnsi="宋体" w:eastAsia="宋体" w:cs="宋体"/>
                <w:color w:val="000000"/>
                <w:highlight w:val="none"/>
              </w:rPr>
            </w:pPr>
          </w:p>
        </w:tc>
        <w:tc>
          <w:tcPr>
            <w:tcW w:w="1893" w:type="dxa"/>
            <w:noWrap w:val="0"/>
            <w:vAlign w:val="center"/>
          </w:tcPr>
          <w:p>
            <w:pPr>
              <w:pStyle w:val="38"/>
              <w:jc w:val="center"/>
              <w:rPr>
                <w:rFonts w:hint="eastAsia" w:ascii="宋体" w:hAnsi="宋体" w:eastAsia="宋体" w:cs="宋体"/>
                <w:color w:val="000000"/>
                <w:highlight w:val="none"/>
              </w:rPr>
            </w:pPr>
          </w:p>
        </w:tc>
        <w:tc>
          <w:tcPr>
            <w:tcW w:w="2696" w:type="dxa"/>
            <w:noWrap w:val="0"/>
            <w:vAlign w:val="center"/>
          </w:tcPr>
          <w:p>
            <w:pPr>
              <w:pStyle w:val="38"/>
              <w:jc w:val="center"/>
              <w:rPr>
                <w:rFonts w:hint="eastAsia" w:ascii="宋体" w:hAnsi="宋体" w:eastAsia="宋体" w:cs="宋体"/>
                <w:color w:val="000000"/>
                <w:highlight w:val="none"/>
              </w:rPr>
            </w:pPr>
          </w:p>
        </w:tc>
        <w:tc>
          <w:tcPr>
            <w:tcW w:w="1592" w:type="dxa"/>
            <w:noWrap w:val="0"/>
            <w:vAlign w:val="center"/>
          </w:tcPr>
          <w:p>
            <w:pPr>
              <w:pStyle w:val="38"/>
              <w:jc w:val="center"/>
              <w:rPr>
                <w:rFonts w:hint="eastAsia" w:ascii="宋体" w:hAnsi="宋体" w:eastAsia="宋体" w:cs="宋体"/>
                <w:color w:val="000000"/>
                <w:highlight w:val="none"/>
              </w:rPr>
            </w:pPr>
          </w:p>
        </w:tc>
        <w:tc>
          <w:tcPr>
            <w:tcW w:w="1592" w:type="dxa"/>
            <w:noWrap w:val="0"/>
            <w:vAlign w:val="center"/>
          </w:tcPr>
          <w:p>
            <w:pPr>
              <w:pStyle w:val="38"/>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noWrap w:val="0"/>
            <w:vAlign w:val="center"/>
          </w:tcPr>
          <w:p>
            <w:pPr>
              <w:pStyle w:val="38"/>
              <w:jc w:val="center"/>
              <w:rPr>
                <w:rFonts w:hint="eastAsia" w:ascii="宋体" w:hAnsi="宋体" w:eastAsia="宋体" w:cs="宋体"/>
                <w:color w:val="000000"/>
                <w:highlight w:val="none"/>
              </w:rPr>
            </w:pPr>
          </w:p>
        </w:tc>
        <w:tc>
          <w:tcPr>
            <w:tcW w:w="1287" w:type="dxa"/>
            <w:noWrap w:val="0"/>
            <w:vAlign w:val="center"/>
          </w:tcPr>
          <w:p>
            <w:pPr>
              <w:pStyle w:val="38"/>
              <w:jc w:val="center"/>
              <w:rPr>
                <w:rFonts w:hint="eastAsia" w:ascii="宋体" w:hAnsi="宋体" w:eastAsia="宋体" w:cs="宋体"/>
                <w:color w:val="000000"/>
                <w:highlight w:val="none"/>
              </w:rPr>
            </w:pPr>
          </w:p>
        </w:tc>
        <w:tc>
          <w:tcPr>
            <w:tcW w:w="1893" w:type="dxa"/>
            <w:noWrap w:val="0"/>
            <w:vAlign w:val="center"/>
          </w:tcPr>
          <w:p>
            <w:pPr>
              <w:pStyle w:val="38"/>
              <w:jc w:val="center"/>
              <w:rPr>
                <w:rFonts w:hint="eastAsia" w:ascii="宋体" w:hAnsi="宋体" w:eastAsia="宋体" w:cs="宋体"/>
                <w:color w:val="000000"/>
                <w:highlight w:val="none"/>
              </w:rPr>
            </w:pPr>
          </w:p>
        </w:tc>
        <w:tc>
          <w:tcPr>
            <w:tcW w:w="2696" w:type="dxa"/>
            <w:noWrap w:val="0"/>
            <w:vAlign w:val="center"/>
          </w:tcPr>
          <w:p>
            <w:pPr>
              <w:pStyle w:val="38"/>
              <w:jc w:val="center"/>
              <w:rPr>
                <w:rFonts w:hint="eastAsia" w:ascii="宋体" w:hAnsi="宋体" w:eastAsia="宋体" w:cs="宋体"/>
                <w:color w:val="000000"/>
                <w:highlight w:val="none"/>
              </w:rPr>
            </w:pPr>
          </w:p>
        </w:tc>
        <w:tc>
          <w:tcPr>
            <w:tcW w:w="1592" w:type="dxa"/>
            <w:noWrap w:val="0"/>
            <w:vAlign w:val="center"/>
          </w:tcPr>
          <w:p>
            <w:pPr>
              <w:pStyle w:val="38"/>
              <w:jc w:val="center"/>
              <w:rPr>
                <w:rFonts w:hint="eastAsia" w:ascii="宋体" w:hAnsi="宋体" w:eastAsia="宋体" w:cs="宋体"/>
                <w:color w:val="000000"/>
                <w:highlight w:val="none"/>
              </w:rPr>
            </w:pPr>
          </w:p>
        </w:tc>
        <w:tc>
          <w:tcPr>
            <w:tcW w:w="1592" w:type="dxa"/>
            <w:noWrap w:val="0"/>
            <w:vAlign w:val="center"/>
          </w:tcPr>
          <w:p>
            <w:pPr>
              <w:pStyle w:val="38"/>
              <w:jc w:val="center"/>
              <w:rPr>
                <w:rFonts w:hint="eastAsia" w:ascii="宋体" w:hAnsi="宋体" w:eastAsia="宋体" w:cs="宋体"/>
                <w:color w:val="000000"/>
                <w:highlight w:val="none"/>
              </w:rPr>
            </w:pPr>
          </w:p>
        </w:tc>
      </w:tr>
    </w:tbl>
    <w:p>
      <w:pPr>
        <w:rPr>
          <w:rFonts w:hint="eastAsia" w:ascii="宋体" w:hAnsi="宋体" w:cs="宋体"/>
          <w:color w:val="000000"/>
          <w:sz w:val="24"/>
          <w:szCs w:val="24"/>
          <w:highlight w:val="none"/>
        </w:rPr>
      </w:pPr>
    </w:p>
    <w:p>
      <w:pPr>
        <w:pStyle w:val="16"/>
        <w:rPr>
          <w:rFonts w:hint="eastAsia"/>
          <w:highlight w:val="none"/>
        </w:rPr>
      </w:pPr>
    </w:p>
    <w:p>
      <w:pPr>
        <w:spacing w:line="360" w:lineRule="auto"/>
        <w:ind w:left="480" w:hanging="420" w:hanging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注：1. 供应商须把招标文件要求的项目列入此表。</w:t>
      </w:r>
    </w:p>
    <w:p>
      <w:pPr>
        <w:spacing w:line="360" w:lineRule="auto"/>
        <w:ind w:left="420" w:leftChars="200"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供应商必须据实填写，不得虚假填写，否则将取消其投标或中标资格。</w:t>
      </w:r>
    </w:p>
    <w:p>
      <w:pPr>
        <w:spacing w:line="360" w:lineRule="auto"/>
        <w:ind w:left="420" w:leftChars="200"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3、无偏离请填写无偏离，有偏离说明正负偏离并注明偏离情况。</w:t>
      </w:r>
    </w:p>
    <w:p>
      <w:pPr>
        <w:spacing w:line="360" w:lineRule="auto"/>
        <w:ind w:left="420" w:leftChars="200"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4、未按以上要求填写，视为无效投标。</w:t>
      </w:r>
    </w:p>
    <w:p>
      <w:pPr>
        <w:spacing w:before="100" w:beforeLines="0" w:beforeAutospacing="1" w:after="100" w:afterLines="0" w:afterAutospacing="1"/>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投标单位： </w:t>
      </w:r>
      <w:r>
        <w:rPr>
          <w:rFonts w:hint="eastAsia" w:ascii="宋体" w:hAnsi="宋体" w:cs="宋体"/>
          <w:color w:val="000000"/>
          <w:sz w:val="24"/>
          <w:szCs w:val="24"/>
          <w:highlight w:val="none"/>
          <w:u w:val="single"/>
        </w:rPr>
        <w:t xml:space="preserve">                       （法人公章）   </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法定代表人或授权代表人（</w:t>
      </w:r>
      <w:r>
        <w:rPr>
          <w:rFonts w:hint="eastAsia" w:ascii="宋体" w:hAnsi="宋体" w:cs="宋体"/>
          <w:color w:val="000000"/>
          <w:sz w:val="24"/>
          <w:szCs w:val="24"/>
          <w:highlight w:val="none"/>
          <w:lang w:eastAsia="zh-CN"/>
        </w:rPr>
        <w:t>签字盖章</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w:t>
      </w:r>
    </w:p>
    <w:p>
      <w:pPr>
        <w:autoSpaceDE w:val="0"/>
        <w:autoSpaceDN w:val="0"/>
        <w:adjustRightInd w:val="0"/>
        <w:ind w:left="220"/>
        <w:jc w:val="left"/>
        <w:rPr>
          <w:rFonts w:hint="eastAsia" w:ascii="宋体" w:hAnsi="宋体" w:cs="宋体"/>
          <w:color w:val="000000"/>
          <w:kern w:val="0"/>
          <w:sz w:val="24"/>
          <w:szCs w:val="24"/>
          <w:highlight w:val="none"/>
          <w:lang w:val="zh-CN"/>
        </w:rPr>
      </w:pPr>
      <w:r>
        <w:rPr>
          <w:rFonts w:hint="eastAsia" w:ascii="宋体" w:hAnsi="宋体" w:cs="宋体"/>
          <w:color w:val="000000"/>
          <w:sz w:val="24"/>
          <w:szCs w:val="24"/>
          <w:highlight w:val="none"/>
        </w:rPr>
        <w:t>日</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期：   年   月</w:t>
      </w:r>
    </w:p>
    <w:p>
      <w:pPr>
        <w:autoSpaceDE w:val="0"/>
        <w:autoSpaceDN w:val="0"/>
        <w:adjustRightInd w:val="0"/>
        <w:ind w:left="220"/>
        <w:jc w:val="left"/>
        <w:rPr>
          <w:rFonts w:hint="eastAsia" w:ascii="宋体" w:hAnsi="宋体" w:cs="宋体"/>
          <w:color w:val="000000"/>
          <w:kern w:val="0"/>
          <w:sz w:val="24"/>
          <w:szCs w:val="24"/>
          <w:highlight w:val="none"/>
          <w:lang w:val="zh-CN"/>
        </w:rPr>
      </w:pPr>
    </w:p>
    <w:p>
      <w:pPr>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br w:type="page"/>
      </w:r>
    </w:p>
    <w:p>
      <w:pPr>
        <w:spacing w:line="360" w:lineRule="auto"/>
        <w:jc w:val="left"/>
        <w:rPr>
          <w:rFonts w:hint="eastAsia" w:ascii="宋体" w:hAnsi="宋体" w:eastAsia="宋体" w:cs="宋体"/>
          <w:color w:val="auto"/>
          <w:highlight w:val="none"/>
        </w:rPr>
      </w:pPr>
      <w:r>
        <w:rPr>
          <w:rFonts w:hint="eastAsia" w:ascii="宋体" w:hAnsi="宋体" w:eastAsia="宋体" w:cs="宋体"/>
          <w:b/>
          <w:color w:val="auto"/>
          <w:sz w:val="24"/>
          <w:highlight w:val="none"/>
          <w:lang w:val="en-US" w:eastAsia="zh-CN"/>
        </w:rPr>
        <w:t xml:space="preserve">附表                         </w:t>
      </w:r>
      <w:r>
        <w:rPr>
          <w:rFonts w:hint="eastAsia" w:ascii="宋体" w:hAnsi="宋体" w:eastAsia="宋体" w:cs="宋体"/>
          <w:b/>
          <w:color w:val="auto"/>
          <w:sz w:val="24"/>
          <w:highlight w:val="none"/>
        </w:rPr>
        <w:t>本项目管理技术人员配置</w:t>
      </w:r>
    </w:p>
    <w:p>
      <w:pPr>
        <w:spacing w:line="360" w:lineRule="auto"/>
        <w:jc w:val="center"/>
        <w:rPr>
          <w:rFonts w:hint="eastAsia" w:ascii="宋体" w:hAnsi="宋体" w:eastAsia="宋体" w:cs="宋体"/>
          <w:b/>
          <w:color w:val="auto"/>
          <w:sz w:val="28"/>
          <w:highlight w:val="none"/>
        </w:rPr>
      </w:pPr>
    </w:p>
    <w:p>
      <w:pPr>
        <w:spacing w:after="120"/>
        <w:ind w:left="420" w:left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（1）本项目的项目负责人简历表</w:t>
      </w:r>
    </w:p>
    <w:p>
      <w:pPr>
        <w:spacing w:line="360" w:lineRule="auto"/>
        <w:ind w:left="1245" w:leftChars="342" w:hanging="527" w:hangingChars="25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项目负责人简历表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0"/>
        <w:gridCol w:w="378"/>
        <w:gridCol w:w="516"/>
        <w:gridCol w:w="879"/>
        <w:gridCol w:w="708"/>
        <w:gridCol w:w="599"/>
        <w:gridCol w:w="659"/>
        <w:gridCol w:w="854"/>
        <w:gridCol w:w="145"/>
        <w:gridCol w:w="168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773" w:type="dxa"/>
            <w:gridSpan w:val="3"/>
            <w:noWrap w:val="0"/>
            <w:vAlign w:val="center"/>
          </w:tcPr>
          <w:p>
            <w:pPr>
              <w:jc w:val="center"/>
              <w:rPr>
                <w:rFonts w:hint="eastAsia" w:ascii="宋体" w:hAnsi="宋体" w:eastAsia="宋体" w:cs="宋体"/>
                <w:color w:val="auto"/>
                <w:szCs w:val="21"/>
                <w:highlight w:val="none"/>
              </w:rPr>
            </w:pPr>
          </w:p>
        </w:tc>
        <w:tc>
          <w:tcPr>
            <w:tcW w:w="1307" w:type="dxa"/>
            <w:gridSpan w:val="2"/>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658" w:type="dxa"/>
            <w:gridSpan w:val="3"/>
            <w:noWrap w:val="0"/>
            <w:vAlign w:val="center"/>
          </w:tcPr>
          <w:p>
            <w:pPr>
              <w:jc w:val="center"/>
              <w:rPr>
                <w:rFonts w:hint="eastAsia" w:ascii="宋体" w:hAnsi="宋体" w:eastAsia="宋体" w:cs="宋体"/>
                <w:color w:val="auto"/>
                <w:szCs w:val="21"/>
                <w:highlight w:val="none"/>
              </w:rPr>
            </w:pPr>
          </w:p>
        </w:tc>
        <w:tc>
          <w:tcPr>
            <w:tcW w:w="1685"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348"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773" w:type="dxa"/>
            <w:gridSpan w:val="3"/>
            <w:noWrap w:val="0"/>
            <w:vAlign w:val="center"/>
          </w:tcPr>
          <w:p>
            <w:pPr>
              <w:jc w:val="center"/>
              <w:rPr>
                <w:rFonts w:hint="eastAsia" w:ascii="宋体" w:hAnsi="宋体" w:eastAsia="宋体" w:cs="宋体"/>
                <w:color w:val="auto"/>
                <w:szCs w:val="21"/>
                <w:highlight w:val="none"/>
              </w:rPr>
            </w:pPr>
          </w:p>
        </w:tc>
        <w:tc>
          <w:tcPr>
            <w:tcW w:w="1307" w:type="dxa"/>
            <w:gridSpan w:val="2"/>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658" w:type="dxa"/>
            <w:gridSpan w:val="3"/>
            <w:noWrap w:val="0"/>
            <w:vAlign w:val="center"/>
          </w:tcPr>
          <w:p>
            <w:pPr>
              <w:jc w:val="center"/>
              <w:rPr>
                <w:rFonts w:hint="eastAsia" w:ascii="宋体" w:hAnsi="宋体" w:eastAsia="宋体" w:cs="宋体"/>
                <w:color w:val="auto"/>
                <w:szCs w:val="21"/>
                <w:highlight w:val="none"/>
              </w:rPr>
            </w:pPr>
          </w:p>
        </w:tc>
        <w:tc>
          <w:tcPr>
            <w:tcW w:w="1685"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348"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2204" w:type="dxa"/>
            <w:gridSpan w:val="3"/>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2845" w:type="dxa"/>
            <w:gridSpan w:val="4"/>
            <w:noWrap w:val="0"/>
            <w:vAlign w:val="center"/>
          </w:tcPr>
          <w:p>
            <w:pPr>
              <w:jc w:val="center"/>
              <w:rPr>
                <w:rFonts w:hint="eastAsia" w:ascii="宋体" w:hAnsi="宋体" w:eastAsia="宋体" w:cs="宋体"/>
                <w:color w:val="auto"/>
                <w:szCs w:val="21"/>
                <w:highlight w:val="none"/>
              </w:rPr>
            </w:pPr>
          </w:p>
        </w:tc>
        <w:tc>
          <w:tcPr>
            <w:tcW w:w="2684" w:type="dxa"/>
            <w:gridSpan w:val="3"/>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w:t>
            </w:r>
            <w:r>
              <w:rPr>
                <w:rFonts w:hint="eastAsia" w:ascii="宋体" w:hAnsi="宋体" w:eastAsia="宋体" w:cs="宋体"/>
                <w:color w:val="auto"/>
                <w:szCs w:val="21"/>
                <w:highlight w:val="none"/>
                <w:lang w:val="en-US" w:eastAsia="zh-CN"/>
              </w:rPr>
              <w:t>相关行业</w:t>
            </w:r>
            <w:r>
              <w:rPr>
                <w:rFonts w:hint="eastAsia" w:ascii="宋体" w:hAnsi="宋体" w:eastAsia="宋体" w:cs="宋体"/>
                <w:color w:val="auto"/>
                <w:szCs w:val="21"/>
                <w:highlight w:val="none"/>
              </w:rPr>
              <w:t>年限</w:t>
            </w:r>
          </w:p>
        </w:tc>
        <w:tc>
          <w:tcPr>
            <w:tcW w:w="1348"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2204" w:type="dxa"/>
            <w:gridSpan w:val="3"/>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具有认证资质</w:t>
            </w:r>
          </w:p>
        </w:tc>
        <w:tc>
          <w:tcPr>
            <w:tcW w:w="6877" w:type="dxa"/>
            <w:gridSpan w:val="8"/>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9081" w:type="dxa"/>
            <w:gridSpan w:val="11"/>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服务单位</w:t>
            </w:r>
          </w:p>
        </w:tc>
        <w:tc>
          <w:tcPr>
            <w:tcW w:w="2103" w:type="dxa"/>
            <w:gridSpan w:val="3"/>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2112" w:type="dxa"/>
            <w:gridSpan w:val="3"/>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830" w:type="dxa"/>
            <w:gridSpan w:val="2"/>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完成日期</w:t>
            </w:r>
          </w:p>
        </w:tc>
        <w:tc>
          <w:tcPr>
            <w:tcW w:w="1348"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noWrap w:val="0"/>
            <w:vAlign w:val="center"/>
          </w:tcPr>
          <w:p>
            <w:pPr>
              <w:jc w:val="center"/>
              <w:rPr>
                <w:rFonts w:hint="eastAsia" w:ascii="宋体" w:hAnsi="宋体" w:eastAsia="宋体" w:cs="宋体"/>
                <w:color w:val="auto"/>
                <w:szCs w:val="21"/>
                <w:highlight w:val="none"/>
              </w:rPr>
            </w:pPr>
          </w:p>
        </w:tc>
        <w:tc>
          <w:tcPr>
            <w:tcW w:w="2103" w:type="dxa"/>
            <w:gridSpan w:val="3"/>
            <w:noWrap w:val="0"/>
            <w:vAlign w:val="center"/>
          </w:tcPr>
          <w:p>
            <w:pPr>
              <w:jc w:val="center"/>
              <w:rPr>
                <w:rFonts w:hint="eastAsia" w:ascii="宋体" w:hAnsi="宋体" w:eastAsia="宋体" w:cs="宋体"/>
                <w:color w:val="auto"/>
                <w:szCs w:val="21"/>
                <w:highlight w:val="none"/>
              </w:rPr>
            </w:pPr>
          </w:p>
        </w:tc>
        <w:tc>
          <w:tcPr>
            <w:tcW w:w="2112" w:type="dxa"/>
            <w:gridSpan w:val="3"/>
            <w:noWrap w:val="0"/>
            <w:vAlign w:val="center"/>
          </w:tcPr>
          <w:p>
            <w:pPr>
              <w:jc w:val="center"/>
              <w:rPr>
                <w:rFonts w:hint="eastAsia" w:ascii="宋体" w:hAnsi="宋体" w:eastAsia="宋体" w:cs="宋体"/>
                <w:color w:val="auto"/>
                <w:szCs w:val="21"/>
                <w:highlight w:val="none"/>
              </w:rPr>
            </w:pPr>
          </w:p>
        </w:tc>
        <w:tc>
          <w:tcPr>
            <w:tcW w:w="1830" w:type="dxa"/>
            <w:gridSpan w:val="2"/>
            <w:noWrap w:val="0"/>
            <w:vAlign w:val="center"/>
          </w:tcPr>
          <w:p>
            <w:pPr>
              <w:jc w:val="center"/>
              <w:rPr>
                <w:rFonts w:hint="eastAsia" w:ascii="宋体" w:hAnsi="宋体" w:eastAsia="宋体" w:cs="宋体"/>
                <w:color w:val="auto"/>
                <w:szCs w:val="21"/>
                <w:highlight w:val="none"/>
              </w:rPr>
            </w:pPr>
          </w:p>
        </w:tc>
        <w:tc>
          <w:tcPr>
            <w:tcW w:w="1348"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noWrap w:val="0"/>
            <w:vAlign w:val="center"/>
          </w:tcPr>
          <w:p>
            <w:pPr>
              <w:jc w:val="center"/>
              <w:rPr>
                <w:rFonts w:hint="eastAsia" w:ascii="宋体" w:hAnsi="宋体" w:eastAsia="宋体" w:cs="宋体"/>
                <w:color w:val="auto"/>
                <w:szCs w:val="21"/>
                <w:highlight w:val="none"/>
              </w:rPr>
            </w:pPr>
          </w:p>
        </w:tc>
        <w:tc>
          <w:tcPr>
            <w:tcW w:w="2103" w:type="dxa"/>
            <w:gridSpan w:val="3"/>
            <w:noWrap w:val="0"/>
            <w:vAlign w:val="center"/>
          </w:tcPr>
          <w:p>
            <w:pPr>
              <w:jc w:val="center"/>
              <w:rPr>
                <w:rFonts w:hint="eastAsia" w:ascii="宋体" w:hAnsi="宋体" w:eastAsia="宋体" w:cs="宋体"/>
                <w:color w:val="auto"/>
                <w:szCs w:val="21"/>
                <w:highlight w:val="none"/>
              </w:rPr>
            </w:pPr>
          </w:p>
        </w:tc>
        <w:tc>
          <w:tcPr>
            <w:tcW w:w="2112" w:type="dxa"/>
            <w:gridSpan w:val="3"/>
            <w:noWrap w:val="0"/>
            <w:vAlign w:val="center"/>
          </w:tcPr>
          <w:p>
            <w:pPr>
              <w:jc w:val="center"/>
              <w:rPr>
                <w:rFonts w:hint="eastAsia" w:ascii="宋体" w:hAnsi="宋体" w:eastAsia="宋体" w:cs="宋体"/>
                <w:color w:val="auto"/>
                <w:szCs w:val="21"/>
                <w:highlight w:val="none"/>
              </w:rPr>
            </w:pPr>
          </w:p>
        </w:tc>
        <w:tc>
          <w:tcPr>
            <w:tcW w:w="1830" w:type="dxa"/>
            <w:gridSpan w:val="2"/>
            <w:noWrap w:val="0"/>
            <w:vAlign w:val="center"/>
          </w:tcPr>
          <w:p>
            <w:pPr>
              <w:jc w:val="center"/>
              <w:rPr>
                <w:rFonts w:hint="eastAsia" w:ascii="宋体" w:hAnsi="宋体" w:eastAsia="宋体" w:cs="宋体"/>
                <w:color w:val="auto"/>
                <w:szCs w:val="21"/>
                <w:highlight w:val="none"/>
              </w:rPr>
            </w:pPr>
          </w:p>
        </w:tc>
        <w:tc>
          <w:tcPr>
            <w:tcW w:w="1348"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noWrap w:val="0"/>
            <w:vAlign w:val="center"/>
          </w:tcPr>
          <w:p>
            <w:pPr>
              <w:jc w:val="center"/>
              <w:rPr>
                <w:rFonts w:hint="eastAsia" w:ascii="宋体" w:hAnsi="宋体" w:eastAsia="宋体" w:cs="宋体"/>
                <w:color w:val="auto"/>
                <w:szCs w:val="21"/>
                <w:highlight w:val="none"/>
              </w:rPr>
            </w:pPr>
          </w:p>
        </w:tc>
        <w:tc>
          <w:tcPr>
            <w:tcW w:w="2103" w:type="dxa"/>
            <w:gridSpan w:val="3"/>
            <w:noWrap w:val="0"/>
            <w:vAlign w:val="center"/>
          </w:tcPr>
          <w:p>
            <w:pPr>
              <w:jc w:val="center"/>
              <w:rPr>
                <w:rFonts w:hint="eastAsia" w:ascii="宋体" w:hAnsi="宋体" w:eastAsia="宋体" w:cs="宋体"/>
                <w:color w:val="auto"/>
                <w:szCs w:val="21"/>
                <w:highlight w:val="none"/>
              </w:rPr>
            </w:pPr>
          </w:p>
        </w:tc>
        <w:tc>
          <w:tcPr>
            <w:tcW w:w="2112" w:type="dxa"/>
            <w:gridSpan w:val="3"/>
            <w:noWrap w:val="0"/>
            <w:vAlign w:val="center"/>
          </w:tcPr>
          <w:p>
            <w:pPr>
              <w:jc w:val="center"/>
              <w:rPr>
                <w:rFonts w:hint="eastAsia" w:ascii="宋体" w:hAnsi="宋体" w:eastAsia="宋体" w:cs="宋体"/>
                <w:color w:val="auto"/>
                <w:szCs w:val="21"/>
                <w:highlight w:val="none"/>
              </w:rPr>
            </w:pPr>
          </w:p>
        </w:tc>
        <w:tc>
          <w:tcPr>
            <w:tcW w:w="1830" w:type="dxa"/>
            <w:gridSpan w:val="2"/>
            <w:noWrap w:val="0"/>
            <w:vAlign w:val="center"/>
          </w:tcPr>
          <w:p>
            <w:pPr>
              <w:jc w:val="center"/>
              <w:rPr>
                <w:rFonts w:hint="eastAsia" w:ascii="宋体" w:hAnsi="宋体" w:eastAsia="宋体" w:cs="宋体"/>
                <w:color w:val="auto"/>
                <w:szCs w:val="21"/>
                <w:highlight w:val="none"/>
              </w:rPr>
            </w:pPr>
          </w:p>
        </w:tc>
        <w:tc>
          <w:tcPr>
            <w:tcW w:w="1348" w:type="dxa"/>
            <w:noWrap w:val="0"/>
            <w:vAlign w:val="center"/>
          </w:tcPr>
          <w:p>
            <w:pPr>
              <w:jc w:val="center"/>
              <w:rPr>
                <w:rFonts w:hint="eastAsia" w:ascii="宋体" w:hAnsi="宋体" w:eastAsia="宋体" w:cs="宋体"/>
                <w:color w:val="auto"/>
                <w:szCs w:val="21"/>
                <w:highlight w:val="none"/>
              </w:rPr>
            </w:pPr>
          </w:p>
        </w:tc>
      </w:tr>
    </w:tbl>
    <w:p>
      <w:pPr>
        <w:spacing w:line="48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w:t>
      </w:r>
      <w:r>
        <w:rPr>
          <w:rFonts w:hint="eastAsia" w:ascii="宋体" w:hAnsi="宋体" w:eastAsia="宋体" w:cs="宋体"/>
          <w:color w:val="auto"/>
          <w:highlight w:val="none"/>
        </w:rPr>
        <w:t>（1）附项目负责人的资质证书</w:t>
      </w:r>
    </w:p>
    <w:p>
      <w:pPr>
        <w:spacing w:after="120"/>
        <w:ind w:left="420" w:leftChars="200"/>
        <w:rPr>
          <w:rFonts w:hint="eastAsia" w:ascii="宋体" w:hAnsi="宋体" w:eastAsia="宋体" w:cs="宋体"/>
          <w:b/>
          <w:color w:val="auto"/>
          <w:szCs w:val="21"/>
          <w:highlight w:val="none"/>
        </w:rPr>
      </w:pPr>
    </w:p>
    <w:p>
      <w:pPr>
        <w:spacing w:after="120"/>
        <w:ind w:left="420" w:left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（2）本项目实施技术服务人员情况表</w:t>
      </w:r>
    </w:p>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参加本项目的实施人员情况表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73"/>
        <w:gridCol w:w="1260"/>
        <w:gridCol w:w="1470"/>
        <w:gridCol w:w="1365"/>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8"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673"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姓名</w:t>
            </w:r>
          </w:p>
        </w:tc>
        <w:tc>
          <w:tcPr>
            <w:tcW w:w="1260"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部门</w:t>
            </w:r>
          </w:p>
        </w:tc>
        <w:tc>
          <w:tcPr>
            <w:tcW w:w="1470"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职务</w:t>
            </w:r>
          </w:p>
        </w:tc>
        <w:tc>
          <w:tcPr>
            <w:tcW w:w="1365"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本项目岗位及职责</w:t>
            </w:r>
          </w:p>
        </w:tc>
        <w:tc>
          <w:tcPr>
            <w:tcW w:w="2302"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主要资历、项目经验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73" w:type="dxa"/>
            <w:noWrap w:val="0"/>
            <w:vAlign w:val="center"/>
          </w:tcPr>
          <w:p>
            <w:pPr>
              <w:jc w:val="center"/>
              <w:rPr>
                <w:rFonts w:hint="eastAsia" w:ascii="宋体" w:hAnsi="宋体" w:eastAsia="宋体" w:cs="宋体"/>
                <w:color w:val="auto"/>
                <w:szCs w:val="21"/>
                <w:highlight w:val="none"/>
              </w:rPr>
            </w:pPr>
          </w:p>
        </w:tc>
        <w:tc>
          <w:tcPr>
            <w:tcW w:w="1260" w:type="dxa"/>
            <w:noWrap w:val="0"/>
            <w:vAlign w:val="center"/>
          </w:tcPr>
          <w:p>
            <w:pPr>
              <w:jc w:val="center"/>
              <w:rPr>
                <w:rFonts w:hint="eastAsia" w:ascii="宋体" w:hAnsi="宋体" w:eastAsia="宋体" w:cs="宋体"/>
                <w:color w:val="auto"/>
                <w:szCs w:val="21"/>
                <w:highlight w:val="none"/>
              </w:rPr>
            </w:pPr>
          </w:p>
        </w:tc>
        <w:tc>
          <w:tcPr>
            <w:tcW w:w="1470" w:type="dxa"/>
            <w:noWrap w:val="0"/>
            <w:vAlign w:val="center"/>
          </w:tcPr>
          <w:p>
            <w:pPr>
              <w:jc w:val="center"/>
              <w:rPr>
                <w:rFonts w:hint="eastAsia" w:ascii="宋体" w:hAnsi="宋体" w:eastAsia="宋体" w:cs="宋体"/>
                <w:color w:val="auto"/>
                <w:szCs w:val="21"/>
                <w:highlight w:val="none"/>
              </w:rPr>
            </w:pPr>
          </w:p>
        </w:tc>
        <w:tc>
          <w:tcPr>
            <w:tcW w:w="1365" w:type="dxa"/>
            <w:noWrap w:val="0"/>
            <w:vAlign w:val="center"/>
          </w:tcPr>
          <w:p>
            <w:pPr>
              <w:jc w:val="center"/>
              <w:rPr>
                <w:rFonts w:hint="eastAsia" w:ascii="宋体" w:hAnsi="宋体" w:eastAsia="宋体" w:cs="宋体"/>
                <w:color w:val="auto"/>
                <w:szCs w:val="21"/>
                <w:highlight w:val="none"/>
              </w:rPr>
            </w:pPr>
          </w:p>
        </w:tc>
        <w:tc>
          <w:tcPr>
            <w:tcW w:w="2302"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673" w:type="dxa"/>
            <w:noWrap w:val="0"/>
            <w:vAlign w:val="center"/>
          </w:tcPr>
          <w:p>
            <w:pPr>
              <w:jc w:val="center"/>
              <w:rPr>
                <w:rFonts w:hint="eastAsia" w:ascii="宋体" w:hAnsi="宋体" w:eastAsia="宋体" w:cs="宋体"/>
                <w:color w:val="auto"/>
                <w:szCs w:val="21"/>
                <w:highlight w:val="none"/>
              </w:rPr>
            </w:pPr>
          </w:p>
        </w:tc>
        <w:tc>
          <w:tcPr>
            <w:tcW w:w="1260" w:type="dxa"/>
            <w:noWrap w:val="0"/>
            <w:vAlign w:val="center"/>
          </w:tcPr>
          <w:p>
            <w:pPr>
              <w:jc w:val="center"/>
              <w:rPr>
                <w:rFonts w:hint="eastAsia" w:ascii="宋体" w:hAnsi="宋体" w:eastAsia="宋体" w:cs="宋体"/>
                <w:color w:val="auto"/>
                <w:szCs w:val="21"/>
                <w:highlight w:val="none"/>
              </w:rPr>
            </w:pPr>
          </w:p>
        </w:tc>
        <w:tc>
          <w:tcPr>
            <w:tcW w:w="1470" w:type="dxa"/>
            <w:noWrap w:val="0"/>
            <w:vAlign w:val="center"/>
          </w:tcPr>
          <w:p>
            <w:pPr>
              <w:jc w:val="center"/>
              <w:rPr>
                <w:rFonts w:hint="eastAsia" w:ascii="宋体" w:hAnsi="宋体" w:eastAsia="宋体" w:cs="宋体"/>
                <w:color w:val="auto"/>
                <w:szCs w:val="21"/>
                <w:highlight w:val="none"/>
              </w:rPr>
            </w:pPr>
          </w:p>
        </w:tc>
        <w:tc>
          <w:tcPr>
            <w:tcW w:w="1365" w:type="dxa"/>
            <w:noWrap w:val="0"/>
            <w:vAlign w:val="center"/>
          </w:tcPr>
          <w:p>
            <w:pPr>
              <w:jc w:val="center"/>
              <w:rPr>
                <w:rFonts w:hint="eastAsia" w:ascii="宋体" w:hAnsi="宋体" w:eastAsia="宋体" w:cs="宋体"/>
                <w:color w:val="auto"/>
                <w:szCs w:val="21"/>
                <w:highlight w:val="none"/>
              </w:rPr>
            </w:pPr>
          </w:p>
        </w:tc>
        <w:tc>
          <w:tcPr>
            <w:tcW w:w="2302"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73" w:type="dxa"/>
            <w:noWrap w:val="0"/>
            <w:vAlign w:val="center"/>
          </w:tcPr>
          <w:p>
            <w:pPr>
              <w:jc w:val="center"/>
              <w:rPr>
                <w:rFonts w:hint="eastAsia" w:ascii="宋体" w:hAnsi="宋体" w:eastAsia="宋体" w:cs="宋体"/>
                <w:color w:val="auto"/>
                <w:szCs w:val="21"/>
                <w:highlight w:val="none"/>
              </w:rPr>
            </w:pPr>
          </w:p>
        </w:tc>
        <w:tc>
          <w:tcPr>
            <w:tcW w:w="1260" w:type="dxa"/>
            <w:noWrap w:val="0"/>
            <w:vAlign w:val="center"/>
          </w:tcPr>
          <w:p>
            <w:pPr>
              <w:jc w:val="center"/>
              <w:rPr>
                <w:rFonts w:hint="eastAsia" w:ascii="宋体" w:hAnsi="宋体" w:eastAsia="宋体" w:cs="宋体"/>
                <w:color w:val="auto"/>
                <w:szCs w:val="21"/>
                <w:highlight w:val="none"/>
              </w:rPr>
            </w:pPr>
          </w:p>
        </w:tc>
        <w:tc>
          <w:tcPr>
            <w:tcW w:w="1470" w:type="dxa"/>
            <w:noWrap w:val="0"/>
            <w:vAlign w:val="center"/>
          </w:tcPr>
          <w:p>
            <w:pPr>
              <w:jc w:val="center"/>
              <w:rPr>
                <w:rFonts w:hint="eastAsia" w:ascii="宋体" w:hAnsi="宋体" w:eastAsia="宋体" w:cs="宋体"/>
                <w:color w:val="auto"/>
                <w:szCs w:val="21"/>
                <w:highlight w:val="none"/>
              </w:rPr>
            </w:pPr>
          </w:p>
        </w:tc>
        <w:tc>
          <w:tcPr>
            <w:tcW w:w="1365" w:type="dxa"/>
            <w:noWrap w:val="0"/>
            <w:vAlign w:val="center"/>
          </w:tcPr>
          <w:p>
            <w:pPr>
              <w:jc w:val="center"/>
              <w:rPr>
                <w:rFonts w:hint="eastAsia" w:ascii="宋体" w:hAnsi="宋体" w:eastAsia="宋体" w:cs="宋体"/>
                <w:color w:val="auto"/>
                <w:szCs w:val="21"/>
                <w:highlight w:val="none"/>
              </w:rPr>
            </w:pPr>
          </w:p>
        </w:tc>
        <w:tc>
          <w:tcPr>
            <w:tcW w:w="2302"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73" w:type="dxa"/>
            <w:noWrap w:val="0"/>
            <w:vAlign w:val="center"/>
          </w:tcPr>
          <w:p>
            <w:pPr>
              <w:jc w:val="center"/>
              <w:rPr>
                <w:rFonts w:hint="eastAsia" w:ascii="宋体" w:hAnsi="宋体" w:eastAsia="宋体" w:cs="宋体"/>
                <w:color w:val="auto"/>
                <w:szCs w:val="21"/>
                <w:highlight w:val="none"/>
              </w:rPr>
            </w:pPr>
          </w:p>
        </w:tc>
        <w:tc>
          <w:tcPr>
            <w:tcW w:w="1260" w:type="dxa"/>
            <w:noWrap w:val="0"/>
            <w:vAlign w:val="center"/>
          </w:tcPr>
          <w:p>
            <w:pPr>
              <w:jc w:val="center"/>
              <w:rPr>
                <w:rFonts w:hint="eastAsia" w:ascii="宋体" w:hAnsi="宋体" w:eastAsia="宋体" w:cs="宋体"/>
                <w:color w:val="auto"/>
                <w:szCs w:val="21"/>
                <w:highlight w:val="none"/>
              </w:rPr>
            </w:pPr>
          </w:p>
        </w:tc>
        <w:tc>
          <w:tcPr>
            <w:tcW w:w="1470" w:type="dxa"/>
            <w:noWrap w:val="0"/>
            <w:vAlign w:val="center"/>
          </w:tcPr>
          <w:p>
            <w:pPr>
              <w:jc w:val="center"/>
              <w:rPr>
                <w:rFonts w:hint="eastAsia" w:ascii="宋体" w:hAnsi="宋体" w:eastAsia="宋体" w:cs="宋体"/>
                <w:color w:val="auto"/>
                <w:szCs w:val="21"/>
                <w:highlight w:val="none"/>
              </w:rPr>
            </w:pPr>
          </w:p>
        </w:tc>
        <w:tc>
          <w:tcPr>
            <w:tcW w:w="1365" w:type="dxa"/>
            <w:noWrap w:val="0"/>
            <w:vAlign w:val="center"/>
          </w:tcPr>
          <w:p>
            <w:pPr>
              <w:jc w:val="center"/>
              <w:rPr>
                <w:rFonts w:hint="eastAsia" w:ascii="宋体" w:hAnsi="宋体" w:eastAsia="宋体" w:cs="宋体"/>
                <w:color w:val="auto"/>
                <w:szCs w:val="21"/>
                <w:highlight w:val="none"/>
              </w:rPr>
            </w:pPr>
          </w:p>
        </w:tc>
        <w:tc>
          <w:tcPr>
            <w:tcW w:w="2302" w:type="dxa"/>
            <w:noWrap w:val="0"/>
            <w:vAlign w:val="center"/>
          </w:tcPr>
          <w:p>
            <w:pPr>
              <w:jc w:val="center"/>
              <w:rPr>
                <w:rFonts w:hint="eastAsia" w:ascii="宋体" w:hAnsi="宋体" w:eastAsia="宋体" w:cs="宋体"/>
                <w:color w:val="auto"/>
                <w:szCs w:val="21"/>
                <w:highlight w:val="none"/>
              </w:rPr>
            </w:pPr>
          </w:p>
        </w:tc>
      </w:tr>
    </w:tbl>
    <w:p>
      <w:pPr>
        <w:spacing w:line="480" w:lineRule="exact"/>
        <w:ind w:left="926" w:leftChars="200" w:hanging="506" w:hangingChars="24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备注</w:t>
      </w:r>
      <w:r>
        <w:rPr>
          <w:rFonts w:hint="eastAsia" w:ascii="宋体" w:hAnsi="宋体" w:eastAsia="宋体" w:cs="宋体"/>
          <w:color w:val="auto"/>
          <w:szCs w:val="21"/>
          <w:highlight w:val="none"/>
        </w:rPr>
        <w:t>：提供所有参与本项目人员的相应</w:t>
      </w:r>
      <w:r>
        <w:rPr>
          <w:rFonts w:hint="eastAsia" w:ascii="宋体" w:hAnsi="宋体" w:eastAsia="宋体" w:cs="宋体"/>
          <w:color w:val="auto"/>
          <w:szCs w:val="21"/>
          <w:highlight w:val="none"/>
          <w:lang w:val="en-US" w:eastAsia="zh-CN"/>
        </w:rPr>
        <w:t>执业证书、近三个月的社保明细、</w:t>
      </w:r>
      <w:r>
        <w:rPr>
          <w:rFonts w:hint="eastAsia" w:ascii="宋体" w:hAnsi="宋体" w:eastAsia="宋体" w:cs="宋体"/>
          <w:color w:val="auto"/>
          <w:szCs w:val="21"/>
          <w:highlight w:val="none"/>
        </w:rPr>
        <w:t>身份证明等材料的复印件；</w:t>
      </w:r>
    </w:p>
    <w:p>
      <w:pPr>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br w:type="page"/>
      </w:r>
    </w:p>
    <w:p>
      <w:pPr>
        <w:pStyle w:val="15"/>
        <w:keepNext w:val="0"/>
        <w:keepLines w:val="0"/>
        <w:widowControl/>
        <w:suppressLineNumbers w:val="0"/>
        <w:spacing w:before="75" w:beforeAutospacing="0" w:after="75" w:afterAutospacing="0" w:line="420" w:lineRule="atLeast"/>
        <w:ind w:left="0" w:right="0" w:firstLine="420"/>
        <w:rPr>
          <w:rStyle w:val="21"/>
          <w:rFonts w:hint="default" w:ascii="sans-serif" w:hAnsi="sans-serif" w:eastAsia="sans-serif" w:cs="sans-serif"/>
          <w:i w:val="0"/>
          <w:iCs w:val="0"/>
          <w:caps w:val="0"/>
          <w:color w:val="000000"/>
          <w:spacing w:val="0"/>
          <w:sz w:val="30"/>
          <w:szCs w:val="30"/>
        </w:rPr>
      </w:pPr>
      <w:r>
        <w:rPr>
          <w:rStyle w:val="21"/>
          <w:rFonts w:hint="default" w:ascii="sans-serif" w:hAnsi="sans-serif" w:eastAsia="sans-serif" w:cs="sans-serif"/>
          <w:i w:val="0"/>
          <w:iCs w:val="0"/>
          <w:caps w:val="0"/>
          <w:color w:val="000000"/>
          <w:spacing w:val="0"/>
          <w:sz w:val="30"/>
          <w:szCs w:val="30"/>
        </w:rPr>
        <w:t>附件1：</w:t>
      </w:r>
    </w:p>
    <w:p>
      <w:pPr>
        <w:pStyle w:val="15"/>
        <w:keepNext w:val="0"/>
        <w:keepLines w:val="0"/>
        <w:widowControl/>
        <w:suppressLineNumbers w:val="0"/>
        <w:spacing w:before="75" w:beforeAutospacing="0" w:after="75" w:afterAutospacing="0" w:line="420" w:lineRule="atLeast"/>
        <w:ind w:left="0" w:right="0" w:firstLine="420"/>
        <w:rPr>
          <w:rStyle w:val="21"/>
          <w:rFonts w:hint="eastAsia" w:ascii="宋体" w:hAnsi="宋体" w:eastAsia="宋体" w:cs="宋体"/>
          <w:b w:val="0"/>
          <w:bCs/>
          <w:i w:val="0"/>
          <w:iCs w:val="0"/>
          <w:caps w:val="0"/>
          <w:color w:val="000000"/>
          <w:spacing w:val="0"/>
          <w:sz w:val="28"/>
          <w:szCs w:val="28"/>
        </w:rPr>
      </w:pPr>
      <w:r>
        <w:rPr>
          <w:rStyle w:val="21"/>
          <w:rFonts w:hint="default" w:ascii="sans-serif" w:hAnsi="sans-serif" w:eastAsia="sans-serif" w:cs="sans-serif"/>
          <w:i w:val="0"/>
          <w:iCs w:val="0"/>
          <w:caps w:val="0"/>
          <w:color w:val="000000"/>
          <w:spacing w:val="0"/>
          <w:sz w:val="30"/>
          <w:szCs w:val="30"/>
        </w:rPr>
        <w:t>一、根据《中华人民共和国中小企业促进法》和《国务院关于</w:t>
      </w:r>
      <w:r>
        <w:rPr>
          <w:rStyle w:val="21"/>
          <w:rFonts w:hint="eastAsia" w:ascii="宋体" w:hAnsi="宋体" w:eastAsia="宋体" w:cs="宋体"/>
          <w:b w:val="0"/>
          <w:bCs/>
          <w:i w:val="0"/>
          <w:iCs w:val="0"/>
          <w:caps w:val="0"/>
          <w:color w:val="000000"/>
          <w:spacing w:val="0"/>
          <w:sz w:val="28"/>
          <w:szCs w:val="28"/>
        </w:rPr>
        <w:t>进一步促进中小企业发展的若干意见》(（国发〔2009〕[2009]36号)，制定本规定。</w:t>
      </w:r>
    </w:p>
    <w:p>
      <w:pPr>
        <w:pStyle w:val="15"/>
        <w:keepNext w:val="0"/>
        <w:keepLines w:val="0"/>
        <w:widowControl/>
        <w:suppressLineNumbers w:val="0"/>
        <w:spacing w:before="75" w:beforeAutospacing="0" w:after="75" w:afterAutospacing="0" w:line="420" w:lineRule="atLeast"/>
        <w:ind w:left="0" w:right="0" w:firstLine="420"/>
        <w:rPr>
          <w:rStyle w:val="21"/>
          <w:rFonts w:hint="eastAsia" w:ascii="宋体" w:hAnsi="宋体" w:eastAsia="宋体" w:cs="宋体"/>
          <w:b w:val="0"/>
          <w:bCs/>
          <w:i w:val="0"/>
          <w:iCs w:val="0"/>
          <w:caps w:val="0"/>
          <w:color w:val="000000"/>
          <w:spacing w:val="0"/>
          <w:sz w:val="28"/>
          <w:szCs w:val="28"/>
        </w:rPr>
      </w:pPr>
      <w:r>
        <w:rPr>
          <w:rStyle w:val="21"/>
          <w:rFonts w:hint="eastAsia" w:ascii="宋体" w:hAnsi="宋体" w:eastAsia="宋体" w:cs="宋体"/>
          <w:b w:val="0"/>
          <w:bCs/>
          <w:i w:val="0"/>
          <w:iCs w:val="0"/>
          <w:caps w:val="0"/>
          <w:color w:val="000000"/>
          <w:spacing w:val="0"/>
          <w:sz w:val="28"/>
          <w:szCs w:val="28"/>
        </w:rPr>
        <w:t>二、中小企业划分为中型、小型、微型三种类型，具体标准根据企业从业人员、营业收入、资产总额等指标，结合行业特点制定。</w:t>
      </w:r>
    </w:p>
    <w:p>
      <w:pPr>
        <w:pStyle w:val="15"/>
        <w:keepNext w:val="0"/>
        <w:keepLines w:val="0"/>
        <w:widowControl/>
        <w:suppressLineNumbers w:val="0"/>
        <w:spacing w:before="75" w:beforeAutospacing="0" w:after="75" w:afterAutospacing="0" w:line="420" w:lineRule="atLeast"/>
        <w:ind w:left="0" w:right="0" w:firstLine="420"/>
        <w:rPr>
          <w:rStyle w:val="21"/>
          <w:rFonts w:hint="eastAsia" w:ascii="宋体" w:hAnsi="宋体" w:eastAsia="宋体" w:cs="宋体"/>
          <w:b w:val="0"/>
          <w:bCs/>
          <w:i w:val="0"/>
          <w:iCs w:val="0"/>
          <w:caps w:val="0"/>
          <w:color w:val="000000"/>
          <w:spacing w:val="0"/>
          <w:sz w:val="28"/>
          <w:szCs w:val="28"/>
        </w:rPr>
      </w:pPr>
      <w:r>
        <w:rPr>
          <w:rStyle w:val="21"/>
          <w:rFonts w:hint="eastAsia" w:ascii="宋体" w:hAnsi="宋体" w:eastAsia="宋体" w:cs="宋体"/>
          <w:b w:val="0"/>
          <w:bCs/>
          <w:i w:val="0"/>
          <w:iCs w:val="0"/>
          <w:caps w:val="0"/>
          <w:color w:val="000000"/>
          <w:spacing w:val="0"/>
          <w:sz w:val="28"/>
          <w:szCs w:val="28"/>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15"/>
        <w:keepNext w:val="0"/>
        <w:keepLines w:val="0"/>
        <w:widowControl/>
        <w:suppressLineNumbers w:val="0"/>
        <w:spacing w:before="75" w:beforeAutospacing="0" w:after="75" w:afterAutospacing="0" w:line="420" w:lineRule="atLeast"/>
        <w:ind w:left="0" w:right="0" w:firstLine="420"/>
        <w:rPr>
          <w:rStyle w:val="21"/>
          <w:rFonts w:hint="eastAsia" w:ascii="宋体" w:hAnsi="宋体" w:eastAsia="宋体" w:cs="宋体"/>
          <w:b w:val="0"/>
          <w:bCs/>
          <w:i w:val="0"/>
          <w:iCs w:val="0"/>
          <w:caps w:val="0"/>
          <w:color w:val="000000"/>
          <w:spacing w:val="0"/>
          <w:sz w:val="28"/>
          <w:szCs w:val="28"/>
        </w:rPr>
      </w:pPr>
      <w:r>
        <w:rPr>
          <w:rStyle w:val="21"/>
          <w:rFonts w:hint="eastAsia" w:ascii="宋体" w:hAnsi="宋体" w:eastAsia="宋体" w:cs="宋体"/>
          <w:b w:val="0"/>
          <w:bCs/>
          <w:i w:val="0"/>
          <w:iCs w:val="0"/>
          <w:caps w:val="0"/>
          <w:color w:val="000000"/>
          <w:spacing w:val="0"/>
          <w:sz w:val="28"/>
          <w:szCs w:val="28"/>
        </w:rPr>
        <w:t>四、各行业划型标准为：</w:t>
      </w:r>
    </w:p>
    <w:p>
      <w:pPr>
        <w:pStyle w:val="15"/>
        <w:keepNext w:val="0"/>
        <w:keepLines w:val="0"/>
        <w:widowControl/>
        <w:suppressLineNumbers w:val="0"/>
        <w:spacing w:before="75" w:beforeAutospacing="0" w:after="75" w:afterAutospacing="0" w:line="420" w:lineRule="atLeast"/>
        <w:ind w:left="0" w:leftChars="0" w:right="0" w:firstLine="0" w:firstLineChars="0"/>
        <w:rPr>
          <w:rStyle w:val="21"/>
          <w:rFonts w:hint="eastAsia" w:ascii="宋体" w:hAnsi="宋体" w:eastAsia="宋体" w:cs="宋体"/>
          <w:b w:val="0"/>
          <w:bCs/>
          <w:i w:val="0"/>
          <w:iCs w:val="0"/>
          <w:caps w:val="0"/>
          <w:color w:val="000000"/>
          <w:spacing w:val="0"/>
          <w:sz w:val="28"/>
          <w:szCs w:val="28"/>
        </w:rPr>
      </w:pPr>
      <w:r>
        <w:rPr>
          <w:rStyle w:val="21"/>
          <w:rFonts w:hint="eastAsia" w:ascii="宋体" w:hAnsi="宋体" w:eastAsia="宋体" w:cs="宋体"/>
          <w:b w:val="0"/>
          <w:bCs/>
          <w:i w:val="0"/>
          <w:iCs w:val="0"/>
          <w:caps w:val="0"/>
          <w:color w:val="000000"/>
          <w:spacing w:val="0"/>
          <w:sz w:val="28"/>
          <w:szCs w:val="28"/>
        </w:rPr>
        <w:t>　　（一）农、林、牧、渔业。营业收入20000万元以下的为中小微型企业。其中，营业收入500万元及以上的为中型企业，营业收入50万元及以上的为小型企业，营业收入50万元以下的为微型企业。</w:t>
      </w:r>
    </w:p>
    <w:p>
      <w:pPr>
        <w:pStyle w:val="15"/>
        <w:keepNext w:val="0"/>
        <w:keepLines w:val="0"/>
        <w:widowControl/>
        <w:suppressLineNumbers w:val="0"/>
        <w:spacing w:before="75" w:beforeAutospacing="0" w:after="75" w:afterAutospacing="0" w:line="420" w:lineRule="atLeast"/>
        <w:ind w:left="0" w:leftChars="0" w:right="0" w:firstLine="0" w:firstLineChars="0"/>
        <w:rPr>
          <w:rStyle w:val="21"/>
          <w:rFonts w:hint="eastAsia" w:ascii="宋体" w:hAnsi="宋体" w:eastAsia="宋体" w:cs="宋体"/>
          <w:b w:val="0"/>
          <w:bCs/>
          <w:i w:val="0"/>
          <w:iCs w:val="0"/>
          <w:caps w:val="0"/>
          <w:color w:val="000000"/>
          <w:spacing w:val="0"/>
          <w:sz w:val="28"/>
          <w:szCs w:val="28"/>
        </w:rPr>
      </w:pPr>
      <w:r>
        <w:rPr>
          <w:rStyle w:val="21"/>
          <w:rFonts w:hint="eastAsia" w:ascii="宋体" w:hAnsi="宋体" w:eastAsia="宋体" w:cs="宋体"/>
          <w:b w:val="0"/>
          <w:bCs/>
          <w:i w:val="0"/>
          <w:iCs w:val="0"/>
          <w:caps w:val="0"/>
          <w:color w:val="000000"/>
          <w:spacing w:val="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15"/>
        <w:keepNext w:val="0"/>
        <w:keepLines w:val="0"/>
        <w:widowControl/>
        <w:suppressLineNumbers w:val="0"/>
        <w:spacing w:before="75" w:beforeAutospacing="0" w:after="75" w:afterAutospacing="0" w:line="420" w:lineRule="atLeast"/>
        <w:ind w:left="0" w:leftChars="0" w:right="0" w:firstLine="0" w:firstLineChars="0"/>
        <w:rPr>
          <w:rStyle w:val="21"/>
          <w:rFonts w:hint="eastAsia" w:ascii="宋体" w:hAnsi="宋体" w:eastAsia="宋体" w:cs="宋体"/>
          <w:b w:val="0"/>
          <w:bCs/>
          <w:i w:val="0"/>
          <w:iCs w:val="0"/>
          <w:caps w:val="0"/>
          <w:color w:val="000000"/>
          <w:spacing w:val="0"/>
          <w:sz w:val="28"/>
          <w:szCs w:val="28"/>
        </w:rPr>
      </w:pPr>
      <w:r>
        <w:rPr>
          <w:rStyle w:val="21"/>
          <w:rFonts w:hint="eastAsia" w:ascii="宋体" w:hAnsi="宋体" w:eastAsia="宋体" w:cs="宋体"/>
          <w:b w:val="0"/>
          <w:bCs/>
          <w:i w:val="0"/>
          <w:iCs w:val="0"/>
          <w:caps w:val="0"/>
          <w:color w:val="000000"/>
          <w:spacing w:val="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15"/>
        <w:keepNext w:val="0"/>
        <w:keepLines w:val="0"/>
        <w:widowControl/>
        <w:suppressLineNumbers w:val="0"/>
        <w:spacing w:before="75" w:beforeAutospacing="0" w:after="75" w:afterAutospacing="0" w:line="420" w:lineRule="atLeast"/>
        <w:ind w:left="0" w:leftChars="0" w:right="0" w:firstLine="0" w:firstLineChars="0"/>
        <w:rPr>
          <w:rStyle w:val="21"/>
          <w:rFonts w:hint="eastAsia" w:ascii="宋体" w:hAnsi="宋体" w:eastAsia="宋体" w:cs="宋体"/>
          <w:b w:val="0"/>
          <w:bCs/>
          <w:i w:val="0"/>
          <w:iCs w:val="0"/>
          <w:caps w:val="0"/>
          <w:color w:val="000000"/>
          <w:spacing w:val="0"/>
          <w:sz w:val="28"/>
          <w:szCs w:val="28"/>
        </w:rPr>
      </w:pPr>
      <w:r>
        <w:rPr>
          <w:rStyle w:val="21"/>
          <w:rFonts w:hint="eastAsia" w:ascii="宋体" w:hAnsi="宋体" w:eastAsia="宋体" w:cs="宋体"/>
          <w:b w:val="0"/>
          <w:bCs/>
          <w:i w:val="0"/>
          <w:iCs w:val="0"/>
          <w:caps w:val="0"/>
          <w:color w:val="000000"/>
          <w:spacing w:val="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15"/>
        <w:keepNext w:val="0"/>
        <w:keepLines w:val="0"/>
        <w:widowControl/>
        <w:suppressLineNumbers w:val="0"/>
        <w:spacing w:before="75" w:beforeAutospacing="0" w:after="75" w:afterAutospacing="0" w:line="420" w:lineRule="atLeast"/>
        <w:ind w:left="0" w:leftChars="0" w:right="0" w:firstLine="0" w:firstLineChars="0"/>
        <w:rPr>
          <w:rStyle w:val="21"/>
          <w:rFonts w:hint="eastAsia" w:ascii="宋体" w:hAnsi="宋体" w:eastAsia="宋体" w:cs="宋体"/>
          <w:b w:val="0"/>
          <w:bCs/>
          <w:i w:val="0"/>
          <w:iCs w:val="0"/>
          <w:caps w:val="0"/>
          <w:color w:val="000000"/>
          <w:spacing w:val="0"/>
          <w:sz w:val="28"/>
          <w:szCs w:val="28"/>
        </w:rPr>
      </w:pPr>
      <w:r>
        <w:rPr>
          <w:rStyle w:val="21"/>
          <w:rFonts w:hint="eastAsia" w:ascii="宋体" w:hAnsi="宋体" w:eastAsia="宋体" w:cs="宋体"/>
          <w:b w:val="0"/>
          <w:bCs/>
          <w:i w:val="0"/>
          <w:iCs w:val="0"/>
          <w:caps w:val="0"/>
          <w:color w:val="000000"/>
          <w:spacing w:val="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15"/>
        <w:keepNext w:val="0"/>
        <w:keepLines w:val="0"/>
        <w:widowControl/>
        <w:suppressLineNumbers w:val="0"/>
        <w:spacing w:before="75" w:beforeAutospacing="0" w:after="75" w:afterAutospacing="0" w:line="420" w:lineRule="atLeast"/>
        <w:ind w:left="0" w:leftChars="0" w:right="0" w:firstLine="0" w:firstLineChars="0"/>
        <w:rPr>
          <w:rStyle w:val="21"/>
          <w:rFonts w:hint="eastAsia" w:ascii="宋体" w:hAnsi="宋体" w:eastAsia="宋体" w:cs="宋体"/>
          <w:b w:val="0"/>
          <w:bCs/>
          <w:i w:val="0"/>
          <w:iCs w:val="0"/>
          <w:caps w:val="0"/>
          <w:color w:val="000000"/>
          <w:spacing w:val="0"/>
          <w:sz w:val="28"/>
          <w:szCs w:val="28"/>
        </w:rPr>
      </w:pPr>
      <w:r>
        <w:rPr>
          <w:rStyle w:val="21"/>
          <w:rFonts w:hint="eastAsia" w:ascii="宋体" w:hAnsi="宋体" w:eastAsia="宋体" w:cs="宋体"/>
          <w:b w:val="0"/>
          <w:bCs/>
          <w:i w:val="0"/>
          <w:iCs w:val="0"/>
          <w:caps w:val="0"/>
          <w:color w:val="000000"/>
          <w:spacing w:val="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15"/>
        <w:keepNext w:val="0"/>
        <w:keepLines w:val="0"/>
        <w:widowControl/>
        <w:suppressLineNumbers w:val="0"/>
        <w:spacing w:before="75" w:beforeAutospacing="0" w:after="75" w:afterAutospacing="0" w:line="420" w:lineRule="atLeast"/>
        <w:ind w:left="0" w:leftChars="0" w:right="0" w:firstLine="0" w:firstLineChars="0"/>
        <w:rPr>
          <w:rStyle w:val="21"/>
          <w:rFonts w:hint="eastAsia" w:ascii="宋体" w:hAnsi="宋体" w:eastAsia="宋体" w:cs="宋体"/>
          <w:b w:val="0"/>
          <w:bCs/>
          <w:i w:val="0"/>
          <w:iCs w:val="0"/>
          <w:caps w:val="0"/>
          <w:color w:val="000000"/>
          <w:spacing w:val="0"/>
          <w:sz w:val="28"/>
          <w:szCs w:val="28"/>
        </w:rPr>
      </w:pPr>
      <w:r>
        <w:rPr>
          <w:rStyle w:val="21"/>
          <w:rFonts w:hint="eastAsia" w:ascii="宋体" w:hAnsi="宋体" w:eastAsia="宋体" w:cs="宋体"/>
          <w:b w:val="0"/>
          <w:bCs/>
          <w:i w:val="0"/>
          <w:iCs w:val="0"/>
          <w:caps w:val="0"/>
          <w:color w:val="000000"/>
          <w:spacing w:val="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15"/>
        <w:keepNext w:val="0"/>
        <w:keepLines w:val="0"/>
        <w:widowControl/>
        <w:suppressLineNumbers w:val="0"/>
        <w:spacing w:before="75" w:beforeAutospacing="0" w:after="75" w:afterAutospacing="0" w:line="420" w:lineRule="atLeast"/>
        <w:ind w:left="0" w:leftChars="0" w:right="0" w:firstLine="0" w:firstLineChars="0"/>
        <w:rPr>
          <w:rStyle w:val="21"/>
          <w:rFonts w:hint="eastAsia" w:ascii="宋体" w:hAnsi="宋体" w:eastAsia="宋体" w:cs="宋体"/>
          <w:b w:val="0"/>
          <w:bCs/>
          <w:i w:val="0"/>
          <w:iCs w:val="0"/>
          <w:caps w:val="0"/>
          <w:color w:val="000000"/>
          <w:spacing w:val="0"/>
          <w:sz w:val="28"/>
          <w:szCs w:val="28"/>
        </w:rPr>
      </w:pPr>
      <w:r>
        <w:rPr>
          <w:rStyle w:val="21"/>
          <w:rFonts w:hint="eastAsia" w:ascii="宋体" w:hAnsi="宋体" w:eastAsia="宋体" w:cs="宋体"/>
          <w:b w:val="0"/>
          <w:bCs/>
          <w:i w:val="0"/>
          <w:iCs w:val="0"/>
          <w:caps w:val="0"/>
          <w:color w:val="000000"/>
          <w:spacing w:val="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15"/>
        <w:keepNext w:val="0"/>
        <w:keepLines w:val="0"/>
        <w:widowControl/>
        <w:suppressLineNumbers w:val="0"/>
        <w:spacing w:before="75" w:beforeAutospacing="0" w:after="75" w:afterAutospacing="0" w:line="420" w:lineRule="atLeast"/>
        <w:ind w:left="0" w:leftChars="0" w:right="0" w:firstLine="0" w:firstLineChars="0"/>
        <w:rPr>
          <w:rStyle w:val="21"/>
          <w:rFonts w:hint="eastAsia" w:ascii="宋体" w:hAnsi="宋体" w:eastAsia="宋体" w:cs="宋体"/>
          <w:b w:val="0"/>
          <w:bCs/>
          <w:i w:val="0"/>
          <w:iCs w:val="0"/>
          <w:caps w:val="0"/>
          <w:color w:val="000000"/>
          <w:spacing w:val="0"/>
          <w:sz w:val="28"/>
          <w:szCs w:val="28"/>
        </w:rPr>
      </w:pPr>
      <w:r>
        <w:rPr>
          <w:rStyle w:val="21"/>
          <w:rFonts w:hint="eastAsia" w:ascii="宋体" w:hAnsi="宋体" w:eastAsia="宋体" w:cs="宋体"/>
          <w:b w:val="0"/>
          <w:bCs/>
          <w:i w:val="0"/>
          <w:iCs w:val="0"/>
          <w:caps w:val="0"/>
          <w:color w:val="000000"/>
          <w:spacing w:val="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5"/>
        <w:keepNext w:val="0"/>
        <w:keepLines w:val="0"/>
        <w:widowControl/>
        <w:suppressLineNumbers w:val="0"/>
        <w:spacing w:before="75" w:beforeAutospacing="0" w:after="75" w:afterAutospacing="0" w:line="420" w:lineRule="atLeast"/>
        <w:ind w:left="0" w:leftChars="0" w:right="0" w:firstLine="0" w:firstLineChars="0"/>
        <w:rPr>
          <w:rStyle w:val="21"/>
          <w:rFonts w:hint="eastAsia" w:ascii="宋体" w:hAnsi="宋体" w:eastAsia="宋体" w:cs="宋体"/>
          <w:b w:val="0"/>
          <w:bCs/>
          <w:i w:val="0"/>
          <w:iCs w:val="0"/>
          <w:caps w:val="0"/>
          <w:color w:val="000000"/>
          <w:spacing w:val="0"/>
          <w:sz w:val="28"/>
          <w:szCs w:val="28"/>
        </w:rPr>
      </w:pPr>
      <w:r>
        <w:rPr>
          <w:rStyle w:val="21"/>
          <w:rFonts w:hint="eastAsia" w:ascii="宋体" w:hAnsi="宋体" w:eastAsia="宋体" w:cs="宋体"/>
          <w:b w:val="0"/>
          <w:bCs/>
          <w:i w:val="0"/>
          <w:iCs w:val="0"/>
          <w:caps w:val="0"/>
          <w:color w:val="000000"/>
          <w:spacing w:val="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5"/>
        <w:keepNext w:val="0"/>
        <w:keepLines w:val="0"/>
        <w:widowControl/>
        <w:suppressLineNumbers w:val="0"/>
        <w:spacing w:before="75" w:beforeAutospacing="0" w:after="75" w:afterAutospacing="0" w:line="420" w:lineRule="atLeast"/>
        <w:ind w:left="0" w:leftChars="0" w:right="0" w:firstLine="0" w:firstLineChars="0"/>
        <w:rPr>
          <w:rStyle w:val="21"/>
          <w:rFonts w:hint="eastAsia" w:ascii="宋体" w:hAnsi="宋体" w:eastAsia="宋体" w:cs="宋体"/>
          <w:b w:val="0"/>
          <w:bCs/>
          <w:i w:val="0"/>
          <w:iCs w:val="0"/>
          <w:caps w:val="0"/>
          <w:color w:val="000000"/>
          <w:spacing w:val="0"/>
          <w:sz w:val="28"/>
          <w:szCs w:val="28"/>
        </w:rPr>
      </w:pPr>
      <w:r>
        <w:rPr>
          <w:rStyle w:val="21"/>
          <w:rFonts w:hint="eastAsia" w:ascii="宋体" w:hAnsi="宋体" w:eastAsia="宋体" w:cs="宋体"/>
          <w:b w:val="0"/>
          <w:bCs/>
          <w:i w:val="0"/>
          <w:iCs w:val="0"/>
          <w:caps w:val="0"/>
          <w:color w:val="000000"/>
          <w:spacing w:val="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15"/>
        <w:keepNext w:val="0"/>
        <w:keepLines w:val="0"/>
        <w:widowControl/>
        <w:suppressLineNumbers w:val="0"/>
        <w:spacing w:before="75" w:beforeAutospacing="0" w:after="75" w:afterAutospacing="0" w:line="420" w:lineRule="atLeast"/>
        <w:ind w:left="0" w:leftChars="0" w:right="0" w:firstLine="0" w:firstLineChars="0"/>
        <w:rPr>
          <w:rStyle w:val="21"/>
          <w:rFonts w:hint="eastAsia" w:ascii="宋体" w:hAnsi="宋体" w:eastAsia="宋体" w:cs="宋体"/>
          <w:b w:val="0"/>
          <w:bCs/>
          <w:i w:val="0"/>
          <w:iCs w:val="0"/>
          <w:caps w:val="0"/>
          <w:color w:val="000000"/>
          <w:spacing w:val="0"/>
          <w:sz w:val="28"/>
          <w:szCs w:val="28"/>
        </w:rPr>
      </w:pPr>
      <w:r>
        <w:rPr>
          <w:rStyle w:val="21"/>
          <w:rFonts w:hint="eastAsia" w:ascii="宋体" w:hAnsi="宋体" w:eastAsia="宋体" w:cs="宋体"/>
          <w:b w:val="0"/>
          <w:bCs/>
          <w:i w:val="0"/>
          <w:iCs w:val="0"/>
          <w:caps w:val="0"/>
          <w:color w:val="000000"/>
          <w:spacing w:val="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15"/>
        <w:keepNext w:val="0"/>
        <w:keepLines w:val="0"/>
        <w:widowControl/>
        <w:suppressLineNumbers w:val="0"/>
        <w:spacing w:before="75" w:beforeAutospacing="0" w:after="75" w:afterAutospacing="0" w:line="420" w:lineRule="atLeast"/>
        <w:ind w:left="0" w:leftChars="0" w:right="0" w:firstLine="0" w:firstLineChars="0"/>
        <w:rPr>
          <w:rStyle w:val="21"/>
          <w:rFonts w:hint="eastAsia" w:ascii="宋体" w:hAnsi="宋体" w:eastAsia="宋体" w:cs="宋体"/>
          <w:b w:val="0"/>
          <w:bCs/>
          <w:i w:val="0"/>
          <w:iCs w:val="0"/>
          <w:caps w:val="0"/>
          <w:color w:val="000000"/>
          <w:spacing w:val="0"/>
          <w:sz w:val="28"/>
          <w:szCs w:val="28"/>
        </w:rPr>
      </w:pPr>
      <w:r>
        <w:rPr>
          <w:rStyle w:val="21"/>
          <w:rFonts w:hint="eastAsia" w:ascii="宋体" w:hAnsi="宋体" w:eastAsia="宋体" w:cs="宋体"/>
          <w:b w:val="0"/>
          <w:bCs/>
          <w:i w:val="0"/>
          <w:iCs w:val="0"/>
          <w:caps w:val="0"/>
          <w:color w:val="000000"/>
          <w:spacing w:val="0"/>
          <w:sz w:val="28"/>
          <w:szCs w:val="28"/>
        </w:rPr>
        <w:t>　　（十三）房地产开发经营。营业收入200000万元以下或资产总额</w:t>
      </w:r>
    </w:p>
    <w:p>
      <w:pPr>
        <w:spacing w:line="240" w:lineRule="auto"/>
        <w:rPr>
          <w:rFonts w:hint="eastAsia" w:ascii="宋体" w:hAnsi="宋体" w:eastAsia="宋体" w:cs="宋体"/>
          <w:b w:val="0"/>
          <w:bCs/>
          <w:i w:val="0"/>
          <w:iCs w:val="0"/>
          <w:caps w:val="0"/>
          <w:color w:val="000000"/>
          <w:spacing w:val="0"/>
          <w:sz w:val="28"/>
          <w:szCs w:val="28"/>
        </w:rPr>
      </w:pPr>
      <w:r>
        <w:rPr>
          <w:rFonts w:hint="eastAsia" w:ascii="宋体" w:hAnsi="宋体" w:eastAsia="宋体" w:cs="宋体"/>
          <w:b w:val="0"/>
          <w:bCs/>
          <w:i w:val="0"/>
          <w:iCs w:val="0"/>
          <w:caps w:val="0"/>
          <w:color w:val="000000"/>
          <w:spacing w:val="0"/>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240" w:lineRule="auto"/>
        <w:rPr>
          <w:rFonts w:hint="eastAsia" w:ascii="宋体" w:hAnsi="宋体" w:eastAsia="宋体" w:cs="宋体"/>
          <w:b w:val="0"/>
          <w:bCs/>
          <w:i w:val="0"/>
          <w:iCs w:val="0"/>
          <w:caps w:val="0"/>
          <w:color w:val="000000"/>
          <w:spacing w:val="0"/>
          <w:sz w:val="28"/>
          <w:szCs w:val="28"/>
        </w:rPr>
      </w:pPr>
      <w:r>
        <w:rPr>
          <w:rFonts w:hint="eastAsia" w:ascii="宋体" w:hAnsi="宋体" w:eastAsia="宋体" w:cs="宋体"/>
          <w:b w:val="0"/>
          <w:bCs/>
          <w:i w:val="0"/>
          <w:iCs w:val="0"/>
          <w:caps w:val="0"/>
          <w:color w:val="000000"/>
          <w:spacing w:val="0"/>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1400" w:firstLineChars="500"/>
        <w:rPr>
          <w:rFonts w:hint="eastAsia"/>
          <w:highlight w:val="none"/>
        </w:rPr>
      </w:pPr>
      <w:r>
        <w:rPr>
          <w:rFonts w:hint="eastAsia" w:ascii="宋体" w:hAnsi="宋体" w:eastAsia="宋体" w:cs="宋体"/>
          <w:b w:val="0"/>
          <w:bCs/>
          <w:i w:val="0"/>
          <w:iCs w:val="0"/>
          <w:caps w:val="0"/>
          <w:color w:val="000000"/>
          <w:spacing w:val="0"/>
          <w:sz w:val="28"/>
          <w:szCs w:val="28"/>
        </w:rPr>
        <w:t>（十六）其他未列明行业。从业人员300人以下的为中小微型企业。其中，从业人员100人及以上的为中型企业；从业人员10人及以上的为小型企业；从业人员10人以下的为微型企业。</w:t>
      </w:r>
    </w:p>
    <w:p>
      <w:pPr>
        <w:autoSpaceDE w:val="0"/>
        <w:autoSpaceDN w:val="0"/>
        <w:adjustRightInd w:val="0"/>
        <w:ind w:left="220"/>
        <w:jc w:val="left"/>
        <w:rPr>
          <w:rFonts w:hint="eastAsia" w:ascii="宋体" w:hAnsi="宋体" w:cs="宋体"/>
          <w:color w:val="000000"/>
          <w:kern w:val="0"/>
          <w:sz w:val="24"/>
          <w:szCs w:val="24"/>
          <w:highlight w:val="none"/>
          <w:lang w:val="zh-CN"/>
        </w:rPr>
      </w:pPr>
    </w:p>
    <w:sectPr>
      <w:footerReference r:id="rId33" w:type="default"/>
      <w:pgSz w:w="11906" w:h="16839"/>
      <w:pgMar w:top="400" w:right="1091" w:bottom="1155" w:left="1095"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82"/>
      <w:rPr>
        <w:rFonts w:ascii="Calibri" w:hAnsi="Calibri" w:eastAsia="Calibri" w:cs="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82"/>
      <w:rPr>
        <w:rFonts w:ascii="Calibri" w:hAnsi="Calibri" w:eastAsia="Calibri" w:cs="Calibri"/>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80"/>
      <w:rPr>
        <w:rFonts w:ascii="Calibri" w:hAnsi="Calibri" w:eastAsia="Calibri" w:cs="Calibri"/>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80"/>
      <w:rPr>
        <w:rFonts w:ascii="Calibri" w:hAnsi="Calibri" w:eastAsia="Calibri" w:cs="Calibri"/>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73"/>
      <w:rPr>
        <w:rFonts w:ascii="Calibri" w:hAnsi="Calibri" w:eastAsia="Calibri" w:cs="Calibri"/>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78"/>
      <w:rPr>
        <w:rFonts w:ascii="Calibri" w:hAnsi="Calibri" w:eastAsia="Calibri" w:cs="Calibri"/>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59" w:rightChars="171" w:firstLine="360" w:firstLineChars="20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59" w:rightChars="171" w:firstLine="360" w:firstLineChars="200"/>
      <w:jc w:val="cente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710"/>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74"/>
      <w:rPr>
        <w:rFonts w:ascii="Calibri" w:hAnsi="Calibri" w:eastAsia="Calibri" w:cs="Calibri"/>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10"/>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5320"/>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859"/>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5385"/>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both"/>
      <w:rPr>
        <w:rFonts w:ascii="Times New Roman" w:hAnsi="Times New Roman" w:eastAsia="楷体_GB2312" w:cs="Times New Roman"/>
        <w:kern w:val="2"/>
        <w:sz w:val="18"/>
        <w:szCs w:val="20"/>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jc w:val="both"/>
      <w:rPr>
        <w:rFonts w:ascii="Times New Roman" w:hAnsi="Times New Roman" w:eastAsia="楷体_GB2312" w:cs="Times New Roman"/>
        <w:strike/>
        <w:dstrike w:val="0"/>
        <w:color w:val="FFFFFF"/>
        <w:kern w:val="2"/>
        <w:sz w:val="18"/>
        <w:szCs w:val="20"/>
        <w:u w:val="none"/>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strike/>
        <w:dstrike w:val="0"/>
        <w:color w:val="FFFFFF"/>
        <w:sz w:val="18"/>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6CC2A"/>
    <w:multiLevelType w:val="singleLevel"/>
    <w:tmpl w:val="BD96CC2A"/>
    <w:lvl w:ilvl="0" w:tentative="0">
      <w:start w:val="2"/>
      <w:numFmt w:val="chineseCounting"/>
      <w:suff w:val="nothing"/>
      <w:lvlText w:val="（%1）"/>
      <w:lvlJc w:val="left"/>
      <w:rPr>
        <w:rFonts w:hint="eastAsia"/>
      </w:rPr>
    </w:lvl>
  </w:abstractNum>
  <w:abstractNum w:abstractNumId="1">
    <w:nsid w:val="D0CC4198"/>
    <w:multiLevelType w:val="singleLevel"/>
    <w:tmpl w:val="D0CC4198"/>
    <w:lvl w:ilvl="0" w:tentative="0">
      <w:start w:val="18"/>
      <w:numFmt w:val="decimal"/>
      <w:suff w:val="space"/>
      <w:lvlText w:val="%1．"/>
      <w:lvlJc w:val="left"/>
    </w:lvl>
  </w:abstractNum>
  <w:abstractNum w:abstractNumId="2">
    <w:nsid w:val="46F606A1"/>
    <w:multiLevelType w:val="singleLevel"/>
    <w:tmpl w:val="46F606A1"/>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99"/>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ExYTM5Y2JjNzM5NDdkZjE1MzBlMzBjZGZmYmJkMGQifQ=="/>
  </w:docVars>
  <w:rsids>
    <w:rsidRoot w:val="00000000"/>
    <w:rsid w:val="00024613"/>
    <w:rsid w:val="001D7D62"/>
    <w:rsid w:val="00441793"/>
    <w:rsid w:val="008C6C96"/>
    <w:rsid w:val="009E2F03"/>
    <w:rsid w:val="00D75561"/>
    <w:rsid w:val="012B5CE1"/>
    <w:rsid w:val="012E623E"/>
    <w:rsid w:val="014A2A44"/>
    <w:rsid w:val="015A120E"/>
    <w:rsid w:val="017936BE"/>
    <w:rsid w:val="01847FC7"/>
    <w:rsid w:val="019B3634"/>
    <w:rsid w:val="019D55FE"/>
    <w:rsid w:val="021220A7"/>
    <w:rsid w:val="023B6BC5"/>
    <w:rsid w:val="024E4B4B"/>
    <w:rsid w:val="025832D3"/>
    <w:rsid w:val="029C1412"/>
    <w:rsid w:val="02A209F3"/>
    <w:rsid w:val="033C2BF5"/>
    <w:rsid w:val="034C1790"/>
    <w:rsid w:val="03A82039"/>
    <w:rsid w:val="03B66504"/>
    <w:rsid w:val="03D35307"/>
    <w:rsid w:val="043438CC"/>
    <w:rsid w:val="04390EE3"/>
    <w:rsid w:val="04405814"/>
    <w:rsid w:val="047744A0"/>
    <w:rsid w:val="04912ACD"/>
    <w:rsid w:val="04C11604"/>
    <w:rsid w:val="04ED01DC"/>
    <w:rsid w:val="04F91928"/>
    <w:rsid w:val="050D4849"/>
    <w:rsid w:val="053A221D"/>
    <w:rsid w:val="059559C7"/>
    <w:rsid w:val="05A76CF6"/>
    <w:rsid w:val="05C84C14"/>
    <w:rsid w:val="067F52D3"/>
    <w:rsid w:val="06824DC3"/>
    <w:rsid w:val="06BA27AF"/>
    <w:rsid w:val="0733430F"/>
    <w:rsid w:val="07724E37"/>
    <w:rsid w:val="07BB53AE"/>
    <w:rsid w:val="08183C31"/>
    <w:rsid w:val="08332819"/>
    <w:rsid w:val="08B651F8"/>
    <w:rsid w:val="08BD20E2"/>
    <w:rsid w:val="09594501"/>
    <w:rsid w:val="09C676BC"/>
    <w:rsid w:val="09E332A7"/>
    <w:rsid w:val="09E80187"/>
    <w:rsid w:val="0A054A20"/>
    <w:rsid w:val="0A081340"/>
    <w:rsid w:val="0A162790"/>
    <w:rsid w:val="0A1C72DC"/>
    <w:rsid w:val="0A5C5DF4"/>
    <w:rsid w:val="0A99092D"/>
    <w:rsid w:val="0AA359DC"/>
    <w:rsid w:val="0AA7304A"/>
    <w:rsid w:val="0B380146"/>
    <w:rsid w:val="0B9C6927"/>
    <w:rsid w:val="0B9F300C"/>
    <w:rsid w:val="0BE43E2A"/>
    <w:rsid w:val="0D9327AC"/>
    <w:rsid w:val="0D9C6ED9"/>
    <w:rsid w:val="0DC14423"/>
    <w:rsid w:val="0DC84B0D"/>
    <w:rsid w:val="0DD179C5"/>
    <w:rsid w:val="0DD24882"/>
    <w:rsid w:val="0E0B1B42"/>
    <w:rsid w:val="0E4925CD"/>
    <w:rsid w:val="0E6574A4"/>
    <w:rsid w:val="0EB60EDD"/>
    <w:rsid w:val="0ECF2A4F"/>
    <w:rsid w:val="0EEA1757"/>
    <w:rsid w:val="0F276507"/>
    <w:rsid w:val="0F4B669A"/>
    <w:rsid w:val="0F5F3EF3"/>
    <w:rsid w:val="0F670FFA"/>
    <w:rsid w:val="0F784FB5"/>
    <w:rsid w:val="0FB83603"/>
    <w:rsid w:val="0FE933EF"/>
    <w:rsid w:val="10277628"/>
    <w:rsid w:val="10686DD7"/>
    <w:rsid w:val="106D43EE"/>
    <w:rsid w:val="1074577C"/>
    <w:rsid w:val="11164A85"/>
    <w:rsid w:val="11186A50"/>
    <w:rsid w:val="11A976A8"/>
    <w:rsid w:val="11BD3153"/>
    <w:rsid w:val="11C73FD2"/>
    <w:rsid w:val="11CA7D8D"/>
    <w:rsid w:val="11EF76C6"/>
    <w:rsid w:val="120B61DA"/>
    <w:rsid w:val="127479E5"/>
    <w:rsid w:val="12BB6505"/>
    <w:rsid w:val="12BD39CB"/>
    <w:rsid w:val="12CB5150"/>
    <w:rsid w:val="133236CD"/>
    <w:rsid w:val="134C29E0"/>
    <w:rsid w:val="135B2C24"/>
    <w:rsid w:val="13FB7F63"/>
    <w:rsid w:val="14072DAB"/>
    <w:rsid w:val="141417F9"/>
    <w:rsid w:val="14276FAA"/>
    <w:rsid w:val="143A0A8B"/>
    <w:rsid w:val="143E230D"/>
    <w:rsid w:val="144B0475"/>
    <w:rsid w:val="14BE16BC"/>
    <w:rsid w:val="15271584"/>
    <w:rsid w:val="15791A87"/>
    <w:rsid w:val="159714B3"/>
    <w:rsid w:val="15DD5B72"/>
    <w:rsid w:val="15EC76BC"/>
    <w:rsid w:val="15F36A6E"/>
    <w:rsid w:val="165669DB"/>
    <w:rsid w:val="165E516A"/>
    <w:rsid w:val="166B13D0"/>
    <w:rsid w:val="167504A0"/>
    <w:rsid w:val="16771C47"/>
    <w:rsid w:val="169363EE"/>
    <w:rsid w:val="16AC41A2"/>
    <w:rsid w:val="16B002AB"/>
    <w:rsid w:val="16BB543C"/>
    <w:rsid w:val="16C86A7A"/>
    <w:rsid w:val="16FE584E"/>
    <w:rsid w:val="1706734A"/>
    <w:rsid w:val="17887861"/>
    <w:rsid w:val="178C784F"/>
    <w:rsid w:val="17B46DA6"/>
    <w:rsid w:val="17CD778E"/>
    <w:rsid w:val="17D44091"/>
    <w:rsid w:val="186132A2"/>
    <w:rsid w:val="18964EFC"/>
    <w:rsid w:val="18BC5F12"/>
    <w:rsid w:val="195A39A4"/>
    <w:rsid w:val="1A105A6E"/>
    <w:rsid w:val="1A312930"/>
    <w:rsid w:val="1A5959E3"/>
    <w:rsid w:val="1A6A2F3A"/>
    <w:rsid w:val="1A9F789A"/>
    <w:rsid w:val="1B261D69"/>
    <w:rsid w:val="1B8D61F9"/>
    <w:rsid w:val="1BAB226E"/>
    <w:rsid w:val="1BBC26CD"/>
    <w:rsid w:val="1BBD7E75"/>
    <w:rsid w:val="1BE340FE"/>
    <w:rsid w:val="1C4F3541"/>
    <w:rsid w:val="1C964CCC"/>
    <w:rsid w:val="1CC22C0A"/>
    <w:rsid w:val="1CD6156D"/>
    <w:rsid w:val="1CD852E5"/>
    <w:rsid w:val="1D2727FC"/>
    <w:rsid w:val="1D6C2A82"/>
    <w:rsid w:val="1D8965DF"/>
    <w:rsid w:val="1DB80F0C"/>
    <w:rsid w:val="1DCF0496"/>
    <w:rsid w:val="1EC41FC5"/>
    <w:rsid w:val="1EDF295B"/>
    <w:rsid w:val="1F3A2287"/>
    <w:rsid w:val="1F5844BB"/>
    <w:rsid w:val="1F6D61B8"/>
    <w:rsid w:val="1F775289"/>
    <w:rsid w:val="1F8418B8"/>
    <w:rsid w:val="1FB042F7"/>
    <w:rsid w:val="1FE65F6B"/>
    <w:rsid w:val="20081B2D"/>
    <w:rsid w:val="205904EB"/>
    <w:rsid w:val="207215AC"/>
    <w:rsid w:val="20A85610"/>
    <w:rsid w:val="20BD4F1E"/>
    <w:rsid w:val="20C91B14"/>
    <w:rsid w:val="20CB7E23"/>
    <w:rsid w:val="20EC5803"/>
    <w:rsid w:val="20F16975"/>
    <w:rsid w:val="210E7527"/>
    <w:rsid w:val="21B7196D"/>
    <w:rsid w:val="220628F4"/>
    <w:rsid w:val="224D0F46"/>
    <w:rsid w:val="228F60C3"/>
    <w:rsid w:val="22CE51C0"/>
    <w:rsid w:val="232036F7"/>
    <w:rsid w:val="23775858"/>
    <w:rsid w:val="23DA6AD8"/>
    <w:rsid w:val="246B5556"/>
    <w:rsid w:val="2480698E"/>
    <w:rsid w:val="24945F95"/>
    <w:rsid w:val="24EA2059"/>
    <w:rsid w:val="25137802"/>
    <w:rsid w:val="25276E09"/>
    <w:rsid w:val="25433B59"/>
    <w:rsid w:val="257F27A2"/>
    <w:rsid w:val="25B763DF"/>
    <w:rsid w:val="26207FC2"/>
    <w:rsid w:val="263E265D"/>
    <w:rsid w:val="265C6F87"/>
    <w:rsid w:val="267A5934"/>
    <w:rsid w:val="26BE72FA"/>
    <w:rsid w:val="26DE799C"/>
    <w:rsid w:val="27076EF2"/>
    <w:rsid w:val="272D3642"/>
    <w:rsid w:val="27532138"/>
    <w:rsid w:val="27545EB0"/>
    <w:rsid w:val="27C81841"/>
    <w:rsid w:val="27DA63B5"/>
    <w:rsid w:val="28196153"/>
    <w:rsid w:val="29995DFC"/>
    <w:rsid w:val="29A65F0E"/>
    <w:rsid w:val="29B41F68"/>
    <w:rsid w:val="29C3712F"/>
    <w:rsid w:val="29FB2613"/>
    <w:rsid w:val="2A1C4276"/>
    <w:rsid w:val="2A7F4FF2"/>
    <w:rsid w:val="2A88034A"/>
    <w:rsid w:val="2AF1144C"/>
    <w:rsid w:val="2B2362C5"/>
    <w:rsid w:val="2B3B0BC4"/>
    <w:rsid w:val="2B995852"/>
    <w:rsid w:val="2BA70CA4"/>
    <w:rsid w:val="2BB4359D"/>
    <w:rsid w:val="2BEC5C5D"/>
    <w:rsid w:val="2C0003B4"/>
    <w:rsid w:val="2C092D8B"/>
    <w:rsid w:val="2C1B6F9C"/>
    <w:rsid w:val="2C69040C"/>
    <w:rsid w:val="2C6941AB"/>
    <w:rsid w:val="2CA45E23"/>
    <w:rsid w:val="2CBF1BAC"/>
    <w:rsid w:val="2D0004F6"/>
    <w:rsid w:val="2D0B0DBF"/>
    <w:rsid w:val="2D21441F"/>
    <w:rsid w:val="2D3C71CA"/>
    <w:rsid w:val="2D4D13D7"/>
    <w:rsid w:val="2D8079FF"/>
    <w:rsid w:val="2D900DEC"/>
    <w:rsid w:val="2DA336ED"/>
    <w:rsid w:val="2DBA6776"/>
    <w:rsid w:val="2DBB7811"/>
    <w:rsid w:val="2DE97352"/>
    <w:rsid w:val="2E3A5DFF"/>
    <w:rsid w:val="2E615B1A"/>
    <w:rsid w:val="2E9C2616"/>
    <w:rsid w:val="2EFD4F49"/>
    <w:rsid w:val="2F5B6F00"/>
    <w:rsid w:val="2F5E5B1E"/>
    <w:rsid w:val="2F631386"/>
    <w:rsid w:val="2FAA48BF"/>
    <w:rsid w:val="30185CCC"/>
    <w:rsid w:val="305B02AF"/>
    <w:rsid w:val="305D382D"/>
    <w:rsid w:val="30731155"/>
    <w:rsid w:val="30874C00"/>
    <w:rsid w:val="30A6152A"/>
    <w:rsid w:val="30F4201C"/>
    <w:rsid w:val="313827FB"/>
    <w:rsid w:val="31772EC7"/>
    <w:rsid w:val="31846938"/>
    <w:rsid w:val="31D200FD"/>
    <w:rsid w:val="324A05DB"/>
    <w:rsid w:val="32625925"/>
    <w:rsid w:val="3277340E"/>
    <w:rsid w:val="32AD0BC7"/>
    <w:rsid w:val="32C3619E"/>
    <w:rsid w:val="32C4038E"/>
    <w:rsid w:val="32ED567F"/>
    <w:rsid w:val="331A7FAD"/>
    <w:rsid w:val="332826CA"/>
    <w:rsid w:val="333252F7"/>
    <w:rsid w:val="33672A2A"/>
    <w:rsid w:val="33722BE9"/>
    <w:rsid w:val="342235BE"/>
    <w:rsid w:val="34315AAE"/>
    <w:rsid w:val="343230D5"/>
    <w:rsid w:val="34F52A80"/>
    <w:rsid w:val="35131158"/>
    <w:rsid w:val="351829FE"/>
    <w:rsid w:val="355768DA"/>
    <w:rsid w:val="35944047"/>
    <w:rsid w:val="35E12C8E"/>
    <w:rsid w:val="36220F27"/>
    <w:rsid w:val="362A461A"/>
    <w:rsid w:val="36603F29"/>
    <w:rsid w:val="36AE391B"/>
    <w:rsid w:val="36B10C29"/>
    <w:rsid w:val="370F26BD"/>
    <w:rsid w:val="37D20E57"/>
    <w:rsid w:val="380738DC"/>
    <w:rsid w:val="3882287D"/>
    <w:rsid w:val="389600D6"/>
    <w:rsid w:val="38D86941"/>
    <w:rsid w:val="39447EBE"/>
    <w:rsid w:val="394915ED"/>
    <w:rsid w:val="39783C80"/>
    <w:rsid w:val="397A1E87"/>
    <w:rsid w:val="39955B10"/>
    <w:rsid w:val="399F745E"/>
    <w:rsid w:val="3A081A7A"/>
    <w:rsid w:val="3A1204A1"/>
    <w:rsid w:val="3A323E2F"/>
    <w:rsid w:val="3A914FF9"/>
    <w:rsid w:val="3B4402BD"/>
    <w:rsid w:val="3B64626A"/>
    <w:rsid w:val="3B663623"/>
    <w:rsid w:val="3B7D37CF"/>
    <w:rsid w:val="3B974891"/>
    <w:rsid w:val="3B9C1EA7"/>
    <w:rsid w:val="3BAE4FCF"/>
    <w:rsid w:val="3BFA097C"/>
    <w:rsid w:val="3C860462"/>
    <w:rsid w:val="3CAC78FC"/>
    <w:rsid w:val="3D235CB1"/>
    <w:rsid w:val="3D536F54"/>
    <w:rsid w:val="3D5F10E3"/>
    <w:rsid w:val="3D680F1F"/>
    <w:rsid w:val="3D8726E3"/>
    <w:rsid w:val="3D915310"/>
    <w:rsid w:val="3DBD6105"/>
    <w:rsid w:val="3DD904B9"/>
    <w:rsid w:val="3DF8538F"/>
    <w:rsid w:val="3E46412C"/>
    <w:rsid w:val="3E8A3284"/>
    <w:rsid w:val="3EB70DA6"/>
    <w:rsid w:val="3EB8427E"/>
    <w:rsid w:val="3F3F19D4"/>
    <w:rsid w:val="3F9A222F"/>
    <w:rsid w:val="402661E4"/>
    <w:rsid w:val="40E35E83"/>
    <w:rsid w:val="410C362B"/>
    <w:rsid w:val="411359F0"/>
    <w:rsid w:val="414D59F2"/>
    <w:rsid w:val="41AD1CDA"/>
    <w:rsid w:val="41F45E6E"/>
    <w:rsid w:val="420F2CA7"/>
    <w:rsid w:val="42F02AD9"/>
    <w:rsid w:val="43104F29"/>
    <w:rsid w:val="433A3D54"/>
    <w:rsid w:val="4348021F"/>
    <w:rsid w:val="434C5E3E"/>
    <w:rsid w:val="43A044FF"/>
    <w:rsid w:val="43A773CB"/>
    <w:rsid w:val="43AA0EDA"/>
    <w:rsid w:val="442F13DF"/>
    <w:rsid w:val="444035EC"/>
    <w:rsid w:val="450D7972"/>
    <w:rsid w:val="453E3FCF"/>
    <w:rsid w:val="45D67D64"/>
    <w:rsid w:val="46116FEE"/>
    <w:rsid w:val="4792415F"/>
    <w:rsid w:val="47C702AC"/>
    <w:rsid w:val="47D46525"/>
    <w:rsid w:val="47F2339A"/>
    <w:rsid w:val="47F67EA6"/>
    <w:rsid w:val="48107D3B"/>
    <w:rsid w:val="483E6094"/>
    <w:rsid w:val="488A3088"/>
    <w:rsid w:val="48A059A6"/>
    <w:rsid w:val="48BB7B71"/>
    <w:rsid w:val="48F26CC7"/>
    <w:rsid w:val="48F459A9"/>
    <w:rsid w:val="49117305"/>
    <w:rsid w:val="49276B29"/>
    <w:rsid w:val="494B0A69"/>
    <w:rsid w:val="49A81A17"/>
    <w:rsid w:val="49D071C0"/>
    <w:rsid w:val="49E05655"/>
    <w:rsid w:val="4A3B3096"/>
    <w:rsid w:val="4A6242BC"/>
    <w:rsid w:val="4AE61BF3"/>
    <w:rsid w:val="4AF40C8C"/>
    <w:rsid w:val="4AFD5D93"/>
    <w:rsid w:val="4B223A4B"/>
    <w:rsid w:val="4B4D25FD"/>
    <w:rsid w:val="4B6B71A0"/>
    <w:rsid w:val="4BBF0002"/>
    <w:rsid w:val="4BDF0635"/>
    <w:rsid w:val="4BE56F53"/>
    <w:rsid w:val="4C141798"/>
    <w:rsid w:val="4C9F13B9"/>
    <w:rsid w:val="4CE77DA2"/>
    <w:rsid w:val="4CEF795D"/>
    <w:rsid w:val="4D233AF8"/>
    <w:rsid w:val="4D3B2BA3"/>
    <w:rsid w:val="4D494F7D"/>
    <w:rsid w:val="4D5066F7"/>
    <w:rsid w:val="4D53613E"/>
    <w:rsid w:val="4D550108"/>
    <w:rsid w:val="4D64659D"/>
    <w:rsid w:val="4D986B1F"/>
    <w:rsid w:val="4D9A50C1"/>
    <w:rsid w:val="4DA948FE"/>
    <w:rsid w:val="4DAE6043"/>
    <w:rsid w:val="4DBF5582"/>
    <w:rsid w:val="4DCB3F26"/>
    <w:rsid w:val="4E8642F1"/>
    <w:rsid w:val="4E920EE8"/>
    <w:rsid w:val="4EC217CD"/>
    <w:rsid w:val="4ECD1F20"/>
    <w:rsid w:val="4F5703EE"/>
    <w:rsid w:val="4F716D4F"/>
    <w:rsid w:val="500C18FE"/>
    <w:rsid w:val="50BC3FFA"/>
    <w:rsid w:val="50C7131D"/>
    <w:rsid w:val="50CF3D2E"/>
    <w:rsid w:val="50D21A70"/>
    <w:rsid w:val="50F73284"/>
    <w:rsid w:val="51644DBE"/>
    <w:rsid w:val="51A11B6E"/>
    <w:rsid w:val="51DD247A"/>
    <w:rsid w:val="51DF567B"/>
    <w:rsid w:val="51F10530"/>
    <w:rsid w:val="52146C98"/>
    <w:rsid w:val="528A287A"/>
    <w:rsid w:val="52A1794C"/>
    <w:rsid w:val="52E84F59"/>
    <w:rsid w:val="53394A23"/>
    <w:rsid w:val="53583E92"/>
    <w:rsid w:val="537868FE"/>
    <w:rsid w:val="5382152B"/>
    <w:rsid w:val="53BD2563"/>
    <w:rsid w:val="53F03C80"/>
    <w:rsid w:val="54273E81"/>
    <w:rsid w:val="549914DE"/>
    <w:rsid w:val="54A84FC1"/>
    <w:rsid w:val="54D849E7"/>
    <w:rsid w:val="54DF6509"/>
    <w:rsid w:val="5503044A"/>
    <w:rsid w:val="553E76D4"/>
    <w:rsid w:val="5548170A"/>
    <w:rsid w:val="557235D4"/>
    <w:rsid w:val="559D24BC"/>
    <w:rsid w:val="55E93AE3"/>
    <w:rsid w:val="55FB7B9D"/>
    <w:rsid w:val="561623FF"/>
    <w:rsid w:val="565371AF"/>
    <w:rsid w:val="56733BD1"/>
    <w:rsid w:val="56772E9D"/>
    <w:rsid w:val="56AF0B69"/>
    <w:rsid w:val="56BE21DF"/>
    <w:rsid w:val="585F62DF"/>
    <w:rsid w:val="587E6431"/>
    <w:rsid w:val="58AB5080"/>
    <w:rsid w:val="58BB79B4"/>
    <w:rsid w:val="5952475F"/>
    <w:rsid w:val="597D4C6F"/>
    <w:rsid w:val="599E6993"/>
    <w:rsid w:val="59FB2037"/>
    <w:rsid w:val="5A2C0443"/>
    <w:rsid w:val="5A4E2167"/>
    <w:rsid w:val="5AB34136"/>
    <w:rsid w:val="5AF26F96"/>
    <w:rsid w:val="5BC30229"/>
    <w:rsid w:val="5BC326E1"/>
    <w:rsid w:val="5BCC3C8B"/>
    <w:rsid w:val="5C6914DA"/>
    <w:rsid w:val="5CDC1CAC"/>
    <w:rsid w:val="5DBB6339"/>
    <w:rsid w:val="5DCB18A5"/>
    <w:rsid w:val="5DD72473"/>
    <w:rsid w:val="5E225DE5"/>
    <w:rsid w:val="5E451AD3"/>
    <w:rsid w:val="5EC72CCF"/>
    <w:rsid w:val="5ED02EE8"/>
    <w:rsid w:val="5EFD415C"/>
    <w:rsid w:val="5F0674B4"/>
    <w:rsid w:val="5F21609C"/>
    <w:rsid w:val="5F3758C0"/>
    <w:rsid w:val="5F37766E"/>
    <w:rsid w:val="5F413DBC"/>
    <w:rsid w:val="5F84214A"/>
    <w:rsid w:val="5F85487D"/>
    <w:rsid w:val="5F8B5C0B"/>
    <w:rsid w:val="5FA40A7B"/>
    <w:rsid w:val="5FBC0511"/>
    <w:rsid w:val="5FDC28E6"/>
    <w:rsid w:val="5FED7E63"/>
    <w:rsid w:val="600C0AFA"/>
    <w:rsid w:val="6051475F"/>
    <w:rsid w:val="60807981"/>
    <w:rsid w:val="60E455D3"/>
    <w:rsid w:val="613100ED"/>
    <w:rsid w:val="61882BCC"/>
    <w:rsid w:val="619F5C0E"/>
    <w:rsid w:val="61BF1B9C"/>
    <w:rsid w:val="61C54069"/>
    <w:rsid w:val="621E2D67"/>
    <w:rsid w:val="62285EC0"/>
    <w:rsid w:val="62522A10"/>
    <w:rsid w:val="62726C0F"/>
    <w:rsid w:val="627D0EA1"/>
    <w:rsid w:val="62B47227"/>
    <w:rsid w:val="62C169B9"/>
    <w:rsid w:val="62D90A3C"/>
    <w:rsid w:val="636D5D54"/>
    <w:rsid w:val="63894210"/>
    <w:rsid w:val="63AB4186"/>
    <w:rsid w:val="63B23767"/>
    <w:rsid w:val="63EB6831"/>
    <w:rsid w:val="642C3120"/>
    <w:rsid w:val="647C50C9"/>
    <w:rsid w:val="64880077"/>
    <w:rsid w:val="64B21544"/>
    <w:rsid w:val="64E2007C"/>
    <w:rsid w:val="653D3504"/>
    <w:rsid w:val="65591DAB"/>
    <w:rsid w:val="658253BB"/>
    <w:rsid w:val="66C57C55"/>
    <w:rsid w:val="675B4115"/>
    <w:rsid w:val="67CE0D8B"/>
    <w:rsid w:val="68AA7102"/>
    <w:rsid w:val="68F62348"/>
    <w:rsid w:val="690C3919"/>
    <w:rsid w:val="692D5342"/>
    <w:rsid w:val="697E4EA3"/>
    <w:rsid w:val="698E432E"/>
    <w:rsid w:val="69970940"/>
    <w:rsid w:val="6A0B3BD1"/>
    <w:rsid w:val="6A3D7B02"/>
    <w:rsid w:val="6A883473"/>
    <w:rsid w:val="6AF24D91"/>
    <w:rsid w:val="6B11316E"/>
    <w:rsid w:val="6B301415"/>
    <w:rsid w:val="6BF568E6"/>
    <w:rsid w:val="6BFA214F"/>
    <w:rsid w:val="6C8E6D3B"/>
    <w:rsid w:val="6C9A123C"/>
    <w:rsid w:val="6C9D62CE"/>
    <w:rsid w:val="6D8F5E6D"/>
    <w:rsid w:val="6DA265FA"/>
    <w:rsid w:val="6DB12CE1"/>
    <w:rsid w:val="6E3A0F28"/>
    <w:rsid w:val="6E89293D"/>
    <w:rsid w:val="6E9C573F"/>
    <w:rsid w:val="6EA939B8"/>
    <w:rsid w:val="6EB505AF"/>
    <w:rsid w:val="6F4615BE"/>
    <w:rsid w:val="6F4D4C8B"/>
    <w:rsid w:val="6F9A6E5F"/>
    <w:rsid w:val="6FFE10A7"/>
    <w:rsid w:val="70495453"/>
    <w:rsid w:val="70C91B54"/>
    <w:rsid w:val="70ED2282"/>
    <w:rsid w:val="716F0EE9"/>
    <w:rsid w:val="71876217"/>
    <w:rsid w:val="71950224"/>
    <w:rsid w:val="71AA7D39"/>
    <w:rsid w:val="71C72AD3"/>
    <w:rsid w:val="71C92264"/>
    <w:rsid w:val="721E14C4"/>
    <w:rsid w:val="726E11A1"/>
    <w:rsid w:val="726E2FA7"/>
    <w:rsid w:val="72D60AF4"/>
    <w:rsid w:val="72DA1561"/>
    <w:rsid w:val="72E72D01"/>
    <w:rsid w:val="735A34D3"/>
    <w:rsid w:val="73C60B68"/>
    <w:rsid w:val="73D21BF0"/>
    <w:rsid w:val="74253AE1"/>
    <w:rsid w:val="74A96E88"/>
    <w:rsid w:val="75295853"/>
    <w:rsid w:val="752D0DAA"/>
    <w:rsid w:val="754937FF"/>
    <w:rsid w:val="75502DDF"/>
    <w:rsid w:val="763C3364"/>
    <w:rsid w:val="76C23869"/>
    <w:rsid w:val="77360313"/>
    <w:rsid w:val="774B1AB0"/>
    <w:rsid w:val="776B75A3"/>
    <w:rsid w:val="77846D70"/>
    <w:rsid w:val="77B07B65"/>
    <w:rsid w:val="77B21B30"/>
    <w:rsid w:val="77C96E79"/>
    <w:rsid w:val="7860158C"/>
    <w:rsid w:val="787C4F75"/>
    <w:rsid w:val="78D36017"/>
    <w:rsid w:val="79627585"/>
    <w:rsid w:val="7A262521"/>
    <w:rsid w:val="7A907C7D"/>
    <w:rsid w:val="7AB67E52"/>
    <w:rsid w:val="7ACA53E2"/>
    <w:rsid w:val="7AD1051F"/>
    <w:rsid w:val="7B14665D"/>
    <w:rsid w:val="7B187EFC"/>
    <w:rsid w:val="7B823FE2"/>
    <w:rsid w:val="7BCF0577"/>
    <w:rsid w:val="7BE91898"/>
    <w:rsid w:val="7BF5648F"/>
    <w:rsid w:val="7C1510B1"/>
    <w:rsid w:val="7C1D00CE"/>
    <w:rsid w:val="7C3D3992"/>
    <w:rsid w:val="7C916E1E"/>
    <w:rsid w:val="7D02361E"/>
    <w:rsid w:val="7D4005CE"/>
    <w:rsid w:val="7DB55ED6"/>
    <w:rsid w:val="7E4E4798"/>
    <w:rsid w:val="7E584F14"/>
    <w:rsid w:val="7EB77A2B"/>
    <w:rsid w:val="7EBF1F1F"/>
    <w:rsid w:val="7EF0471E"/>
    <w:rsid w:val="7F5F1A44"/>
    <w:rsid w:val="7F5F2DEF"/>
    <w:rsid w:val="7F9164CE"/>
    <w:rsid w:val="7FCC7A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autoRedefine/>
    <w:qFormat/>
    <w:uiPriority w:val="0"/>
    <w:pPr>
      <w:keepNext/>
      <w:keepLines/>
      <w:spacing w:before="340" w:after="330"/>
      <w:jc w:val="center"/>
      <w:outlineLvl w:val="0"/>
    </w:pPr>
    <w:rPr>
      <w:b/>
      <w:kern w:val="44"/>
      <w:sz w:val="30"/>
    </w:rPr>
  </w:style>
  <w:style w:type="paragraph" w:styleId="4">
    <w:name w:val="heading 2"/>
    <w:basedOn w:val="1"/>
    <w:next w:val="1"/>
    <w:link w:val="40"/>
    <w:autoRedefine/>
    <w:qFormat/>
    <w:uiPriority w:val="0"/>
    <w:pPr>
      <w:keepNext/>
      <w:keepLines/>
      <w:widowControl w:val="0"/>
      <w:spacing w:before="260" w:after="260" w:line="416" w:lineRule="auto"/>
      <w:jc w:val="both"/>
      <w:outlineLvl w:val="1"/>
    </w:pPr>
    <w:rPr>
      <w:rFonts w:ascii="Arial" w:hAnsi="Arial" w:eastAsia="黑体"/>
      <w:b/>
      <w:bCs/>
      <w:kern w:val="2"/>
      <w:sz w:val="32"/>
      <w:szCs w:val="32"/>
    </w:rPr>
  </w:style>
  <w:style w:type="paragraph" w:styleId="5">
    <w:name w:val="heading 3"/>
    <w:basedOn w:val="1"/>
    <w:next w:val="1"/>
    <w:link w:val="35"/>
    <w:autoRedefine/>
    <w:semiHidden/>
    <w:unhideWhenUsed/>
    <w:qFormat/>
    <w:uiPriority w:val="0"/>
    <w:pPr>
      <w:keepNext/>
      <w:keepLines/>
      <w:jc w:val="left"/>
      <w:outlineLvl w:val="2"/>
    </w:pPr>
    <w:rPr>
      <w:b/>
      <w:bCs/>
      <w:szCs w:val="32"/>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auto"/>
    </w:pPr>
    <w:rPr>
      <w:rFonts w:ascii="宋体"/>
      <w:sz w:val="24"/>
    </w:rPr>
  </w:style>
  <w:style w:type="paragraph" w:styleId="6">
    <w:name w:val="Normal Indent"/>
    <w:basedOn w:val="1"/>
    <w:next w:val="1"/>
    <w:autoRedefine/>
    <w:qFormat/>
    <w:uiPriority w:val="0"/>
    <w:pPr>
      <w:widowControl w:val="0"/>
      <w:ind w:firstLine="420" w:firstLineChars="200"/>
      <w:jc w:val="both"/>
    </w:pPr>
    <w:rPr>
      <w:kern w:val="2"/>
      <w:sz w:val="21"/>
      <w:szCs w:val="24"/>
    </w:rPr>
  </w:style>
  <w:style w:type="paragraph" w:styleId="7">
    <w:name w:val="Body Text Indent"/>
    <w:basedOn w:val="1"/>
    <w:next w:val="8"/>
    <w:autoRedefine/>
    <w:qFormat/>
    <w:uiPriority w:val="0"/>
    <w:pPr>
      <w:spacing w:after="120"/>
      <w:ind w:left="420" w:leftChars="200"/>
    </w:pPr>
    <w:rPr>
      <w:kern w:val="0"/>
      <w:sz w:val="20"/>
    </w:rPr>
  </w:style>
  <w:style w:type="paragraph" w:customStyle="1" w:styleId="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Plain Text"/>
    <w:basedOn w:val="1"/>
    <w:next w:val="10"/>
    <w:autoRedefine/>
    <w:qFormat/>
    <w:uiPriority w:val="0"/>
    <w:rPr>
      <w:rFonts w:ascii="宋体" w:hAnsi="Courier New" w:eastAsia="仿宋_GB2312"/>
      <w:sz w:val="28"/>
      <w:szCs w:val="20"/>
    </w:rPr>
  </w:style>
  <w:style w:type="paragraph" w:styleId="10">
    <w:name w:val="toc 2"/>
    <w:basedOn w:val="1"/>
    <w:next w:val="1"/>
    <w:autoRedefine/>
    <w:qFormat/>
    <w:uiPriority w:val="0"/>
    <w:pPr>
      <w:spacing w:line="440" w:lineRule="exact"/>
      <w:ind w:firstLine="100" w:firstLineChars="100"/>
      <w:jc w:val="left"/>
    </w:pPr>
    <w:rPr>
      <w:rFonts w:eastAsia="新宋体"/>
      <w:sz w:val="28"/>
    </w:rPr>
  </w:style>
  <w:style w:type="paragraph" w:styleId="11">
    <w:name w:val="footer"/>
    <w:basedOn w:val="1"/>
    <w:next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autoRedefine/>
    <w:qFormat/>
    <w:uiPriority w:val="0"/>
    <w:pPr>
      <w:adjustRightInd w:val="0"/>
      <w:spacing w:line="312" w:lineRule="atLeast"/>
      <w:jc w:val="left"/>
      <w:textAlignment w:val="baseline"/>
    </w:pPr>
    <w:rPr>
      <w:kern w:val="0"/>
      <w:sz w:val="18"/>
      <w:szCs w:val="20"/>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0"/>
    <w:pPr>
      <w:spacing w:before="100" w:beforeAutospacing="1" w:after="100" w:afterAutospacing="1"/>
    </w:pPr>
    <w:rPr>
      <w:rFonts w:ascii="宋体" w:hAnsi="宋体" w:cs="宋体"/>
      <w:sz w:val="24"/>
      <w:szCs w:val="24"/>
    </w:rPr>
  </w:style>
  <w:style w:type="paragraph" w:styleId="16">
    <w:name w:val="Body Text First Indent"/>
    <w:basedOn w:val="2"/>
    <w:next w:val="14"/>
    <w:autoRedefine/>
    <w:qFormat/>
    <w:uiPriority w:val="0"/>
    <w:pPr>
      <w:widowControl/>
      <w:ind w:firstLine="420"/>
      <w:jc w:val="left"/>
    </w:pPr>
    <w:rPr>
      <w:kern w:val="0"/>
      <w:sz w:val="20"/>
    </w:rPr>
  </w:style>
  <w:style w:type="paragraph" w:styleId="17">
    <w:name w:val="Body Text First Indent 2"/>
    <w:basedOn w:val="7"/>
    <w:next w:val="1"/>
    <w:autoRedefine/>
    <w:qFormat/>
    <w:uiPriority w:val="0"/>
    <w:pPr>
      <w:ind w:firstLine="420" w:firstLineChars="200"/>
    </w:pPr>
    <w:rPr>
      <w:sz w:val="21"/>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uiPriority w:val="0"/>
  </w:style>
  <w:style w:type="character" w:styleId="23">
    <w:name w:val="Hyperlink"/>
    <w:basedOn w:val="20"/>
    <w:autoRedefine/>
    <w:qFormat/>
    <w:uiPriority w:val="0"/>
    <w:rPr>
      <w:color w:val="0000FF"/>
      <w:u w:val="single"/>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UserStyle_153"/>
    <w:basedOn w:val="1"/>
    <w:autoRedefine/>
    <w:qFormat/>
    <w:uiPriority w:val="0"/>
    <w:pPr>
      <w:spacing w:after="480"/>
      <w:jc w:val="both"/>
      <w:textAlignment w:val="baseline"/>
    </w:pPr>
    <w:rPr>
      <w:rFonts w:ascii="宋体" w:hAnsi="宋体" w:eastAsia="宋体"/>
      <w:kern w:val="2"/>
      <w:sz w:val="28"/>
      <w:szCs w:val="28"/>
      <w:lang w:val="zh-TW" w:eastAsia="zh-TW" w:bidi="zh-TW"/>
    </w:rPr>
  </w:style>
  <w:style w:type="character" w:customStyle="1" w:styleId="26">
    <w:name w:val="NormalCharacter"/>
    <w:autoRedefine/>
    <w:qFormat/>
    <w:uiPriority w:val="0"/>
    <w:rPr>
      <w:rFonts w:ascii="Times New Roman" w:hAnsi="Times New Roman" w:cs="Times New Roman"/>
      <w:lang w:val="en-US" w:eastAsia="zh-CN" w:bidi="ar-SA"/>
    </w:rPr>
  </w:style>
  <w:style w:type="paragraph" w:customStyle="1" w:styleId="27">
    <w:name w:val="Heading3"/>
    <w:basedOn w:val="1"/>
    <w:next w:val="1"/>
    <w:autoRedefine/>
    <w:qFormat/>
    <w:uiPriority w:val="0"/>
    <w:pPr>
      <w:keepNext/>
      <w:keepLines/>
      <w:spacing w:before="260" w:after="260" w:line="416" w:lineRule="auto"/>
      <w:jc w:val="both"/>
      <w:textAlignment w:val="baseline"/>
    </w:pPr>
    <w:rPr>
      <w:rFonts w:eastAsia="黑体" w:cs="Times New Roman"/>
      <w:b/>
      <w:bCs/>
      <w:kern w:val="2"/>
      <w:sz w:val="32"/>
      <w:szCs w:val="32"/>
      <w:lang w:val="en-US" w:eastAsia="zh-CN" w:bidi="ar-SA"/>
    </w:rPr>
  </w:style>
  <w:style w:type="paragraph" w:customStyle="1" w:styleId="2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样式1"/>
    <w:basedOn w:val="1"/>
    <w:autoRedefine/>
    <w:qFormat/>
    <w:uiPriority w:val="0"/>
    <w:pPr>
      <w:tabs>
        <w:tab w:val="left" w:pos="1455"/>
      </w:tabs>
      <w:ind w:left="1455" w:hanging="1455"/>
    </w:pPr>
    <w:rPr>
      <w:sz w:val="28"/>
    </w:rPr>
  </w:style>
  <w:style w:type="paragraph" w:customStyle="1" w:styleId="31">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sz w:val="28"/>
      <w:szCs w:val="20"/>
    </w:rPr>
  </w:style>
  <w:style w:type="paragraph" w:customStyle="1" w:styleId="32">
    <w:name w:val="_Style 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样式3"/>
    <w:basedOn w:val="9"/>
    <w:autoRedefine/>
    <w:qFormat/>
    <w:uiPriority w:val="0"/>
    <w:pPr>
      <w:spacing w:line="0" w:lineRule="atLeast"/>
      <w:outlineLvl w:val="0"/>
    </w:pPr>
    <w:rPr>
      <w:sz w:val="28"/>
    </w:rPr>
  </w:style>
  <w:style w:type="paragraph" w:customStyle="1" w:styleId="34">
    <w:name w:val="BodyText"/>
    <w:basedOn w:val="1"/>
    <w:autoRedefine/>
    <w:qFormat/>
    <w:uiPriority w:val="0"/>
    <w:pPr>
      <w:spacing w:line="380" w:lineRule="exact"/>
      <w:jc w:val="both"/>
    </w:pPr>
    <w:rPr>
      <w:kern w:val="2"/>
      <w:sz w:val="24"/>
      <w:szCs w:val="24"/>
      <w:lang w:val="en-US" w:eastAsia="zh-CN" w:bidi="ar-SA"/>
    </w:rPr>
  </w:style>
  <w:style w:type="character" w:customStyle="1" w:styleId="35">
    <w:name w:val="标题 3 字符"/>
    <w:basedOn w:val="20"/>
    <w:link w:val="5"/>
    <w:autoRedefine/>
    <w:qFormat/>
    <w:uiPriority w:val="0"/>
    <w:rPr>
      <w:b/>
      <w:bCs/>
      <w:szCs w:val="32"/>
    </w:rPr>
  </w:style>
  <w:style w:type="paragraph" w:customStyle="1" w:styleId="36">
    <w:name w:val="缺省文本"/>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37">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表格"/>
    <w:basedOn w:val="1"/>
    <w:autoRedefine/>
    <w:qFormat/>
    <w:uiPriority w:val="0"/>
    <w:pPr>
      <w:spacing w:line="360" w:lineRule="auto"/>
      <w:ind w:firstLine="0" w:firstLineChars="0"/>
      <w:jc w:val="left"/>
    </w:pPr>
    <w:rPr>
      <w:rFonts w:eastAsia="新宋体" w:cs="新宋体"/>
      <w:spacing w:val="24"/>
      <w:sz w:val="21"/>
      <w:szCs w:val="21"/>
    </w:rPr>
  </w:style>
  <w:style w:type="character" w:customStyle="1" w:styleId="39">
    <w:name w:val="标题 2 Char"/>
    <w:link w:val="4"/>
    <w:autoRedefine/>
    <w:qFormat/>
    <w:uiPriority w:val="0"/>
    <w:rPr>
      <w:rFonts w:ascii="Arial" w:hAnsi="Arial" w:eastAsia="黑体"/>
      <w:b/>
      <w:bCs/>
      <w:kern w:val="2"/>
      <w:sz w:val="32"/>
      <w:szCs w:val="32"/>
    </w:rPr>
  </w:style>
  <w:style w:type="character" w:customStyle="1" w:styleId="40">
    <w:name w:val="标题 2 字符"/>
    <w:link w:val="4"/>
    <w:autoRedefine/>
    <w:qFormat/>
    <w:uiPriority w:val="0"/>
    <w:rPr>
      <w:rFonts w:ascii="Arial" w:hAnsi="Arial" w:eastAsia="宋体"/>
      <w:b/>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20.xml"/><Relationship Id="rId32" Type="http://schemas.openxmlformats.org/officeDocument/2006/relationships/footer" Target="footer19.xml"/><Relationship Id="rId31" Type="http://schemas.openxmlformats.org/officeDocument/2006/relationships/footer" Target="footer18.xml"/><Relationship Id="rId30" Type="http://schemas.openxmlformats.org/officeDocument/2006/relationships/header" Target="header9.xml"/><Relationship Id="rId3" Type="http://schemas.openxmlformats.org/officeDocument/2006/relationships/footnotes" Target="footnotes.xml"/><Relationship Id="rId29" Type="http://schemas.openxmlformats.org/officeDocument/2006/relationships/header" Target="header8.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header" Target="header7.xml"/><Relationship Id="rId25" Type="http://schemas.openxmlformats.org/officeDocument/2006/relationships/header" Target="header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31632</Words>
  <Characters>34038</Characters>
  <TotalTime>0</TotalTime>
  <ScaleCrop>false</ScaleCrop>
  <LinksUpToDate>false</LinksUpToDate>
  <CharactersWithSpaces>39317</CharactersWithSpaces>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2023-03-02T23:41:00Z</dcterms:created>
  <dc:creator>微软用户</dc:creator>
  <cp:lastModifiedBy>&amp;纸上谈情#</cp:lastModifiedBy>
  <cp:lastPrinted>2024-04-09T06:45:00Z</cp:lastPrinted>
  <dcterms:modified xsi:type="dcterms:W3CDTF">2024-04-12T08:52:41Z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2023-05-26T18:14:55Z</vt:filetime>
  </property>
  <property fmtid="{D5CDD505-2E9C-101B-9397-08002B2CF9AE}" pid="4" name="KSOProductBuildVer">
    <vt:lpwstr>2052-12.1.0.16417</vt:lpwstr>
  </property>
  <property fmtid="{D5CDD505-2E9C-101B-9397-08002B2CF9AE}" pid="5" name="ICV">
    <vt:lpwstr>63C571AB50D74A5F9F59B5E9EA0611C4_12</vt:lpwstr>
  </property>
</Properties>
</file>