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3"/>
        <w:ind w:left="0" w:leftChars="0" w:firstLine="0" w:firstLineChars="0"/>
        <w:rPr>
          <w:rFonts w:hint="eastAsia" w:eastAsia="仿宋_GB2312"/>
          <w:b/>
          <w:bCs/>
          <w:sz w:val="52"/>
          <w:szCs w:val="72"/>
          <w:lang w:val="en-US" w:eastAsia="zh-CN"/>
        </w:rPr>
      </w:pPr>
      <w:r>
        <w:rPr>
          <w:rFonts w:hint="eastAsia" w:eastAsia="仿宋_GB2312"/>
          <w:b/>
          <w:bCs/>
          <w:sz w:val="52"/>
          <w:szCs w:val="72"/>
          <w:lang w:val="en-US" w:eastAsia="zh-CN"/>
        </w:rPr>
        <w:t>规格型号</w:t>
      </w:r>
    </w:p>
    <w:p>
      <w:pPr>
        <w:pStyle w:val="3"/>
        <w:ind w:left="0" w:leftChars="0" w:firstLine="320" w:firstLineChars="100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20"/>
          <w:sz w:val="28"/>
        </w:rPr>
        <w:t>项目名称：</w:t>
      </w:r>
      <w:r>
        <w:rPr>
          <w:rFonts w:ascii="宋体" w:hAnsi="宋体" w:cs="宋体"/>
          <w:color w:val="000000"/>
          <w:spacing w:val="28"/>
          <w:sz w:val="28"/>
        </w:rPr>
        <w:t>皮西那乡“木棉红”红薯深加工</w:t>
      </w:r>
      <w:bookmarkStart w:id="0" w:name="_GoBack"/>
      <w:bookmarkEnd w:id="0"/>
    </w:p>
    <w:p>
      <w:pPr>
        <w:spacing w:before="131" w:after="310" w:line="291" w:lineRule="exact"/>
        <w:ind w:left="283" w:right="0" w:firstLine="0"/>
        <w:jc w:val="left"/>
        <w:rPr>
          <w:rFonts w:ascii="宋体" w:hAnsi="宋体" w:cs="宋体"/>
          <w:color w:val="000000"/>
          <w:spacing w:val="15"/>
          <w:sz w:val="28"/>
        </w:rPr>
      </w:pPr>
      <w:r>
        <w:rPr>
          <w:rFonts w:ascii="宋体" w:hAnsi="宋体" w:cs="宋体"/>
          <w:color w:val="000000"/>
          <w:spacing w:val="20"/>
          <w:sz w:val="28"/>
        </w:rPr>
        <w:t>项目编号：</w:t>
      </w:r>
      <w:r>
        <w:rPr>
          <w:rFonts w:ascii="宋体" w:hAnsi="宋体" w:cs="宋体"/>
          <w:color w:val="000000"/>
          <w:spacing w:val="15"/>
          <w:sz w:val="28"/>
        </w:rPr>
        <w:t>PSXZC2024-076号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408"/>
        <w:gridCol w:w="1456"/>
        <w:gridCol w:w="6499"/>
        <w:gridCol w:w="970"/>
        <w:gridCol w:w="890"/>
        <w:gridCol w:w="2640"/>
        <w:gridCol w:w="7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</w:rPr>
              <w:t>序号</w:t>
            </w:r>
          </w:p>
        </w:tc>
        <w:tc>
          <w:tcPr>
            <w:tcW w:w="1456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</w:rPr>
              <w:t>名称</w:t>
            </w:r>
          </w:p>
        </w:tc>
        <w:tc>
          <w:tcPr>
            <w:tcW w:w="6499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</w:rPr>
              <w:t>参数、规格</w:t>
            </w:r>
          </w:p>
        </w:tc>
        <w:tc>
          <w:tcPr>
            <w:tcW w:w="970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</w:rPr>
              <w:t>数量</w:t>
            </w:r>
          </w:p>
        </w:tc>
        <w:tc>
          <w:tcPr>
            <w:tcW w:w="890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</w:rPr>
              <w:t>单位</w:t>
            </w:r>
          </w:p>
        </w:tc>
        <w:tc>
          <w:tcPr>
            <w:tcW w:w="2640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</w:rPr>
              <w:t>生产厂家</w:t>
            </w:r>
          </w:p>
        </w:tc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color w:val="000000"/>
                <w:kern w:val="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U型毛辊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清洗机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 、毛辊长度：1500mm（九根）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2、毛辊材质：尼龙丝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 、输入：3kw/380v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4、材质：机架采用SUS304不锈钢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5、运行速度：无级可调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6、功能：具备高压喷淋功能，排水方便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气泡清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洗机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 、★外形尺寸：6000*800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 、电源：380V 50Hz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 、装机功率：9.24KW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 、输送速度：3.5-16m/min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</w:p>
          <w:p>
            <w:pPr>
              <w:bidi w:val="0"/>
              <w:ind w:firstLine="362" w:firstLineChars="0"/>
              <w:jc w:val="center"/>
              <w:rPr>
                <w:rFonts w:hint="eastAsia"/>
                <w:sz w:val="22"/>
                <w:szCs w:val="22"/>
                <w:lang w:val="en-US" w:eastAsia="en-US" w:bidi="ar-SA"/>
              </w:rPr>
            </w:pPr>
            <w:r>
              <w:rPr>
                <w:rFonts w:hint="eastAsia"/>
                <w:sz w:val="22"/>
                <w:szCs w:val="22"/>
                <w:lang w:val="en-US" w:eastAsia="en-US" w:bidi="ar-SA"/>
              </w:rPr>
              <w:t>山东诺鼎机械科技</w:t>
            </w:r>
          </w:p>
          <w:p>
            <w:pPr>
              <w:bidi w:val="0"/>
              <w:ind w:firstLine="362" w:firstLineChars="0"/>
              <w:jc w:val="center"/>
              <w:rPr>
                <w:rFonts w:hint="eastAsia"/>
                <w:sz w:val="22"/>
                <w:szCs w:val="22"/>
                <w:lang w:val="en-US" w:eastAsia="en-US" w:bidi="ar-SA"/>
              </w:rPr>
            </w:pPr>
            <w:r>
              <w:rPr>
                <w:rFonts w:hint="eastAsia"/>
                <w:sz w:val="22"/>
                <w:szCs w:val="22"/>
                <w:lang w:val="en-US" w:eastAsia="en-US" w:bidi="ar-SA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去皮机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 、设备功率：2kw/380v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 、产品材质：304不锈钢材质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3、产量≥500kg/h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 、去皮率：95%以上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5、耗水：小于0.3m³/h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6、适用于球形果蔬类原料去皮处理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7、具备自动上料功能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8、刀距可调，适用于不同大小原料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切条机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 、输入：220V/1.2kw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 、切条效率：600kg/h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 、材质：SUS304不锈钢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4、功能：切条宽度可调，刀片易清洗，易更换，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适用于球形 果蔬原料切分处理。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 w:firstLine="597" w:firstLineChars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蒸箱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1、★设备尺寸：1.7m*1.05m*2.03m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2、加热方式：蒸汽式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 、输入：380V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4、蒸煮温度：65℃-100℃可调，温差＜5℃。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5、材质：SUS304不锈钢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6、保温：保温层厚度＞50mm，采用耐热聚氨酯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7、双门， 配套60盘不锈钢蒸架、蒸盘。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真空渗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糖机组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1、容积：浸渍锅1000L，溶糖锅600L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2、加热方式：蒸汽加热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3、★电压：380V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4、工作真空度：0—-0.09MPa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5、具备上料装置、糖液收集泵等配件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蒸汽烘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干房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1、★烘房外部尺寸：4500*1480*2500mm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2、加热方式：蒸汽加热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3、装机功率：12KW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4、烘干温度：60~80度可控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5、风机功率：1.1KW*3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6、排湿风机： 0.75（新风阀） 1个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7、材质：不锈钢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间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蒸汽锅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炉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 、额定蒸发量：0.3t/h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 、额定工作压力：0.7MPa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 、额定蒸汽温度：170度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 、水容积：48.6L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5 、工作电压：220V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拉伸膜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包装机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1、★外型尺寸：6300×1000×2200mm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2、总功率：15KW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3、电源：380V/50HZ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4、上膜宽：395mm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5、下膜宽：422-424mm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6、真空度：≤200Pa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7、压缩空气：≥0.6MPa 冷 却 水：≥0.15Mpa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灭菌设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备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 、设计压力：0.35Mpa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 、耐压试验压力：0.44Mpa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 、最高允许工作压力：0.3Mpa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 、设计温度：147度</w:t>
            </w: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5 、容器净重：800kg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6 、容积：2.35m3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7、工作介质：水、蒸汽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0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default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145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全自动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喷码机</w:t>
            </w:r>
          </w:p>
        </w:tc>
        <w:tc>
          <w:tcPr>
            <w:tcW w:w="649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1 、输入：220V/100W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2 、可喷印行数：1-4行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 、喷印高度：1-20mm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3 、喷印速度：800字符/秒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4 、接口：USB ，RS232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5 、控制面板：10.1寸电容屏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6 、功能：系统支持喷印动态条形码、二维码、可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变数据库、文本、图片、logo、日期、时间、批号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、班次和流水号等内容。具备全自动墨路及喷头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清洗功能。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7、墨水类型：黑色、蓝色、红色等多种颜色可选</w:t>
            </w:r>
          </w:p>
        </w:tc>
        <w:tc>
          <w:tcPr>
            <w:tcW w:w="97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  <w:tc>
          <w:tcPr>
            <w:tcW w:w="264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山东诺鼎机械科技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有限公司</w:t>
            </w:r>
          </w:p>
        </w:tc>
        <w:tc>
          <w:tcPr>
            <w:tcW w:w="7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完全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after="0" w:line="240" w:lineRule="auto"/>
              <w:ind w:left="0" w:right="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color w:val="000000"/>
                <w:spacing w:val="15"/>
                <w:sz w:val="24"/>
                <w:szCs w:val="24"/>
                <w:vertAlign w:val="baseline"/>
              </w:rPr>
              <w:t>响应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240" w:lineRule="auto"/>
        <w:ind w:left="0" w:right="0" w:firstLine="0"/>
        <w:jc w:val="left"/>
        <w:textAlignment w:val="auto"/>
        <w:rPr>
          <w:rFonts w:hint="eastAsia" w:ascii="宋体" w:hAnsi="宋体" w:eastAsia="宋体" w:cs="宋体"/>
          <w:color w:val="000000"/>
          <w:spacing w:val="0"/>
          <w:sz w:val="24"/>
          <w:szCs w:val="24"/>
        </w:rPr>
      </w:pPr>
    </w:p>
    <w:sectPr>
      <w:pgSz w:w="16820" w:h="11900" w:orient="landscape"/>
      <w:pgMar w:top="1274" w:right="100" w:bottom="0" w:left="144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FDC1E58C-83A7-42A8-8938-25F3A425EF6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CCFA283-0DCA-4EAC-830D-9DEB5E7E24D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B2D05C6-1E0C-4C7E-9D21-1177D4182A7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37CEE44-098D-4214-A8D7-FE331C8211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011AA2A-6FE6-44C2-AFF7-EBCAE5F3CA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DABC091-4A65-4899-AAB8-AB4C2176B4C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53EEBF9F-01F4-48D4-A456-07F38472DBDE}"/>
  </w:font>
  <w:font w:name="NHRJGA+Arial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769A12CD-D6D0-41C0-A011-6D13A512F6E0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9" w:fontKey="{794527FF-6C3E-4189-A666-506AE93E79BE}"/>
  </w:font>
  <w:font w:name="GLPILH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8BAC52BC-6442-48F7-ABC7-25ECAF54FA58}"/>
  </w:font>
  <w:font w:name="WHCHCF+MicrosoftYaHei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96B85DD8-51DF-4E6A-8481-EAFAA2FE7647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2" w:fontKey="{6CE83A67-231C-42F2-9F47-B971BB6C1AB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wYmRlOTYwNDM5YWM5MzA4ODY1NWZiY2RlZjAzYmYifQ=="/>
  </w:docVars>
  <w:rsids>
    <w:rsidRoot w:val="00BA5B2D"/>
    <w:rsid w:val="00B06B85"/>
    <w:rsid w:val="00BA5B2D"/>
    <w:rsid w:val="5CE87F3B"/>
    <w:rsid w:val="5D5B360B"/>
    <w:rsid w:val="7D16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qFormat="1" w:uiPriority="99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qFormat="1" w:unhideWhenUsed="0" w:uiPriority="0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iPriority="99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6">
    <w:name w:val="Default Paragraph Font"/>
    <w:link w:val="1"/>
    <w:semiHidden/>
    <w:uiPriority w:val="0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8">
    <w:name w:val="No List"/>
    <w:autoRedefine/>
    <w:semiHidden/>
    <w:qFormat/>
    <w:uiPriority w:val="0"/>
    <w:rPr>
      <w:sz w:val="21"/>
      <w:szCs w:val="22"/>
    </w:rPr>
  </w:style>
  <w:style w:type="paragraph" w:styleId="2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3">
    <w:name w:val="Body Text First Indent 2"/>
    <w:basedOn w:val="2"/>
    <w:next w:val="1"/>
    <w:qFormat/>
    <w:uiPriority w:val="0"/>
    <w:pPr>
      <w:spacing w:line="360" w:lineRule="auto"/>
      <w:ind w:right="62" w:firstLine="420" w:firstLineChars="200"/>
      <w:jc w:val="both"/>
    </w:pPr>
    <w:rPr>
      <w:rFonts w:ascii="Times New Roman" w:hAnsi="Times New Roman" w:eastAsia="宋体" w:cs="Times New Roman"/>
      <w:szCs w:val="24"/>
    </w:rPr>
  </w:style>
  <w:style w:type="table" w:styleId="5">
    <w:name w:val="Table Grid"/>
    <w:basedOn w:val="4"/>
    <w:uiPriority w:val="4294967295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5</Pages>
  <Words>537</Words>
  <Characters>2644</Characters>
  <Lines>16</Lines>
  <Paragraphs>261</Paragraphs>
  <TotalTime>15</TotalTime>
  <ScaleCrop>false</ScaleCrop>
  <LinksUpToDate>false</LinksUpToDate>
  <CharactersWithSpaces>2846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2024-09-25T12:33:00Z</dcterms:created>
  <dc:creator>LENOVO</dc:creator>
  <cp:lastModifiedBy>林小胖</cp:lastModifiedBy>
  <dcterms:modified xsi:type="dcterms:W3CDTF">2024-09-25T04:54:20Z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CFD9ED7057FE4D74AB7DE3181C16752D_13</vt:lpwstr>
  </property>
</Properties>
</file>