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tabs>
          <w:tab w:val="left" w:pos="1276"/>
        </w:tabs>
        <w:snapToGrid w:val="0"/>
        <w:spacing w:line="600" w:lineRule="auto"/>
        <w:ind w:left="2065" w:leftChars="266" w:hanging="1506" w:hangingChars="500"/>
        <w:jc w:val="right"/>
        <w:rPr>
          <w:rFonts w:hint="eastAsia" w:ascii="宋体" w:hAnsi="宋体" w:eastAsia="宋体"/>
          <w:b/>
          <w:color w:val="000000"/>
          <w:sz w:val="30"/>
          <w:szCs w:val="30"/>
          <w:lang w:val="en-US" w:eastAsia="zh-CN"/>
        </w:rPr>
      </w:pPr>
      <w:r>
        <w:rPr>
          <w:rFonts w:hint="eastAsia" w:ascii="宋体" w:hAnsi="宋体" w:eastAsia="宋体"/>
          <w:b/>
          <w:color w:val="000000"/>
          <w:sz w:val="30"/>
          <w:szCs w:val="30"/>
        </w:rPr>
        <w:t>项目编号：</w:t>
      </w:r>
      <w:r>
        <w:rPr>
          <w:rFonts w:hint="eastAsia" w:ascii="宋体" w:hAnsi="宋体"/>
          <w:b/>
          <w:color w:val="000000"/>
          <w:sz w:val="30"/>
          <w:szCs w:val="30"/>
          <w:lang w:eastAsia="zh-CN"/>
        </w:rPr>
        <w:t>FTD2023-062-01</w:t>
      </w:r>
    </w:p>
    <w:p>
      <w:pPr>
        <w:tabs>
          <w:tab w:val="left" w:pos="1134"/>
          <w:tab w:val="left" w:pos="5160"/>
        </w:tabs>
        <w:snapToGrid w:val="0"/>
        <w:spacing w:line="360" w:lineRule="auto"/>
        <w:jc w:val="center"/>
        <w:rPr>
          <w:rFonts w:ascii="宋体"/>
          <w:sz w:val="72"/>
          <w:szCs w:val="72"/>
        </w:rPr>
      </w:pPr>
    </w:p>
    <w:p>
      <w:pPr>
        <w:tabs>
          <w:tab w:val="left" w:pos="1134"/>
          <w:tab w:val="left" w:pos="5160"/>
        </w:tabs>
        <w:snapToGrid w:val="0"/>
        <w:spacing w:line="360" w:lineRule="auto"/>
        <w:jc w:val="center"/>
        <w:rPr>
          <w:rFonts w:ascii="宋体"/>
          <w:sz w:val="72"/>
          <w:szCs w:val="72"/>
        </w:rPr>
      </w:pPr>
    </w:p>
    <w:p>
      <w:pPr>
        <w:pStyle w:val="42"/>
        <w:ind w:firstLine="420"/>
      </w:pPr>
    </w:p>
    <w:p>
      <w:pPr>
        <w:tabs>
          <w:tab w:val="left" w:pos="1134"/>
          <w:tab w:val="left" w:pos="5160"/>
        </w:tabs>
        <w:snapToGrid w:val="0"/>
        <w:spacing w:line="360" w:lineRule="auto"/>
        <w:jc w:val="center"/>
        <w:rPr>
          <w:rFonts w:ascii="宋体"/>
          <w:sz w:val="72"/>
          <w:szCs w:val="72"/>
        </w:rPr>
      </w:pPr>
      <w:r>
        <w:rPr>
          <w:rFonts w:ascii="宋体"/>
          <w:sz w:val="72"/>
          <w:szCs w:val="72"/>
        </w:rPr>
        <w:t>竞争性磋商文件</w:t>
      </w:r>
    </w:p>
    <w:p>
      <w:pPr>
        <w:pStyle w:val="43"/>
        <w:rPr>
          <w:rFonts w:ascii="宋体"/>
          <w:sz w:val="72"/>
          <w:szCs w:val="72"/>
        </w:rPr>
      </w:pPr>
    </w:p>
    <w:p>
      <w:pPr>
        <w:pStyle w:val="43"/>
        <w:rPr>
          <w:rFonts w:ascii="宋体"/>
          <w:sz w:val="72"/>
          <w:szCs w:val="72"/>
        </w:rPr>
      </w:pPr>
    </w:p>
    <w:p>
      <w:pPr>
        <w:pStyle w:val="43"/>
        <w:rPr>
          <w:rFonts w:ascii="宋体"/>
          <w:sz w:val="72"/>
          <w:szCs w:val="72"/>
        </w:rPr>
      </w:pPr>
    </w:p>
    <w:p>
      <w:pPr>
        <w:tabs>
          <w:tab w:val="left" w:pos="1276"/>
        </w:tabs>
        <w:snapToGrid w:val="0"/>
        <w:spacing w:line="600" w:lineRule="auto"/>
        <w:ind w:left="2065" w:leftChars="266" w:hanging="1506" w:hangingChars="500"/>
        <w:rPr>
          <w:rFonts w:hint="eastAsia" w:ascii="宋体" w:hAnsi="宋体"/>
          <w:b/>
          <w:color w:val="000000"/>
          <w:sz w:val="30"/>
          <w:szCs w:val="30"/>
          <w:lang w:eastAsia="zh-CN"/>
        </w:rPr>
      </w:pPr>
      <w:r>
        <w:rPr>
          <w:rFonts w:hint="eastAsia" w:ascii="宋体" w:hAnsi="宋体"/>
          <w:b/>
          <w:color w:val="000000"/>
          <w:sz w:val="30"/>
          <w:szCs w:val="30"/>
        </w:rPr>
        <w:t>项目名称：</w:t>
      </w:r>
      <w:r>
        <w:rPr>
          <w:rFonts w:hint="eastAsia" w:ascii="宋体" w:hAnsi="宋体"/>
          <w:b/>
          <w:color w:val="000000"/>
          <w:sz w:val="30"/>
          <w:szCs w:val="30"/>
          <w:lang w:eastAsia="zh-CN"/>
        </w:rPr>
        <w:t>伊吾县创建“中国天然氧吧”国家气候标志品牌项目</w:t>
      </w:r>
    </w:p>
    <w:p>
      <w:pPr>
        <w:tabs>
          <w:tab w:val="left" w:pos="1276"/>
        </w:tabs>
        <w:snapToGrid w:val="0"/>
        <w:spacing w:line="600" w:lineRule="auto"/>
        <w:ind w:left="2050" w:leftChars="976" w:firstLine="0" w:firstLineChars="0"/>
        <w:rPr>
          <w:rFonts w:hint="default" w:ascii="宋体" w:hAnsi="宋体" w:eastAsia="宋体"/>
          <w:b/>
          <w:color w:val="000000"/>
          <w:sz w:val="30"/>
          <w:szCs w:val="30"/>
          <w:lang w:val="en-US" w:eastAsia="zh-CN"/>
        </w:rPr>
      </w:pPr>
      <w:r>
        <w:rPr>
          <w:rFonts w:hint="eastAsia" w:ascii="宋体" w:hAnsi="宋体"/>
          <w:b/>
          <w:color w:val="000000"/>
          <w:sz w:val="30"/>
          <w:szCs w:val="30"/>
          <w:lang w:eastAsia="zh-CN"/>
        </w:rPr>
        <w:t>（二标段）</w:t>
      </w:r>
    </w:p>
    <w:p>
      <w:pPr>
        <w:pStyle w:val="42"/>
        <w:ind w:firstLine="562"/>
        <w:rPr>
          <w:rFonts w:hint="eastAsia" w:ascii="宋体" w:hAnsi="宋体" w:eastAsia="宋体" w:cs="Times New Roman"/>
          <w:b/>
          <w:color w:val="000000"/>
          <w:kern w:val="2"/>
          <w:sz w:val="30"/>
          <w:szCs w:val="30"/>
          <w:lang w:val="en-US" w:eastAsia="zh-CN" w:bidi="ar-SA"/>
        </w:rPr>
      </w:pPr>
      <w:r>
        <w:rPr>
          <w:rFonts w:hint="eastAsia" w:ascii="宋体" w:hAnsi="宋体" w:eastAsia="宋体" w:cs="Times New Roman"/>
          <w:b/>
          <w:color w:val="000000"/>
          <w:kern w:val="2"/>
          <w:sz w:val="30"/>
          <w:szCs w:val="30"/>
          <w:lang w:val="en-US" w:eastAsia="zh-CN" w:bidi="ar-SA"/>
        </w:rPr>
        <w:t>采 购 人：伊吾县气象局</w:t>
      </w:r>
    </w:p>
    <w:p>
      <w:pPr>
        <w:pStyle w:val="42"/>
        <w:ind w:left="0" w:leftChars="0" w:firstLine="0" w:firstLineChars="0"/>
        <w:rPr>
          <w:rFonts w:hint="eastAsia" w:ascii="宋体" w:hAnsi="宋体" w:eastAsia="宋体" w:cs="Times New Roman"/>
          <w:b/>
          <w:color w:val="000000"/>
          <w:kern w:val="2"/>
          <w:sz w:val="30"/>
          <w:szCs w:val="30"/>
          <w:lang w:val="en-US" w:eastAsia="zh-CN" w:bidi="ar-SA"/>
        </w:rPr>
      </w:pPr>
    </w:p>
    <w:p>
      <w:pPr>
        <w:pStyle w:val="42"/>
        <w:ind w:left="0" w:leftChars="0" w:firstLine="0" w:firstLineChars="0"/>
        <w:rPr>
          <w:rFonts w:hint="eastAsia" w:ascii="宋体" w:hAnsi="宋体" w:eastAsia="宋体" w:cs="Times New Roman"/>
          <w:b/>
          <w:color w:val="000000"/>
          <w:kern w:val="2"/>
          <w:sz w:val="30"/>
          <w:szCs w:val="30"/>
          <w:lang w:val="en-US" w:eastAsia="zh-CN" w:bidi="ar-SA"/>
        </w:rPr>
      </w:pPr>
    </w:p>
    <w:p>
      <w:pPr>
        <w:pStyle w:val="42"/>
        <w:ind w:firstLine="562"/>
        <w:rPr>
          <w:rFonts w:hint="eastAsia" w:ascii="宋体" w:hAnsi="宋体" w:eastAsia="宋体" w:cs="Times New Roman"/>
          <w:b/>
          <w:color w:val="000000"/>
          <w:kern w:val="2"/>
          <w:sz w:val="30"/>
          <w:szCs w:val="30"/>
          <w:lang w:val="en-US" w:eastAsia="zh-CN" w:bidi="ar-SA"/>
        </w:rPr>
      </w:pPr>
      <w:r>
        <w:rPr>
          <w:rFonts w:hint="eastAsia" w:ascii="宋体" w:hAnsi="宋体" w:eastAsia="宋体" w:cs="Times New Roman"/>
          <w:b/>
          <w:color w:val="000000"/>
          <w:kern w:val="2"/>
          <w:sz w:val="30"/>
          <w:szCs w:val="30"/>
          <w:lang w:val="en-US" w:eastAsia="zh-CN" w:bidi="ar-SA"/>
        </w:rPr>
        <w:t>代理机构：新疆飞腾达工程项目管理咨询有限公司</w:t>
      </w:r>
    </w:p>
    <w:p>
      <w:pPr>
        <w:pStyle w:val="42"/>
        <w:ind w:firstLine="562"/>
        <w:rPr>
          <w:rFonts w:hint="eastAsia" w:ascii="宋体" w:hAnsi="宋体" w:eastAsia="宋体" w:cs="Times New Roman"/>
          <w:b/>
          <w:color w:val="000000"/>
          <w:kern w:val="2"/>
          <w:sz w:val="30"/>
          <w:szCs w:val="30"/>
          <w:lang w:val="en-US" w:eastAsia="zh-CN" w:bidi="ar-SA"/>
        </w:rPr>
      </w:pPr>
    </w:p>
    <w:p>
      <w:pPr>
        <w:pStyle w:val="42"/>
        <w:ind w:firstLine="562"/>
        <w:rPr>
          <w:rFonts w:hint="eastAsia" w:ascii="宋体" w:hAnsi="宋体" w:eastAsia="宋体" w:cs="Times New Roman"/>
          <w:b/>
          <w:color w:val="000000"/>
          <w:kern w:val="2"/>
          <w:sz w:val="30"/>
          <w:szCs w:val="30"/>
          <w:lang w:val="en-US" w:eastAsia="zh-CN" w:bidi="ar-SA"/>
        </w:rPr>
      </w:pPr>
    </w:p>
    <w:p>
      <w:pPr>
        <w:snapToGrid w:val="0"/>
        <w:spacing w:line="480" w:lineRule="auto"/>
        <w:jc w:val="center"/>
        <w:rPr>
          <w:b/>
          <w:bCs/>
          <w:sz w:val="32"/>
          <w:szCs w:val="36"/>
        </w:rPr>
      </w:pPr>
      <w:r>
        <w:rPr>
          <w:rFonts w:hint="eastAsia" w:ascii="宋体" w:hAnsi="宋体" w:cs="宋体"/>
          <w:b/>
          <w:color w:val="000000"/>
          <w:sz w:val="30"/>
          <w:szCs w:val="30"/>
        </w:rPr>
        <w:t>日期：202</w:t>
      </w:r>
      <w:r>
        <w:rPr>
          <w:rFonts w:hint="eastAsia" w:ascii="宋体" w:hAnsi="宋体" w:cs="宋体"/>
          <w:b/>
          <w:color w:val="000000"/>
          <w:sz w:val="30"/>
          <w:szCs w:val="30"/>
          <w:lang w:val="en-US" w:eastAsia="zh-CN"/>
        </w:rPr>
        <w:t>3</w:t>
      </w:r>
      <w:r>
        <w:rPr>
          <w:rFonts w:hint="eastAsia" w:ascii="宋体" w:hAnsi="宋体" w:cs="宋体"/>
          <w:b/>
          <w:color w:val="000000"/>
          <w:sz w:val="30"/>
          <w:szCs w:val="30"/>
        </w:rPr>
        <w:t>年0</w:t>
      </w:r>
      <w:r>
        <w:rPr>
          <w:rFonts w:hint="eastAsia" w:ascii="宋体" w:hAnsi="宋体" w:cs="宋体"/>
          <w:b/>
          <w:color w:val="000000"/>
          <w:sz w:val="30"/>
          <w:szCs w:val="30"/>
          <w:lang w:val="en-US" w:eastAsia="zh-CN"/>
        </w:rPr>
        <w:t>6</w:t>
      </w:r>
      <w:r>
        <w:rPr>
          <w:rFonts w:hint="eastAsia" w:ascii="宋体" w:hAnsi="宋体" w:cs="宋体"/>
          <w:b/>
          <w:color w:val="000000"/>
          <w:sz w:val="30"/>
          <w:szCs w:val="30"/>
        </w:rPr>
        <w:t>月</w:t>
      </w:r>
    </w:p>
    <w:p>
      <w:pPr>
        <w:pStyle w:val="43"/>
        <w:sectPr>
          <w:headerReference r:id="rId6" w:type="first"/>
          <w:footerReference r:id="rId7" w:type="first"/>
          <w:headerReference r:id="rId5" w:type="default"/>
          <w:pgSz w:w="11911" w:h="16838"/>
          <w:pgMar w:top="1440" w:right="1083" w:bottom="1440" w:left="1083" w:header="720" w:footer="720" w:gutter="0"/>
          <w:pgNumType w:fmt="decimal" w:start="1"/>
          <w:cols w:space="720" w:num="1"/>
          <w:titlePg/>
          <w:docGrid w:linePitch="312" w:charSpace="0"/>
        </w:sectPr>
      </w:pPr>
    </w:p>
    <w:sdt>
      <w:sdtPr>
        <w:rPr>
          <w:rFonts w:ascii="宋体" w:hAnsi="宋体"/>
          <w:sz w:val="20"/>
        </w:rPr>
        <w:id w:val="147472944"/>
        <w15:color w:val="DBDBDB"/>
        <w:docPartObj>
          <w:docPartGallery w:val="Table of Contents"/>
          <w:docPartUnique/>
        </w:docPartObj>
      </w:sdtPr>
      <w:sdtEndPr>
        <w:rPr>
          <w:rFonts w:ascii="Courier New" w:hAnsi="Courier New"/>
          <w:b/>
          <w:sz w:val="20"/>
          <w:szCs w:val="32"/>
        </w:rPr>
      </w:sdtEndPr>
      <w:sdtContent>
        <w:p>
          <w:pPr>
            <w:spacing w:line="240" w:lineRule="auto"/>
            <w:jc w:val="center"/>
            <w:rPr>
              <w:rFonts w:ascii="宋体" w:hAnsi="宋体"/>
              <w:b/>
              <w:bCs/>
              <w:sz w:val="32"/>
              <w:szCs w:val="36"/>
            </w:rPr>
          </w:pPr>
          <w:r>
            <w:rPr>
              <w:rFonts w:ascii="宋体" w:hAnsi="宋体"/>
              <w:b/>
              <w:bCs/>
              <w:sz w:val="32"/>
              <w:szCs w:val="36"/>
            </w:rPr>
            <w:t>目</w:t>
          </w:r>
          <w:r>
            <w:rPr>
              <w:rFonts w:hint="eastAsia" w:ascii="宋体" w:hAnsi="宋体"/>
              <w:b/>
              <w:bCs/>
              <w:sz w:val="32"/>
              <w:szCs w:val="36"/>
            </w:rPr>
            <w:t xml:space="preserve">  </w:t>
          </w:r>
          <w:r>
            <w:rPr>
              <w:rFonts w:ascii="宋体" w:hAnsi="宋体"/>
              <w:b/>
              <w:bCs/>
              <w:sz w:val="32"/>
              <w:szCs w:val="36"/>
            </w:rPr>
            <w:t>录</w:t>
          </w:r>
        </w:p>
        <w:p>
          <w:pPr>
            <w:pStyle w:val="30"/>
          </w:pPr>
        </w:p>
        <w:p>
          <w:pPr>
            <w:pStyle w:val="30"/>
          </w:pPr>
        </w:p>
        <w:p>
          <w:pPr>
            <w:pStyle w:val="27"/>
            <w:tabs>
              <w:tab w:val="right" w:leader="dot" w:pos="9638"/>
            </w:tabs>
            <w:spacing w:line="600" w:lineRule="auto"/>
            <w:rPr>
              <w:sz w:val="28"/>
              <w:szCs w:val="32"/>
            </w:rPr>
          </w:pPr>
          <w:r>
            <w:rPr>
              <w:b/>
              <w:sz w:val="32"/>
              <w:szCs w:val="32"/>
            </w:rPr>
            <w:fldChar w:fldCharType="begin"/>
          </w:r>
          <w:r>
            <w:rPr>
              <w:b/>
              <w:sz w:val="32"/>
              <w:szCs w:val="32"/>
            </w:rPr>
            <w:instrText xml:space="preserve">TOC \o "1-2" \h \u </w:instrText>
          </w:r>
          <w:r>
            <w:rPr>
              <w:b/>
              <w:sz w:val="32"/>
              <w:szCs w:val="32"/>
            </w:rPr>
            <w:fldChar w:fldCharType="separate"/>
          </w:r>
          <w:r>
            <w:fldChar w:fldCharType="begin"/>
          </w:r>
          <w:r>
            <w:instrText xml:space="preserve"> HYPERLINK \l "_Toc7286" </w:instrText>
          </w:r>
          <w:r>
            <w:fldChar w:fldCharType="separate"/>
          </w:r>
          <w:r>
            <w:rPr>
              <w:rFonts w:hint="eastAsia"/>
              <w:sz w:val="28"/>
              <w:szCs w:val="44"/>
            </w:rPr>
            <w:t xml:space="preserve">第一章 </w:t>
          </w:r>
          <w:r>
            <w:rPr>
              <w:sz w:val="28"/>
              <w:szCs w:val="44"/>
            </w:rPr>
            <w:t>竞争性磋商公告</w:t>
          </w:r>
          <w:r>
            <w:rPr>
              <w:sz w:val="28"/>
              <w:szCs w:val="32"/>
            </w:rPr>
            <w:tab/>
          </w:r>
          <w:r>
            <w:rPr>
              <w:sz w:val="28"/>
              <w:szCs w:val="32"/>
            </w:rPr>
            <w:fldChar w:fldCharType="begin"/>
          </w:r>
          <w:r>
            <w:rPr>
              <w:sz w:val="28"/>
              <w:szCs w:val="32"/>
            </w:rPr>
            <w:instrText xml:space="preserve"> PAGEREF _Toc7286 \h </w:instrText>
          </w:r>
          <w:r>
            <w:rPr>
              <w:sz w:val="28"/>
              <w:szCs w:val="32"/>
            </w:rPr>
            <w:fldChar w:fldCharType="separate"/>
          </w:r>
          <w:r>
            <w:rPr>
              <w:sz w:val="28"/>
              <w:szCs w:val="32"/>
            </w:rPr>
            <w:t>1</w:t>
          </w:r>
          <w:r>
            <w:rPr>
              <w:sz w:val="28"/>
              <w:szCs w:val="32"/>
            </w:rPr>
            <w:fldChar w:fldCharType="end"/>
          </w:r>
          <w:r>
            <w:rPr>
              <w:sz w:val="28"/>
              <w:szCs w:val="32"/>
            </w:rPr>
            <w:fldChar w:fldCharType="end"/>
          </w:r>
        </w:p>
        <w:p>
          <w:pPr>
            <w:pStyle w:val="27"/>
            <w:tabs>
              <w:tab w:val="right" w:leader="dot" w:pos="9638"/>
            </w:tabs>
            <w:spacing w:line="600" w:lineRule="auto"/>
            <w:rPr>
              <w:sz w:val="28"/>
              <w:szCs w:val="32"/>
            </w:rPr>
          </w:pPr>
          <w:r>
            <w:fldChar w:fldCharType="begin"/>
          </w:r>
          <w:r>
            <w:instrText xml:space="preserve"> HYPERLINK \l "_Toc17347" </w:instrText>
          </w:r>
          <w:r>
            <w:fldChar w:fldCharType="separate"/>
          </w:r>
          <w:r>
            <w:rPr>
              <w:rFonts w:hint="eastAsia"/>
              <w:sz w:val="28"/>
              <w:szCs w:val="32"/>
            </w:rPr>
            <w:t xml:space="preserve">第二章  </w:t>
          </w:r>
          <w:r>
            <w:rPr>
              <w:sz w:val="28"/>
              <w:szCs w:val="32"/>
            </w:rPr>
            <w:t>供应商须知</w:t>
          </w:r>
          <w:r>
            <w:rPr>
              <w:sz w:val="28"/>
              <w:szCs w:val="32"/>
            </w:rPr>
            <w:tab/>
          </w:r>
          <w:r>
            <w:rPr>
              <w:sz w:val="28"/>
              <w:szCs w:val="32"/>
            </w:rPr>
            <w:fldChar w:fldCharType="begin"/>
          </w:r>
          <w:r>
            <w:rPr>
              <w:sz w:val="28"/>
              <w:szCs w:val="32"/>
            </w:rPr>
            <w:instrText xml:space="preserve"> PAGEREF _Toc17347 \h </w:instrText>
          </w:r>
          <w:r>
            <w:rPr>
              <w:sz w:val="28"/>
              <w:szCs w:val="32"/>
            </w:rPr>
            <w:fldChar w:fldCharType="separate"/>
          </w:r>
          <w:r>
            <w:rPr>
              <w:sz w:val="28"/>
              <w:szCs w:val="32"/>
            </w:rPr>
            <w:t>4</w:t>
          </w:r>
          <w:r>
            <w:rPr>
              <w:sz w:val="28"/>
              <w:szCs w:val="32"/>
            </w:rPr>
            <w:fldChar w:fldCharType="end"/>
          </w:r>
          <w:r>
            <w:rPr>
              <w:sz w:val="28"/>
              <w:szCs w:val="32"/>
            </w:rPr>
            <w:fldChar w:fldCharType="end"/>
          </w:r>
        </w:p>
        <w:p>
          <w:pPr>
            <w:pStyle w:val="27"/>
            <w:tabs>
              <w:tab w:val="right" w:leader="dot" w:pos="9638"/>
            </w:tabs>
            <w:spacing w:line="600" w:lineRule="auto"/>
            <w:rPr>
              <w:sz w:val="28"/>
              <w:szCs w:val="32"/>
            </w:rPr>
          </w:pPr>
          <w:r>
            <w:fldChar w:fldCharType="begin"/>
          </w:r>
          <w:r>
            <w:instrText xml:space="preserve"> HYPERLINK \l "_Toc25151" </w:instrText>
          </w:r>
          <w:r>
            <w:fldChar w:fldCharType="separate"/>
          </w:r>
          <w:r>
            <w:rPr>
              <w:rFonts w:hint="eastAsia" w:ascii="宋体" w:cs="宋体"/>
              <w:bCs/>
              <w:sz w:val="28"/>
              <w:szCs w:val="36"/>
            </w:rPr>
            <w:t xml:space="preserve">第三章  </w:t>
          </w:r>
          <w:r>
            <w:rPr>
              <w:rFonts w:hint="eastAsia" w:ascii="宋体" w:hAnsi="宋体" w:cs="宋体"/>
              <w:bCs/>
              <w:sz w:val="28"/>
              <w:szCs w:val="48"/>
            </w:rPr>
            <w:t>采购人需求及技术要求</w:t>
          </w:r>
          <w:r>
            <w:rPr>
              <w:sz w:val="28"/>
              <w:szCs w:val="32"/>
            </w:rPr>
            <w:tab/>
          </w:r>
          <w:r>
            <w:rPr>
              <w:sz w:val="28"/>
              <w:szCs w:val="32"/>
            </w:rPr>
            <w:fldChar w:fldCharType="begin"/>
          </w:r>
          <w:r>
            <w:rPr>
              <w:sz w:val="28"/>
              <w:szCs w:val="32"/>
            </w:rPr>
            <w:instrText xml:space="preserve"> PAGEREF _Toc25151 \h </w:instrText>
          </w:r>
          <w:r>
            <w:rPr>
              <w:sz w:val="28"/>
              <w:szCs w:val="32"/>
            </w:rPr>
            <w:fldChar w:fldCharType="separate"/>
          </w:r>
          <w:r>
            <w:rPr>
              <w:sz w:val="28"/>
              <w:szCs w:val="32"/>
            </w:rPr>
            <w:t>22</w:t>
          </w:r>
          <w:r>
            <w:rPr>
              <w:sz w:val="28"/>
              <w:szCs w:val="32"/>
            </w:rPr>
            <w:fldChar w:fldCharType="end"/>
          </w:r>
          <w:r>
            <w:rPr>
              <w:sz w:val="28"/>
              <w:szCs w:val="32"/>
            </w:rPr>
            <w:fldChar w:fldCharType="end"/>
          </w:r>
        </w:p>
        <w:p>
          <w:pPr>
            <w:pStyle w:val="32"/>
            <w:tabs>
              <w:tab w:val="right" w:leader="dot" w:pos="9638"/>
            </w:tabs>
            <w:spacing w:line="600" w:lineRule="auto"/>
            <w:ind w:left="0" w:leftChars="0"/>
            <w:rPr>
              <w:sz w:val="28"/>
              <w:szCs w:val="32"/>
            </w:rPr>
          </w:pPr>
          <w:r>
            <w:fldChar w:fldCharType="begin"/>
          </w:r>
          <w:r>
            <w:instrText xml:space="preserve"> HYPERLINK \l "_Toc29505" </w:instrText>
          </w:r>
          <w:r>
            <w:fldChar w:fldCharType="separate"/>
          </w:r>
          <w:r>
            <w:rPr>
              <w:rFonts w:hint="eastAsia" w:ascii="宋体" w:hAnsi="宋体" w:cs="宋体"/>
              <w:sz w:val="28"/>
              <w:szCs w:val="40"/>
            </w:rPr>
            <w:t>第四章  评标办法（综合评分法）</w:t>
          </w:r>
          <w:r>
            <w:rPr>
              <w:sz w:val="28"/>
              <w:szCs w:val="32"/>
            </w:rPr>
            <w:tab/>
          </w:r>
          <w:r>
            <w:rPr>
              <w:sz w:val="28"/>
              <w:szCs w:val="32"/>
            </w:rPr>
            <w:fldChar w:fldCharType="begin"/>
          </w:r>
          <w:r>
            <w:rPr>
              <w:sz w:val="28"/>
              <w:szCs w:val="32"/>
            </w:rPr>
            <w:instrText xml:space="preserve"> PAGEREF _Toc29505 \h </w:instrText>
          </w:r>
          <w:r>
            <w:rPr>
              <w:sz w:val="28"/>
              <w:szCs w:val="32"/>
            </w:rPr>
            <w:fldChar w:fldCharType="separate"/>
          </w:r>
          <w:r>
            <w:rPr>
              <w:sz w:val="28"/>
              <w:szCs w:val="32"/>
            </w:rPr>
            <w:t>25</w:t>
          </w:r>
          <w:r>
            <w:rPr>
              <w:sz w:val="28"/>
              <w:szCs w:val="32"/>
            </w:rPr>
            <w:fldChar w:fldCharType="end"/>
          </w:r>
          <w:r>
            <w:rPr>
              <w:sz w:val="28"/>
              <w:szCs w:val="32"/>
            </w:rPr>
            <w:fldChar w:fldCharType="end"/>
          </w:r>
        </w:p>
        <w:p>
          <w:pPr>
            <w:pStyle w:val="27"/>
            <w:tabs>
              <w:tab w:val="right" w:leader="dot" w:pos="9638"/>
            </w:tabs>
            <w:spacing w:line="600" w:lineRule="auto"/>
            <w:rPr>
              <w:sz w:val="28"/>
              <w:szCs w:val="32"/>
            </w:rPr>
          </w:pPr>
          <w:r>
            <w:fldChar w:fldCharType="begin"/>
          </w:r>
          <w:r>
            <w:instrText xml:space="preserve"> HYPERLINK \l "_Toc959" </w:instrText>
          </w:r>
          <w:r>
            <w:fldChar w:fldCharType="separate"/>
          </w:r>
          <w:r>
            <w:rPr>
              <w:rFonts w:hint="eastAsia"/>
              <w:bCs/>
              <w:sz w:val="28"/>
              <w:szCs w:val="32"/>
            </w:rPr>
            <w:t xml:space="preserve">第五章  </w:t>
          </w:r>
          <w:r>
            <w:rPr>
              <w:bCs/>
              <w:sz w:val="28"/>
              <w:szCs w:val="32"/>
            </w:rPr>
            <w:t>拟签订的合同文本</w:t>
          </w:r>
          <w:r>
            <w:rPr>
              <w:sz w:val="28"/>
              <w:szCs w:val="32"/>
            </w:rPr>
            <w:tab/>
          </w:r>
          <w:r>
            <w:rPr>
              <w:sz w:val="28"/>
              <w:szCs w:val="32"/>
            </w:rPr>
            <w:fldChar w:fldCharType="begin"/>
          </w:r>
          <w:r>
            <w:rPr>
              <w:sz w:val="28"/>
              <w:szCs w:val="32"/>
            </w:rPr>
            <w:instrText xml:space="preserve"> PAGEREF _Toc959 \h </w:instrText>
          </w:r>
          <w:r>
            <w:rPr>
              <w:sz w:val="28"/>
              <w:szCs w:val="32"/>
            </w:rPr>
            <w:fldChar w:fldCharType="separate"/>
          </w:r>
          <w:r>
            <w:rPr>
              <w:sz w:val="28"/>
              <w:szCs w:val="32"/>
            </w:rPr>
            <w:t>29</w:t>
          </w:r>
          <w:r>
            <w:rPr>
              <w:sz w:val="28"/>
              <w:szCs w:val="32"/>
            </w:rPr>
            <w:fldChar w:fldCharType="end"/>
          </w:r>
          <w:r>
            <w:rPr>
              <w:sz w:val="28"/>
              <w:szCs w:val="32"/>
            </w:rPr>
            <w:fldChar w:fldCharType="end"/>
          </w:r>
        </w:p>
        <w:p>
          <w:pPr>
            <w:pStyle w:val="27"/>
            <w:tabs>
              <w:tab w:val="right" w:leader="dot" w:pos="9638"/>
            </w:tabs>
            <w:spacing w:line="600" w:lineRule="auto"/>
          </w:pPr>
          <w:r>
            <w:fldChar w:fldCharType="begin"/>
          </w:r>
          <w:r>
            <w:instrText xml:space="preserve"> HYPERLINK \l "_Toc24163" </w:instrText>
          </w:r>
          <w:r>
            <w:fldChar w:fldCharType="separate"/>
          </w:r>
          <w:r>
            <w:rPr>
              <w:rFonts w:hint="eastAsia"/>
              <w:bCs/>
              <w:sz w:val="28"/>
              <w:szCs w:val="32"/>
            </w:rPr>
            <w:t xml:space="preserve">第六章  </w:t>
          </w:r>
          <w:r>
            <w:rPr>
              <w:bCs/>
              <w:sz w:val="28"/>
              <w:szCs w:val="32"/>
            </w:rPr>
            <w:t>竞争性磋商响应文件格式</w:t>
          </w:r>
          <w:r>
            <w:rPr>
              <w:sz w:val="28"/>
              <w:szCs w:val="32"/>
            </w:rPr>
            <w:tab/>
          </w:r>
          <w:r>
            <w:rPr>
              <w:sz w:val="28"/>
              <w:szCs w:val="32"/>
            </w:rPr>
            <w:fldChar w:fldCharType="begin"/>
          </w:r>
          <w:r>
            <w:rPr>
              <w:sz w:val="28"/>
              <w:szCs w:val="32"/>
            </w:rPr>
            <w:instrText xml:space="preserve"> PAGEREF _Toc24163 \h </w:instrText>
          </w:r>
          <w:r>
            <w:rPr>
              <w:sz w:val="28"/>
              <w:szCs w:val="32"/>
            </w:rPr>
            <w:fldChar w:fldCharType="separate"/>
          </w:r>
          <w:r>
            <w:rPr>
              <w:sz w:val="28"/>
              <w:szCs w:val="32"/>
            </w:rPr>
            <w:t>30</w:t>
          </w:r>
          <w:r>
            <w:rPr>
              <w:sz w:val="28"/>
              <w:szCs w:val="32"/>
            </w:rPr>
            <w:fldChar w:fldCharType="end"/>
          </w:r>
          <w:r>
            <w:rPr>
              <w:sz w:val="28"/>
              <w:szCs w:val="32"/>
            </w:rPr>
            <w:fldChar w:fldCharType="end"/>
          </w:r>
        </w:p>
        <w:p>
          <w:pPr>
            <w:pStyle w:val="27"/>
            <w:tabs>
              <w:tab w:val="right" w:leader="dot" w:pos="9638"/>
            </w:tabs>
          </w:pPr>
        </w:p>
        <w:p>
          <w:pPr>
            <w:pStyle w:val="43"/>
            <w:spacing w:line="600" w:lineRule="auto"/>
            <w:rPr>
              <w:b/>
              <w:szCs w:val="32"/>
            </w:rPr>
            <w:sectPr>
              <w:headerReference r:id="rId8" w:type="default"/>
              <w:footerReference r:id="rId9" w:type="default"/>
              <w:pgSz w:w="11906" w:h="16838"/>
              <w:pgMar w:top="1134" w:right="1134" w:bottom="992" w:left="1134" w:header="454" w:footer="454" w:gutter="0"/>
              <w:pgNumType w:fmt="decimal" w:start="1"/>
              <w:cols w:space="720" w:num="1"/>
              <w:docGrid w:linePitch="312" w:charSpace="0"/>
            </w:sectPr>
          </w:pPr>
          <w:r>
            <w:rPr>
              <w:szCs w:val="32"/>
            </w:rPr>
            <w:fldChar w:fldCharType="end"/>
          </w:r>
        </w:p>
      </w:sdtContent>
    </w:sdt>
    <w:p>
      <w:pPr>
        <w:pStyle w:val="43"/>
        <w:spacing w:line="600" w:lineRule="auto"/>
        <w:jc w:val="center"/>
        <w:outlineLvl w:val="0"/>
        <w:rPr>
          <w:sz w:val="32"/>
          <w:szCs w:val="32"/>
        </w:rPr>
      </w:pPr>
      <w:bookmarkStart w:id="0" w:name="_Toc7286"/>
      <w:r>
        <w:rPr>
          <w:rFonts w:hint="eastAsia"/>
          <w:b/>
          <w:sz w:val="32"/>
          <w:szCs w:val="32"/>
        </w:rPr>
        <w:t xml:space="preserve">第一章 </w:t>
      </w:r>
      <w:r>
        <w:rPr>
          <w:b/>
          <w:sz w:val="32"/>
          <w:szCs w:val="32"/>
        </w:rPr>
        <w:t>竞争性磋商公告</w:t>
      </w:r>
      <w:bookmarkEnd w:id="0"/>
    </w:p>
    <w:p>
      <w:pPr>
        <w:snapToGrid w:val="0"/>
        <w:spacing w:before="75" w:after="75" w:line="360" w:lineRule="auto"/>
        <w:rPr>
          <w:rFonts w:ascii="宋体"/>
          <w:kern w:val="0"/>
          <w:sz w:val="28"/>
          <w:szCs w:val="28"/>
        </w:rPr>
      </w:pPr>
      <w:r>
        <w:rPr>
          <w:rFonts w:ascii="宋体"/>
          <w:kern w:val="0"/>
          <w:sz w:val="28"/>
          <w:szCs w:val="28"/>
        </w:rPr>
        <w:t xml:space="preserve">项目概况                                                    </w:t>
      </w:r>
    </w:p>
    <w:p>
      <w:pPr>
        <w:pBdr>
          <w:top w:val="single" w:color="auto" w:sz="4" w:space="1"/>
          <w:left w:val="single" w:color="auto" w:sz="4" w:space="4"/>
          <w:bottom w:val="single" w:color="auto" w:sz="4" w:space="1"/>
          <w:right w:val="single" w:color="auto" w:sz="4" w:space="4"/>
        </w:pBdr>
        <w:spacing w:line="360" w:lineRule="auto"/>
        <w:ind w:firstLine="560" w:firstLineChars="200"/>
        <w:rPr>
          <w:rFonts w:hint="eastAsia" w:asciiTheme="majorEastAsia" w:hAnsiTheme="majorEastAsia" w:eastAsiaTheme="majorEastAsia" w:cstheme="majorEastAsia"/>
          <w:kern w:val="0"/>
          <w:sz w:val="28"/>
          <w:szCs w:val="28"/>
          <w:u w:val="single"/>
        </w:rPr>
      </w:pPr>
      <w:r>
        <w:rPr>
          <w:rFonts w:hint="eastAsia" w:asciiTheme="majorEastAsia" w:hAnsiTheme="majorEastAsia" w:eastAsiaTheme="majorEastAsia" w:cstheme="majorEastAsia"/>
          <w:i w:val="0"/>
          <w:iCs w:val="0"/>
          <w:caps w:val="0"/>
          <w:color w:val="000000"/>
          <w:spacing w:val="0"/>
          <w:sz w:val="28"/>
          <w:szCs w:val="28"/>
          <w:lang w:eastAsia="zh-CN"/>
        </w:rPr>
        <w:t>伊吾县创建“中国天然氧吧”国家气候标志品牌项目（二标段）</w:t>
      </w:r>
      <w:r>
        <w:rPr>
          <w:rFonts w:hint="eastAsia" w:asciiTheme="majorEastAsia" w:hAnsiTheme="majorEastAsia" w:eastAsiaTheme="majorEastAsia" w:cstheme="majorEastAsia"/>
          <w:i w:val="0"/>
          <w:iCs w:val="0"/>
          <w:caps w:val="0"/>
          <w:color w:val="000000"/>
          <w:spacing w:val="0"/>
          <w:sz w:val="28"/>
          <w:szCs w:val="28"/>
        </w:rPr>
        <w:t>采购项目的潜在供应商应在新疆政府采购网（http://www.ccgp-xinjiang.gov.cn）政采云平台获取采购文件，并于</w:t>
      </w:r>
      <w:r>
        <w:rPr>
          <w:rFonts w:hint="eastAsia" w:asciiTheme="majorEastAsia" w:hAnsiTheme="majorEastAsia" w:eastAsiaTheme="majorEastAsia" w:cstheme="majorEastAsia"/>
          <w:i w:val="0"/>
          <w:iCs w:val="0"/>
          <w:caps w:val="0"/>
          <w:color w:val="000000"/>
          <w:spacing w:val="0"/>
          <w:sz w:val="28"/>
          <w:szCs w:val="28"/>
          <w:lang w:eastAsia="zh-CN"/>
        </w:rPr>
        <w:t>2023年07月03日</w:t>
      </w:r>
      <w:r>
        <w:rPr>
          <w:rFonts w:hint="eastAsia" w:asciiTheme="majorEastAsia" w:hAnsiTheme="majorEastAsia" w:eastAsiaTheme="majorEastAsia" w:cstheme="majorEastAsia"/>
          <w:i w:val="0"/>
          <w:iCs w:val="0"/>
          <w:caps w:val="0"/>
          <w:color w:val="000000"/>
          <w:spacing w:val="0"/>
          <w:sz w:val="28"/>
          <w:szCs w:val="28"/>
        </w:rPr>
        <w:t xml:space="preserve"> </w:t>
      </w:r>
      <w:r>
        <w:rPr>
          <w:rFonts w:hint="eastAsia" w:asciiTheme="majorEastAsia" w:hAnsiTheme="majorEastAsia" w:eastAsiaTheme="majorEastAsia" w:cstheme="majorEastAsia"/>
          <w:i w:val="0"/>
          <w:iCs w:val="0"/>
          <w:caps w:val="0"/>
          <w:color w:val="000000"/>
          <w:spacing w:val="0"/>
          <w:sz w:val="28"/>
          <w:szCs w:val="28"/>
          <w:lang w:eastAsia="zh-CN"/>
        </w:rPr>
        <w:t>10:30</w:t>
      </w:r>
      <w:r>
        <w:rPr>
          <w:rFonts w:hint="eastAsia" w:asciiTheme="majorEastAsia" w:hAnsiTheme="majorEastAsia" w:eastAsiaTheme="majorEastAsia" w:cstheme="majorEastAsia"/>
          <w:i w:val="0"/>
          <w:iCs w:val="0"/>
          <w:caps w:val="0"/>
          <w:color w:val="000000"/>
          <w:spacing w:val="0"/>
          <w:sz w:val="28"/>
          <w:szCs w:val="28"/>
        </w:rPr>
        <w:t>（北京时间）前提交响应文件。</w:t>
      </w:r>
      <w:r>
        <w:rPr>
          <w:rFonts w:hint="eastAsia" w:asciiTheme="majorEastAsia" w:hAnsiTheme="majorEastAsia" w:eastAsiaTheme="majorEastAsia" w:cstheme="majorEastAsia"/>
          <w:kern w:val="0"/>
          <w:sz w:val="28"/>
          <w:szCs w:val="28"/>
          <w:u w:val="single"/>
        </w:rPr>
        <w:t xml:space="preserve"> </w:t>
      </w:r>
    </w:p>
    <w:p>
      <w:pPr>
        <w:snapToGrid w:val="0"/>
        <w:spacing w:before="75" w:after="75" w:line="360" w:lineRule="auto"/>
        <w:rPr>
          <w:rFonts w:ascii="宋体"/>
          <w:kern w:val="0"/>
          <w:sz w:val="28"/>
          <w:szCs w:val="28"/>
        </w:rPr>
      </w:pPr>
      <w:r>
        <w:rPr>
          <w:rFonts w:ascii="宋体"/>
          <w:kern w:val="0"/>
          <w:sz w:val="28"/>
          <w:szCs w:val="28"/>
        </w:rPr>
        <w:t xml:space="preserve">                         </w:t>
      </w:r>
    </w:p>
    <w:p>
      <w:pPr>
        <w:pStyle w:val="43"/>
        <w:snapToGrid w:val="0"/>
        <w:outlineLvl w:val="1"/>
        <w:rPr>
          <w:rFonts w:ascii="宋体"/>
          <w:kern w:val="0"/>
          <w:sz w:val="28"/>
          <w:szCs w:val="28"/>
        </w:rPr>
      </w:pPr>
      <w:bookmarkStart w:id="1" w:name="_Toc25708"/>
      <w:bookmarkStart w:id="2" w:name="_Toc16513"/>
      <w:r>
        <w:rPr>
          <w:rFonts w:hint="eastAsia" w:ascii="宋体"/>
          <w:kern w:val="0"/>
          <w:sz w:val="28"/>
          <w:szCs w:val="28"/>
        </w:rPr>
        <w:t>一、项目基本情况</w:t>
      </w:r>
      <w:bookmarkEnd w:id="1"/>
      <w:bookmarkEnd w:id="2"/>
    </w:p>
    <w:p>
      <w:pPr>
        <w:pStyle w:val="43"/>
        <w:snapToGrid w:val="0"/>
        <w:rPr>
          <w:rFonts w:ascii="宋体"/>
          <w:kern w:val="0"/>
          <w:sz w:val="28"/>
          <w:szCs w:val="28"/>
        </w:rPr>
      </w:pPr>
      <w:r>
        <w:rPr>
          <w:rFonts w:hint="eastAsia" w:ascii="宋体"/>
          <w:kern w:val="0"/>
          <w:sz w:val="28"/>
          <w:szCs w:val="28"/>
        </w:rPr>
        <w:t>    项目编号：</w:t>
      </w:r>
      <w:r>
        <w:rPr>
          <w:rFonts w:hint="eastAsia" w:ascii="宋体"/>
          <w:kern w:val="0"/>
          <w:sz w:val="28"/>
          <w:szCs w:val="28"/>
          <w:lang w:eastAsia="zh-CN"/>
        </w:rPr>
        <w:t>FTD2023-062-01</w:t>
      </w:r>
      <w:r>
        <w:rPr>
          <w:rFonts w:hint="eastAsia" w:ascii="宋体"/>
          <w:kern w:val="0"/>
          <w:sz w:val="28"/>
          <w:szCs w:val="28"/>
        </w:rPr>
        <w:t> </w:t>
      </w:r>
    </w:p>
    <w:p>
      <w:pPr>
        <w:pStyle w:val="43"/>
        <w:snapToGrid w:val="0"/>
        <w:rPr>
          <w:rFonts w:ascii="宋体"/>
          <w:kern w:val="0"/>
          <w:sz w:val="28"/>
          <w:szCs w:val="28"/>
        </w:rPr>
      </w:pPr>
      <w:r>
        <w:rPr>
          <w:rFonts w:hint="eastAsia" w:ascii="宋体"/>
          <w:kern w:val="0"/>
          <w:sz w:val="28"/>
          <w:szCs w:val="28"/>
        </w:rPr>
        <w:t>    项目名称：</w:t>
      </w:r>
      <w:r>
        <w:rPr>
          <w:rFonts w:hint="eastAsia" w:ascii="宋体"/>
          <w:kern w:val="0"/>
          <w:sz w:val="28"/>
          <w:szCs w:val="28"/>
          <w:lang w:eastAsia="zh-CN"/>
        </w:rPr>
        <w:t>伊吾县创建“中国天然氧吧”国家气候标志品牌项目（二标段）</w:t>
      </w:r>
      <w:r>
        <w:rPr>
          <w:rFonts w:hint="eastAsia" w:ascii="宋体"/>
          <w:kern w:val="0"/>
          <w:sz w:val="28"/>
          <w:szCs w:val="28"/>
        </w:rPr>
        <w:t> </w:t>
      </w:r>
    </w:p>
    <w:p>
      <w:pPr>
        <w:pStyle w:val="43"/>
        <w:snapToGrid w:val="0"/>
        <w:rPr>
          <w:rFonts w:ascii="宋体"/>
          <w:kern w:val="0"/>
          <w:sz w:val="28"/>
          <w:szCs w:val="28"/>
        </w:rPr>
      </w:pPr>
      <w:r>
        <w:rPr>
          <w:rFonts w:hint="eastAsia" w:ascii="宋体"/>
          <w:kern w:val="0"/>
          <w:sz w:val="28"/>
          <w:szCs w:val="28"/>
        </w:rPr>
        <w:t>    采购方式：竞争性磋商 </w:t>
      </w:r>
    </w:p>
    <w:p>
      <w:pPr>
        <w:pStyle w:val="43"/>
        <w:snapToGrid w:val="0"/>
        <w:rPr>
          <w:rFonts w:ascii="宋体"/>
          <w:kern w:val="0"/>
          <w:sz w:val="28"/>
          <w:szCs w:val="28"/>
        </w:rPr>
      </w:pPr>
      <w:r>
        <w:rPr>
          <w:rFonts w:hint="eastAsia" w:ascii="宋体"/>
          <w:kern w:val="0"/>
          <w:sz w:val="28"/>
          <w:szCs w:val="28"/>
        </w:rPr>
        <w:t>    预算金额（元）：</w:t>
      </w:r>
      <w:r>
        <w:rPr>
          <w:rFonts w:hint="eastAsia" w:ascii="宋体"/>
          <w:kern w:val="0"/>
          <w:sz w:val="28"/>
          <w:szCs w:val="28"/>
          <w:lang w:eastAsia="zh-CN"/>
        </w:rPr>
        <w:t>1010000.00</w:t>
      </w:r>
      <w:r>
        <w:rPr>
          <w:rFonts w:hint="eastAsia" w:ascii="宋体"/>
          <w:kern w:val="0"/>
          <w:sz w:val="28"/>
          <w:szCs w:val="28"/>
        </w:rPr>
        <w:t>  </w:t>
      </w:r>
    </w:p>
    <w:p>
      <w:pPr>
        <w:pStyle w:val="43"/>
        <w:snapToGrid w:val="0"/>
        <w:rPr>
          <w:rFonts w:ascii="宋体"/>
          <w:kern w:val="0"/>
          <w:sz w:val="28"/>
          <w:szCs w:val="28"/>
        </w:rPr>
      </w:pPr>
      <w:r>
        <w:rPr>
          <w:rFonts w:hint="eastAsia" w:ascii="宋体"/>
          <w:kern w:val="0"/>
          <w:sz w:val="28"/>
          <w:szCs w:val="28"/>
        </w:rPr>
        <w:t>    最高限价（元）：</w:t>
      </w:r>
      <w:r>
        <w:rPr>
          <w:rFonts w:hint="eastAsia" w:ascii="宋体"/>
          <w:kern w:val="0"/>
          <w:sz w:val="28"/>
          <w:szCs w:val="28"/>
          <w:lang w:eastAsia="zh-CN"/>
        </w:rPr>
        <w:t>1010000.00</w:t>
      </w:r>
      <w:r>
        <w:rPr>
          <w:rFonts w:hint="eastAsia" w:ascii="宋体"/>
          <w:kern w:val="0"/>
          <w:sz w:val="28"/>
          <w:szCs w:val="28"/>
        </w:rPr>
        <w:t>  </w:t>
      </w:r>
    </w:p>
    <w:p>
      <w:pPr>
        <w:pStyle w:val="43"/>
        <w:snapToGrid w:val="0"/>
        <w:rPr>
          <w:rFonts w:ascii="宋体"/>
          <w:kern w:val="0"/>
          <w:sz w:val="28"/>
          <w:szCs w:val="28"/>
        </w:rPr>
      </w:pPr>
      <w:r>
        <w:rPr>
          <w:rFonts w:hint="eastAsia" w:ascii="宋体"/>
          <w:kern w:val="0"/>
          <w:sz w:val="28"/>
          <w:szCs w:val="28"/>
        </w:rPr>
        <w:t>    采购需求：</w:t>
      </w:r>
    </w:p>
    <w:p>
      <w:pPr>
        <w:pStyle w:val="43"/>
        <w:snapToGrid w:val="0"/>
        <w:rPr>
          <w:rFonts w:ascii="宋体"/>
          <w:kern w:val="0"/>
          <w:sz w:val="28"/>
          <w:szCs w:val="28"/>
        </w:rPr>
      </w:pPr>
      <w:r>
        <w:rPr>
          <w:rFonts w:hint="eastAsia" w:ascii="宋体"/>
          <w:kern w:val="0"/>
          <w:sz w:val="28"/>
          <w:szCs w:val="28"/>
        </w:rPr>
        <w:t>          </w:t>
      </w:r>
    </w:p>
    <w:p>
      <w:pPr>
        <w:pStyle w:val="43"/>
        <w:snapToGrid w:val="0"/>
        <w:rPr>
          <w:rFonts w:ascii="宋体"/>
          <w:kern w:val="0"/>
          <w:sz w:val="28"/>
          <w:szCs w:val="28"/>
        </w:rPr>
      </w:pPr>
      <w:r>
        <w:rPr>
          <w:rFonts w:hint="eastAsia" w:ascii="宋体"/>
          <w:kern w:val="0"/>
          <w:sz w:val="28"/>
          <w:szCs w:val="28"/>
        </w:rPr>
        <w:t>   标项名称： </w:t>
      </w:r>
      <w:r>
        <w:rPr>
          <w:rFonts w:hint="eastAsia" w:ascii="宋体"/>
          <w:kern w:val="0"/>
          <w:sz w:val="28"/>
          <w:szCs w:val="28"/>
          <w:lang w:eastAsia="zh-CN"/>
        </w:rPr>
        <w:t>伊吾县创建“中国天然氧吧”国家气候标志品牌项目（二标段）</w:t>
      </w:r>
      <w:r>
        <w:rPr>
          <w:rFonts w:hint="eastAsia" w:ascii="宋体"/>
          <w:kern w:val="0"/>
          <w:sz w:val="28"/>
          <w:szCs w:val="28"/>
        </w:rPr>
        <w:t> </w:t>
      </w:r>
    </w:p>
    <w:p>
      <w:pPr>
        <w:pStyle w:val="43"/>
        <w:snapToGrid w:val="0"/>
        <w:rPr>
          <w:rFonts w:ascii="宋体"/>
          <w:kern w:val="0"/>
          <w:sz w:val="28"/>
          <w:szCs w:val="28"/>
        </w:rPr>
      </w:pPr>
      <w:r>
        <w:rPr>
          <w:rFonts w:hint="eastAsia" w:ascii="宋体"/>
          <w:kern w:val="0"/>
          <w:sz w:val="28"/>
          <w:szCs w:val="28"/>
        </w:rPr>
        <w:t>   数量：1     </w:t>
      </w:r>
    </w:p>
    <w:p>
      <w:pPr>
        <w:pStyle w:val="43"/>
        <w:snapToGrid w:val="0"/>
        <w:rPr>
          <w:rFonts w:ascii="宋体"/>
          <w:kern w:val="0"/>
          <w:sz w:val="28"/>
          <w:szCs w:val="28"/>
        </w:rPr>
      </w:pPr>
      <w:r>
        <w:rPr>
          <w:rFonts w:hint="eastAsia" w:ascii="宋体"/>
          <w:kern w:val="0"/>
          <w:sz w:val="28"/>
          <w:szCs w:val="28"/>
        </w:rPr>
        <w:t>   预算金额（元）：</w:t>
      </w:r>
      <w:r>
        <w:rPr>
          <w:rFonts w:hint="eastAsia" w:ascii="宋体"/>
          <w:kern w:val="0"/>
          <w:sz w:val="28"/>
          <w:szCs w:val="28"/>
          <w:lang w:eastAsia="zh-CN"/>
        </w:rPr>
        <w:t>1010000.00</w:t>
      </w:r>
      <w:r>
        <w:rPr>
          <w:rFonts w:hint="eastAsia" w:ascii="宋体"/>
          <w:kern w:val="0"/>
          <w:sz w:val="28"/>
          <w:szCs w:val="28"/>
        </w:rPr>
        <w:t> </w:t>
      </w:r>
    </w:p>
    <w:p>
      <w:pPr>
        <w:pStyle w:val="43"/>
        <w:snapToGrid w:val="0"/>
        <w:rPr>
          <w:rFonts w:ascii="宋体"/>
          <w:kern w:val="0"/>
          <w:sz w:val="28"/>
          <w:szCs w:val="28"/>
        </w:rPr>
      </w:pPr>
      <w:r>
        <w:rPr>
          <w:rFonts w:hint="eastAsia" w:ascii="宋体"/>
          <w:kern w:val="0"/>
          <w:sz w:val="28"/>
          <w:szCs w:val="28"/>
        </w:rPr>
        <w:t>   单位：批 </w:t>
      </w:r>
    </w:p>
    <w:p>
      <w:pPr>
        <w:pStyle w:val="43"/>
        <w:snapToGrid w:val="0"/>
        <w:rPr>
          <w:rFonts w:hint="eastAsia" w:ascii="宋体"/>
          <w:kern w:val="0"/>
          <w:sz w:val="28"/>
          <w:szCs w:val="28"/>
          <w:highlight w:val="none"/>
        </w:rPr>
      </w:pPr>
      <w:r>
        <w:rPr>
          <w:rFonts w:hint="eastAsia" w:ascii="宋体"/>
          <w:kern w:val="0"/>
          <w:sz w:val="28"/>
          <w:szCs w:val="28"/>
        </w:rPr>
        <w:t>   简要规格描述：：</w:t>
      </w:r>
      <w:r>
        <w:rPr>
          <w:rFonts w:hint="eastAsia" w:ascii="宋体"/>
          <w:kern w:val="0"/>
          <w:sz w:val="28"/>
          <w:szCs w:val="28"/>
          <w:highlight w:val="none"/>
        </w:rPr>
        <w:t>购置大气负氧离子自动监测系统（包含设备硬件和天然</w:t>
      </w:r>
    </w:p>
    <w:p>
      <w:pPr>
        <w:pStyle w:val="43"/>
        <w:snapToGrid w:val="0"/>
        <w:rPr>
          <w:rFonts w:ascii="宋体"/>
          <w:kern w:val="0"/>
          <w:sz w:val="28"/>
          <w:szCs w:val="28"/>
        </w:rPr>
      </w:pPr>
      <w:r>
        <w:rPr>
          <w:rFonts w:hint="eastAsia" w:ascii="宋体"/>
          <w:kern w:val="0"/>
          <w:sz w:val="28"/>
          <w:szCs w:val="28"/>
          <w:highlight w:val="none"/>
        </w:rPr>
        <w:t>氧吧平台软件系统）3套、电脑</w:t>
      </w:r>
      <w:r>
        <w:rPr>
          <w:rFonts w:hint="eastAsia" w:ascii="宋体"/>
          <w:kern w:val="0"/>
          <w:sz w:val="28"/>
          <w:szCs w:val="28"/>
          <w:highlight w:val="none"/>
          <w:lang w:val="en-US" w:eastAsia="zh-CN"/>
        </w:rPr>
        <w:t>软硬件系统</w:t>
      </w:r>
      <w:r>
        <w:rPr>
          <w:rFonts w:hint="eastAsia" w:ascii="宋体"/>
          <w:kern w:val="0"/>
          <w:sz w:val="28"/>
          <w:szCs w:val="28"/>
          <w:highlight w:val="none"/>
        </w:rPr>
        <w:t>；</w:t>
      </w:r>
      <w:r>
        <w:rPr>
          <w:rFonts w:hint="eastAsia" w:ascii="宋体"/>
          <w:color w:val="auto"/>
          <w:kern w:val="0"/>
          <w:sz w:val="28"/>
          <w:szCs w:val="28"/>
          <w:highlight w:val="none"/>
        </w:rPr>
        <w:t>建站配套设备基础</w:t>
      </w:r>
      <w:r>
        <w:rPr>
          <w:rFonts w:hint="eastAsia" w:ascii="宋体"/>
          <w:color w:val="auto"/>
          <w:kern w:val="0"/>
          <w:sz w:val="28"/>
          <w:szCs w:val="28"/>
          <w:highlight w:val="none"/>
          <w:lang w:eastAsia="zh-CN"/>
        </w:rPr>
        <w:t>建设</w:t>
      </w:r>
      <w:r>
        <w:rPr>
          <w:rFonts w:hint="eastAsia" w:ascii="宋体"/>
          <w:color w:val="auto"/>
          <w:kern w:val="0"/>
          <w:sz w:val="28"/>
          <w:szCs w:val="28"/>
          <w:highlight w:val="none"/>
        </w:rPr>
        <w:t>及</w:t>
      </w:r>
      <w:r>
        <w:rPr>
          <w:rFonts w:hint="eastAsia" w:ascii="宋体"/>
          <w:color w:val="auto"/>
          <w:kern w:val="0"/>
          <w:sz w:val="28"/>
          <w:szCs w:val="28"/>
          <w:highlight w:val="none"/>
          <w:lang w:eastAsia="zh-CN"/>
        </w:rPr>
        <w:t>设备</w:t>
      </w:r>
      <w:r>
        <w:rPr>
          <w:rFonts w:hint="eastAsia" w:ascii="宋体"/>
          <w:color w:val="auto"/>
          <w:kern w:val="0"/>
          <w:sz w:val="28"/>
          <w:szCs w:val="28"/>
          <w:highlight w:val="none"/>
        </w:rPr>
        <w:t>安装、维护等</w:t>
      </w:r>
      <w:r>
        <w:rPr>
          <w:rFonts w:hint="eastAsia" w:ascii="宋体"/>
          <w:color w:val="auto"/>
          <w:kern w:val="0"/>
          <w:sz w:val="28"/>
          <w:szCs w:val="28"/>
          <w:highlight w:val="none"/>
          <w:lang w:eastAsia="zh-CN"/>
        </w:rPr>
        <w:t>。</w:t>
      </w:r>
      <w:r>
        <w:rPr>
          <w:rFonts w:hint="eastAsia" w:ascii="宋体"/>
          <w:kern w:val="0"/>
          <w:sz w:val="28"/>
          <w:szCs w:val="28"/>
        </w:rPr>
        <w:t>（具体详见磋商文件）。  </w:t>
      </w:r>
    </w:p>
    <w:p>
      <w:pPr>
        <w:pStyle w:val="43"/>
        <w:snapToGrid w:val="0"/>
        <w:rPr>
          <w:rFonts w:ascii="宋体"/>
          <w:kern w:val="0"/>
          <w:sz w:val="28"/>
          <w:szCs w:val="28"/>
        </w:rPr>
      </w:pPr>
      <w:r>
        <w:rPr>
          <w:rFonts w:hint="eastAsia" w:ascii="宋体"/>
          <w:kern w:val="0"/>
          <w:sz w:val="28"/>
          <w:szCs w:val="28"/>
        </w:rPr>
        <w:t>    合同履约期限：具体详见磋商文件  </w:t>
      </w:r>
    </w:p>
    <w:p>
      <w:pPr>
        <w:pStyle w:val="43"/>
        <w:snapToGrid w:val="0"/>
        <w:ind w:firstLine="616"/>
        <w:rPr>
          <w:rFonts w:ascii="宋体"/>
          <w:kern w:val="0"/>
          <w:sz w:val="28"/>
          <w:szCs w:val="28"/>
        </w:rPr>
      </w:pPr>
      <w:r>
        <w:rPr>
          <w:rFonts w:hint="eastAsia" w:ascii="宋体"/>
          <w:kern w:val="0"/>
          <w:sz w:val="28"/>
          <w:szCs w:val="28"/>
        </w:rPr>
        <w:t>本项目（否）接受联合体投标。</w:t>
      </w:r>
    </w:p>
    <w:p>
      <w:pPr>
        <w:pStyle w:val="43"/>
        <w:snapToGrid w:val="0"/>
        <w:ind w:firstLine="616"/>
        <w:rPr>
          <w:rFonts w:ascii="宋体"/>
          <w:kern w:val="0"/>
          <w:sz w:val="28"/>
          <w:szCs w:val="28"/>
        </w:rPr>
      </w:pPr>
      <w:r>
        <w:rPr>
          <w:rFonts w:hint="eastAsia" w:ascii="宋体"/>
          <w:kern w:val="0"/>
          <w:sz w:val="28"/>
          <w:szCs w:val="28"/>
        </w:rPr>
        <w:t>  </w:t>
      </w:r>
    </w:p>
    <w:p>
      <w:pPr>
        <w:pStyle w:val="43"/>
        <w:snapToGrid w:val="0"/>
        <w:outlineLvl w:val="1"/>
        <w:rPr>
          <w:rFonts w:ascii="宋体"/>
          <w:kern w:val="0"/>
          <w:sz w:val="28"/>
          <w:szCs w:val="28"/>
        </w:rPr>
      </w:pPr>
      <w:bookmarkStart w:id="3" w:name="_Toc31177"/>
      <w:bookmarkStart w:id="4" w:name="_Toc1045"/>
      <w:r>
        <w:rPr>
          <w:rFonts w:hint="eastAsia" w:ascii="宋体"/>
          <w:kern w:val="0"/>
          <w:sz w:val="28"/>
          <w:szCs w:val="28"/>
        </w:rPr>
        <w:t>二、申请人的资格要求：</w:t>
      </w:r>
      <w:bookmarkEnd w:id="3"/>
      <w:bookmarkEnd w:id="4"/>
    </w:p>
    <w:p>
      <w:pPr>
        <w:pStyle w:val="43"/>
        <w:snapToGrid w:val="0"/>
        <w:rPr>
          <w:rFonts w:ascii="宋体"/>
          <w:kern w:val="0"/>
          <w:sz w:val="28"/>
          <w:szCs w:val="28"/>
        </w:rPr>
      </w:pPr>
      <w:r>
        <w:rPr>
          <w:rFonts w:hint="eastAsia" w:ascii="宋体"/>
          <w:kern w:val="0"/>
          <w:sz w:val="28"/>
          <w:szCs w:val="28"/>
        </w:rPr>
        <w:t>1.满足《中华人民共和国政府采购法》第二十二条规定；</w:t>
      </w:r>
    </w:p>
    <w:p>
      <w:pPr>
        <w:pStyle w:val="43"/>
        <w:snapToGrid w:val="0"/>
        <w:rPr>
          <w:rFonts w:hint="default" w:ascii="宋体" w:eastAsia="宋体"/>
          <w:kern w:val="0"/>
          <w:sz w:val="28"/>
          <w:szCs w:val="28"/>
          <w:lang w:val="en-US" w:eastAsia="zh-CN"/>
        </w:rPr>
      </w:pPr>
      <w:r>
        <w:rPr>
          <w:rFonts w:hint="eastAsia" w:ascii="宋体"/>
          <w:kern w:val="0"/>
          <w:sz w:val="28"/>
          <w:szCs w:val="28"/>
        </w:rPr>
        <w:t>2.落实政府采购政策需满足的资格要求：标项1：供应商为中小企业</w:t>
      </w:r>
    </w:p>
    <w:p>
      <w:pPr>
        <w:pStyle w:val="43"/>
        <w:snapToGrid w:val="0"/>
        <w:ind w:firstLine="616"/>
        <w:rPr>
          <w:rFonts w:ascii="宋体"/>
          <w:kern w:val="0"/>
          <w:sz w:val="28"/>
          <w:szCs w:val="28"/>
        </w:rPr>
      </w:pPr>
      <w:r>
        <w:rPr>
          <w:rFonts w:hint="eastAsia" w:ascii="宋体"/>
          <w:kern w:val="0"/>
          <w:sz w:val="28"/>
          <w:szCs w:val="28"/>
        </w:rPr>
        <w:t>3.本项目的特定资格要求：</w:t>
      </w:r>
    </w:p>
    <w:p>
      <w:pPr>
        <w:pStyle w:val="43"/>
        <w:snapToGrid w:val="0"/>
        <w:ind w:firstLine="616"/>
        <w:rPr>
          <w:rFonts w:hint="eastAsia" w:ascii="宋体"/>
          <w:kern w:val="0"/>
          <w:sz w:val="28"/>
          <w:szCs w:val="28"/>
        </w:rPr>
      </w:pPr>
      <w:r>
        <w:rPr>
          <w:rFonts w:hint="eastAsia" w:ascii="宋体"/>
          <w:kern w:val="0"/>
          <w:sz w:val="28"/>
          <w:szCs w:val="28"/>
          <w:lang w:eastAsia="zh-CN"/>
        </w:rPr>
        <w:t>（</w:t>
      </w:r>
      <w:r>
        <w:rPr>
          <w:rFonts w:hint="eastAsia" w:ascii="宋体"/>
          <w:kern w:val="0"/>
          <w:sz w:val="28"/>
          <w:szCs w:val="28"/>
          <w:lang w:val="en-US" w:eastAsia="zh-CN"/>
        </w:rPr>
        <w:t>1</w:t>
      </w:r>
      <w:r>
        <w:rPr>
          <w:rFonts w:hint="eastAsia" w:ascii="宋体"/>
          <w:kern w:val="0"/>
          <w:sz w:val="28"/>
          <w:szCs w:val="28"/>
          <w:lang w:eastAsia="zh-CN"/>
        </w:rPr>
        <w:t>）</w:t>
      </w:r>
      <w:r>
        <w:rPr>
          <w:rFonts w:hint="eastAsia" w:ascii="宋体"/>
          <w:kern w:val="0"/>
          <w:sz w:val="28"/>
          <w:szCs w:val="28"/>
        </w:rPr>
        <w:t>具备有效的营业执照；投标人在人员、设备、资金等方面具有相应的履约能力。</w:t>
      </w:r>
    </w:p>
    <w:p>
      <w:pPr>
        <w:pStyle w:val="43"/>
        <w:snapToGrid w:val="0"/>
        <w:ind w:firstLine="616"/>
        <w:rPr>
          <w:rFonts w:ascii="宋体"/>
          <w:kern w:val="0"/>
          <w:sz w:val="28"/>
          <w:szCs w:val="28"/>
        </w:rPr>
      </w:pPr>
      <w:r>
        <w:rPr>
          <w:rFonts w:hint="eastAsia" w:ascii="宋体"/>
          <w:kern w:val="0"/>
          <w:sz w:val="28"/>
          <w:szCs w:val="28"/>
        </w:rPr>
        <w:t>（</w:t>
      </w:r>
      <w:r>
        <w:rPr>
          <w:rFonts w:hint="eastAsia" w:ascii="宋体"/>
          <w:kern w:val="0"/>
          <w:sz w:val="28"/>
          <w:szCs w:val="28"/>
          <w:lang w:val="en-US" w:eastAsia="zh-CN"/>
        </w:rPr>
        <w:t>2</w:t>
      </w:r>
      <w:r>
        <w:rPr>
          <w:rFonts w:hint="eastAsia" w:ascii="宋体"/>
          <w:kern w:val="0"/>
          <w:sz w:val="28"/>
          <w:szCs w:val="28"/>
        </w:rPr>
        <w:t>）气象数据必须接入新疆气象信息中心中心站软件。 </w:t>
      </w:r>
    </w:p>
    <w:p>
      <w:pPr>
        <w:pStyle w:val="43"/>
        <w:snapToGrid w:val="0"/>
        <w:outlineLvl w:val="1"/>
        <w:rPr>
          <w:rFonts w:ascii="宋体"/>
          <w:kern w:val="0"/>
          <w:sz w:val="28"/>
          <w:szCs w:val="28"/>
        </w:rPr>
      </w:pPr>
      <w:bookmarkStart w:id="5" w:name="_Toc4131"/>
      <w:bookmarkStart w:id="6" w:name="_Toc4111"/>
      <w:r>
        <w:rPr>
          <w:rFonts w:hint="eastAsia" w:ascii="宋体"/>
          <w:kern w:val="0"/>
          <w:sz w:val="28"/>
          <w:szCs w:val="28"/>
        </w:rPr>
        <w:t>三、获取采购文件</w:t>
      </w:r>
      <w:bookmarkEnd w:id="5"/>
      <w:bookmarkEnd w:id="6"/>
    </w:p>
    <w:p>
      <w:pPr>
        <w:pStyle w:val="43"/>
        <w:snapToGrid w:val="0"/>
        <w:rPr>
          <w:rFonts w:ascii="宋体"/>
          <w:kern w:val="0"/>
          <w:sz w:val="28"/>
          <w:szCs w:val="28"/>
        </w:rPr>
      </w:pPr>
      <w:r>
        <w:rPr>
          <w:rFonts w:hint="eastAsia" w:ascii="宋体"/>
          <w:kern w:val="0"/>
          <w:sz w:val="28"/>
          <w:szCs w:val="28"/>
        </w:rPr>
        <w:t xml:space="preserve">    时间： </w:t>
      </w:r>
      <w:r>
        <w:rPr>
          <w:rFonts w:hint="eastAsia" w:ascii="宋体"/>
          <w:kern w:val="0"/>
          <w:sz w:val="28"/>
          <w:szCs w:val="28"/>
          <w:lang w:eastAsia="zh-CN"/>
        </w:rPr>
        <w:t>2023年</w:t>
      </w:r>
      <w:r>
        <w:rPr>
          <w:rFonts w:hint="eastAsia" w:ascii="宋体"/>
          <w:kern w:val="0"/>
          <w:sz w:val="28"/>
          <w:szCs w:val="28"/>
        </w:rPr>
        <w:t>0</w:t>
      </w:r>
      <w:r>
        <w:rPr>
          <w:rFonts w:hint="eastAsia" w:ascii="宋体"/>
          <w:kern w:val="0"/>
          <w:sz w:val="28"/>
          <w:szCs w:val="28"/>
          <w:lang w:val="en-US" w:eastAsia="zh-CN"/>
        </w:rPr>
        <w:t>6</w:t>
      </w:r>
      <w:r>
        <w:rPr>
          <w:rFonts w:hint="eastAsia" w:ascii="宋体"/>
          <w:kern w:val="0"/>
          <w:sz w:val="28"/>
          <w:szCs w:val="28"/>
        </w:rPr>
        <w:t>月</w:t>
      </w:r>
      <w:r>
        <w:rPr>
          <w:rFonts w:hint="eastAsia" w:ascii="宋体"/>
          <w:kern w:val="0"/>
          <w:sz w:val="28"/>
          <w:szCs w:val="28"/>
          <w:lang w:val="en-US" w:eastAsia="zh-CN"/>
        </w:rPr>
        <w:t>19</w:t>
      </w:r>
      <w:r>
        <w:rPr>
          <w:rFonts w:hint="eastAsia" w:ascii="宋体"/>
          <w:kern w:val="0"/>
          <w:sz w:val="28"/>
          <w:szCs w:val="28"/>
        </w:rPr>
        <w:t xml:space="preserve">日至 </w:t>
      </w:r>
      <w:r>
        <w:rPr>
          <w:rFonts w:hint="eastAsia" w:ascii="宋体"/>
          <w:kern w:val="0"/>
          <w:sz w:val="28"/>
          <w:szCs w:val="28"/>
          <w:lang w:eastAsia="zh-CN"/>
        </w:rPr>
        <w:t>2023年</w:t>
      </w:r>
      <w:r>
        <w:rPr>
          <w:rFonts w:hint="eastAsia" w:ascii="宋体"/>
          <w:kern w:val="0"/>
          <w:sz w:val="28"/>
          <w:szCs w:val="28"/>
          <w:lang w:val="en-US" w:eastAsia="zh-CN"/>
        </w:rPr>
        <w:t>06</w:t>
      </w:r>
      <w:r>
        <w:rPr>
          <w:rFonts w:hint="eastAsia" w:ascii="宋体"/>
          <w:kern w:val="0"/>
          <w:sz w:val="28"/>
          <w:szCs w:val="28"/>
        </w:rPr>
        <w:t>月</w:t>
      </w:r>
      <w:r>
        <w:rPr>
          <w:rFonts w:hint="eastAsia" w:ascii="宋体"/>
          <w:kern w:val="0"/>
          <w:sz w:val="28"/>
          <w:szCs w:val="28"/>
          <w:lang w:val="en-US" w:eastAsia="zh-CN"/>
        </w:rPr>
        <w:t>27</w:t>
      </w:r>
      <w:r>
        <w:rPr>
          <w:rFonts w:hint="eastAsia" w:ascii="宋体"/>
          <w:kern w:val="0"/>
          <w:sz w:val="28"/>
          <w:szCs w:val="28"/>
        </w:rPr>
        <w:t>日，每天上午9:30至13:30，下午1</w:t>
      </w:r>
      <w:r>
        <w:rPr>
          <w:rFonts w:hint="eastAsia" w:ascii="宋体"/>
          <w:kern w:val="0"/>
          <w:sz w:val="28"/>
          <w:szCs w:val="28"/>
          <w:lang w:val="en-US" w:eastAsia="zh-CN"/>
        </w:rPr>
        <w:t>3</w:t>
      </w:r>
      <w:r>
        <w:rPr>
          <w:rFonts w:hint="eastAsia" w:ascii="宋体"/>
          <w:kern w:val="0"/>
          <w:sz w:val="28"/>
          <w:szCs w:val="28"/>
        </w:rPr>
        <w:t>:</w:t>
      </w:r>
      <w:r>
        <w:rPr>
          <w:rFonts w:hint="eastAsia" w:ascii="宋体"/>
          <w:kern w:val="0"/>
          <w:sz w:val="28"/>
          <w:szCs w:val="28"/>
          <w:lang w:val="en-US" w:eastAsia="zh-CN"/>
        </w:rPr>
        <w:t>3</w:t>
      </w:r>
      <w:r>
        <w:rPr>
          <w:rFonts w:hint="eastAsia" w:ascii="宋体"/>
          <w:kern w:val="0"/>
          <w:sz w:val="28"/>
          <w:szCs w:val="28"/>
        </w:rPr>
        <w:t>0至</w:t>
      </w:r>
      <w:r>
        <w:rPr>
          <w:rFonts w:hint="eastAsia" w:ascii="宋体"/>
          <w:kern w:val="0"/>
          <w:sz w:val="28"/>
          <w:szCs w:val="28"/>
          <w:lang w:val="en-US" w:eastAsia="zh-CN"/>
        </w:rPr>
        <w:t>20</w:t>
      </w:r>
      <w:r>
        <w:rPr>
          <w:rFonts w:hint="eastAsia" w:ascii="宋体"/>
          <w:kern w:val="0"/>
          <w:sz w:val="28"/>
          <w:szCs w:val="28"/>
        </w:rPr>
        <w:t>：00（北京时间，法定节假日除外）</w:t>
      </w:r>
    </w:p>
    <w:p>
      <w:pPr>
        <w:pStyle w:val="43"/>
        <w:snapToGrid w:val="0"/>
        <w:rPr>
          <w:rFonts w:ascii="宋体"/>
          <w:kern w:val="0"/>
          <w:sz w:val="28"/>
          <w:szCs w:val="28"/>
        </w:rPr>
      </w:pPr>
      <w:r>
        <w:rPr>
          <w:rFonts w:hint="eastAsia" w:ascii="宋体"/>
          <w:kern w:val="0"/>
          <w:sz w:val="28"/>
          <w:szCs w:val="28"/>
        </w:rPr>
        <w:t>    地点：新疆政府采购网（http://www.ccgp-xinjiang.gov.cn）政采云 </w:t>
      </w:r>
    </w:p>
    <w:p>
      <w:pPr>
        <w:pStyle w:val="43"/>
        <w:snapToGrid w:val="0"/>
        <w:ind w:firstLine="616"/>
        <w:rPr>
          <w:rFonts w:hint="eastAsia" w:ascii="宋体" w:eastAsia="宋体"/>
          <w:kern w:val="0"/>
          <w:sz w:val="28"/>
          <w:szCs w:val="28"/>
          <w:lang w:eastAsia="zh-CN"/>
        </w:rPr>
      </w:pPr>
      <w:r>
        <w:rPr>
          <w:rFonts w:hint="eastAsia" w:ascii="宋体"/>
          <w:kern w:val="0"/>
          <w:sz w:val="28"/>
          <w:szCs w:val="28"/>
        </w:rPr>
        <w:t>方式：供应商登录政采云平台https://www.zcygov.cn/在线申请获取采购文件（进入“项目采购”应用，在获取采购文件菜单中选择项目，申请获取采购文件）</w:t>
      </w:r>
      <w:r>
        <w:rPr>
          <w:rFonts w:hint="eastAsia" w:ascii="宋体"/>
          <w:kern w:val="0"/>
          <w:sz w:val="28"/>
          <w:szCs w:val="28"/>
          <w:lang w:eastAsia="zh-CN"/>
        </w:rPr>
        <w:t>。</w:t>
      </w:r>
    </w:p>
    <w:p>
      <w:pPr>
        <w:pStyle w:val="43"/>
        <w:snapToGrid w:val="0"/>
        <w:ind w:firstLine="616"/>
        <w:rPr>
          <w:rFonts w:ascii="宋体"/>
          <w:kern w:val="0"/>
          <w:sz w:val="28"/>
          <w:szCs w:val="28"/>
        </w:rPr>
      </w:pPr>
      <w:r>
        <w:rPr>
          <w:rFonts w:hint="eastAsia" w:ascii="宋体"/>
          <w:kern w:val="0"/>
          <w:sz w:val="28"/>
          <w:szCs w:val="28"/>
        </w:rPr>
        <w:t>   </w:t>
      </w:r>
    </w:p>
    <w:p>
      <w:pPr>
        <w:pStyle w:val="43"/>
        <w:snapToGrid w:val="0"/>
        <w:outlineLvl w:val="1"/>
        <w:rPr>
          <w:rFonts w:ascii="宋体"/>
          <w:kern w:val="0"/>
          <w:sz w:val="28"/>
          <w:szCs w:val="28"/>
        </w:rPr>
      </w:pPr>
      <w:bookmarkStart w:id="7" w:name="_Toc4148"/>
      <w:bookmarkStart w:id="8" w:name="_Toc12079"/>
      <w:r>
        <w:rPr>
          <w:rFonts w:hint="eastAsia" w:ascii="宋体"/>
          <w:kern w:val="0"/>
          <w:sz w:val="28"/>
          <w:szCs w:val="28"/>
        </w:rPr>
        <w:t>四、响应文件提交 </w:t>
      </w:r>
      <w:bookmarkEnd w:id="7"/>
      <w:bookmarkEnd w:id="8"/>
    </w:p>
    <w:p>
      <w:pPr>
        <w:pStyle w:val="43"/>
        <w:snapToGrid w:val="0"/>
        <w:rPr>
          <w:rFonts w:ascii="宋体"/>
          <w:kern w:val="0"/>
          <w:sz w:val="28"/>
          <w:szCs w:val="28"/>
        </w:rPr>
      </w:pPr>
      <w:r>
        <w:rPr>
          <w:rFonts w:hint="eastAsia" w:ascii="宋体"/>
          <w:kern w:val="0"/>
          <w:sz w:val="28"/>
          <w:szCs w:val="28"/>
        </w:rPr>
        <w:t>    截止时间：</w:t>
      </w:r>
      <w:r>
        <w:rPr>
          <w:rFonts w:hint="eastAsia" w:ascii="宋体"/>
          <w:kern w:val="0"/>
          <w:sz w:val="28"/>
          <w:szCs w:val="28"/>
          <w:lang w:eastAsia="zh-CN"/>
        </w:rPr>
        <w:t>2023年07月03日 10:30</w:t>
      </w:r>
      <w:r>
        <w:rPr>
          <w:rFonts w:hint="eastAsia" w:ascii="宋体"/>
          <w:kern w:val="0"/>
          <w:sz w:val="28"/>
          <w:szCs w:val="28"/>
        </w:rPr>
        <w:t>（北京时间）</w:t>
      </w:r>
    </w:p>
    <w:p>
      <w:pPr>
        <w:pStyle w:val="43"/>
        <w:snapToGrid w:val="0"/>
        <w:ind w:firstLine="616"/>
        <w:rPr>
          <w:rFonts w:ascii="宋体"/>
          <w:kern w:val="0"/>
          <w:sz w:val="28"/>
          <w:szCs w:val="28"/>
        </w:rPr>
      </w:pPr>
      <w:r>
        <w:rPr>
          <w:rFonts w:hint="eastAsia" w:ascii="宋体"/>
          <w:kern w:val="0"/>
          <w:sz w:val="28"/>
          <w:szCs w:val="28"/>
        </w:rPr>
        <w:t>地点：新疆政府采购网（http://www.ccgp-xinjiang.gov.cn）政采云投标客户端投标 </w:t>
      </w:r>
    </w:p>
    <w:p>
      <w:pPr>
        <w:pStyle w:val="43"/>
        <w:snapToGrid w:val="0"/>
        <w:ind w:firstLine="616"/>
        <w:rPr>
          <w:rFonts w:ascii="宋体"/>
          <w:kern w:val="0"/>
          <w:sz w:val="28"/>
          <w:szCs w:val="28"/>
        </w:rPr>
      </w:pPr>
    </w:p>
    <w:p>
      <w:pPr>
        <w:pStyle w:val="43"/>
        <w:snapToGrid w:val="0"/>
        <w:outlineLvl w:val="1"/>
        <w:rPr>
          <w:rFonts w:ascii="宋体"/>
          <w:kern w:val="0"/>
          <w:sz w:val="28"/>
          <w:szCs w:val="28"/>
        </w:rPr>
      </w:pPr>
      <w:bookmarkStart w:id="9" w:name="_Toc29107"/>
      <w:bookmarkStart w:id="10" w:name="_Toc13502"/>
      <w:r>
        <w:rPr>
          <w:rFonts w:hint="eastAsia" w:ascii="宋体"/>
          <w:kern w:val="0"/>
          <w:sz w:val="28"/>
          <w:szCs w:val="28"/>
        </w:rPr>
        <w:t>五、响应文件开启 </w:t>
      </w:r>
      <w:bookmarkEnd w:id="9"/>
      <w:bookmarkEnd w:id="10"/>
    </w:p>
    <w:p>
      <w:pPr>
        <w:pStyle w:val="43"/>
        <w:snapToGrid w:val="0"/>
        <w:rPr>
          <w:rFonts w:ascii="宋体"/>
          <w:kern w:val="0"/>
          <w:sz w:val="28"/>
          <w:szCs w:val="28"/>
        </w:rPr>
      </w:pPr>
      <w:r>
        <w:rPr>
          <w:rFonts w:hint="eastAsia" w:ascii="宋体"/>
          <w:kern w:val="0"/>
          <w:sz w:val="28"/>
          <w:szCs w:val="28"/>
        </w:rPr>
        <w:t>    开启时间：</w:t>
      </w:r>
      <w:r>
        <w:rPr>
          <w:rFonts w:hint="eastAsia" w:ascii="宋体"/>
          <w:kern w:val="0"/>
          <w:sz w:val="28"/>
          <w:szCs w:val="28"/>
          <w:lang w:eastAsia="zh-CN"/>
        </w:rPr>
        <w:t>2023年07月03日 10:30</w:t>
      </w:r>
      <w:r>
        <w:rPr>
          <w:rFonts w:hint="eastAsia" w:ascii="宋体"/>
          <w:kern w:val="0"/>
          <w:sz w:val="28"/>
          <w:szCs w:val="28"/>
        </w:rPr>
        <w:t> （北京时间）</w:t>
      </w:r>
    </w:p>
    <w:p>
      <w:pPr>
        <w:pStyle w:val="43"/>
        <w:snapToGrid w:val="0"/>
        <w:ind w:firstLine="616"/>
        <w:rPr>
          <w:rFonts w:ascii="宋体"/>
          <w:kern w:val="0"/>
          <w:sz w:val="28"/>
          <w:szCs w:val="28"/>
        </w:rPr>
      </w:pPr>
      <w:r>
        <w:rPr>
          <w:rFonts w:hint="eastAsia" w:ascii="宋体"/>
          <w:kern w:val="0"/>
          <w:sz w:val="28"/>
          <w:szCs w:val="28"/>
        </w:rPr>
        <w:t>地点：新疆政府采购网（http://www.ccgp-xinjiang.gov.cn）</w:t>
      </w:r>
    </w:p>
    <w:p>
      <w:pPr>
        <w:pStyle w:val="43"/>
        <w:snapToGrid w:val="0"/>
        <w:ind w:firstLine="616"/>
        <w:rPr>
          <w:rFonts w:ascii="宋体"/>
          <w:kern w:val="0"/>
          <w:sz w:val="28"/>
          <w:szCs w:val="28"/>
        </w:rPr>
      </w:pPr>
      <w:r>
        <w:rPr>
          <w:rFonts w:hint="eastAsia" w:ascii="宋体"/>
          <w:kern w:val="0"/>
          <w:sz w:val="28"/>
          <w:szCs w:val="28"/>
        </w:rPr>
        <w:t> </w:t>
      </w:r>
    </w:p>
    <w:p>
      <w:pPr>
        <w:pStyle w:val="43"/>
        <w:snapToGrid w:val="0"/>
        <w:outlineLvl w:val="1"/>
        <w:rPr>
          <w:rFonts w:ascii="宋体"/>
          <w:kern w:val="0"/>
          <w:sz w:val="28"/>
          <w:szCs w:val="28"/>
        </w:rPr>
      </w:pPr>
      <w:bookmarkStart w:id="11" w:name="_Toc14693"/>
      <w:bookmarkStart w:id="12" w:name="_Toc25766"/>
      <w:r>
        <w:rPr>
          <w:rFonts w:hint="eastAsia" w:ascii="宋体"/>
          <w:kern w:val="0"/>
          <w:sz w:val="28"/>
          <w:szCs w:val="28"/>
        </w:rPr>
        <w:t>六、公告期限</w:t>
      </w:r>
      <w:bookmarkEnd w:id="11"/>
      <w:bookmarkEnd w:id="12"/>
    </w:p>
    <w:p>
      <w:pPr>
        <w:pStyle w:val="43"/>
        <w:snapToGrid w:val="0"/>
        <w:ind w:firstLine="616"/>
        <w:rPr>
          <w:rFonts w:ascii="宋体"/>
          <w:kern w:val="0"/>
          <w:sz w:val="28"/>
          <w:szCs w:val="28"/>
        </w:rPr>
      </w:pPr>
      <w:r>
        <w:rPr>
          <w:rFonts w:hint="eastAsia" w:ascii="宋体"/>
          <w:kern w:val="0"/>
          <w:sz w:val="28"/>
          <w:szCs w:val="28"/>
        </w:rPr>
        <w:t>自本公告发布之日起5个工作日。</w:t>
      </w:r>
    </w:p>
    <w:p>
      <w:pPr>
        <w:pStyle w:val="43"/>
        <w:snapToGrid w:val="0"/>
        <w:ind w:firstLine="616"/>
        <w:rPr>
          <w:rFonts w:ascii="宋体"/>
          <w:kern w:val="0"/>
          <w:sz w:val="28"/>
          <w:szCs w:val="28"/>
        </w:rPr>
      </w:pPr>
    </w:p>
    <w:p>
      <w:pPr>
        <w:pStyle w:val="43"/>
        <w:numPr>
          <w:ilvl w:val="0"/>
          <w:numId w:val="1"/>
        </w:numPr>
        <w:snapToGrid w:val="0"/>
        <w:outlineLvl w:val="1"/>
        <w:rPr>
          <w:rFonts w:ascii="宋体"/>
          <w:kern w:val="0"/>
          <w:sz w:val="28"/>
          <w:szCs w:val="28"/>
        </w:rPr>
      </w:pPr>
      <w:bookmarkStart w:id="13" w:name="_Toc10755"/>
      <w:bookmarkStart w:id="14" w:name="_Toc5895"/>
      <w:r>
        <w:rPr>
          <w:rFonts w:hint="eastAsia" w:ascii="宋体"/>
          <w:kern w:val="0"/>
          <w:sz w:val="28"/>
          <w:szCs w:val="28"/>
        </w:rPr>
        <w:t>其他补充事宜 </w:t>
      </w:r>
      <w:bookmarkEnd w:id="13"/>
      <w:bookmarkEnd w:id="14"/>
    </w:p>
    <w:p>
      <w:pPr>
        <w:pStyle w:val="43"/>
        <w:snapToGrid w:val="0"/>
        <w:ind w:firstLine="560" w:firstLineChars="200"/>
        <w:rPr>
          <w:rFonts w:ascii="宋体"/>
          <w:kern w:val="0"/>
          <w:sz w:val="28"/>
          <w:szCs w:val="28"/>
        </w:rPr>
      </w:pPr>
      <w:r>
        <w:rPr>
          <w:rFonts w:hint="eastAsia" w:ascii="宋体"/>
          <w:kern w:val="0"/>
          <w:sz w:val="28"/>
          <w:szCs w:val="28"/>
        </w:rPr>
        <w:t>   （1）本项目采用全流程不见面电子开评标，投标供应商需要使用CA 加密设备，供应商可通过新疆数字证书认证中心官网(https://www.xjca.com.cn/)或下载“新疆政务通”APP 自行进行申领。（2）本项目实行网上投标，采用加密电子投标文件(供应商须使用CA 加密设备通过政采云电子投标客户端制作投标文件)。若供应商参与投标，需自行承担投标一切费用。（3）各供应商在开标前应确保成为新疆维吾尔自治区政府采购网正式注册入库供应商，并完成 CA 数字证书申领。因未注册入库、未办理 CA 数字证书等原因造成 无法投标或投标失败等后果由供应商自行承担。（4）供应商将政采云电子交易客户端下载、安装完成后，可通过账号密码或 CA 登 录客户端进行投标文件制作。在使用政采云投标客户端时，建议使用WIN7+64 位及以上操作系统。客户端请至新疆政府采购网(http://www.ccgp-xinjiang.gov.cn/) 下载专区查看，如有问题可拨打政采云客户服务热线“95763”进行咨询。（5）供应商在开标时须使用制作加密电子投标文件所使用的CA 锁及电脑，电脑须提前配置好浏览器 (建议使用谷歌浏览器)，以便开标时解锁。（6）供应商对不见面开评标系统的技术操作咨询，可通过https://edu.zcygov.cn/luban/xinjiang-e-biding自助查询，也可在政采云帮助中心常见问题解答和操作流程讲解视频中自助查询，网址为：https://service.zcygov.cn/#/help，“项目采购”—“操作流程-电子招投标” —“政府采购项目电子交易管理操作指南-供应商”版面获取操作指南。</w:t>
      </w:r>
    </w:p>
    <w:p>
      <w:pPr>
        <w:pStyle w:val="43"/>
        <w:snapToGrid w:val="0"/>
        <w:ind w:firstLine="560" w:firstLineChars="200"/>
        <w:rPr>
          <w:rFonts w:ascii="宋体"/>
          <w:kern w:val="0"/>
          <w:sz w:val="28"/>
          <w:szCs w:val="28"/>
        </w:rPr>
      </w:pPr>
    </w:p>
    <w:p>
      <w:pPr>
        <w:pStyle w:val="43"/>
        <w:snapToGrid w:val="0"/>
        <w:outlineLvl w:val="1"/>
        <w:rPr>
          <w:rFonts w:ascii="宋体"/>
          <w:kern w:val="0"/>
          <w:sz w:val="28"/>
          <w:szCs w:val="28"/>
        </w:rPr>
      </w:pPr>
      <w:bookmarkStart w:id="15" w:name="_Toc10628"/>
      <w:bookmarkStart w:id="16" w:name="_Toc24765"/>
      <w:r>
        <w:rPr>
          <w:rFonts w:hint="eastAsia" w:ascii="宋体"/>
          <w:kern w:val="0"/>
          <w:sz w:val="28"/>
          <w:szCs w:val="28"/>
        </w:rPr>
        <w:t>八、凡对本次招标提出询问，请按以下方式联系</w:t>
      </w:r>
      <w:bookmarkEnd w:id="15"/>
      <w:bookmarkEnd w:id="16"/>
    </w:p>
    <w:p>
      <w:pPr>
        <w:pStyle w:val="43"/>
        <w:snapToGrid w:val="0"/>
        <w:rPr>
          <w:rFonts w:ascii="宋体"/>
          <w:kern w:val="0"/>
          <w:sz w:val="28"/>
          <w:szCs w:val="28"/>
        </w:rPr>
      </w:pPr>
      <w:r>
        <w:rPr>
          <w:rFonts w:hint="eastAsia" w:ascii="宋体"/>
          <w:kern w:val="0"/>
          <w:sz w:val="28"/>
          <w:szCs w:val="28"/>
        </w:rPr>
        <w:t>1.采购人信息</w:t>
      </w:r>
    </w:p>
    <w:p>
      <w:pPr>
        <w:pStyle w:val="43"/>
        <w:snapToGrid w:val="0"/>
        <w:rPr>
          <w:rFonts w:ascii="宋体"/>
          <w:kern w:val="0"/>
          <w:sz w:val="28"/>
          <w:szCs w:val="28"/>
        </w:rPr>
      </w:pPr>
      <w:r>
        <w:rPr>
          <w:rFonts w:hint="eastAsia" w:ascii="宋体"/>
          <w:kern w:val="0"/>
          <w:sz w:val="28"/>
          <w:szCs w:val="28"/>
        </w:rPr>
        <w:t xml:space="preserve">名    称：伊吾县气象局  </w:t>
      </w:r>
    </w:p>
    <w:p>
      <w:pPr>
        <w:pStyle w:val="43"/>
        <w:snapToGrid w:val="0"/>
        <w:rPr>
          <w:rFonts w:ascii="宋体"/>
          <w:kern w:val="0"/>
          <w:sz w:val="28"/>
          <w:szCs w:val="28"/>
        </w:rPr>
      </w:pPr>
      <w:r>
        <w:rPr>
          <w:rFonts w:hint="eastAsia" w:ascii="宋体"/>
          <w:kern w:val="0"/>
          <w:sz w:val="28"/>
          <w:szCs w:val="28"/>
        </w:rPr>
        <w:t xml:space="preserve">地    址：伊吾县喀尔里克路677号                     </w:t>
      </w:r>
    </w:p>
    <w:p>
      <w:pPr>
        <w:pStyle w:val="43"/>
        <w:snapToGrid w:val="0"/>
        <w:rPr>
          <w:rFonts w:ascii="宋体"/>
          <w:kern w:val="0"/>
          <w:sz w:val="28"/>
          <w:szCs w:val="28"/>
        </w:rPr>
      </w:pPr>
      <w:r>
        <w:rPr>
          <w:rFonts w:hint="eastAsia" w:ascii="宋体"/>
          <w:kern w:val="0"/>
          <w:sz w:val="28"/>
          <w:szCs w:val="28"/>
        </w:rPr>
        <w:t xml:space="preserve">联系方式：18997688306 </w:t>
      </w:r>
    </w:p>
    <w:p>
      <w:pPr>
        <w:pStyle w:val="43"/>
        <w:snapToGrid w:val="0"/>
        <w:rPr>
          <w:rFonts w:ascii="宋体"/>
          <w:kern w:val="0"/>
          <w:sz w:val="28"/>
          <w:szCs w:val="28"/>
        </w:rPr>
      </w:pPr>
      <w:r>
        <w:rPr>
          <w:rFonts w:hint="eastAsia" w:ascii="宋体"/>
          <w:kern w:val="0"/>
          <w:sz w:val="28"/>
          <w:szCs w:val="28"/>
        </w:rPr>
        <w:t>2.采购代理机构信息</w:t>
      </w:r>
    </w:p>
    <w:p>
      <w:pPr>
        <w:pStyle w:val="43"/>
        <w:snapToGrid w:val="0"/>
        <w:rPr>
          <w:rFonts w:ascii="宋体"/>
          <w:kern w:val="0"/>
          <w:sz w:val="28"/>
          <w:szCs w:val="28"/>
        </w:rPr>
      </w:pPr>
      <w:r>
        <w:rPr>
          <w:rFonts w:hint="eastAsia" w:ascii="宋体"/>
          <w:kern w:val="0"/>
          <w:sz w:val="28"/>
          <w:szCs w:val="28"/>
        </w:rPr>
        <w:t>名 称：新疆飞腾达工程项目管理咨询有限公司</w:t>
      </w:r>
    </w:p>
    <w:p>
      <w:pPr>
        <w:pStyle w:val="43"/>
        <w:snapToGrid w:val="0"/>
        <w:rPr>
          <w:rFonts w:ascii="宋体"/>
          <w:kern w:val="0"/>
          <w:sz w:val="28"/>
          <w:szCs w:val="28"/>
        </w:rPr>
      </w:pPr>
      <w:r>
        <w:rPr>
          <w:rFonts w:hint="eastAsia" w:ascii="宋体"/>
          <w:kern w:val="0"/>
          <w:sz w:val="28"/>
          <w:szCs w:val="28"/>
        </w:rPr>
        <w:t>地 址：新疆哈密市伊州区大营房百花路红星名筑高层21楼</w:t>
      </w:r>
    </w:p>
    <w:p>
      <w:pPr>
        <w:pStyle w:val="43"/>
        <w:snapToGrid w:val="0"/>
        <w:rPr>
          <w:rFonts w:ascii="宋体"/>
          <w:kern w:val="0"/>
          <w:sz w:val="28"/>
          <w:szCs w:val="28"/>
        </w:rPr>
      </w:pPr>
      <w:r>
        <w:rPr>
          <w:rFonts w:hint="eastAsia" w:ascii="宋体"/>
          <w:kern w:val="0"/>
          <w:sz w:val="28"/>
          <w:szCs w:val="28"/>
        </w:rPr>
        <w:t>联系方式：15999339033</w:t>
      </w:r>
    </w:p>
    <w:p>
      <w:pPr>
        <w:pStyle w:val="43"/>
        <w:snapToGrid w:val="0"/>
        <w:rPr>
          <w:rFonts w:ascii="宋体"/>
          <w:kern w:val="0"/>
          <w:sz w:val="28"/>
          <w:szCs w:val="28"/>
        </w:rPr>
      </w:pPr>
      <w:r>
        <w:rPr>
          <w:rFonts w:hint="eastAsia" w:ascii="宋体"/>
          <w:kern w:val="0"/>
          <w:sz w:val="28"/>
          <w:szCs w:val="28"/>
        </w:rPr>
        <w:t>3.项目联系方式</w:t>
      </w:r>
    </w:p>
    <w:p>
      <w:pPr>
        <w:pStyle w:val="43"/>
        <w:snapToGrid w:val="0"/>
        <w:rPr>
          <w:rFonts w:ascii="宋体"/>
          <w:kern w:val="0"/>
          <w:sz w:val="28"/>
          <w:szCs w:val="28"/>
        </w:rPr>
      </w:pPr>
      <w:r>
        <w:rPr>
          <w:rFonts w:hint="eastAsia" w:ascii="宋体"/>
          <w:kern w:val="0"/>
          <w:sz w:val="28"/>
          <w:szCs w:val="28"/>
        </w:rPr>
        <w:t>项目联系人：郭旭</w:t>
      </w:r>
    </w:p>
    <w:p>
      <w:pPr>
        <w:pStyle w:val="43"/>
        <w:snapToGrid w:val="0"/>
      </w:pPr>
      <w:r>
        <w:rPr>
          <w:rFonts w:hint="eastAsia" w:ascii="宋体"/>
          <w:kern w:val="0"/>
          <w:sz w:val="28"/>
          <w:szCs w:val="28"/>
        </w:rPr>
        <w:t>电 话：15999339033 </w:t>
      </w:r>
      <w:r>
        <w:br w:type="page"/>
      </w:r>
    </w:p>
    <w:p>
      <w:pPr>
        <w:snapToGrid w:val="0"/>
        <w:jc w:val="center"/>
        <w:outlineLvl w:val="0"/>
        <w:rPr>
          <w:b/>
        </w:rPr>
      </w:pPr>
      <w:bookmarkStart w:id="17" w:name="_Toc12045"/>
      <w:bookmarkStart w:id="18" w:name="_Toc17347"/>
      <w:bookmarkStart w:id="19" w:name="_Toc7518"/>
      <w:r>
        <w:rPr>
          <w:rStyle w:val="54"/>
          <w:rFonts w:hint="eastAsia"/>
        </w:rPr>
        <w:t xml:space="preserve">第二章  </w:t>
      </w:r>
      <w:r>
        <w:rPr>
          <w:rStyle w:val="54"/>
        </w:rPr>
        <w:t>供应商须知</w:t>
      </w:r>
      <w:bookmarkEnd w:id="17"/>
      <w:bookmarkEnd w:id="18"/>
      <w:bookmarkEnd w:id="19"/>
    </w:p>
    <w:p>
      <w:pPr>
        <w:snapToGrid w:val="0"/>
        <w:jc w:val="center"/>
        <w:rPr>
          <w:rFonts w:ascii="宋体"/>
          <w:b/>
          <w:sz w:val="28"/>
          <w:szCs w:val="28"/>
        </w:rPr>
      </w:pPr>
      <w:r>
        <w:rPr>
          <w:b/>
          <w:sz w:val="28"/>
          <w:szCs w:val="28"/>
        </w:rPr>
        <w:t>供应商须知前附表</w:t>
      </w:r>
    </w:p>
    <w:tbl>
      <w:tblPr>
        <w:tblStyle w:val="39"/>
        <w:tblW w:w="10223" w:type="dxa"/>
        <w:jc w:val="center"/>
        <w:tblBorders>
          <w:top w:val="double" w:color="000000" w:sz="4" w:space="0"/>
          <w:left w:val="double" w:color="000000" w:sz="4" w:space="0"/>
          <w:bottom w:val="double" w:color="000000" w:sz="4" w:space="0"/>
          <w:right w:val="double" w:color="000000" w:sz="4" w:space="0"/>
          <w:insideH w:val="single" w:color="000000" w:sz="6" w:space="0"/>
          <w:insideV w:val="single" w:color="000000" w:sz="6" w:space="0"/>
        </w:tblBorders>
        <w:tblLayout w:type="fixed"/>
        <w:tblCellMar>
          <w:top w:w="0" w:type="dxa"/>
          <w:left w:w="0" w:type="dxa"/>
          <w:bottom w:w="0" w:type="dxa"/>
          <w:right w:w="0" w:type="dxa"/>
        </w:tblCellMar>
      </w:tblPr>
      <w:tblGrid>
        <w:gridCol w:w="1117"/>
        <w:gridCol w:w="2717"/>
        <w:gridCol w:w="6389"/>
      </w:tblGrid>
      <w:tr>
        <w:tblPrEx>
          <w:tblBorders>
            <w:top w:val="double" w:color="000000" w:sz="4" w:space="0"/>
            <w:left w:val="double" w:color="000000" w:sz="4" w:space="0"/>
            <w:bottom w:val="double" w:color="000000" w:sz="4" w:space="0"/>
            <w:right w:val="double" w:color="000000" w:sz="4" w:space="0"/>
            <w:insideH w:val="single" w:color="000000" w:sz="6" w:space="0"/>
            <w:insideV w:val="single" w:color="000000" w:sz="6" w:space="0"/>
          </w:tblBorders>
          <w:tblCellMar>
            <w:top w:w="0" w:type="dxa"/>
            <w:left w:w="0" w:type="dxa"/>
            <w:bottom w:w="0" w:type="dxa"/>
            <w:right w:w="0" w:type="dxa"/>
          </w:tblCellMar>
        </w:tblPrEx>
        <w:trPr>
          <w:trHeight w:val="167" w:hRule="atLeast"/>
          <w:tblHeader/>
          <w:jc w:val="center"/>
        </w:trPr>
        <w:tc>
          <w:tcPr>
            <w:tcW w:w="1117" w:type="dxa"/>
            <w:tcBorders>
              <w:top w:val="double" w:color="000000" w:sz="4" w:space="0"/>
              <w:left w:val="double" w:color="000000" w:sz="4" w:space="0"/>
              <w:bottom w:val="single" w:color="000000" w:sz="6" w:space="0"/>
              <w:right w:val="single" w:color="000000" w:sz="6" w:space="0"/>
            </w:tcBorders>
            <w:vAlign w:val="center"/>
          </w:tcPr>
          <w:p>
            <w:pPr>
              <w:keepNext w:val="0"/>
              <w:keepLines w:val="0"/>
              <w:widowControl/>
              <w:suppressLineNumbers w:val="0"/>
              <w:snapToGrid w:val="0"/>
              <w:spacing w:before="120" w:beforeAutospacing="0" w:after="0" w:afterAutospacing="0"/>
              <w:ind w:left="0" w:right="0"/>
              <w:jc w:val="center"/>
              <w:rPr>
                <w:rFonts w:hint="default" w:ascii="宋体"/>
                <w:b/>
                <w:sz w:val="24"/>
                <w:szCs w:val="24"/>
              </w:rPr>
            </w:pPr>
            <w:r>
              <w:rPr>
                <w:rFonts w:hint="default" w:ascii="宋体"/>
                <w:b/>
                <w:sz w:val="24"/>
                <w:szCs w:val="24"/>
              </w:rPr>
              <w:t>序列号</w:t>
            </w:r>
          </w:p>
        </w:tc>
        <w:tc>
          <w:tcPr>
            <w:tcW w:w="2717" w:type="dxa"/>
            <w:tcBorders>
              <w:top w:val="double" w:color="000000" w:sz="4" w:space="0"/>
              <w:left w:val="single" w:color="000000" w:sz="6" w:space="0"/>
              <w:bottom w:val="single" w:color="000000" w:sz="6" w:space="0"/>
              <w:right w:val="single" w:color="000000" w:sz="6" w:space="0"/>
            </w:tcBorders>
            <w:vAlign w:val="center"/>
          </w:tcPr>
          <w:p>
            <w:pPr>
              <w:keepNext w:val="0"/>
              <w:keepLines w:val="0"/>
              <w:widowControl/>
              <w:suppressLineNumbers w:val="0"/>
              <w:snapToGrid w:val="0"/>
              <w:spacing w:before="120" w:beforeAutospacing="0" w:after="0" w:afterAutospacing="0"/>
              <w:ind w:left="0" w:right="0"/>
              <w:jc w:val="center"/>
              <w:rPr>
                <w:rFonts w:hint="default" w:ascii="宋体"/>
                <w:b/>
                <w:sz w:val="24"/>
                <w:szCs w:val="24"/>
              </w:rPr>
            </w:pPr>
            <w:r>
              <w:rPr>
                <w:rFonts w:hint="default" w:ascii="宋体"/>
                <w:b/>
                <w:sz w:val="24"/>
                <w:szCs w:val="24"/>
              </w:rPr>
              <w:t>条款名称</w:t>
            </w:r>
          </w:p>
        </w:tc>
        <w:tc>
          <w:tcPr>
            <w:tcW w:w="6389" w:type="dxa"/>
            <w:tcBorders>
              <w:top w:val="double" w:color="000000" w:sz="4" w:space="0"/>
              <w:left w:val="single" w:color="000000" w:sz="6" w:space="0"/>
              <w:bottom w:val="single" w:color="000000" w:sz="6" w:space="0"/>
              <w:right w:val="double" w:color="000000" w:sz="4" w:space="0"/>
            </w:tcBorders>
            <w:vAlign w:val="center"/>
          </w:tcPr>
          <w:p>
            <w:pPr>
              <w:keepNext w:val="0"/>
              <w:keepLines w:val="0"/>
              <w:widowControl/>
              <w:suppressLineNumbers w:val="0"/>
              <w:snapToGrid w:val="0"/>
              <w:spacing w:before="120" w:beforeAutospacing="0" w:after="0" w:afterAutospacing="0"/>
              <w:ind w:left="0" w:right="0"/>
              <w:jc w:val="center"/>
              <w:rPr>
                <w:rFonts w:hint="default" w:ascii="宋体"/>
                <w:b/>
                <w:sz w:val="24"/>
                <w:szCs w:val="24"/>
              </w:rPr>
            </w:pPr>
            <w:r>
              <w:rPr>
                <w:rFonts w:hint="default" w:ascii="宋体"/>
                <w:b/>
                <w:sz w:val="24"/>
                <w:szCs w:val="24"/>
              </w:rPr>
              <w:t>编列内容规定</w:t>
            </w:r>
          </w:p>
        </w:tc>
      </w:tr>
      <w:tr>
        <w:tblPrEx>
          <w:tblBorders>
            <w:top w:val="double" w:color="000000" w:sz="4" w:space="0"/>
            <w:left w:val="double" w:color="000000" w:sz="4" w:space="0"/>
            <w:bottom w:val="double" w:color="000000" w:sz="4" w:space="0"/>
            <w:right w:val="double" w:color="000000" w:sz="4" w:space="0"/>
            <w:insideH w:val="single" w:color="000000" w:sz="6" w:space="0"/>
            <w:insideV w:val="single" w:color="000000" w:sz="6" w:space="0"/>
          </w:tblBorders>
          <w:tblCellMar>
            <w:top w:w="0" w:type="dxa"/>
            <w:left w:w="0" w:type="dxa"/>
            <w:bottom w:w="0" w:type="dxa"/>
            <w:right w:w="0" w:type="dxa"/>
          </w:tblCellMar>
        </w:tblPrEx>
        <w:trPr>
          <w:trHeight w:val="167" w:hRule="atLeast"/>
          <w:jc w:val="center"/>
        </w:trPr>
        <w:tc>
          <w:tcPr>
            <w:tcW w:w="1117" w:type="dxa"/>
            <w:tcBorders>
              <w:top w:val="single" w:color="000000" w:sz="6" w:space="0"/>
              <w:left w:val="double" w:color="000000" w:sz="4" w:space="0"/>
              <w:bottom w:val="single" w:color="000000" w:sz="6" w:space="0"/>
              <w:right w:val="single" w:color="000000" w:sz="6" w:space="0"/>
            </w:tcBorders>
            <w:vAlign w:val="center"/>
          </w:tcPr>
          <w:p>
            <w:pPr>
              <w:keepNext w:val="0"/>
              <w:keepLines w:val="0"/>
              <w:widowControl/>
              <w:suppressLineNumbers w:val="0"/>
              <w:snapToGrid w:val="0"/>
              <w:spacing w:before="120" w:beforeAutospacing="0" w:after="0" w:afterAutospacing="0"/>
              <w:ind w:left="0" w:right="0"/>
              <w:jc w:val="center"/>
              <w:rPr>
                <w:rFonts w:hint="default" w:ascii="宋体" w:cs="宋体"/>
                <w:b/>
                <w:bCs/>
                <w:sz w:val="24"/>
                <w:szCs w:val="24"/>
              </w:rPr>
            </w:pPr>
            <w:r>
              <w:rPr>
                <w:rFonts w:hint="default" w:ascii="宋体" w:cs="宋体"/>
                <w:b/>
                <w:bCs/>
                <w:sz w:val="24"/>
                <w:szCs w:val="24"/>
              </w:rPr>
              <w:t>1</w:t>
            </w:r>
          </w:p>
        </w:tc>
        <w:tc>
          <w:tcPr>
            <w:tcW w:w="2717" w:type="dxa"/>
            <w:tcBorders>
              <w:top w:val="single" w:color="000000" w:sz="6" w:space="0"/>
              <w:left w:val="single" w:color="000000" w:sz="6" w:space="0"/>
              <w:bottom w:val="single" w:color="000000" w:sz="6" w:space="0"/>
              <w:right w:val="single" w:color="000000" w:sz="6" w:space="0"/>
            </w:tcBorders>
            <w:vAlign w:val="center"/>
          </w:tcPr>
          <w:p>
            <w:pPr>
              <w:keepNext w:val="0"/>
              <w:keepLines w:val="0"/>
              <w:widowControl/>
              <w:suppressLineNumbers w:val="0"/>
              <w:snapToGrid w:val="0"/>
              <w:spacing w:before="120" w:beforeAutospacing="0" w:after="0" w:afterAutospacing="0"/>
              <w:ind w:left="0" w:right="0"/>
              <w:jc w:val="center"/>
              <w:rPr>
                <w:rFonts w:hint="default" w:ascii="宋体" w:cs="宋体"/>
                <w:b/>
                <w:bCs/>
                <w:sz w:val="24"/>
                <w:szCs w:val="24"/>
              </w:rPr>
            </w:pPr>
            <w:r>
              <w:rPr>
                <w:rFonts w:hint="default" w:ascii="宋体" w:cs="宋体"/>
                <w:b/>
                <w:bCs/>
                <w:sz w:val="24"/>
                <w:szCs w:val="24"/>
              </w:rPr>
              <w:t>项目名称</w:t>
            </w:r>
          </w:p>
        </w:tc>
        <w:tc>
          <w:tcPr>
            <w:tcW w:w="6389" w:type="dxa"/>
            <w:tcBorders>
              <w:top w:val="single" w:color="000000" w:sz="6" w:space="0"/>
              <w:left w:val="single" w:color="000000" w:sz="6" w:space="0"/>
              <w:bottom w:val="single" w:color="000000" w:sz="6" w:space="0"/>
              <w:right w:val="double" w:color="000000" w:sz="4" w:space="0"/>
            </w:tcBorders>
            <w:vAlign w:val="center"/>
          </w:tcPr>
          <w:p>
            <w:pPr>
              <w:keepNext w:val="0"/>
              <w:keepLines w:val="0"/>
              <w:widowControl/>
              <w:suppressLineNumbers w:val="0"/>
              <w:snapToGrid w:val="0"/>
              <w:spacing w:before="120" w:beforeAutospacing="0" w:after="0" w:afterAutospacing="0"/>
              <w:ind w:left="0" w:right="0"/>
              <w:rPr>
                <w:rFonts w:hint="eastAsia" w:ascii="宋体" w:eastAsia="宋体" w:cs="宋体"/>
                <w:bCs/>
                <w:sz w:val="24"/>
                <w:szCs w:val="24"/>
                <w:lang w:eastAsia="zh-CN" w:bidi="zh-CN"/>
              </w:rPr>
            </w:pPr>
            <w:r>
              <w:rPr>
                <w:rFonts w:hint="eastAsia" w:ascii="宋体"/>
                <w:sz w:val="24"/>
                <w:szCs w:val="24"/>
                <w:lang w:eastAsia="zh-CN"/>
              </w:rPr>
              <w:t>伊吾县创建“中国天然氧吧”国家气候标志品牌项目（二标段）</w:t>
            </w:r>
          </w:p>
        </w:tc>
      </w:tr>
      <w:tr>
        <w:tblPrEx>
          <w:tblBorders>
            <w:top w:val="double" w:color="000000" w:sz="4" w:space="0"/>
            <w:left w:val="double" w:color="000000" w:sz="4" w:space="0"/>
            <w:bottom w:val="double" w:color="000000" w:sz="4" w:space="0"/>
            <w:right w:val="double" w:color="000000" w:sz="4" w:space="0"/>
            <w:insideH w:val="single" w:color="000000" w:sz="6" w:space="0"/>
            <w:insideV w:val="single" w:color="000000" w:sz="6" w:space="0"/>
          </w:tblBorders>
          <w:tblCellMar>
            <w:top w:w="0" w:type="dxa"/>
            <w:left w:w="0" w:type="dxa"/>
            <w:bottom w:w="0" w:type="dxa"/>
            <w:right w:w="0" w:type="dxa"/>
          </w:tblCellMar>
        </w:tblPrEx>
        <w:trPr>
          <w:trHeight w:val="1388" w:hRule="atLeast"/>
          <w:jc w:val="center"/>
        </w:trPr>
        <w:tc>
          <w:tcPr>
            <w:tcW w:w="1117" w:type="dxa"/>
            <w:tcBorders>
              <w:top w:val="single" w:color="000000" w:sz="6" w:space="0"/>
              <w:left w:val="double" w:color="000000" w:sz="4" w:space="0"/>
              <w:bottom w:val="single" w:color="000000" w:sz="6" w:space="0"/>
              <w:right w:val="single" w:color="000000" w:sz="6" w:space="0"/>
            </w:tcBorders>
            <w:vAlign w:val="center"/>
          </w:tcPr>
          <w:p>
            <w:pPr>
              <w:keepNext w:val="0"/>
              <w:keepLines w:val="0"/>
              <w:widowControl/>
              <w:suppressLineNumbers w:val="0"/>
              <w:snapToGrid w:val="0"/>
              <w:spacing w:before="120" w:beforeAutospacing="0" w:after="0" w:afterAutospacing="0"/>
              <w:ind w:left="0" w:right="0"/>
              <w:jc w:val="center"/>
              <w:rPr>
                <w:rFonts w:hint="default" w:ascii="宋体" w:cs="宋体"/>
                <w:b/>
                <w:bCs/>
                <w:sz w:val="24"/>
                <w:szCs w:val="24"/>
              </w:rPr>
            </w:pPr>
            <w:r>
              <w:rPr>
                <w:rFonts w:hint="default" w:ascii="宋体" w:cs="宋体"/>
                <w:b/>
                <w:bCs/>
                <w:sz w:val="24"/>
                <w:szCs w:val="24"/>
              </w:rPr>
              <w:t>2</w:t>
            </w:r>
          </w:p>
        </w:tc>
        <w:tc>
          <w:tcPr>
            <w:tcW w:w="2717" w:type="dxa"/>
            <w:tcBorders>
              <w:top w:val="single" w:color="000000" w:sz="6" w:space="0"/>
              <w:left w:val="single" w:color="000000" w:sz="6" w:space="0"/>
              <w:bottom w:val="single" w:color="000000" w:sz="6" w:space="0"/>
              <w:right w:val="single" w:color="000000" w:sz="6" w:space="0"/>
            </w:tcBorders>
            <w:vAlign w:val="center"/>
          </w:tcPr>
          <w:p>
            <w:pPr>
              <w:keepNext w:val="0"/>
              <w:keepLines w:val="0"/>
              <w:widowControl/>
              <w:suppressLineNumbers w:val="0"/>
              <w:snapToGrid w:val="0"/>
              <w:spacing w:before="120" w:beforeAutospacing="0" w:after="0" w:afterAutospacing="0"/>
              <w:ind w:left="0" w:right="0"/>
              <w:jc w:val="center"/>
              <w:rPr>
                <w:rFonts w:hint="default" w:ascii="宋体" w:cs="宋体"/>
                <w:b/>
                <w:bCs/>
                <w:sz w:val="24"/>
                <w:szCs w:val="24"/>
              </w:rPr>
            </w:pPr>
            <w:r>
              <w:rPr>
                <w:rFonts w:hint="default" w:ascii="宋体" w:cs="宋体"/>
                <w:b/>
                <w:bCs/>
                <w:sz w:val="24"/>
                <w:szCs w:val="24"/>
              </w:rPr>
              <w:t>采购人</w:t>
            </w:r>
          </w:p>
        </w:tc>
        <w:tc>
          <w:tcPr>
            <w:tcW w:w="6389" w:type="dxa"/>
            <w:tcBorders>
              <w:top w:val="single" w:color="000000" w:sz="6" w:space="0"/>
              <w:left w:val="single" w:color="000000" w:sz="6" w:space="0"/>
              <w:bottom w:val="single" w:color="000000" w:sz="6" w:space="0"/>
              <w:right w:val="double" w:color="000000" w:sz="4" w:space="0"/>
            </w:tcBorders>
            <w:vAlign w:val="center"/>
          </w:tcPr>
          <w:p>
            <w:pPr>
              <w:pStyle w:val="591"/>
              <w:keepNext w:val="0"/>
              <w:keepLines w:val="0"/>
              <w:suppressLineNumbers w:val="0"/>
              <w:spacing w:before="0" w:beforeAutospacing="0" w:after="0" w:afterAutospacing="0" w:line="440" w:lineRule="exact"/>
              <w:ind w:left="0" w:right="0"/>
              <w:rPr>
                <w:rFonts w:hint="default" w:ascii="宋体" w:hAnsi="宋体" w:cs="宋体"/>
                <w:sz w:val="24"/>
              </w:rPr>
            </w:pPr>
            <w:r>
              <w:rPr>
                <w:rFonts w:hint="eastAsia" w:ascii="宋体" w:hAnsi="宋体" w:cs="宋体"/>
                <w:sz w:val="24"/>
              </w:rPr>
              <w:t>名    称：伊吾县气象局</w:t>
            </w:r>
          </w:p>
          <w:p>
            <w:pPr>
              <w:pStyle w:val="591"/>
              <w:keepNext w:val="0"/>
              <w:keepLines w:val="0"/>
              <w:suppressLineNumbers w:val="0"/>
              <w:spacing w:before="0" w:beforeAutospacing="0" w:after="0" w:afterAutospacing="0" w:line="440" w:lineRule="exact"/>
              <w:ind w:left="0" w:right="0"/>
              <w:rPr>
                <w:rFonts w:hint="default" w:ascii="宋体" w:hAnsi="宋体" w:cs="宋体"/>
                <w:sz w:val="24"/>
              </w:rPr>
            </w:pPr>
            <w:r>
              <w:rPr>
                <w:rFonts w:hint="eastAsia" w:ascii="宋体" w:hAnsi="宋体" w:cs="宋体"/>
                <w:sz w:val="24"/>
              </w:rPr>
              <w:t>地    址：伊吾县喀尔里克路677号</w:t>
            </w:r>
          </w:p>
          <w:p>
            <w:pPr>
              <w:pStyle w:val="591"/>
              <w:keepNext w:val="0"/>
              <w:keepLines w:val="0"/>
              <w:suppressLineNumbers w:val="0"/>
              <w:spacing w:before="0" w:beforeAutospacing="0" w:after="0" w:afterAutospacing="0" w:line="440" w:lineRule="exact"/>
              <w:ind w:left="0" w:right="0"/>
              <w:rPr>
                <w:rFonts w:hint="default" w:ascii="宋体" w:hAnsi="宋体" w:cs="宋体"/>
                <w:sz w:val="24"/>
              </w:rPr>
            </w:pPr>
            <w:r>
              <w:rPr>
                <w:rFonts w:hint="eastAsia" w:ascii="宋体" w:hAnsi="宋体" w:cs="宋体"/>
                <w:sz w:val="24"/>
              </w:rPr>
              <w:t>联  系人：周海英</w:t>
            </w:r>
          </w:p>
          <w:p>
            <w:pPr>
              <w:keepNext w:val="0"/>
              <w:keepLines w:val="0"/>
              <w:widowControl/>
              <w:suppressLineNumbers w:val="0"/>
              <w:snapToGrid w:val="0"/>
              <w:spacing w:before="120" w:beforeAutospacing="0" w:after="0" w:afterAutospacing="0"/>
              <w:ind w:left="0" w:right="0"/>
              <w:rPr>
                <w:rFonts w:hint="default" w:ascii="宋体"/>
                <w:sz w:val="24"/>
                <w:szCs w:val="24"/>
              </w:rPr>
            </w:pPr>
            <w:r>
              <w:rPr>
                <w:rFonts w:hint="eastAsia" w:ascii="宋体" w:hAnsi="宋体" w:cs="宋体"/>
                <w:sz w:val="24"/>
              </w:rPr>
              <w:t>联系电话：18997688306</w:t>
            </w:r>
          </w:p>
        </w:tc>
      </w:tr>
      <w:tr>
        <w:tblPrEx>
          <w:tblBorders>
            <w:top w:val="double" w:color="000000" w:sz="4" w:space="0"/>
            <w:left w:val="double" w:color="000000" w:sz="4" w:space="0"/>
            <w:bottom w:val="double" w:color="000000" w:sz="4" w:space="0"/>
            <w:right w:val="double" w:color="000000" w:sz="4" w:space="0"/>
            <w:insideH w:val="single" w:color="000000" w:sz="6" w:space="0"/>
            <w:insideV w:val="single" w:color="000000" w:sz="6" w:space="0"/>
          </w:tblBorders>
          <w:tblCellMar>
            <w:top w:w="0" w:type="dxa"/>
            <w:left w:w="0" w:type="dxa"/>
            <w:bottom w:w="0" w:type="dxa"/>
            <w:right w:w="0" w:type="dxa"/>
          </w:tblCellMar>
        </w:tblPrEx>
        <w:trPr>
          <w:trHeight w:val="1996" w:hRule="atLeast"/>
          <w:jc w:val="center"/>
        </w:trPr>
        <w:tc>
          <w:tcPr>
            <w:tcW w:w="1117" w:type="dxa"/>
            <w:tcBorders>
              <w:top w:val="single" w:color="000000" w:sz="6" w:space="0"/>
              <w:left w:val="double" w:color="000000" w:sz="4" w:space="0"/>
              <w:bottom w:val="single" w:color="000000" w:sz="6" w:space="0"/>
              <w:right w:val="single" w:color="000000" w:sz="6" w:space="0"/>
            </w:tcBorders>
            <w:vAlign w:val="center"/>
          </w:tcPr>
          <w:p>
            <w:pPr>
              <w:keepNext w:val="0"/>
              <w:keepLines w:val="0"/>
              <w:widowControl/>
              <w:suppressLineNumbers w:val="0"/>
              <w:snapToGrid w:val="0"/>
              <w:spacing w:before="120" w:beforeAutospacing="0" w:after="0" w:afterAutospacing="0"/>
              <w:ind w:left="0" w:right="0"/>
              <w:jc w:val="center"/>
              <w:rPr>
                <w:rFonts w:hint="default" w:ascii="宋体" w:cs="宋体"/>
                <w:b/>
                <w:bCs/>
                <w:sz w:val="24"/>
                <w:szCs w:val="24"/>
              </w:rPr>
            </w:pPr>
            <w:r>
              <w:rPr>
                <w:rFonts w:hint="default" w:ascii="宋体" w:cs="宋体"/>
                <w:b/>
                <w:bCs/>
                <w:sz w:val="24"/>
                <w:szCs w:val="24"/>
              </w:rPr>
              <w:t>3</w:t>
            </w:r>
          </w:p>
        </w:tc>
        <w:tc>
          <w:tcPr>
            <w:tcW w:w="2717" w:type="dxa"/>
            <w:tcBorders>
              <w:top w:val="single" w:color="000000" w:sz="6" w:space="0"/>
              <w:left w:val="single" w:color="000000" w:sz="6" w:space="0"/>
              <w:bottom w:val="single" w:color="000000" w:sz="6" w:space="0"/>
              <w:right w:val="single" w:color="000000" w:sz="6" w:space="0"/>
            </w:tcBorders>
            <w:vAlign w:val="center"/>
          </w:tcPr>
          <w:p>
            <w:pPr>
              <w:keepNext w:val="0"/>
              <w:keepLines w:val="0"/>
              <w:widowControl/>
              <w:suppressLineNumbers w:val="0"/>
              <w:snapToGrid w:val="0"/>
              <w:spacing w:before="120" w:beforeAutospacing="0" w:after="0" w:afterAutospacing="0"/>
              <w:ind w:left="0" w:right="0"/>
              <w:jc w:val="center"/>
              <w:rPr>
                <w:rFonts w:hint="default" w:ascii="宋体" w:cs="宋体"/>
                <w:b/>
                <w:bCs/>
                <w:sz w:val="24"/>
                <w:szCs w:val="24"/>
              </w:rPr>
            </w:pPr>
            <w:r>
              <w:rPr>
                <w:rFonts w:hint="default" w:ascii="宋体" w:cs="宋体"/>
                <w:b/>
                <w:bCs/>
                <w:sz w:val="24"/>
                <w:szCs w:val="24"/>
              </w:rPr>
              <w:t>采购代理机构</w:t>
            </w:r>
          </w:p>
        </w:tc>
        <w:tc>
          <w:tcPr>
            <w:tcW w:w="6389" w:type="dxa"/>
            <w:tcBorders>
              <w:top w:val="single" w:color="000000" w:sz="6" w:space="0"/>
              <w:left w:val="single" w:color="000000" w:sz="6" w:space="0"/>
              <w:bottom w:val="single" w:color="000000" w:sz="6" w:space="0"/>
              <w:right w:val="double" w:color="000000" w:sz="4" w:space="0"/>
            </w:tcBorders>
            <w:vAlign w:val="center"/>
          </w:tcPr>
          <w:p>
            <w:pPr>
              <w:keepNext w:val="0"/>
              <w:keepLines w:val="0"/>
              <w:widowControl/>
              <w:suppressLineNumbers w:val="0"/>
              <w:snapToGrid w:val="0"/>
              <w:spacing w:before="120" w:beforeAutospacing="0" w:after="0" w:afterAutospacing="0"/>
              <w:ind w:left="0" w:right="0"/>
              <w:rPr>
                <w:rFonts w:hint="default" w:ascii="宋体"/>
                <w:sz w:val="24"/>
                <w:szCs w:val="24"/>
              </w:rPr>
            </w:pPr>
            <w:r>
              <w:rPr>
                <w:rFonts w:hint="eastAsia" w:ascii="宋体"/>
                <w:sz w:val="24"/>
                <w:szCs w:val="24"/>
              </w:rPr>
              <w:t xml:space="preserve">名  称：新疆飞腾达工程项目管理咨询有限公司        </w:t>
            </w:r>
          </w:p>
          <w:p>
            <w:pPr>
              <w:keepNext w:val="0"/>
              <w:keepLines w:val="0"/>
              <w:widowControl/>
              <w:suppressLineNumbers w:val="0"/>
              <w:snapToGrid w:val="0"/>
              <w:spacing w:before="120" w:beforeAutospacing="0" w:after="0" w:afterAutospacing="0"/>
              <w:ind w:left="0" w:right="0"/>
              <w:rPr>
                <w:rFonts w:hint="default" w:ascii="宋体"/>
                <w:sz w:val="24"/>
                <w:szCs w:val="24"/>
              </w:rPr>
            </w:pPr>
            <w:r>
              <w:rPr>
                <w:rFonts w:hint="eastAsia" w:ascii="宋体"/>
                <w:sz w:val="24"/>
                <w:szCs w:val="24"/>
              </w:rPr>
              <w:t>地  址：新疆哈密市伊州区大营房百花路红星名筑高层21楼</w:t>
            </w:r>
          </w:p>
          <w:p>
            <w:pPr>
              <w:keepNext w:val="0"/>
              <w:keepLines w:val="0"/>
              <w:widowControl/>
              <w:suppressLineNumbers w:val="0"/>
              <w:snapToGrid w:val="0"/>
              <w:spacing w:before="120" w:beforeAutospacing="0" w:after="0" w:afterAutospacing="0"/>
              <w:ind w:left="0" w:right="0"/>
              <w:rPr>
                <w:rFonts w:hint="default" w:ascii="宋体"/>
                <w:sz w:val="24"/>
                <w:szCs w:val="24"/>
              </w:rPr>
            </w:pPr>
            <w:r>
              <w:rPr>
                <w:rFonts w:hint="eastAsia" w:ascii="宋体"/>
                <w:sz w:val="24"/>
                <w:szCs w:val="24"/>
              </w:rPr>
              <w:t>联系人：郭旭</w:t>
            </w:r>
          </w:p>
          <w:p>
            <w:pPr>
              <w:keepNext w:val="0"/>
              <w:keepLines w:val="0"/>
              <w:widowControl/>
              <w:suppressLineNumbers w:val="0"/>
              <w:snapToGrid w:val="0"/>
              <w:spacing w:before="120" w:beforeAutospacing="0" w:after="0" w:afterAutospacing="0"/>
              <w:ind w:left="0" w:right="0"/>
              <w:rPr>
                <w:rFonts w:hint="default" w:ascii="宋体"/>
                <w:sz w:val="24"/>
                <w:szCs w:val="24"/>
              </w:rPr>
            </w:pPr>
            <w:r>
              <w:rPr>
                <w:rFonts w:hint="eastAsia" w:ascii="宋体"/>
                <w:sz w:val="24"/>
                <w:szCs w:val="24"/>
              </w:rPr>
              <w:t>联系电话：15999339033</w:t>
            </w:r>
          </w:p>
        </w:tc>
      </w:tr>
      <w:tr>
        <w:tblPrEx>
          <w:tblBorders>
            <w:top w:val="double" w:color="000000" w:sz="4" w:space="0"/>
            <w:left w:val="double" w:color="000000" w:sz="4" w:space="0"/>
            <w:bottom w:val="double" w:color="000000" w:sz="4" w:space="0"/>
            <w:right w:val="double" w:color="000000" w:sz="4" w:space="0"/>
            <w:insideH w:val="single" w:color="000000" w:sz="6" w:space="0"/>
            <w:insideV w:val="single" w:color="000000" w:sz="6" w:space="0"/>
          </w:tblBorders>
          <w:tblCellMar>
            <w:top w:w="0" w:type="dxa"/>
            <w:left w:w="0" w:type="dxa"/>
            <w:bottom w:w="0" w:type="dxa"/>
            <w:right w:w="0" w:type="dxa"/>
          </w:tblCellMar>
        </w:tblPrEx>
        <w:trPr>
          <w:trHeight w:val="944" w:hRule="atLeast"/>
          <w:jc w:val="center"/>
        </w:trPr>
        <w:tc>
          <w:tcPr>
            <w:tcW w:w="1117" w:type="dxa"/>
            <w:tcBorders>
              <w:top w:val="single" w:color="000000" w:sz="6" w:space="0"/>
              <w:left w:val="double" w:color="000000" w:sz="4" w:space="0"/>
              <w:bottom w:val="single" w:color="000000" w:sz="6" w:space="0"/>
              <w:right w:val="single" w:color="000000" w:sz="6" w:space="0"/>
            </w:tcBorders>
            <w:vAlign w:val="center"/>
          </w:tcPr>
          <w:p>
            <w:pPr>
              <w:keepNext w:val="0"/>
              <w:keepLines w:val="0"/>
              <w:widowControl/>
              <w:suppressLineNumbers w:val="0"/>
              <w:snapToGrid w:val="0"/>
              <w:spacing w:before="120" w:beforeAutospacing="0" w:after="0" w:afterAutospacing="0"/>
              <w:ind w:left="0" w:right="0"/>
              <w:jc w:val="center"/>
              <w:rPr>
                <w:rFonts w:hint="default" w:ascii="宋体" w:cs="宋体"/>
                <w:b/>
                <w:bCs/>
                <w:sz w:val="24"/>
                <w:szCs w:val="24"/>
              </w:rPr>
            </w:pPr>
            <w:r>
              <w:rPr>
                <w:rFonts w:hint="default" w:ascii="宋体" w:cs="宋体"/>
                <w:b/>
                <w:bCs/>
                <w:sz w:val="24"/>
                <w:szCs w:val="24"/>
              </w:rPr>
              <w:t>4</w:t>
            </w:r>
          </w:p>
        </w:tc>
        <w:tc>
          <w:tcPr>
            <w:tcW w:w="2717" w:type="dxa"/>
            <w:tcBorders>
              <w:top w:val="single" w:color="000000" w:sz="6" w:space="0"/>
              <w:left w:val="single" w:color="000000" w:sz="6" w:space="0"/>
              <w:bottom w:val="single" w:color="000000" w:sz="6" w:space="0"/>
              <w:right w:val="single" w:color="000000" w:sz="6" w:space="0"/>
            </w:tcBorders>
            <w:vAlign w:val="center"/>
          </w:tcPr>
          <w:p>
            <w:pPr>
              <w:keepNext w:val="0"/>
              <w:keepLines w:val="0"/>
              <w:widowControl/>
              <w:suppressLineNumbers w:val="0"/>
              <w:snapToGrid w:val="0"/>
              <w:spacing w:before="120" w:beforeAutospacing="0" w:after="0" w:afterAutospacing="0"/>
              <w:ind w:left="0" w:right="0"/>
              <w:jc w:val="center"/>
              <w:rPr>
                <w:rFonts w:hint="default" w:ascii="宋体" w:cs="宋体"/>
                <w:b/>
                <w:bCs/>
                <w:sz w:val="24"/>
                <w:szCs w:val="24"/>
              </w:rPr>
            </w:pPr>
            <w:r>
              <w:rPr>
                <w:rFonts w:hint="default" w:ascii="宋体" w:cs="宋体"/>
                <w:b/>
                <w:bCs/>
                <w:sz w:val="24"/>
                <w:szCs w:val="24"/>
              </w:rPr>
              <w:t>资金来源及落实情况</w:t>
            </w:r>
          </w:p>
        </w:tc>
        <w:tc>
          <w:tcPr>
            <w:tcW w:w="6389" w:type="dxa"/>
            <w:tcBorders>
              <w:top w:val="single" w:color="000000" w:sz="6" w:space="0"/>
              <w:left w:val="single" w:color="000000" w:sz="6" w:space="0"/>
              <w:bottom w:val="single" w:color="000000" w:sz="6" w:space="0"/>
              <w:right w:val="double" w:color="000000" w:sz="4" w:space="0"/>
            </w:tcBorders>
            <w:vAlign w:val="center"/>
          </w:tcPr>
          <w:p>
            <w:pPr>
              <w:keepNext w:val="0"/>
              <w:keepLines w:val="0"/>
              <w:widowControl/>
              <w:suppressLineNumbers w:val="0"/>
              <w:snapToGrid w:val="0"/>
              <w:spacing w:before="120" w:beforeAutospacing="0" w:after="0" w:afterAutospacing="0"/>
              <w:ind w:left="0" w:right="0"/>
              <w:rPr>
                <w:rFonts w:hint="default" w:ascii="宋体"/>
                <w:sz w:val="24"/>
                <w:szCs w:val="24"/>
              </w:rPr>
            </w:pPr>
            <w:r>
              <w:rPr>
                <w:rFonts w:hint="eastAsia" w:ascii="宋体"/>
                <w:sz w:val="24"/>
                <w:szCs w:val="24"/>
              </w:rPr>
              <w:t>资金来源：县财政资金</w:t>
            </w:r>
          </w:p>
          <w:p>
            <w:pPr>
              <w:keepNext w:val="0"/>
              <w:keepLines w:val="0"/>
              <w:widowControl/>
              <w:suppressLineNumbers w:val="0"/>
              <w:snapToGrid w:val="0"/>
              <w:spacing w:before="120" w:beforeAutospacing="0" w:after="0" w:afterAutospacing="0"/>
              <w:ind w:left="0" w:right="0"/>
              <w:rPr>
                <w:rFonts w:hint="default" w:ascii="宋体"/>
                <w:sz w:val="24"/>
                <w:szCs w:val="24"/>
              </w:rPr>
            </w:pPr>
            <w:r>
              <w:rPr>
                <w:rFonts w:hint="eastAsia" w:ascii="宋体"/>
                <w:sz w:val="24"/>
                <w:szCs w:val="24"/>
              </w:rPr>
              <w:t>落实情况：已落实</w:t>
            </w:r>
          </w:p>
        </w:tc>
      </w:tr>
      <w:tr>
        <w:tblPrEx>
          <w:tblBorders>
            <w:top w:val="double" w:color="000000" w:sz="4" w:space="0"/>
            <w:left w:val="double" w:color="000000" w:sz="4" w:space="0"/>
            <w:bottom w:val="double" w:color="000000" w:sz="4" w:space="0"/>
            <w:right w:val="double" w:color="000000" w:sz="4" w:space="0"/>
            <w:insideH w:val="single" w:color="000000" w:sz="6" w:space="0"/>
            <w:insideV w:val="single" w:color="000000" w:sz="6" w:space="0"/>
          </w:tblBorders>
          <w:tblCellMar>
            <w:top w:w="0" w:type="dxa"/>
            <w:left w:w="0" w:type="dxa"/>
            <w:bottom w:w="0" w:type="dxa"/>
            <w:right w:w="0" w:type="dxa"/>
          </w:tblCellMar>
        </w:tblPrEx>
        <w:trPr>
          <w:trHeight w:val="944" w:hRule="atLeast"/>
          <w:jc w:val="center"/>
        </w:trPr>
        <w:tc>
          <w:tcPr>
            <w:tcW w:w="1117" w:type="dxa"/>
            <w:tcBorders>
              <w:top w:val="single" w:color="000000" w:sz="6" w:space="0"/>
              <w:left w:val="double" w:color="000000" w:sz="4" w:space="0"/>
              <w:bottom w:val="single" w:color="000000" w:sz="6" w:space="0"/>
              <w:right w:val="single" w:color="000000" w:sz="6" w:space="0"/>
            </w:tcBorders>
            <w:vAlign w:val="center"/>
          </w:tcPr>
          <w:p>
            <w:pPr>
              <w:keepNext w:val="0"/>
              <w:keepLines w:val="0"/>
              <w:widowControl/>
              <w:suppressLineNumbers w:val="0"/>
              <w:snapToGrid w:val="0"/>
              <w:spacing w:before="120" w:beforeAutospacing="0" w:after="0" w:afterAutospacing="0"/>
              <w:ind w:left="0" w:right="0"/>
              <w:jc w:val="center"/>
              <w:rPr>
                <w:rFonts w:hint="default" w:ascii="宋体" w:cs="宋体"/>
                <w:b/>
                <w:bCs/>
                <w:sz w:val="24"/>
                <w:szCs w:val="24"/>
              </w:rPr>
            </w:pPr>
            <w:r>
              <w:rPr>
                <w:rFonts w:hint="default" w:ascii="宋体" w:cs="宋体"/>
                <w:b/>
                <w:bCs/>
                <w:sz w:val="24"/>
                <w:szCs w:val="24"/>
              </w:rPr>
              <w:t>5</w:t>
            </w:r>
          </w:p>
        </w:tc>
        <w:tc>
          <w:tcPr>
            <w:tcW w:w="2717" w:type="dxa"/>
            <w:tcBorders>
              <w:top w:val="single" w:color="000000" w:sz="6" w:space="0"/>
              <w:left w:val="single" w:color="000000" w:sz="6" w:space="0"/>
              <w:bottom w:val="single" w:color="000000" w:sz="6" w:space="0"/>
              <w:right w:val="single" w:color="000000" w:sz="6" w:space="0"/>
            </w:tcBorders>
            <w:vAlign w:val="center"/>
          </w:tcPr>
          <w:p>
            <w:pPr>
              <w:keepNext w:val="0"/>
              <w:keepLines w:val="0"/>
              <w:widowControl/>
              <w:suppressLineNumbers w:val="0"/>
              <w:snapToGrid w:val="0"/>
              <w:spacing w:before="120" w:beforeAutospacing="0" w:after="0" w:afterAutospacing="0"/>
              <w:ind w:left="0" w:right="0"/>
              <w:jc w:val="center"/>
              <w:rPr>
                <w:rFonts w:hint="default" w:ascii="宋体" w:cs="宋体"/>
                <w:b/>
                <w:bCs/>
                <w:sz w:val="24"/>
                <w:szCs w:val="24"/>
              </w:rPr>
            </w:pPr>
            <w:r>
              <w:rPr>
                <w:rFonts w:hint="default" w:ascii="宋体" w:cs="宋体"/>
                <w:b/>
                <w:bCs/>
                <w:sz w:val="24"/>
                <w:szCs w:val="24"/>
              </w:rPr>
              <w:t>项目预算（最高限价）</w:t>
            </w:r>
          </w:p>
        </w:tc>
        <w:tc>
          <w:tcPr>
            <w:tcW w:w="6389" w:type="dxa"/>
            <w:tcBorders>
              <w:top w:val="single" w:color="000000" w:sz="6" w:space="0"/>
              <w:left w:val="single" w:color="000000" w:sz="6" w:space="0"/>
              <w:bottom w:val="single" w:color="000000" w:sz="6" w:space="0"/>
              <w:right w:val="double" w:color="000000" w:sz="4" w:space="0"/>
            </w:tcBorders>
            <w:vAlign w:val="center"/>
          </w:tcPr>
          <w:p>
            <w:pPr>
              <w:keepNext w:val="0"/>
              <w:keepLines w:val="0"/>
              <w:widowControl/>
              <w:suppressLineNumbers w:val="0"/>
              <w:snapToGrid w:val="0"/>
              <w:spacing w:before="0" w:beforeAutospacing="0" w:after="0" w:afterAutospacing="0"/>
              <w:ind w:left="0" w:right="0"/>
              <w:rPr>
                <w:rFonts w:hint="default" w:ascii="宋体"/>
                <w:sz w:val="24"/>
                <w:szCs w:val="24"/>
              </w:rPr>
            </w:pPr>
            <w:r>
              <w:rPr>
                <w:rFonts w:hint="default" w:ascii="宋体"/>
                <w:sz w:val="24"/>
                <w:szCs w:val="24"/>
                <w:lang w:val="zh-CN"/>
              </w:rPr>
              <w:t>金额（小写）：</w:t>
            </w:r>
            <w:r>
              <w:rPr>
                <w:rFonts w:hint="eastAsia" w:ascii="宋体"/>
                <w:color w:val="000000"/>
                <w:kern w:val="0"/>
                <w:sz w:val="24"/>
                <w:szCs w:val="24"/>
                <w:lang w:eastAsia="zh-CN"/>
              </w:rPr>
              <w:t>1010000.00</w:t>
            </w:r>
            <w:r>
              <w:rPr>
                <w:rFonts w:hint="default" w:ascii="宋体"/>
                <w:sz w:val="24"/>
                <w:szCs w:val="24"/>
              </w:rPr>
              <w:t>元整；</w:t>
            </w:r>
          </w:p>
          <w:p>
            <w:pPr>
              <w:keepNext w:val="0"/>
              <w:keepLines w:val="0"/>
              <w:widowControl/>
              <w:suppressLineNumbers w:val="0"/>
              <w:snapToGrid w:val="0"/>
              <w:spacing w:before="120" w:beforeAutospacing="0" w:after="0" w:afterAutospacing="0"/>
              <w:ind w:left="0" w:right="0"/>
              <w:rPr>
                <w:rFonts w:hint="default" w:ascii="宋体"/>
                <w:sz w:val="24"/>
                <w:szCs w:val="24"/>
              </w:rPr>
            </w:pPr>
            <w:r>
              <w:rPr>
                <w:rFonts w:hint="eastAsia" w:ascii="宋体"/>
                <w:sz w:val="24"/>
                <w:szCs w:val="24"/>
              </w:rPr>
              <w:t>投标报价高于本项目采购预算的</w:t>
            </w:r>
            <w:r>
              <w:rPr>
                <w:rFonts w:hint="default" w:ascii="宋体"/>
                <w:sz w:val="24"/>
                <w:szCs w:val="24"/>
                <w:lang w:val="zh-CN"/>
              </w:rPr>
              <w:t>按无效投标处理。</w:t>
            </w:r>
          </w:p>
        </w:tc>
      </w:tr>
      <w:tr>
        <w:tblPrEx>
          <w:tblBorders>
            <w:top w:val="double" w:color="000000" w:sz="4" w:space="0"/>
            <w:left w:val="double" w:color="000000" w:sz="4" w:space="0"/>
            <w:bottom w:val="double" w:color="000000" w:sz="4" w:space="0"/>
            <w:right w:val="double" w:color="000000" w:sz="4" w:space="0"/>
            <w:insideH w:val="single" w:color="000000" w:sz="6" w:space="0"/>
            <w:insideV w:val="single" w:color="000000" w:sz="6" w:space="0"/>
          </w:tblBorders>
          <w:tblCellMar>
            <w:top w:w="0" w:type="dxa"/>
            <w:left w:w="0" w:type="dxa"/>
            <w:bottom w:w="0" w:type="dxa"/>
            <w:right w:w="0" w:type="dxa"/>
          </w:tblCellMar>
        </w:tblPrEx>
        <w:trPr>
          <w:trHeight w:val="149" w:hRule="atLeast"/>
          <w:jc w:val="center"/>
        </w:trPr>
        <w:tc>
          <w:tcPr>
            <w:tcW w:w="1117" w:type="dxa"/>
            <w:tcBorders>
              <w:top w:val="single" w:color="000000" w:sz="6" w:space="0"/>
              <w:left w:val="double" w:color="000000" w:sz="4" w:space="0"/>
              <w:bottom w:val="single" w:color="000000" w:sz="6" w:space="0"/>
              <w:right w:val="single" w:color="000000" w:sz="6" w:space="0"/>
            </w:tcBorders>
            <w:vAlign w:val="center"/>
          </w:tcPr>
          <w:p>
            <w:pPr>
              <w:keepNext w:val="0"/>
              <w:keepLines w:val="0"/>
              <w:widowControl/>
              <w:suppressLineNumbers w:val="0"/>
              <w:snapToGrid w:val="0"/>
              <w:spacing w:before="120" w:beforeAutospacing="0" w:after="0" w:afterAutospacing="0"/>
              <w:ind w:left="0" w:right="0"/>
              <w:jc w:val="center"/>
              <w:rPr>
                <w:rFonts w:hint="default" w:ascii="宋体" w:cs="宋体"/>
                <w:b/>
                <w:bCs/>
                <w:sz w:val="24"/>
                <w:szCs w:val="24"/>
              </w:rPr>
            </w:pPr>
            <w:r>
              <w:rPr>
                <w:rFonts w:hint="default" w:ascii="宋体" w:cs="宋体"/>
                <w:b/>
                <w:bCs/>
                <w:sz w:val="24"/>
                <w:szCs w:val="24"/>
              </w:rPr>
              <w:t>6</w:t>
            </w:r>
          </w:p>
        </w:tc>
        <w:tc>
          <w:tcPr>
            <w:tcW w:w="2717" w:type="dxa"/>
            <w:tcBorders>
              <w:top w:val="single" w:color="000000" w:sz="6" w:space="0"/>
              <w:left w:val="single" w:color="000000" w:sz="6" w:space="0"/>
              <w:bottom w:val="single" w:color="000000" w:sz="6" w:space="0"/>
              <w:right w:val="single" w:color="000000" w:sz="6" w:space="0"/>
            </w:tcBorders>
            <w:vAlign w:val="center"/>
          </w:tcPr>
          <w:p>
            <w:pPr>
              <w:keepNext w:val="0"/>
              <w:keepLines w:val="0"/>
              <w:widowControl/>
              <w:suppressLineNumbers w:val="0"/>
              <w:snapToGrid w:val="0"/>
              <w:spacing w:before="120" w:beforeAutospacing="0" w:after="0" w:afterAutospacing="0"/>
              <w:ind w:left="0" w:right="0"/>
              <w:jc w:val="center"/>
              <w:rPr>
                <w:rFonts w:hint="default" w:ascii="宋体" w:cs="宋体"/>
                <w:b/>
                <w:bCs/>
                <w:sz w:val="24"/>
                <w:szCs w:val="24"/>
              </w:rPr>
            </w:pPr>
            <w:r>
              <w:rPr>
                <w:rFonts w:hint="default" w:ascii="宋体" w:cs="宋体"/>
                <w:b/>
                <w:bCs/>
                <w:sz w:val="24"/>
                <w:szCs w:val="24"/>
              </w:rPr>
              <w:t>供应商资格条件</w:t>
            </w:r>
          </w:p>
        </w:tc>
        <w:tc>
          <w:tcPr>
            <w:tcW w:w="6389" w:type="dxa"/>
            <w:tcBorders>
              <w:top w:val="single" w:color="000000" w:sz="6" w:space="0"/>
              <w:left w:val="single" w:color="000000" w:sz="6" w:space="0"/>
              <w:bottom w:val="single" w:color="000000" w:sz="6" w:space="0"/>
              <w:right w:val="double" w:color="000000" w:sz="4" w:space="0"/>
            </w:tcBorders>
            <w:vAlign w:val="center"/>
          </w:tcPr>
          <w:p>
            <w:pPr>
              <w:keepNext w:val="0"/>
              <w:keepLines w:val="0"/>
              <w:widowControl/>
              <w:suppressLineNumbers w:val="0"/>
              <w:snapToGrid w:val="0"/>
              <w:spacing w:before="75" w:beforeAutospacing="0" w:after="75" w:afterAutospacing="0" w:line="240" w:lineRule="auto"/>
              <w:ind w:left="0" w:right="0"/>
              <w:rPr>
                <w:rFonts w:hint="eastAsia" w:ascii="宋体"/>
                <w:sz w:val="24"/>
                <w:szCs w:val="24"/>
              </w:rPr>
            </w:pPr>
            <w:r>
              <w:rPr>
                <w:rFonts w:hint="eastAsia" w:ascii="宋体"/>
                <w:sz w:val="24"/>
                <w:szCs w:val="24"/>
              </w:rPr>
              <w:t>1.满足《中华人民共和国政府采购法》第二十二条规定；</w:t>
            </w:r>
          </w:p>
          <w:p>
            <w:pPr>
              <w:keepNext w:val="0"/>
              <w:keepLines w:val="0"/>
              <w:widowControl/>
              <w:suppressLineNumbers w:val="0"/>
              <w:snapToGrid w:val="0"/>
              <w:spacing w:before="75" w:beforeAutospacing="0" w:after="75" w:afterAutospacing="0" w:line="240" w:lineRule="auto"/>
              <w:ind w:left="0" w:right="0"/>
              <w:rPr>
                <w:rFonts w:hint="default" w:ascii="宋体" w:eastAsia="宋体"/>
                <w:sz w:val="24"/>
                <w:szCs w:val="24"/>
                <w:lang w:val="en-US" w:eastAsia="zh-CN"/>
              </w:rPr>
            </w:pPr>
            <w:r>
              <w:rPr>
                <w:rFonts w:hint="eastAsia" w:ascii="宋体"/>
                <w:sz w:val="24"/>
                <w:szCs w:val="24"/>
              </w:rPr>
              <w:t>2.落实政府采购政策需满足的资格要求：标项1：供应商为中小企业</w:t>
            </w:r>
          </w:p>
          <w:p>
            <w:pPr>
              <w:keepNext w:val="0"/>
              <w:keepLines w:val="0"/>
              <w:widowControl/>
              <w:suppressLineNumbers w:val="0"/>
              <w:snapToGrid w:val="0"/>
              <w:spacing w:before="75" w:beforeAutospacing="0" w:after="75" w:afterAutospacing="0" w:line="240" w:lineRule="auto"/>
              <w:ind w:left="0" w:right="0"/>
              <w:rPr>
                <w:rFonts w:hint="eastAsia" w:ascii="宋体"/>
                <w:sz w:val="24"/>
                <w:szCs w:val="24"/>
              </w:rPr>
            </w:pPr>
            <w:r>
              <w:rPr>
                <w:rFonts w:hint="eastAsia" w:ascii="宋体"/>
                <w:sz w:val="24"/>
                <w:szCs w:val="24"/>
              </w:rPr>
              <w:t>3.本项目的特定资格要求：</w:t>
            </w:r>
          </w:p>
          <w:p>
            <w:pPr>
              <w:keepNext w:val="0"/>
              <w:keepLines w:val="0"/>
              <w:widowControl/>
              <w:suppressLineNumbers w:val="0"/>
              <w:snapToGrid w:val="0"/>
              <w:spacing w:before="75" w:beforeAutospacing="0" w:after="75" w:afterAutospacing="0" w:line="240" w:lineRule="auto"/>
              <w:ind w:left="0" w:right="0"/>
              <w:rPr>
                <w:rFonts w:hint="eastAsia" w:ascii="宋体"/>
                <w:sz w:val="24"/>
                <w:szCs w:val="24"/>
              </w:rPr>
            </w:pPr>
            <w:r>
              <w:rPr>
                <w:rFonts w:hint="eastAsia" w:ascii="宋体"/>
                <w:sz w:val="24"/>
                <w:szCs w:val="24"/>
              </w:rPr>
              <w:t>（1）具备有效的营业执照；投标人在人员、设备、资金等方面具有相应的履约能力。</w:t>
            </w:r>
          </w:p>
          <w:p>
            <w:pPr>
              <w:keepNext w:val="0"/>
              <w:keepLines w:val="0"/>
              <w:widowControl/>
              <w:suppressLineNumbers w:val="0"/>
              <w:snapToGrid w:val="0"/>
              <w:spacing w:before="75" w:beforeAutospacing="0" w:after="75" w:afterAutospacing="0" w:line="240" w:lineRule="auto"/>
              <w:ind w:left="0" w:right="0"/>
              <w:rPr>
                <w:rFonts w:hint="default" w:ascii="宋体"/>
                <w:color w:val="000000"/>
                <w:kern w:val="0"/>
                <w:sz w:val="28"/>
                <w:szCs w:val="28"/>
              </w:rPr>
            </w:pPr>
            <w:r>
              <w:rPr>
                <w:rFonts w:hint="eastAsia" w:ascii="宋体"/>
                <w:sz w:val="24"/>
                <w:szCs w:val="24"/>
              </w:rPr>
              <w:t>（</w:t>
            </w:r>
            <w:r>
              <w:rPr>
                <w:rFonts w:hint="eastAsia" w:ascii="宋体"/>
                <w:sz w:val="24"/>
                <w:szCs w:val="24"/>
                <w:lang w:val="en-US" w:eastAsia="zh-CN"/>
              </w:rPr>
              <w:t>2</w:t>
            </w:r>
            <w:r>
              <w:rPr>
                <w:rFonts w:hint="eastAsia" w:ascii="宋体"/>
                <w:sz w:val="24"/>
                <w:szCs w:val="24"/>
              </w:rPr>
              <w:t>）气象数据必须接入新疆气象信息中心中心站软件。</w:t>
            </w:r>
          </w:p>
        </w:tc>
      </w:tr>
      <w:tr>
        <w:tblPrEx>
          <w:tblBorders>
            <w:top w:val="double" w:color="000000" w:sz="4" w:space="0"/>
            <w:left w:val="double" w:color="000000" w:sz="4" w:space="0"/>
            <w:bottom w:val="double" w:color="000000" w:sz="4" w:space="0"/>
            <w:right w:val="double" w:color="000000" w:sz="4" w:space="0"/>
            <w:insideH w:val="single" w:color="000000" w:sz="6" w:space="0"/>
            <w:insideV w:val="single" w:color="000000" w:sz="6" w:space="0"/>
          </w:tblBorders>
          <w:tblCellMar>
            <w:top w:w="0" w:type="dxa"/>
            <w:left w:w="0" w:type="dxa"/>
            <w:bottom w:w="0" w:type="dxa"/>
            <w:right w:w="0" w:type="dxa"/>
          </w:tblCellMar>
        </w:tblPrEx>
        <w:trPr>
          <w:trHeight w:val="809" w:hRule="atLeast"/>
          <w:jc w:val="center"/>
        </w:trPr>
        <w:tc>
          <w:tcPr>
            <w:tcW w:w="1117" w:type="dxa"/>
            <w:tcBorders>
              <w:top w:val="single" w:color="000000" w:sz="6" w:space="0"/>
              <w:left w:val="double" w:color="000000" w:sz="4" w:space="0"/>
              <w:bottom w:val="single" w:color="000000" w:sz="6" w:space="0"/>
              <w:right w:val="single" w:color="000000" w:sz="6" w:space="0"/>
            </w:tcBorders>
            <w:vAlign w:val="center"/>
          </w:tcPr>
          <w:p>
            <w:pPr>
              <w:keepNext w:val="0"/>
              <w:keepLines w:val="0"/>
              <w:widowControl/>
              <w:suppressLineNumbers w:val="0"/>
              <w:snapToGrid w:val="0"/>
              <w:spacing w:before="120" w:beforeAutospacing="0" w:after="0" w:afterAutospacing="0"/>
              <w:ind w:left="0" w:right="0"/>
              <w:jc w:val="center"/>
              <w:rPr>
                <w:rFonts w:hint="default" w:ascii="宋体" w:cs="宋体"/>
                <w:b/>
                <w:bCs/>
                <w:sz w:val="24"/>
                <w:szCs w:val="24"/>
              </w:rPr>
            </w:pPr>
            <w:r>
              <w:rPr>
                <w:rFonts w:hint="default" w:ascii="宋体" w:cs="宋体"/>
                <w:b/>
                <w:bCs/>
                <w:sz w:val="24"/>
                <w:szCs w:val="24"/>
              </w:rPr>
              <w:t>7</w:t>
            </w:r>
          </w:p>
        </w:tc>
        <w:tc>
          <w:tcPr>
            <w:tcW w:w="2717" w:type="dxa"/>
            <w:tcBorders>
              <w:top w:val="single" w:color="000000" w:sz="6" w:space="0"/>
              <w:left w:val="single" w:color="000000" w:sz="6" w:space="0"/>
              <w:bottom w:val="single" w:color="000000" w:sz="6" w:space="0"/>
              <w:right w:val="single" w:color="000000" w:sz="6" w:space="0"/>
            </w:tcBorders>
            <w:vAlign w:val="center"/>
          </w:tcPr>
          <w:p>
            <w:pPr>
              <w:keepNext w:val="0"/>
              <w:keepLines w:val="0"/>
              <w:widowControl/>
              <w:suppressLineNumbers w:val="0"/>
              <w:snapToGrid w:val="0"/>
              <w:spacing w:before="120" w:beforeAutospacing="0" w:after="0" w:afterAutospacing="0"/>
              <w:ind w:left="0" w:right="0"/>
              <w:jc w:val="center"/>
              <w:rPr>
                <w:rFonts w:hint="default" w:ascii="宋体" w:cs="宋体"/>
                <w:b/>
                <w:bCs/>
                <w:sz w:val="24"/>
                <w:szCs w:val="24"/>
              </w:rPr>
            </w:pPr>
            <w:r>
              <w:rPr>
                <w:rFonts w:hint="default" w:ascii="宋体" w:cs="宋体"/>
                <w:b/>
                <w:bCs/>
                <w:sz w:val="24"/>
                <w:szCs w:val="24"/>
              </w:rPr>
              <w:t xml:space="preserve">联合体投标    </w:t>
            </w:r>
          </w:p>
        </w:tc>
        <w:tc>
          <w:tcPr>
            <w:tcW w:w="6389" w:type="dxa"/>
            <w:tcBorders>
              <w:top w:val="single" w:color="000000" w:sz="6" w:space="0"/>
              <w:left w:val="single" w:color="000000" w:sz="6" w:space="0"/>
              <w:bottom w:val="single" w:color="000000" w:sz="6" w:space="0"/>
              <w:right w:val="double" w:color="000000" w:sz="4" w:space="0"/>
            </w:tcBorders>
            <w:vAlign w:val="center"/>
          </w:tcPr>
          <w:p>
            <w:pPr>
              <w:keepNext w:val="0"/>
              <w:keepLines w:val="0"/>
              <w:widowControl/>
              <w:suppressLineNumbers w:val="0"/>
              <w:snapToGrid w:val="0"/>
              <w:spacing w:before="120" w:beforeAutospacing="0" w:after="0" w:afterAutospacing="0"/>
              <w:ind w:left="0" w:right="0"/>
              <w:rPr>
                <w:rFonts w:hint="default" w:ascii="宋体"/>
                <w:sz w:val="24"/>
                <w:szCs w:val="24"/>
              </w:rPr>
            </w:pPr>
            <w:r>
              <w:rPr>
                <w:rFonts w:hint="eastAsia" w:ascii="宋体"/>
                <w:sz w:val="24"/>
                <w:szCs w:val="24"/>
              </w:rPr>
              <w:t>☑</w:t>
            </w:r>
            <w:r>
              <w:rPr>
                <w:rFonts w:hint="default" w:ascii="宋体"/>
                <w:sz w:val="24"/>
                <w:szCs w:val="24"/>
              </w:rPr>
              <w:t xml:space="preserve">不接受 </w:t>
            </w:r>
          </w:p>
          <w:p>
            <w:pPr>
              <w:keepNext w:val="0"/>
              <w:keepLines w:val="0"/>
              <w:widowControl/>
              <w:suppressLineNumbers w:val="0"/>
              <w:snapToGrid w:val="0"/>
              <w:spacing w:before="120" w:beforeAutospacing="0" w:after="0" w:afterAutospacing="0"/>
              <w:ind w:left="0" w:right="0"/>
              <w:rPr>
                <w:rFonts w:hint="default" w:ascii="宋体"/>
                <w:sz w:val="24"/>
                <w:szCs w:val="24"/>
              </w:rPr>
            </w:pPr>
            <w:r>
              <w:rPr>
                <w:rFonts w:hint="eastAsia" w:ascii="宋体"/>
                <w:sz w:val="24"/>
                <w:szCs w:val="24"/>
              </w:rPr>
              <w:t>□</w:t>
            </w:r>
            <w:r>
              <w:rPr>
                <w:rFonts w:hint="default" w:ascii="宋体"/>
                <w:sz w:val="24"/>
                <w:szCs w:val="24"/>
              </w:rPr>
              <w:t xml:space="preserve">接受                                 </w:t>
            </w:r>
          </w:p>
        </w:tc>
      </w:tr>
      <w:tr>
        <w:tblPrEx>
          <w:tblBorders>
            <w:top w:val="double" w:color="000000" w:sz="4" w:space="0"/>
            <w:left w:val="double" w:color="000000" w:sz="4" w:space="0"/>
            <w:bottom w:val="double" w:color="000000" w:sz="4" w:space="0"/>
            <w:right w:val="double" w:color="000000" w:sz="4" w:space="0"/>
            <w:insideH w:val="single" w:color="000000" w:sz="6" w:space="0"/>
            <w:insideV w:val="single" w:color="000000" w:sz="6" w:space="0"/>
          </w:tblBorders>
        </w:tblPrEx>
        <w:trPr>
          <w:trHeight w:val="697" w:hRule="atLeast"/>
          <w:jc w:val="center"/>
        </w:trPr>
        <w:tc>
          <w:tcPr>
            <w:tcW w:w="1117" w:type="dxa"/>
            <w:tcBorders>
              <w:top w:val="single" w:color="000000" w:sz="6" w:space="0"/>
              <w:left w:val="double" w:color="000000" w:sz="4" w:space="0"/>
              <w:bottom w:val="single" w:color="000000" w:sz="6" w:space="0"/>
              <w:right w:val="single" w:color="000000" w:sz="6" w:space="0"/>
            </w:tcBorders>
            <w:vAlign w:val="center"/>
          </w:tcPr>
          <w:p>
            <w:pPr>
              <w:keepNext w:val="0"/>
              <w:keepLines w:val="0"/>
              <w:widowControl/>
              <w:suppressLineNumbers w:val="0"/>
              <w:snapToGrid w:val="0"/>
              <w:spacing w:before="120" w:beforeAutospacing="0" w:after="0" w:afterAutospacing="0"/>
              <w:ind w:left="0" w:right="0"/>
              <w:jc w:val="center"/>
              <w:rPr>
                <w:rFonts w:hint="default" w:ascii="宋体" w:cs="宋体"/>
                <w:b/>
                <w:bCs/>
                <w:sz w:val="24"/>
                <w:szCs w:val="24"/>
              </w:rPr>
            </w:pPr>
            <w:r>
              <w:rPr>
                <w:rFonts w:hint="default" w:ascii="宋体" w:cs="宋体"/>
                <w:b/>
                <w:bCs/>
                <w:sz w:val="24"/>
                <w:szCs w:val="24"/>
              </w:rPr>
              <w:t>8</w:t>
            </w:r>
          </w:p>
        </w:tc>
        <w:tc>
          <w:tcPr>
            <w:tcW w:w="2717" w:type="dxa"/>
            <w:tcBorders>
              <w:top w:val="single" w:color="000000" w:sz="6" w:space="0"/>
              <w:left w:val="single" w:color="000000" w:sz="6" w:space="0"/>
              <w:bottom w:val="single" w:color="000000" w:sz="6" w:space="0"/>
              <w:right w:val="single" w:color="000000" w:sz="6" w:space="0"/>
            </w:tcBorders>
            <w:vAlign w:val="center"/>
          </w:tcPr>
          <w:p>
            <w:pPr>
              <w:keepNext w:val="0"/>
              <w:keepLines w:val="0"/>
              <w:widowControl/>
              <w:suppressLineNumbers w:val="0"/>
              <w:snapToGrid w:val="0"/>
              <w:spacing w:before="120" w:beforeAutospacing="0" w:after="0" w:afterAutospacing="0"/>
              <w:ind w:left="0" w:right="0"/>
              <w:jc w:val="center"/>
              <w:rPr>
                <w:rFonts w:hint="default" w:ascii="宋体" w:cs="宋体"/>
                <w:b/>
                <w:bCs/>
                <w:sz w:val="24"/>
                <w:szCs w:val="24"/>
              </w:rPr>
            </w:pPr>
            <w:r>
              <w:rPr>
                <w:rFonts w:hint="default" w:ascii="宋体" w:cs="宋体"/>
                <w:b/>
                <w:bCs/>
                <w:sz w:val="24"/>
                <w:szCs w:val="24"/>
              </w:rPr>
              <w:t>备选方案</w:t>
            </w:r>
          </w:p>
        </w:tc>
        <w:tc>
          <w:tcPr>
            <w:tcW w:w="6389" w:type="dxa"/>
            <w:tcBorders>
              <w:top w:val="single" w:color="000000" w:sz="6" w:space="0"/>
              <w:left w:val="single" w:color="000000" w:sz="6" w:space="0"/>
              <w:bottom w:val="single" w:color="000000" w:sz="6" w:space="0"/>
              <w:right w:val="double" w:color="000000" w:sz="4" w:space="0"/>
            </w:tcBorders>
            <w:vAlign w:val="center"/>
          </w:tcPr>
          <w:p>
            <w:pPr>
              <w:keepNext w:val="0"/>
              <w:keepLines w:val="0"/>
              <w:widowControl/>
              <w:suppressLineNumbers w:val="0"/>
              <w:snapToGrid w:val="0"/>
              <w:spacing w:before="120" w:beforeAutospacing="0" w:after="0" w:afterAutospacing="0"/>
              <w:ind w:left="0" w:right="0"/>
              <w:rPr>
                <w:rFonts w:hint="default" w:ascii="宋体"/>
                <w:sz w:val="24"/>
                <w:szCs w:val="24"/>
              </w:rPr>
            </w:pPr>
            <w:r>
              <w:rPr>
                <w:rFonts w:hint="eastAsia" w:ascii="宋体"/>
                <w:sz w:val="24"/>
                <w:szCs w:val="24"/>
              </w:rPr>
              <w:t>☑</w:t>
            </w:r>
            <w:r>
              <w:rPr>
                <w:rFonts w:hint="default" w:ascii="宋体"/>
                <w:sz w:val="24"/>
                <w:szCs w:val="24"/>
              </w:rPr>
              <w:t>不接受</w:t>
            </w:r>
          </w:p>
          <w:p>
            <w:pPr>
              <w:keepNext w:val="0"/>
              <w:keepLines w:val="0"/>
              <w:widowControl/>
              <w:suppressLineNumbers w:val="0"/>
              <w:snapToGrid w:val="0"/>
              <w:spacing w:before="120" w:beforeAutospacing="0" w:after="0" w:afterAutospacing="0"/>
              <w:ind w:left="0" w:right="0"/>
              <w:rPr>
                <w:rFonts w:hint="default" w:ascii="宋体"/>
                <w:sz w:val="24"/>
                <w:szCs w:val="24"/>
              </w:rPr>
            </w:pPr>
            <w:r>
              <w:rPr>
                <w:rFonts w:hint="eastAsia" w:ascii="宋体"/>
                <w:sz w:val="24"/>
                <w:szCs w:val="24"/>
              </w:rPr>
              <w:t>□</w:t>
            </w:r>
            <w:r>
              <w:rPr>
                <w:rFonts w:hint="default" w:ascii="宋体"/>
                <w:sz w:val="24"/>
                <w:szCs w:val="24"/>
              </w:rPr>
              <w:t>接受</w:t>
            </w:r>
          </w:p>
        </w:tc>
      </w:tr>
      <w:tr>
        <w:tblPrEx>
          <w:tblBorders>
            <w:top w:val="double" w:color="000000" w:sz="4" w:space="0"/>
            <w:left w:val="double" w:color="000000" w:sz="4" w:space="0"/>
            <w:bottom w:val="double" w:color="000000" w:sz="4" w:space="0"/>
            <w:right w:val="double" w:color="000000" w:sz="4" w:space="0"/>
            <w:insideH w:val="single" w:color="000000" w:sz="6" w:space="0"/>
            <w:insideV w:val="single" w:color="000000" w:sz="6" w:space="0"/>
          </w:tblBorders>
          <w:tblCellMar>
            <w:top w:w="0" w:type="dxa"/>
            <w:left w:w="0" w:type="dxa"/>
            <w:bottom w:w="0" w:type="dxa"/>
            <w:right w:w="0" w:type="dxa"/>
          </w:tblCellMar>
        </w:tblPrEx>
        <w:trPr>
          <w:trHeight w:val="434" w:hRule="atLeast"/>
          <w:jc w:val="center"/>
        </w:trPr>
        <w:tc>
          <w:tcPr>
            <w:tcW w:w="1117" w:type="dxa"/>
            <w:tcBorders>
              <w:top w:val="single" w:color="000000" w:sz="6" w:space="0"/>
              <w:left w:val="double" w:color="000000" w:sz="4" w:space="0"/>
              <w:bottom w:val="single" w:color="000000" w:sz="6" w:space="0"/>
              <w:right w:val="single" w:color="000000" w:sz="6" w:space="0"/>
            </w:tcBorders>
            <w:vAlign w:val="center"/>
          </w:tcPr>
          <w:p>
            <w:pPr>
              <w:keepNext w:val="0"/>
              <w:keepLines w:val="0"/>
              <w:widowControl/>
              <w:suppressLineNumbers w:val="0"/>
              <w:snapToGrid w:val="0"/>
              <w:spacing w:before="120" w:beforeAutospacing="0" w:after="0" w:afterAutospacing="0"/>
              <w:ind w:left="0" w:right="0"/>
              <w:jc w:val="center"/>
              <w:rPr>
                <w:rFonts w:hint="default" w:ascii="宋体" w:cs="宋体"/>
                <w:b/>
                <w:bCs/>
                <w:sz w:val="24"/>
                <w:szCs w:val="24"/>
              </w:rPr>
            </w:pPr>
            <w:r>
              <w:rPr>
                <w:rFonts w:hint="eastAsia" w:ascii="宋体" w:cs="宋体"/>
                <w:b/>
                <w:bCs/>
                <w:sz w:val="24"/>
                <w:szCs w:val="24"/>
              </w:rPr>
              <w:t>9</w:t>
            </w:r>
          </w:p>
        </w:tc>
        <w:tc>
          <w:tcPr>
            <w:tcW w:w="2717" w:type="dxa"/>
            <w:tcBorders>
              <w:top w:val="single" w:color="000000" w:sz="6" w:space="0"/>
              <w:left w:val="single" w:color="000000" w:sz="6" w:space="0"/>
              <w:bottom w:val="single" w:color="000000" w:sz="6" w:space="0"/>
              <w:right w:val="single" w:color="000000" w:sz="6" w:space="0"/>
            </w:tcBorders>
            <w:vAlign w:val="center"/>
          </w:tcPr>
          <w:p>
            <w:pPr>
              <w:keepNext w:val="0"/>
              <w:keepLines w:val="0"/>
              <w:widowControl/>
              <w:suppressLineNumbers w:val="0"/>
              <w:snapToGrid w:val="0"/>
              <w:spacing w:before="120" w:beforeAutospacing="0" w:after="0" w:afterAutospacing="0"/>
              <w:ind w:left="0" w:right="0"/>
              <w:jc w:val="center"/>
              <w:rPr>
                <w:rFonts w:hint="default" w:ascii="宋体" w:cs="宋体"/>
                <w:b/>
                <w:bCs/>
                <w:sz w:val="24"/>
                <w:szCs w:val="24"/>
              </w:rPr>
            </w:pPr>
            <w:r>
              <w:rPr>
                <w:rFonts w:hint="eastAsia" w:ascii="宋体" w:cs="宋体"/>
                <w:b/>
                <w:bCs/>
                <w:sz w:val="24"/>
                <w:szCs w:val="24"/>
              </w:rPr>
              <w:t>信息公告媒体</w:t>
            </w:r>
          </w:p>
        </w:tc>
        <w:tc>
          <w:tcPr>
            <w:tcW w:w="6389" w:type="dxa"/>
            <w:tcBorders>
              <w:top w:val="single" w:color="000000" w:sz="6" w:space="0"/>
              <w:left w:val="single" w:color="000000" w:sz="6" w:space="0"/>
              <w:bottom w:val="single" w:color="000000" w:sz="6" w:space="0"/>
              <w:right w:val="double" w:color="000000" w:sz="4" w:space="0"/>
            </w:tcBorders>
            <w:vAlign w:val="center"/>
          </w:tcPr>
          <w:p>
            <w:pPr>
              <w:keepNext w:val="0"/>
              <w:keepLines w:val="0"/>
              <w:widowControl/>
              <w:suppressLineNumbers w:val="0"/>
              <w:snapToGrid w:val="0"/>
              <w:spacing w:before="0" w:beforeAutospacing="0" w:after="0" w:afterAutospacing="0"/>
              <w:ind w:left="0" w:right="0"/>
              <w:rPr>
                <w:rFonts w:hint="default" w:ascii="宋体"/>
                <w:sz w:val="24"/>
                <w:szCs w:val="24"/>
              </w:rPr>
            </w:pPr>
            <w:r>
              <w:rPr>
                <w:rFonts w:hint="eastAsia" w:ascii="宋体"/>
                <w:sz w:val="24"/>
                <w:szCs w:val="24"/>
              </w:rPr>
              <w:t>新疆政府采购网</w:t>
            </w:r>
          </w:p>
        </w:tc>
      </w:tr>
      <w:tr>
        <w:tblPrEx>
          <w:tblBorders>
            <w:top w:val="double" w:color="000000" w:sz="4" w:space="0"/>
            <w:left w:val="double" w:color="000000" w:sz="4" w:space="0"/>
            <w:bottom w:val="double" w:color="000000" w:sz="4" w:space="0"/>
            <w:right w:val="double" w:color="000000" w:sz="4" w:space="0"/>
            <w:insideH w:val="single" w:color="000000" w:sz="6" w:space="0"/>
            <w:insideV w:val="single" w:color="000000" w:sz="6" w:space="0"/>
          </w:tblBorders>
          <w:tblCellMar>
            <w:top w:w="0" w:type="dxa"/>
            <w:left w:w="0" w:type="dxa"/>
            <w:bottom w:w="0" w:type="dxa"/>
            <w:right w:w="0" w:type="dxa"/>
          </w:tblCellMar>
        </w:tblPrEx>
        <w:trPr>
          <w:trHeight w:val="434" w:hRule="atLeast"/>
          <w:jc w:val="center"/>
        </w:trPr>
        <w:tc>
          <w:tcPr>
            <w:tcW w:w="1117" w:type="dxa"/>
            <w:tcBorders>
              <w:top w:val="single" w:color="000000" w:sz="6" w:space="0"/>
              <w:left w:val="double" w:color="000000" w:sz="4" w:space="0"/>
              <w:bottom w:val="single" w:color="000000" w:sz="6" w:space="0"/>
              <w:right w:val="single" w:color="000000" w:sz="6" w:space="0"/>
            </w:tcBorders>
            <w:vAlign w:val="center"/>
          </w:tcPr>
          <w:p>
            <w:pPr>
              <w:keepNext w:val="0"/>
              <w:keepLines w:val="0"/>
              <w:widowControl/>
              <w:suppressLineNumbers w:val="0"/>
              <w:snapToGrid w:val="0"/>
              <w:spacing w:before="120" w:beforeAutospacing="0" w:after="0" w:afterAutospacing="0"/>
              <w:ind w:left="0" w:right="0"/>
              <w:jc w:val="center"/>
              <w:rPr>
                <w:rFonts w:hint="default" w:ascii="宋体" w:cs="宋体"/>
                <w:b/>
                <w:bCs/>
                <w:sz w:val="24"/>
                <w:szCs w:val="24"/>
              </w:rPr>
            </w:pPr>
            <w:r>
              <w:rPr>
                <w:rFonts w:hint="eastAsia" w:ascii="宋体" w:cs="宋体"/>
                <w:b/>
                <w:bCs/>
                <w:sz w:val="24"/>
                <w:szCs w:val="24"/>
              </w:rPr>
              <w:t>10</w:t>
            </w:r>
          </w:p>
        </w:tc>
        <w:tc>
          <w:tcPr>
            <w:tcW w:w="2717" w:type="dxa"/>
            <w:tcBorders>
              <w:top w:val="single" w:color="000000" w:sz="6" w:space="0"/>
              <w:left w:val="single" w:color="000000" w:sz="6" w:space="0"/>
              <w:bottom w:val="single" w:color="000000" w:sz="6" w:space="0"/>
              <w:right w:val="single" w:color="000000" w:sz="6" w:space="0"/>
            </w:tcBorders>
            <w:vAlign w:val="center"/>
          </w:tcPr>
          <w:p>
            <w:pPr>
              <w:keepNext w:val="0"/>
              <w:keepLines w:val="0"/>
              <w:widowControl/>
              <w:suppressLineNumbers w:val="0"/>
              <w:snapToGrid w:val="0"/>
              <w:spacing w:before="120" w:beforeAutospacing="0" w:after="0" w:afterAutospacing="0"/>
              <w:ind w:left="0" w:right="0"/>
              <w:jc w:val="center"/>
              <w:rPr>
                <w:rFonts w:hint="default" w:ascii="宋体" w:cs="宋体"/>
                <w:b/>
                <w:bCs/>
                <w:sz w:val="24"/>
                <w:szCs w:val="24"/>
              </w:rPr>
            </w:pPr>
            <w:r>
              <w:rPr>
                <w:rFonts w:hint="default" w:ascii="宋体" w:cs="宋体"/>
                <w:b/>
                <w:bCs/>
                <w:sz w:val="24"/>
                <w:szCs w:val="24"/>
              </w:rPr>
              <w:t>响应文件递交截止时间</w:t>
            </w:r>
          </w:p>
        </w:tc>
        <w:tc>
          <w:tcPr>
            <w:tcW w:w="6389" w:type="dxa"/>
            <w:tcBorders>
              <w:top w:val="single" w:color="000000" w:sz="6" w:space="0"/>
              <w:left w:val="single" w:color="000000" w:sz="6" w:space="0"/>
              <w:bottom w:val="single" w:color="000000" w:sz="6" w:space="0"/>
              <w:right w:val="double" w:color="000000" w:sz="4" w:space="0"/>
            </w:tcBorders>
            <w:vAlign w:val="center"/>
          </w:tcPr>
          <w:p>
            <w:pPr>
              <w:keepNext w:val="0"/>
              <w:keepLines w:val="0"/>
              <w:widowControl/>
              <w:suppressLineNumbers w:val="0"/>
              <w:snapToGrid w:val="0"/>
              <w:spacing w:before="0" w:beforeAutospacing="0" w:after="0" w:afterAutospacing="0"/>
              <w:ind w:left="0" w:right="0"/>
              <w:rPr>
                <w:rFonts w:hint="default" w:ascii="宋体"/>
                <w:sz w:val="24"/>
                <w:szCs w:val="24"/>
              </w:rPr>
            </w:pPr>
            <w:r>
              <w:rPr>
                <w:rFonts w:hint="eastAsia" w:ascii="宋体"/>
                <w:sz w:val="24"/>
                <w:szCs w:val="24"/>
                <w:lang w:eastAsia="zh-CN"/>
              </w:rPr>
              <w:t>2023年07月03日10:30</w:t>
            </w:r>
            <w:r>
              <w:rPr>
                <w:rFonts w:hint="eastAsia" w:ascii="宋体"/>
                <w:sz w:val="24"/>
                <w:szCs w:val="24"/>
              </w:rPr>
              <w:t>（北京时间）</w:t>
            </w:r>
          </w:p>
          <w:p>
            <w:pPr>
              <w:keepNext w:val="0"/>
              <w:keepLines w:val="0"/>
              <w:widowControl/>
              <w:suppressLineNumbers w:val="0"/>
              <w:snapToGrid w:val="0"/>
              <w:spacing w:before="0" w:beforeAutospacing="0" w:after="0" w:afterAutospacing="0"/>
              <w:ind w:left="0" w:right="0"/>
              <w:rPr>
                <w:rFonts w:hint="default" w:ascii="宋体" w:cs="宋体"/>
                <w:bCs/>
                <w:sz w:val="24"/>
              </w:rPr>
            </w:pPr>
            <w:r>
              <w:rPr>
                <w:rFonts w:hint="eastAsia" w:ascii="宋体"/>
                <w:sz w:val="24"/>
                <w:szCs w:val="24"/>
              </w:rPr>
              <w:t>备注：磋商文件领取截止时间不得少于10日，公告时间不得少于5日。</w:t>
            </w:r>
          </w:p>
        </w:tc>
      </w:tr>
      <w:tr>
        <w:tblPrEx>
          <w:tblBorders>
            <w:top w:val="double" w:color="000000" w:sz="4" w:space="0"/>
            <w:left w:val="double" w:color="000000" w:sz="4" w:space="0"/>
            <w:bottom w:val="double" w:color="000000" w:sz="4" w:space="0"/>
            <w:right w:val="double" w:color="000000" w:sz="4" w:space="0"/>
            <w:insideH w:val="single" w:color="000000" w:sz="6" w:space="0"/>
            <w:insideV w:val="single" w:color="000000" w:sz="6" w:space="0"/>
          </w:tblBorders>
          <w:tblCellMar>
            <w:top w:w="0" w:type="dxa"/>
            <w:left w:w="0" w:type="dxa"/>
            <w:bottom w:w="0" w:type="dxa"/>
            <w:right w:w="0" w:type="dxa"/>
          </w:tblCellMar>
        </w:tblPrEx>
        <w:trPr>
          <w:trHeight w:val="847" w:hRule="atLeast"/>
          <w:jc w:val="center"/>
        </w:trPr>
        <w:tc>
          <w:tcPr>
            <w:tcW w:w="1117" w:type="dxa"/>
            <w:tcBorders>
              <w:top w:val="single" w:color="000000" w:sz="6" w:space="0"/>
              <w:left w:val="double" w:color="000000" w:sz="4" w:space="0"/>
              <w:bottom w:val="single" w:color="000000" w:sz="6" w:space="0"/>
              <w:right w:val="single" w:color="000000" w:sz="6" w:space="0"/>
            </w:tcBorders>
            <w:vAlign w:val="center"/>
          </w:tcPr>
          <w:p>
            <w:pPr>
              <w:keepNext w:val="0"/>
              <w:keepLines w:val="0"/>
              <w:widowControl/>
              <w:suppressLineNumbers w:val="0"/>
              <w:snapToGrid w:val="0"/>
              <w:spacing w:before="120" w:beforeAutospacing="0" w:after="0" w:afterAutospacing="0"/>
              <w:ind w:left="0" w:right="0"/>
              <w:jc w:val="center"/>
              <w:rPr>
                <w:rFonts w:hint="default" w:ascii="宋体" w:cs="宋体"/>
                <w:b/>
                <w:bCs/>
                <w:sz w:val="24"/>
                <w:szCs w:val="24"/>
              </w:rPr>
            </w:pPr>
            <w:r>
              <w:rPr>
                <w:rFonts w:hint="default" w:ascii="宋体" w:cs="宋体"/>
                <w:b/>
                <w:bCs/>
                <w:sz w:val="24"/>
                <w:szCs w:val="24"/>
              </w:rPr>
              <w:t>1</w:t>
            </w:r>
            <w:r>
              <w:rPr>
                <w:rFonts w:hint="eastAsia" w:ascii="宋体" w:cs="宋体"/>
                <w:b/>
                <w:bCs/>
                <w:sz w:val="24"/>
                <w:szCs w:val="24"/>
              </w:rPr>
              <w:t>1</w:t>
            </w:r>
          </w:p>
        </w:tc>
        <w:tc>
          <w:tcPr>
            <w:tcW w:w="2717" w:type="dxa"/>
            <w:tcBorders>
              <w:top w:val="single" w:color="000000" w:sz="6" w:space="0"/>
              <w:left w:val="single" w:color="000000" w:sz="6" w:space="0"/>
              <w:bottom w:val="single" w:color="000000" w:sz="6" w:space="0"/>
              <w:right w:val="single" w:color="000000" w:sz="6" w:space="0"/>
            </w:tcBorders>
            <w:vAlign w:val="center"/>
          </w:tcPr>
          <w:p>
            <w:pPr>
              <w:keepNext w:val="0"/>
              <w:keepLines w:val="0"/>
              <w:widowControl/>
              <w:suppressLineNumbers w:val="0"/>
              <w:snapToGrid w:val="0"/>
              <w:spacing w:before="0" w:beforeAutospacing="0" w:after="0" w:afterAutospacing="0"/>
              <w:ind w:left="0" w:right="0"/>
              <w:jc w:val="center"/>
              <w:rPr>
                <w:rFonts w:hint="default" w:ascii="宋体" w:cs="宋体"/>
                <w:b/>
                <w:bCs/>
                <w:sz w:val="24"/>
                <w:szCs w:val="24"/>
              </w:rPr>
            </w:pPr>
            <w:r>
              <w:rPr>
                <w:rFonts w:hint="default" w:ascii="宋体" w:cs="宋体"/>
                <w:b/>
                <w:bCs/>
                <w:sz w:val="24"/>
                <w:szCs w:val="24"/>
              </w:rPr>
              <w:t>磋商时间、地点</w:t>
            </w:r>
          </w:p>
        </w:tc>
        <w:tc>
          <w:tcPr>
            <w:tcW w:w="6389" w:type="dxa"/>
            <w:tcBorders>
              <w:top w:val="single" w:color="000000" w:sz="6" w:space="0"/>
              <w:left w:val="single" w:color="000000" w:sz="6" w:space="0"/>
              <w:bottom w:val="single" w:color="000000" w:sz="6" w:space="0"/>
              <w:right w:val="double" w:color="000000" w:sz="4" w:space="0"/>
            </w:tcBorders>
            <w:vAlign w:val="center"/>
          </w:tcPr>
          <w:p>
            <w:pPr>
              <w:keepNext w:val="0"/>
              <w:keepLines w:val="0"/>
              <w:widowControl/>
              <w:suppressLineNumbers w:val="0"/>
              <w:snapToGrid w:val="0"/>
              <w:spacing w:before="0" w:beforeAutospacing="0" w:after="0" w:afterAutospacing="0"/>
              <w:ind w:left="0" w:right="0"/>
              <w:rPr>
                <w:rFonts w:hint="default" w:ascii="宋体"/>
                <w:sz w:val="24"/>
                <w:szCs w:val="24"/>
              </w:rPr>
            </w:pPr>
            <w:r>
              <w:rPr>
                <w:rFonts w:hint="eastAsia" w:ascii="宋体"/>
                <w:sz w:val="24"/>
                <w:szCs w:val="24"/>
              </w:rPr>
              <w:t>□采用见面开标：</w:t>
            </w:r>
          </w:p>
          <w:p>
            <w:pPr>
              <w:keepNext w:val="0"/>
              <w:keepLines w:val="0"/>
              <w:widowControl/>
              <w:suppressLineNumbers w:val="0"/>
              <w:snapToGrid w:val="0"/>
              <w:spacing w:before="0" w:beforeAutospacing="0" w:after="0" w:afterAutospacing="0"/>
              <w:ind w:left="0" w:right="0"/>
              <w:rPr>
                <w:rFonts w:hint="default" w:ascii="宋体"/>
                <w:sz w:val="24"/>
                <w:szCs w:val="24"/>
              </w:rPr>
            </w:pPr>
            <w:r>
              <w:rPr>
                <w:rFonts w:hint="eastAsia" w:ascii="宋体"/>
                <w:sz w:val="24"/>
                <w:szCs w:val="24"/>
              </w:rPr>
              <w:t>☑采用不见面开标：</w:t>
            </w:r>
          </w:p>
          <w:p>
            <w:pPr>
              <w:keepNext w:val="0"/>
              <w:keepLines w:val="0"/>
              <w:widowControl/>
              <w:suppressLineNumbers w:val="0"/>
              <w:snapToGrid w:val="0"/>
              <w:spacing w:before="0" w:beforeAutospacing="0" w:after="0" w:afterAutospacing="0"/>
              <w:ind w:left="0" w:right="0"/>
              <w:rPr>
                <w:rFonts w:hint="default" w:ascii="宋体"/>
                <w:sz w:val="24"/>
                <w:szCs w:val="24"/>
              </w:rPr>
            </w:pPr>
            <w:r>
              <w:rPr>
                <w:rFonts w:hint="eastAsia" w:ascii="宋体"/>
                <w:sz w:val="24"/>
                <w:szCs w:val="24"/>
              </w:rPr>
              <w:t>磋商时间：</w:t>
            </w:r>
            <w:r>
              <w:rPr>
                <w:rFonts w:hint="eastAsia" w:ascii="宋体"/>
                <w:sz w:val="24"/>
                <w:szCs w:val="24"/>
                <w:lang w:eastAsia="zh-CN"/>
              </w:rPr>
              <w:t>2023年07月03日10:30</w:t>
            </w:r>
            <w:r>
              <w:rPr>
                <w:rFonts w:hint="eastAsia" w:ascii="宋体"/>
                <w:sz w:val="24"/>
                <w:szCs w:val="24"/>
              </w:rPr>
              <w:t>（北京时间）</w:t>
            </w:r>
          </w:p>
          <w:p>
            <w:pPr>
              <w:keepNext w:val="0"/>
              <w:keepLines w:val="0"/>
              <w:widowControl/>
              <w:suppressLineNumbers w:val="0"/>
              <w:snapToGrid w:val="0"/>
              <w:spacing w:before="0" w:beforeAutospacing="0" w:after="0" w:afterAutospacing="0"/>
              <w:ind w:left="0" w:right="0"/>
              <w:rPr>
                <w:rFonts w:hint="default" w:ascii="宋体"/>
                <w:sz w:val="24"/>
                <w:szCs w:val="24"/>
              </w:rPr>
            </w:pPr>
            <w:r>
              <w:rPr>
                <w:rFonts w:hint="eastAsia" w:ascii="宋体"/>
                <w:sz w:val="24"/>
                <w:szCs w:val="24"/>
              </w:rPr>
              <w:t>磋商地点：新疆政采云远程不见面开标系统</w:t>
            </w:r>
          </w:p>
          <w:p>
            <w:pPr>
              <w:keepNext w:val="0"/>
              <w:keepLines w:val="0"/>
              <w:widowControl/>
              <w:suppressLineNumbers w:val="0"/>
              <w:snapToGrid w:val="0"/>
              <w:spacing w:before="0" w:beforeAutospacing="0" w:after="0" w:afterAutospacing="0"/>
              <w:ind w:left="0" w:right="0"/>
              <w:rPr>
                <w:rFonts w:hint="default" w:ascii="宋体"/>
                <w:sz w:val="24"/>
                <w:szCs w:val="24"/>
              </w:rPr>
            </w:pPr>
            <w:r>
              <w:rPr>
                <w:rFonts w:hint="eastAsia" w:ascii="宋体"/>
                <w:sz w:val="24"/>
                <w:szCs w:val="24"/>
              </w:rPr>
              <w:t>不见面开标默认解密时长：30分钟</w:t>
            </w:r>
          </w:p>
          <w:p>
            <w:pPr>
              <w:keepNext w:val="0"/>
              <w:keepLines w:val="0"/>
              <w:widowControl/>
              <w:suppressLineNumbers w:val="0"/>
              <w:snapToGrid w:val="0"/>
              <w:spacing w:before="0" w:beforeAutospacing="0" w:after="0" w:afterAutospacing="0"/>
              <w:ind w:left="0" w:right="0"/>
              <w:rPr>
                <w:rFonts w:hint="default" w:ascii="宋体"/>
                <w:sz w:val="24"/>
                <w:szCs w:val="24"/>
              </w:rPr>
            </w:pPr>
            <w:r>
              <w:rPr>
                <w:rFonts w:hint="eastAsia" w:ascii="宋体"/>
                <w:sz w:val="24"/>
                <w:szCs w:val="24"/>
              </w:rPr>
              <w:t>关于能否延长解密时间的约定：开标现场若发现默认解密时长不足，由采购人决定是否延长解密时长。</w:t>
            </w:r>
            <w:r>
              <w:rPr>
                <w:rFonts w:hint="default" w:ascii="宋体"/>
                <w:sz w:val="24"/>
                <w:szCs w:val="24"/>
              </w:rPr>
              <w:t xml:space="preserve">  </w:t>
            </w:r>
          </w:p>
        </w:tc>
      </w:tr>
      <w:tr>
        <w:tblPrEx>
          <w:tblBorders>
            <w:top w:val="double" w:color="000000" w:sz="4" w:space="0"/>
            <w:left w:val="double" w:color="000000" w:sz="4" w:space="0"/>
            <w:bottom w:val="double" w:color="000000" w:sz="4" w:space="0"/>
            <w:right w:val="double" w:color="000000" w:sz="4" w:space="0"/>
            <w:insideH w:val="single" w:color="000000" w:sz="6" w:space="0"/>
            <w:insideV w:val="single" w:color="000000" w:sz="6" w:space="0"/>
          </w:tblBorders>
          <w:tblCellMar>
            <w:top w:w="0" w:type="dxa"/>
            <w:left w:w="0" w:type="dxa"/>
            <w:bottom w:w="0" w:type="dxa"/>
            <w:right w:w="0" w:type="dxa"/>
          </w:tblCellMar>
        </w:tblPrEx>
        <w:trPr>
          <w:trHeight w:val="1180" w:hRule="atLeast"/>
          <w:jc w:val="center"/>
        </w:trPr>
        <w:tc>
          <w:tcPr>
            <w:tcW w:w="1117" w:type="dxa"/>
            <w:tcBorders>
              <w:top w:val="single" w:color="000000" w:sz="6" w:space="0"/>
              <w:left w:val="double" w:color="000000" w:sz="4" w:space="0"/>
              <w:bottom w:val="single" w:color="000000" w:sz="6" w:space="0"/>
              <w:right w:val="single" w:color="000000" w:sz="6" w:space="0"/>
            </w:tcBorders>
            <w:vAlign w:val="center"/>
          </w:tcPr>
          <w:p>
            <w:pPr>
              <w:keepNext w:val="0"/>
              <w:keepLines w:val="0"/>
              <w:widowControl/>
              <w:suppressLineNumbers w:val="0"/>
              <w:snapToGrid w:val="0"/>
              <w:spacing w:before="120" w:beforeAutospacing="0" w:after="0" w:afterAutospacing="0"/>
              <w:ind w:left="0" w:right="0"/>
              <w:jc w:val="center"/>
              <w:rPr>
                <w:rFonts w:hint="default" w:ascii="宋体" w:cs="宋体"/>
                <w:b/>
                <w:bCs/>
                <w:sz w:val="24"/>
                <w:szCs w:val="24"/>
              </w:rPr>
            </w:pPr>
            <w:r>
              <w:rPr>
                <w:rFonts w:hint="default" w:ascii="宋体" w:cs="宋体"/>
                <w:b/>
                <w:bCs/>
                <w:sz w:val="24"/>
                <w:szCs w:val="24"/>
              </w:rPr>
              <w:t>1</w:t>
            </w:r>
            <w:r>
              <w:rPr>
                <w:rFonts w:hint="eastAsia" w:ascii="宋体" w:cs="宋体"/>
                <w:b/>
                <w:bCs/>
                <w:sz w:val="24"/>
                <w:szCs w:val="24"/>
              </w:rPr>
              <w:t>2</w:t>
            </w:r>
          </w:p>
        </w:tc>
        <w:tc>
          <w:tcPr>
            <w:tcW w:w="2717" w:type="dxa"/>
            <w:tcBorders>
              <w:top w:val="single" w:color="000000" w:sz="6" w:space="0"/>
              <w:left w:val="single" w:color="000000" w:sz="6" w:space="0"/>
              <w:bottom w:val="single" w:color="000000" w:sz="6" w:space="0"/>
              <w:right w:val="single" w:color="000000" w:sz="6" w:space="0"/>
            </w:tcBorders>
            <w:vAlign w:val="center"/>
          </w:tcPr>
          <w:p>
            <w:pPr>
              <w:keepNext w:val="0"/>
              <w:keepLines w:val="0"/>
              <w:widowControl/>
              <w:suppressLineNumbers w:val="0"/>
              <w:snapToGrid w:val="0"/>
              <w:spacing w:before="120" w:beforeAutospacing="0" w:after="0" w:afterAutospacing="0"/>
              <w:ind w:left="0" w:right="0"/>
              <w:rPr>
                <w:rFonts w:hint="default" w:ascii="宋体" w:cs="宋体"/>
                <w:b/>
                <w:bCs/>
                <w:sz w:val="24"/>
                <w:szCs w:val="24"/>
              </w:rPr>
            </w:pPr>
            <w:r>
              <w:rPr>
                <w:rFonts w:hint="default" w:ascii="宋体" w:cs="宋体"/>
                <w:b/>
                <w:bCs/>
                <w:sz w:val="24"/>
                <w:szCs w:val="24"/>
              </w:rPr>
              <w:t>磋商小组的组建及评审专家的确定方式</w:t>
            </w:r>
          </w:p>
        </w:tc>
        <w:tc>
          <w:tcPr>
            <w:tcW w:w="6389" w:type="dxa"/>
            <w:tcBorders>
              <w:top w:val="single" w:color="000000" w:sz="6" w:space="0"/>
              <w:left w:val="single" w:color="000000" w:sz="6" w:space="0"/>
              <w:bottom w:val="single" w:color="000000" w:sz="6" w:space="0"/>
              <w:right w:val="double" w:color="000000" w:sz="4" w:space="0"/>
            </w:tcBorders>
            <w:vAlign w:val="center"/>
          </w:tcPr>
          <w:p>
            <w:pPr>
              <w:keepNext w:val="0"/>
              <w:keepLines w:val="0"/>
              <w:widowControl/>
              <w:suppressLineNumbers w:val="0"/>
              <w:snapToGrid w:val="0"/>
              <w:spacing w:before="120" w:beforeAutospacing="0" w:after="0" w:afterAutospacing="0"/>
              <w:ind w:left="0" w:right="0"/>
              <w:rPr>
                <w:rFonts w:hint="default" w:ascii="宋体"/>
                <w:sz w:val="24"/>
                <w:szCs w:val="24"/>
              </w:rPr>
            </w:pPr>
            <w:r>
              <w:rPr>
                <w:rFonts w:hint="eastAsia" w:ascii="宋体"/>
                <w:sz w:val="24"/>
                <w:szCs w:val="24"/>
                <w:highlight w:val="none"/>
              </w:rPr>
              <w:t>磋商小组共3人组成，</w:t>
            </w:r>
            <w:r>
              <w:rPr>
                <w:rFonts w:hint="eastAsia" w:ascii="宋体"/>
                <w:sz w:val="24"/>
                <w:szCs w:val="24"/>
              </w:rPr>
              <w:t>其中采购人代表</w:t>
            </w:r>
            <w:r>
              <w:rPr>
                <w:rFonts w:hint="eastAsia" w:ascii="宋体"/>
                <w:sz w:val="24"/>
                <w:szCs w:val="24"/>
                <w:lang w:val="en-US" w:eastAsia="zh-CN"/>
              </w:rPr>
              <w:t>1</w:t>
            </w:r>
            <w:r>
              <w:rPr>
                <w:rFonts w:hint="eastAsia" w:ascii="宋体"/>
                <w:sz w:val="24"/>
                <w:szCs w:val="24"/>
              </w:rPr>
              <w:t>人和专家评委</w:t>
            </w:r>
            <w:r>
              <w:rPr>
                <w:rFonts w:hint="eastAsia" w:ascii="宋体"/>
                <w:sz w:val="24"/>
                <w:szCs w:val="24"/>
                <w:lang w:val="en-US" w:eastAsia="zh-CN"/>
              </w:rPr>
              <w:t>2</w:t>
            </w:r>
            <w:r>
              <w:rPr>
                <w:rFonts w:hint="eastAsia" w:ascii="宋体"/>
                <w:sz w:val="24"/>
                <w:szCs w:val="24"/>
              </w:rPr>
              <w:t>人。</w:t>
            </w:r>
          </w:p>
          <w:p>
            <w:pPr>
              <w:keepNext w:val="0"/>
              <w:keepLines w:val="0"/>
              <w:widowControl/>
              <w:suppressLineNumbers w:val="0"/>
              <w:snapToGrid w:val="0"/>
              <w:spacing w:before="120" w:beforeAutospacing="0" w:after="0" w:afterAutospacing="0"/>
              <w:ind w:left="0" w:right="0"/>
              <w:rPr>
                <w:rFonts w:hint="default" w:ascii="宋体"/>
                <w:sz w:val="24"/>
                <w:szCs w:val="24"/>
              </w:rPr>
            </w:pPr>
            <w:r>
              <w:rPr>
                <w:rFonts w:hint="eastAsia" w:ascii="宋体"/>
                <w:sz w:val="24"/>
                <w:szCs w:val="24"/>
              </w:rPr>
              <w:t>磋商小组确定方式：在新疆政府采购网相关专业专家库中随机抽取</w:t>
            </w:r>
          </w:p>
          <w:p>
            <w:pPr>
              <w:keepNext w:val="0"/>
              <w:keepLines w:val="0"/>
              <w:widowControl/>
              <w:suppressLineNumbers w:val="0"/>
              <w:snapToGrid w:val="0"/>
              <w:spacing w:before="120" w:beforeAutospacing="0" w:after="0" w:afterAutospacing="0"/>
              <w:ind w:left="0" w:right="0"/>
              <w:rPr>
                <w:rFonts w:hint="default" w:ascii="宋体"/>
                <w:sz w:val="24"/>
                <w:szCs w:val="24"/>
              </w:rPr>
            </w:pPr>
            <w:r>
              <w:rPr>
                <w:rFonts w:hint="eastAsia" w:ascii="宋体"/>
                <w:sz w:val="24"/>
                <w:szCs w:val="24"/>
              </w:rPr>
              <w:t xml:space="preserve">☑计算机随机抽取语音通知方式 </w:t>
            </w:r>
          </w:p>
          <w:p>
            <w:pPr>
              <w:keepNext w:val="0"/>
              <w:keepLines w:val="0"/>
              <w:widowControl/>
              <w:suppressLineNumbers w:val="0"/>
              <w:snapToGrid w:val="0"/>
              <w:spacing w:before="120" w:beforeAutospacing="0" w:after="0" w:afterAutospacing="0"/>
              <w:ind w:left="0" w:right="0"/>
              <w:rPr>
                <w:rFonts w:hint="default" w:ascii="宋体"/>
                <w:sz w:val="24"/>
                <w:szCs w:val="24"/>
              </w:rPr>
            </w:pPr>
            <w:r>
              <w:rPr>
                <w:rFonts w:hint="eastAsia" w:ascii="宋体"/>
                <w:sz w:val="24"/>
                <w:szCs w:val="24"/>
              </w:rPr>
              <w:t>□其他方式：/</w:t>
            </w:r>
          </w:p>
        </w:tc>
      </w:tr>
      <w:tr>
        <w:tblPrEx>
          <w:tblBorders>
            <w:top w:val="double" w:color="000000" w:sz="4" w:space="0"/>
            <w:left w:val="double" w:color="000000" w:sz="4" w:space="0"/>
            <w:bottom w:val="double" w:color="000000" w:sz="4" w:space="0"/>
            <w:right w:val="double" w:color="000000" w:sz="4" w:space="0"/>
            <w:insideH w:val="single" w:color="000000" w:sz="6" w:space="0"/>
            <w:insideV w:val="single" w:color="000000" w:sz="6" w:space="0"/>
          </w:tblBorders>
          <w:tblCellMar>
            <w:top w:w="0" w:type="dxa"/>
            <w:left w:w="0" w:type="dxa"/>
            <w:bottom w:w="0" w:type="dxa"/>
            <w:right w:w="0" w:type="dxa"/>
          </w:tblCellMar>
        </w:tblPrEx>
        <w:trPr>
          <w:trHeight w:val="167" w:hRule="atLeast"/>
          <w:jc w:val="center"/>
        </w:trPr>
        <w:tc>
          <w:tcPr>
            <w:tcW w:w="1117" w:type="dxa"/>
            <w:vMerge w:val="restart"/>
            <w:tcBorders>
              <w:top w:val="single" w:color="000000" w:sz="6" w:space="0"/>
              <w:left w:val="double" w:color="000000" w:sz="4" w:space="0"/>
              <w:bottom w:val="single" w:color="000000" w:sz="6" w:space="0"/>
              <w:right w:val="single" w:color="000000" w:sz="6" w:space="0"/>
            </w:tcBorders>
            <w:vAlign w:val="center"/>
          </w:tcPr>
          <w:p>
            <w:pPr>
              <w:keepNext w:val="0"/>
              <w:keepLines w:val="0"/>
              <w:widowControl/>
              <w:suppressLineNumbers w:val="0"/>
              <w:snapToGrid w:val="0"/>
              <w:spacing w:before="120" w:beforeAutospacing="0" w:after="0" w:afterAutospacing="0"/>
              <w:ind w:left="0" w:right="0"/>
              <w:jc w:val="center"/>
              <w:rPr>
                <w:rFonts w:hint="default" w:ascii="宋体" w:cs="宋体"/>
                <w:b/>
                <w:bCs/>
                <w:sz w:val="24"/>
                <w:szCs w:val="24"/>
              </w:rPr>
            </w:pPr>
            <w:r>
              <w:rPr>
                <w:rFonts w:hint="default" w:ascii="宋体" w:cs="宋体"/>
                <w:b/>
                <w:bCs/>
                <w:sz w:val="24"/>
                <w:szCs w:val="24"/>
              </w:rPr>
              <w:t>1</w:t>
            </w:r>
            <w:r>
              <w:rPr>
                <w:rFonts w:hint="eastAsia" w:ascii="宋体" w:cs="宋体"/>
                <w:b/>
                <w:bCs/>
                <w:sz w:val="24"/>
                <w:szCs w:val="24"/>
              </w:rPr>
              <w:t>3</w:t>
            </w:r>
          </w:p>
        </w:tc>
        <w:tc>
          <w:tcPr>
            <w:tcW w:w="2717" w:type="dxa"/>
            <w:vMerge w:val="restart"/>
            <w:tcBorders>
              <w:top w:val="single" w:color="000000" w:sz="6" w:space="0"/>
              <w:left w:val="single" w:color="000000" w:sz="6" w:space="0"/>
              <w:bottom w:val="single" w:color="000000" w:sz="6" w:space="0"/>
              <w:right w:val="single" w:color="000000" w:sz="6" w:space="0"/>
            </w:tcBorders>
            <w:vAlign w:val="center"/>
          </w:tcPr>
          <w:p>
            <w:pPr>
              <w:keepNext w:val="0"/>
              <w:keepLines w:val="0"/>
              <w:widowControl/>
              <w:suppressLineNumbers w:val="0"/>
              <w:snapToGrid w:val="0"/>
              <w:spacing w:before="120" w:beforeAutospacing="0" w:after="0" w:afterAutospacing="0"/>
              <w:ind w:left="0" w:right="0"/>
              <w:jc w:val="center"/>
              <w:rPr>
                <w:rFonts w:hint="default" w:ascii="宋体" w:cs="宋体"/>
                <w:b/>
                <w:bCs/>
                <w:sz w:val="24"/>
                <w:szCs w:val="24"/>
              </w:rPr>
            </w:pPr>
            <w:r>
              <w:rPr>
                <w:rFonts w:hint="default" w:ascii="宋体" w:cs="宋体"/>
                <w:b/>
                <w:bCs/>
                <w:sz w:val="24"/>
                <w:szCs w:val="24"/>
              </w:rPr>
              <w:t>磋商保证金</w:t>
            </w:r>
          </w:p>
        </w:tc>
        <w:tc>
          <w:tcPr>
            <w:tcW w:w="6389" w:type="dxa"/>
            <w:tcBorders>
              <w:top w:val="single" w:color="000000" w:sz="6" w:space="0"/>
              <w:left w:val="single" w:color="000000" w:sz="6" w:space="0"/>
              <w:bottom w:val="single" w:color="000000" w:sz="6" w:space="0"/>
              <w:right w:val="double" w:color="000000" w:sz="4" w:space="0"/>
            </w:tcBorders>
            <w:vAlign w:val="center"/>
          </w:tcPr>
          <w:p>
            <w:pPr>
              <w:keepNext w:val="0"/>
              <w:keepLines w:val="0"/>
              <w:widowControl/>
              <w:suppressLineNumbers w:val="0"/>
              <w:snapToGrid w:val="0"/>
              <w:spacing w:before="0" w:beforeAutospacing="0" w:after="0" w:afterAutospacing="0"/>
              <w:ind w:left="0" w:right="0" w:firstLine="2"/>
              <w:rPr>
                <w:rFonts w:hint="default" w:ascii="宋体" w:cs="宋体"/>
                <w:bCs/>
                <w:sz w:val="24"/>
                <w:szCs w:val="24"/>
              </w:rPr>
            </w:pPr>
            <w:r>
              <w:rPr>
                <w:rFonts w:hint="default" w:ascii="宋体" w:cs="宋体"/>
                <w:bCs/>
                <w:sz w:val="24"/>
                <w:szCs w:val="24"/>
              </w:rPr>
              <w:t>缴纳方式：电汇、网银转账</w:t>
            </w:r>
          </w:p>
        </w:tc>
      </w:tr>
      <w:tr>
        <w:tblPrEx>
          <w:tblBorders>
            <w:top w:val="double" w:color="000000" w:sz="4" w:space="0"/>
            <w:left w:val="double" w:color="000000" w:sz="4" w:space="0"/>
            <w:bottom w:val="double" w:color="000000" w:sz="4" w:space="0"/>
            <w:right w:val="double" w:color="000000" w:sz="4" w:space="0"/>
            <w:insideH w:val="single" w:color="000000" w:sz="6" w:space="0"/>
            <w:insideV w:val="single" w:color="000000" w:sz="6" w:space="0"/>
          </w:tblBorders>
          <w:tblCellMar>
            <w:top w:w="0" w:type="dxa"/>
            <w:left w:w="0" w:type="dxa"/>
            <w:bottom w:w="0" w:type="dxa"/>
            <w:right w:w="0" w:type="dxa"/>
          </w:tblCellMar>
        </w:tblPrEx>
        <w:trPr>
          <w:trHeight w:val="655" w:hRule="atLeast"/>
          <w:jc w:val="center"/>
        </w:trPr>
        <w:tc>
          <w:tcPr>
            <w:tcW w:w="1117" w:type="dxa"/>
            <w:vMerge w:val="continue"/>
            <w:tcBorders>
              <w:top w:val="single" w:color="000000" w:sz="6" w:space="0"/>
              <w:left w:val="double" w:color="000000" w:sz="4" w:space="0"/>
              <w:bottom w:val="single" w:color="000000" w:sz="6" w:space="0"/>
              <w:right w:val="single" w:color="000000" w:sz="6" w:space="0"/>
            </w:tcBorders>
            <w:vAlign w:val="center"/>
          </w:tcPr>
          <w:p>
            <w:pPr>
              <w:keepNext w:val="0"/>
              <w:keepLines w:val="0"/>
              <w:widowControl/>
              <w:suppressLineNumbers w:val="0"/>
              <w:spacing w:before="0" w:beforeAutospacing="0" w:after="0" w:afterAutospacing="0"/>
              <w:ind w:left="0" w:right="0"/>
              <w:rPr>
                <w:rFonts w:hint="default"/>
              </w:rPr>
            </w:pPr>
          </w:p>
        </w:tc>
        <w:tc>
          <w:tcPr>
            <w:tcW w:w="2717" w:type="dxa"/>
            <w:vMerge w:val="continue"/>
            <w:tcBorders>
              <w:top w:val="single" w:color="000000" w:sz="6" w:space="0"/>
              <w:left w:val="single" w:color="000000" w:sz="6" w:space="0"/>
              <w:bottom w:val="single" w:color="000000" w:sz="6" w:space="0"/>
              <w:right w:val="single" w:color="000000" w:sz="6" w:space="0"/>
            </w:tcBorders>
            <w:vAlign w:val="center"/>
          </w:tcPr>
          <w:p>
            <w:pPr>
              <w:keepNext w:val="0"/>
              <w:keepLines w:val="0"/>
              <w:widowControl/>
              <w:suppressLineNumbers w:val="0"/>
              <w:spacing w:before="0" w:beforeAutospacing="0" w:after="0" w:afterAutospacing="0"/>
              <w:ind w:left="0" w:right="0"/>
              <w:rPr>
                <w:rFonts w:hint="default"/>
              </w:rPr>
            </w:pPr>
          </w:p>
        </w:tc>
        <w:tc>
          <w:tcPr>
            <w:tcW w:w="6389" w:type="dxa"/>
            <w:tcBorders>
              <w:top w:val="single" w:color="000000" w:sz="6" w:space="0"/>
              <w:left w:val="single" w:color="000000" w:sz="6" w:space="0"/>
              <w:bottom w:val="single" w:color="000000" w:sz="6" w:space="0"/>
              <w:right w:val="double" w:color="000000" w:sz="4" w:space="0"/>
            </w:tcBorders>
            <w:vAlign w:val="center"/>
          </w:tcPr>
          <w:p>
            <w:pPr>
              <w:keepNext w:val="0"/>
              <w:keepLines w:val="0"/>
              <w:widowControl/>
              <w:suppressLineNumbers w:val="0"/>
              <w:snapToGrid w:val="0"/>
              <w:spacing w:before="0" w:beforeAutospacing="0" w:after="0" w:afterAutospacing="0"/>
              <w:ind w:left="0" w:right="0"/>
              <w:rPr>
                <w:rFonts w:hint="default" w:ascii="宋体"/>
                <w:sz w:val="24"/>
                <w:szCs w:val="24"/>
              </w:rPr>
            </w:pPr>
            <w:r>
              <w:rPr>
                <w:rFonts w:hint="default" w:ascii="宋体"/>
                <w:sz w:val="24"/>
                <w:szCs w:val="24"/>
              </w:rPr>
              <w:t>金额（小写）：</w:t>
            </w:r>
            <w:r>
              <w:rPr>
                <w:rFonts w:hint="eastAsia" w:ascii="宋体"/>
                <w:sz w:val="24"/>
                <w:szCs w:val="24"/>
                <w:lang w:val="en-US" w:eastAsia="zh-CN"/>
              </w:rPr>
              <w:t>20</w:t>
            </w:r>
            <w:r>
              <w:rPr>
                <w:rFonts w:hint="default" w:ascii="宋体"/>
                <w:sz w:val="24"/>
                <w:szCs w:val="24"/>
              </w:rPr>
              <w:t xml:space="preserve">000.00元                                    </w:t>
            </w:r>
          </w:p>
          <w:p>
            <w:pPr>
              <w:keepNext w:val="0"/>
              <w:keepLines w:val="0"/>
              <w:widowControl/>
              <w:suppressLineNumbers w:val="0"/>
              <w:snapToGrid w:val="0"/>
              <w:spacing w:before="0" w:beforeAutospacing="0" w:after="0" w:afterAutospacing="0"/>
              <w:ind w:left="0" w:right="0" w:firstLine="480" w:firstLineChars="200"/>
              <w:rPr>
                <w:rFonts w:hint="default" w:ascii="宋体" w:cs="宋体"/>
                <w:bCs/>
                <w:sz w:val="24"/>
                <w:szCs w:val="24"/>
              </w:rPr>
            </w:pPr>
            <w:r>
              <w:rPr>
                <w:rFonts w:hint="default" w:ascii="宋体"/>
                <w:sz w:val="24"/>
                <w:szCs w:val="24"/>
              </w:rPr>
              <w:t>（大写）：</w:t>
            </w:r>
            <w:r>
              <w:rPr>
                <w:rFonts w:hint="eastAsia" w:ascii="宋体"/>
                <w:sz w:val="24"/>
                <w:szCs w:val="24"/>
                <w:lang w:val="en-US" w:eastAsia="zh-CN"/>
              </w:rPr>
              <w:t>贰万元整</w:t>
            </w:r>
            <w:r>
              <w:rPr>
                <w:rFonts w:hint="default" w:ascii="宋体"/>
                <w:sz w:val="24"/>
                <w:szCs w:val="24"/>
              </w:rPr>
              <w:t xml:space="preserve">                               </w:t>
            </w:r>
          </w:p>
        </w:tc>
      </w:tr>
      <w:tr>
        <w:tblPrEx>
          <w:tblBorders>
            <w:top w:val="double" w:color="000000" w:sz="4" w:space="0"/>
            <w:left w:val="double" w:color="000000" w:sz="4" w:space="0"/>
            <w:bottom w:val="double" w:color="000000" w:sz="4" w:space="0"/>
            <w:right w:val="double" w:color="000000" w:sz="4" w:space="0"/>
            <w:insideH w:val="single" w:color="000000" w:sz="6" w:space="0"/>
            <w:insideV w:val="single" w:color="000000" w:sz="6" w:space="0"/>
          </w:tblBorders>
          <w:tblCellMar>
            <w:top w:w="0" w:type="dxa"/>
            <w:left w:w="0" w:type="dxa"/>
            <w:bottom w:w="0" w:type="dxa"/>
            <w:right w:w="0" w:type="dxa"/>
          </w:tblCellMar>
        </w:tblPrEx>
        <w:trPr>
          <w:trHeight w:val="849" w:hRule="atLeast"/>
          <w:jc w:val="center"/>
        </w:trPr>
        <w:tc>
          <w:tcPr>
            <w:tcW w:w="1117" w:type="dxa"/>
            <w:vMerge w:val="continue"/>
            <w:tcBorders>
              <w:top w:val="single" w:color="000000" w:sz="6" w:space="0"/>
              <w:left w:val="double" w:color="000000" w:sz="4" w:space="0"/>
              <w:bottom w:val="single" w:color="000000" w:sz="6" w:space="0"/>
              <w:right w:val="single" w:color="000000" w:sz="6" w:space="0"/>
            </w:tcBorders>
            <w:vAlign w:val="center"/>
          </w:tcPr>
          <w:p>
            <w:pPr>
              <w:keepNext w:val="0"/>
              <w:keepLines w:val="0"/>
              <w:widowControl/>
              <w:suppressLineNumbers w:val="0"/>
              <w:spacing w:before="0" w:beforeAutospacing="0" w:after="0" w:afterAutospacing="0"/>
              <w:ind w:left="0" w:right="0"/>
              <w:rPr>
                <w:rFonts w:hint="default"/>
              </w:rPr>
            </w:pPr>
          </w:p>
        </w:tc>
        <w:tc>
          <w:tcPr>
            <w:tcW w:w="2717" w:type="dxa"/>
            <w:vMerge w:val="continue"/>
            <w:tcBorders>
              <w:top w:val="single" w:color="000000" w:sz="6" w:space="0"/>
              <w:left w:val="single" w:color="000000" w:sz="6" w:space="0"/>
              <w:bottom w:val="single" w:color="000000" w:sz="6" w:space="0"/>
              <w:right w:val="single" w:color="000000" w:sz="6" w:space="0"/>
            </w:tcBorders>
            <w:vAlign w:val="center"/>
          </w:tcPr>
          <w:p>
            <w:pPr>
              <w:keepNext w:val="0"/>
              <w:keepLines w:val="0"/>
              <w:widowControl/>
              <w:suppressLineNumbers w:val="0"/>
              <w:spacing w:before="0" w:beforeAutospacing="0" w:after="0" w:afterAutospacing="0"/>
              <w:ind w:left="0" w:right="0"/>
              <w:rPr>
                <w:rFonts w:hint="default"/>
              </w:rPr>
            </w:pPr>
          </w:p>
        </w:tc>
        <w:tc>
          <w:tcPr>
            <w:tcW w:w="6389" w:type="dxa"/>
            <w:tcBorders>
              <w:top w:val="single" w:color="000000" w:sz="6" w:space="0"/>
              <w:left w:val="single" w:color="000000" w:sz="6" w:space="0"/>
              <w:bottom w:val="single" w:color="000000" w:sz="6" w:space="0"/>
              <w:right w:val="double" w:color="000000" w:sz="4" w:space="0"/>
            </w:tcBorders>
            <w:vAlign w:val="center"/>
          </w:tcPr>
          <w:p>
            <w:pPr>
              <w:keepNext w:val="0"/>
              <w:keepLines w:val="0"/>
              <w:widowControl w:val="0"/>
              <w:suppressLineNumbers w:val="0"/>
              <w:adjustRightInd w:val="0"/>
              <w:snapToGrid w:val="0"/>
              <w:spacing w:before="0" w:beforeAutospacing="0" w:after="0" w:afterAutospacing="0" w:line="360" w:lineRule="auto"/>
              <w:ind w:left="0" w:right="0"/>
              <w:rPr>
                <w:rFonts w:hint="default" w:ascii="宋体" w:hAnsi="宋体" w:cs="宋体"/>
                <w:bCs/>
                <w:kern w:val="0"/>
                <w:sz w:val="24"/>
              </w:rPr>
            </w:pPr>
            <w:r>
              <w:rPr>
                <w:rFonts w:hint="eastAsia" w:ascii="宋体" w:hAnsi="宋体" w:cs="宋体"/>
                <w:bCs/>
                <w:kern w:val="0"/>
                <w:sz w:val="24"/>
              </w:rPr>
              <w:t>投标保证金形式：</w:t>
            </w:r>
            <w:r>
              <w:rPr>
                <w:rFonts w:hint="eastAsia" w:ascii="宋体" w:hAnsi="宋体"/>
                <w:color w:val="000000"/>
                <w:sz w:val="24"/>
              </w:rPr>
              <w:t>从其基本账户通过网银转账或银行电汇形式转出</w:t>
            </w:r>
          </w:p>
          <w:p>
            <w:pPr>
              <w:keepNext w:val="0"/>
              <w:keepLines w:val="0"/>
              <w:widowControl/>
              <w:suppressLineNumbers w:val="0"/>
              <w:snapToGrid w:val="0"/>
              <w:spacing w:before="0" w:beforeAutospacing="0" w:after="0" w:afterAutospacing="0"/>
              <w:ind w:left="0" w:right="0"/>
              <w:rPr>
                <w:rFonts w:hint="eastAsia" w:ascii="宋体" w:hAnsi="宋体" w:cs="宋体"/>
                <w:bCs/>
                <w:kern w:val="0"/>
                <w:sz w:val="24"/>
              </w:rPr>
            </w:pPr>
            <w:r>
              <w:rPr>
                <w:rFonts w:hint="eastAsia" w:ascii="宋体" w:hAnsi="宋体" w:cs="宋体"/>
                <w:bCs/>
                <w:kern w:val="0"/>
                <w:sz w:val="24"/>
              </w:rPr>
              <w:t>收款单位：新疆飞腾达工程项目管理咨询有限公司</w:t>
            </w:r>
          </w:p>
          <w:p>
            <w:pPr>
              <w:keepNext w:val="0"/>
              <w:keepLines w:val="0"/>
              <w:widowControl/>
              <w:suppressLineNumbers w:val="0"/>
              <w:snapToGrid w:val="0"/>
              <w:spacing w:before="0" w:beforeAutospacing="0" w:after="0" w:afterAutospacing="0"/>
              <w:ind w:left="0" w:right="0"/>
              <w:rPr>
                <w:rFonts w:hint="eastAsia" w:ascii="宋体" w:hAnsi="宋体" w:cs="宋体"/>
                <w:bCs/>
                <w:kern w:val="0"/>
                <w:sz w:val="24"/>
              </w:rPr>
            </w:pPr>
            <w:r>
              <w:rPr>
                <w:rFonts w:hint="eastAsia" w:ascii="宋体" w:hAnsi="宋体" w:cs="宋体"/>
                <w:bCs/>
                <w:kern w:val="0"/>
                <w:sz w:val="24"/>
              </w:rPr>
              <w:t>开户银行：哈密红星国民村镇银行有限责任公司</w:t>
            </w:r>
          </w:p>
          <w:p>
            <w:pPr>
              <w:keepNext w:val="0"/>
              <w:keepLines w:val="0"/>
              <w:widowControl/>
              <w:suppressLineNumbers w:val="0"/>
              <w:snapToGrid w:val="0"/>
              <w:spacing w:before="0" w:beforeAutospacing="0" w:after="0" w:afterAutospacing="0"/>
              <w:ind w:left="0" w:right="0"/>
              <w:rPr>
                <w:rFonts w:hint="eastAsia" w:ascii="宋体" w:hAnsi="宋体" w:cs="宋体"/>
                <w:bCs/>
                <w:kern w:val="0"/>
                <w:sz w:val="24"/>
              </w:rPr>
            </w:pPr>
            <w:r>
              <w:rPr>
                <w:rFonts w:hint="eastAsia" w:ascii="宋体" w:hAnsi="宋体" w:cs="宋体"/>
                <w:bCs/>
                <w:kern w:val="0"/>
                <w:sz w:val="24"/>
              </w:rPr>
              <w:t>银行账号：66080101302006952</w:t>
            </w:r>
          </w:p>
          <w:p>
            <w:pPr>
              <w:keepNext w:val="0"/>
              <w:keepLines w:val="0"/>
              <w:widowControl/>
              <w:suppressLineNumbers w:val="0"/>
              <w:snapToGrid w:val="0"/>
              <w:spacing w:before="0" w:beforeAutospacing="0" w:after="0" w:afterAutospacing="0"/>
              <w:ind w:left="0" w:right="0"/>
              <w:rPr>
                <w:rFonts w:hint="eastAsia" w:ascii="宋体" w:hAnsi="宋体" w:cs="宋体"/>
                <w:bCs/>
                <w:kern w:val="0"/>
                <w:sz w:val="24"/>
              </w:rPr>
            </w:pPr>
            <w:r>
              <w:rPr>
                <w:rFonts w:hint="eastAsia" w:ascii="宋体" w:hAnsi="宋体" w:cs="宋体"/>
                <w:bCs/>
                <w:kern w:val="0"/>
                <w:sz w:val="24"/>
              </w:rPr>
              <w:t>行    号：320884000025</w:t>
            </w:r>
          </w:p>
          <w:p>
            <w:pPr>
              <w:keepNext w:val="0"/>
              <w:keepLines w:val="0"/>
              <w:widowControl/>
              <w:suppressLineNumbers w:val="0"/>
              <w:snapToGrid w:val="0"/>
              <w:spacing w:before="0" w:beforeAutospacing="0" w:after="0" w:afterAutospacing="0"/>
              <w:ind w:left="0" w:right="0"/>
              <w:rPr>
                <w:rFonts w:hint="default" w:ascii="宋体" w:cs="宋体"/>
                <w:bCs/>
                <w:sz w:val="24"/>
                <w:szCs w:val="24"/>
              </w:rPr>
            </w:pPr>
            <w:r>
              <w:rPr>
                <w:rFonts w:hint="eastAsia" w:ascii="宋体" w:hAnsi="宋体" w:cs="宋体"/>
                <w:bCs/>
                <w:kern w:val="0"/>
                <w:sz w:val="24"/>
              </w:rPr>
              <w:t>注意：请投标人按上述要求将投标保证金汇入招标人指定的开户银行</w:t>
            </w:r>
            <w:r>
              <w:rPr>
                <w:rFonts w:hint="eastAsia" w:ascii="宋体" w:hAnsi="宋体" w:cs="宋体"/>
                <w:bCs/>
                <w:color w:val="000000"/>
                <w:kern w:val="0"/>
                <w:sz w:val="24"/>
              </w:rPr>
              <w:t>（并注明项目名称），</w:t>
            </w:r>
            <w:r>
              <w:rPr>
                <w:rFonts w:hint="eastAsia" w:ascii="宋体" w:hAnsi="宋体" w:cs="宋体"/>
                <w:bCs/>
                <w:kern w:val="0"/>
                <w:sz w:val="24"/>
              </w:rPr>
              <w:t>在投标保证金的递交截止时间前与新疆飞腾达工程项目管理咨询有限公司项目负责人联系换取投标保证金收据，作为确认报名的依据，</w:t>
            </w:r>
            <w:r>
              <w:rPr>
                <w:rFonts w:hint="eastAsia" w:ascii="宋体" w:hAnsi="宋体" w:cs="宋体"/>
                <w:b/>
                <w:kern w:val="0"/>
                <w:sz w:val="24"/>
              </w:rPr>
              <w:t>并将保证金收据复印件加盖公章编制于投标文件内。</w:t>
            </w:r>
          </w:p>
        </w:tc>
      </w:tr>
      <w:tr>
        <w:tblPrEx>
          <w:tblBorders>
            <w:top w:val="double" w:color="000000" w:sz="4" w:space="0"/>
            <w:left w:val="double" w:color="000000" w:sz="4" w:space="0"/>
            <w:bottom w:val="double" w:color="000000" w:sz="4" w:space="0"/>
            <w:right w:val="double" w:color="000000" w:sz="4" w:space="0"/>
            <w:insideH w:val="single" w:color="000000" w:sz="6" w:space="0"/>
            <w:insideV w:val="single" w:color="000000" w:sz="6" w:space="0"/>
          </w:tblBorders>
          <w:tblCellMar>
            <w:top w:w="0" w:type="dxa"/>
            <w:left w:w="0" w:type="dxa"/>
            <w:bottom w:w="0" w:type="dxa"/>
            <w:right w:w="0" w:type="dxa"/>
          </w:tblCellMar>
        </w:tblPrEx>
        <w:trPr>
          <w:trHeight w:val="619" w:hRule="atLeast"/>
          <w:jc w:val="center"/>
        </w:trPr>
        <w:tc>
          <w:tcPr>
            <w:tcW w:w="1117" w:type="dxa"/>
            <w:vMerge w:val="continue"/>
            <w:tcBorders>
              <w:top w:val="single" w:color="000000" w:sz="6" w:space="0"/>
              <w:left w:val="double" w:color="000000" w:sz="4" w:space="0"/>
              <w:bottom w:val="single" w:color="000000" w:sz="6" w:space="0"/>
              <w:right w:val="single" w:color="000000" w:sz="6" w:space="0"/>
            </w:tcBorders>
            <w:vAlign w:val="center"/>
          </w:tcPr>
          <w:p>
            <w:pPr>
              <w:keepNext w:val="0"/>
              <w:keepLines w:val="0"/>
              <w:widowControl/>
              <w:suppressLineNumbers w:val="0"/>
              <w:spacing w:before="0" w:beforeAutospacing="0" w:after="0" w:afterAutospacing="0"/>
              <w:ind w:left="0" w:right="0"/>
              <w:rPr>
                <w:rFonts w:hint="default"/>
              </w:rPr>
            </w:pPr>
          </w:p>
        </w:tc>
        <w:tc>
          <w:tcPr>
            <w:tcW w:w="2717" w:type="dxa"/>
            <w:vMerge w:val="continue"/>
            <w:tcBorders>
              <w:top w:val="single" w:color="000000" w:sz="6" w:space="0"/>
              <w:left w:val="single" w:color="000000" w:sz="6" w:space="0"/>
              <w:bottom w:val="single" w:color="000000" w:sz="6" w:space="0"/>
              <w:right w:val="single" w:color="000000" w:sz="6" w:space="0"/>
            </w:tcBorders>
            <w:vAlign w:val="center"/>
          </w:tcPr>
          <w:p>
            <w:pPr>
              <w:keepNext w:val="0"/>
              <w:keepLines w:val="0"/>
              <w:widowControl/>
              <w:suppressLineNumbers w:val="0"/>
              <w:spacing w:before="0" w:beforeAutospacing="0" w:after="0" w:afterAutospacing="0"/>
              <w:ind w:left="0" w:right="0"/>
              <w:rPr>
                <w:rFonts w:hint="default"/>
              </w:rPr>
            </w:pPr>
          </w:p>
        </w:tc>
        <w:tc>
          <w:tcPr>
            <w:tcW w:w="6389" w:type="dxa"/>
            <w:tcBorders>
              <w:top w:val="single" w:color="000000" w:sz="6" w:space="0"/>
              <w:left w:val="single" w:color="000000" w:sz="6" w:space="0"/>
              <w:bottom w:val="single" w:color="000000" w:sz="6" w:space="0"/>
              <w:right w:val="double" w:color="000000" w:sz="4" w:space="0"/>
            </w:tcBorders>
            <w:vAlign w:val="center"/>
          </w:tcPr>
          <w:p>
            <w:pPr>
              <w:keepNext w:val="0"/>
              <w:keepLines w:val="0"/>
              <w:widowControl/>
              <w:suppressLineNumbers w:val="0"/>
              <w:snapToGrid w:val="0"/>
              <w:spacing w:before="120" w:beforeAutospacing="0" w:after="0" w:afterAutospacing="0"/>
              <w:ind w:left="0" w:right="0"/>
              <w:rPr>
                <w:rFonts w:hint="default" w:ascii="宋体" w:hAnsi="宋体"/>
                <w:b/>
                <w:color w:val="000000"/>
                <w:sz w:val="22"/>
              </w:rPr>
            </w:pPr>
            <w:r>
              <w:rPr>
                <w:rFonts w:hint="eastAsia" w:ascii="宋体" w:hAnsi="宋体"/>
                <w:b/>
                <w:color w:val="000000"/>
                <w:sz w:val="22"/>
              </w:rPr>
              <w:t>到账截止时间：</w:t>
            </w:r>
            <w:r>
              <w:rPr>
                <w:rFonts w:hint="eastAsia" w:ascii="宋体" w:hAnsi="宋体"/>
                <w:b/>
                <w:color w:val="000000"/>
                <w:sz w:val="22"/>
                <w:lang w:eastAsia="zh-CN"/>
              </w:rPr>
              <w:t>2023年07月03日</w:t>
            </w:r>
            <w:r>
              <w:rPr>
                <w:rFonts w:hint="eastAsia" w:ascii="宋体" w:hAnsi="宋体"/>
                <w:b/>
                <w:color w:val="000000"/>
                <w:sz w:val="22"/>
                <w:lang w:val="en-US" w:eastAsia="zh-CN"/>
              </w:rPr>
              <w:t>10:30</w:t>
            </w:r>
            <w:r>
              <w:rPr>
                <w:rFonts w:hint="eastAsia" w:ascii="宋体" w:hAnsi="宋体"/>
                <w:b/>
                <w:color w:val="000000"/>
                <w:sz w:val="22"/>
              </w:rPr>
              <w:t>（北京时间）</w:t>
            </w:r>
          </w:p>
          <w:p>
            <w:pPr>
              <w:keepNext w:val="0"/>
              <w:keepLines w:val="0"/>
              <w:widowControl/>
              <w:suppressLineNumbers w:val="0"/>
              <w:snapToGrid w:val="0"/>
              <w:spacing w:before="120" w:beforeAutospacing="0" w:after="0" w:afterAutospacing="0"/>
              <w:ind w:left="0" w:right="0"/>
              <w:rPr>
                <w:rFonts w:hint="default" w:ascii="宋体" w:hAnsi="宋体"/>
                <w:b/>
                <w:color w:val="000000"/>
                <w:sz w:val="22"/>
              </w:rPr>
            </w:pPr>
            <w:r>
              <w:rPr>
                <w:rFonts w:hint="eastAsia" w:ascii="宋体" w:hAnsi="宋体"/>
                <w:b/>
                <w:color w:val="000000"/>
                <w:sz w:val="22"/>
              </w:rPr>
              <w:t>(1)磋商保证金必须以网银、银行柜台等转账的形式由投标人的企业账户汇出(个体工商户除外)，并汇入至招标人指定账户。</w:t>
            </w:r>
          </w:p>
          <w:p>
            <w:pPr>
              <w:keepNext w:val="0"/>
              <w:keepLines w:val="0"/>
              <w:widowControl/>
              <w:suppressLineNumbers w:val="0"/>
              <w:snapToGrid w:val="0"/>
              <w:spacing w:before="120" w:beforeAutospacing="0" w:after="0" w:afterAutospacing="0"/>
              <w:ind w:left="0" w:right="0"/>
              <w:rPr>
                <w:rFonts w:hint="default" w:ascii="宋体" w:hAnsi="宋体"/>
                <w:b/>
                <w:color w:val="000000"/>
                <w:sz w:val="22"/>
              </w:rPr>
            </w:pPr>
            <w:r>
              <w:rPr>
                <w:rFonts w:hint="eastAsia" w:ascii="宋体" w:hAnsi="宋体"/>
                <w:b/>
                <w:color w:val="000000"/>
                <w:sz w:val="22"/>
              </w:rPr>
              <w:t>(2)磋商保证金必须在投标截止时间（开标时间）前缴纳至招标人指定账户，投标人必须在投标截止时间前完成保证金缴纳工作。投标人需自行评估因异地、跨行、公休日等因素造成的磋商保证金到账延迟风险，并承担相应责任。</w:t>
            </w:r>
          </w:p>
          <w:p>
            <w:pPr>
              <w:keepNext w:val="0"/>
              <w:keepLines w:val="0"/>
              <w:widowControl/>
              <w:suppressLineNumbers w:val="0"/>
              <w:snapToGrid w:val="0"/>
              <w:spacing w:before="120" w:beforeAutospacing="0" w:after="0" w:afterAutospacing="0"/>
              <w:ind w:left="0" w:right="0"/>
              <w:rPr>
                <w:rFonts w:hint="default" w:ascii="宋体" w:cs="宋体"/>
                <w:bCs/>
                <w:sz w:val="24"/>
                <w:szCs w:val="24"/>
              </w:rPr>
            </w:pPr>
            <w:r>
              <w:rPr>
                <w:rFonts w:hint="eastAsia" w:ascii="宋体" w:hAnsi="宋体"/>
                <w:b/>
                <w:color w:val="000000"/>
                <w:sz w:val="22"/>
              </w:rPr>
              <w:t>(3)投标人未交纳投标保证金的，其投标将被拒绝。投标保证金交纳及确认方式：投标保证金提交方式为银行电汇或银行转账方式交纳，并从投标人的基本账户转出，个人交款无效，并在汇款单或现金交款单上注明投标项目名称。</w:t>
            </w:r>
          </w:p>
        </w:tc>
      </w:tr>
      <w:tr>
        <w:tblPrEx>
          <w:tblBorders>
            <w:top w:val="double" w:color="000000" w:sz="4" w:space="0"/>
            <w:left w:val="double" w:color="000000" w:sz="4" w:space="0"/>
            <w:bottom w:val="double" w:color="000000" w:sz="4" w:space="0"/>
            <w:right w:val="double" w:color="000000" w:sz="4" w:space="0"/>
            <w:insideH w:val="single" w:color="000000" w:sz="6" w:space="0"/>
            <w:insideV w:val="single" w:color="000000" w:sz="6" w:space="0"/>
          </w:tblBorders>
          <w:tblCellMar>
            <w:top w:w="0" w:type="dxa"/>
            <w:left w:w="0" w:type="dxa"/>
            <w:bottom w:w="0" w:type="dxa"/>
            <w:right w:w="0" w:type="dxa"/>
          </w:tblCellMar>
        </w:tblPrEx>
        <w:trPr>
          <w:trHeight w:val="167" w:hRule="atLeast"/>
          <w:jc w:val="center"/>
        </w:trPr>
        <w:tc>
          <w:tcPr>
            <w:tcW w:w="1117" w:type="dxa"/>
            <w:tcBorders>
              <w:top w:val="single" w:color="000000" w:sz="6" w:space="0"/>
              <w:left w:val="double" w:color="000000" w:sz="4" w:space="0"/>
              <w:bottom w:val="single" w:color="000000" w:sz="6" w:space="0"/>
              <w:right w:val="single" w:color="000000" w:sz="6" w:space="0"/>
            </w:tcBorders>
            <w:vAlign w:val="center"/>
          </w:tcPr>
          <w:p>
            <w:pPr>
              <w:keepNext w:val="0"/>
              <w:keepLines w:val="0"/>
              <w:widowControl/>
              <w:suppressLineNumbers w:val="0"/>
              <w:snapToGrid w:val="0"/>
              <w:spacing w:before="120" w:beforeAutospacing="0" w:after="0" w:afterAutospacing="0"/>
              <w:ind w:left="0" w:right="0"/>
              <w:jc w:val="center"/>
              <w:rPr>
                <w:rFonts w:hint="default" w:ascii="宋体" w:cs="宋体"/>
                <w:b/>
                <w:bCs/>
                <w:sz w:val="24"/>
                <w:szCs w:val="24"/>
              </w:rPr>
            </w:pPr>
            <w:r>
              <w:rPr>
                <w:rFonts w:hint="default" w:ascii="宋体" w:cs="宋体"/>
                <w:b/>
                <w:bCs/>
                <w:sz w:val="24"/>
                <w:szCs w:val="24"/>
              </w:rPr>
              <w:t>1</w:t>
            </w:r>
            <w:r>
              <w:rPr>
                <w:rFonts w:hint="eastAsia" w:ascii="宋体" w:cs="宋体"/>
                <w:b/>
                <w:bCs/>
                <w:sz w:val="24"/>
                <w:szCs w:val="24"/>
              </w:rPr>
              <w:t>4</w:t>
            </w:r>
          </w:p>
        </w:tc>
        <w:tc>
          <w:tcPr>
            <w:tcW w:w="2717" w:type="dxa"/>
            <w:tcBorders>
              <w:top w:val="single" w:color="000000" w:sz="6" w:space="0"/>
              <w:left w:val="single" w:color="000000" w:sz="6" w:space="0"/>
              <w:bottom w:val="single" w:color="000000" w:sz="6" w:space="0"/>
              <w:right w:val="single" w:color="000000" w:sz="6" w:space="0"/>
            </w:tcBorders>
            <w:vAlign w:val="center"/>
          </w:tcPr>
          <w:p>
            <w:pPr>
              <w:keepNext w:val="0"/>
              <w:keepLines w:val="0"/>
              <w:widowControl/>
              <w:suppressLineNumbers w:val="0"/>
              <w:snapToGrid w:val="0"/>
              <w:spacing w:before="120" w:beforeAutospacing="0" w:after="0" w:afterAutospacing="0"/>
              <w:ind w:left="0" w:right="0"/>
              <w:jc w:val="center"/>
              <w:rPr>
                <w:rFonts w:hint="default" w:ascii="宋体" w:cs="宋体"/>
                <w:b/>
                <w:bCs/>
                <w:sz w:val="24"/>
                <w:szCs w:val="24"/>
              </w:rPr>
            </w:pPr>
            <w:r>
              <w:rPr>
                <w:rFonts w:hint="default" w:ascii="宋体" w:cs="宋体"/>
                <w:b/>
                <w:bCs/>
                <w:sz w:val="24"/>
                <w:szCs w:val="24"/>
              </w:rPr>
              <w:t>评审办法</w:t>
            </w:r>
          </w:p>
        </w:tc>
        <w:tc>
          <w:tcPr>
            <w:tcW w:w="6389" w:type="dxa"/>
            <w:tcBorders>
              <w:top w:val="single" w:color="000000" w:sz="6" w:space="0"/>
              <w:left w:val="single" w:color="000000" w:sz="6" w:space="0"/>
              <w:bottom w:val="single" w:color="000000" w:sz="6" w:space="0"/>
              <w:right w:val="double" w:color="000000" w:sz="4" w:space="0"/>
            </w:tcBorders>
            <w:vAlign w:val="center"/>
          </w:tcPr>
          <w:p>
            <w:pPr>
              <w:keepNext w:val="0"/>
              <w:keepLines w:val="0"/>
              <w:widowControl/>
              <w:suppressLineNumbers w:val="0"/>
              <w:snapToGrid w:val="0"/>
              <w:spacing w:before="0" w:beforeAutospacing="0" w:after="0" w:afterAutospacing="0"/>
              <w:ind w:left="0" w:right="0"/>
              <w:rPr>
                <w:rFonts w:hint="default" w:ascii="宋体"/>
                <w:sz w:val="24"/>
                <w:szCs w:val="24"/>
              </w:rPr>
            </w:pPr>
            <w:r>
              <w:rPr>
                <w:rFonts w:hint="eastAsia" w:ascii="宋体" w:cs="宋体"/>
                <w:bCs/>
                <w:sz w:val="24"/>
                <w:szCs w:val="24"/>
              </w:rPr>
              <w:t>综合评分法是指在最大限度地满足招标文件实质性要求前提下，按照招标文件中规定的评分细则评审后，以评标最终得分最高的投标人作为中标人的评标方法。得分相同的，报价较低的一方为中标人。得分且投标报价相同的，技术指标较优的一方为中标人。</w:t>
            </w:r>
          </w:p>
        </w:tc>
      </w:tr>
      <w:tr>
        <w:tblPrEx>
          <w:tblBorders>
            <w:top w:val="double" w:color="000000" w:sz="4" w:space="0"/>
            <w:left w:val="double" w:color="000000" w:sz="4" w:space="0"/>
            <w:bottom w:val="double" w:color="000000" w:sz="4" w:space="0"/>
            <w:right w:val="double" w:color="000000" w:sz="4" w:space="0"/>
            <w:insideH w:val="single" w:color="000000" w:sz="6" w:space="0"/>
            <w:insideV w:val="single" w:color="000000" w:sz="6" w:space="0"/>
          </w:tblBorders>
          <w:tblCellMar>
            <w:top w:w="0" w:type="dxa"/>
            <w:left w:w="0" w:type="dxa"/>
            <w:bottom w:w="0" w:type="dxa"/>
            <w:right w:w="0" w:type="dxa"/>
          </w:tblCellMar>
        </w:tblPrEx>
        <w:trPr>
          <w:trHeight w:val="198" w:hRule="atLeast"/>
          <w:jc w:val="center"/>
        </w:trPr>
        <w:tc>
          <w:tcPr>
            <w:tcW w:w="1117" w:type="dxa"/>
            <w:tcBorders>
              <w:top w:val="single" w:color="000000" w:sz="6" w:space="0"/>
              <w:left w:val="double" w:color="000000" w:sz="4" w:space="0"/>
              <w:bottom w:val="single" w:color="000000" w:sz="6" w:space="0"/>
              <w:right w:val="single" w:color="000000" w:sz="6" w:space="0"/>
            </w:tcBorders>
            <w:vAlign w:val="center"/>
          </w:tcPr>
          <w:p>
            <w:pPr>
              <w:keepNext w:val="0"/>
              <w:keepLines w:val="0"/>
              <w:widowControl/>
              <w:suppressLineNumbers w:val="0"/>
              <w:snapToGrid w:val="0"/>
              <w:spacing w:before="120" w:beforeAutospacing="0" w:after="0" w:afterAutospacing="0"/>
              <w:ind w:left="0" w:right="0"/>
              <w:jc w:val="center"/>
              <w:rPr>
                <w:rFonts w:hint="default" w:ascii="宋体" w:cs="宋体"/>
                <w:b/>
                <w:bCs/>
                <w:sz w:val="24"/>
                <w:szCs w:val="24"/>
              </w:rPr>
            </w:pPr>
            <w:r>
              <w:rPr>
                <w:rFonts w:hint="default" w:ascii="宋体" w:cs="宋体"/>
                <w:b/>
                <w:bCs/>
                <w:sz w:val="24"/>
                <w:szCs w:val="24"/>
              </w:rPr>
              <w:t>1</w:t>
            </w:r>
            <w:r>
              <w:rPr>
                <w:rFonts w:hint="eastAsia" w:ascii="宋体" w:cs="宋体"/>
                <w:b/>
                <w:bCs/>
                <w:sz w:val="24"/>
                <w:szCs w:val="24"/>
              </w:rPr>
              <w:t>5</w:t>
            </w:r>
          </w:p>
        </w:tc>
        <w:tc>
          <w:tcPr>
            <w:tcW w:w="2717" w:type="dxa"/>
            <w:tcBorders>
              <w:top w:val="single" w:color="000000" w:sz="6" w:space="0"/>
              <w:left w:val="single" w:color="000000" w:sz="6" w:space="0"/>
              <w:bottom w:val="single" w:color="000000" w:sz="6" w:space="0"/>
              <w:right w:val="single" w:color="000000" w:sz="6" w:space="0"/>
            </w:tcBorders>
            <w:vAlign w:val="center"/>
          </w:tcPr>
          <w:p>
            <w:pPr>
              <w:keepNext w:val="0"/>
              <w:keepLines w:val="0"/>
              <w:widowControl/>
              <w:suppressLineNumbers w:val="0"/>
              <w:snapToGrid w:val="0"/>
              <w:spacing w:before="120" w:beforeAutospacing="0" w:after="0" w:afterAutospacing="0"/>
              <w:ind w:left="0" w:right="0"/>
              <w:jc w:val="center"/>
              <w:rPr>
                <w:rFonts w:hint="default" w:ascii="宋体" w:cs="宋体"/>
                <w:b/>
                <w:bCs/>
                <w:sz w:val="24"/>
                <w:szCs w:val="24"/>
              </w:rPr>
            </w:pPr>
            <w:r>
              <w:rPr>
                <w:rFonts w:hint="default" w:ascii="宋体" w:cs="宋体"/>
                <w:b/>
                <w:bCs/>
                <w:sz w:val="24"/>
                <w:szCs w:val="24"/>
              </w:rPr>
              <w:t>磋商有效期</w:t>
            </w:r>
          </w:p>
        </w:tc>
        <w:tc>
          <w:tcPr>
            <w:tcW w:w="6389" w:type="dxa"/>
            <w:tcBorders>
              <w:top w:val="single" w:color="000000" w:sz="6" w:space="0"/>
              <w:left w:val="single" w:color="000000" w:sz="6" w:space="0"/>
              <w:bottom w:val="single" w:color="000000" w:sz="6" w:space="0"/>
              <w:right w:val="double" w:color="000000" w:sz="4" w:space="0"/>
            </w:tcBorders>
            <w:vAlign w:val="center"/>
          </w:tcPr>
          <w:p>
            <w:pPr>
              <w:keepNext w:val="0"/>
              <w:keepLines w:val="0"/>
              <w:widowControl/>
              <w:suppressLineNumbers w:val="0"/>
              <w:snapToGrid w:val="0"/>
              <w:spacing w:before="120" w:beforeAutospacing="0" w:after="0" w:afterAutospacing="0"/>
              <w:ind w:left="0" w:right="0"/>
              <w:rPr>
                <w:rFonts w:hint="default" w:ascii="宋体" w:cs="宋体"/>
                <w:bCs/>
                <w:sz w:val="24"/>
                <w:szCs w:val="24"/>
              </w:rPr>
            </w:pPr>
            <w:r>
              <w:rPr>
                <w:rFonts w:hint="default" w:ascii="宋体"/>
                <w:sz w:val="24"/>
                <w:szCs w:val="24"/>
                <w:u w:val="single"/>
              </w:rPr>
              <w:t xml:space="preserve">  </w:t>
            </w:r>
            <w:r>
              <w:rPr>
                <w:rFonts w:hint="eastAsia" w:ascii="宋体"/>
                <w:sz w:val="24"/>
                <w:szCs w:val="24"/>
                <w:u w:val="single"/>
                <w:lang w:val="en-US" w:eastAsia="zh-CN"/>
              </w:rPr>
              <w:t>9</w:t>
            </w:r>
            <w:r>
              <w:rPr>
                <w:rFonts w:hint="default" w:ascii="宋体"/>
                <w:sz w:val="24"/>
                <w:szCs w:val="24"/>
                <w:u w:val="single"/>
              </w:rPr>
              <w:t xml:space="preserve">0 </w:t>
            </w:r>
            <w:r>
              <w:rPr>
                <w:rFonts w:hint="default" w:ascii="宋体"/>
                <w:sz w:val="24"/>
                <w:szCs w:val="24"/>
              </w:rPr>
              <w:t xml:space="preserve"> 日（日历日）</w:t>
            </w:r>
          </w:p>
        </w:tc>
      </w:tr>
      <w:tr>
        <w:tblPrEx>
          <w:tblBorders>
            <w:top w:val="double" w:color="000000" w:sz="4" w:space="0"/>
            <w:left w:val="double" w:color="000000" w:sz="4" w:space="0"/>
            <w:bottom w:val="double" w:color="000000" w:sz="4" w:space="0"/>
            <w:right w:val="double" w:color="000000" w:sz="4" w:space="0"/>
            <w:insideH w:val="single" w:color="000000" w:sz="6" w:space="0"/>
            <w:insideV w:val="single" w:color="000000" w:sz="6" w:space="0"/>
          </w:tblBorders>
          <w:tblCellMar>
            <w:top w:w="0" w:type="dxa"/>
            <w:left w:w="0" w:type="dxa"/>
            <w:bottom w:w="0" w:type="dxa"/>
            <w:right w:w="0" w:type="dxa"/>
          </w:tblCellMar>
        </w:tblPrEx>
        <w:trPr>
          <w:trHeight w:val="1500" w:hRule="atLeast"/>
          <w:jc w:val="center"/>
        </w:trPr>
        <w:tc>
          <w:tcPr>
            <w:tcW w:w="1117" w:type="dxa"/>
            <w:tcBorders>
              <w:top w:val="single" w:color="000000" w:sz="6" w:space="0"/>
              <w:left w:val="double" w:color="000000" w:sz="4" w:space="0"/>
              <w:bottom w:val="single" w:color="000000" w:sz="6" w:space="0"/>
              <w:right w:val="single" w:color="000000" w:sz="6" w:space="0"/>
            </w:tcBorders>
            <w:vAlign w:val="center"/>
          </w:tcPr>
          <w:p>
            <w:pPr>
              <w:keepNext w:val="0"/>
              <w:keepLines w:val="0"/>
              <w:widowControl/>
              <w:suppressLineNumbers w:val="0"/>
              <w:snapToGrid w:val="0"/>
              <w:spacing w:before="120" w:beforeAutospacing="0" w:after="0" w:afterAutospacing="0"/>
              <w:ind w:left="0" w:right="0"/>
              <w:jc w:val="center"/>
              <w:rPr>
                <w:rFonts w:hint="default" w:ascii="宋体" w:cs="宋体"/>
                <w:b/>
                <w:bCs/>
                <w:sz w:val="24"/>
                <w:szCs w:val="24"/>
              </w:rPr>
            </w:pPr>
            <w:r>
              <w:rPr>
                <w:rFonts w:hint="default" w:ascii="宋体" w:cs="宋体"/>
                <w:b/>
                <w:bCs/>
                <w:sz w:val="24"/>
                <w:szCs w:val="24"/>
              </w:rPr>
              <w:t>1</w:t>
            </w:r>
            <w:r>
              <w:rPr>
                <w:rFonts w:hint="eastAsia" w:ascii="宋体" w:cs="宋体"/>
                <w:b/>
                <w:bCs/>
                <w:sz w:val="24"/>
                <w:szCs w:val="24"/>
              </w:rPr>
              <w:t>6</w:t>
            </w:r>
          </w:p>
        </w:tc>
        <w:tc>
          <w:tcPr>
            <w:tcW w:w="2717" w:type="dxa"/>
            <w:tcBorders>
              <w:top w:val="single" w:color="000000" w:sz="6" w:space="0"/>
              <w:left w:val="single" w:color="000000" w:sz="6" w:space="0"/>
              <w:bottom w:val="single" w:color="000000" w:sz="6" w:space="0"/>
              <w:right w:val="single" w:color="000000" w:sz="6" w:space="0"/>
            </w:tcBorders>
            <w:vAlign w:val="center"/>
          </w:tcPr>
          <w:p>
            <w:pPr>
              <w:keepNext w:val="0"/>
              <w:keepLines w:val="0"/>
              <w:widowControl/>
              <w:suppressLineNumbers w:val="0"/>
              <w:snapToGrid w:val="0"/>
              <w:spacing w:before="120" w:beforeAutospacing="0" w:after="0" w:afterAutospacing="0"/>
              <w:ind w:left="0" w:right="0"/>
              <w:jc w:val="center"/>
              <w:rPr>
                <w:rFonts w:hint="default" w:ascii="宋体" w:cs="宋体"/>
                <w:b/>
                <w:bCs/>
                <w:sz w:val="24"/>
                <w:szCs w:val="24"/>
              </w:rPr>
            </w:pPr>
            <w:r>
              <w:rPr>
                <w:rFonts w:hint="default" w:ascii="宋体" w:cs="宋体"/>
                <w:b/>
                <w:bCs/>
                <w:sz w:val="24"/>
                <w:szCs w:val="24"/>
              </w:rPr>
              <w:t>投标文件份数</w:t>
            </w:r>
          </w:p>
        </w:tc>
        <w:tc>
          <w:tcPr>
            <w:tcW w:w="6389" w:type="dxa"/>
            <w:tcBorders>
              <w:top w:val="single" w:color="000000" w:sz="6" w:space="0"/>
              <w:left w:val="single" w:color="000000" w:sz="6" w:space="0"/>
              <w:bottom w:val="single" w:color="000000" w:sz="6" w:space="0"/>
              <w:right w:val="double" w:color="000000" w:sz="4" w:space="0"/>
            </w:tcBorders>
            <w:vAlign w:val="center"/>
          </w:tcPr>
          <w:p>
            <w:pPr>
              <w:keepNext w:val="0"/>
              <w:keepLines w:val="0"/>
              <w:widowControl/>
              <w:suppressLineNumbers w:val="0"/>
              <w:snapToGrid w:val="0"/>
              <w:spacing w:before="0" w:beforeAutospacing="0" w:after="0" w:afterAutospacing="0"/>
              <w:ind w:left="0" w:right="0"/>
              <w:rPr>
                <w:rFonts w:hint="default" w:ascii="宋体" w:cs="宋体"/>
                <w:bCs/>
                <w:kern w:val="0"/>
                <w:sz w:val="24"/>
              </w:rPr>
            </w:pPr>
            <w:r>
              <w:rPr>
                <w:rFonts w:hint="eastAsia" w:ascii="宋体" w:cs="宋体"/>
                <w:bCs/>
                <w:kern w:val="0"/>
                <w:sz w:val="24"/>
              </w:rPr>
              <w:t>☑采用不见面开标：</w:t>
            </w:r>
          </w:p>
          <w:p>
            <w:pPr>
              <w:keepNext w:val="0"/>
              <w:keepLines w:val="0"/>
              <w:widowControl/>
              <w:suppressLineNumbers w:val="0"/>
              <w:snapToGrid w:val="0"/>
              <w:spacing w:before="0" w:beforeAutospacing="0" w:after="0" w:afterAutospacing="0"/>
              <w:ind w:left="0" w:right="0"/>
              <w:rPr>
                <w:rFonts w:hint="default" w:ascii="宋体" w:cs="宋体"/>
                <w:bCs/>
                <w:kern w:val="0"/>
                <w:sz w:val="24"/>
              </w:rPr>
            </w:pPr>
            <w:r>
              <w:rPr>
                <w:rFonts w:hint="eastAsia" w:ascii="宋体" w:cs="宋体"/>
                <w:bCs/>
                <w:kern w:val="0"/>
                <w:sz w:val="24"/>
              </w:rPr>
              <w:t>1、本项目采用不见面开标、投标人需要递交电子投标文件，在投标截止时间前通过新疆政采云平台上传到指定位置。</w:t>
            </w:r>
          </w:p>
          <w:p>
            <w:pPr>
              <w:keepNext w:val="0"/>
              <w:keepLines w:val="0"/>
              <w:widowControl/>
              <w:suppressLineNumbers w:val="0"/>
              <w:snapToGrid w:val="0"/>
              <w:spacing w:before="0" w:beforeAutospacing="0" w:after="0" w:afterAutospacing="0"/>
              <w:ind w:left="0" w:right="0"/>
              <w:rPr>
                <w:rFonts w:hint="default" w:ascii="宋体" w:cs="宋体"/>
                <w:bCs/>
                <w:kern w:val="0"/>
                <w:sz w:val="24"/>
              </w:rPr>
            </w:pPr>
            <w:r>
              <w:rPr>
                <w:rFonts w:hint="eastAsia" w:ascii="宋体" w:cs="宋体"/>
                <w:bCs/>
                <w:kern w:val="0"/>
                <w:sz w:val="24"/>
              </w:rPr>
              <w:t>2、本项目采用远程不见面交易的模式。开标当日，投标人无需到达开标现场，仅需在任意地点通过新疆政采云http://www.ccgp-xinjiang.gov.cn完成远程解密、提疑澄清、开标唱标、结果公布等交互环节。投标人必须使用能正确解密投标文件的“CA锁”在规定的时间内完成远程解密，因投标人原因未能解密、解密失败或解密超时，视为投标人撤销其投标文件，系统内投标文件将被退回；因采购人原因或网上招投标平台发生故障，导致无法按时完成投标文件解密或开、评标工作无法进行的，可根据实际情况相应延迟解密时间或调整开、评标时间（友情提示：若投标人已领取副锁（含多把副锁）请注意正副锁的使用差别，务必使用生成投标文件的那把锁解密）。</w:t>
            </w:r>
          </w:p>
          <w:p>
            <w:pPr>
              <w:keepNext w:val="0"/>
              <w:keepLines w:val="0"/>
              <w:widowControl/>
              <w:suppressLineNumbers w:val="0"/>
              <w:snapToGrid w:val="0"/>
              <w:spacing w:before="0" w:beforeAutospacing="0" w:after="0" w:afterAutospacing="0"/>
              <w:ind w:left="0" w:right="0"/>
              <w:rPr>
                <w:rFonts w:hint="default" w:ascii="宋体"/>
                <w:sz w:val="24"/>
                <w:szCs w:val="24"/>
              </w:rPr>
            </w:pPr>
            <w:r>
              <w:rPr>
                <w:rFonts w:hint="eastAsia" w:ascii="宋体" w:cs="宋体"/>
                <w:bCs/>
                <w:kern w:val="0"/>
                <w:sz w:val="24"/>
              </w:rPr>
              <w:t>3、供应商操作指南详见新疆政府采购网（http://www.ccgp-xinjiang.gov.cn）—办事指南—操作指南。</w:t>
            </w:r>
          </w:p>
        </w:tc>
      </w:tr>
      <w:tr>
        <w:tblPrEx>
          <w:tblBorders>
            <w:top w:val="double" w:color="000000" w:sz="4" w:space="0"/>
            <w:left w:val="double" w:color="000000" w:sz="4" w:space="0"/>
            <w:bottom w:val="double" w:color="000000" w:sz="4" w:space="0"/>
            <w:right w:val="double" w:color="000000" w:sz="4" w:space="0"/>
            <w:insideH w:val="single" w:color="000000" w:sz="6" w:space="0"/>
            <w:insideV w:val="single" w:color="000000" w:sz="6" w:space="0"/>
          </w:tblBorders>
          <w:tblCellMar>
            <w:top w:w="0" w:type="dxa"/>
            <w:left w:w="0" w:type="dxa"/>
            <w:bottom w:w="0" w:type="dxa"/>
            <w:right w:w="0" w:type="dxa"/>
          </w:tblCellMar>
        </w:tblPrEx>
        <w:trPr>
          <w:trHeight w:val="619" w:hRule="atLeast"/>
          <w:jc w:val="center"/>
        </w:trPr>
        <w:tc>
          <w:tcPr>
            <w:tcW w:w="1117" w:type="dxa"/>
            <w:tcBorders>
              <w:top w:val="single" w:color="000000" w:sz="6" w:space="0"/>
              <w:left w:val="double" w:color="000000" w:sz="4" w:space="0"/>
              <w:bottom w:val="single" w:color="000000" w:sz="6" w:space="0"/>
              <w:right w:val="single" w:color="000000" w:sz="6" w:space="0"/>
            </w:tcBorders>
            <w:vAlign w:val="center"/>
          </w:tcPr>
          <w:p>
            <w:pPr>
              <w:keepNext w:val="0"/>
              <w:keepLines w:val="0"/>
              <w:widowControl/>
              <w:suppressLineNumbers w:val="0"/>
              <w:snapToGrid w:val="0"/>
              <w:spacing w:before="120" w:beforeAutospacing="0" w:after="0" w:afterAutospacing="0"/>
              <w:ind w:left="0" w:right="0"/>
              <w:jc w:val="center"/>
              <w:rPr>
                <w:rFonts w:hint="default" w:ascii="宋体" w:cs="宋体"/>
                <w:b/>
                <w:bCs/>
                <w:sz w:val="24"/>
                <w:szCs w:val="24"/>
              </w:rPr>
            </w:pPr>
            <w:r>
              <w:rPr>
                <w:rFonts w:hint="default" w:ascii="宋体" w:cs="宋体"/>
                <w:b/>
                <w:bCs/>
                <w:sz w:val="24"/>
                <w:szCs w:val="24"/>
              </w:rPr>
              <w:t>1</w:t>
            </w:r>
            <w:r>
              <w:rPr>
                <w:rFonts w:hint="eastAsia" w:ascii="宋体" w:cs="宋体"/>
                <w:b/>
                <w:bCs/>
                <w:sz w:val="24"/>
                <w:szCs w:val="24"/>
              </w:rPr>
              <w:t>7</w:t>
            </w:r>
          </w:p>
        </w:tc>
        <w:tc>
          <w:tcPr>
            <w:tcW w:w="2717" w:type="dxa"/>
            <w:tcBorders>
              <w:top w:val="single" w:color="000000" w:sz="6" w:space="0"/>
              <w:left w:val="single" w:color="000000" w:sz="6" w:space="0"/>
              <w:bottom w:val="single" w:color="000000" w:sz="6" w:space="0"/>
              <w:right w:val="single" w:color="000000" w:sz="6" w:space="0"/>
            </w:tcBorders>
            <w:vAlign w:val="center"/>
          </w:tcPr>
          <w:p>
            <w:pPr>
              <w:keepNext w:val="0"/>
              <w:keepLines w:val="0"/>
              <w:widowControl/>
              <w:suppressLineNumbers w:val="0"/>
              <w:snapToGrid w:val="0"/>
              <w:spacing w:before="0" w:beforeAutospacing="0" w:after="0" w:afterAutospacing="0"/>
              <w:ind w:left="0" w:right="0"/>
              <w:jc w:val="center"/>
              <w:rPr>
                <w:rFonts w:hint="default" w:ascii="宋体" w:cs="宋体"/>
                <w:bCs/>
                <w:kern w:val="0"/>
                <w:sz w:val="24"/>
              </w:rPr>
            </w:pPr>
            <w:r>
              <w:rPr>
                <w:rFonts w:hint="default" w:ascii="宋体" w:cs="宋体"/>
                <w:b/>
                <w:bCs/>
                <w:sz w:val="24"/>
                <w:szCs w:val="24"/>
              </w:rPr>
              <w:t>是否允许投报进口产品</w:t>
            </w:r>
          </w:p>
        </w:tc>
        <w:tc>
          <w:tcPr>
            <w:tcW w:w="6389" w:type="dxa"/>
            <w:tcBorders>
              <w:top w:val="single" w:color="000000" w:sz="6" w:space="0"/>
              <w:left w:val="single" w:color="000000" w:sz="6" w:space="0"/>
              <w:bottom w:val="single" w:color="000000" w:sz="6" w:space="0"/>
              <w:right w:val="double" w:color="000000" w:sz="4" w:space="0"/>
            </w:tcBorders>
            <w:vAlign w:val="center"/>
          </w:tcPr>
          <w:p>
            <w:pPr>
              <w:keepNext w:val="0"/>
              <w:keepLines w:val="0"/>
              <w:widowControl/>
              <w:suppressLineNumbers w:val="0"/>
              <w:snapToGrid w:val="0"/>
              <w:spacing w:before="0" w:beforeAutospacing="0" w:after="0" w:afterAutospacing="0"/>
              <w:ind w:left="0" w:right="0"/>
              <w:rPr>
                <w:rFonts w:hint="default" w:ascii="宋体" w:cs="宋体"/>
                <w:bCs/>
                <w:kern w:val="0"/>
                <w:sz w:val="24"/>
              </w:rPr>
            </w:pPr>
            <w:r>
              <w:rPr>
                <w:rFonts w:hint="default" w:ascii="宋体" w:cs="宋体"/>
                <w:bCs/>
                <w:kern w:val="0"/>
                <w:sz w:val="24"/>
              </w:rPr>
              <w:t>□是</w:t>
            </w:r>
          </w:p>
          <w:p>
            <w:pPr>
              <w:keepNext w:val="0"/>
              <w:keepLines w:val="0"/>
              <w:widowControl/>
              <w:suppressLineNumbers w:val="0"/>
              <w:snapToGrid w:val="0"/>
              <w:spacing w:before="0" w:beforeAutospacing="0" w:after="0" w:afterAutospacing="0"/>
              <w:ind w:left="0" w:right="0"/>
              <w:rPr>
                <w:rFonts w:hint="default" w:ascii="宋体" w:cs="宋体"/>
                <w:bCs/>
                <w:kern w:val="0"/>
                <w:sz w:val="24"/>
              </w:rPr>
            </w:pPr>
            <w:r>
              <w:rPr>
                <w:rFonts w:hint="eastAsia" w:ascii="宋体"/>
                <w:sz w:val="24"/>
                <w:szCs w:val="24"/>
              </w:rPr>
              <w:t>☑</w:t>
            </w:r>
            <w:r>
              <w:rPr>
                <w:rFonts w:hint="default" w:ascii="宋体" w:cs="宋体"/>
                <w:bCs/>
                <w:kern w:val="0"/>
                <w:sz w:val="24"/>
              </w:rPr>
              <w:t xml:space="preserve">否                                             </w:t>
            </w:r>
          </w:p>
        </w:tc>
      </w:tr>
      <w:tr>
        <w:tblPrEx>
          <w:tblBorders>
            <w:top w:val="double" w:color="000000" w:sz="4" w:space="0"/>
            <w:left w:val="double" w:color="000000" w:sz="4" w:space="0"/>
            <w:bottom w:val="double" w:color="000000" w:sz="4" w:space="0"/>
            <w:right w:val="double" w:color="000000" w:sz="4" w:space="0"/>
            <w:insideH w:val="single" w:color="000000" w:sz="6" w:space="0"/>
            <w:insideV w:val="single" w:color="000000" w:sz="6" w:space="0"/>
          </w:tblBorders>
          <w:tblCellMar>
            <w:top w:w="0" w:type="dxa"/>
            <w:left w:w="0" w:type="dxa"/>
            <w:bottom w:w="0" w:type="dxa"/>
            <w:right w:w="0" w:type="dxa"/>
          </w:tblCellMar>
        </w:tblPrEx>
        <w:trPr>
          <w:trHeight w:val="388" w:hRule="atLeast"/>
          <w:jc w:val="center"/>
        </w:trPr>
        <w:tc>
          <w:tcPr>
            <w:tcW w:w="1117" w:type="dxa"/>
            <w:tcBorders>
              <w:top w:val="single" w:color="000000" w:sz="6" w:space="0"/>
              <w:left w:val="double" w:color="000000" w:sz="4" w:space="0"/>
              <w:bottom w:val="single" w:color="000000" w:sz="6" w:space="0"/>
              <w:right w:val="single" w:color="000000" w:sz="6" w:space="0"/>
            </w:tcBorders>
            <w:vAlign w:val="center"/>
          </w:tcPr>
          <w:p>
            <w:pPr>
              <w:keepNext w:val="0"/>
              <w:keepLines w:val="0"/>
              <w:widowControl/>
              <w:suppressLineNumbers w:val="0"/>
              <w:snapToGrid w:val="0"/>
              <w:spacing w:before="120" w:beforeAutospacing="0" w:after="0" w:afterAutospacing="0"/>
              <w:ind w:left="0" w:right="0"/>
              <w:jc w:val="center"/>
              <w:rPr>
                <w:rFonts w:hint="default" w:ascii="宋体" w:cs="宋体"/>
                <w:b/>
                <w:bCs/>
                <w:sz w:val="24"/>
                <w:szCs w:val="24"/>
              </w:rPr>
            </w:pPr>
            <w:r>
              <w:rPr>
                <w:rFonts w:hint="default" w:ascii="宋体" w:cs="宋体"/>
                <w:b/>
                <w:bCs/>
                <w:sz w:val="24"/>
                <w:szCs w:val="24"/>
              </w:rPr>
              <w:t>1</w:t>
            </w:r>
            <w:r>
              <w:rPr>
                <w:rFonts w:hint="eastAsia" w:ascii="宋体" w:cs="宋体"/>
                <w:b/>
                <w:bCs/>
                <w:sz w:val="24"/>
                <w:szCs w:val="24"/>
              </w:rPr>
              <w:t>8</w:t>
            </w:r>
          </w:p>
        </w:tc>
        <w:tc>
          <w:tcPr>
            <w:tcW w:w="2717" w:type="dxa"/>
            <w:tcBorders>
              <w:top w:val="single" w:color="000000" w:sz="6" w:space="0"/>
              <w:left w:val="single" w:color="000000" w:sz="6" w:space="0"/>
              <w:bottom w:val="single" w:color="000000" w:sz="6" w:space="0"/>
              <w:right w:val="single" w:color="000000" w:sz="6" w:space="0"/>
            </w:tcBorders>
            <w:vAlign w:val="center"/>
          </w:tcPr>
          <w:p>
            <w:pPr>
              <w:keepNext w:val="0"/>
              <w:keepLines w:val="0"/>
              <w:widowControl/>
              <w:suppressLineNumbers w:val="0"/>
              <w:snapToGrid w:val="0"/>
              <w:spacing w:before="0" w:beforeAutospacing="0" w:after="0" w:afterAutospacing="0"/>
              <w:ind w:left="0" w:right="0"/>
              <w:jc w:val="center"/>
              <w:rPr>
                <w:rFonts w:hint="default" w:ascii="宋体" w:cs="宋体"/>
                <w:b/>
                <w:bCs/>
                <w:sz w:val="24"/>
                <w:szCs w:val="24"/>
              </w:rPr>
            </w:pPr>
            <w:r>
              <w:rPr>
                <w:rFonts w:hint="default" w:ascii="宋体" w:cs="宋体"/>
                <w:b/>
                <w:bCs/>
                <w:sz w:val="24"/>
                <w:szCs w:val="24"/>
              </w:rPr>
              <w:t>踏勘现场</w:t>
            </w:r>
          </w:p>
        </w:tc>
        <w:tc>
          <w:tcPr>
            <w:tcW w:w="6389" w:type="dxa"/>
            <w:tcBorders>
              <w:top w:val="single" w:color="000000" w:sz="6" w:space="0"/>
              <w:left w:val="single" w:color="000000" w:sz="6" w:space="0"/>
              <w:bottom w:val="single" w:color="000000" w:sz="6" w:space="0"/>
              <w:right w:val="double" w:color="000000" w:sz="4" w:space="0"/>
            </w:tcBorders>
            <w:vAlign w:val="center"/>
          </w:tcPr>
          <w:p>
            <w:pPr>
              <w:keepNext w:val="0"/>
              <w:keepLines w:val="0"/>
              <w:widowControl/>
              <w:suppressLineNumbers w:val="0"/>
              <w:snapToGrid w:val="0"/>
              <w:spacing w:before="0" w:beforeAutospacing="0" w:after="0" w:afterAutospacing="0"/>
              <w:ind w:left="0" w:right="0"/>
              <w:rPr>
                <w:rFonts w:hint="default" w:ascii="宋体"/>
                <w:sz w:val="24"/>
                <w:szCs w:val="24"/>
              </w:rPr>
            </w:pPr>
            <w:r>
              <w:rPr>
                <w:rFonts w:hint="eastAsia" w:ascii="宋体"/>
                <w:kern w:val="0"/>
                <w:sz w:val="24"/>
                <w:szCs w:val="24"/>
              </w:rPr>
              <w:t>/</w:t>
            </w:r>
          </w:p>
        </w:tc>
      </w:tr>
      <w:tr>
        <w:tblPrEx>
          <w:tblBorders>
            <w:top w:val="double" w:color="000000" w:sz="4" w:space="0"/>
            <w:left w:val="double" w:color="000000" w:sz="4" w:space="0"/>
            <w:bottom w:val="double" w:color="000000" w:sz="4" w:space="0"/>
            <w:right w:val="double" w:color="000000" w:sz="4" w:space="0"/>
            <w:insideH w:val="single" w:color="000000" w:sz="6" w:space="0"/>
            <w:insideV w:val="single" w:color="000000" w:sz="6" w:space="0"/>
          </w:tblBorders>
          <w:tblCellMar>
            <w:top w:w="0" w:type="dxa"/>
            <w:left w:w="0" w:type="dxa"/>
            <w:bottom w:w="0" w:type="dxa"/>
            <w:right w:w="0" w:type="dxa"/>
          </w:tblCellMar>
        </w:tblPrEx>
        <w:trPr>
          <w:trHeight w:val="470" w:hRule="atLeast"/>
          <w:jc w:val="center"/>
        </w:trPr>
        <w:tc>
          <w:tcPr>
            <w:tcW w:w="1117" w:type="dxa"/>
            <w:tcBorders>
              <w:top w:val="single" w:color="000000" w:sz="6" w:space="0"/>
              <w:left w:val="double" w:color="000000" w:sz="4" w:space="0"/>
              <w:bottom w:val="single" w:color="000000" w:sz="6" w:space="0"/>
              <w:right w:val="single" w:color="000000" w:sz="6" w:space="0"/>
            </w:tcBorders>
            <w:vAlign w:val="center"/>
          </w:tcPr>
          <w:p>
            <w:pPr>
              <w:keepNext w:val="0"/>
              <w:keepLines w:val="0"/>
              <w:widowControl/>
              <w:suppressLineNumbers w:val="0"/>
              <w:snapToGrid w:val="0"/>
              <w:spacing w:before="120" w:beforeAutospacing="0" w:after="0" w:afterAutospacing="0"/>
              <w:ind w:left="0" w:right="0"/>
              <w:jc w:val="center"/>
              <w:rPr>
                <w:rFonts w:hint="default" w:ascii="宋体" w:cs="宋体"/>
                <w:b/>
                <w:bCs/>
                <w:sz w:val="24"/>
                <w:szCs w:val="24"/>
              </w:rPr>
            </w:pPr>
            <w:r>
              <w:rPr>
                <w:rFonts w:hint="default" w:ascii="宋体" w:cs="宋体"/>
                <w:b/>
                <w:bCs/>
                <w:sz w:val="24"/>
                <w:szCs w:val="24"/>
              </w:rPr>
              <w:t>1</w:t>
            </w:r>
            <w:r>
              <w:rPr>
                <w:rFonts w:hint="eastAsia" w:ascii="宋体" w:cs="宋体"/>
                <w:b/>
                <w:bCs/>
                <w:sz w:val="24"/>
                <w:szCs w:val="24"/>
              </w:rPr>
              <w:t>9</w:t>
            </w:r>
          </w:p>
        </w:tc>
        <w:tc>
          <w:tcPr>
            <w:tcW w:w="2717" w:type="dxa"/>
            <w:tcBorders>
              <w:top w:val="single" w:color="000000" w:sz="6" w:space="0"/>
              <w:left w:val="single" w:color="000000" w:sz="6" w:space="0"/>
              <w:bottom w:val="single" w:color="000000" w:sz="6" w:space="0"/>
              <w:right w:val="single" w:color="000000" w:sz="6" w:space="0"/>
            </w:tcBorders>
            <w:vAlign w:val="center"/>
          </w:tcPr>
          <w:p>
            <w:pPr>
              <w:keepNext w:val="0"/>
              <w:keepLines w:val="0"/>
              <w:widowControl/>
              <w:suppressLineNumbers w:val="0"/>
              <w:snapToGrid w:val="0"/>
              <w:spacing w:before="0" w:beforeAutospacing="0" w:after="0" w:afterAutospacing="0"/>
              <w:ind w:left="0" w:right="0"/>
              <w:jc w:val="center"/>
              <w:rPr>
                <w:rFonts w:hint="default" w:ascii="宋体" w:cs="宋体"/>
                <w:b/>
                <w:bCs/>
                <w:sz w:val="24"/>
                <w:szCs w:val="24"/>
              </w:rPr>
            </w:pPr>
            <w:r>
              <w:rPr>
                <w:rFonts w:hint="default" w:ascii="宋体" w:cs="宋体"/>
                <w:b/>
                <w:bCs/>
                <w:kern w:val="0"/>
                <w:sz w:val="24"/>
                <w:szCs w:val="24"/>
              </w:rPr>
              <w:t>节能、环保要求</w:t>
            </w:r>
          </w:p>
        </w:tc>
        <w:tc>
          <w:tcPr>
            <w:tcW w:w="6389" w:type="dxa"/>
            <w:tcBorders>
              <w:top w:val="single" w:color="000000" w:sz="6" w:space="0"/>
              <w:left w:val="single" w:color="000000" w:sz="6" w:space="0"/>
              <w:bottom w:val="single" w:color="000000" w:sz="6" w:space="0"/>
              <w:right w:val="double" w:color="000000" w:sz="4" w:space="0"/>
            </w:tcBorders>
            <w:vAlign w:val="center"/>
          </w:tcPr>
          <w:p>
            <w:pPr>
              <w:keepNext w:val="0"/>
              <w:keepLines w:val="0"/>
              <w:widowControl/>
              <w:suppressLineNumbers w:val="0"/>
              <w:snapToGrid w:val="0"/>
              <w:spacing w:before="0" w:beforeAutospacing="0" w:after="0" w:afterAutospacing="0"/>
              <w:ind w:left="0" w:right="0"/>
              <w:rPr>
                <w:rFonts w:hint="default" w:ascii="宋体"/>
                <w:sz w:val="24"/>
                <w:szCs w:val="24"/>
              </w:rPr>
            </w:pPr>
            <w:r>
              <w:rPr>
                <w:rFonts w:hint="default" w:ascii="宋体"/>
                <w:kern w:val="0"/>
                <w:sz w:val="24"/>
                <w:szCs w:val="24"/>
              </w:rPr>
              <w:t>按国家有关节能环保政策执行</w:t>
            </w:r>
          </w:p>
        </w:tc>
      </w:tr>
      <w:tr>
        <w:tblPrEx>
          <w:tblBorders>
            <w:top w:val="double" w:color="000000" w:sz="4" w:space="0"/>
            <w:left w:val="double" w:color="000000" w:sz="4" w:space="0"/>
            <w:bottom w:val="double" w:color="000000" w:sz="4" w:space="0"/>
            <w:right w:val="double" w:color="000000" w:sz="4" w:space="0"/>
            <w:insideH w:val="single" w:color="000000" w:sz="6" w:space="0"/>
            <w:insideV w:val="single" w:color="000000" w:sz="6" w:space="0"/>
          </w:tblBorders>
          <w:tblCellMar>
            <w:top w:w="0" w:type="dxa"/>
            <w:left w:w="0" w:type="dxa"/>
            <w:bottom w:w="0" w:type="dxa"/>
            <w:right w:w="0" w:type="dxa"/>
          </w:tblCellMar>
        </w:tblPrEx>
        <w:trPr>
          <w:trHeight w:val="421" w:hRule="atLeast"/>
          <w:jc w:val="center"/>
        </w:trPr>
        <w:tc>
          <w:tcPr>
            <w:tcW w:w="1117" w:type="dxa"/>
            <w:tcBorders>
              <w:top w:val="single" w:color="000000" w:sz="6" w:space="0"/>
              <w:left w:val="double" w:color="000000" w:sz="4" w:space="0"/>
              <w:bottom w:val="single" w:color="000000" w:sz="6" w:space="0"/>
              <w:right w:val="single" w:color="000000" w:sz="6" w:space="0"/>
            </w:tcBorders>
            <w:vAlign w:val="center"/>
          </w:tcPr>
          <w:p>
            <w:pPr>
              <w:keepNext w:val="0"/>
              <w:keepLines w:val="0"/>
              <w:widowControl/>
              <w:suppressLineNumbers w:val="0"/>
              <w:snapToGrid w:val="0"/>
              <w:spacing w:before="120" w:beforeAutospacing="0" w:after="0" w:afterAutospacing="0"/>
              <w:ind w:left="0" w:right="0"/>
              <w:jc w:val="center"/>
              <w:rPr>
                <w:rFonts w:hint="default" w:ascii="宋体" w:cs="宋体"/>
                <w:b/>
                <w:bCs/>
                <w:sz w:val="24"/>
                <w:szCs w:val="24"/>
              </w:rPr>
            </w:pPr>
            <w:r>
              <w:rPr>
                <w:rFonts w:hint="eastAsia" w:ascii="宋体" w:cs="宋体"/>
                <w:b/>
                <w:bCs/>
                <w:sz w:val="24"/>
                <w:szCs w:val="24"/>
              </w:rPr>
              <w:t>20</w:t>
            </w:r>
          </w:p>
        </w:tc>
        <w:tc>
          <w:tcPr>
            <w:tcW w:w="2717" w:type="dxa"/>
            <w:tcBorders>
              <w:top w:val="single" w:color="000000" w:sz="6" w:space="0"/>
              <w:left w:val="single" w:color="000000" w:sz="6" w:space="0"/>
              <w:bottom w:val="single" w:color="000000" w:sz="6" w:space="0"/>
              <w:right w:val="single" w:color="000000" w:sz="6" w:space="0"/>
            </w:tcBorders>
            <w:vAlign w:val="center"/>
          </w:tcPr>
          <w:p>
            <w:pPr>
              <w:keepNext w:val="0"/>
              <w:keepLines w:val="0"/>
              <w:widowControl/>
              <w:suppressLineNumbers w:val="0"/>
              <w:snapToGrid w:val="0"/>
              <w:spacing w:before="120" w:beforeAutospacing="0" w:after="0" w:afterAutospacing="0"/>
              <w:ind w:left="0" w:right="0"/>
              <w:jc w:val="center"/>
              <w:rPr>
                <w:rFonts w:hint="default" w:ascii="宋体" w:cs="宋体"/>
                <w:b/>
                <w:bCs/>
                <w:sz w:val="24"/>
                <w:szCs w:val="24"/>
              </w:rPr>
            </w:pPr>
            <w:r>
              <w:rPr>
                <w:rFonts w:hint="default" w:ascii="宋体" w:cs="宋体"/>
                <w:b/>
                <w:bCs/>
                <w:sz w:val="24"/>
                <w:szCs w:val="24"/>
              </w:rPr>
              <w:t>代理服务费</w:t>
            </w:r>
          </w:p>
        </w:tc>
        <w:tc>
          <w:tcPr>
            <w:tcW w:w="6389" w:type="dxa"/>
            <w:tcBorders>
              <w:top w:val="single" w:color="000000" w:sz="6" w:space="0"/>
              <w:left w:val="single" w:color="000000" w:sz="6" w:space="0"/>
              <w:bottom w:val="single" w:color="000000" w:sz="6" w:space="0"/>
              <w:right w:val="double" w:color="000000" w:sz="4" w:space="0"/>
            </w:tcBorders>
            <w:vAlign w:val="center"/>
          </w:tcPr>
          <w:p>
            <w:pPr>
              <w:keepNext w:val="0"/>
              <w:keepLines w:val="0"/>
              <w:widowControl/>
              <w:suppressLineNumbers w:val="0"/>
              <w:snapToGrid w:val="0"/>
              <w:spacing w:before="0" w:beforeAutospacing="0" w:after="0" w:afterAutospacing="0"/>
              <w:ind w:left="0" w:right="0"/>
              <w:rPr>
                <w:rFonts w:hint="default" w:ascii="宋体"/>
                <w:kern w:val="0"/>
                <w:sz w:val="24"/>
                <w:szCs w:val="24"/>
              </w:rPr>
            </w:pPr>
            <w:r>
              <w:rPr>
                <w:rFonts w:hint="eastAsia" w:ascii="宋体"/>
                <w:kern w:val="0"/>
                <w:sz w:val="24"/>
                <w:szCs w:val="24"/>
              </w:rPr>
              <w:t>☐不缴纳</w:t>
            </w:r>
          </w:p>
          <w:p>
            <w:pPr>
              <w:keepNext w:val="0"/>
              <w:keepLines w:val="0"/>
              <w:widowControl/>
              <w:suppressLineNumbers w:val="0"/>
              <w:snapToGrid w:val="0"/>
              <w:spacing w:before="0" w:beforeAutospacing="0" w:after="0" w:afterAutospacing="0"/>
              <w:ind w:left="0" w:right="0"/>
              <w:rPr>
                <w:rFonts w:hint="default" w:ascii="宋体"/>
                <w:kern w:val="0"/>
                <w:sz w:val="24"/>
                <w:szCs w:val="24"/>
              </w:rPr>
            </w:pPr>
            <w:r>
              <w:rPr>
                <w:rFonts w:hint="eastAsia" w:ascii="宋体"/>
                <w:kern w:val="0"/>
                <w:sz w:val="24"/>
                <w:szCs w:val="24"/>
              </w:rPr>
              <w:t>☑缴纳</w:t>
            </w:r>
          </w:p>
          <w:p>
            <w:pPr>
              <w:keepNext w:val="0"/>
              <w:keepLines w:val="0"/>
              <w:widowControl/>
              <w:suppressLineNumbers w:val="0"/>
              <w:snapToGrid w:val="0"/>
              <w:spacing w:before="0" w:beforeAutospacing="0" w:after="0" w:afterAutospacing="0"/>
              <w:ind w:left="0" w:right="0"/>
              <w:rPr>
                <w:rFonts w:hint="default" w:ascii="宋体"/>
                <w:kern w:val="0"/>
                <w:sz w:val="24"/>
                <w:szCs w:val="24"/>
              </w:rPr>
            </w:pPr>
            <w:r>
              <w:rPr>
                <w:rFonts w:hint="eastAsia" w:ascii="宋体"/>
                <w:kern w:val="0"/>
                <w:sz w:val="24"/>
                <w:szCs w:val="24"/>
              </w:rPr>
              <w:t>交纳时间：在《中标通知书》核发前，由中标单位领取中标通知书时向招标代理机构一次性付清。</w:t>
            </w:r>
          </w:p>
          <w:p>
            <w:pPr>
              <w:keepNext w:val="0"/>
              <w:keepLines w:val="0"/>
              <w:widowControl/>
              <w:suppressLineNumbers w:val="0"/>
              <w:snapToGrid w:val="0"/>
              <w:spacing w:before="0" w:beforeAutospacing="0" w:after="0" w:afterAutospacing="0"/>
              <w:ind w:left="0" w:right="0"/>
              <w:rPr>
                <w:rFonts w:hint="default" w:ascii="宋体"/>
                <w:kern w:val="0"/>
                <w:sz w:val="24"/>
                <w:szCs w:val="24"/>
              </w:rPr>
            </w:pPr>
            <w:r>
              <w:rPr>
                <w:rFonts w:hint="eastAsia" w:ascii="宋体"/>
                <w:kern w:val="0"/>
                <w:sz w:val="24"/>
                <w:szCs w:val="24"/>
              </w:rPr>
              <w:t>交纳金额：收费标准参照国家计委《招标代理服务收费管理暂行办法》计价格[2002]1980号计取及参照国家发改委【2003】857号文件并结合国家发展和改革委员会发改价格【2011】534号文件规定，按照“货物招标”类别收取代理服务费。</w:t>
            </w:r>
          </w:p>
          <w:p>
            <w:pPr>
              <w:keepNext w:val="0"/>
              <w:keepLines w:val="0"/>
              <w:widowControl/>
              <w:suppressLineNumbers w:val="0"/>
              <w:snapToGrid w:val="0"/>
              <w:spacing w:before="0" w:beforeAutospacing="0" w:after="0" w:afterAutospacing="0"/>
              <w:ind w:left="0" w:right="0"/>
              <w:rPr>
                <w:rFonts w:hint="default" w:ascii="宋体"/>
                <w:kern w:val="0"/>
                <w:sz w:val="24"/>
                <w:szCs w:val="24"/>
              </w:rPr>
            </w:pPr>
            <w:r>
              <w:rPr>
                <w:rFonts w:hint="eastAsia" w:ascii="宋体"/>
                <w:kern w:val="0"/>
                <w:sz w:val="24"/>
                <w:szCs w:val="24"/>
              </w:rPr>
              <w:t>收款单位：新疆飞腾达工程项目管理咨询有限公司</w:t>
            </w:r>
          </w:p>
          <w:p>
            <w:pPr>
              <w:keepNext w:val="0"/>
              <w:keepLines w:val="0"/>
              <w:widowControl/>
              <w:suppressLineNumbers w:val="0"/>
              <w:snapToGrid w:val="0"/>
              <w:spacing w:before="0" w:beforeAutospacing="0" w:after="0" w:afterAutospacing="0"/>
              <w:ind w:left="0" w:right="0"/>
              <w:rPr>
                <w:rFonts w:hint="default" w:ascii="宋体"/>
                <w:kern w:val="0"/>
                <w:sz w:val="24"/>
                <w:szCs w:val="24"/>
              </w:rPr>
            </w:pPr>
            <w:r>
              <w:rPr>
                <w:rFonts w:hint="eastAsia" w:ascii="宋体"/>
                <w:kern w:val="0"/>
                <w:sz w:val="24"/>
                <w:szCs w:val="24"/>
              </w:rPr>
              <w:t xml:space="preserve">开户银行：中国工商银行股份有限公司哈密百花路支行 </w:t>
            </w:r>
          </w:p>
          <w:p>
            <w:pPr>
              <w:keepNext w:val="0"/>
              <w:keepLines w:val="0"/>
              <w:widowControl/>
              <w:suppressLineNumbers w:val="0"/>
              <w:snapToGrid w:val="0"/>
              <w:spacing w:before="0" w:beforeAutospacing="0" w:after="0" w:afterAutospacing="0"/>
              <w:ind w:left="0" w:right="0"/>
              <w:rPr>
                <w:rFonts w:hint="default" w:ascii="宋体"/>
                <w:sz w:val="24"/>
                <w:szCs w:val="24"/>
              </w:rPr>
            </w:pPr>
            <w:r>
              <w:rPr>
                <w:rFonts w:hint="eastAsia" w:ascii="宋体"/>
                <w:kern w:val="0"/>
                <w:sz w:val="24"/>
                <w:szCs w:val="24"/>
              </w:rPr>
              <w:t>银行账号：3011000909200050043</w:t>
            </w:r>
          </w:p>
        </w:tc>
      </w:tr>
      <w:tr>
        <w:tblPrEx>
          <w:tblBorders>
            <w:top w:val="double" w:color="000000" w:sz="4" w:space="0"/>
            <w:left w:val="double" w:color="000000" w:sz="4" w:space="0"/>
            <w:bottom w:val="double" w:color="000000" w:sz="4" w:space="0"/>
            <w:right w:val="double" w:color="000000" w:sz="4" w:space="0"/>
            <w:insideH w:val="single" w:color="000000" w:sz="6" w:space="0"/>
            <w:insideV w:val="single" w:color="000000" w:sz="6" w:space="0"/>
          </w:tblBorders>
          <w:tblCellMar>
            <w:top w:w="0" w:type="dxa"/>
            <w:left w:w="0" w:type="dxa"/>
            <w:bottom w:w="0" w:type="dxa"/>
            <w:right w:w="0" w:type="dxa"/>
          </w:tblCellMar>
        </w:tblPrEx>
        <w:trPr>
          <w:trHeight w:val="1131" w:hRule="atLeast"/>
          <w:jc w:val="center"/>
        </w:trPr>
        <w:tc>
          <w:tcPr>
            <w:tcW w:w="1117" w:type="dxa"/>
            <w:tcBorders>
              <w:top w:val="single" w:color="000000" w:sz="6" w:space="0"/>
              <w:left w:val="double" w:color="000000" w:sz="4" w:space="0"/>
              <w:bottom w:val="double" w:color="000000" w:sz="4" w:space="0"/>
              <w:right w:val="single" w:color="000000" w:sz="6" w:space="0"/>
            </w:tcBorders>
            <w:vAlign w:val="center"/>
          </w:tcPr>
          <w:p>
            <w:pPr>
              <w:keepNext w:val="0"/>
              <w:keepLines w:val="0"/>
              <w:widowControl/>
              <w:suppressLineNumbers w:val="0"/>
              <w:snapToGrid w:val="0"/>
              <w:spacing w:before="120" w:beforeAutospacing="0" w:after="0" w:afterAutospacing="0"/>
              <w:ind w:left="0" w:right="0"/>
              <w:jc w:val="center"/>
              <w:rPr>
                <w:rFonts w:hint="default" w:ascii="宋体" w:cs="宋体"/>
                <w:b/>
                <w:bCs/>
                <w:sz w:val="24"/>
                <w:szCs w:val="24"/>
              </w:rPr>
            </w:pPr>
            <w:r>
              <w:rPr>
                <w:rFonts w:hint="default" w:ascii="宋体" w:cs="宋体"/>
                <w:b/>
                <w:bCs/>
                <w:sz w:val="24"/>
                <w:szCs w:val="24"/>
              </w:rPr>
              <w:t>2</w:t>
            </w:r>
            <w:r>
              <w:rPr>
                <w:rFonts w:hint="eastAsia" w:ascii="宋体" w:cs="宋体"/>
                <w:b/>
                <w:bCs/>
                <w:sz w:val="24"/>
                <w:szCs w:val="24"/>
              </w:rPr>
              <w:t>1</w:t>
            </w:r>
          </w:p>
        </w:tc>
        <w:tc>
          <w:tcPr>
            <w:tcW w:w="2717" w:type="dxa"/>
            <w:tcBorders>
              <w:top w:val="single" w:color="000000" w:sz="6" w:space="0"/>
              <w:left w:val="single" w:color="000000" w:sz="6" w:space="0"/>
              <w:bottom w:val="double" w:color="000000" w:sz="4" w:space="0"/>
              <w:right w:val="single" w:color="000000" w:sz="6" w:space="0"/>
            </w:tcBorders>
            <w:vAlign w:val="center"/>
          </w:tcPr>
          <w:p>
            <w:pPr>
              <w:keepNext w:val="0"/>
              <w:keepLines w:val="0"/>
              <w:widowControl/>
              <w:suppressLineNumbers w:val="0"/>
              <w:snapToGrid w:val="0"/>
              <w:spacing w:before="0" w:beforeAutospacing="0" w:after="0" w:afterAutospacing="0"/>
              <w:ind w:left="0" w:right="0"/>
              <w:jc w:val="center"/>
              <w:rPr>
                <w:rFonts w:hint="default" w:ascii="宋体" w:cs="宋体"/>
                <w:b/>
                <w:bCs/>
                <w:kern w:val="0"/>
                <w:sz w:val="24"/>
                <w:szCs w:val="24"/>
              </w:rPr>
            </w:pPr>
            <w:r>
              <w:rPr>
                <w:rFonts w:hint="default" w:ascii="宋体" w:cs="宋体"/>
                <w:b/>
                <w:bCs/>
                <w:kern w:val="0"/>
                <w:sz w:val="24"/>
                <w:szCs w:val="24"/>
              </w:rPr>
              <w:t>中小微型企业</w:t>
            </w:r>
          </w:p>
          <w:p>
            <w:pPr>
              <w:keepNext w:val="0"/>
              <w:keepLines w:val="0"/>
              <w:widowControl/>
              <w:suppressLineNumbers w:val="0"/>
              <w:snapToGrid w:val="0"/>
              <w:spacing w:before="120" w:beforeAutospacing="0" w:after="0" w:afterAutospacing="0"/>
              <w:ind w:left="0" w:right="0"/>
              <w:jc w:val="center"/>
              <w:rPr>
                <w:rFonts w:hint="default" w:ascii="宋体" w:eastAsia="宋体" w:cs="宋体"/>
                <w:b/>
                <w:bCs/>
                <w:sz w:val="24"/>
                <w:szCs w:val="24"/>
                <w:lang w:val="en-US" w:eastAsia="zh-CN"/>
              </w:rPr>
            </w:pPr>
            <w:r>
              <w:rPr>
                <w:rFonts w:hint="default" w:ascii="宋体" w:cs="宋体"/>
                <w:b/>
                <w:bCs/>
                <w:kern w:val="0"/>
                <w:sz w:val="24"/>
                <w:szCs w:val="24"/>
              </w:rPr>
              <w:t>有关政策</w:t>
            </w:r>
          </w:p>
        </w:tc>
        <w:tc>
          <w:tcPr>
            <w:tcW w:w="6389" w:type="dxa"/>
            <w:tcBorders>
              <w:top w:val="single" w:color="000000" w:sz="6" w:space="0"/>
              <w:left w:val="single" w:color="000000" w:sz="6" w:space="0"/>
              <w:bottom w:val="double" w:color="000000" w:sz="4" w:space="0"/>
              <w:right w:val="double" w:color="000000" w:sz="4" w:space="0"/>
            </w:tcBorders>
            <w:vAlign w:val="center"/>
          </w:tcPr>
          <w:p>
            <w:pPr>
              <w:keepNext w:val="0"/>
              <w:keepLines w:val="0"/>
              <w:widowControl/>
              <w:suppressLineNumbers w:val="0"/>
              <w:snapToGrid w:val="0"/>
              <w:spacing w:before="0" w:beforeAutospacing="0" w:after="0" w:afterAutospacing="0" w:line="240" w:lineRule="auto"/>
              <w:ind w:left="0" w:right="0"/>
              <w:rPr>
                <w:rFonts w:hint="eastAsia" w:ascii="宋体"/>
                <w:kern w:val="0"/>
                <w:sz w:val="24"/>
                <w:szCs w:val="24"/>
              </w:rPr>
            </w:pPr>
            <w:r>
              <w:rPr>
                <w:rFonts w:hint="eastAsia" w:ascii="宋体"/>
                <w:kern w:val="0"/>
                <w:sz w:val="24"/>
                <w:szCs w:val="24"/>
              </w:rPr>
              <w:t>1、超过200万元的货物和服务采购项目、超过400万元的工程采购项目中适宜由中小企业提供的，预留该部分采购项目预算总额的40%以上专门面向中小企业采购，其中预留给小微企业的比例不低于60%。</w:t>
            </w:r>
          </w:p>
          <w:p>
            <w:pPr>
              <w:keepNext w:val="0"/>
              <w:keepLines w:val="0"/>
              <w:widowControl/>
              <w:suppressLineNumbers w:val="0"/>
              <w:snapToGrid w:val="0"/>
              <w:spacing w:before="0" w:beforeAutospacing="0" w:after="0" w:afterAutospacing="0" w:line="240" w:lineRule="auto"/>
              <w:ind w:left="0" w:right="0"/>
              <w:rPr>
                <w:rFonts w:hint="eastAsia" w:ascii="宋体"/>
                <w:kern w:val="0"/>
                <w:sz w:val="24"/>
                <w:szCs w:val="24"/>
              </w:rPr>
            </w:pPr>
            <w:r>
              <w:rPr>
                <w:rFonts w:hint="eastAsia" w:ascii="宋体"/>
                <w:kern w:val="0"/>
                <w:sz w:val="24"/>
                <w:szCs w:val="24"/>
              </w:rPr>
              <w:t>2、对于未预留份额专门面向中小企业的采购项目，以及预留份额项目中的非预留部分采购包，采购人、采购代理机构应当对符合规定的小微企业报价给予10%~20%（工程项目为6%~10%）的扣除，用扣除后的价格参加评审。适用招标投标法的政府采购工程建设项目，采用综合评估法但未采用低价优先法计算价格分的，评标时应当在采用原报价进行评分的基础上增加其价格得分的6%~10%作为其价格分。</w:t>
            </w:r>
          </w:p>
          <w:p>
            <w:pPr>
              <w:keepNext w:val="0"/>
              <w:keepLines w:val="0"/>
              <w:widowControl/>
              <w:suppressLineNumbers w:val="0"/>
              <w:snapToGrid w:val="0"/>
              <w:spacing w:before="0" w:beforeAutospacing="0" w:after="0" w:afterAutospacing="0" w:line="240" w:lineRule="auto"/>
              <w:ind w:left="0" w:right="0"/>
              <w:rPr>
                <w:rFonts w:hint="default" w:ascii="宋体"/>
                <w:sz w:val="24"/>
                <w:szCs w:val="24"/>
              </w:rPr>
            </w:pPr>
            <w:r>
              <w:rPr>
                <w:rFonts w:hint="eastAsia" w:ascii="宋体"/>
                <w:kern w:val="0"/>
                <w:sz w:val="24"/>
                <w:szCs w:val="24"/>
              </w:rPr>
              <w:t>3、接受大中型企业与小微企业组成联合体或者允许大中型企业向一家或者多家小微企业分包的采购项目，对于联合协议或者分包意向协议约定小微企业的合同份额占到合同总金额40%以上的，采购人、采购代理机构应当对联合体或者大中型企业的报价给予4%~6%（工程项目为2%~4%）的扣除，用扣除后的价格参加评审。适用招标投标法的政府采购工程建设项目，采用综合评估法但未采用低价优先法计算价格分的，评标时应当在采用原报价进行评分的基础上增加其价格得分的2%~4%作为其价格分。</w:t>
            </w:r>
          </w:p>
        </w:tc>
      </w:tr>
      <w:tr>
        <w:tblPrEx>
          <w:tblBorders>
            <w:top w:val="double" w:color="000000" w:sz="4" w:space="0"/>
            <w:left w:val="double" w:color="000000" w:sz="4" w:space="0"/>
            <w:bottom w:val="double" w:color="000000" w:sz="4" w:space="0"/>
            <w:right w:val="double" w:color="000000" w:sz="4" w:space="0"/>
            <w:insideH w:val="single" w:color="000000" w:sz="6" w:space="0"/>
            <w:insideV w:val="single" w:color="000000" w:sz="6" w:space="0"/>
          </w:tblBorders>
        </w:tblPrEx>
        <w:trPr>
          <w:trHeight w:val="641" w:hRule="atLeast"/>
          <w:jc w:val="center"/>
        </w:trPr>
        <w:tc>
          <w:tcPr>
            <w:tcW w:w="1117" w:type="dxa"/>
            <w:tcBorders>
              <w:top w:val="double" w:color="000000" w:sz="4" w:space="0"/>
              <w:left w:val="double" w:color="000000" w:sz="4" w:space="0"/>
              <w:bottom w:val="single" w:color="000000" w:sz="6" w:space="0"/>
              <w:right w:val="single" w:color="000000" w:sz="6" w:space="0"/>
            </w:tcBorders>
            <w:vAlign w:val="center"/>
          </w:tcPr>
          <w:p>
            <w:pPr>
              <w:keepNext w:val="0"/>
              <w:keepLines w:val="0"/>
              <w:widowControl/>
              <w:suppressLineNumbers w:val="0"/>
              <w:tabs>
                <w:tab w:val="left" w:pos="265"/>
              </w:tabs>
              <w:snapToGrid w:val="0"/>
              <w:spacing w:before="120" w:beforeAutospacing="0" w:after="0" w:afterAutospacing="0"/>
              <w:ind w:left="0" w:right="0"/>
              <w:jc w:val="center"/>
              <w:rPr>
                <w:rFonts w:hint="default" w:ascii="宋体" w:cs="宋体"/>
                <w:b/>
                <w:bCs/>
                <w:sz w:val="24"/>
                <w:szCs w:val="24"/>
              </w:rPr>
            </w:pPr>
            <w:r>
              <w:rPr>
                <w:rFonts w:hint="default" w:ascii="宋体" w:cs="宋体"/>
                <w:b/>
                <w:bCs/>
                <w:sz w:val="24"/>
                <w:szCs w:val="24"/>
              </w:rPr>
              <w:t>2</w:t>
            </w:r>
            <w:r>
              <w:rPr>
                <w:rFonts w:hint="eastAsia" w:ascii="宋体" w:cs="宋体"/>
                <w:b/>
                <w:bCs/>
                <w:sz w:val="24"/>
                <w:szCs w:val="24"/>
              </w:rPr>
              <w:t>2</w:t>
            </w:r>
          </w:p>
        </w:tc>
        <w:tc>
          <w:tcPr>
            <w:tcW w:w="2717" w:type="dxa"/>
            <w:tcBorders>
              <w:top w:val="double" w:color="000000" w:sz="4" w:space="0"/>
              <w:left w:val="single" w:color="000000" w:sz="6" w:space="0"/>
              <w:bottom w:val="single" w:color="000000" w:sz="6" w:space="0"/>
              <w:right w:val="single" w:color="000000" w:sz="6" w:space="0"/>
            </w:tcBorders>
            <w:vAlign w:val="center"/>
          </w:tcPr>
          <w:p>
            <w:pPr>
              <w:keepNext w:val="0"/>
              <w:keepLines w:val="0"/>
              <w:widowControl/>
              <w:suppressLineNumbers w:val="0"/>
              <w:snapToGrid w:val="0"/>
              <w:spacing w:before="120" w:beforeAutospacing="0" w:after="0" w:afterAutospacing="0"/>
              <w:ind w:left="0" w:right="0"/>
              <w:jc w:val="center"/>
              <w:rPr>
                <w:rFonts w:hint="default" w:ascii="宋体" w:cs="宋体"/>
                <w:b/>
                <w:bCs/>
                <w:kern w:val="0"/>
                <w:sz w:val="24"/>
                <w:szCs w:val="24"/>
              </w:rPr>
            </w:pPr>
            <w:r>
              <w:rPr>
                <w:rFonts w:hint="eastAsia" w:ascii="宋体" w:cs="宋体"/>
                <w:b/>
                <w:bCs/>
                <w:kern w:val="0"/>
                <w:sz w:val="24"/>
                <w:szCs w:val="24"/>
              </w:rPr>
              <w:t>履约担保</w:t>
            </w:r>
          </w:p>
        </w:tc>
        <w:tc>
          <w:tcPr>
            <w:tcW w:w="6389" w:type="dxa"/>
            <w:tcBorders>
              <w:top w:val="double" w:color="000000" w:sz="4" w:space="0"/>
              <w:left w:val="single" w:color="000000" w:sz="6" w:space="0"/>
              <w:bottom w:val="single" w:color="000000" w:sz="6" w:space="0"/>
              <w:right w:val="double" w:color="000000" w:sz="4" w:space="0"/>
            </w:tcBorders>
            <w:vAlign w:val="center"/>
          </w:tcPr>
          <w:p>
            <w:pPr>
              <w:keepNext w:val="0"/>
              <w:keepLines w:val="0"/>
              <w:widowControl/>
              <w:suppressLineNumbers w:val="0"/>
              <w:spacing w:before="0" w:beforeAutospacing="0" w:after="0" w:afterAutospacing="0" w:line="240" w:lineRule="auto"/>
              <w:ind w:left="0" w:right="0"/>
              <w:rPr>
                <w:rFonts w:hint="default" w:ascii="宋体" w:hAnsi="宋体" w:cs="宋体"/>
                <w:sz w:val="24"/>
                <w:szCs w:val="24"/>
              </w:rPr>
            </w:pPr>
            <w:r>
              <w:rPr>
                <w:rFonts w:hint="eastAsia" w:ascii="宋体" w:hAnsi="宋体" w:cs="宋体"/>
                <w:sz w:val="24"/>
                <w:szCs w:val="24"/>
              </w:rPr>
              <w:t>履约担保：合同中另行约定</w:t>
            </w:r>
          </w:p>
          <w:p>
            <w:pPr>
              <w:keepNext w:val="0"/>
              <w:keepLines w:val="0"/>
              <w:widowControl/>
              <w:suppressLineNumbers w:val="0"/>
              <w:spacing w:before="0" w:beforeAutospacing="0" w:after="0" w:afterAutospacing="0" w:line="240" w:lineRule="auto"/>
              <w:ind w:left="0" w:right="0"/>
              <w:rPr>
                <w:rFonts w:hint="default" w:ascii="宋体" w:hAnsi="宋体" w:cs="宋体"/>
                <w:sz w:val="24"/>
                <w:szCs w:val="24"/>
              </w:rPr>
            </w:pPr>
            <w:r>
              <w:rPr>
                <w:rFonts w:hint="eastAsia" w:ascii="宋体" w:hAnsi="宋体" w:cs="宋体"/>
                <w:sz w:val="24"/>
                <w:szCs w:val="24"/>
              </w:rPr>
              <w:t>履约保证金递交：成交投标人收到成交通知书后（签订合同前）向采购人缴纳；</w:t>
            </w:r>
          </w:p>
          <w:p>
            <w:pPr>
              <w:keepNext w:val="0"/>
              <w:keepLines w:val="0"/>
              <w:widowControl/>
              <w:suppressLineNumbers w:val="0"/>
              <w:spacing w:before="0" w:beforeAutospacing="0" w:after="0" w:afterAutospacing="0" w:line="240" w:lineRule="auto"/>
              <w:ind w:left="0" w:right="0"/>
              <w:rPr>
                <w:rFonts w:hint="default" w:ascii="宋体" w:hAnsi="宋体" w:cs="宋体"/>
                <w:sz w:val="24"/>
                <w:szCs w:val="24"/>
              </w:rPr>
            </w:pPr>
            <w:r>
              <w:rPr>
                <w:rFonts w:hint="eastAsia" w:ascii="宋体" w:hAnsi="宋体" w:cs="宋体"/>
                <w:sz w:val="24"/>
                <w:szCs w:val="24"/>
              </w:rPr>
              <w:t>履约保证金形式：支票、汇票、本票等非现金形式；</w:t>
            </w:r>
          </w:p>
          <w:p>
            <w:pPr>
              <w:keepNext w:val="0"/>
              <w:keepLines w:val="0"/>
              <w:widowControl/>
              <w:suppressLineNumbers w:val="0"/>
              <w:snapToGrid w:val="0"/>
              <w:spacing w:before="0" w:beforeAutospacing="0" w:after="0" w:afterAutospacing="0"/>
              <w:ind w:left="0" w:right="0"/>
              <w:rPr>
                <w:rFonts w:hint="default" w:ascii="宋体"/>
                <w:kern w:val="0"/>
                <w:sz w:val="24"/>
                <w:szCs w:val="24"/>
              </w:rPr>
            </w:pPr>
            <w:r>
              <w:rPr>
                <w:rFonts w:hint="eastAsia" w:ascii="宋体" w:hAnsi="宋体" w:cs="宋体"/>
                <w:sz w:val="24"/>
                <w:szCs w:val="24"/>
              </w:rPr>
              <w:t>缴纳金额：合同中另行约定</w:t>
            </w:r>
          </w:p>
        </w:tc>
      </w:tr>
      <w:tr>
        <w:tblPrEx>
          <w:tblBorders>
            <w:top w:val="double" w:color="000000" w:sz="4" w:space="0"/>
            <w:left w:val="double" w:color="000000" w:sz="4" w:space="0"/>
            <w:bottom w:val="double" w:color="000000" w:sz="4" w:space="0"/>
            <w:right w:val="double" w:color="000000" w:sz="4" w:space="0"/>
            <w:insideH w:val="single" w:color="000000" w:sz="6" w:space="0"/>
            <w:insideV w:val="single" w:color="000000" w:sz="6" w:space="0"/>
          </w:tblBorders>
          <w:tblCellMar>
            <w:top w:w="0" w:type="dxa"/>
            <w:left w:w="0" w:type="dxa"/>
            <w:bottom w:w="0" w:type="dxa"/>
            <w:right w:w="0" w:type="dxa"/>
          </w:tblCellMar>
        </w:tblPrEx>
        <w:trPr>
          <w:trHeight w:val="286" w:hRule="atLeast"/>
          <w:jc w:val="center"/>
        </w:trPr>
        <w:tc>
          <w:tcPr>
            <w:tcW w:w="1117" w:type="dxa"/>
            <w:tcBorders>
              <w:top w:val="single" w:color="000000" w:sz="6" w:space="0"/>
              <w:left w:val="double" w:color="000000" w:sz="4" w:space="0"/>
              <w:bottom w:val="single" w:color="000000" w:sz="6" w:space="0"/>
              <w:right w:val="single" w:color="000000" w:sz="6" w:space="0"/>
            </w:tcBorders>
            <w:vAlign w:val="center"/>
          </w:tcPr>
          <w:p>
            <w:pPr>
              <w:keepNext w:val="0"/>
              <w:keepLines w:val="0"/>
              <w:widowControl/>
              <w:suppressLineNumbers w:val="0"/>
              <w:snapToGrid w:val="0"/>
              <w:spacing w:before="120" w:beforeAutospacing="0" w:after="0" w:afterAutospacing="0"/>
              <w:ind w:left="0" w:right="0"/>
              <w:jc w:val="center"/>
              <w:rPr>
                <w:rFonts w:hint="default" w:ascii="宋体" w:cs="宋体"/>
                <w:b/>
                <w:bCs/>
                <w:sz w:val="24"/>
                <w:szCs w:val="24"/>
              </w:rPr>
            </w:pPr>
            <w:r>
              <w:rPr>
                <w:rFonts w:hint="default" w:ascii="宋体" w:cs="宋体"/>
                <w:b/>
                <w:bCs/>
                <w:sz w:val="24"/>
                <w:szCs w:val="24"/>
              </w:rPr>
              <w:t>2</w:t>
            </w:r>
            <w:r>
              <w:rPr>
                <w:rFonts w:hint="eastAsia" w:ascii="宋体" w:cs="宋体"/>
                <w:b/>
                <w:bCs/>
                <w:sz w:val="24"/>
                <w:szCs w:val="24"/>
              </w:rPr>
              <w:t>3</w:t>
            </w:r>
          </w:p>
        </w:tc>
        <w:tc>
          <w:tcPr>
            <w:tcW w:w="2717" w:type="dxa"/>
            <w:tcBorders>
              <w:top w:val="single" w:color="000000" w:sz="6" w:space="0"/>
              <w:left w:val="single" w:color="000000" w:sz="6" w:space="0"/>
              <w:bottom w:val="single" w:color="000000" w:sz="6" w:space="0"/>
              <w:right w:val="single" w:color="000000" w:sz="6" w:space="0"/>
            </w:tcBorders>
            <w:vAlign w:val="center"/>
          </w:tcPr>
          <w:p>
            <w:pPr>
              <w:keepNext w:val="0"/>
              <w:keepLines w:val="0"/>
              <w:widowControl/>
              <w:suppressLineNumbers w:val="0"/>
              <w:snapToGrid w:val="0"/>
              <w:spacing w:before="120" w:beforeAutospacing="0" w:after="0" w:afterAutospacing="0"/>
              <w:ind w:left="0" w:leftChars="0" w:right="0" w:rightChars="0"/>
              <w:jc w:val="center"/>
              <w:rPr>
                <w:rFonts w:hint="default" w:ascii="宋体" w:cs="宋体"/>
                <w:b/>
                <w:bCs/>
                <w:kern w:val="0"/>
                <w:sz w:val="24"/>
                <w:szCs w:val="24"/>
                <w:highlight w:val="none"/>
              </w:rPr>
            </w:pPr>
            <w:r>
              <w:rPr>
                <w:rFonts w:hint="default" w:ascii="宋体" w:cs="宋体"/>
                <w:b/>
                <w:bCs/>
                <w:kern w:val="0"/>
                <w:sz w:val="24"/>
                <w:szCs w:val="24"/>
                <w:highlight w:val="none"/>
              </w:rPr>
              <w:t>质保期</w:t>
            </w:r>
          </w:p>
        </w:tc>
        <w:tc>
          <w:tcPr>
            <w:tcW w:w="6389" w:type="dxa"/>
            <w:tcBorders>
              <w:top w:val="single" w:color="000000" w:sz="6" w:space="0"/>
              <w:left w:val="single" w:color="000000" w:sz="6" w:space="0"/>
              <w:bottom w:val="single" w:color="000000" w:sz="6" w:space="0"/>
              <w:right w:val="double" w:color="000000" w:sz="4" w:space="0"/>
            </w:tcBorders>
            <w:vAlign w:val="center"/>
          </w:tcPr>
          <w:p>
            <w:pPr>
              <w:keepNext w:val="0"/>
              <w:keepLines w:val="0"/>
              <w:widowControl/>
              <w:suppressLineNumbers w:val="0"/>
              <w:snapToGrid w:val="0"/>
              <w:spacing w:before="0" w:beforeAutospacing="0" w:after="0" w:afterAutospacing="0"/>
              <w:ind w:left="0" w:leftChars="0" w:right="0" w:rightChars="0"/>
              <w:rPr>
                <w:rFonts w:hint="default" w:ascii="宋体"/>
                <w:kern w:val="0"/>
                <w:sz w:val="24"/>
                <w:szCs w:val="24"/>
                <w:highlight w:val="none"/>
              </w:rPr>
            </w:pPr>
            <w:r>
              <w:rPr>
                <w:rFonts w:hint="eastAsia" w:ascii="宋体" w:hAnsi="宋体" w:cs="宋体"/>
                <w:sz w:val="24"/>
                <w:szCs w:val="24"/>
                <w:highlight w:val="none"/>
              </w:rPr>
              <w:t>2年</w:t>
            </w:r>
          </w:p>
        </w:tc>
      </w:tr>
      <w:tr>
        <w:tblPrEx>
          <w:tblBorders>
            <w:top w:val="double" w:color="000000" w:sz="4" w:space="0"/>
            <w:left w:val="double" w:color="000000" w:sz="4" w:space="0"/>
            <w:bottom w:val="double" w:color="000000" w:sz="4" w:space="0"/>
            <w:right w:val="double" w:color="000000" w:sz="4" w:space="0"/>
            <w:insideH w:val="single" w:color="000000" w:sz="6" w:space="0"/>
            <w:insideV w:val="single" w:color="000000" w:sz="6" w:space="0"/>
          </w:tblBorders>
          <w:tblCellMar>
            <w:top w:w="0" w:type="dxa"/>
            <w:left w:w="0" w:type="dxa"/>
            <w:bottom w:w="0" w:type="dxa"/>
            <w:right w:w="0" w:type="dxa"/>
          </w:tblCellMar>
        </w:tblPrEx>
        <w:trPr>
          <w:trHeight w:val="286" w:hRule="atLeast"/>
          <w:jc w:val="center"/>
        </w:trPr>
        <w:tc>
          <w:tcPr>
            <w:tcW w:w="1117" w:type="dxa"/>
            <w:tcBorders>
              <w:top w:val="single" w:color="000000" w:sz="6" w:space="0"/>
              <w:left w:val="double" w:color="000000" w:sz="4" w:space="0"/>
              <w:bottom w:val="single" w:color="000000" w:sz="6" w:space="0"/>
              <w:right w:val="single" w:color="000000" w:sz="6" w:space="0"/>
            </w:tcBorders>
            <w:vAlign w:val="center"/>
          </w:tcPr>
          <w:p>
            <w:pPr>
              <w:keepNext w:val="0"/>
              <w:keepLines w:val="0"/>
              <w:widowControl/>
              <w:suppressLineNumbers w:val="0"/>
              <w:snapToGrid w:val="0"/>
              <w:spacing w:before="120" w:beforeAutospacing="0" w:after="0" w:afterAutospacing="0"/>
              <w:ind w:left="0" w:right="0"/>
              <w:jc w:val="center"/>
              <w:rPr>
                <w:rFonts w:hint="default" w:ascii="宋体" w:cs="宋体"/>
                <w:b/>
                <w:bCs/>
                <w:sz w:val="24"/>
                <w:szCs w:val="24"/>
              </w:rPr>
            </w:pPr>
            <w:r>
              <w:rPr>
                <w:rFonts w:hint="eastAsia" w:ascii="宋体" w:cs="宋体"/>
                <w:b/>
                <w:bCs/>
                <w:sz w:val="24"/>
                <w:szCs w:val="24"/>
              </w:rPr>
              <w:t>24</w:t>
            </w:r>
          </w:p>
        </w:tc>
        <w:tc>
          <w:tcPr>
            <w:tcW w:w="2717" w:type="dxa"/>
            <w:tcBorders>
              <w:top w:val="single" w:color="000000" w:sz="6" w:space="0"/>
              <w:left w:val="single" w:color="000000" w:sz="6" w:space="0"/>
              <w:bottom w:val="single" w:color="000000" w:sz="6" w:space="0"/>
              <w:right w:val="single" w:color="000000" w:sz="6" w:space="0"/>
            </w:tcBorders>
            <w:vAlign w:val="center"/>
          </w:tcPr>
          <w:p>
            <w:pPr>
              <w:keepNext w:val="0"/>
              <w:keepLines w:val="0"/>
              <w:widowControl/>
              <w:suppressLineNumbers w:val="0"/>
              <w:snapToGrid w:val="0"/>
              <w:spacing w:before="120" w:beforeAutospacing="0" w:after="0" w:afterAutospacing="0"/>
              <w:ind w:left="0" w:leftChars="0" w:right="0" w:rightChars="0"/>
              <w:jc w:val="center"/>
              <w:rPr>
                <w:rFonts w:hint="default" w:ascii="宋体" w:eastAsia="宋体" w:cs="宋体"/>
                <w:b/>
                <w:bCs/>
                <w:kern w:val="0"/>
                <w:sz w:val="24"/>
                <w:szCs w:val="24"/>
                <w:highlight w:val="none"/>
                <w:lang w:val="en-US" w:eastAsia="zh-CN"/>
              </w:rPr>
            </w:pPr>
            <w:r>
              <w:rPr>
                <w:rFonts w:hint="eastAsia" w:ascii="宋体" w:cs="宋体"/>
                <w:b/>
                <w:bCs/>
                <w:kern w:val="0"/>
                <w:sz w:val="24"/>
                <w:szCs w:val="24"/>
                <w:highlight w:val="none"/>
              </w:rPr>
              <w:t>完工期</w:t>
            </w:r>
          </w:p>
        </w:tc>
        <w:tc>
          <w:tcPr>
            <w:tcW w:w="6389" w:type="dxa"/>
            <w:tcBorders>
              <w:top w:val="single" w:color="000000" w:sz="6" w:space="0"/>
              <w:left w:val="single" w:color="000000" w:sz="6" w:space="0"/>
              <w:bottom w:val="single" w:color="000000" w:sz="6" w:space="0"/>
              <w:right w:val="double" w:color="000000" w:sz="4" w:space="0"/>
            </w:tcBorders>
            <w:vAlign w:val="center"/>
          </w:tcPr>
          <w:p>
            <w:pPr>
              <w:keepNext w:val="0"/>
              <w:keepLines w:val="0"/>
              <w:widowControl w:val="0"/>
              <w:suppressLineNumbers w:val="0"/>
              <w:spacing w:before="0" w:beforeAutospacing="0" w:after="0" w:afterAutospacing="0"/>
              <w:ind w:left="0" w:leftChars="0" w:right="0" w:rightChars="0"/>
              <w:jc w:val="both"/>
              <w:rPr>
                <w:rFonts w:hint="default" w:ascii="宋体" w:hAnsi="宋体"/>
                <w:sz w:val="24"/>
                <w:szCs w:val="21"/>
                <w:highlight w:val="none"/>
              </w:rPr>
            </w:pPr>
            <w:r>
              <w:rPr>
                <w:rFonts w:hint="eastAsia" w:ascii="宋体" w:hAnsi="宋体" w:eastAsia="宋体" w:cs="宋体"/>
                <w:kern w:val="2"/>
                <w:sz w:val="24"/>
                <w:szCs w:val="24"/>
                <w:highlight w:val="none"/>
                <w:lang w:val="en-US" w:eastAsia="zh-CN" w:bidi="ar"/>
              </w:rPr>
              <w:t>合同签订后30天内供货安装验收完成</w:t>
            </w:r>
          </w:p>
        </w:tc>
      </w:tr>
      <w:tr>
        <w:tblPrEx>
          <w:tblBorders>
            <w:top w:val="double" w:color="000000" w:sz="4" w:space="0"/>
            <w:left w:val="double" w:color="000000" w:sz="4" w:space="0"/>
            <w:bottom w:val="double" w:color="000000" w:sz="4" w:space="0"/>
            <w:right w:val="double" w:color="000000" w:sz="4" w:space="0"/>
            <w:insideH w:val="single" w:color="000000" w:sz="6" w:space="0"/>
            <w:insideV w:val="single" w:color="000000" w:sz="6" w:space="0"/>
          </w:tblBorders>
          <w:tblCellMar>
            <w:top w:w="0" w:type="dxa"/>
            <w:left w:w="0" w:type="dxa"/>
            <w:bottom w:w="0" w:type="dxa"/>
            <w:right w:w="0" w:type="dxa"/>
          </w:tblCellMar>
        </w:tblPrEx>
        <w:trPr>
          <w:trHeight w:val="286" w:hRule="atLeast"/>
          <w:jc w:val="center"/>
        </w:trPr>
        <w:tc>
          <w:tcPr>
            <w:tcW w:w="1117" w:type="dxa"/>
            <w:tcBorders>
              <w:top w:val="single" w:color="000000" w:sz="6" w:space="0"/>
              <w:left w:val="double" w:color="000000" w:sz="4" w:space="0"/>
              <w:bottom w:val="single" w:color="000000" w:sz="6" w:space="0"/>
              <w:right w:val="single" w:color="000000" w:sz="6" w:space="0"/>
            </w:tcBorders>
            <w:vAlign w:val="center"/>
          </w:tcPr>
          <w:p>
            <w:pPr>
              <w:keepNext w:val="0"/>
              <w:keepLines w:val="0"/>
              <w:widowControl/>
              <w:suppressLineNumbers w:val="0"/>
              <w:snapToGrid w:val="0"/>
              <w:spacing w:before="120" w:beforeAutospacing="0" w:after="0" w:afterAutospacing="0"/>
              <w:ind w:left="0" w:right="0"/>
              <w:jc w:val="center"/>
              <w:rPr>
                <w:rFonts w:hint="default" w:ascii="宋体" w:cs="宋体"/>
                <w:b/>
                <w:bCs/>
                <w:sz w:val="24"/>
                <w:szCs w:val="24"/>
              </w:rPr>
            </w:pPr>
            <w:r>
              <w:rPr>
                <w:rFonts w:hint="default" w:ascii="宋体" w:cs="宋体"/>
                <w:b/>
                <w:bCs/>
                <w:sz w:val="24"/>
                <w:szCs w:val="24"/>
              </w:rPr>
              <w:t>2</w:t>
            </w:r>
            <w:r>
              <w:rPr>
                <w:rFonts w:hint="eastAsia" w:ascii="宋体" w:cs="宋体"/>
                <w:b/>
                <w:bCs/>
                <w:sz w:val="24"/>
                <w:szCs w:val="24"/>
              </w:rPr>
              <w:t>5</w:t>
            </w:r>
          </w:p>
        </w:tc>
        <w:tc>
          <w:tcPr>
            <w:tcW w:w="2717" w:type="dxa"/>
            <w:tcBorders>
              <w:top w:val="single" w:color="000000" w:sz="6" w:space="0"/>
              <w:left w:val="single" w:color="000000" w:sz="6" w:space="0"/>
              <w:bottom w:val="single" w:color="000000" w:sz="6" w:space="0"/>
              <w:right w:val="single" w:color="000000" w:sz="6" w:space="0"/>
            </w:tcBorders>
            <w:vAlign w:val="center"/>
          </w:tcPr>
          <w:p>
            <w:pPr>
              <w:keepNext w:val="0"/>
              <w:keepLines w:val="0"/>
              <w:widowControl/>
              <w:suppressLineNumbers w:val="0"/>
              <w:snapToGrid w:val="0"/>
              <w:spacing w:before="120" w:beforeAutospacing="0" w:after="0" w:afterAutospacing="0"/>
              <w:ind w:left="0" w:right="0"/>
              <w:jc w:val="center"/>
              <w:rPr>
                <w:rFonts w:hint="default" w:ascii="宋体" w:cs="宋体"/>
                <w:b/>
                <w:bCs/>
                <w:kern w:val="0"/>
                <w:sz w:val="24"/>
                <w:szCs w:val="24"/>
              </w:rPr>
            </w:pPr>
            <w:r>
              <w:rPr>
                <w:rFonts w:hint="default" w:ascii="宋体" w:cs="宋体"/>
                <w:b/>
                <w:bCs/>
                <w:kern w:val="0"/>
                <w:sz w:val="24"/>
                <w:szCs w:val="24"/>
              </w:rPr>
              <w:t>付款方式</w:t>
            </w:r>
          </w:p>
        </w:tc>
        <w:tc>
          <w:tcPr>
            <w:tcW w:w="6389" w:type="dxa"/>
            <w:tcBorders>
              <w:top w:val="single" w:color="000000" w:sz="6" w:space="0"/>
              <w:left w:val="single" w:color="000000" w:sz="6" w:space="0"/>
              <w:bottom w:val="single" w:color="000000" w:sz="6" w:space="0"/>
              <w:right w:val="double" w:color="000000" w:sz="4" w:space="0"/>
            </w:tcBorders>
            <w:vAlign w:val="center"/>
          </w:tcPr>
          <w:p>
            <w:pPr>
              <w:keepNext w:val="0"/>
              <w:keepLines w:val="0"/>
              <w:widowControl/>
              <w:suppressLineNumbers w:val="0"/>
              <w:snapToGrid w:val="0"/>
              <w:spacing w:before="0" w:beforeAutospacing="0" w:after="0" w:afterAutospacing="0" w:line="240" w:lineRule="auto"/>
              <w:ind w:left="0" w:right="0"/>
              <w:rPr>
                <w:rFonts w:hint="default" w:ascii="宋体"/>
                <w:kern w:val="0"/>
                <w:sz w:val="24"/>
                <w:szCs w:val="24"/>
              </w:rPr>
            </w:pPr>
            <w:r>
              <w:rPr>
                <w:rFonts w:hint="eastAsia" w:ascii="宋体" w:hAnsi="宋体"/>
                <w:sz w:val="24"/>
                <w:szCs w:val="21"/>
              </w:rPr>
              <w:t>签订合同时约定</w:t>
            </w:r>
          </w:p>
        </w:tc>
      </w:tr>
      <w:tr>
        <w:tblPrEx>
          <w:tblBorders>
            <w:top w:val="double" w:color="000000" w:sz="4" w:space="0"/>
            <w:left w:val="double" w:color="000000" w:sz="4" w:space="0"/>
            <w:bottom w:val="double" w:color="000000" w:sz="4" w:space="0"/>
            <w:right w:val="double" w:color="000000" w:sz="4" w:space="0"/>
            <w:insideH w:val="single" w:color="000000" w:sz="6" w:space="0"/>
            <w:insideV w:val="single" w:color="000000" w:sz="6" w:space="0"/>
          </w:tblBorders>
          <w:tblCellMar>
            <w:top w:w="0" w:type="dxa"/>
            <w:left w:w="0" w:type="dxa"/>
            <w:bottom w:w="0" w:type="dxa"/>
            <w:right w:w="0" w:type="dxa"/>
          </w:tblCellMar>
        </w:tblPrEx>
        <w:trPr>
          <w:trHeight w:val="381" w:hRule="atLeast"/>
          <w:jc w:val="center"/>
        </w:trPr>
        <w:tc>
          <w:tcPr>
            <w:tcW w:w="1117" w:type="dxa"/>
            <w:tcBorders>
              <w:top w:val="single" w:color="000000" w:sz="6" w:space="0"/>
              <w:left w:val="double" w:color="000000" w:sz="4" w:space="0"/>
              <w:bottom w:val="single" w:color="000000" w:sz="6" w:space="0"/>
              <w:right w:val="single" w:color="000000" w:sz="6" w:space="0"/>
            </w:tcBorders>
            <w:vAlign w:val="center"/>
          </w:tcPr>
          <w:p>
            <w:pPr>
              <w:keepNext w:val="0"/>
              <w:keepLines w:val="0"/>
              <w:widowControl/>
              <w:suppressLineNumbers w:val="0"/>
              <w:snapToGrid w:val="0"/>
              <w:spacing w:before="120" w:beforeAutospacing="0" w:after="0" w:afterAutospacing="0"/>
              <w:ind w:left="0" w:right="0"/>
              <w:jc w:val="center"/>
              <w:rPr>
                <w:rFonts w:hint="default" w:ascii="宋体" w:cs="宋体"/>
                <w:b/>
                <w:bCs/>
                <w:sz w:val="24"/>
                <w:szCs w:val="24"/>
              </w:rPr>
            </w:pPr>
            <w:r>
              <w:rPr>
                <w:rFonts w:hint="default" w:ascii="宋体" w:cs="宋体"/>
                <w:b/>
                <w:bCs/>
                <w:sz w:val="24"/>
                <w:szCs w:val="24"/>
              </w:rPr>
              <w:t>2</w:t>
            </w:r>
            <w:r>
              <w:rPr>
                <w:rFonts w:hint="eastAsia" w:ascii="宋体" w:cs="宋体"/>
                <w:b/>
                <w:bCs/>
                <w:sz w:val="24"/>
                <w:szCs w:val="24"/>
              </w:rPr>
              <w:t>6</w:t>
            </w:r>
          </w:p>
        </w:tc>
        <w:tc>
          <w:tcPr>
            <w:tcW w:w="2717" w:type="dxa"/>
            <w:tcBorders>
              <w:top w:val="single" w:color="000000" w:sz="6" w:space="0"/>
              <w:left w:val="single" w:color="000000" w:sz="6" w:space="0"/>
              <w:bottom w:val="single" w:color="000000" w:sz="6" w:space="0"/>
              <w:right w:val="single" w:color="000000" w:sz="6" w:space="0"/>
            </w:tcBorders>
            <w:vAlign w:val="center"/>
          </w:tcPr>
          <w:p>
            <w:pPr>
              <w:keepNext w:val="0"/>
              <w:keepLines w:val="0"/>
              <w:widowControl/>
              <w:suppressLineNumbers w:val="0"/>
              <w:snapToGrid w:val="0"/>
              <w:spacing w:before="120" w:beforeAutospacing="0" w:after="0" w:afterAutospacing="0"/>
              <w:ind w:left="0" w:right="0"/>
              <w:jc w:val="center"/>
              <w:rPr>
                <w:rFonts w:hint="default" w:ascii="宋体" w:cs="宋体"/>
                <w:b/>
                <w:bCs/>
                <w:kern w:val="0"/>
                <w:sz w:val="24"/>
                <w:szCs w:val="24"/>
              </w:rPr>
            </w:pPr>
            <w:r>
              <w:rPr>
                <w:rFonts w:hint="default" w:ascii="宋体" w:cs="宋体"/>
                <w:b/>
                <w:bCs/>
                <w:kern w:val="0"/>
                <w:sz w:val="24"/>
                <w:szCs w:val="24"/>
              </w:rPr>
              <w:t>质量标准</w:t>
            </w:r>
          </w:p>
        </w:tc>
        <w:tc>
          <w:tcPr>
            <w:tcW w:w="6389" w:type="dxa"/>
            <w:tcBorders>
              <w:top w:val="single" w:color="000000" w:sz="6" w:space="0"/>
              <w:left w:val="single" w:color="000000" w:sz="6" w:space="0"/>
              <w:bottom w:val="single" w:color="000000" w:sz="6" w:space="0"/>
              <w:right w:val="double" w:color="000000" w:sz="4" w:space="0"/>
            </w:tcBorders>
            <w:vAlign w:val="center"/>
          </w:tcPr>
          <w:p>
            <w:pPr>
              <w:keepNext w:val="0"/>
              <w:keepLines w:val="0"/>
              <w:widowControl/>
              <w:suppressLineNumbers w:val="0"/>
              <w:snapToGrid w:val="0"/>
              <w:spacing w:before="0" w:beforeAutospacing="0" w:after="0" w:afterAutospacing="0"/>
              <w:ind w:left="0" w:right="0"/>
              <w:rPr>
                <w:rFonts w:hint="default" w:ascii="宋体"/>
                <w:kern w:val="0"/>
                <w:sz w:val="24"/>
                <w:szCs w:val="24"/>
              </w:rPr>
            </w:pPr>
            <w:r>
              <w:rPr>
                <w:rFonts w:hint="eastAsia" w:ascii="宋体"/>
                <w:kern w:val="0"/>
                <w:sz w:val="24"/>
                <w:szCs w:val="24"/>
              </w:rPr>
              <w:t>合格</w:t>
            </w:r>
          </w:p>
        </w:tc>
      </w:tr>
      <w:tr>
        <w:tblPrEx>
          <w:tblBorders>
            <w:top w:val="double" w:color="000000" w:sz="4" w:space="0"/>
            <w:left w:val="double" w:color="000000" w:sz="4" w:space="0"/>
            <w:bottom w:val="double" w:color="000000" w:sz="4" w:space="0"/>
            <w:right w:val="double" w:color="000000" w:sz="4" w:space="0"/>
            <w:insideH w:val="single" w:color="000000" w:sz="6" w:space="0"/>
            <w:insideV w:val="single" w:color="000000" w:sz="6" w:space="0"/>
          </w:tblBorders>
          <w:tblCellMar>
            <w:top w:w="0" w:type="dxa"/>
            <w:left w:w="0" w:type="dxa"/>
            <w:bottom w:w="0" w:type="dxa"/>
            <w:right w:w="0" w:type="dxa"/>
          </w:tblCellMar>
        </w:tblPrEx>
        <w:trPr>
          <w:trHeight w:val="1001" w:hRule="atLeast"/>
          <w:jc w:val="center"/>
        </w:trPr>
        <w:tc>
          <w:tcPr>
            <w:tcW w:w="1117" w:type="dxa"/>
            <w:tcBorders>
              <w:top w:val="single" w:color="000000" w:sz="6" w:space="0"/>
              <w:left w:val="double" w:color="000000" w:sz="4" w:space="0"/>
              <w:bottom w:val="single" w:color="000000" w:sz="6" w:space="0"/>
              <w:right w:val="single" w:color="000000" w:sz="6" w:space="0"/>
            </w:tcBorders>
            <w:vAlign w:val="center"/>
          </w:tcPr>
          <w:p>
            <w:pPr>
              <w:keepNext w:val="0"/>
              <w:keepLines w:val="0"/>
              <w:widowControl/>
              <w:suppressLineNumbers w:val="0"/>
              <w:snapToGrid w:val="0"/>
              <w:spacing w:before="120" w:beforeAutospacing="0" w:after="0" w:afterAutospacing="0"/>
              <w:ind w:left="0" w:right="0"/>
              <w:jc w:val="center"/>
              <w:rPr>
                <w:rFonts w:hint="default" w:ascii="宋体" w:cs="宋体"/>
                <w:b/>
                <w:bCs/>
                <w:sz w:val="24"/>
                <w:szCs w:val="24"/>
              </w:rPr>
            </w:pPr>
            <w:r>
              <w:rPr>
                <w:rFonts w:hint="default" w:ascii="宋体" w:cs="宋体"/>
                <w:b/>
                <w:bCs/>
                <w:sz w:val="24"/>
                <w:szCs w:val="24"/>
              </w:rPr>
              <w:t>2</w:t>
            </w:r>
            <w:r>
              <w:rPr>
                <w:rFonts w:hint="eastAsia" w:ascii="宋体" w:cs="宋体"/>
                <w:b/>
                <w:bCs/>
                <w:sz w:val="24"/>
                <w:szCs w:val="24"/>
              </w:rPr>
              <w:t>7</w:t>
            </w:r>
          </w:p>
        </w:tc>
        <w:tc>
          <w:tcPr>
            <w:tcW w:w="2717" w:type="dxa"/>
            <w:tcBorders>
              <w:top w:val="single" w:color="000000" w:sz="6" w:space="0"/>
              <w:left w:val="single" w:color="000000" w:sz="6" w:space="0"/>
              <w:bottom w:val="single" w:color="000000" w:sz="6" w:space="0"/>
              <w:right w:val="single" w:color="000000" w:sz="6" w:space="0"/>
            </w:tcBorders>
            <w:vAlign w:val="center"/>
          </w:tcPr>
          <w:p>
            <w:pPr>
              <w:keepNext w:val="0"/>
              <w:keepLines w:val="0"/>
              <w:widowControl/>
              <w:suppressLineNumbers w:val="0"/>
              <w:snapToGrid w:val="0"/>
              <w:spacing w:before="0" w:beforeAutospacing="0" w:after="0" w:afterAutospacing="0"/>
              <w:ind w:left="0" w:right="0"/>
              <w:jc w:val="center"/>
              <w:rPr>
                <w:rFonts w:hint="default" w:ascii="宋体" w:cs="宋体"/>
                <w:b/>
                <w:bCs/>
                <w:sz w:val="24"/>
                <w:szCs w:val="24"/>
              </w:rPr>
            </w:pPr>
            <w:r>
              <w:rPr>
                <w:rFonts w:hint="eastAsia" w:ascii="宋体" w:cs="宋体"/>
                <w:b/>
                <w:bCs/>
                <w:sz w:val="24"/>
                <w:szCs w:val="24"/>
              </w:rPr>
              <w:t>采购人认为应该补充的其他内容</w:t>
            </w:r>
          </w:p>
        </w:tc>
        <w:tc>
          <w:tcPr>
            <w:tcW w:w="6389" w:type="dxa"/>
            <w:tcBorders>
              <w:top w:val="single" w:color="000000" w:sz="6" w:space="0"/>
              <w:left w:val="single" w:color="000000" w:sz="6" w:space="0"/>
              <w:bottom w:val="single" w:color="000000" w:sz="6" w:space="0"/>
              <w:right w:val="double" w:color="000000" w:sz="4" w:space="0"/>
            </w:tcBorders>
            <w:vAlign w:val="center"/>
          </w:tcPr>
          <w:p>
            <w:pPr>
              <w:keepNext w:val="0"/>
              <w:keepLines w:val="0"/>
              <w:widowControl/>
              <w:suppressLineNumbers w:val="0"/>
              <w:snapToGrid w:val="0"/>
              <w:spacing w:before="0" w:beforeAutospacing="0" w:after="0" w:afterAutospacing="0"/>
              <w:ind w:left="0" w:right="0"/>
              <w:rPr>
                <w:rFonts w:hint="default" w:ascii="宋体" w:cs="宋体"/>
                <w:b/>
                <w:kern w:val="0"/>
                <w:sz w:val="24"/>
              </w:rPr>
            </w:pPr>
            <w:r>
              <w:rPr>
                <w:rFonts w:hint="eastAsia" w:ascii="宋体" w:cs="宋体"/>
                <w:b/>
                <w:kern w:val="0"/>
                <w:sz w:val="24"/>
              </w:rPr>
              <w:t>1、本项目为竞争性磋商，需进行二次报价，请各投标单位确认二次报价成功后方可离开电脑。（二次报价默认时长：10分钟）</w:t>
            </w:r>
          </w:p>
          <w:p>
            <w:pPr>
              <w:keepNext w:val="0"/>
              <w:keepLines w:val="0"/>
              <w:widowControl/>
              <w:suppressLineNumbers w:val="0"/>
              <w:snapToGrid w:val="0"/>
              <w:spacing w:before="0" w:beforeAutospacing="0" w:after="0" w:afterAutospacing="0"/>
              <w:ind w:left="0" w:right="0"/>
              <w:rPr>
                <w:rFonts w:hint="default" w:ascii="宋体" w:cs="宋体"/>
                <w:b/>
                <w:kern w:val="0"/>
                <w:sz w:val="24"/>
              </w:rPr>
            </w:pPr>
            <w:r>
              <w:rPr>
                <w:rFonts w:hint="eastAsia" w:ascii="宋体" w:cs="宋体"/>
                <w:b/>
                <w:kern w:val="0"/>
                <w:sz w:val="24"/>
              </w:rPr>
              <w:t>2、各投标单位需在开标结束两个工作日内提供密封不加密的电子版标书一份（U盘介质，U盘存储一份电子版标书及WORD版本一份）和纸质版投标文件一正两副至招标代理公司处。</w:t>
            </w:r>
          </w:p>
          <w:p>
            <w:pPr>
              <w:keepNext w:val="0"/>
              <w:keepLines w:val="0"/>
              <w:widowControl/>
              <w:suppressLineNumbers w:val="0"/>
              <w:snapToGrid w:val="0"/>
              <w:spacing w:before="0" w:beforeAutospacing="0" w:after="0" w:afterAutospacing="0"/>
              <w:ind w:left="0" w:right="0"/>
              <w:rPr>
                <w:rFonts w:hint="default"/>
              </w:rPr>
            </w:pPr>
            <w:r>
              <w:rPr>
                <w:rFonts w:hint="eastAsia" w:ascii="宋体" w:cs="宋体"/>
                <w:b/>
                <w:kern w:val="0"/>
                <w:sz w:val="24"/>
              </w:rPr>
              <w:t>退还磋商保证金时，投标单位需提供本单位开具的退还磋商保证金收据加盖财务专用章，项目名称写错、漏写或不正确都不予接收。</w:t>
            </w:r>
          </w:p>
        </w:tc>
      </w:tr>
      <w:tr>
        <w:tblPrEx>
          <w:tblBorders>
            <w:top w:val="double" w:color="000000" w:sz="4" w:space="0"/>
            <w:left w:val="double" w:color="000000" w:sz="4" w:space="0"/>
            <w:bottom w:val="double" w:color="000000" w:sz="4" w:space="0"/>
            <w:right w:val="double" w:color="000000" w:sz="4" w:space="0"/>
            <w:insideH w:val="single" w:color="000000" w:sz="6" w:space="0"/>
            <w:insideV w:val="single" w:color="000000" w:sz="6" w:space="0"/>
          </w:tblBorders>
          <w:tblCellMar>
            <w:top w:w="0" w:type="dxa"/>
            <w:left w:w="0" w:type="dxa"/>
            <w:bottom w:w="0" w:type="dxa"/>
            <w:right w:w="0" w:type="dxa"/>
          </w:tblCellMar>
        </w:tblPrEx>
        <w:trPr>
          <w:trHeight w:val="1870" w:hRule="atLeast"/>
          <w:jc w:val="center"/>
        </w:trPr>
        <w:tc>
          <w:tcPr>
            <w:tcW w:w="1117" w:type="dxa"/>
            <w:vMerge w:val="restart"/>
            <w:tcBorders>
              <w:top w:val="single" w:color="000000" w:sz="6" w:space="0"/>
              <w:left w:val="double" w:color="000000" w:sz="4" w:space="0"/>
              <w:right w:val="single" w:color="000000" w:sz="6" w:space="0"/>
            </w:tcBorders>
            <w:vAlign w:val="center"/>
          </w:tcPr>
          <w:p>
            <w:pPr>
              <w:keepNext w:val="0"/>
              <w:keepLines w:val="0"/>
              <w:widowControl/>
              <w:suppressLineNumbers w:val="0"/>
              <w:snapToGrid w:val="0"/>
              <w:spacing w:before="0" w:beforeAutospacing="0" w:after="0" w:afterAutospacing="0"/>
              <w:ind w:left="0" w:right="0"/>
              <w:jc w:val="center"/>
              <w:rPr>
                <w:rFonts w:hint="default" w:ascii="宋体"/>
                <w:b/>
                <w:bCs/>
                <w:sz w:val="24"/>
                <w:szCs w:val="24"/>
              </w:rPr>
            </w:pPr>
            <w:r>
              <w:rPr>
                <w:rFonts w:hint="eastAsia" w:ascii="宋体"/>
                <w:b/>
                <w:bCs/>
                <w:sz w:val="24"/>
                <w:szCs w:val="24"/>
              </w:rPr>
              <w:t>注意</w:t>
            </w:r>
          </w:p>
          <w:p>
            <w:pPr>
              <w:keepNext w:val="0"/>
              <w:keepLines w:val="0"/>
              <w:widowControl/>
              <w:suppressLineNumbers w:val="0"/>
              <w:snapToGrid w:val="0"/>
              <w:spacing w:before="0" w:beforeAutospacing="0" w:after="0" w:afterAutospacing="0"/>
              <w:ind w:left="0" w:right="0"/>
              <w:jc w:val="center"/>
              <w:rPr>
                <w:rFonts w:hint="default" w:ascii="宋体"/>
                <w:b/>
                <w:bCs/>
                <w:sz w:val="24"/>
                <w:szCs w:val="24"/>
              </w:rPr>
            </w:pPr>
            <w:r>
              <w:rPr>
                <w:rFonts w:hint="eastAsia" w:ascii="宋体"/>
                <w:b/>
                <w:bCs/>
                <w:sz w:val="24"/>
                <w:szCs w:val="24"/>
              </w:rPr>
              <w:t>事项</w:t>
            </w:r>
          </w:p>
        </w:tc>
        <w:tc>
          <w:tcPr>
            <w:tcW w:w="9106" w:type="dxa"/>
            <w:gridSpan w:val="2"/>
            <w:tcBorders>
              <w:top w:val="single" w:color="000000" w:sz="6" w:space="0"/>
              <w:left w:val="single" w:color="000000" w:sz="6" w:space="0"/>
              <w:bottom w:val="single" w:color="000000" w:sz="6" w:space="0"/>
              <w:right w:val="double" w:color="000000" w:sz="4" w:space="0"/>
            </w:tcBorders>
            <w:vAlign w:val="center"/>
          </w:tcPr>
          <w:p>
            <w:pPr>
              <w:keepNext w:val="0"/>
              <w:keepLines w:val="0"/>
              <w:widowControl/>
              <w:numPr>
                <w:ilvl w:val="0"/>
                <w:numId w:val="2"/>
              </w:numPr>
              <w:suppressLineNumbers w:val="0"/>
              <w:snapToGrid w:val="0"/>
              <w:spacing w:before="0" w:beforeAutospacing="0" w:after="0" w:afterAutospacing="0"/>
              <w:ind w:left="0" w:right="0"/>
              <w:rPr>
                <w:rFonts w:hint="eastAsia" w:ascii="宋体" w:cs="宋体"/>
                <w:b/>
                <w:kern w:val="0"/>
                <w:sz w:val="24"/>
              </w:rPr>
            </w:pPr>
            <w:r>
              <w:rPr>
                <w:rFonts w:hint="eastAsia" w:ascii="宋体" w:cs="宋体"/>
                <w:b/>
                <w:kern w:val="0"/>
                <w:sz w:val="24"/>
              </w:rPr>
              <w:t>投标人在编制投标文件前，应对招标文件的全部内容认真审阅并自行理解作出判断。对于投标人对招标文件的理解是否完全符合招标文件之规定，招标人不承诺承担任何责任。</w:t>
            </w:r>
            <w:r>
              <w:rPr>
                <w:rFonts w:hint="eastAsia" w:ascii="宋体" w:cs="宋体"/>
                <w:b/>
                <w:kern w:val="0"/>
                <w:sz w:val="24"/>
              </w:rPr>
              <w:br w:type="textWrapping"/>
            </w:r>
            <w:r>
              <w:rPr>
                <w:rFonts w:hint="eastAsia" w:ascii="宋体" w:cs="宋体"/>
                <w:b/>
                <w:kern w:val="0"/>
                <w:sz w:val="24"/>
              </w:rPr>
              <w:t>2、因招标文件中可能存有的某些内容所引起的理解歧义可能导致的投标人所作出的不准确判断所带来的一切结果，招标人不承诺承担任何责任。</w:t>
            </w:r>
          </w:p>
          <w:p>
            <w:pPr>
              <w:keepNext w:val="0"/>
              <w:keepLines w:val="0"/>
              <w:widowControl/>
              <w:numPr>
                <w:ilvl w:val="0"/>
                <w:numId w:val="0"/>
              </w:numPr>
              <w:suppressLineNumbers w:val="0"/>
              <w:snapToGrid w:val="0"/>
              <w:spacing w:before="0" w:beforeAutospacing="0" w:after="0" w:afterAutospacing="0"/>
              <w:ind w:left="0" w:right="0" w:rightChars="0"/>
              <w:rPr>
                <w:rFonts w:hint="eastAsia" w:ascii="宋体" w:cs="宋体"/>
                <w:b/>
                <w:kern w:val="0"/>
                <w:sz w:val="24"/>
              </w:rPr>
            </w:pPr>
            <w:r>
              <w:rPr>
                <w:rFonts w:hint="eastAsia" w:ascii="宋体" w:cs="宋体"/>
                <w:b/>
                <w:kern w:val="0"/>
                <w:sz w:val="24"/>
              </w:rPr>
              <w:t>3、电子签章（或公章）法定代表人电子签名或委托代理人（或电子印章或签字或盖章）均有效。</w:t>
            </w:r>
          </w:p>
          <w:p>
            <w:pPr>
              <w:keepNext w:val="0"/>
              <w:keepLines w:val="0"/>
              <w:widowControl/>
              <w:suppressLineNumbers w:val="0"/>
              <w:snapToGrid w:val="0"/>
              <w:spacing w:before="0" w:beforeAutospacing="0" w:after="0" w:afterAutospacing="0"/>
              <w:ind w:left="0" w:right="0"/>
              <w:rPr>
                <w:rFonts w:hint="default"/>
              </w:rPr>
            </w:pPr>
            <w:r>
              <w:rPr>
                <w:rFonts w:hint="eastAsia" w:ascii="宋体" w:cs="宋体"/>
                <w:b/>
                <w:kern w:val="0"/>
                <w:sz w:val="24"/>
              </w:rPr>
              <w:t>4、投标文件中所有证明文件及资料盖章不清楚的、残缺不全的视为无效投标文件。</w:t>
            </w:r>
          </w:p>
        </w:tc>
      </w:tr>
      <w:tr>
        <w:tblPrEx>
          <w:tblBorders>
            <w:top w:val="double" w:color="000000" w:sz="4" w:space="0"/>
            <w:left w:val="double" w:color="000000" w:sz="4" w:space="0"/>
            <w:bottom w:val="double" w:color="000000" w:sz="4" w:space="0"/>
            <w:right w:val="double" w:color="000000" w:sz="4" w:space="0"/>
            <w:insideH w:val="single" w:color="000000" w:sz="6" w:space="0"/>
            <w:insideV w:val="single" w:color="000000" w:sz="6" w:space="0"/>
          </w:tblBorders>
          <w:tblCellMar>
            <w:top w:w="0" w:type="dxa"/>
            <w:left w:w="0" w:type="dxa"/>
            <w:bottom w:w="0" w:type="dxa"/>
            <w:right w:w="0" w:type="dxa"/>
          </w:tblCellMar>
        </w:tblPrEx>
        <w:trPr>
          <w:trHeight w:val="375" w:hRule="atLeast"/>
          <w:jc w:val="center"/>
        </w:trPr>
        <w:tc>
          <w:tcPr>
            <w:tcW w:w="1117" w:type="dxa"/>
            <w:vMerge w:val="continue"/>
            <w:tcBorders>
              <w:left w:val="double" w:color="000000" w:sz="4" w:space="0"/>
              <w:bottom w:val="single" w:color="000000" w:sz="6" w:space="0"/>
              <w:right w:val="single" w:color="000000" w:sz="6" w:space="0"/>
            </w:tcBorders>
            <w:vAlign w:val="center"/>
          </w:tcPr>
          <w:p>
            <w:pPr>
              <w:pStyle w:val="42"/>
              <w:keepNext w:val="0"/>
              <w:keepLines w:val="0"/>
              <w:widowControl/>
              <w:suppressLineNumbers w:val="0"/>
              <w:snapToGrid w:val="0"/>
              <w:spacing w:before="0" w:beforeAutospacing="0" w:after="0" w:afterAutospacing="0"/>
              <w:ind w:left="0" w:right="0" w:firstLineChars="0"/>
              <w:rPr>
                <w:rFonts w:hint="default" w:ascii="宋体"/>
                <w:sz w:val="24"/>
                <w:szCs w:val="24"/>
              </w:rPr>
            </w:pPr>
          </w:p>
        </w:tc>
        <w:tc>
          <w:tcPr>
            <w:tcW w:w="9106" w:type="dxa"/>
            <w:gridSpan w:val="2"/>
            <w:tcBorders>
              <w:top w:val="single" w:color="000000" w:sz="6" w:space="0"/>
              <w:left w:val="single" w:color="000000" w:sz="6" w:space="0"/>
              <w:bottom w:val="single" w:color="000000" w:sz="6" w:space="0"/>
              <w:right w:val="double" w:color="000000" w:sz="4" w:space="0"/>
            </w:tcBorders>
            <w:vAlign w:val="center"/>
          </w:tcPr>
          <w:p>
            <w:pPr>
              <w:pStyle w:val="42"/>
              <w:keepNext w:val="0"/>
              <w:keepLines w:val="0"/>
              <w:widowControl/>
              <w:suppressLineNumbers w:val="0"/>
              <w:snapToGrid w:val="0"/>
              <w:spacing w:before="0" w:beforeAutospacing="0" w:after="0" w:afterAutospacing="0"/>
              <w:ind w:left="0" w:right="0" w:firstLine="420" w:firstLineChars="0"/>
              <w:rPr>
                <w:rFonts w:hint="default" w:ascii="宋体"/>
                <w:sz w:val="24"/>
                <w:szCs w:val="24"/>
              </w:rPr>
            </w:pPr>
            <w:r>
              <w:rPr>
                <w:rFonts w:hint="default" w:ascii="宋体"/>
                <w:sz w:val="24"/>
                <w:szCs w:val="24"/>
              </w:rPr>
              <w:t>各供应商应在本项目采购公告发布之日起到响应文件递交截止时间期间，通过“信用中国”网站（www.creditchina.gov.cn）、</w:t>
            </w:r>
            <w:r>
              <w:rPr>
                <w:rFonts w:hint="eastAsia" w:ascii="宋体"/>
                <w:sz w:val="24"/>
                <w:szCs w:val="24"/>
                <w:lang w:eastAsia="zh-CN"/>
              </w:rPr>
              <w:t>“中国政府采购网”</w:t>
            </w:r>
            <w:r>
              <w:rPr>
                <w:rFonts w:hint="default" w:ascii="宋体"/>
                <w:sz w:val="24"/>
                <w:szCs w:val="24"/>
              </w:rPr>
              <w:t>（www.ccgp.gov.cn）渠道查询主体信用记录，并将信用信息查询记录作为响应文件组成部分。</w:t>
            </w:r>
          </w:p>
        </w:tc>
      </w:tr>
      <w:tr>
        <w:tblPrEx>
          <w:tblBorders>
            <w:top w:val="double" w:color="000000" w:sz="4" w:space="0"/>
            <w:left w:val="double" w:color="000000" w:sz="4" w:space="0"/>
            <w:bottom w:val="double" w:color="000000" w:sz="4" w:space="0"/>
            <w:right w:val="double" w:color="000000" w:sz="4" w:space="0"/>
            <w:insideH w:val="single" w:color="000000" w:sz="6" w:space="0"/>
            <w:insideV w:val="single" w:color="000000" w:sz="6" w:space="0"/>
          </w:tblBorders>
          <w:tblCellMar>
            <w:top w:w="0" w:type="dxa"/>
            <w:left w:w="0" w:type="dxa"/>
            <w:bottom w:w="0" w:type="dxa"/>
            <w:right w:w="0" w:type="dxa"/>
          </w:tblCellMar>
        </w:tblPrEx>
        <w:trPr>
          <w:trHeight w:val="1001" w:hRule="atLeast"/>
          <w:jc w:val="center"/>
        </w:trPr>
        <w:tc>
          <w:tcPr>
            <w:tcW w:w="1117" w:type="dxa"/>
            <w:tcBorders>
              <w:top w:val="single" w:color="000000" w:sz="6" w:space="0"/>
              <w:left w:val="double" w:color="000000" w:sz="4" w:space="0"/>
              <w:bottom w:val="double" w:color="000000" w:sz="4" w:space="0"/>
              <w:right w:val="single" w:color="000000" w:sz="6" w:space="0"/>
            </w:tcBorders>
            <w:vAlign w:val="center"/>
          </w:tcPr>
          <w:p>
            <w:pPr>
              <w:keepNext w:val="0"/>
              <w:keepLines w:val="0"/>
              <w:widowControl/>
              <w:suppressLineNumbers w:val="0"/>
              <w:snapToGrid w:val="0"/>
              <w:spacing w:before="120" w:beforeAutospacing="0" w:after="0" w:afterAutospacing="0"/>
              <w:ind w:left="0" w:right="0"/>
              <w:jc w:val="center"/>
              <w:rPr>
                <w:rFonts w:hint="default" w:ascii="宋体" w:cs="宋体"/>
                <w:b/>
                <w:bCs/>
                <w:sz w:val="24"/>
                <w:szCs w:val="24"/>
              </w:rPr>
            </w:pPr>
            <w:r>
              <w:rPr>
                <w:rFonts w:hint="eastAsia" w:ascii="宋体" w:cs="宋体"/>
                <w:b/>
                <w:bCs/>
                <w:sz w:val="24"/>
                <w:szCs w:val="24"/>
              </w:rPr>
              <w:t>备注</w:t>
            </w:r>
          </w:p>
        </w:tc>
        <w:tc>
          <w:tcPr>
            <w:tcW w:w="9106" w:type="dxa"/>
            <w:gridSpan w:val="2"/>
            <w:tcBorders>
              <w:top w:val="single" w:color="000000" w:sz="6" w:space="0"/>
              <w:left w:val="single" w:color="000000" w:sz="6" w:space="0"/>
              <w:bottom w:val="double" w:color="000000" w:sz="4" w:space="0"/>
              <w:right w:val="double" w:color="000000" w:sz="4" w:space="0"/>
            </w:tcBorders>
            <w:vAlign w:val="center"/>
          </w:tcPr>
          <w:p>
            <w:pPr>
              <w:pStyle w:val="196"/>
              <w:keepNext w:val="0"/>
              <w:keepLines w:val="0"/>
              <w:widowControl/>
              <w:suppressLineNumbers w:val="0"/>
              <w:snapToGrid w:val="0"/>
              <w:spacing w:beforeAutospacing="0" w:after="0" w:afterAutospacing="0"/>
              <w:ind w:left="0" w:right="0"/>
              <w:rPr>
                <w:rFonts w:hint="default" w:ascii="宋体"/>
                <w:b/>
              </w:rPr>
            </w:pPr>
            <w:r>
              <w:rPr>
                <w:rFonts w:hint="eastAsia" w:ascii="宋体"/>
                <w:b/>
              </w:rPr>
              <w:t>供应商操作指南详见新疆政府采购网（http://www.ccgp-xinjiang.gov.cn）—办事指南—操作指南。</w:t>
            </w:r>
          </w:p>
        </w:tc>
      </w:tr>
    </w:tbl>
    <w:p>
      <w:pPr>
        <w:pStyle w:val="590"/>
        <w:spacing w:line="440" w:lineRule="exact"/>
        <w:rPr>
          <w:rFonts w:ascii="宋体" w:hAnsi="宋体" w:cs="宋体"/>
          <w:sz w:val="28"/>
          <w:szCs w:val="28"/>
        </w:rPr>
      </w:pPr>
      <w:r>
        <w:rPr>
          <w:rFonts w:hint="eastAsia" w:ascii="宋体" w:hAnsi="宋体" w:cs="宋体"/>
          <w:b/>
          <w:bCs/>
          <w:kern w:val="0"/>
          <w:sz w:val="28"/>
          <w:szCs w:val="28"/>
        </w:rPr>
        <w:t>注：</w:t>
      </w:r>
      <w:r>
        <w:rPr>
          <w:rFonts w:hint="eastAsia" w:ascii="宋体" w:hAnsi="宋体" w:cs="宋体"/>
          <w:sz w:val="28"/>
          <w:szCs w:val="28"/>
        </w:rPr>
        <w:t>1、本表内容与招标文件其它内容不一致的，应当以本表内容为准。</w:t>
      </w:r>
    </w:p>
    <w:p>
      <w:pPr>
        <w:pStyle w:val="590"/>
        <w:spacing w:line="440" w:lineRule="exact"/>
        <w:ind w:firstLine="560" w:firstLineChars="200"/>
        <w:rPr>
          <w:rFonts w:ascii="宋体" w:hAnsi="宋体" w:cs="宋体"/>
          <w:kern w:val="0"/>
          <w:sz w:val="28"/>
          <w:szCs w:val="28"/>
        </w:rPr>
      </w:pPr>
      <w:r>
        <w:rPr>
          <w:rFonts w:hint="eastAsia" w:ascii="宋体" w:hAnsi="宋体" w:cs="宋体"/>
          <w:sz w:val="28"/>
          <w:szCs w:val="28"/>
        </w:rPr>
        <w:t>2、</w:t>
      </w:r>
      <w:r>
        <w:rPr>
          <w:rFonts w:hint="eastAsia" w:ascii="宋体" w:hAnsi="宋体" w:cs="宋体"/>
          <w:kern w:val="0"/>
          <w:sz w:val="28"/>
          <w:szCs w:val="28"/>
        </w:rPr>
        <w:t>本表中“</w:t>
      </w:r>
      <w:r>
        <w:rPr>
          <w:rFonts w:hint="eastAsia" w:ascii="宋体" w:hAnsi="宋体" w:cs="宋体"/>
          <w:kern w:val="0"/>
          <w:sz w:val="28"/>
          <w:szCs w:val="28"/>
        </w:rPr>
        <w:fldChar w:fldCharType="begin"/>
      </w:r>
      <w:r>
        <w:rPr>
          <w:rFonts w:hint="eastAsia" w:ascii="宋体" w:hAnsi="宋体" w:cs="宋体"/>
          <w:kern w:val="0"/>
          <w:sz w:val="28"/>
          <w:szCs w:val="28"/>
        </w:rPr>
        <w:instrText xml:space="preserve"> eq \o\ac(</w:instrText>
      </w:r>
      <w:r>
        <w:rPr>
          <w:rFonts w:hint="eastAsia" w:ascii="宋体" w:hAnsi="宋体" w:cs="宋体"/>
          <w:kern w:val="0"/>
          <w:position w:val="-5"/>
          <w:sz w:val="42"/>
          <w:szCs w:val="28"/>
        </w:rPr>
        <w:instrText xml:space="preserve">□</w:instrText>
      </w:r>
      <w:r>
        <w:rPr>
          <w:rFonts w:hint="eastAsia" w:ascii="宋体" w:hAnsi="宋体" w:cs="宋体"/>
          <w:kern w:val="0"/>
          <w:sz w:val="28"/>
          <w:szCs w:val="28"/>
        </w:rPr>
        <w:instrText xml:space="preserve">,√)</w:instrText>
      </w:r>
      <w:r>
        <w:rPr>
          <w:rFonts w:hint="eastAsia" w:ascii="宋体" w:hAnsi="宋体" w:cs="宋体"/>
          <w:kern w:val="0"/>
          <w:sz w:val="28"/>
          <w:szCs w:val="28"/>
        </w:rPr>
        <w:fldChar w:fldCharType="end"/>
      </w:r>
      <w:r>
        <w:rPr>
          <w:rFonts w:hint="eastAsia" w:ascii="宋体" w:hAnsi="宋体" w:cs="宋体"/>
          <w:kern w:val="0"/>
          <w:sz w:val="28"/>
          <w:szCs w:val="28"/>
        </w:rPr>
        <w:t>”标示选择使用该项。</w:t>
      </w:r>
    </w:p>
    <w:p>
      <w:pPr>
        <w:snapToGrid w:val="0"/>
        <w:ind w:firstLine="560" w:firstLineChars="200"/>
        <w:jc w:val="center"/>
        <w:rPr>
          <w:rFonts w:ascii="宋体" w:hAnsi="宋体" w:cs="宋体"/>
          <w:kern w:val="0"/>
          <w:sz w:val="28"/>
          <w:szCs w:val="28"/>
        </w:rPr>
      </w:pPr>
    </w:p>
    <w:p>
      <w:pPr>
        <w:snapToGrid w:val="0"/>
        <w:ind w:firstLine="560" w:firstLineChars="200"/>
        <w:jc w:val="center"/>
        <w:rPr>
          <w:rFonts w:ascii="宋体" w:hAnsi="宋体" w:cs="宋体"/>
          <w:kern w:val="0"/>
          <w:sz w:val="28"/>
          <w:szCs w:val="28"/>
        </w:rPr>
      </w:pPr>
    </w:p>
    <w:p>
      <w:pPr>
        <w:pStyle w:val="30"/>
        <w:rPr>
          <w:rFonts w:cs="宋体"/>
          <w:kern w:val="0"/>
          <w:sz w:val="28"/>
          <w:szCs w:val="28"/>
        </w:rPr>
      </w:pPr>
    </w:p>
    <w:p>
      <w:pPr>
        <w:pStyle w:val="30"/>
        <w:rPr>
          <w:rFonts w:cs="宋体"/>
          <w:kern w:val="0"/>
          <w:sz w:val="28"/>
          <w:szCs w:val="28"/>
        </w:rPr>
      </w:pPr>
    </w:p>
    <w:p>
      <w:pPr>
        <w:pStyle w:val="30"/>
        <w:rPr>
          <w:rFonts w:cs="宋体"/>
          <w:kern w:val="0"/>
          <w:sz w:val="28"/>
          <w:szCs w:val="28"/>
        </w:rPr>
      </w:pPr>
    </w:p>
    <w:p>
      <w:pPr>
        <w:pStyle w:val="30"/>
        <w:rPr>
          <w:rFonts w:cs="宋体"/>
          <w:kern w:val="0"/>
          <w:sz w:val="28"/>
          <w:szCs w:val="28"/>
        </w:rPr>
      </w:pPr>
    </w:p>
    <w:p>
      <w:pPr>
        <w:pStyle w:val="30"/>
        <w:rPr>
          <w:rFonts w:cs="宋体"/>
          <w:kern w:val="0"/>
          <w:sz w:val="28"/>
          <w:szCs w:val="28"/>
        </w:rPr>
      </w:pPr>
    </w:p>
    <w:p>
      <w:pPr>
        <w:pStyle w:val="30"/>
        <w:rPr>
          <w:rFonts w:cs="宋体"/>
          <w:kern w:val="0"/>
          <w:sz w:val="28"/>
          <w:szCs w:val="28"/>
        </w:rPr>
      </w:pPr>
    </w:p>
    <w:p>
      <w:pPr>
        <w:pStyle w:val="30"/>
        <w:rPr>
          <w:rFonts w:cs="宋体"/>
          <w:kern w:val="0"/>
          <w:sz w:val="28"/>
          <w:szCs w:val="28"/>
        </w:rPr>
      </w:pPr>
    </w:p>
    <w:p>
      <w:pPr>
        <w:pStyle w:val="30"/>
        <w:rPr>
          <w:rFonts w:cs="宋体"/>
          <w:kern w:val="0"/>
          <w:sz w:val="28"/>
          <w:szCs w:val="28"/>
        </w:rPr>
      </w:pPr>
    </w:p>
    <w:p>
      <w:pPr>
        <w:pStyle w:val="30"/>
        <w:rPr>
          <w:rFonts w:cs="宋体"/>
          <w:kern w:val="0"/>
          <w:sz w:val="28"/>
          <w:szCs w:val="28"/>
        </w:rPr>
      </w:pPr>
    </w:p>
    <w:p>
      <w:pPr>
        <w:pStyle w:val="30"/>
        <w:rPr>
          <w:rFonts w:cs="宋体"/>
          <w:kern w:val="0"/>
          <w:sz w:val="28"/>
          <w:szCs w:val="28"/>
        </w:rPr>
      </w:pPr>
    </w:p>
    <w:p>
      <w:pPr>
        <w:pStyle w:val="30"/>
        <w:rPr>
          <w:rFonts w:cs="宋体"/>
          <w:kern w:val="0"/>
          <w:sz w:val="28"/>
          <w:szCs w:val="28"/>
        </w:rPr>
      </w:pPr>
    </w:p>
    <w:p>
      <w:pPr>
        <w:pStyle w:val="30"/>
        <w:rPr>
          <w:rFonts w:cs="宋体"/>
          <w:kern w:val="0"/>
          <w:sz w:val="28"/>
          <w:szCs w:val="28"/>
        </w:rPr>
      </w:pPr>
    </w:p>
    <w:p>
      <w:pPr>
        <w:pStyle w:val="30"/>
        <w:rPr>
          <w:rFonts w:cs="宋体"/>
          <w:kern w:val="0"/>
          <w:sz w:val="28"/>
          <w:szCs w:val="28"/>
        </w:rPr>
      </w:pPr>
    </w:p>
    <w:p>
      <w:pPr>
        <w:pStyle w:val="30"/>
        <w:rPr>
          <w:rFonts w:cs="宋体"/>
          <w:kern w:val="0"/>
          <w:sz w:val="28"/>
          <w:szCs w:val="28"/>
        </w:rPr>
      </w:pPr>
    </w:p>
    <w:p>
      <w:pPr>
        <w:pStyle w:val="30"/>
        <w:rPr>
          <w:rFonts w:cs="宋体"/>
          <w:kern w:val="0"/>
          <w:sz w:val="28"/>
          <w:szCs w:val="28"/>
        </w:rPr>
      </w:pPr>
    </w:p>
    <w:p>
      <w:pPr>
        <w:pStyle w:val="30"/>
        <w:rPr>
          <w:rFonts w:cs="宋体"/>
          <w:kern w:val="0"/>
          <w:sz w:val="28"/>
          <w:szCs w:val="28"/>
        </w:rPr>
      </w:pPr>
    </w:p>
    <w:p>
      <w:pPr>
        <w:snapToGrid w:val="0"/>
        <w:ind w:firstLine="803" w:firstLineChars="200"/>
        <w:jc w:val="center"/>
        <w:rPr>
          <w:b/>
          <w:sz w:val="40"/>
        </w:rPr>
      </w:pPr>
      <w:r>
        <w:rPr>
          <w:b/>
          <w:bCs/>
          <w:sz w:val="40"/>
        </w:rPr>
        <w:t>一、说明</w:t>
      </w:r>
    </w:p>
    <w:p>
      <w:pPr>
        <w:pStyle w:val="77"/>
        <w:snapToGrid w:val="0"/>
        <w:spacing w:line="360" w:lineRule="auto"/>
        <w:ind w:firstLine="480" w:firstLineChars="200"/>
        <w:rPr>
          <w:rFonts w:cs="宋体"/>
          <w:bCs/>
          <w:sz w:val="24"/>
          <w:szCs w:val="24"/>
        </w:rPr>
      </w:pPr>
      <w:r>
        <w:rPr>
          <w:rFonts w:cs="宋体"/>
          <w:bCs/>
          <w:sz w:val="24"/>
          <w:szCs w:val="24"/>
        </w:rPr>
        <w:t>1.1适用范围</w:t>
      </w:r>
    </w:p>
    <w:p>
      <w:pPr>
        <w:pStyle w:val="42"/>
        <w:snapToGrid w:val="0"/>
        <w:spacing w:line="360" w:lineRule="auto"/>
        <w:ind w:firstLine="480"/>
        <w:rPr>
          <w:rFonts w:ascii="宋体" w:cs="宋体"/>
          <w:bCs/>
          <w:sz w:val="24"/>
          <w:szCs w:val="24"/>
        </w:rPr>
      </w:pPr>
      <w:r>
        <w:rPr>
          <w:rFonts w:ascii="宋体" w:cs="宋体"/>
          <w:bCs/>
          <w:sz w:val="24"/>
          <w:szCs w:val="24"/>
        </w:rPr>
        <w:t>1.1 .1本磋商文件仅适用于本磋商公告中所述项目的货物及相关服务的采购。</w:t>
      </w:r>
    </w:p>
    <w:p>
      <w:pPr>
        <w:pStyle w:val="77"/>
        <w:snapToGrid w:val="0"/>
        <w:spacing w:line="360" w:lineRule="auto"/>
        <w:ind w:firstLine="480" w:firstLineChars="200"/>
        <w:rPr>
          <w:rFonts w:cs="宋体"/>
          <w:bCs/>
          <w:sz w:val="24"/>
          <w:szCs w:val="24"/>
        </w:rPr>
      </w:pPr>
      <w:r>
        <w:rPr>
          <w:rFonts w:cs="宋体"/>
          <w:bCs/>
          <w:sz w:val="24"/>
          <w:szCs w:val="24"/>
        </w:rPr>
        <w:t>1.2定义</w:t>
      </w:r>
    </w:p>
    <w:p>
      <w:pPr>
        <w:pStyle w:val="42"/>
        <w:snapToGrid w:val="0"/>
        <w:spacing w:line="360" w:lineRule="auto"/>
        <w:ind w:firstLine="480"/>
        <w:rPr>
          <w:rFonts w:ascii="宋体" w:cs="宋体"/>
          <w:bCs/>
          <w:sz w:val="24"/>
          <w:szCs w:val="24"/>
        </w:rPr>
      </w:pPr>
      <w:r>
        <w:rPr>
          <w:rFonts w:ascii="宋体" w:cs="宋体"/>
          <w:bCs/>
          <w:sz w:val="24"/>
          <w:szCs w:val="24"/>
        </w:rPr>
        <w:t>1.2.1“采购人”是指：详见供应商须知前附表.</w:t>
      </w:r>
    </w:p>
    <w:p>
      <w:pPr>
        <w:pStyle w:val="42"/>
        <w:snapToGrid w:val="0"/>
        <w:spacing w:line="360" w:lineRule="auto"/>
        <w:ind w:firstLine="480"/>
        <w:rPr>
          <w:rFonts w:ascii="宋体" w:cs="宋体"/>
          <w:bCs/>
          <w:sz w:val="24"/>
          <w:szCs w:val="24"/>
        </w:rPr>
      </w:pPr>
      <w:r>
        <w:rPr>
          <w:rFonts w:ascii="宋体" w:cs="宋体"/>
          <w:bCs/>
          <w:sz w:val="24"/>
          <w:szCs w:val="24"/>
        </w:rPr>
        <w:t>1.2.2“采购代理机构”是指：详见供应商须知前附表.</w:t>
      </w:r>
    </w:p>
    <w:p>
      <w:pPr>
        <w:pStyle w:val="42"/>
        <w:snapToGrid w:val="0"/>
        <w:spacing w:line="360" w:lineRule="auto"/>
        <w:ind w:firstLine="480"/>
        <w:rPr>
          <w:rFonts w:ascii="宋体" w:cs="宋体"/>
          <w:bCs/>
          <w:sz w:val="24"/>
          <w:szCs w:val="24"/>
        </w:rPr>
      </w:pPr>
      <w:r>
        <w:rPr>
          <w:rFonts w:ascii="宋体" w:cs="宋体"/>
          <w:bCs/>
          <w:sz w:val="24"/>
          <w:szCs w:val="24"/>
        </w:rPr>
        <w:t>1.2.4 “供应商”是指：响应磋商文件要求并且符合磋商文件规定资格条件和参加竞争性磋商的法人、其他组织或者自然人。</w:t>
      </w:r>
    </w:p>
    <w:p>
      <w:pPr>
        <w:snapToGrid w:val="0"/>
        <w:spacing w:line="360" w:lineRule="auto"/>
        <w:ind w:firstLine="480" w:firstLineChars="200"/>
        <w:rPr>
          <w:rFonts w:ascii="宋体" w:cs="宋体"/>
          <w:bCs/>
          <w:sz w:val="24"/>
          <w:szCs w:val="24"/>
        </w:rPr>
      </w:pPr>
      <w:r>
        <w:rPr>
          <w:rFonts w:ascii="宋体" w:cs="宋体"/>
          <w:bCs/>
          <w:sz w:val="24"/>
          <w:szCs w:val="24"/>
        </w:rPr>
        <w:t>1.2.5“成交供应商”是指: 是指经磋商小组评审，授予合同的供应商。</w:t>
      </w:r>
    </w:p>
    <w:p>
      <w:pPr>
        <w:pStyle w:val="77"/>
        <w:snapToGrid w:val="0"/>
        <w:spacing w:line="360" w:lineRule="auto"/>
        <w:ind w:firstLine="480" w:firstLineChars="200"/>
        <w:rPr>
          <w:rFonts w:cs="宋体"/>
          <w:bCs/>
          <w:sz w:val="24"/>
          <w:szCs w:val="24"/>
        </w:rPr>
      </w:pPr>
      <w:r>
        <w:rPr>
          <w:rFonts w:cs="宋体"/>
          <w:bCs/>
          <w:sz w:val="24"/>
          <w:szCs w:val="24"/>
        </w:rPr>
        <w:t>1.2.6采购人和采购代理机构统称为招标采购单位。</w:t>
      </w:r>
    </w:p>
    <w:p>
      <w:pPr>
        <w:pStyle w:val="77"/>
        <w:snapToGrid w:val="0"/>
        <w:spacing w:line="360" w:lineRule="auto"/>
        <w:ind w:firstLine="480" w:firstLineChars="200"/>
        <w:rPr>
          <w:rFonts w:cs="宋体"/>
          <w:bCs/>
          <w:sz w:val="24"/>
          <w:szCs w:val="24"/>
        </w:rPr>
      </w:pPr>
      <w:r>
        <w:rPr>
          <w:rFonts w:cs="宋体"/>
          <w:bCs/>
          <w:sz w:val="24"/>
          <w:szCs w:val="24"/>
        </w:rPr>
        <w:t>1.3、货物和服务</w:t>
      </w:r>
    </w:p>
    <w:p>
      <w:pPr>
        <w:pStyle w:val="42"/>
        <w:snapToGrid w:val="0"/>
        <w:spacing w:line="360" w:lineRule="auto"/>
        <w:ind w:firstLine="480"/>
        <w:rPr>
          <w:rFonts w:ascii="宋体" w:cs="宋体"/>
          <w:bCs/>
          <w:sz w:val="24"/>
          <w:szCs w:val="24"/>
        </w:rPr>
      </w:pPr>
      <w:r>
        <w:rPr>
          <w:rFonts w:ascii="宋体" w:cs="宋体"/>
          <w:bCs/>
          <w:sz w:val="24"/>
          <w:szCs w:val="24"/>
        </w:rPr>
        <w:t>1.3.1“货物”是指：供应商制造或组织符合磋商文件要求的货物，包括原材料、燃料、设备、产品等。磋商文件中没有提及招标货物来源地的，根据《政府采购法》的相关规定均应是本国货物，另有规定的除外。</w:t>
      </w:r>
      <w:r>
        <w:rPr>
          <w:rFonts w:ascii="宋体" w:cs="宋体"/>
          <w:bCs/>
          <w:kern w:val="0"/>
          <w:sz w:val="24"/>
          <w:szCs w:val="24"/>
        </w:rPr>
        <w:t>提供的货物必须是其合法生产的符合国家有关标准要求的货物，并能够按照合同规定的品牌、产地、质量、价格和有效期等履约。</w:t>
      </w:r>
    </w:p>
    <w:p>
      <w:pPr>
        <w:pStyle w:val="42"/>
        <w:snapToGrid w:val="0"/>
        <w:spacing w:line="360" w:lineRule="auto"/>
        <w:ind w:firstLine="480"/>
        <w:rPr>
          <w:rFonts w:ascii="宋体" w:cs="宋体"/>
          <w:bCs/>
          <w:sz w:val="24"/>
          <w:szCs w:val="24"/>
        </w:rPr>
      </w:pPr>
      <w:r>
        <w:rPr>
          <w:rFonts w:ascii="宋体" w:cs="宋体"/>
          <w:bCs/>
          <w:sz w:val="24"/>
          <w:szCs w:val="24"/>
        </w:rPr>
        <w:t>1.3.2“服务”是指：除货物和工程以外的其他政府采购对象。包括：政府自身需要的服务和政府向社会公众提供的公共服务。</w:t>
      </w:r>
    </w:p>
    <w:p>
      <w:pPr>
        <w:pStyle w:val="77"/>
        <w:snapToGrid w:val="0"/>
        <w:spacing w:line="360" w:lineRule="auto"/>
        <w:ind w:firstLine="480" w:firstLineChars="200"/>
        <w:rPr>
          <w:rFonts w:cs="宋体"/>
          <w:bCs/>
          <w:sz w:val="24"/>
          <w:szCs w:val="24"/>
        </w:rPr>
      </w:pPr>
      <w:r>
        <w:rPr>
          <w:rFonts w:cs="宋体"/>
          <w:bCs/>
          <w:sz w:val="24"/>
          <w:szCs w:val="24"/>
        </w:rPr>
        <w:t>1.4、磋商费用</w:t>
      </w:r>
    </w:p>
    <w:p>
      <w:pPr>
        <w:pStyle w:val="42"/>
        <w:snapToGrid w:val="0"/>
        <w:spacing w:line="360" w:lineRule="auto"/>
        <w:ind w:firstLine="480"/>
        <w:rPr>
          <w:rFonts w:ascii="宋体" w:cs="宋体"/>
          <w:bCs/>
          <w:sz w:val="24"/>
          <w:szCs w:val="24"/>
        </w:rPr>
      </w:pPr>
      <w:r>
        <w:rPr>
          <w:rFonts w:ascii="宋体" w:cs="宋体"/>
          <w:bCs/>
          <w:sz w:val="24"/>
          <w:szCs w:val="24"/>
        </w:rPr>
        <w:t>1.4.1供应商应承担所有与准备和参加竞争性磋商有关的费用。不论磋商的结果如何，采购单位均无义务和责任承担这些费用。</w:t>
      </w:r>
    </w:p>
    <w:p>
      <w:pPr>
        <w:pStyle w:val="42"/>
        <w:snapToGrid w:val="0"/>
        <w:spacing w:line="360" w:lineRule="auto"/>
        <w:ind w:firstLine="480"/>
        <w:rPr>
          <w:rFonts w:ascii="宋体" w:cs="宋体"/>
          <w:bCs/>
          <w:sz w:val="24"/>
          <w:szCs w:val="24"/>
        </w:rPr>
      </w:pPr>
    </w:p>
    <w:p>
      <w:pPr>
        <w:pStyle w:val="55"/>
        <w:snapToGrid w:val="0"/>
        <w:rPr>
          <w:rFonts w:ascii="宋体"/>
          <w:sz w:val="24"/>
          <w:szCs w:val="24"/>
        </w:rPr>
      </w:pPr>
      <w:r>
        <w:rPr>
          <w:rFonts w:ascii="宋体"/>
          <w:sz w:val="24"/>
          <w:szCs w:val="24"/>
        </w:rPr>
        <w:t>二、磋商文件</w:t>
      </w:r>
    </w:p>
    <w:p>
      <w:pPr>
        <w:pStyle w:val="77"/>
        <w:snapToGrid w:val="0"/>
        <w:spacing w:line="360" w:lineRule="auto"/>
        <w:ind w:firstLine="480" w:firstLineChars="200"/>
        <w:rPr>
          <w:rFonts w:cs="宋体"/>
          <w:bCs/>
          <w:sz w:val="24"/>
          <w:szCs w:val="24"/>
        </w:rPr>
      </w:pPr>
      <w:r>
        <w:rPr>
          <w:rFonts w:cs="宋体"/>
          <w:bCs/>
          <w:sz w:val="24"/>
          <w:szCs w:val="24"/>
        </w:rPr>
        <w:t>2.1.磋商文件的构成</w:t>
      </w:r>
    </w:p>
    <w:p>
      <w:pPr>
        <w:pStyle w:val="42"/>
        <w:snapToGrid w:val="0"/>
        <w:spacing w:line="360" w:lineRule="auto"/>
        <w:ind w:firstLine="480"/>
        <w:rPr>
          <w:rFonts w:ascii="宋体" w:cs="宋体"/>
          <w:bCs/>
          <w:sz w:val="24"/>
          <w:szCs w:val="24"/>
        </w:rPr>
      </w:pPr>
      <w:r>
        <w:rPr>
          <w:rFonts w:ascii="宋体" w:cs="宋体"/>
          <w:bCs/>
          <w:sz w:val="24"/>
          <w:szCs w:val="24"/>
        </w:rPr>
        <w:t>2.1.1磋商文件由下列文件以及在采购过程中发出的修正和补充文件组成：</w:t>
      </w:r>
    </w:p>
    <w:p>
      <w:pPr>
        <w:pStyle w:val="42"/>
        <w:snapToGrid w:val="0"/>
        <w:spacing w:line="360" w:lineRule="auto"/>
        <w:ind w:firstLine="480"/>
        <w:rPr>
          <w:rFonts w:ascii="宋体" w:cs="宋体"/>
          <w:bCs/>
          <w:sz w:val="24"/>
          <w:szCs w:val="24"/>
        </w:rPr>
      </w:pPr>
      <w:r>
        <w:rPr>
          <w:rFonts w:ascii="宋体" w:cs="宋体"/>
          <w:bCs/>
          <w:sz w:val="24"/>
          <w:szCs w:val="24"/>
        </w:rPr>
        <w:t>(1)竞争性磋商公告；</w:t>
      </w:r>
    </w:p>
    <w:p>
      <w:pPr>
        <w:pStyle w:val="42"/>
        <w:snapToGrid w:val="0"/>
        <w:spacing w:line="360" w:lineRule="auto"/>
        <w:ind w:firstLine="480"/>
        <w:rPr>
          <w:rFonts w:ascii="宋体" w:cs="宋体"/>
          <w:bCs/>
          <w:sz w:val="24"/>
          <w:szCs w:val="24"/>
        </w:rPr>
      </w:pPr>
      <w:r>
        <w:rPr>
          <w:rFonts w:ascii="宋体" w:cs="宋体"/>
          <w:bCs/>
          <w:sz w:val="24"/>
          <w:szCs w:val="24"/>
        </w:rPr>
        <w:t>(2)供应商须知；</w:t>
      </w:r>
    </w:p>
    <w:p>
      <w:pPr>
        <w:pStyle w:val="42"/>
        <w:snapToGrid w:val="0"/>
        <w:spacing w:line="360" w:lineRule="auto"/>
        <w:ind w:firstLine="480"/>
        <w:rPr>
          <w:rFonts w:ascii="宋体" w:cs="宋体"/>
          <w:bCs/>
          <w:sz w:val="24"/>
          <w:szCs w:val="24"/>
        </w:rPr>
      </w:pPr>
      <w:r>
        <w:rPr>
          <w:rFonts w:ascii="宋体" w:cs="宋体"/>
          <w:bCs/>
          <w:sz w:val="24"/>
          <w:szCs w:val="24"/>
        </w:rPr>
        <w:t>(3)采购项目技术规格、参数及相关服务要求；</w:t>
      </w:r>
    </w:p>
    <w:p>
      <w:pPr>
        <w:pStyle w:val="42"/>
        <w:snapToGrid w:val="0"/>
        <w:spacing w:line="360" w:lineRule="auto"/>
        <w:ind w:firstLine="480"/>
        <w:rPr>
          <w:rFonts w:ascii="宋体" w:cs="宋体"/>
          <w:bCs/>
          <w:sz w:val="24"/>
          <w:szCs w:val="24"/>
        </w:rPr>
      </w:pPr>
      <w:r>
        <w:rPr>
          <w:rFonts w:ascii="宋体" w:cs="宋体"/>
          <w:bCs/>
          <w:sz w:val="24"/>
          <w:szCs w:val="24"/>
        </w:rPr>
        <w:t>(4)评审方法、步骤、标准；</w:t>
      </w:r>
    </w:p>
    <w:p>
      <w:pPr>
        <w:pStyle w:val="42"/>
        <w:snapToGrid w:val="0"/>
        <w:spacing w:line="360" w:lineRule="auto"/>
        <w:ind w:firstLine="480"/>
        <w:rPr>
          <w:rFonts w:ascii="宋体" w:cs="宋体"/>
          <w:bCs/>
          <w:sz w:val="24"/>
          <w:szCs w:val="24"/>
        </w:rPr>
      </w:pPr>
      <w:r>
        <w:rPr>
          <w:rFonts w:ascii="宋体" w:cs="宋体"/>
          <w:bCs/>
          <w:sz w:val="24"/>
          <w:szCs w:val="24"/>
        </w:rPr>
        <w:t>(5)合同格式及合同条款；</w:t>
      </w:r>
    </w:p>
    <w:p>
      <w:pPr>
        <w:pStyle w:val="42"/>
        <w:snapToGrid w:val="0"/>
        <w:spacing w:line="360" w:lineRule="auto"/>
        <w:ind w:firstLine="480"/>
        <w:rPr>
          <w:rFonts w:ascii="宋体" w:cs="宋体"/>
          <w:bCs/>
          <w:sz w:val="24"/>
          <w:szCs w:val="24"/>
        </w:rPr>
      </w:pPr>
      <w:r>
        <w:rPr>
          <w:rFonts w:ascii="宋体" w:cs="宋体"/>
          <w:bCs/>
          <w:sz w:val="24"/>
          <w:szCs w:val="24"/>
        </w:rPr>
        <w:t>(6)响应文件格式；</w:t>
      </w:r>
    </w:p>
    <w:p>
      <w:pPr>
        <w:pStyle w:val="42"/>
        <w:snapToGrid w:val="0"/>
        <w:spacing w:line="360" w:lineRule="auto"/>
        <w:ind w:firstLine="480"/>
        <w:rPr>
          <w:rFonts w:ascii="宋体" w:cs="宋体"/>
          <w:bCs/>
          <w:sz w:val="24"/>
          <w:szCs w:val="24"/>
        </w:rPr>
      </w:pPr>
      <w:r>
        <w:rPr>
          <w:rFonts w:ascii="宋体" w:cs="宋体"/>
          <w:bCs/>
          <w:sz w:val="24"/>
          <w:szCs w:val="24"/>
        </w:rPr>
        <w:t>(7)在磋商过程中由采购单位发出的澄清和补充文件等。</w:t>
      </w:r>
    </w:p>
    <w:p>
      <w:pPr>
        <w:pStyle w:val="42"/>
        <w:snapToGrid w:val="0"/>
        <w:spacing w:line="360" w:lineRule="auto"/>
        <w:ind w:firstLine="480"/>
        <w:rPr>
          <w:rFonts w:ascii="宋体" w:cs="宋体"/>
          <w:bCs/>
          <w:sz w:val="24"/>
          <w:szCs w:val="24"/>
        </w:rPr>
      </w:pPr>
      <w:r>
        <w:rPr>
          <w:rFonts w:ascii="宋体" w:cs="宋体"/>
          <w:bCs/>
          <w:sz w:val="24"/>
          <w:szCs w:val="24"/>
        </w:rPr>
        <w:t>2.1.2供应商应认真阅读磋商文件中所有的事项、格式、条款和技术规范、参数及相关要求等。供应商没有按照磋商文件要求提交全部资料，或者没有对磋商文件在各方面都做出实质性响应是供应商的风险，有可能导致被拒绝，或被按照无效文件处理或被确定为无效文件。</w:t>
      </w:r>
    </w:p>
    <w:p>
      <w:pPr>
        <w:pStyle w:val="77"/>
        <w:snapToGrid w:val="0"/>
        <w:spacing w:line="360" w:lineRule="auto"/>
        <w:ind w:firstLine="480" w:firstLineChars="200"/>
        <w:rPr>
          <w:rFonts w:cs="宋体"/>
          <w:bCs/>
          <w:sz w:val="24"/>
          <w:szCs w:val="24"/>
        </w:rPr>
      </w:pPr>
      <w:r>
        <w:rPr>
          <w:rFonts w:cs="宋体"/>
          <w:bCs/>
          <w:sz w:val="24"/>
          <w:szCs w:val="24"/>
        </w:rPr>
        <w:t>2.2. 磋商文件的澄清</w:t>
      </w:r>
    </w:p>
    <w:p>
      <w:pPr>
        <w:pStyle w:val="42"/>
        <w:snapToGrid w:val="0"/>
        <w:spacing w:line="360" w:lineRule="auto"/>
        <w:ind w:firstLine="480"/>
        <w:rPr>
          <w:rFonts w:ascii="宋体" w:cs="宋体"/>
          <w:bCs/>
          <w:sz w:val="24"/>
          <w:szCs w:val="24"/>
        </w:rPr>
      </w:pPr>
      <w:r>
        <w:rPr>
          <w:rFonts w:ascii="宋体" w:cs="宋体"/>
          <w:bCs/>
          <w:sz w:val="24"/>
          <w:szCs w:val="24"/>
        </w:rPr>
        <w:t>2.2.1</w:t>
      </w:r>
      <w:r>
        <w:rPr>
          <w:rFonts w:ascii="宋体" w:cs="宋体"/>
          <w:bCs/>
          <w:sz w:val="24"/>
          <w:szCs w:val="24"/>
          <w:lang w:val="zh-CN"/>
        </w:rPr>
        <w:t>供应商在收到</w:t>
      </w:r>
      <w:r>
        <w:rPr>
          <w:rFonts w:ascii="宋体" w:cs="宋体"/>
          <w:bCs/>
          <w:sz w:val="24"/>
          <w:szCs w:val="24"/>
        </w:rPr>
        <w:t>磋商</w:t>
      </w:r>
      <w:r>
        <w:rPr>
          <w:rFonts w:ascii="宋体" w:cs="宋体"/>
          <w:bCs/>
          <w:sz w:val="24"/>
          <w:szCs w:val="24"/>
          <w:lang w:val="zh-CN"/>
        </w:rPr>
        <w:t>文件后，若有疑问需要澄清，应于收到</w:t>
      </w:r>
      <w:r>
        <w:rPr>
          <w:rFonts w:ascii="宋体" w:cs="宋体"/>
          <w:bCs/>
          <w:sz w:val="24"/>
          <w:szCs w:val="24"/>
        </w:rPr>
        <w:t>磋商</w:t>
      </w:r>
      <w:r>
        <w:rPr>
          <w:rFonts w:ascii="宋体" w:cs="宋体"/>
          <w:bCs/>
          <w:sz w:val="24"/>
          <w:szCs w:val="24"/>
          <w:lang w:val="zh-CN"/>
        </w:rPr>
        <w:t>文件后二日内以书面形式（包括书面文字、传真、电子邮件等）向采购人或采购代理机构（以下统称采购机构）提出，采购机构将以书面形式予以解答，解答内容将送达所有参与</w:t>
      </w:r>
      <w:r>
        <w:rPr>
          <w:rFonts w:ascii="宋体" w:cs="宋体"/>
          <w:bCs/>
          <w:sz w:val="24"/>
          <w:szCs w:val="24"/>
        </w:rPr>
        <w:t>磋商采购活动</w:t>
      </w:r>
      <w:r>
        <w:rPr>
          <w:rFonts w:ascii="宋体" w:cs="宋体"/>
          <w:bCs/>
          <w:sz w:val="24"/>
          <w:szCs w:val="24"/>
          <w:lang w:val="zh-CN"/>
        </w:rPr>
        <w:t>的供应商。</w:t>
      </w:r>
    </w:p>
    <w:p>
      <w:pPr>
        <w:pStyle w:val="77"/>
        <w:snapToGrid w:val="0"/>
        <w:spacing w:line="360" w:lineRule="auto"/>
        <w:ind w:firstLine="480" w:firstLineChars="200"/>
        <w:rPr>
          <w:rFonts w:cs="宋体"/>
          <w:bCs/>
          <w:sz w:val="24"/>
          <w:szCs w:val="24"/>
        </w:rPr>
      </w:pPr>
      <w:r>
        <w:rPr>
          <w:rFonts w:cs="宋体"/>
          <w:bCs/>
          <w:sz w:val="24"/>
          <w:szCs w:val="24"/>
        </w:rPr>
        <w:t>2.3. 磋商文件的修改</w:t>
      </w:r>
    </w:p>
    <w:p>
      <w:pPr>
        <w:pStyle w:val="42"/>
        <w:snapToGrid w:val="0"/>
        <w:spacing w:line="360" w:lineRule="auto"/>
        <w:ind w:firstLine="480"/>
        <w:rPr>
          <w:rFonts w:ascii="宋体" w:cs="宋体"/>
          <w:bCs/>
          <w:spacing w:val="-6"/>
          <w:sz w:val="24"/>
          <w:szCs w:val="24"/>
        </w:rPr>
      </w:pPr>
      <w:r>
        <w:rPr>
          <w:rFonts w:ascii="宋体" w:cs="宋体"/>
          <w:bCs/>
          <w:sz w:val="24"/>
          <w:szCs w:val="24"/>
        </w:rPr>
        <w:t xml:space="preserve">2.3.1提交首次响应文件截止之日前，采购机构或者磋商小组可以对已发出的磋商文件进行必要的澄清或者修改，澄清或者修改的内容作为磋商文件的组成部分。澄清或者修改的内容可能影响响应文件编制的，采购机构或者磋商小组应当在提交首次响应文件截止之日5日前，以书面形式通知所有接收磋商文件的供应商，不足5日的，应当顺延提交首次响应文件的截止日期。 </w:t>
      </w:r>
    </w:p>
    <w:p>
      <w:pPr>
        <w:pStyle w:val="42"/>
        <w:snapToGrid w:val="0"/>
        <w:spacing w:line="360" w:lineRule="auto"/>
        <w:ind w:firstLine="480"/>
        <w:rPr>
          <w:rFonts w:ascii="宋体"/>
          <w:sz w:val="24"/>
          <w:szCs w:val="24"/>
        </w:rPr>
      </w:pPr>
      <w:r>
        <w:rPr>
          <w:rFonts w:hint="eastAsia" w:ascii="宋体"/>
          <w:sz w:val="24"/>
          <w:szCs w:val="24"/>
        </w:rPr>
        <w:t>三、响应文件的编制和数量</w:t>
      </w:r>
    </w:p>
    <w:p>
      <w:pPr>
        <w:pStyle w:val="42"/>
        <w:snapToGrid w:val="0"/>
        <w:spacing w:line="360" w:lineRule="auto"/>
        <w:ind w:firstLine="480"/>
        <w:rPr>
          <w:rFonts w:ascii="宋体"/>
          <w:sz w:val="24"/>
          <w:szCs w:val="24"/>
        </w:rPr>
      </w:pPr>
      <w:r>
        <w:rPr>
          <w:rFonts w:hint="eastAsia" w:ascii="宋体"/>
          <w:sz w:val="24"/>
          <w:szCs w:val="24"/>
        </w:rPr>
        <w:t>3.1．响应文件的语言</w:t>
      </w:r>
    </w:p>
    <w:p>
      <w:pPr>
        <w:pStyle w:val="42"/>
        <w:snapToGrid w:val="0"/>
        <w:spacing w:line="360" w:lineRule="auto"/>
        <w:ind w:firstLine="480"/>
        <w:rPr>
          <w:rFonts w:ascii="宋体"/>
          <w:sz w:val="24"/>
          <w:szCs w:val="24"/>
        </w:rPr>
      </w:pPr>
      <w:r>
        <w:rPr>
          <w:rFonts w:hint="eastAsia" w:ascii="宋体"/>
          <w:sz w:val="24"/>
          <w:szCs w:val="24"/>
        </w:rPr>
        <w:t>3.1.1供应商提交的响应文件以及供应商与采购单位就有关磋商的所有来往函电均应使用中文。供应商提交的支持文件或印刷的文献可以用另一种语言，但相应内容应附有中文翻译本，在解释响应文件的修改内容时以中文翻译本为准。</w:t>
      </w:r>
    </w:p>
    <w:p>
      <w:pPr>
        <w:pStyle w:val="42"/>
        <w:snapToGrid w:val="0"/>
        <w:spacing w:line="360" w:lineRule="auto"/>
        <w:ind w:firstLine="480"/>
        <w:rPr>
          <w:rFonts w:ascii="宋体"/>
          <w:sz w:val="24"/>
          <w:szCs w:val="24"/>
        </w:rPr>
      </w:pPr>
      <w:r>
        <w:rPr>
          <w:rFonts w:hint="eastAsia" w:ascii="宋体"/>
          <w:sz w:val="24"/>
          <w:szCs w:val="24"/>
        </w:rPr>
        <w:t>3.2响应文件的构成</w:t>
      </w:r>
    </w:p>
    <w:p>
      <w:pPr>
        <w:pStyle w:val="42"/>
        <w:snapToGrid w:val="0"/>
        <w:spacing w:line="360" w:lineRule="auto"/>
        <w:ind w:firstLine="480"/>
        <w:rPr>
          <w:rFonts w:ascii="宋体"/>
          <w:sz w:val="24"/>
          <w:szCs w:val="24"/>
        </w:rPr>
      </w:pPr>
      <w:r>
        <w:rPr>
          <w:rFonts w:hint="eastAsia" w:ascii="宋体"/>
          <w:sz w:val="24"/>
          <w:szCs w:val="24"/>
        </w:rPr>
        <w:t>3.2.1供应商编制的响应文件应包括但不少于下列内容：</w:t>
      </w:r>
    </w:p>
    <w:p>
      <w:pPr>
        <w:pStyle w:val="42"/>
        <w:snapToGrid w:val="0"/>
        <w:spacing w:line="360" w:lineRule="auto"/>
        <w:ind w:firstLine="480"/>
        <w:rPr>
          <w:rFonts w:ascii="宋体"/>
          <w:sz w:val="24"/>
          <w:szCs w:val="24"/>
        </w:rPr>
      </w:pPr>
      <w:r>
        <w:rPr>
          <w:rFonts w:hint="eastAsia" w:ascii="宋体"/>
          <w:sz w:val="24"/>
          <w:szCs w:val="24"/>
        </w:rPr>
        <w:t>详见第六章 竞争性磋商响应文件格式。</w:t>
      </w:r>
    </w:p>
    <w:p>
      <w:pPr>
        <w:pStyle w:val="42"/>
        <w:snapToGrid w:val="0"/>
        <w:spacing w:line="360" w:lineRule="auto"/>
        <w:ind w:firstLine="480"/>
        <w:rPr>
          <w:rFonts w:ascii="宋体"/>
          <w:sz w:val="24"/>
          <w:szCs w:val="24"/>
        </w:rPr>
      </w:pPr>
      <w:r>
        <w:rPr>
          <w:rFonts w:hint="eastAsia" w:ascii="宋体"/>
          <w:sz w:val="24"/>
          <w:szCs w:val="24"/>
        </w:rPr>
        <w:t>3.3响应文件编制</w:t>
      </w:r>
    </w:p>
    <w:p>
      <w:pPr>
        <w:pStyle w:val="42"/>
        <w:snapToGrid w:val="0"/>
        <w:spacing w:line="360" w:lineRule="auto"/>
        <w:ind w:firstLine="480"/>
        <w:rPr>
          <w:rFonts w:ascii="宋体"/>
          <w:sz w:val="24"/>
          <w:szCs w:val="24"/>
        </w:rPr>
      </w:pPr>
      <w:r>
        <w:rPr>
          <w:rFonts w:hint="eastAsia" w:ascii="宋体"/>
          <w:sz w:val="24"/>
          <w:szCs w:val="24"/>
        </w:rPr>
        <w:t>3.3.1电子响应文件制作时，应按照统一的“投标文件制作工具”和磋商文件中明确的响应文件目录和投标技术规格、参数及相关要求格式进行编制，保证目录清晰、内容完整。</w:t>
      </w:r>
    </w:p>
    <w:p>
      <w:pPr>
        <w:pStyle w:val="42"/>
        <w:snapToGrid w:val="0"/>
        <w:spacing w:line="360" w:lineRule="auto"/>
        <w:ind w:firstLine="480"/>
        <w:rPr>
          <w:rFonts w:ascii="宋体"/>
          <w:sz w:val="24"/>
          <w:szCs w:val="24"/>
        </w:rPr>
      </w:pPr>
      <w:r>
        <w:rPr>
          <w:rFonts w:hint="eastAsia" w:ascii="宋体"/>
          <w:sz w:val="24"/>
          <w:szCs w:val="24"/>
        </w:rPr>
        <w:t>3.3.2供应商应按照供应商须知前附表要求的份数编制响应文件。</w:t>
      </w:r>
    </w:p>
    <w:p>
      <w:pPr>
        <w:pStyle w:val="42"/>
        <w:snapToGrid w:val="0"/>
        <w:spacing w:line="360" w:lineRule="auto"/>
        <w:ind w:firstLine="480"/>
        <w:rPr>
          <w:rFonts w:ascii="宋体"/>
          <w:sz w:val="24"/>
          <w:szCs w:val="24"/>
        </w:rPr>
      </w:pPr>
      <w:r>
        <w:rPr>
          <w:rFonts w:hint="eastAsia" w:ascii="宋体"/>
          <w:sz w:val="24"/>
          <w:szCs w:val="24"/>
        </w:rPr>
        <w:t xml:space="preserve">3.3.3网上提交的电子响应文件（加密）为正本，磋商现场提交的电子光盘(未加密的电子响应文件)为副本。当副本和正本不一致时，以正本为准。 </w:t>
      </w:r>
    </w:p>
    <w:p>
      <w:pPr>
        <w:pStyle w:val="42"/>
        <w:snapToGrid w:val="0"/>
        <w:spacing w:line="360" w:lineRule="auto"/>
        <w:ind w:firstLine="480"/>
        <w:rPr>
          <w:rFonts w:ascii="宋体"/>
          <w:sz w:val="24"/>
          <w:szCs w:val="24"/>
        </w:rPr>
      </w:pPr>
      <w:r>
        <w:rPr>
          <w:rFonts w:hint="eastAsia" w:ascii="宋体"/>
          <w:sz w:val="24"/>
          <w:szCs w:val="24"/>
        </w:rPr>
        <w:t xml:space="preserve">3.3.4供应商因自身原因导致电子响应文件无法导入电子评标系统的，该响应文件视为无效文件。 </w:t>
      </w:r>
    </w:p>
    <w:p>
      <w:pPr>
        <w:pStyle w:val="42"/>
        <w:snapToGrid w:val="0"/>
        <w:spacing w:line="360" w:lineRule="auto"/>
        <w:ind w:firstLine="480"/>
        <w:rPr>
          <w:rFonts w:ascii="宋体"/>
          <w:sz w:val="24"/>
          <w:szCs w:val="24"/>
        </w:rPr>
      </w:pPr>
      <w:r>
        <w:rPr>
          <w:rFonts w:hint="eastAsia" w:ascii="宋体"/>
          <w:sz w:val="24"/>
          <w:szCs w:val="24"/>
        </w:rPr>
        <w:t xml:space="preserve">3.3.5电子响应文件具有法律效力,与其他形式的响应文件在内容和格式上等同，若响应文件与磋商文件要求不一致，其内容影响成交结果时，责任由供应商自行承担。 </w:t>
      </w:r>
    </w:p>
    <w:p>
      <w:pPr>
        <w:pStyle w:val="42"/>
        <w:snapToGrid w:val="0"/>
        <w:spacing w:line="360" w:lineRule="auto"/>
        <w:ind w:firstLine="480"/>
        <w:rPr>
          <w:rFonts w:ascii="宋体"/>
          <w:sz w:val="24"/>
          <w:szCs w:val="24"/>
        </w:rPr>
      </w:pPr>
      <w:r>
        <w:rPr>
          <w:rFonts w:hint="eastAsia" w:ascii="宋体"/>
          <w:sz w:val="24"/>
          <w:szCs w:val="24"/>
        </w:rPr>
        <w:t>3.3.6为了保证电子标书的合法性、安全性和完整性，电子响应文件转换完成后，应在规定区域加盖单位和法定代表人CA印章。电子响应文件若无 CA电子签章，则视为无效文件。</w:t>
      </w:r>
    </w:p>
    <w:p>
      <w:pPr>
        <w:pStyle w:val="42"/>
        <w:snapToGrid w:val="0"/>
        <w:spacing w:line="360" w:lineRule="auto"/>
        <w:ind w:firstLine="480"/>
        <w:rPr>
          <w:rFonts w:ascii="宋体"/>
          <w:sz w:val="24"/>
          <w:szCs w:val="24"/>
        </w:rPr>
      </w:pPr>
      <w:r>
        <w:rPr>
          <w:rFonts w:hint="eastAsia" w:ascii="宋体"/>
          <w:sz w:val="24"/>
          <w:szCs w:val="24"/>
        </w:rPr>
        <w:t xml:space="preserve">3.3.7供应商应完整地填写磋商文件中提供的《竞争性磋商函》、《竞争性磋商报价一览表》、《竞争性磋商报价明细表》等磋商文件中规定的所有内容。 </w:t>
      </w:r>
    </w:p>
    <w:p>
      <w:pPr>
        <w:pStyle w:val="42"/>
        <w:snapToGrid w:val="0"/>
        <w:spacing w:line="360" w:lineRule="auto"/>
        <w:ind w:firstLine="480"/>
        <w:rPr>
          <w:rFonts w:ascii="宋体"/>
          <w:sz w:val="24"/>
          <w:szCs w:val="24"/>
        </w:rPr>
      </w:pPr>
      <w:r>
        <w:rPr>
          <w:rFonts w:hint="eastAsia" w:ascii="宋体"/>
          <w:sz w:val="24"/>
          <w:szCs w:val="24"/>
        </w:rPr>
        <w:t xml:space="preserve">3.3.8供应商必须保证响应文件所提供的全部资料真实可靠，并接受采购单位对其中任何资料进一步核实的要求。 </w:t>
      </w:r>
    </w:p>
    <w:p>
      <w:pPr>
        <w:pStyle w:val="42"/>
        <w:snapToGrid w:val="0"/>
        <w:spacing w:line="360" w:lineRule="auto"/>
        <w:ind w:firstLine="480"/>
        <w:rPr>
          <w:rFonts w:ascii="宋体"/>
          <w:sz w:val="24"/>
          <w:szCs w:val="24"/>
        </w:rPr>
      </w:pPr>
      <w:r>
        <w:rPr>
          <w:rFonts w:hint="eastAsia" w:ascii="宋体"/>
          <w:sz w:val="24"/>
          <w:szCs w:val="24"/>
        </w:rPr>
        <w:t>3.4. 磋商报价要求</w:t>
      </w:r>
    </w:p>
    <w:p>
      <w:pPr>
        <w:pStyle w:val="42"/>
        <w:snapToGrid w:val="0"/>
        <w:spacing w:line="360" w:lineRule="auto"/>
        <w:ind w:firstLine="480"/>
        <w:rPr>
          <w:rFonts w:ascii="宋体"/>
          <w:sz w:val="24"/>
          <w:szCs w:val="24"/>
        </w:rPr>
      </w:pPr>
      <w:r>
        <w:rPr>
          <w:rFonts w:hint="eastAsia" w:ascii="宋体"/>
          <w:sz w:val="24"/>
          <w:szCs w:val="24"/>
        </w:rPr>
        <w:t>3.4.1供应商所提供的货物和服务均以人民币报价。</w:t>
      </w:r>
    </w:p>
    <w:p>
      <w:pPr>
        <w:pStyle w:val="42"/>
        <w:snapToGrid w:val="0"/>
        <w:spacing w:line="360" w:lineRule="auto"/>
        <w:ind w:firstLine="480"/>
        <w:rPr>
          <w:rFonts w:ascii="宋体"/>
          <w:sz w:val="24"/>
          <w:szCs w:val="24"/>
        </w:rPr>
      </w:pPr>
      <w:r>
        <w:rPr>
          <w:rFonts w:hint="eastAsia" w:ascii="宋体"/>
          <w:sz w:val="24"/>
          <w:szCs w:val="24"/>
        </w:rPr>
        <w:t>3.4.2商应按照“第三章 采购需求”规定的货物、服务内容、责任范围以及合同条款进行报价。并按《竞争性磋商报价一览表》和《竞争性磋商报价明细表》确定的格式报出分项价格和总价。磋商报价应为优惠后的报价，任何报价上的优惠应体现在各分项报价中，国家规定的各项税费不得优惠。磋商报价中不得包含磋商文件要求以外的内容，否则，在评审时不予核减。磋商报价中也不得缺漏磋商文件所要求的内容，否则，在评审时将被视为已包含在磋商报价中。</w:t>
      </w:r>
    </w:p>
    <w:p>
      <w:pPr>
        <w:pStyle w:val="42"/>
        <w:snapToGrid w:val="0"/>
        <w:spacing w:line="360" w:lineRule="auto"/>
        <w:ind w:firstLine="480"/>
        <w:rPr>
          <w:rFonts w:ascii="宋体"/>
          <w:sz w:val="24"/>
          <w:szCs w:val="24"/>
        </w:rPr>
      </w:pPr>
      <w:r>
        <w:rPr>
          <w:rFonts w:hint="eastAsia" w:ascii="宋体"/>
          <w:sz w:val="24"/>
          <w:szCs w:val="24"/>
        </w:rPr>
        <w:t>3.4.3《竞争性磋商报价明细表》填写时应响应下列要求：</w:t>
      </w:r>
    </w:p>
    <w:p>
      <w:pPr>
        <w:pStyle w:val="42"/>
        <w:snapToGrid w:val="0"/>
        <w:spacing w:line="360" w:lineRule="auto"/>
        <w:ind w:firstLine="480"/>
        <w:rPr>
          <w:rFonts w:ascii="宋体"/>
          <w:sz w:val="24"/>
          <w:szCs w:val="24"/>
        </w:rPr>
      </w:pPr>
      <w:r>
        <w:rPr>
          <w:rFonts w:hint="eastAsia" w:ascii="宋体"/>
          <w:sz w:val="24"/>
          <w:szCs w:val="24"/>
        </w:rPr>
        <w:t>（1）对于报价免费的项目应标明“免费”；</w:t>
      </w:r>
    </w:p>
    <w:p>
      <w:pPr>
        <w:pStyle w:val="42"/>
        <w:snapToGrid w:val="0"/>
        <w:spacing w:line="360" w:lineRule="auto"/>
        <w:ind w:firstLine="480"/>
        <w:rPr>
          <w:rFonts w:ascii="宋体"/>
          <w:sz w:val="24"/>
          <w:szCs w:val="24"/>
        </w:rPr>
      </w:pPr>
      <w:r>
        <w:rPr>
          <w:rFonts w:hint="eastAsia" w:ascii="宋体"/>
          <w:sz w:val="24"/>
          <w:szCs w:val="24"/>
        </w:rPr>
        <w:t>（2）所有根据合同或其它原因应由供应商支付的税款和其它应交纳的费用都要包括在供应商提交的磋商总价中；</w:t>
      </w:r>
    </w:p>
    <w:p>
      <w:pPr>
        <w:pStyle w:val="42"/>
        <w:snapToGrid w:val="0"/>
        <w:spacing w:line="360" w:lineRule="auto"/>
        <w:ind w:firstLine="480"/>
        <w:rPr>
          <w:rFonts w:ascii="宋体"/>
          <w:sz w:val="24"/>
          <w:szCs w:val="24"/>
        </w:rPr>
      </w:pPr>
      <w:r>
        <w:rPr>
          <w:rFonts w:hint="eastAsia" w:ascii="宋体"/>
          <w:sz w:val="24"/>
          <w:szCs w:val="24"/>
        </w:rPr>
        <w:t>（3）应包含货物运至最终目的地的运输、保险和伴随货物服务的有关费用。</w:t>
      </w:r>
    </w:p>
    <w:p>
      <w:pPr>
        <w:pStyle w:val="42"/>
        <w:snapToGrid w:val="0"/>
        <w:spacing w:line="360" w:lineRule="auto"/>
        <w:ind w:firstLine="480"/>
        <w:rPr>
          <w:rFonts w:ascii="宋体"/>
          <w:sz w:val="24"/>
          <w:szCs w:val="24"/>
        </w:rPr>
      </w:pPr>
      <w:r>
        <w:rPr>
          <w:rFonts w:hint="eastAsia" w:ascii="宋体"/>
          <w:sz w:val="24"/>
          <w:szCs w:val="24"/>
        </w:rPr>
        <w:t>3.4.5每一种规格的货物、服务只允许有一个报价，否则将被视为无效投标。</w:t>
      </w:r>
    </w:p>
    <w:p>
      <w:pPr>
        <w:pStyle w:val="42"/>
        <w:snapToGrid w:val="0"/>
        <w:spacing w:line="360" w:lineRule="auto"/>
        <w:ind w:firstLine="480"/>
        <w:rPr>
          <w:rFonts w:ascii="宋体"/>
          <w:sz w:val="24"/>
          <w:szCs w:val="24"/>
        </w:rPr>
      </w:pPr>
      <w:r>
        <w:rPr>
          <w:rFonts w:hint="eastAsia" w:ascii="宋体"/>
          <w:sz w:val="24"/>
          <w:szCs w:val="24"/>
        </w:rPr>
        <w:t>3.4.6供应商所报的总价在合同执行过程中是固定不变的，不得以任何理由予以变更。</w:t>
      </w:r>
    </w:p>
    <w:p>
      <w:pPr>
        <w:pStyle w:val="42"/>
        <w:snapToGrid w:val="0"/>
        <w:spacing w:line="360" w:lineRule="auto"/>
        <w:ind w:firstLine="480"/>
        <w:rPr>
          <w:rFonts w:ascii="宋体"/>
          <w:sz w:val="24"/>
          <w:szCs w:val="24"/>
        </w:rPr>
      </w:pPr>
      <w:r>
        <w:rPr>
          <w:rFonts w:hint="eastAsia" w:ascii="宋体"/>
          <w:sz w:val="24"/>
          <w:szCs w:val="24"/>
        </w:rPr>
        <w:t>3.4.7供应商的最后磋商报价超过项目采购预算的为无效报价。</w:t>
      </w:r>
    </w:p>
    <w:p>
      <w:pPr>
        <w:pStyle w:val="42"/>
        <w:snapToGrid w:val="0"/>
        <w:spacing w:line="360" w:lineRule="auto"/>
        <w:ind w:firstLine="480"/>
        <w:rPr>
          <w:rFonts w:ascii="宋体"/>
          <w:sz w:val="24"/>
          <w:szCs w:val="24"/>
        </w:rPr>
      </w:pPr>
      <w:r>
        <w:rPr>
          <w:rFonts w:hint="eastAsia" w:ascii="宋体"/>
          <w:sz w:val="24"/>
          <w:szCs w:val="24"/>
        </w:rPr>
        <w:t>3.5备选方案</w:t>
      </w:r>
    </w:p>
    <w:p>
      <w:pPr>
        <w:pStyle w:val="42"/>
        <w:snapToGrid w:val="0"/>
        <w:spacing w:line="360" w:lineRule="auto"/>
        <w:ind w:firstLine="480"/>
        <w:rPr>
          <w:rFonts w:ascii="宋体"/>
          <w:sz w:val="24"/>
          <w:szCs w:val="24"/>
        </w:rPr>
      </w:pPr>
      <w:r>
        <w:rPr>
          <w:rFonts w:hint="eastAsia" w:ascii="宋体"/>
          <w:sz w:val="24"/>
          <w:szCs w:val="24"/>
        </w:rPr>
        <w:t>3.5.1供应商应按照供应商须知前附表要求编制磋商备选方案，否则将被视为无效响应文件。</w:t>
      </w:r>
    </w:p>
    <w:p>
      <w:pPr>
        <w:pStyle w:val="42"/>
        <w:snapToGrid w:val="0"/>
        <w:spacing w:line="360" w:lineRule="auto"/>
        <w:ind w:firstLine="480"/>
        <w:rPr>
          <w:rFonts w:ascii="宋体"/>
          <w:sz w:val="24"/>
          <w:szCs w:val="24"/>
        </w:rPr>
      </w:pPr>
      <w:r>
        <w:rPr>
          <w:rFonts w:hint="eastAsia" w:ascii="宋体"/>
          <w:sz w:val="24"/>
          <w:szCs w:val="24"/>
        </w:rPr>
        <w:t>3.6联合体投标</w:t>
      </w:r>
    </w:p>
    <w:p>
      <w:pPr>
        <w:pStyle w:val="42"/>
        <w:snapToGrid w:val="0"/>
        <w:spacing w:line="360" w:lineRule="auto"/>
        <w:ind w:firstLine="480"/>
        <w:rPr>
          <w:rFonts w:ascii="宋体"/>
          <w:sz w:val="24"/>
          <w:szCs w:val="24"/>
        </w:rPr>
      </w:pPr>
      <w:r>
        <w:rPr>
          <w:rFonts w:hint="eastAsia" w:ascii="宋体"/>
          <w:sz w:val="24"/>
          <w:szCs w:val="24"/>
        </w:rPr>
        <w:t>3.6.1两个以上供应商可以组成一个联合体，以一个供应商的身份共同参与磋商。</w:t>
      </w:r>
    </w:p>
    <w:p>
      <w:pPr>
        <w:pStyle w:val="42"/>
        <w:snapToGrid w:val="0"/>
        <w:spacing w:line="360" w:lineRule="auto"/>
        <w:ind w:firstLine="480"/>
        <w:rPr>
          <w:rFonts w:ascii="宋体"/>
          <w:sz w:val="24"/>
          <w:szCs w:val="24"/>
        </w:rPr>
      </w:pPr>
      <w:r>
        <w:rPr>
          <w:rFonts w:hint="eastAsia" w:ascii="宋体"/>
          <w:sz w:val="24"/>
          <w:szCs w:val="24"/>
        </w:rPr>
        <w:t>3.6.2采取联合体形式磋商的，联合体各方均应当符合政府采购法第二十二条规定的条件。采购人根据采购项目的特殊要求规定供应商特定条件的，联合体各方中至少有一方符合磋商文件规定的特定条件。</w:t>
      </w:r>
    </w:p>
    <w:p>
      <w:pPr>
        <w:pStyle w:val="42"/>
        <w:snapToGrid w:val="0"/>
        <w:spacing w:line="360" w:lineRule="auto"/>
        <w:ind w:firstLine="480"/>
        <w:rPr>
          <w:rFonts w:ascii="宋体"/>
          <w:sz w:val="24"/>
          <w:szCs w:val="24"/>
        </w:rPr>
      </w:pPr>
      <w:r>
        <w:rPr>
          <w:rFonts w:hint="eastAsia" w:ascii="宋体"/>
          <w:sz w:val="24"/>
          <w:szCs w:val="24"/>
        </w:rPr>
        <w:t>3.6.3联合体各方之间必须签订联合磋商协议，明确约定联合体主体及各方承担的工作和相应的责任，其响应文件中必须提供联合磋商协议。</w:t>
      </w:r>
    </w:p>
    <w:p>
      <w:pPr>
        <w:pStyle w:val="42"/>
        <w:snapToGrid w:val="0"/>
        <w:spacing w:line="360" w:lineRule="auto"/>
        <w:ind w:firstLine="480"/>
        <w:rPr>
          <w:rFonts w:ascii="宋体"/>
          <w:sz w:val="24"/>
          <w:szCs w:val="24"/>
        </w:rPr>
      </w:pPr>
      <w:r>
        <w:rPr>
          <w:rFonts w:hint="eastAsia" w:ascii="宋体"/>
          <w:sz w:val="24"/>
          <w:szCs w:val="24"/>
        </w:rPr>
        <w:t>3.6.4以联合体形式参加政府采购活动的，联合体各方不得再单独参加或者与其他供应商另外组成联合体参加同一合同项下的政府采购活动。</w:t>
      </w:r>
    </w:p>
    <w:p>
      <w:pPr>
        <w:pStyle w:val="42"/>
        <w:snapToGrid w:val="0"/>
        <w:spacing w:line="360" w:lineRule="auto"/>
        <w:ind w:firstLine="480"/>
        <w:rPr>
          <w:rFonts w:ascii="宋体"/>
          <w:sz w:val="24"/>
          <w:szCs w:val="24"/>
        </w:rPr>
      </w:pPr>
      <w:r>
        <w:rPr>
          <w:rFonts w:hint="eastAsia" w:ascii="宋体"/>
          <w:sz w:val="24"/>
          <w:szCs w:val="24"/>
        </w:rPr>
        <w:t>3.6.5采取联合体形式投标的，其响应文件必须由联合体所有成员或其各自正式书面授权的代表签署（盖章），以便对所有成员作为整体及作为个体均具有法律约束力。</w:t>
      </w:r>
    </w:p>
    <w:p>
      <w:pPr>
        <w:pStyle w:val="42"/>
        <w:snapToGrid w:val="0"/>
        <w:spacing w:line="360" w:lineRule="auto"/>
        <w:ind w:firstLine="480"/>
        <w:rPr>
          <w:rFonts w:ascii="宋体"/>
          <w:sz w:val="24"/>
          <w:szCs w:val="24"/>
        </w:rPr>
      </w:pPr>
      <w:r>
        <w:rPr>
          <w:rFonts w:hint="eastAsia" w:ascii="宋体"/>
          <w:sz w:val="24"/>
          <w:szCs w:val="24"/>
        </w:rPr>
        <w:t>3.6.6联合体成交的，联合体各方应当共同与采购人签订采购合同。</w:t>
      </w:r>
    </w:p>
    <w:p>
      <w:pPr>
        <w:pStyle w:val="42"/>
        <w:snapToGrid w:val="0"/>
        <w:spacing w:line="360" w:lineRule="auto"/>
        <w:ind w:firstLine="480"/>
        <w:rPr>
          <w:rFonts w:ascii="宋体"/>
          <w:sz w:val="24"/>
          <w:szCs w:val="24"/>
        </w:rPr>
      </w:pPr>
      <w:r>
        <w:rPr>
          <w:rFonts w:hint="eastAsia" w:ascii="宋体"/>
          <w:sz w:val="24"/>
          <w:szCs w:val="24"/>
        </w:rPr>
        <w:t>3.6.7联合体中有同类资质的供应商按照联合体分工承担相同工作的，应当按照资质等级较低的供应商确定资质等级。</w:t>
      </w:r>
    </w:p>
    <w:p>
      <w:pPr>
        <w:pStyle w:val="42"/>
        <w:snapToGrid w:val="0"/>
        <w:spacing w:line="360" w:lineRule="auto"/>
        <w:ind w:firstLine="480"/>
        <w:rPr>
          <w:rFonts w:ascii="宋体"/>
          <w:sz w:val="24"/>
          <w:szCs w:val="24"/>
        </w:rPr>
      </w:pPr>
      <w:r>
        <w:rPr>
          <w:rFonts w:hint="eastAsia" w:ascii="宋体"/>
          <w:sz w:val="24"/>
          <w:szCs w:val="24"/>
        </w:rPr>
        <w:t>3.7. 供应商资格证明文件</w:t>
      </w:r>
    </w:p>
    <w:p>
      <w:pPr>
        <w:pStyle w:val="42"/>
        <w:snapToGrid w:val="0"/>
        <w:spacing w:line="360" w:lineRule="auto"/>
        <w:ind w:firstLine="480"/>
        <w:rPr>
          <w:rFonts w:ascii="宋体"/>
          <w:sz w:val="24"/>
          <w:szCs w:val="24"/>
        </w:rPr>
      </w:pPr>
      <w:r>
        <w:rPr>
          <w:rFonts w:hint="eastAsia" w:ascii="宋体"/>
          <w:sz w:val="24"/>
          <w:szCs w:val="24"/>
        </w:rPr>
        <w:t>3.7.1供应商应提交证明其有资格参加磋商和成交后有能力履行合同的文件，并作为其响应文件的一部分。</w:t>
      </w:r>
    </w:p>
    <w:p>
      <w:pPr>
        <w:pStyle w:val="42"/>
        <w:snapToGrid w:val="0"/>
        <w:spacing w:line="360" w:lineRule="auto"/>
        <w:ind w:firstLine="480"/>
        <w:rPr>
          <w:rFonts w:ascii="宋体"/>
          <w:sz w:val="24"/>
          <w:szCs w:val="24"/>
        </w:rPr>
      </w:pPr>
      <w:r>
        <w:rPr>
          <w:rFonts w:hint="eastAsia" w:ascii="宋体"/>
          <w:sz w:val="24"/>
          <w:szCs w:val="24"/>
        </w:rPr>
        <w:t>3.7.2资格证明文件必须真实可靠、不得伪造。</w:t>
      </w:r>
    </w:p>
    <w:p>
      <w:pPr>
        <w:pStyle w:val="42"/>
        <w:snapToGrid w:val="0"/>
        <w:spacing w:line="360" w:lineRule="auto"/>
        <w:ind w:firstLine="480"/>
        <w:rPr>
          <w:rFonts w:ascii="宋体"/>
          <w:sz w:val="24"/>
          <w:szCs w:val="24"/>
        </w:rPr>
      </w:pPr>
      <w:r>
        <w:rPr>
          <w:rFonts w:hint="eastAsia" w:ascii="宋体"/>
          <w:sz w:val="24"/>
          <w:szCs w:val="24"/>
        </w:rPr>
        <w:t>3.7.3供应商相关资格证明文件：</w:t>
      </w:r>
    </w:p>
    <w:p>
      <w:pPr>
        <w:pStyle w:val="42"/>
        <w:snapToGrid w:val="0"/>
        <w:spacing w:line="360" w:lineRule="auto"/>
        <w:ind w:firstLine="480"/>
        <w:rPr>
          <w:rFonts w:ascii="宋体"/>
          <w:sz w:val="24"/>
          <w:szCs w:val="24"/>
        </w:rPr>
      </w:pPr>
      <w:r>
        <w:rPr>
          <w:rFonts w:hint="eastAsia" w:ascii="宋体"/>
          <w:sz w:val="24"/>
          <w:szCs w:val="24"/>
        </w:rPr>
        <w:t>（1）法人或者其他组织的营业执照等证明文件，自然人的身份证明；</w:t>
      </w:r>
    </w:p>
    <w:p>
      <w:pPr>
        <w:pStyle w:val="42"/>
        <w:snapToGrid w:val="0"/>
        <w:spacing w:line="360" w:lineRule="auto"/>
        <w:ind w:firstLine="480"/>
        <w:rPr>
          <w:rFonts w:ascii="宋体"/>
          <w:sz w:val="24"/>
          <w:szCs w:val="24"/>
        </w:rPr>
      </w:pPr>
      <w:r>
        <w:rPr>
          <w:rFonts w:hint="eastAsia" w:ascii="宋体"/>
          <w:sz w:val="24"/>
          <w:szCs w:val="24"/>
        </w:rPr>
        <w:t>（2）财务状况报告，依法缴纳税收和社会保障资金的相关材料；</w:t>
      </w:r>
    </w:p>
    <w:p>
      <w:pPr>
        <w:pStyle w:val="42"/>
        <w:snapToGrid w:val="0"/>
        <w:spacing w:line="360" w:lineRule="auto"/>
        <w:ind w:firstLine="480"/>
        <w:rPr>
          <w:rFonts w:ascii="宋体"/>
          <w:sz w:val="24"/>
          <w:szCs w:val="24"/>
        </w:rPr>
      </w:pPr>
      <w:r>
        <w:rPr>
          <w:rFonts w:hint="eastAsia" w:ascii="宋体"/>
          <w:sz w:val="24"/>
          <w:szCs w:val="24"/>
        </w:rPr>
        <w:t>（3）具备履行合同所必需的设备和专业技术能力的证明材料；</w:t>
      </w:r>
    </w:p>
    <w:p>
      <w:pPr>
        <w:pStyle w:val="42"/>
        <w:snapToGrid w:val="0"/>
        <w:spacing w:line="360" w:lineRule="auto"/>
        <w:ind w:firstLine="480"/>
        <w:rPr>
          <w:rFonts w:ascii="宋体"/>
          <w:sz w:val="24"/>
          <w:szCs w:val="24"/>
        </w:rPr>
      </w:pPr>
      <w:r>
        <w:rPr>
          <w:rFonts w:hint="eastAsia" w:ascii="宋体"/>
          <w:sz w:val="24"/>
          <w:szCs w:val="24"/>
        </w:rPr>
        <w:t>（4）参加政府采购活动前3年内在经营活动中没有重大违法记录的书面声明；</w:t>
      </w:r>
    </w:p>
    <w:p>
      <w:pPr>
        <w:pStyle w:val="42"/>
        <w:snapToGrid w:val="0"/>
        <w:spacing w:line="360" w:lineRule="auto"/>
        <w:ind w:firstLine="480"/>
        <w:rPr>
          <w:rFonts w:ascii="宋体"/>
          <w:sz w:val="24"/>
          <w:szCs w:val="24"/>
        </w:rPr>
      </w:pPr>
      <w:r>
        <w:rPr>
          <w:rFonts w:hint="eastAsia" w:ascii="宋体"/>
          <w:sz w:val="24"/>
          <w:szCs w:val="24"/>
        </w:rPr>
        <w:t>（5）具备法律、行政法规规定的其他条件的证明材料；</w:t>
      </w:r>
    </w:p>
    <w:p>
      <w:pPr>
        <w:pStyle w:val="42"/>
        <w:snapToGrid w:val="0"/>
        <w:spacing w:line="360" w:lineRule="auto"/>
        <w:ind w:firstLine="480"/>
        <w:rPr>
          <w:rFonts w:ascii="宋体"/>
          <w:sz w:val="24"/>
          <w:szCs w:val="24"/>
        </w:rPr>
      </w:pPr>
      <w:r>
        <w:rPr>
          <w:rFonts w:hint="eastAsia" w:ascii="宋体"/>
          <w:sz w:val="24"/>
          <w:szCs w:val="24"/>
        </w:rPr>
        <w:t>（6）采购项目有特殊要求的，供应商还应当提供其符合特殊要求的证明材料或者情况说明；</w:t>
      </w:r>
    </w:p>
    <w:p>
      <w:pPr>
        <w:pStyle w:val="42"/>
        <w:snapToGrid w:val="0"/>
        <w:spacing w:line="360" w:lineRule="auto"/>
        <w:ind w:firstLine="480"/>
        <w:rPr>
          <w:rFonts w:ascii="宋体"/>
          <w:sz w:val="24"/>
          <w:szCs w:val="24"/>
        </w:rPr>
      </w:pPr>
      <w:r>
        <w:rPr>
          <w:rFonts w:hint="eastAsia" w:ascii="宋体"/>
          <w:sz w:val="24"/>
          <w:szCs w:val="24"/>
        </w:rPr>
        <w:t>（7）信用信息查询记录；</w:t>
      </w:r>
    </w:p>
    <w:p>
      <w:pPr>
        <w:pStyle w:val="42"/>
        <w:snapToGrid w:val="0"/>
        <w:spacing w:line="360" w:lineRule="auto"/>
        <w:ind w:firstLine="480"/>
        <w:rPr>
          <w:rFonts w:ascii="宋体"/>
          <w:sz w:val="24"/>
          <w:szCs w:val="24"/>
        </w:rPr>
      </w:pPr>
      <w:r>
        <w:rPr>
          <w:rFonts w:hint="eastAsia" w:ascii="宋体"/>
          <w:sz w:val="24"/>
          <w:szCs w:val="24"/>
        </w:rPr>
        <w:t>（8）磋商文件要求或供应商认为需提供的其它相关资格证明材料。</w:t>
      </w:r>
    </w:p>
    <w:p>
      <w:pPr>
        <w:pStyle w:val="42"/>
        <w:snapToGrid w:val="0"/>
        <w:spacing w:line="360" w:lineRule="auto"/>
        <w:ind w:firstLine="480"/>
        <w:rPr>
          <w:rFonts w:ascii="宋体"/>
          <w:sz w:val="24"/>
          <w:szCs w:val="24"/>
        </w:rPr>
      </w:pPr>
      <w:r>
        <w:rPr>
          <w:rFonts w:hint="eastAsia" w:ascii="宋体"/>
          <w:sz w:val="24"/>
          <w:szCs w:val="24"/>
        </w:rPr>
        <w:t>3.7.4 证明投标货物、服务的合格性和符合磋商文件规定的文件。</w:t>
      </w:r>
    </w:p>
    <w:p>
      <w:pPr>
        <w:pStyle w:val="42"/>
        <w:snapToGrid w:val="0"/>
        <w:spacing w:line="360" w:lineRule="auto"/>
        <w:ind w:firstLine="480"/>
        <w:rPr>
          <w:rFonts w:ascii="宋体"/>
          <w:sz w:val="24"/>
          <w:szCs w:val="24"/>
        </w:rPr>
      </w:pPr>
      <w:r>
        <w:rPr>
          <w:rFonts w:hint="eastAsia" w:ascii="宋体"/>
          <w:sz w:val="24"/>
          <w:szCs w:val="24"/>
        </w:rPr>
        <w:t>采取资格预审方式项目的投标人在递交投标文件时，其资格条件与资格预审时发生变化的，提交变化后的资料。</w:t>
      </w:r>
    </w:p>
    <w:p>
      <w:pPr>
        <w:pStyle w:val="42"/>
        <w:snapToGrid w:val="0"/>
        <w:spacing w:line="360" w:lineRule="auto"/>
        <w:ind w:firstLine="480"/>
        <w:rPr>
          <w:rFonts w:ascii="宋体"/>
          <w:sz w:val="24"/>
          <w:szCs w:val="24"/>
        </w:rPr>
      </w:pPr>
      <w:r>
        <w:rPr>
          <w:rFonts w:hint="eastAsia" w:ascii="宋体"/>
          <w:sz w:val="24"/>
          <w:szCs w:val="24"/>
        </w:rPr>
        <w:t>3.8. 磋商保证金</w:t>
      </w:r>
    </w:p>
    <w:p>
      <w:pPr>
        <w:pStyle w:val="42"/>
        <w:snapToGrid w:val="0"/>
        <w:spacing w:line="360" w:lineRule="auto"/>
        <w:ind w:firstLine="480"/>
        <w:rPr>
          <w:rFonts w:ascii="宋体"/>
          <w:sz w:val="24"/>
          <w:szCs w:val="24"/>
        </w:rPr>
      </w:pPr>
      <w:r>
        <w:rPr>
          <w:rFonts w:hint="eastAsia" w:ascii="宋体"/>
          <w:sz w:val="24"/>
          <w:szCs w:val="24"/>
        </w:rPr>
        <w:t>3.8.1供应商应在响应文件截止时间之前，通过信息主体库中备案的企业银行账户，将所规定数额的保证金以转账或电汇方式缴纳至该项目所对应的保证金收取账号内（不接受现金缴纳）。保证金缴纳时间以该项目所对应的保证金收取账号中显示的到账时间为准。</w:t>
      </w:r>
    </w:p>
    <w:p>
      <w:pPr>
        <w:pStyle w:val="42"/>
        <w:snapToGrid w:val="0"/>
        <w:spacing w:line="360" w:lineRule="auto"/>
        <w:ind w:firstLine="480"/>
        <w:rPr>
          <w:rFonts w:ascii="宋体"/>
          <w:sz w:val="24"/>
          <w:szCs w:val="24"/>
        </w:rPr>
      </w:pPr>
      <w:r>
        <w:rPr>
          <w:rFonts w:hint="eastAsia" w:ascii="宋体"/>
          <w:sz w:val="24"/>
          <w:szCs w:val="24"/>
        </w:rPr>
        <w:t>3.8.2对于未能按要求提交保证金的将视为未响应磋商文件的要求，其响应文件无效。</w:t>
      </w:r>
    </w:p>
    <w:p>
      <w:pPr>
        <w:pStyle w:val="42"/>
        <w:snapToGrid w:val="0"/>
        <w:spacing w:line="360" w:lineRule="auto"/>
        <w:ind w:firstLine="480"/>
        <w:rPr>
          <w:rFonts w:ascii="宋体"/>
          <w:sz w:val="24"/>
          <w:szCs w:val="24"/>
        </w:rPr>
      </w:pPr>
      <w:r>
        <w:rPr>
          <w:rFonts w:hint="eastAsia" w:ascii="宋体"/>
          <w:sz w:val="24"/>
          <w:szCs w:val="24"/>
        </w:rPr>
        <w:t>3.8.3未成交的供应商，其保证金在成交公告发布后 5个工作日内，按照磋商保证金的来款渠道原路退还至供应商缴纳保证金的企业银行账户内；如有质疑或投诉，政府采购代理机构将在质疑和投诉处理完毕后5个工作日内，按照保证金的来款渠道原路退还至供应商缴纳保证金的企业银行账户内。</w:t>
      </w:r>
    </w:p>
    <w:p>
      <w:pPr>
        <w:pStyle w:val="42"/>
        <w:snapToGrid w:val="0"/>
        <w:spacing w:line="360" w:lineRule="auto"/>
        <w:ind w:firstLine="480"/>
        <w:rPr>
          <w:rFonts w:ascii="宋体"/>
          <w:sz w:val="24"/>
          <w:szCs w:val="24"/>
        </w:rPr>
      </w:pPr>
      <w:r>
        <w:rPr>
          <w:rFonts w:hint="eastAsia" w:ascii="宋体"/>
          <w:sz w:val="24"/>
          <w:szCs w:val="24"/>
        </w:rPr>
        <w:t>3.8.4成交供应商的磋商保证金,在供应商与采购人签订合同，并将合同原件报采购代理机构后5个工作日内，按照保证金的来款渠道原路退还至供应商缴纳保证金的企业银行账户内。</w:t>
      </w:r>
    </w:p>
    <w:p>
      <w:pPr>
        <w:pStyle w:val="42"/>
        <w:snapToGrid w:val="0"/>
        <w:spacing w:line="360" w:lineRule="auto"/>
        <w:ind w:firstLine="480"/>
        <w:rPr>
          <w:rFonts w:ascii="宋体"/>
          <w:sz w:val="24"/>
          <w:szCs w:val="24"/>
        </w:rPr>
      </w:pPr>
      <w:r>
        <w:rPr>
          <w:rFonts w:hint="eastAsia" w:ascii="宋体"/>
          <w:sz w:val="24"/>
          <w:szCs w:val="24"/>
        </w:rPr>
        <w:t>3.8.5有下列情形之一的，保证金将被没收：</w:t>
      </w:r>
    </w:p>
    <w:p>
      <w:pPr>
        <w:pStyle w:val="42"/>
        <w:snapToGrid w:val="0"/>
        <w:spacing w:line="360" w:lineRule="auto"/>
        <w:ind w:firstLine="480"/>
        <w:rPr>
          <w:rFonts w:ascii="宋体"/>
          <w:sz w:val="24"/>
          <w:szCs w:val="24"/>
        </w:rPr>
      </w:pPr>
      <w:r>
        <w:rPr>
          <w:rFonts w:hint="eastAsia" w:ascii="宋体"/>
          <w:sz w:val="24"/>
          <w:szCs w:val="24"/>
        </w:rPr>
        <w:t>（1）供应商在响应文件中提供虚假资料的；</w:t>
      </w:r>
    </w:p>
    <w:p>
      <w:pPr>
        <w:pStyle w:val="42"/>
        <w:snapToGrid w:val="0"/>
        <w:spacing w:line="360" w:lineRule="auto"/>
        <w:ind w:firstLine="480"/>
        <w:rPr>
          <w:rFonts w:ascii="宋体"/>
          <w:sz w:val="24"/>
          <w:szCs w:val="24"/>
        </w:rPr>
      </w:pPr>
      <w:r>
        <w:rPr>
          <w:rFonts w:hint="eastAsia" w:ascii="宋体"/>
          <w:sz w:val="24"/>
          <w:szCs w:val="24"/>
        </w:rPr>
        <w:t>（2）除因不可抗力或磋商文件认可的情形以外，成交供应商不与采购人签订合同的；</w:t>
      </w:r>
    </w:p>
    <w:p>
      <w:pPr>
        <w:pStyle w:val="42"/>
        <w:snapToGrid w:val="0"/>
        <w:spacing w:line="360" w:lineRule="auto"/>
        <w:ind w:firstLine="480"/>
        <w:rPr>
          <w:rFonts w:ascii="宋体"/>
          <w:sz w:val="24"/>
          <w:szCs w:val="24"/>
        </w:rPr>
      </w:pPr>
      <w:r>
        <w:rPr>
          <w:rFonts w:hint="eastAsia" w:ascii="宋体"/>
          <w:sz w:val="24"/>
          <w:szCs w:val="24"/>
        </w:rPr>
        <w:t>（3）供应商与采购人、其他供应商或者采购代理机构恶意串通的；</w:t>
      </w:r>
    </w:p>
    <w:p>
      <w:pPr>
        <w:pStyle w:val="42"/>
        <w:snapToGrid w:val="0"/>
        <w:spacing w:line="360" w:lineRule="auto"/>
        <w:ind w:firstLine="480"/>
        <w:rPr>
          <w:rFonts w:ascii="宋体"/>
          <w:sz w:val="24"/>
          <w:szCs w:val="24"/>
        </w:rPr>
      </w:pPr>
      <w:r>
        <w:rPr>
          <w:rFonts w:hint="eastAsia" w:ascii="宋体"/>
          <w:sz w:val="24"/>
          <w:szCs w:val="24"/>
        </w:rPr>
        <w:t>（4）磋商文件规定的其他情形。</w:t>
      </w:r>
    </w:p>
    <w:p>
      <w:pPr>
        <w:pStyle w:val="42"/>
        <w:snapToGrid w:val="0"/>
        <w:spacing w:line="360" w:lineRule="auto"/>
        <w:ind w:firstLine="480"/>
        <w:rPr>
          <w:rFonts w:ascii="宋体"/>
          <w:sz w:val="24"/>
          <w:szCs w:val="24"/>
        </w:rPr>
      </w:pPr>
      <w:r>
        <w:rPr>
          <w:rFonts w:hint="eastAsia" w:ascii="宋体"/>
          <w:sz w:val="24"/>
          <w:szCs w:val="24"/>
        </w:rPr>
        <w:t>3.8.6如开标时投标人对本单位投标保证金缴纳情况有疑义，投标人应在开标结束前向招标人提交书面申请核实保证金缴纳情况。由银行或保险公司核实后出具书面材料予以答复。</w:t>
      </w:r>
    </w:p>
    <w:p>
      <w:pPr>
        <w:pStyle w:val="42"/>
        <w:snapToGrid w:val="0"/>
        <w:spacing w:line="360" w:lineRule="auto"/>
        <w:ind w:firstLine="480"/>
        <w:rPr>
          <w:rFonts w:ascii="宋体"/>
          <w:sz w:val="24"/>
          <w:szCs w:val="24"/>
        </w:rPr>
      </w:pPr>
      <w:r>
        <w:rPr>
          <w:rFonts w:hint="eastAsia" w:ascii="宋体"/>
          <w:sz w:val="24"/>
          <w:szCs w:val="24"/>
        </w:rPr>
        <w:t>3.8.7开标结束后，转账、电汇、网银形式缴纳的保证金由招标代理或招标人统一办理中标人和未中标人的保证金退还事宜。如本项目招标中遇质疑，投诉，复议等特殊情况，保证金退还时间按相关规定执行。银行电子保函、保险电子保函等形式缴纳的投标保证金按协议执行，无需办理退款手续。</w:t>
      </w:r>
    </w:p>
    <w:p>
      <w:pPr>
        <w:pStyle w:val="42"/>
        <w:snapToGrid w:val="0"/>
        <w:spacing w:line="360" w:lineRule="auto"/>
        <w:ind w:firstLine="480"/>
        <w:rPr>
          <w:rFonts w:ascii="宋体"/>
          <w:sz w:val="24"/>
          <w:szCs w:val="24"/>
        </w:rPr>
      </w:pPr>
      <w:r>
        <w:rPr>
          <w:rFonts w:hint="eastAsia" w:ascii="宋体"/>
          <w:sz w:val="24"/>
          <w:szCs w:val="24"/>
        </w:rPr>
        <w:t>3.8.8电子保函的应急措施</w:t>
      </w:r>
    </w:p>
    <w:p>
      <w:pPr>
        <w:pStyle w:val="42"/>
        <w:snapToGrid w:val="0"/>
        <w:spacing w:line="360" w:lineRule="auto"/>
        <w:ind w:firstLine="480"/>
        <w:rPr>
          <w:rFonts w:ascii="宋体"/>
          <w:sz w:val="24"/>
          <w:szCs w:val="24"/>
        </w:rPr>
      </w:pPr>
      <w:r>
        <w:rPr>
          <w:rFonts w:hint="eastAsia" w:ascii="宋体"/>
          <w:sz w:val="24"/>
          <w:szCs w:val="24"/>
        </w:rPr>
        <w:t xml:space="preserve">    开标时电子保函系统，若出现下列原因，导致电子保函无法正常使用，应采取应急措施。</w:t>
      </w:r>
    </w:p>
    <w:p>
      <w:pPr>
        <w:pStyle w:val="42"/>
        <w:snapToGrid w:val="0"/>
        <w:spacing w:line="360" w:lineRule="auto"/>
        <w:ind w:firstLine="480"/>
        <w:rPr>
          <w:rFonts w:ascii="宋体"/>
          <w:sz w:val="24"/>
          <w:szCs w:val="24"/>
        </w:rPr>
      </w:pPr>
      <w:r>
        <w:rPr>
          <w:rFonts w:hint="eastAsia" w:ascii="宋体"/>
          <w:sz w:val="24"/>
          <w:szCs w:val="24"/>
        </w:rPr>
        <w:t>（1）开标时，系统获取明文保函文件异常，无法正常获取保函文件；</w:t>
      </w:r>
    </w:p>
    <w:p>
      <w:pPr>
        <w:pStyle w:val="42"/>
        <w:snapToGrid w:val="0"/>
        <w:spacing w:line="360" w:lineRule="auto"/>
        <w:ind w:firstLine="480"/>
        <w:rPr>
          <w:rFonts w:ascii="宋体"/>
          <w:sz w:val="24"/>
          <w:szCs w:val="24"/>
        </w:rPr>
      </w:pPr>
      <w:r>
        <w:rPr>
          <w:rFonts w:hint="eastAsia" w:ascii="宋体"/>
          <w:sz w:val="24"/>
          <w:szCs w:val="24"/>
        </w:rPr>
        <w:t xml:space="preserve">（2）金融机构/电子保函系统的软件或数据库出现错误，不能进行正常操作； </w:t>
      </w:r>
    </w:p>
    <w:p>
      <w:pPr>
        <w:pStyle w:val="42"/>
        <w:snapToGrid w:val="0"/>
        <w:spacing w:line="360" w:lineRule="auto"/>
        <w:ind w:firstLine="480"/>
        <w:rPr>
          <w:rFonts w:ascii="宋体"/>
          <w:sz w:val="24"/>
          <w:szCs w:val="24"/>
        </w:rPr>
      </w:pPr>
      <w:r>
        <w:rPr>
          <w:rFonts w:hint="eastAsia" w:ascii="宋体"/>
          <w:sz w:val="24"/>
          <w:szCs w:val="24"/>
        </w:rPr>
        <w:t>（3）金融机构/电子保函服务器发生故障或停电等情况，无法访问或无法使用电子保函；</w:t>
      </w:r>
    </w:p>
    <w:p>
      <w:pPr>
        <w:pStyle w:val="42"/>
        <w:snapToGrid w:val="0"/>
        <w:spacing w:line="360" w:lineRule="auto"/>
        <w:ind w:firstLine="480"/>
        <w:rPr>
          <w:rFonts w:ascii="宋体"/>
          <w:sz w:val="24"/>
          <w:szCs w:val="24"/>
        </w:rPr>
      </w:pPr>
      <w:r>
        <w:rPr>
          <w:rFonts w:hint="eastAsia" w:ascii="宋体"/>
          <w:sz w:val="24"/>
          <w:szCs w:val="24"/>
        </w:rPr>
        <w:t xml:space="preserve">（4）金融机构/电子保函服务器受到病毒或其他外来的攻击； </w:t>
      </w:r>
    </w:p>
    <w:p>
      <w:pPr>
        <w:pStyle w:val="42"/>
        <w:snapToGrid w:val="0"/>
        <w:spacing w:line="360" w:lineRule="auto"/>
        <w:ind w:firstLine="480"/>
        <w:rPr>
          <w:rFonts w:ascii="宋体"/>
          <w:sz w:val="24"/>
          <w:szCs w:val="24"/>
        </w:rPr>
      </w:pPr>
      <w:r>
        <w:rPr>
          <w:rFonts w:hint="eastAsia" w:ascii="宋体"/>
          <w:sz w:val="24"/>
          <w:szCs w:val="24"/>
        </w:rPr>
        <w:t xml:space="preserve">（5）其他影响电子保函出具的异常情形。 </w:t>
      </w:r>
    </w:p>
    <w:p>
      <w:pPr>
        <w:pStyle w:val="42"/>
        <w:snapToGrid w:val="0"/>
        <w:spacing w:line="360" w:lineRule="auto"/>
        <w:ind w:firstLine="480"/>
        <w:rPr>
          <w:rFonts w:ascii="宋体"/>
          <w:sz w:val="24"/>
          <w:szCs w:val="24"/>
        </w:rPr>
      </w:pPr>
      <w:r>
        <w:rPr>
          <w:rFonts w:hint="eastAsia" w:ascii="宋体"/>
          <w:sz w:val="24"/>
          <w:szCs w:val="24"/>
        </w:rPr>
        <w:t>具体措施：</w:t>
      </w:r>
    </w:p>
    <w:p>
      <w:pPr>
        <w:pStyle w:val="42"/>
        <w:snapToGrid w:val="0"/>
        <w:spacing w:line="360" w:lineRule="auto"/>
        <w:ind w:firstLine="480"/>
        <w:rPr>
          <w:rFonts w:ascii="宋体"/>
          <w:sz w:val="24"/>
          <w:szCs w:val="24"/>
        </w:rPr>
      </w:pPr>
      <w:r>
        <w:rPr>
          <w:rFonts w:hint="eastAsia" w:ascii="宋体"/>
          <w:sz w:val="24"/>
          <w:szCs w:val="24"/>
        </w:rPr>
        <w:t>（1）出现上述情况，应通过交易中心、平台系统维护方以及金融保函机构核实原因。若投标人提交有效电子保函购买相关凭证或证明材料，且经招标人、代理机构确认同意后，可以继续进行开标。</w:t>
      </w:r>
    </w:p>
    <w:p>
      <w:pPr>
        <w:pStyle w:val="42"/>
        <w:snapToGrid w:val="0"/>
        <w:spacing w:line="360" w:lineRule="auto"/>
        <w:ind w:firstLine="480"/>
        <w:rPr>
          <w:rFonts w:ascii="宋体"/>
          <w:sz w:val="24"/>
          <w:szCs w:val="24"/>
        </w:rPr>
      </w:pPr>
      <w:r>
        <w:rPr>
          <w:rFonts w:hint="eastAsia" w:ascii="宋体"/>
          <w:sz w:val="24"/>
          <w:szCs w:val="24"/>
        </w:rPr>
        <w:t>（2）若投标人无法出具有效电子保函购买相关凭证或证明材料，则招标人可在开标时当场拒收其投标，不得进入评标。</w:t>
      </w:r>
    </w:p>
    <w:p>
      <w:pPr>
        <w:pStyle w:val="42"/>
        <w:snapToGrid w:val="0"/>
        <w:spacing w:line="360" w:lineRule="auto"/>
        <w:ind w:firstLine="480"/>
        <w:rPr>
          <w:rFonts w:ascii="宋体"/>
          <w:sz w:val="24"/>
          <w:szCs w:val="24"/>
        </w:rPr>
      </w:pPr>
      <w:r>
        <w:rPr>
          <w:rFonts w:hint="eastAsia" w:ascii="宋体"/>
          <w:sz w:val="24"/>
          <w:szCs w:val="24"/>
        </w:rPr>
        <w:t>3.9. 磋商的有效期</w:t>
      </w:r>
    </w:p>
    <w:p>
      <w:pPr>
        <w:pStyle w:val="42"/>
        <w:snapToGrid w:val="0"/>
        <w:spacing w:line="360" w:lineRule="auto"/>
        <w:ind w:firstLine="480"/>
        <w:rPr>
          <w:rFonts w:ascii="宋体"/>
          <w:sz w:val="24"/>
          <w:szCs w:val="24"/>
        </w:rPr>
      </w:pPr>
      <w:r>
        <w:rPr>
          <w:rFonts w:hint="eastAsia" w:ascii="宋体"/>
          <w:sz w:val="24"/>
          <w:szCs w:val="24"/>
        </w:rPr>
        <w:t>3.9.1磋商有效期详见供应商须知前附表。供应商响应文件中有效期不足的将被视为无效文件。</w:t>
      </w:r>
    </w:p>
    <w:p>
      <w:pPr>
        <w:pStyle w:val="42"/>
        <w:snapToGrid w:val="0"/>
        <w:spacing w:line="360" w:lineRule="auto"/>
        <w:ind w:firstLine="480"/>
        <w:rPr>
          <w:rFonts w:ascii="宋体"/>
          <w:sz w:val="24"/>
          <w:szCs w:val="24"/>
        </w:rPr>
      </w:pPr>
      <w:r>
        <w:rPr>
          <w:rFonts w:hint="eastAsia" w:ascii="宋体"/>
          <w:sz w:val="24"/>
          <w:szCs w:val="24"/>
        </w:rPr>
        <w:t>3.9.2 有效期内供应商未经采购结果确认谈判达成一致不得改变其磋商最后报价及承诺的全部义务。</w:t>
      </w:r>
    </w:p>
    <w:p>
      <w:pPr>
        <w:pStyle w:val="42"/>
        <w:snapToGrid w:val="0"/>
        <w:spacing w:line="360" w:lineRule="auto"/>
        <w:ind w:firstLine="480"/>
        <w:rPr>
          <w:rFonts w:ascii="宋体"/>
          <w:sz w:val="24"/>
          <w:szCs w:val="24"/>
        </w:rPr>
      </w:pPr>
      <w:r>
        <w:rPr>
          <w:rFonts w:hint="eastAsia" w:ascii="宋体"/>
          <w:sz w:val="24"/>
          <w:szCs w:val="24"/>
        </w:rPr>
        <w:t>四、响应文件的递交</w:t>
      </w:r>
    </w:p>
    <w:p>
      <w:pPr>
        <w:pStyle w:val="42"/>
        <w:snapToGrid w:val="0"/>
        <w:spacing w:line="360" w:lineRule="auto"/>
        <w:ind w:firstLine="480"/>
        <w:rPr>
          <w:rFonts w:ascii="宋体"/>
          <w:sz w:val="24"/>
          <w:szCs w:val="24"/>
        </w:rPr>
      </w:pPr>
      <w:r>
        <w:rPr>
          <w:rFonts w:hint="eastAsia" w:ascii="宋体"/>
          <w:sz w:val="24"/>
          <w:szCs w:val="24"/>
        </w:rPr>
        <w:t>4.1 响应文件的密封和标记</w:t>
      </w:r>
    </w:p>
    <w:p>
      <w:pPr>
        <w:pStyle w:val="42"/>
        <w:snapToGrid w:val="0"/>
        <w:spacing w:line="360" w:lineRule="auto"/>
        <w:ind w:firstLine="480"/>
        <w:rPr>
          <w:rFonts w:ascii="宋体"/>
          <w:sz w:val="24"/>
          <w:szCs w:val="24"/>
        </w:rPr>
      </w:pPr>
      <w:r>
        <w:rPr>
          <w:rFonts w:hint="eastAsia" w:ascii="宋体"/>
          <w:sz w:val="24"/>
          <w:szCs w:val="24"/>
        </w:rPr>
        <w:t>4.1 .1响应文件的密封和标记。电子响应文件的内容通过数字证书进行加密并签章。未按要求加密和数字证书认证的响应文件，电子评标系统将无法接受,采购单位不予受理。</w:t>
      </w:r>
    </w:p>
    <w:p>
      <w:pPr>
        <w:pStyle w:val="42"/>
        <w:snapToGrid w:val="0"/>
        <w:spacing w:line="360" w:lineRule="auto"/>
        <w:ind w:firstLine="480"/>
        <w:rPr>
          <w:rFonts w:ascii="宋体"/>
          <w:sz w:val="24"/>
          <w:szCs w:val="24"/>
        </w:rPr>
      </w:pPr>
      <w:r>
        <w:rPr>
          <w:rFonts w:hint="eastAsia" w:ascii="宋体"/>
          <w:sz w:val="24"/>
          <w:szCs w:val="24"/>
        </w:rPr>
        <w:t>4.1.2响应文件光盘的密封和标记。电子响应文件光盘须用信封单独密封，并在信封上注明采购项目名称、项目编号、包号、供应商名称和有“在（磋商文件中规定的开标日期和时间）之前不得启封”的字样，封口处加盖供应商印章。如果未按要求密封和标记，采购单位不予受理。</w:t>
      </w:r>
    </w:p>
    <w:p>
      <w:pPr>
        <w:pStyle w:val="42"/>
        <w:snapToGrid w:val="0"/>
        <w:spacing w:line="360" w:lineRule="auto"/>
        <w:ind w:firstLine="480"/>
        <w:rPr>
          <w:rFonts w:ascii="宋体"/>
          <w:sz w:val="24"/>
          <w:szCs w:val="24"/>
        </w:rPr>
      </w:pPr>
      <w:r>
        <w:rPr>
          <w:rFonts w:hint="eastAsia" w:ascii="宋体"/>
          <w:sz w:val="24"/>
          <w:szCs w:val="24"/>
        </w:rPr>
        <w:t>4.1.3是否采用不见面开标方式详见投标人须知前附表，若本项目采用不见面开标，无需提供电子投标文件U盘、纸质投标文件。</w:t>
      </w:r>
    </w:p>
    <w:p>
      <w:pPr>
        <w:pStyle w:val="42"/>
        <w:snapToGrid w:val="0"/>
        <w:spacing w:line="360" w:lineRule="auto"/>
        <w:ind w:firstLine="480"/>
        <w:rPr>
          <w:rFonts w:ascii="宋体"/>
          <w:sz w:val="24"/>
          <w:szCs w:val="24"/>
        </w:rPr>
      </w:pPr>
      <w:r>
        <w:rPr>
          <w:rFonts w:hint="eastAsia" w:ascii="宋体"/>
          <w:sz w:val="24"/>
          <w:szCs w:val="24"/>
        </w:rPr>
        <w:t>4.2响应文件的递交</w:t>
      </w:r>
    </w:p>
    <w:p>
      <w:pPr>
        <w:pStyle w:val="42"/>
        <w:snapToGrid w:val="0"/>
        <w:spacing w:line="360" w:lineRule="auto"/>
        <w:ind w:firstLine="480"/>
        <w:rPr>
          <w:rFonts w:ascii="宋体"/>
          <w:sz w:val="24"/>
          <w:szCs w:val="24"/>
        </w:rPr>
      </w:pPr>
      <w:r>
        <w:rPr>
          <w:rFonts w:hint="eastAsia" w:ascii="宋体"/>
          <w:sz w:val="24"/>
          <w:szCs w:val="24"/>
        </w:rPr>
        <w:t>4.2.1供应商应在磋商文件规定的响应文件递交截止时间前将电子响应文件上传到指定新疆政采云业务平台的指定栏目。未在响应文件递交截止时间前完成上传的电子响应文件视为逾期送达。逾期上传或未按规定方式上传的电子响应文件，采购单位不予受理。</w:t>
      </w:r>
    </w:p>
    <w:p>
      <w:pPr>
        <w:pStyle w:val="42"/>
        <w:snapToGrid w:val="0"/>
        <w:spacing w:line="360" w:lineRule="auto"/>
        <w:ind w:firstLine="480"/>
        <w:rPr>
          <w:rFonts w:ascii="宋体"/>
          <w:sz w:val="24"/>
          <w:szCs w:val="24"/>
        </w:rPr>
      </w:pPr>
      <w:r>
        <w:rPr>
          <w:rFonts w:hint="eastAsia" w:ascii="宋体"/>
          <w:sz w:val="24"/>
          <w:szCs w:val="24"/>
        </w:rPr>
        <w:t>4.2.2供应商应在磋商文件规定的响应文件递交截止时间前递交电子响应文件光盘。逾期送达的，或者未送达指定地点，以及未按指定方式送达的响应文件光盘，采购单位不予受理。</w:t>
      </w:r>
    </w:p>
    <w:p>
      <w:pPr>
        <w:pStyle w:val="42"/>
        <w:snapToGrid w:val="0"/>
        <w:spacing w:line="360" w:lineRule="auto"/>
        <w:ind w:firstLine="480"/>
        <w:rPr>
          <w:rFonts w:ascii="宋体"/>
          <w:sz w:val="24"/>
          <w:szCs w:val="24"/>
        </w:rPr>
      </w:pPr>
      <w:r>
        <w:rPr>
          <w:rFonts w:hint="eastAsia" w:ascii="宋体"/>
          <w:sz w:val="24"/>
          <w:szCs w:val="24"/>
        </w:rPr>
        <w:t>4.2.3是否采用不见面开标详见供应商须知前附表，若项目采用不见面开标。只需将加密电子投标文件（.BTTF格式）在投标截止时间前通过新疆政采云平台上传完成。上传时必须得到电脑“上传成功”的确认回复后方为上传成功。逾期上传的或者未上传到平台的投标文件，采购人不予受理。</w:t>
      </w:r>
    </w:p>
    <w:p>
      <w:pPr>
        <w:pStyle w:val="42"/>
        <w:snapToGrid w:val="0"/>
        <w:spacing w:line="360" w:lineRule="auto"/>
        <w:ind w:firstLine="480"/>
        <w:rPr>
          <w:rFonts w:ascii="宋体"/>
          <w:sz w:val="24"/>
          <w:szCs w:val="24"/>
        </w:rPr>
      </w:pPr>
      <w:r>
        <w:rPr>
          <w:rFonts w:hint="eastAsia" w:ascii="宋体"/>
          <w:sz w:val="24"/>
          <w:szCs w:val="24"/>
        </w:rPr>
        <w:t>4.3迟交的响应文件</w:t>
      </w:r>
    </w:p>
    <w:p>
      <w:pPr>
        <w:pStyle w:val="42"/>
        <w:snapToGrid w:val="0"/>
        <w:spacing w:line="360" w:lineRule="auto"/>
        <w:ind w:firstLine="480"/>
        <w:rPr>
          <w:rFonts w:ascii="宋体"/>
          <w:sz w:val="24"/>
          <w:szCs w:val="24"/>
        </w:rPr>
      </w:pPr>
      <w:r>
        <w:rPr>
          <w:rFonts w:hint="eastAsia" w:ascii="宋体"/>
          <w:sz w:val="24"/>
          <w:szCs w:val="24"/>
        </w:rPr>
        <w:t>4.3.1采购单位将拒绝并原封退回在规定的响应文件递交截止期后送达的任何响应文件。由于对网上招标操作不熟悉或自身电脑、网络的原因导致不能在响应文件递交截止时间之前上传响应文件，新疆政府采购网将不负任何责任。建议于开标前1个工作日完成响应文件的制作与上传。</w:t>
      </w:r>
    </w:p>
    <w:p>
      <w:pPr>
        <w:pStyle w:val="42"/>
        <w:snapToGrid w:val="0"/>
        <w:spacing w:line="360" w:lineRule="auto"/>
        <w:ind w:firstLine="480"/>
        <w:rPr>
          <w:rFonts w:ascii="宋体"/>
          <w:sz w:val="24"/>
          <w:szCs w:val="24"/>
        </w:rPr>
      </w:pPr>
      <w:r>
        <w:rPr>
          <w:rFonts w:hint="eastAsia" w:ascii="宋体"/>
          <w:sz w:val="24"/>
          <w:szCs w:val="24"/>
        </w:rPr>
        <w:t>4.4响应文件的修改和撤回</w:t>
      </w:r>
    </w:p>
    <w:p>
      <w:pPr>
        <w:pStyle w:val="42"/>
        <w:snapToGrid w:val="0"/>
        <w:spacing w:line="360" w:lineRule="auto"/>
        <w:ind w:firstLine="480"/>
        <w:rPr>
          <w:rFonts w:ascii="宋体"/>
          <w:sz w:val="24"/>
          <w:szCs w:val="24"/>
        </w:rPr>
      </w:pPr>
      <w:r>
        <w:rPr>
          <w:rFonts w:hint="eastAsia" w:ascii="宋体"/>
          <w:sz w:val="24"/>
          <w:szCs w:val="24"/>
        </w:rPr>
        <w:t>4.4.1供应商在磋商文件规定的响应文件递交截止时间前，可以撤回已上传的响应文件。如要修改，必须在撤回并修改后在规定的响应文件递交截止时间之前将修改后的响应文件再重新上传。在响应文件递交截止时间之后，供应商不得对上传的响应文件撤销或修改。</w:t>
      </w:r>
    </w:p>
    <w:p>
      <w:pPr>
        <w:pStyle w:val="42"/>
        <w:snapToGrid w:val="0"/>
        <w:spacing w:line="360" w:lineRule="auto"/>
        <w:ind w:firstLine="480"/>
        <w:rPr>
          <w:rFonts w:ascii="宋体"/>
          <w:sz w:val="24"/>
          <w:szCs w:val="24"/>
        </w:rPr>
      </w:pPr>
      <w:r>
        <w:rPr>
          <w:rFonts w:hint="eastAsia" w:ascii="宋体"/>
          <w:sz w:val="24"/>
          <w:szCs w:val="24"/>
        </w:rPr>
        <w:t>4.4.2供应商所提交的响应文件在评审结束后，无论中标与否都不退还。</w:t>
      </w:r>
    </w:p>
    <w:p>
      <w:pPr>
        <w:pStyle w:val="42"/>
        <w:snapToGrid w:val="0"/>
        <w:spacing w:line="360" w:lineRule="auto"/>
        <w:ind w:firstLine="480"/>
        <w:rPr>
          <w:rFonts w:ascii="宋体"/>
          <w:sz w:val="24"/>
          <w:szCs w:val="24"/>
        </w:rPr>
      </w:pPr>
      <w:r>
        <w:rPr>
          <w:rFonts w:hint="eastAsia" w:ascii="宋体"/>
          <w:sz w:val="24"/>
          <w:szCs w:val="24"/>
        </w:rPr>
        <w:t>五、竞争性磋商程序</w:t>
      </w:r>
    </w:p>
    <w:p>
      <w:pPr>
        <w:pStyle w:val="42"/>
        <w:snapToGrid w:val="0"/>
        <w:spacing w:line="360" w:lineRule="auto"/>
        <w:ind w:firstLine="480"/>
        <w:rPr>
          <w:rFonts w:ascii="宋体"/>
          <w:sz w:val="24"/>
          <w:szCs w:val="24"/>
        </w:rPr>
      </w:pPr>
      <w:r>
        <w:rPr>
          <w:rFonts w:hint="eastAsia" w:ascii="宋体"/>
          <w:sz w:val="24"/>
          <w:szCs w:val="24"/>
        </w:rPr>
        <w:t>5.1磋商小组的组成</w:t>
      </w:r>
    </w:p>
    <w:p>
      <w:pPr>
        <w:pStyle w:val="42"/>
        <w:snapToGrid w:val="0"/>
        <w:spacing w:line="360" w:lineRule="auto"/>
        <w:ind w:firstLine="480"/>
        <w:rPr>
          <w:rFonts w:ascii="宋体"/>
          <w:sz w:val="24"/>
          <w:szCs w:val="24"/>
        </w:rPr>
      </w:pPr>
      <w:r>
        <w:rPr>
          <w:rFonts w:hint="eastAsia" w:ascii="宋体"/>
          <w:sz w:val="24"/>
          <w:szCs w:val="24"/>
        </w:rPr>
        <w:t>5.1.1评审由采购单位依法组建的磋商小组负责。磋商小组由采购人代表和有关技术、经济等方面的专家组成。全面负责对响应文件的审查、评审、磋商、打分等全部评审工作。磋商小组人数以及技术、经济方面的专家组成见供应商须知前附表。</w:t>
      </w:r>
    </w:p>
    <w:p>
      <w:pPr>
        <w:pStyle w:val="42"/>
        <w:snapToGrid w:val="0"/>
        <w:spacing w:line="360" w:lineRule="auto"/>
        <w:ind w:firstLine="480"/>
        <w:rPr>
          <w:rFonts w:ascii="宋体"/>
          <w:sz w:val="24"/>
          <w:szCs w:val="24"/>
        </w:rPr>
      </w:pPr>
      <w:r>
        <w:rPr>
          <w:rFonts w:hint="eastAsia" w:ascii="宋体"/>
          <w:sz w:val="24"/>
          <w:szCs w:val="24"/>
        </w:rPr>
        <w:t>5.2磋商方法</w:t>
      </w:r>
    </w:p>
    <w:p>
      <w:pPr>
        <w:pStyle w:val="42"/>
        <w:snapToGrid w:val="0"/>
        <w:spacing w:line="360" w:lineRule="auto"/>
        <w:ind w:firstLine="480"/>
        <w:rPr>
          <w:rFonts w:ascii="宋体"/>
          <w:sz w:val="24"/>
          <w:szCs w:val="24"/>
        </w:rPr>
      </w:pPr>
      <w:r>
        <w:rPr>
          <w:rFonts w:hint="eastAsia" w:ascii="宋体"/>
          <w:sz w:val="24"/>
          <w:szCs w:val="24"/>
        </w:rPr>
        <w:t>5.2.1磋商小组将按照磋商文件确定的评审方法进行评审。磋商小组对响应文件的评审分为响应文件初审、澄清有关问题、比较与评价响应文件、推荐中标候选人名单。</w:t>
      </w:r>
    </w:p>
    <w:p>
      <w:pPr>
        <w:pStyle w:val="42"/>
        <w:snapToGrid w:val="0"/>
        <w:spacing w:line="360" w:lineRule="auto"/>
        <w:ind w:firstLine="480"/>
        <w:rPr>
          <w:rFonts w:ascii="宋体"/>
          <w:sz w:val="24"/>
          <w:szCs w:val="24"/>
        </w:rPr>
      </w:pPr>
      <w:r>
        <w:rPr>
          <w:rFonts w:hint="eastAsia" w:ascii="宋体"/>
          <w:sz w:val="24"/>
          <w:szCs w:val="24"/>
        </w:rPr>
        <w:t>5.2.1项目评审方法详见磋商文件“第四章 评审方法。</w:t>
      </w:r>
    </w:p>
    <w:p>
      <w:pPr>
        <w:pStyle w:val="42"/>
        <w:snapToGrid w:val="0"/>
        <w:spacing w:line="360" w:lineRule="auto"/>
        <w:ind w:firstLine="480"/>
        <w:rPr>
          <w:rFonts w:ascii="宋体"/>
          <w:sz w:val="24"/>
          <w:szCs w:val="24"/>
        </w:rPr>
      </w:pPr>
      <w:r>
        <w:rPr>
          <w:rFonts w:hint="eastAsia" w:ascii="宋体"/>
          <w:sz w:val="24"/>
          <w:szCs w:val="24"/>
        </w:rPr>
        <w:t>A．采用见面开标方式</w:t>
      </w:r>
    </w:p>
    <w:p>
      <w:pPr>
        <w:pStyle w:val="42"/>
        <w:snapToGrid w:val="0"/>
        <w:spacing w:line="360" w:lineRule="auto"/>
        <w:ind w:firstLine="480"/>
        <w:rPr>
          <w:rFonts w:ascii="宋体"/>
          <w:sz w:val="24"/>
          <w:szCs w:val="24"/>
        </w:rPr>
      </w:pPr>
      <w:r>
        <w:rPr>
          <w:rFonts w:hint="eastAsia" w:ascii="宋体"/>
          <w:sz w:val="24"/>
          <w:szCs w:val="24"/>
        </w:rPr>
        <w:t>5.3响应文件的初审</w:t>
      </w:r>
    </w:p>
    <w:p>
      <w:pPr>
        <w:pStyle w:val="42"/>
        <w:snapToGrid w:val="0"/>
        <w:spacing w:line="360" w:lineRule="auto"/>
        <w:ind w:firstLine="480"/>
        <w:rPr>
          <w:rFonts w:ascii="宋体"/>
          <w:sz w:val="24"/>
          <w:szCs w:val="24"/>
        </w:rPr>
      </w:pPr>
      <w:r>
        <w:rPr>
          <w:rFonts w:hint="eastAsia" w:ascii="宋体"/>
          <w:sz w:val="24"/>
          <w:szCs w:val="24"/>
        </w:rPr>
        <w:t>初审分为资格性检查和符合性检查。</w:t>
      </w:r>
    </w:p>
    <w:p>
      <w:pPr>
        <w:pStyle w:val="42"/>
        <w:snapToGrid w:val="0"/>
        <w:spacing w:line="360" w:lineRule="auto"/>
        <w:ind w:firstLine="480"/>
        <w:rPr>
          <w:rFonts w:ascii="宋体"/>
          <w:sz w:val="24"/>
          <w:szCs w:val="24"/>
        </w:rPr>
      </w:pPr>
      <w:r>
        <w:rPr>
          <w:rFonts w:hint="eastAsia" w:ascii="宋体"/>
          <w:sz w:val="24"/>
          <w:szCs w:val="24"/>
        </w:rPr>
        <w:t>5.3.1资格性检查</w:t>
      </w:r>
    </w:p>
    <w:p>
      <w:pPr>
        <w:pStyle w:val="42"/>
        <w:snapToGrid w:val="0"/>
        <w:spacing w:line="360" w:lineRule="auto"/>
        <w:ind w:firstLine="480"/>
        <w:rPr>
          <w:rFonts w:ascii="宋体"/>
          <w:sz w:val="24"/>
          <w:szCs w:val="24"/>
        </w:rPr>
      </w:pPr>
      <w:r>
        <w:rPr>
          <w:rFonts w:hint="eastAsia" w:ascii="宋体"/>
          <w:sz w:val="24"/>
          <w:szCs w:val="24"/>
        </w:rPr>
        <w:t>（1）磋商小组根据评审办法前附表规定的评审因素和评审标准，对供应商的响应文件进行资格评审。资格性检查不合格的供应商的响应文件作无效文件处理。</w:t>
      </w:r>
    </w:p>
    <w:p>
      <w:pPr>
        <w:pStyle w:val="42"/>
        <w:snapToGrid w:val="0"/>
        <w:spacing w:line="360" w:lineRule="auto"/>
        <w:ind w:firstLine="480"/>
        <w:rPr>
          <w:rFonts w:ascii="宋体"/>
          <w:sz w:val="24"/>
          <w:szCs w:val="24"/>
        </w:rPr>
      </w:pPr>
      <w:r>
        <w:rPr>
          <w:rFonts w:hint="eastAsia" w:ascii="宋体"/>
          <w:sz w:val="24"/>
          <w:szCs w:val="24"/>
        </w:rPr>
        <w:t>（2）磋商小组在进行资格检查时，不得改变磋商文件中已载明的资格条件、标准和办法。资格性检查不合格的供应商的响应文件作无效文件处理。</w:t>
      </w:r>
    </w:p>
    <w:p>
      <w:pPr>
        <w:pStyle w:val="42"/>
        <w:snapToGrid w:val="0"/>
        <w:spacing w:line="360" w:lineRule="auto"/>
        <w:ind w:firstLine="480"/>
        <w:rPr>
          <w:rFonts w:ascii="宋体"/>
          <w:sz w:val="24"/>
          <w:szCs w:val="24"/>
        </w:rPr>
      </w:pPr>
      <w:r>
        <w:rPr>
          <w:rFonts w:hint="eastAsia" w:ascii="宋体"/>
          <w:sz w:val="24"/>
          <w:szCs w:val="24"/>
        </w:rPr>
        <w:t>（3）供应商在递交响应文件的同时，应逐项对照上述资格性检查要求提交相应的原件和资格证明文件供磋商小组核查，否则评委将不予采信。</w:t>
      </w:r>
    </w:p>
    <w:p>
      <w:pPr>
        <w:pStyle w:val="42"/>
        <w:snapToGrid w:val="0"/>
        <w:spacing w:line="360" w:lineRule="auto"/>
        <w:ind w:firstLine="480"/>
        <w:rPr>
          <w:rFonts w:ascii="宋体"/>
          <w:sz w:val="24"/>
          <w:szCs w:val="24"/>
        </w:rPr>
      </w:pPr>
      <w:r>
        <w:rPr>
          <w:rFonts w:hint="eastAsia" w:ascii="宋体"/>
          <w:sz w:val="24"/>
          <w:szCs w:val="24"/>
        </w:rPr>
        <w:t>（4）磋商小组在评审中必要时可按供应商提供的联系方式就有关问题进行查询核实，或要求供应商做出书面澄清，查询及澄清结果将作为审查的依据。</w:t>
      </w:r>
    </w:p>
    <w:p>
      <w:pPr>
        <w:pStyle w:val="42"/>
        <w:snapToGrid w:val="0"/>
        <w:spacing w:line="360" w:lineRule="auto"/>
        <w:ind w:firstLine="480"/>
        <w:rPr>
          <w:rFonts w:ascii="宋体"/>
          <w:sz w:val="24"/>
          <w:szCs w:val="24"/>
        </w:rPr>
      </w:pPr>
      <w:r>
        <w:rPr>
          <w:rFonts w:hint="eastAsia" w:ascii="宋体"/>
          <w:sz w:val="24"/>
          <w:szCs w:val="24"/>
        </w:rPr>
        <w:t>（5）通过全部资格性检查条件合格的供应商才能通过资格检查，其响应文件方可进入下一个检查阶段。</w:t>
      </w:r>
    </w:p>
    <w:p>
      <w:pPr>
        <w:pStyle w:val="42"/>
        <w:snapToGrid w:val="0"/>
        <w:spacing w:line="360" w:lineRule="auto"/>
        <w:ind w:firstLine="480"/>
        <w:rPr>
          <w:rFonts w:ascii="宋体"/>
          <w:sz w:val="24"/>
          <w:szCs w:val="24"/>
        </w:rPr>
      </w:pPr>
      <w:r>
        <w:rPr>
          <w:rFonts w:hint="eastAsia" w:ascii="宋体"/>
          <w:sz w:val="24"/>
          <w:szCs w:val="24"/>
        </w:rPr>
        <w:t>5.3.2符合性检查</w:t>
      </w:r>
    </w:p>
    <w:p>
      <w:pPr>
        <w:pStyle w:val="42"/>
        <w:snapToGrid w:val="0"/>
        <w:spacing w:line="360" w:lineRule="auto"/>
        <w:ind w:firstLine="480"/>
        <w:rPr>
          <w:rFonts w:ascii="宋体"/>
          <w:sz w:val="24"/>
          <w:szCs w:val="24"/>
        </w:rPr>
      </w:pPr>
      <w:r>
        <w:rPr>
          <w:rFonts w:hint="eastAsia" w:ascii="宋体"/>
          <w:sz w:val="24"/>
          <w:szCs w:val="24"/>
        </w:rPr>
        <w:t>磋商小组根据评审办法前附表规定的评审因素和评审标准，对供应商的响应文件进行符合性检查。符合性检查不合格的供应商的响应文件作无效文件处理。</w:t>
      </w:r>
    </w:p>
    <w:p>
      <w:pPr>
        <w:pStyle w:val="42"/>
        <w:snapToGrid w:val="0"/>
        <w:spacing w:line="360" w:lineRule="auto"/>
        <w:ind w:firstLine="480"/>
        <w:rPr>
          <w:rFonts w:ascii="宋体"/>
          <w:sz w:val="24"/>
          <w:szCs w:val="24"/>
        </w:rPr>
      </w:pPr>
      <w:r>
        <w:rPr>
          <w:rFonts w:hint="eastAsia" w:ascii="宋体"/>
          <w:sz w:val="24"/>
          <w:szCs w:val="24"/>
        </w:rPr>
        <w:t xml:space="preserve">5.4违法违规行为 </w:t>
      </w:r>
    </w:p>
    <w:p>
      <w:pPr>
        <w:pStyle w:val="42"/>
        <w:snapToGrid w:val="0"/>
        <w:spacing w:line="360" w:lineRule="auto"/>
        <w:ind w:firstLine="480"/>
        <w:rPr>
          <w:rFonts w:ascii="宋体"/>
          <w:sz w:val="24"/>
          <w:szCs w:val="24"/>
        </w:rPr>
      </w:pPr>
      <w:r>
        <w:rPr>
          <w:rFonts w:hint="eastAsia" w:ascii="宋体"/>
          <w:sz w:val="24"/>
          <w:szCs w:val="24"/>
        </w:rPr>
        <w:t>5.4.1在评审过程中，磋商小组发现供应商有下列情形之一的，作无效文件处理：</w:t>
      </w:r>
    </w:p>
    <w:p>
      <w:pPr>
        <w:pStyle w:val="42"/>
        <w:snapToGrid w:val="0"/>
        <w:spacing w:line="360" w:lineRule="auto"/>
        <w:ind w:firstLine="480"/>
        <w:rPr>
          <w:rFonts w:ascii="宋体"/>
          <w:sz w:val="24"/>
          <w:szCs w:val="24"/>
        </w:rPr>
      </w:pPr>
      <w:r>
        <w:rPr>
          <w:rFonts w:hint="eastAsia" w:ascii="宋体"/>
          <w:sz w:val="24"/>
          <w:szCs w:val="24"/>
        </w:rPr>
        <w:t>（1）属于同一集团、协会、商会等组织成员的供应商按照该组织要求协同投标；</w:t>
      </w:r>
    </w:p>
    <w:p>
      <w:pPr>
        <w:pStyle w:val="42"/>
        <w:snapToGrid w:val="0"/>
        <w:spacing w:line="360" w:lineRule="auto"/>
        <w:ind w:firstLine="480"/>
        <w:rPr>
          <w:rFonts w:ascii="宋体"/>
          <w:sz w:val="24"/>
          <w:szCs w:val="24"/>
        </w:rPr>
      </w:pPr>
      <w:r>
        <w:rPr>
          <w:rFonts w:hint="eastAsia" w:ascii="宋体"/>
          <w:sz w:val="24"/>
          <w:szCs w:val="24"/>
        </w:rPr>
        <w:t>（2）不同供应商的响应文件由同一单位或者个人编制；</w:t>
      </w:r>
    </w:p>
    <w:p>
      <w:pPr>
        <w:pStyle w:val="42"/>
        <w:snapToGrid w:val="0"/>
        <w:spacing w:line="360" w:lineRule="auto"/>
        <w:ind w:firstLine="480"/>
        <w:rPr>
          <w:rFonts w:ascii="宋体"/>
          <w:sz w:val="24"/>
          <w:szCs w:val="24"/>
        </w:rPr>
      </w:pPr>
      <w:r>
        <w:rPr>
          <w:rFonts w:hint="eastAsia" w:ascii="宋体"/>
          <w:sz w:val="24"/>
          <w:szCs w:val="24"/>
        </w:rPr>
        <w:t>（3）不同供应商委托同一单位或者个人办理投标事宜；</w:t>
      </w:r>
    </w:p>
    <w:p>
      <w:pPr>
        <w:pStyle w:val="42"/>
        <w:snapToGrid w:val="0"/>
        <w:spacing w:line="360" w:lineRule="auto"/>
        <w:ind w:firstLine="480"/>
        <w:rPr>
          <w:rFonts w:ascii="宋体"/>
          <w:sz w:val="24"/>
          <w:szCs w:val="24"/>
        </w:rPr>
      </w:pPr>
      <w:r>
        <w:rPr>
          <w:rFonts w:hint="eastAsia" w:ascii="宋体"/>
          <w:sz w:val="24"/>
          <w:szCs w:val="24"/>
        </w:rPr>
        <w:t>（4）不同供应商的响应文件载明的项目管理成员为同一人；</w:t>
      </w:r>
    </w:p>
    <w:p>
      <w:pPr>
        <w:pStyle w:val="42"/>
        <w:snapToGrid w:val="0"/>
        <w:spacing w:line="360" w:lineRule="auto"/>
        <w:ind w:firstLine="480"/>
        <w:rPr>
          <w:rFonts w:ascii="宋体"/>
          <w:sz w:val="24"/>
          <w:szCs w:val="24"/>
        </w:rPr>
      </w:pPr>
      <w:r>
        <w:rPr>
          <w:rFonts w:hint="eastAsia" w:ascii="宋体"/>
          <w:sz w:val="24"/>
          <w:szCs w:val="24"/>
        </w:rPr>
        <w:t>（5）不同供应商的响应文件异常一致或者投标报价呈规律性差异；</w:t>
      </w:r>
    </w:p>
    <w:p>
      <w:pPr>
        <w:pStyle w:val="42"/>
        <w:snapToGrid w:val="0"/>
        <w:spacing w:line="360" w:lineRule="auto"/>
        <w:ind w:firstLine="480"/>
        <w:rPr>
          <w:rFonts w:ascii="宋体"/>
          <w:sz w:val="24"/>
          <w:szCs w:val="24"/>
        </w:rPr>
      </w:pPr>
      <w:r>
        <w:rPr>
          <w:rFonts w:hint="eastAsia" w:ascii="宋体"/>
          <w:sz w:val="24"/>
          <w:szCs w:val="24"/>
        </w:rPr>
        <w:t>（6）不同供应商的响应文件相互混装；</w:t>
      </w:r>
    </w:p>
    <w:p>
      <w:pPr>
        <w:pStyle w:val="42"/>
        <w:snapToGrid w:val="0"/>
        <w:spacing w:line="360" w:lineRule="auto"/>
        <w:ind w:firstLine="480"/>
        <w:rPr>
          <w:rFonts w:ascii="宋体"/>
          <w:sz w:val="24"/>
          <w:szCs w:val="24"/>
        </w:rPr>
      </w:pPr>
      <w:r>
        <w:rPr>
          <w:rFonts w:hint="eastAsia" w:ascii="宋体"/>
          <w:sz w:val="24"/>
          <w:szCs w:val="24"/>
        </w:rPr>
        <w:t>（7）不同供应商的投标保证金从同一单位或者个人的账户转出；</w:t>
      </w:r>
    </w:p>
    <w:p>
      <w:pPr>
        <w:pStyle w:val="42"/>
        <w:snapToGrid w:val="0"/>
        <w:spacing w:line="360" w:lineRule="auto"/>
        <w:ind w:firstLine="480"/>
        <w:rPr>
          <w:rFonts w:ascii="宋体"/>
          <w:sz w:val="24"/>
          <w:szCs w:val="24"/>
        </w:rPr>
      </w:pPr>
      <w:r>
        <w:rPr>
          <w:rFonts w:hint="eastAsia" w:ascii="宋体"/>
          <w:sz w:val="24"/>
          <w:szCs w:val="24"/>
        </w:rPr>
        <w:t>（8）使用伪造、变造的行政许可证件；</w:t>
      </w:r>
    </w:p>
    <w:p>
      <w:pPr>
        <w:pStyle w:val="42"/>
        <w:snapToGrid w:val="0"/>
        <w:spacing w:line="360" w:lineRule="auto"/>
        <w:ind w:firstLine="480"/>
        <w:rPr>
          <w:rFonts w:ascii="宋体"/>
          <w:sz w:val="24"/>
          <w:szCs w:val="24"/>
        </w:rPr>
      </w:pPr>
      <w:r>
        <w:rPr>
          <w:rFonts w:hint="eastAsia" w:ascii="宋体"/>
          <w:sz w:val="24"/>
          <w:szCs w:val="24"/>
        </w:rPr>
        <w:t>（9）提供虚假的财务状况或者业绩；</w:t>
      </w:r>
    </w:p>
    <w:p>
      <w:pPr>
        <w:pStyle w:val="42"/>
        <w:snapToGrid w:val="0"/>
        <w:spacing w:line="360" w:lineRule="auto"/>
        <w:ind w:firstLine="480"/>
        <w:rPr>
          <w:rFonts w:ascii="宋体"/>
          <w:sz w:val="24"/>
          <w:szCs w:val="24"/>
        </w:rPr>
      </w:pPr>
      <w:r>
        <w:rPr>
          <w:rFonts w:hint="eastAsia" w:ascii="宋体"/>
          <w:sz w:val="24"/>
          <w:szCs w:val="24"/>
        </w:rPr>
        <w:t>（10）提供虚假的项目负责人或者主要技术人员简历、劳动关系证明；</w:t>
      </w:r>
    </w:p>
    <w:p>
      <w:pPr>
        <w:pStyle w:val="42"/>
        <w:snapToGrid w:val="0"/>
        <w:spacing w:line="360" w:lineRule="auto"/>
        <w:ind w:firstLine="480"/>
        <w:rPr>
          <w:rFonts w:ascii="宋体"/>
          <w:sz w:val="24"/>
          <w:szCs w:val="24"/>
        </w:rPr>
      </w:pPr>
      <w:r>
        <w:rPr>
          <w:rFonts w:hint="eastAsia" w:ascii="宋体"/>
          <w:sz w:val="24"/>
          <w:szCs w:val="24"/>
        </w:rPr>
        <w:t>（11）提供虚假的信用状况；</w:t>
      </w:r>
    </w:p>
    <w:p>
      <w:pPr>
        <w:pStyle w:val="42"/>
        <w:snapToGrid w:val="0"/>
        <w:spacing w:line="360" w:lineRule="auto"/>
        <w:ind w:firstLine="480"/>
        <w:rPr>
          <w:rFonts w:ascii="宋体"/>
          <w:sz w:val="24"/>
          <w:szCs w:val="24"/>
        </w:rPr>
      </w:pPr>
      <w:r>
        <w:rPr>
          <w:rFonts w:hint="eastAsia" w:ascii="宋体"/>
          <w:sz w:val="24"/>
          <w:szCs w:val="24"/>
        </w:rPr>
        <w:t>（12）其他弄虚作假的行为。</w:t>
      </w:r>
    </w:p>
    <w:p>
      <w:pPr>
        <w:pStyle w:val="42"/>
        <w:snapToGrid w:val="0"/>
        <w:spacing w:line="360" w:lineRule="auto"/>
        <w:ind w:firstLine="480"/>
        <w:rPr>
          <w:rFonts w:ascii="宋体"/>
          <w:sz w:val="24"/>
          <w:szCs w:val="24"/>
        </w:rPr>
      </w:pPr>
      <w:r>
        <w:rPr>
          <w:rFonts w:hint="eastAsia" w:ascii="宋体"/>
          <w:sz w:val="24"/>
          <w:szCs w:val="24"/>
        </w:rPr>
        <w:t>5.5 磋商小组审查响应文件是否完整、有无计算上的错误等。</w:t>
      </w:r>
    </w:p>
    <w:p>
      <w:pPr>
        <w:pStyle w:val="42"/>
        <w:snapToGrid w:val="0"/>
        <w:spacing w:line="360" w:lineRule="auto"/>
        <w:ind w:firstLine="480"/>
        <w:rPr>
          <w:rFonts w:ascii="宋体"/>
          <w:sz w:val="24"/>
          <w:szCs w:val="24"/>
        </w:rPr>
      </w:pPr>
      <w:r>
        <w:rPr>
          <w:rFonts w:hint="eastAsia" w:ascii="宋体"/>
          <w:sz w:val="24"/>
          <w:szCs w:val="24"/>
        </w:rPr>
        <w:t>5.5.1 响应文件的修正及澄清</w:t>
      </w:r>
    </w:p>
    <w:p>
      <w:pPr>
        <w:pStyle w:val="42"/>
        <w:snapToGrid w:val="0"/>
        <w:spacing w:line="360" w:lineRule="auto"/>
        <w:ind w:firstLine="480"/>
        <w:rPr>
          <w:rFonts w:ascii="宋体"/>
          <w:sz w:val="24"/>
          <w:szCs w:val="24"/>
        </w:rPr>
      </w:pPr>
      <w:r>
        <w:rPr>
          <w:rFonts w:hint="eastAsia" w:ascii="宋体"/>
          <w:sz w:val="24"/>
          <w:szCs w:val="24"/>
        </w:rPr>
        <w:t>（1）磋商小组对确定为实质上响应磋商文件要求的响应文件进行校核，看其是否有计算或表达上的错误，算术错误将按以下方法更正：</w:t>
      </w:r>
    </w:p>
    <w:p>
      <w:pPr>
        <w:pStyle w:val="42"/>
        <w:snapToGrid w:val="0"/>
        <w:spacing w:line="360" w:lineRule="auto"/>
        <w:ind w:firstLine="480"/>
        <w:rPr>
          <w:rFonts w:ascii="宋体"/>
          <w:sz w:val="24"/>
          <w:szCs w:val="24"/>
        </w:rPr>
      </w:pPr>
      <w:r>
        <w:rPr>
          <w:rFonts w:hint="eastAsia" w:ascii="宋体"/>
          <w:sz w:val="24"/>
          <w:szCs w:val="24"/>
        </w:rPr>
        <w:t>（2）响应文件的大写金额和小写金额不一致的，以大写金额为准；总价金额与单价汇总金额不一致的，以单价汇总金额计算结果为准；单价金额小数点有明显错位的，应以总价为准，并修改单价。提交最终报价时，如果供应商不接受对其错误的更正，其响应文件将被视为无效文件。</w:t>
      </w:r>
    </w:p>
    <w:p>
      <w:pPr>
        <w:pStyle w:val="42"/>
        <w:snapToGrid w:val="0"/>
        <w:spacing w:line="360" w:lineRule="auto"/>
        <w:ind w:firstLine="480"/>
        <w:rPr>
          <w:rFonts w:ascii="宋体"/>
          <w:sz w:val="24"/>
          <w:szCs w:val="24"/>
        </w:rPr>
      </w:pPr>
      <w:r>
        <w:rPr>
          <w:rFonts w:hint="eastAsia" w:ascii="宋体"/>
          <w:sz w:val="24"/>
          <w:szCs w:val="24"/>
        </w:rPr>
        <w:t>5.5.2评审之前，磋商小组要审查每份响应文件是否实质上响应了磋商文件的要求。实质上响应的响应文件应该是与磋商文件要求的关键条款、条件和规格相符没有重大偏离的响应文件。对关键条款的偏离或反对将被认定为是实质上的不响应。磋商小组决定响应文件的响应性只根据响应文件本身的真实无误的内容，而不依据外部的证据。但响应文件有不真实不正确的内容的除外。</w:t>
      </w:r>
    </w:p>
    <w:p>
      <w:pPr>
        <w:pStyle w:val="42"/>
        <w:snapToGrid w:val="0"/>
        <w:spacing w:line="360" w:lineRule="auto"/>
        <w:ind w:firstLine="480"/>
        <w:rPr>
          <w:rFonts w:ascii="宋体"/>
          <w:sz w:val="24"/>
          <w:szCs w:val="24"/>
        </w:rPr>
      </w:pPr>
      <w:r>
        <w:rPr>
          <w:rFonts w:hint="eastAsia" w:ascii="宋体"/>
          <w:sz w:val="24"/>
          <w:szCs w:val="24"/>
        </w:rPr>
        <w:t>5.5.3实质上没有响应磋商文件要求的响应文件将被视为无效文件。供应商不得通过修正或撤销不合要求的偏离从而使其成为实质上响应的文件。</w:t>
      </w:r>
    </w:p>
    <w:p>
      <w:pPr>
        <w:pStyle w:val="42"/>
        <w:snapToGrid w:val="0"/>
        <w:spacing w:line="360" w:lineRule="auto"/>
        <w:ind w:firstLine="480"/>
        <w:rPr>
          <w:rFonts w:ascii="宋体"/>
          <w:sz w:val="24"/>
          <w:szCs w:val="24"/>
        </w:rPr>
      </w:pPr>
      <w:r>
        <w:rPr>
          <w:rFonts w:hint="eastAsia" w:ascii="宋体"/>
          <w:sz w:val="24"/>
          <w:szCs w:val="24"/>
        </w:rPr>
        <w:t>5.5.4评审期间，磋商小组有权要求供应商对其响应文件中含义不明确、同类问题表述不一致或者有明显文字和计算错误的内容等作必要的澄清、说明或者补正。供应商必须按照磋商小组要求的澄清内容和时间做出澄清。除按本磋商文件规定改正算术错误外，供应商对响应文件的澄清不得超出响应文件的范围或者改变响应文件的实质性内容。在评审期间,磋商小组可要求供应商对其响应文件进行澄清，但不得寻求、提供或允许供应商对投标报价等实质性内容做任何更改。有关澄清的答复均应由供应商的法定代表人或授权代表以书面形式作出并签字。</w:t>
      </w:r>
    </w:p>
    <w:p>
      <w:pPr>
        <w:pStyle w:val="42"/>
        <w:snapToGrid w:val="0"/>
        <w:spacing w:line="360" w:lineRule="auto"/>
        <w:ind w:firstLine="480"/>
        <w:rPr>
          <w:rFonts w:ascii="宋体"/>
          <w:sz w:val="24"/>
          <w:szCs w:val="24"/>
        </w:rPr>
      </w:pPr>
      <w:r>
        <w:rPr>
          <w:rFonts w:hint="eastAsia" w:ascii="宋体"/>
          <w:sz w:val="24"/>
          <w:szCs w:val="24"/>
        </w:rPr>
        <w:t>5.5.5供应商的澄清文件是其响应文件的组成部分。</w:t>
      </w:r>
    </w:p>
    <w:p>
      <w:pPr>
        <w:pStyle w:val="42"/>
        <w:snapToGrid w:val="0"/>
        <w:spacing w:line="360" w:lineRule="auto"/>
        <w:ind w:firstLine="480"/>
        <w:rPr>
          <w:rFonts w:ascii="宋体"/>
          <w:sz w:val="24"/>
          <w:szCs w:val="24"/>
        </w:rPr>
      </w:pPr>
      <w:r>
        <w:rPr>
          <w:rFonts w:hint="eastAsia" w:ascii="宋体"/>
          <w:sz w:val="24"/>
          <w:szCs w:val="24"/>
        </w:rPr>
        <w:t>5.6磋商</w:t>
      </w:r>
    </w:p>
    <w:p>
      <w:pPr>
        <w:pStyle w:val="42"/>
        <w:snapToGrid w:val="0"/>
        <w:spacing w:line="360" w:lineRule="auto"/>
        <w:ind w:firstLine="480"/>
        <w:rPr>
          <w:rFonts w:ascii="宋体"/>
          <w:sz w:val="24"/>
          <w:szCs w:val="24"/>
        </w:rPr>
      </w:pPr>
      <w:r>
        <w:rPr>
          <w:rFonts w:hint="eastAsia" w:ascii="宋体"/>
          <w:sz w:val="24"/>
          <w:szCs w:val="24"/>
        </w:rPr>
        <w:t>A．采用见面开标方式</w:t>
      </w:r>
    </w:p>
    <w:p>
      <w:pPr>
        <w:pStyle w:val="42"/>
        <w:snapToGrid w:val="0"/>
        <w:spacing w:line="360" w:lineRule="auto"/>
        <w:ind w:firstLine="480"/>
        <w:rPr>
          <w:rFonts w:ascii="宋体"/>
          <w:sz w:val="24"/>
          <w:szCs w:val="24"/>
        </w:rPr>
      </w:pPr>
      <w:r>
        <w:rPr>
          <w:rFonts w:hint="eastAsia" w:ascii="宋体"/>
          <w:sz w:val="24"/>
          <w:szCs w:val="24"/>
        </w:rPr>
        <w:t>5.6.1磋商小组所有成员应当集中与单一供应商分别进行磋商，并给予所有参加磋商的供应商平等的磋商机会。</w:t>
      </w:r>
    </w:p>
    <w:p>
      <w:pPr>
        <w:pStyle w:val="42"/>
        <w:snapToGrid w:val="0"/>
        <w:spacing w:line="360" w:lineRule="auto"/>
        <w:ind w:firstLine="480"/>
        <w:rPr>
          <w:rFonts w:ascii="宋体"/>
          <w:sz w:val="24"/>
          <w:szCs w:val="24"/>
        </w:rPr>
      </w:pPr>
      <w:r>
        <w:rPr>
          <w:rFonts w:hint="eastAsia" w:ascii="宋体"/>
          <w:sz w:val="24"/>
          <w:szCs w:val="24"/>
        </w:rPr>
        <w:t>5.6.2在磋商过程中，磋商小组可以根据磋商文件和磋商情况实质性变动采购需求中的技术、服务要求以及合同草案条款，但不得变动磋商文件中的其他内容。实质性变动的内容，须经采购人代表确认。</w:t>
      </w:r>
    </w:p>
    <w:p>
      <w:pPr>
        <w:pStyle w:val="42"/>
        <w:snapToGrid w:val="0"/>
        <w:spacing w:line="360" w:lineRule="auto"/>
        <w:ind w:firstLine="480"/>
        <w:rPr>
          <w:rFonts w:ascii="宋体"/>
          <w:sz w:val="24"/>
          <w:szCs w:val="24"/>
        </w:rPr>
      </w:pPr>
      <w:r>
        <w:rPr>
          <w:rFonts w:hint="eastAsia" w:ascii="宋体"/>
          <w:sz w:val="24"/>
          <w:szCs w:val="24"/>
        </w:rPr>
        <w:t>　　5.6.3对磋商文件作出的实质性变动是磋商文件的有效组成部分，磋商小组应当及时以书面形式同时通知所有参加磋商的供应商。</w:t>
      </w:r>
    </w:p>
    <w:p>
      <w:pPr>
        <w:pStyle w:val="42"/>
        <w:snapToGrid w:val="0"/>
        <w:spacing w:line="360" w:lineRule="auto"/>
        <w:ind w:firstLine="480"/>
        <w:rPr>
          <w:rFonts w:ascii="宋体"/>
          <w:sz w:val="24"/>
          <w:szCs w:val="24"/>
        </w:rPr>
      </w:pPr>
      <w:r>
        <w:rPr>
          <w:rFonts w:hint="eastAsia" w:ascii="宋体"/>
          <w:sz w:val="24"/>
          <w:szCs w:val="24"/>
        </w:rPr>
        <w:t>　　5.6.4供应商应当按照磋商文件的变动情况和磋商小组的要求重新提交响应文件，并由其法定代表人或授权代表签字或者加盖公章。由授权代表签字的，应当附法定代表人授权书。供应商为自然人的，应当由本人签字并附身份证明。</w:t>
      </w:r>
    </w:p>
    <w:p>
      <w:pPr>
        <w:pStyle w:val="42"/>
        <w:snapToGrid w:val="0"/>
        <w:spacing w:line="360" w:lineRule="auto"/>
        <w:ind w:firstLine="480"/>
        <w:rPr>
          <w:rFonts w:ascii="宋体"/>
          <w:sz w:val="24"/>
          <w:szCs w:val="24"/>
        </w:rPr>
      </w:pPr>
      <w:r>
        <w:rPr>
          <w:rFonts w:hint="eastAsia" w:ascii="宋体"/>
          <w:sz w:val="24"/>
          <w:szCs w:val="24"/>
        </w:rPr>
        <w:t>　  5.6.5磋商文件能够详细列明采购标的的技术、服务要求的，磋商结束后，磋商小组应当要求所有实质性响应的供应商在规定时间内提交最后报价，提交最后报价的供应商不得少于2家。</w:t>
      </w:r>
    </w:p>
    <w:p>
      <w:pPr>
        <w:pStyle w:val="42"/>
        <w:snapToGrid w:val="0"/>
        <w:spacing w:line="360" w:lineRule="auto"/>
        <w:ind w:firstLine="480"/>
        <w:rPr>
          <w:rFonts w:ascii="宋体"/>
          <w:sz w:val="24"/>
          <w:szCs w:val="24"/>
        </w:rPr>
      </w:pPr>
      <w:r>
        <w:rPr>
          <w:rFonts w:hint="eastAsia" w:ascii="宋体"/>
          <w:sz w:val="24"/>
          <w:szCs w:val="24"/>
        </w:rPr>
        <w:t>5.5.6磋商文件不能详细列明采购标的的技术、服务要求，需经磋商由供应商提供最终设计方案或解决方案的，磋商结束后，磋商小组应当按照少数服从多数的原则投票推荐2家以上供应商的设计方案或者解决方案，并要求其在规定时间内提交最后报价。</w:t>
      </w:r>
    </w:p>
    <w:p>
      <w:pPr>
        <w:pStyle w:val="42"/>
        <w:snapToGrid w:val="0"/>
        <w:spacing w:line="360" w:lineRule="auto"/>
        <w:ind w:firstLine="480"/>
        <w:rPr>
          <w:rFonts w:ascii="宋体"/>
          <w:sz w:val="24"/>
          <w:szCs w:val="24"/>
        </w:rPr>
      </w:pPr>
      <w:r>
        <w:rPr>
          <w:rFonts w:hint="eastAsia" w:ascii="宋体"/>
          <w:sz w:val="24"/>
          <w:szCs w:val="24"/>
        </w:rPr>
        <w:t>5.6.7已提交响应文件的供应商，在提交最后报价之前，可以根据磋商情况退出磋商。其磋商保证金将予以退还。</w:t>
      </w:r>
    </w:p>
    <w:p>
      <w:pPr>
        <w:pStyle w:val="42"/>
        <w:snapToGrid w:val="0"/>
        <w:spacing w:line="360" w:lineRule="auto"/>
        <w:ind w:firstLine="480"/>
        <w:rPr>
          <w:rFonts w:ascii="宋体"/>
          <w:sz w:val="24"/>
          <w:szCs w:val="24"/>
        </w:rPr>
      </w:pPr>
      <w:r>
        <w:rPr>
          <w:rFonts w:hint="eastAsia" w:ascii="宋体"/>
          <w:sz w:val="24"/>
          <w:szCs w:val="24"/>
        </w:rPr>
        <w:t>5.6.8最后报价是供应商响应文件的有效组成部分。符合本办法第三条第四项情形的，提交最后报价的供应商为</w:t>
      </w:r>
      <w:r>
        <w:rPr>
          <w:rFonts w:hint="eastAsia" w:ascii="宋体"/>
          <w:sz w:val="24"/>
          <w:szCs w:val="24"/>
          <w:lang w:val="en-US" w:eastAsia="zh-CN"/>
        </w:rPr>
        <w:t>3</w:t>
      </w:r>
      <w:r>
        <w:rPr>
          <w:rFonts w:hint="eastAsia" w:ascii="宋体"/>
          <w:sz w:val="24"/>
          <w:szCs w:val="24"/>
        </w:rPr>
        <w:t>家。</w:t>
      </w:r>
    </w:p>
    <w:p>
      <w:pPr>
        <w:pStyle w:val="42"/>
        <w:snapToGrid w:val="0"/>
        <w:spacing w:line="360" w:lineRule="auto"/>
        <w:ind w:firstLine="480"/>
        <w:rPr>
          <w:rFonts w:ascii="宋体"/>
          <w:sz w:val="24"/>
          <w:szCs w:val="24"/>
        </w:rPr>
      </w:pPr>
      <w:r>
        <w:rPr>
          <w:rFonts w:hint="eastAsia" w:ascii="宋体"/>
          <w:sz w:val="24"/>
          <w:szCs w:val="24"/>
        </w:rPr>
        <w:t>5.6.9经磋商确定最终采购需求和提交最后报价的供应商后，由磋商小组采用综合评分法对提交最后报价的供应商的响应文件和最后报价进行综合评分。</w:t>
      </w:r>
    </w:p>
    <w:p>
      <w:pPr>
        <w:pStyle w:val="42"/>
        <w:snapToGrid w:val="0"/>
        <w:spacing w:line="360" w:lineRule="auto"/>
        <w:ind w:firstLine="480"/>
        <w:rPr>
          <w:rFonts w:ascii="宋体"/>
          <w:sz w:val="24"/>
          <w:szCs w:val="24"/>
        </w:rPr>
      </w:pPr>
      <w:r>
        <w:rPr>
          <w:rFonts w:hint="eastAsia" w:ascii="宋体"/>
          <w:sz w:val="24"/>
          <w:szCs w:val="24"/>
        </w:rPr>
        <w:t>B．采用不见面开标方式（是否采用详见供应商须知前附表）</w:t>
      </w:r>
    </w:p>
    <w:p>
      <w:pPr>
        <w:pStyle w:val="42"/>
        <w:snapToGrid w:val="0"/>
        <w:spacing w:line="360" w:lineRule="auto"/>
        <w:ind w:firstLine="480"/>
        <w:rPr>
          <w:rFonts w:ascii="宋体"/>
          <w:sz w:val="24"/>
          <w:szCs w:val="24"/>
        </w:rPr>
      </w:pPr>
      <w:r>
        <w:rPr>
          <w:rFonts w:hint="eastAsia" w:ascii="宋体"/>
          <w:sz w:val="24"/>
          <w:szCs w:val="24"/>
        </w:rPr>
        <w:t>采购人在本章规定的投标截止时间（开标时间）和投标人须知前附表规定的地点开标。投标人的法定代表人或其委托代理人无需到达开标现场，仅需在任意地点通过新疆政府采购网不见面开标系统，使用CA密钥完成远程解密、提疑澄清、开标唱标、结果公布等交互环节。</w:t>
      </w:r>
    </w:p>
    <w:p>
      <w:pPr>
        <w:pStyle w:val="42"/>
        <w:snapToGrid w:val="0"/>
        <w:spacing w:line="360" w:lineRule="auto"/>
        <w:ind w:firstLine="480"/>
        <w:rPr>
          <w:rFonts w:ascii="宋体"/>
          <w:sz w:val="24"/>
          <w:szCs w:val="24"/>
        </w:rPr>
      </w:pPr>
      <w:r>
        <w:rPr>
          <w:rFonts w:hint="eastAsia" w:ascii="宋体"/>
          <w:sz w:val="24"/>
          <w:szCs w:val="24"/>
        </w:rPr>
        <w:t>法定代表人或法定代表人授权委托人参与远程交互，中途不得更换，在废标、澄清、提疑、传送文件等特殊情况下需要交互时，投标人一端参与交互的人员将均被视为是投标人的授权委托人或法人代表，投标人不得以不承认交互人员的资格或身份等为借口推脱，投标人自行承担随意更换人员所导致的一切后果。</w:t>
      </w:r>
    </w:p>
    <w:p>
      <w:pPr>
        <w:pStyle w:val="42"/>
        <w:snapToGrid w:val="0"/>
        <w:spacing w:line="360" w:lineRule="auto"/>
        <w:ind w:firstLine="480"/>
        <w:rPr>
          <w:rFonts w:ascii="宋体"/>
          <w:sz w:val="24"/>
          <w:szCs w:val="24"/>
        </w:rPr>
      </w:pPr>
      <w:r>
        <w:rPr>
          <w:rFonts w:hint="eastAsia" w:ascii="宋体"/>
          <w:sz w:val="24"/>
          <w:szCs w:val="24"/>
        </w:rPr>
        <w:t>5.6.10采购结果确认</w:t>
      </w:r>
    </w:p>
    <w:p>
      <w:pPr>
        <w:pStyle w:val="42"/>
        <w:snapToGrid w:val="0"/>
        <w:spacing w:line="360" w:lineRule="auto"/>
        <w:ind w:firstLine="480"/>
        <w:rPr>
          <w:rFonts w:ascii="宋体"/>
          <w:sz w:val="24"/>
          <w:szCs w:val="24"/>
        </w:rPr>
      </w:pPr>
      <w:r>
        <w:rPr>
          <w:rFonts w:hint="eastAsia" w:ascii="宋体"/>
          <w:sz w:val="24"/>
          <w:szCs w:val="24"/>
        </w:rPr>
        <w:t>（1）磋商小组按照采购文件确定的评标方法、步骤、标准，对响应文件进行评审。按评审后得分由高到底顺序排列。得分相同的，按供应商报价由低到高的顺序排列。得分且报价相同的，按技术指标优劣顺序排列。磋商小组依据对各响应文件的评审结果，按各供应商的得分由高到低的顺序向采购人推荐成交候选供应商。</w:t>
      </w:r>
    </w:p>
    <w:p>
      <w:pPr>
        <w:pStyle w:val="42"/>
        <w:snapToGrid w:val="0"/>
        <w:spacing w:line="360" w:lineRule="auto"/>
        <w:ind w:firstLine="480"/>
        <w:rPr>
          <w:rFonts w:ascii="宋体"/>
          <w:sz w:val="24"/>
          <w:szCs w:val="24"/>
        </w:rPr>
      </w:pPr>
      <w:r>
        <w:rPr>
          <w:rFonts w:hint="eastAsia" w:ascii="宋体"/>
          <w:sz w:val="24"/>
          <w:szCs w:val="24"/>
        </w:rPr>
        <w:t>PPP项目：（1）结果确认谈判工作组按照评审报告推荐的候选供应商的排名依次就合同中可变的细节问题进行合同签署前的确认谈判，率先达成一致的供应商即为成交供应商。确认谈判不得涉及项目合同中不可谈判的核心条款，不得与排序在前但已终止谈判的供应商进行重复谈判。</w:t>
      </w:r>
    </w:p>
    <w:p>
      <w:pPr>
        <w:pStyle w:val="42"/>
        <w:snapToGrid w:val="0"/>
        <w:spacing w:line="360" w:lineRule="auto"/>
        <w:ind w:firstLine="480"/>
        <w:rPr>
          <w:rFonts w:ascii="宋体"/>
          <w:sz w:val="24"/>
          <w:szCs w:val="24"/>
        </w:rPr>
      </w:pPr>
      <w:r>
        <w:rPr>
          <w:rFonts w:hint="eastAsia" w:ascii="宋体"/>
          <w:sz w:val="24"/>
          <w:szCs w:val="24"/>
        </w:rPr>
        <w:t>（2）合同可变细节包括项目公司注册地、资金到位时间及监管方式、收费年限到期后收费收入不足以补偿建设运营成本时甲方对乙方的补偿政策、建设期项目公司与施工项目部的关系以及工程款的支付方式等。</w:t>
      </w:r>
    </w:p>
    <w:p>
      <w:pPr>
        <w:pStyle w:val="42"/>
        <w:snapToGrid w:val="0"/>
        <w:spacing w:line="360" w:lineRule="auto"/>
        <w:ind w:firstLine="480"/>
        <w:rPr>
          <w:rFonts w:ascii="宋体"/>
          <w:sz w:val="24"/>
          <w:szCs w:val="24"/>
        </w:rPr>
      </w:pPr>
      <w:r>
        <w:rPr>
          <w:rFonts w:hint="eastAsia" w:ascii="宋体"/>
          <w:sz w:val="24"/>
          <w:szCs w:val="24"/>
        </w:rPr>
        <w:t>（3）条款是指磋商过程中确定的最终采购需求及报价。</w:t>
      </w:r>
    </w:p>
    <w:p>
      <w:pPr>
        <w:pStyle w:val="42"/>
        <w:snapToGrid w:val="0"/>
        <w:spacing w:line="360" w:lineRule="auto"/>
        <w:ind w:firstLine="480"/>
        <w:rPr>
          <w:rFonts w:ascii="宋体"/>
          <w:sz w:val="24"/>
          <w:szCs w:val="24"/>
        </w:rPr>
      </w:pPr>
      <w:r>
        <w:rPr>
          <w:rFonts w:hint="eastAsia" w:ascii="宋体"/>
          <w:sz w:val="24"/>
          <w:szCs w:val="24"/>
        </w:rPr>
        <w:t>5.7.公示或公告</w:t>
      </w:r>
    </w:p>
    <w:p>
      <w:pPr>
        <w:pStyle w:val="42"/>
        <w:snapToGrid w:val="0"/>
        <w:spacing w:line="360" w:lineRule="auto"/>
        <w:ind w:firstLine="480"/>
        <w:rPr>
          <w:rFonts w:ascii="宋体"/>
          <w:sz w:val="24"/>
          <w:szCs w:val="24"/>
        </w:rPr>
      </w:pPr>
      <w:r>
        <w:rPr>
          <w:rFonts w:hint="eastAsia" w:ascii="宋体"/>
          <w:sz w:val="24"/>
          <w:szCs w:val="24"/>
        </w:rPr>
        <w:t>5.7.1成交供应商确定后，采购代理机构将在政府采购监管部门指定的媒体上发布成交公告，同时向成交供应商发出《成交通知书》。《成交通知书》是合同的组成部分,对成交供应商和采购人具有同等法律效力。</w:t>
      </w:r>
    </w:p>
    <w:p>
      <w:pPr>
        <w:pStyle w:val="42"/>
        <w:snapToGrid w:val="0"/>
        <w:spacing w:line="360" w:lineRule="auto"/>
        <w:ind w:firstLine="480"/>
        <w:rPr>
          <w:rFonts w:ascii="宋体"/>
          <w:sz w:val="24"/>
          <w:szCs w:val="24"/>
        </w:rPr>
      </w:pPr>
      <w:r>
        <w:rPr>
          <w:rFonts w:hint="eastAsia" w:ascii="宋体"/>
          <w:sz w:val="24"/>
          <w:szCs w:val="24"/>
        </w:rPr>
        <w:t>PPP项目：5.7.1采购人应在预成交供应商确定后10个工作日内与成交供应商应签署确认谈判备忘录。将预成交结果和根据磋商文件、响应文件及有关补遗文件和确认谈判备忘录拟定的合同文本在省级以上人民政府财政部门指定的媒体上进行公示，公示时间不少于5个工作日。</w:t>
      </w:r>
    </w:p>
    <w:p>
      <w:pPr>
        <w:pStyle w:val="42"/>
        <w:snapToGrid w:val="0"/>
        <w:spacing w:line="360" w:lineRule="auto"/>
        <w:ind w:firstLine="480"/>
        <w:rPr>
          <w:rFonts w:ascii="宋体"/>
          <w:sz w:val="24"/>
          <w:szCs w:val="24"/>
        </w:rPr>
      </w:pPr>
      <w:r>
        <w:rPr>
          <w:rFonts w:hint="eastAsia" w:ascii="宋体"/>
          <w:sz w:val="24"/>
          <w:szCs w:val="24"/>
        </w:rPr>
        <w:t>5.7.2项目实施机构应当在预成交社会资本确定后10个工作日内，与预成交社会资本签署确认谈判备忘录，并将预成交结果和根据采购文件、响应文件及有关补遗文件和确认谈判备忘录拟定的项目合同文本在省级以上人民政府财政部门指定的政府采购信息发布媒体上进行公示，公示期不得少于5个工作日。项目合同文本应当将预成交、成交供应商响应文件中的重要承诺和技术文件等作为附件。项目合同文本涉及国家秘密、商业秘密的内容可以不公示。</w:t>
      </w:r>
    </w:p>
    <w:p>
      <w:pPr>
        <w:pStyle w:val="42"/>
        <w:snapToGrid w:val="0"/>
        <w:spacing w:line="360" w:lineRule="auto"/>
        <w:ind w:firstLine="480"/>
        <w:rPr>
          <w:rFonts w:ascii="宋体"/>
          <w:sz w:val="24"/>
          <w:szCs w:val="24"/>
        </w:rPr>
      </w:pPr>
      <w:r>
        <w:rPr>
          <w:rFonts w:hint="eastAsia" w:ascii="宋体"/>
          <w:sz w:val="24"/>
          <w:szCs w:val="24"/>
        </w:rPr>
        <w:t>5.7.3项目实施机构应当在公示期满无异议后2个工作日内，将成交结果在省级以上人民政府财政部门指定的政府采购信息发布媒体上进行公告，同时发出成交通知书。</w:t>
      </w:r>
    </w:p>
    <w:p>
      <w:pPr>
        <w:pStyle w:val="42"/>
        <w:snapToGrid w:val="0"/>
        <w:spacing w:line="360" w:lineRule="auto"/>
        <w:ind w:firstLine="480"/>
        <w:rPr>
          <w:rFonts w:ascii="宋体"/>
          <w:sz w:val="24"/>
          <w:szCs w:val="24"/>
        </w:rPr>
      </w:pPr>
      <w:r>
        <w:rPr>
          <w:rFonts w:hint="eastAsia" w:ascii="宋体"/>
          <w:sz w:val="24"/>
          <w:szCs w:val="24"/>
        </w:rPr>
        <w:t>六、 授予合同</w:t>
      </w:r>
    </w:p>
    <w:p>
      <w:pPr>
        <w:pStyle w:val="42"/>
        <w:snapToGrid w:val="0"/>
        <w:spacing w:line="360" w:lineRule="auto"/>
        <w:ind w:firstLine="480"/>
        <w:rPr>
          <w:rFonts w:ascii="宋体"/>
          <w:sz w:val="24"/>
          <w:szCs w:val="24"/>
        </w:rPr>
      </w:pPr>
      <w:r>
        <w:rPr>
          <w:rFonts w:hint="eastAsia" w:ascii="宋体"/>
          <w:sz w:val="24"/>
          <w:szCs w:val="24"/>
        </w:rPr>
        <w:t>6.1 签订合同</w:t>
      </w:r>
    </w:p>
    <w:p>
      <w:pPr>
        <w:pStyle w:val="42"/>
        <w:snapToGrid w:val="0"/>
        <w:spacing w:line="360" w:lineRule="auto"/>
        <w:ind w:firstLine="480"/>
        <w:rPr>
          <w:rFonts w:ascii="宋体"/>
          <w:sz w:val="24"/>
          <w:szCs w:val="24"/>
        </w:rPr>
      </w:pPr>
      <w:r>
        <w:rPr>
          <w:rFonts w:hint="eastAsia" w:ascii="宋体"/>
          <w:sz w:val="24"/>
          <w:szCs w:val="24"/>
        </w:rPr>
        <w:t>6.1.1采购人应在成交通知书发出后30日内，根据成交结果和磋商文件、响应文件及有关补遗文件和确认谈判备忘录拟定的合同文本与成交社会资本签订经同级人民政府审核同意的PPP项目合同，未经本级人民政府审核同意的项目合同无效。</w:t>
      </w:r>
    </w:p>
    <w:p>
      <w:pPr>
        <w:pStyle w:val="42"/>
        <w:snapToGrid w:val="0"/>
        <w:spacing w:line="360" w:lineRule="auto"/>
        <w:ind w:firstLine="480"/>
        <w:rPr>
          <w:rFonts w:ascii="宋体"/>
          <w:sz w:val="24"/>
          <w:szCs w:val="24"/>
        </w:rPr>
      </w:pPr>
      <w:r>
        <w:rPr>
          <w:rFonts w:hint="eastAsia" w:ascii="宋体"/>
          <w:sz w:val="24"/>
          <w:szCs w:val="24"/>
        </w:rPr>
        <w:t>6.1.2采购人应按磋商文件要求和中标人的响应文件承诺订立书面合同，不得超出磋商文件和中标人响应文件的范围，也不得再另行订立背离合同实质性内容的其他协议。</w:t>
      </w:r>
    </w:p>
    <w:p>
      <w:pPr>
        <w:pStyle w:val="42"/>
        <w:snapToGrid w:val="0"/>
        <w:spacing w:line="360" w:lineRule="auto"/>
        <w:ind w:firstLine="480"/>
        <w:rPr>
          <w:rFonts w:ascii="宋体"/>
          <w:sz w:val="24"/>
          <w:szCs w:val="24"/>
        </w:rPr>
      </w:pPr>
      <w:r>
        <w:rPr>
          <w:rFonts w:hint="eastAsia" w:ascii="宋体"/>
          <w:sz w:val="24"/>
          <w:szCs w:val="24"/>
        </w:rPr>
        <w:t>6.1.3采购人应在《中标通知书》发出之日起30天内与中标人签订政府采购合同。签订政府采购合同后7个工作日内，采购人应将政府采购合同副本报政府采购监管部门和政府采购代理机构备案。</w:t>
      </w:r>
    </w:p>
    <w:p>
      <w:pPr>
        <w:pStyle w:val="42"/>
        <w:snapToGrid w:val="0"/>
        <w:spacing w:line="360" w:lineRule="auto"/>
        <w:ind w:firstLine="480"/>
        <w:rPr>
          <w:rFonts w:ascii="宋体"/>
          <w:sz w:val="24"/>
          <w:szCs w:val="24"/>
        </w:rPr>
      </w:pPr>
      <w:r>
        <w:rPr>
          <w:rFonts w:hint="eastAsia" w:ascii="宋体"/>
          <w:sz w:val="24"/>
          <w:szCs w:val="24"/>
        </w:rPr>
        <w:t>七、质疑和投诉</w:t>
      </w:r>
    </w:p>
    <w:p>
      <w:pPr>
        <w:pStyle w:val="42"/>
        <w:snapToGrid w:val="0"/>
        <w:spacing w:line="360" w:lineRule="auto"/>
        <w:ind w:firstLine="480"/>
        <w:rPr>
          <w:rFonts w:ascii="宋体"/>
          <w:sz w:val="24"/>
          <w:szCs w:val="24"/>
        </w:rPr>
      </w:pPr>
      <w:r>
        <w:rPr>
          <w:rFonts w:hint="eastAsia" w:ascii="宋体"/>
          <w:sz w:val="24"/>
          <w:szCs w:val="24"/>
        </w:rPr>
        <w:t>7.1质疑</w:t>
      </w:r>
    </w:p>
    <w:p>
      <w:pPr>
        <w:pStyle w:val="42"/>
        <w:snapToGrid w:val="0"/>
        <w:spacing w:line="360" w:lineRule="auto"/>
        <w:ind w:firstLine="480"/>
        <w:rPr>
          <w:rFonts w:ascii="宋体"/>
          <w:sz w:val="24"/>
          <w:szCs w:val="24"/>
        </w:rPr>
      </w:pPr>
      <w:r>
        <w:rPr>
          <w:rFonts w:hint="eastAsia" w:ascii="宋体"/>
          <w:sz w:val="24"/>
          <w:szCs w:val="24"/>
        </w:rPr>
        <w:t>7.1.1供应商提出质疑应当符合以下条件：</w:t>
      </w:r>
    </w:p>
    <w:p>
      <w:pPr>
        <w:pStyle w:val="42"/>
        <w:snapToGrid w:val="0"/>
        <w:spacing w:line="360" w:lineRule="auto"/>
        <w:ind w:firstLine="480"/>
        <w:rPr>
          <w:rFonts w:ascii="宋体"/>
          <w:sz w:val="24"/>
          <w:szCs w:val="24"/>
        </w:rPr>
      </w:pPr>
      <w:r>
        <w:rPr>
          <w:rFonts w:hint="eastAsia" w:ascii="宋体"/>
          <w:sz w:val="24"/>
          <w:szCs w:val="24"/>
        </w:rPr>
        <w:t>如果供应商对此次采购活动有疑问，可依据《政府采购法》等相关规定，在规定的时间内以书面形式向采购人或代理机构提出质疑。质疑书应当包括下列主要内容：</w:t>
      </w:r>
    </w:p>
    <w:p>
      <w:pPr>
        <w:pStyle w:val="42"/>
        <w:snapToGrid w:val="0"/>
        <w:spacing w:line="360" w:lineRule="auto"/>
        <w:ind w:firstLine="480"/>
        <w:rPr>
          <w:rFonts w:ascii="宋体"/>
          <w:sz w:val="24"/>
          <w:szCs w:val="24"/>
        </w:rPr>
      </w:pPr>
      <w:r>
        <w:rPr>
          <w:rFonts w:hint="eastAsia" w:ascii="宋体"/>
          <w:sz w:val="24"/>
          <w:szCs w:val="24"/>
        </w:rPr>
        <w:t>（1）质疑人的名称、地址、电话等；</w:t>
      </w:r>
    </w:p>
    <w:p>
      <w:pPr>
        <w:pStyle w:val="42"/>
        <w:snapToGrid w:val="0"/>
        <w:spacing w:line="360" w:lineRule="auto"/>
        <w:ind w:firstLine="480"/>
        <w:rPr>
          <w:rFonts w:ascii="宋体"/>
          <w:sz w:val="24"/>
          <w:szCs w:val="24"/>
        </w:rPr>
      </w:pPr>
      <w:r>
        <w:rPr>
          <w:rFonts w:hint="eastAsia" w:ascii="宋体"/>
          <w:sz w:val="24"/>
          <w:szCs w:val="24"/>
        </w:rPr>
        <w:t>（2）质疑人法人签章和单位公章；</w:t>
      </w:r>
    </w:p>
    <w:p>
      <w:pPr>
        <w:pStyle w:val="42"/>
        <w:snapToGrid w:val="0"/>
        <w:spacing w:line="360" w:lineRule="auto"/>
        <w:ind w:firstLine="480"/>
        <w:rPr>
          <w:rFonts w:ascii="宋体"/>
          <w:sz w:val="24"/>
          <w:szCs w:val="24"/>
        </w:rPr>
      </w:pPr>
      <w:r>
        <w:rPr>
          <w:rFonts w:hint="eastAsia" w:ascii="宋体"/>
          <w:sz w:val="24"/>
          <w:szCs w:val="24"/>
        </w:rPr>
        <w:t>（3）具体的质疑事项及事实依据；</w:t>
      </w:r>
    </w:p>
    <w:p>
      <w:pPr>
        <w:pStyle w:val="42"/>
        <w:snapToGrid w:val="0"/>
        <w:spacing w:line="360" w:lineRule="auto"/>
        <w:ind w:firstLine="480"/>
        <w:rPr>
          <w:rFonts w:ascii="宋体"/>
          <w:sz w:val="24"/>
          <w:szCs w:val="24"/>
        </w:rPr>
      </w:pPr>
      <w:r>
        <w:rPr>
          <w:rFonts w:hint="eastAsia" w:ascii="宋体"/>
          <w:sz w:val="24"/>
          <w:szCs w:val="24"/>
        </w:rPr>
        <w:t>（4）明确的请求和必要（合法来源）的证明材料；</w:t>
      </w:r>
    </w:p>
    <w:p>
      <w:pPr>
        <w:pStyle w:val="42"/>
        <w:snapToGrid w:val="0"/>
        <w:spacing w:line="360" w:lineRule="auto"/>
        <w:ind w:firstLine="480"/>
        <w:rPr>
          <w:rFonts w:ascii="宋体"/>
          <w:sz w:val="24"/>
          <w:szCs w:val="24"/>
        </w:rPr>
      </w:pPr>
      <w:r>
        <w:rPr>
          <w:rFonts w:hint="eastAsia" w:ascii="宋体"/>
          <w:sz w:val="24"/>
          <w:szCs w:val="24"/>
        </w:rPr>
        <w:t>（5）以联合体形式参与资格预审的，则必须联合体各方共同签署、盖章；</w:t>
      </w:r>
    </w:p>
    <w:p>
      <w:pPr>
        <w:pStyle w:val="42"/>
        <w:snapToGrid w:val="0"/>
        <w:spacing w:line="360" w:lineRule="auto"/>
        <w:ind w:firstLine="480"/>
        <w:rPr>
          <w:rFonts w:ascii="宋体"/>
          <w:sz w:val="24"/>
          <w:szCs w:val="24"/>
        </w:rPr>
      </w:pPr>
      <w:r>
        <w:rPr>
          <w:rFonts w:hint="eastAsia" w:ascii="宋体"/>
          <w:sz w:val="24"/>
          <w:szCs w:val="24"/>
        </w:rPr>
        <w:t>（6）提起质疑的日期。</w:t>
      </w:r>
    </w:p>
    <w:p>
      <w:pPr>
        <w:pStyle w:val="42"/>
        <w:snapToGrid w:val="0"/>
        <w:spacing w:line="360" w:lineRule="auto"/>
        <w:ind w:firstLine="480"/>
        <w:rPr>
          <w:rFonts w:ascii="宋体"/>
          <w:sz w:val="24"/>
          <w:szCs w:val="24"/>
        </w:rPr>
      </w:pPr>
      <w:r>
        <w:rPr>
          <w:rFonts w:hint="eastAsia" w:ascii="宋体"/>
          <w:sz w:val="24"/>
          <w:szCs w:val="24"/>
        </w:rPr>
        <w:t>特注：未按上述程序规定的必备内容进行质疑的，采购人或代理机构将不予以受理。</w:t>
      </w:r>
    </w:p>
    <w:p>
      <w:pPr>
        <w:pStyle w:val="42"/>
        <w:snapToGrid w:val="0"/>
        <w:spacing w:line="360" w:lineRule="auto"/>
        <w:ind w:firstLine="480"/>
        <w:rPr>
          <w:rFonts w:ascii="宋体"/>
          <w:sz w:val="24"/>
          <w:szCs w:val="24"/>
        </w:rPr>
      </w:pPr>
      <w:r>
        <w:rPr>
          <w:rFonts w:hint="eastAsia" w:ascii="宋体"/>
          <w:sz w:val="24"/>
          <w:szCs w:val="24"/>
        </w:rPr>
        <w:t>7.1.2质疑人为自然人的，应当由本人签字并附有效身份证明；质疑人为法人或者其他组织的，应当由法定代表人或者主要负责人签字并加盖单位公章，同时一并提交营业执照和法定代表人或者主要负责人有效身份证明。无法提供证件原件的，应当提供真实有效的复印件，并签字或者盖章。</w:t>
      </w:r>
    </w:p>
    <w:p>
      <w:pPr>
        <w:pStyle w:val="42"/>
        <w:snapToGrid w:val="0"/>
        <w:spacing w:line="360" w:lineRule="auto"/>
        <w:ind w:firstLine="480"/>
        <w:rPr>
          <w:rFonts w:ascii="宋体"/>
          <w:sz w:val="24"/>
          <w:szCs w:val="24"/>
        </w:rPr>
      </w:pPr>
      <w:r>
        <w:rPr>
          <w:rFonts w:hint="eastAsia" w:ascii="宋体"/>
          <w:sz w:val="24"/>
          <w:szCs w:val="24"/>
        </w:rPr>
        <w:t>7.1.3质疑人可以委托代理人办理质疑事项，代理人办理质疑事项时，除提交质疑书外，还应当提交质疑人的授权委托书及代理人的有效身份证明，授权委托书应当载明委托代理的具体权限和事项。</w:t>
      </w:r>
    </w:p>
    <w:p>
      <w:pPr>
        <w:pStyle w:val="42"/>
        <w:snapToGrid w:val="0"/>
        <w:spacing w:line="360" w:lineRule="auto"/>
        <w:ind w:firstLine="480"/>
        <w:rPr>
          <w:rFonts w:ascii="宋体"/>
          <w:sz w:val="24"/>
          <w:szCs w:val="24"/>
        </w:rPr>
      </w:pPr>
      <w:r>
        <w:rPr>
          <w:rFonts w:hint="eastAsia" w:ascii="宋体"/>
          <w:sz w:val="24"/>
          <w:szCs w:val="24"/>
        </w:rPr>
        <w:t>7.1.4被质疑人应当在受理质疑后7个工作日内作出答复，并以书面形式通知质疑人和其他有关供应商，答复内容仅限于供应商所质疑的内容，不得涉及国家秘密和商业秘密。</w:t>
      </w:r>
    </w:p>
    <w:p>
      <w:pPr>
        <w:pStyle w:val="42"/>
        <w:snapToGrid w:val="0"/>
        <w:spacing w:line="360" w:lineRule="auto"/>
        <w:ind w:firstLine="480"/>
        <w:rPr>
          <w:rFonts w:ascii="宋体"/>
          <w:sz w:val="24"/>
          <w:szCs w:val="24"/>
        </w:rPr>
      </w:pPr>
      <w:r>
        <w:rPr>
          <w:rFonts w:hint="eastAsia" w:ascii="宋体"/>
          <w:sz w:val="24"/>
          <w:szCs w:val="24"/>
        </w:rPr>
        <w:t>7.2投诉</w:t>
      </w:r>
    </w:p>
    <w:p>
      <w:pPr>
        <w:pStyle w:val="42"/>
        <w:snapToGrid w:val="0"/>
        <w:spacing w:line="360" w:lineRule="auto"/>
        <w:ind w:firstLine="480"/>
        <w:rPr>
          <w:rFonts w:ascii="宋体"/>
          <w:sz w:val="24"/>
          <w:szCs w:val="24"/>
        </w:rPr>
      </w:pPr>
      <w:r>
        <w:rPr>
          <w:rFonts w:hint="eastAsia" w:ascii="宋体"/>
          <w:sz w:val="24"/>
          <w:szCs w:val="24"/>
        </w:rPr>
        <w:t>7.2.1质疑人如对被质疑人的质疑回复不满意或在规定时间内未做出回复的，可在答复期满后15个工作日内向本项目管辖内的政府采购监督部门提起投诉。供应商投诉应当有明确的请求和必要的证明材料。</w:t>
      </w:r>
    </w:p>
    <w:p>
      <w:pPr>
        <w:pStyle w:val="42"/>
        <w:snapToGrid w:val="0"/>
        <w:spacing w:line="360" w:lineRule="auto"/>
        <w:ind w:firstLine="480"/>
        <w:rPr>
          <w:rFonts w:ascii="宋体"/>
          <w:sz w:val="24"/>
          <w:szCs w:val="24"/>
        </w:rPr>
      </w:pPr>
      <w:r>
        <w:rPr>
          <w:rFonts w:hint="eastAsia" w:ascii="宋体"/>
          <w:sz w:val="24"/>
          <w:szCs w:val="24"/>
        </w:rPr>
        <w:t>7.2.2投诉人提起投诉应符合以下条件：</w:t>
      </w:r>
    </w:p>
    <w:p>
      <w:pPr>
        <w:pStyle w:val="42"/>
        <w:snapToGrid w:val="0"/>
        <w:spacing w:line="360" w:lineRule="auto"/>
        <w:ind w:firstLine="480"/>
        <w:rPr>
          <w:rFonts w:ascii="宋体"/>
          <w:sz w:val="24"/>
          <w:szCs w:val="24"/>
        </w:rPr>
      </w:pPr>
      <w:r>
        <w:rPr>
          <w:rFonts w:hint="eastAsia" w:ascii="宋体"/>
          <w:sz w:val="24"/>
          <w:szCs w:val="24"/>
        </w:rPr>
        <w:t>(1)投诉人应是参与项目的供应商；</w:t>
      </w:r>
    </w:p>
    <w:p>
      <w:pPr>
        <w:pStyle w:val="42"/>
        <w:snapToGrid w:val="0"/>
        <w:spacing w:line="360" w:lineRule="auto"/>
        <w:ind w:firstLine="480"/>
        <w:rPr>
          <w:rFonts w:ascii="宋体"/>
          <w:sz w:val="24"/>
          <w:szCs w:val="24"/>
        </w:rPr>
      </w:pPr>
      <w:r>
        <w:rPr>
          <w:rFonts w:hint="eastAsia" w:ascii="宋体"/>
          <w:sz w:val="24"/>
          <w:szCs w:val="24"/>
        </w:rPr>
        <w:t>(2)投诉前已依法进行质疑；</w:t>
      </w:r>
    </w:p>
    <w:p>
      <w:pPr>
        <w:pStyle w:val="42"/>
        <w:snapToGrid w:val="0"/>
        <w:spacing w:line="360" w:lineRule="auto"/>
        <w:ind w:firstLine="480"/>
        <w:rPr>
          <w:rFonts w:ascii="宋体"/>
          <w:sz w:val="24"/>
          <w:szCs w:val="24"/>
        </w:rPr>
      </w:pPr>
      <w:r>
        <w:rPr>
          <w:rFonts w:hint="eastAsia" w:ascii="宋体"/>
          <w:sz w:val="24"/>
          <w:szCs w:val="24"/>
        </w:rPr>
        <w:t>(3)投诉书内容符合中华人民共和国财政部94号令《政府采购质疑和投诉办法》的规定；</w:t>
      </w:r>
    </w:p>
    <w:p>
      <w:pPr>
        <w:pStyle w:val="42"/>
        <w:snapToGrid w:val="0"/>
        <w:spacing w:line="360" w:lineRule="auto"/>
        <w:ind w:firstLine="480"/>
        <w:rPr>
          <w:rFonts w:ascii="宋体"/>
          <w:sz w:val="24"/>
          <w:szCs w:val="24"/>
        </w:rPr>
      </w:pPr>
      <w:r>
        <w:rPr>
          <w:rFonts w:hint="eastAsia" w:ascii="宋体"/>
          <w:sz w:val="24"/>
          <w:szCs w:val="24"/>
        </w:rPr>
        <w:t>(4)在投诉有效期内；</w:t>
      </w:r>
    </w:p>
    <w:p>
      <w:pPr>
        <w:pStyle w:val="42"/>
        <w:snapToGrid w:val="0"/>
        <w:spacing w:line="360" w:lineRule="auto"/>
        <w:ind w:firstLine="480"/>
        <w:rPr>
          <w:rFonts w:ascii="宋体"/>
          <w:sz w:val="24"/>
          <w:szCs w:val="24"/>
        </w:rPr>
      </w:pPr>
      <w:r>
        <w:rPr>
          <w:rFonts w:hint="eastAsia" w:ascii="宋体"/>
          <w:sz w:val="24"/>
          <w:szCs w:val="24"/>
        </w:rPr>
        <w:t>(5)同一投诉事项未经处理的；</w:t>
      </w:r>
    </w:p>
    <w:p>
      <w:pPr>
        <w:pStyle w:val="42"/>
        <w:snapToGrid w:val="0"/>
        <w:spacing w:line="360" w:lineRule="auto"/>
        <w:ind w:firstLine="480"/>
        <w:rPr>
          <w:rFonts w:ascii="宋体"/>
          <w:sz w:val="24"/>
          <w:szCs w:val="24"/>
        </w:rPr>
      </w:pPr>
      <w:r>
        <w:rPr>
          <w:rFonts w:hint="eastAsia" w:ascii="宋体"/>
          <w:sz w:val="24"/>
          <w:szCs w:val="24"/>
        </w:rPr>
        <w:t>(6)相关法律、法规和省级以上人民政府财政部门规定的其他条件。</w:t>
      </w:r>
    </w:p>
    <w:p>
      <w:pPr>
        <w:pStyle w:val="42"/>
        <w:snapToGrid w:val="0"/>
        <w:spacing w:line="360" w:lineRule="auto"/>
        <w:ind w:firstLine="480"/>
        <w:rPr>
          <w:rFonts w:ascii="宋体"/>
          <w:sz w:val="24"/>
          <w:szCs w:val="24"/>
        </w:rPr>
      </w:pPr>
      <w:r>
        <w:rPr>
          <w:rFonts w:hint="eastAsia" w:ascii="宋体"/>
          <w:sz w:val="24"/>
          <w:szCs w:val="24"/>
        </w:rPr>
        <w:t>7.2.3供应商投诉时，应当当面提交投诉书，投诉书应当包括下列主要内容：</w:t>
      </w:r>
    </w:p>
    <w:p>
      <w:pPr>
        <w:pStyle w:val="42"/>
        <w:snapToGrid w:val="0"/>
        <w:spacing w:line="360" w:lineRule="auto"/>
        <w:ind w:firstLine="480"/>
        <w:rPr>
          <w:rFonts w:ascii="宋体"/>
          <w:sz w:val="24"/>
          <w:szCs w:val="24"/>
        </w:rPr>
      </w:pPr>
      <w:r>
        <w:rPr>
          <w:rFonts w:hint="eastAsia" w:ascii="宋体"/>
          <w:sz w:val="24"/>
          <w:szCs w:val="24"/>
        </w:rPr>
        <w:t>(1)投诉人的姓名或者名称、住所、联系方式及相关证明；</w:t>
      </w:r>
    </w:p>
    <w:p>
      <w:pPr>
        <w:pStyle w:val="42"/>
        <w:snapToGrid w:val="0"/>
        <w:spacing w:line="360" w:lineRule="auto"/>
        <w:ind w:firstLine="480"/>
        <w:rPr>
          <w:rFonts w:ascii="宋体"/>
          <w:sz w:val="24"/>
          <w:szCs w:val="24"/>
        </w:rPr>
      </w:pPr>
      <w:r>
        <w:rPr>
          <w:rFonts w:hint="eastAsia" w:ascii="宋体"/>
          <w:sz w:val="24"/>
          <w:szCs w:val="24"/>
        </w:rPr>
        <w:t>(2)被投诉人的名称、住所、联系方式；</w:t>
      </w:r>
    </w:p>
    <w:p>
      <w:pPr>
        <w:pStyle w:val="42"/>
        <w:snapToGrid w:val="0"/>
        <w:spacing w:line="360" w:lineRule="auto"/>
        <w:ind w:firstLine="480"/>
        <w:rPr>
          <w:rFonts w:ascii="宋体"/>
          <w:sz w:val="24"/>
          <w:szCs w:val="24"/>
        </w:rPr>
      </w:pPr>
      <w:r>
        <w:rPr>
          <w:rFonts w:hint="eastAsia" w:ascii="宋体"/>
          <w:sz w:val="24"/>
          <w:szCs w:val="24"/>
        </w:rPr>
        <w:t>(3)具体的投诉事项、事实根据和法律依据；</w:t>
      </w:r>
    </w:p>
    <w:p>
      <w:pPr>
        <w:pStyle w:val="42"/>
        <w:snapToGrid w:val="0"/>
        <w:spacing w:line="360" w:lineRule="auto"/>
        <w:ind w:firstLine="480"/>
        <w:rPr>
          <w:rFonts w:ascii="宋体"/>
          <w:sz w:val="24"/>
          <w:szCs w:val="24"/>
        </w:rPr>
      </w:pPr>
      <w:r>
        <w:rPr>
          <w:rFonts w:hint="eastAsia" w:ascii="宋体"/>
          <w:sz w:val="24"/>
          <w:szCs w:val="24"/>
        </w:rPr>
        <w:t>(4)质疑和质疑答复情况及相关证明材料；</w:t>
      </w:r>
    </w:p>
    <w:p>
      <w:pPr>
        <w:pStyle w:val="42"/>
        <w:snapToGrid w:val="0"/>
        <w:spacing w:line="360" w:lineRule="auto"/>
        <w:ind w:firstLine="480"/>
        <w:rPr>
          <w:rFonts w:ascii="宋体"/>
          <w:sz w:val="24"/>
          <w:szCs w:val="24"/>
        </w:rPr>
      </w:pPr>
      <w:r>
        <w:rPr>
          <w:rFonts w:hint="eastAsia" w:ascii="宋体"/>
          <w:sz w:val="24"/>
          <w:szCs w:val="24"/>
        </w:rPr>
        <w:t>(5)提起投诉的日期。</w:t>
      </w:r>
    </w:p>
    <w:p>
      <w:pPr>
        <w:pStyle w:val="42"/>
        <w:snapToGrid w:val="0"/>
        <w:spacing w:line="360" w:lineRule="auto"/>
        <w:ind w:firstLine="480"/>
        <w:rPr>
          <w:rFonts w:ascii="宋体"/>
          <w:sz w:val="24"/>
          <w:szCs w:val="24"/>
        </w:rPr>
      </w:pPr>
      <w:r>
        <w:rPr>
          <w:rFonts w:hint="eastAsia" w:ascii="宋体"/>
          <w:sz w:val="24"/>
          <w:szCs w:val="24"/>
        </w:rPr>
        <w:t>投诉人为自然人的，应当由本人签字。投诉人为法人的，应当由其法定代表人签字并加盖单位公章。投诉人为其他组织的，应当由其主要负责人签字盖章并加盖单位公章。</w:t>
      </w:r>
    </w:p>
    <w:p>
      <w:pPr>
        <w:pStyle w:val="42"/>
        <w:snapToGrid w:val="0"/>
        <w:spacing w:line="360" w:lineRule="auto"/>
        <w:ind w:firstLine="480"/>
        <w:rPr>
          <w:rFonts w:ascii="宋体"/>
          <w:sz w:val="24"/>
          <w:szCs w:val="24"/>
        </w:rPr>
      </w:pPr>
      <w:r>
        <w:rPr>
          <w:rFonts w:hint="eastAsia" w:ascii="宋体"/>
          <w:sz w:val="24"/>
          <w:szCs w:val="24"/>
        </w:rPr>
        <w:t>7.2.4投诉人可以授权代理人办理投诉事务。代理人办理投诉事务时，除提交投诉书外，还应当向监督部门提交投诉人的授权委托书，授权委托书应当载明委托代理的具体权限和事项。</w:t>
      </w:r>
    </w:p>
    <w:p>
      <w:pPr>
        <w:pStyle w:val="42"/>
        <w:snapToGrid w:val="0"/>
        <w:spacing w:line="360" w:lineRule="auto"/>
        <w:ind w:firstLine="480"/>
        <w:rPr>
          <w:rFonts w:ascii="宋体"/>
          <w:sz w:val="24"/>
          <w:szCs w:val="24"/>
        </w:rPr>
      </w:pPr>
      <w:r>
        <w:rPr>
          <w:rFonts w:hint="eastAsia" w:ascii="宋体"/>
          <w:sz w:val="24"/>
          <w:szCs w:val="24"/>
        </w:rPr>
        <w:t>7.2.5投诉人不符合上述规定提起的投诉，政府采购监督部门不予受理。</w:t>
      </w:r>
    </w:p>
    <w:p>
      <w:pPr>
        <w:pStyle w:val="42"/>
        <w:snapToGrid w:val="0"/>
        <w:spacing w:line="360" w:lineRule="auto"/>
        <w:ind w:firstLine="480"/>
        <w:rPr>
          <w:rFonts w:ascii="宋体"/>
          <w:sz w:val="24"/>
          <w:szCs w:val="24"/>
        </w:rPr>
      </w:pPr>
      <w:r>
        <w:rPr>
          <w:rFonts w:hint="eastAsia" w:ascii="宋体"/>
          <w:sz w:val="24"/>
          <w:szCs w:val="24"/>
        </w:rPr>
        <w:t>八、项目验收</w:t>
      </w:r>
    </w:p>
    <w:p>
      <w:pPr>
        <w:pStyle w:val="42"/>
        <w:snapToGrid w:val="0"/>
        <w:spacing w:line="360" w:lineRule="auto"/>
        <w:ind w:firstLine="480"/>
        <w:rPr>
          <w:rFonts w:ascii="宋体"/>
          <w:sz w:val="24"/>
          <w:szCs w:val="24"/>
        </w:rPr>
      </w:pPr>
      <w:r>
        <w:rPr>
          <w:rFonts w:hint="eastAsia" w:ascii="宋体"/>
          <w:sz w:val="24"/>
          <w:szCs w:val="24"/>
        </w:rPr>
        <w:t>8.1采购单位按照政府采购合同规定的技术、服务、安全标准对供应商履约情况进行验收，并出具验收书。验收书包括每一项技术、服务、安全标准的履约情况。</w:t>
      </w:r>
    </w:p>
    <w:p>
      <w:pPr>
        <w:pStyle w:val="42"/>
        <w:snapToGrid w:val="0"/>
        <w:spacing w:line="360" w:lineRule="auto"/>
        <w:ind w:firstLine="480"/>
        <w:rPr>
          <w:rFonts w:ascii="宋体"/>
          <w:sz w:val="24"/>
          <w:szCs w:val="24"/>
        </w:rPr>
      </w:pPr>
      <w:r>
        <w:rPr>
          <w:rFonts w:hint="eastAsia" w:ascii="宋体"/>
          <w:sz w:val="24"/>
          <w:szCs w:val="24"/>
        </w:rPr>
        <w:t>8.2验收标准:磋商文件、响应文件、政府采购合同规定的标准。</w:t>
      </w:r>
    </w:p>
    <w:p>
      <w:pPr>
        <w:pStyle w:val="42"/>
        <w:snapToGrid w:val="0"/>
        <w:spacing w:line="360" w:lineRule="auto"/>
        <w:ind w:firstLine="480"/>
        <w:rPr>
          <w:rFonts w:ascii="宋体"/>
          <w:sz w:val="24"/>
          <w:szCs w:val="24"/>
        </w:rPr>
      </w:pPr>
      <w:r>
        <w:rPr>
          <w:rFonts w:hint="eastAsia" w:ascii="宋体"/>
          <w:sz w:val="24"/>
          <w:szCs w:val="24"/>
        </w:rPr>
        <w:t>九、适用法律</w:t>
      </w:r>
    </w:p>
    <w:p>
      <w:pPr>
        <w:pStyle w:val="42"/>
        <w:snapToGrid w:val="0"/>
        <w:spacing w:line="360" w:lineRule="auto"/>
        <w:ind w:firstLine="480"/>
        <w:rPr>
          <w:rFonts w:ascii="宋体"/>
          <w:sz w:val="24"/>
          <w:szCs w:val="24"/>
        </w:rPr>
      </w:pPr>
      <w:r>
        <w:rPr>
          <w:rFonts w:hint="eastAsia" w:ascii="宋体"/>
          <w:sz w:val="24"/>
          <w:szCs w:val="24"/>
        </w:rPr>
        <w:t>9.1招标采购单位和供应商的一切招标投标活动均适用于《政府采购法》、《政府采购实施条例》、《政府采购竞争性磋商采购方式管理办法》等相关规定。</w:t>
      </w:r>
    </w:p>
    <w:p>
      <w:pPr>
        <w:pStyle w:val="42"/>
        <w:snapToGrid w:val="0"/>
        <w:spacing w:line="360" w:lineRule="auto"/>
        <w:ind w:firstLine="480"/>
        <w:rPr>
          <w:rFonts w:ascii="宋体"/>
          <w:sz w:val="24"/>
          <w:szCs w:val="24"/>
        </w:rPr>
      </w:pPr>
      <w:r>
        <w:rPr>
          <w:rFonts w:hint="eastAsia" w:ascii="宋体"/>
          <w:sz w:val="24"/>
          <w:szCs w:val="24"/>
        </w:rPr>
        <w:t>十、磋商文件的解释权</w:t>
      </w:r>
    </w:p>
    <w:p>
      <w:pPr>
        <w:pStyle w:val="42"/>
        <w:snapToGrid w:val="0"/>
        <w:spacing w:line="360" w:lineRule="auto"/>
        <w:ind w:firstLine="480"/>
        <w:rPr>
          <w:rFonts w:ascii="宋体"/>
          <w:sz w:val="24"/>
          <w:szCs w:val="24"/>
        </w:rPr>
      </w:pPr>
      <w:r>
        <w:rPr>
          <w:rFonts w:hint="eastAsia" w:ascii="宋体"/>
          <w:sz w:val="24"/>
          <w:szCs w:val="24"/>
        </w:rPr>
        <w:t>10.1本项目磋商文件的最终解释权为采购单位所有。</w:t>
      </w:r>
    </w:p>
    <w:p>
      <w:pPr>
        <w:pStyle w:val="42"/>
        <w:snapToGrid w:val="0"/>
        <w:spacing w:line="360" w:lineRule="auto"/>
        <w:ind w:firstLine="480"/>
        <w:rPr>
          <w:rFonts w:ascii="宋体"/>
          <w:sz w:val="24"/>
          <w:szCs w:val="24"/>
        </w:rPr>
      </w:pPr>
      <w:r>
        <w:rPr>
          <w:rFonts w:hint="eastAsia" w:ascii="宋体"/>
          <w:sz w:val="24"/>
          <w:szCs w:val="24"/>
        </w:rPr>
        <w:t>十一、其他注意事项</w:t>
      </w:r>
    </w:p>
    <w:p>
      <w:pPr>
        <w:pStyle w:val="42"/>
        <w:snapToGrid w:val="0"/>
        <w:spacing w:line="360" w:lineRule="auto"/>
        <w:ind w:firstLine="480"/>
        <w:rPr>
          <w:rFonts w:ascii="宋体"/>
          <w:sz w:val="24"/>
          <w:szCs w:val="24"/>
        </w:rPr>
      </w:pPr>
      <w:r>
        <w:rPr>
          <w:rFonts w:hint="eastAsia" w:ascii="宋体"/>
          <w:sz w:val="24"/>
          <w:szCs w:val="24"/>
        </w:rPr>
        <w:t>11.1单位负责人为同一人或者存在直接控股、管理关系的不同供应商，不得参加同一合同项下的政府采购活动。</w:t>
      </w:r>
    </w:p>
    <w:p>
      <w:pPr>
        <w:pStyle w:val="42"/>
        <w:snapToGrid w:val="0"/>
        <w:spacing w:line="360" w:lineRule="auto"/>
        <w:ind w:firstLine="480"/>
        <w:rPr>
          <w:rFonts w:ascii="宋体"/>
          <w:sz w:val="24"/>
          <w:szCs w:val="24"/>
        </w:rPr>
      </w:pPr>
      <w:r>
        <w:rPr>
          <w:rFonts w:hint="eastAsia" w:ascii="宋体"/>
          <w:sz w:val="24"/>
          <w:szCs w:val="24"/>
        </w:rPr>
        <w:t>11.2供应商为采购项目提供整体设计、规范编制或者项目管理、监理、检测等服务的供应商，不得再参加该采购项目的其他采购活动。</w:t>
      </w:r>
    </w:p>
    <w:p>
      <w:pPr>
        <w:pStyle w:val="42"/>
        <w:snapToGrid w:val="0"/>
        <w:spacing w:line="360" w:lineRule="auto"/>
        <w:ind w:firstLine="480"/>
        <w:rPr>
          <w:rFonts w:ascii="宋体"/>
          <w:sz w:val="24"/>
          <w:szCs w:val="24"/>
        </w:rPr>
      </w:pPr>
      <w:r>
        <w:rPr>
          <w:rFonts w:hint="eastAsia" w:ascii="宋体"/>
          <w:sz w:val="24"/>
          <w:szCs w:val="24"/>
        </w:rPr>
        <w:t>11.3政府采购法第二十二条第一款第五项所称重大违法记录，是指供应商因违法经营受到刑事处罚或者责令停产停业、吊销许可证或者执照、较大数额罚款等行政处罚。</w:t>
      </w:r>
    </w:p>
    <w:p>
      <w:pPr>
        <w:pStyle w:val="42"/>
        <w:snapToGrid w:val="0"/>
        <w:spacing w:line="360" w:lineRule="auto"/>
        <w:ind w:firstLine="480"/>
        <w:rPr>
          <w:rFonts w:ascii="宋体"/>
          <w:sz w:val="24"/>
          <w:szCs w:val="24"/>
        </w:rPr>
      </w:pPr>
      <w:r>
        <w:rPr>
          <w:rFonts w:hint="eastAsia" w:ascii="宋体"/>
          <w:sz w:val="24"/>
          <w:szCs w:val="24"/>
        </w:rPr>
        <w:t>11.4按照财政部《关于规范政府采购行政处罚有关问题的通知》的规定，各级人民政府财政部门依法对参加政府采购活动的供应商作出的禁止参加政府采购活动等行政处罚决定在全国范围内生效。</w:t>
      </w:r>
    </w:p>
    <w:p>
      <w:pPr>
        <w:pStyle w:val="42"/>
        <w:snapToGrid w:val="0"/>
        <w:spacing w:line="360" w:lineRule="auto"/>
        <w:ind w:firstLine="480"/>
        <w:rPr>
          <w:rFonts w:ascii="宋体" w:cs="宋体"/>
          <w:bCs/>
          <w:sz w:val="24"/>
          <w:szCs w:val="24"/>
        </w:rPr>
      </w:pPr>
      <w:r>
        <w:rPr>
          <w:rFonts w:hint="eastAsia" w:ascii="宋体"/>
          <w:sz w:val="24"/>
          <w:szCs w:val="24"/>
        </w:rPr>
        <w:t>11.5供应商在参加政府采购活动前3年内因违法经营被禁止在一定期限内参加政府采购活动，期限届满的，可以参加政府采购活动。</w:t>
      </w:r>
    </w:p>
    <w:p>
      <w:pPr>
        <w:pStyle w:val="42"/>
        <w:snapToGrid w:val="0"/>
        <w:spacing w:line="360" w:lineRule="auto"/>
        <w:ind w:firstLine="480"/>
        <w:rPr>
          <w:rFonts w:ascii="宋体" w:cs="宋体"/>
          <w:bCs/>
          <w:sz w:val="24"/>
          <w:szCs w:val="24"/>
        </w:rPr>
      </w:pPr>
    </w:p>
    <w:p>
      <w:pPr>
        <w:pStyle w:val="42"/>
        <w:snapToGrid w:val="0"/>
        <w:spacing w:line="360" w:lineRule="auto"/>
        <w:ind w:firstLine="480"/>
        <w:rPr>
          <w:rFonts w:ascii="宋体" w:cs="宋体"/>
          <w:bCs/>
          <w:sz w:val="24"/>
          <w:szCs w:val="24"/>
        </w:rPr>
      </w:pPr>
    </w:p>
    <w:p>
      <w:pPr>
        <w:pStyle w:val="42"/>
        <w:snapToGrid w:val="0"/>
        <w:spacing w:line="360" w:lineRule="auto"/>
        <w:ind w:firstLine="480"/>
        <w:rPr>
          <w:rFonts w:ascii="宋体" w:cs="宋体"/>
          <w:bCs/>
          <w:sz w:val="24"/>
          <w:szCs w:val="24"/>
        </w:rPr>
      </w:pPr>
    </w:p>
    <w:p>
      <w:pPr>
        <w:pStyle w:val="593"/>
        <w:ind w:firstLine="0" w:firstLineChars="0"/>
        <w:jc w:val="center"/>
        <w:outlineLvl w:val="0"/>
        <w:rPr>
          <w:rFonts w:ascii="宋体" w:hAnsi="宋体" w:cs="宋体"/>
          <w:b/>
          <w:bCs/>
          <w:sz w:val="28"/>
          <w:szCs w:val="28"/>
        </w:rPr>
      </w:pPr>
      <w:bookmarkStart w:id="20" w:name="_Toc3494"/>
      <w:bookmarkStart w:id="21" w:name="_Toc25151"/>
      <w:r>
        <w:rPr>
          <w:rFonts w:hint="eastAsia" w:ascii="宋体" w:cs="宋体"/>
          <w:b/>
          <w:bCs/>
          <w:sz w:val="36"/>
        </w:rPr>
        <w:t>第三章</w:t>
      </w:r>
      <w:bookmarkEnd w:id="20"/>
      <w:r>
        <w:rPr>
          <w:rFonts w:hint="eastAsia" w:ascii="宋体" w:cs="宋体"/>
          <w:b/>
          <w:bCs/>
          <w:sz w:val="40"/>
          <w:szCs w:val="24"/>
        </w:rPr>
        <w:t xml:space="preserve">  </w:t>
      </w:r>
      <w:bookmarkEnd w:id="21"/>
      <w:r>
        <w:rPr>
          <w:rFonts w:hint="eastAsia" w:ascii="宋体" w:hAnsi="宋体" w:cs="宋体"/>
          <w:b/>
          <w:bCs/>
          <w:sz w:val="36"/>
          <w:szCs w:val="36"/>
        </w:rPr>
        <w:t>采购人需求及技术要求</w:t>
      </w:r>
    </w:p>
    <w:p>
      <w:pPr>
        <w:pStyle w:val="594"/>
        <w:snapToGrid w:val="0"/>
        <w:spacing w:line="480" w:lineRule="exact"/>
        <w:outlineLvl w:val="0"/>
        <w:rPr>
          <w:rFonts w:ascii="宋体" w:hAnsi="宋体" w:cs="宋体"/>
          <w:b/>
          <w:bCs/>
          <w:sz w:val="28"/>
          <w:szCs w:val="28"/>
        </w:rPr>
      </w:pPr>
      <w:bookmarkStart w:id="22" w:name="_Toc22670"/>
      <w:bookmarkStart w:id="23" w:name="_Toc256000015"/>
      <w:bookmarkStart w:id="24" w:name="_Toc26793"/>
      <w:r>
        <w:rPr>
          <w:rFonts w:hint="eastAsia" w:ascii="宋体" w:hAnsi="宋体" w:cs="宋体"/>
          <w:b/>
          <w:bCs/>
          <w:sz w:val="28"/>
          <w:szCs w:val="28"/>
        </w:rPr>
        <w:t>一、商务要求</w:t>
      </w:r>
      <w:bookmarkEnd w:id="22"/>
      <w:bookmarkEnd w:id="23"/>
      <w:bookmarkEnd w:id="24"/>
    </w:p>
    <w:p>
      <w:pPr>
        <w:pStyle w:val="598"/>
        <w:widowControl w:val="0"/>
        <w:spacing w:line="520" w:lineRule="exact"/>
        <w:ind w:right="-313" w:rightChars="-149" w:firstLine="482" w:firstLineChars="200"/>
        <w:rPr>
          <w:rFonts w:ascii="宋体" w:hAnsi="宋体" w:eastAsia="宋体" w:cs="宋体"/>
          <w:bCs/>
          <w:sz w:val="24"/>
        </w:rPr>
      </w:pPr>
      <w:r>
        <w:rPr>
          <w:rFonts w:hint="eastAsia" w:ascii="宋体" w:hAnsi="宋体" w:eastAsia="宋体" w:cs="宋体"/>
          <w:bCs/>
          <w:sz w:val="24"/>
        </w:rPr>
        <w:t>此次招标如不按照各项目设备材料清单、技术要求及规范执行的视为对招标文件的不响应。其它未说明的执行国家标准，无国家标准的执行行业标准。成交供应商应按时提供符合本项目要求的货物，采购人有权按照实际需要确定供货的时间、地点，成交供应商应无条件配合，成交供应商应按时将货物送至采购人指定地点并完成安装调试，不合格货物当场退回，并由成交供应商赔偿由此造成的误工等损失。</w:t>
      </w:r>
    </w:p>
    <w:p>
      <w:pPr>
        <w:pStyle w:val="598"/>
        <w:widowControl w:val="0"/>
        <w:spacing w:line="520" w:lineRule="exact"/>
        <w:ind w:right="-313" w:rightChars="-149"/>
        <w:rPr>
          <w:rFonts w:ascii="宋体" w:hAnsi="宋体" w:eastAsia="宋体" w:cs="宋体"/>
          <w:bCs/>
          <w:sz w:val="24"/>
        </w:rPr>
      </w:pPr>
      <w:r>
        <w:rPr>
          <w:rFonts w:hint="eastAsia" w:ascii="宋体" w:hAnsi="宋体" w:eastAsia="宋体" w:cs="宋体"/>
          <w:bCs/>
          <w:sz w:val="24"/>
        </w:rPr>
        <w:t>注：同一种货物不能出现两个或两个以上的报价。</w:t>
      </w:r>
    </w:p>
    <w:p>
      <w:pPr>
        <w:pStyle w:val="599"/>
        <w:spacing w:line="520" w:lineRule="exact"/>
        <w:ind w:firstLine="482" w:firstLineChars="200"/>
        <w:rPr>
          <w:rFonts w:ascii="宋体" w:hAnsi="宋体" w:cs="宋体"/>
          <w:b/>
          <w:bCs/>
          <w:sz w:val="24"/>
        </w:rPr>
      </w:pPr>
      <w:r>
        <w:rPr>
          <w:rFonts w:hint="eastAsia" w:ascii="宋体" w:hAnsi="宋体" w:cs="宋体"/>
          <w:b/>
          <w:bCs/>
          <w:sz w:val="24"/>
        </w:rPr>
        <w:t>报价包含该项目材料及施工的全部内容，其配件及辅材应充分考虑在内，投标人应当在投标文件中列出完成本项目并通过验收所需的所有各项服务等明细表及全部费用。成交人必须确保整体通过有关主管部门验收，所发生的验收费用由中标人承担。报价包含项目的采购、运输、装卸、安装、调试、试验、配件、辅材、验收、维护、使用培训、保修、税金等所有相关费用，不再另行支付。</w:t>
      </w:r>
    </w:p>
    <w:p>
      <w:pPr>
        <w:spacing w:line="360" w:lineRule="auto"/>
        <w:ind w:firstLine="482" w:firstLineChars="200"/>
        <w:rPr>
          <w:rFonts w:hint="default" w:ascii="宋体" w:hAnsi="宋体" w:eastAsia="宋体"/>
          <w:b/>
          <w:sz w:val="24"/>
          <w:lang w:val="en-US" w:eastAsia="zh-CN"/>
        </w:rPr>
      </w:pPr>
    </w:p>
    <w:p>
      <w:pPr>
        <w:pStyle w:val="593"/>
        <w:ind w:firstLine="0" w:firstLineChars="0"/>
        <w:outlineLvl w:val="0"/>
        <w:rPr>
          <w:rFonts w:ascii="宋体" w:hAnsi="宋体" w:cs="宋体"/>
          <w:b/>
          <w:bCs/>
          <w:sz w:val="28"/>
          <w:szCs w:val="28"/>
        </w:rPr>
      </w:pPr>
      <w:bookmarkStart w:id="25" w:name="_Toc18188"/>
      <w:r>
        <w:rPr>
          <w:rFonts w:hint="eastAsia" w:ascii="宋体" w:hAnsi="宋体" w:cs="宋体"/>
          <w:b/>
          <w:bCs/>
          <w:sz w:val="28"/>
          <w:szCs w:val="28"/>
        </w:rPr>
        <w:t>二、技术要求及规格参数</w:t>
      </w:r>
      <w:bookmarkEnd w:id="25"/>
    </w:p>
    <w:tbl>
      <w:tblPr>
        <w:tblStyle w:val="40"/>
        <w:tblW w:w="1053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62"/>
        <w:gridCol w:w="2274"/>
        <w:gridCol w:w="4397"/>
        <w:gridCol w:w="697"/>
        <w:gridCol w:w="727"/>
        <w:gridCol w:w="167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762" w:type="dxa"/>
            <w:vAlign w:val="center"/>
          </w:tcPr>
          <w:p>
            <w:pPr>
              <w:keepNext w:val="0"/>
              <w:keepLines w:val="0"/>
              <w:widowControl w:val="0"/>
              <w:suppressLineNumbers w:val="0"/>
              <w:spacing w:before="0" w:beforeAutospacing="0" w:after="0" w:afterAutospacing="0"/>
              <w:ind w:left="0" w:right="0"/>
              <w:jc w:val="both"/>
              <w:rPr>
                <w:rFonts w:hint="default"/>
              </w:rPr>
            </w:pPr>
            <w:r>
              <w:rPr>
                <w:rFonts w:hint="eastAsia"/>
              </w:rPr>
              <w:t xml:space="preserve">序号 </w:t>
            </w:r>
          </w:p>
        </w:tc>
        <w:tc>
          <w:tcPr>
            <w:tcW w:w="2274" w:type="dxa"/>
            <w:vAlign w:val="center"/>
          </w:tcPr>
          <w:p>
            <w:pPr>
              <w:keepNext w:val="0"/>
              <w:keepLines w:val="0"/>
              <w:widowControl w:val="0"/>
              <w:suppressLineNumbers w:val="0"/>
              <w:spacing w:before="0" w:beforeAutospacing="0" w:after="0" w:afterAutospacing="0"/>
              <w:ind w:left="0" w:right="0"/>
              <w:jc w:val="both"/>
              <w:rPr>
                <w:rFonts w:hint="default"/>
              </w:rPr>
            </w:pPr>
            <w:r>
              <w:rPr>
                <w:rFonts w:hint="eastAsia"/>
              </w:rPr>
              <w:t xml:space="preserve">设备部件名称 </w:t>
            </w:r>
          </w:p>
        </w:tc>
        <w:tc>
          <w:tcPr>
            <w:tcW w:w="4397" w:type="dxa"/>
            <w:vAlign w:val="center"/>
          </w:tcPr>
          <w:p>
            <w:pPr>
              <w:keepNext w:val="0"/>
              <w:keepLines w:val="0"/>
              <w:widowControl w:val="0"/>
              <w:suppressLineNumbers w:val="0"/>
              <w:spacing w:before="0" w:beforeAutospacing="0" w:after="0" w:afterAutospacing="0"/>
              <w:ind w:left="0" w:right="0"/>
              <w:jc w:val="both"/>
              <w:rPr>
                <w:rFonts w:hint="default"/>
              </w:rPr>
            </w:pPr>
            <w:r>
              <w:rPr>
                <w:rFonts w:hint="eastAsia"/>
              </w:rPr>
              <w:t>参数</w:t>
            </w:r>
          </w:p>
        </w:tc>
        <w:tc>
          <w:tcPr>
            <w:tcW w:w="697" w:type="dxa"/>
            <w:vAlign w:val="center"/>
          </w:tcPr>
          <w:p>
            <w:pPr>
              <w:keepNext w:val="0"/>
              <w:keepLines w:val="0"/>
              <w:widowControl w:val="0"/>
              <w:suppressLineNumbers w:val="0"/>
              <w:spacing w:before="0" w:beforeAutospacing="0" w:after="0" w:afterAutospacing="0"/>
              <w:ind w:left="0" w:right="0"/>
              <w:jc w:val="both"/>
              <w:rPr>
                <w:rFonts w:hint="default"/>
              </w:rPr>
            </w:pPr>
            <w:r>
              <w:rPr>
                <w:rFonts w:hint="eastAsia"/>
              </w:rPr>
              <w:t xml:space="preserve">数量 </w:t>
            </w:r>
          </w:p>
        </w:tc>
        <w:tc>
          <w:tcPr>
            <w:tcW w:w="727" w:type="dxa"/>
            <w:vAlign w:val="center"/>
          </w:tcPr>
          <w:p>
            <w:pPr>
              <w:keepNext w:val="0"/>
              <w:keepLines w:val="0"/>
              <w:widowControl w:val="0"/>
              <w:suppressLineNumbers w:val="0"/>
              <w:spacing w:before="0" w:beforeAutospacing="0" w:after="0" w:afterAutospacing="0"/>
              <w:ind w:left="0" w:right="0"/>
              <w:jc w:val="center"/>
              <w:rPr>
                <w:rFonts w:hint="eastAsia" w:eastAsia="宋体"/>
                <w:lang w:eastAsia="zh-CN"/>
              </w:rPr>
            </w:pPr>
            <w:r>
              <w:rPr>
                <w:rFonts w:hint="eastAsia" w:eastAsia="宋体"/>
                <w:lang w:eastAsia="zh-CN"/>
              </w:rPr>
              <w:t>单位</w:t>
            </w:r>
          </w:p>
        </w:tc>
        <w:tc>
          <w:tcPr>
            <w:tcW w:w="1676" w:type="dxa"/>
            <w:vAlign w:val="center"/>
          </w:tcPr>
          <w:p>
            <w:pPr>
              <w:keepNext w:val="0"/>
              <w:keepLines w:val="0"/>
              <w:widowControl w:val="0"/>
              <w:suppressLineNumbers w:val="0"/>
              <w:spacing w:before="0" w:beforeAutospacing="0" w:after="0" w:afterAutospacing="0"/>
              <w:ind w:left="0" w:right="0"/>
              <w:jc w:val="both"/>
              <w:rPr>
                <w:rFonts w:hint="eastAsia"/>
              </w:rPr>
            </w:pPr>
            <w:r>
              <w:rPr>
                <w:rFonts w:hint="eastAsia"/>
              </w:rPr>
              <w:t>备 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jc w:val="center"/>
        </w:trPr>
        <w:tc>
          <w:tcPr>
            <w:tcW w:w="762" w:type="dxa"/>
            <w:vAlign w:val="center"/>
          </w:tcPr>
          <w:p>
            <w:pPr>
              <w:keepNext w:val="0"/>
              <w:keepLines w:val="0"/>
              <w:widowControl w:val="0"/>
              <w:suppressLineNumbers w:val="0"/>
              <w:spacing w:before="0" w:beforeAutospacing="0" w:after="0" w:afterAutospacing="0"/>
              <w:ind w:left="0" w:right="0"/>
              <w:jc w:val="both"/>
              <w:rPr>
                <w:rFonts w:hint="default"/>
              </w:rPr>
            </w:pPr>
            <w:r>
              <w:rPr>
                <w:rFonts w:hint="eastAsia"/>
              </w:rPr>
              <w:t>一</w:t>
            </w:r>
          </w:p>
        </w:tc>
        <w:tc>
          <w:tcPr>
            <w:tcW w:w="9771" w:type="dxa"/>
            <w:gridSpan w:val="5"/>
            <w:vAlign w:val="center"/>
          </w:tcPr>
          <w:p>
            <w:pPr>
              <w:keepNext w:val="0"/>
              <w:keepLines w:val="0"/>
              <w:widowControl w:val="0"/>
              <w:suppressLineNumbers w:val="0"/>
              <w:spacing w:before="0" w:beforeAutospacing="0" w:after="0" w:afterAutospacing="0"/>
              <w:ind w:left="0" w:right="0"/>
              <w:jc w:val="both"/>
              <w:rPr>
                <w:rFonts w:hint="eastAsia"/>
                <w:lang w:val="en-US" w:eastAsia="zh-CN"/>
              </w:rPr>
            </w:pPr>
            <w:r>
              <w:rPr>
                <w:rFonts w:hint="eastAsia"/>
                <w:lang w:val="en-US" w:eastAsia="zh-CN"/>
              </w:rPr>
              <w:t>大气负氧离子自动监测系统(包含设备硬件和天然氧吧平台软件系统及运费)</w:t>
            </w:r>
          </w:p>
          <w:p>
            <w:pPr>
              <w:keepNext w:val="0"/>
              <w:keepLines w:val="0"/>
              <w:widowControl w:val="0"/>
              <w:suppressLineNumbers w:val="0"/>
              <w:spacing w:before="0" w:beforeAutospacing="0" w:after="0" w:afterAutospacing="0"/>
              <w:ind w:left="0" w:right="0"/>
              <w:jc w:val="both"/>
              <w:rPr>
                <w:rFonts w:hint="default" w:eastAsia="宋体"/>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62" w:type="dxa"/>
            <w:vAlign w:val="center"/>
          </w:tcPr>
          <w:p>
            <w:pPr>
              <w:keepNext w:val="0"/>
              <w:keepLines w:val="0"/>
              <w:widowControl w:val="0"/>
              <w:suppressLineNumbers w:val="0"/>
              <w:spacing w:before="0" w:beforeAutospacing="0" w:after="0" w:afterAutospacing="0"/>
              <w:ind w:left="0" w:right="0"/>
              <w:jc w:val="both"/>
              <w:rPr>
                <w:rFonts w:hint="default"/>
              </w:rPr>
            </w:pPr>
            <w:r>
              <w:rPr>
                <w:rFonts w:hint="eastAsia"/>
              </w:rPr>
              <w:t>1</w:t>
            </w:r>
          </w:p>
        </w:tc>
        <w:tc>
          <w:tcPr>
            <w:tcW w:w="2274" w:type="dxa"/>
            <w:vAlign w:val="center"/>
          </w:tcPr>
          <w:p>
            <w:pPr>
              <w:keepNext w:val="0"/>
              <w:keepLines w:val="0"/>
              <w:widowControl w:val="0"/>
              <w:suppressLineNumbers w:val="0"/>
              <w:spacing w:before="0" w:beforeAutospacing="0" w:after="0" w:afterAutospacing="0"/>
              <w:ind w:left="0" w:right="0"/>
              <w:jc w:val="both"/>
              <w:rPr>
                <w:rFonts w:hint="default"/>
              </w:rPr>
            </w:pPr>
            <w:r>
              <w:rPr>
                <w:rFonts w:hint="eastAsia"/>
                <w:lang w:val="en-US" w:eastAsia="zh-CN"/>
              </w:rPr>
              <w:t>大气负氧离子自动监测系统</w:t>
            </w:r>
            <w:r>
              <w:rPr>
                <w:rFonts w:hint="eastAsia"/>
              </w:rPr>
              <w:t xml:space="preserve"> </w:t>
            </w:r>
          </w:p>
        </w:tc>
        <w:tc>
          <w:tcPr>
            <w:tcW w:w="4397" w:type="dxa"/>
            <w:vAlign w:val="center"/>
          </w:tcPr>
          <w:p>
            <w:pPr>
              <w:keepNext w:val="0"/>
              <w:keepLines w:val="0"/>
              <w:widowControl w:val="0"/>
              <w:suppressLineNumbers w:val="0"/>
              <w:spacing w:before="0" w:beforeAutospacing="0" w:after="0" w:afterAutospacing="0"/>
              <w:ind w:left="0" w:right="0"/>
              <w:jc w:val="both"/>
              <w:rPr>
                <w:rFonts w:hint="eastAsia"/>
              </w:rPr>
            </w:pPr>
            <w:r>
              <w:rPr>
                <w:rFonts w:hint="eastAsia"/>
              </w:rPr>
              <w:t>设备硬件参数：</w:t>
            </w:r>
          </w:p>
          <w:p>
            <w:pPr>
              <w:keepNext w:val="0"/>
              <w:keepLines w:val="0"/>
              <w:widowControl w:val="0"/>
              <w:suppressLineNumbers w:val="0"/>
              <w:spacing w:before="0" w:beforeAutospacing="0" w:after="0" w:afterAutospacing="0"/>
              <w:ind w:left="0" w:right="0"/>
              <w:jc w:val="both"/>
              <w:rPr>
                <w:rFonts w:hint="eastAsia"/>
              </w:rPr>
            </w:pPr>
            <w:r>
              <w:rPr>
                <w:rFonts w:hint="eastAsia"/>
              </w:rPr>
              <w:t>1、产品的设计标准符合中国气象局综合观测司《大气负离子自动观测仪功能规格需求书（第2版）》要求，数据可以接入气象局平台。</w:t>
            </w:r>
          </w:p>
          <w:p>
            <w:pPr>
              <w:keepNext w:val="0"/>
              <w:keepLines w:val="0"/>
              <w:widowControl w:val="0"/>
              <w:suppressLineNumbers w:val="0"/>
              <w:spacing w:before="0" w:beforeAutospacing="0" w:after="0" w:afterAutospacing="0"/>
              <w:ind w:left="0" w:right="0"/>
              <w:jc w:val="both"/>
              <w:rPr>
                <w:rFonts w:hint="eastAsia"/>
              </w:rPr>
            </w:pPr>
            <w:r>
              <w:rPr>
                <w:rFonts w:hint="eastAsia"/>
              </w:rPr>
              <w:t>2、技术原理：电容式吸入法、固定式自动在线24小时X365全天候监测。</w:t>
            </w:r>
          </w:p>
          <w:p>
            <w:pPr>
              <w:keepNext w:val="0"/>
              <w:keepLines w:val="0"/>
              <w:widowControl w:val="0"/>
              <w:suppressLineNumbers w:val="0"/>
              <w:spacing w:before="0" w:beforeAutospacing="0" w:after="0" w:afterAutospacing="0"/>
              <w:ind w:left="0" w:right="0"/>
              <w:jc w:val="both"/>
              <w:rPr>
                <w:rFonts w:hint="eastAsia"/>
              </w:rPr>
            </w:pPr>
            <w:r>
              <w:rPr>
                <w:rFonts w:hint="eastAsia"/>
              </w:rPr>
              <w:t>3、测量要素：标准要素：小粒径大气负离子。</w:t>
            </w:r>
          </w:p>
          <w:p>
            <w:pPr>
              <w:keepNext w:val="0"/>
              <w:keepLines w:val="0"/>
              <w:widowControl w:val="0"/>
              <w:suppressLineNumbers w:val="0"/>
              <w:spacing w:before="0" w:beforeAutospacing="0" w:after="0" w:afterAutospacing="0"/>
              <w:ind w:left="0" w:right="0"/>
              <w:jc w:val="both"/>
              <w:rPr>
                <w:rFonts w:hint="eastAsia"/>
              </w:rPr>
            </w:pPr>
            <w:r>
              <w:rPr>
                <w:rFonts w:hint="eastAsia"/>
              </w:rPr>
              <w:t>其他要素：环境温度、相对湿度。</w:t>
            </w:r>
          </w:p>
          <w:p>
            <w:pPr>
              <w:keepNext w:val="0"/>
              <w:keepLines w:val="0"/>
              <w:widowControl w:val="0"/>
              <w:suppressLineNumbers w:val="0"/>
              <w:spacing w:before="0" w:beforeAutospacing="0" w:after="0" w:afterAutospacing="0"/>
              <w:ind w:left="0" w:right="0"/>
              <w:jc w:val="both"/>
              <w:rPr>
                <w:rFonts w:hint="eastAsia"/>
              </w:rPr>
            </w:pPr>
            <w:r>
              <w:rPr>
                <w:rFonts w:hint="eastAsia"/>
              </w:rPr>
              <w:t>4、测量范围​负离子浓度检测范围：10~108个/cm3；</w:t>
            </w:r>
          </w:p>
          <w:p>
            <w:pPr>
              <w:keepNext w:val="0"/>
              <w:keepLines w:val="0"/>
              <w:widowControl w:val="0"/>
              <w:suppressLineNumbers w:val="0"/>
              <w:spacing w:before="0" w:beforeAutospacing="0" w:after="0" w:afterAutospacing="0"/>
              <w:ind w:left="0" w:right="0"/>
              <w:jc w:val="both"/>
              <w:rPr>
                <w:rFonts w:hint="eastAsia"/>
              </w:rPr>
            </w:pPr>
            <w:r>
              <w:rPr>
                <w:rFonts w:hint="eastAsia"/>
              </w:rPr>
              <w:t>离子迁移率测量范围：不小于0.4 cm2·（V·s）-1。</w:t>
            </w:r>
          </w:p>
          <w:p>
            <w:pPr>
              <w:keepNext w:val="0"/>
              <w:keepLines w:val="0"/>
              <w:widowControl w:val="0"/>
              <w:suppressLineNumbers w:val="0"/>
              <w:spacing w:before="0" w:beforeAutospacing="0" w:after="0" w:afterAutospacing="0"/>
              <w:ind w:left="0" w:right="0"/>
              <w:jc w:val="both"/>
              <w:rPr>
                <w:rFonts w:hint="eastAsia"/>
              </w:rPr>
            </w:pPr>
            <w:r>
              <w:rPr>
                <w:rFonts w:hint="eastAsia"/>
              </w:rPr>
              <w:t>5、测量分辨率​最小分辨率：1个/cm3。</w:t>
            </w:r>
          </w:p>
          <w:p>
            <w:pPr>
              <w:keepNext w:val="0"/>
              <w:keepLines w:val="0"/>
              <w:widowControl w:val="0"/>
              <w:suppressLineNumbers w:val="0"/>
              <w:spacing w:before="0" w:beforeAutospacing="0" w:after="0" w:afterAutospacing="0"/>
              <w:ind w:left="0" w:right="0"/>
              <w:jc w:val="both"/>
              <w:rPr>
                <w:rFonts w:hint="eastAsia"/>
              </w:rPr>
            </w:pPr>
            <w:r>
              <w:rPr>
                <w:rFonts w:hint="eastAsia"/>
              </w:rPr>
              <w:t>一致性及准确性：≤±10％。</w:t>
            </w:r>
          </w:p>
          <w:p>
            <w:pPr>
              <w:keepNext w:val="0"/>
              <w:keepLines w:val="0"/>
              <w:widowControl w:val="0"/>
              <w:suppressLineNumbers w:val="0"/>
              <w:spacing w:before="0" w:beforeAutospacing="0" w:after="0" w:afterAutospacing="0"/>
              <w:ind w:left="0" w:right="0"/>
              <w:jc w:val="both"/>
              <w:rPr>
                <w:rFonts w:hint="eastAsia"/>
              </w:rPr>
            </w:pPr>
            <w:r>
              <w:rPr>
                <w:rFonts w:hint="eastAsia"/>
              </w:rPr>
              <w:t>离子迁移率：0.4 cm2·（V·s）-1。</w:t>
            </w:r>
          </w:p>
          <w:p>
            <w:pPr>
              <w:keepNext w:val="0"/>
              <w:keepLines w:val="0"/>
              <w:widowControl w:val="0"/>
              <w:suppressLineNumbers w:val="0"/>
              <w:spacing w:before="0" w:beforeAutospacing="0" w:after="0" w:afterAutospacing="0"/>
              <w:ind w:left="0" w:right="0"/>
              <w:jc w:val="both"/>
              <w:rPr>
                <w:rFonts w:hint="eastAsia"/>
              </w:rPr>
            </w:pPr>
            <w:r>
              <w:rPr>
                <w:rFonts w:hint="eastAsia"/>
              </w:rPr>
              <w:t>采样频率：不低于10次/秒。</w:t>
            </w:r>
          </w:p>
          <w:p>
            <w:pPr>
              <w:keepNext w:val="0"/>
              <w:keepLines w:val="0"/>
              <w:widowControl w:val="0"/>
              <w:suppressLineNumbers w:val="0"/>
              <w:spacing w:before="0" w:beforeAutospacing="0" w:after="0" w:afterAutospacing="0"/>
              <w:ind w:left="0" w:right="0"/>
              <w:jc w:val="both"/>
              <w:rPr>
                <w:rFonts w:hint="eastAsia"/>
              </w:rPr>
            </w:pPr>
            <w:r>
              <w:rPr>
                <w:rFonts w:hint="eastAsia"/>
              </w:rPr>
              <w:t>6、工作气候条件：空气温度： -30℃～ +50℃；</w:t>
            </w:r>
          </w:p>
          <w:p>
            <w:pPr>
              <w:keepNext w:val="0"/>
              <w:keepLines w:val="0"/>
              <w:widowControl w:val="0"/>
              <w:suppressLineNumbers w:val="0"/>
              <w:spacing w:before="0" w:beforeAutospacing="0" w:after="0" w:afterAutospacing="0"/>
              <w:ind w:left="0" w:right="0"/>
              <w:jc w:val="both"/>
              <w:rPr>
                <w:rFonts w:hint="eastAsia"/>
              </w:rPr>
            </w:pPr>
            <w:r>
              <w:rPr>
                <w:rFonts w:hint="eastAsia"/>
              </w:rPr>
              <w:t>空气相对湿度： 10％～ 100％ RH；</w:t>
            </w:r>
          </w:p>
          <w:p>
            <w:pPr>
              <w:keepNext w:val="0"/>
              <w:keepLines w:val="0"/>
              <w:widowControl w:val="0"/>
              <w:suppressLineNumbers w:val="0"/>
              <w:spacing w:before="0" w:beforeAutospacing="0" w:after="0" w:afterAutospacing="0"/>
              <w:ind w:left="0" w:right="0"/>
              <w:jc w:val="both"/>
              <w:rPr>
                <w:rFonts w:hint="eastAsia"/>
              </w:rPr>
            </w:pPr>
            <w:r>
              <w:rPr>
                <w:rFonts w:hint="eastAsia"/>
              </w:rPr>
              <w:t>风速： ≤ 35m/s；</w:t>
            </w:r>
          </w:p>
          <w:p>
            <w:pPr>
              <w:keepNext w:val="0"/>
              <w:keepLines w:val="0"/>
              <w:widowControl w:val="0"/>
              <w:suppressLineNumbers w:val="0"/>
              <w:spacing w:before="0" w:beforeAutospacing="0" w:after="0" w:afterAutospacing="0"/>
              <w:ind w:left="0" w:right="0"/>
              <w:jc w:val="both"/>
              <w:rPr>
                <w:rFonts w:hint="eastAsia"/>
              </w:rPr>
            </w:pPr>
            <w:r>
              <w:rPr>
                <w:rFonts w:hint="eastAsia"/>
              </w:rPr>
              <w:t>降水强度： 6 mm/min；</w:t>
            </w:r>
          </w:p>
          <w:p>
            <w:pPr>
              <w:keepNext w:val="0"/>
              <w:keepLines w:val="0"/>
              <w:widowControl w:val="0"/>
              <w:suppressLineNumbers w:val="0"/>
              <w:spacing w:before="0" w:beforeAutospacing="0" w:after="0" w:afterAutospacing="0"/>
              <w:ind w:left="0" w:right="0"/>
              <w:jc w:val="both"/>
              <w:rPr>
                <w:rFonts w:hint="eastAsia"/>
              </w:rPr>
            </w:pPr>
            <w:r>
              <w:rPr>
                <w:rFonts w:hint="eastAsia"/>
              </w:rPr>
              <w:t>大气压力： 550～ 1060hPa。</w:t>
            </w:r>
          </w:p>
          <w:p>
            <w:pPr>
              <w:keepNext w:val="0"/>
              <w:keepLines w:val="0"/>
              <w:widowControl w:val="0"/>
              <w:suppressLineNumbers w:val="0"/>
              <w:spacing w:before="0" w:beforeAutospacing="0" w:after="0" w:afterAutospacing="0"/>
              <w:ind w:left="0" w:right="0"/>
              <w:jc w:val="both"/>
              <w:rPr>
                <w:rFonts w:hint="eastAsia"/>
              </w:rPr>
            </w:pPr>
            <w:r>
              <w:rPr>
                <w:rFonts w:hint="eastAsia"/>
              </w:rPr>
              <w:t>7、观测频次：标准：1次/小时，或1次/整5分钟。</w:t>
            </w:r>
          </w:p>
          <w:p>
            <w:pPr>
              <w:keepNext w:val="0"/>
              <w:keepLines w:val="0"/>
              <w:widowControl w:val="0"/>
              <w:suppressLineNumbers w:val="0"/>
              <w:spacing w:before="0" w:beforeAutospacing="0" w:after="0" w:afterAutospacing="0"/>
              <w:ind w:left="0" w:right="0"/>
              <w:jc w:val="both"/>
              <w:rPr>
                <w:rFonts w:hint="eastAsia"/>
              </w:rPr>
            </w:pPr>
            <w:r>
              <w:rPr>
                <w:rFonts w:hint="eastAsia"/>
              </w:rPr>
              <w:t>8、数据传输：无线（GPRS, 3G/4G、无线路由等），内置GPRS无线通信模块。</w:t>
            </w:r>
          </w:p>
          <w:p>
            <w:pPr>
              <w:keepNext w:val="0"/>
              <w:keepLines w:val="0"/>
              <w:widowControl w:val="0"/>
              <w:suppressLineNumbers w:val="0"/>
              <w:spacing w:before="0" w:beforeAutospacing="0" w:after="0" w:afterAutospacing="0"/>
              <w:ind w:left="0" w:right="0"/>
              <w:jc w:val="both"/>
              <w:rPr>
                <w:rFonts w:hint="eastAsia"/>
              </w:rPr>
            </w:pPr>
            <w:r>
              <w:rPr>
                <w:rFonts w:hint="eastAsia"/>
              </w:rPr>
              <w:t>9、数据存储时间连续120天（可保存10年以上）</w:t>
            </w:r>
          </w:p>
          <w:p>
            <w:pPr>
              <w:keepNext w:val="0"/>
              <w:keepLines w:val="0"/>
              <w:widowControl w:val="0"/>
              <w:suppressLineNumbers w:val="0"/>
              <w:spacing w:before="0" w:beforeAutospacing="0" w:after="0" w:afterAutospacing="0"/>
              <w:ind w:left="0" w:right="0"/>
              <w:jc w:val="both"/>
              <w:rPr>
                <w:rFonts w:hint="default"/>
              </w:rPr>
            </w:pPr>
            <w:r>
              <w:rPr>
                <w:rFonts w:hint="eastAsia"/>
              </w:rPr>
              <w:t>10、防护性能：具有结露保护功能，可防止结露、静电、雷电感应、极板短路等导致的不良影响或损坏；具备防雷措施，保证设备在野外环境下能可靠稳定运行。</w:t>
            </w:r>
          </w:p>
        </w:tc>
        <w:tc>
          <w:tcPr>
            <w:tcW w:w="697" w:type="dxa"/>
            <w:vAlign w:val="center"/>
          </w:tcPr>
          <w:p>
            <w:pPr>
              <w:keepNext w:val="0"/>
              <w:keepLines w:val="0"/>
              <w:widowControl w:val="0"/>
              <w:suppressLineNumbers w:val="0"/>
              <w:spacing w:before="0" w:beforeAutospacing="0" w:after="0" w:afterAutospacing="0"/>
              <w:ind w:left="0" w:right="0"/>
              <w:jc w:val="center"/>
              <w:rPr>
                <w:rFonts w:hint="eastAsia" w:eastAsia="宋体"/>
                <w:lang w:eastAsia="zh-CN"/>
              </w:rPr>
            </w:pPr>
            <w:r>
              <w:rPr>
                <w:rFonts w:hint="eastAsia"/>
                <w:lang w:val="en-US" w:eastAsia="zh-CN"/>
              </w:rPr>
              <w:t>3</w:t>
            </w:r>
          </w:p>
        </w:tc>
        <w:tc>
          <w:tcPr>
            <w:tcW w:w="727" w:type="dxa"/>
            <w:vAlign w:val="center"/>
          </w:tcPr>
          <w:p>
            <w:pPr>
              <w:keepNext w:val="0"/>
              <w:keepLines w:val="0"/>
              <w:widowControl w:val="0"/>
              <w:suppressLineNumbers w:val="0"/>
              <w:spacing w:before="0" w:beforeAutospacing="0" w:after="0" w:afterAutospacing="0"/>
              <w:ind w:left="0" w:right="0"/>
              <w:jc w:val="center"/>
              <w:rPr>
                <w:rFonts w:hint="eastAsia" w:eastAsia="宋体"/>
                <w:lang w:eastAsia="zh-CN"/>
              </w:rPr>
            </w:pPr>
            <w:r>
              <w:rPr>
                <w:rFonts w:hint="eastAsia" w:eastAsia="宋体"/>
                <w:lang w:eastAsia="zh-CN"/>
              </w:rPr>
              <w:t>套</w:t>
            </w:r>
          </w:p>
        </w:tc>
        <w:tc>
          <w:tcPr>
            <w:tcW w:w="1676" w:type="dxa"/>
            <w:vAlign w:val="center"/>
          </w:tcPr>
          <w:p>
            <w:pPr>
              <w:keepNext w:val="0"/>
              <w:keepLines w:val="0"/>
              <w:widowControl w:val="0"/>
              <w:suppressLineNumbers w:val="0"/>
              <w:spacing w:before="0" w:beforeAutospacing="0" w:after="0" w:afterAutospacing="0"/>
              <w:ind w:left="0" w:right="0"/>
              <w:jc w:val="both"/>
              <w:rPr>
                <w:rFonts w:hint="default" w:eastAsia="宋体"/>
                <w:lang w:val="en-US" w:eastAsia="zh-CN"/>
              </w:rPr>
            </w:pPr>
            <w:bookmarkStart w:id="145" w:name="_GoBack"/>
            <w:bookmarkEnd w:id="145"/>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2" w:hRule="atLeast"/>
          <w:jc w:val="center"/>
        </w:trPr>
        <w:tc>
          <w:tcPr>
            <w:tcW w:w="762" w:type="dxa"/>
            <w:vMerge w:val="restart"/>
            <w:vAlign w:val="center"/>
          </w:tcPr>
          <w:p>
            <w:pPr>
              <w:keepNext w:val="0"/>
              <w:keepLines w:val="0"/>
              <w:widowControl w:val="0"/>
              <w:suppressLineNumbers w:val="0"/>
              <w:spacing w:before="0" w:beforeAutospacing="0" w:after="0" w:afterAutospacing="0"/>
              <w:ind w:left="0" w:right="0"/>
              <w:jc w:val="both"/>
              <w:rPr>
                <w:rFonts w:hint="default"/>
              </w:rPr>
            </w:pPr>
            <w:r>
              <w:rPr>
                <w:rFonts w:hint="eastAsia"/>
              </w:rPr>
              <w:t>2</w:t>
            </w:r>
          </w:p>
        </w:tc>
        <w:tc>
          <w:tcPr>
            <w:tcW w:w="2274" w:type="dxa"/>
            <w:vMerge w:val="restart"/>
            <w:vAlign w:val="center"/>
          </w:tcPr>
          <w:p>
            <w:pPr>
              <w:keepNext w:val="0"/>
              <w:keepLines w:val="0"/>
              <w:widowControl w:val="0"/>
              <w:suppressLineNumbers w:val="0"/>
              <w:spacing w:before="0" w:beforeAutospacing="0" w:after="0" w:afterAutospacing="0"/>
              <w:ind w:left="0" w:right="0"/>
              <w:jc w:val="both"/>
              <w:rPr>
                <w:rFonts w:hint="default" w:eastAsia="宋体"/>
                <w:lang w:val="en-US" w:eastAsia="zh-CN"/>
              </w:rPr>
            </w:pPr>
            <w:r>
              <w:rPr>
                <w:rFonts w:hint="eastAsia"/>
                <w:lang w:val="en-US" w:eastAsia="zh-CN"/>
              </w:rPr>
              <w:t>电脑+服务器</w:t>
            </w:r>
          </w:p>
        </w:tc>
        <w:tc>
          <w:tcPr>
            <w:tcW w:w="4397" w:type="dxa"/>
            <w:vAlign w:val="center"/>
          </w:tcPr>
          <w:p>
            <w:pPr>
              <w:keepNext w:val="0"/>
              <w:keepLines w:val="0"/>
              <w:widowControl w:val="0"/>
              <w:suppressLineNumbers w:val="0"/>
              <w:spacing w:before="0" w:beforeAutospacing="0" w:after="0" w:afterAutospacing="0"/>
              <w:ind w:left="0" w:right="0"/>
              <w:jc w:val="both"/>
              <w:rPr>
                <w:rFonts w:hint="default"/>
              </w:rPr>
            </w:pPr>
            <w:r>
              <w:rPr>
                <w:rFonts w:hint="eastAsia"/>
              </w:rPr>
              <w:t>笔记本</w:t>
            </w:r>
          </w:p>
          <w:p>
            <w:pPr>
              <w:keepNext w:val="0"/>
              <w:keepLines w:val="0"/>
              <w:widowControl w:val="0"/>
              <w:suppressLineNumbers w:val="0"/>
              <w:spacing w:before="0" w:beforeAutospacing="0" w:after="0" w:afterAutospacing="0"/>
              <w:ind w:left="0" w:right="0"/>
              <w:jc w:val="both"/>
              <w:rPr>
                <w:rFonts w:hint="default"/>
              </w:rPr>
            </w:pPr>
            <w:r>
              <w:rPr>
                <w:rFonts w:hint="default"/>
              </w:rPr>
              <w:t>商品毛重：2.59kg</w:t>
            </w:r>
          </w:p>
          <w:p>
            <w:pPr>
              <w:keepNext w:val="0"/>
              <w:keepLines w:val="0"/>
              <w:widowControl w:val="0"/>
              <w:suppressLineNumbers w:val="0"/>
              <w:spacing w:before="0" w:beforeAutospacing="0" w:after="0" w:afterAutospacing="0"/>
              <w:ind w:left="0" w:right="0"/>
              <w:jc w:val="both"/>
              <w:rPr>
                <w:rFonts w:hint="default"/>
              </w:rPr>
            </w:pPr>
            <w:r>
              <w:rPr>
                <w:rFonts w:hint="default"/>
              </w:rPr>
              <w:t>商品产地：中国大陆</w:t>
            </w:r>
          </w:p>
          <w:p>
            <w:pPr>
              <w:keepNext w:val="0"/>
              <w:keepLines w:val="0"/>
              <w:widowControl w:val="0"/>
              <w:suppressLineNumbers w:val="0"/>
              <w:spacing w:before="0" w:beforeAutospacing="0" w:after="0" w:afterAutospacing="0"/>
              <w:ind w:left="0" w:right="0"/>
              <w:jc w:val="both"/>
              <w:rPr>
                <w:rFonts w:hint="default"/>
              </w:rPr>
            </w:pPr>
            <w:r>
              <w:rPr>
                <w:rFonts w:hint="default"/>
              </w:rPr>
              <w:t>屏幕色域：100%sRGB</w:t>
            </w:r>
          </w:p>
          <w:p>
            <w:pPr>
              <w:keepNext w:val="0"/>
              <w:keepLines w:val="0"/>
              <w:widowControl w:val="0"/>
              <w:suppressLineNumbers w:val="0"/>
              <w:spacing w:before="0" w:beforeAutospacing="0" w:after="0" w:afterAutospacing="0"/>
              <w:ind w:left="0" w:right="0"/>
              <w:jc w:val="both"/>
              <w:rPr>
                <w:rFonts w:hint="default"/>
              </w:rPr>
            </w:pPr>
            <w:r>
              <w:rPr>
                <w:rFonts w:hint="default"/>
              </w:rPr>
              <w:t>类型：轻薄笔记本</w:t>
            </w:r>
          </w:p>
          <w:p>
            <w:pPr>
              <w:keepNext w:val="0"/>
              <w:keepLines w:val="0"/>
              <w:widowControl w:val="0"/>
              <w:suppressLineNumbers w:val="0"/>
              <w:spacing w:before="0" w:beforeAutospacing="0" w:after="0" w:afterAutospacing="0"/>
              <w:ind w:left="0" w:right="0"/>
              <w:jc w:val="both"/>
              <w:rPr>
                <w:rFonts w:hint="default"/>
              </w:rPr>
            </w:pPr>
            <w:r>
              <w:rPr>
                <w:rFonts w:hint="default"/>
              </w:rPr>
              <w:t>系统：Windows 11</w:t>
            </w:r>
          </w:p>
          <w:p>
            <w:pPr>
              <w:keepNext w:val="0"/>
              <w:keepLines w:val="0"/>
              <w:widowControl w:val="0"/>
              <w:suppressLineNumbers w:val="0"/>
              <w:spacing w:before="0" w:beforeAutospacing="0" w:after="0" w:afterAutospacing="0"/>
              <w:ind w:left="0" w:right="0"/>
              <w:jc w:val="both"/>
              <w:rPr>
                <w:rFonts w:hint="default"/>
              </w:rPr>
            </w:pPr>
            <w:r>
              <w:rPr>
                <w:rFonts w:hint="default"/>
              </w:rPr>
              <w:t>厚度：15.1-18.0mm</w:t>
            </w:r>
          </w:p>
          <w:p>
            <w:pPr>
              <w:keepNext w:val="0"/>
              <w:keepLines w:val="0"/>
              <w:widowControl w:val="0"/>
              <w:suppressLineNumbers w:val="0"/>
              <w:spacing w:before="0" w:beforeAutospacing="0" w:after="0" w:afterAutospacing="0"/>
              <w:ind w:left="0" w:right="0"/>
              <w:jc w:val="both"/>
              <w:rPr>
                <w:rFonts w:hint="default"/>
              </w:rPr>
            </w:pPr>
            <w:r>
              <w:rPr>
                <w:rFonts w:hint="default"/>
              </w:rPr>
              <w:t>显卡芯片供应商：Intel</w:t>
            </w:r>
          </w:p>
          <w:p>
            <w:pPr>
              <w:keepNext w:val="0"/>
              <w:keepLines w:val="0"/>
              <w:widowControl w:val="0"/>
              <w:suppressLineNumbers w:val="0"/>
              <w:spacing w:before="0" w:beforeAutospacing="0" w:after="0" w:afterAutospacing="0"/>
              <w:ind w:left="0" w:right="0"/>
              <w:jc w:val="both"/>
              <w:rPr>
                <w:rFonts w:hint="default"/>
              </w:rPr>
            </w:pPr>
            <w:r>
              <w:rPr>
                <w:rFonts w:hint="default"/>
              </w:rPr>
              <w:t>屏幕尺寸：15.0-15.9英寸</w:t>
            </w:r>
          </w:p>
          <w:p>
            <w:pPr>
              <w:keepNext w:val="0"/>
              <w:keepLines w:val="0"/>
              <w:widowControl w:val="0"/>
              <w:suppressLineNumbers w:val="0"/>
              <w:spacing w:before="0" w:beforeAutospacing="0" w:after="0" w:afterAutospacing="0"/>
              <w:ind w:left="0" w:right="0"/>
              <w:jc w:val="both"/>
              <w:rPr>
                <w:rFonts w:hint="default"/>
              </w:rPr>
            </w:pPr>
            <w:r>
              <w:rPr>
                <w:rFonts w:hint="default"/>
              </w:rPr>
              <w:t>支持IPv6：支持IPv6</w:t>
            </w:r>
          </w:p>
          <w:p>
            <w:pPr>
              <w:keepNext w:val="0"/>
              <w:keepLines w:val="0"/>
              <w:widowControl w:val="0"/>
              <w:suppressLineNumbers w:val="0"/>
              <w:spacing w:before="0" w:beforeAutospacing="0" w:after="0" w:afterAutospacing="0"/>
              <w:ind w:left="0" w:right="0"/>
              <w:jc w:val="both"/>
              <w:rPr>
                <w:rFonts w:hint="default"/>
              </w:rPr>
            </w:pPr>
            <w:r>
              <w:rPr>
                <w:rFonts w:hint="default"/>
              </w:rPr>
              <w:t>颜色：银色</w:t>
            </w:r>
          </w:p>
          <w:p>
            <w:pPr>
              <w:keepNext w:val="0"/>
              <w:keepLines w:val="0"/>
              <w:widowControl w:val="0"/>
              <w:suppressLineNumbers w:val="0"/>
              <w:spacing w:before="0" w:beforeAutospacing="0" w:after="0" w:afterAutospacing="0"/>
              <w:ind w:left="0" w:right="0"/>
              <w:jc w:val="both"/>
              <w:rPr>
                <w:rFonts w:hint="default"/>
              </w:rPr>
            </w:pPr>
            <w:r>
              <w:rPr>
                <w:rFonts w:hint="default"/>
              </w:rPr>
              <w:t>处理器：intel i5</w:t>
            </w:r>
          </w:p>
          <w:p>
            <w:pPr>
              <w:keepNext w:val="0"/>
              <w:keepLines w:val="0"/>
              <w:widowControl w:val="0"/>
              <w:suppressLineNumbers w:val="0"/>
              <w:spacing w:before="0" w:beforeAutospacing="0" w:after="0" w:afterAutospacing="0"/>
              <w:ind w:left="0" w:right="0"/>
              <w:jc w:val="both"/>
              <w:rPr>
                <w:rFonts w:hint="default"/>
              </w:rPr>
            </w:pPr>
            <w:r>
              <w:rPr>
                <w:rFonts w:hint="default"/>
              </w:rPr>
              <w:t>屏幕刷新率：144Hz</w:t>
            </w:r>
          </w:p>
          <w:p>
            <w:pPr>
              <w:keepNext w:val="0"/>
              <w:keepLines w:val="0"/>
              <w:widowControl w:val="0"/>
              <w:suppressLineNumbers w:val="0"/>
              <w:spacing w:before="0" w:beforeAutospacing="0" w:after="0" w:afterAutospacing="0"/>
              <w:ind w:left="0" w:right="0"/>
              <w:jc w:val="both"/>
              <w:rPr>
                <w:rFonts w:hint="default"/>
              </w:rPr>
            </w:pPr>
            <w:r>
              <w:rPr>
                <w:rFonts w:hint="default"/>
              </w:rPr>
              <w:t>处理器加速频率4.7GHz</w:t>
            </w:r>
          </w:p>
          <w:p>
            <w:pPr>
              <w:keepNext w:val="0"/>
              <w:keepLines w:val="0"/>
              <w:widowControl w:val="0"/>
              <w:suppressLineNumbers w:val="0"/>
              <w:spacing w:before="0" w:beforeAutospacing="0" w:after="0" w:afterAutospacing="0"/>
              <w:ind w:left="0" w:right="0"/>
              <w:jc w:val="both"/>
              <w:rPr>
                <w:rFonts w:hint="default"/>
              </w:rPr>
            </w:pPr>
            <w:r>
              <w:rPr>
                <w:rFonts w:hint="default"/>
              </w:rPr>
              <w:t>CPU型号i5-13500H</w:t>
            </w:r>
          </w:p>
          <w:p>
            <w:pPr>
              <w:keepNext w:val="0"/>
              <w:keepLines w:val="0"/>
              <w:widowControl w:val="0"/>
              <w:suppressLineNumbers w:val="0"/>
              <w:spacing w:before="0" w:beforeAutospacing="0" w:after="0" w:afterAutospacing="0"/>
              <w:ind w:left="0" w:right="0"/>
              <w:jc w:val="both"/>
              <w:rPr>
                <w:rFonts w:hint="default"/>
              </w:rPr>
            </w:pPr>
            <w:r>
              <w:rPr>
                <w:rFonts w:hint="default"/>
              </w:rPr>
              <w:t>处理器基准频率2.6GHz</w:t>
            </w:r>
          </w:p>
          <w:p>
            <w:pPr>
              <w:keepNext w:val="0"/>
              <w:keepLines w:val="0"/>
              <w:widowControl w:val="0"/>
              <w:suppressLineNumbers w:val="0"/>
              <w:spacing w:before="0" w:beforeAutospacing="0" w:after="0" w:afterAutospacing="0"/>
              <w:ind w:left="0" w:right="0"/>
              <w:jc w:val="both"/>
              <w:rPr>
                <w:rFonts w:hint="default"/>
              </w:rPr>
            </w:pPr>
            <w:r>
              <w:rPr>
                <w:rFonts w:hint="default"/>
              </w:rPr>
              <w:t>内存容量：16GB</w:t>
            </w:r>
          </w:p>
          <w:p>
            <w:pPr>
              <w:keepNext w:val="0"/>
              <w:keepLines w:val="0"/>
              <w:widowControl w:val="0"/>
              <w:suppressLineNumbers w:val="0"/>
              <w:spacing w:before="0" w:beforeAutospacing="0" w:after="0" w:afterAutospacing="0"/>
              <w:ind w:left="0" w:right="0"/>
              <w:jc w:val="both"/>
              <w:rPr>
                <w:rFonts w:hint="default"/>
              </w:rPr>
            </w:pPr>
            <w:r>
              <w:rPr>
                <w:rFonts w:hint="default"/>
              </w:rPr>
              <w:t>能效等级：一级能效</w:t>
            </w:r>
          </w:p>
          <w:p>
            <w:pPr>
              <w:keepNext w:val="0"/>
              <w:keepLines w:val="0"/>
              <w:widowControl w:val="0"/>
              <w:suppressLineNumbers w:val="0"/>
              <w:spacing w:before="0" w:beforeAutospacing="0" w:after="0" w:afterAutospacing="0"/>
              <w:ind w:left="0" w:right="0"/>
              <w:jc w:val="both"/>
              <w:rPr>
                <w:rFonts w:hint="default"/>
              </w:rPr>
            </w:pPr>
            <w:r>
              <w:rPr>
                <w:rFonts w:hint="default"/>
              </w:rPr>
              <w:t>显卡型号：集成显卡</w:t>
            </w:r>
          </w:p>
          <w:p>
            <w:pPr>
              <w:keepNext w:val="0"/>
              <w:keepLines w:val="0"/>
              <w:widowControl w:val="0"/>
              <w:suppressLineNumbers w:val="0"/>
              <w:spacing w:before="0" w:beforeAutospacing="0" w:after="0" w:afterAutospacing="0"/>
              <w:ind w:left="0" w:right="0"/>
              <w:jc w:val="both"/>
              <w:rPr>
                <w:rFonts w:hint="default"/>
              </w:rPr>
            </w:pPr>
            <w:r>
              <w:rPr>
                <w:rFonts w:hint="default"/>
              </w:rPr>
              <w:t>屏幕比例：16:9</w:t>
            </w:r>
          </w:p>
          <w:p>
            <w:pPr>
              <w:keepNext w:val="0"/>
              <w:keepLines w:val="0"/>
              <w:widowControl w:val="0"/>
              <w:suppressLineNumbers w:val="0"/>
              <w:spacing w:before="0" w:beforeAutospacing="0" w:after="0" w:afterAutospacing="0"/>
              <w:ind w:left="0" w:right="0"/>
              <w:jc w:val="both"/>
              <w:rPr>
                <w:rFonts w:hint="default"/>
              </w:rPr>
            </w:pPr>
            <w:r>
              <w:rPr>
                <w:rFonts w:hint="default"/>
              </w:rPr>
              <w:t>固态硬盘（SSD）：512GB</w:t>
            </w:r>
          </w:p>
          <w:p>
            <w:pPr>
              <w:keepNext w:val="0"/>
              <w:keepLines w:val="0"/>
              <w:widowControl w:val="0"/>
              <w:suppressLineNumbers w:val="0"/>
              <w:spacing w:before="0" w:beforeAutospacing="0" w:after="0" w:afterAutospacing="0"/>
              <w:ind w:left="0" w:right="0"/>
              <w:jc w:val="both"/>
              <w:rPr>
                <w:rFonts w:hint="eastAsia"/>
                <w:lang w:val="en-US" w:eastAsia="zh-CN"/>
              </w:rPr>
            </w:pPr>
            <w:r>
              <w:rPr>
                <w:rFonts w:hint="default"/>
              </w:rPr>
              <w:t>机械硬盘：无机械硬盘</w:t>
            </w:r>
          </w:p>
        </w:tc>
        <w:tc>
          <w:tcPr>
            <w:tcW w:w="697" w:type="dxa"/>
            <w:vAlign w:val="center"/>
          </w:tcPr>
          <w:p>
            <w:pPr>
              <w:keepNext w:val="0"/>
              <w:keepLines w:val="0"/>
              <w:widowControl w:val="0"/>
              <w:suppressLineNumbers w:val="0"/>
              <w:spacing w:before="0" w:beforeAutospacing="0" w:after="0" w:afterAutospacing="0"/>
              <w:ind w:left="0" w:right="0"/>
              <w:jc w:val="center"/>
              <w:rPr>
                <w:rFonts w:hint="eastAsia" w:eastAsia="宋体"/>
                <w:lang w:eastAsia="zh-CN"/>
              </w:rPr>
            </w:pPr>
            <w:r>
              <w:rPr>
                <w:rFonts w:hint="eastAsia"/>
                <w:lang w:val="en-US" w:eastAsia="zh-CN"/>
              </w:rPr>
              <w:t>1</w:t>
            </w:r>
          </w:p>
        </w:tc>
        <w:tc>
          <w:tcPr>
            <w:tcW w:w="727" w:type="dxa"/>
            <w:vAlign w:val="center"/>
          </w:tcPr>
          <w:p>
            <w:pPr>
              <w:keepNext w:val="0"/>
              <w:keepLines w:val="0"/>
              <w:widowControl w:val="0"/>
              <w:suppressLineNumbers w:val="0"/>
              <w:spacing w:before="0" w:beforeAutospacing="0" w:after="0" w:afterAutospacing="0"/>
              <w:ind w:left="0" w:right="0"/>
              <w:jc w:val="center"/>
              <w:rPr>
                <w:rFonts w:hint="default"/>
              </w:rPr>
            </w:pPr>
            <w:r>
              <w:rPr>
                <w:rFonts w:hint="eastAsia"/>
                <w:lang w:val="en-US" w:eastAsia="zh-CN"/>
              </w:rPr>
              <w:t>台</w:t>
            </w:r>
          </w:p>
        </w:tc>
        <w:tc>
          <w:tcPr>
            <w:tcW w:w="1676" w:type="dxa"/>
            <w:vAlign w:val="center"/>
          </w:tcPr>
          <w:p>
            <w:pPr>
              <w:keepNext w:val="0"/>
              <w:keepLines w:val="0"/>
              <w:widowControl w:val="0"/>
              <w:suppressLineNumbers w:val="0"/>
              <w:spacing w:before="0" w:beforeAutospacing="0" w:after="0" w:afterAutospacing="0"/>
              <w:ind w:left="0" w:right="0"/>
              <w:jc w:val="both"/>
              <w:rPr>
                <w:rFonts w:hint="default"/>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36" w:hRule="atLeast"/>
          <w:jc w:val="center"/>
        </w:trPr>
        <w:tc>
          <w:tcPr>
            <w:tcW w:w="762" w:type="dxa"/>
            <w:vMerge w:val="continue"/>
            <w:vAlign w:val="center"/>
          </w:tcPr>
          <w:p>
            <w:pPr>
              <w:keepNext w:val="0"/>
              <w:keepLines w:val="0"/>
              <w:widowControl w:val="0"/>
              <w:suppressLineNumbers w:val="0"/>
              <w:spacing w:before="0" w:beforeAutospacing="0" w:after="0" w:afterAutospacing="0"/>
              <w:ind w:left="0" w:right="0"/>
              <w:jc w:val="both"/>
              <w:rPr>
                <w:rFonts w:hint="eastAsia"/>
              </w:rPr>
            </w:pPr>
          </w:p>
        </w:tc>
        <w:tc>
          <w:tcPr>
            <w:tcW w:w="2274" w:type="dxa"/>
            <w:vMerge w:val="continue"/>
            <w:vAlign w:val="center"/>
          </w:tcPr>
          <w:p>
            <w:pPr>
              <w:keepNext w:val="0"/>
              <w:keepLines w:val="0"/>
              <w:widowControl w:val="0"/>
              <w:suppressLineNumbers w:val="0"/>
              <w:spacing w:before="0" w:beforeAutospacing="0" w:after="0" w:afterAutospacing="0"/>
              <w:ind w:left="0" w:right="0"/>
              <w:jc w:val="both"/>
              <w:rPr>
                <w:rFonts w:hint="eastAsia"/>
                <w:lang w:val="en-US" w:eastAsia="zh-CN"/>
              </w:rPr>
            </w:pPr>
          </w:p>
        </w:tc>
        <w:tc>
          <w:tcPr>
            <w:tcW w:w="4397" w:type="dxa"/>
            <w:vAlign w:val="center"/>
          </w:tcPr>
          <w:p>
            <w:pPr>
              <w:keepNext w:val="0"/>
              <w:keepLines w:val="0"/>
              <w:widowControl w:val="0"/>
              <w:suppressLineNumbers w:val="0"/>
              <w:spacing w:before="0" w:beforeAutospacing="0" w:after="0" w:afterAutospacing="0"/>
              <w:ind w:left="0" w:right="0"/>
              <w:jc w:val="both"/>
              <w:rPr>
                <w:rFonts w:hint="eastAsia"/>
                <w:lang w:val="en-US" w:eastAsia="zh-CN"/>
              </w:rPr>
            </w:pPr>
            <w:r>
              <w:rPr>
                <w:rFonts w:hint="eastAsia"/>
                <w:lang w:val="en-US" w:eastAsia="zh-CN"/>
              </w:rPr>
              <w:t>台式机：</w:t>
            </w:r>
          </w:p>
          <w:p>
            <w:pPr>
              <w:keepNext w:val="0"/>
              <w:keepLines w:val="0"/>
              <w:widowControl w:val="0"/>
              <w:suppressLineNumbers w:val="0"/>
              <w:spacing w:before="0" w:beforeAutospacing="0" w:after="0" w:afterAutospacing="0"/>
              <w:ind w:left="0" w:right="0"/>
              <w:jc w:val="both"/>
              <w:rPr>
                <w:rFonts w:hint="default"/>
              </w:rPr>
            </w:pPr>
            <w:r>
              <w:rPr>
                <w:rFonts w:hint="default"/>
              </w:rPr>
              <w:t>商品毛重：6.8kg</w:t>
            </w:r>
          </w:p>
          <w:p>
            <w:pPr>
              <w:keepNext w:val="0"/>
              <w:keepLines w:val="0"/>
              <w:widowControl w:val="0"/>
              <w:suppressLineNumbers w:val="0"/>
              <w:spacing w:before="0" w:beforeAutospacing="0" w:after="0" w:afterAutospacing="0"/>
              <w:ind w:left="0" w:right="0"/>
              <w:jc w:val="both"/>
              <w:rPr>
                <w:rFonts w:hint="default"/>
              </w:rPr>
            </w:pPr>
            <w:r>
              <w:rPr>
                <w:rFonts w:hint="default"/>
              </w:rPr>
              <w:t>商品产地：中国大陆</w:t>
            </w:r>
          </w:p>
          <w:p>
            <w:pPr>
              <w:keepNext w:val="0"/>
              <w:keepLines w:val="0"/>
              <w:widowControl w:val="0"/>
              <w:suppressLineNumbers w:val="0"/>
              <w:spacing w:before="0" w:beforeAutospacing="0" w:after="0" w:afterAutospacing="0"/>
              <w:ind w:left="0" w:right="0"/>
              <w:jc w:val="both"/>
              <w:rPr>
                <w:rFonts w:hint="default"/>
              </w:rPr>
            </w:pPr>
            <w:r>
              <w:rPr>
                <w:rFonts w:hint="default"/>
              </w:rPr>
              <w:t>屏幕尺寸：23-25英寸</w:t>
            </w:r>
          </w:p>
          <w:p>
            <w:pPr>
              <w:keepNext w:val="0"/>
              <w:keepLines w:val="0"/>
              <w:widowControl w:val="0"/>
              <w:suppressLineNumbers w:val="0"/>
              <w:spacing w:before="0" w:beforeAutospacing="0" w:after="0" w:afterAutospacing="0"/>
              <w:ind w:left="0" w:right="0"/>
              <w:jc w:val="both"/>
              <w:rPr>
                <w:rFonts w:hint="eastAsia"/>
              </w:rPr>
            </w:pPr>
            <w:r>
              <w:rPr>
                <w:rFonts w:hint="eastAsia"/>
              </w:rPr>
              <w:t>分辨率1920*1080</w:t>
            </w:r>
          </w:p>
          <w:p>
            <w:pPr>
              <w:keepNext w:val="0"/>
              <w:keepLines w:val="0"/>
              <w:widowControl w:val="0"/>
              <w:suppressLineNumbers w:val="0"/>
              <w:spacing w:before="0" w:beforeAutospacing="0" w:after="0" w:afterAutospacing="0"/>
              <w:ind w:left="0" w:right="0"/>
              <w:jc w:val="both"/>
              <w:rPr>
                <w:rFonts w:hint="default"/>
              </w:rPr>
            </w:pPr>
            <w:r>
              <w:rPr>
                <w:rFonts w:hint="eastAsia"/>
              </w:rPr>
              <w:t>屏幕尺寸23.8英寸</w:t>
            </w:r>
          </w:p>
          <w:p>
            <w:pPr>
              <w:keepNext w:val="0"/>
              <w:keepLines w:val="0"/>
              <w:widowControl w:val="0"/>
              <w:suppressLineNumbers w:val="0"/>
              <w:spacing w:before="0" w:beforeAutospacing="0" w:after="0" w:afterAutospacing="0"/>
              <w:ind w:left="0" w:right="0"/>
              <w:jc w:val="both"/>
              <w:rPr>
                <w:rFonts w:hint="default"/>
              </w:rPr>
            </w:pPr>
            <w:r>
              <w:rPr>
                <w:rFonts w:hint="default"/>
              </w:rPr>
              <w:t>类型：主机+显示器</w:t>
            </w:r>
          </w:p>
          <w:p>
            <w:pPr>
              <w:keepNext w:val="0"/>
              <w:keepLines w:val="0"/>
              <w:widowControl w:val="0"/>
              <w:suppressLineNumbers w:val="0"/>
              <w:spacing w:before="0" w:beforeAutospacing="0" w:after="0" w:afterAutospacing="0"/>
              <w:ind w:left="0" w:right="0"/>
              <w:jc w:val="both"/>
              <w:rPr>
                <w:rFonts w:hint="default"/>
              </w:rPr>
            </w:pPr>
            <w:r>
              <w:rPr>
                <w:rFonts w:hint="default"/>
              </w:rPr>
              <w:t>系统：Windows 11</w:t>
            </w:r>
          </w:p>
          <w:p>
            <w:pPr>
              <w:keepNext w:val="0"/>
              <w:keepLines w:val="0"/>
              <w:widowControl w:val="0"/>
              <w:suppressLineNumbers w:val="0"/>
              <w:spacing w:before="0" w:beforeAutospacing="0" w:after="0" w:afterAutospacing="0"/>
              <w:ind w:left="0" w:right="0"/>
              <w:jc w:val="both"/>
              <w:rPr>
                <w:rFonts w:hint="default"/>
              </w:rPr>
            </w:pPr>
            <w:r>
              <w:rPr>
                <w:rFonts w:hint="default"/>
              </w:rPr>
              <w:t>机箱大小：10L以下</w:t>
            </w:r>
          </w:p>
          <w:p>
            <w:pPr>
              <w:keepNext w:val="0"/>
              <w:keepLines w:val="0"/>
              <w:widowControl w:val="0"/>
              <w:suppressLineNumbers w:val="0"/>
              <w:spacing w:before="0" w:beforeAutospacing="0" w:after="0" w:afterAutospacing="0"/>
              <w:ind w:left="0" w:right="0"/>
              <w:jc w:val="both"/>
              <w:rPr>
                <w:rFonts w:hint="eastAsia"/>
              </w:rPr>
            </w:pPr>
            <w:r>
              <w:rPr>
                <w:rFonts w:hint="default"/>
              </w:rPr>
              <w:t>处理器：intel i7</w:t>
            </w:r>
          </w:p>
          <w:p>
            <w:pPr>
              <w:keepNext w:val="0"/>
              <w:keepLines w:val="0"/>
              <w:widowControl w:val="0"/>
              <w:suppressLineNumbers w:val="0"/>
              <w:spacing w:before="0" w:beforeAutospacing="0" w:after="0" w:afterAutospacing="0"/>
              <w:ind w:left="0" w:right="0"/>
              <w:jc w:val="both"/>
              <w:rPr>
                <w:rFonts w:hint="eastAsia"/>
              </w:rPr>
            </w:pPr>
            <w:r>
              <w:rPr>
                <w:rFonts w:hint="eastAsia"/>
                <w:lang w:val="en-US" w:eastAsia="zh-CN"/>
              </w:rPr>
              <w:t>CPU</w:t>
            </w:r>
            <w:r>
              <w:rPr>
                <w:rFonts w:hint="eastAsia"/>
              </w:rPr>
              <w:t>核心数八核</w:t>
            </w:r>
          </w:p>
          <w:p>
            <w:pPr>
              <w:keepNext w:val="0"/>
              <w:keepLines w:val="0"/>
              <w:widowControl w:val="0"/>
              <w:suppressLineNumbers w:val="0"/>
              <w:spacing w:before="0" w:beforeAutospacing="0" w:after="0" w:afterAutospacing="0"/>
              <w:ind w:left="0" w:right="0"/>
              <w:jc w:val="both"/>
              <w:rPr>
                <w:rFonts w:hint="default"/>
              </w:rPr>
            </w:pPr>
            <w:r>
              <w:rPr>
                <w:rFonts w:hint="eastAsia"/>
              </w:rPr>
              <w:t>CPU型号i7 10700/10700F</w:t>
            </w:r>
          </w:p>
          <w:p>
            <w:pPr>
              <w:keepNext w:val="0"/>
              <w:keepLines w:val="0"/>
              <w:widowControl w:val="0"/>
              <w:suppressLineNumbers w:val="0"/>
              <w:spacing w:before="0" w:beforeAutospacing="0" w:after="0" w:afterAutospacing="0"/>
              <w:ind w:left="0" w:right="0"/>
              <w:jc w:val="both"/>
              <w:rPr>
                <w:rFonts w:hint="default"/>
              </w:rPr>
            </w:pPr>
            <w:r>
              <w:rPr>
                <w:rFonts w:hint="default"/>
              </w:rPr>
              <w:t>硬盘容量：1TB HDD</w:t>
            </w:r>
          </w:p>
          <w:p>
            <w:pPr>
              <w:keepNext w:val="0"/>
              <w:keepLines w:val="0"/>
              <w:widowControl w:val="0"/>
              <w:suppressLineNumbers w:val="0"/>
              <w:spacing w:before="0" w:beforeAutospacing="0" w:after="0" w:afterAutospacing="0"/>
              <w:ind w:left="0" w:right="0"/>
              <w:jc w:val="both"/>
              <w:rPr>
                <w:rFonts w:hint="default"/>
              </w:rPr>
            </w:pPr>
            <w:r>
              <w:rPr>
                <w:rFonts w:hint="default"/>
              </w:rPr>
              <w:t>显存容量2GB</w:t>
            </w:r>
          </w:p>
          <w:p>
            <w:pPr>
              <w:keepNext w:val="0"/>
              <w:keepLines w:val="0"/>
              <w:widowControl w:val="0"/>
              <w:suppressLineNumbers w:val="0"/>
              <w:spacing w:before="0" w:beforeAutospacing="0" w:after="0" w:afterAutospacing="0"/>
              <w:ind w:left="0" w:right="0"/>
              <w:jc w:val="both"/>
              <w:rPr>
                <w:rFonts w:hint="default"/>
              </w:rPr>
            </w:pPr>
            <w:r>
              <w:rPr>
                <w:rFonts w:hint="default"/>
              </w:rPr>
              <w:t>内存容量：8GB</w:t>
            </w:r>
          </w:p>
          <w:p>
            <w:pPr>
              <w:keepNext w:val="0"/>
              <w:keepLines w:val="0"/>
              <w:widowControl w:val="0"/>
              <w:suppressLineNumbers w:val="0"/>
              <w:spacing w:before="0" w:beforeAutospacing="0" w:after="0" w:afterAutospacing="0"/>
              <w:ind w:left="0" w:right="0"/>
              <w:jc w:val="both"/>
              <w:rPr>
                <w:rFonts w:hint="default"/>
              </w:rPr>
            </w:pPr>
            <w:r>
              <w:rPr>
                <w:rFonts w:hint="default"/>
              </w:rPr>
              <w:t>支持IPv6：不支持IPv6</w:t>
            </w:r>
          </w:p>
          <w:p>
            <w:pPr>
              <w:keepNext w:val="0"/>
              <w:keepLines w:val="0"/>
              <w:widowControl w:val="0"/>
              <w:suppressLineNumbers w:val="0"/>
              <w:spacing w:before="0" w:beforeAutospacing="0" w:after="0" w:afterAutospacing="0"/>
              <w:ind w:left="0" w:right="0"/>
              <w:jc w:val="both"/>
              <w:rPr>
                <w:rFonts w:hint="eastAsia"/>
                <w:lang w:val="en-US" w:eastAsia="zh-CN"/>
              </w:rPr>
            </w:pPr>
            <w:r>
              <w:rPr>
                <w:rFonts w:hint="default"/>
              </w:rPr>
              <w:t>适用场景：商用</w:t>
            </w:r>
          </w:p>
        </w:tc>
        <w:tc>
          <w:tcPr>
            <w:tcW w:w="697" w:type="dxa"/>
            <w:vAlign w:val="center"/>
          </w:tcPr>
          <w:p>
            <w:pPr>
              <w:keepNext w:val="0"/>
              <w:keepLines w:val="0"/>
              <w:widowControl w:val="0"/>
              <w:suppressLineNumbers w:val="0"/>
              <w:spacing w:before="0" w:beforeAutospacing="0" w:after="0" w:afterAutospacing="0"/>
              <w:ind w:left="0" w:right="0"/>
              <w:jc w:val="center"/>
              <w:rPr>
                <w:rFonts w:hint="default"/>
                <w:lang w:val="en-US" w:eastAsia="zh-CN"/>
              </w:rPr>
            </w:pPr>
            <w:r>
              <w:rPr>
                <w:rFonts w:hint="eastAsia"/>
                <w:lang w:val="en-US" w:eastAsia="zh-CN"/>
              </w:rPr>
              <w:t>1</w:t>
            </w:r>
          </w:p>
        </w:tc>
        <w:tc>
          <w:tcPr>
            <w:tcW w:w="727" w:type="dxa"/>
            <w:vAlign w:val="center"/>
          </w:tcPr>
          <w:p>
            <w:pPr>
              <w:keepNext w:val="0"/>
              <w:keepLines w:val="0"/>
              <w:widowControl w:val="0"/>
              <w:suppressLineNumbers w:val="0"/>
              <w:spacing w:before="0" w:beforeAutospacing="0" w:after="0" w:afterAutospacing="0"/>
              <w:ind w:left="0" w:right="0"/>
              <w:jc w:val="center"/>
              <w:rPr>
                <w:rFonts w:hint="default"/>
                <w:lang w:val="en-US" w:eastAsia="zh-CN"/>
              </w:rPr>
            </w:pPr>
            <w:r>
              <w:rPr>
                <w:rFonts w:hint="eastAsia"/>
                <w:lang w:val="en-US" w:eastAsia="zh-CN"/>
              </w:rPr>
              <w:t>台</w:t>
            </w:r>
          </w:p>
        </w:tc>
        <w:tc>
          <w:tcPr>
            <w:tcW w:w="1676" w:type="dxa"/>
            <w:vAlign w:val="center"/>
          </w:tcPr>
          <w:p>
            <w:pPr>
              <w:keepNext w:val="0"/>
              <w:keepLines w:val="0"/>
              <w:widowControl w:val="0"/>
              <w:suppressLineNumbers w:val="0"/>
              <w:spacing w:before="0" w:beforeAutospacing="0" w:after="0" w:afterAutospacing="0"/>
              <w:ind w:left="0" w:right="0"/>
              <w:jc w:val="both"/>
              <w:rPr>
                <w:rFonts w:hint="default"/>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jc w:val="center"/>
        </w:trPr>
        <w:tc>
          <w:tcPr>
            <w:tcW w:w="762" w:type="dxa"/>
            <w:vAlign w:val="center"/>
          </w:tcPr>
          <w:p>
            <w:pPr>
              <w:keepNext w:val="0"/>
              <w:keepLines w:val="0"/>
              <w:widowControl w:val="0"/>
              <w:suppressLineNumbers w:val="0"/>
              <w:spacing w:before="0" w:beforeAutospacing="0" w:after="0" w:afterAutospacing="0"/>
              <w:ind w:left="0" w:right="0"/>
              <w:jc w:val="both"/>
              <w:rPr>
                <w:rFonts w:hint="eastAsia" w:eastAsia="宋体"/>
                <w:lang w:eastAsia="zh-CN"/>
              </w:rPr>
            </w:pPr>
            <w:r>
              <w:rPr>
                <w:rFonts w:hint="eastAsia"/>
                <w:lang w:val="en-US" w:eastAsia="zh-CN"/>
              </w:rPr>
              <w:t>二</w:t>
            </w:r>
          </w:p>
        </w:tc>
        <w:tc>
          <w:tcPr>
            <w:tcW w:w="9771" w:type="dxa"/>
            <w:gridSpan w:val="5"/>
            <w:vAlign w:val="center"/>
          </w:tcPr>
          <w:p>
            <w:pPr>
              <w:keepNext w:val="0"/>
              <w:keepLines w:val="0"/>
              <w:widowControl w:val="0"/>
              <w:suppressLineNumbers w:val="0"/>
              <w:spacing w:before="0" w:beforeAutospacing="0" w:after="0" w:afterAutospacing="0"/>
              <w:ind w:left="0" w:right="0"/>
              <w:jc w:val="both"/>
              <w:rPr>
                <w:rFonts w:hint="default"/>
              </w:rPr>
            </w:pPr>
            <w:r>
              <w:rPr>
                <w:rFonts w:hint="eastAsia"/>
                <w:lang w:val="en-US" w:eastAsia="zh-CN"/>
              </w:rPr>
              <w:t>建站制作安装、系统维护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2" w:hRule="atLeast"/>
          <w:jc w:val="center"/>
        </w:trPr>
        <w:tc>
          <w:tcPr>
            <w:tcW w:w="762" w:type="dxa"/>
            <w:vAlign w:val="center"/>
          </w:tcPr>
          <w:p>
            <w:pPr>
              <w:keepNext w:val="0"/>
              <w:keepLines w:val="0"/>
              <w:widowControl w:val="0"/>
              <w:suppressLineNumbers w:val="0"/>
              <w:spacing w:before="0" w:beforeAutospacing="0" w:after="0" w:afterAutospacing="0"/>
              <w:ind w:left="0" w:right="0"/>
              <w:jc w:val="both"/>
              <w:rPr>
                <w:rFonts w:hint="default" w:eastAsia="宋体"/>
                <w:lang w:val="en-US" w:eastAsia="zh-CN"/>
              </w:rPr>
            </w:pPr>
            <w:r>
              <w:rPr>
                <w:rFonts w:hint="eastAsia"/>
                <w:lang w:val="en-US" w:eastAsia="zh-CN"/>
              </w:rPr>
              <w:t>1</w:t>
            </w:r>
          </w:p>
        </w:tc>
        <w:tc>
          <w:tcPr>
            <w:tcW w:w="2274" w:type="dxa"/>
            <w:vAlign w:val="bottom"/>
          </w:tcPr>
          <w:p>
            <w:pPr>
              <w:keepNext w:val="0"/>
              <w:keepLines w:val="0"/>
              <w:widowControl w:val="0"/>
              <w:suppressLineNumbers w:val="0"/>
              <w:spacing w:before="0" w:beforeAutospacing="0" w:after="0" w:afterAutospacing="0"/>
              <w:ind w:left="0" w:right="0"/>
              <w:jc w:val="both"/>
              <w:rPr>
                <w:rFonts w:hint="default"/>
              </w:rPr>
            </w:pPr>
            <w:r>
              <w:rPr>
                <w:rFonts w:hint="eastAsia"/>
              </w:rPr>
              <w:t>建站(大气负氧高子监测系统配套的混凝土基座制作安装)费用</w:t>
            </w:r>
          </w:p>
        </w:tc>
        <w:tc>
          <w:tcPr>
            <w:tcW w:w="4397" w:type="dxa"/>
            <w:vAlign w:val="center"/>
          </w:tcPr>
          <w:p>
            <w:pPr>
              <w:keepNext w:val="0"/>
              <w:keepLines w:val="0"/>
              <w:widowControl w:val="0"/>
              <w:suppressLineNumbers w:val="0"/>
              <w:spacing w:before="0" w:beforeAutospacing="0" w:after="0" w:afterAutospacing="0"/>
              <w:ind w:left="0" w:right="0"/>
              <w:jc w:val="center"/>
              <w:rPr>
                <w:rFonts w:hint="default"/>
              </w:rPr>
            </w:pPr>
            <w:r>
              <w:rPr>
                <w:rFonts w:hint="eastAsia"/>
              </w:rPr>
              <w:t>设备厂家提供配套方案</w:t>
            </w:r>
          </w:p>
        </w:tc>
        <w:tc>
          <w:tcPr>
            <w:tcW w:w="697" w:type="dxa"/>
            <w:vAlign w:val="center"/>
          </w:tcPr>
          <w:p>
            <w:pPr>
              <w:keepNext w:val="0"/>
              <w:keepLines w:val="0"/>
              <w:widowControl w:val="0"/>
              <w:suppressLineNumbers w:val="0"/>
              <w:spacing w:before="0" w:beforeAutospacing="0" w:after="0" w:afterAutospacing="0"/>
              <w:ind w:left="0" w:right="0"/>
              <w:jc w:val="center"/>
              <w:rPr>
                <w:rFonts w:hint="eastAsia" w:eastAsia="宋体"/>
                <w:lang w:eastAsia="zh-CN"/>
              </w:rPr>
            </w:pPr>
            <w:r>
              <w:rPr>
                <w:rFonts w:hint="eastAsia"/>
                <w:lang w:val="en-US" w:eastAsia="zh-CN"/>
              </w:rPr>
              <w:t>3</w:t>
            </w:r>
          </w:p>
        </w:tc>
        <w:tc>
          <w:tcPr>
            <w:tcW w:w="727" w:type="dxa"/>
            <w:vAlign w:val="center"/>
          </w:tcPr>
          <w:p>
            <w:pPr>
              <w:keepNext w:val="0"/>
              <w:keepLines w:val="0"/>
              <w:widowControl w:val="0"/>
              <w:suppressLineNumbers w:val="0"/>
              <w:spacing w:before="0" w:beforeAutospacing="0" w:after="0" w:afterAutospacing="0"/>
              <w:ind w:left="0" w:right="0"/>
              <w:jc w:val="center"/>
              <w:rPr>
                <w:rFonts w:hint="default"/>
              </w:rPr>
            </w:pPr>
            <w:r>
              <w:rPr>
                <w:rFonts w:hint="eastAsia" w:eastAsia="宋体"/>
                <w:lang w:eastAsia="zh-CN"/>
              </w:rPr>
              <w:t>套</w:t>
            </w:r>
          </w:p>
        </w:tc>
        <w:tc>
          <w:tcPr>
            <w:tcW w:w="1676" w:type="dxa"/>
            <w:vAlign w:val="bottom"/>
          </w:tcPr>
          <w:p>
            <w:pPr>
              <w:keepNext w:val="0"/>
              <w:keepLines w:val="0"/>
              <w:widowControl w:val="0"/>
              <w:suppressLineNumbers w:val="0"/>
              <w:spacing w:before="0" w:beforeAutospacing="0" w:after="0" w:afterAutospacing="0"/>
              <w:ind w:left="0" w:right="0"/>
              <w:jc w:val="both"/>
              <w:rPr>
                <w:rFonts w:hint="default"/>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62" w:type="dxa"/>
            <w:vAlign w:val="center"/>
          </w:tcPr>
          <w:p>
            <w:pPr>
              <w:keepNext w:val="0"/>
              <w:keepLines w:val="0"/>
              <w:widowControl w:val="0"/>
              <w:suppressLineNumbers w:val="0"/>
              <w:spacing w:before="0" w:beforeAutospacing="0" w:after="0" w:afterAutospacing="0"/>
              <w:ind w:left="0" w:right="0"/>
              <w:jc w:val="both"/>
              <w:rPr>
                <w:rFonts w:hint="eastAsia" w:eastAsia="宋体"/>
                <w:lang w:val="en-US" w:eastAsia="zh-CN"/>
              </w:rPr>
            </w:pPr>
            <w:r>
              <w:rPr>
                <w:rFonts w:hint="eastAsia"/>
                <w:lang w:val="en-US" w:eastAsia="zh-CN"/>
              </w:rPr>
              <w:t>2</w:t>
            </w:r>
          </w:p>
        </w:tc>
        <w:tc>
          <w:tcPr>
            <w:tcW w:w="2274" w:type="dxa"/>
            <w:vAlign w:val="bottom"/>
          </w:tcPr>
          <w:p>
            <w:pPr>
              <w:keepNext w:val="0"/>
              <w:keepLines w:val="0"/>
              <w:widowControl w:val="0"/>
              <w:suppressLineNumbers w:val="0"/>
              <w:spacing w:before="0" w:beforeAutospacing="0" w:after="0" w:afterAutospacing="0"/>
              <w:ind w:left="0" w:right="0"/>
              <w:jc w:val="both"/>
              <w:rPr>
                <w:rFonts w:hint="eastAsia"/>
              </w:rPr>
            </w:pPr>
            <w:r>
              <w:rPr>
                <w:rFonts w:hint="eastAsia"/>
              </w:rPr>
              <w:t>负氧离子自动监测系统维护费用</w:t>
            </w:r>
          </w:p>
        </w:tc>
        <w:tc>
          <w:tcPr>
            <w:tcW w:w="4397" w:type="dxa"/>
            <w:vAlign w:val="bottom"/>
          </w:tcPr>
          <w:p>
            <w:pPr>
              <w:keepNext w:val="0"/>
              <w:keepLines w:val="0"/>
              <w:widowControl w:val="0"/>
              <w:suppressLineNumbers w:val="0"/>
              <w:spacing w:before="0" w:beforeAutospacing="0" w:after="0" w:afterAutospacing="0"/>
              <w:ind w:left="0" w:right="0"/>
              <w:jc w:val="both"/>
              <w:rPr>
                <w:rFonts w:hint="eastAsia"/>
              </w:rPr>
            </w:pPr>
          </w:p>
        </w:tc>
        <w:tc>
          <w:tcPr>
            <w:tcW w:w="697" w:type="dxa"/>
            <w:vAlign w:val="center"/>
          </w:tcPr>
          <w:p>
            <w:pPr>
              <w:keepNext w:val="0"/>
              <w:keepLines w:val="0"/>
              <w:widowControl w:val="0"/>
              <w:suppressLineNumbers w:val="0"/>
              <w:spacing w:before="0" w:beforeAutospacing="0" w:after="0" w:afterAutospacing="0"/>
              <w:ind w:left="0" w:leftChars="0" w:right="0" w:rightChars="0"/>
              <w:jc w:val="center"/>
              <w:rPr>
                <w:rFonts w:hint="eastAsia"/>
                <w:lang w:val="en-US" w:eastAsia="zh-CN"/>
              </w:rPr>
            </w:pPr>
            <w:r>
              <w:rPr>
                <w:rFonts w:hint="eastAsia"/>
                <w:lang w:val="en-US" w:eastAsia="zh-CN"/>
              </w:rPr>
              <w:t>3</w:t>
            </w:r>
          </w:p>
        </w:tc>
        <w:tc>
          <w:tcPr>
            <w:tcW w:w="727" w:type="dxa"/>
            <w:vAlign w:val="center"/>
          </w:tcPr>
          <w:p>
            <w:pPr>
              <w:keepNext w:val="0"/>
              <w:keepLines w:val="0"/>
              <w:widowControl w:val="0"/>
              <w:suppressLineNumbers w:val="0"/>
              <w:spacing w:before="0" w:beforeAutospacing="0" w:after="0" w:afterAutospacing="0"/>
              <w:ind w:left="0" w:leftChars="0" w:right="0" w:rightChars="0"/>
              <w:jc w:val="center"/>
              <w:rPr>
                <w:rFonts w:hint="eastAsia" w:eastAsia="宋体"/>
                <w:lang w:eastAsia="zh-CN"/>
              </w:rPr>
            </w:pPr>
            <w:r>
              <w:rPr>
                <w:rFonts w:hint="eastAsia" w:eastAsia="宋体"/>
                <w:lang w:eastAsia="zh-CN"/>
              </w:rPr>
              <w:t>套</w:t>
            </w:r>
          </w:p>
        </w:tc>
        <w:tc>
          <w:tcPr>
            <w:tcW w:w="1676" w:type="dxa"/>
            <w:vAlign w:val="bottom"/>
          </w:tcPr>
          <w:p>
            <w:pPr>
              <w:keepNext w:val="0"/>
              <w:keepLines w:val="0"/>
              <w:widowControl w:val="0"/>
              <w:suppressLineNumbers w:val="0"/>
              <w:spacing w:before="0" w:beforeAutospacing="0" w:after="0" w:afterAutospacing="0"/>
              <w:ind w:left="0" w:right="0"/>
              <w:jc w:val="both"/>
              <w:rPr>
                <w:rFonts w:hint="default"/>
              </w:rPr>
            </w:pPr>
          </w:p>
        </w:tc>
      </w:tr>
    </w:tbl>
    <w:p>
      <w:pPr>
        <w:pStyle w:val="593"/>
        <w:ind w:firstLine="0" w:firstLineChars="0"/>
        <w:rPr>
          <w:rFonts w:hint="eastAsia" w:ascii="宋体" w:hAnsi="宋体"/>
          <w:b/>
          <w:sz w:val="24"/>
        </w:rPr>
      </w:pPr>
    </w:p>
    <w:p>
      <w:pPr>
        <w:pStyle w:val="593"/>
        <w:ind w:firstLine="0" w:firstLineChars="0"/>
        <w:rPr>
          <w:rFonts w:hint="eastAsia" w:ascii="宋体" w:hAnsi="宋体"/>
          <w:b/>
          <w:sz w:val="24"/>
        </w:rPr>
      </w:pPr>
      <w:r>
        <w:rPr>
          <w:rFonts w:hint="eastAsia" w:ascii="宋体" w:hAnsi="宋体"/>
          <w:b/>
          <w:sz w:val="24"/>
        </w:rPr>
        <w:t>运维服务要求：</w:t>
      </w:r>
    </w:p>
    <w:p>
      <w:pPr>
        <w:pStyle w:val="593"/>
        <w:ind w:firstLine="0" w:firstLineChars="0"/>
        <w:rPr>
          <w:rFonts w:hint="eastAsia" w:ascii="宋体" w:hAnsi="宋体"/>
          <w:b/>
          <w:sz w:val="24"/>
        </w:rPr>
      </w:pPr>
      <w:r>
        <w:rPr>
          <w:rFonts w:hint="eastAsia" w:ascii="宋体" w:hAnsi="宋体"/>
          <w:b/>
          <w:sz w:val="24"/>
        </w:rPr>
        <w:t>1、 在安装调试及保修期内如发现质量问题，提供的软硬件享受 7×24 小时的电话咨询和远程支持服务。</w:t>
      </w:r>
    </w:p>
    <w:p>
      <w:pPr>
        <w:pStyle w:val="593"/>
        <w:ind w:firstLine="0" w:firstLineChars="0"/>
        <w:rPr>
          <w:rFonts w:ascii="宋体" w:hAnsi="宋体" w:cs="宋体"/>
          <w:b/>
          <w:bCs/>
          <w:sz w:val="28"/>
          <w:szCs w:val="28"/>
        </w:rPr>
      </w:pPr>
      <w:r>
        <w:rPr>
          <w:rFonts w:hint="eastAsia" w:ascii="宋体" w:hAnsi="宋体"/>
          <w:b/>
          <w:sz w:val="24"/>
        </w:rPr>
        <w:t>2、 提供常规的运维服务，包括硬件设备的定期现场巡检和软件系统、监测数据的定期备份、使用维护等。需提供运维周期、运维流程、运维方案、运维内容以及项目回访等。</w:t>
      </w:r>
    </w:p>
    <w:p>
      <w:pPr>
        <w:pStyle w:val="593"/>
        <w:ind w:firstLine="0" w:firstLineChars="0"/>
        <w:rPr>
          <w:rFonts w:ascii="宋体" w:hAnsi="宋体" w:cs="宋体"/>
          <w:b/>
          <w:bCs/>
          <w:sz w:val="28"/>
          <w:szCs w:val="28"/>
        </w:rPr>
      </w:pPr>
    </w:p>
    <w:p>
      <w:pPr>
        <w:pStyle w:val="593"/>
        <w:ind w:firstLine="0" w:firstLineChars="0"/>
        <w:rPr>
          <w:rFonts w:ascii="宋体" w:hAnsi="宋体" w:cs="宋体"/>
          <w:b/>
          <w:bCs/>
          <w:sz w:val="28"/>
          <w:szCs w:val="28"/>
        </w:rPr>
      </w:pPr>
    </w:p>
    <w:p>
      <w:pPr>
        <w:pStyle w:val="593"/>
        <w:ind w:firstLine="0" w:firstLineChars="0"/>
        <w:rPr>
          <w:rFonts w:ascii="宋体" w:hAnsi="宋体" w:cs="宋体"/>
          <w:b/>
          <w:bCs/>
          <w:sz w:val="28"/>
          <w:szCs w:val="28"/>
        </w:rPr>
      </w:pPr>
    </w:p>
    <w:p>
      <w:pPr>
        <w:pStyle w:val="593"/>
        <w:ind w:firstLine="0" w:firstLineChars="0"/>
        <w:rPr>
          <w:rFonts w:ascii="宋体" w:hAnsi="宋体" w:cs="宋体"/>
          <w:b/>
          <w:bCs/>
          <w:sz w:val="28"/>
          <w:szCs w:val="28"/>
        </w:rPr>
      </w:pPr>
    </w:p>
    <w:p>
      <w:pPr>
        <w:pStyle w:val="593"/>
        <w:ind w:firstLine="0" w:firstLineChars="0"/>
        <w:rPr>
          <w:rFonts w:ascii="宋体" w:hAnsi="宋体" w:cs="宋体"/>
          <w:b/>
          <w:bCs/>
          <w:sz w:val="28"/>
          <w:szCs w:val="28"/>
        </w:rPr>
      </w:pPr>
    </w:p>
    <w:p>
      <w:pPr>
        <w:pStyle w:val="593"/>
        <w:ind w:firstLine="0" w:firstLineChars="0"/>
        <w:rPr>
          <w:rFonts w:ascii="宋体" w:hAnsi="宋体" w:cs="宋体"/>
          <w:b/>
          <w:bCs/>
          <w:sz w:val="28"/>
          <w:szCs w:val="28"/>
        </w:rPr>
      </w:pPr>
    </w:p>
    <w:p>
      <w:pPr>
        <w:pStyle w:val="593"/>
        <w:ind w:firstLine="0" w:firstLineChars="0"/>
        <w:rPr>
          <w:rFonts w:ascii="宋体" w:hAnsi="宋体" w:cs="宋体"/>
          <w:b/>
          <w:bCs/>
          <w:sz w:val="28"/>
          <w:szCs w:val="28"/>
        </w:rPr>
      </w:pPr>
    </w:p>
    <w:p>
      <w:pPr>
        <w:pStyle w:val="4"/>
        <w:jc w:val="center"/>
        <w:rPr>
          <w:rFonts w:ascii="宋体" w:hAnsi="宋体" w:eastAsia="宋体" w:cs="宋体"/>
          <w:kern w:val="44"/>
          <w:sz w:val="52"/>
          <w:szCs w:val="52"/>
        </w:rPr>
      </w:pPr>
      <w:bookmarkStart w:id="26" w:name="_Toc29505"/>
      <w:r>
        <w:rPr>
          <w:rFonts w:hint="eastAsia" w:ascii="宋体" w:hAnsi="宋体" w:eastAsia="宋体" w:cs="宋体"/>
          <w:sz w:val="28"/>
          <w:szCs w:val="28"/>
        </w:rPr>
        <w:t>第四章  评标办法（综合评分法）</w:t>
      </w:r>
      <w:bookmarkEnd w:id="26"/>
    </w:p>
    <w:p>
      <w:pPr>
        <w:spacing w:line="500" w:lineRule="exact"/>
        <w:ind w:firstLine="540"/>
        <w:rPr>
          <w:rFonts w:ascii="宋体" w:hAnsi="宋体" w:cs="宋体"/>
          <w:sz w:val="24"/>
          <w:szCs w:val="24"/>
        </w:rPr>
      </w:pPr>
      <w:r>
        <w:rPr>
          <w:rFonts w:hint="eastAsia" w:ascii="宋体" w:hAnsi="宋体" w:cs="宋体"/>
          <w:sz w:val="24"/>
          <w:szCs w:val="24"/>
        </w:rPr>
        <w:t>一、综合评分</w:t>
      </w:r>
    </w:p>
    <w:p>
      <w:pPr>
        <w:spacing w:line="500" w:lineRule="exact"/>
        <w:ind w:firstLine="540"/>
        <w:rPr>
          <w:rFonts w:ascii="宋体" w:hAnsi="宋体" w:cs="宋体"/>
          <w:sz w:val="24"/>
          <w:szCs w:val="24"/>
        </w:rPr>
      </w:pPr>
      <w:r>
        <w:rPr>
          <w:rFonts w:hint="eastAsia" w:ascii="宋体" w:hAnsi="宋体" w:cs="宋体"/>
          <w:sz w:val="24"/>
          <w:szCs w:val="24"/>
        </w:rPr>
        <w:t>1.经磋商确定最终采购需求和提交最后报价的供应商后，由磋商小组采用综合评分法对提交最后报价的供应商的响应文件和最后报价进行综合评分。</w:t>
      </w:r>
    </w:p>
    <w:p>
      <w:pPr>
        <w:spacing w:line="500" w:lineRule="exact"/>
        <w:ind w:firstLine="540"/>
        <w:rPr>
          <w:rFonts w:ascii="宋体" w:hAnsi="宋体" w:cs="宋体"/>
          <w:sz w:val="24"/>
          <w:szCs w:val="24"/>
        </w:rPr>
      </w:pPr>
      <w:r>
        <w:rPr>
          <w:rFonts w:hint="eastAsia" w:ascii="宋体" w:hAnsi="宋体" w:cs="宋体"/>
          <w:sz w:val="24"/>
          <w:szCs w:val="24"/>
        </w:rPr>
        <w:t>综合评分法，是指响应文件满足磋商文件全部实质性要求且按评审因素的量化指标评审得分最高的供应商为成交候选供应商的评审方法。</w:t>
      </w:r>
    </w:p>
    <w:p>
      <w:pPr>
        <w:spacing w:line="500" w:lineRule="exact"/>
        <w:ind w:firstLine="540"/>
        <w:rPr>
          <w:rFonts w:ascii="宋体" w:hAnsi="宋体" w:cs="宋体"/>
          <w:sz w:val="24"/>
          <w:szCs w:val="24"/>
        </w:rPr>
      </w:pPr>
      <w:r>
        <w:rPr>
          <w:rFonts w:hint="eastAsia" w:ascii="宋体" w:hAnsi="宋体" w:cs="宋体"/>
          <w:sz w:val="24"/>
          <w:szCs w:val="24"/>
        </w:rPr>
        <w:t>2.评审时，磋商小组各成员应当独立对每个有效响应的文件进行评价、打分，然后汇总每个供应商每项评分因素的得分。</w:t>
      </w:r>
    </w:p>
    <w:p>
      <w:pPr>
        <w:spacing w:line="500" w:lineRule="exact"/>
        <w:ind w:firstLine="540"/>
        <w:rPr>
          <w:rFonts w:ascii="宋体" w:hAnsi="宋体" w:cs="宋体"/>
          <w:sz w:val="24"/>
          <w:szCs w:val="24"/>
        </w:rPr>
      </w:pPr>
      <w:r>
        <w:rPr>
          <w:rFonts w:hint="eastAsia" w:ascii="宋体" w:hAnsi="宋体" w:cs="宋体"/>
          <w:sz w:val="24"/>
          <w:szCs w:val="24"/>
        </w:rPr>
        <w:t>评标过程中，不得去掉报价中的最高报价和最低报价。因落实政府采购政策进行价格调整的，以调整后的价格计算评标基准价和投标报价。</w:t>
      </w:r>
    </w:p>
    <w:p>
      <w:pPr>
        <w:adjustRightInd w:val="0"/>
        <w:spacing w:line="400" w:lineRule="exact"/>
        <w:ind w:firstLine="482" w:firstLineChars="200"/>
        <w:textAlignment w:val="baseline"/>
        <w:rPr>
          <w:rFonts w:ascii="宋体" w:hAnsi="宋体" w:cs="宋体"/>
          <w:b/>
          <w:bCs/>
          <w:sz w:val="24"/>
          <w:szCs w:val="24"/>
        </w:rPr>
      </w:pPr>
      <w:r>
        <w:rPr>
          <w:rFonts w:hint="eastAsia" w:ascii="宋体" w:hAnsi="宋体" w:cs="宋体"/>
          <w:b/>
          <w:bCs/>
          <w:sz w:val="24"/>
          <w:szCs w:val="24"/>
        </w:rPr>
        <w:t>二、评分标准</w:t>
      </w:r>
    </w:p>
    <w:tbl>
      <w:tblPr>
        <w:tblStyle w:val="3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77"/>
        <w:gridCol w:w="723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77" w:type="dxa"/>
          </w:tcPr>
          <w:p>
            <w:pPr>
              <w:keepNext w:val="0"/>
              <w:keepLines w:val="0"/>
              <w:widowControl/>
              <w:suppressLineNumbers w:val="0"/>
              <w:tabs>
                <w:tab w:val="left" w:pos="709"/>
              </w:tabs>
              <w:adjustRightInd w:val="0"/>
              <w:spacing w:before="0" w:beforeAutospacing="0" w:after="0" w:afterAutospacing="0" w:line="400" w:lineRule="exact"/>
              <w:ind w:left="0" w:right="0"/>
              <w:jc w:val="center"/>
              <w:textAlignment w:val="baseline"/>
              <w:rPr>
                <w:rFonts w:hint="default" w:ascii="宋体" w:hAnsi="宋体" w:cs="宋体"/>
                <w:sz w:val="24"/>
                <w:szCs w:val="24"/>
              </w:rPr>
            </w:pPr>
            <w:r>
              <w:rPr>
                <w:rFonts w:hint="eastAsia" w:ascii="宋体" w:hAnsi="宋体" w:cs="宋体"/>
                <w:sz w:val="24"/>
                <w:szCs w:val="24"/>
              </w:rPr>
              <w:t>评 分 因 素</w:t>
            </w:r>
          </w:p>
        </w:tc>
        <w:tc>
          <w:tcPr>
            <w:tcW w:w="7230" w:type="dxa"/>
          </w:tcPr>
          <w:p>
            <w:pPr>
              <w:keepNext w:val="0"/>
              <w:keepLines w:val="0"/>
              <w:widowControl/>
              <w:suppressLineNumbers w:val="0"/>
              <w:tabs>
                <w:tab w:val="left" w:pos="709"/>
              </w:tabs>
              <w:adjustRightInd w:val="0"/>
              <w:spacing w:before="0" w:beforeAutospacing="0" w:after="0" w:afterAutospacing="0" w:line="400" w:lineRule="exact"/>
              <w:ind w:left="0" w:right="0"/>
              <w:jc w:val="center"/>
              <w:textAlignment w:val="baseline"/>
              <w:rPr>
                <w:rFonts w:hint="default" w:ascii="宋体" w:hAnsi="宋体" w:cs="宋体"/>
                <w:sz w:val="24"/>
                <w:szCs w:val="24"/>
              </w:rPr>
            </w:pPr>
            <w:r>
              <w:rPr>
                <w:rFonts w:hint="eastAsia" w:ascii="宋体" w:hAnsi="宋体" w:cs="宋体"/>
                <w:sz w:val="24"/>
                <w:szCs w:val="24"/>
              </w:rPr>
              <w:t>分 值 分 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77" w:type="dxa"/>
          </w:tcPr>
          <w:p>
            <w:pPr>
              <w:keepNext w:val="0"/>
              <w:keepLines w:val="0"/>
              <w:widowControl/>
              <w:suppressLineNumbers w:val="0"/>
              <w:tabs>
                <w:tab w:val="left" w:pos="709"/>
              </w:tabs>
              <w:adjustRightInd w:val="0"/>
              <w:spacing w:before="0" w:beforeAutospacing="0" w:after="0" w:afterAutospacing="0" w:line="400" w:lineRule="exact"/>
              <w:ind w:left="0" w:right="0"/>
              <w:jc w:val="center"/>
              <w:textAlignment w:val="baseline"/>
              <w:rPr>
                <w:rFonts w:hint="default" w:ascii="宋体" w:hAnsi="宋体" w:cs="宋体"/>
                <w:sz w:val="24"/>
                <w:szCs w:val="24"/>
              </w:rPr>
            </w:pPr>
            <w:r>
              <w:rPr>
                <w:rFonts w:hint="eastAsia" w:ascii="宋体" w:hAnsi="宋体" w:cs="宋体"/>
                <w:sz w:val="24"/>
                <w:szCs w:val="24"/>
              </w:rPr>
              <w:t>价 格 部 分</w:t>
            </w:r>
          </w:p>
        </w:tc>
        <w:tc>
          <w:tcPr>
            <w:tcW w:w="7230" w:type="dxa"/>
            <w:vAlign w:val="center"/>
          </w:tcPr>
          <w:p>
            <w:pPr>
              <w:keepNext w:val="0"/>
              <w:keepLines w:val="0"/>
              <w:widowControl/>
              <w:suppressLineNumbers w:val="0"/>
              <w:tabs>
                <w:tab w:val="left" w:pos="709"/>
              </w:tabs>
              <w:adjustRightInd w:val="0"/>
              <w:spacing w:before="0" w:beforeAutospacing="0" w:after="0" w:afterAutospacing="0" w:line="400" w:lineRule="exact"/>
              <w:ind w:left="0" w:right="0"/>
              <w:jc w:val="center"/>
              <w:textAlignment w:val="baseline"/>
              <w:rPr>
                <w:rFonts w:hint="default" w:ascii="宋体" w:hAnsi="宋体" w:eastAsia="宋体" w:cs="宋体"/>
                <w:color w:val="auto"/>
                <w:sz w:val="24"/>
                <w:szCs w:val="24"/>
                <w:lang w:val="en-US" w:eastAsia="zh-CN"/>
              </w:rPr>
            </w:pPr>
            <w:r>
              <w:rPr>
                <w:rFonts w:hint="eastAsia" w:ascii="宋体" w:hAnsi="宋体" w:cs="宋体"/>
                <w:color w:val="auto"/>
                <w:sz w:val="24"/>
                <w:szCs w:val="24"/>
                <w:lang w:val="en-US" w:eastAsia="zh-CN"/>
              </w:rPr>
              <w:t>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77" w:type="dxa"/>
          </w:tcPr>
          <w:p>
            <w:pPr>
              <w:keepNext w:val="0"/>
              <w:keepLines w:val="0"/>
              <w:widowControl/>
              <w:suppressLineNumbers w:val="0"/>
              <w:tabs>
                <w:tab w:val="left" w:pos="709"/>
              </w:tabs>
              <w:adjustRightInd w:val="0"/>
              <w:spacing w:before="0" w:beforeAutospacing="0" w:after="0" w:afterAutospacing="0" w:line="400" w:lineRule="exact"/>
              <w:ind w:left="0" w:right="0"/>
              <w:jc w:val="center"/>
              <w:textAlignment w:val="baseline"/>
              <w:rPr>
                <w:rFonts w:hint="default" w:ascii="宋体" w:hAnsi="宋体" w:cs="宋体"/>
                <w:sz w:val="24"/>
                <w:szCs w:val="24"/>
              </w:rPr>
            </w:pPr>
            <w:r>
              <w:rPr>
                <w:rFonts w:hint="eastAsia" w:ascii="宋体" w:hAnsi="宋体" w:cs="宋体"/>
                <w:sz w:val="24"/>
                <w:szCs w:val="24"/>
              </w:rPr>
              <w:t>商 务 部 分</w:t>
            </w:r>
          </w:p>
        </w:tc>
        <w:tc>
          <w:tcPr>
            <w:tcW w:w="7230" w:type="dxa"/>
            <w:vAlign w:val="center"/>
          </w:tcPr>
          <w:p>
            <w:pPr>
              <w:keepNext w:val="0"/>
              <w:keepLines w:val="0"/>
              <w:widowControl/>
              <w:suppressLineNumbers w:val="0"/>
              <w:tabs>
                <w:tab w:val="left" w:pos="709"/>
              </w:tabs>
              <w:adjustRightInd w:val="0"/>
              <w:spacing w:before="0" w:beforeAutospacing="0" w:after="0" w:afterAutospacing="0" w:line="400" w:lineRule="exact"/>
              <w:ind w:left="0" w:right="0"/>
              <w:jc w:val="center"/>
              <w:textAlignment w:val="baseline"/>
              <w:rPr>
                <w:rFonts w:hint="default" w:ascii="宋体" w:hAnsi="宋体" w:eastAsia="宋体" w:cs="宋体"/>
                <w:color w:val="auto"/>
                <w:sz w:val="24"/>
                <w:szCs w:val="24"/>
                <w:lang w:val="en-US" w:eastAsia="zh-CN"/>
              </w:rPr>
            </w:pPr>
            <w:r>
              <w:rPr>
                <w:rFonts w:hint="eastAsia" w:ascii="宋体" w:hAnsi="宋体" w:cs="宋体"/>
                <w:color w:val="auto"/>
                <w:sz w:val="24"/>
                <w:szCs w:val="24"/>
                <w:lang w:val="en-US" w:eastAsia="zh-CN"/>
              </w:rPr>
              <w:t>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77" w:type="dxa"/>
          </w:tcPr>
          <w:p>
            <w:pPr>
              <w:keepNext w:val="0"/>
              <w:keepLines w:val="0"/>
              <w:widowControl/>
              <w:suppressLineNumbers w:val="0"/>
              <w:tabs>
                <w:tab w:val="left" w:pos="709"/>
              </w:tabs>
              <w:adjustRightInd w:val="0"/>
              <w:spacing w:before="0" w:beforeAutospacing="0" w:after="0" w:afterAutospacing="0" w:line="400" w:lineRule="exact"/>
              <w:ind w:left="0" w:right="0"/>
              <w:jc w:val="center"/>
              <w:textAlignment w:val="baseline"/>
              <w:rPr>
                <w:rFonts w:hint="default" w:ascii="宋体" w:hAnsi="宋体" w:cs="宋体"/>
                <w:sz w:val="24"/>
                <w:szCs w:val="24"/>
              </w:rPr>
            </w:pPr>
            <w:r>
              <w:rPr>
                <w:rFonts w:hint="eastAsia" w:ascii="宋体" w:hAnsi="宋体" w:cs="宋体"/>
                <w:sz w:val="24"/>
                <w:szCs w:val="24"/>
              </w:rPr>
              <w:t>技术服务部分</w:t>
            </w:r>
          </w:p>
        </w:tc>
        <w:tc>
          <w:tcPr>
            <w:tcW w:w="7230" w:type="dxa"/>
            <w:vAlign w:val="center"/>
          </w:tcPr>
          <w:p>
            <w:pPr>
              <w:keepNext w:val="0"/>
              <w:keepLines w:val="0"/>
              <w:widowControl/>
              <w:suppressLineNumbers w:val="0"/>
              <w:tabs>
                <w:tab w:val="left" w:pos="709"/>
              </w:tabs>
              <w:adjustRightInd w:val="0"/>
              <w:spacing w:before="0" w:beforeAutospacing="0" w:after="0" w:afterAutospacing="0" w:line="400" w:lineRule="exact"/>
              <w:ind w:left="0" w:right="0"/>
              <w:jc w:val="center"/>
              <w:textAlignment w:val="baseline"/>
              <w:rPr>
                <w:rFonts w:hint="default" w:ascii="宋体" w:hAnsi="宋体" w:eastAsia="宋体" w:cs="宋体"/>
                <w:sz w:val="24"/>
                <w:szCs w:val="24"/>
                <w:lang w:val="en-US" w:eastAsia="zh-CN"/>
              </w:rPr>
            </w:pPr>
            <w:r>
              <w:rPr>
                <w:rFonts w:hint="eastAsia" w:ascii="宋体" w:hAnsi="宋体" w:cs="宋体"/>
                <w:sz w:val="24"/>
                <w:szCs w:val="24"/>
                <w:lang w:val="en-US" w:eastAsia="zh-CN"/>
              </w:rPr>
              <w:t>55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77" w:type="dxa"/>
          </w:tcPr>
          <w:p>
            <w:pPr>
              <w:keepNext w:val="0"/>
              <w:keepLines w:val="0"/>
              <w:widowControl/>
              <w:suppressLineNumbers w:val="0"/>
              <w:tabs>
                <w:tab w:val="left" w:pos="709"/>
              </w:tabs>
              <w:adjustRightInd w:val="0"/>
              <w:spacing w:before="0" w:beforeAutospacing="0" w:after="0" w:afterAutospacing="0" w:line="400" w:lineRule="exact"/>
              <w:ind w:left="0" w:right="0"/>
              <w:jc w:val="center"/>
              <w:textAlignment w:val="baseline"/>
              <w:rPr>
                <w:rFonts w:hint="default" w:ascii="宋体" w:hAnsi="宋体" w:cs="宋体"/>
                <w:sz w:val="24"/>
                <w:szCs w:val="24"/>
              </w:rPr>
            </w:pPr>
            <w:r>
              <w:rPr>
                <w:rFonts w:hint="eastAsia" w:ascii="宋体" w:hAnsi="宋体" w:cs="宋体"/>
                <w:sz w:val="24"/>
                <w:szCs w:val="24"/>
              </w:rPr>
              <w:t>合  计</w:t>
            </w:r>
          </w:p>
        </w:tc>
        <w:tc>
          <w:tcPr>
            <w:tcW w:w="7230" w:type="dxa"/>
            <w:vAlign w:val="center"/>
          </w:tcPr>
          <w:p>
            <w:pPr>
              <w:keepNext w:val="0"/>
              <w:keepLines w:val="0"/>
              <w:widowControl/>
              <w:suppressLineNumbers w:val="0"/>
              <w:tabs>
                <w:tab w:val="left" w:pos="709"/>
              </w:tabs>
              <w:adjustRightInd w:val="0"/>
              <w:spacing w:before="0" w:beforeAutospacing="0" w:after="0" w:afterAutospacing="0" w:line="400" w:lineRule="exact"/>
              <w:ind w:left="0" w:right="0"/>
              <w:jc w:val="center"/>
              <w:textAlignment w:val="baseline"/>
              <w:rPr>
                <w:rFonts w:hint="default" w:ascii="宋体" w:hAnsi="宋体" w:cs="宋体"/>
                <w:sz w:val="24"/>
                <w:szCs w:val="24"/>
              </w:rPr>
            </w:pPr>
            <w:r>
              <w:rPr>
                <w:rFonts w:hint="eastAsia" w:ascii="宋体" w:hAnsi="宋体" w:cs="宋体"/>
                <w:sz w:val="24"/>
                <w:szCs w:val="24"/>
              </w:rPr>
              <w:t>100分</w:t>
            </w:r>
          </w:p>
        </w:tc>
      </w:tr>
    </w:tbl>
    <w:p>
      <w:pPr>
        <w:spacing w:line="500" w:lineRule="exact"/>
        <w:ind w:firstLine="540"/>
        <w:rPr>
          <w:rFonts w:ascii="宋体" w:hAnsi="宋体" w:cs="宋体"/>
          <w:sz w:val="24"/>
          <w:szCs w:val="24"/>
        </w:rPr>
      </w:pPr>
      <w:r>
        <w:rPr>
          <w:rFonts w:hint="eastAsia" w:ascii="宋体" w:hAnsi="宋体" w:cs="宋体"/>
          <w:sz w:val="24"/>
          <w:szCs w:val="24"/>
        </w:rPr>
        <w:t>三、评分细则</w:t>
      </w:r>
    </w:p>
    <w:p>
      <w:pPr>
        <w:spacing w:line="500" w:lineRule="exact"/>
        <w:ind w:firstLine="540"/>
        <w:rPr>
          <w:rFonts w:ascii="宋体" w:hAnsi="宋体" w:cs="宋体"/>
          <w:sz w:val="24"/>
          <w:szCs w:val="24"/>
        </w:rPr>
      </w:pPr>
      <w:r>
        <w:rPr>
          <w:rFonts w:hint="eastAsia" w:ascii="宋体" w:hAnsi="宋体" w:cs="宋体"/>
          <w:sz w:val="24"/>
          <w:szCs w:val="24"/>
        </w:rPr>
        <w:t>1、客观分须完全一致，存在不同意见的，评标委员会成员应分别作出书面说明。</w:t>
      </w:r>
    </w:p>
    <w:p>
      <w:pPr>
        <w:spacing w:line="500" w:lineRule="exact"/>
        <w:ind w:firstLine="540"/>
        <w:rPr>
          <w:rFonts w:ascii="宋体" w:hAnsi="宋体" w:cs="宋体"/>
          <w:sz w:val="24"/>
          <w:szCs w:val="24"/>
        </w:rPr>
      </w:pPr>
      <w:r>
        <w:rPr>
          <w:rFonts w:hint="eastAsia" w:ascii="宋体" w:hAnsi="宋体" w:cs="宋体"/>
          <w:sz w:val="24"/>
          <w:szCs w:val="24"/>
        </w:rPr>
        <w:t>2、没有特殊说明，最小打分单位为0.5分。</w:t>
      </w:r>
    </w:p>
    <w:p>
      <w:pPr>
        <w:jc w:val="center"/>
        <w:rPr>
          <w:rFonts w:ascii="宋体" w:hAnsi="宋体" w:cs="宋体"/>
          <w:b/>
          <w:sz w:val="24"/>
          <w:szCs w:val="24"/>
        </w:rPr>
      </w:pPr>
    </w:p>
    <w:p>
      <w:pPr>
        <w:spacing w:line="500" w:lineRule="exact"/>
        <w:ind w:firstLine="540"/>
        <w:rPr>
          <w:rFonts w:ascii="宋体" w:hAnsi="宋体" w:cs="宋体"/>
          <w:sz w:val="24"/>
          <w:szCs w:val="24"/>
        </w:rPr>
      </w:pPr>
      <w:r>
        <w:rPr>
          <w:rFonts w:hint="eastAsia" w:ascii="宋体" w:hAnsi="宋体" w:cs="宋体"/>
          <w:b/>
          <w:sz w:val="24"/>
        </w:rPr>
        <w:br w:type="page"/>
      </w:r>
      <w:r>
        <w:rPr>
          <w:rFonts w:hint="eastAsia" w:ascii="宋体" w:hAnsi="宋体" w:cs="宋体"/>
          <w:sz w:val="24"/>
          <w:szCs w:val="24"/>
          <w:lang w:val="en-US" w:eastAsia="zh-CN"/>
        </w:rPr>
        <w:t>四</w:t>
      </w:r>
      <w:r>
        <w:rPr>
          <w:rFonts w:hint="eastAsia" w:ascii="宋体" w:hAnsi="宋体" w:cs="宋体"/>
          <w:sz w:val="24"/>
          <w:szCs w:val="24"/>
        </w:rPr>
        <w:t>、评审标准</w:t>
      </w:r>
    </w:p>
    <w:p>
      <w:pPr>
        <w:spacing w:line="500" w:lineRule="exact"/>
        <w:ind w:firstLine="540"/>
        <w:rPr>
          <w:rFonts w:ascii="宋体" w:hAnsi="宋体" w:cs="宋体"/>
          <w:b/>
          <w:bCs/>
          <w:sz w:val="24"/>
        </w:rPr>
      </w:pPr>
    </w:p>
    <w:tbl>
      <w:tblPr>
        <w:tblStyle w:val="39"/>
        <w:tblW w:w="9239" w:type="dxa"/>
        <w:tblInd w:w="0" w:type="dxa"/>
        <w:tblBorders>
          <w:top w:val="outset" w:color="auto" w:sz="12" w:space="0"/>
          <w:left w:val="outset" w:color="auto" w:sz="12" w:space="0"/>
          <w:bottom w:val="outset" w:color="auto" w:sz="12" w:space="0"/>
          <w:right w:val="outset" w:color="auto" w:sz="12" w:space="0"/>
          <w:insideH w:val="none" w:color="auto" w:sz="0" w:space="0"/>
          <w:insideV w:val="none" w:color="auto" w:sz="0" w:space="0"/>
        </w:tblBorders>
        <w:tblLayout w:type="fixed"/>
        <w:tblCellMar>
          <w:top w:w="75" w:type="dxa"/>
          <w:left w:w="75" w:type="dxa"/>
          <w:bottom w:w="75" w:type="dxa"/>
          <w:right w:w="75" w:type="dxa"/>
        </w:tblCellMar>
      </w:tblPr>
      <w:tblGrid>
        <w:gridCol w:w="690"/>
        <w:gridCol w:w="1140"/>
        <w:gridCol w:w="1476"/>
        <w:gridCol w:w="4363"/>
        <w:gridCol w:w="802"/>
        <w:gridCol w:w="768"/>
      </w:tblGrid>
      <w:tr>
        <w:tblPrEx>
          <w:tblBorders>
            <w:top w:val="outset" w:color="auto" w:sz="12" w:space="0"/>
            <w:left w:val="outset" w:color="auto" w:sz="12" w:space="0"/>
            <w:bottom w:val="outset" w:color="auto" w:sz="12" w:space="0"/>
            <w:right w:val="outset" w:color="auto" w:sz="12" w:space="0"/>
            <w:insideH w:val="none" w:color="auto" w:sz="0" w:space="0"/>
            <w:insideV w:val="none" w:color="auto" w:sz="0" w:space="0"/>
          </w:tblBorders>
          <w:tblCellMar>
            <w:top w:w="75" w:type="dxa"/>
            <w:left w:w="75" w:type="dxa"/>
            <w:bottom w:w="75" w:type="dxa"/>
            <w:right w:w="75" w:type="dxa"/>
          </w:tblCellMar>
        </w:tblPrEx>
        <w:trPr>
          <w:trHeight w:val="437" w:hRule="atLeast"/>
        </w:trPr>
        <w:tc>
          <w:tcPr>
            <w:tcW w:w="1830" w:type="dxa"/>
            <w:gridSpan w:val="2"/>
            <w:vMerge w:val="restart"/>
            <w:tcBorders>
              <w:top w:val="outset" w:color="auto" w:sz="6" w:space="0"/>
              <w:left w:val="outset" w:color="auto" w:sz="6" w:space="0"/>
              <w:bottom w:val="outset" w:color="auto" w:sz="6" w:space="0"/>
              <w:right w:val="outset" w:color="auto" w:sz="6" w:space="0"/>
            </w:tcBorders>
            <w:noWrap w:val="0"/>
            <w:vAlign w:val="center"/>
          </w:tcPr>
          <w:p>
            <w:pPr>
              <w:pStyle w:val="629"/>
              <w:keepNext w:val="0"/>
              <w:keepLines w:val="0"/>
              <w:suppressLineNumbers w:val="0"/>
              <w:spacing w:before="0" w:beforeAutospacing="0" w:after="0" w:afterAutospacing="0"/>
              <w:ind w:left="0" w:right="0"/>
              <w:jc w:val="center"/>
              <w:rPr>
                <w:rFonts w:hint="default"/>
              </w:rPr>
            </w:pPr>
            <w:r>
              <w:rPr>
                <w:rFonts w:hint="default"/>
                <w:b/>
              </w:rPr>
              <w:t>评分因素</w:t>
            </w:r>
          </w:p>
        </w:tc>
        <w:tc>
          <w:tcPr>
            <w:tcW w:w="1476" w:type="dxa"/>
            <w:vMerge w:val="restart"/>
            <w:tcBorders>
              <w:top w:val="outset" w:color="auto" w:sz="6" w:space="0"/>
              <w:left w:val="outset" w:color="auto" w:sz="6" w:space="0"/>
              <w:bottom w:val="outset" w:color="auto" w:sz="6" w:space="0"/>
              <w:right w:val="outset" w:color="auto" w:sz="6" w:space="0"/>
            </w:tcBorders>
            <w:noWrap w:val="0"/>
            <w:vAlign w:val="center"/>
          </w:tcPr>
          <w:p>
            <w:pPr>
              <w:pStyle w:val="629"/>
              <w:keepNext w:val="0"/>
              <w:keepLines w:val="0"/>
              <w:suppressLineNumbers w:val="0"/>
              <w:spacing w:before="0" w:beforeAutospacing="0" w:after="0" w:afterAutospacing="0"/>
              <w:ind w:left="0" w:right="0"/>
              <w:jc w:val="center"/>
              <w:rPr>
                <w:rFonts w:hint="default"/>
              </w:rPr>
            </w:pPr>
            <w:r>
              <w:rPr>
                <w:rFonts w:hint="default"/>
                <w:b/>
              </w:rPr>
              <w:t>评分点</w:t>
            </w:r>
          </w:p>
        </w:tc>
        <w:tc>
          <w:tcPr>
            <w:tcW w:w="4363" w:type="dxa"/>
            <w:vMerge w:val="restart"/>
            <w:tcBorders>
              <w:top w:val="outset" w:color="auto" w:sz="6" w:space="0"/>
              <w:left w:val="outset" w:color="auto" w:sz="6" w:space="0"/>
              <w:bottom w:val="outset" w:color="auto" w:sz="6" w:space="0"/>
              <w:right w:val="outset" w:color="auto" w:sz="6" w:space="0"/>
            </w:tcBorders>
            <w:noWrap w:val="0"/>
            <w:vAlign w:val="center"/>
          </w:tcPr>
          <w:p>
            <w:pPr>
              <w:pStyle w:val="629"/>
              <w:keepNext w:val="0"/>
              <w:keepLines w:val="0"/>
              <w:suppressLineNumbers w:val="0"/>
              <w:spacing w:before="0" w:beforeAutospacing="0" w:after="0" w:afterAutospacing="0"/>
              <w:ind w:left="0" w:right="0"/>
              <w:jc w:val="center"/>
              <w:rPr>
                <w:rFonts w:hint="default"/>
              </w:rPr>
            </w:pPr>
            <w:r>
              <w:rPr>
                <w:rFonts w:hint="default"/>
                <w:b/>
              </w:rPr>
              <w:t>评分标准</w:t>
            </w:r>
          </w:p>
        </w:tc>
        <w:tc>
          <w:tcPr>
            <w:tcW w:w="1570" w:type="dxa"/>
            <w:gridSpan w:val="2"/>
            <w:tcBorders>
              <w:top w:val="outset" w:color="auto" w:sz="6" w:space="0"/>
              <w:left w:val="outset" w:color="auto" w:sz="6" w:space="0"/>
              <w:bottom w:val="outset" w:color="auto" w:sz="6" w:space="0"/>
              <w:right w:val="outset" w:color="auto" w:sz="6" w:space="0"/>
            </w:tcBorders>
            <w:noWrap w:val="0"/>
            <w:vAlign w:val="center"/>
          </w:tcPr>
          <w:p>
            <w:pPr>
              <w:pStyle w:val="629"/>
              <w:keepNext w:val="0"/>
              <w:keepLines w:val="0"/>
              <w:suppressLineNumbers w:val="0"/>
              <w:spacing w:before="0" w:beforeAutospacing="0" w:after="0" w:afterAutospacing="0"/>
              <w:ind w:left="0" w:right="0"/>
              <w:jc w:val="center"/>
              <w:rPr>
                <w:rFonts w:hint="default"/>
              </w:rPr>
            </w:pPr>
            <w:r>
              <w:rPr>
                <w:rFonts w:hint="default"/>
                <w:b/>
              </w:rPr>
              <w:t>评审意见</w:t>
            </w:r>
          </w:p>
        </w:tc>
      </w:tr>
      <w:tr>
        <w:tblPrEx>
          <w:tblBorders>
            <w:top w:val="outset" w:color="auto" w:sz="12" w:space="0"/>
            <w:left w:val="outset" w:color="auto" w:sz="12" w:space="0"/>
            <w:bottom w:val="outset" w:color="auto" w:sz="12" w:space="0"/>
            <w:right w:val="outset" w:color="auto" w:sz="12" w:space="0"/>
            <w:insideH w:val="none" w:color="auto" w:sz="0" w:space="0"/>
            <w:insideV w:val="none" w:color="auto" w:sz="0" w:space="0"/>
          </w:tblBorders>
          <w:tblCellMar>
            <w:top w:w="75" w:type="dxa"/>
            <w:left w:w="75" w:type="dxa"/>
            <w:bottom w:w="75" w:type="dxa"/>
            <w:right w:w="75" w:type="dxa"/>
          </w:tblCellMar>
        </w:tblPrEx>
        <w:trPr>
          <w:trHeight w:val="437" w:hRule="atLeast"/>
        </w:trPr>
        <w:tc>
          <w:tcPr>
            <w:tcW w:w="1830" w:type="dxa"/>
            <w:gridSpan w:val="2"/>
            <w:vMerge w:val="continue"/>
            <w:tcBorders>
              <w:top w:val="outset" w:color="auto" w:sz="6" w:space="0"/>
              <w:left w:val="outset" w:color="auto" w:sz="6" w:space="0"/>
              <w:bottom w:val="outset" w:color="auto" w:sz="6" w:space="0"/>
              <w:right w:val="outset" w:color="auto" w:sz="6" w:space="0"/>
            </w:tcBorders>
            <w:noWrap w:val="0"/>
            <w:vAlign w:val="center"/>
          </w:tcPr>
          <w:p>
            <w:pPr>
              <w:pStyle w:val="629"/>
              <w:keepNext w:val="0"/>
              <w:keepLines w:val="0"/>
              <w:suppressLineNumbers w:val="0"/>
              <w:spacing w:before="0" w:beforeAutospacing="0" w:after="0" w:afterAutospacing="0"/>
              <w:ind w:left="0" w:right="0"/>
              <w:jc w:val="center"/>
              <w:rPr>
                <w:rFonts w:hint="default"/>
              </w:rPr>
            </w:pPr>
          </w:p>
        </w:tc>
        <w:tc>
          <w:tcPr>
            <w:tcW w:w="1476" w:type="dxa"/>
            <w:vMerge w:val="continue"/>
            <w:tcBorders>
              <w:top w:val="outset" w:color="auto" w:sz="6" w:space="0"/>
              <w:left w:val="outset" w:color="auto" w:sz="6" w:space="0"/>
              <w:bottom w:val="outset" w:color="auto" w:sz="6" w:space="0"/>
              <w:right w:val="outset" w:color="auto" w:sz="6" w:space="0"/>
            </w:tcBorders>
            <w:noWrap w:val="0"/>
            <w:vAlign w:val="center"/>
          </w:tcPr>
          <w:p>
            <w:pPr>
              <w:pStyle w:val="629"/>
              <w:keepNext w:val="0"/>
              <w:keepLines w:val="0"/>
              <w:suppressLineNumbers w:val="0"/>
              <w:spacing w:before="0" w:beforeAutospacing="0" w:after="0" w:afterAutospacing="0"/>
              <w:ind w:left="0" w:right="0"/>
              <w:jc w:val="center"/>
              <w:rPr>
                <w:rFonts w:hint="default"/>
              </w:rPr>
            </w:pPr>
          </w:p>
        </w:tc>
        <w:tc>
          <w:tcPr>
            <w:tcW w:w="4363" w:type="dxa"/>
            <w:vMerge w:val="continue"/>
            <w:tcBorders>
              <w:top w:val="outset" w:color="auto" w:sz="6" w:space="0"/>
              <w:left w:val="outset" w:color="auto" w:sz="6" w:space="0"/>
              <w:bottom w:val="outset" w:color="auto" w:sz="6" w:space="0"/>
              <w:right w:val="outset" w:color="auto" w:sz="6" w:space="0"/>
            </w:tcBorders>
            <w:noWrap w:val="0"/>
            <w:vAlign w:val="center"/>
          </w:tcPr>
          <w:p>
            <w:pPr>
              <w:pStyle w:val="629"/>
              <w:keepNext w:val="0"/>
              <w:keepLines w:val="0"/>
              <w:suppressLineNumbers w:val="0"/>
              <w:spacing w:before="0" w:beforeAutospacing="0" w:after="0" w:afterAutospacing="0"/>
              <w:ind w:left="0" w:right="0"/>
              <w:jc w:val="center"/>
              <w:rPr>
                <w:rFonts w:hint="default"/>
              </w:rPr>
            </w:pPr>
          </w:p>
        </w:tc>
        <w:tc>
          <w:tcPr>
            <w:tcW w:w="802" w:type="dxa"/>
            <w:tcBorders>
              <w:top w:val="outset" w:color="auto" w:sz="6" w:space="0"/>
              <w:left w:val="outset" w:color="auto" w:sz="6" w:space="0"/>
              <w:bottom w:val="outset" w:color="auto" w:sz="6" w:space="0"/>
              <w:right w:val="outset" w:color="auto" w:sz="6" w:space="0"/>
            </w:tcBorders>
            <w:noWrap w:val="0"/>
            <w:vAlign w:val="center"/>
          </w:tcPr>
          <w:p>
            <w:pPr>
              <w:pStyle w:val="629"/>
              <w:keepNext w:val="0"/>
              <w:keepLines w:val="0"/>
              <w:suppressLineNumbers w:val="0"/>
              <w:spacing w:before="0" w:beforeAutospacing="0" w:after="0" w:afterAutospacing="0"/>
              <w:ind w:left="0" w:right="0"/>
              <w:jc w:val="center"/>
              <w:rPr>
                <w:rFonts w:hint="default"/>
              </w:rPr>
            </w:pPr>
            <w:r>
              <w:rPr>
                <w:rFonts w:hint="default"/>
                <w:b/>
              </w:rPr>
              <w:t>是</w:t>
            </w:r>
          </w:p>
        </w:tc>
        <w:tc>
          <w:tcPr>
            <w:tcW w:w="768" w:type="dxa"/>
            <w:tcBorders>
              <w:top w:val="outset" w:color="auto" w:sz="6" w:space="0"/>
              <w:left w:val="outset" w:color="auto" w:sz="6" w:space="0"/>
              <w:bottom w:val="outset" w:color="auto" w:sz="6" w:space="0"/>
              <w:right w:val="outset" w:color="auto" w:sz="6" w:space="0"/>
            </w:tcBorders>
            <w:noWrap w:val="0"/>
            <w:vAlign w:val="center"/>
          </w:tcPr>
          <w:p>
            <w:pPr>
              <w:pStyle w:val="629"/>
              <w:keepNext w:val="0"/>
              <w:keepLines w:val="0"/>
              <w:suppressLineNumbers w:val="0"/>
              <w:spacing w:before="0" w:beforeAutospacing="0" w:after="0" w:afterAutospacing="0"/>
              <w:ind w:left="0" w:right="0"/>
              <w:jc w:val="center"/>
              <w:rPr>
                <w:rFonts w:hint="default"/>
              </w:rPr>
            </w:pPr>
            <w:r>
              <w:rPr>
                <w:rFonts w:hint="default"/>
                <w:b/>
              </w:rPr>
              <w:t>否</w:t>
            </w:r>
          </w:p>
        </w:tc>
      </w:tr>
      <w:tr>
        <w:tblPrEx>
          <w:tblBorders>
            <w:top w:val="outset" w:color="auto" w:sz="12" w:space="0"/>
            <w:left w:val="outset" w:color="auto" w:sz="12" w:space="0"/>
            <w:bottom w:val="outset" w:color="auto" w:sz="12" w:space="0"/>
            <w:right w:val="outset" w:color="auto" w:sz="12" w:space="0"/>
            <w:insideH w:val="none" w:color="auto" w:sz="0" w:space="0"/>
            <w:insideV w:val="none" w:color="auto" w:sz="0" w:space="0"/>
          </w:tblBorders>
          <w:tblCellMar>
            <w:top w:w="75" w:type="dxa"/>
            <w:left w:w="75" w:type="dxa"/>
            <w:bottom w:w="75" w:type="dxa"/>
            <w:right w:w="75" w:type="dxa"/>
          </w:tblCellMar>
        </w:tblPrEx>
        <w:trPr>
          <w:trHeight w:val="551" w:hRule="atLeast"/>
        </w:trPr>
        <w:tc>
          <w:tcPr>
            <w:tcW w:w="690" w:type="dxa"/>
            <w:vMerge w:val="restart"/>
            <w:tcBorders>
              <w:top w:val="outset" w:color="auto" w:sz="6" w:space="0"/>
              <w:left w:val="outset" w:color="auto" w:sz="6" w:space="0"/>
              <w:right w:val="outset" w:color="auto" w:sz="6" w:space="0"/>
            </w:tcBorders>
            <w:noWrap w:val="0"/>
            <w:vAlign w:val="center"/>
          </w:tcPr>
          <w:p>
            <w:pPr>
              <w:pStyle w:val="629"/>
              <w:keepNext w:val="0"/>
              <w:keepLines w:val="0"/>
              <w:suppressLineNumbers w:val="0"/>
              <w:spacing w:before="0" w:beforeAutospacing="0" w:after="0" w:afterAutospacing="0"/>
              <w:ind w:left="0" w:right="0"/>
              <w:jc w:val="center"/>
              <w:rPr>
                <w:rFonts w:hint="default"/>
              </w:rPr>
            </w:pPr>
            <w:r>
              <w:rPr>
                <w:rFonts w:hint="default"/>
              </w:rPr>
              <w:t>初步评审</w:t>
            </w:r>
          </w:p>
        </w:tc>
        <w:tc>
          <w:tcPr>
            <w:tcW w:w="1140" w:type="dxa"/>
            <w:vMerge w:val="restart"/>
            <w:tcBorders>
              <w:top w:val="outset" w:color="auto" w:sz="6" w:space="0"/>
              <w:left w:val="outset" w:color="auto" w:sz="6" w:space="0"/>
              <w:right w:val="outset" w:color="auto" w:sz="6" w:space="0"/>
            </w:tcBorders>
            <w:noWrap w:val="0"/>
            <w:vAlign w:val="center"/>
          </w:tcPr>
          <w:p>
            <w:pPr>
              <w:pStyle w:val="629"/>
              <w:keepNext w:val="0"/>
              <w:keepLines w:val="0"/>
              <w:suppressLineNumbers w:val="0"/>
              <w:spacing w:before="0" w:beforeAutospacing="0" w:after="0" w:afterAutospacing="0"/>
              <w:ind w:left="0" w:right="0"/>
              <w:jc w:val="center"/>
              <w:rPr>
                <w:rFonts w:hint="default"/>
              </w:rPr>
            </w:pPr>
            <w:r>
              <w:rPr>
                <w:rFonts w:hint="default"/>
              </w:rPr>
              <w:t>资格</w:t>
            </w:r>
          </w:p>
          <w:p>
            <w:pPr>
              <w:pStyle w:val="629"/>
              <w:keepNext w:val="0"/>
              <w:keepLines w:val="0"/>
              <w:suppressLineNumbers w:val="0"/>
              <w:spacing w:before="0" w:beforeAutospacing="0" w:after="0" w:afterAutospacing="0"/>
              <w:ind w:left="0" w:right="0"/>
              <w:jc w:val="center"/>
              <w:rPr>
                <w:rFonts w:hint="default"/>
              </w:rPr>
            </w:pPr>
            <w:r>
              <w:rPr>
                <w:rFonts w:hint="default"/>
              </w:rPr>
              <w:t>检查</w:t>
            </w:r>
          </w:p>
        </w:tc>
        <w:tc>
          <w:tcPr>
            <w:tcW w:w="1476" w:type="dxa"/>
            <w:tcBorders>
              <w:top w:val="outset" w:color="auto" w:sz="6" w:space="0"/>
              <w:left w:val="outset" w:color="auto" w:sz="6" w:space="0"/>
              <w:right w:val="outset" w:color="auto" w:sz="6" w:space="0"/>
            </w:tcBorders>
            <w:noWrap w:val="0"/>
            <w:vAlign w:val="center"/>
          </w:tcPr>
          <w:p>
            <w:pPr>
              <w:pStyle w:val="629"/>
              <w:keepNext w:val="0"/>
              <w:keepLines w:val="0"/>
              <w:suppressLineNumbers w:val="0"/>
              <w:spacing w:before="0" w:beforeAutospacing="0" w:after="0" w:afterAutospacing="0"/>
              <w:ind w:left="0" w:right="0"/>
              <w:rPr>
                <w:rFonts w:hint="default"/>
              </w:rPr>
            </w:pPr>
            <w:r>
              <w:rPr>
                <w:rFonts w:hint="default"/>
              </w:rPr>
              <w:t>营业执照</w:t>
            </w:r>
          </w:p>
        </w:tc>
        <w:tc>
          <w:tcPr>
            <w:tcW w:w="4363" w:type="dxa"/>
            <w:tcBorders>
              <w:top w:val="outset" w:color="auto" w:sz="6" w:space="0"/>
              <w:left w:val="outset" w:color="auto" w:sz="6" w:space="0"/>
              <w:right w:val="outset" w:color="auto" w:sz="6" w:space="0"/>
            </w:tcBorders>
            <w:noWrap w:val="0"/>
            <w:vAlign w:val="center"/>
          </w:tcPr>
          <w:p>
            <w:pPr>
              <w:pStyle w:val="629"/>
              <w:keepNext w:val="0"/>
              <w:keepLines w:val="0"/>
              <w:suppressLineNumbers w:val="0"/>
              <w:spacing w:before="0" w:beforeAutospacing="0" w:after="0" w:afterAutospacing="0"/>
              <w:ind w:left="0" w:right="0"/>
              <w:rPr>
                <w:rFonts w:hint="default"/>
              </w:rPr>
            </w:pPr>
            <w:r>
              <w:rPr>
                <w:rFonts w:hint="default"/>
              </w:rPr>
              <w:t>是否具备有效的营业执照</w:t>
            </w:r>
          </w:p>
        </w:tc>
        <w:tc>
          <w:tcPr>
            <w:tcW w:w="802" w:type="dxa"/>
            <w:tcBorders>
              <w:top w:val="outset" w:color="auto" w:sz="6" w:space="0"/>
              <w:left w:val="outset" w:color="auto" w:sz="6" w:space="0"/>
              <w:right w:val="outset" w:color="auto" w:sz="6" w:space="0"/>
            </w:tcBorders>
            <w:noWrap w:val="0"/>
            <w:vAlign w:val="center"/>
          </w:tcPr>
          <w:p>
            <w:pPr>
              <w:pStyle w:val="629"/>
              <w:keepNext w:val="0"/>
              <w:keepLines w:val="0"/>
              <w:suppressLineNumbers w:val="0"/>
              <w:spacing w:before="0" w:beforeAutospacing="0" w:after="0" w:afterAutospacing="0"/>
              <w:ind w:left="0" w:right="0"/>
              <w:rPr>
                <w:rFonts w:hint="default"/>
              </w:rPr>
            </w:pPr>
          </w:p>
        </w:tc>
        <w:tc>
          <w:tcPr>
            <w:tcW w:w="768" w:type="dxa"/>
            <w:tcBorders>
              <w:top w:val="outset" w:color="auto" w:sz="6" w:space="0"/>
              <w:left w:val="outset" w:color="auto" w:sz="6" w:space="0"/>
              <w:bottom w:val="outset" w:color="auto" w:sz="6" w:space="0"/>
              <w:right w:val="outset" w:color="auto" w:sz="6" w:space="0"/>
            </w:tcBorders>
            <w:noWrap w:val="0"/>
            <w:vAlign w:val="center"/>
          </w:tcPr>
          <w:p>
            <w:pPr>
              <w:pStyle w:val="629"/>
              <w:keepNext w:val="0"/>
              <w:keepLines w:val="0"/>
              <w:suppressLineNumbers w:val="0"/>
              <w:spacing w:before="0" w:beforeAutospacing="0" w:after="0" w:afterAutospacing="0"/>
              <w:ind w:left="0" w:right="0"/>
              <w:rPr>
                <w:rFonts w:hint="default"/>
              </w:rPr>
            </w:pPr>
          </w:p>
        </w:tc>
      </w:tr>
      <w:tr>
        <w:tblPrEx>
          <w:tblBorders>
            <w:top w:val="outset" w:color="auto" w:sz="12" w:space="0"/>
            <w:left w:val="outset" w:color="auto" w:sz="12" w:space="0"/>
            <w:bottom w:val="outset" w:color="auto" w:sz="12" w:space="0"/>
            <w:right w:val="outset" w:color="auto" w:sz="12" w:space="0"/>
            <w:insideH w:val="none" w:color="auto" w:sz="0" w:space="0"/>
            <w:insideV w:val="none" w:color="auto" w:sz="0" w:space="0"/>
          </w:tblBorders>
          <w:tblCellMar>
            <w:top w:w="75" w:type="dxa"/>
            <w:left w:w="75" w:type="dxa"/>
            <w:bottom w:w="75" w:type="dxa"/>
            <w:right w:w="75" w:type="dxa"/>
          </w:tblCellMar>
        </w:tblPrEx>
        <w:trPr>
          <w:trHeight w:val="834" w:hRule="atLeast"/>
        </w:trPr>
        <w:tc>
          <w:tcPr>
            <w:tcW w:w="690" w:type="dxa"/>
            <w:vMerge w:val="continue"/>
            <w:tcBorders>
              <w:left w:val="outset" w:color="auto" w:sz="6" w:space="0"/>
              <w:right w:val="outset" w:color="auto" w:sz="6" w:space="0"/>
            </w:tcBorders>
            <w:noWrap w:val="0"/>
            <w:vAlign w:val="center"/>
          </w:tcPr>
          <w:p>
            <w:pPr>
              <w:pStyle w:val="629"/>
              <w:keepNext w:val="0"/>
              <w:keepLines w:val="0"/>
              <w:suppressLineNumbers w:val="0"/>
              <w:spacing w:before="0" w:beforeAutospacing="0" w:after="0" w:afterAutospacing="0"/>
              <w:ind w:left="0" w:right="0"/>
              <w:rPr>
                <w:rFonts w:hint="default"/>
              </w:rPr>
            </w:pPr>
          </w:p>
        </w:tc>
        <w:tc>
          <w:tcPr>
            <w:tcW w:w="1140" w:type="dxa"/>
            <w:vMerge w:val="continue"/>
            <w:tcBorders>
              <w:left w:val="outset" w:color="auto" w:sz="6" w:space="0"/>
              <w:right w:val="outset" w:color="auto" w:sz="6" w:space="0"/>
            </w:tcBorders>
            <w:noWrap w:val="0"/>
            <w:vAlign w:val="center"/>
          </w:tcPr>
          <w:p>
            <w:pPr>
              <w:pStyle w:val="629"/>
              <w:keepNext w:val="0"/>
              <w:keepLines w:val="0"/>
              <w:suppressLineNumbers w:val="0"/>
              <w:spacing w:before="0" w:beforeAutospacing="0" w:after="0" w:afterAutospacing="0"/>
              <w:ind w:left="0" w:right="0"/>
              <w:rPr>
                <w:rFonts w:hint="default"/>
              </w:rPr>
            </w:pPr>
          </w:p>
        </w:tc>
        <w:tc>
          <w:tcPr>
            <w:tcW w:w="1476" w:type="dxa"/>
            <w:tcBorders>
              <w:top w:val="outset" w:color="auto" w:sz="6" w:space="0"/>
              <w:left w:val="outset" w:color="auto" w:sz="6" w:space="0"/>
              <w:bottom w:val="outset" w:color="auto" w:sz="6" w:space="0"/>
              <w:right w:val="outset" w:color="auto" w:sz="6" w:space="0"/>
            </w:tcBorders>
            <w:noWrap w:val="0"/>
            <w:vAlign w:val="center"/>
          </w:tcPr>
          <w:p>
            <w:pPr>
              <w:pStyle w:val="629"/>
              <w:keepNext w:val="0"/>
              <w:keepLines w:val="0"/>
              <w:suppressLineNumbers w:val="0"/>
              <w:spacing w:before="0" w:beforeAutospacing="0" w:after="0" w:afterAutospacing="0"/>
              <w:ind w:left="0" w:right="0"/>
              <w:rPr>
                <w:rFonts w:hint="default"/>
              </w:rPr>
            </w:pPr>
            <w:r>
              <w:rPr>
                <w:rFonts w:hint="default"/>
              </w:rPr>
              <w:t>法定代表人证明或授权委托书</w:t>
            </w:r>
          </w:p>
        </w:tc>
        <w:tc>
          <w:tcPr>
            <w:tcW w:w="4363" w:type="dxa"/>
            <w:tcBorders>
              <w:top w:val="outset" w:color="auto" w:sz="6" w:space="0"/>
              <w:left w:val="outset" w:color="auto" w:sz="6" w:space="0"/>
              <w:bottom w:val="outset" w:color="auto" w:sz="6" w:space="0"/>
              <w:right w:val="outset" w:color="auto" w:sz="6" w:space="0"/>
            </w:tcBorders>
            <w:noWrap w:val="0"/>
            <w:vAlign w:val="center"/>
          </w:tcPr>
          <w:p>
            <w:pPr>
              <w:pStyle w:val="629"/>
              <w:keepNext w:val="0"/>
              <w:keepLines w:val="0"/>
              <w:suppressLineNumbers w:val="0"/>
              <w:spacing w:before="0" w:beforeAutospacing="0" w:after="0" w:afterAutospacing="0"/>
              <w:ind w:left="0" w:right="0"/>
              <w:rPr>
                <w:rFonts w:hint="default"/>
              </w:rPr>
            </w:pPr>
            <w:r>
              <w:rPr>
                <w:rFonts w:hint="default"/>
              </w:rPr>
              <w:t>法定代表人身份证明</w:t>
            </w:r>
            <w:r>
              <w:rPr>
                <w:rFonts w:hint="eastAsia"/>
                <w:lang w:val="en-US" w:eastAsia="zh-CN"/>
              </w:rPr>
              <w:t>或</w:t>
            </w:r>
            <w:r>
              <w:rPr>
                <w:rFonts w:hint="default"/>
              </w:rPr>
              <w:t>法定代表人授权委托书</w:t>
            </w:r>
          </w:p>
        </w:tc>
        <w:tc>
          <w:tcPr>
            <w:tcW w:w="802" w:type="dxa"/>
            <w:tcBorders>
              <w:top w:val="outset" w:color="auto" w:sz="6" w:space="0"/>
              <w:left w:val="outset" w:color="auto" w:sz="6" w:space="0"/>
              <w:bottom w:val="outset" w:color="auto" w:sz="6" w:space="0"/>
              <w:right w:val="outset" w:color="auto" w:sz="6" w:space="0"/>
            </w:tcBorders>
            <w:noWrap w:val="0"/>
            <w:vAlign w:val="center"/>
          </w:tcPr>
          <w:p>
            <w:pPr>
              <w:pStyle w:val="629"/>
              <w:keepNext w:val="0"/>
              <w:keepLines w:val="0"/>
              <w:suppressLineNumbers w:val="0"/>
              <w:spacing w:before="0" w:beforeAutospacing="0" w:after="0" w:afterAutospacing="0"/>
              <w:ind w:left="0" w:right="0"/>
              <w:rPr>
                <w:rFonts w:hint="default"/>
              </w:rPr>
            </w:pPr>
          </w:p>
        </w:tc>
        <w:tc>
          <w:tcPr>
            <w:tcW w:w="768" w:type="dxa"/>
            <w:tcBorders>
              <w:top w:val="outset" w:color="auto" w:sz="6" w:space="0"/>
              <w:left w:val="outset" w:color="auto" w:sz="6" w:space="0"/>
              <w:bottom w:val="outset" w:color="auto" w:sz="6" w:space="0"/>
              <w:right w:val="outset" w:color="auto" w:sz="6" w:space="0"/>
            </w:tcBorders>
            <w:noWrap w:val="0"/>
            <w:vAlign w:val="center"/>
          </w:tcPr>
          <w:p>
            <w:pPr>
              <w:pStyle w:val="629"/>
              <w:keepNext w:val="0"/>
              <w:keepLines w:val="0"/>
              <w:suppressLineNumbers w:val="0"/>
              <w:spacing w:before="0" w:beforeAutospacing="0" w:after="0" w:afterAutospacing="0"/>
              <w:ind w:left="0" w:right="0"/>
              <w:rPr>
                <w:rFonts w:hint="default"/>
              </w:rPr>
            </w:pPr>
          </w:p>
        </w:tc>
      </w:tr>
      <w:tr>
        <w:tblPrEx>
          <w:tblBorders>
            <w:top w:val="outset" w:color="auto" w:sz="12" w:space="0"/>
            <w:left w:val="outset" w:color="auto" w:sz="12" w:space="0"/>
            <w:bottom w:val="outset" w:color="auto" w:sz="12" w:space="0"/>
            <w:right w:val="outset" w:color="auto" w:sz="12" w:space="0"/>
            <w:insideH w:val="none" w:color="auto" w:sz="0" w:space="0"/>
            <w:insideV w:val="none" w:color="auto" w:sz="0" w:space="0"/>
          </w:tblBorders>
          <w:tblCellMar>
            <w:top w:w="75" w:type="dxa"/>
            <w:left w:w="75" w:type="dxa"/>
            <w:bottom w:w="75" w:type="dxa"/>
            <w:right w:w="75" w:type="dxa"/>
          </w:tblCellMar>
        </w:tblPrEx>
        <w:trPr>
          <w:trHeight w:val="567" w:hRule="atLeast"/>
        </w:trPr>
        <w:tc>
          <w:tcPr>
            <w:tcW w:w="690" w:type="dxa"/>
            <w:vMerge w:val="continue"/>
            <w:tcBorders>
              <w:left w:val="outset" w:color="auto" w:sz="6" w:space="0"/>
              <w:right w:val="outset" w:color="auto" w:sz="6" w:space="0"/>
            </w:tcBorders>
            <w:noWrap w:val="0"/>
            <w:vAlign w:val="center"/>
          </w:tcPr>
          <w:p>
            <w:pPr>
              <w:pStyle w:val="629"/>
              <w:keepNext w:val="0"/>
              <w:keepLines w:val="0"/>
              <w:suppressLineNumbers w:val="0"/>
              <w:spacing w:before="0" w:beforeAutospacing="0" w:after="0" w:afterAutospacing="0"/>
              <w:ind w:left="0" w:right="0"/>
              <w:rPr>
                <w:rFonts w:hint="default"/>
              </w:rPr>
            </w:pPr>
          </w:p>
        </w:tc>
        <w:tc>
          <w:tcPr>
            <w:tcW w:w="1140" w:type="dxa"/>
            <w:vMerge w:val="continue"/>
            <w:tcBorders>
              <w:left w:val="outset" w:color="auto" w:sz="6" w:space="0"/>
              <w:right w:val="outset" w:color="auto" w:sz="6" w:space="0"/>
            </w:tcBorders>
            <w:noWrap w:val="0"/>
            <w:vAlign w:val="center"/>
          </w:tcPr>
          <w:p>
            <w:pPr>
              <w:pStyle w:val="629"/>
              <w:keepNext w:val="0"/>
              <w:keepLines w:val="0"/>
              <w:suppressLineNumbers w:val="0"/>
              <w:spacing w:before="0" w:beforeAutospacing="0" w:after="0" w:afterAutospacing="0"/>
              <w:ind w:left="0" w:right="0"/>
              <w:rPr>
                <w:rFonts w:hint="default"/>
              </w:rPr>
            </w:pPr>
          </w:p>
        </w:tc>
        <w:tc>
          <w:tcPr>
            <w:tcW w:w="1476" w:type="dxa"/>
            <w:tcBorders>
              <w:top w:val="outset" w:color="auto" w:sz="6" w:space="0"/>
              <w:left w:val="outset" w:color="auto" w:sz="6" w:space="0"/>
              <w:bottom w:val="outset" w:color="auto" w:sz="6" w:space="0"/>
              <w:right w:val="outset" w:color="auto" w:sz="6" w:space="0"/>
            </w:tcBorders>
            <w:noWrap w:val="0"/>
            <w:vAlign w:val="center"/>
          </w:tcPr>
          <w:p>
            <w:pPr>
              <w:pStyle w:val="629"/>
              <w:keepNext w:val="0"/>
              <w:keepLines w:val="0"/>
              <w:suppressLineNumbers w:val="0"/>
              <w:spacing w:before="0" w:beforeAutospacing="0" w:after="0" w:afterAutospacing="0"/>
              <w:ind w:left="0" w:right="0"/>
              <w:rPr>
                <w:rFonts w:hint="default"/>
              </w:rPr>
            </w:pPr>
            <w:r>
              <w:rPr>
                <w:rFonts w:hint="default"/>
              </w:rPr>
              <w:t>投标保证金</w:t>
            </w:r>
          </w:p>
        </w:tc>
        <w:tc>
          <w:tcPr>
            <w:tcW w:w="4363" w:type="dxa"/>
            <w:tcBorders>
              <w:top w:val="outset" w:color="auto" w:sz="6" w:space="0"/>
              <w:left w:val="outset" w:color="auto" w:sz="6" w:space="0"/>
              <w:bottom w:val="outset" w:color="auto" w:sz="6" w:space="0"/>
              <w:right w:val="outset" w:color="auto" w:sz="6" w:space="0"/>
            </w:tcBorders>
            <w:noWrap w:val="0"/>
            <w:vAlign w:val="center"/>
          </w:tcPr>
          <w:p>
            <w:pPr>
              <w:pStyle w:val="629"/>
              <w:keepNext w:val="0"/>
              <w:keepLines w:val="0"/>
              <w:suppressLineNumbers w:val="0"/>
              <w:spacing w:before="0" w:beforeAutospacing="0" w:after="0" w:afterAutospacing="0"/>
              <w:ind w:left="0" w:right="0"/>
              <w:rPr>
                <w:rFonts w:hint="default"/>
              </w:rPr>
            </w:pPr>
            <w:r>
              <w:rPr>
                <w:rFonts w:hint="default"/>
              </w:rPr>
              <w:t>是否按照招标文件要求缴纳投标保证金</w:t>
            </w:r>
          </w:p>
        </w:tc>
        <w:tc>
          <w:tcPr>
            <w:tcW w:w="802" w:type="dxa"/>
            <w:tcBorders>
              <w:top w:val="outset" w:color="auto" w:sz="6" w:space="0"/>
              <w:left w:val="outset" w:color="auto" w:sz="6" w:space="0"/>
              <w:bottom w:val="outset" w:color="auto" w:sz="6" w:space="0"/>
              <w:right w:val="outset" w:color="auto" w:sz="6" w:space="0"/>
            </w:tcBorders>
            <w:noWrap w:val="0"/>
            <w:vAlign w:val="center"/>
          </w:tcPr>
          <w:p>
            <w:pPr>
              <w:pStyle w:val="629"/>
              <w:keepNext w:val="0"/>
              <w:keepLines w:val="0"/>
              <w:suppressLineNumbers w:val="0"/>
              <w:spacing w:before="0" w:beforeAutospacing="0" w:after="0" w:afterAutospacing="0"/>
              <w:ind w:left="0" w:right="0"/>
              <w:rPr>
                <w:rFonts w:hint="default"/>
              </w:rPr>
            </w:pPr>
          </w:p>
        </w:tc>
        <w:tc>
          <w:tcPr>
            <w:tcW w:w="768" w:type="dxa"/>
            <w:tcBorders>
              <w:top w:val="outset" w:color="auto" w:sz="6" w:space="0"/>
              <w:left w:val="outset" w:color="auto" w:sz="6" w:space="0"/>
              <w:bottom w:val="outset" w:color="auto" w:sz="6" w:space="0"/>
              <w:right w:val="outset" w:color="auto" w:sz="6" w:space="0"/>
            </w:tcBorders>
            <w:noWrap w:val="0"/>
            <w:vAlign w:val="center"/>
          </w:tcPr>
          <w:p>
            <w:pPr>
              <w:pStyle w:val="629"/>
              <w:keepNext w:val="0"/>
              <w:keepLines w:val="0"/>
              <w:suppressLineNumbers w:val="0"/>
              <w:spacing w:before="0" w:beforeAutospacing="0" w:after="0" w:afterAutospacing="0"/>
              <w:ind w:left="0" w:right="0"/>
              <w:rPr>
                <w:rFonts w:hint="default"/>
              </w:rPr>
            </w:pPr>
          </w:p>
        </w:tc>
      </w:tr>
      <w:tr>
        <w:tblPrEx>
          <w:tblBorders>
            <w:top w:val="outset" w:color="auto" w:sz="12" w:space="0"/>
            <w:left w:val="outset" w:color="auto" w:sz="12" w:space="0"/>
            <w:bottom w:val="outset" w:color="auto" w:sz="12" w:space="0"/>
            <w:right w:val="outset" w:color="auto" w:sz="12" w:space="0"/>
            <w:insideH w:val="none" w:color="auto" w:sz="0" w:space="0"/>
            <w:insideV w:val="none" w:color="auto" w:sz="0" w:space="0"/>
          </w:tblBorders>
          <w:tblCellMar>
            <w:top w:w="75" w:type="dxa"/>
            <w:left w:w="75" w:type="dxa"/>
            <w:bottom w:w="75" w:type="dxa"/>
            <w:right w:w="75" w:type="dxa"/>
          </w:tblCellMar>
        </w:tblPrEx>
        <w:trPr>
          <w:trHeight w:val="1489" w:hRule="atLeast"/>
        </w:trPr>
        <w:tc>
          <w:tcPr>
            <w:tcW w:w="690" w:type="dxa"/>
            <w:vMerge w:val="continue"/>
            <w:tcBorders>
              <w:left w:val="outset" w:color="auto" w:sz="6" w:space="0"/>
              <w:right w:val="outset" w:color="auto" w:sz="6" w:space="0"/>
            </w:tcBorders>
            <w:noWrap w:val="0"/>
            <w:vAlign w:val="center"/>
          </w:tcPr>
          <w:p>
            <w:pPr>
              <w:pStyle w:val="629"/>
              <w:keepNext w:val="0"/>
              <w:keepLines w:val="0"/>
              <w:suppressLineNumbers w:val="0"/>
              <w:spacing w:before="0" w:beforeAutospacing="0" w:after="0" w:afterAutospacing="0"/>
              <w:ind w:left="0" w:right="0"/>
              <w:rPr>
                <w:rFonts w:hint="default"/>
              </w:rPr>
            </w:pPr>
          </w:p>
        </w:tc>
        <w:tc>
          <w:tcPr>
            <w:tcW w:w="1140" w:type="dxa"/>
            <w:vMerge w:val="continue"/>
            <w:tcBorders>
              <w:left w:val="outset" w:color="auto" w:sz="6" w:space="0"/>
              <w:right w:val="outset" w:color="auto" w:sz="6" w:space="0"/>
            </w:tcBorders>
            <w:noWrap w:val="0"/>
            <w:vAlign w:val="center"/>
          </w:tcPr>
          <w:p>
            <w:pPr>
              <w:pStyle w:val="629"/>
              <w:keepNext w:val="0"/>
              <w:keepLines w:val="0"/>
              <w:suppressLineNumbers w:val="0"/>
              <w:spacing w:before="0" w:beforeAutospacing="0" w:after="0" w:afterAutospacing="0"/>
              <w:ind w:left="0" w:right="0"/>
              <w:rPr>
                <w:rFonts w:hint="default"/>
              </w:rPr>
            </w:pPr>
          </w:p>
        </w:tc>
        <w:tc>
          <w:tcPr>
            <w:tcW w:w="1476" w:type="dxa"/>
            <w:tcBorders>
              <w:top w:val="outset" w:color="auto" w:sz="6" w:space="0"/>
              <w:left w:val="outset" w:color="auto" w:sz="6" w:space="0"/>
              <w:bottom w:val="outset" w:color="auto" w:sz="6" w:space="0"/>
              <w:right w:val="outset" w:color="auto" w:sz="6" w:space="0"/>
            </w:tcBorders>
            <w:noWrap w:val="0"/>
            <w:vAlign w:val="center"/>
          </w:tcPr>
          <w:p>
            <w:pPr>
              <w:pStyle w:val="629"/>
              <w:keepNext w:val="0"/>
              <w:keepLines w:val="0"/>
              <w:suppressLineNumbers w:val="0"/>
              <w:spacing w:before="0" w:beforeAutospacing="0" w:after="0" w:afterAutospacing="0"/>
              <w:ind w:left="0" w:right="0"/>
              <w:rPr>
                <w:rFonts w:hint="default"/>
              </w:rPr>
            </w:pPr>
            <w:r>
              <w:rPr>
                <w:rFonts w:hint="default"/>
              </w:rPr>
              <w:t>信用报告</w:t>
            </w:r>
          </w:p>
        </w:tc>
        <w:tc>
          <w:tcPr>
            <w:tcW w:w="4363" w:type="dxa"/>
            <w:tcBorders>
              <w:top w:val="outset" w:color="auto" w:sz="6" w:space="0"/>
              <w:left w:val="outset" w:color="auto" w:sz="6" w:space="0"/>
              <w:bottom w:val="outset" w:color="auto" w:sz="6" w:space="0"/>
              <w:right w:val="outset" w:color="auto" w:sz="6" w:space="0"/>
            </w:tcBorders>
            <w:noWrap w:val="0"/>
            <w:vAlign w:val="center"/>
          </w:tcPr>
          <w:p>
            <w:pPr>
              <w:pStyle w:val="629"/>
              <w:keepNext w:val="0"/>
              <w:keepLines w:val="0"/>
              <w:suppressLineNumbers w:val="0"/>
              <w:spacing w:before="0" w:beforeAutospacing="0" w:after="0" w:afterAutospacing="0"/>
              <w:ind w:left="0" w:right="0"/>
              <w:rPr>
                <w:rFonts w:hint="default"/>
              </w:rPr>
            </w:pPr>
            <w:r>
              <w:rPr>
                <w:rFonts w:hint="default"/>
              </w:rPr>
              <w:t>提供</w:t>
            </w:r>
            <w:r>
              <w:rPr>
                <w:rFonts w:hint="eastAsia"/>
              </w:rPr>
              <w:t>“信用中国”网站和</w:t>
            </w:r>
            <w:r>
              <w:rPr>
                <w:rFonts w:hint="eastAsia"/>
                <w:lang w:eastAsia="zh-CN"/>
              </w:rPr>
              <w:t>“中国政府采购网”</w:t>
            </w:r>
            <w:r>
              <w:rPr>
                <w:rFonts w:hint="eastAsia"/>
              </w:rPr>
              <w:t>渠道信用记录失信被执行人、重大税收违法失信主体名单以及政府采购严重违法失信行为记录名单（查询日期自采购公告发布之日后，提供网页复印件加盖公章）</w:t>
            </w:r>
          </w:p>
        </w:tc>
        <w:tc>
          <w:tcPr>
            <w:tcW w:w="802" w:type="dxa"/>
            <w:tcBorders>
              <w:top w:val="outset" w:color="auto" w:sz="6" w:space="0"/>
              <w:left w:val="outset" w:color="auto" w:sz="6" w:space="0"/>
              <w:bottom w:val="outset" w:color="auto" w:sz="6" w:space="0"/>
              <w:right w:val="outset" w:color="auto" w:sz="6" w:space="0"/>
            </w:tcBorders>
            <w:noWrap w:val="0"/>
            <w:vAlign w:val="center"/>
          </w:tcPr>
          <w:p>
            <w:pPr>
              <w:pStyle w:val="629"/>
              <w:keepNext w:val="0"/>
              <w:keepLines w:val="0"/>
              <w:suppressLineNumbers w:val="0"/>
              <w:spacing w:before="0" w:beforeAutospacing="0" w:after="0" w:afterAutospacing="0"/>
              <w:ind w:left="0" w:right="0"/>
              <w:rPr>
                <w:rFonts w:hint="default"/>
              </w:rPr>
            </w:pPr>
          </w:p>
        </w:tc>
        <w:tc>
          <w:tcPr>
            <w:tcW w:w="768" w:type="dxa"/>
            <w:tcBorders>
              <w:top w:val="outset" w:color="auto" w:sz="6" w:space="0"/>
              <w:left w:val="outset" w:color="auto" w:sz="6" w:space="0"/>
              <w:bottom w:val="outset" w:color="auto" w:sz="6" w:space="0"/>
              <w:right w:val="outset" w:color="auto" w:sz="6" w:space="0"/>
            </w:tcBorders>
            <w:noWrap w:val="0"/>
            <w:vAlign w:val="center"/>
          </w:tcPr>
          <w:p>
            <w:pPr>
              <w:pStyle w:val="629"/>
              <w:keepNext w:val="0"/>
              <w:keepLines w:val="0"/>
              <w:suppressLineNumbers w:val="0"/>
              <w:spacing w:before="0" w:beforeAutospacing="0" w:after="0" w:afterAutospacing="0"/>
              <w:ind w:left="0" w:right="0"/>
              <w:rPr>
                <w:rFonts w:hint="default"/>
              </w:rPr>
            </w:pPr>
          </w:p>
        </w:tc>
      </w:tr>
      <w:tr>
        <w:tblPrEx>
          <w:tblBorders>
            <w:top w:val="outset" w:color="auto" w:sz="12" w:space="0"/>
            <w:left w:val="outset" w:color="auto" w:sz="12" w:space="0"/>
            <w:bottom w:val="outset" w:color="auto" w:sz="12" w:space="0"/>
            <w:right w:val="outset" w:color="auto" w:sz="12" w:space="0"/>
            <w:insideH w:val="none" w:color="auto" w:sz="0" w:space="0"/>
            <w:insideV w:val="none" w:color="auto" w:sz="0" w:space="0"/>
          </w:tblBorders>
          <w:tblCellMar>
            <w:top w:w="75" w:type="dxa"/>
            <w:left w:w="75" w:type="dxa"/>
            <w:bottom w:w="75" w:type="dxa"/>
            <w:right w:w="75" w:type="dxa"/>
          </w:tblCellMar>
        </w:tblPrEx>
        <w:trPr>
          <w:trHeight w:val="875" w:hRule="atLeast"/>
        </w:trPr>
        <w:tc>
          <w:tcPr>
            <w:tcW w:w="690" w:type="dxa"/>
            <w:vMerge w:val="continue"/>
            <w:tcBorders>
              <w:left w:val="outset" w:color="auto" w:sz="6" w:space="0"/>
              <w:right w:val="outset" w:color="auto" w:sz="6" w:space="0"/>
            </w:tcBorders>
            <w:noWrap w:val="0"/>
            <w:vAlign w:val="center"/>
          </w:tcPr>
          <w:p>
            <w:pPr>
              <w:pStyle w:val="629"/>
              <w:keepNext w:val="0"/>
              <w:keepLines w:val="0"/>
              <w:suppressLineNumbers w:val="0"/>
              <w:spacing w:before="0" w:beforeAutospacing="0" w:after="0" w:afterAutospacing="0"/>
              <w:ind w:left="0" w:right="0"/>
              <w:rPr>
                <w:rFonts w:hint="default"/>
              </w:rPr>
            </w:pPr>
          </w:p>
        </w:tc>
        <w:tc>
          <w:tcPr>
            <w:tcW w:w="1140" w:type="dxa"/>
            <w:vMerge w:val="restart"/>
            <w:tcBorders>
              <w:top w:val="outset" w:color="auto" w:sz="6" w:space="0"/>
              <w:left w:val="outset" w:color="auto" w:sz="6" w:space="0"/>
              <w:right w:val="outset" w:color="auto" w:sz="6" w:space="0"/>
            </w:tcBorders>
            <w:noWrap w:val="0"/>
            <w:vAlign w:val="center"/>
          </w:tcPr>
          <w:p>
            <w:pPr>
              <w:pStyle w:val="629"/>
              <w:keepNext w:val="0"/>
              <w:keepLines w:val="0"/>
              <w:suppressLineNumbers w:val="0"/>
              <w:spacing w:before="0" w:beforeAutospacing="0" w:after="0" w:afterAutospacing="0"/>
              <w:ind w:left="0" w:right="0"/>
              <w:jc w:val="center"/>
              <w:rPr>
                <w:rFonts w:hint="default"/>
              </w:rPr>
            </w:pPr>
            <w:r>
              <w:rPr>
                <w:rFonts w:hint="default"/>
              </w:rPr>
              <w:t>符合性</w:t>
            </w:r>
          </w:p>
          <w:p>
            <w:pPr>
              <w:pStyle w:val="629"/>
              <w:keepNext w:val="0"/>
              <w:keepLines w:val="0"/>
              <w:suppressLineNumbers w:val="0"/>
              <w:spacing w:before="0" w:beforeAutospacing="0" w:after="0" w:afterAutospacing="0"/>
              <w:ind w:left="0" w:right="0"/>
              <w:jc w:val="center"/>
              <w:rPr>
                <w:rFonts w:hint="default"/>
              </w:rPr>
            </w:pPr>
            <w:r>
              <w:rPr>
                <w:rFonts w:hint="default"/>
              </w:rPr>
              <w:t>检查</w:t>
            </w:r>
          </w:p>
        </w:tc>
        <w:tc>
          <w:tcPr>
            <w:tcW w:w="1476" w:type="dxa"/>
            <w:tcBorders>
              <w:top w:val="outset" w:color="auto" w:sz="6" w:space="0"/>
              <w:left w:val="outset" w:color="auto" w:sz="6" w:space="0"/>
              <w:bottom w:val="outset" w:color="auto" w:sz="6" w:space="0"/>
              <w:right w:val="outset" w:color="auto" w:sz="6" w:space="0"/>
            </w:tcBorders>
            <w:noWrap w:val="0"/>
            <w:vAlign w:val="center"/>
          </w:tcPr>
          <w:p>
            <w:pPr>
              <w:pStyle w:val="629"/>
              <w:keepNext w:val="0"/>
              <w:keepLines w:val="0"/>
              <w:suppressLineNumbers w:val="0"/>
              <w:spacing w:before="0" w:beforeAutospacing="0" w:after="0" w:afterAutospacing="0"/>
              <w:ind w:left="0" w:right="0"/>
              <w:rPr>
                <w:rFonts w:hint="default"/>
              </w:rPr>
            </w:pPr>
            <w:r>
              <w:rPr>
                <w:rFonts w:hint="default"/>
              </w:rPr>
              <w:t>投标文件签章</w:t>
            </w:r>
          </w:p>
        </w:tc>
        <w:tc>
          <w:tcPr>
            <w:tcW w:w="4363" w:type="dxa"/>
            <w:tcBorders>
              <w:top w:val="outset" w:color="auto" w:sz="6" w:space="0"/>
              <w:left w:val="outset" w:color="auto" w:sz="6" w:space="0"/>
              <w:bottom w:val="outset" w:color="auto" w:sz="6" w:space="0"/>
              <w:right w:val="outset" w:color="auto" w:sz="6" w:space="0"/>
            </w:tcBorders>
            <w:noWrap w:val="0"/>
            <w:vAlign w:val="center"/>
          </w:tcPr>
          <w:p>
            <w:pPr>
              <w:pStyle w:val="629"/>
              <w:keepNext w:val="0"/>
              <w:keepLines w:val="0"/>
              <w:suppressLineNumbers w:val="0"/>
              <w:spacing w:before="0" w:beforeAutospacing="0" w:after="0" w:afterAutospacing="0"/>
              <w:ind w:left="0" w:right="0"/>
              <w:rPr>
                <w:rFonts w:hint="default"/>
              </w:rPr>
            </w:pPr>
            <w:r>
              <w:rPr>
                <w:rFonts w:hint="default"/>
              </w:rPr>
              <w:t>投标文件是否按照规定盖公章或签字，并清晰合法有效；</w:t>
            </w:r>
          </w:p>
        </w:tc>
        <w:tc>
          <w:tcPr>
            <w:tcW w:w="802" w:type="dxa"/>
            <w:tcBorders>
              <w:top w:val="outset" w:color="auto" w:sz="6" w:space="0"/>
              <w:left w:val="outset" w:color="auto" w:sz="6" w:space="0"/>
              <w:bottom w:val="outset" w:color="auto" w:sz="6" w:space="0"/>
              <w:right w:val="outset" w:color="auto" w:sz="6" w:space="0"/>
            </w:tcBorders>
            <w:noWrap w:val="0"/>
            <w:vAlign w:val="center"/>
          </w:tcPr>
          <w:p>
            <w:pPr>
              <w:pStyle w:val="629"/>
              <w:keepNext w:val="0"/>
              <w:keepLines w:val="0"/>
              <w:suppressLineNumbers w:val="0"/>
              <w:spacing w:before="0" w:beforeAutospacing="0" w:after="0" w:afterAutospacing="0"/>
              <w:ind w:left="0" w:right="0"/>
              <w:rPr>
                <w:rFonts w:hint="default"/>
              </w:rPr>
            </w:pPr>
          </w:p>
        </w:tc>
        <w:tc>
          <w:tcPr>
            <w:tcW w:w="768" w:type="dxa"/>
            <w:tcBorders>
              <w:top w:val="outset" w:color="auto" w:sz="6" w:space="0"/>
              <w:left w:val="outset" w:color="auto" w:sz="6" w:space="0"/>
              <w:bottom w:val="outset" w:color="auto" w:sz="6" w:space="0"/>
              <w:right w:val="outset" w:color="auto" w:sz="6" w:space="0"/>
            </w:tcBorders>
            <w:noWrap w:val="0"/>
            <w:vAlign w:val="center"/>
          </w:tcPr>
          <w:p>
            <w:pPr>
              <w:pStyle w:val="629"/>
              <w:keepNext w:val="0"/>
              <w:keepLines w:val="0"/>
              <w:suppressLineNumbers w:val="0"/>
              <w:spacing w:before="0" w:beforeAutospacing="0" w:after="0" w:afterAutospacing="0"/>
              <w:ind w:left="0" w:right="0"/>
              <w:rPr>
                <w:rFonts w:hint="default"/>
              </w:rPr>
            </w:pPr>
          </w:p>
        </w:tc>
      </w:tr>
      <w:tr>
        <w:tblPrEx>
          <w:tblBorders>
            <w:top w:val="outset" w:color="auto" w:sz="12" w:space="0"/>
            <w:left w:val="outset" w:color="auto" w:sz="12" w:space="0"/>
            <w:bottom w:val="outset" w:color="auto" w:sz="12" w:space="0"/>
            <w:right w:val="outset" w:color="auto" w:sz="12" w:space="0"/>
            <w:insideH w:val="none" w:color="auto" w:sz="0" w:space="0"/>
            <w:insideV w:val="none" w:color="auto" w:sz="0" w:space="0"/>
          </w:tblBorders>
          <w:tblCellMar>
            <w:top w:w="75" w:type="dxa"/>
            <w:left w:w="75" w:type="dxa"/>
            <w:bottom w:w="75" w:type="dxa"/>
            <w:right w:w="75" w:type="dxa"/>
          </w:tblCellMar>
        </w:tblPrEx>
        <w:trPr>
          <w:trHeight w:val="733" w:hRule="atLeast"/>
        </w:trPr>
        <w:tc>
          <w:tcPr>
            <w:tcW w:w="690" w:type="dxa"/>
            <w:vMerge w:val="continue"/>
            <w:tcBorders>
              <w:left w:val="outset" w:color="auto" w:sz="6" w:space="0"/>
              <w:right w:val="outset" w:color="auto" w:sz="6" w:space="0"/>
            </w:tcBorders>
            <w:noWrap w:val="0"/>
            <w:vAlign w:val="center"/>
          </w:tcPr>
          <w:p>
            <w:pPr>
              <w:pStyle w:val="629"/>
              <w:keepNext w:val="0"/>
              <w:keepLines w:val="0"/>
              <w:suppressLineNumbers w:val="0"/>
              <w:spacing w:before="0" w:beforeAutospacing="0" w:after="0" w:afterAutospacing="0"/>
              <w:ind w:left="0" w:right="0"/>
              <w:rPr>
                <w:rFonts w:hint="default"/>
              </w:rPr>
            </w:pPr>
          </w:p>
        </w:tc>
        <w:tc>
          <w:tcPr>
            <w:tcW w:w="1140" w:type="dxa"/>
            <w:vMerge w:val="continue"/>
            <w:tcBorders>
              <w:left w:val="outset" w:color="auto" w:sz="6" w:space="0"/>
              <w:right w:val="outset" w:color="auto" w:sz="6" w:space="0"/>
            </w:tcBorders>
            <w:noWrap w:val="0"/>
            <w:vAlign w:val="center"/>
          </w:tcPr>
          <w:p>
            <w:pPr>
              <w:pStyle w:val="629"/>
              <w:keepNext w:val="0"/>
              <w:keepLines w:val="0"/>
              <w:suppressLineNumbers w:val="0"/>
              <w:spacing w:before="0" w:beforeAutospacing="0" w:after="0" w:afterAutospacing="0"/>
              <w:ind w:left="0" w:right="0"/>
              <w:rPr>
                <w:rFonts w:hint="default"/>
              </w:rPr>
            </w:pPr>
          </w:p>
        </w:tc>
        <w:tc>
          <w:tcPr>
            <w:tcW w:w="1476" w:type="dxa"/>
            <w:tcBorders>
              <w:top w:val="outset" w:color="auto" w:sz="6" w:space="0"/>
              <w:left w:val="outset" w:color="auto" w:sz="6" w:space="0"/>
              <w:bottom w:val="outset" w:color="auto" w:sz="6" w:space="0"/>
              <w:right w:val="outset" w:color="auto" w:sz="6" w:space="0"/>
            </w:tcBorders>
            <w:noWrap w:val="0"/>
            <w:vAlign w:val="center"/>
          </w:tcPr>
          <w:p>
            <w:pPr>
              <w:pStyle w:val="629"/>
              <w:keepNext w:val="0"/>
              <w:keepLines w:val="0"/>
              <w:suppressLineNumbers w:val="0"/>
              <w:spacing w:before="0" w:beforeAutospacing="0" w:after="0" w:afterAutospacing="0"/>
              <w:ind w:left="0" w:right="0"/>
              <w:rPr>
                <w:rFonts w:hint="default"/>
              </w:rPr>
            </w:pPr>
            <w:r>
              <w:rPr>
                <w:rFonts w:hint="eastAsia"/>
              </w:rPr>
              <w:t>权利与义务</w:t>
            </w:r>
          </w:p>
        </w:tc>
        <w:tc>
          <w:tcPr>
            <w:tcW w:w="4363" w:type="dxa"/>
            <w:tcBorders>
              <w:top w:val="outset" w:color="auto" w:sz="6" w:space="0"/>
              <w:left w:val="outset" w:color="auto" w:sz="6" w:space="0"/>
              <w:bottom w:val="outset" w:color="auto" w:sz="6" w:space="0"/>
              <w:right w:val="outset" w:color="auto" w:sz="6" w:space="0"/>
            </w:tcBorders>
            <w:noWrap w:val="0"/>
            <w:vAlign w:val="center"/>
          </w:tcPr>
          <w:p>
            <w:pPr>
              <w:pStyle w:val="629"/>
              <w:keepNext w:val="0"/>
              <w:keepLines w:val="0"/>
              <w:suppressLineNumbers w:val="0"/>
              <w:spacing w:before="0" w:beforeAutospacing="0" w:after="0" w:afterAutospacing="0"/>
              <w:ind w:left="0" w:right="0"/>
              <w:rPr>
                <w:rFonts w:hint="default"/>
              </w:rPr>
            </w:pPr>
            <w:r>
              <w:rPr>
                <w:rFonts w:hint="eastAsia"/>
              </w:rPr>
              <w:t>响应文件</w:t>
            </w:r>
            <w:r>
              <w:rPr>
                <w:rFonts w:hint="eastAsia"/>
                <w:lang w:val="en-US" w:eastAsia="zh-CN"/>
              </w:rPr>
              <w:t>未</w:t>
            </w:r>
            <w:r>
              <w:rPr>
                <w:rFonts w:hint="eastAsia"/>
              </w:rPr>
              <w:t>附有采购人不能接受的条件或不符合磋商文件的其他要求</w:t>
            </w:r>
          </w:p>
        </w:tc>
        <w:tc>
          <w:tcPr>
            <w:tcW w:w="802" w:type="dxa"/>
            <w:tcBorders>
              <w:top w:val="outset" w:color="auto" w:sz="6" w:space="0"/>
              <w:left w:val="outset" w:color="auto" w:sz="6" w:space="0"/>
              <w:bottom w:val="outset" w:color="auto" w:sz="6" w:space="0"/>
              <w:right w:val="outset" w:color="auto" w:sz="6" w:space="0"/>
            </w:tcBorders>
            <w:noWrap w:val="0"/>
            <w:vAlign w:val="center"/>
          </w:tcPr>
          <w:p>
            <w:pPr>
              <w:pStyle w:val="629"/>
              <w:keepNext w:val="0"/>
              <w:keepLines w:val="0"/>
              <w:suppressLineNumbers w:val="0"/>
              <w:spacing w:before="0" w:beforeAutospacing="0" w:after="0" w:afterAutospacing="0"/>
              <w:ind w:left="0" w:right="0"/>
              <w:rPr>
                <w:rFonts w:hint="default"/>
              </w:rPr>
            </w:pPr>
          </w:p>
        </w:tc>
        <w:tc>
          <w:tcPr>
            <w:tcW w:w="768" w:type="dxa"/>
            <w:tcBorders>
              <w:top w:val="outset" w:color="auto" w:sz="6" w:space="0"/>
              <w:left w:val="outset" w:color="auto" w:sz="6" w:space="0"/>
              <w:bottom w:val="outset" w:color="auto" w:sz="6" w:space="0"/>
              <w:right w:val="outset" w:color="auto" w:sz="6" w:space="0"/>
            </w:tcBorders>
            <w:noWrap w:val="0"/>
            <w:vAlign w:val="center"/>
          </w:tcPr>
          <w:p>
            <w:pPr>
              <w:pStyle w:val="629"/>
              <w:keepNext w:val="0"/>
              <w:keepLines w:val="0"/>
              <w:suppressLineNumbers w:val="0"/>
              <w:spacing w:before="0" w:beforeAutospacing="0" w:after="0" w:afterAutospacing="0"/>
              <w:ind w:left="0" w:right="0"/>
              <w:rPr>
                <w:rFonts w:hint="default"/>
              </w:rPr>
            </w:pPr>
          </w:p>
        </w:tc>
      </w:tr>
      <w:tr>
        <w:tblPrEx>
          <w:tblBorders>
            <w:top w:val="outset" w:color="auto" w:sz="12" w:space="0"/>
            <w:left w:val="outset" w:color="auto" w:sz="12" w:space="0"/>
            <w:bottom w:val="outset" w:color="auto" w:sz="12" w:space="0"/>
            <w:right w:val="outset" w:color="auto" w:sz="12" w:space="0"/>
            <w:insideH w:val="none" w:color="auto" w:sz="0" w:space="0"/>
            <w:insideV w:val="none" w:color="auto" w:sz="0" w:space="0"/>
          </w:tblBorders>
          <w:tblCellMar>
            <w:top w:w="75" w:type="dxa"/>
            <w:left w:w="75" w:type="dxa"/>
            <w:bottom w:w="75" w:type="dxa"/>
            <w:right w:w="75" w:type="dxa"/>
          </w:tblCellMar>
        </w:tblPrEx>
        <w:trPr>
          <w:trHeight w:val="560" w:hRule="atLeast"/>
        </w:trPr>
        <w:tc>
          <w:tcPr>
            <w:tcW w:w="690" w:type="dxa"/>
            <w:vMerge w:val="continue"/>
            <w:tcBorders>
              <w:left w:val="outset" w:color="auto" w:sz="6" w:space="0"/>
              <w:right w:val="outset" w:color="auto" w:sz="6" w:space="0"/>
            </w:tcBorders>
            <w:noWrap w:val="0"/>
            <w:vAlign w:val="center"/>
          </w:tcPr>
          <w:p>
            <w:pPr>
              <w:pStyle w:val="629"/>
              <w:keepNext w:val="0"/>
              <w:keepLines w:val="0"/>
              <w:suppressLineNumbers w:val="0"/>
              <w:spacing w:before="0" w:beforeAutospacing="0" w:after="0" w:afterAutospacing="0"/>
              <w:ind w:left="0" w:right="0"/>
              <w:rPr>
                <w:rFonts w:hint="default"/>
              </w:rPr>
            </w:pPr>
          </w:p>
        </w:tc>
        <w:tc>
          <w:tcPr>
            <w:tcW w:w="1140" w:type="dxa"/>
            <w:vMerge w:val="continue"/>
            <w:tcBorders>
              <w:left w:val="outset" w:color="auto" w:sz="6" w:space="0"/>
              <w:right w:val="outset" w:color="auto" w:sz="6" w:space="0"/>
            </w:tcBorders>
            <w:noWrap w:val="0"/>
            <w:vAlign w:val="center"/>
          </w:tcPr>
          <w:p>
            <w:pPr>
              <w:pStyle w:val="629"/>
              <w:keepNext w:val="0"/>
              <w:keepLines w:val="0"/>
              <w:suppressLineNumbers w:val="0"/>
              <w:spacing w:before="0" w:beforeAutospacing="0" w:after="0" w:afterAutospacing="0"/>
              <w:ind w:left="0" w:right="0"/>
              <w:rPr>
                <w:rFonts w:hint="default"/>
              </w:rPr>
            </w:pPr>
          </w:p>
        </w:tc>
        <w:tc>
          <w:tcPr>
            <w:tcW w:w="1476" w:type="dxa"/>
            <w:tcBorders>
              <w:top w:val="outset" w:color="auto" w:sz="6" w:space="0"/>
              <w:left w:val="outset" w:color="auto" w:sz="6" w:space="0"/>
              <w:bottom w:val="outset" w:color="auto" w:sz="6" w:space="0"/>
              <w:right w:val="outset" w:color="auto" w:sz="6" w:space="0"/>
            </w:tcBorders>
            <w:noWrap w:val="0"/>
            <w:vAlign w:val="center"/>
          </w:tcPr>
          <w:p>
            <w:pPr>
              <w:pStyle w:val="35"/>
              <w:keepNext w:val="0"/>
              <w:keepLines w:val="0"/>
              <w:widowControl w:val="0"/>
              <w:suppressLineNumbers w:val="0"/>
              <w:spacing w:before="0" w:beforeAutospacing="0" w:after="0" w:afterAutospacing="0"/>
              <w:ind w:left="0" w:leftChars="0" w:right="0" w:rightChars="0"/>
              <w:jc w:val="both"/>
              <w:rPr>
                <w:rFonts w:hint="eastAsia"/>
              </w:rPr>
            </w:pPr>
            <w:r>
              <w:rPr>
                <w:rFonts w:hint="eastAsia" w:ascii="宋体" w:hAnsi="宋体" w:eastAsia="宋体" w:cs="宋体"/>
                <w:kern w:val="2"/>
                <w:sz w:val="21"/>
                <w:szCs w:val="21"/>
                <w:lang w:val="en-US" w:eastAsia="zh-CN" w:bidi="ar"/>
              </w:rPr>
              <w:t>响应有效期</w:t>
            </w:r>
          </w:p>
        </w:tc>
        <w:tc>
          <w:tcPr>
            <w:tcW w:w="4363" w:type="dxa"/>
            <w:tcBorders>
              <w:top w:val="outset" w:color="auto" w:sz="6" w:space="0"/>
              <w:left w:val="outset" w:color="auto" w:sz="6" w:space="0"/>
              <w:bottom w:val="outset" w:color="auto" w:sz="6" w:space="0"/>
              <w:right w:val="outset" w:color="auto" w:sz="6" w:space="0"/>
            </w:tcBorders>
            <w:noWrap w:val="0"/>
            <w:vAlign w:val="center"/>
          </w:tcPr>
          <w:p>
            <w:pPr>
              <w:pStyle w:val="35"/>
              <w:keepNext w:val="0"/>
              <w:keepLines w:val="0"/>
              <w:widowControl w:val="0"/>
              <w:suppressLineNumbers w:val="0"/>
              <w:spacing w:before="0" w:beforeAutospacing="0" w:after="0" w:afterAutospacing="0"/>
              <w:ind w:left="0" w:leftChars="0" w:right="0" w:rightChars="0"/>
              <w:jc w:val="both"/>
              <w:rPr>
                <w:rFonts w:hint="eastAsia"/>
              </w:rPr>
            </w:pPr>
            <w:r>
              <w:rPr>
                <w:rFonts w:hint="eastAsia" w:ascii="宋体" w:hAnsi="宋体" w:eastAsia="宋体" w:cs="宋体"/>
                <w:kern w:val="2"/>
                <w:sz w:val="21"/>
                <w:szCs w:val="21"/>
                <w:lang w:val="en-US" w:eastAsia="zh-CN" w:bidi="ar"/>
              </w:rPr>
              <w:t>响应文件响应有效期满足磋商文件要求</w:t>
            </w:r>
          </w:p>
        </w:tc>
        <w:tc>
          <w:tcPr>
            <w:tcW w:w="802" w:type="dxa"/>
            <w:tcBorders>
              <w:top w:val="outset" w:color="auto" w:sz="6" w:space="0"/>
              <w:left w:val="outset" w:color="auto" w:sz="6" w:space="0"/>
              <w:bottom w:val="outset" w:color="auto" w:sz="6" w:space="0"/>
              <w:right w:val="outset" w:color="auto" w:sz="6" w:space="0"/>
            </w:tcBorders>
            <w:noWrap w:val="0"/>
            <w:vAlign w:val="center"/>
          </w:tcPr>
          <w:p>
            <w:pPr>
              <w:pStyle w:val="629"/>
              <w:keepNext w:val="0"/>
              <w:keepLines w:val="0"/>
              <w:suppressLineNumbers w:val="0"/>
              <w:spacing w:before="0" w:beforeAutospacing="0" w:after="0" w:afterAutospacing="0"/>
              <w:ind w:left="0" w:right="0"/>
              <w:rPr>
                <w:rFonts w:hint="default"/>
              </w:rPr>
            </w:pPr>
          </w:p>
        </w:tc>
        <w:tc>
          <w:tcPr>
            <w:tcW w:w="768" w:type="dxa"/>
            <w:tcBorders>
              <w:top w:val="outset" w:color="auto" w:sz="6" w:space="0"/>
              <w:left w:val="outset" w:color="auto" w:sz="6" w:space="0"/>
              <w:bottom w:val="outset" w:color="auto" w:sz="6" w:space="0"/>
              <w:right w:val="outset" w:color="auto" w:sz="6" w:space="0"/>
            </w:tcBorders>
            <w:noWrap w:val="0"/>
            <w:vAlign w:val="center"/>
          </w:tcPr>
          <w:p>
            <w:pPr>
              <w:pStyle w:val="629"/>
              <w:keepNext w:val="0"/>
              <w:keepLines w:val="0"/>
              <w:suppressLineNumbers w:val="0"/>
              <w:spacing w:before="0" w:beforeAutospacing="0" w:after="0" w:afterAutospacing="0"/>
              <w:ind w:left="0" w:right="0"/>
              <w:rPr>
                <w:rFonts w:hint="default"/>
              </w:rPr>
            </w:pPr>
          </w:p>
        </w:tc>
      </w:tr>
      <w:tr>
        <w:tblPrEx>
          <w:tblBorders>
            <w:top w:val="outset" w:color="auto" w:sz="12" w:space="0"/>
            <w:left w:val="outset" w:color="auto" w:sz="12" w:space="0"/>
            <w:bottom w:val="outset" w:color="auto" w:sz="12" w:space="0"/>
            <w:right w:val="outset" w:color="auto" w:sz="12" w:space="0"/>
            <w:insideH w:val="none" w:color="auto" w:sz="0" w:space="0"/>
            <w:insideV w:val="none" w:color="auto" w:sz="0" w:space="0"/>
          </w:tblBorders>
          <w:tblCellMar>
            <w:top w:w="75" w:type="dxa"/>
            <w:left w:w="75" w:type="dxa"/>
            <w:bottom w:w="75" w:type="dxa"/>
            <w:right w:w="75" w:type="dxa"/>
          </w:tblCellMar>
        </w:tblPrEx>
        <w:trPr>
          <w:trHeight w:val="343" w:hRule="atLeast"/>
        </w:trPr>
        <w:tc>
          <w:tcPr>
            <w:tcW w:w="690" w:type="dxa"/>
            <w:vMerge w:val="continue"/>
            <w:tcBorders>
              <w:left w:val="outset" w:color="auto" w:sz="6" w:space="0"/>
              <w:right w:val="outset" w:color="auto" w:sz="6" w:space="0"/>
            </w:tcBorders>
            <w:noWrap w:val="0"/>
            <w:vAlign w:val="center"/>
          </w:tcPr>
          <w:p>
            <w:pPr>
              <w:pStyle w:val="629"/>
              <w:keepNext w:val="0"/>
              <w:keepLines w:val="0"/>
              <w:suppressLineNumbers w:val="0"/>
              <w:spacing w:before="0" w:beforeAutospacing="0" w:after="0" w:afterAutospacing="0"/>
              <w:ind w:left="0" w:right="0"/>
              <w:rPr>
                <w:rFonts w:hint="default"/>
              </w:rPr>
            </w:pPr>
          </w:p>
        </w:tc>
        <w:tc>
          <w:tcPr>
            <w:tcW w:w="1140" w:type="dxa"/>
            <w:vMerge w:val="continue"/>
            <w:tcBorders>
              <w:left w:val="outset" w:color="auto" w:sz="6" w:space="0"/>
              <w:right w:val="outset" w:color="auto" w:sz="6" w:space="0"/>
            </w:tcBorders>
            <w:noWrap w:val="0"/>
            <w:vAlign w:val="center"/>
          </w:tcPr>
          <w:p>
            <w:pPr>
              <w:pStyle w:val="629"/>
              <w:keepNext w:val="0"/>
              <w:keepLines w:val="0"/>
              <w:suppressLineNumbers w:val="0"/>
              <w:spacing w:before="0" w:beforeAutospacing="0" w:after="0" w:afterAutospacing="0"/>
              <w:ind w:left="0" w:right="0"/>
              <w:rPr>
                <w:rFonts w:hint="default"/>
              </w:rPr>
            </w:pPr>
          </w:p>
        </w:tc>
        <w:tc>
          <w:tcPr>
            <w:tcW w:w="1476" w:type="dxa"/>
            <w:tcBorders>
              <w:top w:val="outset" w:color="auto" w:sz="6" w:space="0"/>
              <w:left w:val="outset" w:color="auto" w:sz="6" w:space="0"/>
              <w:bottom w:val="outset" w:color="auto" w:sz="6" w:space="0"/>
              <w:right w:val="outset" w:color="auto" w:sz="6" w:space="0"/>
            </w:tcBorders>
            <w:noWrap w:val="0"/>
            <w:vAlign w:val="center"/>
          </w:tcPr>
          <w:p>
            <w:pPr>
              <w:pStyle w:val="629"/>
              <w:keepNext w:val="0"/>
              <w:keepLines w:val="0"/>
              <w:suppressLineNumbers w:val="0"/>
              <w:spacing w:before="0" w:beforeAutospacing="0" w:after="0" w:afterAutospacing="0"/>
              <w:ind w:left="0" w:leftChars="0" w:right="0" w:rightChars="0"/>
              <w:rPr>
                <w:rFonts w:hint="eastAsia"/>
              </w:rPr>
            </w:pPr>
            <w:r>
              <w:rPr>
                <w:rFonts w:hint="eastAsia"/>
              </w:rPr>
              <w:t>响应内容</w:t>
            </w:r>
          </w:p>
        </w:tc>
        <w:tc>
          <w:tcPr>
            <w:tcW w:w="4363" w:type="dxa"/>
            <w:tcBorders>
              <w:top w:val="outset" w:color="auto" w:sz="6" w:space="0"/>
              <w:left w:val="outset" w:color="auto" w:sz="6" w:space="0"/>
              <w:bottom w:val="outset" w:color="auto" w:sz="6" w:space="0"/>
              <w:right w:val="outset" w:color="auto" w:sz="6" w:space="0"/>
            </w:tcBorders>
            <w:noWrap w:val="0"/>
            <w:vAlign w:val="center"/>
          </w:tcPr>
          <w:p>
            <w:pPr>
              <w:pStyle w:val="629"/>
              <w:keepNext w:val="0"/>
              <w:keepLines w:val="0"/>
              <w:suppressLineNumbers w:val="0"/>
              <w:spacing w:before="0" w:beforeAutospacing="0" w:after="0" w:afterAutospacing="0"/>
              <w:ind w:left="0" w:leftChars="0" w:right="0" w:rightChars="0"/>
              <w:rPr>
                <w:rFonts w:hint="eastAsia"/>
              </w:rPr>
            </w:pPr>
            <w:r>
              <w:rPr>
                <w:rFonts w:hint="eastAsia"/>
              </w:rPr>
              <w:t>响应清单数量、质量标准符合磋商文件要求</w:t>
            </w:r>
          </w:p>
        </w:tc>
        <w:tc>
          <w:tcPr>
            <w:tcW w:w="802" w:type="dxa"/>
            <w:tcBorders>
              <w:top w:val="outset" w:color="auto" w:sz="6" w:space="0"/>
              <w:left w:val="outset" w:color="auto" w:sz="6" w:space="0"/>
              <w:bottom w:val="outset" w:color="auto" w:sz="6" w:space="0"/>
              <w:right w:val="outset" w:color="auto" w:sz="6" w:space="0"/>
            </w:tcBorders>
            <w:noWrap w:val="0"/>
            <w:vAlign w:val="center"/>
          </w:tcPr>
          <w:p>
            <w:pPr>
              <w:pStyle w:val="629"/>
              <w:keepNext w:val="0"/>
              <w:keepLines w:val="0"/>
              <w:suppressLineNumbers w:val="0"/>
              <w:spacing w:before="0" w:beforeAutospacing="0" w:after="0" w:afterAutospacing="0"/>
              <w:ind w:left="0" w:right="0"/>
              <w:rPr>
                <w:rFonts w:hint="default"/>
              </w:rPr>
            </w:pPr>
          </w:p>
        </w:tc>
        <w:tc>
          <w:tcPr>
            <w:tcW w:w="768" w:type="dxa"/>
            <w:tcBorders>
              <w:top w:val="outset" w:color="auto" w:sz="6" w:space="0"/>
              <w:left w:val="outset" w:color="auto" w:sz="6" w:space="0"/>
              <w:bottom w:val="outset" w:color="auto" w:sz="6" w:space="0"/>
              <w:right w:val="outset" w:color="auto" w:sz="6" w:space="0"/>
            </w:tcBorders>
            <w:noWrap w:val="0"/>
            <w:vAlign w:val="center"/>
          </w:tcPr>
          <w:p>
            <w:pPr>
              <w:pStyle w:val="629"/>
              <w:keepNext w:val="0"/>
              <w:keepLines w:val="0"/>
              <w:suppressLineNumbers w:val="0"/>
              <w:spacing w:before="0" w:beforeAutospacing="0" w:after="0" w:afterAutospacing="0"/>
              <w:ind w:left="0" w:right="0"/>
              <w:rPr>
                <w:rFonts w:hint="default"/>
              </w:rPr>
            </w:pPr>
          </w:p>
        </w:tc>
      </w:tr>
      <w:tr>
        <w:tblPrEx>
          <w:tblBorders>
            <w:top w:val="outset" w:color="auto" w:sz="12" w:space="0"/>
            <w:left w:val="outset" w:color="auto" w:sz="12" w:space="0"/>
            <w:bottom w:val="outset" w:color="auto" w:sz="12" w:space="0"/>
            <w:right w:val="outset" w:color="auto" w:sz="12" w:space="0"/>
            <w:insideH w:val="none" w:color="auto" w:sz="0" w:space="0"/>
            <w:insideV w:val="none" w:color="auto" w:sz="0" w:space="0"/>
          </w:tblBorders>
          <w:tblCellMar>
            <w:top w:w="75" w:type="dxa"/>
            <w:left w:w="75" w:type="dxa"/>
            <w:bottom w:w="75" w:type="dxa"/>
            <w:right w:w="75" w:type="dxa"/>
          </w:tblCellMar>
        </w:tblPrEx>
        <w:trPr>
          <w:trHeight w:val="343" w:hRule="atLeast"/>
        </w:trPr>
        <w:tc>
          <w:tcPr>
            <w:tcW w:w="690" w:type="dxa"/>
            <w:vMerge w:val="continue"/>
            <w:tcBorders>
              <w:left w:val="outset" w:color="auto" w:sz="6" w:space="0"/>
              <w:right w:val="outset" w:color="auto" w:sz="6" w:space="0"/>
            </w:tcBorders>
            <w:noWrap w:val="0"/>
            <w:vAlign w:val="center"/>
          </w:tcPr>
          <w:p>
            <w:pPr>
              <w:pStyle w:val="629"/>
              <w:keepNext w:val="0"/>
              <w:keepLines w:val="0"/>
              <w:suppressLineNumbers w:val="0"/>
              <w:spacing w:before="0" w:beforeAutospacing="0" w:after="0" w:afterAutospacing="0"/>
              <w:ind w:left="0" w:right="0"/>
              <w:rPr>
                <w:rFonts w:hint="default"/>
              </w:rPr>
            </w:pPr>
          </w:p>
        </w:tc>
        <w:tc>
          <w:tcPr>
            <w:tcW w:w="1140" w:type="dxa"/>
            <w:vMerge w:val="continue"/>
            <w:tcBorders>
              <w:left w:val="outset" w:color="auto" w:sz="6" w:space="0"/>
              <w:right w:val="outset" w:color="auto" w:sz="6" w:space="0"/>
            </w:tcBorders>
            <w:noWrap w:val="0"/>
            <w:vAlign w:val="center"/>
          </w:tcPr>
          <w:p>
            <w:pPr>
              <w:pStyle w:val="629"/>
              <w:keepNext w:val="0"/>
              <w:keepLines w:val="0"/>
              <w:suppressLineNumbers w:val="0"/>
              <w:spacing w:before="0" w:beforeAutospacing="0" w:after="0" w:afterAutospacing="0"/>
              <w:ind w:left="0" w:right="0"/>
              <w:rPr>
                <w:rFonts w:hint="default"/>
              </w:rPr>
            </w:pPr>
          </w:p>
        </w:tc>
        <w:tc>
          <w:tcPr>
            <w:tcW w:w="1476" w:type="dxa"/>
            <w:tcBorders>
              <w:top w:val="outset" w:color="auto" w:sz="6" w:space="0"/>
              <w:left w:val="outset" w:color="auto" w:sz="6" w:space="0"/>
              <w:bottom w:val="outset" w:color="auto" w:sz="6" w:space="0"/>
              <w:right w:val="outset" w:color="auto" w:sz="6" w:space="0"/>
            </w:tcBorders>
            <w:noWrap w:val="0"/>
            <w:vAlign w:val="center"/>
          </w:tcPr>
          <w:p>
            <w:pPr>
              <w:pStyle w:val="629"/>
              <w:keepNext w:val="0"/>
              <w:keepLines w:val="0"/>
              <w:suppressLineNumbers w:val="0"/>
              <w:spacing w:before="0" w:beforeAutospacing="0" w:after="0" w:afterAutospacing="0"/>
              <w:ind w:left="0" w:leftChars="0" w:right="0" w:rightChars="0"/>
              <w:rPr>
                <w:rFonts w:hint="eastAsia"/>
              </w:rPr>
            </w:pPr>
            <w:r>
              <w:rPr>
                <w:rFonts w:hint="eastAsia"/>
                <w:lang w:val="en-US" w:eastAsia="zh-CN"/>
              </w:rPr>
              <w:t>完工</w:t>
            </w:r>
            <w:r>
              <w:rPr>
                <w:rFonts w:hint="eastAsia"/>
              </w:rPr>
              <w:t>期</w:t>
            </w:r>
          </w:p>
        </w:tc>
        <w:tc>
          <w:tcPr>
            <w:tcW w:w="4363" w:type="dxa"/>
            <w:tcBorders>
              <w:top w:val="outset" w:color="auto" w:sz="6" w:space="0"/>
              <w:left w:val="outset" w:color="auto" w:sz="6" w:space="0"/>
              <w:bottom w:val="outset" w:color="auto" w:sz="6" w:space="0"/>
              <w:right w:val="outset" w:color="auto" w:sz="6" w:space="0"/>
            </w:tcBorders>
            <w:noWrap w:val="0"/>
            <w:vAlign w:val="center"/>
          </w:tcPr>
          <w:p>
            <w:pPr>
              <w:pStyle w:val="629"/>
              <w:keepNext w:val="0"/>
              <w:keepLines w:val="0"/>
              <w:suppressLineNumbers w:val="0"/>
              <w:spacing w:before="0" w:beforeAutospacing="0" w:after="0" w:afterAutospacing="0"/>
              <w:ind w:left="0" w:leftChars="0" w:right="0" w:rightChars="0"/>
              <w:rPr>
                <w:rFonts w:hint="eastAsia"/>
              </w:rPr>
            </w:pPr>
            <w:r>
              <w:rPr>
                <w:rFonts w:hint="eastAsia"/>
                <w:lang w:val="en-US" w:eastAsia="zh-CN"/>
              </w:rPr>
              <w:t>完工</w:t>
            </w:r>
            <w:r>
              <w:rPr>
                <w:rFonts w:hint="eastAsia"/>
              </w:rPr>
              <w:t>期符合磋商文件要求</w:t>
            </w:r>
          </w:p>
        </w:tc>
        <w:tc>
          <w:tcPr>
            <w:tcW w:w="802" w:type="dxa"/>
            <w:tcBorders>
              <w:top w:val="outset" w:color="auto" w:sz="6" w:space="0"/>
              <w:left w:val="outset" w:color="auto" w:sz="6" w:space="0"/>
              <w:bottom w:val="outset" w:color="auto" w:sz="6" w:space="0"/>
              <w:right w:val="outset" w:color="auto" w:sz="6" w:space="0"/>
            </w:tcBorders>
            <w:noWrap w:val="0"/>
            <w:vAlign w:val="center"/>
          </w:tcPr>
          <w:p>
            <w:pPr>
              <w:pStyle w:val="629"/>
              <w:keepNext w:val="0"/>
              <w:keepLines w:val="0"/>
              <w:suppressLineNumbers w:val="0"/>
              <w:spacing w:before="0" w:beforeAutospacing="0" w:after="0" w:afterAutospacing="0"/>
              <w:ind w:left="0" w:right="0"/>
              <w:rPr>
                <w:rFonts w:hint="default"/>
              </w:rPr>
            </w:pPr>
          </w:p>
        </w:tc>
        <w:tc>
          <w:tcPr>
            <w:tcW w:w="768" w:type="dxa"/>
            <w:tcBorders>
              <w:top w:val="outset" w:color="auto" w:sz="6" w:space="0"/>
              <w:left w:val="outset" w:color="auto" w:sz="6" w:space="0"/>
              <w:bottom w:val="outset" w:color="auto" w:sz="6" w:space="0"/>
              <w:right w:val="outset" w:color="auto" w:sz="6" w:space="0"/>
            </w:tcBorders>
            <w:noWrap w:val="0"/>
            <w:vAlign w:val="center"/>
          </w:tcPr>
          <w:p>
            <w:pPr>
              <w:pStyle w:val="629"/>
              <w:keepNext w:val="0"/>
              <w:keepLines w:val="0"/>
              <w:suppressLineNumbers w:val="0"/>
              <w:spacing w:before="0" w:beforeAutospacing="0" w:after="0" w:afterAutospacing="0"/>
              <w:ind w:left="0" w:right="0"/>
              <w:rPr>
                <w:rFonts w:hint="default"/>
              </w:rPr>
            </w:pPr>
          </w:p>
        </w:tc>
      </w:tr>
      <w:tr>
        <w:tblPrEx>
          <w:tblBorders>
            <w:top w:val="outset" w:color="auto" w:sz="12" w:space="0"/>
            <w:left w:val="outset" w:color="auto" w:sz="12" w:space="0"/>
            <w:bottom w:val="outset" w:color="auto" w:sz="12" w:space="0"/>
            <w:right w:val="outset" w:color="auto" w:sz="12" w:space="0"/>
            <w:insideH w:val="none" w:color="auto" w:sz="0" w:space="0"/>
            <w:insideV w:val="none" w:color="auto" w:sz="0" w:space="0"/>
          </w:tblBorders>
          <w:tblCellMar>
            <w:top w:w="75" w:type="dxa"/>
            <w:left w:w="75" w:type="dxa"/>
            <w:bottom w:w="75" w:type="dxa"/>
            <w:right w:w="75" w:type="dxa"/>
          </w:tblCellMar>
        </w:tblPrEx>
        <w:trPr>
          <w:trHeight w:val="343" w:hRule="atLeast"/>
        </w:trPr>
        <w:tc>
          <w:tcPr>
            <w:tcW w:w="690" w:type="dxa"/>
            <w:vMerge w:val="continue"/>
            <w:tcBorders>
              <w:left w:val="outset" w:color="auto" w:sz="6" w:space="0"/>
              <w:right w:val="outset" w:color="auto" w:sz="6" w:space="0"/>
            </w:tcBorders>
            <w:noWrap w:val="0"/>
            <w:vAlign w:val="center"/>
          </w:tcPr>
          <w:p>
            <w:pPr>
              <w:pStyle w:val="629"/>
              <w:keepNext w:val="0"/>
              <w:keepLines w:val="0"/>
              <w:suppressLineNumbers w:val="0"/>
              <w:spacing w:before="0" w:beforeAutospacing="0" w:after="0" w:afterAutospacing="0"/>
              <w:ind w:left="0" w:right="0"/>
              <w:rPr>
                <w:rFonts w:hint="default"/>
              </w:rPr>
            </w:pPr>
          </w:p>
        </w:tc>
        <w:tc>
          <w:tcPr>
            <w:tcW w:w="1140" w:type="dxa"/>
            <w:vMerge w:val="continue"/>
            <w:tcBorders>
              <w:left w:val="outset" w:color="auto" w:sz="6" w:space="0"/>
              <w:right w:val="outset" w:color="auto" w:sz="6" w:space="0"/>
            </w:tcBorders>
            <w:noWrap w:val="0"/>
            <w:vAlign w:val="center"/>
          </w:tcPr>
          <w:p>
            <w:pPr>
              <w:pStyle w:val="629"/>
              <w:keepNext w:val="0"/>
              <w:keepLines w:val="0"/>
              <w:suppressLineNumbers w:val="0"/>
              <w:spacing w:before="0" w:beforeAutospacing="0" w:after="0" w:afterAutospacing="0"/>
              <w:ind w:left="0" w:right="0"/>
              <w:rPr>
                <w:rFonts w:hint="default"/>
              </w:rPr>
            </w:pPr>
          </w:p>
        </w:tc>
        <w:tc>
          <w:tcPr>
            <w:tcW w:w="1476" w:type="dxa"/>
            <w:tcBorders>
              <w:top w:val="outset" w:color="auto" w:sz="6" w:space="0"/>
              <w:left w:val="outset" w:color="auto" w:sz="6" w:space="0"/>
              <w:bottom w:val="outset" w:color="auto" w:sz="6" w:space="0"/>
              <w:right w:val="outset" w:color="auto" w:sz="6" w:space="0"/>
            </w:tcBorders>
            <w:noWrap w:val="0"/>
            <w:vAlign w:val="center"/>
          </w:tcPr>
          <w:p>
            <w:pPr>
              <w:pStyle w:val="629"/>
              <w:keepNext w:val="0"/>
              <w:keepLines w:val="0"/>
              <w:suppressLineNumbers w:val="0"/>
              <w:spacing w:before="0" w:beforeAutospacing="0" w:after="0" w:afterAutospacing="0"/>
              <w:ind w:left="0" w:leftChars="0" w:right="0" w:rightChars="0"/>
              <w:rPr>
                <w:rFonts w:hint="default" w:ascii="Calibri" w:hAnsi="Calibri" w:eastAsia="宋体" w:cs="Times New Roman"/>
                <w:kern w:val="2"/>
                <w:sz w:val="21"/>
                <w:szCs w:val="22"/>
                <w:lang w:val="en-US" w:eastAsia="zh-CN" w:bidi="ar-SA"/>
              </w:rPr>
            </w:pPr>
            <w:r>
              <w:rPr>
                <w:rFonts w:hint="eastAsia" w:ascii="宋体" w:hAnsi="宋体" w:eastAsia="宋体" w:cs="宋体"/>
                <w:kern w:val="2"/>
                <w:sz w:val="21"/>
                <w:szCs w:val="21"/>
                <w:lang w:val="en-US" w:eastAsia="zh-CN" w:bidi="ar"/>
              </w:rPr>
              <w:t>质保期</w:t>
            </w:r>
          </w:p>
        </w:tc>
        <w:tc>
          <w:tcPr>
            <w:tcW w:w="4363" w:type="dxa"/>
            <w:tcBorders>
              <w:top w:val="outset" w:color="auto" w:sz="6" w:space="0"/>
              <w:left w:val="outset" w:color="auto" w:sz="6" w:space="0"/>
              <w:bottom w:val="outset" w:color="auto" w:sz="6" w:space="0"/>
              <w:right w:val="outset" w:color="auto" w:sz="6" w:space="0"/>
            </w:tcBorders>
            <w:noWrap w:val="0"/>
            <w:vAlign w:val="center"/>
          </w:tcPr>
          <w:p>
            <w:pPr>
              <w:keepNext w:val="0"/>
              <w:keepLines w:val="0"/>
              <w:widowControl/>
              <w:suppressLineNumbers w:val="0"/>
              <w:spacing w:before="0" w:beforeAutospacing="0" w:after="0" w:afterAutospacing="0"/>
              <w:ind w:left="0" w:leftChars="0" w:right="0" w:rightChars="0"/>
              <w:jc w:val="both"/>
              <w:rPr>
                <w:rFonts w:hint="eastAsia" w:ascii="Calibri" w:hAnsi="Calibri" w:eastAsia="宋体" w:cs="Times New Roman"/>
                <w:kern w:val="2"/>
                <w:sz w:val="21"/>
                <w:szCs w:val="22"/>
                <w:lang w:val="en-US" w:eastAsia="zh-CN" w:bidi="ar-SA"/>
              </w:rPr>
            </w:pPr>
            <w:r>
              <w:rPr>
                <w:rFonts w:hint="eastAsia" w:ascii="宋体" w:hAnsi="宋体" w:eastAsia="宋体" w:cs="宋体"/>
                <w:kern w:val="2"/>
                <w:sz w:val="21"/>
                <w:szCs w:val="21"/>
                <w:lang w:val="en-US" w:eastAsia="zh-CN" w:bidi="ar"/>
              </w:rPr>
              <w:t>质保期符合磋商文件要求</w:t>
            </w:r>
          </w:p>
        </w:tc>
        <w:tc>
          <w:tcPr>
            <w:tcW w:w="802" w:type="dxa"/>
            <w:tcBorders>
              <w:top w:val="outset" w:color="auto" w:sz="6" w:space="0"/>
              <w:left w:val="outset" w:color="auto" w:sz="6" w:space="0"/>
              <w:bottom w:val="outset" w:color="auto" w:sz="6" w:space="0"/>
              <w:right w:val="outset" w:color="auto" w:sz="6" w:space="0"/>
            </w:tcBorders>
            <w:noWrap w:val="0"/>
            <w:vAlign w:val="center"/>
          </w:tcPr>
          <w:p>
            <w:pPr>
              <w:pStyle w:val="629"/>
              <w:keepNext w:val="0"/>
              <w:keepLines w:val="0"/>
              <w:suppressLineNumbers w:val="0"/>
              <w:spacing w:before="0" w:beforeAutospacing="0" w:after="0" w:afterAutospacing="0"/>
              <w:ind w:left="0" w:right="0"/>
              <w:rPr>
                <w:rFonts w:hint="default"/>
              </w:rPr>
            </w:pPr>
          </w:p>
        </w:tc>
        <w:tc>
          <w:tcPr>
            <w:tcW w:w="768" w:type="dxa"/>
            <w:tcBorders>
              <w:top w:val="outset" w:color="auto" w:sz="6" w:space="0"/>
              <w:left w:val="outset" w:color="auto" w:sz="6" w:space="0"/>
              <w:bottom w:val="outset" w:color="auto" w:sz="6" w:space="0"/>
              <w:right w:val="outset" w:color="auto" w:sz="6" w:space="0"/>
            </w:tcBorders>
            <w:noWrap w:val="0"/>
            <w:vAlign w:val="center"/>
          </w:tcPr>
          <w:p>
            <w:pPr>
              <w:pStyle w:val="629"/>
              <w:keepNext w:val="0"/>
              <w:keepLines w:val="0"/>
              <w:suppressLineNumbers w:val="0"/>
              <w:spacing w:before="0" w:beforeAutospacing="0" w:after="0" w:afterAutospacing="0"/>
              <w:ind w:left="0" w:right="0"/>
              <w:rPr>
                <w:rFonts w:hint="default"/>
              </w:rPr>
            </w:pPr>
          </w:p>
        </w:tc>
      </w:tr>
      <w:tr>
        <w:tblPrEx>
          <w:tblBorders>
            <w:top w:val="outset" w:color="auto" w:sz="12" w:space="0"/>
            <w:left w:val="outset" w:color="auto" w:sz="12" w:space="0"/>
            <w:bottom w:val="outset" w:color="auto" w:sz="12" w:space="0"/>
            <w:right w:val="outset" w:color="auto" w:sz="12" w:space="0"/>
            <w:insideH w:val="none" w:color="auto" w:sz="0" w:space="0"/>
            <w:insideV w:val="none" w:color="auto" w:sz="0" w:space="0"/>
          </w:tblBorders>
          <w:tblCellMar>
            <w:top w:w="75" w:type="dxa"/>
            <w:left w:w="75" w:type="dxa"/>
            <w:bottom w:w="75" w:type="dxa"/>
            <w:right w:w="75" w:type="dxa"/>
          </w:tblCellMar>
        </w:tblPrEx>
        <w:trPr>
          <w:trHeight w:val="370" w:hRule="atLeast"/>
        </w:trPr>
        <w:tc>
          <w:tcPr>
            <w:tcW w:w="690" w:type="dxa"/>
            <w:vMerge w:val="continue"/>
            <w:tcBorders>
              <w:left w:val="outset" w:color="auto" w:sz="6" w:space="0"/>
              <w:right w:val="outset" w:color="auto" w:sz="6" w:space="0"/>
            </w:tcBorders>
            <w:noWrap w:val="0"/>
            <w:vAlign w:val="center"/>
          </w:tcPr>
          <w:p>
            <w:pPr>
              <w:pStyle w:val="629"/>
              <w:keepNext w:val="0"/>
              <w:keepLines w:val="0"/>
              <w:suppressLineNumbers w:val="0"/>
              <w:spacing w:before="0" w:beforeAutospacing="0" w:after="0" w:afterAutospacing="0"/>
              <w:ind w:left="0" w:right="0"/>
              <w:rPr>
                <w:rFonts w:hint="default"/>
              </w:rPr>
            </w:pPr>
          </w:p>
        </w:tc>
        <w:tc>
          <w:tcPr>
            <w:tcW w:w="1140" w:type="dxa"/>
            <w:vMerge w:val="continue"/>
            <w:tcBorders>
              <w:left w:val="outset" w:color="auto" w:sz="6" w:space="0"/>
              <w:right w:val="outset" w:color="auto" w:sz="6" w:space="0"/>
            </w:tcBorders>
            <w:noWrap w:val="0"/>
            <w:vAlign w:val="center"/>
          </w:tcPr>
          <w:p>
            <w:pPr>
              <w:pStyle w:val="629"/>
              <w:keepNext w:val="0"/>
              <w:keepLines w:val="0"/>
              <w:suppressLineNumbers w:val="0"/>
              <w:spacing w:before="0" w:beforeAutospacing="0" w:after="0" w:afterAutospacing="0"/>
              <w:ind w:left="0" w:right="0"/>
              <w:rPr>
                <w:rFonts w:hint="default"/>
              </w:rPr>
            </w:pPr>
          </w:p>
        </w:tc>
        <w:tc>
          <w:tcPr>
            <w:tcW w:w="1476" w:type="dxa"/>
            <w:tcBorders>
              <w:top w:val="outset" w:color="auto" w:sz="6" w:space="0"/>
              <w:left w:val="outset" w:color="auto" w:sz="6" w:space="0"/>
              <w:bottom w:val="outset" w:color="auto" w:sz="6" w:space="0"/>
              <w:right w:val="outset" w:color="auto" w:sz="6" w:space="0"/>
            </w:tcBorders>
            <w:noWrap w:val="0"/>
            <w:vAlign w:val="center"/>
          </w:tcPr>
          <w:p>
            <w:pPr>
              <w:pStyle w:val="629"/>
              <w:keepNext w:val="0"/>
              <w:keepLines w:val="0"/>
              <w:suppressLineNumbers w:val="0"/>
              <w:spacing w:before="0" w:beforeAutospacing="0" w:after="0" w:afterAutospacing="0"/>
              <w:ind w:left="0" w:leftChars="0" w:right="0" w:rightChars="0"/>
              <w:rPr>
                <w:rFonts w:hint="default"/>
              </w:rPr>
            </w:pPr>
            <w:r>
              <w:rPr>
                <w:rFonts w:hint="eastAsia"/>
              </w:rPr>
              <w:t>磋商报价</w:t>
            </w:r>
          </w:p>
        </w:tc>
        <w:tc>
          <w:tcPr>
            <w:tcW w:w="4363" w:type="dxa"/>
            <w:tcBorders>
              <w:top w:val="outset" w:color="auto" w:sz="6" w:space="0"/>
              <w:left w:val="outset" w:color="auto" w:sz="6" w:space="0"/>
              <w:bottom w:val="outset" w:color="auto" w:sz="6" w:space="0"/>
              <w:right w:val="outset" w:color="auto" w:sz="6" w:space="0"/>
            </w:tcBorders>
            <w:noWrap w:val="0"/>
            <w:vAlign w:val="center"/>
          </w:tcPr>
          <w:p>
            <w:pPr>
              <w:pStyle w:val="629"/>
              <w:keepNext w:val="0"/>
              <w:keepLines w:val="0"/>
              <w:suppressLineNumbers w:val="0"/>
              <w:spacing w:before="0" w:beforeAutospacing="0" w:after="0" w:afterAutospacing="0"/>
              <w:ind w:left="0" w:leftChars="0" w:right="0" w:rightChars="0"/>
              <w:rPr>
                <w:rFonts w:hint="default"/>
              </w:rPr>
            </w:pPr>
            <w:r>
              <w:rPr>
                <w:rFonts w:hint="eastAsia"/>
              </w:rPr>
              <w:t>报价未超过预算金额或最高限价</w:t>
            </w:r>
          </w:p>
        </w:tc>
        <w:tc>
          <w:tcPr>
            <w:tcW w:w="802" w:type="dxa"/>
            <w:tcBorders>
              <w:top w:val="outset" w:color="auto" w:sz="6" w:space="0"/>
              <w:left w:val="outset" w:color="auto" w:sz="6" w:space="0"/>
              <w:bottom w:val="outset" w:color="auto" w:sz="6" w:space="0"/>
              <w:right w:val="outset" w:color="auto" w:sz="6" w:space="0"/>
            </w:tcBorders>
            <w:noWrap w:val="0"/>
            <w:vAlign w:val="center"/>
          </w:tcPr>
          <w:p>
            <w:pPr>
              <w:pStyle w:val="629"/>
              <w:keepNext w:val="0"/>
              <w:keepLines w:val="0"/>
              <w:suppressLineNumbers w:val="0"/>
              <w:spacing w:before="0" w:beforeAutospacing="0" w:after="0" w:afterAutospacing="0"/>
              <w:ind w:left="0" w:right="0"/>
              <w:rPr>
                <w:rFonts w:hint="default"/>
              </w:rPr>
            </w:pPr>
          </w:p>
        </w:tc>
        <w:tc>
          <w:tcPr>
            <w:tcW w:w="768" w:type="dxa"/>
            <w:tcBorders>
              <w:top w:val="outset" w:color="auto" w:sz="6" w:space="0"/>
              <w:left w:val="outset" w:color="auto" w:sz="6" w:space="0"/>
              <w:bottom w:val="outset" w:color="auto" w:sz="6" w:space="0"/>
              <w:right w:val="outset" w:color="auto" w:sz="6" w:space="0"/>
            </w:tcBorders>
            <w:noWrap w:val="0"/>
            <w:vAlign w:val="center"/>
          </w:tcPr>
          <w:p>
            <w:pPr>
              <w:pStyle w:val="629"/>
              <w:keepNext w:val="0"/>
              <w:keepLines w:val="0"/>
              <w:suppressLineNumbers w:val="0"/>
              <w:spacing w:before="0" w:beforeAutospacing="0" w:after="0" w:afterAutospacing="0"/>
              <w:ind w:left="0" w:right="0"/>
              <w:rPr>
                <w:rFonts w:hint="default"/>
              </w:rPr>
            </w:pPr>
          </w:p>
        </w:tc>
      </w:tr>
      <w:tr>
        <w:tblPrEx>
          <w:tblBorders>
            <w:top w:val="outset" w:color="auto" w:sz="12" w:space="0"/>
            <w:left w:val="outset" w:color="auto" w:sz="12" w:space="0"/>
            <w:bottom w:val="outset" w:color="auto" w:sz="12" w:space="0"/>
            <w:right w:val="outset" w:color="auto" w:sz="12" w:space="0"/>
            <w:insideH w:val="none" w:color="auto" w:sz="0" w:space="0"/>
            <w:insideV w:val="none" w:color="auto" w:sz="0" w:space="0"/>
          </w:tblBorders>
          <w:tblCellMar>
            <w:top w:w="75" w:type="dxa"/>
            <w:left w:w="75" w:type="dxa"/>
            <w:bottom w:w="75" w:type="dxa"/>
            <w:right w:w="75" w:type="dxa"/>
          </w:tblCellMar>
        </w:tblPrEx>
        <w:trPr>
          <w:trHeight w:val="467" w:hRule="atLeast"/>
        </w:trPr>
        <w:tc>
          <w:tcPr>
            <w:tcW w:w="690" w:type="dxa"/>
            <w:vMerge w:val="continue"/>
            <w:tcBorders>
              <w:left w:val="outset" w:color="auto" w:sz="6" w:space="0"/>
              <w:bottom w:val="outset" w:color="auto" w:sz="6" w:space="0"/>
              <w:right w:val="outset" w:color="auto" w:sz="6" w:space="0"/>
            </w:tcBorders>
            <w:noWrap w:val="0"/>
            <w:vAlign w:val="center"/>
          </w:tcPr>
          <w:p>
            <w:pPr>
              <w:pStyle w:val="629"/>
              <w:keepNext w:val="0"/>
              <w:keepLines w:val="0"/>
              <w:suppressLineNumbers w:val="0"/>
              <w:spacing w:before="0" w:beforeAutospacing="0" w:after="0" w:afterAutospacing="0"/>
              <w:ind w:left="0" w:right="0"/>
              <w:rPr>
                <w:rFonts w:hint="default"/>
              </w:rPr>
            </w:pPr>
          </w:p>
        </w:tc>
        <w:tc>
          <w:tcPr>
            <w:tcW w:w="1140" w:type="dxa"/>
            <w:vMerge w:val="continue"/>
            <w:tcBorders>
              <w:left w:val="outset" w:color="auto" w:sz="6" w:space="0"/>
              <w:bottom w:val="outset" w:color="auto" w:sz="6" w:space="0"/>
              <w:right w:val="outset" w:color="auto" w:sz="6" w:space="0"/>
            </w:tcBorders>
            <w:noWrap w:val="0"/>
            <w:vAlign w:val="center"/>
          </w:tcPr>
          <w:p>
            <w:pPr>
              <w:pStyle w:val="629"/>
              <w:keepNext w:val="0"/>
              <w:keepLines w:val="0"/>
              <w:suppressLineNumbers w:val="0"/>
              <w:spacing w:before="0" w:beforeAutospacing="0" w:after="0" w:afterAutospacing="0"/>
              <w:ind w:left="0" w:right="0"/>
              <w:rPr>
                <w:rFonts w:hint="default"/>
              </w:rPr>
            </w:pPr>
          </w:p>
        </w:tc>
        <w:tc>
          <w:tcPr>
            <w:tcW w:w="1476" w:type="dxa"/>
            <w:tcBorders>
              <w:top w:val="outset" w:color="auto" w:sz="6" w:space="0"/>
              <w:left w:val="outset" w:color="auto" w:sz="6" w:space="0"/>
              <w:bottom w:val="outset" w:color="auto" w:sz="6" w:space="0"/>
              <w:right w:val="outset" w:color="auto" w:sz="6" w:space="0"/>
            </w:tcBorders>
            <w:noWrap w:val="0"/>
            <w:vAlign w:val="center"/>
          </w:tcPr>
          <w:p>
            <w:pPr>
              <w:pStyle w:val="629"/>
              <w:keepNext w:val="0"/>
              <w:keepLines w:val="0"/>
              <w:suppressLineNumbers w:val="0"/>
              <w:spacing w:before="0" w:beforeAutospacing="0" w:after="0" w:afterAutospacing="0"/>
              <w:ind w:left="0" w:right="0"/>
              <w:rPr>
                <w:rFonts w:hint="eastAsia" w:eastAsia="宋体"/>
                <w:lang w:val="en-US" w:eastAsia="zh-CN"/>
              </w:rPr>
            </w:pPr>
            <w:r>
              <w:rPr>
                <w:rFonts w:hint="eastAsia"/>
              </w:rPr>
              <w:t>其他</w:t>
            </w:r>
            <w:r>
              <w:rPr>
                <w:rFonts w:hint="eastAsia"/>
                <w:lang w:val="en-US" w:eastAsia="zh-CN"/>
              </w:rPr>
              <w:t>要求</w:t>
            </w:r>
          </w:p>
        </w:tc>
        <w:tc>
          <w:tcPr>
            <w:tcW w:w="4363" w:type="dxa"/>
            <w:tcBorders>
              <w:top w:val="outset" w:color="auto" w:sz="6" w:space="0"/>
              <w:left w:val="outset" w:color="auto" w:sz="6" w:space="0"/>
              <w:bottom w:val="outset" w:color="auto" w:sz="6" w:space="0"/>
              <w:right w:val="outset" w:color="auto" w:sz="6" w:space="0"/>
            </w:tcBorders>
            <w:noWrap w:val="0"/>
            <w:vAlign w:val="center"/>
          </w:tcPr>
          <w:p>
            <w:pPr>
              <w:pStyle w:val="629"/>
              <w:keepNext w:val="0"/>
              <w:keepLines w:val="0"/>
              <w:suppressLineNumbers w:val="0"/>
              <w:spacing w:before="0" w:beforeAutospacing="0" w:after="0" w:afterAutospacing="0"/>
              <w:ind w:left="0" w:right="0"/>
              <w:rPr>
                <w:rFonts w:hint="default"/>
              </w:rPr>
            </w:pPr>
            <w:r>
              <w:rPr>
                <w:rFonts w:hint="eastAsia"/>
              </w:rPr>
              <w:t>是否满足磋商文件实质性要求的其他情形</w:t>
            </w:r>
          </w:p>
        </w:tc>
        <w:tc>
          <w:tcPr>
            <w:tcW w:w="802" w:type="dxa"/>
            <w:tcBorders>
              <w:top w:val="outset" w:color="auto" w:sz="6" w:space="0"/>
              <w:left w:val="outset" w:color="auto" w:sz="6" w:space="0"/>
              <w:bottom w:val="outset" w:color="auto" w:sz="6" w:space="0"/>
              <w:right w:val="outset" w:color="auto" w:sz="6" w:space="0"/>
            </w:tcBorders>
            <w:noWrap w:val="0"/>
            <w:vAlign w:val="center"/>
          </w:tcPr>
          <w:p>
            <w:pPr>
              <w:pStyle w:val="629"/>
              <w:keepNext w:val="0"/>
              <w:keepLines w:val="0"/>
              <w:suppressLineNumbers w:val="0"/>
              <w:spacing w:before="0" w:beforeAutospacing="0" w:after="0" w:afterAutospacing="0"/>
              <w:ind w:left="0" w:right="0"/>
              <w:rPr>
                <w:rFonts w:hint="default"/>
              </w:rPr>
            </w:pPr>
          </w:p>
        </w:tc>
        <w:tc>
          <w:tcPr>
            <w:tcW w:w="768" w:type="dxa"/>
            <w:tcBorders>
              <w:top w:val="outset" w:color="auto" w:sz="6" w:space="0"/>
              <w:left w:val="outset" w:color="auto" w:sz="6" w:space="0"/>
              <w:bottom w:val="outset" w:color="auto" w:sz="6" w:space="0"/>
              <w:right w:val="outset" w:color="auto" w:sz="6" w:space="0"/>
            </w:tcBorders>
            <w:noWrap w:val="0"/>
            <w:vAlign w:val="center"/>
          </w:tcPr>
          <w:p>
            <w:pPr>
              <w:pStyle w:val="629"/>
              <w:keepNext w:val="0"/>
              <w:keepLines w:val="0"/>
              <w:suppressLineNumbers w:val="0"/>
              <w:spacing w:before="0" w:beforeAutospacing="0" w:after="0" w:afterAutospacing="0"/>
              <w:ind w:left="0" w:right="0"/>
              <w:rPr>
                <w:rFonts w:hint="default"/>
              </w:rPr>
            </w:pPr>
          </w:p>
        </w:tc>
      </w:tr>
    </w:tbl>
    <w:p>
      <w:pPr>
        <w:jc w:val="center"/>
        <w:rPr>
          <w:rFonts w:ascii="宋体" w:hAnsi="宋体" w:cs="宋体"/>
          <w:b/>
          <w:sz w:val="24"/>
        </w:rPr>
      </w:pPr>
      <w:r>
        <w:rPr>
          <w:rFonts w:hint="eastAsia" w:ascii="宋体" w:hAnsi="宋体" w:cs="宋体"/>
          <w:b/>
          <w:sz w:val="24"/>
        </w:rPr>
        <w:t>详细评审标准</w:t>
      </w:r>
    </w:p>
    <w:tbl>
      <w:tblPr>
        <w:tblStyle w:val="39"/>
        <w:tblW w:w="9516" w:type="dxa"/>
        <w:tblInd w:w="4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10"/>
        <w:gridCol w:w="1701"/>
        <w:gridCol w:w="4536"/>
        <w:gridCol w:w="136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5" w:hRule="atLeast"/>
        </w:trPr>
        <w:tc>
          <w:tcPr>
            <w:tcW w:w="1910" w:type="dxa"/>
            <w:vAlign w:val="center"/>
          </w:tcPr>
          <w:p>
            <w:pPr>
              <w:keepNext w:val="0"/>
              <w:keepLines w:val="0"/>
              <w:widowControl/>
              <w:suppressLineNumbers w:val="0"/>
              <w:spacing w:before="0" w:beforeAutospacing="0" w:after="0" w:afterAutospacing="0" w:line="360" w:lineRule="exact"/>
              <w:ind w:left="0" w:right="0"/>
              <w:jc w:val="center"/>
              <w:rPr>
                <w:rFonts w:hint="default" w:ascii="宋体" w:hAnsi="宋体" w:cs="宋体"/>
                <w:b/>
                <w:sz w:val="24"/>
                <w:szCs w:val="24"/>
              </w:rPr>
            </w:pPr>
            <w:r>
              <w:rPr>
                <w:rFonts w:hint="eastAsia" w:ascii="宋体" w:hAnsi="宋体" w:cs="宋体"/>
                <w:b/>
                <w:sz w:val="24"/>
                <w:szCs w:val="24"/>
              </w:rPr>
              <w:t>评分项</w:t>
            </w:r>
          </w:p>
        </w:tc>
        <w:tc>
          <w:tcPr>
            <w:tcW w:w="1701" w:type="dxa"/>
            <w:vAlign w:val="center"/>
          </w:tcPr>
          <w:p>
            <w:pPr>
              <w:keepNext w:val="0"/>
              <w:keepLines w:val="0"/>
              <w:widowControl/>
              <w:suppressLineNumbers w:val="0"/>
              <w:spacing w:before="0" w:beforeAutospacing="0" w:after="0" w:afterAutospacing="0" w:line="360" w:lineRule="exact"/>
              <w:ind w:left="0" w:right="0"/>
              <w:jc w:val="center"/>
              <w:rPr>
                <w:rFonts w:hint="default" w:ascii="宋体" w:hAnsi="宋体" w:cs="宋体"/>
                <w:b/>
                <w:sz w:val="24"/>
                <w:szCs w:val="24"/>
              </w:rPr>
            </w:pPr>
            <w:r>
              <w:rPr>
                <w:rFonts w:hint="eastAsia" w:ascii="宋体" w:hAnsi="宋体" w:cs="宋体"/>
                <w:b/>
                <w:sz w:val="24"/>
                <w:szCs w:val="24"/>
              </w:rPr>
              <w:t>评审因素</w:t>
            </w:r>
          </w:p>
        </w:tc>
        <w:tc>
          <w:tcPr>
            <w:tcW w:w="4536" w:type="dxa"/>
          </w:tcPr>
          <w:p>
            <w:pPr>
              <w:keepNext w:val="0"/>
              <w:keepLines w:val="0"/>
              <w:widowControl/>
              <w:suppressLineNumbers w:val="0"/>
              <w:spacing w:before="0" w:beforeAutospacing="0" w:after="0" w:afterAutospacing="0" w:line="360" w:lineRule="exact"/>
              <w:ind w:left="0" w:right="0"/>
              <w:jc w:val="center"/>
              <w:rPr>
                <w:rFonts w:hint="default" w:ascii="宋体" w:hAnsi="宋体" w:cs="宋体"/>
                <w:b/>
                <w:sz w:val="24"/>
                <w:szCs w:val="24"/>
              </w:rPr>
            </w:pPr>
            <w:r>
              <w:rPr>
                <w:rFonts w:hint="eastAsia" w:ascii="宋体" w:hAnsi="宋体" w:cs="宋体"/>
                <w:b/>
                <w:sz w:val="24"/>
                <w:szCs w:val="24"/>
              </w:rPr>
              <w:t>评分标准说明</w:t>
            </w:r>
          </w:p>
        </w:tc>
        <w:tc>
          <w:tcPr>
            <w:tcW w:w="1369" w:type="dxa"/>
          </w:tcPr>
          <w:p>
            <w:pPr>
              <w:keepNext w:val="0"/>
              <w:keepLines w:val="0"/>
              <w:widowControl/>
              <w:suppressLineNumbers w:val="0"/>
              <w:spacing w:before="0" w:beforeAutospacing="0" w:after="0" w:afterAutospacing="0" w:line="360" w:lineRule="exact"/>
              <w:ind w:left="0" w:right="0"/>
              <w:jc w:val="center"/>
              <w:rPr>
                <w:rFonts w:hint="default" w:ascii="宋体" w:hAnsi="宋体" w:cs="宋体"/>
                <w:b/>
                <w:sz w:val="24"/>
                <w:szCs w:val="24"/>
              </w:rPr>
            </w:pPr>
            <w:r>
              <w:rPr>
                <w:rFonts w:hint="eastAsia" w:ascii="宋体" w:hAnsi="宋体" w:cs="宋体"/>
                <w:b/>
                <w:sz w:val="24"/>
                <w:szCs w:val="24"/>
              </w:rPr>
              <w:t>分值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5" w:hRule="atLeast"/>
        </w:trPr>
        <w:tc>
          <w:tcPr>
            <w:tcW w:w="1910" w:type="dxa"/>
            <w:vAlign w:val="center"/>
          </w:tcPr>
          <w:p>
            <w:pPr>
              <w:keepNext w:val="0"/>
              <w:keepLines w:val="0"/>
              <w:widowControl/>
              <w:suppressLineNumbers w:val="0"/>
              <w:spacing w:before="0" w:beforeAutospacing="0" w:after="0" w:afterAutospacing="0" w:line="360" w:lineRule="exact"/>
              <w:ind w:left="0" w:right="0"/>
              <w:rPr>
                <w:rFonts w:hint="default" w:ascii="宋体" w:hAnsi="宋体" w:cs="宋体"/>
                <w:color w:val="auto"/>
                <w:sz w:val="24"/>
                <w:szCs w:val="24"/>
              </w:rPr>
            </w:pPr>
            <w:r>
              <w:rPr>
                <w:rFonts w:hint="eastAsia" w:ascii="宋体" w:hAnsi="宋体" w:cs="宋体"/>
                <w:color w:val="auto"/>
                <w:sz w:val="24"/>
                <w:szCs w:val="24"/>
              </w:rPr>
              <w:t>经济部分（</w:t>
            </w:r>
            <w:r>
              <w:rPr>
                <w:rFonts w:hint="eastAsia" w:ascii="宋体" w:hAnsi="宋体" w:cs="宋体"/>
                <w:color w:val="auto"/>
                <w:sz w:val="24"/>
                <w:szCs w:val="24"/>
                <w:lang w:val="en-US" w:eastAsia="zh-CN"/>
              </w:rPr>
              <w:t>30</w:t>
            </w:r>
            <w:r>
              <w:rPr>
                <w:rFonts w:hint="eastAsia" w:ascii="宋体" w:hAnsi="宋体" w:cs="宋体"/>
                <w:color w:val="auto"/>
                <w:sz w:val="24"/>
                <w:szCs w:val="24"/>
              </w:rPr>
              <w:t>分）</w:t>
            </w:r>
          </w:p>
        </w:tc>
        <w:tc>
          <w:tcPr>
            <w:tcW w:w="1701" w:type="dxa"/>
            <w:vAlign w:val="center"/>
          </w:tcPr>
          <w:p>
            <w:pPr>
              <w:keepNext w:val="0"/>
              <w:keepLines w:val="0"/>
              <w:widowControl/>
              <w:suppressLineNumbers w:val="0"/>
              <w:spacing w:before="0" w:beforeAutospacing="0" w:after="0" w:afterAutospacing="0" w:line="360" w:lineRule="exact"/>
              <w:ind w:left="0" w:right="0"/>
              <w:jc w:val="center"/>
              <w:rPr>
                <w:rFonts w:hint="default" w:ascii="宋体" w:hAnsi="宋体" w:cs="宋体"/>
                <w:color w:val="auto"/>
                <w:sz w:val="24"/>
                <w:szCs w:val="24"/>
              </w:rPr>
            </w:pPr>
            <w:r>
              <w:rPr>
                <w:rFonts w:hint="eastAsia" w:ascii="宋体" w:hAnsi="宋体" w:cs="宋体"/>
                <w:color w:val="auto"/>
                <w:sz w:val="24"/>
                <w:szCs w:val="24"/>
              </w:rPr>
              <w:t>价格分</w:t>
            </w:r>
          </w:p>
        </w:tc>
        <w:tc>
          <w:tcPr>
            <w:tcW w:w="4536" w:type="dxa"/>
            <w:vAlign w:val="center"/>
          </w:tcPr>
          <w:p>
            <w:pPr>
              <w:pStyle w:val="21"/>
              <w:keepNext w:val="0"/>
              <w:keepLines w:val="0"/>
              <w:suppressLineNumbers w:val="0"/>
              <w:spacing w:before="0" w:beforeAutospacing="0" w:after="0" w:afterAutospacing="0" w:line="380" w:lineRule="exact"/>
              <w:ind w:left="0" w:right="0"/>
              <w:jc w:val="left"/>
              <w:rPr>
                <w:rFonts w:hint="default" w:ascii="宋体" w:hAnsi="宋体" w:cs="宋体"/>
                <w:color w:val="auto"/>
                <w:sz w:val="24"/>
                <w:szCs w:val="24"/>
              </w:rPr>
            </w:pPr>
            <w:r>
              <w:rPr>
                <w:rFonts w:hint="eastAsia" w:ascii="宋体" w:hAnsi="宋体" w:cs="宋体"/>
                <w:color w:val="auto"/>
                <w:sz w:val="24"/>
                <w:szCs w:val="24"/>
              </w:rPr>
              <w:t>投标人的投标报价统一采用低价优先法计算，即满足招标文件要求且投标价格最低的投标报价为评标基准价，其价格分为满分</w:t>
            </w:r>
            <w:r>
              <w:rPr>
                <w:rFonts w:hint="eastAsia" w:ascii="宋体" w:hAnsi="宋体" w:cs="宋体"/>
                <w:color w:val="auto"/>
                <w:sz w:val="24"/>
                <w:szCs w:val="24"/>
                <w:lang w:val="en-US" w:eastAsia="zh-CN"/>
              </w:rPr>
              <w:t>30</w:t>
            </w:r>
            <w:r>
              <w:rPr>
                <w:rFonts w:hint="eastAsia" w:ascii="宋体" w:hAnsi="宋体" w:cs="宋体"/>
                <w:color w:val="auto"/>
                <w:sz w:val="24"/>
                <w:szCs w:val="24"/>
              </w:rPr>
              <w:t xml:space="preserve">分。其他投标人的价格分统一按照下列公式计算：  </w:t>
            </w:r>
          </w:p>
          <w:p>
            <w:pPr>
              <w:pStyle w:val="21"/>
              <w:keepNext w:val="0"/>
              <w:keepLines w:val="0"/>
              <w:suppressLineNumbers w:val="0"/>
              <w:spacing w:before="0" w:beforeAutospacing="0" w:after="0" w:afterAutospacing="0" w:line="380" w:lineRule="exact"/>
              <w:ind w:left="0" w:right="0"/>
              <w:jc w:val="left"/>
              <w:rPr>
                <w:rFonts w:hint="default" w:ascii="宋体" w:hAnsi="宋体" w:eastAsia="宋体" w:cs="宋体"/>
                <w:color w:val="auto"/>
                <w:sz w:val="24"/>
                <w:szCs w:val="24"/>
                <w:lang w:val="en-US" w:eastAsia="zh-CN"/>
              </w:rPr>
            </w:pPr>
            <w:r>
              <w:rPr>
                <w:rFonts w:hint="eastAsia" w:ascii="宋体" w:hAnsi="宋体" w:cs="宋体"/>
                <w:color w:val="auto"/>
                <w:sz w:val="24"/>
                <w:szCs w:val="24"/>
              </w:rPr>
              <w:t>投标报价得分=（评标基准价/投标报价）*</w:t>
            </w:r>
            <w:r>
              <w:rPr>
                <w:rFonts w:hint="eastAsia" w:ascii="宋体" w:hAnsi="宋体" w:cs="宋体"/>
                <w:color w:val="auto"/>
                <w:sz w:val="24"/>
                <w:szCs w:val="24"/>
                <w:lang w:val="en-US" w:eastAsia="zh-CN"/>
              </w:rPr>
              <w:t>30</w:t>
            </w:r>
          </w:p>
        </w:tc>
        <w:tc>
          <w:tcPr>
            <w:tcW w:w="1369" w:type="dxa"/>
            <w:vAlign w:val="center"/>
          </w:tcPr>
          <w:p>
            <w:pPr>
              <w:keepNext w:val="0"/>
              <w:keepLines w:val="0"/>
              <w:widowControl/>
              <w:suppressLineNumbers w:val="0"/>
              <w:spacing w:before="0" w:beforeAutospacing="0" w:after="0" w:afterAutospacing="0" w:line="360" w:lineRule="exact"/>
              <w:ind w:left="0" w:right="0"/>
              <w:jc w:val="center"/>
              <w:rPr>
                <w:rFonts w:hint="default" w:ascii="宋体" w:hAnsi="宋体" w:cs="宋体"/>
                <w:color w:val="auto"/>
                <w:sz w:val="24"/>
                <w:szCs w:val="24"/>
              </w:rPr>
            </w:pPr>
            <w:r>
              <w:rPr>
                <w:rFonts w:hint="eastAsia" w:ascii="宋体" w:hAnsi="宋体" w:cs="宋体"/>
                <w:color w:val="auto"/>
                <w:sz w:val="24"/>
                <w:szCs w:val="24"/>
              </w:rPr>
              <w:t>（0-</w:t>
            </w:r>
            <w:r>
              <w:rPr>
                <w:rFonts w:hint="eastAsia" w:ascii="宋体" w:hAnsi="宋体" w:cs="宋体"/>
                <w:color w:val="auto"/>
                <w:sz w:val="24"/>
                <w:szCs w:val="24"/>
                <w:lang w:val="en-US" w:eastAsia="zh-CN"/>
              </w:rPr>
              <w:t>30</w:t>
            </w:r>
            <w:r>
              <w:rPr>
                <w:rFonts w:hint="eastAsia" w:ascii="宋体" w:hAnsi="宋体" w:cs="宋体"/>
                <w:color w:val="auto"/>
                <w:sz w:val="24"/>
                <w:szCs w:val="24"/>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90" w:hRule="atLeast"/>
        </w:trPr>
        <w:tc>
          <w:tcPr>
            <w:tcW w:w="1910" w:type="dxa"/>
            <w:vMerge w:val="restart"/>
            <w:vAlign w:val="center"/>
          </w:tcPr>
          <w:p>
            <w:pPr>
              <w:keepNext w:val="0"/>
              <w:keepLines w:val="0"/>
              <w:widowControl/>
              <w:suppressLineNumbers w:val="0"/>
              <w:spacing w:before="0" w:beforeAutospacing="0" w:after="0" w:afterAutospacing="0" w:line="360" w:lineRule="exact"/>
              <w:ind w:left="0" w:right="0"/>
              <w:jc w:val="center"/>
              <w:rPr>
                <w:rFonts w:hint="default" w:ascii="宋体" w:hAnsi="宋体" w:cs="宋体"/>
                <w:color w:val="auto"/>
                <w:sz w:val="24"/>
                <w:szCs w:val="24"/>
              </w:rPr>
            </w:pPr>
            <w:r>
              <w:rPr>
                <w:rFonts w:hint="eastAsia" w:ascii="宋体" w:hAnsi="宋体" w:cs="宋体"/>
                <w:color w:val="auto"/>
                <w:sz w:val="24"/>
                <w:szCs w:val="24"/>
              </w:rPr>
              <w:t>商务部分(</w:t>
            </w:r>
            <w:r>
              <w:rPr>
                <w:rFonts w:hint="eastAsia" w:ascii="宋体" w:hAnsi="宋体" w:cs="宋体"/>
                <w:color w:val="auto"/>
                <w:sz w:val="24"/>
                <w:szCs w:val="24"/>
                <w:lang w:val="en-US" w:eastAsia="zh-CN"/>
              </w:rPr>
              <w:t>15</w:t>
            </w:r>
            <w:r>
              <w:rPr>
                <w:rFonts w:hint="eastAsia" w:ascii="宋体" w:hAnsi="宋体" w:cs="宋体"/>
                <w:color w:val="auto"/>
                <w:sz w:val="24"/>
                <w:szCs w:val="24"/>
              </w:rPr>
              <w:t>)</w:t>
            </w:r>
          </w:p>
        </w:tc>
        <w:tc>
          <w:tcPr>
            <w:tcW w:w="1701" w:type="dxa"/>
            <w:vAlign w:val="center"/>
          </w:tcPr>
          <w:p>
            <w:pPr>
              <w:keepNext w:val="0"/>
              <w:keepLines w:val="0"/>
              <w:widowControl/>
              <w:suppressLineNumbers w:val="0"/>
              <w:spacing w:before="0" w:beforeAutospacing="0" w:after="0" w:afterAutospacing="0" w:line="360" w:lineRule="exact"/>
              <w:ind w:left="0" w:right="0"/>
              <w:jc w:val="center"/>
              <w:rPr>
                <w:rFonts w:hint="default" w:ascii="宋体" w:hAnsi="宋体" w:cs="宋体"/>
                <w:color w:val="auto"/>
                <w:sz w:val="24"/>
                <w:szCs w:val="24"/>
              </w:rPr>
            </w:pPr>
            <w:r>
              <w:rPr>
                <w:rFonts w:hint="eastAsia" w:ascii="宋体" w:hAnsi="宋体" w:cs="宋体"/>
                <w:color w:val="auto"/>
                <w:sz w:val="24"/>
                <w:szCs w:val="24"/>
              </w:rPr>
              <w:t>类似业绩</w:t>
            </w:r>
          </w:p>
          <w:p>
            <w:pPr>
              <w:keepNext w:val="0"/>
              <w:keepLines w:val="0"/>
              <w:widowControl/>
              <w:suppressLineNumbers w:val="0"/>
              <w:spacing w:before="0" w:beforeAutospacing="0" w:after="0" w:afterAutospacing="0" w:line="360" w:lineRule="exact"/>
              <w:ind w:left="0" w:right="0"/>
              <w:jc w:val="center"/>
              <w:rPr>
                <w:rFonts w:hint="default" w:ascii="宋体" w:hAnsi="宋体" w:cs="宋体"/>
                <w:color w:val="auto"/>
                <w:sz w:val="24"/>
                <w:szCs w:val="24"/>
              </w:rPr>
            </w:pPr>
            <w:r>
              <w:rPr>
                <w:rFonts w:hint="eastAsia" w:ascii="宋体" w:hAnsi="宋体" w:cs="宋体"/>
                <w:color w:val="auto"/>
                <w:sz w:val="24"/>
                <w:szCs w:val="24"/>
              </w:rPr>
              <w:t>（1</w:t>
            </w:r>
            <w:r>
              <w:rPr>
                <w:rFonts w:hint="eastAsia" w:ascii="宋体" w:hAnsi="宋体" w:cs="宋体"/>
                <w:color w:val="auto"/>
                <w:sz w:val="24"/>
                <w:szCs w:val="24"/>
                <w:lang w:val="en-US" w:eastAsia="zh-CN"/>
              </w:rPr>
              <w:t>0</w:t>
            </w:r>
            <w:r>
              <w:rPr>
                <w:rFonts w:hint="eastAsia" w:ascii="宋体" w:hAnsi="宋体" w:cs="宋体"/>
                <w:color w:val="auto"/>
                <w:sz w:val="24"/>
                <w:szCs w:val="24"/>
              </w:rPr>
              <w:t>分）</w:t>
            </w:r>
          </w:p>
        </w:tc>
        <w:tc>
          <w:tcPr>
            <w:tcW w:w="4536" w:type="dxa"/>
            <w:vAlign w:val="center"/>
          </w:tcPr>
          <w:p>
            <w:pPr>
              <w:pStyle w:val="21"/>
              <w:keepNext w:val="0"/>
              <w:keepLines w:val="0"/>
              <w:suppressLineNumbers w:val="0"/>
              <w:spacing w:before="0" w:beforeAutospacing="0" w:after="0" w:afterAutospacing="0" w:line="380" w:lineRule="exact"/>
              <w:ind w:left="0" w:right="0"/>
              <w:jc w:val="left"/>
              <w:rPr>
                <w:rFonts w:hint="default" w:ascii="宋体" w:hAnsi="宋体" w:cs="宋体"/>
                <w:color w:val="auto"/>
                <w:sz w:val="24"/>
                <w:szCs w:val="24"/>
              </w:rPr>
            </w:pPr>
            <w:r>
              <w:rPr>
                <w:rFonts w:hint="eastAsia" w:ascii="宋体" w:hAnsi="宋体" w:cs="宋体"/>
                <w:color w:val="auto"/>
                <w:sz w:val="24"/>
                <w:szCs w:val="24"/>
              </w:rPr>
              <w:t>投标人须提供自20</w:t>
            </w:r>
            <w:r>
              <w:rPr>
                <w:rFonts w:hint="eastAsia" w:ascii="宋体" w:hAnsi="宋体" w:cs="宋体"/>
                <w:color w:val="auto"/>
                <w:sz w:val="24"/>
                <w:szCs w:val="24"/>
                <w:lang w:val="en-US" w:eastAsia="zh-CN"/>
              </w:rPr>
              <w:t>20</w:t>
            </w:r>
            <w:r>
              <w:rPr>
                <w:rFonts w:hint="eastAsia" w:ascii="宋体" w:hAnsi="宋体" w:cs="宋体"/>
                <w:color w:val="auto"/>
                <w:sz w:val="24"/>
                <w:szCs w:val="24"/>
              </w:rPr>
              <w:t>年 1 月起至投标截止之日的类似项目业绩，每项得</w:t>
            </w:r>
            <w:r>
              <w:rPr>
                <w:rFonts w:hint="eastAsia" w:hAnsi="宋体" w:cs="宋体"/>
                <w:color w:val="auto"/>
                <w:sz w:val="24"/>
                <w:szCs w:val="24"/>
                <w:lang w:val="en-US" w:eastAsia="zh-CN"/>
              </w:rPr>
              <w:t>2</w:t>
            </w:r>
            <w:r>
              <w:rPr>
                <w:rFonts w:hint="eastAsia" w:ascii="宋体" w:hAnsi="宋体" w:cs="宋体"/>
                <w:color w:val="auto"/>
                <w:sz w:val="24"/>
                <w:szCs w:val="24"/>
              </w:rPr>
              <w:t>分。满分</w:t>
            </w:r>
            <w:r>
              <w:rPr>
                <w:rFonts w:hint="eastAsia" w:ascii="宋体" w:hAnsi="宋体" w:cs="宋体"/>
                <w:color w:val="auto"/>
                <w:sz w:val="24"/>
                <w:szCs w:val="24"/>
                <w:lang w:val="en-US" w:eastAsia="zh-CN"/>
              </w:rPr>
              <w:t>10</w:t>
            </w:r>
            <w:r>
              <w:rPr>
                <w:rFonts w:hint="eastAsia" w:ascii="宋体" w:hAnsi="宋体" w:cs="宋体"/>
                <w:color w:val="auto"/>
                <w:sz w:val="24"/>
                <w:szCs w:val="24"/>
              </w:rPr>
              <w:t>分（以中标通知书或合同签订日期为准）。</w:t>
            </w:r>
          </w:p>
        </w:tc>
        <w:tc>
          <w:tcPr>
            <w:tcW w:w="1369" w:type="dxa"/>
            <w:vAlign w:val="center"/>
          </w:tcPr>
          <w:p>
            <w:pPr>
              <w:keepNext w:val="0"/>
              <w:keepLines w:val="0"/>
              <w:widowControl/>
              <w:suppressLineNumbers w:val="0"/>
              <w:spacing w:before="0" w:beforeAutospacing="0" w:after="0" w:afterAutospacing="0" w:line="360" w:lineRule="exact"/>
              <w:ind w:left="0" w:right="0"/>
              <w:jc w:val="center"/>
              <w:rPr>
                <w:rFonts w:hint="default" w:ascii="宋体" w:hAnsi="宋体" w:cs="宋体"/>
                <w:color w:val="auto"/>
                <w:sz w:val="24"/>
                <w:szCs w:val="24"/>
              </w:rPr>
            </w:pPr>
            <w:r>
              <w:rPr>
                <w:rFonts w:hint="eastAsia" w:ascii="宋体" w:hAnsi="宋体" w:cs="宋体"/>
                <w:color w:val="auto"/>
                <w:sz w:val="24"/>
                <w:szCs w:val="24"/>
                <w:lang w:val="en-US" w:eastAsia="zh-CN"/>
              </w:rPr>
              <w:t>(</w:t>
            </w:r>
            <w:r>
              <w:rPr>
                <w:rFonts w:hint="eastAsia" w:ascii="宋体" w:hAnsi="宋体" w:cs="宋体"/>
                <w:color w:val="auto"/>
                <w:sz w:val="24"/>
                <w:szCs w:val="24"/>
              </w:rPr>
              <w:t>0-1</w:t>
            </w:r>
            <w:r>
              <w:rPr>
                <w:rFonts w:hint="eastAsia" w:ascii="宋体" w:hAnsi="宋体" w:cs="宋体"/>
                <w:color w:val="auto"/>
                <w:sz w:val="24"/>
                <w:szCs w:val="24"/>
                <w:lang w:val="en-US" w:eastAsia="zh-CN"/>
              </w:rPr>
              <w:t>0</w:t>
            </w:r>
            <w:r>
              <w:rPr>
                <w:rFonts w:hint="eastAsia" w:ascii="宋体" w:hAnsi="宋体" w:cs="宋体"/>
                <w:color w:val="auto"/>
                <w:sz w:val="24"/>
                <w:szCs w:val="24"/>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4" w:hRule="atLeast"/>
        </w:trPr>
        <w:tc>
          <w:tcPr>
            <w:tcW w:w="1910" w:type="dxa"/>
            <w:vMerge w:val="continue"/>
            <w:vAlign w:val="center"/>
          </w:tcPr>
          <w:p>
            <w:pPr>
              <w:keepNext w:val="0"/>
              <w:keepLines w:val="0"/>
              <w:widowControl/>
              <w:suppressLineNumbers w:val="0"/>
              <w:spacing w:before="0" w:beforeAutospacing="0" w:after="0" w:afterAutospacing="0" w:line="360" w:lineRule="exact"/>
              <w:ind w:left="0" w:right="0"/>
              <w:jc w:val="center"/>
              <w:rPr>
                <w:rFonts w:hint="default" w:ascii="宋体" w:hAnsi="宋体" w:cs="宋体"/>
                <w:color w:val="auto"/>
                <w:sz w:val="24"/>
                <w:szCs w:val="24"/>
              </w:rPr>
            </w:pPr>
          </w:p>
        </w:tc>
        <w:tc>
          <w:tcPr>
            <w:tcW w:w="1701" w:type="dxa"/>
            <w:vAlign w:val="center"/>
          </w:tcPr>
          <w:p>
            <w:pPr>
              <w:keepNext w:val="0"/>
              <w:keepLines w:val="0"/>
              <w:widowControl/>
              <w:suppressLineNumbers w:val="0"/>
              <w:spacing w:before="0" w:beforeAutospacing="0" w:after="0" w:afterAutospacing="0" w:line="360" w:lineRule="exact"/>
              <w:ind w:left="0" w:right="0"/>
              <w:jc w:val="center"/>
              <w:rPr>
                <w:rFonts w:hint="default" w:ascii="宋体" w:hAnsi="宋体" w:cs="宋体"/>
                <w:color w:val="auto"/>
                <w:sz w:val="24"/>
                <w:szCs w:val="24"/>
              </w:rPr>
            </w:pPr>
            <w:r>
              <w:rPr>
                <w:rFonts w:hint="eastAsia" w:ascii="宋体" w:hAnsi="宋体" w:cs="宋体"/>
                <w:color w:val="auto"/>
                <w:sz w:val="24"/>
                <w:szCs w:val="24"/>
              </w:rPr>
              <w:t>完工期与进度的承诺（</w:t>
            </w:r>
            <w:r>
              <w:rPr>
                <w:rFonts w:hint="eastAsia" w:ascii="宋体" w:hAnsi="宋体" w:cs="宋体"/>
                <w:color w:val="auto"/>
                <w:sz w:val="24"/>
                <w:szCs w:val="24"/>
                <w:lang w:val="en-US" w:eastAsia="zh-CN"/>
              </w:rPr>
              <w:t>3</w:t>
            </w:r>
            <w:r>
              <w:rPr>
                <w:rFonts w:hint="eastAsia" w:ascii="宋体" w:hAnsi="宋体" w:cs="宋体"/>
                <w:color w:val="auto"/>
                <w:sz w:val="24"/>
                <w:szCs w:val="24"/>
              </w:rPr>
              <w:t>分）</w:t>
            </w:r>
          </w:p>
        </w:tc>
        <w:tc>
          <w:tcPr>
            <w:tcW w:w="4536" w:type="dxa"/>
            <w:vAlign w:val="center"/>
          </w:tcPr>
          <w:p>
            <w:pPr>
              <w:pStyle w:val="21"/>
              <w:keepNext w:val="0"/>
              <w:keepLines w:val="0"/>
              <w:suppressLineNumbers w:val="0"/>
              <w:spacing w:before="0" w:beforeAutospacing="0" w:after="0" w:afterAutospacing="0" w:line="380" w:lineRule="exact"/>
              <w:ind w:left="0" w:right="0"/>
              <w:jc w:val="left"/>
              <w:rPr>
                <w:rFonts w:hint="default" w:ascii="宋体" w:hAnsi="宋体" w:cs="宋体"/>
                <w:color w:val="auto"/>
                <w:sz w:val="24"/>
                <w:szCs w:val="24"/>
              </w:rPr>
            </w:pPr>
            <w:r>
              <w:rPr>
                <w:rFonts w:hint="eastAsia" w:ascii="宋体" w:hAnsi="宋体" w:cs="宋体"/>
                <w:color w:val="auto"/>
                <w:sz w:val="24"/>
                <w:szCs w:val="24"/>
                <w:lang w:val="en-US" w:eastAsia="zh-CN"/>
              </w:rPr>
              <w:t>完工</w:t>
            </w:r>
            <w:r>
              <w:rPr>
                <w:rFonts w:hint="eastAsia" w:ascii="宋体" w:hAnsi="宋体" w:cs="宋体"/>
                <w:color w:val="auto"/>
                <w:sz w:val="24"/>
                <w:szCs w:val="24"/>
              </w:rPr>
              <w:t>期限符合本招标项目要求的，得2分；优于总进度要求的得3分。</w:t>
            </w:r>
          </w:p>
        </w:tc>
        <w:tc>
          <w:tcPr>
            <w:tcW w:w="1369" w:type="dxa"/>
            <w:vAlign w:val="center"/>
          </w:tcPr>
          <w:p>
            <w:pPr>
              <w:keepNext w:val="0"/>
              <w:keepLines w:val="0"/>
              <w:widowControl/>
              <w:suppressLineNumbers w:val="0"/>
              <w:spacing w:before="0" w:beforeAutospacing="0" w:after="0" w:afterAutospacing="0" w:line="360" w:lineRule="exact"/>
              <w:ind w:left="0" w:right="0"/>
              <w:jc w:val="center"/>
              <w:rPr>
                <w:rFonts w:hint="default" w:ascii="宋体" w:hAnsi="宋体" w:cs="宋体"/>
                <w:color w:val="auto"/>
                <w:sz w:val="24"/>
                <w:szCs w:val="24"/>
              </w:rPr>
            </w:pPr>
            <w:r>
              <w:rPr>
                <w:rFonts w:hint="eastAsia" w:ascii="宋体" w:hAnsi="宋体" w:cs="宋体"/>
                <w:color w:val="auto"/>
                <w:sz w:val="24"/>
                <w:szCs w:val="24"/>
              </w:rPr>
              <w:t>（0-</w:t>
            </w:r>
            <w:r>
              <w:rPr>
                <w:rFonts w:hint="eastAsia" w:ascii="宋体" w:hAnsi="宋体" w:cs="宋体"/>
                <w:color w:val="auto"/>
                <w:sz w:val="24"/>
                <w:szCs w:val="24"/>
                <w:lang w:val="en-US" w:eastAsia="zh-CN"/>
              </w:rPr>
              <w:t>3</w:t>
            </w:r>
            <w:r>
              <w:rPr>
                <w:rFonts w:hint="eastAsia" w:ascii="宋体" w:hAnsi="宋体" w:cs="宋体"/>
                <w:color w:val="auto"/>
                <w:sz w:val="24"/>
                <w:szCs w:val="24"/>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4" w:hRule="atLeast"/>
        </w:trPr>
        <w:tc>
          <w:tcPr>
            <w:tcW w:w="1910" w:type="dxa"/>
            <w:vMerge w:val="continue"/>
            <w:vAlign w:val="center"/>
          </w:tcPr>
          <w:p>
            <w:pPr>
              <w:keepNext w:val="0"/>
              <w:keepLines w:val="0"/>
              <w:widowControl/>
              <w:suppressLineNumbers w:val="0"/>
              <w:spacing w:before="0" w:beforeAutospacing="0" w:after="0" w:afterAutospacing="0" w:line="360" w:lineRule="exact"/>
              <w:ind w:left="0" w:right="0"/>
              <w:jc w:val="center"/>
              <w:rPr>
                <w:rFonts w:hint="default" w:ascii="宋体" w:hAnsi="宋体" w:cs="宋体"/>
                <w:color w:val="auto"/>
                <w:sz w:val="24"/>
                <w:szCs w:val="24"/>
              </w:rPr>
            </w:pPr>
          </w:p>
        </w:tc>
        <w:tc>
          <w:tcPr>
            <w:tcW w:w="1701" w:type="dxa"/>
            <w:vAlign w:val="center"/>
          </w:tcPr>
          <w:p>
            <w:pPr>
              <w:keepNext w:val="0"/>
              <w:keepLines w:val="0"/>
              <w:widowControl/>
              <w:suppressLineNumbers w:val="0"/>
              <w:spacing w:before="0" w:beforeAutospacing="0" w:after="0" w:afterAutospacing="0" w:line="360" w:lineRule="exact"/>
              <w:ind w:left="0" w:leftChars="0" w:right="0" w:rightChars="0"/>
              <w:jc w:val="center"/>
              <w:rPr>
                <w:rFonts w:hint="eastAsia" w:ascii="宋体" w:hAnsi="宋体" w:eastAsia="宋体" w:cs="宋体"/>
                <w:color w:val="auto"/>
                <w:sz w:val="24"/>
                <w:szCs w:val="24"/>
                <w:lang w:eastAsia="zh-CN"/>
              </w:rPr>
            </w:pPr>
            <w:r>
              <w:rPr>
                <w:rFonts w:hint="eastAsia" w:ascii="宋体" w:hAnsi="宋体" w:cs="宋体"/>
                <w:color w:val="auto"/>
                <w:sz w:val="24"/>
                <w:szCs w:val="24"/>
                <w:lang w:val="en-US" w:eastAsia="zh-CN"/>
              </w:rPr>
              <w:t>授权书</w:t>
            </w:r>
            <w:r>
              <w:rPr>
                <w:rFonts w:hint="eastAsia" w:ascii="宋体" w:hAnsi="宋体" w:cs="宋体"/>
                <w:color w:val="auto"/>
                <w:sz w:val="24"/>
                <w:szCs w:val="24"/>
              </w:rPr>
              <w:t>（</w:t>
            </w:r>
            <w:r>
              <w:rPr>
                <w:rFonts w:hint="eastAsia" w:ascii="宋体" w:hAnsi="宋体" w:cs="宋体"/>
                <w:color w:val="auto"/>
                <w:sz w:val="24"/>
                <w:szCs w:val="24"/>
                <w:lang w:val="en-US" w:eastAsia="zh-CN"/>
              </w:rPr>
              <w:t>2</w:t>
            </w:r>
            <w:r>
              <w:rPr>
                <w:rFonts w:hint="eastAsia" w:ascii="宋体" w:hAnsi="宋体" w:cs="宋体"/>
                <w:color w:val="auto"/>
                <w:sz w:val="24"/>
                <w:szCs w:val="24"/>
              </w:rPr>
              <w:t>分）</w:t>
            </w:r>
          </w:p>
        </w:tc>
        <w:tc>
          <w:tcPr>
            <w:tcW w:w="4536" w:type="dxa"/>
            <w:vAlign w:val="center"/>
          </w:tcPr>
          <w:p>
            <w:pPr>
              <w:pStyle w:val="21"/>
              <w:keepNext w:val="0"/>
              <w:keepLines w:val="0"/>
              <w:suppressLineNumbers w:val="0"/>
              <w:spacing w:before="0" w:beforeAutospacing="0" w:after="0" w:afterAutospacing="0" w:line="380" w:lineRule="exact"/>
              <w:ind w:left="0" w:leftChars="0" w:right="0" w:rightChars="0"/>
              <w:jc w:val="left"/>
              <w:rPr>
                <w:rFonts w:hint="default" w:ascii="宋体" w:hAnsi="宋体" w:cs="宋体"/>
                <w:color w:val="auto"/>
                <w:sz w:val="24"/>
                <w:szCs w:val="24"/>
              </w:rPr>
            </w:pPr>
            <w:r>
              <w:rPr>
                <w:rFonts w:hint="eastAsia" w:ascii="宋体" w:hAnsi="宋体" w:cs="宋体"/>
                <w:color w:val="auto"/>
                <w:sz w:val="24"/>
                <w:szCs w:val="24"/>
              </w:rPr>
              <w:t>投标人如为代理商，须出具所投产品的生产单位授权书原件（加盖生产单位公章）</w:t>
            </w:r>
            <w:r>
              <w:rPr>
                <w:rFonts w:hint="eastAsia" w:ascii="宋体" w:hAnsi="宋体" w:cs="宋体"/>
                <w:color w:val="auto"/>
                <w:sz w:val="24"/>
                <w:szCs w:val="24"/>
                <w:lang w:eastAsia="zh-CN"/>
              </w:rPr>
              <w:t>，</w:t>
            </w:r>
            <w:r>
              <w:rPr>
                <w:rFonts w:hint="eastAsia" w:ascii="宋体" w:hAnsi="宋体" w:cs="宋体"/>
                <w:color w:val="auto"/>
                <w:sz w:val="24"/>
                <w:szCs w:val="24"/>
                <w:lang w:val="en-US" w:eastAsia="zh-CN"/>
              </w:rPr>
              <w:t>提供得2分。</w:t>
            </w:r>
          </w:p>
        </w:tc>
        <w:tc>
          <w:tcPr>
            <w:tcW w:w="1369" w:type="dxa"/>
            <w:vAlign w:val="center"/>
          </w:tcPr>
          <w:p>
            <w:pPr>
              <w:pStyle w:val="630"/>
              <w:keepNext w:val="0"/>
              <w:keepLines w:val="0"/>
              <w:widowControl/>
              <w:suppressLineNumbers w:val="0"/>
              <w:spacing w:before="0" w:beforeAutospacing="0" w:after="0" w:afterAutospacing="0"/>
              <w:ind w:left="0" w:right="0"/>
              <w:jc w:val="center"/>
              <w:rPr>
                <w:rFonts w:hint="default" w:ascii="宋体" w:hAnsi="宋体" w:cs="宋体"/>
                <w:color w:val="auto"/>
                <w:sz w:val="24"/>
                <w:szCs w:val="24"/>
              </w:rPr>
            </w:pPr>
            <w:r>
              <w:rPr>
                <w:rFonts w:hint="eastAsia" w:ascii="宋体" w:hAnsi="宋体" w:cs="宋体"/>
                <w:color w:val="auto"/>
                <w:sz w:val="24"/>
                <w:szCs w:val="24"/>
              </w:rPr>
              <w:t>（0-</w:t>
            </w:r>
            <w:r>
              <w:rPr>
                <w:rFonts w:hint="eastAsia" w:ascii="宋体" w:hAnsi="宋体" w:cs="宋体"/>
                <w:color w:val="auto"/>
                <w:sz w:val="24"/>
                <w:szCs w:val="24"/>
                <w:lang w:val="en-US" w:eastAsia="zh-CN"/>
              </w:rPr>
              <w:t>2</w:t>
            </w:r>
            <w:r>
              <w:rPr>
                <w:rFonts w:hint="eastAsia" w:ascii="宋体" w:hAnsi="宋体" w:cs="宋体"/>
                <w:color w:val="auto"/>
                <w:sz w:val="24"/>
                <w:szCs w:val="24"/>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5" w:hRule="atLeast"/>
        </w:trPr>
        <w:tc>
          <w:tcPr>
            <w:tcW w:w="1910" w:type="dxa"/>
            <w:vMerge w:val="restart"/>
            <w:vAlign w:val="center"/>
          </w:tcPr>
          <w:p>
            <w:pPr>
              <w:keepNext w:val="0"/>
              <w:keepLines w:val="0"/>
              <w:widowControl/>
              <w:suppressLineNumbers w:val="0"/>
              <w:spacing w:before="0" w:beforeAutospacing="0" w:after="0" w:afterAutospacing="0" w:line="360" w:lineRule="exact"/>
              <w:ind w:left="0" w:right="0"/>
              <w:jc w:val="center"/>
              <w:rPr>
                <w:rFonts w:hint="default" w:ascii="宋体" w:hAnsi="宋体" w:cs="宋体"/>
                <w:sz w:val="24"/>
                <w:szCs w:val="24"/>
              </w:rPr>
            </w:pPr>
            <w:r>
              <w:rPr>
                <w:rFonts w:hint="eastAsia" w:ascii="宋体" w:hAnsi="宋体" w:cs="宋体"/>
                <w:sz w:val="24"/>
                <w:szCs w:val="24"/>
              </w:rPr>
              <w:t>技术服务部分（</w:t>
            </w:r>
            <w:r>
              <w:rPr>
                <w:rFonts w:hint="eastAsia" w:ascii="宋体" w:hAnsi="宋体" w:cs="宋体"/>
                <w:sz w:val="24"/>
                <w:szCs w:val="24"/>
                <w:lang w:val="en-US" w:eastAsia="zh-CN"/>
              </w:rPr>
              <w:t>55</w:t>
            </w:r>
            <w:r>
              <w:rPr>
                <w:rFonts w:hint="eastAsia" w:ascii="宋体" w:hAnsi="宋体" w:cs="宋体"/>
                <w:sz w:val="24"/>
                <w:szCs w:val="24"/>
              </w:rPr>
              <w:t>分）</w:t>
            </w:r>
          </w:p>
        </w:tc>
        <w:tc>
          <w:tcPr>
            <w:tcW w:w="1701" w:type="dxa"/>
            <w:vMerge w:val="restart"/>
            <w:vAlign w:val="center"/>
          </w:tcPr>
          <w:p>
            <w:pPr>
              <w:keepNext w:val="0"/>
              <w:keepLines w:val="0"/>
              <w:widowControl/>
              <w:suppressLineNumbers w:val="0"/>
              <w:spacing w:before="0" w:beforeAutospacing="0" w:after="0" w:afterAutospacing="0" w:line="360" w:lineRule="exact"/>
              <w:ind w:left="0" w:right="0"/>
              <w:jc w:val="center"/>
              <w:rPr>
                <w:rFonts w:hint="default" w:ascii="宋体" w:hAnsi="宋体" w:cs="宋体"/>
                <w:sz w:val="24"/>
                <w:szCs w:val="24"/>
              </w:rPr>
            </w:pPr>
            <w:r>
              <w:rPr>
                <w:rFonts w:hint="eastAsia" w:ascii="宋体" w:hAnsi="宋体" w:cs="宋体"/>
                <w:sz w:val="24"/>
                <w:szCs w:val="24"/>
              </w:rPr>
              <w:t>技术响应（20分）</w:t>
            </w:r>
          </w:p>
        </w:tc>
        <w:tc>
          <w:tcPr>
            <w:tcW w:w="4536" w:type="dxa"/>
            <w:vAlign w:val="center"/>
          </w:tcPr>
          <w:p>
            <w:pPr>
              <w:keepNext w:val="0"/>
              <w:keepLines w:val="0"/>
              <w:widowControl/>
              <w:suppressLineNumbers w:val="0"/>
              <w:spacing w:before="0" w:beforeAutospacing="0" w:after="0" w:afterAutospacing="0" w:line="360" w:lineRule="exact"/>
              <w:ind w:left="0" w:right="0"/>
              <w:rPr>
                <w:rFonts w:hint="default" w:ascii="宋体" w:hAnsi="宋体" w:cs="宋体"/>
                <w:sz w:val="24"/>
                <w:szCs w:val="24"/>
              </w:rPr>
            </w:pPr>
            <w:r>
              <w:rPr>
                <w:rFonts w:hint="eastAsia" w:ascii="宋体" w:hAnsi="宋体" w:cs="宋体"/>
                <w:sz w:val="24"/>
                <w:szCs w:val="24"/>
              </w:rPr>
              <w:t>所投产品有详细的使用说明介绍，技术指标满足招标文件要求及用户实际使用需求且技术资料齐全，并能提供生产厂家出具的、响应的功能证明材料（包括但不限于检测报告、官网和功能截图、彩页、说明书等相关资料），根据响应程度计 0-10 分。</w:t>
            </w:r>
          </w:p>
        </w:tc>
        <w:tc>
          <w:tcPr>
            <w:tcW w:w="1369" w:type="dxa"/>
            <w:vAlign w:val="center"/>
          </w:tcPr>
          <w:p>
            <w:pPr>
              <w:keepNext w:val="0"/>
              <w:keepLines w:val="0"/>
              <w:widowControl/>
              <w:suppressLineNumbers w:val="0"/>
              <w:spacing w:before="0" w:beforeAutospacing="0" w:after="0" w:afterAutospacing="0" w:line="360" w:lineRule="exact"/>
              <w:ind w:left="0" w:right="0"/>
              <w:jc w:val="center"/>
              <w:rPr>
                <w:rFonts w:hint="default" w:ascii="宋体" w:hAnsi="宋体" w:cs="宋体"/>
                <w:sz w:val="24"/>
                <w:szCs w:val="24"/>
              </w:rPr>
            </w:pPr>
            <w:r>
              <w:rPr>
                <w:rFonts w:hint="eastAsia" w:ascii="宋体" w:hAnsi="宋体" w:cs="宋体"/>
                <w:sz w:val="24"/>
                <w:szCs w:val="24"/>
              </w:rPr>
              <w:t>（0-10分）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5" w:hRule="atLeast"/>
        </w:trPr>
        <w:tc>
          <w:tcPr>
            <w:tcW w:w="1910" w:type="dxa"/>
            <w:vMerge w:val="continue"/>
            <w:vAlign w:val="center"/>
          </w:tcPr>
          <w:p>
            <w:pPr>
              <w:keepNext w:val="0"/>
              <w:keepLines w:val="0"/>
              <w:widowControl/>
              <w:suppressLineNumbers w:val="0"/>
              <w:spacing w:before="0" w:beforeAutospacing="0" w:after="0" w:afterAutospacing="0" w:line="360" w:lineRule="exact"/>
              <w:ind w:left="0" w:right="0"/>
              <w:jc w:val="center"/>
              <w:rPr>
                <w:rFonts w:hint="default" w:ascii="宋体" w:hAnsi="宋体" w:cs="宋体"/>
                <w:sz w:val="24"/>
                <w:szCs w:val="24"/>
              </w:rPr>
            </w:pPr>
          </w:p>
        </w:tc>
        <w:tc>
          <w:tcPr>
            <w:tcW w:w="1701" w:type="dxa"/>
            <w:vMerge w:val="continue"/>
            <w:vAlign w:val="center"/>
          </w:tcPr>
          <w:p>
            <w:pPr>
              <w:keepNext w:val="0"/>
              <w:keepLines w:val="0"/>
              <w:widowControl/>
              <w:suppressLineNumbers w:val="0"/>
              <w:spacing w:before="0" w:beforeAutospacing="0" w:after="0" w:afterAutospacing="0" w:line="360" w:lineRule="exact"/>
              <w:ind w:left="0" w:right="0"/>
              <w:jc w:val="center"/>
              <w:rPr>
                <w:rFonts w:hint="default" w:ascii="宋体" w:hAnsi="宋体" w:cs="宋体"/>
                <w:sz w:val="24"/>
                <w:szCs w:val="24"/>
              </w:rPr>
            </w:pPr>
          </w:p>
        </w:tc>
        <w:tc>
          <w:tcPr>
            <w:tcW w:w="4536" w:type="dxa"/>
            <w:vAlign w:val="center"/>
          </w:tcPr>
          <w:p>
            <w:pPr>
              <w:keepNext w:val="0"/>
              <w:keepLines w:val="0"/>
              <w:widowControl/>
              <w:suppressLineNumbers w:val="0"/>
              <w:spacing w:before="0" w:beforeAutospacing="0" w:after="0" w:afterAutospacing="0" w:line="360" w:lineRule="exact"/>
              <w:ind w:left="0" w:right="0"/>
              <w:rPr>
                <w:rFonts w:hint="default" w:ascii="宋体" w:hAnsi="宋体" w:cs="宋体"/>
                <w:sz w:val="24"/>
                <w:szCs w:val="24"/>
              </w:rPr>
            </w:pPr>
            <w:r>
              <w:rPr>
                <w:rFonts w:hint="eastAsia" w:ascii="宋体" w:hAnsi="宋体" w:cs="宋体"/>
                <w:sz w:val="24"/>
                <w:szCs w:val="24"/>
              </w:rPr>
              <w:t>投标人提供设备选型合理，安全可靠，功能齐全，性价比高，配套性好，具有较好的使用效果，选型合理功能齐全计 6-10 分；选型一般功能不齐全的计 0-6 分。</w:t>
            </w:r>
          </w:p>
        </w:tc>
        <w:tc>
          <w:tcPr>
            <w:tcW w:w="1369" w:type="dxa"/>
            <w:vAlign w:val="center"/>
          </w:tcPr>
          <w:p>
            <w:pPr>
              <w:keepNext w:val="0"/>
              <w:keepLines w:val="0"/>
              <w:widowControl/>
              <w:suppressLineNumbers w:val="0"/>
              <w:spacing w:before="0" w:beforeAutospacing="0" w:after="0" w:afterAutospacing="0" w:line="360" w:lineRule="exact"/>
              <w:ind w:left="0" w:right="0"/>
              <w:jc w:val="center"/>
              <w:rPr>
                <w:rFonts w:hint="default" w:ascii="宋体" w:hAnsi="宋体" w:cs="宋体"/>
                <w:sz w:val="24"/>
                <w:szCs w:val="24"/>
              </w:rPr>
            </w:pPr>
            <w:r>
              <w:rPr>
                <w:rFonts w:hint="eastAsia" w:ascii="宋体" w:hAnsi="宋体" w:cs="宋体"/>
                <w:sz w:val="24"/>
                <w:szCs w:val="24"/>
              </w:rPr>
              <w:t>（0-10分）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5" w:hRule="atLeast"/>
        </w:trPr>
        <w:tc>
          <w:tcPr>
            <w:tcW w:w="1910" w:type="dxa"/>
            <w:vMerge w:val="continue"/>
            <w:vAlign w:val="center"/>
          </w:tcPr>
          <w:p>
            <w:pPr>
              <w:keepNext w:val="0"/>
              <w:keepLines w:val="0"/>
              <w:widowControl/>
              <w:suppressLineNumbers w:val="0"/>
              <w:spacing w:before="0" w:beforeAutospacing="0" w:after="0" w:afterAutospacing="0" w:line="360" w:lineRule="exact"/>
              <w:ind w:left="0" w:right="0"/>
              <w:jc w:val="center"/>
              <w:rPr>
                <w:rFonts w:hint="default" w:ascii="宋体" w:hAnsi="宋体" w:cs="宋体"/>
                <w:sz w:val="24"/>
                <w:szCs w:val="24"/>
              </w:rPr>
            </w:pPr>
          </w:p>
        </w:tc>
        <w:tc>
          <w:tcPr>
            <w:tcW w:w="1701" w:type="dxa"/>
            <w:vMerge w:val="restart"/>
            <w:vAlign w:val="center"/>
          </w:tcPr>
          <w:p>
            <w:pPr>
              <w:keepNext w:val="0"/>
              <w:keepLines w:val="0"/>
              <w:widowControl/>
              <w:suppressLineNumbers w:val="0"/>
              <w:spacing w:before="0" w:beforeAutospacing="0" w:after="0" w:afterAutospacing="0" w:line="360" w:lineRule="exact"/>
              <w:ind w:left="0" w:right="0"/>
              <w:jc w:val="center"/>
              <w:rPr>
                <w:rFonts w:hint="default" w:ascii="宋体" w:hAnsi="宋体" w:cs="宋体"/>
                <w:sz w:val="24"/>
                <w:szCs w:val="24"/>
              </w:rPr>
            </w:pPr>
            <w:r>
              <w:rPr>
                <w:rFonts w:hint="eastAsia" w:ascii="宋体" w:hAnsi="宋体" w:cs="宋体"/>
                <w:sz w:val="24"/>
                <w:szCs w:val="24"/>
              </w:rPr>
              <w:t>质量保证（8分）</w:t>
            </w:r>
          </w:p>
        </w:tc>
        <w:tc>
          <w:tcPr>
            <w:tcW w:w="4536" w:type="dxa"/>
            <w:vAlign w:val="center"/>
          </w:tcPr>
          <w:p>
            <w:pPr>
              <w:pStyle w:val="588"/>
              <w:keepNext w:val="0"/>
              <w:keepLines w:val="0"/>
              <w:widowControl/>
              <w:suppressLineNumbers w:val="0"/>
              <w:spacing w:before="0" w:beforeAutospacing="0" w:after="0" w:afterAutospacing="0"/>
              <w:ind w:left="0" w:right="0"/>
              <w:jc w:val="both"/>
              <w:rPr>
                <w:rFonts w:hint="default" w:ascii="宋体" w:hAnsi="宋体" w:cs="宋体"/>
                <w:sz w:val="24"/>
                <w:szCs w:val="24"/>
              </w:rPr>
            </w:pPr>
            <w:r>
              <w:rPr>
                <w:rFonts w:hint="eastAsia" w:ascii="宋体" w:hAnsi="宋体" w:cs="宋体"/>
                <w:sz w:val="24"/>
                <w:szCs w:val="24"/>
              </w:rPr>
              <w:t>投标人须提供完整的实施方案，项目实施目标和实施内容能充分把握，项目实施进度合理安排，有明确的人员安排、项目计划和项目进度安排。按照响应程度，计 0-4 分。</w:t>
            </w:r>
          </w:p>
        </w:tc>
        <w:tc>
          <w:tcPr>
            <w:tcW w:w="1369" w:type="dxa"/>
            <w:vAlign w:val="center"/>
          </w:tcPr>
          <w:p>
            <w:pPr>
              <w:keepNext w:val="0"/>
              <w:keepLines w:val="0"/>
              <w:widowControl/>
              <w:suppressLineNumbers w:val="0"/>
              <w:spacing w:before="0" w:beforeAutospacing="0" w:after="0" w:afterAutospacing="0" w:line="360" w:lineRule="exact"/>
              <w:ind w:left="0" w:right="0"/>
              <w:jc w:val="center"/>
              <w:rPr>
                <w:rFonts w:hint="default" w:ascii="宋体" w:hAnsi="宋体" w:cs="宋体"/>
                <w:sz w:val="24"/>
                <w:szCs w:val="24"/>
              </w:rPr>
            </w:pPr>
            <w:r>
              <w:rPr>
                <w:rFonts w:hint="eastAsia" w:ascii="宋体" w:hAnsi="宋体" w:cs="宋体"/>
                <w:sz w:val="24"/>
                <w:szCs w:val="24"/>
              </w:rPr>
              <w:t>（0-4分）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5" w:hRule="atLeast"/>
        </w:trPr>
        <w:tc>
          <w:tcPr>
            <w:tcW w:w="1910" w:type="dxa"/>
            <w:vMerge w:val="continue"/>
            <w:vAlign w:val="center"/>
          </w:tcPr>
          <w:p>
            <w:pPr>
              <w:keepNext w:val="0"/>
              <w:keepLines w:val="0"/>
              <w:widowControl/>
              <w:suppressLineNumbers w:val="0"/>
              <w:spacing w:before="0" w:beforeAutospacing="0" w:after="0" w:afterAutospacing="0" w:line="360" w:lineRule="exact"/>
              <w:ind w:left="0" w:right="0"/>
              <w:jc w:val="center"/>
              <w:rPr>
                <w:rFonts w:hint="default" w:ascii="宋体" w:hAnsi="宋体" w:cs="宋体"/>
                <w:sz w:val="24"/>
                <w:szCs w:val="24"/>
              </w:rPr>
            </w:pPr>
          </w:p>
        </w:tc>
        <w:tc>
          <w:tcPr>
            <w:tcW w:w="1701" w:type="dxa"/>
            <w:vMerge w:val="continue"/>
            <w:vAlign w:val="center"/>
          </w:tcPr>
          <w:p>
            <w:pPr>
              <w:keepNext w:val="0"/>
              <w:keepLines w:val="0"/>
              <w:widowControl/>
              <w:suppressLineNumbers w:val="0"/>
              <w:spacing w:before="0" w:beforeAutospacing="0" w:after="0" w:afterAutospacing="0" w:line="360" w:lineRule="exact"/>
              <w:ind w:left="0" w:right="0"/>
              <w:jc w:val="center"/>
              <w:rPr>
                <w:rFonts w:hint="default" w:ascii="宋体" w:hAnsi="宋体" w:cs="宋体"/>
                <w:sz w:val="24"/>
                <w:szCs w:val="24"/>
              </w:rPr>
            </w:pPr>
          </w:p>
        </w:tc>
        <w:tc>
          <w:tcPr>
            <w:tcW w:w="4536" w:type="dxa"/>
            <w:vAlign w:val="center"/>
          </w:tcPr>
          <w:p>
            <w:pPr>
              <w:pStyle w:val="588"/>
              <w:keepNext w:val="0"/>
              <w:keepLines w:val="0"/>
              <w:widowControl/>
              <w:suppressLineNumbers w:val="0"/>
              <w:spacing w:before="0" w:beforeAutospacing="0" w:after="0" w:afterAutospacing="0"/>
              <w:ind w:left="0" w:right="0"/>
              <w:jc w:val="both"/>
              <w:rPr>
                <w:rFonts w:hint="default" w:ascii="宋体" w:hAnsi="宋体" w:cs="宋体"/>
                <w:sz w:val="24"/>
                <w:szCs w:val="24"/>
              </w:rPr>
            </w:pPr>
            <w:r>
              <w:rPr>
                <w:rFonts w:hint="eastAsia" w:ascii="宋体" w:hAnsi="宋体" w:cs="宋体"/>
                <w:sz w:val="24"/>
                <w:szCs w:val="24"/>
              </w:rPr>
              <w:t>提供合理的项目管理制度、质量保障措施等内容描述清楚。按照响应程度，计0-4分。</w:t>
            </w:r>
          </w:p>
        </w:tc>
        <w:tc>
          <w:tcPr>
            <w:tcW w:w="1369" w:type="dxa"/>
            <w:vAlign w:val="center"/>
          </w:tcPr>
          <w:p>
            <w:pPr>
              <w:keepNext w:val="0"/>
              <w:keepLines w:val="0"/>
              <w:widowControl/>
              <w:suppressLineNumbers w:val="0"/>
              <w:spacing w:before="0" w:beforeAutospacing="0" w:after="0" w:afterAutospacing="0" w:line="360" w:lineRule="exact"/>
              <w:ind w:left="0" w:right="0"/>
              <w:jc w:val="center"/>
              <w:rPr>
                <w:rFonts w:hint="default" w:ascii="宋体" w:hAnsi="宋体" w:cs="宋体"/>
                <w:sz w:val="24"/>
                <w:szCs w:val="24"/>
              </w:rPr>
            </w:pPr>
            <w:r>
              <w:rPr>
                <w:rFonts w:hint="eastAsia" w:ascii="宋体" w:hAnsi="宋体" w:cs="宋体"/>
                <w:sz w:val="24"/>
                <w:szCs w:val="24"/>
              </w:rPr>
              <w:t>（0-4分）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6" w:hRule="atLeast"/>
        </w:trPr>
        <w:tc>
          <w:tcPr>
            <w:tcW w:w="1910" w:type="dxa"/>
            <w:vMerge w:val="continue"/>
            <w:vAlign w:val="center"/>
          </w:tcPr>
          <w:p>
            <w:pPr>
              <w:keepNext w:val="0"/>
              <w:keepLines w:val="0"/>
              <w:widowControl/>
              <w:suppressLineNumbers w:val="0"/>
              <w:spacing w:before="0" w:beforeAutospacing="0" w:after="0" w:afterAutospacing="0" w:line="360" w:lineRule="exact"/>
              <w:ind w:left="0" w:right="0"/>
              <w:jc w:val="center"/>
              <w:rPr>
                <w:rFonts w:hint="default" w:ascii="宋体" w:hAnsi="宋体" w:cs="宋体"/>
                <w:sz w:val="24"/>
                <w:szCs w:val="24"/>
              </w:rPr>
            </w:pPr>
          </w:p>
        </w:tc>
        <w:tc>
          <w:tcPr>
            <w:tcW w:w="1701" w:type="dxa"/>
            <w:vMerge w:val="restart"/>
            <w:vAlign w:val="center"/>
          </w:tcPr>
          <w:p>
            <w:pPr>
              <w:pStyle w:val="588"/>
              <w:keepNext w:val="0"/>
              <w:keepLines w:val="0"/>
              <w:widowControl/>
              <w:suppressLineNumbers w:val="0"/>
              <w:spacing w:before="0" w:beforeAutospacing="0" w:after="0" w:afterAutospacing="0"/>
              <w:ind w:left="0" w:right="0"/>
              <w:jc w:val="both"/>
              <w:rPr>
                <w:rFonts w:hint="eastAsia" w:ascii="宋体" w:hAnsi="宋体" w:cs="宋体"/>
                <w:sz w:val="24"/>
                <w:szCs w:val="24"/>
              </w:rPr>
            </w:pPr>
            <w:r>
              <w:rPr>
                <w:rFonts w:hint="eastAsia" w:ascii="宋体" w:hAnsi="宋体" w:cs="宋体"/>
                <w:sz w:val="24"/>
                <w:szCs w:val="24"/>
              </w:rPr>
              <w:t>实施保障（7分）</w:t>
            </w:r>
          </w:p>
        </w:tc>
        <w:tc>
          <w:tcPr>
            <w:tcW w:w="4536" w:type="dxa"/>
            <w:vAlign w:val="center"/>
          </w:tcPr>
          <w:p>
            <w:pPr>
              <w:pStyle w:val="588"/>
              <w:keepNext w:val="0"/>
              <w:keepLines w:val="0"/>
              <w:widowControl/>
              <w:suppressLineNumbers w:val="0"/>
              <w:spacing w:before="0" w:beforeAutospacing="0" w:after="0" w:afterAutospacing="0"/>
              <w:ind w:left="0" w:right="0"/>
              <w:jc w:val="both"/>
              <w:rPr>
                <w:rFonts w:hint="eastAsia" w:ascii="宋体" w:hAnsi="宋体" w:cs="宋体"/>
                <w:sz w:val="24"/>
                <w:szCs w:val="24"/>
              </w:rPr>
            </w:pPr>
            <w:r>
              <w:rPr>
                <w:rFonts w:hint="eastAsia" w:ascii="宋体" w:hAnsi="宋体" w:cs="宋体"/>
                <w:sz w:val="24"/>
                <w:szCs w:val="24"/>
              </w:rPr>
              <w:t>依据项目组成人员安排及所提供的人员资料真实有效、实施计划进度合理、分工明确等，计0-4分。</w:t>
            </w:r>
          </w:p>
        </w:tc>
        <w:tc>
          <w:tcPr>
            <w:tcW w:w="1369" w:type="dxa"/>
            <w:vAlign w:val="center"/>
          </w:tcPr>
          <w:p>
            <w:pPr>
              <w:keepNext w:val="0"/>
              <w:keepLines w:val="0"/>
              <w:widowControl/>
              <w:suppressLineNumbers w:val="0"/>
              <w:spacing w:before="0" w:beforeAutospacing="0" w:after="0" w:afterAutospacing="0" w:line="360" w:lineRule="exact"/>
              <w:ind w:left="0" w:right="0"/>
              <w:jc w:val="center"/>
              <w:rPr>
                <w:rFonts w:hint="default" w:ascii="宋体" w:hAnsi="宋体" w:cs="宋体"/>
                <w:sz w:val="24"/>
                <w:szCs w:val="24"/>
              </w:rPr>
            </w:pPr>
            <w:r>
              <w:rPr>
                <w:rFonts w:hint="eastAsia" w:ascii="宋体" w:hAnsi="宋体" w:cs="宋体"/>
                <w:sz w:val="24"/>
                <w:szCs w:val="24"/>
              </w:rPr>
              <w:t>（0-4分）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6" w:hRule="atLeast"/>
        </w:trPr>
        <w:tc>
          <w:tcPr>
            <w:tcW w:w="1910" w:type="dxa"/>
            <w:vMerge w:val="continue"/>
            <w:vAlign w:val="center"/>
          </w:tcPr>
          <w:p>
            <w:pPr>
              <w:keepNext w:val="0"/>
              <w:keepLines w:val="0"/>
              <w:widowControl/>
              <w:suppressLineNumbers w:val="0"/>
              <w:spacing w:before="0" w:beforeAutospacing="0" w:after="0" w:afterAutospacing="0" w:line="360" w:lineRule="exact"/>
              <w:ind w:left="0" w:right="0"/>
              <w:jc w:val="center"/>
              <w:rPr>
                <w:rFonts w:hint="default" w:ascii="宋体" w:hAnsi="宋体" w:cs="宋体"/>
                <w:sz w:val="24"/>
                <w:szCs w:val="24"/>
              </w:rPr>
            </w:pPr>
          </w:p>
        </w:tc>
        <w:tc>
          <w:tcPr>
            <w:tcW w:w="1701" w:type="dxa"/>
            <w:vMerge w:val="continue"/>
            <w:vAlign w:val="center"/>
          </w:tcPr>
          <w:p>
            <w:pPr>
              <w:pStyle w:val="588"/>
              <w:keepNext w:val="0"/>
              <w:keepLines w:val="0"/>
              <w:widowControl/>
              <w:suppressLineNumbers w:val="0"/>
              <w:spacing w:before="0" w:beforeAutospacing="0" w:after="0" w:afterAutospacing="0"/>
              <w:ind w:left="0" w:right="0"/>
              <w:jc w:val="both"/>
              <w:rPr>
                <w:rFonts w:hint="eastAsia" w:ascii="宋体" w:hAnsi="宋体" w:cs="宋体"/>
                <w:sz w:val="24"/>
                <w:szCs w:val="24"/>
              </w:rPr>
            </w:pPr>
          </w:p>
        </w:tc>
        <w:tc>
          <w:tcPr>
            <w:tcW w:w="4536" w:type="dxa"/>
            <w:vAlign w:val="center"/>
          </w:tcPr>
          <w:p>
            <w:pPr>
              <w:pStyle w:val="588"/>
              <w:keepNext w:val="0"/>
              <w:keepLines w:val="0"/>
              <w:widowControl/>
              <w:suppressLineNumbers w:val="0"/>
              <w:spacing w:before="0" w:beforeAutospacing="0" w:after="0" w:afterAutospacing="0"/>
              <w:ind w:left="0" w:right="0"/>
              <w:jc w:val="both"/>
              <w:rPr>
                <w:rFonts w:hint="eastAsia" w:ascii="宋体" w:hAnsi="宋体" w:cs="宋体"/>
                <w:sz w:val="24"/>
                <w:szCs w:val="24"/>
              </w:rPr>
            </w:pPr>
            <w:r>
              <w:rPr>
                <w:rFonts w:hint="eastAsia" w:ascii="宋体" w:hAnsi="宋体" w:cs="宋体"/>
                <w:sz w:val="24"/>
                <w:szCs w:val="24"/>
              </w:rPr>
              <w:t>项目组织结构合理，人员配备充足，计0-3 分。</w:t>
            </w:r>
          </w:p>
        </w:tc>
        <w:tc>
          <w:tcPr>
            <w:tcW w:w="1369" w:type="dxa"/>
            <w:vAlign w:val="center"/>
          </w:tcPr>
          <w:p>
            <w:pPr>
              <w:keepNext w:val="0"/>
              <w:keepLines w:val="0"/>
              <w:widowControl/>
              <w:suppressLineNumbers w:val="0"/>
              <w:spacing w:before="0" w:beforeAutospacing="0" w:after="0" w:afterAutospacing="0" w:line="360" w:lineRule="exact"/>
              <w:ind w:left="0" w:right="0"/>
              <w:jc w:val="center"/>
              <w:rPr>
                <w:rFonts w:hint="default" w:ascii="宋体" w:hAnsi="宋体" w:cs="宋体"/>
                <w:sz w:val="24"/>
                <w:szCs w:val="24"/>
              </w:rPr>
            </w:pPr>
            <w:r>
              <w:rPr>
                <w:rFonts w:hint="eastAsia" w:ascii="宋体" w:hAnsi="宋体" w:cs="宋体"/>
                <w:sz w:val="24"/>
                <w:szCs w:val="24"/>
              </w:rPr>
              <w:t>（0-3分）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5" w:hRule="atLeast"/>
        </w:trPr>
        <w:tc>
          <w:tcPr>
            <w:tcW w:w="1910" w:type="dxa"/>
            <w:vMerge w:val="continue"/>
            <w:vAlign w:val="center"/>
          </w:tcPr>
          <w:p>
            <w:pPr>
              <w:keepNext w:val="0"/>
              <w:keepLines w:val="0"/>
              <w:widowControl/>
              <w:suppressLineNumbers w:val="0"/>
              <w:spacing w:before="0" w:beforeAutospacing="0" w:after="0" w:afterAutospacing="0" w:line="360" w:lineRule="exact"/>
              <w:ind w:left="0" w:right="0"/>
              <w:jc w:val="center"/>
              <w:rPr>
                <w:rFonts w:hint="default" w:ascii="宋体" w:hAnsi="宋体" w:cs="宋体"/>
                <w:sz w:val="24"/>
                <w:szCs w:val="24"/>
              </w:rPr>
            </w:pPr>
          </w:p>
        </w:tc>
        <w:tc>
          <w:tcPr>
            <w:tcW w:w="1701" w:type="dxa"/>
            <w:vAlign w:val="center"/>
          </w:tcPr>
          <w:p>
            <w:pPr>
              <w:pStyle w:val="588"/>
              <w:keepNext w:val="0"/>
              <w:keepLines w:val="0"/>
              <w:widowControl/>
              <w:suppressLineNumbers w:val="0"/>
              <w:spacing w:before="0" w:beforeAutospacing="0" w:after="0" w:afterAutospacing="0"/>
              <w:ind w:left="0" w:right="0"/>
              <w:jc w:val="both"/>
              <w:rPr>
                <w:rFonts w:hint="eastAsia" w:ascii="宋体" w:hAnsi="宋体" w:cs="宋体"/>
                <w:sz w:val="24"/>
                <w:szCs w:val="24"/>
              </w:rPr>
            </w:pPr>
            <w:r>
              <w:rPr>
                <w:rFonts w:hint="eastAsia" w:ascii="宋体" w:hAnsi="宋体" w:cs="宋体"/>
                <w:sz w:val="24"/>
                <w:szCs w:val="24"/>
                <w:lang w:eastAsia="zh-CN"/>
              </w:rPr>
              <w:t>维护</w:t>
            </w:r>
            <w:r>
              <w:rPr>
                <w:rFonts w:hint="eastAsia" w:ascii="宋体" w:hAnsi="宋体" w:cs="宋体"/>
                <w:sz w:val="24"/>
                <w:szCs w:val="24"/>
              </w:rPr>
              <w:t>方案（8分）</w:t>
            </w:r>
          </w:p>
        </w:tc>
        <w:tc>
          <w:tcPr>
            <w:tcW w:w="4536" w:type="dxa"/>
            <w:vAlign w:val="center"/>
          </w:tcPr>
          <w:p>
            <w:pPr>
              <w:pStyle w:val="588"/>
              <w:keepNext w:val="0"/>
              <w:keepLines w:val="0"/>
              <w:widowControl/>
              <w:suppressLineNumbers w:val="0"/>
              <w:spacing w:before="0" w:beforeAutospacing="0" w:after="0" w:afterAutospacing="0"/>
              <w:ind w:left="0" w:right="0"/>
              <w:jc w:val="both"/>
              <w:rPr>
                <w:rFonts w:hint="eastAsia" w:ascii="宋体" w:hAnsi="宋体" w:cs="宋体"/>
                <w:sz w:val="24"/>
                <w:szCs w:val="24"/>
              </w:rPr>
            </w:pPr>
            <w:r>
              <w:rPr>
                <w:rFonts w:hint="eastAsia" w:ascii="宋体" w:hAnsi="宋体" w:cs="宋体"/>
                <w:sz w:val="24"/>
                <w:szCs w:val="24"/>
              </w:rPr>
              <w:t>投标人提供的</w:t>
            </w:r>
            <w:r>
              <w:rPr>
                <w:rFonts w:hint="eastAsia" w:ascii="宋体" w:hAnsi="宋体" w:cs="宋体"/>
                <w:sz w:val="24"/>
                <w:szCs w:val="24"/>
                <w:lang w:eastAsia="zh-CN"/>
              </w:rPr>
              <w:t>维护</w:t>
            </w:r>
            <w:r>
              <w:rPr>
                <w:rFonts w:hint="eastAsia" w:ascii="宋体" w:hAnsi="宋体" w:cs="宋体"/>
                <w:sz w:val="24"/>
                <w:szCs w:val="24"/>
              </w:rPr>
              <w:t>方案全面、完整、可行、有针对性。</w:t>
            </w:r>
            <w:r>
              <w:rPr>
                <w:rFonts w:hint="eastAsia" w:ascii="宋体" w:hAnsi="宋体" w:cs="宋体"/>
                <w:sz w:val="24"/>
                <w:szCs w:val="24"/>
                <w:lang w:eastAsia="zh-CN"/>
              </w:rPr>
              <w:t>有</w:t>
            </w:r>
            <w:r>
              <w:rPr>
                <w:rFonts w:hint="eastAsia" w:ascii="宋体" w:hAnsi="宋体" w:cs="宋体"/>
                <w:sz w:val="24"/>
                <w:szCs w:val="24"/>
              </w:rPr>
              <w:t>培训内容，培训方式适当，能够保障使用单位能熟练操作维护和正常使用，根据响应程度计 0-8分。</w:t>
            </w:r>
          </w:p>
        </w:tc>
        <w:tc>
          <w:tcPr>
            <w:tcW w:w="1369" w:type="dxa"/>
            <w:vAlign w:val="center"/>
          </w:tcPr>
          <w:p>
            <w:pPr>
              <w:keepNext w:val="0"/>
              <w:keepLines w:val="0"/>
              <w:widowControl/>
              <w:suppressLineNumbers w:val="0"/>
              <w:spacing w:before="0" w:beforeAutospacing="0" w:after="0" w:afterAutospacing="0" w:line="360" w:lineRule="exact"/>
              <w:ind w:left="0" w:right="0"/>
              <w:jc w:val="center"/>
              <w:rPr>
                <w:rFonts w:hint="default" w:ascii="宋体" w:hAnsi="宋体" w:cs="宋体"/>
                <w:sz w:val="24"/>
                <w:szCs w:val="24"/>
              </w:rPr>
            </w:pPr>
            <w:r>
              <w:rPr>
                <w:rFonts w:hint="eastAsia" w:ascii="宋体" w:hAnsi="宋体" w:cs="宋体"/>
                <w:sz w:val="24"/>
                <w:szCs w:val="24"/>
              </w:rPr>
              <w:t>（0-8分）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68" w:hRule="atLeast"/>
        </w:trPr>
        <w:tc>
          <w:tcPr>
            <w:tcW w:w="1910" w:type="dxa"/>
            <w:vMerge w:val="continue"/>
            <w:vAlign w:val="center"/>
          </w:tcPr>
          <w:p>
            <w:pPr>
              <w:keepNext w:val="0"/>
              <w:keepLines w:val="0"/>
              <w:widowControl/>
              <w:suppressLineNumbers w:val="0"/>
              <w:spacing w:before="0" w:beforeAutospacing="0" w:after="0" w:afterAutospacing="0" w:line="360" w:lineRule="exact"/>
              <w:ind w:left="0" w:right="0"/>
              <w:jc w:val="center"/>
              <w:rPr>
                <w:rFonts w:hint="default" w:ascii="宋体" w:hAnsi="宋体" w:cs="宋体"/>
                <w:sz w:val="24"/>
                <w:szCs w:val="24"/>
              </w:rPr>
            </w:pPr>
          </w:p>
        </w:tc>
        <w:tc>
          <w:tcPr>
            <w:tcW w:w="1701" w:type="dxa"/>
            <w:vAlign w:val="center"/>
          </w:tcPr>
          <w:p>
            <w:pPr>
              <w:pStyle w:val="588"/>
              <w:keepNext w:val="0"/>
              <w:keepLines w:val="0"/>
              <w:widowControl/>
              <w:suppressLineNumbers w:val="0"/>
              <w:spacing w:before="0" w:beforeAutospacing="0" w:after="0" w:afterAutospacing="0"/>
              <w:ind w:left="0" w:right="0"/>
              <w:jc w:val="both"/>
              <w:rPr>
                <w:rFonts w:hint="eastAsia" w:ascii="宋体" w:hAnsi="宋体" w:cs="宋体"/>
                <w:sz w:val="24"/>
                <w:szCs w:val="24"/>
              </w:rPr>
            </w:pPr>
            <w:r>
              <w:rPr>
                <w:rFonts w:hint="eastAsia" w:ascii="宋体" w:hAnsi="宋体" w:cs="宋体"/>
                <w:sz w:val="24"/>
                <w:szCs w:val="24"/>
              </w:rPr>
              <w:t>售后服务（8分）</w:t>
            </w:r>
          </w:p>
        </w:tc>
        <w:tc>
          <w:tcPr>
            <w:tcW w:w="4536" w:type="dxa"/>
            <w:vAlign w:val="center"/>
          </w:tcPr>
          <w:p>
            <w:pPr>
              <w:pStyle w:val="588"/>
              <w:keepNext w:val="0"/>
              <w:keepLines w:val="0"/>
              <w:widowControl/>
              <w:suppressLineNumbers w:val="0"/>
              <w:spacing w:before="0" w:beforeAutospacing="0" w:after="0" w:afterAutospacing="0"/>
              <w:ind w:left="0" w:right="0"/>
              <w:jc w:val="both"/>
              <w:rPr>
                <w:rFonts w:hint="eastAsia" w:ascii="宋体" w:hAnsi="宋体" w:cs="宋体"/>
                <w:sz w:val="24"/>
                <w:szCs w:val="24"/>
              </w:rPr>
            </w:pPr>
            <w:r>
              <w:rPr>
                <w:rFonts w:hint="eastAsia" w:ascii="宋体" w:hAnsi="宋体" w:cs="宋体"/>
                <w:sz w:val="24"/>
                <w:szCs w:val="24"/>
              </w:rPr>
              <w:t>投标人承诺在</w:t>
            </w:r>
            <w:r>
              <w:rPr>
                <w:rFonts w:hint="eastAsia" w:ascii="宋体" w:hAnsi="宋体" w:cs="宋体"/>
                <w:sz w:val="24"/>
                <w:szCs w:val="24"/>
                <w:lang w:val="en-US" w:eastAsia="zh-CN"/>
              </w:rPr>
              <w:t>本地</w:t>
            </w:r>
            <w:r>
              <w:rPr>
                <w:rFonts w:hint="eastAsia" w:ascii="宋体" w:hAnsi="宋体" w:cs="宋体"/>
                <w:sz w:val="24"/>
                <w:szCs w:val="24"/>
              </w:rPr>
              <w:t>范围内建立售后服务机构（提供详细的售后方案， 包括阐述保修期内的维修、维护内容及服务方式、服务范围、服务承诺以及故障解决方案、响应时间、应急处理方案、专业技术人员保障、售后服务电话、质量无投诉保障体系等），根据响应程度计 0-8 分。</w:t>
            </w:r>
          </w:p>
        </w:tc>
        <w:tc>
          <w:tcPr>
            <w:tcW w:w="1369" w:type="dxa"/>
            <w:vAlign w:val="center"/>
          </w:tcPr>
          <w:p>
            <w:pPr>
              <w:keepNext w:val="0"/>
              <w:keepLines w:val="0"/>
              <w:widowControl/>
              <w:suppressLineNumbers w:val="0"/>
              <w:spacing w:before="0" w:beforeAutospacing="0" w:after="0" w:afterAutospacing="0" w:line="360" w:lineRule="exact"/>
              <w:ind w:left="0" w:right="0"/>
              <w:jc w:val="center"/>
              <w:rPr>
                <w:rFonts w:hint="default" w:ascii="宋体" w:hAnsi="宋体" w:cs="宋体"/>
                <w:sz w:val="24"/>
                <w:szCs w:val="24"/>
              </w:rPr>
            </w:pPr>
            <w:r>
              <w:rPr>
                <w:rFonts w:hint="eastAsia" w:ascii="宋体" w:hAnsi="宋体" w:cs="宋体"/>
                <w:sz w:val="24"/>
                <w:szCs w:val="24"/>
              </w:rPr>
              <w:t>（0-8分）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8" w:hRule="atLeast"/>
        </w:trPr>
        <w:tc>
          <w:tcPr>
            <w:tcW w:w="1910" w:type="dxa"/>
            <w:vMerge w:val="continue"/>
            <w:vAlign w:val="center"/>
          </w:tcPr>
          <w:p>
            <w:pPr>
              <w:keepNext w:val="0"/>
              <w:keepLines w:val="0"/>
              <w:widowControl/>
              <w:suppressLineNumbers w:val="0"/>
              <w:spacing w:before="0" w:beforeAutospacing="0" w:after="0" w:afterAutospacing="0" w:line="360" w:lineRule="exact"/>
              <w:ind w:left="0" w:right="0"/>
              <w:jc w:val="center"/>
              <w:rPr>
                <w:rFonts w:hint="default" w:ascii="宋体" w:hAnsi="宋体" w:cs="宋体"/>
                <w:sz w:val="24"/>
                <w:szCs w:val="24"/>
              </w:rPr>
            </w:pPr>
          </w:p>
        </w:tc>
        <w:tc>
          <w:tcPr>
            <w:tcW w:w="1701" w:type="dxa"/>
            <w:vAlign w:val="center"/>
          </w:tcPr>
          <w:p>
            <w:pPr>
              <w:pStyle w:val="588"/>
              <w:keepNext w:val="0"/>
              <w:keepLines w:val="0"/>
              <w:widowControl/>
              <w:suppressLineNumbers w:val="0"/>
              <w:spacing w:before="0" w:beforeAutospacing="0" w:after="0" w:afterAutospacing="0"/>
              <w:ind w:left="0" w:right="0"/>
              <w:jc w:val="both"/>
              <w:rPr>
                <w:rFonts w:hint="eastAsia" w:ascii="宋体" w:hAnsi="宋体" w:cs="宋体"/>
                <w:sz w:val="24"/>
                <w:szCs w:val="24"/>
              </w:rPr>
            </w:pPr>
            <w:r>
              <w:rPr>
                <w:rFonts w:hint="eastAsia" w:ascii="宋体" w:hAnsi="宋体" w:cs="宋体"/>
                <w:sz w:val="24"/>
                <w:szCs w:val="24"/>
              </w:rPr>
              <w:t>安装方案合理性（4分）</w:t>
            </w:r>
          </w:p>
        </w:tc>
        <w:tc>
          <w:tcPr>
            <w:tcW w:w="4536" w:type="dxa"/>
            <w:vAlign w:val="center"/>
          </w:tcPr>
          <w:p>
            <w:pPr>
              <w:pStyle w:val="588"/>
              <w:keepNext w:val="0"/>
              <w:keepLines w:val="0"/>
              <w:widowControl/>
              <w:suppressLineNumbers w:val="0"/>
              <w:spacing w:before="0" w:beforeAutospacing="0" w:after="0" w:afterAutospacing="0"/>
              <w:ind w:left="0" w:right="0"/>
              <w:jc w:val="both"/>
              <w:rPr>
                <w:rFonts w:hint="eastAsia" w:ascii="宋体" w:hAnsi="宋体" w:cs="宋体"/>
                <w:sz w:val="24"/>
                <w:szCs w:val="24"/>
              </w:rPr>
            </w:pPr>
            <w:r>
              <w:rPr>
                <w:rFonts w:hint="eastAsia" w:ascii="宋体" w:hAnsi="宋体" w:cs="宋体"/>
                <w:sz w:val="24"/>
                <w:szCs w:val="24"/>
              </w:rPr>
              <w:t>安装方案合理有效能达到最佳效果得2-4分，安装方案一般得0-1分。</w:t>
            </w:r>
          </w:p>
        </w:tc>
        <w:tc>
          <w:tcPr>
            <w:tcW w:w="1369" w:type="dxa"/>
            <w:vAlign w:val="center"/>
          </w:tcPr>
          <w:p>
            <w:pPr>
              <w:keepNext w:val="0"/>
              <w:keepLines w:val="0"/>
              <w:widowControl/>
              <w:suppressLineNumbers w:val="0"/>
              <w:spacing w:before="0" w:beforeAutospacing="0" w:after="0" w:afterAutospacing="0" w:line="360" w:lineRule="exact"/>
              <w:ind w:left="0" w:right="0"/>
              <w:jc w:val="center"/>
              <w:rPr>
                <w:rFonts w:hint="default" w:ascii="宋体" w:hAnsi="宋体" w:cs="宋体"/>
                <w:sz w:val="24"/>
                <w:szCs w:val="24"/>
              </w:rPr>
            </w:pPr>
            <w:r>
              <w:rPr>
                <w:rFonts w:hint="eastAsia" w:ascii="宋体" w:hAnsi="宋体" w:cs="宋体"/>
                <w:sz w:val="24"/>
                <w:szCs w:val="24"/>
              </w:rPr>
              <w:t>（0-4分）</w:t>
            </w:r>
          </w:p>
        </w:tc>
      </w:tr>
    </w:tbl>
    <w:p>
      <w:pPr>
        <w:pStyle w:val="14"/>
      </w:pPr>
    </w:p>
    <w:p>
      <w:pPr>
        <w:keepNext w:val="0"/>
        <w:keepLines w:val="0"/>
        <w:widowControl/>
        <w:suppressLineNumbers w:val="0"/>
        <w:adjustRightInd w:val="0"/>
        <w:snapToGrid w:val="0"/>
        <w:spacing w:before="0" w:beforeAutospacing="0" w:after="0" w:afterAutospacing="0" w:line="360" w:lineRule="auto"/>
        <w:ind w:left="0" w:right="0"/>
        <w:jc w:val="both"/>
        <w:rPr>
          <w:rFonts w:hint="eastAsia" w:ascii="宋体" w:hAnsi="宋体" w:eastAsia="宋体" w:cs="Times New Roman"/>
          <w:b/>
          <w:bCs/>
          <w:kern w:val="2"/>
          <w:sz w:val="28"/>
          <w:szCs w:val="28"/>
        </w:rPr>
      </w:pPr>
      <w:r>
        <w:rPr>
          <w:rFonts w:hint="eastAsia" w:ascii="宋体" w:hAnsi="宋体" w:eastAsia="宋体" w:cs="宋体"/>
          <w:b/>
          <w:bCs/>
          <w:kern w:val="2"/>
          <w:sz w:val="28"/>
          <w:szCs w:val="28"/>
          <w:highlight w:val="white"/>
          <w:lang w:val="en-US" w:eastAsia="zh-CN" w:bidi="ar"/>
        </w:rPr>
        <w:t>五.推荐成交供应商</w:t>
      </w:r>
    </w:p>
    <w:p>
      <w:pPr>
        <w:keepNext w:val="0"/>
        <w:keepLines w:val="0"/>
        <w:widowControl/>
        <w:suppressLineNumbers w:val="0"/>
        <w:adjustRightInd w:val="0"/>
        <w:snapToGrid w:val="0"/>
        <w:spacing w:before="0" w:beforeAutospacing="0" w:after="0" w:afterAutospacing="0" w:line="360" w:lineRule="auto"/>
        <w:ind w:left="0" w:right="0" w:firstLine="560" w:firstLineChars="200"/>
        <w:jc w:val="both"/>
        <w:rPr>
          <w:rFonts w:hint="eastAsia" w:ascii="宋体" w:hAnsi="宋体" w:eastAsia="宋体" w:cs="Times New Roman"/>
          <w:bCs/>
          <w:kern w:val="2"/>
          <w:sz w:val="28"/>
          <w:szCs w:val="28"/>
        </w:rPr>
      </w:pPr>
      <w:r>
        <w:rPr>
          <w:rFonts w:hint="eastAsia" w:ascii="宋体" w:hAnsi="宋体" w:eastAsia="宋体" w:cs="宋体"/>
          <w:bCs/>
          <w:kern w:val="2"/>
          <w:sz w:val="28"/>
          <w:szCs w:val="28"/>
          <w:highlight w:val="white"/>
          <w:lang w:val="en-US" w:eastAsia="zh-CN" w:bidi="ar"/>
        </w:rPr>
        <w:t>1.磋商小组应当根据综合评分情况，按照评审得分由高到低顺序推荐3名以上成交候选供应商，并编写评审报告。符合《政府采购竞争性磋商采购方式管理暂行办法》（财库[2014]214号）中第二十一条第三款情形的，可以推荐1家成交候选供应商。评审得分相同的，按照最后报价由低到高的顺序推荐。评审得分且最后报价相同的，按照技术指标优劣顺序推荐。</w:t>
      </w:r>
    </w:p>
    <w:p>
      <w:pPr>
        <w:keepNext w:val="0"/>
        <w:keepLines w:val="0"/>
        <w:widowControl/>
        <w:suppressLineNumbers w:val="0"/>
        <w:adjustRightInd w:val="0"/>
        <w:snapToGrid w:val="0"/>
        <w:spacing w:before="0" w:beforeAutospacing="0" w:after="0" w:afterAutospacing="0" w:line="360" w:lineRule="auto"/>
        <w:ind w:left="0" w:right="0" w:firstLine="560" w:firstLineChars="200"/>
        <w:jc w:val="both"/>
        <w:rPr>
          <w:rFonts w:hint="eastAsia" w:ascii="宋体" w:hAnsi="宋体" w:eastAsia="宋体" w:cs="Times New Roman"/>
          <w:bCs/>
          <w:kern w:val="2"/>
          <w:sz w:val="28"/>
          <w:szCs w:val="28"/>
        </w:rPr>
      </w:pPr>
      <w:r>
        <w:rPr>
          <w:rFonts w:hint="eastAsia" w:ascii="宋体" w:hAnsi="宋体" w:eastAsia="宋体" w:cs="宋体"/>
          <w:bCs/>
          <w:kern w:val="2"/>
          <w:sz w:val="28"/>
          <w:szCs w:val="28"/>
          <w:highlight w:val="white"/>
          <w:lang w:val="en-US" w:eastAsia="zh-CN" w:bidi="ar"/>
        </w:rPr>
        <w:t>2.评分计算方法解释</w:t>
      </w:r>
    </w:p>
    <w:p>
      <w:pPr>
        <w:keepNext w:val="0"/>
        <w:keepLines w:val="0"/>
        <w:widowControl/>
        <w:suppressLineNumbers w:val="0"/>
        <w:adjustRightInd w:val="0"/>
        <w:snapToGrid w:val="0"/>
        <w:spacing w:before="0" w:beforeAutospacing="0" w:after="0" w:afterAutospacing="0" w:line="360" w:lineRule="auto"/>
        <w:ind w:left="0" w:right="0" w:firstLine="560" w:firstLineChars="200"/>
        <w:jc w:val="both"/>
        <w:rPr>
          <w:rFonts w:hint="eastAsia" w:ascii="宋体" w:hAnsi="宋体" w:eastAsia="宋体" w:cs="Times New Roman"/>
          <w:bCs/>
          <w:kern w:val="2"/>
          <w:sz w:val="28"/>
          <w:szCs w:val="28"/>
        </w:rPr>
      </w:pPr>
      <w:r>
        <w:rPr>
          <w:rFonts w:hint="eastAsia" w:ascii="宋体" w:hAnsi="宋体" w:eastAsia="宋体" w:cs="宋体"/>
          <w:bCs/>
          <w:kern w:val="2"/>
          <w:sz w:val="28"/>
          <w:szCs w:val="28"/>
          <w:highlight w:val="white"/>
          <w:lang w:val="en-US" w:eastAsia="zh-CN" w:bidi="ar"/>
        </w:rPr>
        <w:t>（1）供应商的评审得分是指所有磋商小组成员对其评分的算术平均值。</w:t>
      </w:r>
    </w:p>
    <w:p>
      <w:pPr>
        <w:keepNext w:val="0"/>
        <w:keepLines w:val="0"/>
        <w:widowControl/>
        <w:suppressLineNumbers w:val="0"/>
        <w:adjustRightInd w:val="0"/>
        <w:snapToGrid w:val="0"/>
        <w:spacing w:before="0" w:beforeAutospacing="0" w:after="0" w:afterAutospacing="0" w:line="360" w:lineRule="auto"/>
        <w:ind w:left="0" w:right="0" w:firstLine="560" w:firstLineChars="200"/>
        <w:jc w:val="both"/>
        <w:rPr>
          <w:rFonts w:hint="eastAsia" w:ascii="宋体" w:hAnsi="宋体" w:eastAsia="宋体" w:cs="Times New Roman"/>
          <w:bCs/>
          <w:kern w:val="2"/>
          <w:sz w:val="28"/>
          <w:szCs w:val="28"/>
        </w:rPr>
      </w:pPr>
      <w:r>
        <w:rPr>
          <w:rFonts w:hint="eastAsia" w:ascii="宋体" w:hAnsi="宋体" w:eastAsia="宋体" w:cs="宋体"/>
          <w:bCs/>
          <w:kern w:val="2"/>
          <w:sz w:val="28"/>
          <w:szCs w:val="28"/>
          <w:highlight w:val="white"/>
          <w:lang w:val="en-US" w:eastAsia="zh-CN" w:bidi="ar"/>
        </w:rPr>
        <w:t>（2）计算过程中，算术平均值保留2位小数（百分比亦取2位小数），第三位小数四舍五入。</w:t>
      </w:r>
    </w:p>
    <w:p>
      <w:pPr>
        <w:keepNext w:val="0"/>
        <w:keepLines w:val="0"/>
        <w:widowControl/>
        <w:suppressLineNumbers w:val="0"/>
        <w:adjustRightInd w:val="0"/>
        <w:snapToGrid w:val="0"/>
        <w:spacing w:before="0" w:beforeAutospacing="0" w:after="0" w:afterAutospacing="0" w:line="360" w:lineRule="auto"/>
        <w:ind w:left="0" w:right="0"/>
        <w:jc w:val="both"/>
        <w:rPr>
          <w:rFonts w:hint="eastAsia" w:ascii="宋体" w:hAnsi="宋体" w:eastAsia="宋体" w:cs="Times New Roman"/>
          <w:b/>
          <w:bCs/>
          <w:kern w:val="2"/>
          <w:sz w:val="28"/>
          <w:szCs w:val="28"/>
        </w:rPr>
      </w:pPr>
      <w:r>
        <w:rPr>
          <w:rFonts w:hint="eastAsia" w:ascii="宋体" w:hAnsi="宋体" w:eastAsia="宋体" w:cs="宋体"/>
          <w:b/>
          <w:bCs/>
          <w:kern w:val="2"/>
          <w:sz w:val="28"/>
          <w:szCs w:val="28"/>
          <w:highlight w:val="white"/>
          <w:lang w:val="en-US" w:eastAsia="zh-CN" w:bidi="ar"/>
        </w:rPr>
        <w:t>六.确定成交供应商</w:t>
      </w:r>
    </w:p>
    <w:p>
      <w:pPr>
        <w:keepNext w:val="0"/>
        <w:keepLines w:val="0"/>
        <w:widowControl/>
        <w:suppressLineNumbers w:val="0"/>
        <w:adjustRightInd w:val="0"/>
        <w:snapToGrid w:val="0"/>
        <w:spacing w:before="0" w:beforeAutospacing="0" w:after="0" w:afterAutospacing="0" w:line="360" w:lineRule="auto"/>
        <w:ind w:left="0" w:right="0" w:firstLine="560" w:firstLineChars="200"/>
        <w:jc w:val="both"/>
        <w:rPr>
          <w:rFonts w:hint="eastAsia" w:ascii="宋体" w:hAnsi="宋体" w:eastAsia="宋体" w:cs="Times New Roman"/>
          <w:bCs/>
          <w:kern w:val="2"/>
          <w:sz w:val="28"/>
          <w:szCs w:val="28"/>
        </w:rPr>
      </w:pPr>
      <w:r>
        <w:rPr>
          <w:rFonts w:hint="eastAsia" w:ascii="宋体" w:hAnsi="宋体" w:eastAsia="宋体" w:cs="宋体"/>
          <w:bCs/>
          <w:kern w:val="2"/>
          <w:sz w:val="28"/>
          <w:szCs w:val="28"/>
          <w:highlight w:val="white"/>
          <w:lang w:val="en-US" w:eastAsia="zh-CN" w:bidi="ar"/>
        </w:rPr>
        <w:t>1.采购代理机构应当在评审结束后2个工作日内将评审报告送采购人确认。</w:t>
      </w:r>
    </w:p>
    <w:p>
      <w:pPr>
        <w:keepNext w:val="0"/>
        <w:keepLines w:val="0"/>
        <w:widowControl/>
        <w:suppressLineNumbers w:val="0"/>
        <w:adjustRightInd w:val="0"/>
        <w:snapToGrid w:val="0"/>
        <w:spacing w:before="0" w:beforeAutospacing="0" w:after="0" w:afterAutospacing="0" w:line="360" w:lineRule="auto"/>
        <w:ind w:left="0" w:right="0" w:firstLine="560" w:firstLineChars="200"/>
        <w:jc w:val="both"/>
        <w:rPr>
          <w:rFonts w:hint="eastAsia" w:ascii="宋体" w:hAnsi="宋体" w:eastAsia="宋体" w:cs="Times New Roman"/>
          <w:bCs/>
          <w:kern w:val="2"/>
          <w:sz w:val="28"/>
          <w:szCs w:val="28"/>
        </w:rPr>
      </w:pPr>
      <w:r>
        <w:rPr>
          <w:rFonts w:hint="eastAsia" w:ascii="宋体" w:hAnsi="宋体" w:eastAsia="宋体" w:cs="宋体"/>
          <w:bCs/>
          <w:kern w:val="2"/>
          <w:sz w:val="28"/>
          <w:szCs w:val="28"/>
          <w:highlight w:val="white"/>
          <w:lang w:val="en-US" w:eastAsia="zh-CN" w:bidi="ar"/>
        </w:rPr>
        <w:t>2.采购人应当在收到评审报告后5个工作日内，从评审报告提出的成交候选供应商中，按照排序由高到低的原则确定成交供应商，也可以书面授权磋商小组直接确定成交供应商。采购人逾期未确定成交供应商且不提出异议的，视为确定评审报告提出的排序第一的供应商为成交供应商。</w:t>
      </w:r>
    </w:p>
    <w:p/>
    <w:p>
      <w:pPr>
        <w:pStyle w:val="12"/>
      </w:pPr>
    </w:p>
    <w:p>
      <w:pPr>
        <w:pStyle w:val="12"/>
      </w:pPr>
    </w:p>
    <w:p/>
    <w:p>
      <w:pPr>
        <w:pStyle w:val="12"/>
      </w:pPr>
    </w:p>
    <w:p/>
    <w:p>
      <w:pPr>
        <w:snapToGrid w:val="0"/>
        <w:spacing w:line="360" w:lineRule="auto"/>
        <w:jc w:val="center"/>
        <w:outlineLvl w:val="0"/>
        <w:rPr>
          <w:b/>
          <w:bCs/>
          <w:sz w:val="36"/>
        </w:rPr>
      </w:pPr>
      <w:bookmarkStart w:id="27" w:name="_Toc959"/>
      <w:bookmarkStart w:id="28" w:name="_Toc5487"/>
      <w:bookmarkStart w:id="29" w:name="_Toc20568"/>
      <w:r>
        <w:rPr>
          <w:rFonts w:hint="eastAsia"/>
          <w:b/>
          <w:bCs/>
          <w:sz w:val="36"/>
        </w:rPr>
        <w:t xml:space="preserve">第五章  </w:t>
      </w:r>
      <w:r>
        <w:rPr>
          <w:b/>
          <w:bCs/>
          <w:sz w:val="36"/>
        </w:rPr>
        <w:t>拟签订的合同文本</w:t>
      </w:r>
      <w:bookmarkEnd w:id="27"/>
      <w:bookmarkEnd w:id="28"/>
      <w:bookmarkEnd w:id="29"/>
    </w:p>
    <w:p>
      <w:pPr>
        <w:pStyle w:val="43"/>
        <w:snapToGrid w:val="0"/>
      </w:pPr>
    </w:p>
    <w:p>
      <w:pPr>
        <w:tabs>
          <w:tab w:val="left" w:pos="640"/>
        </w:tabs>
        <w:snapToGrid w:val="0"/>
        <w:spacing w:line="360" w:lineRule="auto"/>
        <w:ind w:left="629" w:hanging="629"/>
        <w:rPr>
          <w:rFonts w:ascii="Arial" w:hAnsi="Arial"/>
          <w:b/>
          <w:sz w:val="24"/>
          <w:szCs w:val="24"/>
        </w:rPr>
      </w:pPr>
      <w:r>
        <w:rPr>
          <w:rFonts w:ascii="Arial" w:hAnsi="Arial"/>
          <w:b/>
          <w:sz w:val="24"/>
          <w:szCs w:val="24"/>
        </w:rPr>
        <w:t>注1：投标人应完全同意接受下述合同协议书及合同条款；同时《中标通知书》发出后3</w:t>
      </w:r>
      <w:r>
        <w:rPr>
          <w:rFonts w:hint="eastAsia" w:ascii="Arial" w:hAnsi="Arial"/>
          <w:b/>
          <w:sz w:val="24"/>
          <w:szCs w:val="24"/>
        </w:rPr>
        <w:t>0</w:t>
      </w:r>
      <w:r>
        <w:rPr>
          <w:rFonts w:ascii="Arial" w:hAnsi="Arial"/>
          <w:b/>
          <w:sz w:val="24"/>
          <w:szCs w:val="24"/>
        </w:rPr>
        <w:t>个工作日内，将签字盖章后的纸质版合同报送至招标人处，否则其投标将被拒绝。</w:t>
      </w:r>
    </w:p>
    <w:p>
      <w:pPr>
        <w:tabs>
          <w:tab w:val="left" w:pos="640"/>
        </w:tabs>
        <w:snapToGrid w:val="0"/>
        <w:spacing w:line="360" w:lineRule="auto"/>
        <w:rPr>
          <w:rFonts w:ascii="Arial" w:hAnsi="Arial"/>
          <w:b/>
          <w:sz w:val="24"/>
          <w:szCs w:val="24"/>
        </w:rPr>
      </w:pPr>
    </w:p>
    <w:p>
      <w:pPr>
        <w:tabs>
          <w:tab w:val="left" w:pos="1365"/>
        </w:tabs>
        <w:snapToGrid w:val="0"/>
        <w:spacing w:line="360" w:lineRule="auto"/>
        <w:jc w:val="center"/>
        <w:rPr>
          <w:rFonts w:ascii="Arial" w:hAnsi="Arial"/>
          <w:b/>
          <w:sz w:val="30"/>
        </w:rPr>
      </w:pPr>
      <w:r>
        <w:rPr>
          <w:rFonts w:ascii="Arial" w:hAnsi="Arial"/>
          <w:b/>
          <w:sz w:val="30"/>
        </w:rPr>
        <w:t>采购合同</w:t>
      </w:r>
    </w:p>
    <w:p>
      <w:pPr>
        <w:tabs>
          <w:tab w:val="left" w:pos="1365"/>
        </w:tabs>
        <w:snapToGrid w:val="0"/>
        <w:spacing w:line="360" w:lineRule="auto"/>
        <w:jc w:val="center"/>
        <w:rPr>
          <w:rFonts w:ascii="Arial" w:hAnsi="Arial"/>
          <w:b/>
          <w:sz w:val="30"/>
        </w:rPr>
      </w:pPr>
      <w:r>
        <w:rPr>
          <w:rFonts w:ascii="Arial" w:hAnsi="Arial"/>
          <w:b/>
          <w:sz w:val="30"/>
        </w:rPr>
        <w:t>（合同以最终签订版本为准）</w:t>
      </w:r>
    </w:p>
    <w:p>
      <w:pPr>
        <w:pStyle w:val="43"/>
      </w:pPr>
    </w:p>
    <w:p>
      <w:pPr>
        <w:pStyle w:val="43"/>
      </w:pPr>
    </w:p>
    <w:p>
      <w:pPr>
        <w:pStyle w:val="43"/>
      </w:pPr>
    </w:p>
    <w:p>
      <w:pPr>
        <w:pStyle w:val="43"/>
      </w:pPr>
    </w:p>
    <w:p>
      <w:pPr>
        <w:pStyle w:val="43"/>
      </w:pPr>
    </w:p>
    <w:p>
      <w:pPr>
        <w:pStyle w:val="43"/>
      </w:pPr>
    </w:p>
    <w:p>
      <w:pPr>
        <w:pStyle w:val="43"/>
      </w:pPr>
    </w:p>
    <w:p>
      <w:pPr>
        <w:pStyle w:val="43"/>
      </w:pPr>
    </w:p>
    <w:p>
      <w:pPr>
        <w:pStyle w:val="43"/>
      </w:pPr>
    </w:p>
    <w:p>
      <w:pPr>
        <w:pStyle w:val="43"/>
      </w:pPr>
    </w:p>
    <w:p>
      <w:pPr>
        <w:pStyle w:val="43"/>
      </w:pPr>
    </w:p>
    <w:p>
      <w:pPr>
        <w:pStyle w:val="43"/>
      </w:pPr>
    </w:p>
    <w:p>
      <w:pPr>
        <w:pStyle w:val="43"/>
      </w:pPr>
    </w:p>
    <w:p>
      <w:pPr>
        <w:pStyle w:val="43"/>
      </w:pPr>
    </w:p>
    <w:p>
      <w:pPr>
        <w:pStyle w:val="43"/>
      </w:pPr>
    </w:p>
    <w:p>
      <w:pPr>
        <w:pStyle w:val="43"/>
      </w:pPr>
    </w:p>
    <w:p>
      <w:pPr>
        <w:pStyle w:val="43"/>
      </w:pPr>
    </w:p>
    <w:p>
      <w:pPr>
        <w:pStyle w:val="43"/>
      </w:pPr>
    </w:p>
    <w:p>
      <w:pPr>
        <w:pStyle w:val="43"/>
      </w:pPr>
    </w:p>
    <w:p>
      <w:pPr>
        <w:pStyle w:val="43"/>
      </w:pPr>
    </w:p>
    <w:p>
      <w:pPr>
        <w:pStyle w:val="43"/>
      </w:pPr>
    </w:p>
    <w:p>
      <w:pPr>
        <w:pStyle w:val="43"/>
      </w:pPr>
    </w:p>
    <w:p>
      <w:pPr>
        <w:pStyle w:val="43"/>
      </w:pPr>
    </w:p>
    <w:p>
      <w:pPr>
        <w:pStyle w:val="43"/>
      </w:pPr>
    </w:p>
    <w:p>
      <w:pPr>
        <w:pStyle w:val="43"/>
      </w:pPr>
    </w:p>
    <w:p>
      <w:pPr>
        <w:pStyle w:val="43"/>
      </w:pPr>
    </w:p>
    <w:p>
      <w:pPr>
        <w:pStyle w:val="43"/>
      </w:pPr>
    </w:p>
    <w:p>
      <w:pPr>
        <w:pStyle w:val="43"/>
      </w:pPr>
    </w:p>
    <w:p>
      <w:pPr>
        <w:pStyle w:val="43"/>
      </w:pPr>
    </w:p>
    <w:p>
      <w:pPr>
        <w:pStyle w:val="43"/>
      </w:pPr>
    </w:p>
    <w:p>
      <w:pPr>
        <w:pStyle w:val="43"/>
      </w:pPr>
    </w:p>
    <w:p>
      <w:pPr>
        <w:pStyle w:val="43"/>
      </w:pPr>
    </w:p>
    <w:p>
      <w:pPr>
        <w:pStyle w:val="43"/>
      </w:pPr>
    </w:p>
    <w:p>
      <w:pPr>
        <w:pStyle w:val="43"/>
      </w:pPr>
    </w:p>
    <w:p>
      <w:pPr>
        <w:pStyle w:val="43"/>
      </w:pPr>
    </w:p>
    <w:p>
      <w:pPr>
        <w:pStyle w:val="43"/>
      </w:pPr>
    </w:p>
    <w:p>
      <w:pPr>
        <w:pStyle w:val="43"/>
      </w:pPr>
    </w:p>
    <w:p>
      <w:pPr>
        <w:pStyle w:val="43"/>
      </w:pPr>
    </w:p>
    <w:p>
      <w:pPr>
        <w:pStyle w:val="43"/>
      </w:pPr>
    </w:p>
    <w:p>
      <w:pPr>
        <w:pStyle w:val="43"/>
      </w:pPr>
    </w:p>
    <w:p>
      <w:pPr>
        <w:pStyle w:val="43"/>
      </w:pPr>
    </w:p>
    <w:p>
      <w:pPr>
        <w:pStyle w:val="43"/>
      </w:pPr>
    </w:p>
    <w:p>
      <w:pPr>
        <w:snapToGrid w:val="0"/>
        <w:jc w:val="center"/>
        <w:outlineLvl w:val="0"/>
        <w:rPr>
          <w:b/>
          <w:bCs/>
          <w:sz w:val="36"/>
        </w:rPr>
      </w:pPr>
      <w:bookmarkStart w:id="30" w:name="_Toc7816"/>
      <w:bookmarkStart w:id="31" w:name="_Toc4847"/>
      <w:bookmarkStart w:id="32" w:name="_Toc24163"/>
      <w:r>
        <w:rPr>
          <w:rFonts w:hint="eastAsia"/>
          <w:b/>
          <w:bCs/>
          <w:sz w:val="36"/>
        </w:rPr>
        <w:t xml:space="preserve">第六章  </w:t>
      </w:r>
      <w:r>
        <w:rPr>
          <w:b/>
          <w:bCs/>
          <w:sz w:val="36"/>
        </w:rPr>
        <w:t>竞争性磋商响应文件格式</w:t>
      </w:r>
      <w:bookmarkEnd w:id="30"/>
      <w:bookmarkEnd w:id="31"/>
      <w:bookmarkEnd w:id="32"/>
    </w:p>
    <w:p>
      <w:pPr>
        <w:snapToGrid w:val="0"/>
      </w:pPr>
    </w:p>
    <w:p>
      <w:pPr>
        <w:pStyle w:val="42"/>
        <w:snapToGrid w:val="0"/>
        <w:spacing w:line="360" w:lineRule="auto"/>
        <w:ind w:firstLine="0" w:firstLineChars="0"/>
        <w:rPr>
          <w:sz w:val="28"/>
          <w:szCs w:val="28"/>
        </w:rPr>
      </w:pPr>
    </w:p>
    <w:p>
      <w:pPr>
        <w:snapToGrid w:val="0"/>
        <w:spacing w:line="360" w:lineRule="auto"/>
        <w:jc w:val="center"/>
        <w:rPr>
          <w:rFonts w:ascii="宋体"/>
          <w:b/>
          <w:sz w:val="24"/>
        </w:rPr>
      </w:pPr>
      <w:bookmarkStart w:id="33" w:name="_Toc30747"/>
      <w:bookmarkStart w:id="34" w:name="_Toc23855"/>
    </w:p>
    <w:bookmarkEnd w:id="33"/>
    <w:bookmarkEnd w:id="34"/>
    <w:p>
      <w:pPr>
        <w:snapToGrid w:val="0"/>
        <w:spacing w:line="360" w:lineRule="auto"/>
        <w:ind w:firstLine="480" w:firstLineChars="200"/>
        <w:outlineLvl w:val="0"/>
        <w:rPr>
          <w:rFonts w:ascii="宋体"/>
          <w:sz w:val="24"/>
          <w:szCs w:val="24"/>
        </w:rPr>
      </w:pPr>
      <w:bookmarkStart w:id="35" w:name="_Toc30895"/>
      <w:bookmarkStart w:id="36" w:name="_Toc2003"/>
      <w:r>
        <w:rPr>
          <w:rFonts w:hint="eastAsia" w:ascii="宋体"/>
          <w:sz w:val="24"/>
          <w:szCs w:val="24"/>
        </w:rPr>
        <w:t>★</w:t>
      </w:r>
      <w:r>
        <w:rPr>
          <w:rFonts w:ascii="宋体"/>
          <w:b/>
          <w:bCs/>
          <w:sz w:val="24"/>
          <w:szCs w:val="24"/>
        </w:rPr>
        <w:t>响应文件封面</w:t>
      </w:r>
      <w:bookmarkEnd w:id="35"/>
      <w:bookmarkEnd w:id="36"/>
    </w:p>
    <w:p>
      <w:pPr>
        <w:pStyle w:val="43"/>
        <w:snapToGrid w:val="0"/>
      </w:pPr>
      <w:r>
        <w:br w:type="page"/>
      </w:r>
    </w:p>
    <w:p>
      <w:pPr>
        <w:snapToGrid w:val="0"/>
        <w:spacing w:line="360" w:lineRule="auto"/>
        <w:rPr>
          <w:rFonts w:ascii="宋体"/>
          <w:b/>
          <w:sz w:val="24"/>
        </w:rPr>
      </w:pPr>
      <w:r>
        <w:rPr>
          <w:rFonts w:ascii="宋体"/>
          <w:b/>
          <w:sz w:val="24"/>
        </w:rPr>
        <w:t>响应文件封面</w:t>
      </w:r>
    </w:p>
    <w:p>
      <w:pPr>
        <w:snapToGrid w:val="0"/>
        <w:spacing w:line="360" w:lineRule="auto"/>
        <w:rPr>
          <w:rFonts w:ascii="宋体"/>
          <w:b/>
          <w:sz w:val="24"/>
        </w:rPr>
      </w:pPr>
    </w:p>
    <w:p>
      <w:pPr>
        <w:pStyle w:val="42"/>
        <w:snapToGrid w:val="0"/>
        <w:ind w:firstLine="480"/>
        <w:rPr>
          <w:rFonts w:ascii="宋体"/>
          <w:sz w:val="24"/>
        </w:rPr>
      </w:pPr>
    </w:p>
    <w:p>
      <w:pPr>
        <w:snapToGrid w:val="0"/>
        <w:spacing w:line="360" w:lineRule="auto"/>
        <w:rPr>
          <w:rFonts w:ascii="宋体"/>
          <w:sz w:val="28"/>
          <w:szCs w:val="28"/>
        </w:rPr>
      </w:pPr>
      <w:r>
        <w:rPr>
          <w:rFonts w:ascii="宋体"/>
          <w:sz w:val="28"/>
          <w:szCs w:val="28"/>
        </w:rPr>
        <w:t>（项目名称）</w:t>
      </w:r>
    </w:p>
    <w:p>
      <w:pPr>
        <w:snapToGrid w:val="0"/>
        <w:spacing w:line="360" w:lineRule="auto"/>
        <w:jc w:val="center"/>
        <w:rPr>
          <w:rFonts w:ascii="宋体"/>
          <w:sz w:val="28"/>
          <w:szCs w:val="28"/>
        </w:rPr>
      </w:pPr>
    </w:p>
    <w:p>
      <w:pPr>
        <w:snapToGrid w:val="0"/>
        <w:spacing w:line="360" w:lineRule="auto"/>
        <w:rPr>
          <w:rFonts w:ascii="宋体"/>
          <w:sz w:val="28"/>
          <w:szCs w:val="28"/>
        </w:rPr>
      </w:pPr>
      <w:r>
        <w:rPr>
          <w:rFonts w:ascii="宋体"/>
          <w:sz w:val="28"/>
          <w:szCs w:val="28"/>
        </w:rPr>
        <w:t>（项目编号）</w:t>
      </w:r>
    </w:p>
    <w:p>
      <w:pPr>
        <w:snapToGrid w:val="0"/>
        <w:spacing w:line="360" w:lineRule="auto"/>
        <w:rPr>
          <w:rFonts w:ascii="宋体"/>
          <w:sz w:val="28"/>
          <w:szCs w:val="28"/>
        </w:rPr>
      </w:pPr>
    </w:p>
    <w:p>
      <w:pPr>
        <w:snapToGrid w:val="0"/>
        <w:spacing w:line="360" w:lineRule="auto"/>
        <w:jc w:val="center"/>
        <w:rPr>
          <w:rFonts w:ascii="宋体"/>
          <w:sz w:val="24"/>
        </w:rPr>
      </w:pPr>
    </w:p>
    <w:p>
      <w:pPr>
        <w:snapToGrid w:val="0"/>
        <w:spacing w:line="360" w:lineRule="auto"/>
        <w:jc w:val="center"/>
        <w:rPr>
          <w:rFonts w:ascii="宋体"/>
          <w:sz w:val="24"/>
        </w:rPr>
      </w:pPr>
    </w:p>
    <w:p>
      <w:pPr>
        <w:pStyle w:val="43"/>
      </w:pPr>
    </w:p>
    <w:p>
      <w:pPr>
        <w:pStyle w:val="43"/>
      </w:pPr>
    </w:p>
    <w:p>
      <w:pPr>
        <w:pStyle w:val="43"/>
      </w:pPr>
    </w:p>
    <w:p>
      <w:pPr>
        <w:pStyle w:val="43"/>
      </w:pPr>
    </w:p>
    <w:p>
      <w:pPr>
        <w:pStyle w:val="43"/>
      </w:pPr>
    </w:p>
    <w:p>
      <w:pPr>
        <w:pStyle w:val="43"/>
      </w:pPr>
    </w:p>
    <w:p>
      <w:pPr>
        <w:pStyle w:val="43"/>
      </w:pPr>
    </w:p>
    <w:p>
      <w:pPr>
        <w:snapToGrid w:val="0"/>
        <w:spacing w:line="360" w:lineRule="auto"/>
        <w:jc w:val="center"/>
        <w:outlineLvl w:val="0"/>
        <w:rPr>
          <w:rFonts w:ascii="宋体"/>
          <w:b/>
          <w:sz w:val="44"/>
          <w:szCs w:val="44"/>
        </w:rPr>
      </w:pPr>
      <w:bookmarkStart w:id="37" w:name="_Toc14966"/>
      <w:bookmarkStart w:id="38" w:name="_Toc24108"/>
      <w:bookmarkStart w:id="39" w:name="_Toc12178"/>
      <w:bookmarkStart w:id="40" w:name="_Toc1628"/>
      <w:r>
        <w:rPr>
          <w:rFonts w:ascii="宋体"/>
          <w:b/>
          <w:sz w:val="44"/>
          <w:szCs w:val="44"/>
        </w:rPr>
        <w:t>响应文件</w:t>
      </w:r>
      <w:bookmarkEnd w:id="37"/>
      <w:bookmarkEnd w:id="38"/>
      <w:bookmarkEnd w:id="39"/>
      <w:bookmarkEnd w:id="40"/>
    </w:p>
    <w:p>
      <w:pPr>
        <w:snapToGrid w:val="0"/>
        <w:spacing w:line="360" w:lineRule="auto"/>
        <w:jc w:val="center"/>
        <w:rPr>
          <w:rFonts w:ascii="宋体"/>
          <w:sz w:val="24"/>
        </w:rPr>
      </w:pPr>
    </w:p>
    <w:p>
      <w:pPr>
        <w:snapToGrid w:val="0"/>
        <w:spacing w:line="360" w:lineRule="auto"/>
        <w:jc w:val="center"/>
        <w:rPr>
          <w:rFonts w:ascii="宋体"/>
          <w:sz w:val="28"/>
          <w:szCs w:val="28"/>
        </w:rPr>
      </w:pPr>
    </w:p>
    <w:p>
      <w:pPr>
        <w:pStyle w:val="30"/>
      </w:pPr>
    </w:p>
    <w:p>
      <w:pPr>
        <w:pStyle w:val="42"/>
        <w:snapToGrid w:val="0"/>
        <w:spacing w:line="360" w:lineRule="auto"/>
        <w:ind w:firstLine="1680" w:firstLineChars="600"/>
        <w:rPr>
          <w:rFonts w:ascii="宋体"/>
          <w:sz w:val="28"/>
          <w:szCs w:val="28"/>
          <w:u w:val="single"/>
        </w:rPr>
      </w:pPr>
      <w:r>
        <w:rPr>
          <w:sz w:val="28"/>
          <w:szCs w:val="28"/>
        </w:rPr>
        <w:t>采购人：</w:t>
      </w:r>
    </w:p>
    <w:p>
      <w:pPr>
        <w:pStyle w:val="42"/>
        <w:snapToGrid w:val="0"/>
        <w:spacing w:line="360" w:lineRule="auto"/>
        <w:ind w:firstLine="1680" w:firstLineChars="600"/>
        <w:rPr>
          <w:sz w:val="28"/>
          <w:szCs w:val="28"/>
        </w:rPr>
      </w:pPr>
      <w:r>
        <w:rPr>
          <w:sz w:val="28"/>
          <w:szCs w:val="28"/>
        </w:rPr>
        <w:t>供应商：</w:t>
      </w:r>
      <w:r>
        <w:rPr>
          <w:rFonts w:ascii="宋体"/>
          <w:sz w:val="28"/>
          <w:szCs w:val="28"/>
        </w:rPr>
        <w:t>（盖章）</w:t>
      </w:r>
    </w:p>
    <w:p>
      <w:pPr>
        <w:pStyle w:val="42"/>
        <w:snapToGrid w:val="0"/>
        <w:spacing w:line="360" w:lineRule="auto"/>
        <w:ind w:firstLine="1680" w:firstLineChars="600"/>
        <w:rPr>
          <w:rFonts w:ascii="宋体"/>
          <w:sz w:val="28"/>
          <w:szCs w:val="28"/>
          <w:u w:val="single"/>
        </w:rPr>
      </w:pPr>
      <w:r>
        <w:rPr>
          <w:sz w:val="28"/>
          <w:szCs w:val="28"/>
        </w:rPr>
        <w:t>法定代表人：</w:t>
      </w:r>
      <w:r>
        <w:rPr>
          <w:rFonts w:ascii="宋体"/>
          <w:sz w:val="28"/>
          <w:szCs w:val="28"/>
        </w:rPr>
        <w:t>（签字或盖章）</w:t>
      </w:r>
    </w:p>
    <w:p>
      <w:pPr>
        <w:pStyle w:val="42"/>
        <w:snapToGrid w:val="0"/>
        <w:spacing w:line="360" w:lineRule="auto"/>
        <w:ind w:firstLine="1680" w:firstLineChars="600"/>
        <w:rPr>
          <w:sz w:val="28"/>
          <w:szCs w:val="28"/>
        </w:rPr>
      </w:pPr>
      <w:r>
        <w:rPr>
          <w:sz w:val="28"/>
          <w:szCs w:val="28"/>
        </w:rPr>
        <w:t>联系方式：</w:t>
      </w:r>
    </w:p>
    <w:p>
      <w:pPr>
        <w:pStyle w:val="42"/>
        <w:snapToGrid w:val="0"/>
        <w:spacing w:line="360" w:lineRule="auto"/>
        <w:ind w:firstLine="1680" w:firstLineChars="600"/>
        <w:rPr>
          <w:sz w:val="28"/>
          <w:szCs w:val="28"/>
        </w:rPr>
      </w:pPr>
      <w:r>
        <w:rPr>
          <w:sz w:val="28"/>
          <w:szCs w:val="28"/>
        </w:rPr>
        <w:t>联系地址：</w:t>
      </w:r>
    </w:p>
    <w:p>
      <w:pPr>
        <w:pStyle w:val="42"/>
        <w:snapToGrid w:val="0"/>
        <w:spacing w:line="360" w:lineRule="auto"/>
        <w:ind w:firstLine="1680" w:firstLineChars="600"/>
        <w:rPr>
          <w:sz w:val="28"/>
          <w:szCs w:val="28"/>
        </w:rPr>
      </w:pPr>
      <w:r>
        <w:rPr>
          <w:sz w:val="28"/>
          <w:szCs w:val="28"/>
        </w:rPr>
        <w:t>日期：   年    月    日</w:t>
      </w:r>
    </w:p>
    <w:p>
      <w:pPr>
        <w:pStyle w:val="42"/>
        <w:snapToGrid w:val="0"/>
        <w:spacing w:line="360" w:lineRule="auto"/>
        <w:ind w:firstLine="1680" w:firstLineChars="600"/>
        <w:rPr>
          <w:sz w:val="28"/>
          <w:szCs w:val="28"/>
        </w:rPr>
      </w:pPr>
    </w:p>
    <w:p>
      <w:pPr>
        <w:pStyle w:val="42"/>
        <w:snapToGrid w:val="0"/>
        <w:spacing w:line="360" w:lineRule="auto"/>
        <w:ind w:firstLine="1680" w:firstLineChars="600"/>
        <w:rPr>
          <w:sz w:val="28"/>
          <w:szCs w:val="28"/>
        </w:rPr>
      </w:pPr>
    </w:p>
    <w:p>
      <w:pPr>
        <w:pStyle w:val="42"/>
        <w:snapToGrid w:val="0"/>
        <w:spacing w:line="360" w:lineRule="auto"/>
        <w:ind w:firstLine="1680" w:firstLineChars="600"/>
        <w:rPr>
          <w:sz w:val="28"/>
          <w:szCs w:val="28"/>
        </w:rPr>
      </w:pPr>
    </w:p>
    <w:p>
      <w:pPr>
        <w:pStyle w:val="42"/>
        <w:snapToGrid w:val="0"/>
        <w:spacing w:line="360" w:lineRule="auto"/>
        <w:ind w:firstLine="1680" w:firstLineChars="600"/>
        <w:rPr>
          <w:sz w:val="28"/>
          <w:szCs w:val="28"/>
        </w:rPr>
      </w:pPr>
    </w:p>
    <w:p>
      <w:pPr>
        <w:pStyle w:val="600"/>
        <w:jc w:val="center"/>
        <w:outlineLvl w:val="0"/>
        <w:rPr>
          <w:rFonts w:ascii="宋体" w:hAnsi="宋体" w:eastAsia="宋体" w:cs="宋体"/>
          <w:color w:val="auto"/>
          <w:sz w:val="28"/>
          <w:szCs w:val="28"/>
        </w:rPr>
      </w:pPr>
      <w:bookmarkStart w:id="41" w:name="_Toc25957"/>
      <w:r>
        <w:rPr>
          <w:rFonts w:hint="eastAsia" w:ascii="宋体" w:hAnsi="宋体" w:eastAsia="宋体" w:cs="宋体"/>
          <w:color w:val="auto"/>
        </w:rPr>
        <w:t>目  录</w:t>
      </w:r>
      <w:bookmarkEnd w:id="41"/>
    </w:p>
    <w:p>
      <w:pPr>
        <w:pStyle w:val="593"/>
        <w:ind w:firstLine="480"/>
        <w:rPr>
          <w:rFonts w:ascii="宋体" w:hAnsi="宋体" w:cs="宋体"/>
        </w:rPr>
      </w:pPr>
    </w:p>
    <w:p>
      <w:pPr>
        <w:pStyle w:val="21"/>
        <w:spacing w:line="360" w:lineRule="auto"/>
        <w:rPr>
          <w:rFonts w:ascii="宋体" w:hAnsi="宋体" w:cs="宋体"/>
          <w:szCs w:val="24"/>
        </w:rPr>
      </w:pPr>
    </w:p>
    <w:p>
      <w:pPr>
        <w:numPr>
          <w:ilvl w:val="0"/>
          <w:numId w:val="3"/>
        </w:numPr>
        <w:spacing w:line="400" w:lineRule="exact"/>
        <w:jc w:val="center"/>
        <w:outlineLvl w:val="0"/>
        <w:rPr>
          <w:rFonts w:hint="eastAsia" w:ascii="宋体" w:hAnsi="宋体" w:cs="宋体"/>
          <w:b/>
          <w:sz w:val="32"/>
          <w:szCs w:val="32"/>
        </w:rPr>
      </w:pPr>
      <w:r>
        <w:rPr>
          <w:rFonts w:hint="eastAsia" w:ascii="宋体" w:hAnsi="宋体" w:cs="宋体"/>
          <w:b/>
          <w:sz w:val="28"/>
          <w:szCs w:val="28"/>
        </w:rPr>
        <w:br w:type="page"/>
      </w:r>
      <w:bookmarkStart w:id="42" w:name="_Toc5836"/>
      <w:r>
        <w:rPr>
          <w:rFonts w:hint="eastAsia" w:ascii="宋体" w:hAnsi="宋体" w:cs="宋体"/>
          <w:b/>
          <w:sz w:val="32"/>
          <w:szCs w:val="32"/>
        </w:rPr>
        <w:t>投  标  函</w:t>
      </w:r>
      <w:bookmarkEnd w:id="42"/>
      <w:r>
        <w:rPr>
          <w:rFonts w:hint="eastAsia" w:ascii="宋体" w:hAnsi="宋体" w:cs="宋体"/>
          <w:b/>
          <w:sz w:val="32"/>
          <w:szCs w:val="32"/>
        </w:rPr>
        <w:t xml:space="preserve"> </w:t>
      </w:r>
    </w:p>
    <w:p>
      <w:pPr>
        <w:pStyle w:val="12"/>
        <w:numPr>
          <w:ilvl w:val="0"/>
          <w:numId w:val="0"/>
        </w:numPr>
      </w:pPr>
    </w:p>
    <w:p>
      <w:pPr>
        <w:spacing w:after="120" w:line="500" w:lineRule="exact"/>
        <w:rPr>
          <w:rFonts w:ascii="宋体" w:hAnsi="宋体" w:cs="宋体"/>
          <w:sz w:val="24"/>
          <w:szCs w:val="24"/>
        </w:rPr>
      </w:pPr>
      <w:r>
        <w:rPr>
          <w:rFonts w:hint="eastAsia" w:ascii="宋体" w:hAnsi="宋体" w:cs="宋体"/>
          <w:b/>
          <w:spacing w:val="10"/>
          <w:sz w:val="24"/>
          <w:szCs w:val="24"/>
        </w:rPr>
        <w:t xml:space="preserve">致： </w:t>
      </w:r>
    </w:p>
    <w:p>
      <w:pPr>
        <w:tabs>
          <w:tab w:val="left" w:pos="0"/>
          <w:tab w:val="left" w:pos="1155"/>
        </w:tabs>
        <w:spacing w:line="500" w:lineRule="exact"/>
        <w:ind w:firstLine="523" w:firstLineChars="218"/>
        <w:rPr>
          <w:rFonts w:ascii="宋体" w:hAnsi="宋体" w:cs="宋体"/>
          <w:sz w:val="24"/>
          <w:szCs w:val="24"/>
        </w:rPr>
      </w:pPr>
      <w:r>
        <w:rPr>
          <w:rFonts w:hint="eastAsia" w:ascii="宋体" w:hAnsi="宋体" w:cs="宋体"/>
          <w:sz w:val="24"/>
          <w:szCs w:val="24"/>
        </w:rPr>
        <w:t>根据贵公司“</w:t>
      </w:r>
      <w:r>
        <w:rPr>
          <w:rFonts w:hint="eastAsia" w:ascii="宋体" w:hAnsi="宋体" w:cs="宋体"/>
          <w:sz w:val="24"/>
          <w:szCs w:val="24"/>
          <w:u w:val="single"/>
        </w:rPr>
        <w:t xml:space="preserve">              </w:t>
      </w:r>
      <w:r>
        <w:rPr>
          <w:rFonts w:hint="eastAsia" w:ascii="宋体" w:hAnsi="宋体" w:cs="宋体"/>
          <w:sz w:val="24"/>
          <w:szCs w:val="24"/>
        </w:rPr>
        <w:t>项目的磋商文件，以及磋商文件的补充文件。我单位（公司）决定参加本项目投标，现根据贵公司磋商文件要求；提交投标文件；我单位（或公司）同意以下事项：</w:t>
      </w:r>
    </w:p>
    <w:p>
      <w:pPr>
        <w:tabs>
          <w:tab w:val="left" w:pos="0"/>
          <w:tab w:val="left" w:pos="1155"/>
        </w:tabs>
        <w:spacing w:line="500" w:lineRule="exact"/>
        <w:ind w:firstLine="523" w:firstLineChars="218"/>
        <w:rPr>
          <w:rFonts w:ascii="宋体" w:hAnsi="宋体" w:cs="宋体"/>
          <w:sz w:val="24"/>
          <w:szCs w:val="24"/>
        </w:rPr>
      </w:pPr>
      <w:r>
        <w:rPr>
          <w:rFonts w:hint="eastAsia" w:ascii="宋体" w:hAnsi="宋体" w:cs="宋体"/>
          <w:sz w:val="24"/>
          <w:szCs w:val="24"/>
        </w:rPr>
        <w:t>1、本次投标总价为：人民币</w:t>
      </w:r>
      <w:r>
        <w:rPr>
          <w:rFonts w:hint="eastAsia" w:ascii="宋体" w:hAnsi="宋体" w:cs="宋体"/>
          <w:sz w:val="24"/>
          <w:szCs w:val="24"/>
          <w:u w:val="single"/>
        </w:rPr>
        <w:t xml:space="preserve">            </w:t>
      </w:r>
      <w:r>
        <w:rPr>
          <w:rFonts w:hint="eastAsia" w:ascii="宋体" w:hAnsi="宋体" w:cs="宋体"/>
          <w:sz w:val="24"/>
          <w:szCs w:val="24"/>
        </w:rPr>
        <w:t>元 (大写：</w:t>
      </w:r>
      <w:r>
        <w:rPr>
          <w:rFonts w:hint="eastAsia" w:ascii="宋体" w:hAnsi="宋体" w:cs="宋体"/>
          <w:sz w:val="24"/>
          <w:szCs w:val="24"/>
          <w:u w:val="single"/>
        </w:rPr>
        <w:t xml:space="preserve">         </w:t>
      </w:r>
      <w:r>
        <w:rPr>
          <w:rFonts w:hint="eastAsia" w:ascii="宋体" w:hAnsi="宋体" w:cs="宋体"/>
          <w:sz w:val="24"/>
          <w:szCs w:val="24"/>
        </w:rPr>
        <w:t>），</w:t>
      </w:r>
    </w:p>
    <w:p>
      <w:pPr>
        <w:tabs>
          <w:tab w:val="left" w:pos="0"/>
          <w:tab w:val="left" w:pos="1155"/>
        </w:tabs>
        <w:spacing w:line="500" w:lineRule="exact"/>
        <w:ind w:firstLine="1003" w:firstLineChars="418"/>
        <w:rPr>
          <w:rFonts w:hint="default" w:ascii="宋体" w:hAnsi="宋体" w:eastAsia="宋体" w:cs="宋体"/>
          <w:sz w:val="24"/>
          <w:szCs w:val="24"/>
          <w:u w:val="single"/>
          <w:lang w:val="en-US" w:eastAsia="zh-CN"/>
        </w:rPr>
      </w:pPr>
      <w:r>
        <w:rPr>
          <w:rFonts w:hint="eastAsia" w:ascii="宋体" w:hAnsi="宋体" w:cs="宋体"/>
          <w:sz w:val="24"/>
          <w:szCs w:val="24"/>
          <w:lang w:val="en-US" w:eastAsia="zh-CN"/>
        </w:rPr>
        <w:t>完工期</w:t>
      </w:r>
      <w:r>
        <w:rPr>
          <w:rFonts w:hint="eastAsia" w:ascii="宋体" w:hAnsi="宋体" w:cs="宋体"/>
          <w:sz w:val="24"/>
          <w:szCs w:val="24"/>
        </w:rPr>
        <w:t>：</w:t>
      </w:r>
      <w:r>
        <w:rPr>
          <w:rFonts w:hint="eastAsia" w:ascii="宋体" w:hAnsi="宋体" w:cs="宋体"/>
          <w:sz w:val="24"/>
          <w:szCs w:val="24"/>
          <w:u w:val="single"/>
        </w:rPr>
        <w:t xml:space="preserve">       </w:t>
      </w:r>
      <w:r>
        <w:rPr>
          <w:rFonts w:hint="eastAsia" w:ascii="宋体" w:hAnsi="宋体" w:cs="宋体"/>
          <w:sz w:val="24"/>
          <w:szCs w:val="24"/>
          <w:u w:val="single"/>
          <w:lang w:val="en-US" w:eastAsia="zh-CN"/>
        </w:rPr>
        <w:t xml:space="preserve">                  </w:t>
      </w:r>
      <w:r>
        <w:rPr>
          <w:rFonts w:hint="eastAsia" w:ascii="宋体" w:hAnsi="宋体" w:cs="宋体"/>
          <w:sz w:val="24"/>
          <w:szCs w:val="24"/>
          <w:u w:val="single"/>
        </w:rPr>
        <w:t xml:space="preserve">   </w:t>
      </w:r>
      <w:r>
        <w:rPr>
          <w:rFonts w:hint="eastAsia" w:ascii="宋体" w:hAnsi="宋体" w:cs="宋体"/>
          <w:sz w:val="24"/>
          <w:szCs w:val="24"/>
          <w:u w:val="single"/>
          <w:lang w:val="en-US" w:eastAsia="zh-CN"/>
        </w:rPr>
        <w:t xml:space="preserve">   </w:t>
      </w:r>
      <w:r>
        <w:rPr>
          <w:rFonts w:hint="eastAsia" w:ascii="宋体" w:hAnsi="宋体" w:cs="宋体"/>
          <w:sz w:val="24"/>
          <w:szCs w:val="24"/>
          <w:u w:val="none"/>
          <w:lang w:val="en-US" w:eastAsia="zh-CN"/>
        </w:rPr>
        <w:t>，</w:t>
      </w:r>
      <w:r>
        <w:rPr>
          <w:rFonts w:hint="eastAsia" w:ascii="宋体" w:hAnsi="宋体" w:cs="宋体"/>
          <w:sz w:val="24"/>
          <w:szCs w:val="24"/>
          <w:lang w:val="en-US" w:eastAsia="zh-CN"/>
        </w:rPr>
        <w:t>质保期：</w:t>
      </w:r>
      <w:r>
        <w:rPr>
          <w:rFonts w:hint="eastAsia" w:ascii="宋体" w:hAnsi="宋体" w:cs="宋体"/>
          <w:sz w:val="24"/>
          <w:szCs w:val="24"/>
          <w:u w:val="single"/>
        </w:rPr>
        <w:t xml:space="preserve">    </w:t>
      </w:r>
      <w:r>
        <w:rPr>
          <w:rFonts w:hint="eastAsia" w:ascii="宋体" w:hAnsi="宋体" w:cs="宋体"/>
          <w:sz w:val="24"/>
          <w:szCs w:val="24"/>
          <w:u w:val="single"/>
          <w:lang w:val="en-US" w:eastAsia="zh-CN"/>
        </w:rPr>
        <w:t xml:space="preserve">    </w:t>
      </w:r>
      <w:r>
        <w:rPr>
          <w:rFonts w:hint="eastAsia" w:ascii="宋体" w:hAnsi="宋体" w:cs="宋体"/>
          <w:sz w:val="24"/>
          <w:szCs w:val="24"/>
          <w:u w:val="single"/>
        </w:rPr>
        <w:t xml:space="preserve">      </w:t>
      </w:r>
      <w:r>
        <w:rPr>
          <w:rFonts w:hint="eastAsia" w:ascii="宋体" w:hAnsi="宋体" w:cs="宋体"/>
          <w:sz w:val="24"/>
          <w:szCs w:val="24"/>
          <w:lang w:val="en-US" w:eastAsia="zh-CN"/>
        </w:rPr>
        <w:t>。</w:t>
      </w:r>
    </w:p>
    <w:p>
      <w:pPr>
        <w:tabs>
          <w:tab w:val="left" w:pos="0"/>
          <w:tab w:val="left" w:pos="1155"/>
        </w:tabs>
        <w:spacing w:line="500" w:lineRule="exact"/>
        <w:ind w:firstLine="523" w:firstLineChars="218"/>
        <w:rPr>
          <w:rFonts w:ascii="宋体" w:hAnsi="宋体" w:cs="宋体"/>
          <w:sz w:val="24"/>
          <w:szCs w:val="24"/>
        </w:rPr>
      </w:pPr>
      <w:r>
        <w:rPr>
          <w:rFonts w:hint="eastAsia" w:ascii="宋体" w:hAnsi="宋体" w:cs="宋体"/>
          <w:sz w:val="24"/>
          <w:szCs w:val="24"/>
        </w:rPr>
        <w:t>2、遵守磋商文件的各项条款及一切有关规定。</w:t>
      </w:r>
    </w:p>
    <w:p>
      <w:pPr>
        <w:tabs>
          <w:tab w:val="left" w:pos="0"/>
          <w:tab w:val="left" w:pos="1155"/>
        </w:tabs>
        <w:spacing w:line="500" w:lineRule="exact"/>
        <w:ind w:firstLine="523" w:firstLineChars="218"/>
        <w:rPr>
          <w:rFonts w:ascii="宋体" w:hAnsi="宋体" w:cs="宋体"/>
          <w:sz w:val="24"/>
          <w:szCs w:val="24"/>
        </w:rPr>
      </w:pPr>
      <w:r>
        <w:rPr>
          <w:rFonts w:hint="eastAsia" w:ascii="宋体" w:hAnsi="宋体" w:cs="宋体"/>
          <w:sz w:val="24"/>
          <w:szCs w:val="24"/>
        </w:rPr>
        <w:t>3、向贵方提供所有与投标项有关的真实有效的数据、情况和技术资料。</w:t>
      </w:r>
    </w:p>
    <w:p>
      <w:pPr>
        <w:tabs>
          <w:tab w:val="left" w:pos="0"/>
          <w:tab w:val="left" w:pos="1155"/>
        </w:tabs>
        <w:spacing w:line="500" w:lineRule="exact"/>
        <w:ind w:firstLine="523" w:firstLineChars="218"/>
        <w:rPr>
          <w:rFonts w:ascii="宋体" w:hAnsi="宋体" w:cs="宋体"/>
          <w:sz w:val="24"/>
          <w:szCs w:val="24"/>
        </w:rPr>
      </w:pPr>
      <w:r>
        <w:rPr>
          <w:rFonts w:hint="eastAsia" w:ascii="宋体" w:hAnsi="宋体" w:cs="宋体"/>
          <w:sz w:val="24"/>
          <w:szCs w:val="24"/>
        </w:rPr>
        <w:t>4、如我方投标被接受，我方将按磋商文件的规定履行合同责任和义务，保证按合同要求完成项目。</w:t>
      </w:r>
    </w:p>
    <w:p>
      <w:pPr>
        <w:tabs>
          <w:tab w:val="left" w:pos="0"/>
          <w:tab w:val="left" w:pos="1155"/>
        </w:tabs>
        <w:spacing w:line="500" w:lineRule="exact"/>
        <w:ind w:firstLine="523" w:firstLineChars="218"/>
        <w:rPr>
          <w:rFonts w:ascii="宋体" w:hAnsi="宋体" w:cs="宋体"/>
          <w:sz w:val="24"/>
          <w:szCs w:val="24"/>
        </w:rPr>
      </w:pPr>
      <w:r>
        <w:rPr>
          <w:rFonts w:hint="eastAsia" w:ascii="宋体" w:hAnsi="宋体" w:cs="宋体"/>
          <w:sz w:val="24"/>
          <w:szCs w:val="24"/>
        </w:rPr>
        <w:t>5、本投标文件自贵方收到之日生效，有效期至开标后</w:t>
      </w:r>
      <w:r>
        <w:rPr>
          <w:rFonts w:hint="eastAsia" w:ascii="宋体" w:hAnsi="宋体" w:cs="宋体"/>
          <w:sz w:val="24"/>
          <w:szCs w:val="24"/>
          <w:lang w:val="en-US" w:eastAsia="zh-CN"/>
        </w:rPr>
        <w:t>9</w:t>
      </w:r>
      <w:r>
        <w:rPr>
          <w:rFonts w:hint="eastAsia" w:ascii="宋体" w:hAnsi="宋体" w:cs="宋体"/>
          <w:sz w:val="24"/>
          <w:szCs w:val="24"/>
        </w:rPr>
        <w:t>0个日历天，在此期间本投标文件之规定对我方具有约束力；</w:t>
      </w:r>
    </w:p>
    <w:p>
      <w:pPr>
        <w:tabs>
          <w:tab w:val="left" w:pos="0"/>
          <w:tab w:val="left" w:pos="1155"/>
        </w:tabs>
        <w:spacing w:line="500" w:lineRule="exact"/>
        <w:ind w:firstLine="523" w:firstLineChars="218"/>
        <w:rPr>
          <w:rFonts w:ascii="宋体" w:hAnsi="宋体" w:cs="宋体"/>
          <w:sz w:val="24"/>
          <w:szCs w:val="24"/>
        </w:rPr>
      </w:pPr>
      <w:r>
        <w:rPr>
          <w:rFonts w:hint="eastAsia" w:ascii="宋体" w:hAnsi="宋体" w:cs="宋体"/>
          <w:sz w:val="24"/>
          <w:szCs w:val="24"/>
        </w:rPr>
        <w:t>6、如果我方投标被接受，则至合同履行完成和质量保证期满为止，本投标文件保持有效。</w:t>
      </w:r>
    </w:p>
    <w:p>
      <w:pPr>
        <w:tabs>
          <w:tab w:val="left" w:pos="0"/>
          <w:tab w:val="left" w:pos="1155"/>
        </w:tabs>
        <w:spacing w:line="500" w:lineRule="exact"/>
        <w:ind w:firstLine="523" w:firstLineChars="218"/>
        <w:rPr>
          <w:rFonts w:ascii="宋体" w:hAnsi="宋体" w:cs="宋体"/>
          <w:sz w:val="24"/>
          <w:szCs w:val="24"/>
        </w:rPr>
      </w:pPr>
    </w:p>
    <w:p>
      <w:pPr>
        <w:spacing w:line="500" w:lineRule="exact"/>
        <w:ind w:firstLine="510"/>
        <w:rPr>
          <w:rFonts w:ascii="宋体" w:hAnsi="宋体" w:cs="宋体"/>
          <w:sz w:val="24"/>
          <w:szCs w:val="24"/>
        </w:rPr>
      </w:pPr>
      <w:r>
        <w:rPr>
          <w:rFonts w:hint="eastAsia" w:ascii="宋体" w:hAnsi="宋体" w:cs="宋体"/>
          <w:sz w:val="24"/>
          <w:szCs w:val="24"/>
        </w:rPr>
        <w:t>供应商名称（</w:t>
      </w:r>
      <w:r>
        <w:rPr>
          <w:rFonts w:hint="eastAsia" w:ascii="宋体" w:hAnsi="宋体" w:cs="宋体"/>
          <w:kern w:val="0"/>
          <w:sz w:val="24"/>
          <w:szCs w:val="24"/>
          <w:lang w:val="zh-CN"/>
        </w:rPr>
        <w:t>盖</w:t>
      </w:r>
      <w:r>
        <w:rPr>
          <w:rFonts w:hint="eastAsia" w:ascii="宋体" w:hAnsi="宋体" w:cs="宋体"/>
          <w:sz w:val="24"/>
          <w:szCs w:val="24"/>
        </w:rPr>
        <w:t>章）：</w:t>
      </w:r>
    </w:p>
    <w:p>
      <w:pPr>
        <w:spacing w:line="500" w:lineRule="exact"/>
        <w:ind w:firstLine="510"/>
        <w:rPr>
          <w:rFonts w:ascii="宋体" w:hAnsi="宋体" w:cs="宋体"/>
          <w:sz w:val="24"/>
          <w:szCs w:val="24"/>
        </w:rPr>
      </w:pPr>
      <w:r>
        <w:rPr>
          <w:rFonts w:hint="eastAsia" w:ascii="宋体" w:hAnsi="宋体" w:cs="宋体"/>
          <w:sz w:val="24"/>
          <w:szCs w:val="24"/>
        </w:rPr>
        <w:t>法定代表人或授权委托人（签字或盖章）：</w:t>
      </w:r>
      <w:r>
        <w:rPr>
          <w:rFonts w:hint="eastAsia" w:ascii="宋体" w:hAnsi="宋体" w:cs="宋体"/>
          <w:sz w:val="24"/>
          <w:szCs w:val="24"/>
        </w:rPr>
        <w:tab/>
      </w:r>
    </w:p>
    <w:p>
      <w:pPr>
        <w:spacing w:line="500" w:lineRule="exact"/>
        <w:ind w:firstLine="510"/>
        <w:rPr>
          <w:rFonts w:ascii="宋体" w:hAnsi="宋体" w:cs="宋体"/>
          <w:sz w:val="24"/>
          <w:szCs w:val="24"/>
        </w:rPr>
      </w:pPr>
      <w:r>
        <w:rPr>
          <w:rFonts w:hint="eastAsia" w:ascii="宋体" w:hAnsi="宋体" w:cs="宋体"/>
          <w:sz w:val="24"/>
          <w:szCs w:val="24"/>
        </w:rPr>
        <w:t>地  址</w:t>
      </w:r>
      <w:r>
        <w:rPr>
          <w:rFonts w:hint="eastAsia" w:ascii="宋体" w:hAnsi="宋体" w:cs="宋体"/>
          <w:sz w:val="24"/>
          <w:szCs w:val="24"/>
        </w:rPr>
        <w:tab/>
      </w:r>
      <w:r>
        <w:rPr>
          <w:rFonts w:hint="eastAsia" w:ascii="宋体" w:hAnsi="宋体" w:cs="宋体"/>
          <w:sz w:val="24"/>
          <w:szCs w:val="24"/>
        </w:rPr>
        <w:t>：</w:t>
      </w:r>
      <w:r>
        <w:rPr>
          <w:rFonts w:hint="eastAsia" w:ascii="宋体" w:hAnsi="宋体" w:cs="宋体"/>
          <w:sz w:val="24"/>
          <w:szCs w:val="24"/>
        </w:rPr>
        <w:tab/>
      </w:r>
      <w:r>
        <w:rPr>
          <w:rFonts w:hint="eastAsia" w:ascii="宋体" w:hAnsi="宋体" w:cs="宋体"/>
          <w:sz w:val="24"/>
          <w:szCs w:val="24"/>
        </w:rPr>
        <w:tab/>
      </w:r>
      <w:r>
        <w:rPr>
          <w:rFonts w:hint="eastAsia" w:ascii="宋体" w:hAnsi="宋体" w:cs="宋体"/>
          <w:sz w:val="24"/>
          <w:szCs w:val="24"/>
        </w:rPr>
        <w:tab/>
      </w:r>
      <w:r>
        <w:rPr>
          <w:rFonts w:hint="eastAsia" w:ascii="宋体" w:hAnsi="宋体" w:cs="宋体"/>
          <w:sz w:val="24"/>
          <w:szCs w:val="24"/>
        </w:rPr>
        <w:tab/>
      </w:r>
      <w:r>
        <w:rPr>
          <w:rFonts w:hint="eastAsia" w:ascii="宋体" w:hAnsi="宋体" w:cs="宋体"/>
          <w:sz w:val="24"/>
          <w:szCs w:val="24"/>
        </w:rPr>
        <w:tab/>
      </w:r>
      <w:r>
        <w:rPr>
          <w:rFonts w:hint="eastAsia" w:ascii="宋体" w:hAnsi="宋体" w:cs="宋体"/>
          <w:sz w:val="24"/>
          <w:szCs w:val="24"/>
        </w:rPr>
        <w:t xml:space="preserve">  </w:t>
      </w:r>
      <w:r>
        <w:rPr>
          <w:rFonts w:hint="eastAsia" w:ascii="宋体" w:hAnsi="宋体" w:cs="宋体"/>
          <w:sz w:val="24"/>
          <w:szCs w:val="24"/>
        </w:rPr>
        <w:tab/>
      </w:r>
      <w:r>
        <w:rPr>
          <w:rFonts w:hint="eastAsia" w:ascii="宋体" w:hAnsi="宋体" w:cs="宋体"/>
          <w:sz w:val="24"/>
          <w:szCs w:val="24"/>
        </w:rPr>
        <w:tab/>
      </w:r>
      <w:r>
        <w:rPr>
          <w:rFonts w:hint="eastAsia" w:ascii="宋体" w:hAnsi="宋体" w:cs="宋体"/>
          <w:sz w:val="24"/>
          <w:szCs w:val="24"/>
        </w:rPr>
        <w:tab/>
      </w:r>
      <w:r>
        <w:rPr>
          <w:rFonts w:hint="eastAsia" w:ascii="宋体" w:hAnsi="宋体" w:cs="宋体"/>
          <w:sz w:val="24"/>
          <w:szCs w:val="24"/>
        </w:rPr>
        <w:t xml:space="preserve">     </w:t>
      </w:r>
      <w:r>
        <w:rPr>
          <w:rFonts w:hint="eastAsia" w:ascii="宋体" w:hAnsi="宋体" w:cs="宋体"/>
          <w:sz w:val="24"/>
          <w:szCs w:val="24"/>
        </w:rPr>
        <w:tab/>
      </w:r>
      <w:r>
        <w:rPr>
          <w:rFonts w:hint="eastAsia" w:ascii="宋体" w:hAnsi="宋体" w:cs="宋体"/>
          <w:sz w:val="24"/>
          <w:szCs w:val="24"/>
        </w:rPr>
        <w:t xml:space="preserve">   </w:t>
      </w:r>
    </w:p>
    <w:p>
      <w:pPr>
        <w:spacing w:line="500" w:lineRule="exact"/>
        <w:ind w:firstLine="510"/>
        <w:rPr>
          <w:rFonts w:ascii="宋体" w:hAnsi="宋体" w:cs="宋体"/>
          <w:sz w:val="24"/>
          <w:szCs w:val="24"/>
        </w:rPr>
      </w:pPr>
      <w:r>
        <w:rPr>
          <w:rFonts w:hint="eastAsia" w:ascii="宋体" w:hAnsi="宋体" w:cs="宋体"/>
          <w:sz w:val="24"/>
          <w:szCs w:val="24"/>
        </w:rPr>
        <w:t>日  期：    年    月    日</w:t>
      </w:r>
    </w:p>
    <w:p>
      <w:pPr>
        <w:tabs>
          <w:tab w:val="left" w:pos="0"/>
          <w:tab w:val="left" w:pos="1155"/>
        </w:tabs>
        <w:spacing w:line="500" w:lineRule="exact"/>
        <w:ind w:firstLine="610" w:firstLineChars="218"/>
        <w:rPr>
          <w:rFonts w:ascii="宋体" w:hAnsi="宋体" w:cs="宋体"/>
          <w:sz w:val="28"/>
          <w:szCs w:val="28"/>
        </w:rPr>
      </w:pPr>
      <w:bookmarkStart w:id="43" w:name="_Toc364805842"/>
      <w:bookmarkStart w:id="44" w:name="_Toc364974073"/>
      <w:bookmarkStart w:id="45" w:name="_Toc417846732"/>
      <w:bookmarkStart w:id="46" w:name="_Toc364552221"/>
      <w:bookmarkStart w:id="47" w:name="_Toc364804760"/>
      <w:bookmarkStart w:id="48" w:name="_Toc364544485"/>
      <w:bookmarkStart w:id="49" w:name="_Toc480368809"/>
      <w:bookmarkStart w:id="50" w:name="_Toc371841008"/>
    </w:p>
    <w:p>
      <w:pPr>
        <w:tabs>
          <w:tab w:val="left" w:pos="0"/>
          <w:tab w:val="left" w:pos="1155"/>
        </w:tabs>
        <w:spacing w:line="500" w:lineRule="exact"/>
        <w:ind w:firstLine="610" w:firstLineChars="218"/>
        <w:rPr>
          <w:rFonts w:ascii="宋体" w:hAnsi="宋体" w:cs="宋体"/>
          <w:sz w:val="28"/>
          <w:szCs w:val="28"/>
        </w:rPr>
      </w:pPr>
    </w:p>
    <w:p>
      <w:pPr>
        <w:spacing w:line="500" w:lineRule="exact"/>
        <w:ind w:firstLine="510"/>
        <w:rPr>
          <w:rFonts w:ascii="宋体" w:hAnsi="宋体" w:cs="宋体"/>
          <w:sz w:val="24"/>
          <w:szCs w:val="24"/>
        </w:rPr>
      </w:pPr>
      <w:r>
        <w:rPr>
          <w:rFonts w:hint="eastAsia" w:ascii="宋体" w:hAnsi="宋体" w:cs="宋体"/>
          <w:sz w:val="28"/>
          <w:szCs w:val="28"/>
        </w:rPr>
        <w:br w:type="page"/>
      </w:r>
      <w:bookmarkEnd w:id="43"/>
      <w:bookmarkEnd w:id="44"/>
      <w:bookmarkEnd w:id="45"/>
      <w:bookmarkEnd w:id="46"/>
      <w:bookmarkEnd w:id="47"/>
      <w:bookmarkEnd w:id="48"/>
      <w:bookmarkEnd w:id="49"/>
      <w:bookmarkEnd w:id="50"/>
    </w:p>
    <w:p>
      <w:pPr>
        <w:spacing w:before="240" w:line="440" w:lineRule="exact"/>
        <w:jc w:val="center"/>
        <w:outlineLvl w:val="0"/>
        <w:rPr>
          <w:rFonts w:ascii="宋体" w:hAnsi="宋体" w:cs="宋体"/>
          <w:b/>
          <w:kern w:val="0"/>
          <w:sz w:val="28"/>
          <w:szCs w:val="28"/>
        </w:rPr>
      </w:pPr>
      <w:bookmarkStart w:id="51" w:name="_Toc15300"/>
      <w:r>
        <w:rPr>
          <w:rFonts w:hint="eastAsia" w:ascii="宋体" w:hAnsi="宋体" w:cs="宋体"/>
          <w:b/>
          <w:bCs/>
          <w:sz w:val="32"/>
          <w:szCs w:val="32"/>
        </w:rPr>
        <w:t>（2）法定代表人身份证明书</w:t>
      </w:r>
      <w:bookmarkEnd w:id="51"/>
    </w:p>
    <w:p>
      <w:pPr>
        <w:autoSpaceDE w:val="0"/>
        <w:autoSpaceDN w:val="0"/>
        <w:adjustRightInd w:val="0"/>
        <w:spacing w:before="240" w:line="440" w:lineRule="exact"/>
        <w:jc w:val="center"/>
        <w:rPr>
          <w:rFonts w:ascii="宋体" w:hAnsi="宋体" w:cs="宋体"/>
          <w:spacing w:val="6"/>
          <w:kern w:val="0"/>
          <w:sz w:val="28"/>
          <w:szCs w:val="28"/>
        </w:rPr>
      </w:pPr>
    </w:p>
    <w:p>
      <w:pPr>
        <w:spacing w:line="480" w:lineRule="auto"/>
        <w:rPr>
          <w:rFonts w:ascii="宋体" w:hAnsi="宋体" w:cs="宋体"/>
          <w:bCs/>
          <w:sz w:val="24"/>
          <w:szCs w:val="24"/>
          <w:u w:val="single"/>
        </w:rPr>
      </w:pPr>
      <w:r>
        <w:rPr>
          <w:rFonts w:hint="eastAsia" w:ascii="宋体" w:hAnsi="宋体" w:cs="宋体"/>
          <w:bCs/>
          <w:sz w:val="24"/>
          <w:szCs w:val="24"/>
        </w:rPr>
        <w:t>单位名称：</w:t>
      </w:r>
      <w:r>
        <w:rPr>
          <w:rFonts w:hint="eastAsia" w:ascii="宋体" w:hAnsi="宋体" w:cs="宋体"/>
          <w:bCs/>
          <w:sz w:val="24"/>
          <w:szCs w:val="24"/>
          <w:u w:val="single"/>
        </w:rPr>
        <w:t xml:space="preserve">                         </w:t>
      </w:r>
    </w:p>
    <w:p>
      <w:pPr>
        <w:spacing w:line="480" w:lineRule="auto"/>
        <w:rPr>
          <w:rFonts w:ascii="宋体" w:hAnsi="宋体" w:cs="宋体"/>
          <w:bCs/>
          <w:sz w:val="24"/>
          <w:szCs w:val="24"/>
          <w:u w:val="single"/>
        </w:rPr>
      </w:pPr>
      <w:r>
        <w:rPr>
          <w:rFonts w:hint="eastAsia" w:ascii="宋体" w:hAnsi="宋体" w:cs="宋体"/>
          <w:bCs/>
          <w:sz w:val="24"/>
          <w:szCs w:val="24"/>
        </w:rPr>
        <w:t>单位性质：</w:t>
      </w:r>
      <w:r>
        <w:rPr>
          <w:rFonts w:hint="eastAsia" w:ascii="宋体" w:hAnsi="宋体" w:cs="宋体"/>
          <w:bCs/>
          <w:sz w:val="24"/>
          <w:szCs w:val="24"/>
          <w:u w:val="single"/>
        </w:rPr>
        <w:t xml:space="preserve">                         </w:t>
      </w:r>
    </w:p>
    <w:p>
      <w:pPr>
        <w:spacing w:line="480" w:lineRule="auto"/>
        <w:rPr>
          <w:rFonts w:ascii="宋体" w:hAnsi="宋体" w:cs="宋体"/>
          <w:bCs/>
          <w:sz w:val="24"/>
          <w:szCs w:val="24"/>
          <w:u w:val="single"/>
        </w:rPr>
      </w:pPr>
      <w:r>
        <w:rPr>
          <w:rFonts w:hint="eastAsia" w:ascii="宋体" w:hAnsi="宋体" w:cs="宋体"/>
          <w:bCs/>
          <w:sz w:val="24"/>
          <w:szCs w:val="24"/>
        </w:rPr>
        <w:t>地    址：</w:t>
      </w:r>
      <w:r>
        <w:rPr>
          <w:rFonts w:hint="eastAsia" w:ascii="宋体" w:hAnsi="宋体" w:cs="宋体"/>
          <w:bCs/>
          <w:sz w:val="24"/>
          <w:szCs w:val="24"/>
          <w:u w:val="single"/>
        </w:rPr>
        <w:t xml:space="preserve">                         </w:t>
      </w:r>
    </w:p>
    <w:p>
      <w:pPr>
        <w:spacing w:line="480" w:lineRule="auto"/>
        <w:rPr>
          <w:rFonts w:ascii="宋体" w:hAnsi="宋体" w:cs="宋体"/>
          <w:bCs/>
          <w:sz w:val="24"/>
          <w:szCs w:val="24"/>
        </w:rPr>
      </w:pPr>
      <w:r>
        <w:rPr>
          <w:rFonts w:hint="eastAsia" w:ascii="宋体" w:hAnsi="宋体" w:cs="宋体"/>
          <w:bCs/>
          <w:sz w:val="24"/>
          <w:szCs w:val="24"/>
        </w:rPr>
        <w:t>成立时间：</w:t>
      </w:r>
      <w:r>
        <w:rPr>
          <w:rFonts w:hint="eastAsia" w:ascii="宋体" w:hAnsi="宋体" w:cs="宋体"/>
          <w:bCs/>
          <w:sz w:val="24"/>
          <w:szCs w:val="24"/>
          <w:u w:val="single"/>
        </w:rPr>
        <w:t xml:space="preserve">                         </w:t>
      </w:r>
    </w:p>
    <w:p>
      <w:pPr>
        <w:spacing w:line="480" w:lineRule="auto"/>
        <w:rPr>
          <w:rFonts w:ascii="宋体" w:hAnsi="宋体" w:cs="宋体"/>
          <w:bCs/>
          <w:sz w:val="24"/>
          <w:szCs w:val="24"/>
          <w:u w:val="single"/>
        </w:rPr>
      </w:pPr>
      <w:r>
        <w:rPr>
          <w:rFonts w:hint="eastAsia" w:ascii="宋体" w:hAnsi="宋体" w:cs="宋体"/>
          <w:bCs/>
          <w:sz w:val="24"/>
          <w:szCs w:val="24"/>
        </w:rPr>
        <w:t>经营期限：</w:t>
      </w:r>
      <w:r>
        <w:rPr>
          <w:rFonts w:hint="eastAsia" w:ascii="宋体" w:hAnsi="宋体" w:cs="宋体"/>
          <w:bCs/>
          <w:sz w:val="24"/>
          <w:szCs w:val="24"/>
          <w:u w:val="single"/>
        </w:rPr>
        <w:t xml:space="preserve">                          </w:t>
      </w:r>
    </w:p>
    <w:p>
      <w:pPr>
        <w:spacing w:line="480" w:lineRule="auto"/>
        <w:rPr>
          <w:rFonts w:ascii="宋体" w:hAnsi="宋体" w:cs="宋体"/>
          <w:bCs/>
          <w:sz w:val="24"/>
          <w:szCs w:val="24"/>
          <w:u w:val="single"/>
        </w:rPr>
      </w:pPr>
      <w:r>
        <w:rPr>
          <w:rFonts w:hint="eastAsia" w:ascii="宋体" w:hAnsi="宋体" w:cs="宋体"/>
          <w:bCs/>
          <w:sz w:val="24"/>
          <w:szCs w:val="24"/>
        </w:rPr>
        <w:t>姓名：</w:t>
      </w:r>
      <w:r>
        <w:rPr>
          <w:rFonts w:hint="eastAsia" w:ascii="宋体" w:hAnsi="宋体" w:cs="宋体"/>
          <w:bCs/>
          <w:sz w:val="24"/>
          <w:szCs w:val="24"/>
          <w:u w:val="single"/>
        </w:rPr>
        <w:t xml:space="preserve">           </w:t>
      </w:r>
      <w:r>
        <w:rPr>
          <w:rFonts w:hint="eastAsia" w:ascii="宋体" w:hAnsi="宋体" w:cs="宋体"/>
          <w:bCs/>
          <w:sz w:val="24"/>
          <w:szCs w:val="24"/>
        </w:rPr>
        <w:t xml:space="preserve">   性别：</w:t>
      </w:r>
      <w:r>
        <w:rPr>
          <w:rFonts w:hint="eastAsia" w:ascii="宋体" w:hAnsi="宋体" w:cs="宋体"/>
          <w:bCs/>
          <w:sz w:val="24"/>
          <w:szCs w:val="24"/>
          <w:u w:val="single"/>
        </w:rPr>
        <w:t xml:space="preserve">             </w:t>
      </w:r>
      <w:r>
        <w:rPr>
          <w:rFonts w:hint="eastAsia" w:ascii="宋体" w:hAnsi="宋体" w:cs="宋体"/>
          <w:bCs/>
          <w:sz w:val="24"/>
          <w:szCs w:val="24"/>
        </w:rPr>
        <w:t xml:space="preserve">  年龄：</w:t>
      </w:r>
      <w:r>
        <w:rPr>
          <w:rFonts w:hint="eastAsia" w:ascii="宋体" w:hAnsi="宋体" w:cs="宋体"/>
          <w:bCs/>
          <w:sz w:val="24"/>
          <w:szCs w:val="24"/>
          <w:u w:val="single"/>
        </w:rPr>
        <w:t xml:space="preserve">             </w:t>
      </w:r>
    </w:p>
    <w:p>
      <w:pPr>
        <w:spacing w:line="480" w:lineRule="auto"/>
        <w:rPr>
          <w:rFonts w:ascii="宋体" w:hAnsi="宋体" w:cs="宋体"/>
          <w:bCs/>
          <w:sz w:val="24"/>
          <w:szCs w:val="24"/>
        </w:rPr>
      </w:pPr>
      <w:r>
        <w:rPr>
          <w:rFonts w:hint="eastAsia" w:ascii="宋体" w:hAnsi="宋体" w:cs="宋体"/>
          <w:bCs/>
          <w:sz w:val="24"/>
          <w:szCs w:val="24"/>
        </w:rPr>
        <w:t>职务：</w:t>
      </w:r>
      <w:r>
        <w:rPr>
          <w:rFonts w:hint="eastAsia" w:ascii="宋体" w:hAnsi="宋体" w:cs="宋体"/>
          <w:bCs/>
          <w:sz w:val="24"/>
          <w:szCs w:val="24"/>
          <w:u w:val="single"/>
        </w:rPr>
        <w:t xml:space="preserve">            </w:t>
      </w:r>
      <w:r>
        <w:rPr>
          <w:rFonts w:hint="eastAsia" w:ascii="宋体" w:hAnsi="宋体" w:cs="宋体"/>
          <w:bCs/>
          <w:sz w:val="24"/>
          <w:szCs w:val="24"/>
        </w:rPr>
        <w:t>系</w:t>
      </w:r>
      <w:r>
        <w:rPr>
          <w:rFonts w:hint="eastAsia" w:ascii="宋体" w:hAnsi="宋体" w:cs="宋体"/>
          <w:bCs/>
          <w:sz w:val="24"/>
          <w:szCs w:val="24"/>
          <w:u w:val="single"/>
        </w:rPr>
        <w:t xml:space="preserve">        （投标人单位名称）         </w:t>
      </w:r>
      <w:r>
        <w:rPr>
          <w:rFonts w:hint="eastAsia" w:ascii="宋体" w:hAnsi="宋体" w:cs="宋体"/>
          <w:bCs/>
          <w:sz w:val="24"/>
          <w:szCs w:val="24"/>
        </w:rPr>
        <w:t>的法定代表人。</w:t>
      </w:r>
    </w:p>
    <w:p>
      <w:pPr>
        <w:spacing w:line="480" w:lineRule="auto"/>
        <w:rPr>
          <w:rFonts w:ascii="宋体" w:hAnsi="宋体" w:cs="宋体"/>
          <w:bCs/>
          <w:sz w:val="24"/>
          <w:szCs w:val="24"/>
        </w:rPr>
      </w:pPr>
      <w:r>
        <w:rPr>
          <w:rFonts w:hint="eastAsia" w:ascii="宋体" w:hAnsi="宋体" w:cs="宋体"/>
          <w:bCs/>
          <w:sz w:val="24"/>
          <w:szCs w:val="24"/>
        </w:rPr>
        <w:t>特此证明。</w:t>
      </w:r>
    </w:p>
    <w:p>
      <w:pPr>
        <w:spacing w:line="480" w:lineRule="auto"/>
        <w:rPr>
          <w:rFonts w:ascii="宋体" w:hAnsi="宋体" w:cs="宋体"/>
          <w:bCs/>
          <w:sz w:val="24"/>
          <w:szCs w:val="24"/>
        </w:rPr>
      </w:pPr>
    </w:p>
    <w:p>
      <w:pPr>
        <w:spacing w:line="1000" w:lineRule="exact"/>
        <w:ind w:right="600"/>
        <w:rPr>
          <w:rFonts w:ascii="宋体" w:hAnsi="宋体" w:cs="宋体"/>
          <w:b/>
          <w:bCs/>
          <w:sz w:val="24"/>
          <w:szCs w:val="24"/>
        </w:rPr>
      </w:pPr>
      <w:r>
        <w:rPr>
          <w:rFonts w:hint="eastAsia" w:ascii="宋体" w:hAnsi="宋体" w:cs="宋体"/>
          <w:b/>
          <w:bCs/>
          <w:sz w:val="24"/>
          <w:szCs w:val="24"/>
        </w:rPr>
        <w:t>备注:附法定代表人身份证复印件（正、反面）加盖公章。</w:t>
      </w:r>
    </w:p>
    <w:p>
      <w:pPr>
        <w:spacing w:line="480" w:lineRule="auto"/>
        <w:rPr>
          <w:rFonts w:ascii="宋体" w:hAnsi="宋体" w:cs="宋体"/>
          <w:bCs/>
          <w:sz w:val="24"/>
          <w:szCs w:val="24"/>
        </w:rPr>
      </w:pPr>
    </w:p>
    <w:p>
      <w:pPr>
        <w:spacing w:line="1000" w:lineRule="exact"/>
        <w:ind w:right="600"/>
        <w:rPr>
          <w:rFonts w:ascii="宋体" w:hAnsi="宋体" w:cs="宋体"/>
          <w:bCs/>
          <w:sz w:val="24"/>
          <w:szCs w:val="24"/>
          <w:u w:val="single"/>
        </w:rPr>
      </w:pPr>
      <w:r>
        <w:rPr>
          <w:rFonts w:hint="eastAsia" w:ascii="宋体" w:hAnsi="宋体" w:cs="宋体"/>
          <w:bCs/>
          <w:sz w:val="24"/>
          <w:szCs w:val="24"/>
        </w:rPr>
        <w:t xml:space="preserve">                                      供应商名称（盖章）：</w:t>
      </w:r>
    </w:p>
    <w:p>
      <w:pPr>
        <w:spacing w:line="1000" w:lineRule="exact"/>
        <w:ind w:right="600"/>
        <w:jc w:val="center"/>
        <w:rPr>
          <w:rFonts w:ascii="宋体" w:hAnsi="宋体" w:cs="宋体"/>
          <w:bCs/>
          <w:sz w:val="24"/>
          <w:szCs w:val="24"/>
        </w:rPr>
      </w:pPr>
      <w:r>
        <w:rPr>
          <w:rFonts w:hint="eastAsia" w:ascii="宋体" w:hAnsi="宋体" w:cs="宋体"/>
          <w:bCs/>
          <w:sz w:val="24"/>
          <w:szCs w:val="24"/>
        </w:rPr>
        <w:t xml:space="preserve">                          日  期：   年   月    日</w:t>
      </w:r>
    </w:p>
    <w:p>
      <w:pPr>
        <w:spacing w:line="1000" w:lineRule="exact"/>
        <w:ind w:right="600"/>
        <w:jc w:val="center"/>
        <w:rPr>
          <w:rFonts w:ascii="宋体" w:hAnsi="宋体" w:cs="宋体"/>
          <w:bCs/>
          <w:sz w:val="24"/>
          <w:szCs w:val="24"/>
        </w:rPr>
      </w:pPr>
    </w:p>
    <w:p>
      <w:pPr>
        <w:tabs>
          <w:tab w:val="left" w:pos="0"/>
          <w:tab w:val="left" w:pos="1155"/>
        </w:tabs>
        <w:spacing w:line="500" w:lineRule="exact"/>
        <w:ind w:firstLine="610" w:firstLineChars="218"/>
        <w:outlineLvl w:val="0"/>
        <w:rPr>
          <w:rFonts w:ascii="宋体" w:hAnsi="宋体" w:cs="宋体"/>
          <w:sz w:val="28"/>
          <w:szCs w:val="28"/>
        </w:rPr>
      </w:pPr>
      <w:r>
        <w:rPr>
          <w:rFonts w:hint="eastAsia" w:ascii="宋体" w:hAnsi="宋体" w:cs="宋体"/>
          <w:sz w:val="28"/>
          <w:szCs w:val="28"/>
        </w:rPr>
        <w:br w:type="page"/>
      </w:r>
      <w:bookmarkStart w:id="52" w:name="_Toc364544506"/>
      <w:bookmarkStart w:id="53" w:name="_Toc417846745"/>
      <w:bookmarkStart w:id="54" w:name="_Toc330342581"/>
      <w:bookmarkStart w:id="55" w:name="_Toc480368821"/>
      <w:bookmarkStart w:id="56" w:name="_Toc364552242"/>
      <w:bookmarkStart w:id="57" w:name="_Toc29512"/>
      <w:bookmarkStart w:id="58" w:name="_Toc330342832"/>
      <w:bookmarkStart w:id="59" w:name="_Toc371841021"/>
      <w:bookmarkStart w:id="60" w:name="_Toc364805860"/>
      <w:bookmarkStart w:id="61" w:name="_Toc364804779"/>
      <w:bookmarkStart w:id="62" w:name="_Toc364974091"/>
      <w:r>
        <w:rPr>
          <w:rFonts w:hint="eastAsia" w:ascii="宋体" w:hAnsi="宋体" w:cs="宋体"/>
          <w:b/>
          <w:bCs/>
          <w:sz w:val="32"/>
          <w:szCs w:val="32"/>
        </w:rPr>
        <w:t>（3）法定代表人授权书（格式）</w:t>
      </w:r>
      <w:bookmarkEnd w:id="52"/>
      <w:bookmarkEnd w:id="53"/>
      <w:bookmarkEnd w:id="54"/>
      <w:bookmarkEnd w:id="55"/>
      <w:bookmarkEnd w:id="56"/>
      <w:bookmarkEnd w:id="57"/>
      <w:bookmarkEnd w:id="58"/>
      <w:bookmarkEnd w:id="59"/>
      <w:bookmarkEnd w:id="60"/>
      <w:bookmarkEnd w:id="61"/>
      <w:bookmarkEnd w:id="62"/>
    </w:p>
    <w:p>
      <w:pPr>
        <w:spacing w:line="360" w:lineRule="auto"/>
        <w:jc w:val="center"/>
        <w:rPr>
          <w:rFonts w:ascii="宋体" w:hAnsi="宋体" w:cs="宋体"/>
          <w:b/>
          <w:bCs/>
          <w:sz w:val="28"/>
          <w:szCs w:val="28"/>
        </w:rPr>
      </w:pPr>
      <w:r>
        <w:rPr>
          <w:rFonts w:hint="eastAsia" w:ascii="宋体" w:hAnsi="宋体" w:cs="宋体"/>
          <w:b/>
          <w:bCs/>
          <w:sz w:val="28"/>
          <w:szCs w:val="28"/>
        </w:rPr>
        <w:t>法定代表人授权书</w:t>
      </w:r>
    </w:p>
    <w:p>
      <w:pPr>
        <w:spacing w:line="1000" w:lineRule="exact"/>
        <w:ind w:right="600" w:firstLine="480" w:firstLineChars="200"/>
        <w:rPr>
          <w:rFonts w:ascii="宋体" w:hAnsi="宋体" w:cs="宋体"/>
          <w:bCs/>
          <w:sz w:val="24"/>
          <w:szCs w:val="24"/>
        </w:rPr>
      </w:pPr>
      <w:bookmarkStart w:id="63" w:name="_Toc235331336"/>
      <w:bookmarkStart w:id="64" w:name="_Toc247230322"/>
      <w:r>
        <w:rPr>
          <w:rFonts w:hint="eastAsia" w:ascii="宋体" w:hAnsi="宋体" w:cs="宋体"/>
          <w:bCs/>
          <w:sz w:val="24"/>
          <w:szCs w:val="24"/>
        </w:rPr>
        <w:t>本授权委托书声明，我</w:t>
      </w:r>
      <w:r>
        <w:rPr>
          <w:rFonts w:hint="eastAsia" w:ascii="宋体" w:hAnsi="宋体" w:cs="宋体"/>
          <w:bCs/>
          <w:sz w:val="24"/>
          <w:szCs w:val="24"/>
          <w:u w:val="single"/>
        </w:rPr>
        <w:t xml:space="preserve">         （姓名）         </w:t>
      </w:r>
      <w:r>
        <w:rPr>
          <w:rFonts w:hint="eastAsia" w:ascii="宋体" w:hAnsi="宋体" w:cs="宋体"/>
          <w:bCs/>
          <w:sz w:val="24"/>
          <w:szCs w:val="24"/>
        </w:rPr>
        <w:t>系</w:t>
      </w:r>
      <w:r>
        <w:rPr>
          <w:rFonts w:hint="eastAsia" w:ascii="宋体" w:hAnsi="宋体" w:cs="宋体"/>
          <w:bCs/>
          <w:sz w:val="24"/>
          <w:szCs w:val="24"/>
          <w:u w:val="single"/>
        </w:rPr>
        <w:t xml:space="preserve">        （投标人名称）            </w:t>
      </w:r>
      <w:r>
        <w:rPr>
          <w:rFonts w:hint="eastAsia" w:ascii="宋体" w:hAnsi="宋体" w:cs="宋体"/>
          <w:bCs/>
          <w:sz w:val="24"/>
          <w:szCs w:val="24"/>
        </w:rPr>
        <w:t>的法定代表人，现授权委托</w:t>
      </w:r>
      <w:r>
        <w:rPr>
          <w:rFonts w:hint="eastAsia" w:ascii="宋体" w:hAnsi="宋体" w:cs="宋体"/>
          <w:bCs/>
          <w:sz w:val="24"/>
          <w:szCs w:val="24"/>
          <w:u w:val="single"/>
        </w:rPr>
        <w:t xml:space="preserve">      （姓名）   </w:t>
      </w:r>
      <w:r>
        <w:rPr>
          <w:rFonts w:hint="eastAsia" w:ascii="宋体" w:hAnsi="宋体" w:cs="宋体"/>
          <w:bCs/>
          <w:sz w:val="24"/>
          <w:szCs w:val="24"/>
        </w:rPr>
        <w:t>为我公司签署</w:t>
      </w:r>
      <w:r>
        <w:rPr>
          <w:rFonts w:hint="eastAsia" w:ascii="宋体" w:hAnsi="宋体" w:cs="宋体"/>
          <w:bCs/>
          <w:sz w:val="24"/>
          <w:szCs w:val="24"/>
          <w:u w:val="single"/>
        </w:rPr>
        <w:t xml:space="preserve">           （项目名称，招标编号）         </w:t>
      </w:r>
      <w:r>
        <w:rPr>
          <w:rFonts w:hint="eastAsia" w:ascii="宋体" w:hAnsi="宋体" w:cs="宋体"/>
          <w:bCs/>
          <w:sz w:val="24"/>
          <w:szCs w:val="24"/>
        </w:rPr>
        <w:t>投标的法定代表人授权委托代理人，我承认代理人全权代表我所签署的本项目的文件的内容。</w:t>
      </w:r>
    </w:p>
    <w:p>
      <w:pPr>
        <w:spacing w:line="1000" w:lineRule="exact"/>
        <w:ind w:right="600"/>
        <w:rPr>
          <w:rFonts w:ascii="宋体" w:hAnsi="宋体" w:cs="宋体"/>
          <w:bCs/>
          <w:sz w:val="24"/>
          <w:szCs w:val="24"/>
        </w:rPr>
      </w:pPr>
      <w:r>
        <w:rPr>
          <w:rFonts w:hint="eastAsia" w:ascii="宋体" w:hAnsi="宋体" w:cs="宋体"/>
          <w:bCs/>
          <w:sz w:val="24"/>
          <w:szCs w:val="24"/>
        </w:rPr>
        <w:t>代理人无转委托权，特此委托。</w:t>
      </w:r>
    </w:p>
    <w:p>
      <w:pPr>
        <w:spacing w:line="1000" w:lineRule="exact"/>
        <w:ind w:right="600"/>
        <w:rPr>
          <w:rFonts w:ascii="宋体" w:hAnsi="宋体" w:cs="宋体"/>
          <w:bCs/>
          <w:sz w:val="24"/>
          <w:szCs w:val="24"/>
          <w:u w:val="single"/>
        </w:rPr>
      </w:pPr>
      <w:r>
        <w:rPr>
          <w:rFonts w:hint="eastAsia" w:ascii="宋体" w:hAnsi="宋体" w:cs="宋体"/>
          <w:bCs/>
          <w:sz w:val="24"/>
          <w:szCs w:val="24"/>
        </w:rPr>
        <w:t>代理人：</w:t>
      </w:r>
      <w:r>
        <w:rPr>
          <w:rFonts w:hint="eastAsia" w:ascii="宋体" w:hAnsi="宋体" w:cs="宋体"/>
          <w:bCs/>
          <w:sz w:val="24"/>
          <w:szCs w:val="24"/>
          <w:u w:val="single"/>
        </w:rPr>
        <w:t xml:space="preserve">  (签字或盖章)          </w:t>
      </w:r>
      <w:r>
        <w:rPr>
          <w:rFonts w:hint="eastAsia" w:ascii="宋体" w:hAnsi="宋体" w:cs="宋体"/>
          <w:bCs/>
          <w:sz w:val="24"/>
          <w:szCs w:val="24"/>
        </w:rPr>
        <w:t>性别：</w:t>
      </w:r>
      <w:r>
        <w:rPr>
          <w:rFonts w:hint="eastAsia" w:ascii="宋体" w:hAnsi="宋体" w:cs="宋体"/>
          <w:bCs/>
          <w:sz w:val="24"/>
          <w:szCs w:val="24"/>
          <w:u w:val="single"/>
        </w:rPr>
        <w:t xml:space="preserve">            </w:t>
      </w:r>
      <w:r>
        <w:rPr>
          <w:rFonts w:hint="eastAsia" w:ascii="宋体" w:hAnsi="宋体" w:cs="宋体"/>
          <w:bCs/>
          <w:sz w:val="24"/>
          <w:szCs w:val="24"/>
        </w:rPr>
        <w:t xml:space="preserve">  年龄：</w:t>
      </w:r>
      <w:r>
        <w:rPr>
          <w:rFonts w:hint="eastAsia" w:ascii="宋体" w:hAnsi="宋体" w:cs="宋体"/>
          <w:bCs/>
          <w:sz w:val="24"/>
          <w:szCs w:val="24"/>
          <w:u w:val="single"/>
        </w:rPr>
        <w:t xml:space="preserve">             </w:t>
      </w:r>
    </w:p>
    <w:p>
      <w:pPr>
        <w:spacing w:line="1000" w:lineRule="exact"/>
        <w:ind w:right="600"/>
        <w:rPr>
          <w:rFonts w:ascii="宋体" w:hAnsi="宋体" w:cs="宋体"/>
          <w:bCs/>
          <w:sz w:val="24"/>
          <w:szCs w:val="24"/>
          <w:u w:val="single"/>
        </w:rPr>
      </w:pPr>
      <w:r>
        <w:rPr>
          <w:rFonts w:hint="eastAsia" w:ascii="宋体" w:hAnsi="宋体" w:cs="宋体"/>
          <w:bCs/>
          <w:sz w:val="24"/>
          <w:szCs w:val="24"/>
        </w:rPr>
        <w:t>身份证号码：</w:t>
      </w:r>
      <w:r>
        <w:rPr>
          <w:rFonts w:hint="eastAsia" w:ascii="宋体" w:hAnsi="宋体" w:cs="宋体"/>
          <w:bCs/>
          <w:sz w:val="24"/>
          <w:szCs w:val="24"/>
          <w:u w:val="single"/>
        </w:rPr>
        <w:t xml:space="preserve">                 </w:t>
      </w:r>
      <w:r>
        <w:rPr>
          <w:rFonts w:hint="eastAsia" w:ascii="宋体" w:hAnsi="宋体" w:cs="宋体"/>
          <w:bCs/>
          <w:sz w:val="24"/>
          <w:szCs w:val="24"/>
        </w:rPr>
        <w:t xml:space="preserve"> 职务：</w:t>
      </w:r>
      <w:r>
        <w:rPr>
          <w:rFonts w:hint="eastAsia" w:ascii="宋体" w:hAnsi="宋体" w:cs="宋体"/>
          <w:bCs/>
          <w:sz w:val="24"/>
          <w:szCs w:val="24"/>
          <w:u w:val="single"/>
        </w:rPr>
        <w:t xml:space="preserve">                 </w:t>
      </w:r>
    </w:p>
    <w:p>
      <w:pPr>
        <w:spacing w:line="1000" w:lineRule="exact"/>
        <w:ind w:right="600"/>
        <w:rPr>
          <w:rFonts w:ascii="宋体" w:hAnsi="宋体" w:cs="宋体"/>
          <w:bCs/>
          <w:sz w:val="24"/>
          <w:szCs w:val="24"/>
          <w:u w:val="single"/>
        </w:rPr>
      </w:pPr>
      <w:r>
        <w:rPr>
          <w:rFonts w:hint="eastAsia" w:ascii="宋体" w:hAnsi="宋体" w:cs="宋体"/>
          <w:bCs/>
          <w:sz w:val="24"/>
          <w:szCs w:val="24"/>
        </w:rPr>
        <w:t>供应商名称：</w:t>
      </w:r>
      <w:r>
        <w:rPr>
          <w:rFonts w:hint="eastAsia" w:ascii="宋体" w:hAnsi="宋体" w:cs="宋体"/>
          <w:bCs/>
          <w:sz w:val="24"/>
          <w:szCs w:val="24"/>
          <w:u w:val="single"/>
        </w:rPr>
        <w:t xml:space="preserve">        （盖公章）          </w:t>
      </w:r>
    </w:p>
    <w:p>
      <w:pPr>
        <w:spacing w:line="1000" w:lineRule="exact"/>
        <w:ind w:right="600"/>
        <w:rPr>
          <w:rFonts w:ascii="宋体" w:hAnsi="宋体" w:cs="宋体"/>
          <w:bCs/>
          <w:sz w:val="24"/>
          <w:szCs w:val="24"/>
          <w:u w:val="single"/>
        </w:rPr>
      </w:pPr>
      <w:r>
        <w:rPr>
          <w:rFonts w:hint="eastAsia" w:ascii="宋体" w:hAnsi="宋体" w:cs="宋体"/>
          <w:bCs/>
          <w:sz w:val="24"/>
          <w:szCs w:val="24"/>
        </w:rPr>
        <w:t>法定代表人：</w:t>
      </w:r>
      <w:r>
        <w:rPr>
          <w:rFonts w:hint="eastAsia" w:ascii="宋体" w:hAnsi="宋体" w:cs="宋体"/>
          <w:bCs/>
          <w:sz w:val="24"/>
          <w:szCs w:val="24"/>
          <w:u w:val="single"/>
        </w:rPr>
        <w:t xml:space="preserve">    （签字或盖章）          </w:t>
      </w:r>
    </w:p>
    <w:p>
      <w:pPr>
        <w:spacing w:line="1000" w:lineRule="exact"/>
        <w:ind w:right="600"/>
        <w:rPr>
          <w:rFonts w:ascii="宋体" w:hAnsi="宋体" w:cs="宋体"/>
          <w:bCs/>
          <w:sz w:val="24"/>
          <w:szCs w:val="24"/>
          <w:u w:val="single"/>
        </w:rPr>
      </w:pPr>
      <w:r>
        <w:rPr>
          <w:rFonts w:hint="eastAsia" w:ascii="宋体" w:hAnsi="宋体" w:cs="宋体"/>
          <w:bCs/>
          <w:sz w:val="24"/>
          <w:szCs w:val="24"/>
        </w:rPr>
        <w:t>授权委托日期：</w:t>
      </w:r>
      <w:r>
        <w:rPr>
          <w:rFonts w:hint="eastAsia" w:ascii="宋体" w:hAnsi="宋体" w:cs="宋体"/>
          <w:bCs/>
          <w:sz w:val="24"/>
          <w:szCs w:val="24"/>
          <w:u w:val="single"/>
        </w:rPr>
        <w:t xml:space="preserve">   </w:t>
      </w:r>
      <w:r>
        <w:rPr>
          <w:rFonts w:hint="eastAsia" w:ascii="宋体" w:hAnsi="宋体" w:cs="宋体"/>
          <w:bCs/>
          <w:sz w:val="24"/>
          <w:szCs w:val="24"/>
        </w:rPr>
        <w:t>年</w:t>
      </w:r>
      <w:r>
        <w:rPr>
          <w:rFonts w:hint="eastAsia" w:ascii="宋体" w:hAnsi="宋体" w:cs="宋体"/>
          <w:bCs/>
          <w:sz w:val="24"/>
          <w:szCs w:val="24"/>
          <w:u w:val="single"/>
        </w:rPr>
        <w:t xml:space="preserve">   </w:t>
      </w:r>
      <w:r>
        <w:rPr>
          <w:rFonts w:hint="eastAsia" w:ascii="宋体" w:hAnsi="宋体" w:cs="宋体"/>
          <w:bCs/>
          <w:sz w:val="24"/>
          <w:szCs w:val="24"/>
        </w:rPr>
        <w:t>月</w:t>
      </w:r>
      <w:r>
        <w:rPr>
          <w:rFonts w:hint="eastAsia" w:ascii="宋体" w:hAnsi="宋体" w:cs="宋体"/>
          <w:bCs/>
          <w:sz w:val="24"/>
          <w:szCs w:val="24"/>
          <w:u w:val="single"/>
        </w:rPr>
        <w:t xml:space="preserve">   </w:t>
      </w:r>
      <w:r>
        <w:rPr>
          <w:rFonts w:hint="eastAsia" w:ascii="宋体" w:hAnsi="宋体" w:cs="宋体"/>
          <w:bCs/>
          <w:sz w:val="24"/>
          <w:szCs w:val="24"/>
        </w:rPr>
        <w:t>日</w:t>
      </w:r>
    </w:p>
    <w:p>
      <w:pPr>
        <w:spacing w:line="1000" w:lineRule="exact"/>
        <w:ind w:right="600"/>
        <w:rPr>
          <w:rFonts w:ascii="宋体" w:hAnsi="宋体" w:cs="宋体"/>
          <w:b/>
          <w:bCs/>
          <w:sz w:val="24"/>
          <w:szCs w:val="24"/>
        </w:rPr>
      </w:pPr>
      <w:r>
        <w:rPr>
          <w:rFonts w:hint="eastAsia" w:ascii="宋体" w:hAnsi="宋体" w:cs="宋体"/>
          <w:b/>
          <w:bCs/>
          <w:sz w:val="24"/>
          <w:szCs w:val="24"/>
        </w:rPr>
        <w:t>备注:附代理人身份证复印件</w:t>
      </w:r>
      <w:bookmarkEnd w:id="63"/>
      <w:bookmarkEnd w:id="64"/>
      <w:r>
        <w:rPr>
          <w:rFonts w:hint="eastAsia" w:ascii="宋体" w:hAnsi="宋体" w:cs="宋体"/>
          <w:b/>
          <w:bCs/>
          <w:sz w:val="24"/>
          <w:szCs w:val="24"/>
        </w:rPr>
        <w:t>（正、反面）加盖公章。</w:t>
      </w:r>
    </w:p>
    <w:p>
      <w:pPr>
        <w:spacing w:line="1000" w:lineRule="exact"/>
        <w:ind w:right="600"/>
        <w:rPr>
          <w:rFonts w:ascii="宋体" w:hAnsi="宋体" w:cs="宋体"/>
          <w:b/>
          <w:bCs/>
          <w:sz w:val="28"/>
          <w:szCs w:val="28"/>
        </w:rPr>
      </w:pPr>
    </w:p>
    <w:p>
      <w:pPr>
        <w:spacing w:beforeAutospacing="0" w:afterAutospacing="0" w:line="360" w:lineRule="auto"/>
        <w:jc w:val="center"/>
        <w:outlineLvl w:val="0"/>
        <w:rPr>
          <w:rFonts w:hint="eastAsia" w:ascii="宋体" w:hAnsi="宋体" w:cs="宋体"/>
          <w:b/>
          <w:sz w:val="28"/>
          <w:szCs w:val="28"/>
          <w:highlight w:val="none"/>
        </w:rPr>
      </w:pPr>
      <w:r>
        <w:rPr>
          <w:rFonts w:hint="eastAsia" w:ascii="宋体" w:hAnsi="宋体" w:cs="宋体"/>
          <w:sz w:val="28"/>
          <w:szCs w:val="28"/>
        </w:rPr>
        <w:br w:type="page"/>
      </w:r>
      <w:bookmarkStart w:id="65" w:name="_Toc9125"/>
      <w:r>
        <w:rPr>
          <w:rFonts w:hint="eastAsia" w:ascii="宋体" w:hAnsi="宋体" w:cs="宋体"/>
          <w:b/>
          <w:bCs/>
          <w:sz w:val="32"/>
          <w:szCs w:val="32"/>
        </w:rPr>
        <w:t>（4）</w:t>
      </w:r>
      <w:bookmarkEnd w:id="65"/>
      <w:bookmarkStart w:id="66" w:name="_Toc896"/>
      <w:bookmarkStart w:id="67" w:name="_Toc30294"/>
      <w:bookmarkStart w:id="68" w:name="_Toc3336"/>
      <w:bookmarkStart w:id="69" w:name="_Toc20411"/>
      <w:bookmarkStart w:id="70" w:name="_Toc32412"/>
      <w:bookmarkStart w:id="71" w:name="_Toc11407"/>
      <w:bookmarkStart w:id="72" w:name="_Toc30532"/>
      <w:bookmarkStart w:id="73" w:name="_Toc14885"/>
      <w:bookmarkStart w:id="74" w:name="_Toc18459"/>
      <w:bookmarkStart w:id="75" w:name="_Toc24624"/>
      <w:bookmarkStart w:id="76" w:name="_Toc20085"/>
      <w:r>
        <w:rPr>
          <w:rFonts w:hint="eastAsia" w:ascii="宋体" w:hAnsi="宋体" w:cs="宋体"/>
          <w:b/>
          <w:sz w:val="28"/>
          <w:szCs w:val="28"/>
          <w:highlight w:val="none"/>
        </w:rPr>
        <w:t>磋商保证金缴纳凭证</w:t>
      </w:r>
    </w:p>
    <w:p>
      <w:pPr>
        <w:pStyle w:val="632"/>
        <w:tabs>
          <w:tab w:val="left" w:pos="8786"/>
        </w:tabs>
        <w:spacing w:beforeAutospacing="0" w:after="0" w:afterAutospacing="0" w:line="360" w:lineRule="auto"/>
        <w:ind w:firstLine="240" w:firstLineChars="100"/>
        <w:rPr>
          <w:rFonts w:ascii="宋体" w:hAnsi="宋体"/>
          <w:sz w:val="24"/>
          <w:highlight w:val="none"/>
        </w:rPr>
      </w:pPr>
      <w:r>
        <w:rPr>
          <w:rFonts w:hint="eastAsia" w:ascii="宋体" w:hAnsi="宋体"/>
          <w:sz w:val="24"/>
          <w:highlight w:val="none"/>
        </w:rPr>
        <w:t>说明：此处上传磋商保证金缴纳证明文件（招标代理公司开具的保证金收据复印件加盖公章）；</w:t>
      </w:r>
    </w:p>
    <w:p>
      <w:pPr>
        <w:spacing w:line="1000" w:lineRule="exact"/>
        <w:ind w:right="600"/>
        <w:jc w:val="both"/>
        <w:rPr>
          <w:rFonts w:ascii="宋体" w:hAnsi="宋体" w:cs="宋体"/>
          <w:b/>
          <w:bCs/>
          <w:sz w:val="28"/>
          <w:szCs w:val="28"/>
        </w:rPr>
      </w:pPr>
    </w:p>
    <w:p>
      <w:pPr>
        <w:spacing w:line="1000" w:lineRule="exact"/>
        <w:ind w:right="600"/>
        <w:jc w:val="both"/>
        <w:rPr>
          <w:rFonts w:ascii="宋体" w:hAnsi="宋体" w:cs="宋体"/>
          <w:b/>
          <w:bCs/>
          <w:sz w:val="28"/>
          <w:szCs w:val="28"/>
        </w:rPr>
      </w:pPr>
    </w:p>
    <w:p>
      <w:pPr>
        <w:spacing w:line="1000" w:lineRule="exact"/>
        <w:ind w:right="600"/>
        <w:jc w:val="both"/>
        <w:rPr>
          <w:rFonts w:ascii="宋体" w:hAnsi="宋体" w:cs="宋体"/>
          <w:b/>
          <w:bCs/>
          <w:sz w:val="28"/>
          <w:szCs w:val="28"/>
        </w:rPr>
      </w:pPr>
    </w:p>
    <w:p>
      <w:pPr>
        <w:spacing w:line="1000" w:lineRule="exact"/>
        <w:ind w:right="600"/>
        <w:jc w:val="both"/>
        <w:rPr>
          <w:rFonts w:ascii="宋体" w:hAnsi="宋体" w:cs="宋体"/>
          <w:b/>
          <w:bCs/>
          <w:sz w:val="28"/>
          <w:szCs w:val="28"/>
        </w:rPr>
      </w:pPr>
    </w:p>
    <w:p>
      <w:pPr>
        <w:spacing w:line="1000" w:lineRule="exact"/>
        <w:ind w:right="600"/>
        <w:jc w:val="both"/>
        <w:rPr>
          <w:rFonts w:ascii="宋体" w:hAnsi="宋体" w:cs="宋体"/>
          <w:b/>
          <w:bCs/>
          <w:sz w:val="28"/>
          <w:szCs w:val="28"/>
        </w:rPr>
      </w:pPr>
    </w:p>
    <w:p>
      <w:pPr>
        <w:spacing w:line="1000" w:lineRule="exact"/>
        <w:ind w:right="600"/>
        <w:jc w:val="both"/>
        <w:rPr>
          <w:rFonts w:ascii="宋体" w:hAnsi="宋体" w:cs="宋体"/>
          <w:b/>
          <w:bCs/>
          <w:sz w:val="28"/>
          <w:szCs w:val="28"/>
        </w:rPr>
      </w:pPr>
    </w:p>
    <w:p>
      <w:pPr>
        <w:spacing w:line="1000" w:lineRule="exact"/>
        <w:ind w:right="600"/>
        <w:jc w:val="both"/>
        <w:rPr>
          <w:rFonts w:ascii="宋体" w:hAnsi="宋体" w:cs="宋体"/>
          <w:b/>
          <w:bCs/>
          <w:sz w:val="28"/>
          <w:szCs w:val="28"/>
        </w:rPr>
      </w:pPr>
    </w:p>
    <w:p>
      <w:pPr>
        <w:spacing w:line="1000" w:lineRule="exact"/>
        <w:ind w:right="600"/>
        <w:jc w:val="both"/>
        <w:rPr>
          <w:rFonts w:ascii="宋体" w:hAnsi="宋体" w:cs="宋体"/>
          <w:b/>
          <w:bCs/>
          <w:sz w:val="28"/>
          <w:szCs w:val="28"/>
        </w:rPr>
      </w:pPr>
    </w:p>
    <w:p>
      <w:pPr>
        <w:pStyle w:val="30"/>
        <w:rPr>
          <w:rFonts w:cs="宋体"/>
          <w:b/>
          <w:bCs/>
          <w:sz w:val="28"/>
          <w:szCs w:val="28"/>
        </w:rPr>
      </w:pPr>
    </w:p>
    <w:p>
      <w:pPr>
        <w:pStyle w:val="30"/>
        <w:rPr>
          <w:rFonts w:cs="宋体"/>
          <w:b/>
          <w:bCs/>
          <w:sz w:val="28"/>
          <w:szCs w:val="28"/>
        </w:rPr>
      </w:pPr>
    </w:p>
    <w:p>
      <w:pPr>
        <w:pStyle w:val="30"/>
        <w:rPr>
          <w:rFonts w:cs="宋体"/>
          <w:b/>
          <w:bCs/>
          <w:sz w:val="28"/>
          <w:szCs w:val="28"/>
        </w:rPr>
      </w:pPr>
    </w:p>
    <w:p>
      <w:pPr>
        <w:pStyle w:val="30"/>
        <w:rPr>
          <w:rFonts w:cs="宋体"/>
          <w:b/>
          <w:bCs/>
          <w:sz w:val="28"/>
          <w:szCs w:val="28"/>
        </w:rPr>
      </w:pPr>
    </w:p>
    <w:p>
      <w:pPr>
        <w:pStyle w:val="30"/>
        <w:rPr>
          <w:rFonts w:cs="宋体"/>
          <w:b/>
          <w:bCs/>
          <w:sz w:val="28"/>
          <w:szCs w:val="28"/>
        </w:rPr>
      </w:pPr>
    </w:p>
    <w:p>
      <w:pPr>
        <w:pStyle w:val="30"/>
        <w:rPr>
          <w:rFonts w:cs="宋体"/>
          <w:b/>
          <w:bCs/>
          <w:sz w:val="28"/>
          <w:szCs w:val="28"/>
        </w:rPr>
      </w:pPr>
    </w:p>
    <w:p>
      <w:pPr>
        <w:pStyle w:val="30"/>
        <w:rPr>
          <w:rFonts w:cs="宋体"/>
          <w:b/>
          <w:bCs/>
          <w:sz w:val="28"/>
          <w:szCs w:val="28"/>
        </w:rPr>
      </w:pPr>
    </w:p>
    <w:p>
      <w:pPr>
        <w:pStyle w:val="30"/>
        <w:rPr>
          <w:rFonts w:cs="宋体"/>
          <w:b/>
          <w:bCs/>
          <w:sz w:val="28"/>
          <w:szCs w:val="28"/>
        </w:rPr>
      </w:pPr>
    </w:p>
    <w:p>
      <w:pPr>
        <w:pStyle w:val="30"/>
        <w:rPr>
          <w:rFonts w:cs="宋体"/>
          <w:b/>
          <w:bCs/>
          <w:sz w:val="28"/>
          <w:szCs w:val="28"/>
        </w:rPr>
      </w:pPr>
    </w:p>
    <w:p>
      <w:pPr>
        <w:pStyle w:val="30"/>
        <w:rPr>
          <w:rFonts w:cs="宋体"/>
          <w:b/>
          <w:bCs/>
          <w:sz w:val="28"/>
          <w:szCs w:val="28"/>
        </w:rPr>
      </w:pPr>
    </w:p>
    <w:p>
      <w:pPr>
        <w:pStyle w:val="30"/>
        <w:rPr>
          <w:rFonts w:cs="宋体"/>
          <w:b/>
          <w:bCs/>
          <w:sz w:val="28"/>
          <w:szCs w:val="28"/>
        </w:rPr>
      </w:pPr>
    </w:p>
    <w:p>
      <w:pPr>
        <w:pStyle w:val="30"/>
        <w:rPr>
          <w:rFonts w:cs="宋体"/>
          <w:b/>
          <w:bCs/>
          <w:sz w:val="28"/>
          <w:szCs w:val="28"/>
        </w:rPr>
      </w:pPr>
    </w:p>
    <w:p>
      <w:pPr>
        <w:pStyle w:val="5"/>
        <w:jc w:val="center"/>
        <w:rPr>
          <w:rFonts w:ascii="宋体" w:hAnsi="宋体" w:cs="宋体"/>
          <w:bCs/>
        </w:rPr>
      </w:pPr>
      <w:bookmarkStart w:id="77" w:name="_Toc1507"/>
      <w:r>
        <w:rPr>
          <w:rFonts w:hint="eastAsia" w:ascii="宋体" w:hAnsi="宋体" w:cs="宋体"/>
          <w:bCs/>
        </w:rPr>
        <w:t>（</w:t>
      </w:r>
      <w:r>
        <w:rPr>
          <w:rFonts w:hint="eastAsia" w:ascii="宋体" w:hAnsi="宋体" w:cs="宋体"/>
          <w:bCs/>
          <w:lang w:val="en-US" w:eastAsia="zh-CN"/>
        </w:rPr>
        <w:t>5</w:t>
      </w:r>
      <w:r>
        <w:rPr>
          <w:rFonts w:hint="eastAsia" w:ascii="宋体" w:hAnsi="宋体" w:cs="宋体"/>
          <w:bCs/>
        </w:rPr>
        <w:t>）资格</w:t>
      </w:r>
      <w:bookmarkEnd w:id="66"/>
      <w:bookmarkEnd w:id="67"/>
      <w:bookmarkEnd w:id="68"/>
      <w:bookmarkEnd w:id="69"/>
      <w:bookmarkEnd w:id="70"/>
      <w:bookmarkEnd w:id="71"/>
      <w:bookmarkEnd w:id="72"/>
      <w:bookmarkEnd w:id="73"/>
      <w:bookmarkEnd w:id="74"/>
      <w:r>
        <w:rPr>
          <w:rFonts w:hint="eastAsia" w:ascii="宋体" w:hAnsi="宋体" w:cs="宋体"/>
          <w:bCs/>
        </w:rPr>
        <w:t>证明文件</w:t>
      </w:r>
      <w:bookmarkEnd w:id="77"/>
    </w:p>
    <w:p>
      <w:pPr>
        <w:pStyle w:val="608"/>
        <w:widowControl w:val="0"/>
        <w:outlineLvl w:val="0"/>
        <w:rPr>
          <w:rFonts w:ascii="宋体" w:hAnsi="宋体" w:eastAsia="宋体" w:cs="宋体"/>
        </w:rPr>
      </w:pPr>
      <w:bookmarkStart w:id="78" w:name="_Toc18689"/>
      <w:bookmarkStart w:id="79" w:name="_Toc3830"/>
      <w:r>
        <w:rPr>
          <w:rFonts w:hint="eastAsia" w:ascii="宋体" w:hAnsi="宋体" w:eastAsia="宋体" w:cs="宋体"/>
        </w:rPr>
        <w:t>1、资格审查材料</w:t>
      </w:r>
      <w:bookmarkEnd w:id="78"/>
      <w:bookmarkEnd w:id="79"/>
    </w:p>
    <w:p>
      <w:pPr>
        <w:pStyle w:val="609"/>
        <w:widowControl w:val="0"/>
        <w:spacing w:line="460" w:lineRule="exact"/>
        <w:outlineLvl w:val="2"/>
        <w:rPr>
          <w:rFonts w:ascii="宋体" w:hAnsi="宋体" w:eastAsia="宋体" w:cs="宋体"/>
          <w:sz w:val="24"/>
        </w:rPr>
      </w:pPr>
      <w:bookmarkStart w:id="80" w:name="_Toc17358"/>
      <w:r>
        <w:rPr>
          <w:rFonts w:hint="eastAsia" w:ascii="宋体" w:hAnsi="宋体" w:eastAsia="宋体" w:cs="宋体"/>
          <w:sz w:val="24"/>
        </w:rPr>
        <w:t>1.1</w:t>
      </w:r>
      <w:bookmarkStart w:id="81" w:name="_Toc15736"/>
      <w:r>
        <w:rPr>
          <w:rFonts w:hint="eastAsia" w:ascii="宋体" w:hAnsi="宋体" w:eastAsia="宋体" w:cs="宋体"/>
          <w:sz w:val="24"/>
        </w:rPr>
        <w:t>中华人民共和国政府采购法第二十二条规定</w:t>
      </w:r>
      <w:bookmarkEnd w:id="80"/>
      <w:bookmarkEnd w:id="81"/>
    </w:p>
    <w:p>
      <w:pPr>
        <w:pStyle w:val="610"/>
        <w:spacing w:line="460" w:lineRule="exact"/>
        <w:rPr>
          <w:rFonts w:ascii="宋体" w:hAnsi="宋体" w:cs="宋体"/>
          <w:kern w:val="0"/>
          <w:sz w:val="24"/>
          <w:szCs w:val="24"/>
        </w:rPr>
      </w:pPr>
      <w:r>
        <w:rPr>
          <w:rFonts w:hint="eastAsia" w:ascii="宋体" w:hAnsi="宋体" w:cs="宋体"/>
          <w:kern w:val="0"/>
          <w:sz w:val="24"/>
          <w:szCs w:val="24"/>
        </w:rPr>
        <w:t>①具有独立承担民事责任的能力；</w:t>
      </w:r>
    </w:p>
    <w:p>
      <w:pPr>
        <w:pStyle w:val="610"/>
        <w:spacing w:line="460" w:lineRule="exact"/>
        <w:rPr>
          <w:rFonts w:ascii="宋体" w:hAnsi="宋体" w:cs="宋体"/>
          <w:kern w:val="0"/>
          <w:sz w:val="24"/>
          <w:szCs w:val="24"/>
        </w:rPr>
      </w:pPr>
      <w:r>
        <w:rPr>
          <w:rFonts w:hint="eastAsia" w:ascii="宋体" w:hAnsi="宋体" w:cs="宋体"/>
          <w:kern w:val="0"/>
          <w:sz w:val="24"/>
          <w:szCs w:val="24"/>
        </w:rPr>
        <w:t>②具有良好的商业信誉和健全的财务会计制度；</w:t>
      </w:r>
    </w:p>
    <w:p>
      <w:pPr>
        <w:pStyle w:val="610"/>
        <w:spacing w:line="460" w:lineRule="exact"/>
        <w:rPr>
          <w:rFonts w:ascii="宋体" w:hAnsi="宋体" w:cs="宋体"/>
          <w:kern w:val="0"/>
          <w:sz w:val="24"/>
          <w:szCs w:val="24"/>
        </w:rPr>
      </w:pPr>
      <w:r>
        <w:rPr>
          <w:rFonts w:hint="eastAsia" w:ascii="宋体" w:hAnsi="宋体" w:cs="宋体"/>
          <w:kern w:val="0"/>
          <w:sz w:val="24"/>
          <w:szCs w:val="24"/>
        </w:rPr>
        <w:t>③具有履行合同所必需的设备和专业技术能力；</w:t>
      </w:r>
    </w:p>
    <w:p>
      <w:pPr>
        <w:pStyle w:val="610"/>
        <w:spacing w:line="460" w:lineRule="exact"/>
        <w:rPr>
          <w:rFonts w:ascii="宋体" w:hAnsi="宋体" w:cs="宋体"/>
          <w:kern w:val="0"/>
          <w:sz w:val="24"/>
          <w:szCs w:val="24"/>
        </w:rPr>
      </w:pPr>
      <w:r>
        <w:rPr>
          <w:rFonts w:hint="eastAsia" w:ascii="宋体" w:hAnsi="宋体" w:cs="宋体"/>
          <w:kern w:val="0"/>
          <w:sz w:val="24"/>
          <w:szCs w:val="24"/>
        </w:rPr>
        <w:t>④有依法缴纳税收和社会保障资金的良好记录；</w:t>
      </w:r>
    </w:p>
    <w:p>
      <w:pPr>
        <w:pStyle w:val="610"/>
        <w:spacing w:line="460" w:lineRule="exact"/>
        <w:rPr>
          <w:rFonts w:ascii="宋体" w:hAnsi="宋体" w:cs="宋体"/>
          <w:kern w:val="0"/>
          <w:sz w:val="24"/>
          <w:szCs w:val="24"/>
        </w:rPr>
      </w:pPr>
      <w:r>
        <w:rPr>
          <w:rFonts w:hint="eastAsia" w:ascii="宋体" w:hAnsi="宋体" w:cs="宋体"/>
          <w:kern w:val="0"/>
          <w:sz w:val="24"/>
          <w:szCs w:val="24"/>
        </w:rPr>
        <w:t>⑤参加政府采购活动前三年内，在经营活动中没有重大违法记录；</w:t>
      </w:r>
    </w:p>
    <w:p>
      <w:pPr>
        <w:pStyle w:val="610"/>
        <w:spacing w:line="460" w:lineRule="exact"/>
        <w:rPr>
          <w:rFonts w:ascii="宋体" w:hAnsi="宋体" w:cs="宋体"/>
          <w:kern w:val="0"/>
          <w:sz w:val="24"/>
          <w:szCs w:val="24"/>
        </w:rPr>
      </w:pPr>
      <w:r>
        <w:rPr>
          <w:rFonts w:hint="eastAsia" w:ascii="宋体" w:hAnsi="宋体" w:cs="宋体"/>
          <w:kern w:val="0"/>
          <w:sz w:val="24"/>
          <w:szCs w:val="24"/>
        </w:rPr>
        <w:t>⑥</w:t>
      </w:r>
      <w:r>
        <w:rPr>
          <w:rFonts w:hint="eastAsia" w:ascii="宋体" w:hAnsi="宋体" w:cs="宋体"/>
          <w:sz w:val="24"/>
          <w:szCs w:val="24"/>
        </w:rPr>
        <w:t>法律、行政法规规定的其他条件;</w:t>
      </w:r>
    </w:p>
    <w:p>
      <w:pPr>
        <w:pStyle w:val="612"/>
        <w:spacing w:line="460" w:lineRule="exact"/>
        <w:rPr>
          <w:rFonts w:ascii="宋体" w:hAnsi="宋体" w:eastAsia="宋体"/>
          <w:sz w:val="24"/>
          <w:szCs w:val="24"/>
        </w:rPr>
      </w:pPr>
      <w:bookmarkStart w:id="82" w:name="_Toc256000026"/>
      <w:r>
        <w:rPr>
          <w:rFonts w:hint="eastAsia" w:ascii="宋体" w:hAnsi="宋体" w:eastAsia="宋体"/>
          <w:sz w:val="24"/>
          <w:szCs w:val="24"/>
        </w:rPr>
        <w:t>须提供以下资料：</w:t>
      </w:r>
      <w:bookmarkEnd w:id="82"/>
    </w:p>
    <w:p>
      <w:pPr>
        <w:pStyle w:val="613"/>
        <w:spacing w:line="460" w:lineRule="exact"/>
        <w:rPr>
          <w:rFonts w:ascii="宋体" w:hAnsi="宋体" w:cs="宋体"/>
          <w:b/>
          <w:bCs/>
          <w:sz w:val="24"/>
          <w:szCs w:val="24"/>
        </w:rPr>
      </w:pPr>
      <w:r>
        <w:rPr>
          <w:rFonts w:hint="eastAsia" w:ascii="宋体" w:hAnsi="宋体" w:cs="宋体"/>
          <w:b/>
          <w:bCs/>
          <w:sz w:val="24"/>
          <w:szCs w:val="24"/>
        </w:rPr>
        <w:t>1、具有独立承担民事责任的能力；须提供相关证明材料，其中：</w:t>
      </w:r>
    </w:p>
    <w:p>
      <w:pPr>
        <w:pStyle w:val="614"/>
        <w:spacing w:line="460" w:lineRule="exact"/>
        <w:rPr>
          <w:rFonts w:ascii="宋体" w:hAnsi="宋体" w:cs="宋体"/>
          <w:sz w:val="24"/>
          <w:szCs w:val="24"/>
        </w:rPr>
      </w:pPr>
      <w:r>
        <w:rPr>
          <w:rFonts w:hint="eastAsia" w:ascii="宋体" w:hAnsi="宋体" w:cs="宋体"/>
          <w:b/>
          <w:bCs/>
          <w:sz w:val="24"/>
          <w:szCs w:val="24"/>
        </w:rPr>
        <w:t>供应商是企业（包括合伙企业）的，</w:t>
      </w:r>
      <w:r>
        <w:rPr>
          <w:rFonts w:hint="eastAsia" w:ascii="宋体" w:hAnsi="宋体" w:cs="宋体"/>
          <w:sz w:val="24"/>
          <w:szCs w:val="24"/>
        </w:rPr>
        <w:t>须提供其在工商部门注册的有效“营业执照”的复印件（如 “三证合一”须提供工商行政管理部门核发加载统一社会信用代码的营业执照；如未“三证合一”则须提供供应商的营业执照、税务登记证书及组织机构代码证）；</w:t>
      </w:r>
    </w:p>
    <w:p>
      <w:pPr>
        <w:pStyle w:val="614"/>
        <w:spacing w:line="460" w:lineRule="exact"/>
        <w:rPr>
          <w:rFonts w:ascii="宋体" w:hAnsi="宋体" w:cs="宋体"/>
          <w:sz w:val="24"/>
          <w:szCs w:val="24"/>
        </w:rPr>
      </w:pPr>
      <w:r>
        <w:rPr>
          <w:rFonts w:hint="eastAsia" w:ascii="宋体" w:hAnsi="宋体" w:cs="宋体"/>
          <w:b/>
          <w:bCs/>
          <w:sz w:val="24"/>
          <w:szCs w:val="24"/>
        </w:rPr>
        <w:t>供应商是事业单位的</w:t>
      </w:r>
      <w:r>
        <w:rPr>
          <w:rFonts w:hint="eastAsia" w:ascii="宋体" w:hAnsi="宋体" w:cs="宋体"/>
          <w:sz w:val="24"/>
          <w:szCs w:val="24"/>
        </w:rPr>
        <w:t>，须提供其有效的“事业单位法人证书”复印件；</w:t>
      </w:r>
    </w:p>
    <w:p>
      <w:pPr>
        <w:pStyle w:val="614"/>
        <w:spacing w:line="460" w:lineRule="exact"/>
        <w:rPr>
          <w:rFonts w:ascii="宋体" w:hAnsi="宋体" w:cs="宋体"/>
          <w:sz w:val="24"/>
          <w:szCs w:val="24"/>
        </w:rPr>
      </w:pPr>
      <w:r>
        <w:rPr>
          <w:rFonts w:hint="eastAsia" w:ascii="宋体" w:hAnsi="宋体" w:cs="宋体"/>
          <w:b/>
          <w:bCs/>
          <w:sz w:val="24"/>
          <w:szCs w:val="24"/>
        </w:rPr>
        <w:t>供应商是非企业专业服务机构的，</w:t>
      </w:r>
      <w:r>
        <w:rPr>
          <w:rFonts w:hint="eastAsia" w:ascii="宋体" w:hAnsi="宋体" w:cs="宋体"/>
          <w:sz w:val="24"/>
          <w:szCs w:val="24"/>
        </w:rPr>
        <w:t>须提供其有效的执业许可证复印件；</w:t>
      </w:r>
    </w:p>
    <w:p>
      <w:pPr>
        <w:pStyle w:val="614"/>
        <w:spacing w:line="460" w:lineRule="exact"/>
        <w:rPr>
          <w:rFonts w:ascii="宋体" w:hAnsi="宋体" w:cs="宋体"/>
          <w:sz w:val="24"/>
          <w:szCs w:val="24"/>
        </w:rPr>
      </w:pPr>
      <w:r>
        <w:rPr>
          <w:rFonts w:hint="eastAsia" w:ascii="宋体" w:hAnsi="宋体" w:cs="宋体"/>
          <w:b/>
          <w:bCs/>
          <w:sz w:val="24"/>
          <w:szCs w:val="24"/>
        </w:rPr>
        <w:t>供应商是个体工商户的，</w:t>
      </w:r>
      <w:r>
        <w:rPr>
          <w:rFonts w:hint="eastAsia" w:ascii="宋体" w:hAnsi="宋体" w:cs="宋体"/>
          <w:sz w:val="24"/>
          <w:szCs w:val="24"/>
        </w:rPr>
        <w:t>须提供其有效的“个体工商户营业执照” 复印件；</w:t>
      </w:r>
    </w:p>
    <w:p>
      <w:pPr>
        <w:pStyle w:val="614"/>
        <w:spacing w:line="460" w:lineRule="exact"/>
        <w:rPr>
          <w:rFonts w:ascii="宋体" w:hAnsi="宋体" w:cs="宋体"/>
          <w:sz w:val="24"/>
          <w:szCs w:val="24"/>
        </w:rPr>
      </w:pPr>
      <w:r>
        <w:rPr>
          <w:rFonts w:hint="eastAsia" w:ascii="宋体" w:hAnsi="宋体" w:cs="宋体"/>
          <w:sz w:val="24"/>
          <w:szCs w:val="24"/>
        </w:rPr>
        <w:t>以上复印件须加盖供应商公章。</w:t>
      </w:r>
    </w:p>
    <w:p>
      <w:pPr>
        <w:pStyle w:val="614"/>
        <w:spacing w:line="460" w:lineRule="exact"/>
        <w:rPr>
          <w:rFonts w:ascii="宋体" w:hAnsi="宋体" w:cs="宋体"/>
          <w:sz w:val="24"/>
          <w:szCs w:val="24"/>
        </w:rPr>
      </w:pPr>
      <w:r>
        <w:rPr>
          <w:rFonts w:hint="eastAsia" w:ascii="宋体" w:hAnsi="宋体" w:cs="宋体"/>
          <w:b/>
          <w:bCs/>
          <w:sz w:val="24"/>
          <w:szCs w:val="24"/>
        </w:rPr>
        <w:t>供应商是自然人的，</w:t>
      </w:r>
      <w:r>
        <w:rPr>
          <w:rFonts w:hint="eastAsia" w:ascii="宋体" w:hAnsi="宋体" w:cs="宋体"/>
          <w:sz w:val="24"/>
          <w:szCs w:val="24"/>
        </w:rPr>
        <w:t>应提供其有效的自然人身份证明；</w:t>
      </w:r>
    </w:p>
    <w:p>
      <w:pPr>
        <w:pStyle w:val="612"/>
        <w:spacing w:line="460" w:lineRule="exact"/>
        <w:rPr>
          <w:rFonts w:ascii="宋体" w:hAnsi="宋体" w:eastAsia="宋体"/>
          <w:sz w:val="24"/>
          <w:szCs w:val="24"/>
        </w:rPr>
      </w:pPr>
      <w:r>
        <w:rPr>
          <w:rFonts w:hint="eastAsia" w:ascii="宋体" w:hAnsi="宋体" w:eastAsia="宋体"/>
          <w:sz w:val="24"/>
          <w:szCs w:val="24"/>
        </w:rPr>
        <w:t xml:space="preserve"> </w:t>
      </w:r>
    </w:p>
    <w:p>
      <w:pPr>
        <w:pStyle w:val="613"/>
        <w:spacing w:line="460" w:lineRule="exact"/>
        <w:rPr>
          <w:rFonts w:ascii="宋体" w:hAnsi="宋体" w:cs="宋体"/>
          <w:b/>
          <w:bCs/>
          <w:sz w:val="24"/>
          <w:szCs w:val="24"/>
        </w:rPr>
      </w:pPr>
      <w:r>
        <w:rPr>
          <w:rFonts w:hint="eastAsia" w:ascii="宋体" w:hAnsi="宋体" w:cs="宋体"/>
          <w:b/>
          <w:bCs/>
          <w:sz w:val="24"/>
          <w:szCs w:val="24"/>
        </w:rPr>
        <w:t>2、具有良好的商业信誉和健全的财务会计制度；须提供相关证明材料，其中：</w:t>
      </w:r>
    </w:p>
    <w:p>
      <w:pPr>
        <w:pStyle w:val="614"/>
        <w:spacing w:line="460" w:lineRule="exact"/>
        <w:rPr>
          <w:rFonts w:ascii="宋体" w:hAnsi="宋体" w:cs="宋体"/>
          <w:sz w:val="24"/>
          <w:szCs w:val="24"/>
        </w:rPr>
      </w:pPr>
      <w:r>
        <w:rPr>
          <w:rFonts w:hint="eastAsia" w:ascii="宋体" w:hAnsi="宋体" w:cs="宋体"/>
          <w:b/>
          <w:bCs/>
          <w:sz w:val="24"/>
          <w:szCs w:val="24"/>
        </w:rPr>
        <w:t>供应商是法人的，</w:t>
      </w:r>
      <w:r>
        <w:rPr>
          <w:rFonts w:hint="eastAsia" w:ascii="宋体" w:hAnsi="宋体" w:cs="宋体"/>
          <w:sz w:val="24"/>
          <w:szCs w:val="24"/>
        </w:rPr>
        <w:t>财务状况要求：投标人提供近2021年</w:t>
      </w:r>
      <w:r>
        <w:rPr>
          <w:rFonts w:hint="eastAsia" w:ascii="宋体" w:hAnsi="宋体" w:cs="宋体"/>
          <w:sz w:val="24"/>
          <w:szCs w:val="24"/>
          <w:lang w:val="en-US" w:eastAsia="zh-CN"/>
        </w:rPr>
        <w:t>或2022年</w:t>
      </w:r>
      <w:r>
        <w:rPr>
          <w:rFonts w:hint="eastAsia" w:ascii="宋体" w:hAnsi="宋体" w:cs="宋体"/>
          <w:sz w:val="24"/>
          <w:szCs w:val="24"/>
        </w:rPr>
        <w:t>财务审计报告</w:t>
      </w:r>
      <w:r>
        <w:rPr>
          <w:rFonts w:hint="eastAsia" w:ascii="宋体" w:hAnsi="宋体" w:cs="宋体"/>
          <w:sz w:val="24"/>
          <w:szCs w:val="24"/>
          <w:lang w:val="en-US" w:eastAsia="zh-CN"/>
        </w:rPr>
        <w:t>或财务报表</w:t>
      </w:r>
      <w:r>
        <w:rPr>
          <w:rFonts w:hint="eastAsia" w:ascii="宋体" w:hAnsi="宋体" w:cs="宋体"/>
          <w:sz w:val="24"/>
          <w:szCs w:val="24"/>
        </w:rPr>
        <w:t>（投标人为注册未满一年的，提供成立至今的月或季度财务状况报告）。</w:t>
      </w:r>
    </w:p>
    <w:p>
      <w:pPr>
        <w:pStyle w:val="614"/>
        <w:spacing w:line="460" w:lineRule="exact"/>
        <w:rPr>
          <w:rFonts w:ascii="宋体" w:hAnsi="宋体" w:cs="宋体"/>
          <w:sz w:val="24"/>
          <w:szCs w:val="24"/>
        </w:rPr>
      </w:pPr>
      <w:r>
        <w:rPr>
          <w:rFonts w:hint="eastAsia" w:ascii="宋体" w:hAnsi="宋体" w:cs="宋体"/>
          <w:b/>
          <w:bCs/>
          <w:sz w:val="24"/>
          <w:szCs w:val="24"/>
        </w:rPr>
        <w:t>供应商是其他组织或自然人的，</w:t>
      </w:r>
      <w:r>
        <w:rPr>
          <w:rFonts w:hint="eastAsia" w:ascii="宋体" w:hAnsi="宋体" w:cs="宋体"/>
          <w:sz w:val="24"/>
          <w:szCs w:val="24"/>
        </w:rPr>
        <w:t>须提供银行出具的资信证明原件；</w:t>
      </w:r>
    </w:p>
    <w:p>
      <w:pPr>
        <w:pStyle w:val="613"/>
        <w:spacing w:line="460" w:lineRule="exact"/>
        <w:rPr>
          <w:rFonts w:ascii="宋体" w:hAnsi="宋体" w:cs="宋体"/>
          <w:sz w:val="24"/>
          <w:szCs w:val="24"/>
        </w:rPr>
      </w:pPr>
      <w:r>
        <w:rPr>
          <w:rFonts w:hint="eastAsia" w:ascii="宋体" w:hAnsi="宋体" w:cs="宋体"/>
          <w:sz w:val="24"/>
          <w:szCs w:val="24"/>
        </w:rPr>
        <w:t>银行资信证明无收受人和项目的限制，银行资信证明可以是复印件，评标委员会保留审核原件的权利。资信证明的开具银行明确规定复印无效的，须提交原件；</w:t>
      </w:r>
    </w:p>
    <w:p>
      <w:pPr>
        <w:pStyle w:val="614"/>
        <w:rPr>
          <w:rFonts w:ascii="宋体" w:hAnsi="宋体" w:cs="宋体"/>
          <w:sz w:val="24"/>
          <w:szCs w:val="24"/>
        </w:rPr>
      </w:pPr>
      <w:r>
        <w:rPr>
          <w:rFonts w:hint="eastAsia" w:ascii="宋体" w:hAnsi="宋体" w:cs="宋体"/>
          <w:sz w:val="24"/>
          <w:szCs w:val="24"/>
        </w:rPr>
        <w:t xml:space="preserve"> </w:t>
      </w:r>
    </w:p>
    <w:p>
      <w:pPr>
        <w:pStyle w:val="614"/>
        <w:rPr>
          <w:rFonts w:ascii="宋体" w:hAnsi="宋体" w:cs="宋体"/>
          <w:sz w:val="24"/>
          <w:szCs w:val="24"/>
        </w:rPr>
      </w:pPr>
      <w:r>
        <w:rPr>
          <w:rFonts w:hint="eastAsia" w:ascii="宋体" w:hAnsi="宋体" w:cs="宋体"/>
          <w:b/>
          <w:bCs/>
          <w:sz w:val="24"/>
          <w:szCs w:val="24"/>
        </w:rPr>
        <w:t>3、具有履行合同所必需的设备和专业技术能力；须附相关证明材料或书面声明</w:t>
      </w:r>
    </w:p>
    <w:p>
      <w:pPr>
        <w:pStyle w:val="612"/>
        <w:rPr>
          <w:rFonts w:ascii="宋体" w:hAnsi="宋体" w:eastAsia="宋体"/>
          <w:b w:val="0"/>
          <w:bCs w:val="0"/>
          <w:sz w:val="24"/>
          <w:szCs w:val="24"/>
        </w:rPr>
      </w:pPr>
      <w:r>
        <w:rPr>
          <w:rFonts w:hint="eastAsia" w:ascii="宋体" w:hAnsi="宋体" w:eastAsia="宋体"/>
          <w:b w:val="0"/>
          <w:bCs w:val="0"/>
          <w:sz w:val="24"/>
          <w:szCs w:val="24"/>
        </w:rPr>
        <w:t xml:space="preserve"> </w:t>
      </w:r>
    </w:p>
    <w:p>
      <w:pPr>
        <w:pStyle w:val="612"/>
        <w:spacing w:line="460" w:lineRule="exact"/>
        <w:rPr>
          <w:rFonts w:ascii="宋体" w:hAnsi="宋体" w:eastAsia="宋体"/>
          <w:b w:val="0"/>
          <w:bCs w:val="0"/>
          <w:sz w:val="24"/>
          <w:szCs w:val="24"/>
        </w:rPr>
      </w:pPr>
      <w:bookmarkStart w:id="83" w:name="_Toc256000029"/>
      <w:r>
        <w:rPr>
          <w:rFonts w:hint="eastAsia" w:ascii="宋体" w:hAnsi="宋体" w:eastAsia="宋体"/>
          <w:b w:val="0"/>
          <w:bCs w:val="0"/>
          <w:sz w:val="24"/>
          <w:szCs w:val="24"/>
        </w:rPr>
        <w:t>书面声明格式：</w:t>
      </w:r>
      <w:bookmarkEnd w:id="83"/>
    </w:p>
    <w:p>
      <w:pPr>
        <w:pStyle w:val="615"/>
        <w:spacing w:line="460" w:lineRule="exact"/>
        <w:rPr>
          <w:rFonts w:ascii="宋体" w:hAnsi="宋体" w:cs="宋体"/>
          <w:sz w:val="24"/>
          <w:szCs w:val="24"/>
        </w:rPr>
      </w:pPr>
      <w:r>
        <w:rPr>
          <w:rFonts w:hint="eastAsia" w:ascii="宋体" w:hAnsi="宋体" w:cs="宋体"/>
          <w:sz w:val="24"/>
          <w:szCs w:val="24"/>
        </w:rPr>
        <w:t xml:space="preserve"> </w:t>
      </w:r>
    </w:p>
    <w:p>
      <w:pPr>
        <w:pStyle w:val="612"/>
        <w:spacing w:line="460" w:lineRule="exact"/>
        <w:rPr>
          <w:rFonts w:ascii="宋体" w:hAnsi="宋体" w:eastAsia="宋体"/>
          <w:b w:val="0"/>
          <w:bCs w:val="0"/>
          <w:sz w:val="24"/>
          <w:szCs w:val="24"/>
        </w:rPr>
      </w:pPr>
      <w:bookmarkStart w:id="84" w:name="_Toc256000031"/>
      <w:r>
        <w:rPr>
          <w:rFonts w:hint="eastAsia" w:ascii="宋体" w:hAnsi="宋体" w:eastAsia="宋体"/>
          <w:b w:val="0"/>
          <w:bCs w:val="0"/>
          <w:sz w:val="24"/>
          <w:szCs w:val="24"/>
        </w:rPr>
        <w:t>本供应商郑重声明：</w:t>
      </w:r>
      <w:bookmarkEnd w:id="84"/>
    </w:p>
    <w:p>
      <w:pPr>
        <w:pStyle w:val="612"/>
        <w:spacing w:line="460" w:lineRule="exact"/>
        <w:ind w:firstLine="480" w:firstLineChars="200"/>
        <w:rPr>
          <w:rFonts w:ascii="宋体" w:hAnsi="宋体" w:eastAsia="宋体"/>
          <w:b w:val="0"/>
          <w:bCs w:val="0"/>
          <w:sz w:val="24"/>
          <w:szCs w:val="24"/>
        </w:rPr>
      </w:pPr>
      <w:bookmarkStart w:id="85" w:name="_Toc256000032"/>
      <w:r>
        <w:rPr>
          <w:rFonts w:hint="eastAsia" w:ascii="宋体" w:hAnsi="宋体" w:eastAsia="宋体"/>
          <w:b w:val="0"/>
          <w:bCs w:val="0"/>
          <w:sz w:val="24"/>
          <w:szCs w:val="24"/>
        </w:rPr>
        <w:t>本公司（或单位）具备本项目履行合同所必需的设备和专业技术能力，特此声明。</w:t>
      </w:r>
      <w:bookmarkEnd w:id="85"/>
    </w:p>
    <w:p>
      <w:pPr>
        <w:pStyle w:val="613"/>
        <w:adjustRightInd w:val="0"/>
        <w:snapToGrid w:val="0"/>
        <w:spacing w:line="460" w:lineRule="exact"/>
        <w:rPr>
          <w:rFonts w:ascii="宋体" w:hAnsi="宋体" w:cs="宋体"/>
          <w:sz w:val="24"/>
          <w:szCs w:val="24"/>
          <w:u w:val="single"/>
        </w:rPr>
      </w:pPr>
      <w:r>
        <w:rPr>
          <w:rFonts w:hint="eastAsia" w:ascii="宋体" w:hAnsi="宋体" w:cs="宋体"/>
          <w:sz w:val="24"/>
          <w:szCs w:val="24"/>
        </w:rPr>
        <w:t>供应商名称（加盖公章）：</w:t>
      </w:r>
    </w:p>
    <w:p>
      <w:pPr>
        <w:pStyle w:val="614"/>
        <w:spacing w:line="460" w:lineRule="exact"/>
        <w:jc w:val="both"/>
        <w:rPr>
          <w:rFonts w:ascii="宋体" w:hAnsi="宋体" w:cs="宋体"/>
          <w:sz w:val="24"/>
          <w:szCs w:val="24"/>
        </w:rPr>
      </w:pPr>
      <w:r>
        <w:rPr>
          <w:rFonts w:hint="eastAsia" w:ascii="宋体" w:hAnsi="宋体" w:cs="宋体"/>
          <w:sz w:val="24"/>
          <w:szCs w:val="24"/>
        </w:rPr>
        <w:t>日期：   年   月   日</w:t>
      </w:r>
    </w:p>
    <w:p>
      <w:pPr>
        <w:pStyle w:val="614"/>
        <w:spacing w:line="460" w:lineRule="exact"/>
        <w:rPr>
          <w:rFonts w:ascii="宋体" w:hAnsi="宋体" w:cs="宋体"/>
          <w:sz w:val="24"/>
          <w:szCs w:val="24"/>
        </w:rPr>
      </w:pPr>
      <w:r>
        <w:rPr>
          <w:rFonts w:hint="eastAsia" w:ascii="宋体" w:hAnsi="宋体" w:cs="宋体"/>
          <w:b/>
          <w:bCs/>
          <w:sz w:val="24"/>
          <w:szCs w:val="24"/>
        </w:rPr>
        <w:t>4、有依法缴纳税收和社会保障资金的良好记录；</w:t>
      </w:r>
      <w:r>
        <w:rPr>
          <w:rStyle w:val="616"/>
          <w:rFonts w:hint="eastAsia" w:ascii="宋体" w:hAnsi="宋体" w:cs="宋体"/>
          <w:bCs/>
          <w:sz w:val="24"/>
          <w:szCs w:val="24"/>
        </w:rPr>
        <w:t>投标人须提供投标截止日期之前六个月内任何一期的纳税记录或证明文件复印件加盖公章（依法免税的应提供相应文件说明）</w:t>
      </w:r>
      <w:r>
        <w:rPr>
          <w:rFonts w:hint="eastAsia" w:ascii="宋体" w:hAnsi="宋体" w:cs="宋体"/>
          <w:sz w:val="24"/>
          <w:szCs w:val="24"/>
        </w:rPr>
        <w:t>；</w:t>
      </w:r>
      <w:r>
        <w:rPr>
          <w:rStyle w:val="616"/>
          <w:rFonts w:hint="eastAsia" w:ascii="宋体" w:hAnsi="宋体" w:cs="宋体"/>
          <w:bCs/>
          <w:sz w:val="24"/>
          <w:szCs w:val="24"/>
        </w:rPr>
        <w:t>投标人须提供投标截止日期之前六个月内为员工缴纳社会保障资金的证明材料（专用收据或社会保险缴纳清单）复印件加盖公章（任意一个月即可），依法不需要缴纳社会保障资金的应提供相应文件说明。</w:t>
      </w:r>
      <w:r>
        <w:rPr>
          <w:rFonts w:hint="eastAsia" w:ascii="宋体" w:hAnsi="宋体" w:cs="宋体"/>
          <w:sz w:val="24"/>
          <w:szCs w:val="24"/>
        </w:rPr>
        <w:t xml:space="preserve"> </w:t>
      </w:r>
    </w:p>
    <w:p>
      <w:pPr>
        <w:pStyle w:val="612"/>
        <w:spacing w:line="460" w:lineRule="exact"/>
        <w:rPr>
          <w:rFonts w:ascii="宋体" w:hAnsi="宋体" w:eastAsia="宋体"/>
          <w:b w:val="0"/>
          <w:bCs w:val="0"/>
          <w:sz w:val="24"/>
          <w:szCs w:val="24"/>
        </w:rPr>
      </w:pPr>
      <w:r>
        <w:rPr>
          <w:rFonts w:hint="eastAsia" w:ascii="宋体" w:hAnsi="宋体" w:eastAsia="宋体"/>
          <w:b w:val="0"/>
          <w:bCs w:val="0"/>
          <w:sz w:val="24"/>
          <w:szCs w:val="24"/>
        </w:rPr>
        <w:t xml:space="preserve"> </w:t>
      </w:r>
    </w:p>
    <w:p>
      <w:pPr>
        <w:pStyle w:val="612"/>
        <w:spacing w:line="460" w:lineRule="exact"/>
        <w:rPr>
          <w:rFonts w:ascii="宋体" w:hAnsi="宋体" w:eastAsia="宋体"/>
          <w:sz w:val="24"/>
          <w:szCs w:val="24"/>
        </w:rPr>
      </w:pPr>
      <w:bookmarkStart w:id="86" w:name="_Toc256000036"/>
      <w:r>
        <w:rPr>
          <w:rFonts w:hint="eastAsia" w:ascii="宋体" w:hAnsi="宋体" w:eastAsia="宋体"/>
          <w:sz w:val="24"/>
          <w:szCs w:val="24"/>
        </w:rPr>
        <w:t>5、参加政府采购活动前三年内，在经营活动中没有重大违法记录；须提供书面声明</w:t>
      </w:r>
      <w:bookmarkEnd w:id="86"/>
    </w:p>
    <w:p>
      <w:pPr>
        <w:pStyle w:val="612"/>
        <w:spacing w:line="460" w:lineRule="exact"/>
        <w:rPr>
          <w:rFonts w:ascii="宋体" w:hAnsi="宋体" w:eastAsia="宋体"/>
          <w:sz w:val="24"/>
          <w:szCs w:val="24"/>
        </w:rPr>
      </w:pPr>
      <w:r>
        <w:rPr>
          <w:rFonts w:hint="eastAsia" w:ascii="宋体" w:hAnsi="宋体" w:eastAsia="宋体"/>
          <w:sz w:val="24"/>
          <w:szCs w:val="24"/>
        </w:rPr>
        <w:t xml:space="preserve"> </w:t>
      </w:r>
    </w:p>
    <w:p>
      <w:pPr>
        <w:pStyle w:val="613"/>
        <w:spacing w:line="460" w:lineRule="exact"/>
        <w:rPr>
          <w:rFonts w:ascii="宋体" w:hAnsi="宋体" w:cs="宋体"/>
          <w:kern w:val="0"/>
          <w:sz w:val="24"/>
          <w:szCs w:val="24"/>
        </w:rPr>
      </w:pPr>
      <w:r>
        <w:rPr>
          <w:rFonts w:hint="eastAsia" w:ascii="宋体" w:hAnsi="宋体" w:cs="宋体"/>
          <w:kern w:val="0"/>
          <w:sz w:val="24"/>
          <w:szCs w:val="24"/>
        </w:rPr>
        <w:t xml:space="preserve">我单位郑重声明： </w:t>
      </w:r>
    </w:p>
    <w:p>
      <w:pPr>
        <w:pStyle w:val="613"/>
        <w:spacing w:line="460" w:lineRule="exact"/>
        <w:ind w:firstLine="480" w:firstLineChars="200"/>
        <w:rPr>
          <w:rFonts w:ascii="宋体" w:hAnsi="宋体" w:cs="宋体"/>
          <w:kern w:val="0"/>
          <w:sz w:val="24"/>
          <w:szCs w:val="24"/>
        </w:rPr>
      </w:pPr>
      <w:r>
        <w:rPr>
          <w:rFonts w:hint="eastAsia" w:ascii="宋体" w:hAnsi="宋体" w:cs="宋体"/>
          <w:kern w:val="0"/>
          <w:sz w:val="24"/>
          <w:szCs w:val="24"/>
        </w:rPr>
        <w:t xml:space="preserve">我单位在参加本次政府采购活动前三年内，在经营活动中没有重大违法记录，即未因违法经营受到刑事处罚或者责令停产停业、吊销许可证或者执照、较大数额罚款等行政处罚；如果因违法经营被禁止在一定期限内参加政府采购活动，期限已经届满。 </w:t>
      </w:r>
    </w:p>
    <w:p>
      <w:pPr>
        <w:pStyle w:val="613"/>
        <w:spacing w:line="460" w:lineRule="exact"/>
        <w:ind w:firstLine="480" w:firstLineChars="200"/>
        <w:rPr>
          <w:rFonts w:ascii="宋体" w:hAnsi="宋体" w:cs="宋体"/>
          <w:kern w:val="0"/>
          <w:sz w:val="24"/>
          <w:szCs w:val="24"/>
        </w:rPr>
      </w:pPr>
      <w:r>
        <w:rPr>
          <w:rFonts w:hint="eastAsia" w:ascii="宋体" w:hAnsi="宋体" w:cs="宋体"/>
          <w:kern w:val="0"/>
          <w:sz w:val="24"/>
          <w:szCs w:val="24"/>
        </w:rPr>
        <w:t xml:space="preserve">如我公司声明与实际不符，我公司将承担因此引起的一切后果。 </w:t>
      </w:r>
    </w:p>
    <w:p>
      <w:pPr>
        <w:pStyle w:val="614"/>
        <w:spacing w:line="460" w:lineRule="exact"/>
        <w:ind w:firstLine="480" w:firstLineChars="200"/>
        <w:jc w:val="both"/>
        <w:rPr>
          <w:rFonts w:ascii="宋体" w:hAnsi="宋体" w:cs="宋体"/>
          <w:sz w:val="24"/>
          <w:szCs w:val="24"/>
        </w:rPr>
      </w:pPr>
      <w:r>
        <w:rPr>
          <w:rFonts w:hint="eastAsia" w:ascii="宋体" w:hAnsi="宋体" w:cs="宋体"/>
          <w:sz w:val="24"/>
          <w:szCs w:val="24"/>
        </w:rPr>
        <w:t xml:space="preserve"> </w:t>
      </w:r>
    </w:p>
    <w:p>
      <w:pPr>
        <w:pStyle w:val="613"/>
        <w:adjustRightInd w:val="0"/>
        <w:snapToGrid w:val="0"/>
        <w:spacing w:line="460" w:lineRule="exact"/>
        <w:rPr>
          <w:rFonts w:ascii="宋体" w:hAnsi="宋体" w:cs="宋体"/>
          <w:sz w:val="24"/>
          <w:szCs w:val="24"/>
          <w:u w:val="single"/>
        </w:rPr>
      </w:pPr>
      <w:r>
        <w:rPr>
          <w:rFonts w:hint="eastAsia" w:ascii="宋体" w:hAnsi="宋体" w:cs="宋体"/>
          <w:sz w:val="24"/>
          <w:szCs w:val="24"/>
        </w:rPr>
        <w:t>供应商名称（加盖公章）：</w:t>
      </w:r>
    </w:p>
    <w:p>
      <w:pPr>
        <w:pStyle w:val="614"/>
        <w:spacing w:line="460" w:lineRule="exact"/>
        <w:jc w:val="both"/>
        <w:rPr>
          <w:rFonts w:ascii="宋体" w:hAnsi="宋体" w:cs="宋体"/>
          <w:sz w:val="24"/>
          <w:szCs w:val="24"/>
        </w:rPr>
      </w:pPr>
      <w:r>
        <w:rPr>
          <w:rFonts w:hint="eastAsia" w:ascii="宋体" w:hAnsi="宋体" w:cs="宋体"/>
          <w:kern w:val="0"/>
          <w:sz w:val="24"/>
          <w:szCs w:val="24"/>
        </w:rPr>
        <w:t>日期：   年   月   日</w:t>
      </w:r>
    </w:p>
    <w:p>
      <w:pPr>
        <w:pStyle w:val="618"/>
        <w:spacing w:line="440" w:lineRule="exact"/>
        <w:rPr>
          <w:rFonts w:ascii="宋体" w:hAnsi="宋体" w:cs="宋体"/>
          <w:b/>
          <w:bCs/>
          <w:kern w:val="0"/>
          <w:sz w:val="24"/>
          <w:szCs w:val="24"/>
        </w:rPr>
      </w:pPr>
    </w:p>
    <w:p>
      <w:pPr>
        <w:pStyle w:val="618"/>
        <w:spacing w:line="460" w:lineRule="exact"/>
        <w:rPr>
          <w:rFonts w:ascii="宋体" w:hAnsi="宋体" w:cs="宋体"/>
          <w:sz w:val="24"/>
          <w:szCs w:val="24"/>
        </w:rPr>
      </w:pPr>
      <w:r>
        <w:rPr>
          <w:rFonts w:hint="eastAsia" w:ascii="宋体" w:hAnsi="宋体" w:cs="宋体"/>
          <w:b/>
          <w:bCs/>
          <w:kern w:val="0"/>
          <w:sz w:val="24"/>
          <w:szCs w:val="24"/>
        </w:rPr>
        <w:t>6、法律、行政法规规定的其他条件;</w:t>
      </w:r>
    </w:p>
    <w:p>
      <w:pPr>
        <w:pStyle w:val="35"/>
        <w:spacing w:before="0" w:beforeAutospacing="0" w:after="0" w:afterAutospacing="0" w:line="460" w:lineRule="exact"/>
        <w:ind w:firstLine="720" w:firstLineChars="300"/>
        <w:rPr>
          <w:rFonts w:cs="宋体"/>
          <w:szCs w:val="24"/>
          <w:lang w:val="en-US"/>
        </w:rPr>
      </w:pPr>
      <w:r>
        <w:rPr>
          <w:rFonts w:hint="eastAsia" w:cs="宋体"/>
          <w:szCs w:val="24"/>
        </w:rPr>
        <w:t>凡拟参加本次招标项目的供应商</w:t>
      </w:r>
      <w:r>
        <w:rPr>
          <w:rFonts w:hint="eastAsia" w:cs="宋体"/>
          <w:szCs w:val="24"/>
          <w:lang w:val="en-US"/>
        </w:rPr>
        <w:t>，供应商未被列入“信用中国”网站（www.creditchina.gov.cn）和</w:t>
      </w:r>
      <w:r>
        <w:rPr>
          <w:rFonts w:hint="eastAsia" w:cs="宋体"/>
          <w:szCs w:val="24"/>
          <w:lang w:val="en-US" w:eastAsia="zh-CN"/>
        </w:rPr>
        <w:t>“中国政府采购网”</w:t>
      </w:r>
      <w:r>
        <w:rPr>
          <w:rFonts w:hint="eastAsia" w:cs="宋体"/>
          <w:szCs w:val="24"/>
          <w:lang w:val="en-US"/>
        </w:rPr>
        <w:t>（www.ccgp.gov.cn）渠道信用记录失信被执行人、重大税收违法失信主体名单以及政府采购严重违法失信行为记录名单（</w:t>
      </w:r>
      <w:r>
        <w:rPr>
          <w:rFonts w:hint="eastAsia" w:cs="宋体"/>
          <w:szCs w:val="24"/>
          <w:lang w:eastAsia="zh-CN"/>
        </w:rPr>
        <w:t>查询日期自采购公告发布之日后，提供网页复印件加盖公章</w:t>
      </w:r>
      <w:r>
        <w:rPr>
          <w:rFonts w:hint="eastAsia" w:cs="宋体"/>
          <w:szCs w:val="24"/>
          <w:lang w:val="en-US"/>
        </w:rPr>
        <w:t>）；</w:t>
      </w:r>
    </w:p>
    <w:p>
      <w:pPr>
        <w:pStyle w:val="626"/>
        <w:spacing w:line="440" w:lineRule="exact"/>
        <w:jc w:val="center"/>
        <w:outlineLvl w:val="1"/>
        <w:rPr>
          <w:rFonts w:hint="eastAsia" w:ascii="宋体" w:hAnsi="宋体" w:cs="宋体"/>
          <w:b/>
          <w:sz w:val="28"/>
          <w:szCs w:val="28"/>
          <w:lang w:eastAsia="zh-CN"/>
        </w:rPr>
      </w:pPr>
      <w:bookmarkStart w:id="87" w:name="_Toc26928"/>
      <w:r>
        <w:rPr>
          <w:rFonts w:hint="eastAsia" w:ascii="宋体" w:hAnsi="宋体" w:cs="宋体"/>
          <w:b/>
          <w:bCs/>
          <w:sz w:val="24"/>
          <w:szCs w:val="24"/>
        </w:rPr>
        <w:t>注：上述供应商须提供的资格证明文件均应为有效文件并加盖本单位公章，否则评标时不予认可。上述文件为供应商必须达到的资格要求，如有任意一条未明确响应将按无效投标处理。</w:t>
      </w:r>
      <w:bookmarkEnd w:id="87"/>
      <w:r>
        <w:rPr>
          <w:rFonts w:hint="eastAsia" w:ascii="宋体" w:hAnsi="宋体" w:cs="宋体"/>
        </w:rPr>
        <w:br w:type="page"/>
      </w:r>
      <w:bookmarkStart w:id="88" w:name="_Toc28480"/>
      <w:r>
        <w:rPr>
          <w:rFonts w:hint="eastAsia" w:ascii="宋体" w:hAnsi="宋体" w:cs="宋体"/>
          <w:b w:val="0"/>
          <w:sz w:val="28"/>
          <w:szCs w:val="28"/>
        </w:rPr>
        <w:t>（</w:t>
      </w:r>
      <w:r>
        <w:rPr>
          <w:rFonts w:hint="eastAsia" w:ascii="宋体" w:hAnsi="宋体" w:cs="宋体"/>
          <w:b w:val="0"/>
          <w:sz w:val="28"/>
          <w:szCs w:val="28"/>
          <w:lang w:val="en-US" w:eastAsia="zh-CN"/>
        </w:rPr>
        <w:t>6</w:t>
      </w:r>
      <w:r>
        <w:rPr>
          <w:rFonts w:hint="eastAsia" w:ascii="宋体" w:hAnsi="宋体" w:cs="宋体"/>
          <w:b w:val="0"/>
          <w:sz w:val="28"/>
          <w:szCs w:val="28"/>
        </w:rPr>
        <w:t>）</w:t>
      </w:r>
      <w:r>
        <w:rPr>
          <w:rFonts w:hint="eastAsia" w:ascii="宋体" w:hAnsi="宋体" w:cs="宋体"/>
          <w:b/>
          <w:sz w:val="36"/>
          <w:szCs w:val="36"/>
        </w:rPr>
        <w:t>中小企业声明函</w:t>
      </w:r>
      <w:r>
        <w:rPr>
          <w:rFonts w:hint="eastAsia" w:ascii="宋体" w:hAnsi="宋体" w:cs="宋体"/>
          <w:b/>
          <w:sz w:val="36"/>
          <w:szCs w:val="36"/>
          <w:lang w:eastAsia="zh-CN"/>
        </w:rPr>
        <w:t>（</w:t>
      </w:r>
      <w:r>
        <w:rPr>
          <w:rFonts w:hint="eastAsia" w:ascii="宋体" w:hAnsi="宋体" w:cs="宋体"/>
          <w:b/>
          <w:sz w:val="36"/>
          <w:szCs w:val="36"/>
          <w:lang w:val="en-US" w:eastAsia="zh-CN"/>
        </w:rPr>
        <w:t>货物</w:t>
      </w:r>
      <w:r>
        <w:rPr>
          <w:rFonts w:hint="eastAsia" w:ascii="宋体" w:hAnsi="宋体" w:cs="宋体"/>
          <w:b/>
          <w:sz w:val="36"/>
          <w:szCs w:val="36"/>
          <w:lang w:eastAsia="zh-CN"/>
        </w:rPr>
        <w:t>）</w:t>
      </w:r>
    </w:p>
    <w:p>
      <w:pPr>
        <w:pStyle w:val="627"/>
        <w:spacing w:line="440" w:lineRule="exact"/>
        <w:ind w:right="-97"/>
        <w:jc w:val="center"/>
        <w:rPr>
          <w:rFonts w:hint="eastAsia" w:ascii="宋体" w:hAnsi="宋体" w:cs="宋体"/>
          <w:b/>
          <w:sz w:val="28"/>
          <w:szCs w:val="28"/>
          <w:lang w:eastAsia="zh-CN"/>
        </w:rPr>
      </w:pPr>
    </w:p>
    <w:p>
      <w:pPr>
        <w:tabs>
          <w:tab w:val="left" w:pos="193"/>
        </w:tabs>
        <w:spacing w:before="101" w:line="306" w:lineRule="auto"/>
        <w:ind w:left="36" w:right="230" w:firstLine="640"/>
        <w:rPr>
          <w:rFonts w:ascii="仿宋" w:hAnsi="仿宋" w:eastAsia="仿宋" w:cs="仿宋"/>
          <w:sz w:val="28"/>
          <w:szCs w:val="28"/>
        </w:rPr>
      </w:pPr>
      <w:r>
        <w:rPr>
          <w:rFonts w:ascii="仿宋" w:hAnsi="仿宋" w:eastAsia="仿宋" w:cs="仿宋"/>
          <w:spacing w:val="8"/>
          <w:sz w:val="28"/>
          <w:szCs w:val="28"/>
        </w:rPr>
        <w:t>本公司 (联合体) 郑重声明，根据《政府采购促进中</w:t>
      </w:r>
      <w:r>
        <w:rPr>
          <w:rFonts w:ascii="仿宋" w:hAnsi="仿宋" w:eastAsia="仿宋" w:cs="仿宋"/>
          <w:spacing w:val="5"/>
          <w:sz w:val="28"/>
          <w:szCs w:val="28"/>
        </w:rPr>
        <w:t>小</w:t>
      </w:r>
      <w:r>
        <w:rPr>
          <w:rFonts w:ascii="仿宋" w:hAnsi="仿宋" w:eastAsia="仿宋" w:cs="仿宋"/>
          <w:sz w:val="28"/>
          <w:szCs w:val="28"/>
        </w:rPr>
        <w:t xml:space="preserve"> </w:t>
      </w:r>
      <w:r>
        <w:rPr>
          <w:rFonts w:ascii="仿宋" w:hAnsi="仿宋" w:eastAsia="仿宋" w:cs="仿宋"/>
          <w:spacing w:val="-22"/>
          <w:sz w:val="28"/>
          <w:szCs w:val="28"/>
        </w:rPr>
        <w:t>企</w:t>
      </w:r>
      <w:r>
        <w:rPr>
          <w:rFonts w:ascii="仿宋" w:hAnsi="仿宋" w:eastAsia="仿宋" w:cs="仿宋"/>
          <w:spacing w:val="-12"/>
          <w:sz w:val="28"/>
          <w:szCs w:val="28"/>
        </w:rPr>
        <w:t>业</w:t>
      </w:r>
      <w:r>
        <w:rPr>
          <w:rFonts w:ascii="仿宋" w:hAnsi="仿宋" w:eastAsia="仿宋" w:cs="仿宋"/>
          <w:spacing w:val="-11"/>
          <w:sz w:val="28"/>
          <w:szCs w:val="28"/>
        </w:rPr>
        <w:t xml:space="preserve">发展管理办法》(财库 </w:t>
      </w:r>
      <w:r>
        <w:rPr>
          <w:rFonts w:ascii="宋体" w:hAnsi="宋体" w:eastAsia="宋体" w:cs="宋体"/>
          <w:spacing w:val="-11"/>
          <w:sz w:val="28"/>
          <w:szCs w:val="28"/>
        </w:rPr>
        <w:t xml:space="preserve">﹝ </w:t>
      </w:r>
      <w:r>
        <w:rPr>
          <w:rFonts w:ascii="仿宋" w:hAnsi="仿宋" w:eastAsia="仿宋" w:cs="仿宋"/>
          <w:spacing w:val="-11"/>
          <w:sz w:val="28"/>
          <w:szCs w:val="28"/>
        </w:rPr>
        <w:t xml:space="preserve">2020 </w:t>
      </w:r>
      <w:r>
        <w:rPr>
          <w:rFonts w:ascii="宋体" w:hAnsi="宋体" w:eastAsia="宋体" w:cs="宋体"/>
          <w:spacing w:val="-11"/>
          <w:sz w:val="28"/>
          <w:szCs w:val="28"/>
        </w:rPr>
        <w:t xml:space="preserve">﹞ </w:t>
      </w:r>
      <w:r>
        <w:rPr>
          <w:rFonts w:ascii="仿宋" w:hAnsi="仿宋" w:eastAsia="仿宋" w:cs="仿宋"/>
          <w:spacing w:val="-11"/>
          <w:sz w:val="28"/>
          <w:szCs w:val="28"/>
        </w:rPr>
        <w:t>46 号) 的规定，本公司</w:t>
      </w:r>
      <w:r>
        <w:rPr>
          <w:rFonts w:ascii="仿宋" w:hAnsi="仿宋" w:eastAsia="仿宋" w:cs="仿宋"/>
          <w:sz w:val="28"/>
          <w:szCs w:val="28"/>
        </w:rPr>
        <w:t xml:space="preserve"> </w:t>
      </w:r>
      <w:r>
        <w:rPr>
          <w:rFonts w:ascii="仿宋" w:hAnsi="仿宋" w:eastAsia="仿宋" w:cs="仿宋"/>
          <w:sz w:val="28"/>
          <w:szCs w:val="28"/>
        </w:rPr>
        <w:tab/>
      </w:r>
      <w:r>
        <w:rPr>
          <w:rFonts w:ascii="仿宋" w:hAnsi="仿宋" w:eastAsia="仿宋" w:cs="仿宋"/>
          <w:spacing w:val="-10"/>
          <w:sz w:val="28"/>
          <w:szCs w:val="28"/>
        </w:rPr>
        <w:t>(联合体</w:t>
      </w:r>
      <w:r>
        <w:rPr>
          <w:rFonts w:ascii="仿宋" w:hAnsi="仿宋" w:eastAsia="仿宋" w:cs="仿宋"/>
          <w:spacing w:val="-7"/>
          <w:sz w:val="28"/>
          <w:szCs w:val="28"/>
        </w:rPr>
        <w:t>)</w:t>
      </w:r>
      <w:r>
        <w:rPr>
          <w:rFonts w:ascii="仿宋" w:hAnsi="仿宋" w:eastAsia="仿宋" w:cs="仿宋"/>
          <w:spacing w:val="-5"/>
          <w:sz w:val="28"/>
          <w:szCs w:val="28"/>
        </w:rPr>
        <w:t xml:space="preserve"> 参加</w:t>
      </w:r>
      <w:r>
        <w:rPr>
          <w:rFonts w:ascii="仿宋" w:hAnsi="仿宋" w:eastAsia="仿宋" w:cs="仿宋"/>
          <w:spacing w:val="-5"/>
          <w:sz w:val="28"/>
          <w:szCs w:val="28"/>
          <w:u w:val="single" w:color="auto"/>
        </w:rPr>
        <w:t xml:space="preserve"> </w:t>
      </w:r>
      <w:r>
        <w:rPr>
          <w:rFonts w:ascii="仿宋" w:hAnsi="仿宋" w:eastAsia="仿宋" w:cs="仿宋"/>
          <w:i/>
          <w:iCs/>
          <w:spacing w:val="-5"/>
          <w:sz w:val="28"/>
          <w:szCs w:val="28"/>
          <w:u w:val="single" w:color="auto"/>
        </w:rPr>
        <w:t>(单位名称)</w:t>
      </w:r>
      <w:r>
        <w:rPr>
          <w:rFonts w:ascii="仿宋" w:hAnsi="仿宋" w:eastAsia="仿宋" w:cs="仿宋"/>
          <w:spacing w:val="-5"/>
          <w:sz w:val="28"/>
          <w:szCs w:val="28"/>
          <w:u w:val="single" w:color="auto"/>
        </w:rPr>
        <w:t xml:space="preserve"> </w:t>
      </w:r>
      <w:r>
        <w:rPr>
          <w:rFonts w:ascii="仿宋" w:hAnsi="仿宋" w:eastAsia="仿宋" w:cs="仿宋"/>
          <w:spacing w:val="-5"/>
          <w:sz w:val="28"/>
          <w:szCs w:val="28"/>
        </w:rPr>
        <w:t xml:space="preserve"> 的</w:t>
      </w:r>
      <w:r>
        <w:rPr>
          <w:rFonts w:ascii="仿宋" w:hAnsi="仿宋" w:eastAsia="仿宋" w:cs="仿宋"/>
          <w:spacing w:val="-5"/>
          <w:sz w:val="28"/>
          <w:szCs w:val="28"/>
          <w:u w:val="single" w:color="auto"/>
        </w:rPr>
        <w:t xml:space="preserve"> </w:t>
      </w:r>
      <w:r>
        <w:rPr>
          <w:rFonts w:ascii="仿宋" w:hAnsi="仿宋" w:eastAsia="仿宋" w:cs="仿宋"/>
          <w:i/>
          <w:iCs/>
          <w:spacing w:val="-5"/>
          <w:sz w:val="28"/>
          <w:szCs w:val="28"/>
          <w:u w:val="single" w:color="auto"/>
        </w:rPr>
        <w:t>(项目名称)</w:t>
      </w:r>
      <w:r>
        <w:rPr>
          <w:rFonts w:ascii="仿宋" w:hAnsi="仿宋" w:eastAsia="仿宋" w:cs="仿宋"/>
          <w:spacing w:val="-5"/>
          <w:sz w:val="28"/>
          <w:szCs w:val="28"/>
          <w:u w:val="single" w:color="auto"/>
        </w:rPr>
        <w:t xml:space="preserve"> </w:t>
      </w:r>
      <w:r>
        <w:rPr>
          <w:rFonts w:ascii="仿宋" w:hAnsi="仿宋" w:eastAsia="仿宋" w:cs="仿宋"/>
          <w:spacing w:val="-5"/>
          <w:sz w:val="28"/>
          <w:szCs w:val="28"/>
        </w:rPr>
        <w:t>采购活动，提</w:t>
      </w:r>
      <w:r>
        <w:rPr>
          <w:rFonts w:ascii="仿宋" w:hAnsi="仿宋" w:eastAsia="仿宋" w:cs="仿宋"/>
          <w:sz w:val="28"/>
          <w:szCs w:val="28"/>
        </w:rPr>
        <w:t xml:space="preserve"> </w:t>
      </w:r>
      <w:r>
        <w:rPr>
          <w:rFonts w:ascii="仿宋" w:hAnsi="仿宋" w:eastAsia="仿宋" w:cs="仿宋"/>
          <w:spacing w:val="27"/>
          <w:sz w:val="28"/>
          <w:szCs w:val="28"/>
        </w:rPr>
        <w:t>供</w:t>
      </w:r>
      <w:r>
        <w:rPr>
          <w:rFonts w:ascii="仿宋" w:hAnsi="仿宋" w:eastAsia="仿宋" w:cs="仿宋"/>
          <w:spacing w:val="21"/>
          <w:sz w:val="28"/>
          <w:szCs w:val="28"/>
        </w:rPr>
        <w:t>的货物全部由符合政策要求的中小企业制造。相关企业</w:t>
      </w:r>
      <w:r>
        <w:rPr>
          <w:rFonts w:ascii="仿宋" w:hAnsi="仿宋" w:eastAsia="仿宋" w:cs="仿宋"/>
          <w:sz w:val="28"/>
          <w:szCs w:val="28"/>
        </w:rPr>
        <w:t xml:space="preserve"> </w:t>
      </w:r>
      <w:r>
        <w:rPr>
          <w:rFonts w:ascii="仿宋" w:hAnsi="仿宋" w:eastAsia="仿宋" w:cs="仿宋"/>
          <w:sz w:val="28"/>
          <w:szCs w:val="28"/>
        </w:rPr>
        <w:tab/>
      </w:r>
      <w:r>
        <w:rPr>
          <w:rFonts w:ascii="仿宋" w:hAnsi="仿宋" w:eastAsia="仿宋" w:cs="仿宋"/>
          <w:spacing w:val="8"/>
          <w:sz w:val="28"/>
          <w:szCs w:val="28"/>
        </w:rPr>
        <w:t>(含联合体中的中小企业、签订分包意向协议的中小企业</w:t>
      </w:r>
      <w:r>
        <w:rPr>
          <w:rFonts w:ascii="仿宋" w:hAnsi="仿宋" w:eastAsia="仿宋" w:cs="仿宋"/>
          <w:spacing w:val="7"/>
          <w:sz w:val="28"/>
          <w:szCs w:val="28"/>
        </w:rPr>
        <w:t>)</w:t>
      </w:r>
      <w:r>
        <w:rPr>
          <w:rFonts w:ascii="仿宋" w:hAnsi="仿宋" w:eastAsia="仿宋" w:cs="仿宋"/>
          <w:sz w:val="28"/>
          <w:szCs w:val="28"/>
        </w:rPr>
        <w:t xml:space="preserve"> </w:t>
      </w:r>
      <w:r>
        <w:rPr>
          <w:rFonts w:ascii="仿宋" w:hAnsi="仿宋" w:eastAsia="仿宋" w:cs="仿宋"/>
          <w:spacing w:val="6"/>
          <w:sz w:val="28"/>
          <w:szCs w:val="28"/>
        </w:rPr>
        <w:t>的具体情况如下</w:t>
      </w:r>
      <w:r>
        <w:rPr>
          <w:rFonts w:ascii="仿宋" w:hAnsi="仿宋" w:eastAsia="仿宋" w:cs="仿宋"/>
          <w:spacing w:val="4"/>
          <w:sz w:val="28"/>
          <w:szCs w:val="28"/>
        </w:rPr>
        <w:t>：</w:t>
      </w:r>
    </w:p>
    <w:p>
      <w:pPr>
        <w:spacing w:before="1" w:line="360" w:lineRule="auto"/>
        <w:ind w:left="0" w:leftChars="0" w:firstLine="637" w:firstLineChars="226"/>
        <w:rPr>
          <w:rFonts w:ascii="仿宋" w:hAnsi="仿宋" w:eastAsia="仿宋" w:cs="仿宋"/>
          <w:sz w:val="28"/>
          <w:szCs w:val="28"/>
        </w:rPr>
      </w:pPr>
      <w:r>
        <w:rPr>
          <w:rFonts w:ascii="仿宋" w:hAnsi="仿宋" w:eastAsia="仿宋" w:cs="仿宋"/>
          <w:spacing w:val="1"/>
          <w:sz w:val="28"/>
          <w:szCs w:val="28"/>
        </w:rPr>
        <w:t>1.</w:t>
      </w:r>
      <w:r>
        <w:rPr>
          <w:rFonts w:ascii="仿宋" w:hAnsi="仿宋" w:eastAsia="仿宋" w:cs="仿宋"/>
          <w:spacing w:val="1"/>
          <w:sz w:val="28"/>
          <w:szCs w:val="28"/>
          <w:u w:val="single" w:color="auto"/>
        </w:rPr>
        <w:t xml:space="preserve"> </w:t>
      </w:r>
      <w:r>
        <w:rPr>
          <w:rFonts w:ascii="仿宋" w:hAnsi="仿宋" w:eastAsia="仿宋" w:cs="仿宋"/>
          <w:i/>
          <w:iCs/>
          <w:spacing w:val="1"/>
          <w:sz w:val="28"/>
          <w:szCs w:val="28"/>
          <w:u w:val="single" w:color="auto"/>
        </w:rPr>
        <w:t>(标的名称)</w:t>
      </w:r>
      <w:r>
        <w:rPr>
          <w:rFonts w:ascii="仿宋" w:hAnsi="仿宋" w:eastAsia="仿宋" w:cs="仿宋"/>
          <w:spacing w:val="1"/>
          <w:sz w:val="28"/>
          <w:szCs w:val="28"/>
          <w:u w:val="single" w:color="auto"/>
        </w:rPr>
        <w:t xml:space="preserve"> </w:t>
      </w:r>
      <w:r>
        <w:rPr>
          <w:rFonts w:ascii="仿宋" w:hAnsi="仿宋" w:eastAsia="仿宋" w:cs="仿宋"/>
          <w:spacing w:val="1"/>
          <w:sz w:val="28"/>
          <w:szCs w:val="28"/>
        </w:rPr>
        <w:t>，属于</w:t>
      </w:r>
      <w:r>
        <w:rPr>
          <w:rFonts w:ascii="仿宋" w:hAnsi="仿宋" w:eastAsia="仿宋" w:cs="仿宋"/>
          <w:spacing w:val="1"/>
          <w:sz w:val="28"/>
          <w:szCs w:val="28"/>
          <w:u w:val="single" w:color="auto"/>
        </w:rPr>
        <w:t xml:space="preserve"> </w:t>
      </w:r>
      <w:r>
        <w:rPr>
          <w:rFonts w:ascii="仿宋" w:hAnsi="仿宋" w:eastAsia="仿宋" w:cs="仿宋"/>
          <w:i/>
          <w:iCs/>
          <w:spacing w:val="1"/>
          <w:sz w:val="28"/>
          <w:szCs w:val="28"/>
          <w:u w:val="single" w:color="auto"/>
        </w:rPr>
        <w:t>(采购文件中明确的</w:t>
      </w:r>
      <w:r>
        <w:rPr>
          <w:rFonts w:ascii="仿宋" w:hAnsi="仿宋" w:eastAsia="仿宋" w:cs="仿宋"/>
          <w:i/>
          <w:iCs/>
          <w:sz w:val="28"/>
          <w:szCs w:val="28"/>
          <w:u w:val="single" w:color="auto"/>
        </w:rPr>
        <w:t>所属行业</w:t>
      </w:r>
      <w:r>
        <w:rPr>
          <w:rFonts w:ascii="仿宋" w:hAnsi="仿宋" w:eastAsia="仿宋" w:cs="仿宋"/>
          <w:i/>
          <w:iCs/>
          <w:sz w:val="28"/>
          <w:szCs w:val="28"/>
        </w:rPr>
        <w:t>)</w:t>
      </w:r>
      <w:r>
        <w:rPr>
          <w:rFonts w:ascii="仿宋" w:hAnsi="仿宋" w:eastAsia="仿宋" w:cs="仿宋"/>
          <w:i/>
          <w:iCs/>
          <w:spacing w:val="9"/>
          <w:sz w:val="28"/>
          <w:szCs w:val="28"/>
          <w:u w:val="single" w:color="auto"/>
        </w:rPr>
        <w:t>行</w:t>
      </w:r>
      <w:r>
        <w:rPr>
          <w:rFonts w:ascii="仿宋" w:hAnsi="仿宋" w:eastAsia="仿宋" w:cs="仿宋"/>
          <w:i/>
          <w:iCs/>
          <w:spacing w:val="8"/>
          <w:sz w:val="28"/>
          <w:szCs w:val="28"/>
          <w:u w:val="single" w:color="auto"/>
        </w:rPr>
        <w:t>业</w:t>
      </w:r>
      <w:r>
        <w:rPr>
          <w:rFonts w:ascii="仿宋" w:hAnsi="仿宋" w:eastAsia="仿宋" w:cs="仿宋"/>
          <w:spacing w:val="8"/>
          <w:sz w:val="28"/>
          <w:szCs w:val="28"/>
        </w:rPr>
        <w:t>；制造商为</w:t>
      </w:r>
      <w:r>
        <w:rPr>
          <w:rFonts w:ascii="仿宋" w:hAnsi="仿宋" w:eastAsia="仿宋" w:cs="仿宋"/>
          <w:spacing w:val="8"/>
          <w:sz w:val="28"/>
          <w:szCs w:val="28"/>
          <w:u w:val="single" w:color="auto"/>
        </w:rPr>
        <w:t xml:space="preserve"> </w:t>
      </w:r>
      <w:r>
        <w:rPr>
          <w:rFonts w:ascii="仿宋" w:hAnsi="仿宋" w:eastAsia="仿宋" w:cs="仿宋"/>
          <w:i/>
          <w:iCs/>
          <w:spacing w:val="8"/>
          <w:sz w:val="28"/>
          <w:szCs w:val="28"/>
          <w:u w:val="single" w:color="auto"/>
        </w:rPr>
        <w:t>(企业名称</w:t>
      </w:r>
      <w:r>
        <w:rPr>
          <w:rFonts w:ascii="仿宋" w:hAnsi="仿宋" w:eastAsia="仿宋" w:cs="仿宋"/>
          <w:i/>
          <w:iCs/>
          <w:spacing w:val="8"/>
          <w:sz w:val="28"/>
          <w:szCs w:val="28"/>
        </w:rPr>
        <w:t>)</w:t>
      </w:r>
      <w:r>
        <w:rPr>
          <w:rFonts w:ascii="仿宋" w:hAnsi="仿宋" w:eastAsia="仿宋" w:cs="仿宋"/>
          <w:spacing w:val="8"/>
          <w:sz w:val="28"/>
          <w:szCs w:val="28"/>
        </w:rPr>
        <w:t>，从业人员</w:t>
      </w:r>
      <w:r>
        <w:rPr>
          <w:rFonts w:ascii="仿宋" w:hAnsi="仿宋" w:eastAsia="仿宋" w:cs="仿宋"/>
          <w:spacing w:val="8"/>
          <w:sz w:val="28"/>
          <w:szCs w:val="28"/>
          <w:u w:val="single" w:color="auto"/>
        </w:rPr>
        <w:t xml:space="preserve">      </w:t>
      </w:r>
      <w:r>
        <w:rPr>
          <w:rFonts w:ascii="仿宋" w:hAnsi="仿宋" w:eastAsia="仿宋" w:cs="仿宋"/>
          <w:spacing w:val="8"/>
          <w:sz w:val="28"/>
          <w:szCs w:val="28"/>
        </w:rPr>
        <w:t>人，营业收</w:t>
      </w:r>
      <w:r>
        <w:rPr>
          <w:rFonts w:ascii="仿宋" w:hAnsi="仿宋" w:eastAsia="仿宋" w:cs="仿宋"/>
          <w:spacing w:val="1"/>
          <w:sz w:val="28"/>
          <w:szCs w:val="28"/>
        </w:rPr>
        <w:t>入为</w:t>
      </w:r>
      <w:r>
        <w:rPr>
          <w:rFonts w:ascii="仿宋" w:hAnsi="仿宋" w:eastAsia="仿宋" w:cs="仿宋"/>
          <w:spacing w:val="1"/>
          <w:sz w:val="28"/>
          <w:szCs w:val="28"/>
          <w:u w:val="single" w:color="auto"/>
        </w:rPr>
        <w:t xml:space="preserve">    </w:t>
      </w:r>
      <w:r>
        <w:rPr>
          <w:rFonts w:ascii="仿宋" w:hAnsi="仿宋" w:eastAsia="仿宋" w:cs="仿宋"/>
          <w:spacing w:val="1"/>
          <w:sz w:val="28"/>
          <w:szCs w:val="28"/>
        </w:rPr>
        <w:t>万元，资产总</w:t>
      </w:r>
      <w:r>
        <w:rPr>
          <w:rFonts w:ascii="仿宋" w:hAnsi="仿宋" w:eastAsia="仿宋" w:cs="仿宋"/>
          <w:sz w:val="28"/>
          <w:szCs w:val="28"/>
        </w:rPr>
        <w:t>额为</w:t>
      </w:r>
      <w:r>
        <w:rPr>
          <w:rFonts w:ascii="仿宋" w:hAnsi="仿宋" w:eastAsia="仿宋" w:cs="仿宋"/>
          <w:sz w:val="28"/>
          <w:szCs w:val="28"/>
          <w:u w:val="single" w:color="auto"/>
        </w:rPr>
        <w:t xml:space="preserve">    </w:t>
      </w:r>
      <w:r>
        <w:rPr>
          <w:rFonts w:ascii="仿宋" w:hAnsi="仿宋" w:eastAsia="仿宋" w:cs="仿宋"/>
          <w:sz w:val="28"/>
          <w:szCs w:val="28"/>
        </w:rPr>
        <w:t>万元</w:t>
      </w:r>
      <w:r>
        <w:rPr>
          <w:sz w:val="28"/>
          <w:szCs w:val="28"/>
        </w:rPr>
        <w:fldChar w:fldCharType="begin"/>
      </w:r>
      <w:r>
        <w:rPr>
          <w:sz w:val="28"/>
          <w:szCs w:val="28"/>
        </w:rPr>
        <w:instrText xml:space="preserve"> HYPERLINK \l "_bookmark1" </w:instrText>
      </w:r>
      <w:r>
        <w:rPr>
          <w:sz w:val="28"/>
          <w:szCs w:val="28"/>
        </w:rPr>
        <w:fldChar w:fldCharType="separate"/>
      </w:r>
      <w:r>
        <w:rPr>
          <w:rFonts w:ascii="仿宋" w:hAnsi="仿宋" w:eastAsia="仿宋" w:cs="仿宋"/>
          <w:position w:val="16"/>
          <w:sz w:val="28"/>
          <w:szCs w:val="28"/>
        </w:rPr>
        <w:t>1</w:t>
      </w:r>
      <w:r>
        <w:rPr>
          <w:rFonts w:ascii="仿宋" w:hAnsi="仿宋" w:eastAsia="仿宋" w:cs="仿宋"/>
          <w:position w:val="16"/>
          <w:sz w:val="28"/>
          <w:szCs w:val="28"/>
        </w:rPr>
        <w:fldChar w:fldCharType="end"/>
      </w:r>
      <w:r>
        <w:rPr>
          <w:rFonts w:ascii="仿宋" w:hAnsi="仿宋" w:eastAsia="仿宋" w:cs="仿宋"/>
          <w:position w:val="16"/>
          <w:sz w:val="28"/>
          <w:szCs w:val="28"/>
        </w:rPr>
        <w:t xml:space="preserve"> </w:t>
      </w:r>
      <w:r>
        <w:rPr>
          <w:rFonts w:ascii="仿宋" w:hAnsi="仿宋" w:eastAsia="仿宋" w:cs="仿宋"/>
          <w:sz w:val="28"/>
          <w:szCs w:val="28"/>
        </w:rPr>
        <w:t>，属于</w:t>
      </w:r>
      <w:r>
        <w:rPr>
          <w:rFonts w:ascii="仿宋" w:hAnsi="仿宋" w:eastAsia="仿宋" w:cs="仿宋"/>
          <w:sz w:val="28"/>
          <w:szCs w:val="28"/>
          <w:u w:val="single" w:color="auto"/>
        </w:rPr>
        <w:t xml:space="preserve"> </w:t>
      </w:r>
      <w:r>
        <w:rPr>
          <w:rFonts w:ascii="仿宋" w:hAnsi="仿宋" w:eastAsia="仿宋" w:cs="仿宋"/>
          <w:i/>
          <w:iCs/>
          <w:sz w:val="28"/>
          <w:szCs w:val="28"/>
          <w:u w:val="single" w:color="auto"/>
        </w:rPr>
        <w:t>(中型企业、小</w:t>
      </w:r>
      <w:r>
        <w:rPr>
          <w:rFonts w:ascii="仿宋" w:hAnsi="仿宋" w:eastAsia="仿宋" w:cs="仿宋"/>
          <w:i/>
          <w:iCs/>
          <w:spacing w:val="-6"/>
          <w:sz w:val="28"/>
          <w:szCs w:val="28"/>
          <w:u w:val="single" w:color="auto"/>
        </w:rPr>
        <w:t>型企</w:t>
      </w:r>
      <w:r>
        <w:rPr>
          <w:rFonts w:ascii="仿宋" w:hAnsi="仿宋" w:eastAsia="仿宋" w:cs="仿宋"/>
          <w:i/>
          <w:iCs/>
          <w:spacing w:val="-5"/>
          <w:sz w:val="28"/>
          <w:szCs w:val="28"/>
          <w:u w:val="single" w:color="auto"/>
        </w:rPr>
        <w:t>业</w:t>
      </w:r>
      <w:r>
        <w:rPr>
          <w:rFonts w:ascii="仿宋" w:hAnsi="仿宋" w:eastAsia="仿宋" w:cs="仿宋"/>
          <w:i/>
          <w:iCs/>
          <w:spacing w:val="-3"/>
          <w:sz w:val="28"/>
          <w:szCs w:val="28"/>
          <w:u w:val="single" w:color="auto"/>
        </w:rPr>
        <w:t>、微型企业</w:t>
      </w:r>
      <w:r>
        <w:rPr>
          <w:rFonts w:ascii="仿宋" w:hAnsi="仿宋" w:eastAsia="仿宋" w:cs="仿宋"/>
          <w:i/>
          <w:iCs/>
          <w:spacing w:val="-3"/>
          <w:sz w:val="28"/>
          <w:szCs w:val="28"/>
        </w:rPr>
        <w:t>)</w:t>
      </w:r>
      <w:r>
        <w:rPr>
          <w:rFonts w:ascii="仿宋" w:hAnsi="仿宋" w:eastAsia="仿宋" w:cs="仿宋"/>
          <w:spacing w:val="-3"/>
          <w:sz w:val="28"/>
          <w:szCs w:val="28"/>
        </w:rPr>
        <w:t>；</w:t>
      </w:r>
    </w:p>
    <w:p>
      <w:pPr>
        <w:spacing w:before="130" w:line="360" w:lineRule="auto"/>
        <w:ind w:left="19" w:firstLine="650"/>
        <w:rPr>
          <w:rFonts w:ascii="仿宋" w:hAnsi="仿宋" w:eastAsia="仿宋" w:cs="仿宋"/>
          <w:sz w:val="28"/>
          <w:szCs w:val="28"/>
        </w:rPr>
      </w:pPr>
      <w:r>
        <w:rPr>
          <w:rFonts w:ascii="仿宋" w:hAnsi="仿宋" w:eastAsia="仿宋" w:cs="仿宋"/>
          <w:spacing w:val="2"/>
          <w:sz w:val="28"/>
          <w:szCs w:val="28"/>
        </w:rPr>
        <w:t>2.</w:t>
      </w:r>
      <w:r>
        <w:rPr>
          <w:rFonts w:ascii="仿宋" w:hAnsi="仿宋" w:eastAsia="仿宋" w:cs="仿宋"/>
          <w:spacing w:val="2"/>
          <w:sz w:val="28"/>
          <w:szCs w:val="28"/>
          <w:u w:val="single" w:color="auto"/>
        </w:rPr>
        <w:t xml:space="preserve"> </w:t>
      </w:r>
      <w:r>
        <w:rPr>
          <w:rFonts w:ascii="仿宋" w:hAnsi="仿宋" w:eastAsia="仿宋" w:cs="仿宋"/>
          <w:i/>
          <w:iCs/>
          <w:spacing w:val="2"/>
          <w:sz w:val="28"/>
          <w:szCs w:val="28"/>
          <w:u w:val="single" w:color="auto"/>
        </w:rPr>
        <w:t>(标的名称)</w:t>
      </w:r>
      <w:r>
        <w:rPr>
          <w:rFonts w:ascii="仿宋" w:hAnsi="仿宋" w:eastAsia="仿宋" w:cs="仿宋"/>
          <w:spacing w:val="2"/>
          <w:sz w:val="28"/>
          <w:szCs w:val="28"/>
          <w:u w:val="single" w:color="auto"/>
        </w:rPr>
        <w:t xml:space="preserve"> </w:t>
      </w:r>
      <w:r>
        <w:rPr>
          <w:rFonts w:ascii="仿宋" w:hAnsi="仿宋" w:eastAsia="仿宋" w:cs="仿宋"/>
          <w:spacing w:val="2"/>
          <w:sz w:val="28"/>
          <w:szCs w:val="28"/>
        </w:rPr>
        <w:t>，属于</w:t>
      </w:r>
      <w:r>
        <w:rPr>
          <w:rFonts w:ascii="仿宋" w:hAnsi="仿宋" w:eastAsia="仿宋" w:cs="仿宋"/>
          <w:spacing w:val="2"/>
          <w:sz w:val="28"/>
          <w:szCs w:val="28"/>
          <w:u w:val="single" w:color="auto"/>
        </w:rPr>
        <w:t xml:space="preserve"> </w:t>
      </w:r>
      <w:r>
        <w:rPr>
          <w:rFonts w:ascii="仿宋" w:hAnsi="仿宋" w:eastAsia="仿宋" w:cs="仿宋"/>
          <w:i/>
          <w:iCs/>
          <w:spacing w:val="2"/>
          <w:sz w:val="28"/>
          <w:szCs w:val="28"/>
          <w:u w:val="single" w:color="auto"/>
        </w:rPr>
        <w:t>(</w:t>
      </w:r>
      <w:r>
        <w:rPr>
          <w:rFonts w:ascii="仿宋" w:hAnsi="仿宋" w:eastAsia="仿宋" w:cs="仿宋"/>
          <w:i/>
          <w:iCs/>
          <w:spacing w:val="1"/>
          <w:sz w:val="28"/>
          <w:szCs w:val="28"/>
          <w:u w:val="single" w:color="auto"/>
        </w:rPr>
        <w:t>采购文件中明确的所属行业</w:t>
      </w:r>
      <w:r>
        <w:rPr>
          <w:rFonts w:ascii="仿宋" w:hAnsi="仿宋" w:eastAsia="仿宋" w:cs="仿宋"/>
          <w:i/>
          <w:iCs/>
          <w:spacing w:val="1"/>
          <w:sz w:val="28"/>
          <w:szCs w:val="28"/>
        </w:rPr>
        <w:t>)</w:t>
      </w:r>
      <w:r>
        <w:rPr>
          <w:rFonts w:ascii="仿宋" w:hAnsi="仿宋" w:eastAsia="仿宋" w:cs="仿宋"/>
          <w:sz w:val="28"/>
          <w:szCs w:val="28"/>
        </w:rPr>
        <w:t xml:space="preserve"> </w:t>
      </w:r>
      <w:r>
        <w:rPr>
          <w:rFonts w:ascii="仿宋" w:hAnsi="仿宋" w:eastAsia="仿宋" w:cs="仿宋"/>
          <w:i/>
          <w:iCs/>
          <w:spacing w:val="16"/>
          <w:sz w:val="28"/>
          <w:szCs w:val="28"/>
          <w:u w:val="single" w:color="auto"/>
        </w:rPr>
        <w:t>行</w:t>
      </w:r>
      <w:r>
        <w:rPr>
          <w:rFonts w:ascii="仿宋" w:hAnsi="仿宋" w:eastAsia="仿宋" w:cs="仿宋"/>
          <w:i/>
          <w:iCs/>
          <w:spacing w:val="11"/>
          <w:sz w:val="28"/>
          <w:szCs w:val="28"/>
          <w:u w:val="single" w:color="auto"/>
        </w:rPr>
        <w:t>业</w:t>
      </w:r>
      <w:r>
        <w:rPr>
          <w:rFonts w:ascii="仿宋" w:hAnsi="仿宋" w:eastAsia="仿宋" w:cs="仿宋"/>
          <w:spacing w:val="8"/>
          <w:sz w:val="28"/>
          <w:szCs w:val="28"/>
        </w:rPr>
        <w:t>；制造商为</w:t>
      </w:r>
      <w:r>
        <w:rPr>
          <w:rFonts w:ascii="仿宋" w:hAnsi="仿宋" w:eastAsia="仿宋" w:cs="仿宋"/>
          <w:spacing w:val="8"/>
          <w:sz w:val="28"/>
          <w:szCs w:val="28"/>
          <w:u w:val="single" w:color="auto"/>
        </w:rPr>
        <w:t xml:space="preserve"> </w:t>
      </w:r>
      <w:r>
        <w:rPr>
          <w:rFonts w:ascii="仿宋" w:hAnsi="仿宋" w:eastAsia="仿宋" w:cs="仿宋"/>
          <w:i/>
          <w:iCs/>
          <w:spacing w:val="8"/>
          <w:sz w:val="28"/>
          <w:szCs w:val="28"/>
          <w:u w:val="single" w:color="auto"/>
        </w:rPr>
        <w:t>(企业名称</w:t>
      </w:r>
      <w:r>
        <w:rPr>
          <w:rFonts w:ascii="仿宋" w:hAnsi="仿宋" w:eastAsia="仿宋" w:cs="仿宋"/>
          <w:i/>
          <w:iCs/>
          <w:spacing w:val="8"/>
          <w:sz w:val="28"/>
          <w:szCs w:val="28"/>
        </w:rPr>
        <w:t>)</w:t>
      </w:r>
      <w:r>
        <w:rPr>
          <w:rFonts w:ascii="仿宋" w:hAnsi="仿宋" w:eastAsia="仿宋" w:cs="仿宋"/>
          <w:spacing w:val="8"/>
          <w:sz w:val="28"/>
          <w:szCs w:val="28"/>
        </w:rPr>
        <w:t>，从业人员</w:t>
      </w:r>
      <w:r>
        <w:rPr>
          <w:rFonts w:ascii="仿宋" w:hAnsi="仿宋" w:eastAsia="仿宋" w:cs="仿宋"/>
          <w:spacing w:val="8"/>
          <w:sz w:val="28"/>
          <w:szCs w:val="28"/>
          <w:u w:val="single" w:color="auto"/>
        </w:rPr>
        <w:t xml:space="preserve">    </w:t>
      </w:r>
      <w:r>
        <w:rPr>
          <w:rFonts w:ascii="仿宋" w:hAnsi="仿宋" w:eastAsia="仿宋" w:cs="仿宋"/>
          <w:spacing w:val="8"/>
          <w:sz w:val="28"/>
          <w:szCs w:val="28"/>
        </w:rPr>
        <w:t>人，营业收入</w:t>
      </w:r>
      <w:r>
        <w:rPr>
          <w:rFonts w:ascii="仿宋" w:hAnsi="仿宋" w:eastAsia="仿宋" w:cs="仿宋"/>
          <w:sz w:val="28"/>
          <w:szCs w:val="28"/>
        </w:rPr>
        <w:t xml:space="preserve"> </w:t>
      </w:r>
      <w:r>
        <w:rPr>
          <w:rFonts w:ascii="仿宋" w:hAnsi="仿宋" w:eastAsia="仿宋" w:cs="仿宋"/>
          <w:spacing w:val="10"/>
          <w:sz w:val="28"/>
          <w:szCs w:val="28"/>
        </w:rPr>
        <w:t>为</w:t>
      </w:r>
      <w:r>
        <w:rPr>
          <w:rFonts w:ascii="仿宋" w:hAnsi="仿宋" w:eastAsia="仿宋" w:cs="仿宋"/>
          <w:spacing w:val="10"/>
          <w:sz w:val="28"/>
          <w:szCs w:val="28"/>
          <w:u w:val="single" w:color="auto"/>
        </w:rPr>
        <w:t xml:space="preserve"> </w:t>
      </w:r>
      <w:r>
        <w:rPr>
          <w:rFonts w:ascii="仿宋" w:hAnsi="仿宋" w:eastAsia="仿宋" w:cs="仿宋"/>
          <w:spacing w:val="8"/>
          <w:sz w:val="28"/>
          <w:szCs w:val="28"/>
          <w:u w:val="single" w:color="auto"/>
        </w:rPr>
        <w:t xml:space="preserve"> </w:t>
      </w:r>
      <w:r>
        <w:rPr>
          <w:rFonts w:ascii="仿宋" w:hAnsi="仿宋" w:eastAsia="仿宋" w:cs="仿宋"/>
          <w:spacing w:val="5"/>
          <w:sz w:val="28"/>
          <w:szCs w:val="28"/>
          <w:u w:val="single" w:color="auto"/>
        </w:rPr>
        <w:t xml:space="preserve">  </w:t>
      </w:r>
      <w:r>
        <w:rPr>
          <w:rFonts w:ascii="仿宋" w:hAnsi="仿宋" w:eastAsia="仿宋" w:cs="仿宋"/>
          <w:spacing w:val="5"/>
          <w:sz w:val="28"/>
          <w:szCs w:val="28"/>
        </w:rPr>
        <w:t>万元，资产总额为</w:t>
      </w:r>
      <w:r>
        <w:rPr>
          <w:rFonts w:ascii="仿宋" w:hAnsi="仿宋" w:eastAsia="仿宋" w:cs="仿宋"/>
          <w:spacing w:val="5"/>
          <w:sz w:val="28"/>
          <w:szCs w:val="28"/>
          <w:u w:val="single" w:color="auto"/>
        </w:rPr>
        <w:t xml:space="preserve">    </w:t>
      </w:r>
      <w:r>
        <w:rPr>
          <w:rFonts w:ascii="仿宋" w:hAnsi="仿宋" w:eastAsia="仿宋" w:cs="仿宋"/>
          <w:spacing w:val="5"/>
          <w:sz w:val="28"/>
          <w:szCs w:val="28"/>
        </w:rPr>
        <w:t>万元，属于</w:t>
      </w:r>
      <w:r>
        <w:rPr>
          <w:rFonts w:ascii="仿宋" w:hAnsi="仿宋" w:eastAsia="仿宋" w:cs="仿宋"/>
          <w:spacing w:val="5"/>
          <w:sz w:val="28"/>
          <w:szCs w:val="28"/>
          <w:u w:val="single" w:color="auto"/>
        </w:rPr>
        <w:t xml:space="preserve"> </w:t>
      </w:r>
      <w:r>
        <w:rPr>
          <w:rFonts w:ascii="仿宋" w:hAnsi="仿宋" w:eastAsia="仿宋" w:cs="仿宋"/>
          <w:i/>
          <w:iCs/>
          <w:spacing w:val="5"/>
          <w:sz w:val="28"/>
          <w:szCs w:val="28"/>
          <w:u w:val="single" w:color="auto"/>
        </w:rPr>
        <w:t>(中型企业、小型</w:t>
      </w:r>
      <w:r>
        <w:rPr>
          <w:rFonts w:ascii="仿宋" w:hAnsi="仿宋" w:eastAsia="仿宋" w:cs="仿宋"/>
          <w:sz w:val="28"/>
          <w:szCs w:val="28"/>
        </w:rPr>
        <w:t xml:space="preserve"> </w:t>
      </w:r>
      <w:r>
        <w:rPr>
          <w:rFonts w:ascii="仿宋" w:hAnsi="仿宋" w:eastAsia="仿宋" w:cs="仿宋"/>
          <w:i/>
          <w:iCs/>
          <w:spacing w:val="-2"/>
          <w:sz w:val="28"/>
          <w:szCs w:val="28"/>
          <w:u w:val="single" w:color="auto"/>
        </w:rPr>
        <w:t>企业、微型企业</w:t>
      </w:r>
      <w:r>
        <w:rPr>
          <w:rFonts w:ascii="仿宋" w:hAnsi="仿宋" w:eastAsia="仿宋" w:cs="仿宋"/>
          <w:i/>
          <w:iCs/>
          <w:spacing w:val="-1"/>
          <w:sz w:val="28"/>
          <w:szCs w:val="28"/>
        </w:rPr>
        <w:t>)</w:t>
      </w:r>
      <w:r>
        <w:rPr>
          <w:rFonts w:ascii="仿宋" w:hAnsi="仿宋" w:eastAsia="仿宋" w:cs="仿宋"/>
          <w:spacing w:val="-1"/>
          <w:sz w:val="28"/>
          <w:szCs w:val="28"/>
        </w:rPr>
        <w:t>；</w:t>
      </w:r>
    </w:p>
    <w:p>
      <w:pPr>
        <w:spacing w:line="360" w:lineRule="auto"/>
        <w:ind w:left="688"/>
        <w:rPr>
          <w:rFonts w:ascii="仿宋" w:hAnsi="仿宋" w:eastAsia="仿宋" w:cs="仿宋"/>
          <w:sz w:val="28"/>
          <w:szCs w:val="28"/>
        </w:rPr>
      </w:pPr>
      <w:r>
        <w:rPr>
          <w:rFonts w:ascii="仿宋" w:hAnsi="仿宋" w:eastAsia="仿宋" w:cs="仿宋"/>
          <w:spacing w:val="5"/>
          <w:position w:val="4"/>
          <w:sz w:val="28"/>
          <w:szCs w:val="28"/>
        </w:rPr>
        <w:t>…</w:t>
      </w:r>
      <w:r>
        <w:rPr>
          <w:rFonts w:ascii="仿宋" w:hAnsi="仿宋" w:eastAsia="仿宋" w:cs="仿宋"/>
          <w:spacing w:val="4"/>
          <w:position w:val="4"/>
          <w:sz w:val="28"/>
          <w:szCs w:val="28"/>
        </w:rPr>
        <w:t>…</w:t>
      </w:r>
    </w:p>
    <w:p>
      <w:pPr>
        <w:spacing w:before="15" w:line="310" w:lineRule="auto"/>
        <w:ind w:left="35" w:right="233" w:firstLine="678"/>
        <w:rPr>
          <w:rFonts w:ascii="仿宋" w:hAnsi="仿宋" w:eastAsia="仿宋" w:cs="仿宋"/>
          <w:sz w:val="28"/>
          <w:szCs w:val="28"/>
        </w:rPr>
      </w:pPr>
      <w:r>
        <w:rPr>
          <w:rFonts w:ascii="仿宋" w:hAnsi="仿宋" w:eastAsia="仿宋" w:cs="仿宋"/>
          <w:spacing w:val="7"/>
          <w:sz w:val="28"/>
          <w:szCs w:val="28"/>
        </w:rPr>
        <w:t>以上企业，不属于大企业的分支机构，不存在控股股</w:t>
      </w:r>
      <w:r>
        <w:rPr>
          <w:rFonts w:ascii="仿宋" w:hAnsi="仿宋" w:eastAsia="仿宋" w:cs="仿宋"/>
          <w:spacing w:val="3"/>
          <w:sz w:val="28"/>
          <w:szCs w:val="28"/>
        </w:rPr>
        <w:t>东</w:t>
      </w:r>
      <w:r>
        <w:rPr>
          <w:rFonts w:ascii="仿宋" w:hAnsi="仿宋" w:eastAsia="仿宋" w:cs="仿宋"/>
          <w:sz w:val="28"/>
          <w:szCs w:val="28"/>
        </w:rPr>
        <w:t xml:space="preserve"> </w:t>
      </w:r>
      <w:r>
        <w:rPr>
          <w:rFonts w:ascii="仿宋" w:hAnsi="仿宋" w:eastAsia="仿宋" w:cs="仿宋"/>
          <w:spacing w:val="16"/>
          <w:sz w:val="28"/>
          <w:szCs w:val="28"/>
        </w:rPr>
        <w:t>为大</w:t>
      </w:r>
      <w:r>
        <w:rPr>
          <w:rFonts w:ascii="仿宋" w:hAnsi="仿宋" w:eastAsia="仿宋" w:cs="仿宋"/>
          <w:spacing w:val="8"/>
          <w:sz w:val="28"/>
          <w:szCs w:val="28"/>
        </w:rPr>
        <w:t>企业的情形，也不存在与大企业的负责人为同一人的情</w:t>
      </w:r>
      <w:r>
        <w:rPr>
          <w:rFonts w:ascii="仿宋" w:hAnsi="仿宋" w:eastAsia="仿宋" w:cs="仿宋"/>
          <w:sz w:val="28"/>
          <w:szCs w:val="28"/>
        </w:rPr>
        <w:t xml:space="preserve"> </w:t>
      </w:r>
      <w:r>
        <w:rPr>
          <w:rFonts w:ascii="仿宋" w:hAnsi="仿宋" w:eastAsia="仿宋" w:cs="仿宋"/>
          <w:spacing w:val="-7"/>
          <w:sz w:val="28"/>
          <w:szCs w:val="28"/>
        </w:rPr>
        <w:t>形</w:t>
      </w:r>
      <w:r>
        <w:rPr>
          <w:rFonts w:ascii="仿宋" w:hAnsi="仿宋" w:eastAsia="仿宋" w:cs="仿宋"/>
          <w:spacing w:val="-6"/>
          <w:sz w:val="28"/>
          <w:szCs w:val="28"/>
        </w:rPr>
        <w:t>。</w:t>
      </w:r>
    </w:p>
    <w:p>
      <w:pPr>
        <w:spacing w:before="3" w:line="318" w:lineRule="auto"/>
        <w:ind w:left="45" w:right="235" w:firstLine="636"/>
        <w:rPr>
          <w:rFonts w:ascii="仿宋" w:hAnsi="仿宋" w:eastAsia="仿宋" w:cs="仿宋"/>
          <w:sz w:val="28"/>
          <w:szCs w:val="28"/>
        </w:rPr>
      </w:pPr>
      <w:r>
        <w:rPr>
          <w:rFonts w:ascii="仿宋" w:hAnsi="仿宋" w:eastAsia="仿宋" w:cs="仿宋"/>
          <w:spacing w:val="11"/>
          <w:sz w:val="28"/>
          <w:szCs w:val="28"/>
        </w:rPr>
        <w:t>本</w:t>
      </w:r>
      <w:r>
        <w:rPr>
          <w:rFonts w:ascii="仿宋" w:hAnsi="仿宋" w:eastAsia="仿宋" w:cs="仿宋"/>
          <w:spacing w:val="8"/>
          <w:sz w:val="28"/>
          <w:szCs w:val="28"/>
        </w:rPr>
        <w:t>企业对上述声明内容的真实性负责。如有虚假，将依</w:t>
      </w:r>
      <w:r>
        <w:rPr>
          <w:rFonts w:ascii="仿宋" w:hAnsi="仿宋" w:eastAsia="仿宋" w:cs="仿宋"/>
          <w:sz w:val="28"/>
          <w:szCs w:val="28"/>
        </w:rPr>
        <w:t xml:space="preserve"> </w:t>
      </w:r>
      <w:r>
        <w:rPr>
          <w:rFonts w:ascii="仿宋" w:hAnsi="仿宋" w:eastAsia="仿宋" w:cs="仿宋"/>
          <w:spacing w:val="8"/>
          <w:sz w:val="28"/>
          <w:szCs w:val="28"/>
        </w:rPr>
        <w:t>法</w:t>
      </w:r>
      <w:r>
        <w:rPr>
          <w:rFonts w:ascii="仿宋" w:hAnsi="仿宋" w:eastAsia="仿宋" w:cs="仿宋"/>
          <w:spacing w:val="5"/>
          <w:sz w:val="28"/>
          <w:szCs w:val="28"/>
        </w:rPr>
        <w:t>承</w:t>
      </w:r>
      <w:r>
        <w:rPr>
          <w:rFonts w:ascii="仿宋" w:hAnsi="仿宋" w:eastAsia="仿宋" w:cs="仿宋"/>
          <w:spacing w:val="4"/>
          <w:sz w:val="28"/>
          <w:szCs w:val="28"/>
        </w:rPr>
        <w:t>担相应责任。</w:t>
      </w:r>
    </w:p>
    <w:p>
      <w:pPr>
        <w:spacing w:before="1" w:line="226" w:lineRule="auto"/>
        <w:ind w:left="3876"/>
        <w:rPr>
          <w:rFonts w:ascii="仿宋" w:hAnsi="仿宋" w:eastAsia="仿宋" w:cs="仿宋"/>
          <w:sz w:val="28"/>
          <w:szCs w:val="28"/>
        </w:rPr>
      </w:pPr>
      <w:r>
        <w:rPr>
          <w:rFonts w:ascii="仿宋" w:hAnsi="仿宋" w:eastAsia="仿宋" w:cs="仿宋"/>
          <w:spacing w:val="3"/>
          <w:sz w:val="28"/>
          <w:szCs w:val="28"/>
        </w:rPr>
        <w:t>企业名称 (盖章)：</w:t>
      </w:r>
    </w:p>
    <w:p>
      <w:pPr>
        <w:spacing w:before="159" w:line="229" w:lineRule="auto"/>
        <w:ind w:left="3942"/>
        <w:rPr>
          <w:rFonts w:ascii="仿宋" w:hAnsi="仿宋" w:eastAsia="仿宋" w:cs="仿宋"/>
          <w:spacing w:val="-38"/>
          <w:sz w:val="28"/>
          <w:szCs w:val="28"/>
        </w:rPr>
      </w:pPr>
      <w:r>
        <w:rPr>
          <w:rFonts w:ascii="仿宋" w:hAnsi="仿宋" w:eastAsia="仿宋" w:cs="仿宋"/>
          <w:spacing w:val="-40"/>
          <w:sz w:val="28"/>
          <w:szCs w:val="28"/>
        </w:rPr>
        <w:t>日</w:t>
      </w:r>
      <w:r>
        <w:rPr>
          <w:rFonts w:ascii="仿宋" w:hAnsi="仿宋" w:eastAsia="仿宋" w:cs="仿宋"/>
          <w:spacing w:val="-38"/>
          <w:sz w:val="28"/>
          <w:szCs w:val="28"/>
        </w:rPr>
        <w:t xml:space="preserve"> 期</w:t>
      </w:r>
      <w:r>
        <w:rPr>
          <w:rFonts w:hint="eastAsia" w:ascii="仿宋" w:hAnsi="仿宋" w:eastAsia="仿宋" w:cs="仿宋"/>
          <w:spacing w:val="-38"/>
          <w:sz w:val="28"/>
          <w:szCs w:val="28"/>
          <w:lang w:val="en-US" w:eastAsia="zh-CN"/>
        </w:rPr>
        <w:t xml:space="preserve"> </w:t>
      </w:r>
      <w:r>
        <w:rPr>
          <w:rFonts w:ascii="仿宋" w:hAnsi="仿宋" w:eastAsia="仿宋" w:cs="仿宋"/>
          <w:spacing w:val="-38"/>
          <w:sz w:val="28"/>
          <w:szCs w:val="28"/>
        </w:rPr>
        <w:t>：</w:t>
      </w:r>
    </w:p>
    <w:p>
      <w:pPr>
        <w:pStyle w:val="2"/>
        <w:rPr>
          <w:rFonts w:ascii="仿宋" w:hAnsi="仿宋" w:eastAsia="仿宋" w:cs="仿宋"/>
          <w:spacing w:val="-38"/>
          <w:sz w:val="28"/>
          <w:szCs w:val="28"/>
        </w:rPr>
      </w:pPr>
    </w:p>
    <w:p/>
    <w:p>
      <w:pPr>
        <w:tabs>
          <w:tab w:val="left" w:pos="2893"/>
        </w:tabs>
        <w:spacing w:before="244" w:line="241" w:lineRule="exact"/>
        <w:ind w:left="14"/>
        <w:rPr>
          <w:rFonts w:ascii="Arial" w:hAnsi="Arial" w:eastAsia="Arial" w:cs="Arial"/>
          <w:sz w:val="21"/>
          <w:szCs w:val="21"/>
        </w:rPr>
      </w:pPr>
      <w:bookmarkStart w:id="89" w:name="_bookmark1"/>
      <w:bookmarkEnd w:id="89"/>
      <w:r>
        <w:rPr>
          <w:rFonts w:ascii="Arial" w:hAnsi="Arial" w:eastAsia="Arial" w:cs="Arial"/>
          <w:sz w:val="21"/>
          <w:szCs w:val="21"/>
          <w:u w:val="single" w:color="auto"/>
        </w:rPr>
        <w:tab/>
      </w:r>
    </w:p>
    <w:p>
      <w:pPr>
        <w:spacing w:before="104" w:line="232" w:lineRule="auto"/>
        <w:ind w:left="27"/>
        <w:rPr>
          <w:rFonts w:ascii="宋体" w:hAnsi="宋体" w:eastAsia="宋体" w:cs="宋体"/>
          <w:b/>
          <w:bCs/>
          <w:sz w:val="20"/>
          <w:szCs w:val="20"/>
        </w:rPr>
      </w:pPr>
      <w:r>
        <w:rPr>
          <w:rFonts w:ascii="Times New Roman" w:hAnsi="Times New Roman" w:eastAsia="Times New Roman" w:cs="Times New Roman"/>
          <w:b/>
          <w:bCs/>
          <w:spacing w:val="18"/>
          <w:position w:val="6"/>
          <w:sz w:val="15"/>
          <w:szCs w:val="15"/>
        </w:rPr>
        <w:t>1</w:t>
      </w:r>
      <w:r>
        <w:rPr>
          <w:rFonts w:ascii="宋体" w:hAnsi="宋体" w:eastAsia="宋体" w:cs="宋体"/>
          <w:b/>
          <w:bCs/>
          <w:spacing w:val="11"/>
          <w:sz w:val="20"/>
          <w:szCs w:val="20"/>
        </w:rPr>
        <w:t>从</w:t>
      </w:r>
      <w:r>
        <w:rPr>
          <w:rFonts w:ascii="宋体" w:hAnsi="宋体" w:eastAsia="宋体" w:cs="宋体"/>
          <w:b/>
          <w:bCs/>
          <w:spacing w:val="9"/>
          <w:sz w:val="20"/>
          <w:szCs w:val="20"/>
        </w:rPr>
        <w:t>业人员、营业收入、资产总额填报上一年度数据，无上一年度数据的新成立企业可不填报。</w:t>
      </w:r>
    </w:p>
    <w:p>
      <w:pPr>
        <w:pStyle w:val="2"/>
        <w:rPr>
          <w:rFonts w:hint="eastAsia" w:ascii="宋体" w:hAnsi="宋体" w:cs="宋体"/>
          <w:spacing w:val="-2"/>
          <w:sz w:val="24"/>
        </w:rPr>
      </w:pPr>
    </w:p>
    <w:p>
      <w:pPr>
        <w:rPr>
          <w:rFonts w:hint="eastAsia" w:eastAsia="宋体"/>
          <w:lang w:val="en-US" w:eastAsia="zh-CN"/>
        </w:rPr>
      </w:pPr>
    </w:p>
    <w:p>
      <w:pPr>
        <w:rPr>
          <w:rFonts w:hint="eastAsia" w:ascii="宋体" w:hAnsi="宋体" w:cs="宋体"/>
          <w:spacing w:val="-2"/>
          <w:sz w:val="24"/>
        </w:rPr>
      </w:pPr>
    </w:p>
    <w:p>
      <w:pPr>
        <w:pStyle w:val="2"/>
        <w:rPr>
          <w:rFonts w:hint="eastAsia" w:ascii="宋体" w:hAnsi="宋体" w:cs="宋体"/>
          <w:spacing w:val="-2"/>
          <w:sz w:val="24"/>
        </w:rPr>
      </w:pPr>
    </w:p>
    <w:p>
      <w:pPr>
        <w:rPr>
          <w:rFonts w:hint="eastAsia" w:ascii="宋体" w:hAnsi="宋体" w:cs="宋体"/>
          <w:spacing w:val="-2"/>
          <w:sz w:val="24"/>
        </w:rPr>
      </w:pPr>
    </w:p>
    <w:p>
      <w:pPr>
        <w:pStyle w:val="2"/>
        <w:rPr>
          <w:rFonts w:hint="eastAsia" w:ascii="宋体" w:hAnsi="宋体" w:cs="宋体"/>
          <w:spacing w:val="-2"/>
          <w:sz w:val="24"/>
        </w:rPr>
      </w:pPr>
    </w:p>
    <w:p>
      <w:pPr>
        <w:rPr>
          <w:rFonts w:hint="eastAsia"/>
        </w:rPr>
      </w:pPr>
    </w:p>
    <w:p>
      <w:pPr>
        <w:rPr>
          <w:rFonts w:hint="eastAsia" w:ascii="宋体" w:hAnsi="宋体" w:cs="宋体"/>
          <w:spacing w:val="-2"/>
          <w:sz w:val="24"/>
        </w:rPr>
      </w:pPr>
    </w:p>
    <w:p>
      <w:pPr>
        <w:pStyle w:val="2"/>
        <w:rPr>
          <w:rFonts w:hint="eastAsia" w:ascii="宋体" w:hAnsi="宋体" w:cs="宋体"/>
          <w:spacing w:val="-2"/>
          <w:sz w:val="24"/>
        </w:rPr>
      </w:pPr>
    </w:p>
    <w:p>
      <w:pPr>
        <w:spacing w:line="360" w:lineRule="auto"/>
        <w:ind w:right="600"/>
        <w:jc w:val="center"/>
        <w:outlineLvl w:val="0"/>
        <w:rPr>
          <w:rFonts w:ascii="宋体" w:hAnsi="宋体" w:cs="宋体"/>
          <w:b/>
          <w:bCs/>
          <w:sz w:val="32"/>
          <w:szCs w:val="32"/>
        </w:rPr>
      </w:pPr>
      <w:r>
        <w:rPr>
          <w:rFonts w:hint="eastAsia" w:ascii="宋体" w:hAnsi="宋体" w:cs="宋体"/>
          <w:b/>
          <w:bCs/>
          <w:sz w:val="32"/>
          <w:szCs w:val="32"/>
        </w:rPr>
        <w:t>（</w:t>
      </w:r>
      <w:r>
        <w:rPr>
          <w:rFonts w:hint="eastAsia" w:ascii="宋体" w:hAnsi="宋体" w:cs="宋体"/>
          <w:b/>
          <w:bCs/>
          <w:sz w:val="32"/>
          <w:szCs w:val="32"/>
          <w:lang w:val="en-US" w:eastAsia="zh-CN"/>
        </w:rPr>
        <w:t>7</w:t>
      </w:r>
      <w:r>
        <w:rPr>
          <w:rFonts w:hint="eastAsia" w:ascii="宋体" w:hAnsi="宋体" w:cs="宋体"/>
          <w:b/>
          <w:bCs/>
          <w:sz w:val="32"/>
          <w:szCs w:val="32"/>
        </w:rPr>
        <w:t>）报价一览表</w:t>
      </w:r>
      <w:bookmarkEnd w:id="88"/>
    </w:p>
    <w:p>
      <w:pPr>
        <w:pStyle w:val="601"/>
        <w:spacing w:after="0" w:line="440" w:lineRule="exact"/>
        <w:rPr>
          <w:rFonts w:ascii="宋体" w:hAnsi="宋体" w:cs="宋体"/>
          <w:b/>
          <w:sz w:val="22"/>
        </w:rPr>
      </w:pPr>
    </w:p>
    <w:p>
      <w:pPr>
        <w:pStyle w:val="603"/>
        <w:spacing w:line="360" w:lineRule="auto"/>
        <w:ind w:left="0" w:leftChars="0" w:firstLine="240" w:firstLineChars="100"/>
        <w:rPr>
          <w:rFonts w:ascii="宋体" w:hAnsi="宋体" w:cs="宋体"/>
        </w:rPr>
      </w:pPr>
      <w:r>
        <w:rPr>
          <w:rFonts w:hint="eastAsia" w:ascii="宋体" w:hAnsi="宋体" w:cs="宋体"/>
        </w:rPr>
        <w:t>项目编号：</w:t>
      </w:r>
      <w:r>
        <w:rPr>
          <w:rFonts w:hint="eastAsia" w:ascii="宋体" w:hAnsi="宋体" w:cs="宋体"/>
          <w:u w:val="single"/>
        </w:rPr>
        <w:t xml:space="preserve">                     </w:t>
      </w:r>
      <w:r>
        <w:rPr>
          <w:rFonts w:hint="eastAsia" w:ascii="宋体" w:hAnsi="宋体" w:cs="宋体"/>
        </w:rPr>
        <w:t xml:space="preserve">                         价格单位：元</w:t>
      </w:r>
    </w:p>
    <w:tbl>
      <w:tblPr>
        <w:tblStyle w:val="39"/>
        <w:tblW w:w="918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10"/>
        <w:gridCol w:w="677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410" w:type="dxa"/>
            <w:tcBorders>
              <w:bottom w:val="single" w:color="auto" w:sz="4" w:space="0"/>
            </w:tcBorders>
            <w:vAlign w:val="center"/>
          </w:tcPr>
          <w:p>
            <w:pPr>
              <w:pStyle w:val="602"/>
              <w:keepNext w:val="0"/>
              <w:keepLines w:val="0"/>
              <w:suppressLineNumbers w:val="0"/>
              <w:tabs>
                <w:tab w:val="left" w:pos="1337"/>
              </w:tabs>
              <w:spacing w:before="0" w:beforeAutospacing="0" w:after="0" w:afterAutospacing="0" w:line="360" w:lineRule="auto"/>
              <w:ind w:left="0" w:right="0"/>
              <w:jc w:val="center"/>
              <w:rPr>
                <w:rFonts w:hint="default" w:ascii="宋体" w:hAnsi="宋体" w:cs="宋体"/>
                <w:sz w:val="24"/>
              </w:rPr>
            </w:pPr>
            <w:r>
              <w:rPr>
                <w:rFonts w:hint="eastAsia" w:ascii="宋体" w:hAnsi="宋体" w:cs="宋体"/>
                <w:bCs/>
                <w:sz w:val="24"/>
              </w:rPr>
              <w:t>项目名称</w:t>
            </w:r>
          </w:p>
        </w:tc>
        <w:tc>
          <w:tcPr>
            <w:tcW w:w="6770" w:type="dxa"/>
            <w:tcBorders>
              <w:bottom w:val="single" w:color="auto" w:sz="4" w:space="0"/>
            </w:tcBorders>
            <w:vAlign w:val="center"/>
          </w:tcPr>
          <w:p>
            <w:pPr>
              <w:pStyle w:val="602"/>
              <w:keepNext w:val="0"/>
              <w:keepLines w:val="0"/>
              <w:suppressLineNumbers w:val="0"/>
              <w:tabs>
                <w:tab w:val="left" w:pos="1337"/>
              </w:tabs>
              <w:spacing w:before="0" w:beforeAutospacing="0" w:after="0" w:afterAutospacing="0" w:line="360" w:lineRule="auto"/>
              <w:ind w:left="0" w:right="0"/>
              <w:rPr>
                <w:rFonts w:hint="default" w:ascii="宋体" w:hAnsi="宋体" w:cs="宋体"/>
                <w:bCs/>
                <w:sz w:val="24"/>
              </w:rPr>
            </w:pPr>
            <w:r>
              <w:rPr>
                <w:rFonts w:hint="eastAsia" w:ascii="宋体" w:hAnsi="宋体" w:cs="宋体"/>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13" w:hRule="atLeast"/>
          <w:jc w:val="center"/>
        </w:trPr>
        <w:tc>
          <w:tcPr>
            <w:tcW w:w="2410" w:type="dxa"/>
            <w:vAlign w:val="center"/>
          </w:tcPr>
          <w:p>
            <w:pPr>
              <w:pStyle w:val="602"/>
              <w:keepNext w:val="0"/>
              <w:keepLines w:val="0"/>
              <w:suppressLineNumbers w:val="0"/>
              <w:tabs>
                <w:tab w:val="left" w:pos="1337"/>
              </w:tabs>
              <w:spacing w:before="0" w:beforeAutospacing="0" w:after="0" w:afterAutospacing="0" w:line="360" w:lineRule="auto"/>
              <w:ind w:left="0" w:right="0"/>
              <w:jc w:val="center"/>
              <w:rPr>
                <w:rFonts w:hint="default" w:ascii="宋体" w:hAnsi="宋体" w:cs="宋体"/>
                <w:sz w:val="24"/>
              </w:rPr>
            </w:pPr>
            <w:r>
              <w:rPr>
                <w:rFonts w:hint="eastAsia" w:ascii="宋体" w:hAnsi="宋体" w:cs="宋体"/>
                <w:bCs/>
                <w:sz w:val="24"/>
              </w:rPr>
              <w:t>投标总价</w:t>
            </w:r>
          </w:p>
        </w:tc>
        <w:tc>
          <w:tcPr>
            <w:tcW w:w="6770" w:type="dxa"/>
          </w:tcPr>
          <w:p>
            <w:pPr>
              <w:pStyle w:val="602"/>
              <w:keepNext w:val="0"/>
              <w:keepLines w:val="0"/>
              <w:suppressLineNumbers w:val="0"/>
              <w:tabs>
                <w:tab w:val="left" w:pos="1337"/>
              </w:tabs>
              <w:spacing w:before="0" w:beforeAutospacing="0" w:after="0" w:afterAutospacing="0" w:line="360" w:lineRule="auto"/>
              <w:ind w:left="0" w:right="0"/>
              <w:rPr>
                <w:rFonts w:hint="default" w:ascii="宋体" w:hAnsi="宋体" w:cs="宋体"/>
                <w:bCs/>
                <w:sz w:val="24"/>
              </w:rPr>
            </w:pPr>
          </w:p>
          <w:p>
            <w:pPr>
              <w:pStyle w:val="602"/>
              <w:keepNext w:val="0"/>
              <w:keepLines w:val="0"/>
              <w:suppressLineNumbers w:val="0"/>
              <w:tabs>
                <w:tab w:val="left" w:pos="1337"/>
              </w:tabs>
              <w:spacing w:before="0" w:beforeAutospacing="0" w:after="0" w:afterAutospacing="0" w:line="360" w:lineRule="auto"/>
              <w:ind w:left="0" w:right="0"/>
              <w:rPr>
                <w:rFonts w:hint="default" w:ascii="宋体" w:hAnsi="宋体" w:cs="宋体"/>
                <w:bCs/>
                <w:sz w:val="24"/>
              </w:rPr>
            </w:pPr>
            <w:r>
              <w:rPr>
                <w:rFonts w:hint="eastAsia" w:ascii="宋体" w:hAnsi="宋体" w:cs="宋体"/>
                <w:bCs/>
                <w:sz w:val="24"/>
              </w:rPr>
              <w:t>小写：</w:t>
            </w:r>
            <w:r>
              <w:rPr>
                <w:rFonts w:hint="eastAsia" w:ascii="宋体" w:hAnsi="宋体" w:cs="宋体"/>
                <w:bCs/>
                <w:sz w:val="24"/>
                <w:u w:val="single"/>
              </w:rPr>
              <w:t xml:space="preserve">                               </w:t>
            </w:r>
            <w:r>
              <w:rPr>
                <w:rFonts w:hint="eastAsia" w:ascii="宋体" w:hAnsi="宋体" w:cs="宋体"/>
                <w:bCs/>
                <w:sz w:val="24"/>
              </w:rPr>
              <w:t>元</w:t>
            </w:r>
          </w:p>
          <w:p>
            <w:pPr>
              <w:pStyle w:val="602"/>
              <w:keepNext w:val="0"/>
              <w:keepLines w:val="0"/>
              <w:suppressLineNumbers w:val="0"/>
              <w:tabs>
                <w:tab w:val="left" w:pos="1337"/>
              </w:tabs>
              <w:spacing w:before="0" w:beforeAutospacing="0" w:after="0" w:afterAutospacing="0" w:line="360" w:lineRule="auto"/>
              <w:ind w:left="0" w:right="0"/>
              <w:rPr>
                <w:rFonts w:hint="default" w:ascii="宋体" w:hAnsi="宋体" w:cs="宋体"/>
                <w:bCs/>
                <w:sz w:val="24"/>
              </w:rPr>
            </w:pPr>
          </w:p>
          <w:p>
            <w:pPr>
              <w:pStyle w:val="602"/>
              <w:keepNext w:val="0"/>
              <w:keepLines w:val="0"/>
              <w:suppressLineNumbers w:val="0"/>
              <w:tabs>
                <w:tab w:val="left" w:pos="1337"/>
              </w:tabs>
              <w:spacing w:before="0" w:beforeAutospacing="0" w:after="0" w:afterAutospacing="0" w:line="360" w:lineRule="auto"/>
              <w:ind w:left="0" w:right="0"/>
              <w:rPr>
                <w:rFonts w:hint="default" w:ascii="宋体" w:hAnsi="宋体" w:cs="宋体"/>
                <w:bCs/>
                <w:sz w:val="24"/>
              </w:rPr>
            </w:pPr>
            <w:r>
              <w:rPr>
                <w:rFonts w:hint="eastAsia" w:ascii="宋体" w:hAnsi="宋体" w:cs="宋体"/>
                <w:bCs/>
                <w:sz w:val="24"/>
              </w:rPr>
              <w:t>大写：</w:t>
            </w:r>
            <w:r>
              <w:rPr>
                <w:rFonts w:hint="eastAsia" w:ascii="宋体" w:hAnsi="宋体" w:cs="宋体"/>
                <w:bCs/>
                <w:sz w:val="24"/>
                <w:u w:val="single"/>
              </w:rPr>
              <w:t xml:space="preserve">                               </w:t>
            </w:r>
            <w:r>
              <w:rPr>
                <w:rFonts w:hint="eastAsia" w:ascii="宋体" w:hAnsi="宋体" w:cs="宋体"/>
                <w:bCs/>
                <w:sz w:val="24"/>
              </w:rPr>
              <w:t>元</w:t>
            </w:r>
          </w:p>
          <w:p>
            <w:pPr>
              <w:pStyle w:val="602"/>
              <w:keepNext w:val="0"/>
              <w:keepLines w:val="0"/>
              <w:suppressLineNumbers w:val="0"/>
              <w:tabs>
                <w:tab w:val="left" w:pos="1337"/>
              </w:tabs>
              <w:spacing w:before="0" w:beforeAutospacing="0" w:after="0" w:afterAutospacing="0" w:line="360" w:lineRule="auto"/>
              <w:ind w:left="0" w:right="0"/>
              <w:rPr>
                <w:rFonts w:hint="default"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410" w:type="dxa"/>
          </w:tcPr>
          <w:p>
            <w:pPr>
              <w:pStyle w:val="602"/>
              <w:keepNext w:val="0"/>
              <w:keepLines w:val="0"/>
              <w:suppressLineNumbers w:val="0"/>
              <w:tabs>
                <w:tab w:val="left" w:pos="1337"/>
              </w:tabs>
              <w:spacing w:before="0" w:beforeAutospacing="0" w:after="0" w:afterAutospacing="0" w:line="360" w:lineRule="auto"/>
              <w:ind w:left="0" w:right="0"/>
              <w:jc w:val="center"/>
              <w:rPr>
                <w:rFonts w:hint="default" w:ascii="宋体" w:hAnsi="宋体" w:cs="宋体"/>
                <w:sz w:val="24"/>
              </w:rPr>
            </w:pPr>
            <w:r>
              <w:rPr>
                <w:rFonts w:hint="eastAsia" w:ascii="宋体" w:hAnsi="宋体" w:cs="宋体"/>
                <w:bCs/>
                <w:sz w:val="24"/>
              </w:rPr>
              <w:t>完工期</w:t>
            </w:r>
          </w:p>
        </w:tc>
        <w:tc>
          <w:tcPr>
            <w:tcW w:w="6770" w:type="dxa"/>
          </w:tcPr>
          <w:p>
            <w:pPr>
              <w:pStyle w:val="602"/>
              <w:keepNext w:val="0"/>
              <w:keepLines w:val="0"/>
              <w:suppressLineNumbers w:val="0"/>
              <w:tabs>
                <w:tab w:val="left" w:pos="1337"/>
              </w:tabs>
              <w:spacing w:before="0" w:beforeAutospacing="0" w:after="0" w:afterAutospacing="0" w:line="360" w:lineRule="auto"/>
              <w:ind w:left="0" w:right="0"/>
              <w:rPr>
                <w:rFonts w:hint="default" w:ascii="宋体" w:hAnsi="宋体" w:cs="宋体"/>
                <w:sz w:val="24"/>
              </w:rPr>
            </w:pPr>
            <w:r>
              <w:rPr>
                <w:rFonts w:hint="eastAsia" w:ascii="宋体" w:hAnsi="宋体" w:cs="宋体"/>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410" w:type="dxa"/>
            <w:vAlign w:val="center"/>
          </w:tcPr>
          <w:p>
            <w:pPr>
              <w:pStyle w:val="602"/>
              <w:keepNext w:val="0"/>
              <w:keepLines w:val="0"/>
              <w:suppressLineNumbers w:val="0"/>
              <w:tabs>
                <w:tab w:val="left" w:pos="1337"/>
              </w:tabs>
              <w:spacing w:before="0" w:beforeAutospacing="0" w:after="0" w:afterAutospacing="0" w:line="360" w:lineRule="auto"/>
              <w:ind w:left="0" w:right="0"/>
              <w:jc w:val="center"/>
              <w:rPr>
                <w:rFonts w:hint="default" w:ascii="宋体" w:hAnsi="宋体" w:eastAsia="宋体" w:cs="宋体"/>
                <w:bCs/>
                <w:sz w:val="24"/>
                <w:lang w:val="en-US" w:eastAsia="zh-CN"/>
              </w:rPr>
            </w:pPr>
            <w:r>
              <w:rPr>
                <w:rFonts w:hint="eastAsia" w:ascii="宋体" w:hAnsi="宋体" w:cs="宋体"/>
                <w:bCs/>
                <w:sz w:val="24"/>
                <w:lang w:val="en-US" w:eastAsia="zh-CN"/>
              </w:rPr>
              <w:t>质保期</w:t>
            </w:r>
          </w:p>
        </w:tc>
        <w:tc>
          <w:tcPr>
            <w:tcW w:w="6770" w:type="dxa"/>
          </w:tcPr>
          <w:p>
            <w:pPr>
              <w:pStyle w:val="602"/>
              <w:keepNext w:val="0"/>
              <w:keepLines w:val="0"/>
              <w:suppressLineNumbers w:val="0"/>
              <w:tabs>
                <w:tab w:val="left" w:pos="1337"/>
              </w:tabs>
              <w:spacing w:before="0" w:beforeAutospacing="0" w:after="0" w:afterAutospacing="0" w:line="360" w:lineRule="auto"/>
              <w:ind w:left="0" w:right="0"/>
              <w:rPr>
                <w:rFonts w:hint="eastAsia" w:ascii="宋体" w:hAnsi="宋体" w:cs="宋体"/>
                <w:u w:val="singl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410" w:type="dxa"/>
          </w:tcPr>
          <w:p>
            <w:pPr>
              <w:pStyle w:val="602"/>
              <w:keepNext w:val="0"/>
              <w:keepLines w:val="0"/>
              <w:suppressLineNumbers w:val="0"/>
              <w:tabs>
                <w:tab w:val="left" w:pos="1337"/>
              </w:tabs>
              <w:spacing w:before="0" w:beforeAutospacing="0" w:after="0" w:afterAutospacing="0" w:line="360" w:lineRule="auto"/>
              <w:ind w:left="0" w:right="0"/>
              <w:jc w:val="center"/>
              <w:rPr>
                <w:rFonts w:hint="default" w:ascii="宋体" w:hAnsi="宋体" w:cs="宋体"/>
                <w:bCs/>
                <w:sz w:val="24"/>
              </w:rPr>
            </w:pPr>
            <w:r>
              <w:rPr>
                <w:rFonts w:hint="eastAsia" w:ascii="宋体" w:hAnsi="宋体" w:cs="宋体"/>
                <w:bCs/>
                <w:sz w:val="24"/>
              </w:rPr>
              <w:t>投标保证金（元）</w:t>
            </w:r>
          </w:p>
        </w:tc>
        <w:tc>
          <w:tcPr>
            <w:tcW w:w="6770" w:type="dxa"/>
          </w:tcPr>
          <w:p>
            <w:pPr>
              <w:pStyle w:val="602"/>
              <w:keepNext w:val="0"/>
              <w:keepLines w:val="0"/>
              <w:suppressLineNumbers w:val="0"/>
              <w:tabs>
                <w:tab w:val="left" w:pos="1337"/>
              </w:tabs>
              <w:spacing w:before="0" w:beforeAutospacing="0" w:after="0" w:afterAutospacing="0" w:line="360" w:lineRule="auto"/>
              <w:ind w:left="0" w:right="0"/>
              <w:rPr>
                <w:rFonts w:hint="default" w:ascii="宋体" w:hAnsi="宋体" w:cs="宋体"/>
                <w:u w:val="single"/>
              </w:rPr>
            </w:pPr>
            <w:r>
              <w:rPr>
                <w:rFonts w:hint="eastAsia" w:ascii="宋体" w:hAnsi="宋体" w:cs="宋体"/>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410" w:type="dxa"/>
          </w:tcPr>
          <w:p>
            <w:pPr>
              <w:pStyle w:val="602"/>
              <w:keepNext w:val="0"/>
              <w:keepLines w:val="0"/>
              <w:suppressLineNumbers w:val="0"/>
              <w:tabs>
                <w:tab w:val="left" w:pos="1337"/>
              </w:tabs>
              <w:spacing w:before="0" w:beforeAutospacing="0" w:after="0" w:afterAutospacing="0" w:line="360" w:lineRule="auto"/>
              <w:ind w:left="0" w:right="0"/>
              <w:jc w:val="center"/>
              <w:rPr>
                <w:rFonts w:hint="default" w:ascii="宋体" w:hAnsi="宋体" w:cs="宋体"/>
                <w:bCs/>
                <w:sz w:val="24"/>
              </w:rPr>
            </w:pPr>
            <w:r>
              <w:rPr>
                <w:rFonts w:hint="eastAsia" w:ascii="宋体" w:hAnsi="宋体" w:cs="宋体"/>
                <w:bCs/>
                <w:sz w:val="24"/>
              </w:rPr>
              <w:t>备注</w:t>
            </w:r>
          </w:p>
        </w:tc>
        <w:tc>
          <w:tcPr>
            <w:tcW w:w="6770" w:type="dxa"/>
          </w:tcPr>
          <w:p>
            <w:pPr>
              <w:pStyle w:val="602"/>
              <w:keepNext w:val="0"/>
              <w:keepLines w:val="0"/>
              <w:suppressLineNumbers w:val="0"/>
              <w:tabs>
                <w:tab w:val="left" w:pos="1337"/>
              </w:tabs>
              <w:spacing w:before="0" w:beforeAutospacing="0" w:after="0" w:afterAutospacing="0" w:line="360" w:lineRule="auto"/>
              <w:ind w:left="0" w:right="0"/>
              <w:rPr>
                <w:rFonts w:hint="default" w:ascii="宋体" w:hAnsi="宋体" w:cs="宋体"/>
                <w:u w:val="single"/>
              </w:rPr>
            </w:pPr>
          </w:p>
        </w:tc>
      </w:tr>
    </w:tbl>
    <w:p>
      <w:pPr>
        <w:pStyle w:val="602"/>
        <w:spacing w:line="360" w:lineRule="auto"/>
        <w:ind w:firstLine="220" w:firstLineChars="100"/>
        <w:rPr>
          <w:rFonts w:hint="eastAsia" w:ascii="宋体" w:hAnsi="宋体" w:cs="宋体"/>
          <w:sz w:val="22"/>
          <w:szCs w:val="22"/>
        </w:rPr>
      </w:pPr>
      <w:r>
        <w:rPr>
          <w:rFonts w:hint="eastAsia" w:ascii="宋体" w:hAnsi="宋体" w:cs="宋体"/>
          <w:sz w:val="22"/>
          <w:szCs w:val="22"/>
        </w:rPr>
        <w:t>说明：注: 1、报价一经涂改，应在涂改处加盖单位公章或者由法定代表人或授权委托人签字或盖章，否则其磋商作无效标处理。</w:t>
      </w:r>
    </w:p>
    <w:p>
      <w:pPr>
        <w:pStyle w:val="602"/>
        <w:spacing w:line="360" w:lineRule="auto"/>
        <w:ind w:firstLine="220" w:firstLineChars="100"/>
        <w:rPr>
          <w:rFonts w:hint="eastAsia" w:ascii="宋体" w:hAnsi="宋体" w:cs="宋体"/>
          <w:sz w:val="22"/>
          <w:szCs w:val="22"/>
        </w:rPr>
      </w:pPr>
      <w:r>
        <w:rPr>
          <w:rFonts w:hint="eastAsia" w:ascii="宋体" w:hAnsi="宋体" w:cs="宋体"/>
          <w:sz w:val="22"/>
          <w:szCs w:val="22"/>
        </w:rPr>
        <w:t>2、项目须附详细的报价明细表，报价明细表中金额和报价一览表总金额一致。</w:t>
      </w:r>
    </w:p>
    <w:p>
      <w:pPr>
        <w:pStyle w:val="604"/>
        <w:spacing w:line="300" w:lineRule="auto"/>
        <w:rPr>
          <w:rFonts w:hAnsi="宋体" w:cs="宋体"/>
          <w:sz w:val="24"/>
          <w:szCs w:val="24"/>
        </w:rPr>
      </w:pPr>
    </w:p>
    <w:p>
      <w:pPr>
        <w:pStyle w:val="604"/>
        <w:spacing w:line="300" w:lineRule="auto"/>
        <w:rPr>
          <w:rFonts w:hAnsi="宋体" w:cs="宋体"/>
          <w:sz w:val="24"/>
          <w:szCs w:val="24"/>
          <w:u w:val="single"/>
        </w:rPr>
      </w:pPr>
      <w:r>
        <w:rPr>
          <w:rFonts w:hint="eastAsia" w:hAnsi="宋体" w:cs="宋体"/>
          <w:sz w:val="24"/>
          <w:szCs w:val="24"/>
        </w:rPr>
        <w:t>供应商名称（盖章）：</w:t>
      </w:r>
      <w:r>
        <w:rPr>
          <w:rFonts w:hint="eastAsia" w:hAnsi="宋体" w:cs="宋体"/>
          <w:sz w:val="24"/>
          <w:szCs w:val="24"/>
          <w:u w:val="single"/>
        </w:rPr>
        <w:t xml:space="preserve">                </w:t>
      </w:r>
    </w:p>
    <w:p>
      <w:pPr>
        <w:pStyle w:val="604"/>
        <w:spacing w:line="300" w:lineRule="auto"/>
        <w:rPr>
          <w:rFonts w:hAnsi="宋体" w:cs="宋体"/>
          <w:sz w:val="24"/>
          <w:szCs w:val="24"/>
        </w:rPr>
      </w:pPr>
      <w:r>
        <w:rPr>
          <w:rFonts w:hint="eastAsia" w:hAnsi="宋体" w:cs="宋体"/>
          <w:sz w:val="24"/>
          <w:szCs w:val="24"/>
        </w:rPr>
        <w:t xml:space="preserve">法定代表人或授权委托人（签字或盖章）： </w:t>
      </w:r>
      <w:r>
        <w:rPr>
          <w:rFonts w:hint="eastAsia" w:hAnsi="宋体" w:cs="宋体"/>
          <w:sz w:val="24"/>
          <w:szCs w:val="24"/>
          <w:u w:val="single"/>
        </w:rPr>
        <w:t xml:space="preserve">                    </w:t>
      </w:r>
      <w:r>
        <w:rPr>
          <w:rFonts w:hint="eastAsia" w:hAnsi="宋体" w:cs="宋体"/>
          <w:sz w:val="24"/>
          <w:szCs w:val="24"/>
        </w:rPr>
        <w:t xml:space="preserve">                     </w:t>
      </w:r>
    </w:p>
    <w:p>
      <w:pPr>
        <w:pStyle w:val="605"/>
        <w:spacing w:line="520" w:lineRule="exact"/>
        <w:rPr>
          <w:rFonts w:ascii="宋体" w:hAnsi="宋体" w:cs="宋体"/>
          <w:b/>
          <w:bCs/>
          <w:kern w:val="0"/>
          <w:sz w:val="24"/>
          <w:szCs w:val="24"/>
        </w:rPr>
        <w:sectPr>
          <w:footerReference r:id="rId10" w:type="default"/>
          <w:pgSz w:w="11906" w:h="16838"/>
          <w:pgMar w:top="1134" w:right="1134" w:bottom="992" w:left="1134" w:header="454" w:footer="454" w:gutter="0"/>
          <w:pgNumType w:fmt="decimal" w:start="1"/>
          <w:cols w:space="720" w:num="1"/>
          <w:docGrid w:linePitch="421" w:charSpace="0"/>
        </w:sectPr>
      </w:pPr>
      <w:r>
        <w:rPr>
          <w:rFonts w:hint="eastAsia" w:ascii="宋体" w:hAnsi="宋体" w:cs="宋体"/>
          <w:sz w:val="24"/>
          <w:szCs w:val="24"/>
        </w:rPr>
        <w:t>日    期：</w:t>
      </w:r>
      <w:r>
        <w:rPr>
          <w:rFonts w:hint="eastAsia" w:ascii="宋体" w:hAnsi="宋体" w:cs="宋体"/>
          <w:sz w:val="24"/>
          <w:szCs w:val="24"/>
          <w:u w:val="single"/>
        </w:rPr>
        <w:t xml:space="preserve">        </w:t>
      </w:r>
      <w:r>
        <w:rPr>
          <w:rFonts w:hint="eastAsia" w:ascii="宋体" w:hAnsi="宋体" w:cs="宋体"/>
          <w:sz w:val="24"/>
          <w:szCs w:val="24"/>
        </w:rPr>
        <w:t>年</w:t>
      </w:r>
      <w:r>
        <w:rPr>
          <w:rFonts w:hint="eastAsia" w:ascii="宋体" w:hAnsi="宋体" w:cs="宋体"/>
          <w:sz w:val="24"/>
          <w:szCs w:val="24"/>
          <w:u w:val="single"/>
        </w:rPr>
        <w:t xml:space="preserve">        </w:t>
      </w:r>
      <w:r>
        <w:rPr>
          <w:rFonts w:hint="eastAsia" w:ascii="宋体" w:hAnsi="宋体" w:cs="宋体"/>
          <w:sz w:val="24"/>
          <w:szCs w:val="24"/>
        </w:rPr>
        <w:t>月</w:t>
      </w:r>
      <w:r>
        <w:rPr>
          <w:rFonts w:hint="eastAsia" w:ascii="宋体" w:hAnsi="宋体" w:cs="宋体"/>
          <w:sz w:val="24"/>
          <w:szCs w:val="24"/>
          <w:u w:val="single"/>
        </w:rPr>
        <w:t xml:space="preserve">        </w:t>
      </w:r>
      <w:r>
        <w:rPr>
          <w:rFonts w:hint="eastAsia" w:ascii="宋体" w:hAnsi="宋体" w:cs="宋体"/>
          <w:sz w:val="24"/>
          <w:szCs w:val="24"/>
        </w:rPr>
        <w:t>日</w:t>
      </w:r>
    </w:p>
    <w:p>
      <w:pPr>
        <w:pStyle w:val="606"/>
        <w:spacing w:line="440" w:lineRule="exact"/>
        <w:ind w:left="0" w:leftChars="0" w:firstLine="0" w:firstLineChars="0"/>
        <w:jc w:val="center"/>
        <w:outlineLvl w:val="0"/>
        <w:rPr>
          <w:rFonts w:ascii="宋体" w:hAnsi="宋体" w:cs="宋体"/>
          <w:b/>
          <w:bCs/>
          <w:kern w:val="2"/>
          <w:sz w:val="32"/>
          <w:szCs w:val="32"/>
        </w:rPr>
      </w:pPr>
      <w:bookmarkStart w:id="90" w:name="_Toc4614"/>
      <w:r>
        <w:rPr>
          <w:rFonts w:hint="eastAsia" w:ascii="宋体" w:hAnsi="宋体" w:cs="宋体"/>
          <w:b/>
          <w:bCs/>
          <w:kern w:val="2"/>
          <w:sz w:val="32"/>
          <w:szCs w:val="32"/>
        </w:rPr>
        <w:t>（</w:t>
      </w:r>
      <w:r>
        <w:rPr>
          <w:rFonts w:hint="eastAsia" w:ascii="宋体" w:hAnsi="宋体" w:cs="宋体"/>
          <w:b/>
          <w:bCs/>
          <w:kern w:val="2"/>
          <w:sz w:val="32"/>
          <w:szCs w:val="32"/>
          <w:lang w:val="en-US" w:eastAsia="zh-CN"/>
        </w:rPr>
        <w:t>8</w:t>
      </w:r>
      <w:r>
        <w:rPr>
          <w:rFonts w:hint="eastAsia" w:ascii="宋体" w:hAnsi="宋体" w:cs="宋体"/>
          <w:b/>
          <w:bCs/>
          <w:kern w:val="2"/>
          <w:sz w:val="32"/>
          <w:szCs w:val="32"/>
        </w:rPr>
        <w:t>）投标报价明细表</w:t>
      </w:r>
      <w:bookmarkEnd w:id="90"/>
    </w:p>
    <w:p>
      <w:pPr>
        <w:pStyle w:val="606"/>
        <w:spacing w:line="440" w:lineRule="exact"/>
        <w:ind w:left="0" w:leftChars="0" w:firstLine="0" w:firstLineChars="0"/>
        <w:rPr>
          <w:rFonts w:ascii="宋体" w:hAnsi="宋体" w:cs="宋体"/>
          <w:sz w:val="22"/>
        </w:rPr>
      </w:pPr>
      <w:r>
        <w:rPr>
          <w:rFonts w:hint="eastAsia" w:ascii="宋体" w:hAnsi="宋体" w:cs="宋体"/>
          <w:sz w:val="22"/>
        </w:rPr>
        <w:t>项目编号：</w:t>
      </w:r>
      <w:r>
        <w:rPr>
          <w:rFonts w:hint="eastAsia" w:ascii="宋体" w:hAnsi="宋体" w:cs="宋体"/>
          <w:sz w:val="22"/>
          <w:u w:val="single"/>
        </w:rPr>
        <w:t xml:space="preserve">                     </w:t>
      </w:r>
      <w:r>
        <w:rPr>
          <w:rFonts w:hint="eastAsia" w:ascii="宋体" w:hAnsi="宋体" w:cs="宋体"/>
          <w:sz w:val="22"/>
        </w:rPr>
        <w:t xml:space="preserve">                    价格单位：元</w:t>
      </w:r>
    </w:p>
    <w:tbl>
      <w:tblPr>
        <w:tblStyle w:val="39"/>
        <w:tblW w:w="9215"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986"/>
        <w:gridCol w:w="1277"/>
        <w:gridCol w:w="1416"/>
        <w:gridCol w:w="758"/>
        <w:gridCol w:w="1008"/>
        <w:gridCol w:w="1211"/>
        <w:gridCol w:w="1114"/>
        <w:gridCol w:w="144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931" w:hRule="atLeast"/>
          <w:jc w:val="center"/>
        </w:trPr>
        <w:tc>
          <w:tcPr>
            <w:tcW w:w="986" w:type="dxa"/>
            <w:vAlign w:val="center"/>
          </w:tcPr>
          <w:p>
            <w:pPr>
              <w:pStyle w:val="607"/>
              <w:keepNext w:val="0"/>
              <w:keepLines w:val="0"/>
              <w:suppressLineNumbers w:val="0"/>
              <w:tabs>
                <w:tab w:val="left" w:pos="1337"/>
              </w:tabs>
              <w:spacing w:before="0" w:beforeAutospacing="0" w:after="0" w:afterAutospacing="0" w:line="440" w:lineRule="exact"/>
              <w:ind w:left="-42" w:right="-42"/>
              <w:jc w:val="center"/>
              <w:rPr>
                <w:rFonts w:hint="default" w:ascii="宋体" w:hAnsi="宋体" w:cs="宋体"/>
                <w:sz w:val="22"/>
              </w:rPr>
            </w:pPr>
            <w:r>
              <w:rPr>
                <w:rFonts w:hint="eastAsia" w:ascii="宋体" w:hAnsi="宋体" w:cs="宋体"/>
                <w:sz w:val="22"/>
              </w:rPr>
              <w:t>序号</w:t>
            </w:r>
          </w:p>
        </w:tc>
        <w:tc>
          <w:tcPr>
            <w:tcW w:w="1277" w:type="dxa"/>
            <w:vAlign w:val="center"/>
          </w:tcPr>
          <w:p>
            <w:pPr>
              <w:pStyle w:val="607"/>
              <w:keepNext w:val="0"/>
              <w:keepLines w:val="0"/>
              <w:suppressLineNumbers w:val="0"/>
              <w:tabs>
                <w:tab w:val="left" w:pos="1337"/>
              </w:tabs>
              <w:spacing w:before="0" w:beforeAutospacing="0" w:after="0" w:afterAutospacing="0" w:line="440" w:lineRule="exact"/>
              <w:ind w:left="0" w:right="0"/>
              <w:jc w:val="center"/>
              <w:rPr>
                <w:rFonts w:hint="default" w:ascii="宋体" w:hAnsi="宋体" w:cs="宋体"/>
                <w:sz w:val="22"/>
              </w:rPr>
            </w:pPr>
            <w:r>
              <w:rPr>
                <w:rFonts w:hint="eastAsia" w:ascii="宋体" w:hAnsi="宋体" w:cs="宋体"/>
                <w:sz w:val="22"/>
              </w:rPr>
              <w:t>产品名称</w:t>
            </w:r>
          </w:p>
        </w:tc>
        <w:tc>
          <w:tcPr>
            <w:tcW w:w="1416" w:type="dxa"/>
            <w:vAlign w:val="center"/>
          </w:tcPr>
          <w:p>
            <w:pPr>
              <w:pStyle w:val="607"/>
              <w:keepNext w:val="0"/>
              <w:keepLines w:val="0"/>
              <w:suppressLineNumbers w:val="0"/>
              <w:tabs>
                <w:tab w:val="left" w:pos="1337"/>
              </w:tabs>
              <w:spacing w:before="0" w:beforeAutospacing="0" w:after="0" w:afterAutospacing="0" w:line="440" w:lineRule="exact"/>
              <w:ind w:left="-42" w:right="-42"/>
              <w:jc w:val="center"/>
              <w:rPr>
                <w:rFonts w:hint="default" w:ascii="宋体" w:hAnsi="宋体" w:cs="宋体"/>
                <w:sz w:val="22"/>
              </w:rPr>
            </w:pPr>
            <w:r>
              <w:rPr>
                <w:rFonts w:hint="eastAsia" w:ascii="宋体" w:hAnsi="宋体" w:cs="宋体"/>
                <w:sz w:val="22"/>
              </w:rPr>
              <w:t>品牌、型号</w:t>
            </w:r>
          </w:p>
        </w:tc>
        <w:tc>
          <w:tcPr>
            <w:tcW w:w="758" w:type="dxa"/>
            <w:vAlign w:val="center"/>
          </w:tcPr>
          <w:p>
            <w:pPr>
              <w:pStyle w:val="607"/>
              <w:keepNext w:val="0"/>
              <w:keepLines w:val="0"/>
              <w:suppressLineNumbers w:val="0"/>
              <w:tabs>
                <w:tab w:val="left" w:pos="1337"/>
              </w:tabs>
              <w:spacing w:before="0" w:beforeAutospacing="0" w:after="0" w:afterAutospacing="0" w:line="440" w:lineRule="exact"/>
              <w:ind w:left="-42" w:right="-42"/>
              <w:jc w:val="center"/>
              <w:rPr>
                <w:rFonts w:hint="eastAsia" w:ascii="宋体" w:hAnsi="宋体" w:cs="宋体"/>
                <w:sz w:val="22"/>
              </w:rPr>
            </w:pPr>
            <w:r>
              <w:rPr>
                <w:rFonts w:hint="eastAsia" w:ascii="宋体" w:hAnsi="宋体" w:cs="宋体"/>
                <w:sz w:val="22"/>
                <w:lang w:val="en-US" w:eastAsia="zh-CN"/>
              </w:rPr>
              <w:t>单位</w:t>
            </w:r>
          </w:p>
        </w:tc>
        <w:tc>
          <w:tcPr>
            <w:tcW w:w="1008" w:type="dxa"/>
            <w:vAlign w:val="center"/>
          </w:tcPr>
          <w:p>
            <w:pPr>
              <w:pStyle w:val="607"/>
              <w:keepNext w:val="0"/>
              <w:keepLines w:val="0"/>
              <w:suppressLineNumbers w:val="0"/>
              <w:tabs>
                <w:tab w:val="left" w:pos="1337"/>
              </w:tabs>
              <w:spacing w:before="0" w:beforeAutospacing="0" w:after="0" w:afterAutospacing="0" w:line="440" w:lineRule="exact"/>
              <w:ind w:left="-42" w:right="-42"/>
              <w:jc w:val="center"/>
              <w:rPr>
                <w:rFonts w:hint="eastAsia" w:ascii="宋体" w:hAnsi="宋体" w:cs="宋体"/>
                <w:sz w:val="22"/>
              </w:rPr>
            </w:pPr>
            <w:r>
              <w:rPr>
                <w:rFonts w:hint="eastAsia" w:ascii="宋体" w:hAnsi="宋体" w:cs="宋体"/>
                <w:sz w:val="22"/>
                <w:lang w:val="en-US" w:eastAsia="zh-CN"/>
              </w:rPr>
              <w:t>数量</w:t>
            </w:r>
          </w:p>
        </w:tc>
        <w:tc>
          <w:tcPr>
            <w:tcW w:w="1211" w:type="dxa"/>
            <w:vAlign w:val="center"/>
          </w:tcPr>
          <w:p>
            <w:pPr>
              <w:pStyle w:val="607"/>
              <w:keepNext w:val="0"/>
              <w:keepLines w:val="0"/>
              <w:suppressLineNumbers w:val="0"/>
              <w:tabs>
                <w:tab w:val="left" w:pos="1337"/>
              </w:tabs>
              <w:spacing w:before="0" w:beforeAutospacing="0" w:after="0" w:afterAutospacing="0" w:line="440" w:lineRule="exact"/>
              <w:ind w:left="-42" w:right="-42"/>
              <w:jc w:val="center"/>
              <w:rPr>
                <w:rFonts w:hint="eastAsia" w:ascii="宋体" w:hAnsi="宋体" w:cs="宋体"/>
                <w:sz w:val="22"/>
              </w:rPr>
            </w:pPr>
            <w:r>
              <w:rPr>
                <w:rFonts w:hint="eastAsia" w:ascii="宋体" w:hAnsi="宋体" w:cs="宋体"/>
                <w:sz w:val="22"/>
                <w:lang w:val="en-US" w:eastAsia="zh-CN"/>
              </w:rPr>
              <w:t>单价（元）</w:t>
            </w:r>
          </w:p>
        </w:tc>
        <w:tc>
          <w:tcPr>
            <w:tcW w:w="1114" w:type="dxa"/>
            <w:vAlign w:val="center"/>
          </w:tcPr>
          <w:p>
            <w:pPr>
              <w:pStyle w:val="607"/>
              <w:keepNext w:val="0"/>
              <w:keepLines w:val="0"/>
              <w:suppressLineNumbers w:val="0"/>
              <w:tabs>
                <w:tab w:val="left" w:pos="1337"/>
              </w:tabs>
              <w:spacing w:before="0" w:beforeAutospacing="0" w:after="0" w:afterAutospacing="0" w:line="440" w:lineRule="exact"/>
              <w:ind w:left="-42" w:right="-42"/>
              <w:jc w:val="center"/>
              <w:rPr>
                <w:rFonts w:hint="eastAsia" w:ascii="宋体" w:hAnsi="宋体" w:cs="宋体"/>
                <w:sz w:val="22"/>
              </w:rPr>
            </w:pPr>
            <w:r>
              <w:rPr>
                <w:rFonts w:hint="eastAsia" w:ascii="宋体" w:hAnsi="宋体" w:cs="宋体"/>
                <w:sz w:val="22"/>
                <w:lang w:val="en-US" w:eastAsia="zh-CN"/>
              </w:rPr>
              <w:t>总价（元）</w:t>
            </w:r>
          </w:p>
        </w:tc>
        <w:tc>
          <w:tcPr>
            <w:tcW w:w="1445" w:type="dxa"/>
            <w:vAlign w:val="center"/>
          </w:tcPr>
          <w:p>
            <w:pPr>
              <w:pStyle w:val="607"/>
              <w:keepNext w:val="0"/>
              <w:keepLines w:val="0"/>
              <w:widowControl/>
              <w:suppressLineNumbers w:val="0"/>
              <w:spacing w:before="0" w:beforeAutospacing="0" w:after="0" w:afterAutospacing="0" w:line="440" w:lineRule="exact"/>
              <w:ind w:left="0" w:right="0"/>
              <w:jc w:val="center"/>
              <w:rPr>
                <w:rFonts w:hint="eastAsia" w:ascii="宋体" w:hAnsi="宋体" w:eastAsia="宋体" w:cs="宋体"/>
                <w:b w:val="0"/>
                <w:bCs/>
                <w:sz w:val="22"/>
                <w:lang w:eastAsia="zh-CN"/>
              </w:rPr>
            </w:pPr>
            <w:r>
              <w:rPr>
                <w:rFonts w:hint="eastAsia" w:ascii="宋体" w:hAnsi="宋体" w:cs="宋体"/>
                <w:b w:val="0"/>
                <w:bCs/>
                <w:sz w:val="22"/>
                <w:lang w:val="en-US" w:eastAsia="zh-CN"/>
              </w:rPr>
              <w:t>备注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815" w:hRule="atLeast"/>
          <w:jc w:val="center"/>
        </w:trPr>
        <w:tc>
          <w:tcPr>
            <w:tcW w:w="986" w:type="dxa"/>
            <w:vAlign w:val="center"/>
          </w:tcPr>
          <w:p>
            <w:pPr>
              <w:pStyle w:val="607"/>
              <w:keepNext w:val="0"/>
              <w:keepLines w:val="0"/>
              <w:suppressLineNumbers w:val="0"/>
              <w:tabs>
                <w:tab w:val="left" w:pos="1337"/>
              </w:tabs>
              <w:spacing w:before="0" w:beforeAutospacing="0" w:after="0" w:afterAutospacing="0" w:line="440" w:lineRule="exact"/>
              <w:ind w:left="0" w:right="0"/>
              <w:jc w:val="center"/>
              <w:rPr>
                <w:rFonts w:hint="default" w:ascii="宋体" w:hAnsi="宋体" w:cs="宋体"/>
                <w:sz w:val="22"/>
              </w:rPr>
            </w:pPr>
            <w:r>
              <w:rPr>
                <w:rFonts w:hint="eastAsia" w:ascii="宋体" w:hAnsi="宋体" w:cs="宋体"/>
                <w:sz w:val="22"/>
              </w:rPr>
              <w:t>1</w:t>
            </w:r>
          </w:p>
        </w:tc>
        <w:tc>
          <w:tcPr>
            <w:tcW w:w="1277" w:type="dxa"/>
            <w:vAlign w:val="center"/>
          </w:tcPr>
          <w:p>
            <w:pPr>
              <w:pStyle w:val="607"/>
              <w:keepNext w:val="0"/>
              <w:keepLines w:val="0"/>
              <w:suppressLineNumbers w:val="0"/>
              <w:tabs>
                <w:tab w:val="left" w:pos="1337"/>
              </w:tabs>
              <w:spacing w:before="0" w:beforeAutospacing="0" w:after="0" w:afterAutospacing="0" w:line="440" w:lineRule="exact"/>
              <w:ind w:left="0" w:right="0"/>
              <w:jc w:val="center"/>
              <w:rPr>
                <w:rFonts w:hint="default" w:ascii="宋体" w:hAnsi="宋体" w:cs="宋体"/>
                <w:sz w:val="22"/>
              </w:rPr>
            </w:pPr>
          </w:p>
        </w:tc>
        <w:tc>
          <w:tcPr>
            <w:tcW w:w="1416" w:type="dxa"/>
            <w:vAlign w:val="center"/>
          </w:tcPr>
          <w:p>
            <w:pPr>
              <w:pStyle w:val="607"/>
              <w:keepNext w:val="0"/>
              <w:keepLines w:val="0"/>
              <w:suppressLineNumbers w:val="0"/>
              <w:tabs>
                <w:tab w:val="left" w:pos="1337"/>
              </w:tabs>
              <w:spacing w:before="0" w:beforeAutospacing="0" w:after="0" w:afterAutospacing="0" w:line="440" w:lineRule="exact"/>
              <w:ind w:left="0" w:right="0"/>
              <w:jc w:val="center"/>
              <w:rPr>
                <w:rFonts w:hint="default" w:ascii="宋体" w:hAnsi="宋体" w:cs="宋体"/>
                <w:sz w:val="22"/>
              </w:rPr>
            </w:pPr>
          </w:p>
        </w:tc>
        <w:tc>
          <w:tcPr>
            <w:tcW w:w="758" w:type="dxa"/>
            <w:vAlign w:val="center"/>
          </w:tcPr>
          <w:p>
            <w:pPr>
              <w:pStyle w:val="607"/>
              <w:keepNext w:val="0"/>
              <w:keepLines w:val="0"/>
              <w:suppressLineNumbers w:val="0"/>
              <w:tabs>
                <w:tab w:val="left" w:pos="1337"/>
              </w:tabs>
              <w:spacing w:before="0" w:beforeAutospacing="0" w:after="0" w:afterAutospacing="0" w:line="440" w:lineRule="exact"/>
              <w:ind w:left="0" w:right="0"/>
              <w:jc w:val="center"/>
              <w:rPr>
                <w:rFonts w:hint="default" w:ascii="宋体" w:hAnsi="宋体" w:cs="宋体"/>
                <w:sz w:val="22"/>
              </w:rPr>
            </w:pPr>
          </w:p>
        </w:tc>
        <w:tc>
          <w:tcPr>
            <w:tcW w:w="1008" w:type="dxa"/>
            <w:vAlign w:val="center"/>
          </w:tcPr>
          <w:p>
            <w:pPr>
              <w:pStyle w:val="607"/>
              <w:keepNext w:val="0"/>
              <w:keepLines w:val="0"/>
              <w:suppressLineNumbers w:val="0"/>
              <w:tabs>
                <w:tab w:val="left" w:pos="1337"/>
              </w:tabs>
              <w:spacing w:before="0" w:beforeAutospacing="0" w:after="0" w:afterAutospacing="0" w:line="440" w:lineRule="exact"/>
              <w:ind w:left="0" w:right="0"/>
              <w:jc w:val="center"/>
              <w:rPr>
                <w:rFonts w:hint="default" w:ascii="宋体" w:hAnsi="宋体" w:cs="宋体"/>
                <w:sz w:val="22"/>
              </w:rPr>
            </w:pPr>
          </w:p>
        </w:tc>
        <w:tc>
          <w:tcPr>
            <w:tcW w:w="1211" w:type="dxa"/>
            <w:vAlign w:val="center"/>
          </w:tcPr>
          <w:p>
            <w:pPr>
              <w:pStyle w:val="607"/>
              <w:keepNext w:val="0"/>
              <w:keepLines w:val="0"/>
              <w:suppressLineNumbers w:val="0"/>
              <w:tabs>
                <w:tab w:val="left" w:pos="1337"/>
              </w:tabs>
              <w:spacing w:before="0" w:beforeAutospacing="0" w:after="0" w:afterAutospacing="0" w:line="440" w:lineRule="exact"/>
              <w:ind w:left="0" w:right="0"/>
              <w:jc w:val="center"/>
              <w:rPr>
                <w:rFonts w:hint="default" w:ascii="宋体" w:hAnsi="宋体" w:cs="宋体"/>
                <w:sz w:val="22"/>
              </w:rPr>
            </w:pPr>
          </w:p>
        </w:tc>
        <w:tc>
          <w:tcPr>
            <w:tcW w:w="1114" w:type="dxa"/>
            <w:vAlign w:val="center"/>
          </w:tcPr>
          <w:p>
            <w:pPr>
              <w:pStyle w:val="607"/>
              <w:keepNext w:val="0"/>
              <w:keepLines w:val="0"/>
              <w:suppressLineNumbers w:val="0"/>
              <w:tabs>
                <w:tab w:val="left" w:pos="1337"/>
              </w:tabs>
              <w:spacing w:before="0" w:beforeAutospacing="0" w:after="0" w:afterAutospacing="0" w:line="440" w:lineRule="exact"/>
              <w:ind w:left="0" w:right="0"/>
              <w:jc w:val="center"/>
              <w:rPr>
                <w:rFonts w:hint="default" w:ascii="宋体" w:hAnsi="宋体" w:cs="宋体"/>
                <w:sz w:val="22"/>
              </w:rPr>
            </w:pPr>
          </w:p>
        </w:tc>
        <w:tc>
          <w:tcPr>
            <w:tcW w:w="1445" w:type="dxa"/>
            <w:vAlign w:val="center"/>
          </w:tcPr>
          <w:p>
            <w:pPr>
              <w:pStyle w:val="607"/>
              <w:keepNext w:val="0"/>
              <w:keepLines w:val="0"/>
              <w:suppressLineNumbers w:val="0"/>
              <w:tabs>
                <w:tab w:val="left" w:pos="1337"/>
              </w:tabs>
              <w:spacing w:before="0" w:beforeAutospacing="0" w:after="0" w:afterAutospacing="0" w:line="440" w:lineRule="exact"/>
              <w:ind w:left="0" w:right="0"/>
              <w:jc w:val="center"/>
              <w:rPr>
                <w:rFonts w:hint="default" w:ascii="宋体" w:hAnsi="宋体" w:cs="宋体"/>
                <w:sz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815" w:hRule="atLeast"/>
          <w:jc w:val="center"/>
        </w:trPr>
        <w:tc>
          <w:tcPr>
            <w:tcW w:w="986" w:type="dxa"/>
            <w:vAlign w:val="center"/>
          </w:tcPr>
          <w:p>
            <w:pPr>
              <w:pStyle w:val="607"/>
              <w:keepNext w:val="0"/>
              <w:keepLines w:val="0"/>
              <w:suppressLineNumbers w:val="0"/>
              <w:tabs>
                <w:tab w:val="left" w:pos="1337"/>
              </w:tabs>
              <w:spacing w:before="0" w:beforeAutospacing="0" w:after="0" w:afterAutospacing="0" w:line="440" w:lineRule="exact"/>
              <w:ind w:left="0" w:right="0"/>
              <w:jc w:val="center"/>
              <w:rPr>
                <w:rFonts w:hint="default" w:ascii="宋体" w:hAnsi="宋体" w:cs="宋体"/>
                <w:sz w:val="22"/>
              </w:rPr>
            </w:pPr>
            <w:r>
              <w:rPr>
                <w:rFonts w:hint="eastAsia" w:ascii="宋体" w:hAnsi="宋体" w:cs="宋体"/>
                <w:sz w:val="22"/>
              </w:rPr>
              <w:t>2</w:t>
            </w:r>
          </w:p>
        </w:tc>
        <w:tc>
          <w:tcPr>
            <w:tcW w:w="1277" w:type="dxa"/>
            <w:vAlign w:val="center"/>
          </w:tcPr>
          <w:p>
            <w:pPr>
              <w:pStyle w:val="607"/>
              <w:keepNext w:val="0"/>
              <w:keepLines w:val="0"/>
              <w:suppressLineNumbers w:val="0"/>
              <w:tabs>
                <w:tab w:val="left" w:pos="1337"/>
              </w:tabs>
              <w:spacing w:before="0" w:beforeAutospacing="0" w:after="0" w:afterAutospacing="0" w:line="440" w:lineRule="exact"/>
              <w:ind w:left="0" w:right="0"/>
              <w:jc w:val="center"/>
              <w:rPr>
                <w:rFonts w:hint="default" w:ascii="宋体" w:hAnsi="宋体" w:cs="宋体"/>
                <w:sz w:val="22"/>
              </w:rPr>
            </w:pPr>
          </w:p>
        </w:tc>
        <w:tc>
          <w:tcPr>
            <w:tcW w:w="1416" w:type="dxa"/>
          </w:tcPr>
          <w:p>
            <w:pPr>
              <w:pStyle w:val="607"/>
              <w:keepNext w:val="0"/>
              <w:keepLines w:val="0"/>
              <w:suppressLineNumbers w:val="0"/>
              <w:tabs>
                <w:tab w:val="left" w:pos="1337"/>
              </w:tabs>
              <w:spacing w:before="0" w:beforeAutospacing="0" w:after="0" w:afterAutospacing="0" w:line="440" w:lineRule="exact"/>
              <w:ind w:left="0" w:right="0"/>
              <w:jc w:val="center"/>
              <w:rPr>
                <w:rFonts w:hint="default" w:ascii="宋体" w:hAnsi="宋体" w:cs="宋体"/>
                <w:sz w:val="22"/>
              </w:rPr>
            </w:pPr>
          </w:p>
        </w:tc>
        <w:tc>
          <w:tcPr>
            <w:tcW w:w="758" w:type="dxa"/>
          </w:tcPr>
          <w:p>
            <w:pPr>
              <w:pStyle w:val="607"/>
              <w:keepNext w:val="0"/>
              <w:keepLines w:val="0"/>
              <w:suppressLineNumbers w:val="0"/>
              <w:tabs>
                <w:tab w:val="left" w:pos="1337"/>
              </w:tabs>
              <w:spacing w:before="0" w:beforeAutospacing="0" w:after="0" w:afterAutospacing="0" w:line="440" w:lineRule="exact"/>
              <w:ind w:left="0" w:right="0"/>
              <w:jc w:val="center"/>
              <w:rPr>
                <w:rFonts w:hint="default" w:ascii="宋体" w:hAnsi="宋体" w:cs="宋体"/>
                <w:sz w:val="22"/>
              </w:rPr>
            </w:pPr>
          </w:p>
        </w:tc>
        <w:tc>
          <w:tcPr>
            <w:tcW w:w="1008" w:type="dxa"/>
          </w:tcPr>
          <w:p>
            <w:pPr>
              <w:pStyle w:val="607"/>
              <w:keepNext w:val="0"/>
              <w:keepLines w:val="0"/>
              <w:suppressLineNumbers w:val="0"/>
              <w:tabs>
                <w:tab w:val="left" w:pos="1337"/>
              </w:tabs>
              <w:spacing w:before="0" w:beforeAutospacing="0" w:after="0" w:afterAutospacing="0" w:line="440" w:lineRule="exact"/>
              <w:ind w:left="0" w:right="0"/>
              <w:jc w:val="center"/>
              <w:rPr>
                <w:rFonts w:hint="default" w:ascii="宋体" w:hAnsi="宋体" w:cs="宋体"/>
                <w:sz w:val="22"/>
              </w:rPr>
            </w:pPr>
          </w:p>
        </w:tc>
        <w:tc>
          <w:tcPr>
            <w:tcW w:w="1211" w:type="dxa"/>
          </w:tcPr>
          <w:p>
            <w:pPr>
              <w:pStyle w:val="607"/>
              <w:keepNext w:val="0"/>
              <w:keepLines w:val="0"/>
              <w:suppressLineNumbers w:val="0"/>
              <w:tabs>
                <w:tab w:val="left" w:pos="1337"/>
              </w:tabs>
              <w:spacing w:before="0" w:beforeAutospacing="0" w:after="0" w:afterAutospacing="0" w:line="440" w:lineRule="exact"/>
              <w:ind w:left="0" w:right="0"/>
              <w:jc w:val="center"/>
              <w:rPr>
                <w:rFonts w:hint="default" w:ascii="宋体" w:hAnsi="宋体" w:cs="宋体"/>
                <w:sz w:val="22"/>
              </w:rPr>
            </w:pPr>
          </w:p>
        </w:tc>
        <w:tc>
          <w:tcPr>
            <w:tcW w:w="1114" w:type="dxa"/>
          </w:tcPr>
          <w:p>
            <w:pPr>
              <w:pStyle w:val="607"/>
              <w:keepNext w:val="0"/>
              <w:keepLines w:val="0"/>
              <w:suppressLineNumbers w:val="0"/>
              <w:tabs>
                <w:tab w:val="left" w:pos="1337"/>
              </w:tabs>
              <w:spacing w:before="0" w:beforeAutospacing="0" w:after="0" w:afterAutospacing="0" w:line="440" w:lineRule="exact"/>
              <w:ind w:left="0" w:right="0"/>
              <w:jc w:val="center"/>
              <w:rPr>
                <w:rFonts w:hint="default" w:ascii="宋体" w:hAnsi="宋体" w:cs="宋体"/>
                <w:sz w:val="22"/>
              </w:rPr>
            </w:pPr>
          </w:p>
        </w:tc>
        <w:tc>
          <w:tcPr>
            <w:tcW w:w="1445" w:type="dxa"/>
            <w:vAlign w:val="center"/>
          </w:tcPr>
          <w:p>
            <w:pPr>
              <w:pStyle w:val="607"/>
              <w:keepNext w:val="0"/>
              <w:keepLines w:val="0"/>
              <w:suppressLineNumbers w:val="0"/>
              <w:tabs>
                <w:tab w:val="left" w:pos="1337"/>
              </w:tabs>
              <w:spacing w:before="0" w:beforeAutospacing="0" w:after="0" w:afterAutospacing="0" w:line="440" w:lineRule="exact"/>
              <w:ind w:left="0" w:right="0"/>
              <w:jc w:val="center"/>
              <w:rPr>
                <w:rFonts w:hint="default" w:ascii="宋体" w:hAnsi="宋体" w:cs="宋体"/>
                <w:sz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815" w:hRule="atLeast"/>
          <w:jc w:val="center"/>
        </w:trPr>
        <w:tc>
          <w:tcPr>
            <w:tcW w:w="986" w:type="dxa"/>
            <w:vAlign w:val="center"/>
          </w:tcPr>
          <w:p>
            <w:pPr>
              <w:pStyle w:val="607"/>
              <w:keepNext w:val="0"/>
              <w:keepLines w:val="0"/>
              <w:suppressLineNumbers w:val="0"/>
              <w:tabs>
                <w:tab w:val="left" w:pos="1337"/>
              </w:tabs>
              <w:spacing w:before="0" w:beforeAutospacing="0" w:after="0" w:afterAutospacing="0" w:line="440" w:lineRule="exact"/>
              <w:ind w:left="0" w:right="0"/>
              <w:jc w:val="center"/>
              <w:rPr>
                <w:rFonts w:hint="default" w:ascii="宋体" w:hAnsi="宋体" w:cs="宋体"/>
                <w:sz w:val="22"/>
              </w:rPr>
            </w:pPr>
            <w:r>
              <w:rPr>
                <w:rFonts w:hint="eastAsia" w:ascii="宋体" w:hAnsi="宋体" w:cs="宋体"/>
                <w:sz w:val="22"/>
              </w:rPr>
              <w:t>3</w:t>
            </w:r>
          </w:p>
        </w:tc>
        <w:tc>
          <w:tcPr>
            <w:tcW w:w="1277" w:type="dxa"/>
            <w:vAlign w:val="center"/>
          </w:tcPr>
          <w:p>
            <w:pPr>
              <w:pStyle w:val="607"/>
              <w:keepNext w:val="0"/>
              <w:keepLines w:val="0"/>
              <w:suppressLineNumbers w:val="0"/>
              <w:tabs>
                <w:tab w:val="left" w:pos="1337"/>
              </w:tabs>
              <w:spacing w:before="0" w:beforeAutospacing="0" w:after="0" w:afterAutospacing="0" w:line="440" w:lineRule="exact"/>
              <w:ind w:left="0" w:right="0"/>
              <w:jc w:val="center"/>
              <w:rPr>
                <w:rFonts w:hint="default" w:ascii="宋体" w:hAnsi="宋体" w:cs="宋体"/>
                <w:sz w:val="22"/>
              </w:rPr>
            </w:pPr>
          </w:p>
        </w:tc>
        <w:tc>
          <w:tcPr>
            <w:tcW w:w="1416" w:type="dxa"/>
          </w:tcPr>
          <w:p>
            <w:pPr>
              <w:pStyle w:val="607"/>
              <w:keepNext w:val="0"/>
              <w:keepLines w:val="0"/>
              <w:suppressLineNumbers w:val="0"/>
              <w:tabs>
                <w:tab w:val="left" w:pos="1337"/>
              </w:tabs>
              <w:spacing w:before="0" w:beforeAutospacing="0" w:after="0" w:afterAutospacing="0" w:line="440" w:lineRule="exact"/>
              <w:ind w:left="0" w:right="0"/>
              <w:jc w:val="center"/>
              <w:rPr>
                <w:rFonts w:hint="default" w:ascii="宋体" w:hAnsi="宋体" w:cs="宋体"/>
                <w:sz w:val="22"/>
              </w:rPr>
            </w:pPr>
          </w:p>
        </w:tc>
        <w:tc>
          <w:tcPr>
            <w:tcW w:w="758" w:type="dxa"/>
          </w:tcPr>
          <w:p>
            <w:pPr>
              <w:pStyle w:val="607"/>
              <w:keepNext w:val="0"/>
              <w:keepLines w:val="0"/>
              <w:suppressLineNumbers w:val="0"/>
              <w:tabs>
                <w:tab w:val="left" w:pos="1337"/>
              </w:tabs>
              <w:spacing w:before="0" w:beforeAutospacing="0" w:after="0" w:afterAutospacing="0" w:line="440" w:lineRule="exact"/>
              <w:ind w:left="0" w:right="0"/>
              <w:jc w:val="center"/>
              <w:rPr>
                <w:rFonts w:hint="default" w:ascii="宋体" w:hAnsi="宋体" w:cs="宋体"/>
                <w:sz w:val="22"/>
              </w:rPr>
            </w:pPr>
          </w:p>
        </w:tc>
        <w:tc>
          <w:tcPr>
            <w:tcW w:w="1008" w:type="dxa"/>
          </w:tcPr>
          <w:p>
            <w:pPr>
              <w:pStyle w:val="607"/>
              <w:keepNext w:val="0"/>
              <w:keepLines w:val="0"/>
              <w:suppressLineNumbers w:val="0"/>
              <w:tabs>
                <w:tab w:val="left" w:pos="1337"/>
              </w:tabs>
              <w:spacing w:before="0" w:beforeAutospacing="0" w:after="0" w:afterAutospacing="0" w:line="440" w:lineRule="exact"/>
              <w:ind w:left="0" w:right="0"/>
              <w:jc w:val="center"/>
              <w:rPr>
                <w:rFonts w:hint="default" w:ascii="宋体" w:hAnsi="宋体" w:cs="宋体"/>
                <w:sz w:val="22"/>
              </w:rPr>
            </w:pPr>
          </w:p>
        </w:tc>
        <w:tc>
          <w:tcPr>
            <w:tcW w:w="1211" w:type="dxa"/>
          </w:tcPr>
          <w:p>
            <w:pPr>
              <w:pStyle w:val="607"/>
              <w:keepNext w:val="0"/>
              <w:keepLines w:val="0"/>
              <w:suppressLineNumbers w:val="0"/>
              <w:tabs>
                <w:tab w:val="left" w:pos="1337"/>
              </w:tabs>
              <w:spacing w:before="0" w:beforeAutospacing="0" w:after="0" w:afterAutospacing="0" w:line="440" w:lineRule="exact"/>
              <w:ind w:left="0" w:right="0"/>
              <w:jc w:val="center"/>
              <w:rPr>
                <w:rFonts w:hint="default" w:ascii="宋体" w:hAnsi="宋体" w:cs="宋体"/>
                <w:sz w:val="22"/>
              </w:rPr>
            </w:pPr>
          </w:p>
        </w:tc>
        <w:tc>
          <w:tcPr>
            <w:tcW w:w="1114" w:type="dxa"/>
          </w:tcPr>
          <w:p>
            <w:pPr>
              <w:pStyle w:val="607"/>
              <w:keepNext w:val="0"/>
              <w:keepLines w:val="0"/>
              <w:suppressLineNumbers w:val="0"/>
              <w:tabs>
                <w:tab w:val="left" w:pos="1337"/>
              </w:tabs>
              <w:spacing w:before="0" w:beforeAutospacing="0" w:after="0" w:afterAutospacing="0" w:line="440" w:lineRule="exact"/>
              <w:ind w:left="0" w:right="0"/>
              <w:jc w:val="center"/>
              <w:rPr>
                <w:rFonts w:hint="default" w:ascii="宋体" w:hAnsi="宋体" w:cs="宋体"/>
                <w:sz w:val="22"/>
              </w:rPr>
            </w:pPr>
          </w:p>
        </w:tc>
        <w:tc>
          <w:tcPr>
            <w:tcW w:w="1445" w:type="dxa"/>
            <w:vAlign w:val="center"/>
          </w:tcPr>
          <w:p>
            <w:pPr>
              <w:pStyle w:val="607"/>
              <w:keepNext w:val="0"/>
              <w:keepLines w:val="0"/>
              <w:suppressLineNumbers w:val="0"/>
              <w:tabs>
                <w:tab w:val="left" w:pos="1337"/>
              </w:tabs>
              <w:spacing w:before="0" w:beforeAutospacing="0" w:after="0" w:afterAutospacing="0" w:line="440" w:lineRule="exact"/>
              <w:ind w:left="0" w:right="0"/>
              <w:jc w:val="center"/>
              <w:rPr>
                <w:rFonts w:hint="default" w:ascii="宋体" w:hAnsi="宋体" w:cs="宋体"/>
                <w:sz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815" w:hRule="atLeast"/>
          <w:jc w:val="center"/>
        </w:trPr>
        <w:tc>
          <w:tcPr>
            <w:tcW w:w="986" w:type="dxa"/>
            <w:vAlign w:val="center"/>
          </w:tcPr>
          <w:p>
            <w:pPr>
              <w:pStyle w:val="607"/>
              <w:keepNext w:val="0"/>
              <w:keepLines w:val="0"/>
              <w:suppressLineNumbers w:val="0"/>
              <w:tabs>
                <w:tab w:val="left" w:pos="1337"/>
              </w:tabs>
              <w:spacing w:before="0" w:beforeAutospacing="0" w:after="0" w:afterAutospacing="0" w:line="440" w:lineRule="exact"/>
              <w:ind w:left="0" w:right="0"/>
              <w:jc w:val="center"/>
              <w:rPr>
                <w:rFonts w:hint="default" w:ascii="宋体" w:hAnsi="宋体" w:cs="宋体"/>
                <w:sz w:val="22"/>
              </w:rPr>
            </w:pPr>
            <w:r>
              <w:rPr>
                <w:rFonts w:hint="eastAsia" w:ascii="宋体" w:hAnsi="宋体" w:cs="宋体"/>
                <w:sz w:val="22"/>
              </w:rPr>
              <w:t>4</w:t>
            </w:r>
          </w:p>
        </w:tc>
        <w:tc>
          <w:tcPr>
            <w:tcW w:w="1277" w:type="dxa"/>
            <w:vAlign w:val="center"/>
          </w:tcPr>
          <w:p>
            <w:pPr>
              <w:pStyle w:val="607"/>
              <w:keepNext w:val="0"/>
              <w:keepLines w:val="0"/>
              <w:suppressLineNumbers w:val="0"/>
              <w:tabs>
                <w:tab w:val="left" w:pos="1337"/>
              </w:tabs>
              <w:spacing w:before="0" w:beforeAutospacing="0" w:after="0" w:afterAutospacing="0" w:line="440" w:lineRule="exact"/>
              <w:ind w:left="0" w:right="0"/>
              <w:jc w:val="center"/>
              <w:rPr>
                <w:rFonts w:hint="default" w:ascii="宋体" w:hAnsi="宋体" w:cs="宋体"/>
                <w:sz w:val="22"/>
              </w:rPr>
            </w:pPr>
          </w:p>
        </w:tc>
        <w:tc>
          <w:tcPr>
            <w:tcW w:w="1416" w:type="dxa"/>
          </w:tcPr>
          <w:p>
            <w:pPr>
              <w:pStyle w:val="607"/>
              <w:keepNext w:val="0"/>
              <w:keepLines w:val="0"/>
              <w:suppressLineNumbers w:val="0"/>
              <w:tabs>
                <w:tab w:val="left" w:pos="1337"/>
              </w:tabs>
              <w:spacing w:before="0" w:beforeAutospacing="0" w:after="0" w:afterAutospacing="0" w:line="440" w:lineRule="exact"/>
              <w:ind w:left="0" w:right="0"/>
              <w:jc w:val="center"/>
              <w:rPr>
                <w:rFonts w:hint="default" w:ascii="宋体" w:hAnsi="宋体" w:cs="宋体"/>
                <w:sz w:val="22"/>
              </w:rPr>
            </w:pPr>
          </w:p>
        </w:tc>
        <w:tc>
          <w:tcPr>
            <w:tcW w:w="758" w:type="dxa"/>
          </w:tcPr>
          <w:p>
            <w:pPr>
              <w:pStyle w:val="607"/>
              <w:keepNext w:val="0"/>
              <w:keepLines w:val="0"/>
              <w:suppressLineNumbers w:val="0"/>
              <w:tabs>
                <w:tab w:val="left" w:pos="1337"/>
              </w:tabs>
              <w:spacing w:before="0" w:beforeAutospacing="0" w:after="0" w:afterAutospacing="0" w:line="440" w:lineRule="exact"/>
              <w:ind w:left="0" w:right="0"/>
              <w:jc w:val="center"/>
              <w:rPr>
                <w:rFonts w:hint="default" w:ascii="宋体" w:hAnsi="宋体" w:cs="宋体"/>
                <w:sz w:val="22"/>
              </w:rPr>
            </w:pPr>
          </w:p>
        </w:tc>
        <w:tc>
          <w:tcPr>
            <w:tcW w:w="1008" w:type="dxa"/>
          </w:tcPr>
          <w:p>
            <w:pPr>
              <w:pStyle w:val="607"/>
              <w:keepNext w:val="0"/>
              <w:keepLines w:val="0"/>
              <w:suppressLineNumbers w:val="0"/>
              <w:tabs>
                <w:tab w:val="left" w:pos="1337"/>
              </w:tabs>
              <w:spacing w:before="0" w:beforeAutospacing="0" w:after="0" w:afterAutospacing="0" w:line="440" w:lineRule="exact"/>
              <w:ind w:left="0" w:right="0"/>
              <w:jc w:val="center"/>
              <w:rPr>
                <w:rFonts w:hint="default" w:ascii="宋体" w:hAnsi="宋体" w:cs="宋体"/>
                <w:sz w:val="22"/>
              </w:rPr>
            </w:pPr>
          </w:p>
        </w:tc>
        <w:tc>
          <w:tcPr>
            <w:tcW w:w="1211" w:type="dxa"/>
          </w:tcPr>
          <w:p>
            <w:pPr>
              <w:pStyle w:val="607"/>
              <w:keepNext w:val="0"/>
              <w:keepLines w:val="0"/>
              <w:suppressLineNumbers w:val="0"/>
              <w:tabs>
                <w:tab w:val="left" w:pos="1337"/>
              </w:tabs>
              <w:spacing w:before="0" w:beforeAutospacing="0" w:after="0" w:afterAutospacing="0" w:line="440" w:lineRule="exact"/>
              <w:ind w:left="0" w:right="0"/>
              <w:jc w:val="center"/>
              <w:rPr>
                <w:rFonts w:hint="default" w:ascii="宋体" w:hAnsi="宋体" w:cs="宋体"/>
                <w:sz w:val="22"/>
              </w:rPr>
            </w:pPr>
          </w:p>
        </w:tc>
        <w:tc>
          <w:tcPr>
            <w:tcW w:w="1114" w:type="dxa"/>
          </w:tcPr>
          <w:p>
            <w:pPr>
              <w:pStyle w:val="607"/>
              <w:keepNext w:val="0"/>
              <w:keepLines w:val="0"/>
              <w:suppressLineNumbers w:val="0"/>
              <w:tabs>
                <w:tab w:val="left" w:pos="1337"/>
              </w:tabs>
              <w:spacing w:before="0" w:beforeAutospacing="0" w:after="0" w:afterAutospacing="0" w:line="440" w:lineRule="exact"/>
              <w:ind w:left="0" w:right="0"/>
              <w:jc w:val="center"/>
              <w:rPr>
                <w:rFonts w:hint="default" w:ascii="宋体" w:hAnsi="宋体" w:cs="宋体"/>
                <w:sz w:val="22"/>
              </w:rPr>
            </w:pPr>
          </w:p>
        </w:tc>
        <w:tc>
          <w:tcPr>
            <w:tcW w:w="1445" w:type="dxa"/>
            <w:vAlign w:val="center"/>
          </w:tcPr>
          <w:p>
            <w:pPr>
              <w:pStyle w:val="607"/>
              <w:keepNext w:val="0"/>
              <w:keepLines w:val="0"/>
              <w:suppressLineNumbers w:val="0"/>
              <w:tabs>
                <w:tab w:val="left" w:pos="1337"/>
              </w:tabs>
              <w:spacing w:before="0" w:beforeAutospacing="0" w:after="0" w:afterAutospacing="0" w:line="440" w:lineRule="exact"/>
              <w:ind w:left="0" w:right="0"/>
              <w:jc w:val="center"/>
              <w:rPr>
                <w:rFonts w:hint="default" w:ascii="宋体" w:hAnsi="宋体" w:cs="宋体"/>
                <w:sz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815" w:hRule="atLeast"/>
          <w:jc w:val="center"/>
        </w:trPr>
        <w:tc>
          <w:tcPr>
            <w:tcW w:w="986" w:type="dxa"/>
            <w:vAlign w:val="center"/>
          </w:tcPr>
          <w:p>
            <w:pPr>
              <w:pStyle w:val="607"/>
              <w:keepNext w:val="0"/>
              <w:keepLines w:val="0"/>
              <w:suppressLineNumbers w:val="0"/>
              <w:tabs>
                <w:tab w:val="left" w:pos="1337"/>
              </w:tabs>
              <w:spacing w:before="0" w:beforeAutospacing="0" w:after="0" w:afterAutospacing="0" w:line="440" w:lineRule="exact"/>
              <w:ind w:left="0" w:right="0"/>
              <w:jc w:val="center"/>
              <w:rPr>
                <w:rFonts w:hint="default" w:ascii="宋体" w:hAnsi="宋体" w:cs="宋体"/>
                <w:sz w:val="22"/>
              </w:rPr>
            </w:pPr>
            <w:r>
              <w:rPr>
                <w:rFonts w:hint="eastAsia" w:ascii="宋体" w:hAnsi="宋体" w:cs="宋体"/>
                <w:sz w:val="22"/>
              </w:rPr>
              <w:t>5</w:t>
            </w:r>
          </w:p>
        </w:tc>
        <w:tc>
          <w:tcPr>
            <w:tcW w:w="1277" w:type="dxa"/>
            <w:vAlign w:val="center"/>
          </w:tcPr>
          <w:p>
            <w:pPr>
              <w:pStyle w:val="607"/>
              <w:keepNext w:val="0"/>
              <w:keepLines w:val="0"/>
              <w:suppressLineNumbers w:val="0"/>
              <w:tabs>
                <w:tab w:val="left" w:pos="1337"/>
              </w:tabs>
              <w:spacing w:before="0" w:beforeAutospacing="0" w:after="0" w:afterAutospacing="0" w:line="440" w:lineRule="exact"/>
              <w:ind w:left="0" w:right="0"/>
              <w:jc w:val="center"/>
              <w:rPr>
                <w:rFonts w:hint="default" w:ascii="宋体" w:hAnsi="宋体" w:cs="宋体"/>
                <w:sz w:val="22"/>
              </w:rPr>
            </w:pPr>
            <w:r>
              <w:rPr>
                <w:rFonts w:hint="eastAsia" w:ascii="宋体" w:hAnsi="宋体" w:cs="宋体"/>
                <w:sz w:val="22"/>
              </w:rPr>
              <w:t>…</w:t>
            </w:r>
          </w:p>
        </w:tc>
        <w:tc>
          <w:tcPr>
            <w:tcW w:w="1416" w:type="dxa"/>
          </w:tcPr>
          <w:p>
            <w:pPr>
              <w:pStyle w:val="607"/>
              <w:keepNext w:val="0"/>
              <w:keepLines w:val="0"/>
              <w:suppressLineNumbers w:val="0"/>
              <w:tabs>
                <w:tab w:val="left" w:pos="1337"/>
              </w:tabs>
              <w:spacing w:before="0" w:beforeAutospacing="0" w:after="0" w:afterAutospacing="0" w:line="440" w:lineRule="exact"/>
              <w:ind w:left="0" w:right="0"/>
              <w:jc w:val="center"/>
              <w:rPr>
                <w:rFonts w:hint="default" w:ascii="宋体" w:hAnsi="宋体" w:cs="宋体"/>
                <w:sz w:val="22"/>
              </w:rPr>
            </w:pPr>
          </w:p>
        </w:tc>
        <w:tc>
          <w:tcPr>
            <w:tcW w:w="758" w:type="dxa"/>
          </w:tcPr>
          <w:p>
            <w:pPr>
              <w:pStyle w:val="607"/>
              <w:keepNext w:val="0"/>
              <w:keepLines w:val="0"/>
              <w:suppressLineNumbers w:val="0"/>
              <w:tabs>
                <w:tab w:val="left" w:pos="1337"/>
              </w:tabs>
              <w:spacing w:before="0" w:beforeAutospacing="0" w:after="0" w:afterAutospacing="0" w:line="440" w:lineRule="exact"/>
              <w:ind w:left="0" w:right="0"/>
              <w:jc w:val="center"/>
              <w:rPr>
                <w:rFonts w:hint="default" w:ascii="宋体" w:hAnsi="宋体" w:cs="宋体"/>
                <w:sz w:val="22"/>
              </w:rPr>
            </w:pPr>
          </w:p>
        </w:tc>
        <w:tc>
          <w:tcPr>
            <w:tcW w:w="1008" w:type="dxa"/>
          </w:tcPr>
          <w:p>
            <w:pPr>
              <w:pStyle w:val="607"/>
              <w:keepNext w:val="0"/>
              <w:keepLines w:val="0"/>
              <w:suppressLineNumbers w:val="0"/>
              <w:tabs>
                <w:tab w:val="left" w:pos="1337"/>
              </w:tabs>
              <w:spacing w:before="0" w:beforeAutospacing="0" w:after="0" w:afterAutospacing="0" w:line="440" w:lineRule="exact"/>
              <w:ind w:left="0" w:right="0"/>
              <w:jc w:val="center"/>
              <w:rPr>
                <w:rFonts w:hint="default" w:ascii="宋体" w:hAnsi="宋体" w:cs="宋体"/>
                <w:sz w:val="22"/>
              </w:rPr>
            </w:pPr>
          </w:p>
        </w:tc>
        <w:tc>
          <w:tcPr>
            <w:tcW w:w="1211" w:type="dxa"/>
          </w:tcPr>
          <w:p>
            <w:pPr>
              <w:pStyle w:val="607"/>
              <w:keepNext w:val="0"/>
              <w:keepLines w:val="0"/>
              <w:suppressLineNumbers w:val="0"/>
              <w:tabs>
                <w:tab w:val="left" w:pos="1337"/>
              </w:tabs>
              <w:spacing w:before="0" w:beforeAutospacing="0" w:after="0" w:afterAutospacing="0" w:line="440" w:lineRule="exact"/>
              <w:ind w:left="0" w:right="0"/>
              <w:jc w:val="center"/>
              <w:rPr>
                <w:rFonts w:hint="default" w:ascii="宋体" w:hAnsi="宋体" w:cs="宋体"/>
                <w:sz w:val="22"/>
              </w:rPr>
            </w:pPr>
          </w:p>
        </w:tc>
        <w:tc>
          <w:tcPr>
            <w:tcW w:w="1114" w:type="dxa"/>
            <w:vAlign w:val="center"/>
          </w:tcPr>
          <w:p>
            <w:pPr>
              <w:pStyle w:val="607"/>
              <w:keepNext w:val="0"/>
              <w:keepLines w:val="0"/>
              <w:suppressLineNumbers w:val="0"/>
              <w:tabs>
                <w:tab w:val="left" w:pos="1337"/>
              </w:tabs>
              <w:spacing w:before="0" w:beforeAutospacing="0" w:after="0" w:afterAutospacing="0" w:line="440" w:lineRule="exact"/>
              <w:ind w:left="0" w:right="0"/>
              <w:jc w:val="center"/>
              <w:rPr>
                <w:rFonts w:hint="default" w:ascii="宋体" w:hAnsi="宋体" w:cs="宋体"/>
                <w:sz w:val="22"/>
              </w:rPr>
            </w:pPr>
          </w:p>
        </w:tc>
        <w:tc>
          <w:tcPr>
            <w:tcW w:w="1445" w:type="dxa"/>
            <w:vAlign w:val="center"/>
          </w:tcPr>
          <w:p>
            <w:pPr>
              <w:pStyle w:val="607"/>
              <w:keepNext w:val="0"/>
              <w:keepLines w:val="0"/>
              <w:suppressLineNumbers w:val="0"/>
              <w:tabs>
                <w:tab w:val="left" w:pos="1337"/>
              </w:tabs>
              <w:spacing w:before="0" w:beforeAutospacing="0" w:after="0" w:afterAutospacing="0" w:line="440" w:lineRule="exact"/>
              <w:ind w:left="0" w:right="0"/>
              <w:jc w:val="center"/>
              <w:rPr>
                <w:rFonts w:hint="default" w:ascii="宋体" w:hAnsi="宋体" w:cs="宋体"/>
                <w:sz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815" w:hRule="atLeast"/>
          <w:jc w:val="center"/>
        </w:trPr>
        <w:tc>
          <w:tcPr>
            <w:tcW w:w="986" w:type="dxa"/>
            <w:vAlign w:val="center"/>
          </w:tcPr>
          <w:p>
            <w:pPr>
              <w:pStyle w:val="607"/>
              <w:keepNext w:val="0"/>
              <w:keepLines w:val="0"/>
              <w:suppressLineNumbers w:val="0"/>
              <w:tabs>
                <w:tab w:val="left" w:pos="1337"/>
              </w:tabs>
              <w:spacing w:before="0" w:beforeAutospacing="0" w:after="0" w:afterAutospacing="0" w:line="440" w:lineRule="exact"/>
              <w:ind w:left="0" w:right="0"/>
              <w:jc w:val="center"/>
              <w:rPr>
                <w:rFonts w:hint="eastAsia" w:ascii="宋体" w:hAnsi="宋体" w:cs="宋体"/>
                <w:sz w:val="22"/>
              </w:rPr>
            </w:pPr>
          </w:p>
        </w:tc>
        <w:tc>
          <w:tcPr>
            <w:tcW w:w="1277" w:type="dxa"/>
            <w:vAlign w:val="center"/>
          </w:tcPr>
          <w:p>
            <w:pPr>
              <w:pStyle w:val="607"/>
              <w:keepNext w:val="0"/>
              <w:keepLines w:val="0"/>
              <w:suppressLineNumbers w:val="0"/>
              <w:tabs>
                <w:tab w:val="left" w:pos="1337"/>
              </w:tabs>
              <w:spacing w:before="0" w:beforeAutospacing="0" w:after="0" w:afterAutospacing="0" w:line="440" w:lineRule="exact"/>
              <w:ind w:left="0" w:right="0"/>
              <w:jc w:val="center"/>
              <w:rPr>
                <w:rFonts w:hint="eastAsia" w:ascii="宋体" w:hAnsi="宋体" w:cs="宋体"/>
                <w:sz w:val="22"/>
              </w:rPr>
            </w:pPr>
          </w:p>
        </w:tc>
        <w:tc>
          <w:tcPr>
            <w:tcW w:w="1416" w:type="dxa"/>
          </w:tcPr>
          <w:p>
            <w:pPr>
              <w:pStyle w:val="607"/>
              <w:keepNext w:val="0"/>
              <w:keepLines w:val="0"/>
              <w:suppressLineNumbers w:val="0"/>
              <w:tabs>
                <w:tab w:val="left" w:pos="1337"/>
              </w:tabs>
              <w:spacing w:before="0" w:beforeAutospacing="0" w:after="0" w:afterAutospacing="0" w:line="440" w:lineRule="exact"/>
              <w:ind w:left="0" w:right="0"/>
              <w:jc w:val="center"/>
              <w:rPr>
                <w:rFonts w:hint="default" w:ascii="宋体" w:hAnsi="宋体" w:cs="宋体"/>
                <w:sz w:val="22"/>
              </w:rPr>
            </w:pPr>
          </w:p>
        </w:tc>
        <w:tc>
          <w:tcPr>
            <w:tcW w:w="758" w:type="dxa"/>
          </w:tcPr>
          <w:p>
            <w:pPr>
              <w:pStyle w:val="607"/>
              <w:keepNext w:val="0"/>
              <w:keepLines w:val="0"/>
              <w:suppressLineNumbers w:val="0"/>
              <w:tabs>
                <w:tab w:val="left" w:pos="1337"/>
              </w:tabs>
              <w:spacing w:before="0" w:beforeAutospacing="0" w:after="0" w:afterAutospacing="0" w:line="440" w:lineRule="exact"/>
              <w:ind w:left="0" w:right="0"/>
              <w:jc w:val="center"/>
              <w:rPr>
                <w:rFonts w:hint="default" w:ascii="宋体" w:hAnsi="宋体" w:cs="宋体"/>
                <w:sz w:val="22"/>
              </w:rPr>
            </w:pPr>
          </w:p>
        </w:tc>
        <w:tc>
          <w:tcPr>
            <w:tcW w:w="1008" w:type="dxa"/>
          </w:tcPr>
          <w:p>
            <w:pPr>
              <w:pStyle w:val="607"/>
              <w:keepNext w:val="0"/>
              <w:keepLines w:val="0"/>
              <w:suppressLineNumbers w:val="0"/>
              <w:tabs>
                <w:tab w:val="left" w:pos="1337"/>
              </w:tabs>
              <w:spacing w:before="0" w:beforeAutospacing="0" w:after="0" w:afterAutospacing="0" w:line="440" w:lineRule="exact"/>
              <w:ind w:left="0" w:right="0"/>
              <w:jc w:val="center"/>
              <w:rPr>
                <w:rFonts w:hint="default" w:ascii="宋体" w:hAnsi="宋体" w:cs="宋体"/>
                <w:sz w:val="22"/>
              </w:rPr>
            </w:pPr>
          </w:p>
        </w:tc>
        <w:tc>
          <w:tcPr>
            <w:tcW w:w="1211" w:type="dxa"/>
          </w:tcPr>
          <w:p>
            <w:pPr>
              <w:pStyle w:val="607"/>
              <w:keepNext w:val="0"/>
              <w:keepLines w:val="0"/>
              <w:suppressLineNumbers w:val="0"/>
              <w:tabs>
                <w:tab w:val="left" w:pos="1337"/>
              </w:tabs>
              <w:spacing w:before="0" w:beforeAutospacing="0" w:after="0" w:afterAutospacing="0" w:line="440" w:lineRule="exact"/>
              <w:ind w:left="0" w:right="0"/>
              <w:jc w:val="center"/>
              <w:rPr>
                <w:rFonts w:hint="default" w:ascii="宋体" w:hAnsi="宋体" w:cs="宋体"/>
                <w:sz w:val="22"/>
              </w:rPr>
            </w:pPr>
          </w:p>
        </w:tc>
        <w:tc>
          <w:tcPr>
            <w:tcW w:w="1114" w:type="dxa"/>
            <w:vAlign w:val="center"/>
          </w:tcPr>
          <w:p>
            <w:pPr>
              <w:pStyle w:val="607"/>
              <w:keepNext w:val="0"/>
              <w:keepLines w:val="0"/>
              <w:suppressLineNumbers w:val="0"/>
              <w:tabs>
                <w:tab w:val="left" w:pos="1337"/>
              </w:tabs>
              <w:spacing w:before="0" w:beforeAutospacing="0" w:after="0" w:afterAutospacing="0" w:line="440" w:lineRule="exact"/>
              <w:ind w:left="0" w:right="0"/>
              <w:jc w:val="center"/>
              <w:rPr>
                <w:rFonts w:hint="default" w:ascii="宋体" w:hAnsi="宋体" w:cs="宋体"/>
                <w:sz w:val="22"/>
              </w:rPr>
            </w:pPr>
          </w:p>
        </w:tc>
        <w:tc>
          <w:tcPr>
            <w:tcW w:w="1445" w:type="dxa"/>
            <w:vAlign w:val="center"/>
          </w:tcPr>
          <w:p>
            <w:pPr>
              <w:pStyle w:val="607"/>
              <w:keepNext w:val="0"/>
              <w:keepLines w:val="0"/>
              <w:suppressLineNumbers w:val="0"/>
              <w:tabs>
                <w:tab w:val="left" w:pos="1337"/>
              </w:tabs>
              <w:spacing w:before="0" w:beforeAutospacing="0" w:after="0" w:afterAutospacing="0" w:line="440" w:lineRule="exact"/>
              <w:ind w:left="0" w:right="0"/>
              <w:jc w:val="center"/>
              <w:rPr>
                <w:rFonts w:hint="default" w:ascii="宋体" w:hAnsi="宋体" w:cs="宋体"/>
                <w:sz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815" w:hRule="atLeast"/>
          <w:jc w:val="center"/>
        </w:trPr>
        <w:tc>
          <w:tcPr>
            <w:tcW w:w="986" w:type="dxa"/>
            <w:vAlign w:val="center"/>
          </w:tcPr>
          <w:p>
            <w:pPr>
              <w:pStyle w:val="607"/>
              <w:keepNext w:val="0"/>
              <w:keepLines w:val="0"/>
              <w:suppressLineNumbers w:val="0"/>
              <w:tabs>
                <w:tab w:val="left" w:pos="1337"/>
              </w:tabs>
              <w:spacing w:before="0" w:beforeAutospacing="0" w:after="0" w:afterAutospacing="0" w:line="440" w:lineRule="exact"/>
              <w:ind w:left="0" w:right="0"/>
              <w:jc w:val="center"/>
              <w:rPr>
                <w:rFonts w:hint="eastAsia" w:ascii="宋体" w:hAnsi="宋体" w:cs="宋体"/>
                <w:sz w:val="22"/>
              </w:rPr>
            </w:pPr>
          </w:p>
        </w:tc>
        <w:tc>
          <w:tcPr>
            <w:tcW w:w="1277" w:type="dxa"/>
            <w:vAlign w:val="center"/>
          </w:tcPr>
          <w:p>
            <w:pPr>
              <w:pStyle w:val="607"/>
              <w:keepNext w:val="0"/>
              <w:keepLines w:val="0"/>
              <w:suppressLineNumbers w:val="0"/>
              <w:tabs>
                <w:tab w:val="left" w:pos="1337"/>
              </w:tabs>
              <w:spacing w:before="0" w:beforeAutospacing="0" w:after="0" w:afterAutospacing="0" w:line="440" w:lineRule="exact"/>
              <w:ind w:left="0" w:right="0"/>
              <w:jc w:val="center"/>
              <w:rPr>
                <w:rFonts w:hint="eastAsia" w:ascii="宋体" w:hAnsi="宋体" w:cs="宋体"/>
                <w:sz w:val="22"/>
              </w:rPr>
            </w:pPr>
          </w:p>
        </w:tc>
        <w:tc>
          <w:tcPr>
            <w:tcW w:w="1416" w:type="dxa"/>
          </w:tcPr>
          <w:p>
            <w:pPr>
              <w:pStyle w:val="607"/>
              <w:keepNext w:val="0"/>
              <w:keepLines w:val="0"/>
              <w:suppressLineNumbers w:val="0"/>
              <w:tabs>
                <w:tab w:val="left" w:pos="1337"/>
              </w:tabs>
              <w:spacing w:before="0" w:beforeAutospacing="0" w:after="0" w:afterAutospacing="0" w:line="440" w:lineRule="exact"/>
              <w:ind w:left="0" w:right="0"/>
              <w:jc w:val="center"/>
              <w:rPr>
                <w:rFonts w:hint="default" w:ascii="宋体" w:hAnsi="宋体" w:cs="宋体"/>
                <w:sz w:val="22"/>
              </w:rPr>
            </w:pPr>
          </w:p>
        </w:tc>
        <w:tc>
          <w:tcPr>
            <w:tcW w:w="758" w:type="dxa"/>
          </w:tcPr>
          <w:p>
            <w:pPr>
              <w:pStyle w:val="607"/>
              <w:keepNext w:val="0"/>
              <w:keepLines w:val="0"/>
              <w:suppressLineNumbers w:val="0"/>
              <w:tabs>
                <w:tab w:val="left" w:pos="1337"/>
              </w:tabs>
              <w:spacing w:before="0" w:beforeAutospacing="0" w:after="0" w:afterAutospacing="0" w:line="440" w:lineRule="exact"/>
              <w:ind w:left="0" w:right="0"/>
              <w:jc w:val="center"/>
              <w:rPr>
                <w:rFonts w:hint="default" w:ascii="宋体" w:hAnsi="宋体" w:cs="宋体"/>
                <w:sz w:val="22"/>
              </w:rPr>
            </w:pPr>
          </w:p>
        </w:tc>
        <w:tc>
          <w:tcPr>
            <w:tcW w:w="1008" w:type="dxa"/>
          </w:tcPr>
          <w:p>
            <w:pPr>
              <w:pStyle w:val="607"/>
              <w:keepNext w:val="0"/>
              <w:keepLines w:val="0"/>
              <w:suppressLineNumbers w:val="0"/>
              <w:tabs>
                <w:tab w:val="left" w:pos="1337"/>
              </w:tabs>
              <w:spacing w:before="0" w:beforeAutospacing="0" w:after="0" w:afterAutospacing="0" w:line="440" w:lineRule="exact"/>
              <w:ind w:left="0" w:right="0"/>
              <w:jc w:val="center"/>
              <w:rPr>
                <w:rFonts w:hint="default" w:ascii="宋体" w:hAnsi="宋体" w:cs="宋体"/>
                <w:sz w:val="22"/>
              </w:rPr>
            </w:pPr>
          </w:p>
        </w:tc>
        <w:tc>
          <w:tcPr>
            <w:tcW w:w="1211" w:type="dxa"/>
          </w:tcPr>
          <w:p>
            <w:pPr>
              <w:pStyle w:val="607"/>
              <w:keepNext w:val="0"/>
              <w:keepLines w:val="0"/>
              <w:suppressLineNumbers w:val="0"/>
              <w:tabs>
                <w:tab w:val="left" w:pos="1337"/>
              </w:tabs>
              <w:spacing w:before="0" w:beforeAutospacing="0" w:after="0" w:afterAutospacing="0" w:line="440" w:lineRule="exact"/>
              <w:ind w:left="0" w:right="0"/>
              <w:jc w:val="center"/>
              <w:rPr>
                <w:rFonts w:hint="default" w:ascii="宋体" w:hAnsi="宋体" w:cs="宋体"/>
                <w:sz w:val="22"/>
              </w:rPr>
            </w:pPr>
          </w:p>
        </w:tc>
        <w:tc>
          <w:tcPr>
            <w:tcW w:w="1114" w:type="dxa"/>
            <w:vAlign w:val="center"/>
          </w:tcPr>
          <w:p>
            <w:pPr>
              <w:pStyle w:val="607"/>
              <w:keepNext w:val="0"/>
              <w:keepLines w:val="0"/>
              <w:suppressLineNumbers w:val="0"/>
              <w:tabs>
                <w:tab w:val="left" w:pos="1337"/>
              </w:tabs>
              <w:spacing w:before="0" w:beforeAutospacing="0" w:after="0" w:afterAutospacing="0" w:line="440" w:lineRule="exact"/>
              <w:ind w:left="0" w:right="0"/>
              <w:jc w:val="center"/>
              <w:rPr>
                <w:rFonts w:hint="default" w:ascii="宋体" w:hAnsi="宋体" w:cs="宋体"/>
                <w:sz w:val="22"/>
              </w:rPr>
            </w:pPr>
          </w:p>
        </w:tc>
        <w:tc>
          <w:tcPr>
            <w:tcW w:w="1445" w:type="dxa"/>
            <w:vAlign w:val="center"/>
          </w:tcPr>
          <w:p>
            <w:pPr>
              <w:pStyle w:val="607"/>
              <w:keepNext w:val="0"/>
              <w:keepLines w:val="0"/>
              <w:suppressLineNumbers w:val="0"/>
              <w:tabs>
                <w:tab w:val="left" w:pos="1337"/>
              </w:tabs>
              <w:spacing w:before="0" w:beforeAutospacing="0" w:after="0" w:afterAutospacing="0" w:line="440" w:lineRule="exact"/>
              <w:ind w:left="0" w:right="0"/>
              <w:jc w:val="center"/>
              <w:rPr>
                <w:rFonts w:hint="default" w:ascii="宋体" w:hAnsi="宋体" w:cs="宋体"/>
                <w:sz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724" w:hRule="atLeast"/>
          <w:jc w:val="center"/>
        </w:trPr>
        <w:tc>
          <w:tcPr>
            <w:tcW w:w="986" w:type="dxa"/>
            <w:vAlign w:val="center"/>
          </w:tcPr>
          <w:p>
            <w:pPr>
              <w:pStyle w:val="607"/>
              <w:keepNext w:val="0"/>
              <w:keepLines w:val="0"/>
              <w:suppressLineNumbers w:val="0"/>
              <w:tabs>
                <w:tab w:val="left" w:pos="1337"/>
              </w:tabs>
              <w:spacing w:before="0" w:beforeAutospacing="0" w:after="0" w:afterAutospacing="0" w:line="440" w:lineRule="exact"/>
              <w:ind w:left="0" w:right="0"/>
              <w:jc w:val="center"/>
              <w:rPr>
                <w:rFonts w:hint="default" w:ascii="宋体" w:hAnsi="宋体" w:cs="宋体"/>
                <w:sz w:val="22"/>
              </w:rPr>
            </w:pPr>
          </w:p>
        </w:tc>
        <w:tc>
          <w:tcPr>
            <w:tcW w:w="1277" w:type="dxa"/>
            <w:vAlign w:val="center"/>
          </w:tcPr>
          <w:p>
            <w:pPr>
              <w:pStyle w:val="607"/>
              <w:keepNext w:val="0"/>
              <w:keepLines w:val="0"/>
              <w:suppressLineNumbers w:val="0"/>
              <w:tabs>
                <w:tab w:val="left" w:pos="1337"/>
              </w:tabs>
              <w:spacing w:before="0" w:beforeAutospacing="0" w:after="0" w:afterAutospacing="0" w:line="440" w:lineRule="exact"/>
              <w:ind w:left="0" w:right="0"/>
              <w:jc w:val="center"/>
              <w:rPr>
                <w:rFonts w:hint="default" w:ascii="宋体" w:hAnsi="宋体" w:cs="宋体"/>
                <w:sz w:val="22"/>
              </w:rPr>
            </w:pPr>
            <w:r>
              <w:rPr>
                <w:rFonts w:hint="eastAsia" w:ascii="宋体" w:hAnsi="宋体" w:cs="宋体"/>
                <w:sz w:val="22"/>
              </w:rPr>
              <w:t>合计</w:t>
            </w:r>
          </w:p>
        </w:tc>
        <w:tc>
          <w:tcPr>
            <w:tcW w:w="6952" w:type="dxa"/>
            <w:gridSpan w:val="6"/>
          </w:tcPr>
          <w:p>
            <w:pPr>
              <w:pStyle w:val="607"/>
              <w:keepNext w:val="0"/>
              <w:keepLines w:val="0"/>
              <w:suppressLineNumbers w:val="0"/>
              <w:tabs>
                <w:tab w:val="left" w:pos="1337"/>
              </w:tabs>
              <w:spacing w:before="0" w:beforeAutospacing="0" w:after="0" w:afterAutospacing="0" w:line="440" w:lineRule="exact"/>
              <w:ind w:left="0" w:right="0"/>
              <w:jc w:val="right"/>
              <w:rPr>
                <w:rFonts w:hint="eastAsia" w:ascii="宋体" w:hAnsi="宋体" w:eastAsia="宋体" w:cs="宋体"/>
                <w:sz w:val="22"/>
                <w:lang w:val="en-US" w:eastAsia="zh-CN"/>
              </w:rPr>
            </w:pPr>
            <w:r>
              <w:rPr>
                <w:rFonts w:hint="eastAsia" w:ascii="宋体" w:hAnsi="宋体" w:cs="宋体"/>
                <w:sz w:val="22"/>
                <w:lang w:val="en-US" w:eastAsia="zh-CN"/>
              </w:rPr>
              <w:t>元</w:t>
            </w:r>
          </w:p>
        </w:tc>
      </w:tr>
    </w:tbl>
    <w:p>
      <w:pPr>
        <w:pStyle w:val="607"/>
        <w:spacing w:line="440" w:lineRule="exact"/>
        <w:rPr>
          <w:rFonts w:ascii="宋体" w:hAnsi="宋体" w:cs="宋体"/>
          <w:bCs/>
          <w:sz w:val="22"/>
        </w:rPr>
      </w:pPr>
      <w:r>
        <w:rPr>
          <w:rFonts w:hint="eastAsia" w:ascii="宋体" w:hAnsi="宋体" w:cs="宋体"/>
          <w:sz w:val="22"/>
        </w:rPr>
        <w:t>说明：</w:t>
      </w:r>
      <w:r>
        <w:rPr>
          <w:rFonts w:hint="eastAsia" w:ascii="宋体" w:hAnsi="宋体" w:cs="宋体"/>
          <w:bCs/>
          <w:sz w:val="22"/>
        </w:rPr>
        <w:t>投标人必须填写报价明细表，否则将导致投标被拒绝。</w:t>
      </w:r>
    </w:p>
    <w:p>
      <w:pPr>
        <w:pStyle w:val="607"/>
        <w:spacing w:line="440" w:lineRule="exact"/>
        <w:rPr>
          <w:rFonts w:ascii="宋体" w:hAnsi="宋体" w:cs="宋体"/>
          <w:sz w:val="22"/>
        </w:rPr>
      </w:pPr>
      <w:r>
        <w:rPr>
          <w:rFonts w:hint="eastAsia" w:ascii="宋体" w:hAnsi="宋体" w:cs="宋体"/>
          <w:sz w:val="22"/>
        </w:rPr>
        <w:t xml:space="preserve">供应商名称（盖章）： </w:t>
      </w:r>
      <w:r>
        <w:rPr>
          <w:rFonts w:hint="eastAsia" w:ascii="宋体" w:hAnsi="宋体" w:cs="宋体"/>
          <w:sz w:val="22"/>
          <w:u w:val="single"/>
        </w:rPr>
        <w:t xml:space="preserve">                                 </w:t>
      </w:r>
      <w:r>
        <w:rPr>
          <w:rFonts w:hint="eastAsia" w:ascii="宋体" w:hAnsi="宋体" w:cs="宋体"/>
          <w:sz w:val="22"/>
        </w:rPr>
        <w:t xml:space="preserve">               </w:t>
      </w:r>
    </w:p>
    <w:p>
      <w:pPr>
        <w:pStyle w:val="607"/>
        <w:spacing w:line="440" w:lineRule="exact"/>
        <w:rPr>
          <w:rFonts w:ascii="宋体" w:hAnsi="宋体" w:cs="宋体"/>
          <w:sz w:val="22"/>
        </w:rPr>
      </w:pPr>
      <w:r>
        <w:rPr>
          <w:rFonts w:hint="eastAsia" w:ascii="宋体" w:hAnsi="宋体" w:cs="宋体"/>
          <w:sz w:val="22"/>
        </w:rPr>
        <w:t>法定代表人或授权委托人（签字或盖章）：</w:t>
      </w:r>
      <w:r>
        <w:rPr>
          <w:rFonts w:hint="eastAsia" w:ascii="宋体" w:hAnsi="宋体" w:cs="宋体"/>
          <w:sz w:val="22"/>
          <w:u w:val="single"/>
        </w:rPr>
        <w:t xml:space="preserve">                   </w:t>
      </w:r>
      <w:r>
        <w:rPr>
          <w:rFonts w:hint="eastAsia" w:ascii="宋体" w:hAnsi="宋体" w:cs="宋体"/>
          <w:sz w:val="22"/>
        </w:rPr>
        <w:t xml:space="preserve">                                          </w:t>
      </w:r>
    </w:p>
    <w:p>
      <w:pPr>
        <w:pStyle w:val="607"/>
        <w:spacing w:line="440" w:lineRule="exact"/>
        <w:rPr>
          <w:rFonts w:ascii="宋体" w:hAnsi="宋体" w:cs="宋体"/>
          <w:sz w:val="22"/>
        </w:rPr>
      </w:pPr>
      <w:r>
        <w:rPr>
          <w:rFonts w:hint="eastAsia" w:ascii="宋体" w:hAnsi="宋体" w:cs="宋体"/>
          <w:sz w:val="22"/>
        </w:rPr>
        <w:t>日    期：</w:t>
      </w:r>
      <w:r>
        <w:rPr>
          <w:rFonts w:hint="eastAsia" w:ascii="宋体" w:hAnsi="宋体" w:cs="宋体"/>
          <w:sz w:val="22"/>
          <w:u w:val="single"/>
        </w:rPr>
        <w:t xml:space="preserve">        </w:t>
      </w:r>
      <w:r>
        <w:rPr>
          <w:rFonts w:hint="eastAsia" w:ascii="宋体" w:hAnsi="宋体" w:cs="宋体"/>
          <w:sz w:val="22"/>
        </w:rPr>
        <w:t xml:space="preserve">年 </w:t>
      </w:r>
      <w:r>
        <w:rPr>
          <w:rFonts w:hint="eastAsia" w:ascii="宋体" w:hAnsi="宋体" w:cs="宋体"/>
          <w:sz w:val="22"/>
          <w:u w:val="single"/>
        </w:rPr>
        <w:t xml:space="preserve">       </w:t>
      </w:r>
      <w:r>
        <w:rPr>
          <w:rFonts w:hint="eastAsia" w:ascii="宋体" w:hAnsi="宋体" w:cs="宋体"/>
          <w:sz w:val="22"/>
        </w:rPr>
        <w:t xml:space="preserve">月  </w:t>
      </w:r>
      <w:r>
        <w:rPr>
          <w:rFonts w:hint="eastAsia" w:ascii="宋体" w:hAnsi="宋体" w:cs="宋体"/>
          <w:sz w:val="22"/>
          <w:u w:val="single"/>
        </w:rPr>
        <w:t xml:space="preserve">     </w:t>
      </w:r>
      <w:r>
        <w:rPr>
          <w:rFonts w:hint="eastAsia" w:ascii="宋体" w:hAnsi="宋体" w:cs="宋体"/>
          <w:sz w:val="22"/>
        </w:rPr>
        <w:t xml:space="preserve"> 日</w:t>
      </w:r>
    </w:p>
    <w:p>
      <w:pPr>
        <w:widowControl w:val="0"/>
        <w:spacing w:line="460" w:lineRule="exact"/>
        <w:ind w:right="601"/>
        <w:jc w:val="left"/>
        <w:rPr>
          <w:rFonts w:hint="eastAsia" w:ascii="宋体" w:hAnsi="宋体" w:cs="宋体"/>
          <w:b/>
          <w:sz w:val="28"/>
          <w:szCs w:val="28"/>
        </w:rPr>
      </w:pPr>
    </w:p>
    <w:p>
      <w:pPr>
        <w:widowControl w:val="0"/>
        <w:spacing w:line="460" w:lineRule="exact"/>
        <w:ind w:right="601"/>
        <w:jc w:val="left"/>
        <w:rPr>
          <w:rFonts w:hint="eastAsia" w:ascii="宋体" w:hAnsi="宋体" w:cs="宋体"/>
          <w:b/>
          <w:sz w:val="28"/>
          <w:szCs w:val="28"/>
        </w:rPr>
      </w:pPr>
    </w:p>
    <w:p>
      <w:pPr>
        <w:widowControl w:val="0"/>
        <w:spacing w:line="460" w:lineRule="exact"/>
        <w:ind w:right="601"/>
        <w:jc w:val="left"/>
        <w:rPr>
          <w:rFonts w:hint="eastAsia" w:ascii="宋体" w:hAnsi="宋体" w:cs="宋体"/>
          <w:b/>
          <w:sz w:val="28"/>
          <w:szCs w:val="28"/>
        </w:rPr>
      </w:pPr>
    </w:p>
    <w:p>
      <w:pPr>
        <w:widowControl w:val="0"/>
        <w:spacing w:line="460" w:lineRule="exact"/>
        <w:ind w:right="601"/>
        <w:jc w:val="left"/>
        <w:rPr>
          <w:rFonts w:hint="eastAsia" w:ascii="宋体" w:hAnsi="宋体" w:cs="宋体"/>
          <w:b/>
          <w:sz w:val="28"/>
          <w:szCs w:val="28"/>
        </w:rPr>
      </w:pPr>
    </w:p>
    <w:p>
      <w:pPr>
        <w:widowControl w:val="0"/>
        <w:spacing w:line="460" w:lineRule="exact"/>
        <w:ind w:right="601"/>
        <w:jc w:val="left"/>
        <w:rPr>
          <w:rFonts w:hint="eastAsia" w:ascii="宋体" w:hAnsi="宋体" w:cs="宋体"/>
          <w:b/>
          <w:sz w:val="28"/>
          <w:szCs w:val="28"/>
        </w:rPr>
      </w:pPr>
    </w:p>
    <w:p>
      <w:pPr>
        <w:widowControl w:val="0"/>
        <w:spacing w:line="460" w:lineRule="exact"/>
        <w:ind w:right="601"/>
        <w:jc w:val="left"/>
        <w:rPr>
          <w:rFonts w:hint="eastAsia" w:ascii="宋体" w:hAnsi="宋体" w:cs="宋体"/>
          <w:b/>
          <w:sz w:val="28"/>
          <w:szCs w:val="28"/>
        </w:rPr>
      </w:pPr>
    </w:p>
    <w:p>
      <w:pPr>
        <w:widowControl w:val="0"/>
        <w:spacing w:line="460" w:lineRule="exact"/>
        <w:ind w:right="601"/>
        <w:jc w:val="left"/>
        <w:rPr>
          <w:rFonts w:hint="eastAsia" w:ascii="宋体" w:hAnsi="宋体" w:cs="宋体"/>
          <w:b/>
          <w:sz w:val="28"/>
          <w:szCs w:val="28"/>
        </w:rPr>
      </w:pPr>
    </w:p>
    <w:p>
      <w:pPr>
        <w:widowControl w:val="0"/>
        <w:spacing w:line="460" w:lineRule="exact"/>
        <w:ind w:right="601"/>
        <w:jc w:val="left"/>
        <w:rPr>
          <w:rFonts w:hint="eastAsia" w:ascii="宋体" w:hAnsi="宋体" w:cs="宋体"/>
          <w:b/>
          <w:sz w:val="28"/>
          <w:szCs w:val="28"/>
        </w:rPr>
      </w:pPr>
    </w:p>
    <w:p>
      <w:pPr>
        <w:widowControl w:val="0"/>
        <w:spacing w:line="460" w:lineRule="exact"/>
        <w:ind w:right="601"/>
        <w:jc w:val="left"/>
        <w:rPr>
          <w:rFonts w:ascii="宋体" w:hAnsi="宋体" w:cs="宋体"/>
          <w:sz w:val="28"/>
          <w:szCs w:val="28"/>
        </w:rPr>
      </w:pPr>
      <w:r>
        <w:rPr>
          <w:rFonts w:hint="eastAsia" w:ascii="宋体" w:hAnsi="宋体" w:cs="宋体"/>
          <w:b/>
          <w:sz w:val="28"/>
          <w:szCs w:val="28"/>
        </w:rPr>
        <w:t>（</w:t>
      </w:r>
      <w:r>
        <w:rPr>
          <w:rFonts w:hint="eastAsia" w:ascii="宋体" w:hAnsi="宋体" w:cs="宋体"/>
          <w:b/>
          <w:sz w:val="28"/>
          <w:szCs w:val="28"/>
          <w:lang w:val="en-US" w:eastAsia="zh-CN"/>
        </w:rPr>
        <w:t>9</w:t>
      </w:r>
      <w:r>
        <w:rPr>
          <w:rFonts w:hint="eastAsia" w:ascii="宋体" w:hAnsi="宋体" w:cs="宋体"/>
          <w:b/>
          <w:sz w:val="28"/>
          <w:szCs w:val="28"/>
        </w:rPr>
        <w:t>）投标人一般情况（包括：营业执照、相关资质证书等）</w:t>
      </w:r>
    </w:p>
    <w:p>
      <w:pPr>
        <w:jc w:val="center"/>
        <w:rPr>
          <w:rFonts w:ascii="宋体" w:hAnsi="宋体" w:cs="宋体"/>
          <w:b/>
          <w:sz w:val="28"/>
          <w:szCs w:val="28"/>
        </w:rPr>
      </w:pPr>
      <w:r>
        <w:rPr>
          <w:rFonts w:hint="eastAsia" w:ascii="宋体" w:hAnsi="宋体" w:cs="宋体"/>
          <w:b/>
          <w:sz w:val="28"/>
          <w:szCs w:val="28"/>
        </w:rPr>
        <w:t>投标人一般情况</w:t>
      </w:r>
    </w:p>
    <w:p>
      <w:pPr>
        <w:rPr>
          <w:rFonts w:ascii="宋体" w:hAnsi="宋体" w:cs="宋体"/>
          <w:sz w:val="28"/>
          <w:szCs w:val="28"/>
        </w:rPr>
      </w:pPr>
    </w:p>
    <w:tbl>
      <w:tblPr>
        <w:tblStyle w:val="3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12"/>
        <w:gridCol w:w="4187"/>
        <w:gridCol w:w="438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5" w:hRule="atLeast"/>
          <w:jc w:val="center"/>
        </w:trPr>
        <w:tc>
          <w:tcPr>
            <w:tcW w:w="912" w:type="dxa"/>
            <w:vAlign w:val="center"/>
          </w:tcPr>
          <w:p>
            <w:pPr>
              <w:keepNext w:val="0"/>
              <w:keepLines w:val="0"/>
              <w:widowControl/>
              <w:suppressLineNumbers w:val="0"/>
              <w:spacing w:before="0" w:beforeAutospacing="0" w:after="0" w:afterAutospacing="0"/>
              <w:ind w:left="0" w:right="0"/>
              <w:jc w:val="center"/>
              <w:rPr>
                <w:rFonts w:hint="default" w:ascii="宋体" w:hAnsi="宋体" w:cs="宋体"/>
                <w:sz w:val="24"/>
                <w:szCs w:val="24"/>
              </w:rPr>
            </w:pPr>
            <w:r>
              <w:rPr>
                <w:rFonts w:hint="eastAsia" w:ascii="宋体" w:hAnsi="宋体" w:cs="宋体"/>
                <w:sz w:val="24"/>
                <w:szCs w:val="24"/>
              </w:rPr>
              <w:t>1</w:t>
            </w:r>
          </w:p>
        </w:tc>
        <w:tc>
          <w:tcPr>
            <w:tcW w:w="8568" w:type="dxa"/>
            <w:gridSpan w:val="2"/>
            <w:vAlign w:val="center"/>
          </w:tcPr>
          <w:p>
            <w:pPr>
              <w:keepNext w:val="0"/>
              <w:keepLines w:val="0"/>
              <w:widowControl/>
              <w:suppressLineNumbers w:val="0"/>
              <w:spacing w:before="0" w:beforeAutospacing="0" w:after="0" w:afterAutospacing="0"/>
              <w:ind w:left="0" w:right="0"/>
              <w:rPr>
                <w:rFonts w:hint="default" w:ascii="宋体" w:hAnsi="宋体" w:cs="宋体"/>
                <w:sz w:val="24"/>
                <w:szCs w:val="24"/>
              </w:rPr>
            </w:pPr>
            <w:r>
              <w:rPr>
                <w:rFonts w:hint="eastAsia" w:ascii="宋体" w:hAnsi="宋体" w:cs="宋体"/>
                <w:sz w:val="24"/>
                <w:szCs w:val="24"/>
              </w:rPr>
              <w:t>企业名称：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1" w:hRule="atLeast"/>
          <w:jc w:val="center"/>
        </w:trPr>
        <w:tc>
          <w:tcPr>
            <w:tcW w:w="912" w:type="dxa"/>
            <w:vAlign w:val="center"/>
          </w:tcPr>
          <w:p>
            <w:pPr>
              <w:keepNext w:val="0"/>
              <w:keepLines w:val="0"/>
              <w:widowControl/>
              <w:suppressLineNumbers w:val="0"/>
              <w:spacing w:before="0" w:beforeAutospacing="0" w:after="0" w:afterAutospacing="0"/>
              <w:ind w:left="0" w:right="0"/>
              <w:jc w:val="center"/>
              <w:rPr>
                <w:rFonts w:hint="default" w:ascii="宋体" w:hAnsi="宋体" w:cs="宋体"/>
                <w:sz w:val="24"/>
                <w:szCs w:val="24"/>
              </w:rPr>
            </w:pPr>
            <w:r>
              <w:rPr>
                <w:rFonts w:hint="eastAsia" w:ascii="宋体" w:hAnsi="宋体" w:cs="宋体"/>
                <w:sz w:val="24"/>
                <w:szCs w:val="24"/>
              </w:rPr>
              <w:t>2</w:t>
            </w:r>
          </w:p>
        </w:tc>
        <w:tc>
          <w:tcPr>
            <w:tcW w:w="8568" w:type="dxa"/>
            <w:gridSpan w:val="2"/>
            <w:vAlign w:val="center"/>
          </w:tcPr>
          <w:p>
            <w:pPr>
              <w:keepNext w:val="0"/>
              <w:keepLines w:val="0"/>
              <w:widowControl/>
              <w:suppressLineNumbers w:val="0"/>
              <w:spacing w:before="0" w:beforeAutospacing="0" w:after="0" w:afterAutospacing="0"/>
              <w:ind w:left="0" w:right="0"/>
              <w:rPr>
                <w:rFonts w:hint="default" w:ascii="宋体" w:hAnsi="宋体" w:cs="宋体"/>
                <w:sz w:val="24"/>
                <w:szCs w:val="24"/>
              </w:rPr>
            </w:pPr>
            <w:r>
              <w:rPr>
                <w:rFonts w:hint="eastAsia" w:ascii="宋体" w:hAnsi="宋体" w:cs="宋体"/>
                <w:sz w:val="24"/>
                <w:szCs w:val="24"/>
              </w:rPr>
              <w:t>总部地址：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atLeast"/>
          <w:jc w:val="center"/>
        </w:trPr>
        <w:tc>
          <w:tcPr>
            <w:tcW w:w="912" w:type="dxa"/>
            <w:vAlign w:val="center"/>
          </w:tcPr>
          <w:p>
            <w:pPr>
              <w:keepNext w:val="0"/>
              <w:keepLines w:val="0"/>
              <w:widowControl/>
              <w:suppressLineNumbers w:val="0"/>
              <w:spacing w:before="0" w:beforeAutospacing="0" w:after="0" w:afterAutospacing="0"/>
              <w:ind w:left="0" w:right="0"/>
              <w:jc w:val="center"/>
              <w:rPr>
                <w:rFonts w:hint="default" w:ascii="宋体" w:hAnsi="宋体" w:cs="宋体"/>
                <w:sz w:val="24"/>
                <w:szCs w:val="24"/>
              </w:rPr>
            </w:pPr>
            <w:r>
              <w:rPr>
                <w:rFonts w:hint="eastAsia" w:ascii="宋体" w:hAnsi="宋体" w:cs="宋体"/>
                <w:sz w:val="24"/>
                <w:szCs w:val="24"/>
              </w:rPr>
              <w:t>3</w:t>
            </w:r>
          </w:p>
        </w:tc>
        <w:tc>
          <w:tcPr>
            <w:tcW w:w="8568" w:type="dxa"/>
            <w:gridSpan w:val="2"/>
            <w:vAlign w:val="center"/>
          </w:tcPr>
          <w:p>
            <w:pPr>
              <w:keepNext w:val="0"/>
              <w:keepLines w:val="0"/>
              <w:widowControl/>
              <w:suppressLineNumbers w:val="0"/>
              <w:spacing w:before="0" w:beforeAutospacing="0" w:after="0" w:afterAutospacing="0"/>
              <w:ind w:left="0" w:right="0"/>
              <w:rPr>
                <w:rFonts w:hint="default" w:ascii="宋体" w:hAnsi="宋体" w:cs="宋体"/>
                <w:sz w:val="24"/>
                <w:szCs w:val="24"/>
              </w:rPr>
            </w:pPr>
            <w:r>
              <w:rPr>
                <w:rFonts w:hint="eastAsia" w:ascii="宋体" w:hAnsi="宋体" w:cs="宋体"/>
                <w:sz w:val="24"/>
                <w:szCs w:val="24"/>
              </w:rPr>
              <w:t>当地代表处地址：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7" w:hRule="atLeast"/>
          <w:jc w:val="center"/>
        </w:trPr>
        <w:tc>
          <w:tcPr>
            <w:tcW w:w="912" w:type="dxa"/>
            <w:vAlign w:val="center"/>
          </w:tcPr>
          <w:p>
            <w:pPr>
              <w:keepNext w:val="0"/>
              <w:keepLines w:val="0"/>
              <w:widowControl/>
              <w:suppressLineNumbers w:val="0"/>
              <w:spacing w:before="0" w:beforeAutospacing="0" w:after="0" w:afterAutospacing="0"/>
              <w:ind w:left="0" w:right="0"/>
              <w:jc w:val="center"/>
              <w:rPr>
                <w:rFonts w:hint="default" w:ascii="宋体" w:hAnsi="宋体" w:cs="宋体"/>
                <w:sz w:val="24"/>
                <w:szCs w:val="24"/>
              </w:rPr>
            </w:pPr>
            <w:r>
              <w:rPr>
                <w:rFonts w:hint="eastAsia" w:ascii="宋体" w:hAnsi="宋体" w:cs="宋体"/>
                <w:sz w:val="24"/>
                <w:szCs w:val="24"/>
              </w:rPr>
              <w:t>4</w:t>
            </w:r>
          </w:p>
        </w:tc>
        <w:tc>
          <w:tcPr>
            <w:tcW w:w="4187" w:type="dxa"/>
            <w:vAlign w:val="center"/>
          </w:tcPr>
          <w:p>
            <w:pPr>
              <w:keepNext w:val="0"/>
              <w:keepLines w:val="0"/>
              <w:widowControl/>
              <w:suppressLineNumbers w:val="0"/>
              <w:spacing w:before="0" w:beforeAutospacing="0" w:after="0" w:afterAutospacing="0"/>
              <w:ind w:left="0" w:right="0"/>
              <w:rPr>
                <w:rFonts w:hint="default" w:ascii="宋体" w:hAnsi="宋体" w:cs="宋体"/>
                <w:sz w:val="24"/>
                <w:szCs w:val="24"/>
              </w:rPr>
            </w:pPr>
            <w:r>
              <w:rPr>
                <w:rFonts w:hint="eastAsia" w:ascii="宋体" w:hAnsi="宋体" w:cs="宋体"/>
                <w:sz w:val="24"/>
                <w:szCs w:val="24"/>
              </w:rPr>
              <w:t>电话：</w:t>
            </w:r>
          </w:p>
        </w:tc>
        <w:tc>
          <w:tcPr>
            <w:tcW w:w="4381" w:type="dxa"/>
            <w:vAlign w:val="center"/>
          </w:tcPr>
          <w:p>
            <w:pPr>
              <w:keepNext w:val="0"/>
              <w:keepLines w:val="0"/>
              <w:widowControl/>
              <w:suppressLineNumbers w:val="0"/>
              <w:spacing w:before="0" w:beforeAutospacing="0" w:after="0" w:afterAutospacing="0"/>
              <w:ind w:left="0" w:right="0"/>
              <w:rPr>
                <w:rFonts w:hint="default" w:ascii="宋体" w:hAnsi="宋体" w:cs="宋体"/>
                <w:sz w:val="24"/>
                <w:szCs w:val="24"/>
              </w:rPr>
            </w:pPr>
            <w:r>
              <w:rPr>
                <w:rFonts w:hint="eastAsia" w:ascii="宋体" w:hAnsi="宋体" w:cs="宋体"/>
                <w:sz w:val="24"/>
                <w:szCs w:val="24"/>
              </w:rPr>
              <w:t>联系人：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1" w:hRule="atLeast"/>
          <w:jc w:val="center"/>
        </w:trPr>
        <w:tc>
          <w:tcPr>
            <w:tcW w:w="912" w:type="dxa"/>
            <w:vAlign w:val="center"/>
          </w:tcPr>
          <w:p>
            <w:pPr>
              <w:keepNext w:val="0"/>
              <w:keepLines w:val="0"/>
              <w:widowControl/>
              <w:suppressLineNumbers w:val="0"/>
              <w:spacing w:before="0" w:beforeAutospacing="0" w:after="0" w:afterAutospacing="0"/>
              <w:ind w:left="0" w:right="0"/>
              <w:jc w:val="center"/>
              <w:rPr>
                <w:rFonts w:hint="default" w:ascii="宋体" w:hAnsi="宋体" w:cs="宋体"/>
                <w:sz w:val="24"/>
                <w:szCs w:val="24"/>
              </w:rPr>
            </w:pPr>
            <w:r>
              <w:rPr>
                <w:rFonts w:hint="eastAsia" w:ascii="宋体" w:hAnsi="宋体" w:cs="宋体"/>
                <w:sz w:val="24"/>
                <w:szCs w:val="24"/>
              </w:rPr>
              <w:t>5</w:t>
            </w:r>
          </w:p>
        </w:tc>
        <w:tc>
          <w:tcPr>
            <w:tcW w:w="4187" w:type="dxa"/>
            <w:vAlign w:val="center"/>
          </w:tcPr>
          <w:p>
            <w:pPr>
              <w:keepNext w:val="0"/>
              <w:keepLines w:val="0"/>
              <w:widowControl/>
              <w:suppressLineNumbers w:val="0"/>
              <w:spacing w:before="0" w:beforeAutospacing="0" w:after="0" w:afterAutospacing="0"/>
              <w:ind w:left="0" w:right="0"/>
              <w:rPr>
                <w:rFonts w:hint="default" w:ascii="宋体" w:hAnsi="宋体" w:cs="宋体"/>
                <w:sz w:val="24"/>
                <w:szCs w:val="24"/>
              </w:rPr>
            </w:pPr>
            <w:r>
              <w:rPr>
                <w:rFonts w:hint="eastAsia" w:ascii="宋体" w:hAnsi="宋体" w:cs="宋体"/>
                <w:sz w:val="24"/>
                <w:szCs w:val="24"/>
              </w:rPr>
              <w:t>传真：</w:t>
            </w:r>
          </w:p>
        </w:tc>
        <w:tc>
          <w:tcPr>
            <w:tcW w:w="4381" w:type="dxa"/>
            <w:vAlign w:val="center"/>
          </w:tcPr>
          <w:p>
            <w:pPr>
              <w:keepNext w:val="0"/>
              <w:keepLines w:val="0"/>
              <w:widowControl/>
              <w:suppressLineNumbers w:val="0"/>
              <w:spacing w:before="0" w:beforeAutospacing="0" w:after="0" w:afterAutospacing="0"/>
              <w:ind w:left="0" w:right="0"/>
              <w:rPr>
                <w:rFonts w:hint="default" w:ascii="宋体" w:hAnsi="宋体" w:cs="宋体"/>
                <w:sz w:val="24"/>
                <w:szCs w:val="24"/>
              </w:rPr>
            </w:pPr>
            <w:r>
              <w:rPr>
                <w:rFonts w:hint="eastAsia" w:ascii="宋体" w:hAnsi="宋体" w:cs="宋体"/>
                <w:sz w:val="24"/>
                <w:szCs w:val="24"/>
              </w:rPr>
              <w:t>电子邮箱；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8" w:hRule="atLeast"/>
          <w:jc w:val="center"/>
        </w:trPr>
        <w:tc>
          <w:tcPr>
            <w:tcW w:w="912" w:type="dxa"/>
            <w:vAlign w:val="center"/>
          </w:tcPr>
          <w:p>
            <w:pPr>
              <w:keepNext w:val="0"/>
              <w:keepLines w:val="0"/>
              <w:widowControl/>
              <w:suppressLineNumbers w:val="0"/>
              <w:spacing w:before="0" w:beforeAutospacing="0" w:after="0" w:afterAutospacing="0"/>
              <w:ind w:left="0" w:right="0"/>
              <w:jc w:val="center"/>
              <w:rPr>
                <w:rFonts w:hint="default" w:ascii="宋体" w:hAnsi="宋体" w:cs="宋体"/>
                <w:sz w:val="24"/>
                <w:szCs w:val="24"/>
              </w:rPr>
            </w:pPr>
            <w:r>
              <w:rPr>
                <w:rFonts w:hint="eastAsia" w:ascii="宋体" w:hAnsi="宋体" w:cs="宋体"/>
                <w:sz w:val="24"/>
                <w:szCs w:val="24"/>
              </w:rPr>
              <w:t>6</w:t>
            </w:r>
          </w:p>
        </w:tc>
        <w:tc>
          <w:tcPr>
            <w:tcW w:w="4187" w:type="dxa"/>
            <w:vAlign w:val="center"/>
          </w:tcPr>
          <w:p>
            <w:pPr>
              <w:keepNext w:val="0"/>
              <w:keepLines w:val="0"/>
              <w:widowControl/>
              <w:suppressLineNumbers w:val="0"/>
              <w:spacing w:before="0" w:beforeAutospacing="0" w:after="0" w:afterAutospacing="0"/>
              <w:ind w:left="0" w:right="0"/>
              <w:rPr>
                <w:rFonts w:hint="default" w:ascii="宋体" w:hAnsi="宋体" w:cs="宋体"/>
                <w:sz w:val="24"/>
                <w:szCs w:val="24"/>
              </w:rPr>
            </w:pPr>
            <w:r>
              <w:rPr>
                <w:rFonts w:hint="eastAsia" w:ascii="宋体" w:hAnsi="宋体" w:cs="宋体"/>
                <w:sz w:val="24"/>
                <w:szCs w:val="24"/>
              </w:rPr>
              <w:t>注册地</w:t>
            </w:r>
          </w:p>
        </w:tc>
        <w:tc>
          <w:tcPr>
            <w:tcW w:w="4381" w:type="dxa"/>
            <w:vAlign w:val="center"/>
          </w:tcPr>
          <w:p>
            <w:pPr>
              <w:keepNext w:val="0"/>
              <w:keepLines w:val="0"/>
              <w:widowControl/>
              <w:suppressLineNumbers w:val="0"/>
              <w:spacing w:before="0" w:beforeAutospacing="0" w:after="0" w:afterAutospacing="0"/>
              <w:ind w:left="0" w:right="0"/>
              <w:rPr>
                <w:rFonts w:hint="default" w:ascii="宋体" w:hAnsi="宋体" w:cs="宋体"/>
                <w:sz w:val="24"/>
                <w:szCs w:val="24"/>
              </w:rPr>
            </w:pPr>
            <w:r>
              <w:rPr>
                <w:rFonts w:hint="eastAsia" w:ascii="宋体" w:hAnsi="宋体" w:cs="宋体"/>
                <w:sz w:val="24"/>
                <w:szCs w:val="24"/>
              </w:rPr>
              <w:t>注册年份：（请附营业执照复印件）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jc w:val="center"/>
        </w:trPr>
        <w:tc>
          <w:tcPr>
            <w:tcW w:w="912" w:type="dxa"/>
            <w:vAlign w:val="center"/>
          </w:tcPr>
          <w:p>
            <w:pPr>
              <w:keepNext w:val="0"/>
              <w:keepLines w:val="0"/>
              <w:widowControl/>
              <w:suppressLineNumbers w:val="0"/>
              <w:spacing w:before="0" w:beforeAutospacing="0" w:after="0" w:afterAutospacing="0"/>
              <w:ind w:left="0" w:right="0"/>
              <w:jc w:val="center"/>
              <w:rPr>
                <w:rFonts w:hint="default" w:ascii="宋体" w:hAnsi="宋体" w:cs="宋体"/>
                <w:sz w:val="24"/>
                <w:szCs w:val="24"/>
              </w:rPr>
            </w:pPr>
            <w:r>
              <w:rPr>
                <w:rFonts w:hint="eastAsia" w:ascii="宋体" w:hAnsi="宋体" w:cs="宋体"/>
                <w:sz w:val="24"/>
                <w:szCs w:val="24"/>
              </w:rPr>
              <w:t>7</w:t>
            </w:r>
          </w:p>
        </w:tc>
        <w:tc>
          <w:tcPr>
            <w:tcW w:w="8568" w:type="dxa"/>
            <w:gridSpan w:val="2"/>
            <w:vAlign w:val="center"/>
          </w:tcPr>
          <w:p>
            <w:pPr>
              <w:keepNext w:val="0"/>
              <w:keepLines w:val="0"/>
              <w:widowControl/>
              <w:suppressLineNumbers w:val="0"/>
              <w:spacing w:before="0" w:beforeAutospacing="0" w:after="0" w:afterAutospacing="0"/>
              <w:ind w:left="0" w:right="0"/>
              <w:rPr>
                <w:rFonts w:hint="default" w:ascii="宋体" w:hAnsi="宋体" w:cs="宋体"/>
                <w:sz w:val="24"/>
                <w:szCs w:val="24"/>
              </w:rPr>
            </w:pPr>
            <w:r>
              <w:rPr>
                <w:rFonts w:hint="eastAsia" w:ascii="宋体" w:hAnsi="宋体" w:cs="宋体"/>
                <w:sz w:val="24"/>
                <w:szCs w:val="24"/>
              </w:rPr>
              <w:t>公司有关证书：        （请附有关证书的复印件）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6" w:hRule="atLeast"/>
          <w:jc w:val="center"/>
        </w:trPr>
        <w:tc>
          <w:tcPr>
            <w:tcW w:w="912" w:type="dxa"/>
            <w:vAlign w:val="center"/>
          </w:tcPr>
          <w:p>
            <w:pPr>
              <w:keepNext w:val="0"/>
              <w:keepLines w:val="0"/>
              <w:widowControl/>
              <w:suppressLineNumbers w:val="0"/>
              <w:spacing w:before="0" w:beforeAutospacing="0" w:after="0" w:afterAutospacing="0"/>
              <w:ind w:left="0" w:right="0"/>
              <w:jc w:val="center"/>
              <w:rPr>
                <w:rFonts w:hint="default" w:ascii="宋体" w:hAnsi="宋体" w:cs="宋体"/>
                <w:sz w:val="24"/>
                <w:szCs w:val="24"/>
              </w:rPr>
            </w:pPr>
            <w:r>
              <w:rPr>
                <w:rFonts w:hint="eastAsia" w:ascii="宋体" w:hAnsi="宋体" w:cs="宋体"/>
                <w:sz w:val="24"/>
                <w:szCs w:val="24"/>
              </w:rPr>
              <w:t>8</w:t>
            </w:r>
          </w:p>
        </w:tc>
        <w:tc>
          <w:tcPr>
            <w:tcW w:w="8568" w:type="dxa"/>
            <w:gridSpan w:val="2"/>
            <w:vAlign w:val="center"/>
          </w:tcPr>
          <w:p>
            <w:pPr>
              <w:keepNext w:val="0"/>
              <w:keepLines w:val="0"/>
              <w:widowControl/>
              <w:suppressLineNumbers w:val="0"/>
              <w:spacing w:before="0" w:beforeAutospacing="0" w:after="0" w:afterAutospacing="0"/>
              <w:ind w:left="0" w:right="0"/>
              <w:rPr>
                <w:rFonts w:hint="default" w:ascii="宋体" w:hAnsi="宋体" w:cs="宋体"/>
                <w:sz w:val="24"/>
                <w:szCs w:val="24"/>
              </w:rPr>
            </w:pPr>
            <w:r>
              <w:rPr>
                <w:rFonts w:hint="eastAsia" w:ascii="宋体" w:hAnsi="宋体" w:cs="宋体"/>
                <w:sz w:val="24"/>
                <w:szCs w:val="24"/>
              </w:rPr>
              <w:t>公司（是否通过，何种） 质量保证体系认证（如通过请附相关证书复印件</w:t>
            </w:r>
            <w:r>
              <w:rPr>
                <w:rFonts w:hint="eastAsia" w:ascii="宋体" w:hAnsi="宋体" w:cs="宋体"/>
                <w:sz w:val="24"/>
                <w:szCs w:val="24"/>
                <w:lang w:eastAsia="zh-CN"/>
              </w:rPr>
              <w:t>）</w:t>
            </w:r>
            <w:r>
              <w:rPr>
                <w:rFonts w:hint="eastAsia" w:ascii="宋体" w:hAnsi="宋体" w:cs="宋体"/>
                <w:sz w:val="24"/>
                <w:szCs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65" w:hRule="atLeast"/>
          <w:jc w:val="center"/>
        </w:trPr>
        <w:tc>
          <w:tcPr>
            <w:tcW w:w="912" w:type="dxa"/>
            <w:vAlign w:val="center"/>
          </w:tcPr>
          <w:p>
            <w:pPr>
              <w:keepNext w:val="0"/>
              <w:keepLines w:val="0"/>
              <w:widowControl/>
              <w:suppressLineNumbers w:val="0"/>
              <w:spacing w:before="0" w:beforeAutospacing="0" w:after="0" w:afterAutospacing="0"/>
              <w:ind w:left="0" w:right="0"/>
              <w:jc w:val="center"/>
              <w:rPr>
                <w:rFonts w:hint="default" w:ascii="宋体" w:hAnsi="宋体" w:cs="宋体"/>
                <w:sz w:val="24"/>
                <w:szCs w:val="24"/>
              </w:rPr>
            </w:pPr>
            <w:r>
              <w:rPr>
                <w:rFonts w:hint="eastAsia" w:ascii="宋体" w:hAnsi="宋体" w:cs="宋体"/>
                <w:sz w:val="24"/>
                <w:szCs w:val="24"/>
              </w:rPr>
              <w:t>9</w:t>
            </w:r>
          </w:p>
        </w:tc>
        <w:tc>
          <w:tcPr>
            <w:tcW w:w="8568" w:type="dxa"/>
            <w:gridSpan w:val="2"/>
            <w:vAlign w:val="center"/>
          </w:tcPr>
          <w:p>
            <w:pPr>
              <w:keepNext w:val="0"/>
              <w:keepLines w:val="0"/>
              <w:widowControl/>
              <w:suppressLineNumbers w:val="0"/>
              <w:spacing w:before="0" w:beforeAutospacing="0" w:after="0" w:afterAutospacing="0"/>
              <w:ind w:left="0" w:right="0"/>
              <w:rPr>
                <w:rFonts w:hint="default" w:ascii="宋体" w:hAnsi="宋体" w:cs="宋体"/>
                <w:sz w:val="24"/>
                <w:szCs w:val="24"/>
              </w:rPr>
            </w:pPr>
            <w:r>
              <w:rPr>
                <w:rFonts w:hint="eastAsia" w:ascii="宋体" w:hAnsi="宋体" w:cs="宋体"/>
                <w:sz w:val="24"/>
                <w:szCs w:val="24"/>
              </w:rPr>
              <w:t>主营范围</w:t>
            </w:r>
          </w:p>
          <w:p>
            <w:pPr>
              <w:keepNext w:val="0"/>
              <w:keepLines w:val="0"/>
              <w:widowControl/>
              <w:suppressLineNumbers w:val="0"/>
              <w:spacing w:before="0" w:beforeAutospacing="0" w:after="0" w:afterAutospacing="0"/>
              <w:ind w:left="0" w:right="0"/>
              <w:rPr>
                <w:rFonts w:hint="default" w:ascii="宋体" w:hAnsi="宋体" w:cs="宋体"/>
                <w:sz w:val="24"/>
                <w:szCs w:val="24"/>
              </w:rPr>
            </w:pPr>
            <w:r>
              <w:rPr>
                <w:rFonts w:hint="eastAsia" w:ascii="宋体" w:hAnsi="宋体" w:cs="宋体"/>
                <w:sz w:val="24"/>
                <w:szCs w:val="24"/>
              </w:rPr>
              <w:t>1.</w:t>
            </w:r>
          </w:p>
          <w:p>
            <w:pPr>
              <w:keepNext w:val="0"/>
              <w:keepLines w:val="0"/>
              <w:widowControl/>
              <w:suppressLineNumbers w:val="0"/>
              <w:spacing w:before="0" w:beforeAutospacing="0" w:after="0" w:afterAutospacing="0"/>
              <w:ind w:left="0" w:right="0"/>
              <w:rPr>
                <w:rFonts w:hint="default" w:ascii="宋体" w:hAnsi="宋体" w:cs="宋体"/>
                <w:sz w:val="24"/>
                <w:szCs w:val="24"/>
              </w:rPr>
            </w:pPr>
            <w:r>
              <w:rPr>
                <w:rFonts w:hint="eastAsia" w:ascii="宋体" w:hAnsi="宋体" w:cs="宋体"/>
                <w:sz w:val="24"/>
                <w:szCs w:val="24"/>
              </w:rPr>
              <w:t>2.</w:t>
            </w:r>
          </w:p>
          <w:p>
            <w:pPr>
              <w:keepNext w:val="0"/>
              <w:keepLines w:val="0"/>
              <w:widowControl/>
              <w:suppressLineNumbers w:val="0"/>
              <w:spacing w:before="0" w:beforeAutospacing="0" w:after="0" w:afterAutospacing="0"/>
              <w:ind w:left="0" w:right="0"/>
              <w:rPr>
                <w:rFonts w:hint="default" w:ascii="宋体" w:hAnsi="宋体" w:cs="宋体"/>
                <w:sz w:val="24"/>
                <w:szCs w:val="24"/>
              </w:rPr>
            </w:pPr>
            <w:r>
              <w:rPr>
                <w:rFonts w:hint="eastAsia" w:ascii="宋体" w:hAnsi="宋体" w:cs="宋体"/>
                <w:sz w:val="24"/>
                <w:szCs w:val="24"/>
              </w:rPr>
              <w:t>3.</w:t>
            </w:r>
          </w:p>
          <w:p>
            <w:pPr>
              <w:keepNext w:val="0"/>
              <w:keepLines w:val="0"/>
              <w:widowControl/>
              <w:suppressLineNumbers w:val="0"/>
              <w:spacing w:before="0" w:beforeAutospacing="0" w:after="0" w:afterAutospacing="0"/>
              <w:ind w:left="0" w:right="0"/>
              <w:rPr>
                <w:rFonts w:hint="default" w:ascii="宋体" w:hAnsi="宋体" w:cs="宋体"/>
                <w:sz w:val="24"/>
                <w:szCs w:val="24"/>
              </w:rPr>
            </w:pPr>
            <w:r>
              <w:rPr>
                <w:rFonts w:hint="eastAsia" w:ascii="宋体" w:hAnsi="宋体" w:cs="宋体"/>
                <w:sz w:val="24"/>
                <w:szCs w:val="24"/>
              </w:rPr>
              <w:t>4.</w:t>
            </w:r>
          </w:p>
          <w:p>
            <w:pPr>
              <w:keepNext w:val="0"/>
              <w:keepLines w:val="0"/>
              <w:widowControl/>
              <w:suppressLineNumbers w:val="0"/>
              <w:spacing w:before="0" w:beforeAutospacing="0" w:after="0" w:afterAutospacing="0"/>
              <w:ind w:left="0" w:right="0"/>
              <w:rPr>
                <w:rFonts w:hint="default" w:ascii="宋体" w:hAnsi="宋体" w:cs="宋体"/>
                <w:sz w:val="24"/>
                <w:szCs w:val="24"/>
              </w:rPr>
            </w:pPr>
            <w:r>
              <w:rPr>
                <w:rFonts w:hint="eastAsia" w:ascii="宋体" w:hAnsi="宋体" w:cs="宋体"/>
                <w:sz w:val="24"/>
                <w:szCs w:val="24"/>
              </w:rPr>
              <w:t>……</w:t>
            </w:r>
          </w:p>
          <w:p>
            <w:pPr>
              <w:keepNext w:val="0"/>
              <w:keepLines w:val="0"/>
              <w:widowControl/>
              <w:suppressLineNumbers w:val="0"/>
              <w:spacing w:before="0" w:beforeAutospacing="0" w:after="0" w:afterAutospacing="0"/>
              <w:ind w:left="0" w:right="0"/>
              <w:rPr>
                <w:rFonts w:hint="default" w:ascii="宋体" w:hAnsi="宋体" w:cs="宋体"/>
                <w:sz w:val="24"/>
                <w:szCs w:val="24"/>
              </w:rPr>
            </w:pPr>
            <w:r>
              <w:rPr>
                <w:rFonts w:hint="eastAsia" w:ascii="宋体" w:hAnsi="宋体" w:cs="宋体"/>
                <w:sz w:val="24"/>
                <w:szCs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7" w:hRule="atLeast"/>
          <w:jc w:val="center"/>
        </w:trPr>
        <w:tc>
          <w:tcPr>
            <w:tcW w:w="912" w:type="dxa"/>
            <w:vAlign w:val="center"/>
          </w:tcPr>
          <w:p>
            <w:pPr>
              <w:keepNext w:val="0"/>
              <w:keepLines w:val="0"/>
              <w:widowControl/>
              <w:suppressLineNumbers w:val="0"/>
              <w:spacing w:before="0" w:beforeAutospacing="0" w:after="0" w:afterAutospacing="0"/>
              <w:ind w:left="0" w:right="0"/>
              <w:jc w:val="center"/>
              <w:rPr>
                <w:rFonts w:hint="default" w:ascii="宋体" w:hAnsi="宋体" w:cs="宋体"/>
                <w:sz w:val="24"/>
                <w:szCs w:val="24"/>
              </w:rPr>
            </w:pPr>
            <w:r>
              <w:rPr>
                <w:rFonts w:hint="eastAsia" w:ascii="宋体" w:hAnsi="宋体" w:cs="宋体"/>
                <w:sz w:val="24"/>
                <w:szCs w:val="24"/>
              </w:rPr>
              <w:t>10</w:t>
            </w:r>
          </w:p>
        </w:tc>
        <w:tc>
          <w:tcPr>
            <w:tcW w:w="8568" w:type="dxa"/>
            <w:gridSpan w:val="2"/>
            <w:vAlign w:val="center"/>
          </w:tcPr>
          <w:p>
            <w:pPr>
              <w:keepNext w:val="0"/>
              <w:keepLines w:val="0"/>
              <w:widowControl/>
              <w:suppressLineNumbers w:val="0"/>
              <w:spacing w:before="0" w:beforeAutospacing="0" w:after="0" w:afterAutospacing="0"/>
              <w:ind w:left="0" w:right="0"/>
              <w:rPr>
                <w:rFonts w:hint="default" w:ascii="宋体" w:hAnsi="宋体" w:cs="宋体"/>
                <w:sz w:val="24"/>
                <w:szCs w:val="24"/>
              </w:rPr>
            </w:pPr>
            <w:r>
              <w:rPr>
                <w:rFonts w:hint="eastAsia" w:ascii="宋体" w:hAnsi="宋体" w:cs="宋体"/>
                <w:sz w:val="24"/>
                <w:szCs w:val="24"/>
              </w:rPr>
              <w:t xml:space="preserve">其他要求说明的情况: </w:t>
            </w:r>
          </w:p>
        </w:tc>
      </w:tr>
    </w:tbl>
    <w:p>
      <w:pPr>
        <w:autoSpaceDE w:val="0"/>
        <w:autoSpaceDN w:val="0"/>
        <w:adjustRightInd w:val="0"/>
        <w:spacing w:line="360" w:lineRule="auto"/>
        <w:ind w:firstLine="241" w:firstLineChars="100"/>
        <w:rPr>
          <w:rFonts w:ascii="宋体" w:hAnsi="宋体" w:cs="宋体"/>
          <w:b/>
          <w:kern w:val="0"/>
          <w:sz w:val="24"/>
          <w:szCs w:val="24"/>
          <w:lang w:val="zh-CN"/>
        </w:rPr>
      </w:pPr>
      <w:r>
        <w:rPr>
          <w:rFonts w:hint="eastAsia" w:ascii="宋体" w:hAnsi="宋体" w:cs="宋体"/>
          <w:b/>
          <w:kern w:val="0"/>
          <w:sz w:val="24"/>
          <w:szCs w:val="24"/>
          <w:lang w:val="zh-CN"/>
        </w:rPr>
        <w:t>注：附营业执照、</w:t>
      </w:r>
      <w:r>
        <w:rPr>
          <w:rFonts w:hint="eastAsia" w:ascii="宋体" w:hAnsi="宋体" w:cs="宋体"/>
          <w:b/>
          <w:kern w:val="0"/>
          <w:sz w:val="24"/>
          <w:szCs w:val="24"/>
        </w:rPr>
        <w:t>相关证书的复印件加盖公章</w:t>
      </w:r>
      <w:r>
        <w:rPr>
          <w:rFonts w:hint="eastAsia" w:ascii="宋体" w:hAnsi="宋体" w:cs="宋体"/>
          <w:b/>
          <w:kern w:val="0"/>
          <w:sz w:val="24"/>
          <w:szCs w:val="24"/>
          <w:lang w:val="zh-CN"/>
        </w:rPr>
        <w:t>。</w:t>
      </w:r>
    </w:p>
    <w:p>
      <w:pPr>
        <w:rPr>
          <w:rFonts w:ascii="宋体" w:hAnsi="宋体" w:cs="宋体"/>
          <w:sz w:val="24"/>
          <w:szCs w:val="24"/>
        </w:rPr>
      </w:pPr>
    </w:p>
    <w:p>
      <w:pPr>
        <w:autoSpaceDE w:val="0"/>
        <w:autoSpaceDN w:val="0"/>
        <w:adjustRightInd w:val="0"/>
        <w:spacing w:line="360" w:lineRule="auto"/>
        <w:rPr>
          <w:rFonts w:ascii="宋体" w:hAnsi="宋体" w:cs="宋体"/>
          <w:kern w:val="0"/>
          <w:sz w:val="24"/>
          <w:szCs w:val="24"/>
          <w:u w:val="single"/>
          <w:lang w:val="zh-CN"/>
        </w:rPr>
      </w:pPr>
      <w:r>
        <w:rPr>
          <w:rFonts w:hint="eastAsia" w:ascii="宋体" w:hAnsi="宋体" w:cs="宋体"/>
          <w:kern w:val="0"/>
          <w:sz w:val="24"/>
          <w:szCs w:val="24"/>
        </w:rPr>
        <w:t>供应商</w:t>
      </w:r>
      <w:r>
        <w:rPr>
          <w:rFonts w:hint="eastAsia" w:ascii="宋体" w:hAnsi="宋体" w:cs="宋体"/>
          <w:kern w:val="0"/>
          <w:sz w:val="24"/>
          <w:szCs w:val="24"/>
          <w:lang w:val="zh-CN"/>
        </w:rPr>
        <w:t>名称(盖章)：</w:t>
      </w:r>
      <w:r>
        <w:rPr>
          <w:rFonts w:hint="eastAsia" w:ascii="宋体" w:hAnsi="宋体" w:cs="宋体"/>
          <w:kern w:val="0"/>
          <w:sz w:val="24"/>
          <w:szCs w:val="24"/>
          <w:u w:val="single"/>
          <w:lang w:val="zh-CN"/>
        </w:rPr>
        <w:t xml:space="preserve">                         </w:t>
      </w:r>
    </w:p>
    <w:p>
      <w:pPr>
        <w:autoSpaceDE w:val="0"/>
        <w:autoSpaceDN w:val="0"/>
        <w:adjustRightInd w:val="0"/>
        <w:spacing w:line="360" w:lineRule="auto"/>
        <w:rPr>
          <w:rFonts w:ascii="宋体" w:hAnsi="宋体" w:cs="宋体"/>
          <w:kern w:val="0"/>
          <w:sz w:val="24"/>
          <w:szCs w:val="24"/>
          <w:u w:val="single"/>
          <w:lang w:val="zh-CN"/>
        </w:rPr>
      </w:pPr>
    </w:p>
    <w:p>
      <w:pPr>
        <w:autoSpaceDE w:val="0"/>
        <w:autoSpaceDN w:val="0"/>
        <w:adjustRightInd w:val="0"/>
        <w:spacing w:line="360" w:lineRule="auto"/>
        <w:rPr>
          <w:rFonts w:ascii="宋体" w:hAnsi="宋体" w:cs="宋体"/>
          <w:kern w:val="0"/>
          <w:sz w:val="24"/>
          <w:szCs w:val="24"/>
          <w:u w:val="single"/>
          <w:lang w:val="zh-CN"/>
        </w:rPr>
      </w:pPr>
      <w:r>
        <w:rPr>
          <w:rFonts w:hint="eastAsia" w:ascii="宋体" w:hAnsi="宋体" w:cs="宋体"/>
          <w:kern w:val="0"/>
          <w:sz w:val="24"/>
          <w:szCs w:val="24"/>
          <w:lang w:val="zh-CN"/>
        </w:rPr>
        <w:t>法定代表人</w:t>
      </w:r>
      <w:r>
        <w:rPr>
          <w:rFonts w:hint="eastAsia" w:ascii="宋体" w:hAnsi="宋体" w:cs="宋体"/>
          <w:kern w:val="0"/>
          <w:sz w:val="24"/>
          <w:szCs w:val="24"/>
        </w:rPr>
        <w:t>或授权委托人</w:t>
      </w:r>
      <w:r>
        <w:rPr>
          <w:rFonts w:hint="eastAsia" w:ascii="宋体" w:hAnsi="宋体" w:cs="宋体"/>
          <w:kern w:val="0"/>
          <w:sz w:val="24"/>
          <w:szCs w:val="24"/>
          <w:lang w:val="zh-CN"/>
        </w:rPr>
        <w:t>(</w:t>
      </w:r>
      <w:r>
        <w:rPr>
          <w:rFonts w:hint="eastAsia" w:ascii="宋体" w:hAnsi="宋体" w:cs="宋体"/>
          <w:kern w:val="0"/>
          <w:sz w:val="24"/>
          <w:szCs w:val="24"/>
        </w:rPr>
        <w:t>签字或</w:t>
      </w:r>
      <w:r>
        <w:rPr>
          <w:rFonts w:hint="eastAsia" w:ascii="宋体" w:hAnsi="宋体" w:cs="宋体"/>
          <w:kern w:val="0"/>
          <w:sz w:val="24"/>
          <w:szCs w:val="24"/>
          <w:lang w:val="zh-CN"/>
        </w:rPr>
        <w:t>盖章)：</w:t>
      </w:r>
      <w:r>
        <w:rPr>
          <w:rFonts w:hint="eastAsia" w:ascii="宋体" w:hAnsi="宋体" w:cs="宋体"/>
          <w:kern w:val="0"/>
          <w:sz w:val="24"/>
          <w:szCs w:val="24"/>
          <w:u w:val="single"/>
          <w:lang w:val="zh-CN"/>
        </w:rPr>
        <w:t xml:space="preserve">                          </w:t>
      </w:r>
    </w:p>
    <w:p>
      <w:pPr>
        <w:autoSpaceDE w:val="0"/>
        <w:autoSpaceDN w:val="0"/>
        <w:adjustRightInd w:val="0"/>
        <w:spacing w:line="360" w:lineRule="auto"/>
        <w:rPr>
          <w:rFonts w:ascii="宋体" w:hAnsi="宋体" w:cs="宋体"/>
          <w:kern w:val="0"/>
          <w:sz w:val="24"/>
          <w:szCs w:val="24"/>
          <w:u w:val="single"/>
          <w:lang w:val="zh-CN"/>
        </w:rPr>
      </w:pPr>
    </w:p>
    <w:p>
      <w:pPr>
        <w:autoSpaceDE w:val="0"/>
        <w:autoSpaceDN w:val="0"/>
        <w:adjustRightInd w:val="0"/>
        <w:spacing w:line="360" w:lineRule="auto"/>
        <w:rPr>
          <w:rFonts w:ascii="宋体" w:hAnsi="宋体" w:cs="宋体"/>
          <w:kern w:val="0"/>
          <w:sz w:val="24"/>
          <w:szCs w:val="24"/>
          <w:lang w:val="zh-CN"/>
        </w:rPr>
      </w:pPr>
      <w:r>
        <w:rPr>
          <w:rFonts w:hint="eastAsia" w:ascii="宋体" w:hAnsi="宋体" w:cs="宋体"/>
          <w:kern w:val="0"/>
          <w:sz w:val="24"/>
          <w:szCs w:val="24"/>
          <w:lang w:val="zh-CN"/>
        </w:rPr>
        <w:t>日期：</w:t>
      </w:r>
      <w:r>
        <w:rPr>
          <w:rFonts w:hint="eastAsia" w:ascii="宋体" w:hAnsi="宋体" w:cs="宋体"/>
          <w:kern w:val="0"/>
          <w:sz w:val="24"/>
          <w:szCs w:val="24"/>
          <w:u w:val="single"/>
          <w:lang w:val="zh-CN"/>
        </w:rPr>
        <w:t xml:space="preserve">      </w:t>
      </w:r>
      <w:r>
        <w:rPr>
          <w:rFonts w:hint="eastAsia" w:ascii="宋体" w:hAnsi="宋体" w:cs="宋体"/>
          <w:kern w:val="0"/>
          <w:sz w:val="24"/>
          <w:szCs w:val="24"/>
          <w:lang w:val="zh-CN"/>
        </w:rPr>
        <w:t>年</w:t>
      </w:r>
      <w:r>
        <w:rPr>
          <w:rFonts w:hint="eastAsia" w:ascii="宋体" w:hAnsi="宋体" w:cs="宋体"/>
          <w:kern w:val="0"/>
          <w:sz w:val="24"/>
          <w:szCs w:val="24"/>
          <w:u w:val="single"/>
          <w:lang w:val="zh-CN"/>
        </w:rPr>
        <w:t xml:space="preserve">     </w:t>
      </w:r>
      <w:r>
        <w:rPr>
          <w:rFonts w:hint="eastAsia" w:ascii="宋体" w:hAnsi="宋体" w:cs="宋体"/>
          <w:kern w:val="0"/>
          <w:sz w:val="24"/>
          <w:szCs w:val="24"/>
          <w:lang w:val="zh-CN"/>
        </w:rPr>
        <w:t>月</w:t>
      </w:r>
      <w:r>
        <w:rPr>
          <w:rFonts w:hint="eastAsia" w:ascii="宋体" w:hAnsi="宋体" w:cs="宋体"/>
          <w:kern w:val="0"/>
          <w:sz w:val="24"/>
          <w:szCs w:val="24"/>
          <w:u w:val="single"/>
          <w:lang w:val="zh-CN"/>
        </w:rPr>
        <w:t xml:space="preserve">     </w:t>
      </w:r>
      <w:r>
        <w:rPr>
          <w:rFonts w:hint="eastAsia" w:ascii="宋体" w:hAnsi="宋体" w:cs="宋体"/>
          <w:kern w:val="0"/>
          <w:sz w:val="24"/>
          <w:szCs w:val="24"/>
          <w:lang w:val="zh-CN"/>
        </w:rPr>
        <w:t>日</w:t>
      </w:r>
    </w:p>
    <w:p>
      <w:pPr>
        <w:spacing w:line="360" w:lineRule="auto"/>
        <w:jc w:val="center"/>
        <w:rPr>
          <w:rFonts w:ascii="宋体" w:hAnsi="宋体" w:cs="宋体"/>
          <w:b/>
          <w:bCs/>
          <w:sz w:val="28"/>
          <w:szCs w:val="28"/>
        </w:rPr>
      </w:pPr>
      <w:bookmarkStart w:id="91" w:name="_Toc330342816"/>
      <w:bookmarkStart w:id="92" w:name="_Toc417846735"/>
      <w:bookmarkStart w:id="93" w:name="_Toc364974077"/>
      <w:bookmarkStart w:id="94" w:name="_Toc371841011"/>
      <w:bookmarkStart w:id="95" w:name="_Toc364805846"/>
      <w:bookmarkStart w:id="96" w:name="_Toc364544491"/>
      <w:bookmarkStart w:id="97" w:name="_Toc364804765"/>
      <w:bookmarkStart w:id="98" w:name="_Toc364552227"/>
      <w:r>
        <w:rPr>
          <w:rFonts w:hint="eastAsia" w:ascii="宋体" w:hAnsi="宋体" w:cs="宋体"/>
          <w:b/>
          <w:szCs w:val="28"/>
        </w:rPr>
        <w:br w:type="page"/>
      </w:r>
      <w:bookmarkEnd w:id="91"/>
      <w:bookmarkEnd w:id="92"/>
      <w:bookmarkEnd w:id="93"/>
      <w:bookmarkEnd w:id="94"/>
      <w:bookmarkEnd w:id="95"/>
      <w:bookmarkEnd w:id="96"/>
      <w:bookmarkEnd w:id="97"/>
      <w:bookmarkEnd w:id="98"/>
      <w:bookmarkStart w:id="99" w:name="_Toc480368813"/>
      <w:bookmarkStart w:id="100" w:name="_Toc417846737"/>
      <w:bookmarkStart w:id="101" w:name="_Toc371841013"/>
      <w:bookmarkStart w:id="102" w:name="_Toc364974079"/>
      <w:bookmarkStart w:id="103" w:name="_Toc364805848"/>
      <w:bookmarkStart w:id="104" w:name="_Toc364804767"/>
      <w:r>
        <w:rPr>
          <w:rFonts w:hint="eastAsia" w:ascii="宋体" w:hAnsi="宋体" w:cs="宋体"/>
          <w:b/>
          <w:bCs/>
          <w:sz w:val="28"/>
          <w:szCs w:val="28"/>
        </w:rPr>
        <w:t>（</w:t>
      </w:r>
      <w:r>
        <w:rPr>
          <w:rFonts w:hint="eastAsia" w:ascii="宋体" w:hAnsi="宋体" w:cs="宋体"/>
          <w:b/>
          <w:bCs/>
          <w:sz w:val="28"/>
          <w:szCs w:val="28"/>
          <w:lang w:val="en-US" w:eastAsia="zh-CN"/>
        </w:rPr>
        <w:t>10</w:t>
      </w:r>
      <w:r>
        <w:rPr>
          <w:rFonts w:hint="eastAsia" w:ascii="宋体" w:hAnsi="宋体" w:cs="宋体"/>
          <w:b/>
          <w:bCs/>
          <w:sz w:val="28"/>
          <w:szCs w:val="28"/>
        </w:rPr>
        <w:t>）项目人员配备情况；</w:t>
      </w:r>
    </w:p>
    <w:p>
      <w:pPr>
        <w:pStyle w:val="5"/>
        <w:jc w:val="center"/>
        <w:rPr>
          <w:rFonts w:ascii="宋体" w:hAnsi="宋体" w:cs="宋体"/>
          <w:sz w:val="28"/>
          <w:szCs w:val="28"/>
        </w:rPr>
      </w:pPr>
      <w:r>
        <w:rPr>
          <w:rFonts w:hint="eastAsia" w:ascii="宋体" w:hAnsi="宋体" w:cs="宋体"/>
          <w:sz w:val="28"/>
          <w:szCs w:val="28"/>
        </w:rPr>
        <w:t>项目负责人简历表（格式）</w:t>
      </w:r>
      <w:bookmarkEnd w:id="99"/>
      <w:bookmarkEnd w:id="100"/>
      <w:bookmarkEnd w:id="101"/>
      <w:bookmarkEnd w:id="102"/>
      <w:bookmarkEnd w:id="103"/>
      <w:bookmarkEnd w:id="104"/>
      <w:bookmarkStart w:id="105" w:name="_Toc120504070"/>
    </w:p>
    <w:p>
      <w:pPr>
        <w:spacing w:line="360" w:lineRule="auto"/>
        <w:ind w:right="461"/>
        <w:rPr>
          <w:rFonts w:ascii="宋体" w:hAnsi="宋体" w:cs="宋体"/>
          <w:sz w:val="24"/>
          <w:szCs w:val="24"/>
        </w:rPr>
      </w:pPr>
      <w:r>
        <w:rPr>
          <w:rFonts w:hint="eastAsia" w:ascii="宋体" w:hAnsi="宋体" w:cs="宋体"/>
          <w:sz w:val="24"/>
          <w:szCs w:val="24"/>
        </w:rPr>
        <w:t xml:space="preserve">项目名称： </w:t>
      </w:r>
    </w:p>
    <w:tbl>
      <w:tblPr>
        <w:tblStyle w:val="39"/>
        <w:tblW w:w="0" w:type="auto"/>
        <w:tblInd w:w="2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3"/>
        <w:gridCol w:w="82"/>
        <w:gridCol w:w="2015"/>
        <w:gridCol w:w="510"/>
        <w:gridCol w:w="669"/>
        <w:gridCol w:w="171"/>
        <w:gridCol w:w="540"/>
        <w:gridCol w:w="1131"/>
        <w:gridCol w:w="8"/>
        <w:gridCol w:w="135"/>
        <w:gridCol w:w="945"/>
        <w:gridCol w:w="410"/>
        <w:gridCol w:w="1056"/>
        <w:gridCol w:w="15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2" w:hRule="atLeast"/>
        </w:trPr>
        <w:tc>
          <w:tcPr>
            <w:tcW w:w="733" w:type="dxa"/>
            <w:vAlign w:val="center"/>
          </w:tcPr>
          <w:p>
            <w:pPr>
              <w:keepNext w:val="0"/>
              <w:keepLines w:val="0"/>
              <w:widowControl/>
              <w:suppressLineNumbers w:val="0"/>
              <w:spacing w:before="0" w:beforeAutospacing="0" w:after="0" w:afterAutospacing="0" w:line="360" w:lineRule="auto"/>
              <w:ind w:left="0" w:right="0"/>
              <w:jc w:val="center"/>
              <w:rPr>
                <w:rFonts w:hint="default" w:ascii="宋体" w:hAnsi="宋体" w:cs="宋体"/>
                <w:sz w:val="24"/>
                <w:szCs w:val="24"/>
              </w:rPr>
            </w:pPr>
            <w:r>
              <w:rPr>
                <w:rFonts w:hint="eastAsia" w:ascii="宋体" w:hAnsi="宋体" w:cs="宋体"/>
                <w:sz w:val="24"/>
                <w:szCs w:val="24"/>
              </w:rPr>
              <w:t>姓名</w:t>
            </w:r>
          </w:p>
        </w:tc>
        <w:tc>
          <w:tcPr>
            <w:tcW w:w="2607" w:type="dxa"/>
            <w:gridSpan w:val="3"/>
            <w:vAlign w:val="center"/>
          </w:tcPr>
          <w:p>
            <w:pPr>
              <w:keepNext w:val="0"/>
              <w:keepLines w:val="0"/>
              <w:widowControl/>
              <w:suppressLineNumbers w:val="0"/>
              <w:spacing w:before="0" w:beforeAutospacing="0" w:after="0" w:afterAutospacing="0" w:line="360" w:lineRule="auto"/>
              <w:ind w:left="0" w:right="0"/>
              <w:jc w:val="center"/>
              <w:rPr>
                <w:rFonts w:hint="default" w:ascii="宋体" w:hAnsi="宋体" w:cs="宋体"/>
                <w:sz w:val="24"/>
                <w:szCs w:val="24"/>
              </w:rPr>
            </w:pPr>
          </w:p>
        </w:tc>
        <w:tc>
          <w:tcPr>
            <w:tcW w:w="840" w:type="dxa"/>
            <w:gridSpan w:val="2"/>
            <w:vAlign w:val="center"/>
          </w:tcPr>
          <w:p>
            <w:pPr>
              <w:keepNext w:val="0"/>
              <w:keepLines w:val="0"/>
              <w:widowControl/>
              <w:suppressLineNumbers w:val="0"/>
              <w:spacing w:before="0" w:beforeAutospacing="0" w:after="0" w:afterAutospacing="0" w:line="360" w:lineRule="auto"/>
              <w:ind w:left="0" w:right="0"/>
              <w:jc w:val="center"/>
              <w:rPr>
                <w:rFonts w:hint="default" w:ascii="宋体" w:hAnsi="宋体" w:cs="宋体"/>
                <w:sz w:val="24"/>
                <w:szCs w:val="24"/>
              </w:rPr>
            </w:pPr>
            <w:r>
              <w:rPr>
                <w:rFonts w:hint="eastAsia" w:ascii="宋体" w:hAnsi="宋体" w:cs="宋体"/>
                <w:sz w:val="24"/>
                <w:szCs w:val="24"/>
              </w:rPr>
              <w:t>性别</w:t>
            </w:r>
          </w:p>
        </w:tc>
        <w:tc>
          <w:tcPr>
            <w:tcW w:w="1679" w:type="dxa"/>
            <w:gridSpan w:val="3"/>
            <w:vAlign w:val="center"/>
          </w:tcPr>
          <w:p>
            <w:pPr>
              <w:keepNext w:val="0"/>
              <w:keepLines w:val="0"/>
              <w:widowControl/>
              <w:suppressLineNumbers w:val="0"/>
              <w:spacing w:before="0" w:beforeAutospacing="0" w:after="0" w:afterAutospacing="0" w:line="360" w:lineRule="auto"/>
              <w:ind w:left="0" w:right="0"/>
              <w:jc w:val="center"/>
              <w:rPr>
                <w:rFonts w:hint="default" w:ascii="宋体" w:hAnsi="宋体" w:cs="宋体"/>
                <w:sz w:val="24"/>
                <w:szCs w:val="24"/>
              </w:rPr>
            </w:pPr>
          </w:p>
        </w:tc>
        <w:tc>
          <w:tcPr>
            <w:tcW w:w="1080" w:type="dxa"/>
            <w:gridSpan w:val="2"/>
            <w:vAlign w:val="center"/>
          </w:tcPr>
          <w:p>
            <w:pPr>
              <w:keepNext w:val="0"/>
              <w:keepLines w:val="0"/>
              <w:widowControl/>
              <w:suppressLineNumbers w:val="0"/>
              <w:spacing w:before="0" w:beforeAutospacing="0" w:after="0" w:afterAutospacing="0" w:line="360" w:lineRule="auto"/>
              <w:ind w:left="0" w:right="0"/>
              <w:jc w:val="center"/>
              <w:rPr>
                <w:rFonts w:hint="default" w:ascii="宋体" w:hAnsi="宋体" w:cs="宋体"/>
                <w:sz w:val="24"/>
                <w:szCs w:val="24"/>
              </w:rPr>
            </w:pPr>
            <w:r>
              <w:rPr>
                <w:rFonts w:hint="eastAsia" w:ascii="宋体" w:hAnsi="宋体" w:cs="宋体"/>
                <w:sz w:val="24"/>
                <w:szCs w:val="24"/>
              </w:rPr>
              <w:t>年龄</w:t>
            </w:r>
          </w:p>
        </w:tc>
        <w:tc>
          <w:tcPr>
            <w:tcW w:w="3026" w:type="dxa"/>
            <w:gridSpan w:val="3"/>
            <w:vAlign w:val="center"/>
          </w:tcPr>
          <w:p>
            <w:pPr>
              <w:keepNext w:val="0"/>
              <w:keepLines w:val="0"/>
              <w:widowControl/>
              <w:suppressLineNumbers w:val="0"/>
              <w:spacing w:before="0" w:beforeAutospacing="0" w:after="0" w:afterAutospacing="0" w:line="360" w:lineRule="auto"/>
              <w:ind w:left="0" w:right="0"/>
              <w:jc w:val="center"/>
              <w:rPr>
                <w:rFonts w:hint="default" w:ascii="宋体" w:hAnsi="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9" w:hRule="atLeast"/>
        </w:trPr>
        <w:tc>
          <w:tcPr>
            <w:tcW w:w="733" w:type="dxa"/>
            <w:vAlign w:val="center"/>
          </w:tcPr>
          <w:p>
            <w:pPr>
              <w:keepNext w:val="0"/>
              <w:keepLines w:val="0"/>
              <w:widowControl/>
              <w:suppressLineNumbers w:val="0"/>
              <w:spacing w:before="0" w:beforeAutospacing="0" w:after="0" w:afterAutospacing="0" w:line="360" w:lineRule="auto"/>
              <w:ind w:left="0" w:right="0"/>
              <w:jc w:val="center"/>
              <w:rPr>
                <w:rFonts w:hint="default" w:ascii="宋体" w:hAnsi="宋体" w:cs="宋体"/>
                <w:sz w:val="24"/>
                <w:szCs w:val="24"/>
              </w:rPr>
            </w:pPr>
            <w:r>
              <w:rPr>
                <w:rFonts w:hint="eastAsia" w:ascii="宋体" w:hAnsi="宋体" w:cs="宋体"/>
                <w:sz w:val="24"/>
                <w:szCs w:val="24"/>
              </w:rPr>
              <w:t>职务</w:t>
            </w:r>
          </w:p>
        </w:tc>
        <w:tc>
          <w:tcPr>
            <w:tcW w:w="3276" w:type="dxa"/>
            <w:gridSpan w:val="4"/>
            <w:vAlign w:val="center"/>
          </w:tcPr>
          <w:p>
            <w:pPr>
              <w:keepNext w:val="0"/>
              <w:keepLines w:val="0"/>
              <w:widowControl/>
              <w:suppressLineNumbers w:val="0"/>
              <w:spacing w:before="0" w:beforeAutospacing="0" w:after="0" w:afterAutospacing="0" w:line="360" w:lineRule="auto"/>
              <w:ind w:left="0" w:right="0"/>
              <w:jc w:val="center"/>
              <w:rPr>
                <w:rFonts w:hint="default" w:ascii="宋体" w:hAnsi="宋体" w:cs="宋体"/>
                <w:sz w:val="24"/>
                <w:szCs w:val="24"/>
              </w:rPr>
            </w:pPr>
          </w:p>
        </w:tc>
        <w:tc>
          <w:tcPr>
            <w:tcW w:w="1842" w:type="dxa"/>
            <w:gridSpan w:val="3"/>
            <w:vAlign w:val="center"/>
          </w:tcPr>
          <w:p>
            <w:pPr>
              <w:keepNext w:val="0"/>
              <w:keepLines w:val="0"/>
              <w:widowControl/>
              <w:suppressLineNumbers w:val="0"/>
              <w:spacing w:before="0" w:beforeAutospacing="0" w:after="0" w:afterAutospacing="0" w:line="360" w:lineRule="auto"/>
              <w:ind w:left="0" w:right="0"/>
              <w:jc w:val="center"/>
              <w:rPr>
                <w:rFonts w:hint="default" w:ascii="宋体" w:hAnsi="宋体" w:cs="宋体"/>
                <w:sz w:val="24"/>
                <w:szCs w:val="24"/>
              </w:rPr>
            </w:pPr>
            <w:r>
              <w:rPr>
                <w:rFonts w:hint="eastAsia" w:ascii="宋体" w:hAnsi="宋体" w:cs="宋体"/>
                <w:sz w:val="24"/>
                <w:szCs w:val="24"/>
              </w:rPr>
              <w:t>学历</w:t>
            </w:r>
          </w:p>
        </w:tc>
        <w:tc>
          <w:tcPr>
            <w:tcW w:w="4114" w:type="dxa"/>
            <w:gridSpan w:val="6"/>
            <w:vAlign w:val="center"/>
          </w:tcPr>
          <w:p>
            <w:pPr>
              <w:keepNext w:val="0"/>
              <w:keepLines w:val="0"/>
              <w:widowControl/>
              <w:suppressLineNumbers w:val="0"/>
              <w:spacing w:before="0" w:beforeAutospacing="0" w:after="0" w:afterAutospacing="0" w:line="360" w:lineRule="auto"/>
              <w:ind w:left="0" w:right="0"/>
              <w:jc w:val="center"/>
              <w:rPr>
                <w:rFonts w:hint="default" w:ascii="宋体" w:hAnsi="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2830" w:type="dxa"/>
            <w:gridSpan w:val="3"/>
            <w:vAlign w:val="center"/>
          </w:tcPr>
          <w:p>
            <w:pPr>
              <w:keepNext w:val="0"/>
              <w:keepLines w:val="0"/>
              <w:widowControl/>
              <w:suppressLineNumbers w:val="0"/>
              <w:spacing w:before="0" w:beforeAutospacing="0" w:after="0" w:afterAutospacing="0" w:line="360" w:lineRule="auto"/>
              <w:ind w:left="0" w:right="0"/>
              <w:rPr>
                <w:rFonts w:hint="default" w:ascii="宋体" w:hAnsi="宋体" w:cs="宋体"/>
                <w:sz w:val="24"/>
                <w:szCs w:val="24"/>
              </w:rPr>
            </w:pPr>
            <w:r>
              <w:rPr>
                <w:rFonts w:hint="eastAsia" w:ascii="宋体" w:hAnsi="宋体" w:cs="宋体"/>
                <w:sz w:val="24"/>
                <w:szCs w:val="24"/>
              </w:rPr>
              <w:t>参加工作时间</w:t>
            </w:r>
          </w:p>
        </w:tc>
        <w:tc>
          <w:tcPr>
            <w:tcW w:w="1890" w:type="dxa"/>
            <w:gridSpan w:val="4"/>
            <w:vAlign w:val="center"/>
          </w:tcPr>
          <w:p>
            <w:pPr>
              <w:keepNext w:val="0"/>
              <w:keepLines w:val="0"/>
              <w:widowControl/>
              <w:suppressLineNumbers w:val="0"/>
              <w:spacing w:before="0" w:beforeAutospacing="0" w:after="0" w:afterAutospacing="0" w:line="360" w:lineRule="auto"/>
              <w:ind w:left="0" w:right="0"/>
              <w:jc w:val="center"/>
              <w:rPr>
                <w:rFonts w:hint="default" w:ascii="宋体" w:hAnsi="宋体" w:cs="宋体"/>
                <w:sz w:val="24"/>
                <w:szCs w:val="24"/>
              </w:rPr>
            </w:pPr>
          </w:p>
        </w:tc>
        <w:tc>
          <w:tcPr>
            <w:tcW w:w="2629" w:type="dxa"/>
            <w:gridSpan w:val="5"/>
            <w:vAlign w:val="center"/>
          </w:tcPr>
          <w:p>
            <w:pPr>
              <w:keepNext w:val="0"/>
              <w:keepLines w:val="0"/>
              <w:widowControl/>
              <w:suppressLineNumbers w:val="0"/>
              <w:spacing w:before="0" w:beforeAutospacing="0" w:after="0" w:afterAutospacing="0" w:line="360" w:lineRule="auto"/>
              <w:ind w:left="0" w:right="0"/>
              <w:jc w:val="center"/>
              <w:rPr>
                <w:rFonts w:hint="default" w:ascii="宋体" w:hAnsi="宋体" w:cs="宋体"/>
                <w:sz w:val="24"/>
                <w:szCs w:val="24"/>
              </w:rPr>
            </w:pPr>
            <w:r>
              <w:rPr>
                <w:rFonts w:hint="eastAsia" w:ascii="宋体" w:hAnsi="宋体" w:cs="宋体"/>
                <w:sz w:val="24"/>
                <w:szCs w:val="24"/>
              </w:rPr>
              <w:t>职称</w:t>
            </w:r>
          </w:p>
        </w:tc>
        <w:tc>
          <w:tcPr>
            <w:tcW w:w="2616" w:type="dxa"/>
            <w:gridSpan w:val="2"/>
            <w:vAlign w:val="center"/>
          </w:tcPr>
          <w:p>
            <w:pPr>
              <w:keepNext w:val="0"/>
              <w:keepLines w:val="0"/>
              <w:widowControl/>
              <w:suppressLineNumbers w:val="0"/>
              <w:spacing w:before="0" w:beforeAutospacing="0" w:after="0" w:afterAutospacing="0" w:line="360" w:lineRule="auto"/>
              <w:ind w:left="0" w:right="0"/>
              <w:jc w:val="center"/>
              <w:rPr>
                <w:rFonts w:hint="default" w:ascii="宋体" w:hAnsi="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8" w:hRule="atLeast"/>
        </w:trPr>
        <w:tc>
          <w:tcPr>
            <w:tcW w:w="2830" w:type="dxa"/>
            <w:gridSpan w:val="3"/>
            <w:vAlign w:val="center"/>
          </w:tcPr>
          <w:p>
            <w:pPr>
              <w:keepNext w:val="0"/>
              <w:keepLines w:val="0"/>
              <w:widowControl/>
              <w:suppressLineNumbers w:val="0"/>
              <w:spacing w:before="0" w:beforeAutospacing="0" w:after="0" w:afterAutospacing="0" w:line="360" w:lineRule="auto"/>
              <w:ind w:left="0" w:right="0"/>
              <w:rPr>
                <w:rFonts w:hint="default" w:ascii="宋体" w:hAnsi="宋体" w:cs="宋体"/>
                <w:sz w:val="24"/>
                <w:szCs w:val="24"/>
              </w:rPr>
            </w:pPr>
            <w:r>
              <w:rPr>
                <w:rFonts w:hint="eastAsia" w:ascii="宋体" w:hAnsi="宋体" w:cs="宋体"/>
                <w:sz w:val="24"/>
                <w:szCs w:val="24"/>
              </w:rPr>
              <w:t xml:space="preserve">项目负责人从业资格证或上岗证 </w:t>
            </w:r>
          </w:p>
        </w:tc>
        <w:tc>
          <w:tcPr>
            <w:tcW w:w="7135" w:type="dxa"/>
            <w:gridSpan w:val="11"/>
            <w:vAlign w:val="center"/>
          </w:tcPr>
          <w:p>
            <w:pPr>
              <w:keepNext w:val="0"/>
              <w:keepLines w:val="0"/>
              <w:widowControl/>
              <w:suppressLineNumbers w:val="0"/>
              <w:spacing w:before="0" w:beforeAutospacing="0" w:after="0" w:afterAutospacing="0" w:line="360" w:lineRule="auto"/>
              <w:ind w:left="0" w:right="0"/>
              <w:jc w:val="center"/>
              <w:rPr>
                <w:rFonts w:hint="default" w:ascii="宋体" w:hAnsi="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1" w:hRule="atLeast"/>
        </w:trPr>
        <w:tc>
          <w:tcPr>
            <w:tcW w:w="9965" w:type="dxa"/>
            <w:gridSpan w:val="14"/>
            <w:vAlign w:val="center"/>
          </w:tcPr>
          <w:p>
            <w:pPr>
              <w:keepNext w:val="0"/>
              <w:keepLines w:val="0"/>
              <w:widowControl/>
              <w:suppressLineNumbers w:val="0"/>
              <w:spacing w:before="0" w:beforeAutospacing="0" w:after="0" w:afterAutospacing="0" w:line="360" w:lineRule="auto"/>
              <w:ind w:left="0" w:right="0"/>
              <w:jc w:val="center"/>
              <w:rPr>
                <w:rFonts w:hint="default" w:ascii="宋体" w:hAnsi="宋体" w:cs="宋体"/>
                <w:sz w:val="24"/>
                <w:szCs w:val="24"/>
              </w:rPr>
            </w:pPr>
            <w:r>
              <w:rPr>
                <w:rFonts w:hint="eastAsia" w:ascii="宋体" w:hAnsi="宋体" w:cs="宋体"/>
                <w:sz w:val="24"/>
                <w:szCs w:val="24"/>
              </w:rPr>
              <w:t>已完成或正在实施项目情况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815" w:type="dxa"/>
            <w:gridSpan w:val="2"/>
            <w:vAlign w:val="center"/>
          </w:tcPr>
          <w:p>
            <w:pPr>
              <w:keepNext w:val="0"/>
              <w:keepLines w:val="0"/>
              <w:widowControl/>
              <w:suppressLineNumbers w:val="0"/>
              <w:spacing w:before="0" w:beforeAutospacing="0" w:after="0" w:afterAutospacing="0" w:line="360" w:lineRule="auto"/>
              <w:ind w:left="0" w:right="0"/>
              <w:jc w:val="center"/>
              <w:rPr>
                <w:rFonts w:hint="default" w:ascii="宋体" w:hAnsi="宋体" w:cs="宋体"/>
                <w:sz w:val="24"/>
                <w:szCs w:val="24"/>
              </w:rPr>
            </w:pPr>
            <w:r>
              <w:rPr>
                <w:rFonts w:hint="eastAsia" w:ascii="宋体" w:hAnsi="宋体" w:cs="宋体"/>
                <w:sz w:val="24"/>
                <w:szCs w:val="24"/>
              </w:rPr>
              <w:t>序号</w:t>
            </w:r>
          </w:p>
        </w:tc>
        <w:tc>
          <w:tcPr>
            <w:tcW w:w="3194" w:type="dxa"/>
            <w:gridSpan w:val="3"/>
            <w:vAlign w:val="center"/>
          </w:tcPr>
          <w:p>
            <w:pPr>
              <w:keepNext w:val="0"/>
              <w:keepLines w:val="0"/>
              <w:widowControl/>
              <w:suppressLineNumbers w:val="0"/>
              <w:spacing w:before="0" w:beforeAutospacing="0" w:after="0" w:afterAutospacing="0" w:line="360" w:lineRule="auto"/>
              <w:ind w:left="0" w:right="0"/>
              <w:jc w:val="center"/>
              <w:rPr>
                <w:rFonts w:hint="default" w:ascii="宋体" w:hAnsi="宋体" w:cs="宋体"/>
                <w:sz w:val="24"/>
                <w:szCs w:val="24"/>
              </w:rPr>
            </w:pPr>
            <w:r>
              <w:rPr>
                <w:rFonts w:hint="eastAsia" w:ascii="宋体" w:hAnsi="宋体" w:cs="宋体"/>
                <w:sz w:val="24"/>
                <w:szCs w:val="24"/>
              </w:rPr>
              <w:t>项目名称</w:t>
            </w:r>
          </w:p>
        </w:tc>
        <w:tc>
          <w:tcPr>
            <w:tcW w:w="1985" w:type="dxa"/>
            <w:gridSpan w:val="5"/>
            <w:vAlign w:val="center"/>
          </w:tcPr>
          <w:p>
            <w:pPr>
              <w:keepNext w:val="0"/>
              <w:keepLines w:val="0"/>
              <w:widowControl/>
              <w:suppressLineNumbers w:val="0"/>
              <w:spacing w:before="0" w:beforeAutospacing="0" w:after="0" w:afterAutospacing="0" w:line="360" w:lineRule="auto"/>
              <w:ind w:left="0" w:right="0"/>
              <w:jc w:val="center"/>
              <w:rPr>
                <w:rFonts w:hint="default" w:ascii="宋体" w:hAnsi="宋体" w:cs="宋体"/>
                <w:sz w:val="24"/>
                <w:szCs w:val="24"/>
              </w:rPr>
            </w:pPr>
            <w:r>
              <w:rPr>
                <w:rFonts w:hint="eastAsia" w:ascii="宋体" w:hAnsi="宋体" w:cs="宋体"/>
                <w:sz w:val="24"/>
                <w:szCs w:val="24"/>
              </w:rPr>
              <w:t>合同金额</w:t>
            </w:r>
          </w:p>
        </w:tc>
        <w:tc>
          <w:tcPr>
            <w:tcW w:w="2411" w:type="dxa"/>
            <w:gridSpan w:val="3"/>
            <w:vAlign w:val="center"/>
          </w:tcPr>
          <w:p>
            <w:pPr>
              <w:keepNext w:val="0"/>
              <w:keepLines w:val="0"/>
              <w:widowControl/>
              <w:suppressLineNumbers w:val="0"/>
              <w:spacing w:before="0" w:beforeAutospacing="0" w:after="0" w:afterAutospacing="0" w:line="360" w:lineRule="auto"/>
              <w:ind w:left="0" w:right="0"/>
              <w:jc w:val="center"/>
              <w:rPr>
                <w:rFonts w:hint="default" w:ascii="宋体" w:hAnsi="宋体" w:cs="宋体"/>
                <w:sz w:val="24"/>
                <w:szCs w:val="24"/>
              </w:rPr>
            </w:pPr>
            <w:r>
              <w:rPr>
                <w:rFonts w:hint="eastAsia" w:ascii="宋体" w:hAnsi="宋体" w:cs="宋体"/>
                <w:sz w:val="24"/>
                <w:szCs w:val="24"/>
              </w:rPr>
              <w:t>合同期限</w:t>
            </w:r>
          </w:p>
        </w:tc>
        <w:tc>
          <w:tcPr>
            <w:tcW w:w="1560" w:type="dxa"/>
            <w:vAlign w:val="center"/>
          </w:tcPr>
          <w:p>
            <w:pPr>
              <w:keepNext w:val="0"/>
              <w:keepLines w:val="0"/>
              <w:widowControl/>
              <w:suppressLineNumbers w:val="0"/>
              <w:spacing w:before="0" w:beforeAutospacing="0" w:after="0" w:afterAutospacing="0" w:line="360" w:lineRule="auto"/>
              <w:ind w:left="0" w:right="0"/>
              <w:jc w:val="center"/>
              <w:rPr>
                <w:rFonts w:hint="default" w:ascii="宋体" w:hAnsi="宋体" w:cs="宋体"/>
                <w:sz w:val="24"/>
                <w:szCs w:val="24"/>
              </w:rPr>
            </w:pPr>
            <w:r>
              <w:rPr>
                <w:rFonts w:hint="eastAsia" w:ascii="宋体" w:hAnsi="宋体" w:cs="宋体"/>
                <w:sz w:val="24"/>
                <w:szCs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trPr>
        <w:tc>
          <w:tcPr>
            <w:tcW w:w="815" w:type="dxa"/>
            <w:gridSpan w:val="2"/>
            <w:vAlign w:val="center"/>
          </w:tcPr>
          <w:p>
            <w:pPr>
              <w:keepNext w:val="0"/>
              <w:keepLines w:val="0"/>
              <w:widowControl/>
              <w:suppressLineNumbers w:val="0"/>
              <w:spacing w:before="0" w:beforeAutospacing="0" w:after="0" w:afterAutospacing="0" w:line="360" w:lineRule="auto"/>
              <w:ind w:left="0" w:right="0"/>
              <w:jc w:val="center"/>
              <w:rPr>
                <w:rFonts w:hint="default" w:ascii="宋体" w:hAnsi="宋体" w:cs="宋体"/>
                <w:sz w:val="24"/>
                <w:szCs w:val="24"/>
              </w:rPr>
            </w:pPr>
            <w:r>
              <w:rPr>
                <w:rFonts w:hint="eastAsia" w:ascii="宋体" w:hAnsi="宋体" w:cs="宋体"/>
                <w:sz w:val="24"/>
                <w:szCs w:val="24"/>
              </w:rPr>
              <w:t>1</w:t>
            </w:r>
          </w:p>
        </w:tc>
        <w:tc>
          <w:tcPr>
            <w:tcW w:w="3194" w:type="dxa"/>
            <w:gridSpan w:val="3"/>
            <w:vAlign w:val="center"/>
          </w:tcPr>
          <w:p>
            <w:pPr>
              <w:keepNext w:val="0"/>
              <w:keepLines w:val="0"/>
              <w:widowControl/>
              <w:suppressLineNumbers w:val="0"/>
              <w:spacing w:before="0" w:beforeAutospacing="0" w:after="0" w:afterAutospacing="0" w:line="360" w:lineRule="auto"/>
              <w:ind w:left="0" w:right="0"/>
              <w:jc w:val="center"/>
              <w:rPr>
                <w:rFonts w:hint="default" w:ascii="宋体" w:hAnsi="宋体" w:cs="宋体"/>
                <w:sz w:val="24"/>
                <w:szCs w:val="24"/>
              </w:rPr>
            </w:pPr>
          </w:p>
        </w:tc>
        <w:tc>
          <w:tcPr>
            <w:tcW w:w="1985" w:type="dxa"/>
            <w:gridSpan w:val="5"/>
            <w:vAlign w:val="center"/>
          </w:tcPr>
          <w:p>
            <w:pPr>
              <w:keepNext w:val="0"/>
              <w:keepLines w:val="0"/>
              <w:widowControl/>
              <w:suppressLineNumbers w:val="0"/>
              <w:spacing w:before="0" w:beforeAutospacing="0" w:after="0" w:afterAutospacing="0" w:line="360" w:lineRule="auto"/>
              <w:ind w:left="0" w:right="0"/>
              <w:jc w:val="center"/>
              <w:rPr>
                <w:rFonts w:hint="default" w:ascii="宋体" w:hAnsi="宋体" w:cs="宋体"/>
                <w:sz w:val="24"/>
                <w:szCs w:val="24"/>
              </w:rPr>
            </w:pPr>
          </w:p>
        </w:tc>
        <w:tc>
          <w:tcPr>
            <w:tcW w:w="2411" w:type="dxa"/>
            <w:gridSpan w:val="3"/>
            <w:vAlign w:val="center"/>
          </w:tcPr>
          <w:p>
            <w:pPr>
              <w:keepNext w:val="0"/>
              <w:keepLines w:val="0"/>
              <w:widowControl/>
              <w:suppressLineNumbers w:val="0"/>
              <w:spacing w:before="0" w:beforeAutospacing="0" w:after="0" w:afterAutospacing="0" w:line="360" w:lineRule="auto"/>
              <w:ind w:left="0" w:right="0"/>
              <w:jc w:val="center"/>
              <w:rPr>
                <w:rFonts w:hint="default" w:ascii="宋体" w:hAnsi="宋体" w:cs="宋体"/>
                <w:sz w:val="24"/>
                <w:szCs w:val="24"/>
              </w:rPr>
            </w:pPr>
          </w:p>
        </w:tc>
        <w:tc>
          <w:tcPr>
            <w:tcW w:w="1560" w:type="dxa"/>
            <w:vAlign w:val="center"/>
          </w:tcPr>
          <w:p>
            <w:pPr>
              <w:keepNext w:val="0"/>
              <w:keepLines w:val="0"/>
              <w:widowControl/>
              <w:suppressLineNumbers w:val="0"/>
              <w:spacing w:before="0" w:beforeAutospacing="0" w:after="0" w:afterAutospacing="0" w:line="360" w:lineRule="auto"/>
              <w:ind w:left="0" w:right="0"/>
              <w:jc w:val="center"/>
              <w:rPr>
                <w:rFonts w:hint="default" w:ascii="宋体" w:hAnsi="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trPr>
        <w:tc>
          <w:tcPr>
            <w:tcW w:w="815" w:type="dxa"/>
            <w:gridSpan w:val="2"/>
            <w:vAlign w:val="center"/>
          </w:tcPr>
          <w:p>
            <w:pPr>
              <w:keepNext w:val="0"/>
              <w:keepLines w:val="0"/>
              <w:widowControl/>
              <w:suppressLineNumbers w:val="0"/>
              <w:spacing w:before="0" w:beforeAutospacing="0" w:after="0" w:afterAutospacing="0" w:line="360" w:lineRule="auto"/>
              <w:ind w:left="0" w:right="0"/>
              <w:jc w:val="center"/>
              <w:rPr>
                <w:rFonts w:hint="default" w:ascii="宋体" w:hAnsi="宋体" w:cs="宋体"/>
                <w:sz w:val="24"/>
                <w:szCs w:val="24"/>
              </w:rPr>
            </w:pPr>
            <w:r>
              <w:rPr>
                <w:rFonts w:hint="eastAsia" w:ascii="宋体" w:hAnsi="宋体" w:cs="宋体"/>
                <w:sz w:val="24"/>
                <w:szCs w:val="24"/>
              </w:rPr>
              <w:t>2</w:t>
            </w:r>
          </w:p>
        </w:tc>
        <w:tc>
          <w:tcPr>
            <w:tcW w:w="3194" w:type="dxa"/>
            <w:gridSpan w:val="3"/>
            <w:vAlign w:val="center"/>
          </w:tcPr>
          <w:p>
            <w:pPr>
              <w:keepNext w:val="0"/>
              <w:keepLines w:val="0"/>
              <w:widowControl/>
              <w:suppressLineNumbers w:val="0"/>
              <w:spacing w:before="0" w:beforeAutospacing="0" w:after="0" w:afterAutospacing="0" w:line="360" w:lineRule="auto"/>
              <w:ind w:left="0" w:right="0"/>
              <w:jc w:val="center"/>
              <w:rPr>
                <w:rFonts w:hint="default" w:ascii="宋体" w:hAnsi="宋体" w:cs="宋体"/>
                <w:sz w:val="24"/>
                <w:szCs w:val="24"/>
              </w:rPr>
            </w:pPr>
          </w:p>
        </w:tc>
        <w:tc>
          <w:tcPr>
            <w:tcW w:w="1985" w:type="dxa"/>
            <w:gridSpan w:val="5"/>
            <w:vAlign w:val="center"/>
          </w:tcPr>
          <w:p>
            <w:pPr>
              <w:keepNext w:val="0"/>
              <w:keepLines w:val="0"/>
              <w:widowControl/>
              <w:suppressLineNumbers w:val="0"/>
              <w:spacing w:before="0" w:beforeAutospacing="0" w:after="0" w:afterAutospacing="0" w:line="360" w:lineRule="auto"/>
              <w:ind w:left="0" w:right="0"/>
              <w:jc w:val="center"/>
              <w:rPr>
                <w:rFonts w:hint="default" w:ascii="宋体" w:hAnsi="宋体" w:cs="宋体"/>
                <w:sz w:val="24"/>
                <w:szCs w:val="24"/>
              </w:rPr>
            </w:pPr>
          </w:p>
        </w:tc>
        <w:tc>
          <w:tcPr>
            <w:tcW w:w="2411" w:type="dxa"/>
            <w:gridSpan w:val="3"/>
            <w:vAlign w:val="center"/>
          </w:tcPr>
          <w:p>
            <w:pPr>
              <w:keepNext w:val="0"/>
              <w:keepLines w:val="0"/>
              <w:widowControl/>
              <w:suppressLineNumbers w:val="0"/>
              <w:spacing w:before="0" w:beforeAutospacing="0" w:after="0" w:afterAutospacing="0" w:line="360" w:lineRule="auto"/>
              <w:ind w:left="0" w:right="0"/>
              <w:jc w:val="center"/>
              <w:rPr>
                <w:rFonts w:hint="default" w:ascii="宋体" w:hAnsi="宋体" w:cs="宋体"/>
                <w:sz w:val="24"/>
                <w:szCs w:val="24"/>
              </w:rPr>
            </w:pPr>
          </w:p>
        </w:tc>
        <w:tc>
          <w:tcPr>
            <w:tcW w:w="1560" w:type="dxa"/>
            <w:vAlign w:val="center"/>
          </w:tcPr>
          <w:p>
            <w:pPr>
              <w:keepNext w:val="0"/>
              <w:keepLines w:val="0"/>
              <w:widowControl/>
              <w:suppressLineNumbers w:val="0"/>
              <w:spacing w:before="0" w:beforeAutospacing="0" w:after="0" w:afterAutospacing="0" w:line="360" w:lineRule="auto"/>
              <w:ind w:left="0" w:right="0"/>
              <w:jc w:val="center"/>
              <w:rPr>
                <w:rFonts w:hint="default" w:ascii="宋体" w:hAnsi="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trPr>
        <w:tc>
          <w:tcPr>
            <w:tcW w:w="815" w:type="dxa"/>
            <w:gridSpan w:val="2"/>
            <w:vAlign w:val="center"/>
          </w:tcPr>
          <w:p>
            <w:pPr>
              <w:keepNext w:val="0"/>
              <w:keepLines w:val="0"/>
              <w:widowControl/>
              <w:suppressLineNumbers w:val="0"/>
              <w:spacing w:before="0" w:beforeAutospacing="0" w:after="0" w:afterAutospacing="0" w:line="360" w:lineRule="auto"/>
              <w:ind w:left="0" w:right="0"/>
              <w:jc w:val="center"/>
              <w:rPr>
                <w:rFonts w:hint="default" w:ascii="宋体" w:hAnsi="宋体" w:cs="宋体"/>
                <w:sz w:val="24"/>
                <w:szCs w:val="24"/>
              </w:rPr>
            </w:pPr>
            <w:r>
              <w:rPr>
                <w:rFonts w:hint="eastAsia" w:ascii="宋体" w:hAnsi="宋体" w:cs="宋体"/>
                <w:sz w:val="24"/>
                <w:szCs w:val="24"/>
              </w:rPr>
              <w:t>···</w:t>
            </w:r>
          </w:p>
        </w:tc>
        <w:tc>
          <w:tcPr>
            <w:tcW w:w="3194" w:type="dxa"/>
            <w:gridSpan w:val="3"/>
            <w:vAlign w:val="center"/>
          </w:tcPr>
          <w:p>
            <w:pPr>
              <w:keepNext w:val="0"/>
              <w:keepLines w:val="0"/>
              <w:widowControl/>
              <w:suppressLineNumbers w:val="0"/>
              <w:spacing w:before="0" w:beforeAutospacing="0" w:after="0" w:afterAutospacing="0" w:line="360" w:lineRule="auto"/>
              <w:ind w:left="0" w:right="0"/>
              <w:jc w:val="center"/>
              <w:rPr>
                <w:rFonts w:hint="default" w:ascii="宋体" w:hAnsi="宋体" w:cs="宋体"/>
                <w:sz w:val="24"/>
                <w:szCs w:val="24"/>
              </w:rPr>
            </w:pPr>
            <w:r>
              <w:rPr>
                <w:rFonts w:hint="eastAsia" w:ascii="宋体" w:hAnsi="宋体" w:cs="宋体"/>
                <w:sz w:val="24"/>
                <w:szCs w:val="24"/>
              </w:rPr>
              <w:t>·····</w:t>
            </w:r>
          </w:p>
        </w:tc>
        <w:tc>
          <w:tcPr>
            <w:tcW w:w="1985" w:type="dxa"/>
            <w:gridSpan w:val="5"/>
            <w:vAlign w:val="center"/>
          </w:tcPr>
          <w:p>
            <w:pPr>
              <w:keepNext w:val="0"/>
              <w:keepLines w:val="0"/>
              <w:widowControl/>
              <w:suppressLineNumbers w:val="0"/>
              <w:spacing w:before="0" w:beforeAutospacing="0" w:after="0" w:afterAutospacing="0" w:line="360" w:lineRule="auto"/>
              <w:ind w:left="0" w:right="0"/>
              <w:jc w:val="center"/>
              <w:rPr>
                <w:rFonts w:hint="default" w:ascii="宋体" w:hAnsi="宋体" w:cs="宋体"/>
                <w:sz w:val="24"/>
                <w:szCs w:val="24"/>
              </w:rPr>
            </w:pPr>
          </w:p>
        </w:tc>
        <w:tc>
          <w:tcPr>
            <w:tcW w:w="2411" w:type="dxa"/>
            <w:gridSpan w:val="3"/>
            <w:vAlign w:val="center"/>
          </w:tcPr>
          <w:p>
            <w:pPr>
              <w:keepNext w:val="0"/>
              <w:keepLines w:val="0"/>
              <w:widowControl/>
              <w:suppressLineNumbers w:val="0"/>
              <w:spacing w:before="0" w:beforeAutospacing="0" w:after="0" w:afterAutospacing="0" w:line="360" w:lineRule="auto"/>
              <w:ind w:left="0" w:right="0"/>
              <w:jc w:val="center"/>
              <w:rPr>
                <w:rFonts w:hint="default" w:ascii="宋体" w:hAnsi="宋体" w:cs="宋体"/>
                <w:sz w:val="24"/>
                <w:szCs w:val="24"/>
              </w:rPr>
            </w:pPr>
          </w:p>
        </w:tc>
        <w:tc>
          <w:tcPr>
            <w:tcW w:w="1560" w:type="dxa"/>
            <w:vAlign w:val="center"/>
          </w:tcPr>
          <w:p>
            <w:pPr>
              <w:keepNext w:val="0"/>
              <w:keepLines w:val="0"/>
              <w:widowControl/>
              <w:suppressLineNumbers w:val="0"/>
              <w:spacing w:before="0" w:beforeAutospacing="0" w:after="0" w:afterAutospacing="0" w:line="360" w:lineRule="auto"/>
              <w:ind w:left="0" w:right="0"/>
              <w:jc w:val="center"/>
              <w:rPr>
                <w:rFonts w:hint="default" w:ascii="宋体" w:hAnsi="宋体" w:cs="宋体"/>
                <w:sz w:val="24"/>
                <w:szCs w:val="24"/>
              </w:rPr>
            </w:pPr>
          </w:p>
        </w:tc>
      </w:tr>
    </w:tbl>
    <w:p>
      <w:pPr>
        <w:spacing w:line="360" w:lineRule="auto"/>
        <w:ind w:left="482" w:hanging="482" w:hangingChars="200"/>
        <w:rPr>
          <w:rFonts w:ascii="宋体" w:hAnsi="宋体" w:cs="宋体"/>
          <w:b/>
          <w:sz w:val="24"/>
          <w:szCs w:val="24"/>
        </w:rPr>
      </w:pPr>
      <w:r>
        <w:rPr>
          <w:rFonts w:hint="eastAsia" w:ascii="宋体" w:hAnsi="宋体" w:cs="宋体"/>
          <w:b/>
          <w:sz w:val="24"/>
          <w:szCs w:val="24"/>
        </w:rPr>
        <w:t>注：附项目负责人的相关学历证书、从业资格证或上岗证（复印件加盖公章）。</w:t>
      </w:r>
    </w:p>
    <w:p>
      <w:pPr>
        <w:rPr>
          <w:rFonts w:ascii="宋体" w:hAnsi="宋体" w:cs="宋体"/>
          <w:sz w:val="24"/>
          <w:szCs w:val="24"/>
        </w:rPr>
      </w:pPr>
    </w:p>
    <w:p>
      <w:pPr>
        <w:rPr>
          <w:rFonts w:ascii="宋体" w:hAnsi="宋体" w:cs="宋体"/>
          <w:sz w:val="24"/>
          <w:szCs w:val="24"/>
        </w:rPr>
      </w:pPr>
    </w:p>
    <w:p>
      <w:pPr>
        <w:autoSpaceDE w:val="0"/>
        <w:autoSpaceDN w:val="0"/>
        <w:adjustRightInd w:val="0"/>
        <w:spacing w:line="360" w:lineRule="auto"/>
        <w:ind w:firstLine="283" w:firstLineChars="118"/>
        <w:rPr>
          <w:rFonts w:ascii="宋体" w:hAnsi="宋体" w:cs="宋体"/>
          <w:kern w:val="0"/>
          <w:sz w:val="24"/>
          <w:szCs w:val="24"/>
          <w:u w:val="single"/>
          <w:lang w:val="zh-CN"/>
        </w:rPr>
      </w:pPr>
      <w:r>
        <w:rPr>
          <w:rFonts w:hint="eastAsia" w:ascii="宋体" w:hAnsi="宋体" w:cs="宋体"/>
          <w:kern w:val="0"/>
          <w:sz w:val="24"/>
          <w:szCs w:val="24"/>
        </w:rPr>
        <w:t>供应商</w:t>
      </w:r>
      <w:r>
        <w:rPr>
          <w:rFonts w:hint="eastAsia" w:ascii="宋体" w:hAnsi="宋体" w:cs="宋体"/>
          <w:kern w:val="0"/>
          <w:sz w:val="24"/>
          <w:szCs w:val="24"/>
          <w:lang w:val="zh-CN"/>
        </w:rPr>
        <w:t>名称(盖章)：</w:t>
      </w:r>
      <w:r>
        <w:rPr>
          <w:rFonts w:hint="eastAsia" w:ascii="宋体" w:hAnsi="宋体" w:cs="宋体"/>
          <w:kern w:val="0"/>
          <w:sz w:val="24"/>
          <w:szCs w:val="24"/>
          <w:u w:val="single"/>
          <w:lang w:val="zh-CN"/>
        </w:rPr>
        <w:t xml:space="preserve">                                   </w:t>
      </w:r>
    </w:p>
    <w:p>
      <w:pPr>
        <w:autoSpaceDE w:val="0"/>
        <w:autoSpaceDN w:val="0"/>
        <w:adjustRightInd w:val="0"/>
        <w:spacing w:line="360" w:lineRule="auto"/>
        <w:ind w:firstLine="283" w:firstLineChars="118"/>
        <w:rPr>
          <w:rFonts w:ascii="宋体" w:hAnsi="宋体" w:cs="宋体"/>
          <w:kern w:val="0"/>
          <w:sz w:val="24"/>
          <w:szCs w:val="24"/>
          <w:u w:val="single"/>
          <w:lang w:val="zh-CN"/>
        </w:rPr>
      </w:pPr>
    </w:p>
    <w:p>
      <w:pPr>
        <w:autoSpaceDE w:val="0"/>
        <w:autoSpaceDN w:val="0"/>
        <w:adjustRightInd w:val="0"/>
        <w:spacing w:line="360" w:lineRule="auto"/>
        <w:ind w:firstLine="283" w:firstLineChars="118"/>
        <w:rPr>
          <w:rFonts w:ascii="宋体" w:hAnsi="宋体" w:cs="宋体"/>
          <w:kern w:val="0"/>
          <w:sz w:val="24"/>
          <w:szCs w:val="24"/>
          <w:u w:val="single"/>
          <w:lang w:val="zh-CN"/>
        </w:rPr>
      </w:pPr>
      <w:r>
        <w:rPr>
          <w:rFonts w:hint="eastAsia" w:ascii="宋体" w:hAnsi="宋体" w:cs="宋体"/>
          <w:kern w:val="0"/>
          <w:sz w:val="24"/>
          <w:szCs w:val="24"/>
          <w:lang w:val="zh-CN"/>
        </w:rPr>
        <w:t>法定代表人</w:t>
      </w:r>
      <w:r>
        <w:rPr>
          <w:rFonts w:hint="eastAsia" w:ascii="宋体" w:hAnsi="宋体" w:cs="宋体"/>
          <w:kern w:val="0"/>
          <w:sz w:val="24"/>
          <w:szCs w:val="24"/>
        </w:rPr>
        <w:t>或授权委托人</w:t>
      </w:r>
      <w:r>
        <w:rPr>
          <w:rFonts w:hint="eastAsia" w:ascii="宋体" w:hAnsi="宋体" w:cs="宋体"/>
          <w:kern w:val="0"/>
          <w:sz w:val="24"/>
          <w:szCs w:val="24"/>
          <w:lang w:val="zh-CN"/>
        </w:rPr>
        <w:t xml:space="preserve"> (</w:t>
      </w:r>
      <w:r>
        <w:rPr>
          <w:rFonts w:hint="eastAsia" w:ascii="宋体" w:hAnsi="宋体" w:cs="宋体"/>
          <w:kern w:val="0"/>
          <w:sz w:val="24"/>
          <w:szCs w:val="24"/>
        </w:rPr>
        <w:t>签字或</w:t>
      </w:r>
      <w:r>
        <w:rPr>
          <w:rFonts w:hint="eastAsia" w:ascii="宋体" w:hAnsi="宋体" w:cs="宋体"/>
          <w:kern w:val="0"/>
          <w:sz w:val="24"/>
          <w:szCs w:val="24"/>
          <w:lang w:val="zh-CN"/>
        </w:rPr>
        <w:t>盖章)：</w:t>
      </w:r>
      <w:r>
        <w:rPr>
          <w:rFonts w:hint="eastAsia" w:ascii="宋体" w:hAnsi="宋体" w:cs="宋体"/>
          <w:kern w:val="0"/>
          <w:sz w:val="24"/>
          <w:szCs w:val="24"/>
          <w:u w:val="single"/>
          <w:lang w:val="zh-CN"/>
        </w:rPr>
        <w:t xml:space="preserve">                         </w:t>
      </w:r>
    </w:p>
    <w:p>
      <w:pPr>
        <w:autoSpaceDE w:val="0"/>
        <w:autoSpaceDN w:val="0"/>
        <w:adjustRightInd w:val="0"/>
        <w:spacing w:line="360" w:lineRule="auto"/>
        <w:ind w:firstLine="330" w:firstLineChars="118"/>
        <w:rPr>
          <w:rFonts w:ascii="宋体" w:hAnsi="宋体" w:cs="宋体"/>
          <w:kern w:val="0"/>
          <w:sz w:val="28"/>
          <w:szCs w:val="28"/>
          <w:lang w:val="zh-CN"/>
        </w:rPr>
      </w:pPr>
    </w:p>
    <w:p>
      <w:pPr>
        <w:jc w:val="center"/>
        <w:rPr>
          <w:rFonts w:ascii="宋体" w:hAnsi="宋体" w:cs="宋体"/>
          <w:kern w:val="0"/>
          <w:sz w:val="28"/>
          <w:szCs w:val="28"/>
          <w:lang w:val="zh-CN"/>
        </w:rPr>
      </w:pPr>
    </w:p>
    <w:p>
      <w:pPr>
        <w:jc w:val="center"/>
        <w:rPr>
          <w:rFonts w:ascii="宋体" w:hAnsi="宋体" w:cs="宋体"/>
          <w:b/>
          <w:sz w:val="28"/>
          <w:szCs w:val="28"/>
        </w:rPr>
      </w:pPr>
      <w:r>
        <w:rPr>
          <w:rFonts w:hint="eastAsia" w:ascii="宋体" w:hAnsi="宋体" w:cs="宋体"/>
          <w:kern w:val="0"/>
          <w:sz w:val="28"/>
          <w:szCs w:val="28"/>
          <w:lang w:val="zh-CN"/>
        </w:rPr>
        <w:br w:type="page"/>
      </w:r>
      <w:r>
        <w:rPr>
          <w:rFonts w:hint="eastAsia" w:ascii="宋体" w:hAnsi="宋体" w:cs="宋体"/>
          <w:b/>
          <w:sz w:val="28"/>
          <w:szCs w:val="28"/>
          <w:lang w:val="zh-CN"/>
        </w:rPr>
        <w:t>（</w:t>
      </w:r>
      <w:r>
        <w:rPr>
          <w:rFonts w:hint="eastAsia" w:ascii="宋体" w:hAnsi="宋体" w:cs="宋体"/>
          <w:b/>
          <w:sz w:val="28"/>
          <w:szCs w:val="28"/>
        </w:rPr>
        <w:t>1</w:t>
      </w:r>
      <w:r>
        <w:rPr>
          <w:rFonts w:hint="eastAsia" w:ascii="宋体" w:hAnsi="宋体" w:cs="宋体"/>
          <w:b/>
          <w:sz w:val="28"/>
          <w:szCs w:val="28"/>
          <w:lang w:val="en-US" w:eastAsia="zh-CN"/>
        </w:rPr>
        <w:t>1</w:t>
      </w:r>
      <w:r>
        <w:rPr>
          <w:rFonts w:hint="eastAsia" w:ascii="宋体" w:hAnsi="宋体" w:cs="宋体"/>
          <w:b/>
          <w:sz w:val="28"/>
          <w:szCs w:val="28"/>
          <w:lang w:val="zh-CN"/>
        </w:rPr>
        <w:t>）</w:t>
      </w:r>
      <w:r>
        <w:rPr>
          <w:rFonts w:hint="eastAsia" w:ascii="宋体" w:hAnsi="宋体" w:cs="宋体"/>
          <w:b/>
          <w:sz w:val="28"/>
          <w:szCs w:val="28"/>
        </w:rPr>
        <w:t>拟投入本项目人员配备情况表</w:t>
      </w:r>
      <w:bookmarkEnd w:id="105"/>
    </w:p>
    <w:p>
      <w:pPr>
        <w:spacing w:after="120" w:line="360" w:lineRule="auto"/>
        <w:rPr>
          <w:rFonts w:ascii="宋体" w:hAnsi="宋体" w:cs="宋体"/>
          <w:sz w:val="28"/>
          <w:szCs w:val="28"/>
          <w:u w:val="single"/>
        </w:rPr>
      </w:pPr>
    </w:p>
    <w:p>
      <w:pPr>
        <w:spacing w:after="120" w:line="360" w:lineRule="auto"/>
        <w:rPr>
          <w:rFonts w:ascii="宋体" w:hAnsi="宋体" w:cs="宋体"/>
          <w:sz w:val="24"/>
          <w:szCs w:val="24"/>
        </w:rPr>
      </w:pPr>
      <w:r>
        <w:rPr>
          <w:rFonts w:hint="eastAsia" w:ascii="宋体" w:hAnsi="宋体" w:cs="宋体"/>
          <w:sz w:val="24"/>
          <w:szCs w:val="24"/>
        </w:rPr>
        <w:t xml:space="preserve">项目名称 ： </w:t>
      </w:r>
    </w:p>
    <w:tbl>
      <w:tblPr>
        <w:tblStyle w:val="3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9"/>
        <w:gridCol w:w="2268"/>
        <w:gridCol w:w="2126"/>
        <w:gridCol w:w="1915"/>
        <w:gridCol w:w="1629"/>
        <w:gridCol w:w="127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95" w:hRule="atLeast"/>
        </w:trPr>
        <w:tc>
          <w:tcPr>
            <w:tcW w:w="959" w:type="dxa"/>
            <w:vAlign w:val="center"/>
          </w:tcPr>
          <w:p>
            <w:pPr>
              <w:keepNext w:val="0"/>
              <w:keepLines w:val="0"/>
              <w:widowControl/>
              <w:suppressLineNumbers w:val="0"/>
              <w:spacing w:before="0" w:beforeAutospacing="0" w:after="0" w:afterAutospacing="0" w:line="360" w:lineRule="auto"/>
              <w:ind w:left="0" w:right="0"/>
              <w:jc w:val="center"/>
              <w:rPr>
                <w:rFonts w:hint="default" w:ascii="宋体" w:hAnsi="宋体" w:cs="宋体"/>
                <w:sz w:val="24"/>
                <w:szCs w:val="24"/>
              </w:rPr>
            </w:pPr>
            <w:r>
              <w:rPr>
                <w:rFonts w:hint="eastAsia" w:ascii="宋体" w:hAnsi="宋体" w:cs="宋体"/>
                <w:sz w:val="24"/>
                <w:szCs w:val="24"/>
              </w:rPr>
              <w:t>序号</w:t>
            </w:r>
          </w:p>
        </w:tc>
        <w:tc>
          <w:tcPr>
            <w:tcW w:w="2268" w:type="dxa"/>
            <w:vAlign w:val="center"/>
          </w:tcPr>
          <w:p>
            <w:pPr>
              <w:keepNext w:val="0"/>
              <w:keepLines w:val="0"/>
              <w:widowControl/>
              <w:suppressLineNumbers w:val="0"/>
              <w:spacing w:before="0" w:beforeAutospacing="0" w:after="0" w:afterAutospacing="0" w:line="360" w:lineRule="auto"/>
              <w:ind w:left="0" w:right="0"/>
              <w:jc w:val="center"/>
              <w:rPr>
                <w:rFonts w:hint="default" w:ascii="宋体" w:hAnsi="宋体" w:cs="宋体"/>
                <w:sz w:val="24"/>
                <w:szCs w:val="24"/>
              </w:rPr>
            </w:pPr>
            <w:r>
              <w:rPr>
                <w:rFonts w:hint="eastAsia" w:ascii="宋体" w:hAnsi="宋体" w:cs="宋体"/>
                <w:sz w:val="24"/>
                <w:szCs w:val="24"/>
              </w:rPr>
              <w:t>本项目拟任职务</w:t>
            </w:r>
          </w:p>
        </w:tc>
        <w:tc>
          <w:tcPr>
            <w:tcW w:w="2126" w:type="dxa"/>
            <w:vAlign w:val="center"/>
          </w:tcPr>
          <w:p>
            <w:pPr>
              <w:keepNext w:val="0"/>
              <w:keepLines w:val="0"/>
              <w:widowControl/>
              <w:suppressLineNumbers w:val="0"/>
              <w:spacing w:before="0" w:beforeAutospacing="0" w:after="0" w:afterAutospacing="0" w:line="360" w:lineRule="auto"/>
              <w:ind w:left="0" w:right="0"/>
              <w:jc w:val="center"/>
              <w:rPr>
                <w:rFonts w:hint="default" w:ascii="宋体" w:hAnsi="宋体" w:cs="宋体"/>
                <w:sz w:val="24"/>
                <w:szCs w:val="24"/>
              </w:rPr>
            </w:pPr>
            <w:r>
              <w:rPr>
                <w:rFonts w:hint="eastAsia" w:ascii="宋体" w:hAnsi="宋体" w:cs="宋体"/>
                <w:sz w:val="24"/>
                <w:szCs w:val="24"/>
              </w:rPr>
              <w:t>姓名</w:t>
            </w:r>
          </w:p>
        </w:tc>
        <w:tc>
          <w:tcPr>
            <w:tcW w:w="1915" w:type="dxa"/>
            <w:vAlign w:val="center"/>
          </w:tcPr>
          <w:p>
            <w:pPr>
              <w:keepNext w:val="0"/>
              <w:keepLines w:val="0"/>
              <w:widowControl/>
              <w:suppressLineNumbers w:val="0"/>
              <w:spacing w:before="0" w:beforeAutospacing="0" w:after="0" w:afterAutospacing="0" w:line="360" w:lineRule="auto"/>
              <w:ind w:left="0" w:right="0"/>
              <w:jc w:val="center"/>
              <w:rPr>
                <w:rFonts w:hint="default" w:ascii="宋体" w:hAnsi="宋体" w:cs="宋体"/>
                <w:sz w:val="24"/>
                <w:szCs w:val="24"/>
              </w:rPr>
            </w:pPr>
            <w:r>
              <w:rPr>
                <w:rFonts w:hint="eastAsia" w:ascii="宋体" w:hAnsi="宋体" w:cs="宋体"/>
                <w:sz w:val="24"/>
                <w:szCs w:val="24"/>
              </w:rPr>
              <w:t>工作年限</w:t>
            </w:r>
          </w:p>
        </w:tc>
        <w:tc>
          <w:tcPr>
            <w:tcW w:w="1629" w:type="dxa"/>
            <w:vAlign w:val="center"/>
          </w:tcPr>
          <w:p>
            <w:pPr>
              <w:keepNext w:val="0"/>
              <w:keepLines w:val="0"/>
              <w:widowControl/>
              <w:suppressLineNumbers w:val="0"/>
              <w:spacing w:before="0" w:beforeAutospacing="0" w:after="0" w:afterAutospacing="0" w:line="360" w:lineRule="auto"/>
              <w:ind w:left="0" w:right="0"/>
              <w:jc w:val="center"/>
              <w:rPr>
                <w:rFonts w:hint="default" w:ascii="宋体" w:hAnsi="宋体" w:cs="宋体"/>
                <w:sz w:val="24"/>
                <w:szCs w:val="24"/>
              </w:rPr>
            </w:pPr>
            <w:r>
              <w:rPr>
                <w:rFonts w:hint="eastAsia" w:ascii="宋体" w:hAnsi="宋体" w:cs="宋体"/>
                <w:sz w:val="24"/>
                <w:szCs w:val="24"/>
              </w:rPr>
              <w:t>职称</w:t>
            </w:r>
          </w:p>
        </w:tc>
        <w:tc>
          <w:tcPr>
            <w:tcW w:w="1276" w:type="dxa"/>
            <w:vAlign w:val="center"/>
          </w:tcPr>
          <w:p>
            <w:pPr>
              <w:keepNext w:val="0"/>
              <w:keepLines w:val="0"/>
              <w:widowControl/>
              <w:suppressLineNumbers w:val="0"/>
              <w:spacing w:before="0" w:beforeAutospacing="0" w:after="0" w:afterAutospacing="0" w:line="360" w:lineRule="auto"/>
              <w:ind w:left="0" w:right="0"/>
              <w:jc w:val="center"/>
              <w:rPr>
                <w:rFonts w:hint="default" w:ascii="宋体" w:hAnsi="宋体" w:cs="宋体"/>
                <w:sz w:val="24"/>
                <w:szCs w:val="24"/>
              </w:rPr>
            </w:pPr>
            <w:r>
              <w:rPr>
                <w:rFonts w:hint="eastAsia" w:ascii="宋体" w:hAnsi="宋体" w:cs="宋体"/>
                <w:sz w:val="24"/>
                <w:szCs w:val="24"/>
              </w:rPr>
              <w:t xml:space="preserve">备注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trPr>
        <w:tc>
          <w:tcPr>
            <w:tcW w:w="959" w:type="dxa"/>
            <w:vAlign w:val="center"/>
          </w:tcPr>
          <w:p>
            <w:pPr>
              <w:keepNext w:val="0"/>
              <w:keepLines w:val="0"/>
              <w:widowControl/>
              <w:suppressLineNumbers w:val="0"/>
              <w:spacing w:before="0" w:beforeAutospacing="0" w:after="0" w:afterAutospacing="0" w:line="360" w:lineRule="auto"/>
              <w:ind w:left="0" w:right="0"/>
              <w:jc w:val="center"/>
              <w:rPr>
                <w:rFonts w:hint="default" w:ascii="宋体" w:hAnsi="宋体" w:cs="宋体"/>
                <w:sz w:val="24"/>
                <w:szCs w:val="24"/>
              </w:rPr>
            </w:pPr>
            <w:r>
              <w:rPr>
                <w:rFonts w:hint="eastAsia" w:ascii="宋体" w:hAnsi="宋体" w:cs="宋体"/>
                <w:sz w:val="24"/>
                <w:szCs w:val="24"/>
              </w:rPr>
              <w:t>1</w:t>
            </w:r>
          </w:p>
        </w:tc>
        <w:tc>
          <w:tcPr>
            <w:tcW w:w="2268" w:type="dxa"/>
            <w:vAlign w:val="center"/>
          </w:tcPr>
          <w:p>
            <w:pPr>
              <w:keepNext w:val="0"/>
              <w:keepLines w:val="0"/>
              <w:widowControl/>
              <w:suppressLineNumbers w:val="0"/>
              <w:spacing w:before="0" w:beforeAutospacing="0" w:after="0" w:afterAutospacing="0"/>
              <w:ind w:left="0" w:right="0"/>
              <w:jc w:val="center"/>
              <w:rPr>
                <w:rFonts w:hint="default" w:ascii="宋体" w:hAnsi="宋体" w:cs="宋体"/>
                <w:sz w:val="24"/>
                <w:szCs w:val="24"/>
              </w:rPr>
            </w:pPr>
          </w:p>
        </w:tc>
        <w:tc>
          <w:tcPr>
            <w:tcW w:w="2126" w:type="dxa"/>
            <w:vAlign w:val="center"/>
          </w:tcPr>
          <w:p>
            <w:pPr>
              <w:keepNext w:val="0"/>
              <w:keepLines w:val="0"/>
              <w:widowControl/>
              <w:suppressLineNumbers w:val="0"/>
              <w:spacing w:before="0" w:beforeAutospacing="0" w:after="0" w:afterAutospacing="0" w:line="360" w:lineRule="auto"/>
              <w:ind w:left="0" w:right="0"/>
              <w:jc w:val="center"/>
              <w:rPr>
                <w:rFonts w:hint="default" w:ascii="宋体" w:hAnsi="宋体" w:cs="宋体"/>
                <w:sz w:val="24"/>
                <w:szCs w:val="24"/>
              </w:rPr>
            </w:pPr>
          </w:p>
        </w:tc>
        <w:tc>
          <w:tcPr>
            <w:tcW w:w="1915" w:type="dxa"/>
            <w:vAlign w:val="center"/>
          </w:tcPr>
          <w:p>
            <w:pPr>
              <w:keepNext w:val="0"/>
              <w:keepLines w:val="0"/>
              <w:widowControl/>
              <w:suppressLineNumbers w:val="0"/>
              <w:spacing w:before="0" w:beforeAutospacing="0" w:after="0" w:afterAutospacing="0" w:line="360" w:lineRule="auto"/>
              <w:ind w:left="0" w:right="0"/>
              <w:jc w:val="center"/>
              <w:rPr>
                <w:rFonts w:hint="default" w:ascii="宋体" w:hAnsi="宋体" w:cs="宋体"/>
                <w:sz w:val="24"/>
                <w:szCs w:val="24"/>
              </w:rPr>
            </w:pPr>
          </w:p>
        </w:tc>
        <w:tc>
          <w:tcPr>
            <w:tcW w:w="1629" w:type="dxa"/>
            <w:vAlign w:val="center"/>
          </w:tcPr>
          <w:p>
            <w:pPr>
              <w:keepNext w:val="0"/>
              <w:keepLines w:val="0"/>
              <w:widowControl/>
              <w:suppressLineNumbers w:val="0"/>
              <w:spacing w:before="0" w:beforeAutospacing="0" w:after="0" w:afterAutospacing="0" w:line="360" w:lineRule="auto"/>
              <w:ind w:left="0" w:right="0"/>
              <w:jc w:val="center"/>
              <w:rPr>
                <w:rFonts w:hint="default" w:ascii="宋体" w:hAnsi="宋体" w:cs="宋体"/>
                <w:sz w:val="24"/>
                <w:szCs w:val="24"/>
              </w:rPr>
            </w:pPr>
          </w:p>
        </w:tc>
        <w:tc>
          <w:tcPr>
            <w:tcW w:w="1276" w:type="dxa"/>
            <w:vAlign w:val="center"/>
          </w:tcPr>
          <w:p>
            <w:pPr>
              <w:keepNext w:val="0"/>
              <w:keepLines w:val="0"/>
              <w:widowControl/>
              <w:suppressLineNumbers w:val="0"/>
              <w:spacing w:before="0" w:beforeAutospacing="0" w:after="0" w:afterAutospacing="0" w:line="360" w:lineRule="auto"/>
              <w:ind w:left="0" w:right="0"/>
              <w:jc w:val="center"/>
              <w:rPr>
                <w:rFonts w:hint="default" w:ascii="宋体" w:hAnsi="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trPr>
        <w:tc>
          <w:tcPr>
            <w:tcW w:w="959" w:type="dxa"/>
            <w:vAlign w:val="center"/>
          </w:tcPr>
          <w:p>
            <w:pPr>
              <w:keepNext w:val="0"/>
              <w:keepLines w:val="0"/>
              <w:widowControl/>
              <w:suppressLineNumbers w:val="0"/>
              <w:spacing w:before="0" w:beforeAutospacing="0" w:after="0" w:afterAutospacing="0" w:line="360" w:lineRule="auto"/>
              <w:ind w:left="0" w:right="0"/>
              <w:jc w:val="center"/>
              <w:rPr>
                <w:rFonts w:hint="default" w:ascii="宋体" w:hAnsi="宋体" w:cs="宋体"/>
                <w:sz w:val="24"/>
                <w:szCs w:val="24"/>
              </w:rPr>
            </w:pPr>
            <w:r>
              <w:rPr>
                <w:rFonts w:hint="eastAsia" w:ascii="宋体" w:hAnsi="宋体" w:cs="宋体"/>
                <w:sz w:val="24"/>
                <w:szCs w:val="24"/>
              </w:rPr>
              <w:t>2</w:t>
            </w:r>
          </w:p>
        </w:tc>
        <w:tc>
          <w:tcPr>
            <w:tcW w:w="2268" w:type="dxa"/>
            <w:vAlign w:val="center"/>
          </w:tcPr>
          <w:p>
            <w:pPr>
              <w:keepNext w:val="0"/>
              <w:keepLines w:val="0"/>
              <w:widowControl/>
              <w:suppressLineNumbers w:val="0"/>
              <w:spacing w:before="0" w:beforeAutospacing="0" w:after="0" w:afterAutospacing="0"/>
              <w:ind w:left="0" w:right="0"/>
              <w:jc w:val="center"/>
              <w:rPr>
                <w:rFonts w:hint="default" w:ascii="宋体" w:hAnsi="宋体" w:cs="宋体"/>
                <w:sz w:val="24"/>
                <w:szCs w:val="24"/>
              </w:rPr>
            </w:pPr>
          </w:p>
        </w:tc>
        <w:tc>
          <w:tcPr>
            <w:tcW w:w="2126" w:type="dxa"/>
            <w:vAlign w:val="center"/>
          </w:tcPr>
          <w:p>
            <w:pPr>
              <w:keepNext w:val="0"/>
              <w:keepLines w:val="0"/>
              <w:widowControl/>
              <w:suppressLineNumbers w:val="0"/>
              <w:spacing w:before="0" w:beforeAutospacing="0" w:after="0" w:afterAutospacing="0" w:line="360" w:lineRule="auto"/>
              <w:ind w:left="0" w:right="0"/>
              <w:jc w:val="center"/>
              <w:rPr>
                <w:rFonts w:hint="default" w:ascii="宋体" w:hAnsi="宋体" w:cs="宋体"/>
                <w:sz w:val="24"/>
                <w:szCs w:val="24"/>
              </w:rPr>
            </w:pPr>
          </w:p>
        </w:tc>
        <w:tc>
          <w:tcPr>
            <w:tcW w:w="1915" w:type="dxa"/>
            <w:vAlign w:val="center"/>
          </w:tcPr>
          <w:p>
            <w:pPr>
              <w:keepNext w:val="0"/>
              <w:keepLines w:val="0"/>
              <w:widowControl/>
              <w:suppressLineNumbers w:val="0"/>
              <w:spacing w:before="0" w:beforeAutospacing="0" w:after="0" w:afterAutospacing="0" w:line="360" w:lineRule="auto"/>
              <w:ind w:left="0" w:right="0"/>
              <w:jc w:val="center"/>
              <w:rPr>
                <w:rFonts w:hint="default" w:ascii="宋体" w:hAnsi="宋体" w:cs="宋体"/>
                <w:sz w:val="24"/>
                <w:szCs w:val="24"/>
              </w:rPr>
            </w:pPr>
          </w:p>
        </w:tc>
        <w:tc>
          <w:tcPr>
            <w:tcW w:w="1629" w:type="dxa"/>
            <w:vAlign w:val="center"/>
          </w:tcPr>
          <w:p>
            <w:pPr>
              <w:keepNext w:val="0"/>
              <w:keepLines w:val="0"/>
              <w:widowControl/>
              <w:suppressLineNumbers w:val="0"/>
              <w:spacing w:before="0" w:beforeAutospacing="0" w:after="0" w:afterAutospacing="0" w:line="360" w:lineRule="auto"/>
              <w:ind w:left="0" w:right="0"/>
              <w:jc w:val="center"/>
              <w:rPr>
                <w:rFonts w:hint="default" w:ascii="宋体" w:hAnsi="宋体" w:cs="宋体"/>
                <w:sz w:val="24"/>
                <w:szCs w:val="24"/>
              </w:rPr>
            </w:pPr>
          </w:p>
        </w:tc>
        <w:tc>
          <w:tcPr>
            <w:tcW w:w="1276" w:type="dxa"/>
            <w:vAlign w:val="center"/>
          </w:tcPr>
          <w:p>
            <w:pPr>
              <w:keepNext w:val="0"/>
              <w:keepLines w:val="0"/>
              <w:widowControl/>
              <w:suppressLineNumbers w:val="0"/>
              <w:spacing w:before="0" w:beforeAutospacing="0" w:after="0" w:afterAutospacing="0" w:line="360" w:lineRule="auto"/>
              <w:ind w:left="0" w:right="0"/>
              <w:jc w:val="center"/>
              <w:rPr>
                <w:rFonts w:hint="default" w:ascii="宋体" w:hAnsi="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trPr>
        <w:tc>
          <w:tcPr>
            <w:tcW w:w="959" w:type="dxa"/>
            <w:vAlign w:val="center"/>
          </w:tcPr>
          <w:p>
            <w:pPr>
              <w:keepNext w:val="0"/>
              <w:keepLines w:val="0"/>
              <w:widowControl/>
              <w:suppressLineNumbers w:val="0"/>
              <w:spacing w:before="0" w:beforeAutospacing="0" w:after="0" w:afterAutospacing="0" w:line="360" w:lineRule="auto"/>
              <w:ind w:left="0" w:right="0"/>
              <w:jc w:val="center"/>
              <w:rPr>
                <w:rFonts w:hint="default" w:ascii="宋体" w:hAnsi="宋体" w:cs="宋体"/>
                <w:sz w:val="24"/>
                <w:szCs w:val="24"/>
              </w:rPr>
            </w:pPr>
            <w:r>
              <w:rPr>
                <w:rFonts w:hint="eastAsia" w:ascii="宋体" w:hAnsi="宋体" w:cs="宋体"/>
                <w:sz w:val="24"/>
                <w:szCs w:val="24"/>
              </w:rPr>
              <w:t>····</w:t>
            </w:r>
          </w:p>
        </w:tc>
        <w:tc>
          <w:tcPr>
            <w:tcW w:w="2268" w:type="dxa"/>
            <w:vAlign w:val="center"/>
          </w:tcPr>
          <w:p>
            <w:pPr>
              <w:keepNext w:val="0"/>
              <w:keepLines w:val="0"/>
              <w:widowControl/>
              <w:suppressLineNumbers w:val="0"/>
              <w:spacing w:before="0" w:beforeAutospacing="0" w:after="0" w:afterAutospacing="0" w:line="360" w:lineRule="auto"/>
              <w:ind w:left="0" w:right="0"/>
              <w:jc w:val="center"/>
              <w:rPr>
                <w:rFonts w:hint="default" w:ascii="宋体" w:hAnsi="宋体" w:cs="宋体"/>
                <w:sz w:val="24"/>
                <w:szCs w:val="24"/>
              </w:rPr>
            </w:pPr>
          </w:p>
        </w:tc>
        <w:tc>
          <w:tcPr>
            <w:tcW w:w="2126" w:type="dxa"/>
            <w:vAlign w:val="center"/>
          </w:tcPr>
          <w:p>
            <w:pPr>
              <w:keepNext w:val="0"/>
              <w:keepLines w:val="0"/>
              <w:widowControl/>
              <w:suppressLineNumbers w:val="0"/>
              <w:spacing w:before="0" w:beforeAutospacing="0" w:after="0" w:afterAutospacing="0" w:line="360" w:lineRule="auto"/>
              <w:ind w:left="0" w:right="0"/>
              <w:jc w:val="center"/>
              <w:rPr>
                <w:rFonts w:hint="default" w:ascii="宋体" w:hAnsi="宋体" w:cs="宋体"/>
                <w:sz w:val="24"/>
                <w:szCs w:val="24"/>
              </w:rPr>
            </w:pPr>
          </w:p>
        </w:tc>
        <w:tc>
          <w:tcPr>
            <w:tcW w:w="1915" w:type="dxa"/>
            <w:vAlign w:val="center"/>
          </w:tcPr>
          <w:p>
            <w:pPr>
              <w:keepNext w:val="0"/>
              <w:keepLines w:val="0"/>
              <w:widowControl/>
              <w:suppressLineNumbers w:val="0"/>
              <w:spacing w:before="0" w:beforeAutospacing="0" w:after="0" w:afterAutospacing="0" w:line="360" w:lineRule="auto"/>
              <w:ind w:left="0" w:right="0"/>
              <w:jc w:val="center"/>
              <w:rPr>
                <w:rFonts w:hint="default" w:ascii="宋体" w:hAnsi="宋体" w:cs="宋体"/>
                <w:sz w:val="24"/>
                <w:szCs w:val="24"/>
              </w:rPr>
            </w:pPr>
          </w:p>
        </w:tc>
        <w:tc>
          <w:tcPr>
            <w:tcW w:w="1629" w:type="dxa"/>
            <w:vAlign w:val="center"/>
          </w:tcPr>
          <w:p>
            <w:pPr>
              <w:keepNext w:val="0"/>
              <w:keepLines w:val="0"/>
              <w:widowControl/>
              <w:suppressLineNumbers w:val="0"/>
              <w:spacing w:before="0" w:beforeAutospacing="0" w:after="0" w:afterAutospacing="0" w:line="360" w:lineRule="auto"/>
              <w:ind w:left="0" w:right="0"/>
              <w:jc w:val="center"/>
              <w:rPr>
                <w:rFonts w:hint="default" w:ascii="宋体" w:hAnsi="宋体" w:cs="宋体"/>
                <w:sz w:val="24"/>
                <w:szCs w:val="24"/>
              </w:rPr>
            </w:pPr>
          </w:p>
        </w:tc>
        <w:tc>
          <w:tcPr>
            <w:tcW w:w="1276" w:type="dxa"/>
            <w:vAlign w:val="center"/>
          </w:tcPr>
          <w:p>
            <w:pPr>
              <w:keepNext w:val="0"/>
              <w:keepLines w:val="0"/>
              <w:widowControl/>
              <w:suppressLineNumbers w:val="0"/>
              <w:spacing w:before="0" w:beforeAutospacing="0" w:after="0" w:afterAutospacing="0" w:line="360" w:lineRule="auto"/>
              <w:ind w:left="0" w:right="0"/>
              <w:jc w:val="center"/>
              <w:rPr>
                <w:rFonts w:hint="default" w:ascii="宋体" w:hAnsi="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trPr>
        <w:tc>
          <w:tcPr>
            <w:tcW w:w="959" w:type="dxa"/>
            <w:vAlign w:val="center"/>
          </w:tcPr>
          <w:p>
            <w:pPr>
              <w:keepNext w:val="0"/>
              <w:keepLines w:val="0"/>
              <w:widowControl/>
              <w:suppressLineNumbers w:val="0"/>
              <w:spacing w:before="0" w:beforeAutospacing="0" w:after="0" w:afterAutospacing="0" w:line="360" w:lineRule="auto"/>
              <w:ind w:left="0" w:right="0"/>
              <w:jc w:val="center"/>
              <w:rPr>
                <w:rFonts w:hint="default" w:ascii="宋体" w:hAnsi="宋体" w:cs="宋体"/>
                <w:sz w:val="24"/>
                <w:szCs w:val="24"/>
              </w:rPr>
            </w:pPr>
          </w:p>
        </w:tc>
        <w:tc>
          <w:tcPr>
            <w:tcW w:w="2268" w:type="dxa"/>
            <w:vAlign w:val="center"/>
          </w:tcPr>
          <w:p>
            <w:pPr>
              <w:keepNext w:val="0"/>
              <w:keepLines w:val="0"/>
              <w:widowControl/>
              <w:suppressLineNumbers w:val="0"/>
              <w:spacing w:before="0" w:beforeAutospacing="0" w:after="0" w:afterAutospacing="0" w:line="360" w:lineRule="auto"/>
              <w:ind w:left="0" w:right="0"/>
              <w:jc w:val="center"/>
              <w:rPr>
                <w:rFonts w:hint="default" w:ascii="宋体" w:hAnsi="宋体" w:cs="宋体"/>
                <w:sz w:val="24"/>
                <w:szCs w:val="24"/>
              </w:rPr>
            </w:pPr>
          </w:p>
        </w:tc>
        <w:tc>
          <w:tcPr>
            <w:tcW w:w="2126" w:type="dxa"/>
            <w:vAlign w:val="center"/>
          </w:tcPr>
          <w:p>
            <w:pPr>
              <w:keepNext w:val="0"/>
              <w:keepLines w:val="0"/>
              <w:widowControl/>
              <w:suppressLineNumbers w:val="0"/>
              <w:spacing w:before="0" w:beforeAutospacing="0" w:after="0" w:afterAutospacing="0" w:line="360" w:lineRule="auto"/>
              <w:ind w:left="0" w:right="0"/>
              <w:jc w:val="center"/>
              <w:rPr>
                <w:rFonts w:hint="default" w:ascii="宋体" w:hAnsi="宋体" w:cs="宋体"/>
                <w:sz w:val="24"/>
                <w:szCs w:val="24"/>
              </w:rPr>
            </w:pPr>
          </w:p>
        </w:tc>
        <w:tc>
          <w:tcPr>
            <w:tcW w:w="1915" w:type="dxa"/>
            <w:vAlign w:val="center"/>
          </w:tcPr>
          <w:p>
            <w:pPr>
              <w:keepNext w:val="0"/>
              <w:keepLines w:val="0"/>
              <w:widowControl/>
              <w:suppressLineNumbers w:val="0"/>
              <w:spacing w:before="0" w:beforeAutospacing="0" w:after="0" w:afterAutospacing="0" w:line="360" w:lineRule="auto"/>
              <w:ind w:left="0" w:right="0"/>
              <w:jc w:val="center"/>
              <w:rPr>
                <w:rFonts w:hint="default" w:ascii="宋体" w:hAnsi="宋体" w:cs="宋体"/>
                <w:sz w:val="24"/>
                <w:szCs w:val="24"/>
              </w:rPr>
            </w:pPr>
          </w:p>
        </w:tc>
        <w:tc>
          <w:tcPr>
            <w:tcW w:w="1629" w:type="dxa"/>
            <w:vAlign w:val="center"/>
          </w:tcPr>
          <w:p>
            <w:pPr>
              <w:keepNext w:val="0"/>
              <w:keepLines w:val="0"/>
              <w:widowControl/>
              <w:suppressLineNumbers w:val="0"/>
              <w:spacing w:before="0" w:beforeAutospacing="0" w:after="0" w:afterAutospacing="0" w:line="360" w:lineRule="auto"/>
              <w:ind w:left="0" w:right="0"/>
              <w:jc w:val="center"/>
              <w:rPr>
                <w:rFonts w:hint="default" w:ascii="宋体" w:hAnsi="宋体" w:cs="宋体"/>
                <w:sz w:val="24"/>
                <w:szCs w:val="24"/>
              </w:rPr>
            </w:pPr>
          </w:p>
        </w:tc>
        <w:tc>
          <w:tcPr>
            <w:tcW w:w="1276" w:type="dxa"/>
            <w:vAlign w:val="center"/>
          </w:tcPr>
          <w:p>
            <w:pPr>
              <w:keepNext w:val="0"/>
              <w:keepLines w:val="0"/>
              <w:widowControl/>
              <w:suppressLineNumbers w:val="0"/>
              <w:spacing w:before="0" w:beforeAutospacing="0" w:after="0" w:afterAutospacing="0" w:line="360" w:lineRule="auto"/>
              <w:ind w:left="0" w:right="0"/>
              <w:jc w:val="center"/>
              <w:rPr>
                <w:rFonts w:hint="default" w:ascii="宋体" w:hAnsi="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trPr>
        <w:tc>
          <w:tcPr>
            <w:tcW w:w="959" w:type="dxa"/>
            <w:vAlign w:val="center"/>
          </w:tcPr>
          <w:p>
            <w:pPr>
              <w:keepNext w:val="0"/>
              <w:keepLines w:val="0"/>
              <w:widowControl/>
              <w:suppressLineNumbers w:val="0"/>
              <w:spacing w:before="0" w:beforeAutospacing="0" w:after="0" w:afterAutospacing="0" w:line="360" w:lineRule="auto"/>
              <w:ind w:left="0" w:right="0"/>
              <w:jc w:val="center"/>
              <w:rPr>
                <w:rFonts w:hint="default" w:ascii="宋体" w:hAnsi="宋体" w:cs="宋体"/>
                <w:sz w:val="24"/>
                <w:szCs w:val="24"/>
              </w:rPr>
            </w:pPr>
          </w:p>
        </w:tc>
        <w:tc>
          <w:tcPr>
            <w:tcW w:w="2268" w:type="dxa"/>
            <w:vAlign w:val="center"/>
          </w:tcPr>
          <w:p>
            <w:pPr>
              <w:keepNext w:val="0"/>
              <w:keepLines w:val="0"/>
              <w:widowControl/>
              <w:suppressLineNumbers w:val="0"/>
              <w:spacing w:before="0" w:beforeAutospacing="0" w:after="0" w:afterAutospacing="0" w:line="360" w:lineRule="auto"/>
              <w:ind w:left="0" w:right="0"/>
              <w:jc w:val="center"/>
              <w:rPr>
                <w:rFonts w:hint="default" w:ascii="宋体" w:hAnsi="宋体" w:cs="宋体"/>
                <w:sz w:val="24"/>
                <w:szCs w:val="24"/>
              </w:rPr>
            </w:pPr>
          </w:p>
        </w:tc>
        <w:tc>
          <w:tcPr>
            <w:tcW w:w="2126" w:type="dxa"/>
            <w:vAlign w:val="center"/>
          </w:tcPr>
          <w:p>
            <w:pPr>
              <w:keepNext w:val="0"/>
              <w:keepLines w:val="0"/>
              <w:widowControl/>
              <w:suppressLineNumbers w:val="0"/>
              <w:spacing w:before="0" w:beforeAutospacing="0" w:after="0" w:afterAutospacing="0" w:line="360" w:lineRule="auto"/>
              <w:ind w:left="0" w:right="0"/>
              <w:jc w:val="center"/>
              <w:rPr>
                <w:rFonts w:hint="default" w:ascii="宋体" w:hAnsi="宋体" w:cs="宋体"/>
                <w:sz w:val="24"/>
                <w:szCs w:val="24"/>
              </w:rPr>
            </w:pPr>
          </w:p>
        </w:tc>
        <w:tc>
          <w:tcPr>
            <w:tcW w:w="1915" w:type="dxa"/>
            <w:vAlign w:val="center"/>
          </w:tcPr>
          <w:p>
            <w:pPr>
              <w:keepNext w:val="0"/>
              <w:keepLines w:val="0"/>
              <w:widowControl/>
              <w:suppressLineNumbers w:val="0"/>
              <w:spacing w:before="0" w:beforeAutospacing="0" w:after="0" w:afterAutospacing="0" w:line="360" w:lineRule="auto"/>
              <w:ind w:left="0" w:right="0"/>
              <w:jc w:val="center"/>
              <w:rPr>
                <w:rFonts w:hint="default" w:ascii="宋体" w:hAnsi="宋体" w:cs="宋体"/>
                <w:sz w:val="24"/>
                <w:szCs w:val="24"/>
              </w:rPr>
            </w:pPr>
          </w:p>
        </w:tc>
        <w:tc>
          <w:tcPr>
            <w:tcW w:w="1629" w:type="dxa"/>
            <w:vAlign w:val="center"/>
          </w:tcPr>
          <w:p>
            <w:pPr>
              <w:keepNext w:val="0"/>
              <w:keepLines w:val="0"/>
              <w:widowControl/>
              <w:suppressLineNumbers w:val="0"/>
              <w:spacing w:before="0" w:beforeAutospacing="0" w:after="0" w:afterAutospacing="0" w:line="360" w:lineRule="auto"/>
              <w:ind w:left="0" w:right="0"/>
              <w:jc w:val="center"/>
              <w:rPr>
                <w:rFonts w:hint="default" w:ascii="宋体" w:hAnsi="宋体" w:cs="宋体"/>
                <w:sz w:val="24"/>
                <w:szCs w:val="24"/>
              </w:rPr>
            </w:pPr>
          </w:p>
        </w:tc>
        <w:tc>
          <w:tcPr>
            <w:tcW w:w="1276" w:type="dxa"/>
            <w:vAlign w:val="center"/>
          </w:tcPr>
          <w:p>
            <w:pPr>
              <w:keepNext w:val="0"/>
              <w:keepLines w:val="0"/>
              <w:widowControl/>
              <w:suppressLineNumbers w:val="0"/>
              <w:spacing w:before="0" w:beforeAutospacing="0" w:after="0" w:afterAutospacing="0" w:line="360" w:lineRule="auto"/>
              <w:ind w:left="0" w:right="0"/>
              <w:jc w:val="center"/>
              <w:rPr>
                <w:rFonts w:hint="default" w:ascii="宋体" w:hAnsi="宋体" w:cs="宋体"/>
                <w:sz w:val="24"/>
                <w:szCs w:val="24"/>
              </w:rPr>
            </w:pPr>
          </w:p>
        </w:tc>
      </w:tr>
    </w:tbl>
    <w:p>
      <w:pPr>
        <w:autoSpaceDE w:val="0"/>
        <w:autoSpaceDN w:val="0"/>
        <w:adjustRightInd w:val="0"/>
        <w:spacing w:line="360" w:lineRule="auto"/>
        <w:rPr>
          <w:rFonts w:ascii="宋体" w:hAnsi="宋体" w:cs="宋体"/>
          <w:b/>
          <w:kern w:val="0"/>
          <w:sz w:val="24"/>
          <w:szCs w:val="24"/>
          <w:lang w:val="zh-CN"/>
        </w:rPr>
      </w:pPr>
      <w:r>
        <w:rPr>
          <w:rFonts w:hint="eastAsia" w:ascii="宋体" w:hAnsi="宋体" w:cs="宋体"/>
          <w:b/>
          <w:kern w:val="0"/>
          <w:sz w:val="24"/>
          <w:szCs w:val="24"/>
          <w:lang w:val="zh-CN"/>
        </w:rPr>
        <w:t>注：附以上人员相关证件资料复印件，并加盖印章。</w:t>
      </w:r>
    </w:p>
    <w:p>
      <w:pPr>
        <w:autoSpaceDE w:val="0"/>
        <w:autoSpaceDN w:val="0"/>
        <w:adjustRightInd w:val="0"/>
        <w:spacing w:line="360" w:lineRule="auto"/>
        <w:ind w:firstLine="283" w:firstLineChars="118"/>
        <w:rPr>
          <w:rFonts w:ascii="宋体" w:hAnsi="宋体" w:cs="宋体"/>
          <w:kern w:val="0"/>
          <w:sz w:val="24"/>
          <w:szCs w:val="24"/>
          <w:lang w:val="zh-CN"/>
        </w:rPr>
      </w:pPr>
    </w:p>
    <w:p>
      <w:pPr>
        <w:autoSpaceDE w:val="0"/>
        <w:autoSpaceDN w:val="0"/>
        <w:adjustRightInd w:val="0"/>
        <w:spacing w:line="360" w:lineRule="auto"/>
        <w:ind w:firstLine="283" w:firstLineChars="118"/>
        <w:rPr>
          <w:rFonts w:ascii="宋体" w:hAnsi="宋体" w:cs="宋体"/>
          <w:kern w:val="0"/>
          <w:sz w:val="24"/>
          <w:szCs w:val="24"/>
          <w:lang w:val="zh-CN"/>
        </w:rPr>
      </w:pPr>
    </w:p>
    <w:p>
      <w:pPr>
        <w:autoSpaceDE w:val="0"/>
        <w:autoSpaceDN w:val="0"/>
        <w:adjustRightInd w:val="0"/>
        <w:spacing w:line="360" w:lineRule="auto"/>
        <w:ind w:firstLine="283" w:firstLineChars="118"/>
        <w:rPr>
          <w:rFonts w:ascii="宋体" w:hAnsi="宋体" w:cs="宋体"/>
          <w:kern w:val="0"/>
          <w:sz w:val="24"/>
          <w:szCs w:val="24"/>
          <w:lang w:val="zh-CN"/>
        </w:rPr>
      </w:pPr>
    </w:p>
    <w:p>
      <w:pPr>
        <w:autoSpaceDE w:val="0"/>
        <w:autoSpaceDN w:val="0"/>
        <w:adjustRightInd w:val="0"/>
        <w:spacing w:line="360" w:lineRule="auto"/>
        <w:ind w:firstLine="283" w:firstLineChars="118"/>
        <w:rPr>
          <w:rFonts w:ascii="宋体" w:hAnsi="宋体" w:cs="宋体"/>
          <w:kern w:val="0"/>
          <w:sz w:val="24"/>
          <w:szCs w:val="24"/>
          <w:lang w:val="zh-CN"/>
        </w:rPr>
      </w:pPr>
    </w:p>
    <w:p>
      <w:pPr>
        <w:autoSpaceDE w:val="0"/>
        <w:autoSpaceDN w:val="0"/>
        <w:adjustRightInd w:val="0"/>
        <w:spacing w:line="360" w:lineRule="auto"/>
        <w:ind w:firstLine="283" w:firstLineChars="118"/>
        <w:rPr>
          <w:rFonts w:ascii="宋体" w:hAnsi="宋体" w:cs="宋体"/>
          <w:kern w:val="0"/>
          <w:sz w:val="24"/>
          <w:szCs w:val="24"/>
          <w:u w:val="single"/>
          <w:lang w:val="zh-CN"/>
        </w:rPr>
      </w:pPr>
      <w:r>
        <w:rPr>
          <w:rFonts w:hint="eastAsia" w:ascii="宋体" w:hAnsi="宋体" w:cs="宋体"/>
          <w:kern w:val="0"/>
          <w:sz w:val="24"/>
          <w:szCs w:val="24"/>
        </w:rPr>
        <w:t>供应商</w:t>
      </w:r>
      <w:r>
        <w:rPr>
          <w:rFonts w:hint="eastAsia" w:ascii="宋体" w:hAnsi="宋体" w:cs="宋体"/>
          <w:kern w:val="0"/>
          <w:sz w:val="24"/>
          <w:szCs w:val="24"/>
          <w:lang w:val="zh-CN"/>
        </w:rPr>
        <w:t>名称(盖章)：</w:t>
      </w:r>
      <w:r>
        <w:rPr>
          <w:rFonts w:hint="eastAsia" w:ascii="宋体" w:hAnsi="宋体" w:cs="宋体"/>
          <w:kern w:val="0"/>
          <w:sz w:val="24"/>
          <w:szCs w:val="24"/>
          <w:u w:val="single"/>
          <w:lang w:val="zh-CN"/>
        </w:rPr>
        <w:t xml:space="preserve">                                   </w:t>
      </w:r>
    </w:p>
    <w:p>
      <w:pPr>
        <w:autoSpaceDE w:val="0"/>
        <w:autoSpaceDN w:val="0"/>
        <w:adjustRightInd w:val="0"/>
        <w:spacing w:line="360" w:lineRule="auto"/>
        <w:ind w:firstLine="283" w:firstLineChars="118"/>
        <w:rPr>
          <w:rFonts w:ascii="宋体" w:hAnsi="宋体" w:cs="宋体"/>
          <w:kern w:val="0"/>
          <w:sz w:val="24"/>
          <w:szCs w:val="24"/>
          <w:u w:val="single"/>
          <w:lang w:val="zh-CN"/>
        </w:rPr>
      </w:pPr>
    </w:p>
    <w:p>
      <w:pPr>
        <w:autoSpaceDE w:val="0"/>
        <w:autoSpaceDN w:val="0"/>
        <w:adjustRightInd w:val="0"/>
        <w:spacing w:line="360" w:lineRule="auto"/>
        <w:ind w:firstLine="283" w:firstLineChars="118"/>
        <w:rPr>
          <w:rFonts w:ascii="宋体" w:hAnsi="宋体" w:cs="宋体"/>
          <w:kern w:val="0"/>
          <w:sz w:val="24"/>
          <w:szCs w:val="24"/>
          <w:u w:val="single"/>
          <w:lang w:val="zh-CN"/>
        </w:rPr>
      </w:pPr>
      <w:r>
        <w:rPr>
          <w:rFonts w:hint="eastAsia" w:ascii="宋体" w:hAnsi="宋体" w:cs="宋体"/>
          <w:kern w:val="0"/>
          <w:sz w:val="24"/>
          <w:szCs w:val="24"/>
          <w:lang w:val="zh-CN"/>
        </w:rPr>
        <w:t>法定代表人</w:t>
      </w:r>
      <w:r>
        <w:rPr>
          <w:rFonts w:hint="eastAsia" w:ascii="宋体" w:hAnsi="宋体" w:cs="宋体"/>
          <w:kern w:val="0"/>
          <w:sz w:val="24"/>
          <w:szCs w:val="24"/>
        </w:rPr>
        <w:t>或授权委托人</w:t>
      </w:r>
      <w:r>
        <w:rPr>
          <w:rFonts w:hint="eastAsia" w:ascii="宋体" w:hAnsi="宋体" w:cs="宋体"/>
          <w:kern w:val="0"/>
          <w:sz w:val="24"/>
          <w:szCs w:val="24"/>
          <w:lang w:val="zh-CN"/>
        </w:rPr>
        <w:t xml:space="preserve"> (</w:t>
      </w:r>
      <w:r>
        <w:rPr>
          <w:rFonts w:hint="eastAsia" w:ascii="宋体" w:hAnsi="宋体" w:cs="宋体"/>
          <w:kern w:val="0"/>
          <w:sz w:val="24"/>
          <w:szCs w:val="24"/>
        </w:rPr>
        <w:t>签字或</w:t>
      </w:r>
      <w:r>
        <w:rPr>
          <w:rFonts w:hint="eastAsia" w:ascii="宋体" w:hAnsi="宋体" w:cs="宋体"/>
          <w:kern w:val="0"/>
          <w:sz w:val="24"/>
          <w:szCs w:val="24"/>
          <w:lang w:val="zh-CN"/>
        </w:rPr>
        <w:t>盖章)：</w:t>
      </w:r>
      <w:r>
        <w:rPr>
          <w:rFonts w:hint="eastAsia" w:ascii="宋体" w:hAnsi="宋体" w:cs="宋体"/>
          <w:kern w:val="0"/>
          <w:sz w:val="24"/>
          <w:szCs w:val="24"/>
          <w:u w:val="single"/>
          <w:lang w:val="zh-CN"/>
        </w:rPr>
        <w:t xml:space="preserve">                         </w:t>
      </w:r>
    </w:p>
    <w:p>
      <w:pPr>
        <w:autoSpaceDE w:val="0"/>
        <w:autoSpaceDN w:val="0"/>
        <w:adjustRightInd w:val="0"/>
        <w:spacing w:line="360" w:lineRule="auto"/>
        <w:ind w:firstLine="283" w:firstLineChars="118"/>
        <w:rPr>
          <w:rFonts w:ascii="宋体" w:hAnsi="宋体" w:cs="宋体"/>
          <w:kern w:val="0"/>
          <w:sz w:val="24"/>
          <w:szCs w:val="24"/>
          <w:u w:val="single"/>
          <w:lang w:val="zh-CN"/>
        </w:rPr>
      </w:pPr>
    </w:p>
    <w:p>
      <w:pPr>
        <w:autoSpaceDE w:val="0"/>
        <w:autoSpaceDN w:val="0"/>
        <w:adjustRightInd w:val="0"/>
        <w:spacing w:line="360" w:lineRule="auto"/>
        <w:ind w:firstLine="283" w:firstLineChars="118"/>
        <w:rPr>
          <w:rFonts w:ascii="宋体" w:hAnsi="宋体" w:cs="宋体"/>
          <w:kern w:val="0"/>
          <w:sz w:val="24"/>
          <w:szCs w:val="24"/>
          <w:lang w:val="zh-CN"/>
        </w:rPr>
      </w:pPr>
      <w:r>
        <w:rPr>
          <w:rFonts w:hint="eastAsia" w:ascii="宋体" w:hAnsi="宋体" w:cs="宋体"/>
          <w:kern w:val="0"/>
          <w:sz w:val="24"/>
          <w:szCs w:val="24"/>
          <w:lang w:val="zh-CN"/>
        </w:rPr>
        <w:t>日期：</w:t>
      </w:r>
      <w:r>
        <w:rPr>
          <w:rFonts w:hint="eastAsia" w:ascii="宋体" w:hAnsi="宋体" w:cs="宋体"/>
          <w:kern w:val="0"/>
          <w:sz w:val="24"/>
          <w:szCs w:val="24"/>
          <w:u w:val="single"/>
          <w:lang w:val="zh-CN"/>
        </w:rPr>
        <w:t xml:space="preserve">      </w:t>
      </w:r>
      <w:r>
        <w:rPr>
          <w:rFonts w:hint="eastAsia" w:ascii="宋体" w:hAnsi="宋体" w:cs="宋体"/>
          <w:kern w:val="0"/>
          <w:sz w:val="24"/>
          <w:szCs w:val="24"/>
          <w:lang w:val="zh-CN"/>
        </w:rPr>
        <w:t xml:space="preserve">年 </w:t>
      </w:r>
      <w:r>
        <w:rPr>
          <w:rFonts w:hint="eastAsia" w:ascii="宋体" w:hAnsi="宋体" w:cs="宋体"/>
          <w:kern w:val="0"/>
          <w:sz w:val="24"/>
          <w:szCs w:val="24"/>
          <w:u w:val="single"/>
          <w:lang w:val="zh-CN"/>
        </w:rPr>
        <w:t xml:space="preserve">   </w:t>
      </w:r>
      <w:r>
        <w:rPr>
          <w:rFonts w:hint="eastAsia" w:ascii="宋体" w:hAnsi="宋体" w:cs="宋体"/>
          <w:kern w:val="0"/>
          <w:sz w:val="24"/>
          <w:szCs w:val="24"/>
          <w:lang w:val="zh-CN"/>
        </w:rPr>
        <w:t>月</w:t>
      </w:r>
      <w:r>
        <w:rPr>
          <w:rFonts w:hint="eastAsia" w:ascii="宋体" w:hAnsi="宋体" w:cs="宋体"/>
          <w:kern w:val="0"/>
          <w:sz w:val="24"/>
          <w:szCs w:val="24"/>
          <w:u w:val="single"/>
          <w:lang w:val="zh-CN"/>
        </w:rPr>
        <w:t xml:space="preserve">    </w:t>
      </w:r>
      <w:r>
        <w:rPr>
          <w:rFonts w:hint="eastAsia" w:ascii="宋体" w:hAnsi="宋体" w:cs="宋体"/>
          <w:kern w:val="0"/>
          <w:sz w:val="24"/>
          <w:szCs w:val="24"/>
          <w:lang w:val="zh-CN"/>
        </w:rPr>
        <w:t>日</w:t>
      </w:r>
    </w:p>
    <w:p>
      <w:pPr>
        <w:spacing w:line="360" w:lineRule="auto"/>
        <w:jc w:val="center"/>
        <w:rPr>
          <w:rFonts w:ascii="宋体" w:hAnsi="宋体" w:cs="宋体"/>
          <w:sz w:val="28"/>
          <w:szCs w:val="28"/>
        </w:rPr>
      </w:pPr>
    </w:p>
    <w:p>
      <w:pPr>
        <w:spacing w:line="360" w:lineRule="auto"/>
        <w:jc w:val="center"/>
        <w:rPr>
          <w:rFonts w:ascii="宋体" w:hAnsi="宋体" w:cs="宋体"/>
          <w:b/>
          <w:sz w:val="28"/>
          <w:szCs w:val="28"/>
        </w:rPr>
      </w:pPr>
    </w:p>
    <w:p>
      <w:pPr>
        <w:spacing w:line="360" w:lineRule="auto"/>
        <w:jc w:val="center"/>
        <w:rPr>
          <w:rFonts w:ascii="宋体" w:hAnsi="宋体" w:cs="宋体"/>
          <w:b/>
          <w:sz w:val="28"/>
          <w:szCs w:val="28"/>
        </w:rPr>
      </w:pPr>
    </w:p>
    <w:p>
      <w:pPr>
        <w:spacing w:line="360" w:lineRule="auto"/>
        <w:jc w:val="center"/>
        <w:rPr>
          <w:rFonts w:ascii="宋体" w:hAnsi="宋体" w:cs="宋体"/>
          <w:b/>
          <w:sz w:val="28"/>
          <w:szCs w:val="28"/>
        </w:rPr>
      </w:pPr>
    </w:p>
    <w:p>
      <w:pPr>
        <w:spacing w:line="360" w:lineRule="auto"/>
        <w:jc w:val="center"/>
        <w:rPr>
          <w:rFonts w:ascii="宋体" w:hAnsi="宋体" w:cs="宋体"/>
          <w:b/>
          <w:sz w:val="28"/>
          <w:szCs w:val="28"/>
        </w:rPr>
      </w:pPr>
    </w:p>
    <w:p>
      <w:pPr>
        <w:spacing w:line="360" w:lineRule="auto"/>
        <w:jc w:val="center"/>
        <w:rPr>
          <w:rFonts w:ascii="宋体" w:hAnsi="宋体" w:cs="宋体"/>
          <w:b/>
          <w:sz w:val="28"/>
          <w:szCs w:val="28"/>
        </w:rPr>
      </w:pPr>
    </w:p>
    <w:p>
      <w:pPr>
        <w:pStyle w:val="619"/>
        <w:tabs>
          <w:tab w:val="left" w:pos="3383"/>
          <w:tab w:val="center" w:pos="4878"/>
        </w:tabs>
        <w:outlineLvl w:val="0"/>
        <w:rPr>
          <w:rFonts w:ascii="宋体" w:hAnsi="宋体" w:eastAsia="宋体" w:cs="宋体"/>
          <w:sz w:val="28"/>
          <w:szCs w:val="22"/>
        </w:rPr>
      </w:pPr>
      <w:r>
        <w:rPr>
          <w:rFonts w:hint="eastAsia" w:ascii="宋体" w:hAnsi="宋体" w:eastAsia="宋体" w:cs="宋体"/>
          <w:sz w:val="28"/>
          <w:szCs w:val="22"/>
        </w:rPr>
        <w:tab/>
      </w:r>
      <w:bookmarkStart w:id="106" w:name="_Toc6701"/>
      <w:bookmarkStart w:id="107" w:name="_Toc16496"/>
      <w:r>
        <w:rPr>
          <w:rFonts w:hint="eastAsia" w:ascii="宋体" w:hAnsi="宋体" w:eastAsia="宋体" w:cs="宋体"/>
          <w:sz w:val="28"/>
          <w:szCs w:val="22"/>
        </w:rPr>
        <w:t>（1</w:t>
      </w:r>
      <w:r>
        <w:rPr>
          <w:rFonts w:hint="eastAsia" w:ascii="宋体" w:hAnsi="宋体" w:eastAsia="宋体" w:cs="宋体"/>
          <w:sz w:val="28"/>
          <w:szCs w:val="22"/>
          <w:lang w:val="en-US" w:eastAsia="zh-CN"/>
        </w:rPr>
        <w:t>2</w:t>
      </w:r>
      <w:r>
        <w:rPr>
          <w:rFonts w:hint="eastAsia" w:ascii="宋体" w:hAnsi="宋体" w:eastAsia="宋体" w:cs="宋体"/>
          <w:sz w:val="28"/>
          <w:szCs w:val="22"/>
        </w:rPr>
        <w:t>）</w:t>
      </w:r>
      <w:r>
        <w:rPr>
          <w:rFonts w:hint="eastAsia" w:ascii="宋体" w:hAnsi="宋体" w:eastAsia="宋体" w:cs="宋体"/>
          <w:sz w:val="28"/>
          <w:szCs w:val="22"/>
        </w:rPr>
        <w:tab/>
      </w:r>
      <w:r>
        <w:rPr>
          <w:rFonts w:hint="eastAsia" w:ascii="宋体" w:hAnsi="宋体" w:eastAsia="宋体" w:cs="宋体"/>
          <w:sz w:val="28"/>
          <w:szCs w:val="22"/>
        </w:rPr>
        <w:t>供应商类似项目业绩表</w:t>
      </w:r>
      <w:bookmarkEnd w:id="106"/>
      <w:bookmarkEnd w:id="107"/>
    </w:p>
    <w:p>
      <w:pPr>
        <w:spacing w:line="500" w:lineRule="exact"/>
        <w:ind w:firstLine="540"/>
        <w:rPr>
          <w:rFonts w:ascii="宋体" w:hAnsi="宋体" w:cs="宋体"/>
          <w:sz w:val="24"/>
          <w:szCs w:val="24"/>
        </w:rPr>
      </w:pPr>
      <w:r>
        <w:rPr>
          <w:rFonts w:hint="eastAsia" w:ascii="宋体" w:hAnsi="宋体" w:cs="宋体"/>
          <w:sz w:val="24"/>
          <w:szCs w:val="24"/>
        </w:rPr>
        <w:t>具备至少一项类似项目业绩，须提供中标通知书或合同（自20</w:t>
      </w:r>
      <w:r>
        <w:rPr>
          <w:rFonts w:hint="eastAsia" w:ascii="宋体" w:hAnsi="宋体" w:cs="宋体"/>
          <w:sz w:val="24"/>
          <w:szCs w:val="24"/>
          <w:lang w:val="en-US" w:eastAsia="zh-CN"/>
        </w:rPr>
        <w:t>20</w:t>
      </w:r>
      <w:r>
        <w:rPr>
          <w:rFonts w:hint="eastAsia" w:ascii="宋体" w:hAnsi="宋体" w:cs="宋体"/>
          <w:sz w:val="24"/>
          <w:szCs w:val="24"/>
        </w:rPr>
        <w:t>年1月起至投标截止之日，提供中标通知书或合同复印件，以中标通知书时间或合同签订日期为准）。</w:t>
      </w:r>
    </w:p>
    <w:p>
      <w:pPr>
        <w:spacing w:line="360" w:lineRule="auto"/>
        <w:jc w:val="center"/>
        <w:rPr>
          <w:rFonts w:ascii="宋体" w:hAnsi="宋体" w:cs="宋体"/>
          <w:b/>
          <w:sz w:val="28"/>
          <w:szCs w:val="28"/>
        </w:rPr>
      </w:pPr>
    </w:p>
    <w:p>
      <w:pPr>
        <w:spacing w:line="360" w:lineRule="auto"/>
        <w:jc w:val="center"/>
        <w:rPr>
          <w:rFonts w:ascii="宋体" w:hAnsi="宋体" w:cs="宋体"/>
          <w:b/>
          <w:sz w:val="28"/>
          <w:szCs w:val="28"/>
        </w:rPr>
      </w:pPr>
    </w:p>
    <w:p>
      <w:pPr>
        <w:spacing w:line="360" w:lineRule="auto"/>
        <w:jc w:val="center"/>
        <w:rPr>
          <w:rFonts w:ascii="宋体" w:hAnsi="宋体" w:cs="宋体"/>
          <w:b/>
          <w:sz w:val="28"/>
          <w:szCs w:val="28"/>
        </w:rPr>
      </w:pPr>
    </w:p>
    <w:p>
      <w:pPr>
        <w:spacing w:line="360" w:lineRule="auto"/>
        <w:jc w:val="center"/>
        <w:rPr>
          <w:rFonts w:ascii="宋体" w:hAnsi="宋体" w:cs="宋体"/>
          <w:b/>
          <w:sz w:val="28"/>
          <w:szCs w:val="28"/>
        </w:rPr>
      </w:pPr>
    </w:p>
    <w:p>
      <w:pPr>
        <w:spacing w:line="360" w:lineRule="auto"/>
        <w:jc w:val="center"/>
        <w:rPr>
          <w:rFonts w:ascii="宋体" w:hAnsi="宋体" w:cs="宋体"/>
          <w:b/>
          <w:sz w:val="28"/>
          <w:szCs w:val="28"/>
        </w:rPr>
      </w:pPr>
    </w:p>
    <w:p>
      <w:pPr>
        <w:spacing w:line="360" w:lineRule="auto"/>
        <w:jc w:val="center"/>
        <w:rPr>
          <w:rFonts w:ascii="宋体" w:hAnsi="宋体" w:cs="宋体"/>
          <w:b/>
          <w:sz w:val="28"/>
          <w:szCs w:val="28"/>
        </w:rPr>
      </w:pPr>
    </w:p>
    <w:p>
      <w:pPr>
        <w:spacing w:line="360" w:lineRule="auto"/>
        <w:jc w:val="center"/>
        <w:rPr>
          <w:rFonts w:ascii="宋体" w:hAnsi="宋体" w:cs="宋体"/>
          <w:b/>
          <w:sz w:val="28"/>
          <w:szCs w:val="28"/>
        </w:rPr>
      </w:pPr>
    </w:p>
    <w:p>
      <w:pPr>
        <w:spacing w:line="360" w:lineRule="auto"/>
        <w:jc w:val="center"/>
        <w:rPr>
          <w:rFonts w:ascii="宋体" w:hAnsi="宋体" w:cs="宋体"/>
          <w:b/>
          <w:sz w:val="28"/>
          <w:szCs w:val="28"/>
        </w:rPr>
      </w:pPr>
    </w:p>
    <w:p>
      <w:pPr>
        <w:pStyle w:val="30"/>
        <w:rPr>
          <w:rFonts w:cs="宋体"/>
          <w:b/>
          <w:sz w:val="28"/>
          <w:szCs w:val="28"/>
        </w:rPr>
      </w:pPr>
    </w:p>
    <w:p>
      <w:pPr>
        <w:pStyle w:val="30"/>
        <w:rPr>
          <w:rFonts w:cs="宋体"/>
          <w:b/>
          <w:sz w:val="28"/>
          <w:szCs w:val="28"/>
        </w:rPr>
      </w:pPr>
    </w:p>
    <w:p>
      <w:pPr>
        <w:spacing w:line="360" w:lineRule="auto"/>
        <w:jc w:val="center"/>
        <w:rPr>
          <w:rFonts w:ascii="宋体" w:hAnsi="宋体" w:cs="宋体"/>
          <w:b/>
          <w:sz w:val="28"/>
          <w:szCs w:val="28"/>
        </w:rPr>
      </w:pPr>
    </w:p>
    <w:bookmarkEnd w:id="75"/>
    <w:bookmarkEnd w:id="76"/>
    <w:p>
      <w:pPr>
        <w:jc w:val="center"/>
        <w:rPr>
          <w:rFonts w:ascii="宋体" w:hAnsi="宋体" w:cs="宋体"/>
          <w:b/>
          <w:sz w:val="28"/>
          <w:szCs w:val="28"/>
        </w:rPr>
      </w:pPr>
      <w:r>
        <w:rPr>
          <w:rFonts w:hint="eastAsia" w:ascii="宋体" w:hAnsi="宋体" w:cs="宋体"/>
          <w:b/>
          <w:sz w:val="28"/>
          <w:szCs w:val="28"/>
        </w:rPr>
        <w:br w:type="page"/>
      </w:r>
    </w:p>
    <w:p>
      <w:pPr>
        <w:jc w:val="center"/>
        <w:rPr>
          <w:rFonts w:ascii="宋体" w:hAnsi="宋体" w:cs="宋体"/>
          <w:b/>
          <w:sz w:val="28"/>
          <w:szCs w:val="28"/>
        </w:rPr>
      </w:pPr>
      <w:r>
        <w:rPr>
          <w:rFonts w:hint="eastAsia" w:ascii="宋体" w:hAnsi="宋体" w:cs="宋体"/>
          <w:b/>
          <w:sz w:val="28"/>
          <w:szCs w:val="28"/>
        </w:rPr>
        <w:t>（1</w:t>
      </w:r>
      <w:r>
        <w:rPr>
          <w:rFonts w:hint="eastAsia" w:ascii="宋体" w:hAnsi="宋体" w:cs="宋体"/>
          <w:b/>
          <w:sz w:val="28"/>
          <w:szCs w:val="28"/>
          <w:lang w:val="en-US" w:eastAsia="zh-CN"/>
        </w:rPr>
        <w:t>3</w:t>
      </w:r>
      <w:r>
        <w:rPr>
          <w:rFonts w:hint="eastAsia" w:ascii="宋体" w:hAnsi="宋体" w:cs="宋体"/>
          <w:b/>
          <w:sz w:val="28"/>
          <w:szCs w:val="28"/>
        </w:rPr>
        <w:t>）技术响应表</w:t>
      </w:r>
    </w:p>
    <w:p>
      <w:pPr>
        <w:pStyle w:val="621"/>
        <w:numPr>
          <w:ilvl w:val="0"/>
          <w:numId w:val="4"/>
        </w:numPr>
        <w:spacing w:line="440" w:lineRule="exact"/>
        <w:rPr>
          <w:rFonts w:ascii="宋体" w:hAnsi="宋体" w:cs="宋体"/>
          <w:kern w:val="0"/>
          <w:sz w:val="22"/>
        </w:rPr>
      </w:pPr>
      <w:r>
        <w:rPr>
          <w:rFonts w:hint="eastAsia" w:ascii="宋体" w:hAnsi="宋体" w:cs="宋体"/>
          <w:kern w:val="0"/>
          <w:sz w:val="22"/>
        </w:rPr>
        <w:t>主要技术指标和运行性能：</w:t>
      </w:r>
    </w:p>
    <w:p>
      <w:pPr>
        <w:pStyle w:val="621"/>
        <w:spacing w:line="440" w:lineRule="exact"/>
        <w:outlineLvl w:val="0"/>
        <w:rPr>
          <w:rFonts w:ascii="宋体" w:hAnsi="宋体" w:cs="宋体"/>
          <w:kern w:val="0"/>
          <w:sz w:val="22"/>
        </w:rPr>
      </w:pPr>
      <w:bookmarkStart w:id="108" w:name="_Toc18583"/>
      <w:r>
        <w:rPr>
          <w:rFonts w:hint="eastAsia" w:ascii="宋体" w:hAnsi="宋体" w:cs="宋体"/>
          <w:kern w:val="0"/>
          <w:sz w:val="22"/>
        </w:rPr>
        <w:t>&lt;1&gt;</w:t>
      </w:r>
      <w:r>
        <w:rPr>
          <w:rFonts w:hint="eastAsia" w:ascii="宋体" w:hAnsi="宋体" w:cs="宋体"/>
          <w:b/>
          <w:kern w:val="0"/>
          <w:sz w:val="22"/>
        </w:rPr>
        <w:t>☆</w:t>
      </w:r>
      <w:r>
        <w:rPr>
          <w:rFonts w:hint="eastAsia" w:ascii="宋体" w:hAnsi="宋体" w:cs="宋体"/>
          <w:kern w:val="0"/>
          <w:sz w:val="22"/>
        </w:rPr>
        <w:t>技术明细表</w:t>
      </w:r>
      <w:bookmarkEnd w:id="108"/>
    </w:p>
    <w:p>
      <w:pPr>
        <w:pStyle w:val="622"/>
        <w:spacing w:line="440" w:lineRule="exact"/>
        <w:ind w:left="0" w:leftChars="0" w:firstLine="0" w:firstLineChars="0"/>
        <w:rPr>
          <w:rFonts w:ascii="宋体" w:hAnsi="宋体" w:cs="宋体"/>
          <w:sz w:val="22"/>
        </w:rPr>
      </w:pPr>
    </w:p>
    <w:p>
      <w:pPr>
        <w:pStyle w:val="622"/>
        <w:spacing w:line="440" w:lineRule="exact"/>
        <w:ind w:left="0" w:leftChars="0" w:firstLine="0" w:firstLineChars="0"/>
        <w:rPr>
          <w:rFonts w:ascii="宋体" w:hAnsi="宋体" w:cs="宋体"/>
          <w:sz w:val="22"/>
        </w:rPr>
      </w:pPr>
      <w:r>
        <w:rPr>
          <w:rFonts w:hint="eastAsia" w:ascii="宋体" w:hAnsi="宋体" w:cs="宋体"/>
          <w:sz w:val="22"/>
        </w:rPr>
        <w:t>项目编号：</w:t>
      </w:r>
      <w:r>
        <w:rPr>
          <w:rFonts w:hint="eastAsia" w:ascii="宋体" w:hAnsi="宋体" w:cs="宋体"/>
          <w:sz w:val="22"/>
          <w:u w:val="single"/>
        </w:rPr>
        <w:t xml:space="preserve">                     </w:t>
      </w:r>
    </w:p>
    <w:tbl>
      <w:tblPr>
        <w:tblStyle w:val="3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52"/>
        <w:gridCol w:w="2441"/>
        <w:gridCol w:w="4725"/>
        <w:gridCol w:w="174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52" w:type="dxa"/>
            <w:tcBorders>
              <w:top w:val="single" w:color="auto" w:sz="12" w:space="0"/>
              <w:left w:val="single" w:color="auto" w:sz="12" w:space="0"/>
              <w:bottom w:val="single" w:color="auto" w:sz="4" w:space="0"/>
            </w:tcBorders>
            <w:vAlign w:val="center"/>
          </w:tcPr>
          <w:p>
            <w:pPr>
              <w:pStyle w:val="621"/>
              <w:keepNext w:val="0"/>
              <w:keepLines w:val="0"/>
              <w:suppressLineNumbers w:val="0"/>
              <w:tabs>
                <w:tab w:val="left" w:pos="1337"/>
              </w:tabs>
              <w:spacing w:before="0" w:beforeAutospacing="0" w:after="0" w:afterAutospacing="0" w:line="440" w:lineRule="exact"/>
              <w:ind w:left="-42" w:right="-42"/>
              <w:jc w:val="center"/>
              <w:rPr>
                <w:rFonts w:hint="default" w:ascii="宋体" w:hAnsi="宋体" w:cs="宋体"/>
                <w:sz w:val="22"/>
              </w:rPr>
            </w:pPr>
            <w:r>
              <w:rPr>
                <w:rFonts w:hint="eastAsia" w:ascii="宋体" w:hAnsi="宋体" w:cs="宋体"/>
                <w:sz w:val="22"/>
              </w:rPr>
              <w:t>项</w:t>
            </w:r>
          </w:p>
        </w:tc>
        <w:tc>
          <w:tcPr>
            <w:tcW w:w="2441" w:type="dxa"/>
            <w:tcBorders>
              <w:top w:val="single" w:color="auto" w:sz="12" w:space="0"/>
              <w:bottom w:val="single" w:color="auto" w:sz="4" w:space="0"/>
            </w:tcBorders>
            <w:vAlign w:val="center"/>
          </w:tcPr>
          <w:p>
            <w:pPr>
              <w:pStyle w:val="621"/>
              <w:keepNext w:val="0"/>
              <w:keepLines w:val="0"/>
              <w:suppressLineNumbers w:val="0"/>
              <w:tabs>
                <w:tab w:val="left" w:pos="1337"/>
              </w:tabs>
              <w:spacing w:before="0" w:beforeAutospacing="0" w:after="0" w:afterAutospacing="0" w:line="440" w:lineRule="exact"/>
              <w:ind w:left="-42" w:right="-42"/>
              <w:jc w:val="center"/>
              <w:rPr>
                <w:rFonts w:hint="default" w:ascii="宋体" w:hAnsi="宋体" w:cs="宋体"/>
                <w:sz w:val="22"/>
              </w:rPr>
            </w:pPr>
            <w:r>
              <w:rPr>
                <w:rFonts w:hint="eastAsia" w:ascii="宋体" w:hAnsi="宋体" w:cs="宋体"/>
                <w:sz w:val="22"/>
              </w:rPr>
              <w:t>1</w:t>
            </w:r>
          </w:p>
        </w:tc>
        <w:tc>
          <w:tcPr>
            <w:tcW w:w="4725" w:type="dxa"/>
            <w:tcBorders>
              <w:top w:val="single" w:color="auto" w:sz="12" w:space="0"/>
              <w:bottom w:val="single" w:color="auto" w:sz="4" w:space="0"/>
            </w:tcBorders>
            <w:vAlign w:val="center"/>
          </w:tcPr>
          <w:p>
            <w:pPr>
              <w:pStyle w:val="621"/>
              <w:keepNext w:val="0"/>
              <w:keepLines w:val="0"/>
              <w:suppressLineNumbers w:val="0"/>
              <w:tabs>
                <w:tab w:val="left" w:pos="1337"/>
              </w:tabs>
              <w:spacing w:before="0" w:beforeAutospacing="0" w:after="0" w:afterAutospacing="0" w:line="440" w:lineRule="exact"/>
              <w:ind w:left="0" w:right="-42"/>
              <w:jc w:val="center"/>
              <w:rPr>
                <w:rFonts w:hint="default" w:ascii="宋体" w:hAnsi="宋体" w:cs="宋体"/>
                <w:sz w:val="22"/>
              </w:rPr>
            </w:pPr>
            <w:r>
              <w:rPr>
                <w:rFonts w:hint="eastAsia" w:ascii="宋体" w:hAnsi="宋体" w:cs="宋体"/>
                <w:sz w:val="22"/>
              </w:rPr>
              <w:t>2</w:t>
            </w:r>
          </w:p>
        </w:tc>
        <w:tc>
          <w:tcPr>
            <w:tcW w:w="1749" w:type="dxa"/>
            <w:tcBorders>
              <w:top w:val="single" w:color="auto" w:sz="12" w:space="0"/>
              <w:bottom w:val="single" w:color="auto" w:sz="4" w:space="0"/>
              <w:right w:val="single" w:color="auto" w:sz="12" w:space="0"/>
            </w:tcBorders>
            <w:vAlign w:val="center"/>
          </w:tcPr>
          <w:p>
            <w:pPr>
              <w:pStyle w:val="621"/>
              <w:keepNext w:val="0"/>
              <w:keepLines w:val="0"/>
              <w:suppressLineNumbers w:val="0"/>
              <w:tabs>
                <w:tab w:val="left" w:pos="1337"/>
              </w:tabs>
              <w:spacing w:before="0" w:beforeAutospacing="0" w:after="0" w:afterAutospacing="0" w:line="440" w:lineRule="exact"/>
              <w:ind w:left="-42" w:right="-42"/>
              <w:jc w:val="center"/>
              <w:rPr>
                <w:rFonts w:hint="default" w:ascii="宋体" w:hAnsi="宋体" w:cs="宋体"/>
                <w:sz w:val="22"/>
              </w:rPr>
            </w:pPr>
            <w:r>
              <w:rPr>
                <w:rFonts w:hint="eastAsia" w:ascii="宋体" w:hAnsi="宋体" w:cs="宋体"/>
                <w:sz w:val="22"/>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55" w:hRule="atLeast"/>
          <w:jc w:val="center"/>
        </w:trPr>
        <w:tc>
          <w:tcPr>
            <w:tcW w:w="552" w:type="dxa"/>
            <w:tcBorders>
              <w:left w:val="single" w:color="auto" w:sz="12" w:space="0"/>
            </w:tcBorders>
            <w:vAlign w:val="center"/>
          </w:tcPr>
          <w:p>
            <w:pPr>
              <w:pStyle w:val="621"/>
              <w:keepNext w:val="0"/>
              <w:keepLines w:val="0"/>
              <w:suppressLineNumbers w:val="0"/>
              <w:tabs>
                <w:tab w:val="left" w:pos="1337"/>
              </w:tabs>
              <w:spacing w:before="0" w:beforeAutospacing="0" w:after="0" w:afterAutospacing="0" w:line="440" w:lineRule="exact"/>
              <w:ind w:left="-42" w:right="-42"/>
              <w:jc w:val="center"/>
              <w:rPr>
                <w:rFonts w:hint="default" w:ascii="宋体" w:hAnsi="宋体" w:cs="宋体"/>
                <w:sz w:val="22"/>
              </w:rPr>
            </w:pPr>
            <w:r>
              <w:rPr>
                <w:rFonts w:hint="eastAsia" w:ascii="宋体" w:hAnsi="宋体" w:cs="宋体"/>
                <w:sz w:val="22"/>
              </w:rPr>
              <w:t>序</w:t>
            </w:r>
          </w:p>
          <w:p>
            <w:pPr>
              <w:pStyle w:val="621"/>
              <w:keepNext w:val="0"/>
              <w:keepLines w:val="0"/>
              <w:suppressLineNumbers w:val="0"/>
              <w:tabs>
                <w:tab w:val="left" w:pos="1337"/>
              </w:tabs>
              <w:spacing w:before="0" w:beforeAutospacing="0" w:after="0" w:afterAutospacing="0" w:line="440" w:lineRule="exact"/>
              <w:ind w:left="-42" w:right="-42"/>
              <w:jc w:val="center"/>
              <w:rPr>
                <w:rFonts w:hint="default" w:ascii="宋体" w:hAnsi="宋体" w:cs="宋体"/>
                <w:sz w:val="22"/>
              </w:rPr>
            </w:pPr>
            <w:r>
              <w:rPr>
                <w:rFonts w:hint="eastAsia" w:ascii="宋体" w:hAnsi="宋体" w:cs="宋体"/>
                <w:sz w:val="22"/>
              </w:rPr>
              <w:t>号</w:t>
            </w:r>
          </w:p>
        </w:tc>
        <w:tc>
          <w:tcPr>
            <w:tcW w:w="2441" w:type="dxa"/>
            <w:vAlign w:val="center"/>
          </w:tcPr>
          <w:p>
            <w:pPr>
              <w:pStyle w:val="621"/>
              <w:keepNext w:val="0"/>
              <w:keepLines w:val="0"/>
              <w:suppressLineNumbers w:val="0"/>
              <w:tabs>
                <w:tab w:val="left" w:pos="1337"/>
              </w:tabs>
              <w:spacing w:before="0" w:beforeAutospacing="0" w:after="0" w:afterAutospacing="0" w:line="440" w:lineRule="exact"/>
              <w:ind w:left="0" w:right="0"/>
              <w:jc w:val="center"/>
              <w:rPr>
                <w:rFonts w:hint="default" w:ascii="宋体" w:hAnsi="宋体" w:cs="宋体"/>
                <w:sz w:val="22"/>
              </w:rPr>
            </w:pPr>
            <w:r>
              <w:rPr>
                <w:rFonts w:hint="eastAsia" w:ascii="宋体" w:hAnsi="宋体" w:cs="宋体"/>
                <w:sz w:val="22"/>
              </w:rPr>
              <w:t>产品名称</w:t>
            </w:r>
          </w:p>
          <w:p>
            <w:pPr>
              <w:pStyle w:val="621"/>
              <w:keepNext w:val="0"/>
              <w:keepLines w:val="0"/>
              <w:suppressLineNumbers w:val="0"/>
              <w:tabs>
                <w:tab w:val="left" w:pos="1337"/>
              </w:tabs>
              <w:spacing w:before="0" w:beforeAutospacing="0" w:after="0" w:afterAutospacing="0" w:line="440" w:lineRule="exact"/>
              <w:ind w:left="0" w:right="0"/>
              <w:jc w:val="center"/>
              <w:rPr>
                <w:rFonts w:hint="default" w:ascii="宋体" w:hAnsi="宋体" w:cs="宋体"/>
                <w:sz w:val="22"/>
              </w:rPr>
            </w:pPr>
            <w:r>
              <w:rPr>
                <w:rFonts w:hint="eastAsia" w:ascii="宋体" w:hAnsi="宋体" w:cs="宋体"/>
                <w:sz w:val="22"/>
              </w:rPr>
              <w:t>品牌、型号</w:t>
            </w:r>
          </w:p>
        </w:tc>
        <w:tc>
          <w:tcPr>
            <w:tcW w:w="4725" w:type="dxa"/>
            <w:vAlign w:val="center"/>
          </w:tcPr>
          <w:p>
            <w:pPr>
              <w:pStyle w:val="621"/>
              <w:keepNext w:val="0"/>
              <w:keepLines w:val="0"/>
              <w:suppressLineNumbers w:val="0"/>
              <w:tabs>
                <w:tab w:val="left" w:pos="1337"/>
              </w:tabs>
              <w:spacing w:before="0" w:beforeAutospacing="0" w:after="0" w:afterAutospacing="0" w:line="440" w:lineRule="exact"/>
              <w:ind w:left="-42" w:right="-42"/>
              <w:jc w:val="center"/>
              <w:rPr>
                <w:rFonts w:hint="default" w:ascii="宋体" w:hAnsi="宋体" w:cs="宋体"/>
                <w:sz w:val="22"/>
              </w:rPr>
            </w:pPr>
            <w:r>
              <w:rPr>
                <w:rFonts w:hint="eastAsia" w:ascii="宋体" w:hAnsi="宋体" w:cs="宋体"/>
                <w:sz w:val="22"/>
              </w:rPr>
              <w:t>技术规格</w:t>
            </w:r>
          </w:p>
        </w:tc>
        <w:tc>
          <w:tcPr>
            <w:tcW w:w="1749" w:type="dxa"/>
            <w:tcBorders>
              <w:right w:val="single" w:color="auto" w:sz="12" w:space="0"/>
            </w:tcBorders>
            <w:vAlign w:val="center"/>
          </w:tcPr>
          <w:p>
            <w:pPr>
              <w:pStyle w:val="621"/>
              <w:keepNext w:val="0"/>
              <w:keepLines w:val="0"/>
              <w:suppressLineNumbers w:val="0"/>
              <w:spacing w:before="0" w:beforeAutospacing="0" w:after="0" w:afterAutospacing="0" w:line="440" w:lineRule="exact"/>
              <w:ind w:left="0" w:right="0"/>
              <w:jc w:val="center"/>
              <w:rPr>
                <w:rFonts w:hint="default" w:ascii="宋体" w:hAnsi="宋体" w:cs="宋体"/>
                <w:sz w:val="22"/>
              </w:rPr>
            </w:pPr>
            <w:r>
              <w:rPr>
                <w:rFonts w:hint="eastAsia" w:ascii="宋体" w:hAnsi="宋体" w:cs="宋体"/>
                <w:sz w:val="22"/>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552" w:type="dxa"/>
            <w:tcBorders>
              <w:left w:val="single" w:color="auto" w:sz="12" w:space="0"/>
            </w:tcBorders>
            <w:vAlign w:val="center"/>
          </w:tcPr>
          <w:p>
            <w:pPr>
              <w:pStyle w:val="621"/>
              <w:keepNext w:val="0"/>
              <w:keepLines w:val="0"/>
              <w:suppressLineNumbers w:val="0"/>
              <w:tabs>
                <w:tab w:val="left" w:pos="1337"/>
              </w:tabs>
              <w:spacing w:before="0" w:beforeAutospacing="0" w:after="0" w:afterAutospacing="0" w:line="440" w:lineRule="exact"/>
              <w:ind w:left="0" w:right="0"/>
              <w:jc w:val="center"/>
              <w:rPr>
                <w:rFonts w:hint="default" w:ascii="宋体" w:hAnsi="宋体" w:cs="宋体"/>
                <w:sz w:val="22"/>
              </w:rPr>
            </w:pPr>
            <w:r>
              <w:rPr>
                <w:rFonts w:hint="eastAsia" w:ascii="宋体" w:hAnsi="宋体" w:cs="宋体"/>
                <w:sz w:val="22"/>
              </w:rPr>
              <w:t>1</w:t>
            </w:r>
          </w:p>
        </w:tc>
        <w:tc>
          <w:tcPr>
            <w:tcW w:w="2441" w:type="dxa"/>
            <w:vAlign w:val="center"/>
          </w:tcPr>
          <w:p>
            <w:pPr>
              <w:pStyle w:val="621"/>
              <w:keepNext w:val="0"/>
              <w:keepLines w:val="0"/>
              <w:suppressLineNumbers w:val="0"/>
              <w:tabs>
                <w:tab w:val="left" w:pos="1337"/>
              </w:tabs>
              <w:spacing w:before="0" w:beforeAutospacing="0" w:after="0" w:afterAutospacing="0" w:line="440" w:lineRule="exact"/>
              <w:ind w:left="0" w:right="0"/>
              <w:jc w:val="center"/>
              <w:rPr>
                <w:rFonts w:hint="default" w:ascii="宋体" w:hAnsi="宋体" w:cs="宋体"/>
                <w:sz w:val="22"/>
              </w:rPr>
            </w:pPr>
          </w:p>
        </w:tc>
        <w:tc>
          <w:tcPr>
            <w:tcW w:w="4725" w:type="dxa"/>
            <w:vAlign w:val="center"/>
          </w:tcPr>
          <w:p>
            <w:pPr>
              <w:pStyle w:val="621"/>
              <w:keepNext w:val="0"/>
              <w:keepLines w:val="0"/>
              <w:suppressLineNumbers w:val="0"/>
              <w:tabs>
                <w:tab w:val="left" w:pos="1337"/>
              </w:tabs>
              <w:spacing w:before="0" w:beforeAutospacing="0" w:after="0" w:afterAutospacing="0" w:line="440" w:lineRule="exact"/>
              <w:ind w:left="0" w:right="0"/>
              <w:jc w:val="center"/>
              <w:rPr>
                <w:rFonts w:hint="default" w:ascii="宋体" w:hAnsi="宋体" w:cs="宋体"/>
                <w:sz w:val="22"/>
              </w:rPr>
            </w:pPr>
          </w:p>
        </w:tc>
        <w:tc>
          <w:tcPr>
            <w:tcW w:w="1749" w:type="dxa"/>
            <w:tcBorders>
              <w:right w:val="single" w:color="auto" w:sz="12" w:space="0"/>
            </w:tcBorders>
            <w:vAlign w:val="center"/>
          </w:tcPr>
          <w:p>
            <w:pPr>
              <w:pStyle w:val="621"/>
              <w:keepNext w:val="0"/>
              <w:keepLines w:val="0"/>
              <w:suppressLineNumbers w:val="0"/>
              <w:tabs>
                <w:tab w:val="left" w:pos="1337"/>
              </w:tabs>
              <w:spacing w:before="0" w:beforeAutospacing="0" w:after="0" w:afterAutospacing="0" w:line="440" w:lineRule="exact"/>
              <w:ind w:left="0" w:right="0"/>
              <w:jc w:val="center"/>
              <w:rPr>
                <w:rFonts w:hint="default" w:ascii="宋体" w:hAnsi="宋体" w:cs="宋体"/>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552" w:type="dxa"/>
            <w:tcBorders>
              <w:left w:val="single" w:color="auto" w:sz="12" w:space="0"/>
            </w:tcBorders>
            <w:vAlign w:val="center"/>
          </w:tcPr>
          <w:p>
            <w:pPr>
              <w:pStyle w:val="621"/>
              <w:keepNext w:val="0"/>
              <w:keepLines w:val="0"/>
              <w:suppressLineNumbers w:val="0"/>
              <w:tabs>
                <w:tab w:val="left" w:pos="1337"/>
              </w:tabs>
              <w:spacing w:before="0" w:beforeAutospacing="0" w:after="0" w:afterAutospacing="0" w:line="440" w:lineRule="exact"/>
              <w:ind w:left="0" w:right="0"/>
              <w:jc w:val="center"/>
              <w:rPr>
                <w:rFonts w:hint="default" w:ascii="宋体" w:hAnsi="宋体" w:cs="宋体"/>
                <w:sz w:val="22"/>
              </w:rPr>
            </w:pPr>
            <w:r>
              <w:rPr>
                <w:rFonts w:hint="eastAsia" w:ascii="宋体" w:hAnsi="宋体" w:cs="宋体"/>
                <w:sz w:val="22"/>
              </w:rPr>
              <w:t>2</w:t>
            </w:r>
          </w:p>
        </w:tc>
        <w:tc>
          <w:tcPr>
            <w:tcW w:w="2441" w:type="dxa"/>
            <w:vAlign w:val="center"/>
          </w:tcPr>
          <w:p>
            <w:pPr>
              <w:pStyle w:val="621"/>
              <w:keepNext w:val="0"/>
              <w:keepLines w:val="0"/>
              <w:suppressLineNumbers w:val="0"/>
              <w:tabs>
                <w:tab w:val="left" w:pos="1337"/>
              </w:tabs>
              <w:spacing w:before="0" w:beforeAutospacing="0" w:after="0" w:afterAutospacing="0" w:line="440" w:lineRule="exact"/>
              <w:ind w:left="0" w:right="0"/>
              <w:jc w:val="center"/>
              <w:rPr>
                <w:rFonts w:hint="default" w:ascii="宋体" w:hAnsi="宋体" w:cs="宋体"/>
                <w:sz w:val="22"/>
              </w:rPr>
            </w:pPr>
          </w:p>
        </w:tc>
        <w:tc>
          <w:tcPr>
            <w:tcW w:w="4725" w:type="dxa"/>
          </w:tcPr>
          <w:p>
            <w:pPr>
              <w:pStyle w:val="621"/>
              <w:keepNext w:val="0"/>
              <w:keepLines w:val="0"/>
              <w:suppressLineNumbers w:val="0"/>
              <w:tabs>
                <w:tab w:val="left" w:pos="1337"/>
              </w:tabs>
              <w:spacing w:before="0" w:beforeAutospacing="0" w:after="0" w:afterAutospacing="0" w:line="440" w:lineRule="exact"/>
              <w:ind w:left="0" w:right="0"/>
              <w:jc w:val="center"/>
              <w:rPr>
                <w:rFonts w:hint="default" w:ascii="宋体" w:hAnsi="宋体" w:cs="宋体"/>
                <w:sz w:val="22"/>
              </w:rPr>
            </w:pPr>
          </w:p>
        </w:tc>
        <w:tc>
          <w:tcPr>
            <w:tcW w:w="1749" w:type="dxa"/>
            <w:tcBorders>
              <w:right w:val="single" w:color="auto" w:sz="12" w:space="0"/>
            </w:tcBorders>
          </w:tcPr>
          <w:p>
            <w:pPr>
              <w:pStyle w:val="621"/>
              <w:keepNext w:val="0"/>
              <w:keepLines w:val="0"/>
              <w:suppressLineNumbers w:val="0"/>
              <w:tabs>
                <w:tab w:val="left" w:pos="1337"/>
              </w:tabs>
              <w:spacing w:before="0" w:beforeAutospacing="0" w:after="0" w:afterAutospacing="0" w:line="440" w:lineRule="exact"/>
              <w:ind w:left="0" w:right="0"/>
              <w:jc w:val="center"/>
              <w:rPr>
                <w:rFonts w:hint="default" w:ascii="宋体" w:hAnsi="宋体" w:cs="宋体"/>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552" w:type="dxa"/>
            <w:tcBorders>
              <w:left w:val="single" w:color="auto" w:sz="12" w:space="0"/>
            </w:tcBorders>
            <w:vAlign w:val="center"/>
          </w:tcPr>
          <w:p>
            <w:pPr>
              <w:pStyle w:val="621"/>
              <w:keepNext w:val="0"/>
              <w:keepLines w:val="0"/>
              <w:suppressLineNumbers w:val="0"/>
              <w:tabs>
                <w:tab w:val="left" w:pos="1337"/>
              </w:tabs>
              <w:spacing w:before="0" w:beforeAutospacing="0" w:after="0" w:afterAutospacing="0" w:line="440" w:lineRule="exact"/>
              <w:ind w:left="0" w:right="0"/>
              <w:jc w:val="center"/>
              <w:rPr>
                <w:rFonts w:hint="default" w:ascii="宋体" w:hAnsi="宋体" w:cs="宋体"/>
                <w:sz w:val="22"/>
              </w:rPr>
            </w:pPr>
            <w:r>
              <w:rPr>
                <w:rFonts w:hint="eastAsia" w:ascii="宋体" w:hAnsi="宋体" w:cs="宋体"/>
                <w:sz w:val="22"/>
              </w:rPr>
              <w:t>3</w:t>
            </w:r>
          </w:p>
        </w:tc>
        <w:tc>
          <w:tcPr>
            <w:tcW w:w="2441" w:type="dxa"/>
            <w:vAlign w:val="center"/>
          </w:tcPr>
          <w:p>
            <w:pPr>
              <w:pStyle w:val="621"/>
              <w:keepNext w:val="0"/>
              <w:keepLines w:val="0"/>
              <w:suppressLineNumbers w:val="0"/>
              <w:tabs>
                <w:tab w:val="left" w:pos="1337"/>
              </w:tabs>
              <w:spacing w:before="0" w:beforeAutospacing="0" w:after="0" w:afterAutospacing="0" w:line="440" w:lineRule="exact"/>
              <w:ind w:left="0" w:right="0"/>
              <w:jc w:val="center"/>
              <w:rPr>
                <w:rFonts w:hint="default" w:ascii="宋体" w:hAnsi="宋体" w:cs="宋体"/>
                <w:sz w:val="22"/>
              </w:rPr>
            </w:pPr>
          </w:p>
        </w:tc>
        <w:tc>
          <w:tcPr>
            <w:tcW w:w="4725" w:type="dxa"/>
          </w:tcPr>
          <w:p>
            <w:pPr>
              <w:pStyle w:val="621"/>
              <w:keepNext w:val="0"/>
              <w:keepLines w:val="0"/>
              <w:suppressLineNumbers w:val="0"/>
              <w:tabs>
                <w:tab w:val="left" w:pos="1337"/>
              </w:tabs>
              <w:spacing w:before="0" w:beforeAutospacing="0" w:after="0" w:afterAutospacing="0" w:line="440" w:lineRule="exact"/>
              <w:ind w:left="0" w:right="0"/>
              <w:jc w:val="center"/>
              <w:rPr>
                <w:rFonts w:hint="default" w:ascii="宋体" w:hAnsi="宋体" w:cs="宋体"/>
                <w:sz w:val="22"/>
              </w:rPr>
            </w:pPr>
          </w:p>
        </w:tc>
        <w:tc>
          <w:tcPr>
            <w:tcW w:w="1749" w:type="dxa"/>
            <w:tcBorders>
              <w:right w:val="single" w:color="auto" w:sz="12" w:space="0"/>
            </w:tcBorders>
          </w:tcPr>
          <w:p>
            <w:pPr>
              <w:pStyle w:val="621"/>
              <w:keepNext w:val="0"/>
              <w:keepLines w:val="0"/>
              <w:suppressLineNumbers w:val="0"/>
              <w:tabs>
                <w:tab w:val="left" w:pos="1337"/>
              </w:tabs>
              <w:spacing w:before="0" w:beforeAutospacing="0" w:after="0" w:afterAutospacing="0" w:line="440" w:lineRule="exact"/>
              <w:ind w:left="0" w:right="0"/>
              <w:jc w:val="center"/>
              <w:rPr>
                <w:rFonts w:hint="default" w:ascii="宋体" w:hAnsi="宋体" w:cs="宋体"/>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552" w:type="dxa"/>
            <w:tcBorders>
              <w:left w:val="single" w:color="auto" w:sz="12" w:space="0"/>
            </w:tcBorders>
            <w:vAlign w:val="center"/>
          </w:tcPr>
          <w:p>
            <w:pPr>
              <w:pStyle w:val="621"/>
              <w:keepNext w:val="0"/>
              <w:keepLines w:val="0"/>
              <w:suppressLineNumbers w:val="0"/>
              <w:tabs>
                <w:tab w:val="left" w:pos="1337"/>
              </w:tabs>
              <w:spacing w:before="0" w:beforeAutospacing="0" w:after="0" w:afterAutospacing="0" w:line="440" w:lineRule="exact"/>
              <w:ind w:left="0" w:right="0"/>
              <w:jc w:val="center"/>
              <w:rPr>
                <w:rFonts w:hint="default" w:ascii="宋体" w:hAnsi="宋体" w:cs="宋体"/>
                <w:sz w:val="22"/>
              </w:rPr>
            </w:pPr>
            <w:r>
              <w:rPr>
                <w:rFonts w:hint="eastAsia" w:ascii="宋体" w:hAnsi="宋体" w:cs="宋体"/>
                <w:sz w:val="22"/>
              </w:rPr>
              <w:t>4</w:t>
            </w:r>
          </w:p>
        </w:tc>
        <w:tc>
          <w:tcPr>
            <w:tcW w:w="2441" w:type="dxa"/>
            <w:vAlign w:val="center"/>
          </w:tcPr>
          <w:p>
            <w:pPr>
              <w:pStyle w:val="621"/>
              <w:keepNext w:val="0"/>
              <w:keepLines w:val="0"/>
              <w:suppressLineNumbers w:val="0"/>
              <w:tabs>
                <w:tab w:val="left" w:pos="1337"/>
              </w:tabs>
              <w:spacing w:before="0" w:beforeAutospacing="0" w:after="0" w:afterAutospacing="0" w:line="440" w:lineRule="exact"/>
              <w:ind w:left="0" w:right="0"/>
              <w:jc w:val="center"/>
              <w:rPr>
                <w:rFonts w:hint="default" w:ascii="宋体" w:hAnsi="宋体" w:cs="宋体"/>
                <w:sz w:val="22"/>
              </w:rPr>
            </w:pPr>
          </w:p>
        </w:tc>
        <w:tc>
          <w:tcPr>
            <w:tcW w:w="4725" w:type="dxa"/>
          </w:tcPr>
          <w:p>
            <w:pPr>
              <w:pStyle w:val="621"/>
              <w:keepNext w:val="0"/>
              <w:keepLines w:val="0"/>
              <w:suppressLineNumbers w:val="0"/>
              <w:tabs>
                <w:tab w:val="left" w:pos="1337"/>
              </w:tabs>
              <w:spacing w:before="0" w:beforeAutospacing="0" w:after="0" w:afterAutospacing="0" w:line="440" w:lineRule="exact"/>
              <w:ind w:left="0" w:right="0"/>
              <w:jc w:val="center"/>
              <w:rPr>
                <w:rFonts w:hint="default" w:ascii="宋体" w:hAnsi="宋体" w:cs="宋体"/>
                <w:sz w:val="22"/>
              </w:rPr>
            </w:pPr>
          </w:p>
        </w:tc>
        <w:tc>
          <w:tcPr>
            <w:tcW w:w="1749" w:type="dxa"/>
            <w:tcBorders>
              <w:right w:val="single" w:color="auto" w:sz="12" w:space="0"/>
            </w:tcBorders>
          </w:tcPr>
          <w:p>
            <w:pPr>
              <w:pStyle w:val="621"/>
              <w:keepNext w:val="0"/>
              <w:keepLines w:val="0"/>
              <w:suppressLineNumbers w:val="0"/>
              <w:tabs>
                <w:tab w:val="left" w:pos="1337"/>
              </w:tabs>
              <w:spacing w:before="0" w:beforeAutospacing="0" w:after="0" w:afterAutospacing="0" w:line="440" w:lineRule="exact"/>
              <w:ind w:left="0" w:right="0"/>
              <w:jc w:val="center"/>
              <w:rPr>
                <w:rFonts w:hint="default" w:ascii="宋体" w:hAnsi="宋体" w:cs="宋体"/>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552" w:type="dxa"/>
            <w:tcBorders>
              <w:left w:val="single" w:color="auto" w:sz="12" w:space="0"/>
            </w:tcBorders>
            <w:vAlign w:val="center"/>
          </w:tcPr>
          <w:p>
            <w:pPr>
              <w:pStyle w:val="621"/>
              <w:keepNext w:val="0"/>
              <w:keepLines w:val="0"/>
              <w:suppressLineNumbers w:val="0"/>
              <w:tabs>
                <w:tab w:val="left" w:pos="1337"/>
              </w:tabs>
              <w:spacing w:before="0" w:beforeAutospacing="0" w:after="0" w:afterAutospacing="0" w:line="440" w:lineRule="exact"/>
              <w:ind w:left="0" w:right="0"/>
              <w:jc w:val="center"/>
              <w:rPr>
                <w:rFonts w:hint="default" w:ascii="宋体" w:hAnsi="宋体" w:cs="宋体"/>
                <w:sz w:val="22"/>
              </w:rPr>
            </w:pPr>
            <w:r>
              <w:rPr>
                <w:rFonts w:hint="eastAsia" w:ascii="宋体" w:hAnsi="宋体" w:cs="宋体"/>
                <w:sz w:val="22"/>
              </w:rPr>
              <w:t>5</w:t>
            </w:r>
          </w:p>
        </w:tc>
        <w:tc>
          <w:tcPr>
            <w:tcW w:w="2441" w:type="dxa"/>
            <w:vAlign w:val="center"/>
          </w:tcPr>
          <w:p>
            <w:pPr>
              <w:pStyle w:val="621"/>
              <w:keepNext w:val="0"/>
              <w:keepLines w:val="0"/>
              <w:suppressLineNumbers w:val="0"/>
              <w:tabs>
                <w:tab w:val="left" w:pos="1337"/>
              </w:tabs>
              <w:spacing w:before="0" w:beforeAutospacing="0" w:after="0" w:afterAutospacing="0" w:line="440" w:lineRule="exact"/>
              <w:ind w:left="0" w:right="0"/>
              <w:jc w:val="center"/>
              <w:rPr>
                <w:rFonts w:hint="default" w:ascii="宋体" w:hAnsi="宋体" w:cs="宋体"/>
                <w:sz w:val="22"/>
              </w:rPr>
            </w:pPr>
          </w:p>
        </w:tc>
        <w:tc>
          <w:tcPr>
            <w:tcW w:w="4725" w:type="dxa"/>
          </w:tcPr>
          <w:p>
            <w:pPr>
              <w:pStyle w:val="621"/>
              <w:keepNext w:val="0"/>
              <w:keepLines w:val="0"/>
              <w:suppressLineNumbers w:val="0"/>
              <w:tabs>
                <w:tab w:val="left" w:pos="1337"/>
              </w:tabs>
              <w:spacing w:before="0" w:beforeAutospacing="0" w:after="0" w:afterAutospacing="0" w:line="440" w:lineRule="exact"/>
              <w:ind w:left="0" w:right="0"/>
              <w:jc w:val="center"/>
              <w:rPr>
                <w:rFonts w:hint="default" w:ascii="宋体" w:hAnsi="宋体" w:cs="宋体"/>
                <w:sz w:val="22"/>
              </w:rPr>
            </w:pPr>
          </w:p>
        </w:tc>
        <w:tc>
          <w:tcPr>
            <w:tcW w:w="1749" w:type="dxa"/>
            <w:tcBorders>
              <w:right w:val="single" w:color="auto" w:sz="12" w:space="0"/>
            </w:tcBorders>
          </w:tcPr>
          <w:p>
            <w:pPr>
              <w:pStyle w:val="621"/>
              <w:keepNext w:val="0"/>
              <w:keepLines w:val="0"/>
              <w:suppressLineNumbers w:val="0"/>
              <w:tabs>
                <w:tab w:val="left" w:pos="1337"/>
              </w:tabs>
              <w:spacing w:before="0" w:beforeAutospacing="0" w:after="0" w:afterAutospacing="0" w:line="440" w:lineRule="exact"/>
              <w:ind w:left="0" w:right="0"/>
              <w:jc w:val="center"/>
              <w:rPr>
                <w:rFonts w:hint="default" w:ascii="宋体" w:hAnsi="宋体" w:cs="宋体"/>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552" w:type="dxa"/>
            <w:tcBorders>
              <w:left w:val="single" w:color="auto" w:sz="12" w:space="0"/>
              <w:bottom w:val="single" w:color="auto" w:sz="12" w:space="0"/>
            </w:tcBorders>
            <w:vAlign w:val="center"/>
          </w:tcPr>
          <w:p>
            <w:pPr>
              <w:pStyle w:val="621"/>
              <w:keepNext w:val="0"/>
              <w:keepLines w:val="0"/>
              <w:suppressLineNumbers w:val="0"/>
              <w:tabs>
                <w:tab w:val="left" w:pos="1337"/>
              </w:tabs>
              <w:spacing w:before="0" w:beforeAutospacing="0" w:after="0" w:afterAutospacing="0" w:line="440" w:lineRule="exact"/>
              <w:ind w:left="0" w:right="0"/>
              <w:jc w:val="center"/>
              <w:rPr>
                <w:rFonts w:hint="default" w:ascii="宋体" w:hAnsi="宋体" w:cs="宋体"/>
                <w:sz w:val="22"/>
              </w:rPr>
            </w:pPr>
            <w:r>
              <w:rPr>
                <w:rFonts w:hint="eastAsia" w:ascii="宋体" w:hAnsi="宋体" w:cs="宋体"/>
                <w:sz w:val="22"/>
              </w:rPr>
              <w:t>6</w:t>
            </w:r>
          </w:p>
        </w:tc>
        <w:tc>
          <w:tcPr>
            <w:tcW w:w="2441" w:type="dxa"/>
            <w:tcBorders>
              <w:bottom w:val="single" w:color="auto" w:sz="12" w:space="0"/>
            </w:tcBorders>
            <w:vAlign w:val="center"/>
          </w:tcPr>
          <w:p>
            <w:pPr>
              <w:pStyle w:val="621"/>
              <w:keepNext w:val="0"/>
              <w:keepLines w:val="0"/>
              <w:suppressLineNumbers w:val="0"/>
              <w:tabs>
                <w:tab w:val="left" w:pos="1337"/>
              </w:tabs>
              <w:spacing w:before="0" w:beforeAutospacing="0" w:after="0" w:afterAutospacing="0" w:line="440" w:lineRule="exact"/>
              <w:ind w:left="0" w:right="0"/>
              <w:jc w:val="center"/>
              <w:rPr>
                <w:rFonts w:hint="default" w:ascii="宋体" w:hAnsi="宋体" w:cs="宋体"/>
                <w:sz w:val="22"/>
              </w:rPr>
            </w:pPr>
            <w:r>
              <w:rPr>
                <w:rFonts w:hint="eastAsia" w:ascii="宋体" w:hAnsi="宋体" w:cs="宋体"/>
                <w:sz w:val="22"/>
              </w:rPr>
              <w:t>…</w:t>
            </w:r>
          </w:p>
        </w:tc>
        <w:tc>
          <w:tcPr>
            <w:tcW w:w="4725" w:type="dxa"/>
            <w:tcBorders>
              <w:bottom w:val="single" w:color="auto" w:sz="12" w:space="0"/>
            </w:tcBorders>
          </w:tcPr>
          <w:p>
            <w:pPr>
              <w:pStyle w:val="621"/>
              <w:keepNext w:val="0"/>
              <w:keepLines w:val="0"/>
              <w:suppressLineNumbers w:val="0"/>
              <w:tabs>
                <w:tab w:val="left" w:pos="1337"/>
              </w:tabs>
              <w:spacing w:before="0" w:beforeAutospacing="0" w:after="0" w:afterAutospacing="0" w:line="440" w:lineRule="exact"/>
              <w:ind w:left="0" w:right="0"/>
              <w:jc w:val="center"/>
              <w:rPr>
                <w:rFonts w:hint="default" w:ascii="宋体" w:hAnsi="宋体" w:cs="宋体"/>
                <w:sz w:val="22"/>
              </w:rPr>
            </w:pPr>
          </w:p>
        </w:tc>
        <w:tc>
          <w:tcPr>
            <w:tcW w:w="1749" w:type="dxa"/>
            <w:tcBorders>
              <w:bottom w:val="single" w:color="auto" w:sz="12" w:space="0"/>
              <w:right w:val="single" w:color="auto" w:sz="12" w:space="0"/>
            </w:tcBorders>
          </w:tcPr>
          <w:p>
            <w:pPr>
              <w:pStyle w:val="621"/>
              <w:keepNext w:val="0"/>
              <w:keepLines w:val="0"/>
              <w:suppressLineNumbers w:val="0"/>
              <w:tabs>
                <w:tab w:val="left" w:pos="1337"/>
              </w:tabs>
              <w:spacing w:before="0" w:beforeAutospacing="0" w:after="0" w:afterAutospacing="0" w:line="440" w:lineRule="exact"/>
              <w:ind w:left="0" w:right="0"/>
              <w:jc w:val="center"/>
              <w:rPr>
                <w:rFonts w:hint="default" w:ascii="宋体" w:hAnsi="宋体" w:cs="宋体"/>
                <w:sz w:val="22"/>
              </w:rPr>
            </w:pPr>
          </w:p>
        </w:tc>
      </w:tr>
    </w:tbl>
    <w:p>
      <w:pPr>
        <w:pStyle w:val="621"/>
        <w:spacing w:line="440" w:lineRule="exact"/>
        <w:rPr>
          <w:rFonts w:ascii="宋体" w:hAnsi="宋体" w:cs="宋体"/>
          <w:sz w:val="22"/>
        </w:rPr>
      </w:pPr>
      <w:r>
        <w:rPr>
          <w:rFonts w:hint="eastAsia" w:ascii="宋体" w:hAnsi="宋体" w:cs="宋体"/>
          <w:sz w:val="22"/>
        </w:rPr>
        <w:t>说明：1.</w:t>
      </w:r>
      <w:r>
        <w:rPr>
          <w:rFonts w:hint="eastAsia" w:ascii="宋体" w:hAnsi="宋体" w:cs="宋体"/>
          <w:bCs/>
          <w:sz w:val="22"/>
        </w:rPr>
        <w:t>投标人必须填写技术明细表。如果此表中所列内容无法满足招标文件中提出的要求或者与投标人在技术文件中提供的内容不一致，投标有可能被拒绝。</w:t>
      </w:r>
    </w:p>
    <w:p>
      <w:pPr>
        <w:pStyle w:val="623"/>
        <w:spacing w:before="0" w:after="0" w:line="440" w:lineRule="exact"/>
        <w:ind w:right="960"/>
        <w:rPr>
          <w:rFonts w:ascii="宋体" w:hAnsi="宋体" w:eastAsia="宋体" w:cs="宋体"/>
          <w:sz w:val="22"/>
          <w:szCs w:val="24"/>
        </w:rPr>
      </w:pPr>
    </w:p>
    <w:p>
      <w:pPr>
        <w:pStyle w:val="621"/>
        <w:rPr>
          <w:rFonts w:ascii="宋体" w:hAnsi="宋体" w:cs="宋体"/>
        </w:rPr>
      </w:pPr>
    </w:p>
    <w:p>
      <w:pPr>
        <w:pStyle w:val="623"/>
        <w:spacing w:before="0" w:after="0" w:line="440" w:lineRule="exact"/>
        <w:ind w:right="17"/>
        <w:jc w:val="right"/>
        <w:rPr>
          <w:rFonts w:ascii="宋体" w:hAnsi="宋体" w:eastAsia="宋体" w:cs="宋体"/>
          <w:sz w:val="22"/>
          <w:szCs w:val="24"/>
        </w:rPr>
      </w:pPr>
      <w:r>
        <w:rPr>
          <w:rFonts w:hint="eastAsia" w:ascii="宋体" w:hAnsi="宋体" w:eastAsia="宋体" w:cs="宋体"/>
          <w:sz w:val="22"/>
          <w:szCs w:val="24"/>
        </w:rPr>
        <w:t>年  月  日</w:t>
      </w:r>
    </w:p>
    <w:p>
      <w:pPr>
        <w:pStyle w:val="621"/>
        <w:spacing w:line="440" w:lineRule="exact"/>
        <w:rPr>
          <w:rFonts w:ascii="宋体" w:hAnsi="宋体" w:cs="宋体"/>
          <w:kern w:val="0"/>
          <w:sz w:val="24"/>
          <w:szCs w:val="24"/>
          <w:lang w:val="zh-CN"/>
        </w:rPr>
      </w:pPr>
      <w:r>
        <w:rPr>
          <w:rFonts w:hint="eastAsia" w:ascii="宋体" w:hAnsi="宋体" w:cs="宋体"/>
          <w:kern w:val="0"/>
          <w:sz w:val="22"/>
        </w:rPr>
        <w:br w:type="page"/>
      </w:r>
      <w:bookmarkStart w:id="109" w:name="_Toc307516214"/>
      <w:bookmarkStart w:id="110" w:name="_Toc300231092"/>
      <w:bookmarkStart w:id="111" w:name="_Toc364974078"/>
      <w:bookmarkStart w:id="112" w:name="_Toc364805847"/>
      <w:bookmarkStart w:id="113" w:name="_Toc417846736"/>
      <w:bookmarkStart w:id="114" w:name="_Toc364552228"/>
      <w:bookmarkStart w:id="115" w:name="_Toc371841012"/>
      <w:bookmarkStart w:id="116" w:name="_Toc364804766"/>
      <w:bookmarkStart w:id="117" w:name="_Toc480368812"/>
    </w:p>
    <w:bookmarkEnd w:id="109"/>
    <w:bookmarkEnd w:id="110"/>
    <w:p>
      <w:pPr>
        <w:pStyle w:val="5"/>
        <w:jc w:val="center"/>
        <w:rPr>
          <w:rFonts w:ascii="宋体" w:hAnsi="宋体" w:cs="宋体"/>
          <w:szCs w:val="32"/>
        </w:rPr>
      </w:pPr>
      <w:r>
        <w:rPr>
          <w:rFonts w:hint="eastAsia" w:ascii="宋体" w:hAnsi="宋体" w:cs="宋体"/>
          <w:szCs w:val="32"/>
        </w:rPr>
        <w:t>（1</w:t>
      </w:r>
      <w:r>
        <w:rPr>
          <w:rFonts w:hint="eastAsia" w:ascii="宋体" w:hAnsi="宋体" w:cs="宋体"/>
          <w:szCs w:val="32"/>
          <w:lang w:val="en-US" w:eastAsia="zh-CN"/>
        </w:rPr>
        <w:t>4</w:t>
      </w:r>
      <w:r>
        <w:rPr>
          <w:rFonts w:hint="eastAsia" w:ascii="宋体" w:hAnsi="宋体" w:cs="宋体"/>
          <w:szCs w:val="32"/>
        </w:rPr>
        <w:t>）技术方案</w:t>
      </w:r>
      <w:bookmarkEnd w:id="111"/>
      <w:bookmarkEnd w:id="112"/>
      <w:bookmarkEnd w:id="113"/>
      <w:bookmarkEnd w:id="114"/>
      <w:bookmarkEnd w:id="115"/>
      <w:bookmarkEnd w:id="116"/>
      <w:bookmarkEnd w:id="117"/>
    </w:p>
    <w:p>
      <w:pPr>
        <w:pStyle w:val="624"/>
        <w:spacing w:line="440" w:lineRule="exact"/>
        <w:outlineLvl w:val="2"/>
        <w:rPr>
          <w:rFonts w:ascii="宋体" w:hAnsi="宋体" w:eastAsia="宋体" w:cs="宋体"/>
          <w:sz w:val="28"/>
        </w:rPr>
      </w:pPr>
      <w:bookmarkStart w:id="118" w:name="_Toc256000079"/>
      <w:bookmarkStart w:id="119" w:name="_Toc78846119"/>
      <w:bookmarkStart w:id="120" w:name="_Toc364544494"/>
      <w:bookmarkStart w:id="121" w:name="_Toc330342568"/>
      <w:bookmarkStart w:id="122" w:name="_Toc330342819"/>
      <w:bookmarkStart w:id="123" w:name="_Toc364552230"/>
      <w:r>
        <w:rPr>
          <w:rFonts w:hint="eastAsia" w:ascii="宋体" w:hAnsi="宋体" w:eastAsia="宋体" w:cs="宋体"/>
          <w:sz w:val="28"/>
        </w:rPr>
        <w:t>投标人自行编写的技术方案文件</w:t>
      </w:r>
      <w:bookmarkEnd w:id="118"/>
      <w:bookmarkEnd w:id="119"/>
    </w:p>
    <w:p>
      <w:pPr>
        <w:pStyle w:val="625"/>
        <w:spacing w:line="440" w:lineRule="exact"/>
        <w:jc w:val="center"/>
        <w:rPr>
          <w:rFonts w:ascii="宋体" w:hAnsi="宋体" w:cs="宋体"/>
          <w:sz w:val="28"/>
          <w:szCs w:val="28"/>
        </w:rPr>
      </w:pPr>
    </w:p>
    <w:p>
      <w:pPr>
        <w:pStyle w:val="625"/>
        <w:spacing w:line="440" w:lineRule="exact"/>
        <w:jc w:val="center"/>
        <w:outlineLvl w:val="0"/>
        <w:rPr>
          <w:rFonts w:ascii="宋体" w:hAnsi="宋体" w:cs="宋体"/>
          <w:sz w:val="28"/>
          <w:szCs w:val="28"/>
        </w:rPr>
      </w:pPr>
      <w:bookmarkStart w:id="124" w:name="_Toc24309"/>
      <w:r>
        <w:rPr>
          <w:rFonts w:hint="eastAsia" w:ascii="宋体" w:hAnsi="宋体" w:cs="宋体"/>
          <w:sz w:val="28"/>
          <w:szCs w:val="28"/>
        </w:rPr>
        <w:t>投标人自行编写的技术方案</w:t>
      </w:r>
      <w:bookmarkEnd w:id="124"/>
    </w:p>
    <w:p>
      <w:pPr>
        <w:spacing w:beforeAutospacing="0" w:afterAutospacing="0" w:line="500" w:lineRule="exact"/>
        <w:ind w:firstLine="540"/>
        <w:rPr>
          <w:rFonts w:ascii="宋体" w:hAnsi="宋体" w:cs="宋体"/>
          <w:sz w:val="24"/>
          <w:szCs w:val="24"/>
          <w:highlight w:val="none"/>
        </w:rPr>
      </w:pPr>
      <w:r>
        <w:rPr>
          <w:rFonts w:hint="eastAsia" w:ascii="宋体" w:hAnsi="宋体" w:cs="宋体"/>
          <w:sz w:val="24"/>
          <w:szCs w:val="24"/>
          <w:highlight w:val="none"/>
        </w:rPr>
        <w:t>投标人应根据磋商文件编制技术方案，包括但不限于对项目的理解、</w:t>
      </w:r>
      <w:r>
        <w:rPr>
          <w:rFonts w:hint="eastAsia" w:ascii="宋体" w:hAnsi="宋体" w:eastAsia="宋体" w:cs="宋体"/>
          <w:kern w:val="0"/>
          <w:sz w:val="24"/>
          <w:szCs w:val="24"/>
          <w:highlight w:val="none"/>
        </w:rPr>
        <w:t>技术响应</w:t>
      </w:r>
      <w:r>
        <w:rPr>
          <w:rFonts w:hint="eastAsia" w:ascii="宋体" w:hAnsi="宋体" w:eastAsia="宋体" w:cs="宋体"/>
          <w:kern w:val="0"/>
          <w:sz w:val="24"/>
          <w:szCs w:val="24"/>
          <w:highlight w:val="none"/>
          <w:lang w:eastAsia="zh-CN"/>
        </w:rPr>
        <w:t>、</w:t>
      </w:r>
      <w:r>
        <w:rPr>
          <w:rFonts w:hint="eastAsia" w:ascii="宋体" w:hAnsi="宋体" w:eastAsia="宋体" w:cs="宋体"/>
          <w:kern w:val="0"/>
          <w:sz w:val="24"/>
          <w:szCs w:val="24"/>
          <w:highlight w:val="none"/>
        </w:rPr>
        <w:t>质量保证</w:t>
      </w:r>
      <w:r>
        <w:rPr>
          <w:rFonts w:hint="eastAsia" w:ascii="宋体" w:hAnsi="宋体" w:eastAsia="宋体" w:cs="宋体"/>
          <w:kern w:val="0"/>
          <w:sz w:val="24"/>
          <w:szCs w:val="24"/>
          <w:highlight w:val="none"/>
          <w:lang w:eastAsia="zh-CN"/>
        </w:rPr>
        <w:t>、实施保障</w:t>
      </w:r>
      <w:r>
        <w:rPr>
          <w:rFonts w:hint="eastAsia" w:ascii="宋体" w:hAnsi="宋体" w:cs="宋体"/>
          <w:kern w:val="0"/>
          <w:sz w:val="24"/>
          <w:szCs w:val="24"/>
          <w:highlight w:val="none"/>
          <w:lang w:eastAsia="zh-CN"/>
        </w:rPr>
        <w:t>、</w:t>
      </w:r>
      <w:r>
        <w:rPr>
          <w:rFonts w:hint="eastAsia" w:ascii="宋体" w:hAnsi="宋体" w:eastAsia="宋体" w:cs="宋体"/>
          <w:kern w:val="0"/>
          <w:sz w:val="24"/>
          <w:szCs w:val="24"/>
          <w:highlight w:val="none"/>
        </w:rPr>
        <w:t>维护方案</w:t>
      </w:r>
      <w:r>
        <w:rPr>
          <w:rFonts w:hint="eastAsia" w:ascii="宋体" w:hAnsi="宋体" w:cs="宋体"/>
          <w:kern w:val="0"/>
          <w:sz w:val="24"/>
          <w:szCs w:val="24"/>
          <w:highlight w:val="none"/>
          <w:lang w:eastAsia="zh-CN"/>
        </w:rPr>
        <w:t>、</w:t>
      </w:r>
      <w:r>
        <w:rPr>
          <w:rFonts w:hint="eastAsia" w:ascii="宋体" w:hAnsi="宋体" w:cs="宋体"/>
          <w:kern w:val="0"/>
          <w:sz w:val="24"/>
          <w:szCs w:val="24"/>
          <w:highlight w:val="none"/>
          <w:lang w:val="en-US" w:eastAsia="zh-CN"/>
        </w:rPr>
        <w:t>售后服务、安装方案合理性</w:t>
      </w:r>
      <w:r>
        <w:rPr>
          <w:rFonts w:hint="eastAsia" w:ascii="宋体" w:hAnsi="宋体" w:cs="宋体"/>
          <w:sz w:val="24"/>
          <w:szCs w:val="24"/>
          <w:highlight w:val="none"/>
        </w:rPr>
        <w:t>等，格式自拟。</w:t>
      </w:r>
    </w:p>
    <w:p>
      <w:pPr>
        <w:autoSpaceDE w:val="0"/>
        <w:autoSpaceDN w:val="0"/>
        <w:adjustRightInd w:val="0"/>
        <w:spacing w:beforeAutospacing="0" w:afterAutospacing="0" w:line="400" w:lineRule="exact"/>
        <w:ind w:firstLine="480" w:firstLineChars="200"/>
        <w:jc w:val="left"/>
        <w:rPr>
          <w:rFonts w:hint="eastAsia" w:ascii="宋体" w:hAnsi="宋体" w:eastAsia="宋体" w:cs="宋体"/>
          <w:kern w:val="0"/>
          <w:sz w:val="24"/>
          <w:szCs w:val="24"/>
          <w:highlight w:val="none"/>
          <w:lang w:val="en-US" w:eastAsia="zh-CN"/>
        </w:rPr>
      </w:pPr>
      <w:r>
        <w:rPr>
          <w:rFonts w:hint="eastAsia" w:ascii="宋体" w:hAnsi="宋体" w:eastAsia="宋体" w:cs="宋体"/>
          <w:kern w:val="0"/>
          <w:sz w:val="24"/>
          <w:szCs w:val="24"/>
          <w:highlight w:val="none"/>
          <w:lang w:val="en-US" w:eastAsia="zh-CN"/>
        </w:rPr>
        <w:t>(1)</w:t>
      </w:r>
      <w:r>
        <w:rPr>
          <w:rFonts w:hint="eastAsia" w:ascii="宋体" w:hAnsi="宋体" w:eastAsia="宋体" w:cs="宋体"/>
          <w:kern w:val="0"/>
          <w:sz w:val="24"/>
          <w:szCs w:val="24"/>
          <w:highlight w:val="none"/>
        </w:rPr>
        <w:t>技术响应</w:t>
      </w:r>
      <w:r>
        <w:rPr>
          <w:rFonts w:hint="eastAsia" w:ascii="宋体" w:hAnsi="宋体" w:cs="宋体"/>
          <w:kern w:val="0"/>
          <w:sz w:val="24"/>
          <w:szCs w:val="24"/>
          <w:highlight w:val="none"/>
          <w:lang w:val="en-US" w:eastAsia="zh-CN"/>
        </w:rPr>
        <w:t>；</w:t>
      </w:r>
    </w:p>
    <w:p>
      <w:pPr>
        <w:autoSpaceDE w:val="0"/>
        <w:autoSpaceDN w:val="0"/>
        <w:adjustRightInd w:val="0"/>
        <w:spacing w:beforeAutospacing="0" w:afterAutospacing="0" w:line="400" w:lineRule="exact"/>
        <w:ind w:firstLine="480" w:firstLineChars="200"/>
        <w:jc w:val="left"/>
        <w:rPr>
          <w:rFonts w:hint="eastAsia" w:ascii="宋体" w:hAnsi="宋体" w:eastAsia="宋体" w:cs="宋体"/>
          <w:kern w:val="0"/>
          <w:sz w:val="24"/>
          <w:szCs w:val="24"/>
          <w:highlight w:val="none"/>
          <w:lang w:val="en-US" w:eastAsia="zh-CN"/>
        </w:rPr>
      </w:pPr>
      <w:r>
        <w:rPr>
          <w:rFonts w:hint="eastAsia" w:ascii="宋体" w:hAnsi="宋体" w:eastAsia="宋体" w:cs="宋体"/>
          <w:kern w:val="0"/>
          <w:sz w:val="24"/>
          <w:szCs w:val="24"/>
          <w:highlight w:val="none"/>
          <w:lang w:val="en-US" w:eastAsia="zh-CN"/>
        </w:rPr>
        <w:t>(2)</w:t>
      </w:r>
      <w:r>
        <w:rPr>
          <w:rFonts w:hint="eastAsia" w:ascii="宋体" w:hAnsi="宋体" w:eastAsia="宋体" w:cs="宋体"/>
          <w:kern w:val="0"/>
          <w:sz w:val="24"/>
          <w:szCs w:val="24"/>
          <w:highlight w:val="none"/>
        </w:rPr>
        <w:t>质量保证</w:t>
      </w:r>
      <w:r>
        <w:rPr>
          <w:rFonts w:hint="eastAsia" w:ascii="宋体" w:hAnsi="宋体" w:cs="宋体"/>
          <w:kern w:val="0"/>
          <w:sz w:val="24"/>
          <w:szCs w:val="24"/>
          <w:highlight w:val="none"/>
          <w:lang w:val="en-US" w:eastAsia="zh-CN"/>
        </w:rPr>
        <w:t>；</w:t>
      </w:r>
    </w:p>
    <w:p>
      <w:pPr>
        <w:autoSpaceDE w:val="0"/>
        <w:autoSpaceDN w:val="0"/>
        <w:adjustRightInd w:val="0"/>
        <w:spacing w:beforeAutospacing="0" w:afterAutospacing="0" w:line="400" w:lineRule="exact"/>
        <w:ind w:firstLine="480" w:firstLineChars="200"/>
        <w:jc w:val="left"/>
        <w:rPr>
          <w:rFonts w:hint="eastAsia" w:ascii="宋体" w:hAnsi="宋体" w:eastAsia="宋体" w:cs="宋体"/>
          <w:kern w:val="0"/>
          <w:sz w:val="24"/>
          <w:szCs w:val="24"/>
          <w:highlight w:val="none"/>
          <w:lang w:val="en-US" w:eastAsia="zh-CN"/>
        </w:rPr>
      </w:pPr>
      <w:r>
        <w:rPr>
          <w:rFonts w:hint="eastAsia" w:ascii="宋体" w:hAnsi="宋体" w:eastAsia="宋体" w:cs="宋体"/>
          <w:kern w:val="0"/>
          <w:sz w:val="24"/>
          <w:szCs w:val="24"/>
          <w:highlight w:val="none"/>
          <w:lang w:val="en-US" w:eastAsia="zh-CN"/>
        </w:rPr>
        <w:t>(3)</w:t>
      </w:r>
      <w:r>
        <w:rPr>
          <w:rFonts w:hint="eastAsia" w:ascii="宋体" w:hAnsi="宋体" w:eastAsia="宋体" w:cs="宋体"/>
          <w:kern w:val="0"/>
          <w:sz w:val="24"/>
          <w:szCs w:val="24"/>
          <w:highlight w:val="none"/>
        </w:rPr>
        <w:t>实施保障</w:t>
      </w:r>
      <w:r>
        <w:rPr>
          <w:rFonts w:hint="eastAsia" w:ascii="宋体" w:hAnsi="宋体" w:cs="宋体"/>
          <w:kern w:val="0"/>
          <w:sz w:val="24"/>
          <w:szCs w:val="24"/>
          <w:highlight w:val="none"/>
          <w:lang w:val="en-US" w:eastAsia="zh-CN"/>
        </w:rPr>
        <w:t>；</w:t>
      </w:r>
    </w:p>
    <w:p>
      <w:pPr>
        <w:pStyle w:val="625"/>
        <w:spacing w:line="440" w:lineRule="exact"/>
        <w:ind w:firstLine="480" w:firstLineChars="200"/>
        <w:rPr>
          <w:rFonts w:hint="eastAsia" w:ascii="宋体" w:hAnsi="宋体" w:cs="宋体"/>
          <w:kern w:val="0"/>
          <w:sz w:val="24"/>
          <w:szCs w:val="24"/>
          <w:highlight w:val="none"/>
          <w:lang w:val="en-US" w:eastAsia="zh-CN"/>
        </w:rPr>
      </w:pPr>
      <w:r>
        <w:rPr>
          <w:rFonts w:hint="eastAsia" w:ascii="宋体" w:hAnsi="宋体" w:eastAsia="宋体" w:cs="宋体"/>
          <w:kern w:val="0"/>
          <w:sz w:val="24"/>
          <w:szCs w:val="24"/>
          <w:highlight w:val="none"/>
          <w:lang w:val="en-US" w:eastAsia="zh-CN"/>
        </w:rPr>
        <w:t>(4)</w:t>
      </w:r>
      <w:r>
        <w:rPr>
          <w:rFonts w:hint="eastAsia" w:ascii="宋体" w:hAnsi="宋体" w:eastAsia="宋体" w:cs="宋体"/>
          <w:kern w:val="0"/>
          <w:sz w:val="24"/>
          <w:szCs w:val="24"/>
          <w:highlight w:val="none"/>
        </w:rPr>
        <w:t>维护方案</w:t>
      </w:r>
      <w:r>
        <w:rPr>
          <w:rFonts w:hint="eastAsia" w:ascii="宋体" w:hAnsi="宋体" w:cs="宋体"/>
          <w:kern w:val="0"/>
          <w:sz w:val="24"/>
          <w:szCs w:val="24"/>
          <w:highlight w:val="none"/>
          <w:lang w:val="en-US" w:eastAsia="zh-CN"/>
        </w:rPr>
        <w:t>；</w:t>
      </w:r>
    </w:p>
    <w:p>
      <w:pPr>
        <w:pStyle w:val="625"/>
        <w:spacing w:line="440" w:lineRule="exact"/>
        <w:ind w:firstLine="480" w:firstLineChars="200"/>
        <w:rPr>
          <w:rFonts w:hint="eastAsia" w:ascii="宋体" w:hAnsi="宋体" w:cs="宋体"/>
          <w:kern w:val="0"/>
          <w:sz w:val="24"/>
          <w:szCs w:val="24"/>
          <w:highlight w:val="none"/>
          <w:lang w:val="en-US" w:eastAsia="zh-CN"/>
        </w:rPr>
      </w:pPr>
      <w:r>
        <w:rPr>
          <w:rFonts w:hint="eastAsia" w:ascii="宋体" w:hAnsi="宋体" w:cs="宋体"/>
          <w:kern w:val="0"/>
          <w:sz w:val="24"/>
          <w:szCs w:val="24"/>
          <w:highlight w:val="none"/>
          <w:lang w:val="en-US" w:eastAsia="zh-CN"/>
        </w:rPr>
        <w:t>(5)售后服务；</w:t>
      </w:r>
    </w:p>
    <w:p>
      <w:pPr>
        <w:pStyle w:val="625"/>
        <w:spacing w:line="440" w:lineRule="exact"/>
        <w:ind w:firstLine="480" w:firstLineChars="200"/>
        <w:rPr>
          <w:rFonts w:hint="default" w:ascii="宋体" w:hAnsi="宋体" w:cs="宋体"/>
          <w:kern w:val="0"/>
          <w:sz w:val="24"/>
          <w:szCs w:val="24"/>
          <w:highlight w:val="none"/>
          <w:lang w:val="en-US" w:eastAsia="zh-CN"/>
        </w:rPr>
      </w:pPr>
      <w:r>
        <w:rPr>
          <w:rFonts w:hint="eastAsia" w:ascii="宋体" w:hAnsi="宋体" w:cs="宋体"/>
          <w:kern w:val="0"/>
          <w:sz w:val="24"/>
          <w:szCs w:val="24"/>
          <w:highlight w:val="none"/>
          <w:lang w:val="en-US" w:eastAsia="zh-CN"/>
        </w:rPr>
        <w:t>(6)安装方案合理性；</w:t>
      </w:r>
    </w:p>
    <w:p>
      <w:pPr>
        <w:pStyle w:val="625"/>
        <w:spacing w:line="440" w:lineRule="exact"/>
        <w:rPr>
          <w:rFonts w:ascii="宋体" w:hAnsi="宋体" w:cs="宋体"/>
          <w:kern w:val="0"/>
          <w:sz w:val="22"/>
        </w:rPr>
      </w:pPr>
    </w:p>
    <w:bookmarkEnd w:id="120"/>
    <w:bookmarkEnd w:id="121"/>
    <w:bookmarkEnd w:id="122"/>
    <w:bookmarkEnd w:id="123"/>
    <w:p>
      <w:pPr>
        <w:adjustRightInd w:val="0"/>
        <w:snapToGrid w:val="0"/>
        <w:spacing w:line="360" w:lineRule="auto"/>
        <w:jc w:val="center"/>
        <w:rPr>
          <w:rFonts w:ascii="宋体" w:hAnsi="宋体" w:cs="宋体"/>
          <w:sz w:val="28"/>
          <w:szCs w:val="28"/>
        </w:rPr>
      </w:pPr>
      <w:bookmarkStart w:id="125" w:name="_Toc364552235"/>
      <w:bookmarkStart w:id="126" w:name="_Toc330342573"/>
      <w:bookmarkStart w:id="127" w:name="_Toc480368815"/>
      <w:bookmarkStart w:id="128" w:name="_Toc371841015"/>
      <w:bookmarkStart w:id="129" w:name="_Toc364804772"/>
      <w:bookmarkStart w:id="130" w:name="_Toc364544499"/>
      <w:bookmarkStart w:id="131" w:name="_Toc364974084"/>
      <w:bookmarkStart w:id="132" w:name="_Toc364805853"/>
      <w:bookmarkStart w:id="133" w:name="_Toc330342824"/>
      <w:bookmarkStart w:id="134" w:name="_Toc417846739"/>
      <w:bookmarkStart w:id="135" w:name="_Toc47418731"/>
      <w:bookmarkStart w:id="136" w:name="_Toc48791235"/>
      <w:bookmarkStart w:id="137" w:name="_Toc47261690"/>
      <w:bookmarkStart w:id="138" w:name="_Toc47261885"/>
      <w:bookmarkStart w:id="139" w:name="_Toc49019236"/>
      <w:bookmarkStart w:id="140" w:name="_Toc47418938"/>
      <w:bookmarkStart w:id="141" w:name="_Toc47418255"/>
      <w:bookmarkStart w:id="142" w:name="_Toc198021519"/>
      <w:bookmarkStart w:id="143" w:name="_Toc47262069"/>
      <w:bookmarkStart w:id="144" w:name="_Toc48995851"/>
    </w:p>
    <w:p>
      <w:pPr>
        <w:adjustRightInd w:val="0"/>
        <w:snapToGrid w:val="0"/>
        <w:spacing w:line="360" w:lineRule="auto"/>
        <w:jc w:val="center"/>
        <w:rPr>
          <w:rFonts w:ascii="宋体" w:hAnsi="宋体" w:cs="宋体"/>
          <w:sz w:val="28"/>
          <w:szCs w:val="28"/>
        </w:rPr>
      </w:pPr>
    </w:p>
    <w:p>
      <w:pPr>
        <w:adjustRightInd w:val="0"/>
        <w:snapToGrid w:val="0"/>
        <w:spacing w:line="360" w:lineRule="auto"/>
        <w:jc w:val="center"/>
        <w:rPr>
          <w:rFonts w:ascii="宋体" w:hAnsi="宋体" w:cs="宋体"/>
          <w:sz w:val="28"/>
          <w:szCs w:val="28"/>
        </w:rPr>
      </w:pPr>
    </w:p>
    <w:p>
      <w:pPr>
        <w:adjustRightInd w:val="0"/>
        <w:snapToGrid w:val="0"/>
        <w:spacing w:line="360" w:lineRule="auto"/>
        <w:jc w:val="center"/>
        <w:rPr>
          <w:rFonts w:ascii="宋体" w:hAnsi="宋体" w:cs="宋体"/>
          <w:sz w:val="28"/>
          <w:szCs w:val="28"/>
        </w:rPr>
      </w:pPr>
    </w:p>
    <w:p>
      <w:pPr>
        <w:adjustRightInd w:val="0"/>
        <w:snapToGrid w:val="0"/>
        <w:spacing w:line="360" w:lineRule="auto"/>
        <w:jc w:val="center"/>
        <w:rPr>
          <w:rFonts w:ascii="宋体" w:hAnsi="宋体" w:cs="宋体"/>
          <w:sz w:val="28"/>
          <w:szCs w:val="28"/>
        </w:rPr>
      </w:pPr>
    </w:p>
    <w:p>
      <w:pPr>
        <w:adjustRightInd w:val="0"/>
        <w:snapToGrid w:val="0"/>
        <w:spacing w:line="360" w:lineRule="auto"/>
        <w:jc w:val="center"/>
        <w:rPr>
          <w:rFonts w:ascii="宋体" w:hAnsi="宋体" w:cs="宋体"/>
          <w:sz w:val="28"/>
          <w:szCs w:val="28"/>
        </w:rPr>
      </w:pPr>
    </w:p>
    <w:p>
      <w:pPr>
        <w:adjustRightInd w:val="0"/>
        <w:snapToGrid w:val="0"/>
        <w:spacing w:line="360" w:lineRule="auto"/>
        <w:jc w:val="center"/>
        <w:rPr>
          <w:rFonts w:ascii="宋体" w:hAnsi="宋体" w:cs="宋体"/>
          <w:sz w:val="28"/>
          <w:szCs w:val="28"/>
        </w:rPr>
      </w:pPr>
    </w:p>
    <w:p>
      <w:pPr>
        <w:adjustRightInd w:val="0"/>
        <w:snapToGrid w:val="0"/>
        <w:spacing w:line="360" w:lineRule="auto"/>
        <w:jc w:val="center"/>
        <w:rPr>
          <w:rFonts w:ascii="宋体" w:hAnsi="宋体" w:cs="宋体"/>
          <w:sz w:val="28"/>
          <w:szCs w:val="28"/>
        </w:rPr>
      </w:pPr>
    </w:p>
    <w:p>
      <w:pPr>
        <w:adjustRightInd w:val="0"/>
        <w:snapToGrid w:val="0"/>
        <w:spacing w:line="360" w:lineRule="auto"/>
        <w:jc w:val="center"/>
        <w:rPr>
          <w:rFonts w:ascii="宋体" w:hAnsi="宋体" w:cs="宋体"/>
          <w:sz w:val="28"/>
          <w:szCs w:val="28"/>
        </w:rPr>
      </w:pPr>
    </w:p>
    <w:p>
      <w:pPr>
        <w:adjustRightInd w:val="0"/>
        <w:snapToGrid w:val="0"/>
        <w:spacing w:line="360" w:lineRule="auto"/>
        <w:jc w:val="center"/>
        <w:rPr>
          <w:rFonts w:ascii="宋体" w:hAnsi="宋体" w:cs="宋体"/>
          <w:sz w:val="28"/>
          <w:szCs w:val="28"/>
        </w:rPr>
      </w:pPr>
    </w:p>
    <w:p>
      <w:pPr>
        <w:adjustRightInd w:val="0"/>
        <w:snapToGrid w:val="0"/>
        <w:spacing w:line="360" w:lineRule="auto"/>
        <w:jc w:val="center"/>
        <w:rPr>
          <w:rFonts w:ascii="宋体" w:hAnsi="宋体" w:cs="宋体"/>
          <w:sz w:val="28"/>
          <w:szCs w:val="28"/>
        </w:rPr>
      </w:pPr>
    </w:p>
    <w:p>
      <w:pPr>
        <w:adjustRightInd w:val="0"/>
        <w:snapToGrid w:val="0"/>
        <w:spacing w:line="360" w:lineRule="auto"/>
        <w:jc w:val="center"/>
        <w:rPr>
          <w:rFonts w:ascii="宋体" w:hAnsi="宋体" w:cs="宋体"/>
          <w:sz w:val="28"/>
          <w:szCs w:val="28"/>
        </w:rPr>
      </w:pPr>
    </w:p>
    <w:p>
      <w:pPr>
        <w:adjustRightInd w:val="0"/>
        <w:snapToGrid w:val="0"/>
        <w:spacing w:line="360" w:lineRule="auto"/>
        <w:jc w:val="center"/>
        <w:rPr>
          <w:rFonts w:ascii="宋体" w:hAnsi="宋体" w:cs="宋体"/>
          <w:sz w:val="28"/>
          <w:szCs w:val="28"/>
        </w:rPr>
      </w:pPr>
    </w:p>
    <w:p>
      <w:pPr>
        <w:pStyle w:val="2"/>
        <w:rPr>
          <w:rFonts w:ascii="宋体" w:hAnsi="宋体" w:cs="宋体"/>
          <w:sz w:val="28"/>
          <w:szCs w:val="28"/>
        </w:rPr>
      </w:pPr>
    </w:p>
    <w:p/>
    <w:p>
      <w:pPr>
        <w:adjustRightInd w:val="0"/>
        <w:snapToGrid w:val="0"/>
        <w:spacing w:line="360" w:lineRule="auto"/>
        <w:jc w:val="center"/>
        <w:rPr>
          <w:rFonts w:ascii="宋体" w:hAnsi="宋体" w:cs="宋体"/>
          <w:b/>
          <w:bCs/>
          <w:sz w:val="32"/>
          <w:szCs w:val="32"/>
        </w:rPr>
      </w:pPr>
      <w:r>
        <w:rPr>
          <w:rFonts w:hint="eastAsia" w:ascii="宋体" w:hAnsi="宋体" w:cs="宋体"/>
          <w:b/>
          <w:bCs/>
          <w:sz w:val="32"/>
          <w:szCs w:val="32"/>
        </w:rPr>
        <w:t>（1</w:t>
      </w:r>
      <w:r>
        <w:rPr>
          <w:rFonts w:hint="eastAsia" w:ascii="宋体" w:hAnsi="宋体" w:cs="宋体"/>
          <w:b/>
          <w:bCs/>
          <w:sz w:val="32"/>
          <w:szCs w:val="32"/>
          <w:lang w:val="en-US" w:eastAsia="zh-CN"/>
        </w:rPr>
        <w:t>5</w:t>
      </w:r>
      <w:r>
        <w:rPr>
          <w:rFonts w:hint="eastAsia" w:ascii="宋体" w:hAnsi="宋体" w:cs="宋体"/>
          <w:b/>
          <w:bCs/>
          <w:sz w:val="32"/>
          <w:szCs w:val="32"/>
        </w:rPr>
        <w:t>）</w:t>
      </w:r>
      <w:bookmarkEnd w:id="125"/>
      <w:bookmarkEnd w:id="126"/>
      <w:bookmarkEnd w:id="127"/>
      <w:bookmarkEnd w:id="128"/>
      <w:bookmarkEnd w:id="129"/>
      <w:bookmarkEnd w:id="130"/>
      <w:bookmarkEnd w:id="131"/>
      <w:bookmarkEnd w:id="132"/>
      <w:bookmarkEnd w:id="133"/>
      <w:bookmarkEnd w:id="134"/>
      <w:r>
        <w:rPr>
          <w:rFonts w:hint="eastAsia" w:ascii="宋体" w:hAnsi="宋体" w:cs="宋体"/>
          <w:b/>
          <w:bCs/>
          <w:sz w:val="32"/>
          <w:szCs w:val="32"/>
        </w:rPr>
        <w:t>承诺书</w:t>
      </w:r>
    </w:p>
    <w:p>
      <w:pPr>
        <w:adjustRightInd w:val="0"/>
        <w:snapToGrid w:val="0"/>
        <w:spacing w:line="480" w:lineRule="auto"/>
        <w:ind w:firstLine="480" w:firstLineChars="200"/>
        <w:rPr>
          <w:rFonts w:ascii="宋体" w:hAnsi="宋体" w:cs="宋体"/>
          <w:sz w:val="24"/>
        </w:rPr>
      </w:pPr>
    </w:p>
    <w:p>
      <w:pPr>
        <w:spacing w:line="480" w:lineRule="auto"/>
        <w:ind w:firstLine="480" w:firstLineChars="200"/>
        <w:rPr>
          <w:rFonts w:ascii="宋体" w:hAnsi="宋体" w:cs="宋体"/>
          <w:sz w:val="24"/>
          <w:szCs w:val="24"/>
        </w:rPr>
      </w:pPr>
      <w:r>
        <w:rPr>
          <w:rFonts w:hint="eastAsia" w:ascii="宋体" w:hAnsi="宋体" w:cs="宋体"/>
          <w:sz w:val="24"/>
          <w:szCs w:val="24"/>
        </w:rPr>
        <w:t>致：</w:t>
      </w:r>
      <w:r>
        <w:rPr>
          <w:rFonts w:hint="eastAsia" w:ascii="宋体" w:hAnsi="宋体" w:cs="宋体"/>
          <w:sz w:val="24"/>
          <w:szCs w:val="24"/>
          <w:u w:val="thick"/>
        </w:rPr>
        <w:t xml:space="preserve">                   </w:t>
      </w:r>
      <w:r>
        <w:rPr>
          <w:rFonts w:hint="eastAsia" w:ascii="宋体" w:hAnsi="宋体" w:cs="宋体"/>
          <w:sz w:val="24"/>
          <w:szCs w:val="24"/>
        </w:rPr>
        <w:t>：</w:t>
      </w:r>
    </w:p>
    <w:p>
      <w:pPr>
        <w:spacing w:line="480" w:lineRule="auto"/>
        <w:ind w:firstLine="480" w:firstLineChars="200"/>
        <w:rPr>
          <w:rFonts w:ascii="宋体" w:hAnsi="宋体" w:cs="宋体"/>
          <w:sz w:val="24"/>
          <w:szCs w:val="24"/>
        </w:rPr>
      </w:pPr>
      <w:r>
        <w:rPr>
          <w:rFonts w:hint="eastAsia" w:ascii="宋体" w:hAnsi="宋体" w:cs="宋体"/>
          <w:sz w:val="24"/>
          <w:szCs w:val="24"/>
        </w:rPr>
        <w:t>本人</w:t>
      </w:r>
      <w:r>
        <w:rPr>
          <w:rFonts w:hint="eastAsia" w:ascii="宋体" w:hAnsi="宋体" w:cs="宋体"/>
          <w:sz w:val="24"/>
          <w:szCs w:val="24"/>
          <w:u w:val="thick"/>
        </w:rPr>
        <w:t xml:space="preserve">        </w:t>
      </w:r>
      <w:r>
        <w:rPr>
          <w:rFonts w:hint="eastAsia" w:ascii="宋体" w:hAnsi="宋体" w:cs="宋体"/>
          <w:sz w:val="24"/>
          <w:szCs w:val="24"/>
        </w:rPr>
        <w:t>（法人代表人）</w:t>
      </w:r>
      <w:r>
        <w:rPr>
          <w:rFonts w:hint="eastAsia" w:ascii="宋体" w:hAnsi="宋体" w:cs="宋体"/>
          <w:sz w:val="24"/>
          <w:szCs w:val="24"/>
          <w:u w:val="thick"/>
        </w:rPr>
        <w:t xml:space="preserve">        </w:t>
      </w:r>
      <w:r>
        <w:rPr>
          <w:rFonts w:hint="eastAsia" w:ascii="宋体" w:hAnsi="宋体" w:cs="宋体"/>
          <w:sz w:val="24"/>
          <w:szCs w:val="24"/>
        </w:rPr>
        <w:t>以</w:t>
      </w:r>
      <w:r>
        <w:rPr>
          <w:rFonts w:hint="eastAsia" w:ascii="宋体" w:hAnsi="宋体" w:cs="宋体"/>
          <w:sz w:val="24"/>
          <w:szCs w:val="24"/>
          <w:u w:val="thick"/>
        </w:rPr>
        <w:t xml:space="preserve">         </w:t>
      </w:r>
      <w:r>
        <w:rPr>
          <w:rFonts w:hint="eastAsia" w:ascii="宋体" w:hAnsi="宋体" w:cs="宋体"/>
          <w:sz w:val="24"/>
          <w:szCs w:val="24"/>
        </w:rPr>
        <w:t>（ 投标人全称 ）</w:t>
      </w:r>
      <w:r>
        <w:rPr>
          <w:rFonts w:hint="eastAsia" w:ascii="宋体" w:hAnsi="宋体" w:cs="宋体"/>
          <w:sz w:val="24"/>
          <w:szCs w:val="24"/>
          <w:u w:val="thick"/>
        </w:rPr>
        <w:t xml:space="preserve">         </w:t>
      </w:r>
      <w:r>
        <w:rPr>
          <w:rFonts w:hint="eastAsia" w:ascii="宋体" w:hAnsi="宋体" w:cs="宋体"/>
          <w:sz w:val="24"/>
          <w:szCs w:val="24"/>
        </w:rPr>
        <w:t>法定代表人的资格，郑重承诺：我方（投标人）本次投标文件中所提交的投标人证明文件和所有相关资料均为真实可靠，绝无虚假；并且没有伙同其它单位陪同投标和损害招标人及其它投标人的利益，无腐败和欺诈行为。我方（投标人）愿意严肃履行承包人的义务和责任，并为上述的承诺而承担一切责任，即：愿意接受招标人做出的取消投标、中标资格和没收保证金的一切决定。同时，愿意接受该工程建设业务主管部门依法做出的其它处罚决定。</w:t>
      </w:r>
    </w:p>
    <w:p>
      <w:pPr>
        <w:spacing w:line="480" w:lineRule="auto"/>
        <w:ind w:firstLine="480" w:firstLineChars="200"/>
        <w:rPr>
          <w:rFonts w:ascii="宋体" w:hAnsi="宋体" w:cs="宋体"/>
          <w:sz w:val="24"/>
          <w:szCs w:val="24"/>
        </w:rPr>
      </w:pPr>
      <w:r>
        <w:rPr>
          <w:rFonts w:hint="eastAsia" w:ascii="宋体" w:hAnsi="宋体" w:cs="宋体"/>
          <w:sz w:val="24"/>
          <w:szCs w:val="24"/>
        </w:rPr>
        <w:t xml:space="preserve">    特此声明！</w:t>
      </w:r>
    </w:p>
    <w:p>
      <w:pPr>
        <w:spacing w:line="500" w:lineRule="exact"/>
        <w:ind w:firstLine="540"/>
        <w:rPr>
          <w:rFonts w:ascii="宋体" w:hAnsi="宋体" w:cs="宋体"/>
          <w:sz w:val="24"/>
          <w:szCs w:val="24"/>
        </w:rPr>
      </w:pPr>
    </w:p>
    <w:p>
      <w:pPr>
        <w:autoSpaceDE w:val="0"/>
        <w:autoSpaceDN w:val="0"/>
        <w:adjustRightInd w:val="0"/>
        <w:spacing w:line="360" w:lineRule="auto"/>
        <w:ind w:firstLine="3799"/>
        <w:rPr>
          <w:rFonts w:ascii="宋体" w:hAnsi="宋体" w:cs="宋体"/>
          <w:kern w:val="0"/>
          <w:sz w:val="28"/>
          <w:szCs w:val="28"/>
          <w:lang w:val="zh-CN"/>
        </w:rPr>
      </w:pPr>
    </w:p>
    <w:p>
      <w:pPr>
        <w:autoSpaceDE w:val="0"/>
        <w:autoSpaceDN w:val="0"/>
        <w:adjustRightInd w:val="0"/>
        <w:spacing w:line="360" w:lineRule="auto"/>
        <w:ind w:firstLine="3799"/>
        <w:rPr>
          <w:rFonts w:ascii="宋体" w:hAnsi="宋体" w:cs="宋体"/>
          <w:kern w:val="0"/>
          <w:sz w:val="28"/>
          <w:szCs w:val="28"/>
          <w:lang w:val="zh-CN"/>
        </w:rPr>
      </w:pPr>
    </w:p>
    <w:p>
      <w:pPr>
        <w:autoSpaceDE w:val="0"/>
        <w:autoSpaceDN w:val="0"/>
        <w:adjustRightInd w:val="0"/>
        <w:spacing w:line="360" w:lineRule="auto"/>
        <w:ind w:firstLine="3799"/>
        <w:rPr>
          <w:rFonts w:ascii="宋体" w:hAnsi="宋体" w:cs="宋体"/>
          <w:kern w:val="0"/>
          <w:sz w:val="28"/>
          <w:szCs w:val="28"/>
          <w:lang w:val="zh-CN"/>
        </w:rPr>
      </w:pPr>
    </w:p>
    <w:p>
      <w:pPr>
        <w:autoSpaceDE w:val="0"/>
        <w:autoSpaceDN w:val="0"/>
        <w:adjustRightInd w:val="0"/>
        <w:spacing w:line="360" w:lineRule="auto"/>
        <w:ind w:firstLine="3799"/>
        <w:rPr>
          <w:rFonts w:ascii="宋体" w:hAnsi="宋体" w:cs="宋体"/>
          <w:kern w:val="0"/>
          <w:sz w:val="28"/>
          <w:szCs w:val="28"/>
          <w:lang w:val="zh-CN"/>
        </w:rPr>
      </w:pPr>
    </w:p>
    <w:p>
      <w:pPr>
        <w:autoSpaceDE w:val="0"/>
        <w:autoSpaceDN w:val="0"/>
        <w:adjustRightInd w:val="0"/>
        <w:spacing w:line="360" w:lineRule="auto"/>
        <w:ind w:firstLine="3799"/>
        <w:rPr>
          <w:rFonts w:ascii="宋体" w:hAnsi="宋体" w:cs="宋体"/>
          <w:kern w:val="0"/>
          <w:sz w:val="28"/>
          <w:szCs w:val="28"/>
          <w:lang w:val="zh-CN"/>
        </w:rPr>
      </w:pPr>
    </w:p>
    <w:p>
      <w:pPr>
        <w:autoSpaceDE w:val="0"/>
        <w:autoSpaceDN w:val="0"/>
        <w:adjustRightInd w:val="0"/>
        <w:spacing w:line="360" w:lineRule="auto"/>
        <w:ind w:firstLine="3799"/>
        <w:rPr>
          <w:rFonts w:ascii="宋体" w:hAnsi="宋体" w:cs="宋体"/>
          <w:kern w:val="0"/>
          <w:sz w:val="28"/>
          <w:szCs w:val="28"/>
          <w:lang w:val="zh-CN"/>
        </w:rPr>
      </w:pPr>
    </w:p>
    <w:p>
      <w:pPr>
        <w:autoSpaceDE w:val="0"/>
        <w:autoSpaceDN w:val="0"/>
        <w:adjustRightInd w:val="0"/>
        <w:spacing w:line="360" w:lineRule="auto"/>
        <w:ind w:firstLine="3080" w:firstLineChars="1100"/>
        <w:rPr>
          <w:rFonts w:ascii="宋体" w:hAnsi="宋体" w:cs="宋体"/>
          <w:kern w:val="0"/>
          <w:sz w:val="28"/>
          <w:szCs w:val="28"/>
          <w:u w:val="single"/>
          <w:lang w:val="zh-CN"/>
        </w:rPr>
      </w:pPr>
      <w:r>
        <w:rPr>
          <w:rFonts w:hint="eastAsia" w:ascii="宋体" w:hAnsi="宋体" w:cs="宋体"/>
          <w:kern w:val="0"/>
          <w:sz w:val="28"/>
          <w:szCs w:val="28"/>
        </w:rPr>
        <w:t>供应商</w:t>
      </w:r>
      <w:r>
        <w:rPr>
          <w:rFonts w:hint="eastAsia" w:ascii="宋体" w:hAnsi="宋体" w:cs="宋体"/>
          <w:kern w:val="0"/>
          <w:sz w:val="28"/>
          <w:szCs w:val="28"/>
          <w:lang w:val="zh-CN"/>
        </w:rPr>
        <w:t>名称(盖章)：</w:t>
      </w:r>
      <w:r>
        <w:rPr>
          <w:rFonts w:hint="eastAsia" w:ascii="宋体" w:hAnsi="宋体" w:cs="宋体"/>
          <w:kern w:val="0"/>
          <w:sz w:val="28"/>
          <w:szCs w:val="28"/>
          <w:u w:val="single"/>
          <w:lang w:val="zh-CN"/>
        </w:rPr>
        <w:t xml:space="preserve">                                   </w:t>
      </w:r>
    </w:p>
    <w:p>
      <w:pPr>
        <w:autoSpaceDE w:val="0"/>
        <w:autoSpaceDN w:val="0"/>
        <w:adjustRightInd w:val="0"/>
        <w:spacing w:line="360" w:lineRule="auto"/>
        <w:ind w:firstLine="3271"/>
        <w:rPr>
          <w:rFonts w:ascii="宋体" w:hAnsi="宋体" w:cs="宋体"/>
          <w:kern w:val="0"/>
          <w:sz w:val="28"/>
          <w:szCs w:val="28"/>
          <w:u w:val="single"/>
          <w:lang w:val="zh-CN"/>
        </w:rPr>
      </w:pPr>
    </w:p>
    <w:p>
      <w:pPr>
        <w:autoSpaceDE w:val="0"/>
        <w:autoSpaceDN w:val="0"/>
        <w:adjustRightInd w:val="0"/>
        <w:spacing w:line="360" w:lineRule="auto"/>
        <w:ind w:firstLine="3080" w:firstLineChars="1100"/>
        <w:rPr>
          <w:rFonts w:ascii="宋体" w:hAnsi="宋体" w:cs="宋体"/>
          <w:kern w:val="0"/>
          <w:sz w:val="28"/>
          <w:szCs w:val="28"/>
          <w:u w:val="single"/>
          <w:lang w:val="zh-CN"/>
        </w:rPr>
      </w:pPr>
      <w:r>
        <w:rPr>
          <w:rFonts w:hint="eastAsia" w:ascii="宋体" w:hAnsi="宋体" w:cs="宋体"/>
          <w:kern w:val="0"/>
          <w:sz w:val="28"/>
          <w:szCs w:val="28"/>
          <w:lang w:val="zh-CN"/>
        </w:rPr>
        <w:t>法定代表人或授权代表 (签字</w:t>
      </w:r>
      <w:r>
        <w:rPr>
          <w:rFonts w:hint="eastAsia" w:ascii="宋体" w:hAnsi="宋体" w:cs="宋体"/>
          <w:kern w:val="0"/>
          <w:sz w:val="28"/>
          <w:szCs w:val="28"/>
          <w:lang w:val="en-US" w:eastAsia="zh-CN"/>
        </w:rPr>
        <w:t>或盖章</w:t>
      </w:r>
      <w:r>
        <w:rPr>
          <w:rFonts w:hint="eastAsia" w:ascii="宋体" w:hAnsi="宋体" w:cs="宋体"/>
          <w:kern w:val="0"/>
          <w:sz w:val="28"/>
          <w:szCs w:val="28"/>
          <w:lang w:val="zh-CN"/>
        </w:rPr>
        <w:t>)：</w:t>
      </w:r>
      <w:r>
        <w:rPr>
          <w:rFonts w:hint="eastAsia" w:ascii="宋体" w:hAnsi="宋体" w:cs="宋体"/>
          <w:kern w:val="0"/>
          <w:sz w:val="28"/>
          <w:szCs w:val="28"/>
          <w:u w:val="single"/>
          <w:lang w:val="zh-CN"/>
        </w:rPr>
        <w:t xml:space="preserve">                                   </w:t>
      </w:r>
    </w:p>
    <w:p>
      <w:pPr>
        <w:autoSpaceDE w:val="0"/>
        <w:autoSpaceDN w:val="0"/>
        <w:adjustRightInd w:val="0"/>
        <w:spacing w:line="360" w:lineRule="auto"/>
        <w:ind w:right="560"/>
        <w:rPr>
          <w:rFonts w:ascii="宋体" w:hAnsi="宋体" w:cs="宋体"/>
          <w:kern w:val="0"/>
          <w:sz w:val="28"/>
          <w:szCs w:val="28"/>
          <w:lang w:val="zh-CN"/>
        </w:rPr>
      </w:pPr>
    </w:p>
    <w:p>
      <w:pPr>
        <w:autoSpaceDE w:val="0"/>
        <w:autoSpaceDN w:val="0"/>
        <w:adjustRightInd w:val="0"/>
        <w:spacing w:line="360" w:lineRule="auto"/>
        <w:ind w:right="560" w:firstLine="3080" w:firstLineChars="1100"/>
        <w:rPr>
          <w:rFonts w:ascii="宋体" w:hAnsi="宋体" w:cs="宋体"/>
          <w:kern w:val="0"/>
          <w:sz w:val="28"/>
          <w:szCs w:val="28"/>
          <w:lang w:val="zh-CN"/>
        </w:rPr>
      </w:pPr>
      <w:r>
        <w:rPr>
          <w:rFonts w:hint="eastAsia" w:ascii="宋体" w:hAnsi="宋体" w:cs="宋体"/>
          <w:kern w:val="0"/>
          <w:sz w:val="28"/>
          <w:szCs w:val="28"/>
          <w:lang w:val="zh-CN"/>
        </w:rPr>
        <w:t>日期：</w:t>
      </w:r>
      <w:r>
        <w:rPr>
          <w:rFonts w:hint="eastAsia" w:ascii="宋体" w:hAnsi="宋体" w:cs="宋体"/>
          <w:kern w:val="0"/>
          <w:sz w:val="28"/>
          <w:szCs w:val="28"/>
          <w:u w:val="single"/>
          <w:lang w:val="zh-CN"/>
        </w:rPr>
        <w:t xml:space="preserve">      </w:t>
      </w:r>
      <w:r>
        <w:rPr>
          <w:rFonts w:hint="eastAsia" w:ascii="宋体" w:hAnsi="宋体" w:cs="宋体"/>
          <w:kern w:val="0"/>
          <w:sz w:val="28"/>
          <w:szCs w:val="28"/>
          <w:lang w:val="zh-CN"/>
        </w:rPr>
        <w:t>年</w:t>
      </w:r>
      <w:r>
        <w:rPr>
          <w:rFonts w:hint="eastAsia" w:ascii="宋体" w:hAnsi="宋体" w:cs="宋体"/>
          <w:kern w:val="0"/>
          <w:sz w:val="28"/>
          <w:szCs w:val="28"/>
          <w:u w:val="single"/>
          <w:lang w:val="zh-CN"/>
        </w:rPr>
        <w:t xml:space="preserve">     </w:t>
      </w:r>
      <w:r>
        <w:rPr>
          <w:rFonts w:hint="eastAsia" w:ascii="宋体" w:hAnsi="宋体" w:cs="宋体"/>
          <w:kern w:val="0"/>
          <w:sz w:val="28"/>
          <w:szCs w:val="28"/>
          <w:lang w:val="zh-CN"/>
        </w:rPr>
        <w:t>月</w:t>
      </w:r>
      <w:r>
        <w:rPr>
          <w:rFonts w:hint="eastAsia" w:ascii="宋体" w:hAnsi="宋体" w:cs="宋体"/>
          <w:kern w:val="0"/>
          <w:sz w:val="28"/>
          <w:szCs w:val="28"/>
          <w:u w:val="single"/>
          <w:lang w:val="zh-CN"/>
        </w:rPr>
        <w:t xml:space="preserve">      </w:t>
      </w:r>
      <w:r>
        <w:rPr>
          <w:rFonts w:hint="eastAsia" w:ascii="宋体" w:hAnsi="宋体" w:cs="宋体"/>
          <w:kern w:val="0"/>
          <w:sz w:val="28"/>
          <w:szCs w:val="28"/>
          <w:lang w:val="zh-CN"/>
        </w:rPr>
        <w:t>日</w:t>
      </w:r>
    </w:p>
    <w:p>
      <w:pPr>
        <w:autoSpaceDE w:val="0"/>
        <w:autoSpaceDN w:val="0"/>
        <w:adjustRightInd w:val="0"/>
        <w:spacing w:line="360" w:lineRule="auto"/>
        <w:rPr>
          <w:rFonts w:ascii="宋体" w:hAnsi="宋体" w:cs="宋体"/>
          <w:kern w:val="0"/>
          <w:sz w:val="28"/>
          <w:szCs w:val="28"/>
          <w:lang w:val="zh-CN"/>
        </w:rPr>
      </w:pPr>
    </w:p>
    <w:bookmarkEnd w:id="135"/>
    <w:bookmarkEnd w:id="136"/>
    <w:bookmarkEnd w:id="137"/>
    <w:bookmarkEnd w:id="138"/>
    <w:bookmarkEnd w:id="139"/>
    <w:bookmarkEnd w:id="140"/>
    <w:bookmarkEnd w:id="141"/>
    <w:bookmarkEnd w:id="142"/>
    <w:bookmarkEnd w:id="143"/>
    <w:bookmarkEnd w:id="144"/>
    <w:p>
      <w:pPr>
        <w:pStyle w:val="626"/>
        <w:spacing w:line="440" w:lineRule="exact"/>
        <w:rPr>
          <w:rFonts w:ascii="宋体" w:hAnsi="宋体" w:eastAsia="宋体" w:cs="宋体"/>
          <w:sz w:val="28"/>
        </w:rPr>
      </w:pPr>
    </w:p>
    <w:p>
      <w:pPr>
        <w:pStyle w:val="5"/>
        <w:jc w:val="center"/>
        <w:rPr>
          <w:rFonts w:ascii="宋体" w:hAnsi="宋体" w:cs="宋体"/>
          <w:b w:val="0"/>
          <w:sz w:val="28"/>
          <w:szCs w:val="28"/>
        </w:rPr>
      </w:pPr>
      <w:r>
        <w:rPr>
          <w:rFonts w:hint="eastAsia" w:ascii="宋体" w:hAnsi="宋体" w:cs="宋体"/>
          <w:b w:val="0"/>
          <w:sz w:val="28"/>
          <w:szCs w:val="28"/>
          <w:lang w:eastAsia="zh-CN"/>
        </w:rPr>
        <w:t>（</w:t>
      </w:r>
      <w:r>
        <w:rPr>
          <w:rFonts w:hint="eastAsia" w:ascii="宋体" w:hAnsi="宋体" w:cs="宋体"/>
          <w:b w:val="0"/>
          <w:sz w:val="28"/>
          <w:szCs w:val="28"/>
          <w:lang w:val="en-US" w:eastAsia="zh-CN"/>
        </w:rPr>
        <w:t>16</w:t>
      </w:r>
      <w:r>
        <w:rPr>
          <w:rFonts w:hint="eastAsia" w:ascii="宋体" w:hAnsi="宋体" w:cs="宋体"/>
          <w:b w:val="0"/>
          <w:sz w:val="28"/>
          <w:szCs w:val="28"/>
          <w:lang w:eastAsia="zh-CN"/>
        </w:rPr>
        <w:t>）</w:t>
      </w:r>
      <w:r>
        <w:rPr>
          <w:rFonts w:hint="eastAsia" w:ascii="宋体" w:hAnsi="宋体" w:cs="宋体"/>
          <w:b w:val="0"/>
          <w:sz w:val="28"/>
          <w:szCs w:val="28"/>
        </w:rPr>
        <w:t>磋商文件要求投标人提交的其他投标资料</w:t>
      </w:r>
    </w:p>
    <w:p>
      <w:pPr>
        <w:spacing w:line="360" w:lineRule="auto"/>
        <w:ind w:right="600" w:firstLine="2891" w:firstLineChars="1200"/>
        <w:rPr>
          <w:rFonts w:ascii="宋体" w:hAnsi="宋体" w:cs="宋体"/>
          <w:b/>
          <w:bCs/>
          <w:sz w:val="24"/>
          <w:szCs w:val="24"/>
        </w:rPr>
      </w:pPr>
      <w:r>
        <w:rPr>
          <w:rFonts w:hint="eastAsia" w:ascii="宋体" w:hAnsi="宋体" w:cs="宋体"/>
          <w:b/>
          <w:bCs/>
          <w:sz w:val="24"/>
          <w:szCs w:val="24"/>
        </w:rPr>
        <w:t>其他有利于投标人的资料（如有）</w:t>
      </w:r>
    </w:p>
    <w:p>
      <w:pPr>
        <w:pStyle w:val="18"/>
        <w:rPr>
          <w:rFonts w:ascii="宋体" w:hAnsi="宋体" w:cs="宋体"/>
          <w:b/>
          <w:bCs/>
          <w:sz w:val="24"/>
        </w:rPr>
      </w:pPr>
    </w:p>
    <w:p>
      <w:pPr>
        <w:pStyle w:val="17"/>
        <w:rPr>
          <w:rFonts w:hAnsi="宋体" w:cs="宋体"/>
          <w:b/>
          <w:bCs/>
          <w:color w:val="auto"/>
          <w:szCs w:val="24"/>
        </w:rPr>
      </w:pPr>
    </w:p>
    <w:p/>
    <w:p>
      <w:pPr>
        <w:spacing w:line="1000" w:lineRule="exact"/>
        <w:ind w:left="2128" w:right="600"/>
        <w:jc w:val="both"/>
        <w:rPr>
          <w:rFonts w:ascii="宋体" w:hAnsi="宋体" w:cs="宋体"/>
          <w:b/>
          <w:bCs/>
          <w:sz w:val="28"/>
          <w:szCs w:val="28"/>
        </w:rPr>
      </w:pPr>
    </w:p>
    <w:p>
      <w:pPr>
        <w:spacing w:line="1000" w:lineRule="exact"/>
        <w:ind w:left="2128" w:right="600"/>
        <w:jc w:val="both"/>
        <w:rPr>
          <w:rFonts w:ascii="宋体" w:hAnsi="宋体" w:cs="宋体"/>
          <w:b/>
          <w:bCs/>
          <w:sz w:val="28"/>
          <w:szCs w:val="28"/>
        </w:rPr>
      </w:pPr>
    </w:p>
    <w:p>
      <w:pPr>
        <w:spacing w:line="1000" w:lineRule="exact"/>
        <w:ind w:left="2128" w:right="600"/>
        <w:jc w:val="both"/>
        <w:rPr>
          <w:rFonts w:ascii="宋体" w:hAnsi="宋体" w:cs="宋体"/>
          <w:b/>
          <w:bCs/>
          <w:sz w:val="28"/>
          <w:szCs w:val="28"/>
        </w:rPr>
      </w:pPr>
    </w:p>
    <w:p>
      <w:pPr>
        <w:spacing w:line="1000" w:lineRule="exact"/>
        <w:ind w:left="2128" w:right="600"/>
        <w:jc w:val="both"/>
        <w:rPr>
          <w:rFonts w:ascii="宋体" w:hAnsi="宋体" w:cs="宋体"/>
          <w:b/>
          <w:bCs/>
          <w:sz w:val="28"/>
          <w:szCs w:val="28"/>
        </w:rPr>
      </w:pPr>
    </w:p>
    <w:p>
      <w:pPr>
        <w:spacing w:line="1000" w:lineRule="exact"/>
        <w:ind w:left="2128" w:right="600"/>
        <w:jc w:val="both"/>
        <w:rPr>
          <w:rFonts w:ascii="宋体" w:hAnsi="宋体" w:cs="宋体"/>
          <w:b/>
          <w:bCs/>
          <w:sz w:val="28"/>
          <w:szCs w:val="28"/>
        </w:rPr>
      </w:pPr>
    </w:p>
    <w:p>
      <w:pPr>
        <w:spacing w:line="1000" w:lineRule="exact"/>
        <w:ind w:left="2128" w:right="600"/>
        <w:jc w:val="both"/>
        <w:rPr>
          <w:rFonts w:ascii="宋体" w:hAnsi="宋体" w:cs="宋体"/>
          <w:b/>
          <w:bCs/>
          <w:sz w:val="28"/>
          <w:szCs w:val="28"/>
        </w:rPr>
      </w:pPr>
    </w:p>
    <w:p>
      <w:pPr>
        <w:spacing w:line="1000" w:lineRule="exact"/>
        <w:ind w:left="2128" w:right="600"/>
        <w:jc w:val="both"/>
        <w:rPr>
          <w:rFonts w:ascii="宋体" w:hAnsi="宋体" w:cs="宋体"/>
          <w:b/>
          <w:bCs/>
          <w:sz w:val="28"/>
          <w:szCs w:val="28"/>
        </w:rPr>
      </w:pPr>
    </w:p>
    <w:p>
      <w:pPr>
        <w:spacing w:line="1000" w:lineRule="exact"/>
        <w:ind w:left="2128" w:right="600"/>
        <w:jc w:val="both"/>
        <w:rPr>
          <w:rFonts w:ascii="宋体" w:hAnsi="宋体" w:cs="宋体"/>
          <w:b/>
          <w:bCs/>
          <w:sz w:val="28"/>
          <w:szCs w:val="28"/>
        </w:rPr>
      </w:pPr>
    </w:p>
    <w:p>
      <w:pPr>
        <w:spacing w:line="1000" w:lineRule="exact"/>
        <w:ind w:left="2128" w:right="600"/>
        <w:jc w:val="both"/>
        <w:rPr>
          <w:rFonts w:ascii="宋体" w:hAnsi="宋体" w:cs="宋体"/>
          <w:b/>
          <w:bCs/>
          <w:sz w:val="28"/>
          <w:szCs w:val="28"/>
        </w:rPr>
      </w:pPr>
    </w:p>
    <w:p>
      <w:pPr>
        <w:spacing w:line="1000" w:lineRule="exact"/>
        <w:ind w:left="2128" w:right="600"/>
        <w:jc w:val="both"/>
        <w:rPr>
          <w:rFonts w:ascii="宋体" w:hAnsi="宋体" w:cs="宋体"/>
          <w:b/>
          <w:bCs/>
          <w:sz w:val="28"/>
          <w:szCs w:val="28"/>
        </w:rPr>
      </w:pPr>
    </w:p>
    <w:p>
      <w:pPr>
        <w:spacing w:line="1000" w:lineRule="exact"/>
        <w:ind w:right="600"/>
        <w:jc w:val="both"/>
        <w:rPr>
          <w:rFonts w:ascii="宋体" w:hAnsi="宋体" w:cs="宋体"/>
          <w:b/>
          <w:bCs/>
          <w:sz w:val="28"/>
          <w:szCs w:val="28"/>
        </w:rPr>
      </w:pPr>
    </w:p>
    <w:p>
      <w:pPr>
        <w:spacing w:line="1000" w:lineRule="exact"/>
        <w:ind w:right="600"/>
        <w:jc w:val="center"/>
        <w:rPr>
          <w:rFonts w:ascii="宋体" w:hAnsi="宋体" w:cs="宋体"/>
          <w:b/>
          <w:bCs/>
          <w:sz w:val="28"/>
          <w:szCs w:val="28"/>
        </w:rPr>
      </w:pPr>
      <w:r>
        <w:rPr>
          <w:rFonts w:hint="eastAsia" w:ascii="宋体" w:hAnsi="宋体" w:cs="宋体"/>
          <w:b/>
          <w:bCs/>
          <w:sz w:val="28"/>
          <w:szCs w:val="28"/>
        </w:rPr>
        <w:t>（1</w:t>
      </w:r>
      <w:r>
        <w:rPr>
          <w:rFonts w:hint="eastAsia" w:ascii="宋体" w:hAnsi="宋体" w:cs="宋体"/>
          <w:b/>
          <w:bCs/>
          <w:sz w:val="28"/>
          <w:szCs w:val="28"/>
          <w:lang w:val="en-US" w:eastAsia="zh-CN"/>
        </w:rPr>
        <w:t>7</w:t>
      </w:r>
      <w:r>
        <w:rPr>
          <w:rFonts w:hint="eastAsia" w:ascii="宋体" w:hAnsi="宋体" w:cs="宋体"/>
          <w:b/>
          <w:bCs/>
          <w:sz w:val="28"/>
          <w:szCs w:val="28"/>
        </w:rPr>
        <w:t>）投标人认为有必要的其他资料（如有）</w:t>
      </w:r>
    </w:p>
    <w:p>
      <w:pPr>
        <w:pStyle w:val="43"/>
        <w:rPr>
          <w:b/>
        </w:rPr>
      </w:pPr>
      <w:r>
        <w:rPr>
          <w:rFonts w:hint="eastAsia"/>
          <w:b/>
          <w:sz w:val="21"/>
          <w:szCs w:val="24"/>
        </w:rPr>
        <w:t>注：请各投标人制作响应文件时，仔细对照项目评审标准及相关要求。</w:t>
      </w:r>
    </w:p>
    <w:p>
      <w:pPr>
        <w:pStyle w:val="43"/>
        <w:rPr>
          <w:b/>
        </w:rPr>
      </w:pPr>
    </w:p>
    <w:p>
      <w:pPr>
        <w:snapToGrid w:val="0"/>
        <w:spacing w:line="500" w:lineRule="exact"/>
        <w:rPr>
          <w:rFonts w:ascii="宋体"/>
          <w:sz w:val="28"/>
          <w:szCs w:val="28"/>
        </w:rPr>
      </w:pPr>
    </w:p>
    <w:sectPr>
      <w:headerReference r:id="rId11" w:type="default"/>
      <w:footerReference r:id="rId12" w:type="default"/>
      <w:pgSz w:w="11911" w:h="16838"/>
      <w:pgMar w:top="1440" w:right="1080" w:bottom="1440" w:left="1080" w:header="720" w:footer="720" w:gutter="0"/>
      <w:pgNumType w:fmt="decimal"/>
      <w:cols w:space="720" w:num="1"/>
      <w:docGrid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8"/>
    <w:family w:val="roman"/>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Luxi Sans">
    <w:altName w:val="Times New Roman"/>
    <w:panose1 w:val="00000000000000000000"/>
    <w:charset w:val="00"/>
    <w:family w:val="auto"/>
    <w:pitch w:val="default"/>
    <w:sig w:usb0="00000000" w:usb1="00000000" w:usb2="00000000" w:usb3="00000000" w:csb0="00000000" w:csb1="00000000"/>
  </w:font>
  <w:font w:name="新宋体">
    <w:panose1 w:val="02010609030101010101"/>
    <w:charset w:val="86"/>
    <w:family w:val="modern"/>
    <w:pitch w:val="default"/>
    <w:sig w:usb0="00000283" w:usb1="288F0000" w:usb2="00000006"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 w:name="Cambria">
    <w:panose1 w:val="02040503050406030204"/>
    <w:charset w:val="00"/>
    <w:family w:val="roman"/>
    <w:pitch w:val="default"/>
    <w:sig w:usb0="E00006FF" w:usb1="420024FF" w:usb2="02000000" w:usb3="00000000" w:csb0="2000019F" w:csb1="00000000"/>
  </w:font>
  <w:font w:name="Tahoma">
    <w:panose1 w:val="020B0604030504040204"/>
    <w:charset w:val="00"/>
    <w:family w:val="swiss"/>
    <w:pitch w:val="default"/>
    <w:sig w:usb0="E1002EFF" w:usb1="C000605B" w:usb2="00000029" w:usb3="00000000" w:csb0="200101FF" w:csb1="20280000"/>
  </w:font>
  <w:font w:name="楷体_GB2312">
    <w:altName w:val="楷体"/>
    <w:panose1 w:val="00000000000000000000"/>
    <w:charset w:val="86"/>
    <w:family w:val="modern"/>
    <w:pitch w:val="default"/>
    <w:sig w:usb0="00000000" w:usb1="00000000" w:usb2="00000000" w:usb3="00000000" w:csb0="00040000" w:csb1="00000000"/>
  </w:font>
  <w:font w:name="华文细黑">
    <w:panose1 w:val="02010600040101010101"/>
    <w:charset w:val="86"/>
    <w:family w:val="auto"/>
    <w:pitch w:val="default"/>
    <w:sig w:usb0="00000287" w:usb1="080F0000" w:usb2="00000000" w:usb3="00000000" w:csb0="0004009F" w:csb1="DFD70000"/>
  </w:font>
  <w:font w:name="Futura Bk">
    <w:altName w:val="微软雅黑"/>
    <w:panose1 w:val="00000000000000000000"/>
    <w:charset w:val="00"/>
    <w:family w:val="swiss"/>
    <w:pitch w:val="default"/>
    <w:sig w:usb0="00000000" w:usb1="00000000" w:usb2="00000010" w:usb3="00000000" w:csb0="0004009F" w:csb1="00000000"/>
  </w:font>
  <w:font w:name="Arial Unicode MS">
    <w:panose1 w:val="020B0604020202020204"/>
    <w:charset w:val="86"/>
    <w:family w:val="auto"/>
    <w:pitch w:val="default"/>
    <w:sig w:usb0="FFFFFFFF" w:usb1="E9FFFFFF" w:usb2="0000003F" w:usb3="00000000" w:csb0="603F01FF" w:csb1="FFFF0000"/>
  </w:font>
  <w:font w:name="微软雅黑">
    <w:panose1 w:val="020B0503020204020204"/>
    <w:charset w:val="86"/>
    <w:family w:val="auto"/>
    <w:pitch w:val="default"/>
    <w:sig w:usb0="80000287" w:usb1="2ACF3C50" w:usb2="00000016" w:usb3="00000000" w:csb0="0004001F" w:csb1="00000000"/>
  </w:font>
  <w:font w:name="Century Gothic">
    <w:panose1 w:val="020B0502020202020204"/>
    <w:charset w:val="00"/>
    <w:family w:val="swiss"/>
    <w:pitch w:val="default"/>
    <w:sig w:usb0="00000287" w:usb1="00000000" w:usb2="00000000" w:usb3="00000000" w:csb0="2000009F" w:csb1="DFD70000"/>
  </w:font>
  <w:font w:name="Calibri Light">
    <w:panose1 w:val="020F0302020204030204"/>
    <w:charset w:val="00"/>
    <w:family w:val="swiss"/>
    <w:pitch w:val="default"/>
    <w:sig w:usb0="E4002EFF" w:usb1="C000247B" w:usb2="00000009" w:usb3="00000000" w:csb0="200001FF" w:csb1="00000000"/>
  </w:font>
  <w:font w:name="Verdana">
    <w:panose1 w:val="020B0604030504040204"/>
    <w:charset w:val="00"/>
    <w:family w:val="swiss"/>
    <w:pitch w:val="default"/>
    <w:sig w:usb0="A00006FF" w:usb1="4000205B" w:usb2="00000010" w:usb3="00000000" w:csb0="2000019F" w:csb1="00000000"/>
  </w:font>
  <w:font w:name="仿宋">
    <w:panose1 w:val="02010609060101010101"/>
    <w:charset w:val="86"/>
    <w:family w:val="auto"/>
    <w:pitch w:val="default"/>
    <w:sig w:usb0="800002BF" w:usb1="38CF7CFA" w:usb2="00000016" w:usb3="00000000" w:csb0="00040001" w:csb1="00000000"/>
  </w:font>
  <w:font w:name="Batang">
    <w:altName w:val="Malgun Gothic"/>
    <w:panose1 w:val="02030600000101010101"/>
    <w:charset w:val="81"/>
    <w:family w:val="roman"/>
    <w:pitch w:val="default"/>
    <w:sig w:usb0="00000000" w:usb1="00000000" w:usb2="00000030" w:usb3="00000000" w:csb0="4008009F" w:csb1="DFD70000"/>
  </w:font>
  <w:font w:name="幼圆">
    <w:panose1 w:val="02010509060101010101"/>
    <w:charset w:val="86"/>
    <w:family w:val="modern"/>
    <w:pitch w:val="default"/>
    <w:sig w:usb0="00000001" w:usb1="080E0000" w:usb2="00000000" w:usb3="00000000" w:csb0="00040000" w:csb1="00000000"/>
  </w:font>
  <w:font w:name="Univers (W1)">
    <w:altName w:val="Arial"/>
    <w:panose1 w:val="00000000000000000000"/>
    <w:charset w:val="00"/>
    <w:family w:val="swiss"/>
    <w:pitch w:val="default"/>
    <w:sig w:usb0="00000000" w:usb1="00000000" w:usb2="00000000" w:usb3="00000000" w:csb0="00000001" w:csb1="00000000"/>
  </w:font>
  <w:font w:name="楷体">
    <w:panose1 w:val="02010609060101010101"/>
    <w:charset w:val="86"/>
    <w:family w:val="auto"/>
    <w:pitch w:val="default"/>
    <w:sig w:usb0="800002BF" w:usb1="38CF7CFA" w:usb2="00000016" w:usb3="00000000" w:csb0="00040001" w:csb1="00000000"/>
  </w:font>
  <w:font w:name="Malgun Gothic">
    <w:panose1 w:val="020B0503020000020004"/>
    <w:charset w:val="81"/>
    <w:family w:val="auto"/>
    <w:pitch w:val="default"/>
    <w:sig w:usb0="9000002F" w:usb1="29D77CFB" w:usb2="00000012" w:usb3="00000000" w:csb0="0008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5"/>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5"/>
                          </w:pP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25"/>
                    </w:pP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5"/>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5"/>
                          </w:pP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pPr>
                      <w:pStyle w:val="25"/>
                    </w:pP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5"/>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5"/>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OrREyAgAAY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f46tETICAABhBAAADgAAAAAAAAABACAAAAAfAQAAZHJzL2Uyb0RvYy54bWxQSwUG&#10;AAAAAAYABgBZAQAAwwUAAAAA&#10;">
              <v:fill on="f" focussize="0,0"/>
              <v:stroke on="f" weight="0.5pt"/>
              <v:imagedata o:title=""/>
              <o:lock v:ext="edit" aspectratio="f"/>
              <v:textbox inset="0mm,0mm,0mm,0mm" style="mso-fit-shape-to-text:t;">
                <w:txbxContent>
                  <w:p>
                    <w:pPr>
                      <w:pStyle w:val="25"/>
                    </w:pPr>
                    <w:r>
                      <w:fldChar w:fldCharType="begin"/>
                    </w:r>
                    <w:r>
                      <w:instrText xml:space="preserve"> PAGE  \* MERGEFORMAT </w:instrText>
                    </w:r>
                    <w:r>
                      <w:fldChar w:fldCharType="separate"/>
                    </w:r>
                    <w:r>
                      <w:t>2</w:t>
                    </w:r>
                    <w:r>
                      <w:fldChar w:fldCharType="end"/>
                    </w:r>
                  </w:p>
                </w:txbxContent>
              </v:textbox>
            </v:shape>
          </w:pict>
        </mc:Fallback>
      </mc:AlternateContent>
    </w: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5"/>
                          </w:pP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CJEl4xAgAAYQ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wiRJeMQIAAGEEAAAOAAAAAAAAAAEAIAAAAB8BAABkcnMvZTJvRG9jLnhtbFBLBQYA&#10;AAAABgAGAFkBAADCBQAAAAA=&#10;">
              <v:fill on="f" focussize="0,0"/>
              <v:stroke on="f" weight="0.5pt"/>
              <v:imagedata o:title=""/>
              <o:lock v:ext="edit" aspectratio="f"/>
              <v:textbox inset="0mm,0mm,0mm,0mm" style="mso-fit-shape-to-text:t;">
                <w:txbxContent>
                  <w:p>
                    <w:pPr>
                      <w:pStyle w:val="25"/>
                    </w:pP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5"/>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5"/>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p>
                    <w:pPr>
                      <w:pStyle w:val="25"/>
                    </w:pPr>
                    <w:r>
                      <w:fldChar w:fldCharType="begin"/>
                    </w:r>
                    <w:r>
                      <w:instrText xml:space="preserve"> PAGE  \* MERGEFORMAT </w:instrText>
                    </w:r>
                    <w:r>
                      <w:fldChar w:fldCharType="separate"/>
                    </w:r>
                    <w:r>
                      <w:t>2</w:t>
                    </w:r>
                    <w:r>
                      <w:fldChar w:fldCharType="end"/>
                    </w:r>
                  </w:p>
                </w:txbxContent>
              </v:textbox>
            </v:shape>
          </w:pict>
        </mc:Fallback>
      </mc:AlternateContent>
    </w: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5"/>
                          </w:pP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pPr>
                      <w:pStyle w:val="25"/>
                    </w:pP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76" w:lineRule="auto"/>
      </w:pPr>
      <w:r>
        <w:separator/>
      </w:r>
    </w:p>
  </w:footnote>
  <w:footnote w:type="continuationSeparator" w:id="1">
    <w:p>
      <w:pPr>
        <w:spacing w:line="276"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Bdr>
        <w:bottom w:val="double" w:color="auto" w:sz="8" w:space="0"/>
      </w:pBdr>
      <w:snapToGrid w:val="0"/>
      <w:spacing w:line="360" w:lineRule="auto"/>
      <w:ind w:right="17"/>
      <w:jc w:val="right"/>
      <w:rPr>
        <w:u w:val="single"/>
      </w:rPr>
    </w:pPr>
    <w:r>
      <w:rPr>
        <w:rFonts w:hint="eastAsia"/>
        <w:sz w:val="18"/>
        <w:szCs w:val="20"/>
      </w:rPr>
      <w:t>新疆飞腾达工程项目管理咨询有限公司</w:t>
    </w:r>
    <w:r>
      <w:rPr>
        <w:rFonts w:hint="eastAsia"/>
        <w:sz w:val="20"/>
        <w:szCs w:val="21"/>
      </w:rPr>
      <w:t xml:space="preserve">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6"/>
      <w:pBdr>
        <w:bottom w:val="none" w:color="auto" w:sz="0" w:space="1"/>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6"/>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8A258C3"/>
    <w:multiLevelType w:val="singleLevel"/>
    <w:tmpl w:val="98A258C3"/>
    <w:lvl w:ilvl="0" w:tentative="0">
      <w:start w:val="7"/>
      <w:numFmt w:val="chineseCounting"/>
      <w:suff w:val="nothing"/>
      <w:lvlText w:val="%1、"/>
      <w:lvlJc w:val="left"/>
      <w:rPr>
        <w:rFonts w:hint="eastAsia"/>
      </w:rPr>
    </w:lvl>
  </w:abstractNum>
  <w:abstractNum w:abstractNumId="1">
    <w:nsid w:val="B27F549A"/>
    <w:multiLevelType w:val="singleLevel"/>
    <w:tmpl w:val="B27F549A"/>
    <w:lvl w:ilvl="0" w:tentative="0">
      <w:start w:val="1"/>
      <w:numFmt w:val="decimal"/>
      <w:suff w:val="nothing"/>
      <w:lvlText w:val="（%1）"/>
      <w:lvlJc w:val="left"/>
    </w:lvl>
  </w:abstractNum>
  <w:abstractNum w:abstractNumId="2">
    <w:nsid w:val="59E08298"/>
    <w:multiLevelType w:val="singleLevel"/>
    <w:tmpl w:val="59E08298"/>
    <w:lvl w:ilvl="0" w:tentative="0">
      <w:start w:val="1"/>
      <w:numFmt w:val="decimal"/>
      <w:suff w:val="nothing"/>
      <w:lvlText w:val="%1、"/>
      <w:lvlJc w:val="left"/>
    </w:lvl>
  </w:abstractNum>
  <w:abstractNum w:abstractNumId="3">
    <w:nsid w:val="7D992030"/>
    <w:multiLevelType w:val="multilevel"/>
    <w:tmpl w:val="7D992030"/>
    <w:lvl w:ilvl="0" w:tentative="0">
      <w:start w:val="1"/>
      <w:numFmt w:val="decimalEnclosedCircle"/>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 w:numId="2">
    <w:abstractNumId w:val="2"/>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hideSpellingErrors/>
  <w:documentProtection w:enforcement="0"/>
  <w:defaultTabStop w:val="420"/>
  <w:drawingGridHorizontalSpacing w:val="105"/>
  <w:drawingGridVerticalSpacing w:val="156"/>
  <w:displayHorizontalDrawingGridEvery w:val="1"/>
  <w:displayVerticalDrawingGridEvery w:val="1"/>
  <w:doNotUseMarginsForDrawingGridOrigin w:val="1"/>
  <w:drawingGridHorizontalOrigin w:val="1800"/>
  <w:drawingGridVerticalOrigin w:val="1440"/>
  <w:noPunctuationKerning w:val="1"/>
  <w:characterSpacingControl w:val="doNotCompress"/>
  <w:footnotePr>
    <w:footnote w:id="0"/>
    <w:footnote w:id="1"/>
  </w:footnotePr>
  <w:endnotePr>
    <w:endnote w:id="0"/>
    <w:endnote w:id="1"/>
  </w:endnotePr>
  <w:compat>
    <w:spaceForUL/>
    <w:balanceSingleByteDoubleByteWidth/>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MyN2VhYzM3ZGJkMjM4ZGRkNTRkYTM3ODdjMjc5Y2UifQ=="/>
  </w:docVars>
  <w:rsids>
    <w:rsidRoot w:val="004E679D"/>
    <w:rsid w:val="00003629"/>
    <w:rsid w:val="00054299"/>
    <w:rsid w:val="00073E10"/>
    <w:rsid w:val="000C1499"/>
    <w:rsid w:val="000C6870"/>
    <w:rsid w:val="000E5428"/>
    <w:rsid w:val="00100EB3"/>
    <w:rsid w:val="001266F6"/>
    <w:rsid w:val="00130AE0"/>
    <w:rsid w:val="00147032"/>
    <w:rsid w:val="00151942"/>
    <w:rsid w:val="001526CE"/>
    <w:rsid w:val="0018462D"/>
    <w:rsid w:val="00213EE4"/>
    <w:rsid w:val="00234BEC"/>
    <w:rsid w:val="00246CC8"/>
    <w:rsid w:val="00326960"/>
    <w:rsid w:val="0034252F"/>
    <w:rsid w:val="003576B7"/>
    <w:rsid w:val="003D5811"/>
    <w:rsid w:val="00442738"/>
    <w:rsid w:val="004721DF"/>
    <w:rsid w:val="00490DD8"/>
    <w:rsid w:val="004B33F3"/>
    <w:rsid w:val="004D5DDF"/>
    <w:rsid w:val="004E679D"/>
    <w:rsid w:val="00525A4D"/>
    <w:rsid w:val="00530BFA"/>
    <w:rsid w:val="005373E4"/>
    <w:rsid w:val="005442CC"/>
    <w:rsid w:val="005570C0"/>
    <w:rsid w:val="005825E1"/>
    <w:rsid w:val="00584A54"/>
    <w:rsid w:val="00591DB4"/>
    <w:rsid w:val="00592EB9"/>
    <w:rsid w:val="005A481A"/>
    <w:rsid w:val="005A6DEB"/>
    <w:rsid w:val="005D4379"/>
    <w:rsid w:val="005E233E"/>
    <w:rsid w:val="00612832"/>
    <w:rsid w:val="00647711"/>
    <w:rsid w:val="00663859"/>
    <w:rsid w:val="006879D1"/>
    <w:rsid w:val="006A4C16"/>
    <w:rsid w:val="006E33AA"/>
    <w:rsid w:val="006E44A0"/>
    <w:rsid w:val="006F7BC9"/>
    <w:rsid w:val="0070558C"/>
    <w:rsid w:val="00715EAB"/>
    <w:rsid w:val="00723926"/>
    <w:rsid w:val="0075030D"/>
    <w:rsid w:val="00790253"/>
    <w:rsid w:val="007D1F7B"/>
    <w:rsid w:val="007F23DD"/>
    <w:rsid w:val="00805B69"/>
    <w:rsid w:val="00834BEC"/>
    <w:rsid w:val="00843F04"/>
    <w:rsid w:val="00850666"/>
    <w:rsid w:val="008874C7"/>
    <w:rsid w:val="008B38EF"/>
    <w:rsid w:val="008D1DF1"/>
    <w:rsid w:val="009010D9"/>
    <w:rsid w:val="00921D0B"/>
    <w:rsid w:val="00954DBF"/>
    <w:rsid w:val="00964A5C"/>
    <w:rsid w:val="009719F0"/>
    <w:rsid w:val="0099199C"/>
    <w:rsid w:val="009A6CEA"/>
    <w:rsid w:val="009F21EF"/>
    <w:rsid w:val="00A103F1"/>
    <w:rsid w:val="00A12DF9"/>
    <w:rsid w:val="00A32155"/>
    <w:rsid w:val="00A34C42"/>
    <w:rsid w:val="00A3620E"/>
    <w:rsid w:val="00AA776C"/>
    <w:rsid w:val="00AE5789"/>
    <w:rsid w:val="00AE7479"/>
    <w:rsid w:val="00AF75D2"/>
    <w:rsid w:val="00B1516B"/>
    <w:rsid w:val="00B34869"/>
    <w:rsid w:val="00B525CD"/>
    <w:rsid w:val="00B80ACB"/>
    <w:rsid w:val="00BB36E9"/>
    <w:rsid w:val="00BB5313"/>
    <w:rsid w:val="00BC14C0"/>
    <w:rsid w:val="00C04A1E"/>
    <w:rsid w:val="00C36795"/>
    <w:rsid w:val="00C43800"/>
    <w:rsid w:val="00C515DD"/>
    <w:rsid w:val="00C57872"/>
    <w:rsid w:val="00C73200"/>
    <w:rsid w:val="00CA7432"/>
    <w:rsid w:val="00CB1EB4"/>
    <w:rsid w:val="00CD0FA7"/>
    <w:rsid w:val="00D20B2C"/>
    <w:rsid w:val="00D44775"/>
    <w:rsid w:val="00D461A1"/>
    <w:rsid w:val="00D60EEF"/>
    <w:rsid w:val="00D91C76"/>
    <w:rsid w:val="00D95E11"/>
    <w:rsid w:val="00DA538C"/>
    <w:rsid w:val="00DB4D58"/>
    <w:rsid w:val="00DD319F"/>
    <w:rsid w:val="00E44F4F"/>
    <w:rsid w:val="00E85966"/>
    <w:rsid w:val="00E97F17"/>
    <w:rsid w:val="00ED446B"/>
    <w:rsid w:val="00EE01E3"/>
    <w:rsid w:val="00EE5059"/>
    <w:rsid w:val="00EF71A3"/>
    <w:rsid w:val="00F15A78"/>
    <w:rsid w:val="00F17F8C"/>
    <w:rsid w:val="00F400AE"/>
    <w:rsid w:val="00F660C4"/>
    <w:rsid w:val="00F74363"/>
    <w:rsid w:val="00F85832"/>
    <w:rsid w:val="00F93468"/>
    <w:rsid w:val="00FB76F6"/>
    <w:rsid w:val="00FE2BE1"/>
    <w:rsid w:val="01307A7A"/>
    <w:rsid w:val="015265A4"/>
    <w:rsid w:val="017909E6"/>
    <w:rsid w:val="01801824"/>
    <w:rsid w:val="01BF199D"/>
    <w:rsid w:val="01FE051A"/>
    <w:rsid w:val="02096139"/>
    <w:rsid w:val="0219299A"/>
    <w:rsid w:val="029B7C4C"/>
    <w:rsid w:val="02DC3F04"/>
    <w:rsid w:val="03072278"/>
    <w:rsid w:val="03373248"/>
    <w:rsid w:val="034B7E7E"/>
    <w:rsid w:val="034F6870"/>
    <w:rsid w:val="03A013D6"/>
    <w:rsid w:val="03B94246"/>
    <w:rsid w:val="041358F2"/>
    <w:rsid w:val="04420326"/>
    <w:rsid w:val="046B7753"/>
    <w:rsid w:val="047444EC"/>
    <w:rsid w:val="04E473AC"/>
    <w:rsid w:val="05273608"/>
    <w:rsid w:val="05686ACA"/>
    <w:rsid w:val="05717CCE"/>
    <w:rsid w:val="059E2A9F"/>
    <w:rsid w:val="060970BD"/>
    <w:rsid w:val="06B62144"/>
    <w:rsid w:val="06E20519"/>
    <w:rsid w:val="072E5539"/>
    <w:rsid w:val="07591F82"/>
    <w:rsid w:val="07796682"/>
    <w:rsid w:val="0793544F"/>
    <w:rsid w:val="079E00C6"/>
    <w:rsid w:val="07A977EF"/>
    <w:rsid w:val="07C66BB0"/>
    <w:rsid w:val="080E1ECF"/>
    <w:rsid w:val="080E3FDE"/>
    <w:rsid w:val="08147848"/>
    <w:rsid w:val="083E2942"/>
    <w:rsid w:val="085433C9"/>
    <w:rsid w:val="0902061F"/>
    <w:rsid w:val="0926008C"/>
    <w:rsid w:val="093171BD"/>
    <w:rsid w:val="0941132B"/>
    <w:rsid w:val="09923CAC"/>
    <w:rsid w:val="09B72927"/>
    <w:rsid w:val="0A02435F"/>
    <w:rsid w:val="0A4A3E4A"/>
    <w:rsid w:val="0A83426B"/>
    <w:rsid w:val="0A944B73"/>
    <w:rsid w:val="0ACC2C2A"/>
    <w:rsid w:val="0B693172"/>
    <w:rsid w:val="0B6B5BB6"/>
    <w:rsid w:val="0B7E3A7C"/>
    <w:rsid w:val="0B862EF7"/>
    <w:rsid w:val="0BAE4255"/>
    <w:rsid w:val="0BED577A"/>
    <w:rsid w:val="0C186C5C"/>
    <w:rsid w:val="0C3932F4"/>
    <w:rsid w:val="0C45101B"/>
    <w:rsid w:val="0CB33F15"/>
    <w:rsid w:val="0D23741B"/>
    <w:rsid w:val="0D6D14C4"/>
    <w:rsid w:val="0DC865C6"/>
    <w:rsid w:val="0DD26046"/>
    <w:rsid w:val="0E080F21"/>
    <w:rsid w:val="0E9F2A98"/>
    <w:rsid w:val="0FC5455B"/>
    <w:rsid w:val="10524184"/>
    <w:rsid w:val="10D821AF"/>
    <w:rsid w:val="110062F0"/>
    <w:rsid w:val="11434EF8"/>
    <w:rsid w:val="11455C27"/>
    <w:rsid w:val="11AA3361"/>
    <w:rsid w:val="11E64336"/>
    <w:rsid w:val="11E70C7C"/>
    <w:rsid w:val="120F3982"/>
    <w:rsid w:val="127029EF"/>
    <w:rsid w:val="12A90175"/>
    <w:rsid w:val="12D52034"/>
    <w:rsid w:val="12E215AB"/>
    <w:rsid w:val="12EA103E"/>
    <w:rsid w:val="130A121F"/>
    <w:rsid w:val="130D3867"/>
    <w:rsid w:val="136E179A"/>
    <w:rsid w:val="1393003A"/>
    <w:rsid w:val="13C70314"/>
    <w:rsid w:val="1441725A"/>
    <w:rsid w:val="14541568"/>
    <w:rsid w:val="14C84943"/>
    <w:rsid w:val="14EA4210"/>
    <w:rsid w:val="14FC4FC9"/>
    <w:rsid w:val="15654BC7"/>
    <w:rsid w:val="15771A95"/>
    <w:rsid w:val="158C4F92"/>
    <w:rsid w:val="15A320D8"/>
    <w:rsid w:val="15DC76D3"/>
    <w:rsid w:val="15F70317"/>
    <w:rsid w:val="16296121"/>
    <w:rsid w:val="16EF6015"/>
    <w:rsid w:val="174E36B9"/>
    <w:rsid w:val="178A68F5"/>
    <w:rsid w:val="17CA4B61"/>
    <w:rsid w:val="183879D7"/>
    <w:rsid w:val="190A1A40"/>
    <w:rsid w:val="191B60A2"/>
    <w:rsid w:val="19503506"/>
    <w:rsid w:val="197A5E5E"/>
    <w:rsid w:val="198907E2"/>
    <w:rsid w:val="19C42E7D"/>
    <w:rsid w:val="19C5529B"/>
    <w:rsid w:val="19D021E5"/>
    <w:rsid w:val="1A0C2EC9"/>
    <w:rsid w:val="1A2379D9"/>
    <w:rsid w:val="1A4C2258"/>
    <w:rsid w:val="1A4C2669"/>
    <w:rsid w:val="1A5D638C"/>
    <w:rsid w:val="1A6E414B"/>
    <w:rsid w:val="1A7B7A56"/>
    <w:rsid w:val="1AD673DF"/>
    <w:rsid w:val="1B1A2283"/>
    <w:rsid w:val="1B3E3153"/>
    <w:rsid w:val="1B6033AD"/>
    <w:rsid w:val="1B8356FF"/>
    <w:rsid w:val="1C0C7753"/>
    <w:rsid w:val="1C246AF3"/>
    <w:rsid w:val="1C2C1D93"/>
    <w:rsid w:val="1C4510CA"/>
    <w:rsid w:val="1CB654CA"/>
    <w:rsid w:val="1CBE7FE3"/>
    <w:rsid w:val="1CDE153F"/>
    <w:rsid w:val="1DC25C30"/>
    <w:rsid w:val="1DD8074B"/>
    <w:rsid w:val="1DDF5CEF"/>
    <w:rsid w:val="1DE0524D"/>
    <w:rsid w:val="1E5B68F4"/>
    <w:rsid w:val="1E6F15A3"/>
    <w:rsid w:val="1E8D7FCF"/>
    <w:rsid w:val="1ED41950"/>
    <w:rsid w:val="1F2F51B5"/>
    <w:rsid w:val="1F713A6F"/>
    <w:rsid w:val="1F7D6968"/>
    <w:rsid w:val="1FA77A87"/>
    <w:rsid w:val="1FBB2DBE"/>
    <w:rsid w:val="1FF10FB1"/>
    <w:rsid w:val="20736817"/>
    <w:rsid w:val="2090224E"/>
    <w:rsid w:val="2092460E"/>
    <w:rsid w:val="20E06CDA"/>
    <w:rsid w:val="20FD1BD4"/>
    <w:rsid w:val="218F0C99"/>
    <w:rsid w:val="21CA09C4"/>
    <w:rsid w:val="21E5204C"/>
    <w:rsid w:val="2202214D"/>
    <w:rsid w:val="22241D36"/>
    <w:rsid w:val="222E2A81"/>
    <w:rsid w:val="2291647A"/>
    <w:rsid w:val="23024E6A"/>
    <w:rsid w:val="23981CCB"/>
    <w:rsid w:val="23AA09B7"/>
    <w:rsid w:val="23DB6EC0"/>
    <w:rsid w:val="23DD68E1"/>
    <w:rsid w:val="24125519"/>
    <w:rsid w:val="24226A54"/>
    <w:rsid w:val="244C73AF"/>
    <w:rsid w:val="24B1186E"/>
    <w:rsid w:val="24C35462"/>
    <w:rsid w:val="25586C7A"/>
    <w:rsid w:val="25CF57F4"/>
    <w:rsid w:val="269B3654"/>
    <w:rsid w:val="2733009B"/>
    <w:rsid w:val="276E0D20"/>
    <w:rsid w:val="27937AE4"/>
    <w:rsid w:val="27C10F21"/>
    <w:rsid w:val="27EB45CC"/>
    <w:rsid w:val="282E020C"/>
    <w:rsid w:val="28F60A72"/>
    <w:rsid w:val="28F638E8"/>
    <w:rsid w:val="29212852"/>
    <w:rsid w:val="29335CA1"/>
    <w:rsid w:val="297C506A"/>
    <w:rsid w:val="29971BE5"/>
    <w:rsid w:val="29A10A05"/>
    <w:rsid w:val="29B822DE"/>
    <w:rsid w:val="29DE6DCA"/>
    <w:rsid w:val="29EA315B"/>
    <w:rsid w:val="29F66C4E"/>
    <w:rsid w:val="2A3173E5"/>
    <w:rsid w:val="2A361E31"/>
    <w:rsid w:val="2A690705"/>
    <w:rsid w:val="2A6E41C9"/>
    <w:rsid w:val="2A7B1705"/>
    <w:rsid w:val="2A9224F8"/>
    <w:rsid w:val="2ABD13A1"/>
    <w:rsid w:val="2B590098"/>
    <w:rsid w:val="2B5B5A5F"/>
    <w:rsid w:val="2B7B6719"/>
    <w:rsid w:val="2BEA2C23"/>
    <w:rsid w:val="2BF779C0"/>
    <w:rsid w:val="2CDA6E57"/>
    <w:rsid w:val="2CEB0335"/>
    <w:rsid w:val="2D6A7DE3"/>
    <w:rsid w:val="2DFA0DC5"/>
    <w:rsid w:val="2E3640AB"/>
    <w:rsid w:val="2E3877F2"/>
    <w:rsid w:val="2E3F2B94"/>
    <w:rsid w:val="2E835524"/>
    <w:rsid w:val="2F3F0581"/>
    <w:rsid w:val="2F61023F"/>
    <w:rsid w:val="2F792298"/>
    <w:rsid w:val="2F962FC1"/>
    <w:rsid w:val="2FBF04C2"/>
    <w:rsid w:val="2FC97BBD"/>
    <w:rsid w:val="2FDC1011"/>
    <w:rsid w:val="2FE43E64"/>
    <w:rsid w:val="302E07C2"/>
    <w:rsid w:val="30D504FA"/>
    <w:rsid w:val="30FB192E"/>
    <w:rsid w:val="31277EA1"/>
    <w:rsid w:val="319978A1"/>
    <w:rsid w:val="31DB461A"/>
    <w:rsid w:val="327D3D7F"/>
    <w:rsid w:val="32A30B1F"/>
    <w:rsid w:val="32C4213C"/>
    <w:rsid w:val="32EE593A"/>
    <w:rsid w:val="32F54AC8"/>
    <w:rsid w:val="33314355"/>
    <w:rsid w:val="333A0650"/>
    <w:rsid w:val="33673093"/>
    <w:rsid w:val="337056F5"/>
    <w:rsid w:val="33926C05"/>
    <w:rsid w:val="33A66585"/>
    <w:rsid w:val="33D9391D"/>
    <w:rsid w:val="3417543D"/>
    <w:rsid w:val="34AF3B95"/>
    <w:rsid w:val="35040BDD"/>
    <w:rsid w:val="350506D3"/>
    <w:rsid w:val="356F5B8C"/>
    <w:rsid w:val="357D3D91"/>
    <w:rsid w:val="36951D76"/>
    <w:rsid w:val="36A80B39"/>
    <w:rsid w:val="36C477FD"/>
    <w:rsid w:val="37103BA1"/>
    <w:rsid w:val="37246EC7"/>
    <w:rsid w:val="37600D62"/>
    <w:rsid w:val="376E0A6C"/>
    <w:rsid w:val="37BF693C"/>
    <w:rsid w:val="37EA2BA8"/>
    <w:rsid w:val="37F52D97"/>
    <w:rsid w:val="38403AAE"/>
    <w:rsid w:val="38763435"/>
    <w:rsid w:val="3889768A"/>
    <w:rsid w:val="38CB506D"/>
    <w:rsid w:val="38D0402E"/>
    <w:rsid w:val="396C52DB"/>
    <w:rsid w:val="39DC0AE3"/>
    <w:rsid w:val="3A4B6F42"/>
    <w:rsid w:val="3A6667BE"/>
    <w:rsid w:val="3ADF0647"/>
    <w:rsid w:val="3ADF5AFE"/>
    <w:rsid w:val="3AF8582F"/>
    <w:rsid w:val="3B9149BC"/>
    <w:rsid w:val="3B92702E"/>
    <w:rsid w:val="3B9528C7"/>
    <w:rsid w:val="3BFF41E4"/>
    <w:rsid w:val="3C171CEE"/>
    <w:rsid w:val="3C3C44F0"/>
    <w:rsid w:val="3C4E2A03"/>
    <w:rsid w:val="3C65673D"/>
    <w:rsid w:val="3C7D4387"/>
    <w:rsid w:val="3CB02104"/>
    <w:rsid w:val="3D191372"/>
    <w:rsid w:val="3D9B3431"/>
    <w:rsid w:val="3E004409"/>
    <w:rsid w:val="3E94575E"/>
    <w:rsid w:val="3E9D1BB7"/>
    <w:rsid w:val="3E9F3AF0"/>
    <w:rsid w:val="3EBD4BA3"/>
    <w:rsid w:val="3F04070C"/>
    <w:rsid w:val="3FE00FD8"/>
    <w:rsid w:val="400C57E0"/>
    <w:rsid w:val="40172840"/>
    <w:rsid w:val="41285035"/>
    <w:rsid w:val="418A3E1C"/>
    <w:rsid w:val="41931A6E"/>
    <w:rsid w:val="41EA2E21"/>
    <w:rsid w:val="420710EE"/>
    <w:rsid w:val="430F7403"/>
    <w:rsid w:val="43C45564"/>
    <w:rsid w:val="43DD6EB6"/>
    <w:rsid w:val="43F71EB7"/>
    <w:rsid w:val="44094E2E"/>
    <w:rsid w:val="4450512E"/>
    <w:rsid w:val="4453152F"/>
    <w:rsid w:val="447B7A0E"/>
    <w:rsid w:val="448101F7"/>
    <w:rsid w:val="44D304AD"/>
    <w:rsid w:val="44DE2C5B"/>
    <w:rsid w:val="44EB3207"/>
    <w:rsid w:val="44FB2489"/>
    <w:rsid w:val="45E41D5D"/>
    <w:rsid w:val="45FE4E0F"/>
    <w:rsid w:val="463D58AE"/>
    <w:rsid w:val="4654067A"/>
    <w:rsid w:val="46556CBD"/>
    <w:rsid w:val="4695560B"/>
    <w:rsid w:val="46B406E9"/>
    <w:rsid w:val="46B65D76"/>
    <w:rsid w:val="46BA19EB"/>
    <w:rsid w:val="46C0197A"/>
    <w:rsid w:val="46FF494B"/>
    <w:rsid w:val="47A60765"/>
    <w:rsid w:val="47BA7A6A"/>
    <w:rsid w:val="47DE6289"/>
    <w:rsid w:val="47E32A9D"/>
    <w:rsid w:val="484C3F24"/>
    <w:rsid w:val="48E855F9"/>
    <w:rsid w:val="48F00D7A"/>
    <w:rsid w:val="492340D9"/>
    <w:rsid w:val="4A6F499B"/>
    <w:rsid w:val="4A730E25"/>
    <w:rsid w:val="4ACA6EF1"/>
    <w:rsid w:val="4B1D4159"/>
    <w:rsid w:val="4B260485"/>
    <w:rsid w:val="4B77509A"/>
    <w:rsid w:val="4B894294"/>
    <w:rsid w:val="4B8A1D1C"/>
    <w:rsid w:val="4BC9640D"/>
    <w:rsid w:val="4BFA3ECE"/>
    <w:rsid w:val="4C4E7319"/>
    <w:rsid w:val="4C99333D"/>
    <w:rsid w:val="4CAF5725"/>
    <w:rsid w:val="4CB23CA5"/>
    <w:rsid w:val="4CDC126D"/>
    <w:rsid w:val="4D015978"/>
    <w:rsid w:val="4DC517A7"/>
    <w:rsid w:val="4E0B6A19"/>
    <w:rsid w:val="4E3145D8"/>
    <w:rsid w:val="4E3233E0"/>
    <w:rsid w:val="4E436B38"/>
    <w:rsid w:val="4E612823"/>
    <w:rsid w:val="4E915170"/>
    <w:rsid w:val="4EA33DE1"/>
    <w:rsid w:val="4EB72A03"/>
    <w:rsid w:val="4F037918"/>
    <w:rsid w:val="4F35707F"/>
    <w:rsid w:val="4F950C90"/>
    <w:rsid w:val="4FB42008"/>
    <w:rsid w:val="4FC23E05"/>
    <w:rsid w:val="4FC50550"/>
    <w:rsid w:val="4FC7718B"/>
    <w:rsid w:val="4FF11524"/>
    <w:rsid w:val="50196632"/>
    <w:rsid w:val="505F052D"/>
    <w:rsid w:val="507254E0"/>
    <w:rsid w:val="51514841"/>
    <w:rsid w:val="51916218"/>
    <w:rsid w:val="519F3706"/>
    <w:rsid w:val="51CE60E1"/>
    <w:rsid w:val="51F14AE9"/>
    <w:rsid w:val="52044D80"/>
    <w:rsid w:val="5206556E"/>
    <w:rsid w:val="52197129"/>
    <w:rsid w:val="52806A82"/>
    <w:rsid w:val="52E5114B"/>
    <w:rsid w:val="531A0019"/>
    <w:rsid w:val="532D7422"/>
    <w:rsid w:val="534020B0"/>
    <w:rsid w:val="536B7A33"/>
    <w:rsid w:val="537D6019"/>
    <w:rsid w:val="538F642D"/>
    <w:rsid w:val="54015841"/>
    <w:rsid w:val="54302C9C"/>
    <w:rsid w:val="543D7F1A"/>
    <w:rsid w:val="544E0153"/>
    <w:rsid w:val="548126E5"/>
    <w:rsid w:val="54CB3C62"/>
    <w:rsid w:val="554D05B4"/>
    <w:rsid w:val="5587107B"/>
    <w:rsid w:val="558B5629"/>
    <w:rsid w:val="559E1EC4"/>
    <w:rsid w:val="55D23DAF"/>
    <w:rsid w:val="55EC5382"/>
    <w:rsid w:val="566F410B"/>
    <w:rsid w:val="569A2BC0"/>
    <w:rsid w:val="56CB5FA2"/>
    <w:rsid w:val="56F52C45"/>
    <w:rsid w:val="57631FD5"/>
    <w:rsid w:val="57B910D0"/>
    <w:rsid w:val="57BC7D1B"/>
    <w:rsid w:val="57C32112"/>
    <w:rsid w:val="58D457AF"/>
    <w:rsid w:val="58F87EA5"/>
    <w:rsid w:val="59C112C9"/>
    <w:rsid w:val="59D7630D"/>
    <w:rsid w:val="59ED2758"/>
    <w:rsid w:val="5A0C755D"/>
    <w:rsid w:val="5ABA6418"/>
    <w:rsid w:val="5ADA1261"/>
    <w:rsid w:val="5AE9286E"/>
    <w:rsid w:val="5B7032FF"/>
    <w:rsid w:val="5B7911E9"/>
    <w:rsid w:val="5B8F0F16"/>
    <w:rsid w:val="5BB67F74"/>
    <w:rsid w:val="5C135615"/>
    <w:rsid w:val="5C7F764D"/>
    <w:rsid w:val="5CE13B42"/>
    <w:rsid w:val="5CE50DC5"/>
    <w:rsid w:val="5D2515EE"/>
    <w:rsid w:val="5D3C7062"/>
    <w:rsid w:val="5D9419E8"/>
    <w:rsid w:val="5DB12FCE"/>
    <w:rsid w:val="5DCE77F0"/>
    <w:rsid w:val="5DEC559F"/>
    <w:rsid w:val="5E6F2109"/>
    <w:rsid w:val="5EF9747B"/>
    <w:rsid w:val="5F4D0592"/>
    <w:rsid w:val="5F7814B7"/>
    <w:rsid w:val="60492EB4"/>
    <w:rsid w:val="60620D1C"/>
    <w:rsid w:val="60795F71"/>
    <w:rsid w:val="60A74AC6"/>
    <w:rsid w:val="60A87C02"/>
    <w:rsid w:val="60F675B7"/>
    <w:rsid w:val="619D7CC4"/>
    <w:rsid w:val="61CE2806"/>
    <w:rsid w:val="61E86BB3"/>
    <w:rsid w:val="62045E8A"/>
    <w:rsid w:val="6206573C"/>
    <w:rsid w:val="621B1E0A"/>
    <w:rsid w:val="625754CE"/>
    <w:rsid w:val="62C66709"/>
    <w:rsid w:val="642E5D88"/>
    <w:rsid w:val="643A4EF9"/>
    <w:rsid w:val="64536220"/>
    <w:rsid w:val="64615F36"/>
    <w:rsid w:val="64AC11CB"/>
    <w:rsid w:val="64B64643"/>
    <w:rsid w:val="6509631A"/>
    <w:rsid w:val="65183EDE"/>
    <w:rsid w:val="652B59A7"/>
    <w:rsid w:val="65456AA5"/>
    <w:rsid w:val="659B1574"/>
    <w:rsid w:val="65D6275D"/>
    <w:rsid w:val="662C6107"/>
    <w:rsid w:val="6678513A"/>
    <w:rsid w:val="66B45463"/>
    <w:rsid w:val="66ED2AD8"/>
    <w:rsid w:val="670A297A"/>
    <w:rsid w:val="671124E4"/>
    <w:rsid w:val="67241460"/>
    <w:rsid w:val="67985006"/>
    <w:rsid w:val="67A21392"/>
    <w:rsid w:val="67D77243"/>
    <w:rsid w:val="67DC0309"/>
    <w:rsid w:val="67E05F5E"/>
    <w:rsid w:val="68243DC2"/>
    <w:rsid w:val="683C2786"/>
    <w:rsid w:val="68EE0490"/>
    <w:rsid w:val="69362744"/>
    <w:rsid w:val="694F7262"/>
    <w:rsid w:val="69664F5C"/>
    <w:rsid w:val="6968758E"/>
    <w:rsid w:val="699B724D"/>
    <w:rsid w:val="69EB479F"/>
    <w:rsid w:val="6A1125E1"/>
    <w:rsid w:val="6A5D38FD"/>
    <w:rsid w:val="6A667F36"/>
    <w:rsid w:val="6A703683"/>
    <w:rsid w:val="6B473A00"/>
    <w:rsid w:val="6B617541"/>
    <w:rsid w:val="6B8175DE"/>
    <w:rsid w:val="6BDF563F"/>
    <w:rsid w:val="6C0120AE"/>
    <w:rsid w:val="6C3C1A66"/>
    <w:rsid w:val="6C5714E7"/>
    <w:rsid w:val="6C671706"/>
    <w:rsid w:val="6CC44ED6"/>
    <w:rsid w:val="6CFC1FCB"/>
    <w:rsid w:val="6D1A5A72"/>
    <w:rsid w:val="6D301BA0"/>
    <w:rsid w:val="6DC24C17"/>
    <w:rsid w:val="6E3F32B6"/>
    <w:rsid w:val="6E402D29"/>
    <w:rsid w:val="6E51478E"/>
    <w:rsid w:val="6EE973A0"/>
    <w:rsid w:val="6EFE0C29"/>
    <w:rsid w:val="6F2338FE"/>
    <w:rsid w:val="6F3F7718"/>
    <w:rsid w:val="6F7A115A"/>
    <w:rsid w:val="6F7D36E0"/>
    <w:rsid w:val="6F9B5FDF"/>
    <w:rsid w:val="6F9F266A"/>
    <w:rsid w:val="6FC45BFF"/>
    <w:rsid w:val="70482D14"/>
    <w:rsid w:val="70547433"/>
    <w:rsid w:val="70887BA3"/>
    <w:rsid w:val="70924B3C"/>
    <w:rsid w:val="70F415B4"/>
    <w:rsid w:val="710020E1"/>
    <w:rsid w:val="712B2874"/>
    <w:rsid w:val="71853C1C"/>
    <w:rsid w:val="71A46AB2"/>
    <w:rsid w:val="71C46285"/>
    <w:rsid w:val="71CB17A6"/>
    <w:rsid w:val="72236C26"/>
    <w:rsid w:val="72257785"/>
    <w:rsid w:val="723B7D92"/>
    <w:rsid w:val="724720BE"/>
    <w:rsid w:val="727B4905"/>
    <w:rsid w:val="7289422C"/>
    <w:rsid w:val="729B5041"/>
    <w:rsid w:val="72FF0F03"/>
    <w:rsid w:val="733972BD"/>
    <w:rsid w:val="738C32D3"/>
    <w:rsid w:val="740D3616"/>
    <w:rsid w:val="742549A8"/>
    <w:rsid w:val="7449463B"/>
    <w:rsid w:val="74507353"/>
    <w:rsid w:val="74AC163F"/>
    <w:rsid w:val="74AE1DE6"/>
    <w:rsid w:val="74B32999"/>
    <w:rsid w:val="74E1545D"/>
    <w:rsid w:val="754A63D8"/>
    <w:rsid w:val="76262296"/>
    <w:rsid w:val="76603100"/>
    <w:rsid w:val="76B21A3A"/>
    <w:rsid w:val="76C614E0"/>
    <w:rsid w:val="76D22071"/>
    <w:rsid w:val="77096615"/>
    <w:rsid w:val="77271A27"/>
    <w:rsid w:val="7795482A"/>
    <w:rsid w:val="77AB19A1"/>
    <w:rsid w:val="77F11A6A"/>
    <w:rsid w:val="78157F69"/>
    <w:rsid w:val="78267F88"/>
    <w:rsid w:val="78603557"/>
    <w:rsid w:val="786740FD"/>
    <w:rsid w:val="78921475"/>
    <w:rsid w:val="793C21A2"/>
    <w:rsid w:val="79967E00"/>
    <w:rsid w:val="79BF422C"/>
    <w:rsid w:val="79CD0690"/>
    <w:rsid w:val="79E25F87"/>
    <w:rsid w:val="79EA3E24"/>
    <w:rsid w:val="79FA5BC0"/>
    <w:rsid w:val="7A57622D"/>
    <w:rsid w:val="7A5A2903"/>
    <w:rsid w:val="7B165649"/>
    <w:rsid w:val="7B270807"/>
    <w:rsid w:val="7B575118"/>
    <w:rsid w:val="7B580CB6"/>
    <w:rsid w:val="7B8740B7"/>
    <w:rsid w:val="7B8E0814"/>
    <w:rsid w:val="7C0526DD"/>
    <w:rsid w:val="7C45306F"/>
    <w:rsid w:val="7C4A0F5E"/>
    <w:rsid w:val="7C587EBD"/>
    <w:rsid w:val="7C607C0D"/>
    <w:rsid w:val="7C8C6D8F"/>
    <w:rsid w:val="7C99221B"/>
    <w:rsid w:val="7CBF12EF"/>
    <w:rsid w:val="7D040341"/>
    <w:rsid w:val="7D306DE7"/>
    <w:rsid w:val="7D9B7F5B"/>
    <w:rsid w:val="7DC30EE4"/>
    <w:rsid w:val="7E38341F"/>
    <w:rsid w:val="7E547D9B"/>
    <w:rsid w:val="7E575A0F"/>
    <w:rsid w:val="7E617896"/>
    <w:rsid w:val="7E6848FD"/>
    <w:rsid w:val="7E817ACC"/>
    <w:rsid w:val="7E8345C7"/>
    <w:rsid w:val="7F212D2A"/>
    <w:rsid w:val="7F290D3F"/>
    <w:rsid w:val="7F371FDE"/>
    <w:rsid w:val="7F4C61FD"/>
    <w:rsid w:val="7F836FE0"/>
    <w:rsid w:val="7FA43DEB"/>
    <w:rsid w:val="7FCD7EC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name="toc 1"/>
    <w:lsdException w:qFormat="1" w:uiPriority="39" w:name="toc 2"/>
    <w:lsdException w:uiPriority="39" w:name="toc 3"/>
    <w:lsdException w:uiPriority="0" w:name="toc 4"/>
    <w:lsdException w:uiPriority="0" w:name="toc 5"/>
    <w:lsdException w:uiPriority="0" w:name="toc 6"/>
    <w:lsdException w:uiPriority="0" w:name="toc 7"/>
    <w:lsdException w:uiPriority="0" w:name="toc 8"/>
    <w:lsdException w:uiPriority="0" w:name="toc 9"/>
    <w:lsdException w:qFormat="1" w:unhideWhenUsed="0" w:uiPriority="99" w:semiHidden="0" w:name="Normal Indent"/>
    <w:lsdException w:qFormat="1" w:unhideWhenUsed="0" w:uiPriority="0" w:semiHidden="0" w:name="footnote text"/>
    <w:lsdException w:qFormat="1" w:uiPriority="0" w:name="annotation text"/>
    <w:lsdException w:qFormat="1" w:uiPriority="0" w:semiHidden="0" w:name="header"/>
    <w:lsdException w:qFormat="1"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0"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qFormat="1" w:unhideWhenUsed="0" w:uiPriority="0" w:semiHidden="0" w:name="toa heading"/>
    <w:lsdException w:qFormat="1" w:unhideWhenUsed="0" w:uiPriority="0" w:semiHidden="0"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iPriority="0" w:name="Body Text"/>
    <w:lsdException w:qFormat="1" w:uiPriority="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sdException w:qFormat="1" w:uiPriority="0" w:name="Salutation"/>
    <w:lsdException w:qFormat="1" w:unhideWhenUsed="0" w:uiPriority="0" w:semiHidden="0" w:name="Date"/>
    <w:lsdException w:qFormat="1" w:unhideWhenUsed="0" w:uiPriority="0" w:semiHidden="0" w:name="Body Text First Indent"/>
    <w:lsdException w:uiPriority="99" w:name="Body Text First Indent 2"/>
    <w:lsdException w:uiPriority="99" w:name="Note Heading"/>
    <w:lsdException w:qFormat="1" w:uiPriority="0" w:name="Body Text 2"/>
    <w:lsdException w:qFormat="1" w:uiPriority="0" w:name="Body Text 3"/>
    <w:lsdException w:qFormat="1" w:uiPriority="0" w:name="Body Text Indent 2"/>
    <w:lsdException w:qFormat="1" w:uiPriority="0" w:name="Body Text Indent 3"/>
    <w:lsdException w:uiPriority="0" w:name="Block Text"/>
    <w:lsdException w:uiPriority="99" w:name="Hyperlink"/>
    <w:lsdException w:uiPriority="99" w:name="FollowedHyperlink"/>
    <w:lsdException w:qFormat="1" w:unhideWhenUsed="0" w:uiPriority="22" w:semiHidden="0" w:name="Strong"/>
    <w:lsdException w:qFormat="1" w:unhideWhenUsed="0" w:uiPriority="0" w:semiHidden="0" w:name="Emphasis"/>
    <w:lsdException w:qFormat="1" w:uiPriority="0" w:name="Document Map"/>
    <w:lsdException w:qFormat="1"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0" w:name="HTML Cite"/>
    <w:lsdException w:uiPriority="0" w:name="HTML Code"/>
    <w:lsdException w:uiPriority="0" w:name="HTML Definition"/>
    <w:lsdException w:uiPriority="0" w:name="HTML Keyboard"/>
    <w:lsdException w:qFormat="1" w:unhideWhenUsed="0" w:uiPriority="0" w:semiHidden="0" w:name="HTML Preformatted"/>
    <w:lsdException w:uiPriority="0" w:name="HTML Sample"/>
    <w:lsdException w:uiPriority="99" w:name="HTML Typewriter"/>
    <w:lsdException w:uiPriority="0" w:name="HTML Variable"/>
    <w:lsdException w:qFormat="1" w:uiPriority="99" w:name="Normal Table"/>
    <w:lsdException w:qFormat="1" w:uiPriority="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0"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spacing w:line="276" w:lineRule="auto"/>
    </w:pPr>
    <w:rPr>
      <w:rFonts w:ascii="Times New Roman" w:hAnsi="Times New Roman" w:eastAsia="宋体" w:cs="Times New Roman"/>
      <w:kern w:val="2"/>
      <w:sz w:val="21"/>
      <w:szCs w:val="22"/>
      <w:lang w:val="en-US" w:eastAsia="zh-CN" w:bidi="ar-SA"/>
    </w:rPr>
  </w:style>
  <w:style w:type="paragraph" w:styleId="3">
    <w:name w:val="heading 1"/>
    <w:basedOn w:val="1"/>
    <w:next w:val="1"/>
    <w:link w:val="44"/>
    <w:qFormat/>
    <w:uiPriority w:val="0"/>
    <w:pPr>
      <w:keepNext/>
      <w:keepLines/>
      <w:spacing w:before="340" w:after="330" w:line="578" w:lineRule="auto"/>
      <w:outlineLvl w:val="0"/>
    </w:pPr>
    <w:rPr>
      <w:b/>
      <w:bCs/>
      <w:kern w:val="44"/>
      <w:sz w:val="44"/>
    </w:rPr>
  </w:style>
  <w:style w:type="paragraph" w:styleId="4">
    <w:name w:val="heading 2"/>
    <w:basedOn w:val="1"/>
    <w:next w:val="1"/>
    <w:link w:val="45"/>
    <w:qFormat/>
    <w:uiPriority w:val="0"/>
    <w:pPr>
      <w:keepNext/>
      <w:keepLines/>
      <w:spacing w:before="260" w:after="260" w:line="415" w:lineRule="auto"/>
      <w:outlineLvl w:val="1"/>
    </w:pPr>
    <w:rPr>
      <w:rFonts w:ascii="Luxi Sans" w:hAnsi="Luxi Sans" w:eastAsia="黑体"/>
      <w:b/>
      <w:sz w:val="32"/>
    </w:rPr>
  </w:style>
  <w:style w:type="paragraph" w:styleId="5">
    <w:name w:val="heading 3"/>
    <w:basedOn w:val="1"/>
    <w:next w:val="1"/>
    <w:link w:val="46"/>
    <w:qFormat/>
    <w:uiPriority w:val="0"/>
    <w:pPr>
      <w:keepNext/>
      <w:keepLines/>
      <w:spacing w:before="260" w:after="260" w:line="415" w:lineRule="auto"/>
      <w:outlineLvl w:val="2"/>
    </w:pPr>
    <w:rPr>
      <w:b/>
      <w:sz w:val="32"/>
    </w:rPr>
  </w:style>
  <w:style w:type="paragraph" w:styleId="6">
    <w:name w:val="heading 4"/>
    <w:basedOn w:val="1"/>
    <w:next w:val="1"/>
    <w:link w:val="47"/>
    <w:semiHidden/>
    <w:unhideWhenUsed/>
    <w:qFormat/>
    <w:uiPriority w:val="0"/>
    <w:pPr>
      <w:keepNext/>
      <w:keepLines/>
      <w:widowControl w:val="0"/>
      <w:spacing w:before="280" w:after="290" w:line="374" w:lineRule="auto"/>
      <w:jc w:val="both"/>
      <w:outlineLvl w:val="3"/>
    </w:pPr>
    <w:rPr>
      <w:rFonts w:ascii="Arial" w:hAnsi="Arial" w:eastAsia="黑体"/>
      <w:b/>
      <w:bCs/>
      <w:sz w:val="28"/>
      <w:szCs w:val="28"/>
    </w:rPr>
  </w:style>
  <w:style w:type="paragraph" w:styleId="7">
    <w:name w:val="heading 5"/>
    <w:basedOn w:val="1"/>
    <w:next w:val="1"/>
    <w:link w:val="48"/>
    <w:semiHidden/>
    <w:unhideWhenUsed/>
    <w:qFormat/>
    <w:uiPriority w:val="0"/>
    <w:pPr>
      <w:keepNext/>
      <w:keepLines/>
      <w:widowControl w:val="0"/>
      <w:adjustRightInd w:val="0"/>
      <w:spacing w:before="280" w:after="290" w:line="376" w:lineRule="atLeast"/>
      <w:outlineLvl w:val="4"/>
    </w:pPr>
    <w:rPr>
      <w:b/>
      <w:bCs/>
      <w:kern w:val="0"/>
      <w:sz w:val="28"/>
      <w:szCs w:val="28"/>
    </w:rPr>
  </w:style>
  <w:style w:type="paragraph" w:styleId="8">
    <w:name w:val="heading 6"/>
    <w:basedOn w:val="1"/>
    <w:next w:val="1"/>
    <w:link w:val="49"/>
    <w:semiHidden/>
    <w:unhideWhenUsed/>
    <w:qFormat/>
    <w:uiPriority w:val="0"/>
    <w:pPr>
      <w:keepNext/>
      <w:keepLines/>
      <w:widowControl w:val="0"/>
      <w:adjustRightInd w:val="0"/>
      <w:spacing w:before="240" w:after="64" w:line="320" w:lineRule="atLeast"/>
      <w:outlineLvl w:val="5"/>
    </w:pPr>
    <w:rPr>
      <w:rFonts w:ascii="Arial" w:hAnsi="Arial" w:eastAsia="黑体"/>
      <w:b/>
      <w:bCs/>
      <w:kern w:val="0"/>
      <w:sz w:val="24"/>
      <w:szCs w:val="24"/>
    </w:rPr>
  </w:style>
  <w:style w:type="paragraph" w:styleId="9">
    <w:name w:val="heading 7"/>
    <w:basedOn w:val="1"/>
    <w:next w:val="1"/>
    <w:link w:val="50"/>
    <w:semiHidden/>
    <w:unhideWhenUsed/>
    <w:qFormat/>
    <w:uiPriority w:val="0"/>
    <w:pPr>
      <w:keepNext/>
      <w:keepLines/>
      <w:widowControl w:val="0"/>
      <w:adjustRightInd w:val="0"/>
      <w:spacing w:before="240" w:after="64" w:line="320" w:lineRule="atLeast"/>
      <w:outlineLvl w:val="6"/>
    </w:pPr>
    <w:rPr>
      <w:b/>
      <w:bCs/>
      <w:kern w:val="0"/>
      <w:sz w:val="24"/>
      <w:szCs w:val="24"/>
    </w:rPr>
  </w:style>
  <w:style w:type="paragraph" w:styleId="10">
    <w:name w:val="heading 8"/>
    <w:basedOn w:val="1"/>
    <w:next w:val="1"/>
    <w:link w:val="51"/>
    <w:semiHidden/>
    <w:unhideWhenUsed/>
    <w:qFormat/>
    <w:uiPriority w:val="0"/>
    <w:pPr>
      <w:keepNext/>
      <w:keepLines/>
      <w:widowControl w:val="0"/>
      <w:adjustRightInd w:val="0"/>
      <w:spacing w:before="240" w:after="64" w:line="320" w:lineRule="atLeast"/>
      <w:outlineLvl w:val="7"/>
    </w:pPr>
    <w:rPr>
      <w:rFonts w:ascii="Arial" w:hAnsi="Arial" w:eastAsia="黑体"/>
      <w:kern w:val="0"/>
      <w:sz w:val="24"/>
      <w:szCs w:val="24"/>
    </w:rPr>
  </w:style>
  <w:style w:type="paragraph" w:styleId="11">
    <w:name w:val="heading 9"/>
    <w:basedOn w:val="1"/>
    <w:next w:val="1"/>
    <w:link w:val="52"/>
    <w:semiHidden/>
    <w:unhideWhenUsed/>
    <w:qFormat/>
    <w:uiPriority w:val="0"/>
    <w:pPr>
      <w:keepNext/>
      <w:keepLines/>
      <w:widowControl w:val="0"/>
      <w:adjustRightInd w:val="0"/>
      <w:spacing w:before="240" w:after="64" w:line="320" w:lineRule="atLeast"/>
      <w:outlineLvl w:val="8"/>
    </w:pPr>
    <w:rPr>
      <w:rFonts w:ascii="Arial" w:hAnsi="Arial" w:eastAsia="黑体"/>
      <w:kern w:val="0"/>
      <w:szCs w:val="21"/>
    </w:rPr>
  </w:style>
  <w:style w:type="character" w:default="1" w:styleId="41">
    <w:name w:val="Default Paragraph Font"/>
    <w:semiHidden/>
    <w:unhideWhenUsed/>
    <w:qFormat/>
    <w:uiPriority w:val="1"/>
  </w:style>
  <w:style w:type="table" w:default="1" w:styleId="39">
    <w:name w:val="Normal Table"/>
    <w:semiHidden/>
    <w:unhideWhenUsed/>
    <w:qFormat/>
    <w:uiPriority w:val="99"/>
    <w:pPr>
      <w:keepNext w:val="0"/>
      <w:keepLines w:val="0"/>
      <w:widowControl/>
      <w:suppressLineNumbers w:val="0"/>
      <w:spacing w:before="0" w:beforeAutospacing="0" w:after="0" w:afterAutospacing="0"/>
      <w:ind w:left="0" w:right="0"/>
    </w:pPr>
    <w:rPr>
      <w:rFonts w:hint="default" w:ascii="Times New Roman" w:hAnsi="Times New Roman" w:eastAsia="宋体" w:cs="Times New Roman"/>
      <w:sz w:val="20"/>
      <w:szCs w:val="20"/>
    </w:rPr>
    <w:tblPr>
      <w:tblCellMar>
        <w:top w:w="0" w:type="dxa"/>
        <w:left w:w="108" w:type="dxa"/>
        <w:bottom w:w="0" w:type="dxa"/>
        <w:right w:w="108" w:type="dxa"/>
      </w:tblCellMar>
    </w:tblPr>
  </w:style>
  <w:style w:type="paragraph" w:customStyle="1" w:styleId="2">
    <w:name w:val="Default"/>
    <w:next w:val="1"/>
    <w:qFormat/>
    <w:uiPriority w:val="0"/>
    <w:pPr>
      <w:widowControl w:val="0"/>
      <w:autoSpaceDE w:val="0"/>
      <w:autoSpaceDN w:val="0"/>
      <w:adjustRightInd w:val="0"/>
    </w:pPr>
    <w:rPr>
      <w:rFonts w:ascii="新宋体" w:hAnsi="Calibri" w:eastAsia="新宋体" w:cs="Times New Roman"/>
      <w:color w:val="000000"/>
      <w:sz w:val="24"/>
      <w:szCs w:val="24"/>
      <w:lang w:val="en-US" w:eastAsia="zh-CN" w:bidi="ar-SA"/>
    </w:rPr>
  </w:style>
  <w:style w:type="paragraph" w:styleId="12">
    <w:name w:val="Normal Indent"/>
    <w:basedOn w:val="1"/>
    <w:next w:val="1"/>
    <w:qFormat/>
    <w:uiPriority w:val="99"/>
    <w:pPr>
      <w:autoSpaceDE w:val="0"/>
      <w:autoSpaceDN w:val="0"/>
      <w:adjustRightInd w:val="0"/>
      <w:spacing w:after="120"/>
      <w:ind w:left="567" w:firstLine="420" w:firstLineChars="200"/>
    </w:pPr>
    <w:rPr>
      <w:kern w:val="0"/>
      <w:szCs w:val="20"/>
    </w:rPr>
  </w:style>
  <w:style w:type="paragraph" w:styleId="13">
    <w:name w:val="Document Map"/>
    <w:basedOn w:val="1"/>
    <w:link w:val="569"/>
    <w:semiHidden/>
    <w:unhideWhenUsed/>
    <w:qFormat/>
    <w:uiPriority w:val="0"/>
    <w:pPr>
      <w:widowControl w:val="0"/>
      <w:shd w:val="clear" w:color="auto" w:fill="000080"/>
      <w:spacing w:line="240" w:lineRule="auto"/>
      <w:jc w:val="both"/>
    </w:pPr>
    <w:rPr>
      <w:szCs w:val="24"/>
    </w:rPr>
  </w:style>
  <w:style w:type="paragraph" w:styleId="14">
    <w:name w:val="toa heading"/>
    <w:basedOn w:val="1"/>
    <w:next w:val="1"/>
    <w:qFormat/>
    <w:uiPriority w:val="0"/>
    <w:pPr>
      <w:autoSpaceDE w:val="0"/>
      <w:autoSpaceDN w:val="0"/>
      <w:adjustRightInd w:val="0"/>
      <w:snapToGrid w:val="0"/>
      <w:spacing w:before="120" w:line="360" w:lineRule="auto"/>
    </w:pPr>
    <w:rPr>
      <w:rFonts w:ascii="Arial" w:hAnsi="Arial"/>
      <w:snapToGrid w:val="0"/>
      <w:color w:val="000000"/>
      <w:kern w:val="0"/>
      <w:szCs w:val="20"/>
    </w:rPr>
  </w:style>
  <w:style w:type="paragraph" w:styleId="15">
    <w:name w:val="annotation text"/>
    <w:basedOn w:val="1"/>
    <w:link w:val="559"/>
    <w:semiHidden/>
    <w:unhideWhenUsed/>
    <w:qFormat/>
    <w:uiPriority w:val="0"/>
    <w:pPr>
      <w:widowControl w:val="0"/>
      <w:spacing w:line="240" w:lineRule="auto"/>
    </w:pPr>
    <w:rPr>
      <w:szCs w:val="24"/>
    </w:rPr>
  </w:style>
  <w:style w:type="paragraph" w:styleId="16">
    <w:name w:val="Salutation"/>
    <w:basedOn w:val="1"/>
    <w:next w:val="1"/>
    <w:link w:val="563"/>
    <w:semiHidden/>
    <w:unhideWhenUsed/>
    <w:qFormat/>
    <w:uiPriority w:val="0"/>
    <w:pPr>
      <w:widowControl w:val="0"/>
      <w:spacing w:line="240" w:lineRule="auto"/>
      <w:jc w:val="both"/>
    </w:pPr>
    <w:rPr>
      <w:rFonts w:ascii="仿宋_GB2312" w:eastAsia="仿宋_GB2312"/>
      <w:sz w:val="24"/>
      <w:szCs w:val="24"/>
    </w:rPr>
  </w:style>
  <w:style w:type="paragraph" w:styleId="17">
    <w:name w:val="Body Text 3"/>
    <w:basedOn w:val="1"/>
    <w:next w:val="1"/>
    <w:link w:val="565"/>
    <w:semiHidden/>
    <w:unhideWhenUsed/>
    <w:qFormat/>
    <w:uiPriority w:val="0"/>
    <w:pPr>
      <w:widowControl w:val="0"/>
      <w:autoSpaceDE w:val="0"/>
      <w:autoSpaceDN w:val="0"/>
      <w:adjustRightInd w:val="0"/>
      <w:spacing w:line="410" w:lineRule="atLeast"/>
    </w:pPr>
    <w:rPr>
      <w:rFonts w:ascii="宋体"/>
      <w:color w:val="000000"/>
      <w:kern w:val="0"/>
      <w:sz w:val="24"/>
      <w:szCs w:val="20"/>
    </w:rPr>
  </w:style>
  <w:style w:type="paragraph" w:styleId="18">
    <w:name w:val="Body Text"/>
    <w:basedOn w:val="1"/>
    <w:next w:val="19"/>
    <w:link w:val="561"/>
    <w:semiHidden/>
    <w:unhideWhenUsed/>
    <w:qFormat/>
    <w:uiPriority w:val="0"/>
    <w:pPr>
      <w:widowControl w:val="0"/>
      <w:spacing w:after="120" w:line="240" w:lineRule="auto"/>
      <w:jc w:val="both"/>
    </w:pPr>
    <w:rPr>
      <w:szCs w:val="24"/>
    </w:rPr>
  </w:style>
  <w:style w:type="paragraph" w:styleId="19">
    <w:name w:val="Body Text First Indent"/>
    <w:basedOn w:val="18"/>
    <w:qFormat/>
    <w:uiPriority w:val="0"/>
    <w:pPr>
      <w:ind w:firstLine="420" w:firstLineChars="100"/>
    </w:pPr>
  </w:style>
  <w:style w:type="paragraph" w:styleId="20">
    <w:name w:val="Body Text Indent"/>
    <w:basedOn w:val="1"/>
    <w:link w:val="562"/>
    <w:semiHidden/>
    <w:unhideWhenUsed/>
    <w:qFormat/>
    <w:uiPriority w:val="0"/>
    <w:pPr>
      <w:widowControl w:val="0"/>
      <w:spacing w:after="120" w:line="240" w:lineRule="auto"/>
      <w:ind w:left="420" w:leftChars="200"/>
      <w:jc w:val="both"/>
    </w:pPr>
    <w:rPr>
      <w:szCs w:val="24"/>
    </w:rPr>
  </w:style>
  <w:style w:type="paragraph" w:styleId="21">
    <w:name w:val="Plain Text"/>
    <w:basedOn w:val="1"/>
    <w:link w:val="570"/>
    <w:semiHidden/>
    <w:unhideWhenUsed/>
    <w:qFormat/>
    <w:uiPriority w:val="99"/>
    <w:pPr>
      <w:widowControl w:val="0"/>
      <w:spacing w:line="240" w:lineRule="auto"/>
      <w:jc w:val="both"/>
    </w:pPr>
    <w:rPr>
      <w:sz w:val="24"/>
      <w:szCs w:val="20"/>
    </w:rPr>
  </w:style>
  <w:style w:type="paragraph" w:styleId="22">
    <w:name w:val="Date"/>
    <w:basedOn w:val="1"/>
    <w:next w:val="1"/>
    <w:link w:val="66"/>
    <w:qFormat/>
    <w:uiPriority w:val="0"/>
    <w:pPr>
      <w:ind w:left="2500" w:leftChars="2500"/>
    </w:pPr>
    <w:rPr>
      <w:rFonts w:ascii="宋体"/>
      <w:szCs w:val="21"/>
    </w:rPr>
  </w:style>
  <w:style w:type="paragraph" w:styleId="23">
    <w:name w:val="Body Text Indent 2"/>
    <w:basedOn w:val="1"/>
    <w:link w:val="566"/>
    <w:semiHidden/>
    <w:unhideWhenUsed/>
    <w:qFormat/>
    <w:uiPriority w:val="0"/>
    <w:pPr>
      <w:widowControl w:val="0"/>
      <w:spacing w:after="120" w:line="480" w:lineRule="auto"/>
      <w:ind w:left="420" w:leftChars="200"/>
      <w:jc w:val="both"/>
    </w:pPr>
    <w:rPr>
      <w:szCs w:val="24"/>
    </w:rPr>
  </w:style>
  <w:style w:type="paragraph" w:styleId="24">
    <w:name w:val="Balloon Text"/>
    <w:basedOn w:val="1"/>
    <w:link w:val="573"/>
    <w:semiHidden/>
    <w:unhideWhenUsed/>
    <w:qFormat/>
    <w:uiPriority w:val="0"/>
    <w:pPr>
      <w:widowControl w:val="0"/>
      <w:spacing w:line="240" w:lineRule="auto"/>
      <w:jc w:val="both"/>
    </w:pPr>
    <w:rPr>
      <w:sz w:val="18"/>
      <w:szCs w:val="18"/>
    </w:rPr>
  </w:style>
  <w:style w:type="paragraph" w:styleId="25">
    <w:name w:val="footer"/>
    <w:basedOn w:val="1"/>
    <w:link w:val="550"/>
    <w:unhideWhenUsed/>
    <w:qFormat/>
    <w:uiPriority w:val="0"/>
    <w:pPr>
      <w:tabs>
        <w:tab w:val="center" w:pos="4153"/>
        <w:tab w:val="right" w:pos="8306"/>
      </w:tabs>
      <w:snapToGrid w:val="0"/>
    </w:pPr>
    <w:rPr>
      <w:sz w:val="18"/>
      <w:szCs w:val="18"/>
    </w:rPr>
  </w:style>
  <w:style w:type="paragraph" w:styleId="26">
    <w:name w:val="header"/>
    <w:basedOn w:val="1"/>
    <w:link w:val="549"/>
    <w:unhideWhenUsed/>
    <w:qFormat/>
    <w:uiPriority w:val="0"/>
    <w:pPr>
      <w:pBdr>
        <w:bottom w:val="single" w:color="auto" w:sz="6" w:space="1"/>
      </w:pBdr>
      <w:tabs>
        <w:tab w:val="center" w:pos="4153"/>
        <w:tab w:val="right" w:pos="8306"/>
      </w:tabs>
      <w:snapToGrid w:val="0"/>
      <w:jc w:val="center"/>
    </w:pPr>
    <w:rPr>
      <w:sz w:val="18"/>
      <w:szCs w:val="18"/>
    </w:rPr>
  </w:style>
  <w:style w:type="paragraph" w:styleId="27">
    <w:name w:val="toc 1"/>
    <w:basedOn w:val="1"/>
    <w:next w:val="1"/>
    <w:semiHidden/>
    <w:unhideWhenUsed/>
    <w:qFormat/>
    <w:uiPriority w:val="39"/>
  </w:style>
  <w:style w:type="paragraph" w:styleId="28">
    <w:name w:val="Subtitle"/>
    <w:basedOn w:val="1"/>
    <w:next w:val="1"/>
    <w:qFormat/>
    <w:uiPriority w:val="0"/>
    <w:pPr>
      <w:spacing w:before="240" w:after="60" w:line="312" w:lineRule="auto"/>
      <w:jc w:val="center"/>
    </w:pPr>
    <w:rPr>
      <w:rFonts w:ascii="Cambria" w:hAnsi="Cambria"/>
      <w:b/>
      <w:kern w:val="28"/>
      <w:sz w:val="32"/>
      <w:szCs w:val="20"/>
    </w:rPr>
  </w:style>
  <w:style w:type="paragraph" w:styleId="29">
    <w:name w:val="List"/>
    <w:basedOn w:val="1"/>
    <w:qFormat/>
    <w:uiPriority w:val="0"/>
    <w:pPr>
      <w:ind w:left="200" w:hanging="200" w:hangingChars="200"/>
    </w:pPr>
    <w:rPr>
      <w:szCs w:val="20"/>
    </w:rPr>
  </w:style>
  <w:style w:type="paragraph" w:styleId="30">
    <w:name w:val="footnote text"/>
    <w:basedOn w:val="1"/>
    <w:qFormat/>
    <w:uiPriority w:val="0"/>
    <w:pPr>
      <w:widowControl w:val="0"/>
      <w:adjustRightInd w:val="0"/>
      <w:spacing w:line="315" w:lineRule="atLeast"/>
      <w:jc w:val="both"/>
      <w:textAlignment w:val="baseline"/>
    </w:pPr>
    <w:rPr>
      <w:rFonts w:ascii="宋体" w:hAnsi="宋体"/>
      <w:sz w:val="18"/>
      <w:szCs w:val="18"/>
    </w:rPr>
  </w:style>
  <w:style w:type="paragraph" w:styleId="31">
    <w:name w:val="Body Text Indent 3"/>
    <w:basedOn w:val="1"/>
    <w:link w:val="567"/>
    <w:semiHidden/>
    <w:unhideWhenUsed/>
    <w:qFormat/>
    <w:uiPriority w:val="0"/>
    <w:pPr>
      <w:widowControl w:val="0"/>
      <w:spacing w:after="120" w:line="240" w:lineRule="auto"/>
      <w:ind w:left="420" w:leftChars="200"/>
      <w:jc w:val="both"/>
    </w:pPr>
    <w:rPr>
      <w:sz w:val="16"/>
      <w:szCs w:val="16"/>
    </w:rPr>
  </w:style>
  <w:style w:type="paragraph" w:styleId="32">
    <w:name w:val="toc 2"/>
    <w:basedOn w:val="1"/>
    <w:next w:val="1"/>
    <w:semiHidden/>
    <w:unhideWhenUsed/>
    <w:qFormat/>
    <w:uiPriority w:val="39"/>
    <w:pPr>
      <w:ind w:left="420" w:leftChars="200"/>
    </w:pPr>
  </w:style>
  <w:style w:type="paragraph" w:styleId="33">
    <w:name w:val="Body Text 2"/>
    <w:basedOn w:val="1"/>
    <w:link w:val="564"/>
    <w:semiHidden/>
    <w:unhideWhenUsed/>
    <w:qFormat/>
    <w:uiPriority w:val="0"/>
    <w:pPr>
      <w:widowControl w:val="0"/>
      <w:spacing w:after="120" w:line="480" w:lineRule="auto"/>
      <w:jc w:val="both"/>
    </w:pPr>
    <w:rPr>
      <w:szCs w:val="24"/>
    </w:rPr>
  </w:style>
  <w:style w:type="paragraph" w:styleId="34">
    <w:name w:val="HTML Preformatted"/>
    <w:basedOn w:val="1"/>
    <w:link w:val="551"/>
    <w:qFormat/>
    <w:uiPriority w:val="0"/>
    <w:pPr>
      <w:widowControl w:val="0"/>
      <w:spacing w:line="240" w:lineRule="auto"/>
      <w:jc w:val="both"/>
    </w:pPr>
    <w:rPr>
      <w:rFonts w:ascii="Courier New" w:hAnsi="Courier New"/>
      <w:sz w:val="20"/>
      <w:lang w:val="zh-CN"/>
    </w:rPr>
  </w:style>
  <w:style w:type="paragraph" w:styleId="35">
    <w:name w:val="Normal (Web)"/>
    <w:basedOn w:val="1"/>
    <w:next w:val="36"/>
    <w:link w:val="584"/>
    <w:qFormat/>
    <w:uiPriority w:val="0"/>
    <w:pPr>
      <w:spacing w:before="100" w:beforeAutospacing="1" w:after="100" w:afterAutospacing="1" w:line="240" w:lineRule="auto"/>
    </w:pPr>
    <w:rPr>
      <w:rFonts w:ascii="宋体" w:hAnsi="宋体"/>
      <w:kern w:val="0"/>
      <w:sz w:val="24"/>
      <w:lang w:val="zh-CN"/>
    </w:rPr>
  </w:style>
  <w:style w:type="paragraph" w:customStyle="1" w:styleId="36">
    <w:name w:val="目录 41"/>
    <w:next w:val="1"/>
    <w:qFormat/>
    <w:uiPriority w:val="0"/>
    <w:pPr>
      <w:wordWrap w:val="0"/>
      <w:ind w:left="1275"/>
      <w:jc w:val="both"/>
    </w:pPr>
    <w:rPr>
      <w:rFonts w:ascii="Times New Roman" w:hAnsi="Times New Roman" w:eastAsia="宋体" w:cs="Times New Roman"/>
      <w:sz w:val="21"/>
      <w:lang w:val="en-US" w:eastAsia="zh-CN" w:bidi="ar-SA"/>
    </w:rPr>
  </w:style>
  <w:style w:type="paragraph" w:styleId="37">
    <w:name w:val="Title"/>
    <w:basedOn w:val="1"/>
    <w:next w:val="1"/>
    <w:link w:val="71"/>
    <w:qFormat/>
    <w:uiPriority w:val="0"/>
    <w:rPr>
      <w:rFonts w:ascii="宋体"/>
      <w:b/>
      <w:sz w:val="44"/>
      <w:szCs w:val="28"/>
    </w:rPr>
  </w:style>
  <w:style w:type="paragraph" w:styleId="38">
    <w:name w:val="annotation subject"/>
    <w:basedOn w:val="15"/>
    <w:next w:val="15"/>
    <w:link w:val="571"/>
    <w:semiHidden/>
    <w:unhideWhenUsed/>
    <w:qFormat/>
    <w:uiPriority w:val="0"/>
    <w:rPr>
      <w:b/>
      <w:bCs/>
    </w:rPr>
  </w:style>
  <w:style w:type="table" w:styleId="40">
    <w:name w:val="Table Grid"/>
    <w:basedOn w:val="39"/>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42">
    <w:name w:val="NormalIndent"/>
    <w:basedOn w:val="1"/>
    <w:qFormat/>
    <w:uiPriority w:val="0"/>
    <w:pPr>
      <w:ind w:firstLine="200" w:firstLineChars="200"/>
    </w:pPr>
    <w:rPr>
      <w:rFonts w:ascii="Calibri" w:hAnsi="Calibri"/>
    </w:rPr>
  </w:style>
  <w:style w:type="paragraph" w:customStyle="1" w:styleId="43">
    <w:name w:val="HtmlPre"/>
    <w:basedOn w:val="1"/>
    <w:qFormat/>
    <w:uiPriority w:val="0"/>
    <w:rPr>
      <w:rFonts w:ascii="Courier New" w:hAnsi="Courier New"/>
      <w:sz w:val="20"/>
    </w:rPr>
  </w:style>
  <w:style w:type="character" w:customStyle="1" w:styleId="44">
    <w:name w:val="标题 1 字符"/>
    <w:link w:val="3"/>
    <w:qFormat/>
    <w:locked/>
    <w:uiPriority w:val="0"/>
    <w:rPr>
      <w:b/>
      <w:bCs/>
      <w:kern w:val="44"/>
      <w:sz w:val="44"/>
      <w:szCs w:val="22"/>
    </w:rPr>
  </w:style>
  <w:style w:type="character" w:customStyle="1" w:styleId="45">
    <w:name w:val="标题 2 字符"/>
    <w:link w:val="4"/>
    <w:qFormat/>
    <w:locked/>
    <w:uiPriority w:val="0"/>
    <w:rPr>
      <w:rFonts w:ascii="Luxi Sans" w:hAnsi="Luxi Sans" w:eastAsia="黑体"/>
      <w:b/>
      <w:kern w:val="2"/>
      <w:sz w:val="32"/>
      <w:szCs w:val="22"/>
    </w:rPr>
  </w:style>
  <w:style w:type="character" w:customStyle="1" w:styleId="46">
    <w:name w:val="标题 3 字符"/>
    <w:link w:val="5"/>
    <w:qFormat/>
    <w:locked/>
    <w:uiPriority w:val="0"/>
    <w:rPr>
      <w:b/>
      <w:kern w:val="2"/>
      <w:sz w:val="32"/>
      <w:szCs w:val="22"/>
    </w:rPr>
  </w:style>
  <w:style w:type="character" w:customStyle="1" w:styleId="47">
    <w:name w:val="标题 4 字符"/>
    <w:link w:val="6"/>
    <w:semiHidden/>
    <w:qFormat/>
    <w:locked/>
    <w:uiPriority w:val="0"/>
    <w:rPr>
      <w:rFonts w:ascii="Arial" w:hAnsi="Arial" w:eastAsia="黑体"/>
      <w:b/>
      <w:bCs/>
      <w:kern w:val="2"/>
      <w:sz w:val="28"/>
      <w:szCs w:val="28"/>
    </w:rPr>
  </w:style>
  <w:style w:type="character" w:customStyle="1" w:styleId="48">
    <w:name w:val="标题 5 字符"/>
    <w:link w:val="7"/>
    <w:semiHidden/>
    <w:qFormat/>
    <w:locked/>
    <w:uiPriority w:val="0"/>
    <w:rPr>
      <w:b/>
      <w:bCs/>
      <w:sz w:val="28"/>
      <w:szCs w:val="28"/>
    </w:rPr>
  </w:style>
  <w:style w:type="character" w:customStyle="1" w:styleId="49">
    <w:name w:val="标题 6 字符"/>
    <w:link w:val="8"/>
    <w:semiHidden/>
    <w:qFormat/>
    <w:locked/>
    <w:uiPriority w:val="0"/>
    <w:rPr>
      <w:rFonts w:ascii="Arial" w:hAnsi="Arial" w:eastAsia="黑体"/>
      <w:b/>
      <w:bCs/>
      <w:sz w:val="24"/>
      <w:szCs w:val="24"/>
    </w:rPr>
  </w:style>
  <w:style w:type="character" w:customStyle="1" w:styleId="50">
    <w:name w:val="标题 7 字符"/>
    <w:link w:val="9"/>
    <w:semiHidden/>
    <w:qFormat/>
    <w:locked/>
    <w:uiPriority w:val="0"/>
    <w:rPr>
      <w:b/>
      <w:bCs/>
      <w:sz w:val="24"/>
      <w:szCs w:val="24"/>
    </w:rPr>
  </w:style>
  <w:style w:type="character" w:customStyle="1" w:styleId="51">
    <w:name w:val="标题 8 字符"/>
    <w:link w:val="10"/>
    <w:semiHidden/>
    <w:qFormat/>
    <w:locked/>
    <w:uiPriority w:val="0"/>
    <w:rPr>
      <w:rFonts w:ascii="Arial" w:hAnsi="Arial" w:eastAsia="黑体"/>
      <w:sz w:val="24"/>
      <w:szCs w:val="24"/>
    </w:rPr>
  </w:style>
  <w:style w:type="character" w:customStyle="1" w:styleId="52">
    <w:name w:val="标题 9 字符"/>
    <w:link w:val="11"/>
    <w:semiHidden/>
    <w:qFormat/>
    <w:locked/>
    <w:uiPriority w:val="0"/>
    <w:rPr>
      <w:rFonts w:ascii="Arial" w:hAnsi="Arial" w:eastAsia="黑体"/>
      <w:sz w:val="21"/>
      <w:szCs w:val="21"/>
    </w:rPr>
  </w:style>
  <w:style w:type="paragraph" w:customStyle="1" w:styleId="53">
    <w:name w:val="Heading1"/>
    <w:basedOn w:val="1"/>
    <w:next w:val="1"/>
    <w:link w:val="54"/>
    <w:qFormat/>
    <w:uiPriority w:val="0"/>
    <w:pPr>
      <w:keepNext/>
      <w:keepLines/>
      <w:spacing w:line="360" w:lineRule="auto"/>
      <w:jc w:val="center"/>
    </w:pPr>
    <w:rPr>
      <w:rFonts w:ascii="Cambria" w:hAnsi="Cambria"/>
      <w:b/>
      <w:bCs/>
      <w:kern w:val="44"/>
      <w:sz w:val="32"/>
      <w:szCs w:val="44"/>
    </w:rPr>
  </w:style>
  <w:style w:type="character" w:customStyle="1" w:styleId="54">
    <w:name w:val="Heading1 Char"/>
    <w:basedOn w:val="41"/>
    <w:link w:val="53"/>
    <w:qFormat/>
    <w:uiPriority w:val="0"/>
    <w:rPr>
      <w:rFonts w:ascii="Cambria" w:hAnsi="Cambria" w:eastAsia="宋体" w:cs="Times New Roman"/>
      <w:b/>
      <w:bCs/>
      <w:kern w:val="44"/>
      <w:sz w:val="32"/>
      <w:szCs w:val="44"/>
      <w:lang w:val="en-US" w:eastAsia="zh-CN" w:bidi="ar-SA"/>
    </w:rPr>
  </w:style>
  <w:style w:type="paragraph" w:customStyle="1" w:styleId="55">
    <w:name w:val="Heading2"/>
    <w:basedOn w:val="1"/>
    <w:next w:val="42"/>
    <w:qFormat/>
    <w:uiPriority w:val="0"/>
    <w:pPr>
      <w:keepNext/>
      <w:keepLines/>
      <w:spacing w:line="360" w:lineRule="auto"/>
      <w:contextualSpacing/>
      <w:jc w:val="center"/>
    </w:pPr>
    <w:rPr>
      <w:rFonts w:ascii="Cambria" w:hAnsi="Cambria"/>
      <w:b/>
      <w:sz w:val="28"/>
      <w:szCs w:val="28"/>
    </w:rPr>
  </w:style>
  <w:style w:type="paragraph" w:customStyle="1" w:styleId="56">
    <w:name w:val="Heading3"/>
    <w:basedOn w:val="1"/>
    <w:next w:val="1"/>
    <w:qFormat/>
    <w:uiPriority w:val="0"/>
    <w:pPr>
      <w:snapToGrid w:val="0"/>
      <w:spacing w:line="500" w:lineRule="exact"/>
      <w:ind w:left="-42" w:leftChars="-42"/>
      <w:jc w:val="center"/>
    </w:pPr>
    <w:rPr>
      <w:rFonts w:ascii="仿宋_GB2312" w:hAnsi="仿宋_GB2312"/>
      <w:b/>
      <w:sz w:val="32"/>
      <w:szCs w:val="32"/>
    </w:rPr>
  </w:style>
  <w:style w:type="paragraph" w:customStyle="1" w:styleId="57">
    <w:name w:val="Heading4"/>
    <w:basedOn w:val="1"/>
    <w:next w:val="1"/>
    <w:qFormat/>
    <w:uiPriority w:val="0"/>
    <w:pPr>
      <w:keepNext/>
      <w:keepLines/>
      <w:spacing w:before="280" w:after="290" w:line="377" w:lineRule="auto"/>
    </w:pPr>
    <w:rPr>
      <w:rFonts w:ascii="Arial" w:hAnsi="Arial" w:eastAsia="黑体"/>
      <w:b/>
      <w:bCs/>
      <w:sz w:val="28"/>
      <w:szCs w:val="28"/>
    </w:rPr>
  </w:style>
  <w:style w:type="paragraph" w:customStyle="1" w:styleId="58">
    <w:name w:val="Heading5"/>
    <w:basedOn w:val="1"/>
    <w:next w:val="1"/>
    <w:qFormat/>
    <w:uiPriority w:val="0"/>
    <w:pPr>
      <w:keepNext/>
      <w:keepLines/>
      <w:spacing w:before="280" w:after="290" w:line="377" w:lineRule="auto"/>
    </w:pPr>
    <w:rPr>
      <w:rFonts w:ascii="Calibri" w:hAnsi="Calibri"/>
      <w:b/>
      <w:bCs/>
      <w:sz w:val="28"/>
      <w:szCs w:val="28"/>
    </w:rPr>
  </w:style>
  <w:style w:type="paragraph" w:customStyle="1" w:styleId="59">
    <w:name w:val="Heading6"/>
    <w:basedOn w:val="58"/>
    <w:next w:val="1"/>
    <w:qFormat/>
    <w:uiPriority w:val="0"/>
    <w:pPr>
      <w:tabs>
        <w:tab w:val="left" w:pos="1440"/>
      </w:tabs>
      <w:spacing w:before="260" w:after="260" w:line="360" w:lineRule="auto"/>
      <w:ind w:left="1134" w:hanging="1134"/>
    </w:pPr>
    <w:rPr>
      <w:rFonts w:ascii="Times New Roman" w:hAnsi="Times New Roman"/>
      <w:sz w:val="30"/>
      <w:szCs w:val="18"/>
    </w:rPr>
  </w:style>
  <w:style w:type="paragraph" w:customStyle="1" w:styleId="60">
    <w:name w:val="Heading7"/>
    <w:basedOn w:val="59"/>
    <w:next w:val="1"/>
    <w:qFormat/>
    <w:uiPriority w:val="0"/>
    <w:pPr>
      <w:tabs>
        <w:tab w:val="left" w:pos="1800"/>
      </w:tabs>
      <w:ind w:left="1276" w:hanging="1276"/>
    </w:pPr>
  </w:style>
  <w:style w:type="paragraph" w:customStyle="1" w:styleId="61">
    <w:name w:val="Heading8"/>
    <w:basedOn w:val="60"/>
    <w:next w:val="1"/>
    <w:qFormat/>
    <w:uiPriority w:val="0"/>
    <w:pPr>
      <w:ind w:left="1418" w:hanging="1418"/>
    </w:pPr>
  </w:style>
  <w:style w:type="paragraph" w:customStyle="1" w:styleId="62">
    <w:name w:val="Heading9"/>
    <w:basedOn w:val="61"/>
    <w:next w:val="1"/>
    <w:qFormat/>
    <w:uiPriority w:val="0"/>
    <w:pPr>
      <w:tabs>
        <w:tab w:val="left" w:pos="2160"/>
      </w:tabs>
      <w:ind w:left="1559" w:hanging="1559"/>
    </w:pPr>
  </w:style>
  <w:style w:type="paragraph" w:customStyle="1" w:styleId="63">
    <w:name w:val="页脚1"/>
    <w:basedOn w:val="1"/>
    <w:qFormat/>
    <w:uiPriority w:val="0"/>
    <w:pPr>
      <w:tabs>
        <w:tab w:val="center" w:pos="4153"/>
        <w:tab w:val="right" w:pos="8306"/>
      </w:tabs>
      <w:snapToGrid w:val="0"/>
    </w:pPr>
    <w:rPr>
      <w:sz w:val="18"/>
      <w:szCs w:val="18"/>
    </w:rPr>
  </w:style>
  <w:style w:type="paragraph" w:customStyle="1" w:styleId="64">
    <w:name w:val="UserStyle_4"/>
    <w:basedOn w:val="1"/>
    <w:qFormat/>
    <w:uiPriority w:val="0"/>
    <w:pPr>
      <w:spacing w:line="360" w:lineRule="auto"/>
      <w:ind w:firstLine="200" w:firstLineChars="200"/>
    </w:pPr>
    <w:rPr>
      <w:kern w:val="0"/>
      <w:sz w:val="24"/>
      <w:szCs w:val="20"/>
    </w:rPr>
  </w:style>
  <w:style w:type="paragraph" w:customStyle="1" w:styleId="65">
    <w:name w:val="UserStyle_6"/>
    <w:qFormat/>
    <w:uiPriority w:val="0"/>
    <w:pPr>
      <w:snapToGrid w:val="0"/>
      <w:spacing w:before="80" w:after="80" w:line="276" w:lineRule="auto"/>
      <w:textAlignment w:val="baseline"/>
    </w:pPr>
    <w:rPr>
      <w:rFonts w:ascii="Arial" w:hAnsi="Arial" w:eastAsia="宋体" w:cs="Times New Roman"/>
      <w:kern w:val="2"/>
      <w:sz w:val="18"/>
      <w:szCs w:val="24"/>
      <w:lang w:val="en-US" w:eastAsia="zh-CN" w:bidi="ar-SA"/>
    </w:rPr>
  </w:style>
  <w:style w:type="character" w:customStyle="1" w:styleId="66">
    <w:name w:val="日期 字符"/>
    <w:basedOn w:val="41"/>
    <w:link w:val="22"/>
    <w:qFormat/>
    <w:uiPriority w:val="0"/>
    <w:rPr>
      <w:rFonts w:ascii="宋体"/>
      <w:kern w:val="2"/>
      <w:sz w:val="21"/>
      <w:szCs w:val="21"/>
    </w:rPr>
  </w:style>
  <w:style w:type="paragraph" w:customStyle="1" w:styleId="67">
    <w:name w:val="UserStyle_17"/>
    <w:basedOn w:val="42"/>
    <w:qFormat/>
    <w:uiPriority w:val="0"/>
    <w:pPr>
      <w:spacing w:line="360" w:lineRule="auto"/>
    </w:pPr>
    <w:rPr>
      <w:rFonts w:ascii="Times New Roman" w:hAnsi="Times New Roman"/>
      <w:kern w:val="0"/>
      <w:sz w:val="24"/>
      <w:szCs w:val="20"/>
    </w:rPr>
  </w:style>
  <w:style w:type="paragraph" w:customStyle="1" w:styleId="68">
    <w:name w:val="179"/>
    <w:basedOn w:val="1"/>
    <w:qFormat/>
    <w:uiPriority w:val="0"/>
    <w:pPr>
      <w:ind w:firstLine="200" w:firstLineChars="200"/>
    </w:pPr>
  </w:style>
  <w:style w:type="paragraph" w:customStyle="1" w:styleId="69">
    <w:name w:val="AnnotationText"/>
    <w:basedOn w:val="1"/>
    <w:qFormat/>
    <w:uiPriority w:val="0"/>
    <w:rPr>
      <w:rFonts w:ascii="Calibri" w:hAnsi="Calibri"/>
    </w:rPr>
  </w:style>
  <w:style w:type="paragraph" w:customStyle="1" w:styleId="70">
    <w:name w:val="UserStyle_30"/>
    <w:basedOn w:val="1"/>
    <w:next w:val="1"/>
    <w:qFormat/>
    <w:uiPriority w:val="0"/>
    <w:pPr>
      <w:spacing w:line="300" w:lineRule="auto"/>
    </w:pPr>
    <w:rPr>
      <w:rFonts w:ascii="Arial" w:hAnsi="Arial" w:eastAsia="黑体"/>
      <w:sz w:val="30"/>
      <w:szCs w:val="20"/>
    </w:rPr>
  </w:style>
  <w:style w:type="character" w:customStyle="1" w:styleId="71">
    <w:name w:val="标题 字符"/>
    <w:basedOn w:val="41"/>
    <w:link w:val="37"/>
    <w:qFormat/>
    <w:uiPriority w:val="0"/>
    <w:rPr>
      <w:rFonts w:ascii="宋体"/>
      <w:b/>
      <w:kern w:val="2"/>
      <w:sz w:val="44"/>
      <w:szCs w:val="28"/>
    </w:rPr>
  </w:style>
  <w:style w:type="paragraph" w:customStyle="1" w:styleId="72">
    <w:name w:val="页眉1"/>
    <w:basedOn w:val="1"/>
    <w:qFormat/>
    <w:uiPriority w:val="0"/>
    <w:pPr>
      <w:pBdr>
        <w:bottom w:val="single" w:color="000000" w:sz="6" w:space="1"/>
      </w:pBdr>
      <w:tabs>
        <w:tab w:val="center" w:pos="4153"/>
        <w:tab w:val="right" w:pos="8306"/>
      </w:tabs>
      <w:snapToGrid w:val="0"/>
      <w:jc w:val="center"/>
    </w:pPr>
    <w:rPr>
      <w:rFonts w:ascii="Calibri" w:hAnsi="Calibri"/>
      <w:sz w:val="18"/>
      <w:szCs w:val="18"/>
    </w:rPr>
  </w:style>
  <w:style w:type="paragraph" w:customStyle="1" w:styleId="73">
    <w:name w:val="UserStyle_35"/>
    <w:basedOn w:val="53"/>
    <w:qFormat/>
    <w:uiPriority w:val="0"/>
    <w:pPr>
      <w:spacing w:before="120" w:after="120"/>
      <w:ind w:left="425" w:hanging="425"/>
    </w:pPr>
    <w:rPr>
      <w:rFonts w:ascii="Times New Roman" w:hAnsi="Times New Roman"/>
      <w:szCs w:val="28"/>
    </w:rPr>
  </w:style>
  <w:style w:type="paragraph" w:customStyle="1" w:styleId="74">
    <w:name w:val="BodyTextIndent3"/>
    <w:basedOn w:val="1"/>
    <w:qFormat/>
    <w:uiPriority w:val="0"/>
    <w:pPr>
      <w:spacing w:after="120"/>
      <w:ind w:left="200" w:leftChars="200"/>
    </w:pPr>
    <w:rPr>
      <w:rFonts w:ascii="Calibri" w:hAnsi="Calibri"/>
      <w:sz w:val="16"/>
      <w:szCs w:val="16"/>
    </w:rPr>
  </w:style>
  <w:style w:type="paragraph" w:customStyle="1" w:styleId="75">
    <w:name w:val="AnnotationSubject"/>
    <w:basedOn w:val="69"/>
    <w:next w:val="69"/>
    <w:qFormat/>
    <w:uiPriority w:val="0"/>
    <w:rPr>
      <w:rFonts w:ascii="Times New Roman" w:hAnsi="Times New Roman"/>
      <w:b/>
      <w:sz w:val="28"/>
      <w:szCs w:val="20"/>
    </w:rPr>
  </w:style>
  <w:style w:type="paragraph" w:customStyle="1" w:styleId="76">
    <w:name w:val="NavPane"/>
    <w:basedOn w:val="1"/>
    <w:qFormat/>
    <w:uiPriority w:val="0"/>
    <w:rPr>
      <w:rFonts w:ascii="宋体"/>
      <w:sz w:val="18"/>
      <w:szCs w:val="18"/>
    </w:rPr>
  </w:style>
  <w:style w:type="paragraph" w:customStyle="1" w:styleId="77">
    <w:name w:val="PlainText"/>
    <w:basedOn w:val="1"/>
    <w:qFormat/>
    <w:uiPriority w:val="0"/>
    <w:rPr>
      <w:rFonts w:ascii="宋体"/>
      <w:szCs w:val="21"/>
    </w:rPr>
  </w:style>
  <w:style w:type="paragraph" w:customStyle="1" w:styleId="78">
    <w:name w:val="BodyText"/>
    <w:basedOn w:val="1"/>
    <w:qFormat/>
    <w:uiPriority w:val="0"/>
    <w:pPr>
      <w:spacing w:after="120"/>
    </w:pPr>
  </w:style>
  <w:style w:type="paragraph" w:customStyle="1" w:styleId="79">
    <w:name w:val="BodyTextIndent"/>
    <w:basedOn w:val="1"/>
    <w:qFormat/>
    <w:uiPriority w:val="0"/>
    <w:pPr>
      <w:ind w:firstLine="352" w:firstLineChars="352"/>
    </w:pPr>
    <w:rPr>
      <w:rFonts w:ascii="仿宋_GB2312" w:eastAsia="仿宋_GB2312"/>
      <w:sz w:val="32"/>
      <w:szCs w:val="20"/>
    </w:rPr>
  </w:style>
  <w:style w:type="paragraph" w:customStyle="1" w:styleId="80">
    <w:name w:val="BodyText2"/>
    <w:basedOn w:val="1"/>
    <w:qFormat/>
    <w:uiPriority w:val="0"/>
    <w:pPr>
      <w:spacing w:after="120" w:line="480" w:lineRule="auto"/>
    </w:pPr>
  </w:style>
  <w:style w:type="paragraph" w:customStyle="1" w:styleId="81">
    <w:name w:val="Acetate"/>
    <w:basedOn w:val="1"/>
    <w:qFormat/>
    <w:uiPriority w:val="0"/>
    <w:rPr>
      <w:sz w:val="18"/>
      <w:szCs w:val="18"/>
    </w:rPr>
  </w:style>
  <w:style w:type="paragraph" w:customStyle="1" w:styleId="82">
    <w:name w:val="HtmlNormal"/>
    <w:basedOn w:val="1"/>
    <w:qFormat/>
    <w:uiPriority w:val="0"/>
    <w:pPr>
      <w:spacing w:before="100" w:beforeAutospacing="1" w:after="100" w:afterAutospacing="1"/>
    </w:pPr>
    <w:rPr>
      <w:rFonts w:ascii="宋体"/>
      <w:kern w:val="0"/>
      <w:sz w:val="24"/>
    </w:rPr>
  </w:style>
  <w:style w:type="paragraph" w:customStyle="1" w:styleId="83">
    <w:name w:val="BodyText1I"/>
    <w:basedOn w:val="78"/>
    <w:qFormat/>
    <w:uiPriority w:val="0"/>
    <w:pPr>
      <w:ind w:firstLine="100" w:firstLineChars="100"/>
    </w:pPr>
    <w:rPr>
      <w:szCs w:val="24"/>
    </w:rPr>
  </w:style>
  <w:style w:type="paragraph" w:customStyle="1" w:styleId="84">
    <w:name w:val="UserStyle_47"/>
    <w:qFormat/>
    <w:uiPriority w:val="0"/>
    <w:pPr>
      <w:spacing w:line="276" w:lineRule="auto"/>
      <w:textAlignment w:val="baseline"/>
    </w:pPr>
    <w:rPr>
      <w:rFonts w:ascii="Times New Roman" w:hAnsi="Times New Roman" w:eastAsia="宋体" w:cs="Times New Roman"/>
      <w:color w:val="000000"/>
      <w:sz w:val="24"/>
      <w:szCs w:val="24"/>
      <w:lang w:val="en-US" w:eastAsia="zh-CN" w:bidi="ar-SA"/>
    </w:rPr>
  </w:style>
  <w:style w:type="paragraph" w:customStyle="1" w:styleId="85">
    <w:name w:val="UserStyle_49"/>
    <w:basedOn w:val="1"/>
    <w:qFormat/>
    <w:uiPriority w:val="0"/>
    <w:pPr>
      <w:tabs>
        <w:tab w:val="left" w:pos="709"/>
      </w:tabs>
      <w:ind w:left="709" w:hanging="709"/>
    </w:pPr>
    <w:rPr>
      <w:rFonts w:ascii="宋体"/>
      <w:kern w:val="0"/>
      <w:szCs w:val="21"/>
    </w:rPr>
  </w:style>
  <w:style w:type="paragraph" w:customStyle="1" w:styleId="86">
    <w:name w:val="UserStyle_52"/>
    <w:qFormat/>
    <w:uiPriority w:val="0"/>
    <w:pPr>
      <w:spacing w:line="276" w:lineRule="auto"/>
      <w:textAlignment w:val="baseline"/>
    </w:pPr>
    <w:rPr>
      <w:rFonts w:ascii="Calibri" w:hAnsi="Calibri" w:eastAsia="宋体" w:cs="Times New Roman"/>
      <w:sz w:val="22"/>
      <w:lang w:val="en-US" w:eastAsia="zh-CN" w:bidi="ar-SA"/>
    </w:rPr>
  </w:style>
  <w:style w:type="paragraph" w:customStyle="1" w:styleId="87">
    <w:name w:val="UserStyle_64"/>
    <w:basedOn w:val="1"/>
    <w:qFormat/>
    <w:uiPriority w:val="0"/>
    <w:pPr>
      <w:spacing w:line="360" w:lineRule="auto"/>
      <w:ind w:firstLine="200" w:firstLineChars="200"/>
    </w:pPr>
    <w:rPr>
      <w:rFonts w:ascii="宋体"/>
      <w:sz w:val="24"/>
      <w:szCs w:val="20"/>
    </w:rPr>
  </w:style>
  <w:style w:type="paragraph" w:customStyle="1" w:styleId="88">
    <w:name w:val="UserStyle_71"/>
    <w:basedOn w:val="1"/>
    <w:qFormat/>
    <w:uiPriority w:val="0"/>
    <w:pPr>
      <w:tabs>
        <w:tab w:val="left" w:pos="360"/>
      </w:tabs>
      <w:spacing w:line="220" w:lineRule="exact"/>
      <w:ind w:left="360" w:hanging="360"/>
    </w:pPr>
    <w:rPr>
      <w:kern w:val="0"/>
      <w:sz w:val="24"/>
      <w:szCs w:val="20"/>
    </w:rPr>
  </w:style>
  <w:style w:type="paragraph" w:customStyle="1" w:styleId="89">
    <w:name w:val="UserStyle_76"/>
    <w:basedOn w:val="53"/>
    <w:qFormat/>
    <w:uiPriority w:val="0"/>
    <w:pPr>
      <w:spacing w:line="480" w:lineRule="auto"/>
      <w:jc w:val="both"/>
    </w:pPr>
    <w:rPr>
      <w:rFonts w:ascii="黑体" w:eastAsia="黑体"/>
      <w:bCs w:val="0"/>
      <w:kern w:val="0"/>
      <w:szCs w:val="20"/>
    </w:rPr>
  </w:style>
  <w:style w:type="paragraph" w:customStyle="1" w:styleId="90">
    <w:name w:val="UserStyle_79"/>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宋体"/>
      <w:kern w:val="0"/>
      <w:sz w:val="24"/>
      <w:szCs w:val="20"/>
    </w:rPr>
  </w:style>
  <w:style w:type="paragraph" w:customStyle="1" w:styleId="91">
    <w:name w:val="UserStyle_96"/>
    <w:basedOn w:val="1"/>
    <w:qFormat/>
    <w:uiPriority w:val="0"/>
    <w:pPr>
      <w:tabs>
        <w:tab w:val="left" w:pos="1682"/>
        <w:tab w:val="left" w:pos="2896"/>
      </w:tabs>
      <w:snapToGrid w:val="0"/>
      <w:spacing w:line="360" w:lineRule="auto"/>
      <w:ind w:left="1748" w:hanging="434"/>
    </w:pPr>
    <w:rPr>
      <w:rFonts w:ascii="宋体"/>
      <w:szCs w:val="21"/>
    </w:rPr>
  </w:style>
  <w:style w:type="paragraph" w:customStyle="1" w:styleId="92">
    <w:name w:val="UserStyle_390"/>
    <w:basedOn w:val="1"/>
    <w:qFormat/>
    <w:uiPriority w:val="0"/>
    <w:pPr>
      <w:snapToGrid w:val="0"/>
      <w:spacing w:line="336" w:lineRule="auto"/>
      <w:ind w:left="126" w:firstLine="280" w:firstLineChars="280"/>
    </w:pPr>
    <w:rPr>
      <w:rFonts w:ascii="宋体"/>
      <w:color w:val="000000"/>
      <w:kern w:val="0"/>
      <w:sz w:val="20"/>
      <w:szCs w:val="24"/>
    </w:rPr>
  </w:style>
  <w:style w:type="paragraph" w:customStyle="1" w:styleId="93">
    <w:name w:val="UserStyle_99"/>
    <w:basedOn w:val="92"/>
    <w:qFormat/>
    <w:uiPriority w:val="0"/>
    <w:pPr>
      <w:spacing w:after="120" w:line="240" w:lineRule="auto"/>
      <w:ind w:left="200" w:leftChars="200" w:firstLine="200" w:firstLineChars="200"/>
    </w:pPr>
    <w:rPr>
      <w:rFonts w:ascii="Calibri" w:hAnsi="Calibri"/>
      <w:kern w:val="2"/>
      <w:sz w:val="22"/>
      <w:szCs w:val="20"/>
    </w:rPr>
  </w:style>
  <w:style w:type="paragraph" w:customStyle="1" w:styleId="94">
    <w:name w:val="UserStyle_102"/>
    <w:basedOn w:val="1"/>
    <w:qFormat/>
    <w:uiPriority w:val="0"/>
    <w:pPr>
      <w:spacing w:line="360" w:lineRule="auto"/>
      <w:ind w:left="100" w:leftChars="100" w:right="100" w:rightChars="100" w:firstLine="200" w:firstLineChars="200"/>
    </w:pPr>
    <w:rPr>
      <w:kern w:val="0"/>
      <w:sz w:val="20"/>
      <w:szCs w:val="24"/>
    </w:rPr>
  </w:style>
  <w:style w:type="paragraph" w:customStyle="1" w:styleId="95">
    <w:name w:val="UserStyle_107"/>
    <w:basedOn w:val="53"/>
    <w:qFormat/>
    <w:uiPriority w:val="0"/>
    <w:pPr>
      <w:spacing w:line="240" w:lineRule="auto"/>
    </w:pPr>
    <w:rPr>
      <w:rFonts w:ascii="黑体" w:eastAsia="黑体"/>
      <w:bCs w:val="0"/>
      <w:w w:val="80"/>
      <w:kern w:val="2"/>
      <w:sz w:val="48"/>
      <w:szCs w:val="48"/>
    </w:rPr>
  </w:style>
  <w:style w:type="paragraph" w:customStyle="1" w:styleId="96">
    <w:name w:val="UserStyle_117"/>
    <w:basedOn w:val="1"/>
    <w:qFormat/>
    <w:uiPriority w:val="0"/>
    <w:pPr>
      <w:snapToGrid w:val="0"/>
      <w:spacing w:line="360" w:lineRule="auto"/>
      <w:ind w:left="908"/>
    </w:pPr>
    <w:rPr>
      <w:rFonts w:ascii="宋体"/>
      <w:sz w:val="24"/>
      <w:szCs w:val="24"/>
    </w:rPr>
  </w:style>
  <w:style w:type="paragraph" w:customStyle="1" w:styleId="97">
    <w:name w:val="UserStyle_122"/>
    <w:basedOn w:val="1"/>
    <w:qFormat/>
    <w:uiPriority w:val="0"/>
    <w:pPr>
      <w:ind w:firstLine="200" w:firstLineChars="200"/>
    </w:pPr>
    <w:rPr>
      <w:rFonts w:ascii="Calibri" w:hAnsi="Calibri"/>
      <w:sz w:val="22"/>
      <w:szCs w:val="20"/>
    </w:rPr>
  </w:style>
  <w:style w:type="paragraph" w:customStyle="1" w:styleId="98">
    <w:name w:val="UserStyle_131"/>
    <w:basedOn w:val="1"/>
    <w:qFormat/>
    <w:uiPriority w:val="0"/>
    <w:pPr>
      <w:tabs>
        <w:tab w:val="left" w:pos="312"/>
        <w:tab w:val="left" w:pos="900"/>
        <w:tab w:val="left" w:pos="8820"/>
      </w:tabs>
      <w:spacing w:line="360" w:lineRule="auto"/>
      <w:ind w:right="257" w:rightChars="257"/>
    </w:pPr>
    <w:rPr>
      <w:rFonts w:ascii="Arial" w:hAnsi="Arial"/>
      <w:b/>
      <w:sz w:val="32"/>
      <w:szCs w:val="24"/>
    </w:rPr>
  </w:style>
  <w:style w:type="paragraph" w:customStyle="1" w:styleId="99">
    <w:name w:val="UserStyle_135"/>
    <w:basedOn w:val="1"/>
    <w:qFormat/>
    <w:uiPriority w:val="0"/>
    <w:pPr>
      <w:spacing w:line="360" w:lineRule="auto"/>
      <w:ind w:firstLine="200" w:firstLineChars="200"/>
    </w:pPr>
    <w:rPr>
      <w:sz w:val="24"/>
      <w:szCs w:val="20"/>
    </w:rPr>
  </w:style>
  <w:style w:type="paragraph" w:customStyle="1" w:styleId="100">
    <w:name w:val="UserStyle_138"/>
    <w:basedOn w:val="1"/>
    <w:next w:val="1"/>
    <w:qFormat/>
    <w:uiPriority w:val="0"/>
    <w:pPr>
      <w:jc w:val="center"/>
    </w:pPr>
    <w:rPr>
      <w:kern w:val="0"/>
      <w:sz w:val="24"/>
      <w:szCs w:val="20"/>
    </w:rPr>
  </w:style>
  <w:style w:type="paragraph" w:customStyle="1" w:styleId="101">
    <w:name w:val="UserStyle_141"/>
    <w:basedOn w:val="69"/>
    <w:next w:val="69"/>
    <w:qFormat/>
    <w:uiPriority w:val="0"/>
    <w:rPr>
      <w:rFonts w:ascii="Times New Roman" w:hAnsi="Times New Roman"/>
      <w:b/>
      <w:kern w:val="0"/>
      <w:sz w:val="20"/>
      <w:szCs w:val="20"/>
    </w:rPr>
  </w:style>
  <w:style w:type="paragraph" w:customStyle="1" w:styleId="102">
    <w:name w:val="UserStyle_150"/>
    <w:basedOn w:val="1"/>
    <w:qFormat/>
    <w:uiPriority w:val="0"/>
    <w:pPr>
      <w:ind w:left="420"/>
    </w:pPr>
    <w:rPr>
      <w:rFonts w:ascii="仿宋_GB2312" w:eastAsia="仿宋_GB2312"/>
      <w:kern w:val="0"/>
      <w:sz w:val="30"/>
      <w:szCs w:val="20"/>
    </w:rPr>
  </w:style>
  <w:style w:type="paragraph" w:customStyle="1" w:styleId="103">
    <w:name w:val="UserStyle_153"/>
    <w:basedOn w:val="1"/>
    <w:qFormat/>
    <w:uiPriority w:val="0"/>
    <w:rPr>
      <w:rFonts w:ascii="宋体"/>
      <w:sz w:val="20"/>
      <w:szCs w:val="24"/>
    </w:rPr>
  </w:style>
  <w:style w:type="paragraph" w:customStyle="1" w:styleId="104">
    <w:name w:val="UserStyle_157"/>
    <w:basedOn w:val="1"/>
    <w:qFormat/>
    <w:uiPriority w:val="0"/>
    <w:pPr>
      <w:spacing w:line="312" w:lineRule="auto"/>
    </w:pPr>
    <w:rPr>
      <w:rFonts w:ascii="宋体"/>
      <w:color w:val="000000"/>
      <w:kern w:val="0"/>
      <w:sz w:val="22"/>
      <w:szCs w:val="20"/>
    </w:rPr>
  </w:style>
  <w:style w:type="paragraph" w:customStyle="1" w:styleId="105">
    <w:name w:val="UserStyle_348"/>
    <w:basedOn w:val="1"/>
    <w:qFormat/>
    <w:uiPriority w:val="0"/>
    <w:pPr>
      <w:spacing w:line="312" w:lineRule="atLeast"/>
      <w:ind w:firstLine="420"/>
    </w:pPr>
    <w:rPr>
      <w:kern w:val="0"/>
      <w:sz w:val="32"/>
      <w:szCs w:val="20"/>
    </w:rPr>
  </w:style>
  <w:style w:type="paragraph" w:customStyle="1" w:styleId="106">
    <w:name w:val="UserStyle_165"/>
    <w:basedOn w:val="105"/>
    <w:qFormat/>
    <w:uiPriority w:val="0"/>
    <w:pPr>
      <w:spacing w:line="400" w:lineRule="exact"/>
      <w:ind w:firstLine="200" w:firstLineChars="200"/>
    </w:pPr>
    <w:rPr>
      <w:rFonts w:ascii="Arial" w:hAnsi="Arial"/>
      <w:sz w:val="21"/>
    </w:rPr>
  </w:style>
  <w:style w:type="paragraph" w:customStyle="1" w:styleId="107">
    <w:name w:val="UserStyle_168"/>
    <w:basedOn w:val="1"/>
    <w:next w:val="1"/>
    <w:qFormat/>
    <w:uiPriority w:val="0"/>
    <w:pPr>
      <w:spacing w:line="360" w:lineRule="auto"/>
      <w:ind w:left="2500" w:leftChars="2500"/>
    </w:pPr>
    <w:rPr>
      <w:rFonts w:ascii="Calibri" w:hAnsi="Calibri"/>
      <w:kern w:val="0"/>
      <w:sz w:val="24"/>
      <w:szCs w:val="20"/>
    </w:rPr>
  </w:style>
  <w:style w:type="paragraph" w:customStyle="1" w:styleId="108">
    <w:name w:val="UserStyle_174"/>
    <w:basedOn w:val="1"/>
    <w:qFormat/>
    <w:uiPriority w:val="0"/>
    <w:pPr>
      <w:tabs>
        <w:tab w:val="left" w:pos="1333"/>
      </w:tabs>
      <w:snapToGrid w:val="0"/>
      <w:spacing w:line="360" w:lineRule="auto"/>
      <w:ind w:left="1333" w:hanging="482"/>
    </w:pPr>
    <w:rPr>
      <w:rFonts w:ascii="宋体"/>
      <w:sz w:val="24"/>
      <w:szCs w:val="24"/>
    </w:rPr>
  </w:style>
  <w:style w:type="paragraph" w:customStyle="1" w:styleId="109">
    <w:name w:val="BodyText3"/>
    <w:basedOn w:val="1"/>
    <w:qFormat/>
    <w:uiPriority w:val="0"/>
    <w:pPr>
      <w:spacing w:after="120"/>
    </w:pPr>
    <w:rPr>
      <w:sz w:val="16"/>
      <w:szCs w:val="16"/>
    </w:rPr>
  </w:style>
  <w:style w:type="paragraph" w:customStyle="1" w:styleId="110">
    <w:name w:val="BodyText1I2"/>
    <w:basedOn w:val="79"/>
    <w:qFormat/>
    <w:uiPriority w:val="0"/>
    <w:pPr>
      <w:spacing w:after="120"/>
      <w:ind w:left="200" w:leftChars="200" w:firstLine="200" w:firstLineChars="200"/>
    </w:pPr>
    <w:rPr>
      <w:sz w:val="21"/>
    </w:rPr>
  </w:style>
  <w:style w:type="paragraph" w:customStyle="1" w:styleId="111">
    <w:name w:val="UserStyle_187"/>
    <w:basedOn w:val="1"/>
    <w:qFormat/>
    <w:uiPriority w:val="0"/>
    <w:pPr>
      <w:tabs>
        <w:tab w:val="left" w:pos="312"/>
      </w:tabs>
      <w:spacing w:line="360" w:lineRule="auto"/>
    </w:pPr>
    <w:rPr>
      <w:bCs/>
      <w:sz w:val="28"/>
      <w:szCs w:val="32"/>
    </w:rPr>
  </w:style>
  <w:style w:type="paragraph" w:customStyle="1" w:styleId="112">
    <w:name w:val="UserStyle_195"/>
    <w:basedOn w:val="1"/>
    <w:qFormat/>
    <w:uiPriority w:val="0"/>
    <w:pPr>
      <w:tabs>
        <w:tab w:val="left" w:pos="907"/>
      </w:tabs>
      <w:spacing w:line="360" w:lineRule="auto"/>
      <w:ind w:firstLine="547"/>
    </w:pPr>
    <w:rPr>
      <w:sz w:val="24"/>
      <w:szCs w:val="24"/>
    </w:rPr>
  </w:style>
  <w:style w:type="paragraph" w:customStyle="1" w:styleId="113">
    <w:name w:val="UserStyle_197"/>
    <w:basedOn w:val="1"/>
    <w:qFormat/>
    <w:uiPriority w:val="0"/>
    <w:pPr>
      <w:spacing w:line="288" w:lineRule="auto"/>
      <w:ind w:firstLine="560"/>
    </w:pPr>
    <w:rPr>
      <w:rFonts w:ascii="宋体"/>
      <w:kern w:val="0"/>
      <w:sz w:val="20"/>
      <w:szCs w:val="20"/>
    </w:rPr>
  </w:style>
  <w:style w:type="paragraph" w:customStyle="1" w:styleId="114">
    <w:name w:val="UserStyle_201"/>
    <w:basedOn w:val="108"/>
    <w:qFormat/>
    <w:uiPriority w:val="0"/>
    <w:pPr>
      <w:tabs>
        <w:tab w:val="left" w:pos="482"/>
      </w:tabs>
      <w:ind w:left="1491" w:hanging="357"/>
    </w:pPr>
  </w:style>
  <w:style w:type="paragraph" w:customStyle="1" w:styleId="115">
    <w:name w:val="UserStyle_204"/>
    <w:basedOn w:val="1"/>
    <w:qFormat/>
    <w:uiPriority w:val="0"/>
    <w:pPr>
      <w:spacing w:line="360" w:lineRule="auto"/>
      <w:ind w:firstLine="200" w:firstLineChars="200"/>
    </w:pPr>
    <w:rPr>
      <w:rFonts w:ascii="Calibri" w:hAnsi="Calibri"/>
      <w:kern w:val="0"/>
      <w:sz w:val="24"/>
      <w:szCs w:val="20"/>
    </w:rPr>
  </w:style>
  <w:style w:type="paragraph" w:customStyle="1" w:styleId="116">
    <w:name w:val="UserStyle_206"/>
    <w:basedOn w:val="1"/>
    <w:qFormat/>
    <w:uiPriority w:val="0"/>
    <w:pPr>
      <w:tabs>
        <w:tab w:val="left" w:pos="360"/>
        <w:tab w:val="left" w:pos="2310"/>
      </w:tabs>
      <w:snapToGrid w:val="0"/>
      <w:spacing w:line="360" w:lineRule="auto"/>
    </w:pPr>
    <w:rPr>
      <w:rFonts w:ascii="Tahoma" w:hAnsi="Tahoma"/>
      <w:bCs/>
      <w:kern w:val="0"/>
      <w:szCs w:val="21"/>
    </w:rPr>
  </w:style>
  <w:style w:type="paragraph" w:customStyle="1" w:styleId="117">
    <w:name w:val="UserStyle_211"/>
    <w:basedOn w:val="1"/>
    <w:qFormat/>
    <w:uiPriority w:val="0"/>
    <w:rPr>
      <w:sz w:val="24"/>
      <w:szCs w:val="24"/>
    </w:rPr>
  </w:style>
  <w:style w:type="paragraph" w:customStyle="1" w:styleId="118">
    <w:name w:val="UserStyle_214"/>
    <w:basedOn w:val="1"/>
    <w:qFormat/>
    <w:uiPriority w:val="0"/>
    <w:pPr>
      <w:spacing w:line="320" w:lineRule="exact"/>
      <w:ind w:left="200" w:leftChars="200" w:right="100" w:rightChars="100" w:firstLine="182" w:firstLineChars="182"/>
    </w:pPr>
    <w:rPr>
      <w:rFonts w:ascii="宋体" w:hAnsi="宋体" w:eastAsia="楷体_GB2312"/>
      <w:spacing w:val="10"/>
      <w:kern w:val="0"/>
      <w:szCs w:val="20"/>
    </w:rPr>
  </w:style>
  <w:style w:type="paragraph" w:customStyle="1" w:styleId="119">
    <w:name w:val="UserStyle_216"/>
    <w:basedOn w:val="1"/>
    <w:qFormat/>
    <w:uiPriority w:val="0"/>
    <w:pPr>
      <w:tabs>
        <w:tab w:val="left" w:pos="312"/>
      </w:tabs>
      <w:snapToGrid w:val="0"/>
      <w:spacing w:line="360" w:lineRule="auto"/>
    </w:pPr>
    <w:rPr>
      <w:rFonts w:ascii="宋体"/>
      <w:sz w:val="24"/>
      <w:szCs w:val="24"/>
    </w:rPr>
  </w:style>
  <w:style w:type="paragraph" w:customStyle="1" w:styleId="120">
    <w:name w:val="题注1"/>
    <w:basedOn w:val="1"/>
    <w:next w:val="1"/>
    <w:qFormat/>
    <w:uiPriority w:val="0"/>
    <w:rPr>
      <w:rFonts w:ascii="Arial" w:hAnsi="Arial" w:eastAsia="黑体"/>
      <w:sz w:val="20"/>
      <w:szCs w:val="20"/>
    </w:rPr>
  </w:style>
  <w:style w:type="paragraph" w:customStyle="1" w:styleId="121">
    <w:name w:val="UserStyle_223"/>
    <w:basedOn w:val="120"/>
    <w:qFormat/>
    <w:uiPriority w:val="0"/>
    <w:pPr>
      <w:jc w:val="center"/>
    </w:pPr>
    <w:rPr>
      <w:rFonts w:ascii="Times New Roman" w:hAnsi="Times New Roman" w:eastAsia="宋体"/>
      <w:sz w:val="24"/>
      <w:szCs w:val="24"/>
    </w:rPr>
  </w:style>
  <w:style w:type="paragraph" w:customStyle="1" w:styleId="122">
    <w:name w:val="UserStyle_228"/>
    <w:basedOn w:val="1"/>
    <w:qFormat/>
    <w:uiPriority w:val="0"/>
    <w:pPr>
      <w:spacing w:before="120" w:line="360" w:lineRule="auto"/>
      <w:ind w:firstLine="177" w:firstLineChars="177"/>
    </w:pPr>
    <w:rPr>
      <w:rFonts w:ascii="华文细黑" w:eastAsia="华文细黑"/>
      <w:kern w:val="0"/>
      <w:sz w:val="24"/>
      <w:szCs w:val="24"/>
    </w:rPr>
  </w:style>
  <w:style w:type="paragraph" w:customStyle="1" w:styleId="123">
    <w:name w:val="UserStyle_231"/>
    <w:basedOn w:val="1"/>
    <w:qFormat/>
    <w:uiPriority w:val="0"/>
    <w:pPr>
      <w:spacing w:line="300" w:lineRule="auto"/>
      <w:jc w:val="center"/>
    </w:pPr>
    <w:rPr>
      <w:rFonts w:ascii="Arial" w:hAnsi="Arial" w:eastAsia="黑体"/>
      <w:b/>
      <w:sz w:val="24"/>
      <w:szCs w:val="20"/>
    </w:rPr>
  </w:style>
  <w:style w:type="paragraph" w:customStyle="1" w:styleId="124">
    <w:name w:val="UserStyle_235"/>
    <w:basedOn w:val="1"/>
    <w:next w:val="1"/>
    <w:qFormat/>
    <w:uiPriority w:val="0"/>
    <w:pPr>
      <w:tabs>
        <w:tab w:val="left" w:pos="284"/>
        <w:tab w:val="left" w:pos="4253"/>
      </w:tabs>
      <w:topLinePunct/>
      <w:spacing w:line="360" w:lineRule="auto"/>
    </w:pPr>
    <w:rPr>
      <w:rFonts w:ascii="宋体"/>
      <w:sz w:val="24"/>
      <w:szCs w:val="24"/>
    </w:rPr>
  </w:style>
  <w:style w:type="paragraph" w:customStyle="1" w:styleId="125">
    <w:name w:val="UserStyle_238"/>
    <w:basedOn w:val="1"/>
    <w:qFormat/>
    <w:uiPriority w:val="0"/>
    <w:pPr>
      <w:ind w:left="208" w:leftChars="208" w:firstLine="380"/>
    </w:pPr>
    <w:rPr>
      <w:rFonts w:ascii="Arial" w:hAnsi="Arial" w:eastAsia="楷体_GB2312"/>
      <w:i/>
      <w:kern w:val="0"/>
      <w:sz w:val="18"/>
      <w:szCs w:val="20"/>
      <w:u w:val="words"/>
    </w:rPr>
  </w:style>
  <w:style w:type="paragraph" w:customStyle="1" w:styleId="126">
    <w:name w:val="UserStyle_243"/>
    <w:basedOn w:val="1"/>
    <w:qFormat/>
    <w:uiPriority w:val="0"/>
    <w:pPr>
      <w:tabs>
        <w:tab w:val="left" w:pos="312"/>
      </w:tabs>
      <w:spacing w:line="360" w:lineRule="auto"/>
    </w:pPr>
    <w:rPr>
      <w:kern w:val="0"/>
      <w:sz w:val="24"/>
      <w:szCs w:val="20"/>
    </w:rPr>
  </w:style>
  <w:style w:type="paragraph" w:customStyle="1" w:styleId="127">
    <w:name w:val="BodyTextIndent2"/>
    <w:basedOn w:val="1"/>
    <w:qFormat/>
    <w:uiPriority w:val="0"/>
    <w:pPr>
      <w:ind w:firstLine="480"/>
    </w:pPr>
    <w:rPr>
      <w:rFonts w:ascii="Calibri" w:hAnsi="Calibri"/>
    </w:rPr>
  </w:style>
  <w:style w:type="paragraph" w:customStyle="1" w:styleId="128">
    <w:name w:val="UserStyle_251"/>
    <w:basedOn w:val="1"/>
    <w:qFormat/>
    <w:uiPriority w:val="0"/>
    <w:pPr>
      <w:spacing w:line="360" w:lineRule="auto"/>
      <w:ind w:firstLine="200" w:firstLineChars="200"/>
    </w:pPr>
    <w:rPr>
      <w:sz w:val="24"/>
      <w:szCs w:val="24"/>
    </w:rPr>
  </w:style>
  <w:style w:type="paragraph" w:customStyle="1" w:styleId="129">
    <w:name w:val="UserStyle_253"/>
    <w:basedOn w:val="69"/>
    <w:next w:val="69"/>
    <w:qFormat/>
    <w:uiPriority w:val="0"/>
    <w:rPr>
      <w:b/>
      <w:sz w:val="22"/>
      <w:szCs w:val="20"/>
    </w:rPr>
  </w:style>
  <w:style w:type="paragraph" w:customStyle="1" w:styleId="130">
    <w:name w:val="UserStyle_263"/>
    <w:basedOn w:val="1"/>
    <w:qFormat/>
    <w:uiPriority w:val="0"/>
    <w:pPr>
      <w:spacing w:line="312" w:lineRule="atLeast"/>
    </w:pPr>
    <w:rPr>
      <w:rFonts w:ascii="宋体"/>
      <w:kern w:val="0"/>
      <w:sz w:val="20"/>
      <w:szCs w:val="20"/>
    </w:rPr>
  </w:style>
  <w:style w:type="paragraph" w:customStyle="1" w:styleId="131">
    <w:name w:val="UserStyle_267"/>
    <w:basedOn w:val="1"/>
    <w:qFormat/>
    <w:uiPriority w:val="0"/>
    <w:pPr>
      <w:jc w:val="center"/>
    </w:pPr>
    <w:rPr>
      <w:sz w:val="24"/>
      <w:szCs w:val="24"/>
    </w:rPr>
  </w:style>
  <w:style w:type="paragraph" w:customStyle="1" w:styleId="132">
    <w:name w:val="UserStyle_271"/>
    <w:basedOn w:val="1"/>
    <w:qFormat/>
    <w:uiPriority w:val="0"/>
    <w:pPr>
      <w:spacing w:line="312" w:lineRule="auto"/>
    </w:pPr>
    <w:rPr>
      <w:color w:val="FF0000"/>
      <w:kern w:val="0"/>
      <w:sz w:val="22"/>
      <w:szCs w:val="20"/>
    </w:rPr>
  </w:style>
  <w:style w:type="paragraph" w:customStyle="1" w:styleId="133">
    <w:name w:val="FootnoteText"/>
    <w:basedOn w:val="1"/>
    <w:qFormat/>
    <w:uiPriority w:val="0"/>
    <w:pPr>
      <w:snapToGrid w:val="0"/>
    </w:pPr>
    <w:rPr>
      <w:sz w:val="18"/>
      <w:szCs w:val="18"/>
    </w:rPr>
  </w:style>
  <w:style w:type="paragraph" w:customStyle="1" w:styleId="134">
    <w:name w:val="EndnoteText"/>
    <w:basedOn w:val="1"/>
    <w:qFormat/>
    <w:uiPriority w:val="0"/>
    <w:pPr>
      <w:snapToGrid w:val="0"/>
    </w:pPr>
  </w:style>
  <w:style w:type="paragraph" w:customStyle="1" w:styleId="135">
    <w:name w:val="UserStyle_298"/>
    <w:basedOn w:val="1"/>
    <w:qFormat/>
    <w:uiPriority w:val="0"/>
    <w:pPr>
      <w:snapToGrid w:val="0"/>
      <w:spacing w:before="80" w:after="40"/>
    </w:pPr>
    <w:rPr>
      <w:rFonts w:ascii="Futura Bk" w:hAnsi="Futura Bk"/>
      <w:sz w:val="18"/>
      <w:szCs w:val="21"/>
    </w:rPr>
  </w:style>
  <w:style w:type="paragraph" w:customStyle="1" w:styleId="136">
    <w:name w:val="UserStyle_300"/>
    <w:basedOn w:val="1"/>
    <w:qFormat/>
    <w:uiPriority w:val="0"/>
    <w:pPr>
      <w:tabs>
        <w:tab w:val="decimal" w:pos="0"/>
      </w:tabs>
      <w:spacing w:before="80" w:after="80"/>
    </w:pPr>
    <w:rPr>
      <w:rFonts w:ascii="Arial" w:hAnsi="Arial"/>
      <w:kern w:val="0"/>
      <w:sz w:val="18"/>
      <w:szCs w:val="24"/>
    </w:rPr>
  </w:style>
  <w:style w:type="paragraph" w:customStyle="1" w:styleId="137">
    <w:name w:val="UserStyle_303"/>
    <w:qFormat/>
    <w:uiPriority w:val="0"/>
    <w:pPr>
      <w:spacing w:line="300" w:lineRule="auto"/>
      <w:textAlignment w:val="baseline"/>
    </w:pPr>
    <w:rPr>
      <w:rFonts w:ascii="Arial" w:hAnsi="Arial" w:eastAsia="宋体" w:cs="Times New Roman"/>
      <w:sz w:val="21"/>
      <w:szCs w:val="21"/>
      <w:lang w:val="en-US" w:eastAsia="zh-CN" w:bidi="ar-SA"/>
    </w:rPr>
  </w:style>
  <w:style w:type="paragraph" w:customStyle="1" w:styleId="138">
    <w:name w:val="UserStyle_305"/>
    <w:basedOn w:val="1"/>
    <w:qFormat/>
    <w:uiPriority w:val="0"/>
    <w:pPr>
      <w:spacing w:before="100" w:beforeAutospacing="1" w:after="100" w:afterAutospacing="1"/>
    </w:pPr>
    <w:rPr>
      <w:rFonts w:ascii="宋体"/>
      <w:kern w:val="0"/>
      <w:sz w:val="24"/>
      <w:szCs w:val="24"/>
    </w:rPr>
  </w:style>
  <w:style w:type="paragraph" w:customStyle="1" w:styleId="139">
    <w:name w:val="UserStyle_306"/>
    <w:basedOn w:val="56"/>
    <w:qFormat/>
    <w:uiPriority w:val="0"/>
    <w:pPr>
      <w:keepNext/>
      <w:keepLines/>
      <w:tabs>
        <w:tab w:val="left" w:pos="0"/>
      </w:tabs>
      <w:spacing w:line="360" w:lineRule="auto"/>
      <w:ind w:left="-88" w:leftChars="0"/>
      <w:jc w:val="both"/>
    </w:pPr>
    <w:rPr>
      <w:rFonts w:ascii="Times New Roman" w:hAnsi="Times New Roman"/>
      <w:b w:val="0"/>
      <w:kern w:val="0"/>
      <w:sz w:val="24"/>
      <w:szCs w:val="20"/>
    </w:rPr>
  </w:style>
  <w:style w:type="paragraph" w:customStyle="1" w:styleId="140">
    <w:name w:val="UserStyle_307"/>
    <w:basedOn w:val="1"/>
    <w:qFormat/>
    <w:uiPriority w:val="0"/>
    <w:pPr>
      <w:pBdr>
        <w:top w:val="single" w:color="000000" w:sz="4" w:space="0"/>
        <w:right w:val="single" w:color="000000" w:sz="4" w:space="0"/>
      </w:pBdr>
      <w:spacing w:before="100" w:after="100"/>
      <w:jc w:val="center"/>
      <w:textAlignment w:val="center"/>
    </w:pPr>
    <w:rPr>
      <w:rFonts w:ascii="Arial Unicode MS" w:eastAsia="Arial Unicode MS"/>
      <w:kern w:val="0"/>
      <w:szCs w:val="20"/>
    </w:rPr>
  </w:style>
  <w:style w:type="paragraph" w:customStyle="1" w:styleId="141">
    <w:name w:val="UserStyle_308"/>
    <w:basedOn w:val="1"/>
    <w:qFormat/>
    <w:uiPriority w:val="0"/>
    <w:pPr>
      <w:ind w:firstLine="200" w:firstLineChars="200"/>
    </w:pPr>
    <w:rPr>
      <w:rFonts w:ascii="Calibri" w:hAnsi="Calibri"/>
    </w:rPr>
  </w:style>
  <w:style w:type="paragraph" w:customStyle="1" w:styleId="142">
    <w:name w:val="UserStyle_309"/>
    <w:basedOn w:val="106"/>
    <w:qFormat/>
    <w:uiPriority w:val="0"/>
    <w:pPr>
      <w:spacing w:line="240" w:lineRule="auto"/>
      <w:ind w:firstLine="420" w:firstLineChars="0"/>
    </w:pPr>
  </w:style>
  <w:style w:type="paragraph" w:customStyle="1" w:styleId="143">
    <w:name w:val="UserStyle_310"/>
    <w:basedOn w:val="1"/>
    <w:qFormat/>
    <w:uiPriority w:val="0"/>
    <w:pPr>
      <w:spacing w:before="100" w:after="100"/>
    </w:pPr>
    <w:rPr>
      <w:rFonts w:eastAsia="Arial Unicode MS"/>
      <w:kern w:val="0"/>
      <w:szCs w:val="20"/>
    </w:rPr>
  </w:style>
  <w:style w:type="paragraph" w:customStyle="1" w:styleId="144">
    <w:name w:val="UserStyle_311"/>
    <w:basedOn w:val="1"/>
    <w:qFormat/>
    <w:uiPriority w:val="0"/>
    <w:pPr>
      <w:tabs>
        <w:tab w:val="left" w:pos="284"/>
      </w:tabs>
      <w:spacing w:before="80" w:after="80"/>
      <w:ind w:left="284" w:hanging="284"/>
    </w:pPr>
    <w:rPr>
      <w:rFonts w:ascii="Arial" w:hAnsi="Arial"/>
      <w:sz w:val="18"/>
      <w:szCs w:val="18"/>
      <w:lang w:eastAsia="en-US"/>
    </w:rPr>
  </w:style>
  <w:style w:type="paragraph" w:customStyle="1" w:styleId="145">
    <w:name w:val="UserStyle_312"/>
    <w:basedOn w:val="1"/>
    <w:qFormat/>
    <w:uiPriority w:val="0"/>
    <w:pPr>
      <w:pBdr>
        <w:top w:val="single" w:color="000000" w:sz="4" w:space="0"/>
        <w:left w:val="single" w:color="000000" w:sz="4" w:space="0"/>
        <w:bottom w:val="single" w:color="000000" w:sz="4" w:space="0"/>
        <w:right w:val="single" w:color="000000" w:sz="4" w:space="0"/>
      </w:pBdr>
      <w:spacing w:before="100" w:beforeAutospacing="1" w:after="100" w:afterAutospacing="1"/>
    </w:pPr>
    <w:rPr>
      <w:rFonts w:ascii="宋体"/>
      <w:kern w:val="0"/>
      <w:sz w:val="16"/>
      <w:szCs w:val="16"/>
    </w:rPr>
  </w:style>
  <w:style w:type="paragraph" w:customStyle="1" w:styleId="146">
    <w:name w:val="UserStyle_314"/>
    <w:basedOn w:val="1"/>
    <w:qFormat/>
    <w:uiPriority w:val="0"/>
    <w:pPr>
      <w:tabs>
        <w:tab w:val="left" w:pos="1134"/>
      </w:tabs>
      <w:spacing w:before="40" w:after="40"/>
      <w:ind w:left="1134" w:hanging="510"/>
    </w:pPr>
    <w:rPr>
      <w:rFonts w:ascii="Arial" w:hAnsi="Arial"/>
      <w:szCs w:val="20"/>
      <w:lang w:eastAsia="en-US"/>
    </w:rPr>
  </w:style>
  <w:style w:type="paragraph" w:customStyle="1" w:styleId="147">
    <w:name w:val="UserStyle_313"/>
    <w:basedOn w:val="146"/>
    <w:qFormat/>
    <w:uiPriority w:val="0"/>
    <w:pPr>
      <w:tabs>
        <w:tab w:val="left" w:pos="360"/>
        <w:tab w:val="left" w:pos="1418"/>
      </w:tabs>
      <w:ind w:left="1418" w:hanging="284"/>
    </w:pPr>
  </w:style>
  <w:style w:type="paragraph" w:customStyle="1" w:styleId="148">
    <w:name w:val="UserStyle_315"/>
    <w:basedOn w:val="1"/>
    <w:qFormat/>
    <w:uiPriority w:val="0"/>
    <w:pPr>
      <w:ind w:firstLine="200" w:firstLineChars="200"/>
    </w:pPr>
    <w:rPr>
      <w:rFonts w:ascii="宋体"/>
      <w:sz w:val="28"/>
      <w:szCs w:val="20"/>
    </w:rPr>
  </w:style>
  <w:style w:type="paragraph" w:customStyle="1" w:styleId="149">
    <w:name w:val="UserStyle_316"/>
    <w:basedOn w:val="1"/>
    <w:qFormat/>
    <w:uiPriority w:val="0"/>
    <w:pPr>
      <w:tabs>
        <w:tab w:val="left" w:pos="510"/>
      </w:tabs>
      <w:spacing w:before="80" w:after="80"/>
      <w:ind w:left="510" w:hanging="227"/>
    </w:pPr>
    <w:rPr>
      <w:rFonts w:ascii="Arial" w:hAnsi="Arial"/>
      <w:sz w:val="18"/>
      <w:szCs w:val="18"/>
      <w:lang w:eastAsia="en-US"/>
    </w:rPr>
  </w:style>
  <w:style w:type="paragraph" w:customStyle="1" w:styleId="150">
    <w:name w:val="UserStyle_317"/>
    <w:basedOn w:val="1"/>
    <w:qFormat/>
    <w:uiPriority w:val="0"/>
    <w:pPr>
      <w:pBdr>
        <w:left w:val="single" w:color="000000" w:sz="4" w:space="0"/>
        <w:right w:val="single" w:color="000000" w:sz="4" w:space="0"/>
      </w:pBdr>
      <w:spacing w:before="100" w:after="100"/>
      <w:jc w:val="center"/>
      <w:textAlignment w:val="center"/>
    </w:pPr>
    <w:rPr>
      <w:rFonts w:ascii="Arial Unicode MS" w:eastAsia="Arial Unicode MS"/>
      <w:kern w:val="0"/>
      <w:szCs w:val="20"/>
    </w:rPr>
  </w:style>
  <w:style w:type="paragraph" w:customStyle="1" w:styleId="151">
    <w:name w:val="UserStyle_318"/>
    <w:basedOn w:val="1"/>
    <w:qFormat/>
    <w:uiPriority w:val="0"/>
    <w:pPr>
      <w:snapToGrid w:val="0"/>
      <w:ind w:left="1920" w:hanging="480"/>
    </w:pPr>
    <w:rPr>
      <w:rFonts w:ascii="Arial" w:hAnsi="Arial"/>
      <w:kern w:val="0"/>
      <w:sz w:val="24"/>
      <w:szCs w:val="20"/>
    </w:rPr>
  </w:style>
  <w:style w:type="paragraph" w:customStyle="1" w:styleId="152">
    <w:name w:val="UserStyle_449"/>
    <w:basedOn w:val="1"/>
    <w:qFormat/>
    <w:uiPriority w:val="0"/>
    <w:pPr>
      <w:spacing w:line="320" w:lineRule="exact"/>
      <w:ind w:left="600" w:leftChars="600" w:firstLine="208" w:firstLineChars="208"/>
    </w:pPr>
    <w:rPr>
      <w:rFonts w:ascii="宋体" w:hAnsi="宋体" w:eastAsia="楷体_GB2312"/>
      <w:szCs w:val="18"/>
    </w:rPr>
  </w:style>
  <w:style w:type="paragraph" w:customStyle="1" w:styleId="153">
    <w:name w:val="UserStyle_320"/>
    <w:basedOn w:val="152"/>
    <w:qFormat/>
    <w:uiPriority w:val="0"/>
    <w:pPr>
      <w:tabs>
        <w:tab w:val="left" w:pos="420"/>
      </w:tabs>
    </w:pPr>
    <w:rPr>
      <w:szCs w:val="20"/>
    </w:rPr>
  </w:style>
  <w:style w:type="paragraph" w:customStyle="1" w:styleId="154">
    <w:name w:val="UserStyle_319"/>
    <w:basedOn w:val="153"/>
    <w:qFormat/>
    <w:uiPriority w:val="0"/>
    <w:pPr>
      <w:tabs>
        <w:tab w:val="left" w:pos="2297"/>
      </w:tabs>
      <w:ind w:left="2297" w:leftChars="0" w:firstLine="436" w:firstLineChars="0"/>
    </w:pPr>
  </w:style>
  <w:style w:type="paragraph" w:customStyle="1" w:styleId="155">
    <w:name w:val="UserStyle_321"/>
    <w:qFormat/>
    <w:uiPriority w:val="0"/>
    <w:pPr>
      <w:spacing w:line="276" w:lineRule="auto"/>
      <w:jc w:val="both"/>
      <w:textAlignment w:val="baseline"/>
    </w:pPr>
    <w:rPr>
      <w:rFonts w:ascii="Times New Roman" w:hAnsi="Times New Roman" w:eastAsia="宋体" w:cs="Times New Roman"/>
      <w:kern w:val="2"/>
      <w:sz w:val="21"/>
      <w:szCs w:val="24"/>
      <w:lang w:val="en-US" w:eastAsia="zh-CN" w:bidi="ar-SA"/>
    </w:rPr>
  </w:style>
  <w:style w:type="paragraph" w:customStyle="1" w:styleId="156">
    <w:name w:val="UserStyle_322"/>
    <w:basedOn w:val="1"/>
    <w:qFormat/>
    <w:uiPriority w:val="0"/>
    <w:pPr>
      <w:pBdr>
        <w:top w:val="single" w:color="000000" w:sz="4" w:space="0"/>
        <w:left w:val="single" w:color="000000" w:sz="4" w:space="0"/>
        <w:bottom w:val="single" w:color="000000" w:sz="4" w:space="0"/>
        <w:right w:val="single" w:color="000000" w:sz="4" w:space="0"/>
      </w:pBdr>
      <w:spacing w:before="100" w:beforeAutospacing="1" w:after="100" w:afterAutospacing="1"/>
    </w:pPr>
    <w:rPr>
      <w:rFonts w:ascii="宋体"/>
      <w:color w:val="000000"/>
      <w:kern w:val="0"/>
      <w:sz w:val="28"/>
      <w:szCs w:val="28"/>
    </w:rPr>
  </w:style>
  <w:style w:type="paragraph" w:customStyle="1" w:styleId="157">
    <w:name w:val="UserStyle_324"/>
    <w:basedOn w:val="1"/>
    <w:qFormat/>
    <w:uiPriority w:val="0"/>
    <w:pPr>
      <w:spacing w:line="360" w:lineRule="auto"/>
      <w:ind w:left="400" w:leftChars="300" w:hanging="100" w:hangingChars="100"/>
    </w:pPr>
    <w:rPr>
      <w:rFonts w:ascii="Arial" w:hAnsi="Arial"/>
      <w:szCs w:val="21"/>
    </w:rPr>
  </w:style>
  <w:style w:type="paragraph" w:customStyle="1" w:styleId="158">
    <w:name w:val="UserStyle_323"/>
    <w:basedOn w:val="157"/>
    <w:qFormat/>
    <w:uiPriority w:val="0"/>
    <w:pPr>
      <w:spacing w:line="360" w:lineRule="exact"/>
    </w:pPr>
    <w:rPr>
      <w:szCs w:val="20"/>
    </w:rPr>
  </w:style>
  <w:style w:type="paragraph" w:customStyle="1" w:styleId="159">
    <w:name w:val="UserStyle_325"/>
    <w:basedOn w:val="1"/>
    <w:qFormat/>
    <w:uiPriority w:val="0"/>
    <w:pPr>
      <w:spacing w:line="360" w:lineRule="auto"/>
      <w:ind w:firstLine="482"/>
    </w:pPr>
    <w:rPr>
      <w:rFonts w:ascii="宋体"/>
      <w:b/>
      <w:bCs/>
      <w:color w:val="000000"/>
      <w:sz w:val="24"/>
      <w:szCs w:val="24"/>
    </w:rPr>
  </w:style>
  <w:style w:type="paragraph" w:customStyle="1" w:styleId="160">
    <w:name w:val="UserStyle_326"/>
    <w:basedOn w:val="1"/>
    <w:qFormat/>
    <w:uiPriority w:val="0"/>
    <w:pPr>
      <w:pBdr>
        <w:top w:val="single" w:color="000000" w:sz="4" w:space="0"/>
        <w:left w:val="single" w:color="000000" w:sz="4" w:space="0"/>
        <w:bottom w:val="single" w:color="000000" w:sz="4" w:space="0"/>
        <w:right w:val="single" w:color="000000" w:sz="4" w:space="0"/>
      </w:pBdr>
      <w:spacing w:before="100" w:beforeAutospacing="1" w:after="100" w:afterAutospacing="1"/>
      <w:jc w:val="center"/>
    </w:pPr>
    <w:rPr>
      <w:rFonts w:ascii="宋体" w:cs="宋体"/>
      <w:b/>
      <w:bCs/>
      <w:kern w:val="0"/>
      <w:sz w:val="32"/>
      <w:szCs w:val="32"/>
    </w:rPr>
  </w:style>
  <w:style w:type="paragraph" w:customStyle="1" w:styleId="161">
    <w:name w:val="UserStyle_327"/>
    <w:basedOn w:val="1"/>
    <w:qFormat/>
    <w:uiPriority w:val="0"/>
    <w:pPr>
      <w:pBdr>
        <w:top w:val="single" w:color="000000" w:sz="4" w:space="0"/>
        <w:left w:val="single" w:color="000000" w:sz="4" w:space="0"/>
        <w:bottom w:val="single" w:color="000000" w:sz="4" w:space="0"/>
        <w:right w:val="single" w:color="000000" w:sz="4" w:space="0"/>
      </w:pBdr>
      <w:spacing w:before="100" w:beforeAutospacing="1" w:after="100" w:afterAutospacing="1"/>
      <w:jc w:val="center"/>
    </w:pPr>
    <w:rPr>
      <w:rFonts w:ascii="宋体"/>
      <w:kern w:val="0"/>
      <w:sz w:val="28"/>
      <w:szCs w:val="28"/>
    </w:rPr>
  </w:style>
  <w:style w:type="paragraph" w:customStyle="1" w:styleId="162">
    <w:name w:val="UserStyle_328"/>
    <w:basedOn w:val="1"/>
    <w:qFormat/>
    <w:uiPriority w:val="0"/>
    <w:pPr>
      <w:keepNext/>
      <w:keepLines/>
    </w:pPr>
    <w:rPr>
      <w:rFonts w:eastAsia="黑体" w:cs="宋体"/>
      <w:bCs/>
      <w:sz w:val="22"/>
    </w:rPr>
  </w:style>
  <w:style w:type="paragraph" w:customStyle="1" w:styleId="163">
    <w:name w:val="Index1"/>
    <w:basedOn w:val="1"/>
    <w:next w:val="1"/>
    <w:qFormat/>
    <w:uiPriority w:val="0"/>
    <w:pPr>
      <w:jc w:val="center"/>
    </w:pPr>
    <w:rPr>
      <w:szCs w:val="24"/>
    </w:rPr>
  </w:style>
  <w:style w:type="paragraph" w:customStyle="1" w:styleId="164">
    <w:name w:val="UserStyle_329"/>
    <w:basedOn w:val="1"/>
    <w:qFormat/>
    <w:uiPriority w:val="0"/>
    <w:rPr>
      <w:sz w:val="24"/>
      <w:szCs w:val="20"/>
    </w:rPr>
  </w:style>
  <w:style w:type="paragraph" w:customStyle="1" w:styleId="165">
    <w:name w:val="UserStyle_330"/>
    <w:qFormat/>
    <w:uiPriority w:val="0"/>
    <w:pPr>
      <w:spacing w:line="276" w:lineRule="auto"/>
      <w:jc w:val="both"/>
      <w:textAlignment w:val="baseline"/>
    </w:pPr>
    <w:rPr>
      <w:rFonts w:ascii="Times New Roman" w:hAnsi="Times New Roman" w:eastAsia="宋体" w:cs="Times New Roman"/>
      <w:kern w:val="2"/>
      <w:sz w:val="21"/>
      <w:szCs w:val="22"/>
      <w:lang w:val="en-US" w:eastAsia="zh-CN" w:bidi="ar-SA"/>
    </w:rPr>
  </w:style>
  <w:style w:type="paragraph" w:customStyle="1" w:styleId="166">
    <w:name w:val="UserStyle_331"/>
    <w:basedOn w:val="1"/>
    <w:qFormat/>
    <w:uiPriority w:val="0"/>
    <w:pPr>
      <w:pBdr>
        <w:top w:val="single" w:color="000000" w:sz="4" w:space="0"/>
        <w:left w:val="single" w:color="000000" w:sz="4" w:space="0"/>
        <w:bottom w:val="single" w:color="000000" w:sz="4" w:space="0"/>
        <w:right w:val="single" w:color="000000" w:sz="4" w:space="0"/>
      </w:pBdr>
      <w:spacing w:before="100" w:beforeAutospacing="1" w:after="100" w:afterAutospacing="1"/>
    </w:pPr>
    <w:rPr>
      <w:rFonts w:ascii="宋体" w:cs="宋体"/>
      <w:b/>
      <w:bCs/>
      <w:kern w:val="0"/>
      <w:sz w:val="28"/>
      <w:szCs w:val="28"/>
    </w:rPr>
  </w:style>
  <w:style w:type="paragraph" w:customStyle="1" w:styleId="167">
    <w:name w:val="UserStyle_332"/>
    <w:basedOn w:val="91"/>
    <w:qFormat/>
    <w:uiPriority w:val="0"/>
    <w:pPr>
      <w:tabs>
        <w:tab w:val="left" w:pos="0"/>
        <w:tab w:val="left" w:pos="360"/>
        <w:tab w:val="left" w:pos="420"/>
        <w:tab w:val="left" w:pos="482"/>
        <w:tab w:val="left" w:pos="1628"/>
        <w:tab w:val="left" w:pos="2086"/>
      </w:tabs>
      <w:spacing w:line="240" w:lineRule="auto"/>
      <w:ind w:right="100" w:rightChars="100"/>
    </w:pPr>
    <w:rPr>
      <w:rFonts w:ascii="Times New Roman"/>
      <w:spacing w:val="10"/>
      <w:sz w:val="24"/>
      <w:szCs w:val="24"/>
    </w:rPr>
  </w:style>
  <w:style w:type="paragraph" w:customStyle="1" w:styleId="168">
    <w:name w:val="UserStyle_333"/>
    <w:basedOn w:val="1"/>
    <w:qFormat/>
    <w:uiPriority w:val="0"/>
    <w:pPr>
      <w:shd w:val="clear" w:color="auto" w:fill="000080"/>
    </w:pPr>
    <w:rPr>
      <w:kern w:val="0"/>
      <w:sz w:val="20"/>
      <w:szCs w:val="20"/>
      <w:shd w:val="clear" w:color="auto" w:fill="000080"/>
    </w:rPr>
  </w:style>
  <w:style w:type="paragraph" w:customStyle="1" w:styleId="169">
    <w:name w:val="UserStyle_334"/>
    <w:basedOn w:val="1"/>
    <w:next w:val="1"/>
    <w:qFormat/>
    <w:uiPriority w:val="0"/>
    <w:pPr>
      <w:tabs>
        <w:tab w:val="left" w:pos="1260"/>
      </w:tabs>
      <w:snapToGrid w:val="0"/>
      <w:spacing w:line="480" w:lineRule="exact"/>
      <w:ind w:left="1260" w:hanging="420"/>
    </w:pPr>
    <w:rPr>
      <w:rFonts w:ascii="宋体"/>
      <w:kern w:val="4"/>
      <w:sz w:val="24"/>
      <w:szCs w:val="24"/>
    </w:rPr>
  </w:style>
  <w:style w:type="paragraph" w:customStyle="1" w:styleId="170">
    <w:name w:val="UserStyle_335"/>
    <w:basedOn w:val="1"/>
    <w:next w:val="1"/>
    <w:qFormat/>
    <w:uiPriority w:val="0"/>
    <w:pPr>
      <w:spacing w:line="480" w:lineRule="exact"/>
      <w:jc w:val="center"/>
    </w:pPr>
    <w:rPr>
      <w:rFonts w:ascii="宋体"/>
      <w:sz w:val="24"/>
      <w:szCs w:val="24"/>
    </w:rPr>
  </w:style>
  <w:style w:type="paragraph" w:customStyle="1" w:styleId="171">
    <w:name w:val="UserStyle_336"/>
    <w:basedOn w:val="1"/>
    <w:qFormat/>
    <w:uiPriority w:val="0"/>
    <w:pPr>
      <w:spacing w:before="100" w:beforeAutospacing="1" w:after="100" w:afterAutospacing="1"/>
    </w:pPr>
    <w:rPr>
      <w:rFonts w:ascii="宋体"/>
      <w:kern w:val="0"/>
      <w:sz w:val="16"/>
      <w:szCs w:val="16"/>
    </w:rPr>
  </w:style>
  <w:style w:type="paragraph" w:customStyle="1" w:styleId="172">
    <w:name w:val="UserStyle_337"/>
    <w:basedOn w:val="1"/>
    <w:qFormat/>
    <w:uiPriority w:val="0"/>
    <w:pPr>
      <w:pBdr>
        <w:bottom w:val="single" w:color="000000" w:sz="4" w:space="0"/>
        <w:right w:val="single" w:color="000000" w:sz="4" w:space="0"/>
      </w:pBdr>
      <w:spacing w:before="100" w:after="100"/>
      <w:jc w:val="center"/>
      <w:textAlignment w:val="center"/>
    </w:pPr>
    <w:rPr>
      <w:rFonts w:eastAsia="Arial Unicode MS"/>
      <w:kern w:val="0"/>
      <w:szCs w:val="20"/>
    </w:rPr>
  </w:style>
  <w:style w:type="paragraph" w:customStyle="1" w:styleId="173">
    <w:name w:val="ListBullet2"/>
    <w:basedOn w:val="1"/>
    <w:qFormat/>
    <w:uiPriority w:val="0"/>
    <w:pPr>
      <w:tabs>
        <w:tab w:val="left" w:pos="0"/>
        <w:tab w:val="left" w:pos="425"/>
      </w:tabs>
      <w:snapToGrid w:val="0"/>
      <w:spacing w:after="120" w:line="500" w:lineRule="exact"/>
    </w:pPr>
    <w:rPr>
      <w:rFonts w:ascii="宋体"/>
      <w:sz w:val="24"/>
      <w:szCs w:val="24"/>
    </w:rPr>
  </w:style>
  <w:style w:type="paragraph" w:customStyle="1" w:styleId="174">
    <w:name w:val="UserStyle_338"/>
    <w:basedOn w:val="1"/>
    <w:qFormat/>
    <w:uiPriority w:val="0"/>
    <w:pPr>
      <w:pBdr>
        <w:left w:val="single" w:color="000000" w:sz="4" w:space="0"/>
        <w:bottom w:val="single" w:color="000000" w:sz="4" w:space="0"/>
        <w:right w:val="single" w:color="000000" w:sz="4" w:space="0"/>
      </w:pBdr>
      <w:shd w:val="clear" w:color="auto" w:fill="FFFFFF"/>
      <w:spacing w:before="100" w:beforeAutospacing="1" w:after="100" w:afterAutospacing="1"/>
    </w:pPr>
    <w:rPr>
      <w:rFonts w:ascii="宋体"/>
      <w:kern w:val="0"/>
      <w:sz w:val="24"/>
      <w:szCs w:val="24"/>
    </w:rPr>
  </w:style>
  <w:style w:type="paragraph" w:customStyle="1" w:styleId="175">
    <w:name w:val="UserStyle_339"/>
    <w:basedOn w:val="1"/>
    <w:qFormat/>
    <w:uiPriority w:val="0"/>
    <w:pPr>
      <w:spacing w:after="120" w:line="360" w:lineRule="auto"/>
    </w:pPr>
    <w:rPr>
      <w:rFonts w:ascii="宋体"/>
      <w:kern w:val="0"/>
      <w:sz w:val="24"/>
      <w:szCs w:val="20"/>
    </w:rPr>
  </w:style>
  <w:style w:type="paragraph" w:customStyle="1" w:styleId="176">
    <w:name w:val="UserStyle_340"/>
    <w:basedOn w:val="1"/>
    <w:qFormat/>
    <w:uiPriority w:val="0"/>
    <w:pPr>
      <w:pBdr>
        <w:top w:val="single" w:color="000000" w:sz="4" w:space="0"/>
        <w:left w:val="single" w:color="000000" w:sz="4" w:space="0"/>
        <w:right w:val="single" w:color="000000" w:sz="4" w:space="0"/>
      </w:pBdr>
      <w:spacing w:before="100" w:beforeAutospacing="1" w:after="100" w:afterAutospacing="1"/>
      <w:jc w:val="center"/>
    </w:pPr>
    <w:rPr>
      <w:rFonts w:ascii="宋体" w:cs="宋体"/>
      <w:b/>
      <w:bCs/>
      <w:kern w:val="0"/>
      <w:sz w:val="28"/>
      <w:szCs w:val="28"/>
    </w:rPr>
  </w:style>
  <w:style w:type="paragraph" w:customStyle="1" w:styleId="177">
    <w:name w:val="UserStyle_341"/>
    <w:basedOn w:val="1"/>
    <w:qFormat/>
    <w:uiPriority w:val="0"/>
    <w:pPr>
      <w:pBdr>
        <w:top w:val="single" w:color="000000" w:sz="4" w:space="0"/>
        <w:left w:val="single" w:color="000000" w:sz="4" w:space="0"/>
        <w:right w:val="single" w:color="000000" w:sz="4" w:space="0"/>
      </w:pBdr>
      <w:spacing w:before="100" w:beforeAutospacing="1" w:after="100" w:afterAutospacing="1"/>
      <w:jc w:val="center"/>
    </w:pPr>
    <w:rPr>
      <w:rFonts w:ascii="宋体" w:cs="宋体"/>
      <w:b/>
      <w:bCs/>
      <w:kern w:val="0"/>
      <w:sz w:val="28"/>
      <w:szCs w:val="28"/>
    </w:rPr>
  </w:style>
  <w:style w:type="paragraph" w:customStyle="1" w:styleId="178">
    <w:name w:val="TOC7"/>
    <w:basedOn w:val="1"/>
    <w:next w:val="1"/>
    <w:qFormat/>
    <w:uiPriority w:val="0"/>
    <w:pPr>
      <w:ind w:left="1260"/>
    </w:pPr>
    <w:rPr>
      <w:rFonts w:ascii="Calibri" w:hAnsi="Calibri"/>
      <w:sz w:val="18"/>
      <w:szCs w:val="18"/>
    </w:rPr>
  </w:style>
  <w:style w:type="paragraph" w:customStyle="1" w:styleId="179">
    <w:name w:val="UserStyle_342"/>
    <w:basedOn w:val="1"/>
    <w:qFormat/>
    <w:uiPriority w:val="0"/>
    <w:pPr>
      <w:tabs>
        <w:tab w:val="left" w:pos="432"/>
      </w:tabs>
      <w:ind w:left="432" w:hanging="432"/>
    </w:pPr>
    <w:rPr>
      <w:rFonts w:ascii="Tahoma" w:hAnsi="Tahoma"/>
      <w:sz w:val="24"/>
      <w:szCs w:val="20"/>
    </w:rPr>
  </w:style>
  <w:style w:type="paragraph" w:customStyle="1" w:styleId="180">
    <w:name w:val="UserStyle_343"/>
    <w:basedOn w:val="1"/>
    <w:qFormat/>
    <w:uiPriority w:val="0"/>
    <w:rPr>
      <w:rFonts w:ascii="仿宋_GB2312" w:eastAsia="仿宋_GB2312"/>
      <w:b/>
      <w:sz w:val="32"/>
      <w:szCs w:val="32"/>
    </w:rPr>
  </w:style>
  <w:style w:type="paragraph" w:customStyle="1" w:styleId="181">
    <w:name w:val="UserStyle_344"/>
    <w:basedOn w:val="1"/>
    <w:qFormat/>
    <w:uiPriority w:val="0"/>
    <w:pPr>
      <w:pBdr>
        <w:top w:val="single" w:color="000000" w:sz="4" w:space="0"/>
        <w:left w:val="single" w:color="000000" w:sz="4" w:space="0"/>
        <w:bottom w:val="single" w:color="000000" w:sz="4" w:space="0"/>
        <w:right w:val="single" w:color="000000" w:sz="4" w:space="0"/>
      </w:pBdr>
      <w:spacing w:before="100" w:after="100"/>
      <w:jc w:val="center"/>
      <w:textAlignment w:val="center"/>
    </w:pPr>
    <w:rPr>
      <w:rFonts w:eastAsia="Arial Unicode MS"/>
      <w:kern w:val="0"/>
      <w:sz w:val="22"/>
      <w:szCs w:val="20"/>
    </w:rPr>
  </w:style>
  <w:style w:type="paragraph" w:customStyle="1" w:styleId="182">
    <w:name w:val="UserStyle_345"/>
    <w:basedOn w:val="1"/>
    <w:qFormat/>
    <w:uiPriority w:val="0"/>
    <w:pPr>
      <w:tabs>
        <w:tab w:val="left" w:pos="2944"/>
        <w:tab w:val="left" w:pos="4156"/>
      </w:tabs>
      <w:spacing w:before="60"/>
      <w:ind w:left="4156" w:hanging="420"/>
    </w:pPr>
    <w:rPr>
      <w:szCs w:val="24"/>
    </w:rPr>
  </w:style>
  <w:style w:type="paragraph" w:customStyle="1" w:styleId="183">
    <w:name w:val="UserStyle_346"/>
    <w:basedOn w:val="1"/>
    <w:next w:val="1"/>
    <w:qFormat/>
    <w:uiPriority w:val="0"/>
    <w:pPr>
      <w:ind w:left="1200" w:leftChars="1200"/>
    </w:pPr>
    <w:rPr>
      <w:szCs w:val="24"/>
    </w:rPr>
  </w:style>
  <w:style w:type="paragraph" w:customStyle="1" w:styleId="184">
    <w:name w:val="UserStyle_347"/>
    <w:basedOn w:val="105"/>
    <w:qFormat/>
    <w:uiPriority w:val="0"/>
    <w:pPr>
      <w:spacing w:line="400" w:lineRule="exact"/>
      <w:ind w:firstLine="200" w:firstLineChars="200"/>
    </w:pPr>
    <w:rPr>
      <w:rFonts w:ascii="Arial" w:hAnsi="Arial"/>
      <w:kern w:val="2"/>
      <w:sz w:val="21"/>
    </w:rPr>
  </w:style>
  <w:style w:type="paragraph" w:customStyle="1" w:styleId="185">
    <w:name w:val="TOC5"/>
    <w:basedOn w:val="1"/>
    <w:next w:val="1"/>
    <w:qFormat/>
    <w:uiPriority w:val="0"/>
    <w:pPr>
      <w:ind w:left="840"/>
    </w:pPr>
    <w:rPr>
      <w:rFonts w:ascii="Calibri" w:hAnsi="Calibri"/>
      <w:sz w:val="18"/>
      <w:szCs w:val="18"/>
    </w:rPr>
  </w:style>
  <w:style w:type="paragraph" w:customStyle="1" w:styleId="186">
    <w:name w:val="UserStyle_349"/>
    <w:basedOn w:val="1"/>
    <w:qFormat/>
    <w:uiPriority w:val="0"/>
    <w:pPr>
      <w:pBdr>
        <w:top w:val="single" w:color="000000" w:sz="4" w:space="0"/>
        <w:left w:val="single" w:color="000000" w:sz="4" w:space="0"/>
        <w:bottom w:val="single" w:color="000000" w:sz="4" w:space="0"/>
        <w:right w:val="single" w:color="000000" w:sz="4" w:space="0"/>
      </w:pBdr>
      <w:spacing w:before="100" w:beforeAutospacing="1" w:after="100" w:afterAutospacing="1"/>
      <w:jc w:val="center"/>
    </w:pPr>
    <w:rPr>
      <w:rFonts w:ascii="宋体"/>
      <w:kern w:val="0"/>
      <w:sz w:val="24"/>
      <w:szCs w:val="24"/>
    </w:rPr>
  </w:style>
  <w:style w:type="paragraph" w:customStyle="1" w:styleId="187">
    <w:name w:val="UserStyle_350"/>
    <w:basedOn w:val="1"/>
    <w:qFormat/>
    <w:uiPriority w:val="0"/>
    <w:pPr>
      <w:pBdr>
        <w:left w:val="single" w:color="000000" w:sz="4" w:space="0"/>
        <w:bottom w:val="single" w:color="000000" w:sz="4" w:space="0"/>
      </w:pBdr>
      <w:spacing w:before="100" w:after="100"/>
      <w:jc w:val="center"/>
      <w:textAlignment w:val="center"/>
    </w:pPr>
    <w:rPr>
      <w:rFonts w:ascii="Arial Unicode MS" w:eastAsia="Arial Unicode MS"/>
      <w:kern w:val="0"/>
      <w:szCs w:val="20"/>
    </w:rPr>
  </w:style>
  <w:style w:type="paragraph" w:customStyle="1" w:styleId="188">
    <w:name w:val="UserStyle_351"/>
    <w:basedOn w:val="1"/>
    <w:qFormat/>
    <w:uiPriority w:val="0"/>
    <w:pPr>
      <w:spacing w:before="100" w:beforeAutospacing="1" w:after="100" w:afterAutospacing="1"/>
    </w:pPr>
    <w:rPr>
      <w:rFonts w:ascii="Arial" w:hAnsi="Arial"/>
      <w:kern w:val="0"/>
      <w:szCs w:val="21"/>
    </w:rPr>
  </w:style>
  <w:style w:type="paragraph" w:customStyle="1" w:styleId="189">
    <w:name w:val="UserStyle_352"/>
    <w:basedOn w:val="1"/>
    <w:qFormat/>
    <w:uiPriority w:val="0"/>
    <w:pPr>
      <w:pBdr>
        <w:left w:val="single" w:color="000000" w:sz="4" w:space="0"/>
        <w:right w:val="single" w:color="000000" w:sz="4" w:space="0"/>
      </w:pBdr>
      <w:spacing w:before="100" w:beforeAutospacing="1" w:after="100" w:afterAutospacing="1"/>
      <w:jc w:val="center"/>
    </w:pPr>
    <w:rPr>
      <w:rFonts w:ascii="宋体" w:cs="宋体"/>
      <w:b/>
      <w:bCs/>
      <w:kern w:val="0"/>
      <w:sz w:val="28"/>
      <w:szCs w:val="28"/>
    </w:rPr>
  </w:style>
  <w:style w:type="paragraph" w:customStyle="1" w:styleId="190">
    <w:name w:val="TOC3"/>
    <w:basedOn w:val="1"/>
    <w:next w:val="1"/>
    <w:qFormat/>
    <w:uiPriority w:val="0"/>
    <w:pPr>
      <w:ind w:left="400" w:leftChars="400"/>
    </w:pPr>
  </w:style>
  <w:style w:type="paragraph" w:customStyle="1" w:styleId="191">
    <w:name w:val="UserStyle_353"/>
    <w:basedOn w:val="1"/>
    <w:qFormat/>
    <w:uiPriority w:val="0"/>
    <w:pPr>
      <w:pBdr>
        <w:top w:val="single" w:color="000000" w:sz="4" w:space="0"/>
        <w:left w:val="single" w:color="000000" w:sz="4" w:space="0"/>
        <w:bottom w:val="single" w:color="000000" w:sz="4" w:space="0"/>
        <w:right w:val="single" w:color="000000" w:sz="4" w:space="0"/>
      </w:pBdr>
      <w:spacing w:before="100" w:beforeAutospacing="1" w:after="100" w:afterAutospacing="1"/>
    </w:pPr>
    <w:rPr>
      <w:rFonts w:ascii="宋体"/>
      <w:kern w:val="0"/>
      <w:sz w:val="24"/>
      <w:szCs w:val="24"/>
    </w:rPr>
  </w:style>
  <w:style w:type="paragraph" w:customStyle="1" w:styleId="192">
    <w:name w:val="UserStyle_354"/>
    <w:basedOn w:val="1"/>
    <w:qFormat/>
    <w:uiPriority w:val="0"/>
    <w:pPr>
      <w:pBdr>
        <w:top w:val="single" w:color="000000" w:sz="4" w:space="0"/>
        <w:left w:val="single" w:color="000000" w:sz="4" w:space="0"/>
        <w:bottom w:val="single" w:color="000000" w:sz="4" w:space="0"/>
        <w:right w:val="single" w:color="000000" w:sz="4" w:space="0"/>
      </w:pBdr>
      <w:spacing w:before="100" w:beforeAutospacing="1" w:after="100" w:afterAutospacing="1"/>
      <w:jc w:val="center"/>
    </w:pPr>
    <w:rPr>
      <w:rFonts w:ascii="宋体"/>
      <w:kern w:val="0"/>
      <w:sz w:val="20"/>
      <w:szCs w:val="20"/>
    </w:rPr>
  </w:style>
  <w:style w:type="paragraph" w:customStyle="1" w:styleId="193">
    <w:name w:val="UserStyle_355"/>
    <w:basedOn w:val="1"/>
    <w:qFormat/>
    <w:uiPriority w:val="0"/>
    <w:pPr>
      <w:pBdr>
        <w:bottom w:val="single" w:color="000000" w:sz="4" w:space="0"/>
        <w:right w:val="single" w:color="000000" w:sz="4" w:space="0"/>
      </w:pBdr>
      <w:spacing w:before="100" w:after="100"/>
      <w:jc w:val="center"/>
      <w:textAlignment w:val="center"/>
    </w:pPr>
    <w:rPr>
      <w:rFonts w:eastAsia="Arial Unicode MS"/>
      <w:kern w:val="0"/>
      <w:szCs w:val="20"/>
    </w:rPr>
  </w:style>
  <w:style w:type="paragraph" w:customStyle="1" w:styleId="194">
    <w:name w:val="UserStyle_356"/>
    <w:basedOn w:val="1"/>
    <w:qFormat/>
    <w:uiPriority w:val="0"/>
    <w:pPr>
      <w:pBdr>
        <w:left w:val="single" w:color="000000" w:sz="4" w:space="0"/>
        <w:bottom w:val="single" w:color="000000" w:sz="4" w:space="0"/>
        <w:right w:val="single" w:color="000000" w:sz="4" w:space="0"/>
      </w:pBdr>
      <w:spacing w:before="100" w:after="100"/>
      <w:jc w:val="center"/>
      <w:textAlignment w:val="center"/>
    </w:pPr>
    <w:rPr>
      <w:rFonts w:ascii="Arial Unicode MS" w:eastAsia="Arial Unicode MS"/>
      <w:kern w:val="0"/>
      <w:szCs w:val="20"/>
    </w:rPr>
  </w:style>
  <w:style w:type="paragraph" w:customStyle="1" w:styleId="195">
    <w:name w:val="ListBullet"/>
    <w:basedOn w:val="1"/>
    <w:qFormat/>
    <w:uiPriority w:val="0"/>
    <w:pPr>
      <w:tabs>
        <w:tab w:val="left" w:pos="360"/>
        <w:tab w:val="left" w:pos="420"/>
      </w:tabs>
      <w:spacing w:line="360" w:lineRule="auto"/>
      <w:ind w:left="360"/>
    </w:pPr>
    <w:rPr>
      <w:rFonts w:ascii="宋体"/>
      <w:sz w:val="24"/>
      <w:szCs w:val="20"/>
    </w:rPr>
  </w:style>
  <w:style w:type="paragraph" w:customStyle="1" w:styleId="196">
    <w:name w:val="TOAHeading"/>
    <w:basedOn w:val="1"/>
    <w:next w:val="1"/>
    <w:qFormat/>
    <w:uiPriority w:val="0"/>
    <w:pPr>
      <w:spacing w:before="120"/>
    </w:pPr>
    <w:rPr>
      <w:rFonts w:ascii="Arial" w:hAnsi="Arial"/>
      <w:sz w:val="24"/>
      <w:szCs w:val="21"/>
    </w:rPr>
  </w:style>
  <w:style w:type="paragraph" w:customStyle="1" w:styleId="197">
    <w:name w:val="UserStyle_357"/>
    <w:basedOn w:val="1"/>
    <w:qFormat/>
    <w:uiPriority w:val="0"/>
    <w:pPr>
      <w:pBdr>
        <w:top w:val="single" w:color="000000" w:sz="4" w:space="0"/>
        <w:left w:val="single" w:color="000000" w:sz="4" w:space="0"/>
        <w:bottom w:val="single" w:color="000000" w:sz="4" w:space="0"/>
        <w:right w:val="single" w:color="000000" w:sz="4" w:space="0"/>
      </w:pBdr>
      <w:shd w:val="clear" w:color="auto" w:fill="FFFFFF"/>
      <w:spacing w:before="100" w:beforeAutospacing="1" w:after="100" w:afterAutospacing="1"/>
      <w:jc w:val="center"/>
    </w:pPr>
    <w:rPr>
      <w:rFonts w:ascii="宋体"/>
      <w:kern w:val="0"/>
      <w:sz w:val="24"/>
      <w:szCs w:val="24"/>
    </w:rPr>
  </w:style>
  <w:style w:type="paragraph" w:customStyle="1" w:styleId="198">
    <w:name w:val="UserStyle_358"/>
    <w:basedOn w:val="106"/>
    <w:qFormat/>
    <w:uiPriority w:val="0"/>
    <w:pPr>
      <w:spacing w:line="240" w:lineRule="auto"/>
      <w:ind w:firstLine="420" w:firstLineChars="0"/>
      <w:jc w:val="center"/>
    </w:pPr>
  </w:style>
  <w:style w:type="paragraph" w:customStyle="1" w:styleId="199">
    <w:name w:val="UserStyle_359"/>
    <w:qFormat/>
    <w:uiPriority w:val="0"/>
    <w:pPr>
      <w:spacing w:before="170" w:line="300" w:lineRule="atLeast"/>
      <w:ind w:left="1134"/>
      <w:jc w:val="both"/>
      <w:textAlignment w:val="baseline"/>
    </w:pPr>
    <w:rPr>
      <w:rFonts w:ascii="Calibri" w:hAnsi="Calibri" w:eastAsia="宋体" w:cs="Times New Roman"/>
      <w:color w:val="000000"/>
      <w:sz w:val="24"/>
      <w:lang w:val="en-US" w:eastAsia="zh-CN" w:bidi="ar-SA"/>
    </w:rPr>
  </w:style>
  <w:style w:type="paragraph" w:customStyle="1" w:styleId="200">
    <w:name w:val="BlockQuote"/>
    <w:basedOn w:val="1"/>
    <w:qFormat/>
    <w:uiPriority w:val="0"/>
    <w:pPr>
      <w:spacing w:line="500" w:lineRule="exact"/>
      <w:ind w:left="391" w:right="246"/>
    </w:pPr>
    <w:rPr>
      <w:rFonts w:ascii="仿宋_GB2312" w:eastAsia="仿宋_GB2312"/>
      <w:kern w:val="0"/>
      <w:sz w:val="24"/>
    </w:rPr>
  </w:style>
  <w:style w:type="paragraph" w:customStyle="1" w:styleId="201">
    <w:name w:val="UserStyle_360"/>
    <w:basedOn w:val="1"/>
    <w:next w:val="1"/>
    <w:qFormat/>
    <w:uiPriority w:val="0"/>
    <w:pPr>
      <w:ind w:left="1400" w:leftChars="1400"/>
    </w:pPr>
    <w:rPr>
      <w:szCs w:val="24"/>
    </w:rPr>
  </w:style>
  <w:style w:type="paragraph" w:customStyle="1" w:styleId="202">
    <w:name w:val="ListBullet3"/>
    <w:basedOn w:val="1"/>
    <w:qFormat/>
    <w:uiPriority w:val="0"/>
    <w:pPr>
      <w:tabs>
        <w:tab w:val="left" w:pos="420"/>
        <w:tab w:val="left" w:pos="1200"/>
      </w:tabs>
      <w:spacing w:line="360" w:lineRule="auto"/>
      <w:ind w:left="400" w:leftChars="400"/>
    </w:pPr>
    <w:rPr>
      <w:rFonts w:ascii="宋体"/>
      <w:sz w:val="24"/>
      <w:szCs w:val="20"/>
    </w:rPr>
  </w:style>
  <w:style w:type="paragraph" w:customStyle="1" w:styleId="203">
    <w:name w:val="UserStyle_361"/>
    <w:basedOn w:val="1"/>
    <w:qFormat/>
    <w:uiPriority w:val="0"/>
    <w:pPr>
      <w:pBdr>
        <w:top w:val="single" w:color="000000" w:sz="4" w:space="0"/>
        <w:bottom w:val="single" w:color="000000" w:sz="4" w:space="0"/>
      </w:pBdr>
      <w:shd w:val="clear" w:color="auto" w:fill="95B3D7"/>
      <w:spacing w:before="100" w:beforeAutospacing="1" w:after="100" w:afterAutospacing="1"/>
    </w:pPr>
    <w:rPr>
      <w:rFonts w:ascii="宋体"/>
      <w:kern w:val="0"/>
      <w:sz w:val="16"/>
      <w:szCs w:val="16"/>
    </w:rPr>
  </w:style>
  <w:style w:type="paragraph" w:customStyle="1" w:styleId="204">
    <w:name w:val="TOC8"/>
    <w:basedOn w:val="1"/>
    <w:next w:val="1"/>
    <w:qFormat/>
    <w:uiPriority w:val="0"/>
    <w:pPr>
      <w:ind w:left="1470"/>
    </w:pPr>
    <w:rPr>
      <w:rFonts w:ascii="Calibri" w:hAnsi="Calibri"/>
      <w:sz w:val="18"/>
      <w:szCs w:val="18"/>
    </w:rPr>
  </w:style>
  <w:style w:type="paragraph" w:customStyle="1" w:styleId="205">
    <w:name w:val="ListBullet5"/>
    <w:basedOn w:val="1"/>
    <w:qFormat/>
    <w:uiPriority w:val="0"/>
    <w:pPr>
      <w:tabs>
        <w:tab w:val="left" w:pos="420"/>
        <w:tab w:val="left" w:pos="2040"/>
      </w:tabs>
      <w:spacing w:line="360" w:lineRule="auto"/>
      <w:ind w:left="800" w:leftChars="800"/>
    </w:pPr>
    <w:rPr>
      <w:rFonts w:ascii="宋体"/>
      <w:sz w:val="24"/>
      <w:szCs w:val="20"/>
    </w:rPr>
  </w:style>
  <w:style w:type="paragraph" w:customStyle="1" w:styleId="206">
    <w:name w:val="UserStyle_362"/>
    <w:basedOn w:val="53"/>
    <w:next w:val="1"/>
    <w:qFormat/>
    <w:uiPriority w:val="0"/>
    <w:pPr>
      <w:spacing w:before="480" w:line="276" w:lineRule="auto"/>
      <w:jc w:val="left"/>
    </w:pPr>
    <w:rPr>
      <w:color w:val="365F91"/>
      <w:kern w:val="0"/>
      <w:sz w:val="20"/>
      <w:szCs w:val="28"/>
    </w:rPr>
  </w:style>
  <w:style w:type="paragraph" w:customStyle="1" w:styleId="207">
    <w:name w:val="UserStyle_363"/>
    <w:basedOn w:val="1"/>
    <w:qFormat/>
    <w:uiPriority w:val="0"/>
    <w:pPr>
      <w:tabs>
        <w:tab w:val="left" w:pos="360"/>
      </w:tabs>
      <w:ind w:firstLine="150" w:firstLineChars="150"/>
    </w:pPr>
    <w:rPr>
      <w:szCs w:val="24"/>
    </w:rPr>
  </w:style>
  <w:style w:type="paragraph" w:customStyle="1" w:styleId="208">
    <w:name w:val="UserStyle_364"/>
    <w:basedOn w:val="1"/>
    <w:qFormat/>
    <w:uiPriority w:val="0"/>
    <w:rPr>
      <w:kern w:val="0"/>
      <w:sz w:val="24"/>
    </w:rPr>
  </w:style>
  <w:style w:type="paragraph" w:customStyle="1" w:styleId="209">
    <w:name w:val="UserStyle_365"/>
    <w:basedOn w:val="1"/>
    <w:qFormat/>
    <w:uiPriority w:val="0"/>
    <w:pPr>
      <w:spacing w:line="360" w:lineRule="auto"/>
    </w:pPr>
    <w:rPr>
      <w:rFonts w:eastAsia="微软雅黑"/>
      <w:szCs w:val="24"/>
    </w:rPr>
  </w:style>
  <w:style w:type="paragraph" w:customStyle="1" w:styleId="210">
    <w:name w:val="UserStyle_366"/>
    <w:qFormat/>
    <w:uiPriority w:val="0"/>
    <w:pPr>
      <w:spacing w:after="200" w:line="276" w:lineRule="auto"/>
      <w:textAlignment w:val="baseline"/>
    </w:pPr>
    <w:rPr>
      <w:rFonts w:ascii="Calibri" w:hAnsi="Calibri" w:eastAsia="宋体" w:cs="Times New Roman"/>
      <w:sz w:val="22"/>
      <w:szCs w:val="22"/>
      <w:lang w:val="en-US" w:eastAsia="zh-CN" w:bidi="ar-SA"/>
    </w:rPr>
  </w:style>
  <w:style w:type="paragraph" w:customStyle="1" w:styleId="211">
    <w:name w:val="UserStyle_367"/>
    <w:basedOn w:val="1"/>
    <w:next w:val="212"/>
    <w:qFormat/>
    <w:uiPriority w:val="0"/>
    <w:rPr>
      <w:rFonts w:ascii="宋体"/>
      <w:bCs/>
      <w:kern w:val="4"/>
      <w:sz w:val="24"/>
      <w:szCs w:val="24"/>
    </w:rPr>
  </w:style>
  <w:style w:type="paragraph" w:customStyle="1" w:styleId="212">
    <w:name w:val="UserStyle_368"/>
    <w:basedOn w:val="1"/>
    <w:next w:val="1"/>
    <w:qFormat/>
    <w:uiPriority w:val="0"/>
    <w:rPr>
      <w:szCs w:val="20"/>
    </w:rPr>
  </w:style>
  <w:style w:type="paragraph" w:customStyle="1" w:styleId="213">
    <w:name w:val="UserStyle_369"/>
    <w:qFormat/>
    <w:uiPriority w:val="0"/>
    <w:pPr>
      <w:spacing w:line="276" w:lineRule="auto"/>
      <w:jc w:val="both"/>
      <w:textAlignment w:val="baseline"/>
    </w:pPr>
    <w:rPr>
      <w:rFonts w:ascii="Times New Roman" w:hAnsi="Times New Roman" w:eastAsia="宋体" w:cs="Times New Roman"/>
      <w:kern w:val="2"/>
      <w:sz w:val="28"/>
      <w:szCs w:val="22"/>
      <w:lang w:val="en-US" w:eastAsia="zh-CN" w:bidi="ar-SA"/>
    </w:rPr>
  </w:style>
  <w:style w:type="paragraph" w:customStyle="1" w:styleId="214">
    <w:name w:val="UserStyle_370"/>
    <w:basedOn w:val="1"/>
    <w:qFormat/>
    <w:uiPriority w:val="0"/>
    <w:rPr>
      <w:szCs w:val="20"/>
    </w:rPr>
  </w:style>
  <w:style w:type="paragraph" w:customStyle="1" w:styleId="215">
    <w:name w:val="UserStyle_371"/>
    <w:basedOn w:val="1"/>
    <w:qFormat/>
    <w:uiPriority w:val="0"/>
    <w:pPr>
      <w:tabs>
        <w:tab w:val="left" w:pos="0"/>
        <w:tab w:val="left" w:pos="547"/>
        <w:tab w:val="left" w:pos="1080"/>
      </w:tabs>
      <w:spacing w:line="480" w:lineRule="atLeast"/>
      <w:ind w:left="680" w:hanging="680"/>
    </w:pPr>
    <w:rPr>
      <w:sz w:val="28"/>
      <w:szCs w:val="24"/>
    </w:rPr>
  </w:style>
  <w:style w:type="paragraph" w:customStyle="1" w:styleId="216">
    <w:name w:val="TOC1"/>
    <w:basedOn w:val="1"/>
    <w:next w:val="1"/>
    <w:qFormat/>
    <w:uiPriority w:val="0"/>
    <w:pPr>
      <w:tabs>
        <w:tab w:val="right" w:leader="dot" w:pos="8222"/>
      </w:tabs>
      <w:spacing w:line="440" w:lineRule="exact"/>
      <w:ind w:right="110" w:rightChars="110"/>
    </w:pPr>
    <w:rPr>
      <w:sz w:val="28"/>
    </w:rPr>
  </w:style>
  <w:style w:type="paragraph" w:customStyle="1" w:styleId="217">
    <w:name w:val="UserStyle_372"/>
    <w:basedOn w:val="1"/>
    <w:qFormat/>
    <w:uiPriority w:val="0"/>
    <w:pPr>
      <w:spacing w:line="300" w:lineRule="auto"/>
      <w:ind w:firstLine="200" w:firstLineChars="200"/>
    </w:pPr>
    <w:rPr>
      <w:szCs w:val="20"/>
    </w:rPr>
  </w:style>
  <w:style w:type="paragraph" w:customStyle="1" w:styleId="218">
    <w:name w:val="UserStyle_373"/>
    <w:qFormat/>
    <w:uiPriority w:val="0"/>
    <w:pPr>
      <w:spacing w:line="276" w:lineRule="auto"/>
      <w:textAlignment w:val="baseline"/>
    </w:pPr>
    <w:rPr>
      <w:rFonts w:ascii="黑体" w:hAnsi="Times New Roman" w:eastAsia="黑体" w:cs="Times New Roman"/>
      <w:b/>
      <w:sz w:val="32"/>
      <w:szCs w:val="24"/>
      <w:lang w:val="en-US" w:eastAsia="zh-CN" w:bidi="ar-SA"/>
    </w:rPr>
  </w:style>
  <w:style w:type="paragraph" w:customStyle="1" w:styleId="219">
    <w:name w:val="UserStyle_374"/>
    <w:basedOn w:val="1"/>
    <w:next w:val="220"/>
    <w:qFormat/>
    <w:uiPriority w:val="0"/>
    <w:pPr>
      <w:spacing w:line="420" w:lineRule="exact"/>
      <w:ind w:firstLine="525"/>
    </w:pPr>
    <w:rPr>
      <w:rFonts w:ascii="宋体"/>
      <w:color w:val="FF0000"/>
      <w:sz w:val="24"/>
      <w:szCs w:val="20"/>
    </w:rPr>
  </w:style>
  <w:style w:type="paragraph" w:customStyle="1" w:styleId="220">
    <w:name w:val="UserStyle_375"/>
    <w:basedOn w:val="1"/>
    <w:qFormat/>
    <w:uiPriority w:val="0"/>
    <w:pPr>
      <w:spacing w:line="312" w:lineRule="auto"/>
      <w:ind w:left="284" w:hanging="284" w:hangingChars="284"/>
    </w:pPr>
    <w:rPr>
      <w:kern w:val="0"/>
      <w:sz w:val="20"/>
      <w:szCs w:val="20"/>
    </w:rPr>
  </w:style>
  <w:style w:type="paragraph" w:customStyle="1" w:styleId="221">
    <w:name w:val="UserStyle_376"/>
    <w:basedOn w:val="1"/>
    <w:qFormat/>
    <w:uiPriority w:val="0"/>
    <w:pPr>
      <w:spacing w:before="100" w:beforeAutospacing="1" w:after="100" w:afterAutospacing="1"/>
    </w:pPr>
    <w:rPr>
      <w:rFonts w:ascii="宋体"/>
      <w:kern w:val="0"/>
      <w:sz w:val="24"/>
      <w:szCs w:val="24"/>
    </w:rPr>
  </w:style>
  <w:style w:type="paragraph" w:customStyle="1" w:styleId="222">
    <w:name w:val="UserStyle_377"/>
    <w:basedOn w:val="1"/>
    <w:next w:val="1"/>
    <w:qFormat/>
    <w:uiPriority w:val="0"/>
    <w:pPr>
      <w:tabs>
        <w:tab w:val="left" w:pos="0"/>
        <w:tab w:val="left" w:pos="360"/>
      </w:tabs>
      <w:jc w:val="center"/>
    </w:pPr>
    <w:rPr>
      <w:kern w:val="0"/>
      <w:szCs w:val="20"/>
    </w:rPr>
  </w:style>
  <w:style w:type="paragraph" w:customStyle="1" w:styleId="223">
    <w:name w:val="UserStyle_378"/>
    <w:basedOn w:val="1"/>
    <w:qFormat/>
    <w:uiPriority w:val="0"/>
    <w:pPr>
      <w:pBdr>
        <w:bottom w:val="dotted" w:color="808080" w:sz="6" w:space="8"/>
      </w:pBdr>
      <w:spacing w:before="75" w:after="300"/>
    </w:pPr>
    <w:rPr>
      <w:rFonts w:ascii="宋体"/>
      <w:color w:val="666666"/>
      <w:kern w:val="0"/>
      <w:szCs w:val="21"/>
    </w:rPr>
  </w:style>
  <w:style w:type="paragraph" w:customStyle="1" w:styleId="224">
    <w:name w:val="UserStyle_379"/>
    <w:basedOn w:val="69"/>
    <w:next w:val="69"/>
    <w:qFormat/>
    <w:uiPriority w:val="0"/>
    <w:rPr>
      <w:rFonts w:ascii="Times New Roman" w:hAnsi="Times New Roman"/>
      <w:b/>
      <w:bCs/>
      <w:kern w:val="0"/>
      <w:sz w:val="20"/>
      <w:szCs w:val="20"/>
    </w:rPr>
  </w:style>
  <w:style w:type="paragraph" w:customStyle="1" w:styleId="225">
    <w:name w:val="UserStyle_380"/>
    <w:basedOn w:val="1"/>
    <w:qFormat/>
    <w:uiPriority w:val="0"/>
    <w:pPr>
      <w:jc w:val="center"/>
    </w:pPr>
    <w:rPr>
      <w:rFonts w:eastAsia="黑体"/>
      <w:sz w:val="24"/>
      <w:szCs w:val="20"/>
    </w:rPr>
  </w:style>
  <w:style w:type="paragraph" w:customStyle="1" w:styleId="226">
    <w:name w:val="UserStyle_381"/>
    <w:basedOn w:val="1"/>
    <w:next w:val="1"/>
    <w:qFormat/>
    <w:uiPriority w:val="0"/>
    <w:pPr>
      <w:jc w:val="center"/>
    </w:pPr>
    <w:rPr>
      <w:szCs w:val="28"/>
    </w:rPr>
  </w:style>
  <w:style w:type="paragraph" w:customStyle="1" w:styleId="227">
    <w:name w:val="TOC9"/>
    <w:basedOn w:val="1"/>
    <w:next w:val="1"/>
    <w:qFormat/>
    <w:uiPriority w:val="0"/>
    <w:pPr>
      <w:ind w:left="1600" w:leftChars="1600"/>
    </w:pPr>
    <w:rPr>
      <w:b/>
      <w:color w:val="000000"/>
      <w:sz w:val="24"/>
      <w:szCs w:val="20"/>
    </w:rPr>
  </w:style>
  <w:style w:type="paragraph" w:customStyle="1" w:styleId="228">
    <w:name w:val="TOC4"/>
    <w:basedOn w:val="1"/>
    <w:next w:val="1"/>
    <w:qFormat/>
    <w:uiPriority w:val="0"/>
    <w:pPr>
      <w:ind w:left="630"/>
    </w:pPr>
    <w:rPr>
      <w:rFonts w:ascii="Calibri" w:hAnsi="Calibri"/>
      <w:sz w:val="18"/>
      <w:szCs w:val="18"/>
    </w:rPr>
  </w:style>
  <w:style w:type="paragraph" w:customStyle="1" w:styleId="229">
    <w:name w:val="UserStyle_382"/>
    <w:basedOn w:val="1"/>
    <w:qFormat/>
    <w:uiPriority w:val="0"/>
    <w:pPr>
      <w:pBdr>
        <w:top w:val="single" w:color="000000" w:sz="4" w:space="0"/>
        <w:left w:val="single" w:color="000000" w:sz="4" w:space="0"/>
        <w:bottom w:val="single" w:color="000000" w:sz="4" w:space="0"/>
        <w:right w:val="single" w:color="000000" w:sz="4" w:space="0"/>
      </w:pBdr>
      <w:spacing w:before="100" w:beforeAutospacing="1" w:after="100" w:afterAutospacing="1"/>
      <w:jc w:val="center"/>
    </w:pPr>
    <w:rPr>
      <w:rFonts w:ascii="宋体"/>
      <w:color w:val="000000"/>
      <w:kern w:val="0"/>
      <w:sz w:val="28"/>
      <w:szCs w:val="28"/>
    </w:rPr>
  </w:style>
  <w:style w:type="paragraph" w:customStyle="1" w:styleId="230">
    <w:name w:val="UserStyle_383"/>
    <w:qFormat/>
    <w:uiPriority w:val="0"/>
    <w:pPr>
      <w:spacing w:line="276" w:lineRule="auto"/>
      <w:textAlignment w:val="baseline"/>
    </w:pPr>
    <w:rPr>
      <w:rFonts w:ascii="宋体" w:hAnsi="Times New Roman" w:eastAsia="宋体" w:cs="Times New Roman"/>
      <w:color w:val="000000"/>
      <w:sz w:val="24"/>
      <w:szCs w:val="24"/>
      <w:lang w:val="en-US" w:eastAsia="zh-CN" w:bidi="ar-SA"/>
    </w:rPr>
  </w:style>
  <w:style w:type="paragraph" w:customStyle="1" w:styleId="231">
    <w:name w:val="TOC2"/>
    <w:basedOn w:val="1"/>
    <w:next w:val="1"/>
    <w:qFormat/>
    <w:uiPriority w:val="0"/>
    <w:pPr>
      <w:tabs>
        <w:tab w:val="right" w:leader="dot" w:pos="8222"/>
      </w:tabs>
      <w:ind w:left="200" w:leftChars="200"/>
    </w:pPr>
    <w:rPr>
      <w:sz w:val="28"/>
    </w:rPr>
  </w:style>
  <w:style w:type="paragraph" w:customStyle="1" w:styleId="232">
    <w:name w:val="UserStyle_384"/>
    <w:basedOn w:val="231"/>
    <w:qFormat/>
    <w:uiPriority w:val="0"/>
    <w:pPr>
      <w:tabs>
        <w:tab w:val="right" w:leader="dot" w:pos="9736"/>
      </w:tabs>
      <w:ind w:left="210" w:leftChars="0" w:right="100" w:rightChars="100" w:firstLine="200" w:firstLineChars="200"/>
      <w:jc w:val="distribute"/>
    </w:pPr>
    <w:rPr>
      <w:rFonts w:ascii="Calibri" w:hAnsi="Calibri"/>
      <w:b/>
      <w:smallCaps/>
      <w:sz w:val="24"/>
      <w:szCs w:val="20"/>
    </w:rPr>
  </w:style>
  <w:style w:type="paragraph" w:customStyle="1" w:styleId="233">
    <w:name w:val="UserStyle_385"/>
    <w:basedOn w:val="1"/>
    <w:qFormat/>
    <w:uiPriority w:val="0"/>
    <w:pPr>
      <w:pBdr>
        <w:top w:val="single" w:color="000000" w:sz="4" w:space="0"/>
        <w:left w:val="single" w:color="000000" w:sz="4" w:space="0"/>
        <w:bottom w:val="single" w:color="000000" w:sz="4" w:space="0"/>
        <w:right w:val="single" w:color="000000" w:sz="4" w:space="0"/>
      </w:pBdr>
      <w:spacing w:before="100" w:beforeAutospacing="1" w:after="100" w:afterAutospacing="1"/>
      <w:jc w:val="center"/>
    </w:pPr>
    <w:rPr>
      <w:rFonts w:ascii="宋体"/>
      <w:kern w:val="0"/>
      <w:sz w:val="28"/>
      <w:szCs w:val="28"/>
    </w:rPr>
  </w:style>
  <w:style w:type="paragraph" w:customStyle="1" w:styleId="234">
    <w:name w:val="UserStyle_386"/>
    <w:basedOn w:val="1"/>
    <w:qFormat/>
    <w:uiPriority w:val="0"/>
    <w:pPr>
      <w:pBdr>
        <w:top w:val="single" w:color="000000" w:sz="4" w:space="0"/>
        <w:left w:val="single" w:color="000000" w:sz="4" w:space="0"/>
        <w:bottom w:val="single" w:color="000000" w:sz="4" w:space="0"/>
        <w:right w:val="single" w:color="000000" w:sz="4" w:space="0"/>
      </w:pBdr>
      <w:spacing w:before="100" w:beforeAutospacing="1" w:after="100" w:afterAutospacing="1"/>
    </w:pPr>
    <w:rPr>
      <w:rFonts w:ascii="宋体"/>
      <w:kern w:val="0"/>
      <w:sz w:val="28"/>
      <w:szCs w:val="28"/>
    </w:rPr>
  </w:style>
  <w:style w:type="paragraph" w:customStyle="1" w:styleId="235">
    <w:name w:val="UserStyle_387"/>
    <w:qFormat/>
    <w:uiPriority w:val="0"/>
    <w:pPr>
      <w:spacing w:line="276" w:lineRule="auto"/>
      <w:jc w:val="both"/>
      <w:textAlignment w:val="baseline"/>
    </w:pPr>
    <w:rPr>
      <w:rFonts w:ascii="Times New Roman" w:hAnsi="Times New Roman" w:eastAsia="宋体" w:cs="Times New Roman"/>
      <w:kern w:val="2"/>
      <w:sz w:val="21"/>
      <w:szCs w:val="24"/>
      <w:lang w:val="en-US" w:eastAsia="zh-CN" w:bidi="ar-SA"/>
    </w:rPr>
  </w:style>
  <w:style w:type="paragraph" w:customStyle="1" w:styleId="236">
    <w:name w:val="UserStyle_388"/>
    <w:basedOn w:val="1"/>
    <w:qFormat/>
    <w:uiPriority w:val="0"/>
    <w:pPr>
      <w:pBdr>
        <w:top w:val="single" w:color="000000" w:sz="4" w:space="0"/>
        <w:left w:val="single" w:color="000000" w:sz="4" w:space="0"/>
        <w:bottom w:val="single" w:color="000000" w:sz="4" w:space="0"/>
        <w:right w:val="single" w:color="000000" w:sz="4" w:space="0"/>
      </w:pBdr>
      <w:spacing w:before="100" w:beforeAutospacing="1" w:after="100" w:afterAutospacing="1"/>
      <w:jc w:val="center"/>
    </w:pPr>
    <w:rPr>
      <w:rFonts w:ascii="宋体"/>
      <w:color w:val="FF0000"/>
      <w:kern w:val="0"/>
      <w:sz w:val="28"/>
      <w:szCs w:val="28"/>
    </w:rPr>
  </w:style>
  <w:style w:type="paragraph" w:customStyle="1" w:styleId="237">
    <w:name w:val="UserStyle_389"/>
    <w:basedOn w:val="1"/>
    <w:next w:val="1"/>
    <w:qFormat/>
    <w:uiPriority w:val="0"/>
    <w:rPr>
      <w:rFonts w:ascii="黑体" w:eastAsia="黑体"/>
      <w:kern w:val="0"/>
      <w:szCs w:val="20"/>
    </w:rPr>
  </w:style>
  <w:style w:type="paragraph" w:customStyle="1" w:styleId="238">
    <w:name w:val="TOC6"/>
    <w:basedOn w:val="1"/>
    <w:next w:val="1"/>
    <w:qFormat/>
    <w:uiPriority w:val="0"/>
    <w:pPr>
      <w:ind w:left="1050"/>
    </w:pPr>
    <w:rPr>
      <w:rFonts w:ascii="Calibri" w:hAnsi="Calibri"/>
      <w:sz w:val="18"/>
      <w:szCs w:val="18"/>
    </w:rPr>
  </w:style>
  <w:style w:type="paragraph" w:customStyle="1" w:styleId="239">
    <w:name w:val="UserStyle_391"/>
    <w:basedOn w:val="1"/>
    <w:qFormat/>
    <w:uiPriority w:val="0"/>
    <w:pPr>
      <w:spacing w:after="120"/>
      <w:ind w:left="200" w:leftChars="200"/>
    </w:pPr>
    <w:rPr>
      <w:rFonts w:ascii="Calibri" w:hAnsi="Calibri"/>
      <w:szCs w:val="21"/>
    </w:rPr>
  </w:style>
  <w:style w:type="paragraph" w:customStyle="1" w:styleId="240">
    <w:name w:val="UserStyle_392"/>
    <w:qFormat/>
    <w:uiPriority w:val="0"/>
    <w:pPr>
      <w:spacing w:line="276" w:lineRule="auto"/>
      <w:jc w:val="both"/>
      <w:textAlignment w:val="baseline"/>
    </w:pPr>
    <w:rPr>
      <w:rFonts w:ascii="Times New Roman" w:hAnsi="Times New Roman" w:eastAsia="宋体" w:cs="Times New Roman"/>
      <w:kern w:val="2"/>
      <w:sz w:val="28"/>
      <w:szCs w:val="22"/>
      <w:lang w:val="en-US" w:eastAsia="zh-CN" w:bidi="ar-SA"/>
    </w:rPr>
  </w:style>
  <w:style w:type="paragraph" w:customStyle="1" w:styleId="241">
    <w:name w:val="IndexHeading"/>
    <w:basedOn w:val="1"/>
    <w:next w:val="163"/>
    <w:qFormat/>
    <w:uiPriority w:val="0"/>
    <w:rPr>
      <w:kern w:val="0"/>
      <w:sz w:val="24"/>
      <w:szCs w:val="24"/>
    </w:rPr>
  </w:style>
  <w:style w:type="paragraph" w:customStyle="1" w:styleId="242">
    <w:name w:val="UserStyle_394"/>
    <w:qFormat/>
    <w:uiPriority w:val="0"/>
    <w:pPr>
      <w:spacing w:line="276" w:lineRule="auto"/>
      <w:jc w:val="both"/>
      <w:textAlignment w:val="baseline"/>
    </w:pPr>
    <w:rPr>
      <w:rFonts w:ascii="Times New Roman" w:hAnsi="Times New Roman" w:eastAsia="宋体" w:cs="Times New Roman"/>
      <w:kern w:val="2"/>
      <w:sz w:val="21"/>
      <w:szCs w:val="24"/>
      <w:lang w:val="en-US" w:eastAsia="zh-CN" w:bidi="ar-SA"/>
    </w:rPr>
  </w:style>
  <w:style w:type="paragraph" w:customStyle="1" w:styleId="243">
    <w:name w:val="UserStyle_393"/>
    <w:basedOn w:val="242"/>
    <w:qFormat/>
    <w:uiPriority w:val="0"/>
    <w:pPr>
      <w:spacing w:after="120"/>
    </w:pPr>
    <w:rPr>
      <w:kern w:val="0"/>
      <w:sz w:val="20"/>
    </w:rPr>
  </w:style>
  <w:style w:type="paragraph" w:customStyle="1" w:styleId="244">
    <w:name w:val="UserStyle_395"/>
    <w:basedOn w:val="53"/>
    <w:qFormat/>
    <w:uiPriority w:val="0"/>
    <w:pPr>
      <w:spacing w:line="240" w:lineRule="auto"/>
    </w:pPr>
    <w:rPr>
      <w:rFonts w:ascii="Arial" w:hAnsi="Arial" w:cs="Arial"/>
      <w:b w:val="0"/>
      <w:kern w:val="0"/>
      <w:szCs w:val="24"/>
    </w:rPr>
  </w:style>
  <w:style w:type="paragraph" w:customStyle="1" w:styleId="245">
    <w:name w:val="UserStyle_396"/>
    <w:basedOn w:val="1"/>
    <w:qFormat/>
    <w:uiPriority w:val="0"/>
    <w:pPr>
      <w:pBdr>
        <w:bottom w:val="single" w:color="000000" w:sz="4" w:space="0"/>
      </w:pBdr>
      <w:spacing w:before="100" w:after="100"/>
      <w:jc w:val="center"/>
      <w:textAlignment w:val="center"/>
    </w:pPr>
    <w:rPr>
      <w:rFonts w:ascii="Arial Unicode MS" w:eastAsia="Arial Unicode MS"/>
      <w:kern w:val="0"/>
      <w:szCs w:val="20"/>
    </w:rPr>
  </w:style>
  <w:style w:type="paragraph" w:customStyle="1" w:styleId="246">
    <w:name w:val="UserStyle_397"/>
    <w:basedOn w:val="1"/>
    <w:qFormat/>
    <w:uiPriority w:val="0"/>
    <w:pPr>
      <w:pBdr>
        <w:top w:val="single" w:color="000000" w:sz="4" w:space="0"/>
        <w:bottom w:val="single" w:color="000000" w:sz="4" w:space="0"/>
      </w:pBdr>
      <w:spacing w:before="100" w:after="100"/>
      <w:jc w:val="center"/>
    </w:pPr>
    <w:rPr>
      <w:rFonts w:ascii="Arial Unicode MS" w:eastAsia="Arial Unicode MS"/>
      <w:kern w:val="0"/>
      <w:szCs w:val="20"/>
    </w:rPr>
  </w:style>
  <w:style w:type="paragraph" w:customStyle="1" w:styleId="247">
    <w:name w:val="UserStyle_398"/>
    <w:qFormat/>
    <w:uiPriority w:val="0"/>
    <w:pPr>
      <w:spacing w:line="276" w:lineRule="auto"/>
      <w:textAlignment w:val="baseline"/>
    </w:pPr>
    <w:rPr>
      <w:rFonts w:ascii="Times New Roman" w:hAnsi="Times New Roman" w:eastAsia="宋体" w:cs="Times New Roman"/>
      <w:kern w:val="2"/>
      <w:sz w:val="21"/>
      <w:szCs w:val="22"/>
      <w:lang w:val="en-US" w:eastAsia="zh-CN" w:bidi="ar-SA"/>
    </w:rPr>
  </w:style>
  <w:style w:type="paragraph" w:customStyle="1" w:styleId="248">
    <w:name w:val="UserStyle_399"/>
    <w:qFormat/>
    <w:uiPriority w:val="0"/>
    <w:pPr>
      <w:spacing w:line="276" w:lineRule="auto"/>
      <w:jc w:val="both"/>
      <w:textAlignment w:val="baseline"/>
    </w:pPr>
    <w:rPr>
      <w:rFonts w:ascii="Times New Roman" w:hAnsi="Times New Roman" w:eastAsia="宋体" w:cs="Times New Roman"/>
      <w:kern w:val="2"/>
      <w:sz w:val="21"/>
      <w:szCs w:val="24"/>
      <w:lang w:val="en-US" w:eastAsia="zh-CN" w:bidi="ar-SA"/>
    </w:rPr>
  </w:style>
  <w:style w:type="paragraph" w:customStyle="1" w:styleId="249">
    <w:name w:val="UserStyle_400"/>
    <w:basedOn w:val="1"/>
    <w:qFormat/>
    <w:uiPriority w:val="0"/>
    <w:pPr>
      <w:tabs>
        <w:tab w:val="left" w:pos="4665"/>
        <w:tab w:val="left" w:pos="8970"/>
      </w:tabs>
      <w:ind w:firstLine="400"/>
    </w:pPr>
    <w:rPr>
      <w:rFonts w:ascii="Tahoma" w:hAnsi="Tahoma"/>
      <w:sz w:val="24"/>
      <w:szCs w:val="20"/>
    </w:rPr>
  </w:style>
  <w:style w:type="paragraph" w:customStyle="1" w:styleId="250">
    <w:name w:val="UserStyle_401"/>
    <w:basedOn w:val="1"/>
    <w:qFormat/>
    <w:uiPriority w:val="0"/>
    <w:pPr>
      <w:pBdr>
        <w:top w:val="single" w:color="000000" w:sz="4" w:space="0"/>
        <w:left w:val="single" w:color="000000" w:sz="4" w:space="0"/>
        <w:bottom w:val="single" w:color="000000" w:sz="4" w:space="0"/>
        <w:right w:val="single" w:color="000000" w:sz="4" w:space="0"/>
      </w:pBdr>
      <w:spacing w:before="100" w:after="100"/>
    </w:pPr>
    <w:rPr>
      <w:rFonts w:ascii="Arial Unicode MS" w:eastAsia="Arial Unicode MS"/>
      <w:kern w:val="0"/>
      <w:sz w:val="20"/>
      <w:szCs w:val="20"/>
    </w:rPr>
  </w:style>
  <w:style w:type="paragraph" w:customStyle="1" w:styleId="251">
    <w:name w:val="UserStyle_402"/>
    <w:basedOn w:val="1"/>
    <w:qFormat/>
    <w:uiPriority w:val="0"/>
    <w:pPr>
      <w:ind w:firstLine="200" w:firstLineChars="200"/>
    </w:pPr>
  </w:style>
  <w:style w:type="paragraph" w:customStyle="1" w:styleId="252">
    <w:name w:val="UserStyle_403"/>
    <w:qFormat/>
    <w:uiPriority w:val="0"/>
    <w:pPr>
      <w:spacing w:before="170" w:line="300" w:lineRule="atLeast"/>
      <w:ind w:left="1134"/>
      <w:jc w:val="both"/>
      <w:textAlignment w:val="baseline"/>
    </w:pPr>
    <w:rPr>
      <w:rFonts w:ascii="Calibri" w:hAnsi="Calibri" w:eastAsia="宋体" w:cs="Times New Roman"/>
      <w:color w:val="000000"/>
      <w:sz w:val="24"/>
      <w:lang w:val="en-US" w:eastAsia="zh-CN" w:bidi="ar-SA"/>
    </w:rPr>
  </w:style>
  <w:style w:type="paragraph" w:customStyle="1" w:styleId="253">
    <w:name w:val="UserStyle_404"/>
    <w:qFormat/>
    <w:uiPriority w:val="0"/>
    <w:pPr>
      <w:spacing w:line="276" w:lineRule="auto"/>
      <w:textAlignment w:val="baseline"/>
    </w:pPr>
    <w:rPr>
      <w:rFonts w:ascii="Times New Roman" w:hAnsi="Times New Roman" w:eastAsia="Times New Roman" w:cs="Times New Roman"/>
      <w:sz w:val="24"/>
      <w:szCs w:val="24"/>
      <w:lang w:val="en-US" w:eastAsia="zh-CN" w:bidi="ar-SA"/>
    </w:rPr>
  </w:style>
  <w:style w:type="paragraph" w:customStyle="1" w:styleId="254">
    <w:name w:val="UserStyle_405"/>
    <w:basedOn w:val="1"/>
    <w:qFormat/>
    <w:uiPriority w:val="0"/>
    <w:pPr>
      <w:spacing w:line="360" w:lineRule="auto"/>
      <w:ind w:firstLine="200" w:firstLineChars="200"/>
    </w:pPr>
    <w:rPr>
      <w:rFonts w:ascii="Calibri" w:hAnsi="Calibri"/>
      <w:sz w:val="24"/>
      <w:szCs w:val="24"/>
    </w:rPr>
  </w:style>
  <w:style w:type="paragraph" w:customStyle="1" w:styleId="255">
    <w:name w:val="UserStyle_406"/>
    <w:basedOn w:val="1"/>
    <w:qFormat/>
    <w:uiPriority w:val="0"/>
    <w:pPr>
      <w:spacing w:line="460" w:lineRule="exact"/>
      <w:ind w:firstLine="200" w:firstLineChars="200"/>
    </w:pPr>
    <w:rPr>
      <w:rFonts w:ascii="Century Gothic" w:hAnsi="Century Gothic"/>
      <w:sz w:val="24"/>
      <w:szCs w:val="24"/>
    </w:rPr>
  </w:style>
  <w:style w:type="paragraph" w:customStyle="1" w:styleId="256">
    <w:name w:val="UserStyle_407"/>
    <w:basedOn w:val="1"/>
    <w:qFormat/>
    <w:uiPriority w:val="0"/>
    <w:pPr>
      <w:pBdr>
        <w:top w:val="single" w:color="000000" w:sz="4" w:space="0"/>
        <w:left w:val="single" w:color="000000" w:sz="4" w:space="0"/>
        <w:bottom w:val="single" w:color="000000" w:sz="4" w:space="0"/>
        <w:right w:val="single" w:color="000000" w:sz="4" w:space="0"/>
      </w:pBdr>
      <w:spacing w:before="100" w:beforeAutospacing="1" w:after="100" w:afterAutospacing="1"/>
      <w:jc w:val="center"/>
    </w:pPr>
    <w:rPr>
      <w:rFonts w:ascii="宋体"/>
      <w:kern w:val="0"/>
      <w:sz w:val="24"/>
      <w:szCs w:val="24"/>
    </w:rPr>
  </w:style>
  <w:style w:type="paragraph" w:customStyle="1" w:styleId="257">
    <w:name w:val="UserStyle_409"/>
    <w:basedOn w:val="1"/>
    <w:qFormat/>
    <w:uiPriority w:val="0"/>
    <w:pPr>
      <w:snapToGrid w:val="0"/>
      <w:ind w:left="1049"/>
    </w:pPr>
    <w:rPr>
      <w:sz w:val="24"/>
      <w:szCs w:val="24"/>
    </w:rPr>
  </w:style>
  <w:style w:type="paragraph" w:customStyle="1" w:styleId="258">
    <w:name w:val="UserStyle_408"/>
    <w:basedOn w:val="257"/>
    <w:qFormat/>
    <w:uiPriority w:val="0"/>
    <w:pPr>
      <w:tabs>
        <w:tab w:val="left" w:pos="810"/>
      </w:tabs>
      <w:ind w:left="318"/>
    </w:pPr>
    <w:rPr>
      <w:szCs w:val="20"/>
    </w:rPr>
  </w:style>
  <w:style w:type="paragraph" w:customStyle="1" w:styleId="259">
    <w:name w:val="UserStyle_410"/>
    <w:basedOn w:val="1"/>
    <w:qFormat/>
    <w:uiPriority w:val="0"/>
    <w:pPr>
      <w:spacing w:before="100" w:after="100"/>
      <w:ind w:left="200" w:leftChars="200"/>
    </w:pPr>
    <w:rPr>
      <w:rFonts w:ascii="宋体"/>
      <w:sz w:val="24"/>
      <w:szCs w:val="20"/>
    </w:rPr>
  </w:style>
  <w:style w:type="paragraph" w:customStyle="1" w:styleId="260">
    <w:name w:val="UserStyle_411"/>
    <w:basedOn w:val="1"/>
    <w:qFormat/>
    <w:uiPriority w:val="0"/>
    <w:pPr>
      <w:tabs>
        <w:tab w:val="left" w:pos="360"/>
      </w:tabs>
      <w:ind w:firstLine="150" w:firstLineChars="150"/>
    </w:pPr>
    <w:rPr>
      <w:rFonts w:ascii="Calibri" w:hAnsi="Calibri"/>
    </w:rPr>
  </w:style>
  <w:style w:type="paragraph" w:customStyle="1" w:styleId="261">
    <w:name w:val="UserStyle_412"/>
    <w:basedOn w:val="1"/>
    <w:qFormat/>
    <w:uiPriority w:val="0"/>
    <w:pPr>
      <w:pBdr>
        <w:top w:val="single" w:color="000000" w:sz="4" w:space="0"/>
        <w:left w:val="single" w:color="000000" w:sz="4" w:space="0"/>
        <w:bottom w:val="single" w:color="000000" w:sz="4" w:space="0"/>
        <w:right w:val="single" w:color="000000" w:sz="4" w:space="0"/>
      </w:pBdr>
      <w:spacing w:before="100" w:beforeAutospacing="1" w:after="100" w:afterAutospacing="1"/>
    </w:pPr>
    <w:rPr>
      <w:rFonts w:ascii="宋体" w:cs="宋体"/>
      <w:b/>
      <w:bCs/>
      <w:kern w:val="0"/>
      <w:sz w:val="28"/>
      <w:szCs w:val="28"/>
    </w:rPr>
  </w:style>
  <w:style w:type="paragraph" w:customStyle="1" w:styleId="262">
    <w:name w:val="UserStyle_413"/>
    <w:basedOn w:val="1"/>
    <w:qFormat/>
    <w:uiPriority w:val="0"/>
    <w:pPr>
      <w:pBdr>
        <w:left w:val="single" w:color="000000" w:sz="4" w:space="0"/>
        <w:right w:val="single" w:color="000000" w:sz="4" w:space="0"/>
      </w:pBdr>
      <w:spacing w:before="100" w:beforeAutospacing="1" w:after="100" w:afterAutospacing="1"/>
      <w:jc w:val="center"/>
    </w:pPr>
    <w:rPr>
      <w:rFonts w:ascii="宋体" w:cs="宋体"/>
      <w:b/>
      <w:bCs/>
      <w:kern w:val="0"/>
      <w:sz w:val="28"/>
      <w:szCs w:val="28"/>
    </w:rPr>
  </w:style>
  <w:style w:type="paragraph" w:customStyle="1" w:styleId="263">
    <w:name w:val="UserStyle_414"/>
    <w:basedOn w:val="248"/>
    <w:qFormat/>
    <w:uiPriority w:val="0"/>
    <w:pPr>
      <w:spacing w:line="500" w:lineRule="exact"/>
      <w:ind w:left="832" w:leftChars="832" w:firstLine="196" w:firstLineChars="196"/>
    </w:pPr>
    <w:rPr>
      <w:kern w:val="0"/>
      <w:sz w:val="24"/>
    </w:rPr>
  </w:style>
  <w:style w:type="paragraph" w:customStyle="1" w:styleId="264">
    <w:name w:val="UserStyle_415"/>
    <w:basedOn w:val="1"/>
    <w:qFormat/>
    <w:uiPriority w:val="0"/>
    <w:pPr>
      <w:pBdr>
        <w:top w:val="single" w:color="000000" w:sz="4" w:space="0"/>
        <w:left w:val="single" w:color="000000" w:sz="4" w:space="0"/>
        <w:bottom w:val="single" w:color="000000" w:sz="4" w:space="0"/>
        <w:right w:val="single" w:color="000000" w:sz="4" w:space="0"/>
      </w:pBdr>
      <w:spacing w:before="100" w:beforeAutospacing="1" w:after="100" w:afterAutospacing="1"/>
    </w:pPr>
    <w:rPr>
      <w:rFonts w:ascii="宋体"/>
      <w:kern w:val="0"/>
      <w:sz w:val="24"/>
      <w:szCs w:val="24"/>
    </w:rPr>
  </w:style>
  <w:style w:type="paragraph" w:customStyle="1" w:styleId="265">
    <w:name w:val="Index2"/>
    <w:basedOn w:val="1"/>
    <w:next w:val="1"/>
    <w:qFormat/>
    <w:uiPriority w:val="0"/>
    <w:pPr>
      <w:ind w:left="200" w:leftChars="200"/>
    </w:pPr>
    <w:rPr>
      <w:szCs w:val="24"/>
    </w:rPr>
  </w:style>
  <w:style w:type="paragraph" w:customStyle="1" w:styleId="266">
    <w:name w:val="UserStyle_416"/>
    <w:basedOn w:val="1"/>
    <w:qFormat/>
    <w:uiPriority w:val="0"/>
    <w:pPr>
      <w:pBdr>
        <w:top w:val="single" w:color="000000" w:sz="4" w:space="0"/>
        <w:bottom w:val="single" w:color="000000" w:sz="4" w:space="0"/>
        <w:right w:val="single" w:color="000000" w:sz="4" w:space="0"/>
      </w:pBdr>
      <w:shd w:val="clear" w:color="auto" w:fill="95B3D7"/>
      <w:spacing w:before="100" w:beforeAutospacing="1" w:after="100" w:afterAutospacing="1"/>
    </w:pPr>
    <w:rPr>
      <w:rFonts w:ascii="宋体"/>
      <w:kern w:val="0"/>
      <w:sz w:val="28"/>
      <w:szCs w:val="28"/>
    </w:rPr>
  </w:style>
  <w:style w:type="paragraph" w:customStyle="1" w:styleId="267">
    <w:name w:val="UserStyle_417"/>
    <w:qFormat/>
    <w:uiPriority w:val="0"/>
    <w:pPr>
      <w:spacing w:line="276" w:lineRule="auto"/>
      <w:jc w:val="both"/>
      <w:textAlignment w:val="baseline"/>
    </w:pPr>
    <w:rPr>
      <w:rFonts w:ascii="Times New Roman" w:hAnsi="Times New Roman" w:eastAsia="宋体" w:cs="Times New Roman"/>
      <w:kern w:val="2"/>
      <w:sz w:val="21"/>
      <w:szCs w:val="22"/>
      <w:lang w:val="en-US" w:eastAsia="zh-CN" w:bidi="ar-SA"/>
    </w:rPr>
  </w:style>
  <w:style w:type="paragraph" w:customStyle="1" w:styleId="268">
    <w:name w:val="UserStyle_418"/>
    <w:basedOn w:val="1"/>
    <w:qFormat/>
    <w:uiPriority w:val="0"/>
    <w:rPr>
      <w:rFonts w:ascii="Courier New" w:hAnsi="Courier New"/>
      <w:kern w:val="0"/>
      <w:szCs w:val="21"/>
    </w:rPr>
  </w:style>
  <w:style w:type="paragraph" w:customStyle="1" w:styleId="269">
    <w:name w:val="UserStyle_419"/>
    <w:basedOn w:val="1"/>
    <w:qFormat/>
    <w:uiPriority w:val="0"/>
    <w:pPr>
      <w:spacing w:line="300" w:lineRule="auto"/>
      <w:jc w:val="center"/>
    </w:pPr>
    <w:rPr>
      <w:rFonts w:ascii="宋体"/>
      <w:kern w:val="0"/>
      <w:sz w:val="24"/>
      <w:szCs w:val="24"/>
    </w:rPr>
  </w:style>
  <w:style w:type="paragraph" w:customStyle="1" w:styleId="270">
    <w:name w:val="UserStyle_420"/>
    <w:basedOn w:val="1"/>
    <w:qFormat/>
    <w:uiPriority w:val="0"/>
    <w:pPr>
      <w:pBdr>
        <w:top w:val="single" w:color="000000" w:sz="4" w:space="0"/>
        <w:left w:val="single" w:color="000000" w:sz="4" w:space="0"/>
        <w:bottom w:val="single" w:color="000000" w:sz="4" w:space="0"/>
        <w:right w:val="single" w:color="000000" w:sz="4" w:space="0"/>
      </w:pBdr>
      <w:spacing w:before="100" w:beforeAutospacing="1" w:after="100" w:afterAutospacing="1"/>
      <w:jc w:val="center"/>
    </w:pPr>
    <w:rPr>
      <w:rFonts w:ascii="宋体" w:cs="宋体"/>
      <w:b/>
      <w:bCs/>
      <w:kern w:val="0"/>
      <w:sz w:val="28"/>
      <w:szCs w:val="28"/>
    </w:rPr>
  </w:style>
  <w:style w:type="paragraph" w:customStyle="1" w:styleId="271">
    <w:name w:val="UserStyle_421"/>
    <w:basedOn w:val="1"/>
    <w:qFormat/>
    <w:uiPriority w:val="0"/>
    <w:pPr>
      <w:spacing w:line="312" w:lineRule="atLeast"/>
    </w:pPr>
    <w:rPr>
      <w:rFonts w:ascii="宋体"/>
      <w:kern w:val="0"/>
      <w:sz w:val="28"/>
      <w:szCs w:val="20"/>
    </w:rPr>
  </w:style>
  <w:style w:type="paragraph" w:customStyle="1" w:styleId="272">
    <w:name w:val="UserStyle_422"/>
    <w:basedOn w:val="1"/>
    <w:qFormat/>
    <w:uiPriority w:val="0"/>
    <w:pPr>
      <w:tabs>
        <w:tab w:val="left" w:pos="360"/>
      </w:tabs>
      <w:ind w:firstLine="150" w:firstLineChars="150"/>
    </w:pPr>
    <w:rPr>
      <w:rFonts w:ascii="Calibri" w:hAnsi="Calibri"/>
    </w:rPr>
  </w:style>
  <w:style w:type="paragraph" w:customStyle="1" w:styleId="273">
    <w:name w:val="UserStyle_423"/>
    <w:qFormat/>
    <w:uiPriority w:val="0"/>
    <w:pPr>
      <w:spacing w:line="276" w:lineRule="auto"/>
      <w:textAlignment w:val="baseline"/>
    </w:pPr>
    <w:rPr>
      <w:rFonts w:ascii="黑体" w:hAnsi="Times New Roman" w:eastAsia="黑体" w:cs="Times New Roman"/>
      <w:b/>
      <w:sz w:val="32"/>
      <w:szCs w:val="24"/>
      <w:lang w:val="en-US" w:eastAsia="zh-CN" w:bidi="ar-SA"/>
    </w:rPr>
  </w:style>
  <w:style w:type="paragraph" w:customStyle="1" w:styleId="274">
    <w:name w:val="UserStyle_424"/>
    <w:basedOn w:val="1"/>
    <w:qFormat/>
    <w:uiPriority w:val="0"/>
    <w:pPr>
      <w:pBdr>
        <w:top w:val="single" w:color="000000" w:sz="4" w:space="0"/>
        <w:left w:val="single" w:color="000000" w:sz="4" w:space="0"/>
        <w:bottom w:val="single" w:color="000000" w:sz="4" w:space="0"/>
        <w:right w:val="single" w:color="000000" w:sz="4" w:space="0"/>
      </w:pBdr>
      <w:spacing w:before="100" w:beforeAutospacing="1" w:after="100" w:afterAutospacing="1"/>
      <w:jc w:val="center"/>
    </w:pPr>
    <w:rPr>
      <w:rFonts w:ascii="宋体"/>
      <w:kern w:val="0"/>
      <w:sz w:val="28"/>
      <w:szCs w:val="28"/>
    </w:rPr>
  </w:style>
  <w:style w:type="paragraph" w:customStyle="1" w:styleId="275">
    <w:name w:val="UserStyle_425"/>
    <w:basedOn w:val="252"/>
    <w:qFormat/>
    <w:uiPriority w:val="0"/>
    <w:pPr>
      <w:tabs>
        <w:tab w:val="left" w:pos="1134"/>
      </w:tabs>
      <w:ind w:hanging="1134"/>
    </w:pPr>
  </w:style>
  <w:style w:type="paragraph" w:customStyle="1" w:styleId="276">
    <w:name w:val="UserStyle_426"/>
    <w:basedOn w:val="1"/>
    <w:qFormat/>
    <w:uiPriority w:val="0"/>
    <w:pPr>
      <w:ind w:firstLine="200" w:firstLineChars="200"/>
    </w:pPr>
    <w:rPr>
      <w:rFonts w:ascii="Calibri" w:hAnsi="Calibri"/>
    </w:rPr>
  </w:style>
  <w:style w:type="paragraph" w:customStyle="1" w:styleId="277">
    <w:name w:val="UserStyle_427"/>
    <w:basedOn w:val="1"/>
    <w:qFormat/>
    <w:uiPriority w:val="0"/>
    <w:pPr>
      <w:pBdr>
        <w:left w:val="single" w:color="000000" w:sz="4" w:space="0"/>
        <w:bottom w:val="single" w:color="000000" w:sz="4" w:space="0"/>
        <w:right w:val="single" w:color="000000" w:sz="4" w:space="0"/>
      </w:pBdr>
      <w:spacing w:before="100" w:after="100"/>
      <w:jc w:val="center"/>
      <w:textAlignment w:val="center"/>
    </w:pPr>
    <w:rPr>
      <w:rFonts w:ascii="Arial Unicode MS" w:eastAsia="Arial Unicode MS"/>
      <w:kern w:val="0"/>
      <w:szCs w:val="20"/>
    </w:rPr>
  </w:style>
  <w:style w:type="paragraph" w:customStyle="1" w:styleId="278">
    <w:name w:val="UserStyle_428"/>
    <w:basedOn w:val="1"/>
    <w:qFormat/>
    <w:uiPriority w:val="0"/>
    <w:pPr>
      <w:spacing w:after="312"/>
    </w:pPr>
    <w:rPr>
      <w:rFonts w:ascii="宋体"/>
      <w:color w:val="000000"/>
      <w:sz w:val="30"/>
      <w:szCs w:val="24"/>
    </w:rPr>
  </w:style>
  <w:style w:type="paragraph" w:customStyle="1" w:styleId="279">
    <w:name w:val="UserStyle_429"/>
    <w:basedOn w:val="1"/>
    <w:qFormat/>
    <w:uiPriority w:val="0"/>
    <w:pPr>
      <w:pBdr>
        <w:left w:val="single" w:color="000000" w:sz="4" w:space="0"/>
        <w:bottom w:val="single" w:color="000000" w:sz="4" w:space="0"/>
        <w:right w:val="single" w:color="000000" w:sz="4" w:space="0"/>
      </w:pBdr>
      <w:shd w:val="clear" w:color="auto" w:fill="FFFFFF"/>
      <w:spacing w:before="100" w:beforeAutospacing="1" w:after="100" w:afterAutospacing="1"/>
    </w:pPr>
    <w:rPr>
      <w:rFonts w:ascii="宋体"/>
      <w:kern w:val="0"/>
      <w:sz w:val="24"/>
      <w:szCs w:val="24"/>
    </w:rPr>
  </w:style>
  <w:style w:type="paragraph" w:customStyle="1" w:styleId="280">
    <w:name w:val="UserStyle_430"/>
    <w:basedOn w:val="1"/>
    <w:qFormat/>
    <w:uiPriority w:val="0"/>
    <w:pPr>
      <w:tabs>
        <w:tab w:val="left" w:pos="1145"/>
      </w:tabs>
      <w:snapToGrid w:val="0"/>
      <w:spacing w:line="520" w:lineRule="exact"/>
      <w:ind w:left="1145" w:hanging="720"/>
    </w:pPr>
    <w:rPr>
      <w:bCs/>
      <w:sz w:val="28"/>
      <w:szCs w:val="24"/>
    </w:rPr>
  </w:style>
  <w:style w:type="paragraph" w:customStyle="1" w:styleId="281">
    <w:name w:val="UserStyle_432"/>
    <w:basedOn w:val="1"/>
    <w:qFormat/>
    <w:uiPriority w:val="0"/>
    <w:pPr>
      <w:spacing w:line="400" w:lineRule="exact"/>
      <w:ind w:firstLine="200" w:firstLineChars="200"/>
    </w:pPr>
    <w:rPr>
      <w:rFonts w:ascii="宋体"/>
      <w:kern w:val="24"/>
      <w:szCs w:val="21"/>
    </w:rPr>
  </w:style>
  <w:style w:type="paragraph" w:customStyle="1" w:styleId="282">
    <w:name w:val="UserStyle_431"/>
    <w:basedOn w:val="281"/>
    <w:qFormat/>
    <w:uiPriority w:val="0"/>
    <w:rPr>
      <w:szCs w:val="20"/>
    </w:rPr>
  </w:style>
  <w:style w:type="paragraph" w:customStyle="1" w:styleId="283">
    <w:name w:val="UserStyle_433"/>
    <w:qFormat/>
    <w:uiPriority w:val="0"/>
    <w:pPr>
      <w:spacing w:line="276" w:lineRule="auto"/>
      <w:jc w:val="both"/>
      <w:textAlignment w:val="baseline"/>
    </w:pPr>
    <w:rPr>
      <w:rFonts w:ascii="Times New Roman" w:hAnsi="Times New Roman" w:eastAsia="宋体" w:cs="Times New Roman"/>
      <w:kern w:val="2"/>
      <w:sz w:val="21"/>
      <w:szCs w:val="24"/>
      <w:lang w:val="en-US" w:eastAsia="zh-CN" w:bidi="ar-SA"/>
    </w:rPr>
  </w:style>
  <w:style w:type="paragraph" w:customStyle="1" w:styleId="284">
    <w:name w:val="UserStyle_434"/>
    <w:basedOn w:val="1"/>
    <w:qFormat/>
    <w:uiPriority w:val="0"/>
    <w:rPr>
      <w:rFonts w:ascii="Arial" w:hAnsi="Arial"/>
      <w:sz w:val="18"/>
      <w:szCs w:val="20"/>
    </w:rPr>
  </w:style>
  <w:style w:type="paragraph" w:customStyle="1" w:styleId="285">
    <w:name w:val="UserStyle_435"/>
    <w:basedOn w:val="1"/>
    <w:qFormat/>
    <w:uiPriority w:val="0"/>
    <w:pPr>
      <w:spacing w:before="240" w:after="240"/>
      <w:jc w:val="center"/>
    </w:pPr>
    <w:rPr>
      <w:rFonts w:eastAsia="黑体"/>
      <w:b/>
      <w:sz w:val="30"/>
      <w:szCs w:val="24"/>
    </w:rPr>
  </w:style>
  <w:style w:type="paragraph" w:customStyle="1" w:styleId="286">
    <w:name w:val="UserStyle_437"/>
    <w:qFormat/>
    <w:uiPriority w:val="0"/>
    <w:pPr>
      <w:spacing w:line="276" w:lineRule="auto"/>
      <w:jc w:val="both"/>
      <w:textAlignment w:val="baseline"/>
    </w:pPr>
    <w:rPr>
      <w:rFonts w:ascii="Times New Roman" w:hAnsi="Times New Roman" w:eastAsia="宋体" w:cs="Times New Roman"/>
      <w:kern w:val="2"/>
      <w:sz w:val="21"/>
      <w:szCs w:val="24"/>
      <w:lang w:val="en-US" w:eastAsia="zh-CN" w:bidi="ar-SA"/>
    </w:rPr>
  </w:style>
  <w:style w:type="paragraph" w:customStyle="1" w:styleId="287">
    <w:name w:val="UserStyle_436"/>
    <w:basedOn w:val="286"/>
    <w:next w:val="286"/>
    <w:qFormat/>
    <w:uiPriority w:val="0"/>
    <w:pPr>
      <w:ind w:left="2500" w:leftChars="2500"/>
    </w:pPr>
    <w:rPr>
      <w:kern w:val="0"/>
      <w:sz w:val="20"/>
    </w:rPr>
  </w:style>
  <w:style w:type="paragraph" w:customStyle="1" w:styleId="288">
    <w:name w:val="UserStyle_438"/>
    <w:basedOn w:val="1"/>
    <w:qFormat/>
    <w:uiPriority w:val="0"/>
    <w:pPr>
      <w:pBdr>
        <w:top w:val="single" w:color="000000" w:sz="4" w:space="0"/>
        <w:left w:val="single" w:color="000000" w:sz="4" w:space="0"/>
        <w:bottom w:val="single" w:color="000000" w:sz="4" w:space="0"/>
        <w:right w:val="single" w:color="000000" w:sz="4" w:space="0"/>
      </w:pBdr>
      <w:spacing w:before="100" w:beforeAutospacing="1" w:after="100" w:afterAutospacing="1"/>
    </w:pPr>
    <w:rPr>
      <w:rFonts w:ascii="宋体"/>
      <w:kern w:val="0"/>
      <w:sz w:val="28"/>
      <w:szCs w:val="28"/>
    </w:rPr>
  </w:style>
  <w:style w:type="paragraph" w:customStyle="1" w:styleId="289">
    <w:name w:val="UserStyle_439"/>
    <w:basedOn w:val="1"/>
    <w:qFormat/>
    <w:uiPriority w:val="0"/>
    <w:pPr>
      <w:jc w:val="center"/>
    </w:pPr>
    <w:rPr>
      <w:b/>
      <w:sz w:val="32"/>
      <w:szCs w:val="20"/>
    </w:rPr>
  </w:style>
  <w:style w:type="paragraph" w:customStyle="1" w:styleId="290">
    <w:name w:val="UserStyle_440"/>
    <w:basedOn w:val="1"/>
    <w:qFormat/>
    <w:uiPriority w:val="0"/>
    <w:pPr>
      <w:tabs>
        <w:tab w:val="left" w:pos="360"/>
      </w:tabs>
      <w:ind w:firstLine="150" w:firstLineChars="150"/>
    </w:pPr>
    <w:rPr>
      <w:rFonts w:ascii="Arial" w:hAnsi="Arial"/>
      <w:sz w:val="20"/>
      <w:szCs w:val="20"/>
    </w:rPr>
  </w:style>
  <w:style w:type="paragraph" w:customStyle="1" w:styleId="291">
    <w:name w:val="UserStyle_441"/>
    <w:basedOn w:val="55"/>
    <w:qFormat/>
    <w:uiPriority w:val="0"/>
    <w:pPr>
      <w:spacing w:before="260" w:after="260" w:line="416" w:lineRule="atLeast"/>
      <w:jc w:val="both"/>
    </w:pPr>
    <w:rPr>
      <w:rFonts w:ascii="黑体" w:eastAsia="黑体"/>
      <w:b w:val="0"/>
      <w:bCs/>
      <w:kern w:val="0"/>
      <w:sz w:val="30"/>
      <w:szCs w:val="20"/>
    </w:rPr>
  </w:style>
  <w:style w:type="paragraph" w:customStyle="1" w:styleId="292">
    <w:name w:val="UserStyle_442"/>
    <w:qFormat/>
    <w:uiPriority w:val="0"/>
    <w:pPr>
      <w:spacing w:line="276" w:lineRule="auto"/>
      <w:jc w:val="both"/>
      <w:textAlignment w:val="baseline"/>
    </w:pPr>
    <w:rPr>
      <w:rFonts w:ascii="Times New Roman" w:hAnsi="Times New Roman" w:eastAsia="宋体" w:cs="Times New Roman"/>
      <w:kern w:val="2"/>
      <w:sz w:val="28"/>
      <w:szCs w:val="22"/>
      <w:lang w:val="en-US" w:eastAsia="zh-CN" w:bidi="ar-SA"/>
    </w:rPr>
  </w:style>
  <w:style w:type="paragraph" w:customStyle="1" w:styleId="293">
    <w:name w:val="UserStyle_443"/>
    <w:basedOn w:val="1"/>
    <w:qFormat/>
    <w:uiPriority w:val="0"/>
    <w:pPr>
      <w:pBdr>
        <w:bottom w:val="single" w:color="000000" w:sz="4" w:space="0"/>
        <w:right w:val="single" w:color="000000" w:sz="4" w:space="0"/>
      </w:pBdr>
      <w:spacing w:before="100" w:after="100"/>
      <w:jc w:val="center"/>
      <w:textAlignment w:val="center"/>
    </w:pPr>
    <w:rPr>
      <w:rFonts w:eastAsia="Arial Unicode MS"/>
      <w:kern w:val="0"/>
      <w:sz w:val="22"/>
      <w:szCs w:val="20"/>
    </w:rPr>
  </w:style>
  <w:style w:type="paragraph" w:customStyle="1" w:styleId="294">
    <w:name w:val="UserStyle_444"/>
    <w:basedOn w:val="1"/>
    <w:qFormat/>
    <w:uiPriority w:val="0"/>
    <w:pPr>
      <w:pBdr>
        <w:left w:val="single" w:color="000000" w:sz="4" w:space="0"/>
        <w:right w:val="single" w:color="000000" w:sz="4" w:space="0"/>
      </w:pBdr>
      <w:spacing w:before="100" w:after="100"/>
      <w:jc w:val="center"/>
      <w:textAlignment w:val="center"/>
    </w:pPr>
    <w:rPr>
      <w:rFonts w:ascii="Arial Unicode MS" w:eastAsia="Arial Unicode MS"/>
      <w:kern w:val="0"/>
      <w:szCs w:val="20"/>
    </w:rPr>
  </w:style>
  <w:style w:type="paragraph" w:customStyle="1" w:styleId="295">
    <w:name w:val="UserStyle_446"/>
    <w:basedOn w:val="1"/>
    <w:qFormat/>
    <w:uiPriority w:val="0"/>
    <w:pPr>
      <w:tabs>
        <w:tab w:val="left" w:pos="1758"/>
      </w:tabs>
      <w:snapToGrid w:val="0"/>
      <w:spacing w:after="60" w:line="288" w:lineRule="auto"/>
    </w:pPr>
    <w:rPr>
      <w:rFonts w:ascii="宋体"/>
      <w:sz w:val="22"/>
      <w:szCs w:val="20"/>
    </w:rPr>
  </w:style>
  <w:style w:type="paragraph" w:customStyle="1" w:styleId="296">
    <w:name w:val="UserStyle_445"/>
    <w:basedOn w:val="295"/>
    <w:qFormat/>
    <w:uiPriority w:val="0"/>
    <w:pPr>
      <w:spacing w:after="0" w:line="240" w:lineRule="auto"/>
      <w:ind w:left="262" w:hanging="262" w:hangingChars="262"/>
    </w:pPr>
    <w:rPr>
      <w:sz w:val="24"/>
    </w:rPr>
  </w:style>
  <w:style w:type="paragraph" w:customStyle="1" w:styleId="297">
    <w:name w:val="UserStyle_447"/>
    <w:qFormat/>
    <w:uiPriority w:val="0"/>
    <w:pPr>
      <w:spacing w:line="276" w:lineRule="auto"/>
      <w:textAlignment w:val="baseline"/>
    </w:pPr>
    <w:rPr>
      <w:rFonts w:ascii="黑体" w:hAnsi="Times New Roman" w:eastAsia="黑体" w:cs="Times New Roman"/>
      <w:b/>
      <w:sz w:val="32"/>
      <w:szCs w:val="24"/>
      <w:lang w:val="en-US" w:eastAsia="zh-CN" w:bidi="ar-SA"/>
    </w:rPr>
  </w:style>
  <w:style w:type="paragraph" w:customStyle="1" w:styleId="298">
    <w:name w:val="UserStyle_448"/>
    <w:basedOn w:val="1"/>
    <w:qFormat/>
    <w:uiPriority w:val="0"/>
    <w:pPr>
      <w:tabs>
        <w:tab w:val="left" w:pos="0"/>
        <w:tab w:val="left" w:pos="814"/>
      </w:tabs>
      <w:snapToGrid w:val="0"/>
      <w:spacing w:line="560" w:lineRule="atLeast"/>
      <w:ind w:left="736" w:hanging="283"/>
    </w:pPr>
    <w:rPr>
      <w:kern w:val="24"/>
      <w:sz w:val="30"/>
      <w:szCs w:val="20"/>
    </w:rPr>
  </w:style>
  <w:style w:type="paragraph" w:customStyle="1" w:styleId="299">
    <w:name w:val="UserStyle_450"/>
    <w:basedOn w:val="1"/>
    <w:qFormat/>
    <w:uiPriority w:val="0"/>
    <w:pPr>
      <w:pBdr>
        <w:top w:val="single" w:color="000000" w:sz="4" w:space="0"/>
        <w:left w:val="single" w:color="000000" w:sz="4" w:space="0"/>
        <w:bottom w:val="single" w:color="000000" w:sz="4" w:space="0"/>
        <w:right w:val="single" w:color="000000" w:sz="4" w:space="0"/>
      </w:pBdr>
      <w:spacing w:before="100" w:beforeAutospacing="1" w:after="100" w:afterAutospacing="1"/>
    </w:pPr>
    <w:rPr>
      <w:rFonts w:ascii="宋体"/>
      <w:kern w:val="0"/>
      <w:sz w:val="16"/>
      <w:szCs w:val="16"/>
    </w:rPr>
  </w:style>
  <w:style w:type="paragraph" w:customStyle="1" w:styleId="300">
    <w:name w:val="UserStyle_451"/>
    <w:qFormat/>
    <w:uiPriority w:val="0"/>
    <w:pPr>
      <w:spacing w:line="276" w:lineRule="auto"/>
      <w:jc w:val="both"/>
      <w:textAlignment w:val="baseline"/>
    </w:pPr>
    <w:rPr>
      <w:rFonts w:ascii="Times New Roman" w:hAnsi="Times New Roman" w:eastAsia="宋体" w:cs="Times New Roman"/>
      <w:kern w:val="2"/>
      <w:sz w:val="21"/>
      <w:szCs w:val="24"/>
      <w:lang w:val="en-US" w:eastAsia="zh-CN" w:bidi="ar-SA"/>
    </w:rPr>
  </w:style>
  <w:style w:type="paragraph" w:customStyle="1" w:styleId="301">
    <w:name w:val="UserStyle_452"/>
    <w:basedOn w:val="1"/>
    <w:next w:val="1"/>
    <w:qFormat/>
    <w:uiPriority w:val="0"/>
    <w:pPr>
      <w:tabs>
        <w:tab w:val="left" w:pos="2213"/>
      </w:tabs>
      <w:spacing w:line="400" w:lineRule="exact"/>
    </w:pPr>
    <w:rPr>
      <w:rFonts w:ascii="宋体"/>
      <w:kern w:val="0"/>
      <w:sz w:val="24"/>
      <w:szCs w:val="24"/>
    </w:rPr>
  </w:style>
  <w:style w:type="paragraph" w:customStyle="1" w:styleId="302">
    <w:name w:val="UserStyle_453"/>
    <w:basedOn w:val="213"/>
    <w:next w:val="213"/>
    <w:qFormat/>
    <w:uiPriority w:val="0"/>
    <w:pPr>
      <w:keepNext/>
      <w:keepLines/>
      <w:spacing w:before="260" w:after="260" w:line="415" w:lineRule="auto"/>
      <w:jc w:val="center"/>
    </w:pPr>
    <w:rPr>
      <w:rFonts w:ascii="Calibri Light" w:hAnsi="Calibri Light"/>
      <w:b/>
      <w:bCs/>
      <w:sz w:val="32"/>
      <w:szCs w:val="32"/>
    </w:rPr>
  </w:style>
  <w:style w:type="paragraph" w:customStyle="1" w:styleId="303">
    <w:name w:val="UserStyle_454"/>
    <w:basedOn w:val="1"/>
    <w:qFormat/>
    <w:uiPriority w:val="0"/>
    <w:pPr>
      <w:pBdr>
        <w:top w:val="single" w:color="000000" w:sz="4" w:space="0"/>
        <w:left w:val="single" w:color="000000" w:sz="4" w:space="0"/>
        <w:bottom w:val="single" w:color="000000" w:sz="4" w:space="0"/>
        <w:right w:val="single" w:color="000000" w:sz="4" w:space="0"/>
      </w:pBdr>
      <w:spacing w:before="100" w:after="100"/>
      <w:jc w:val="center"/>
      <w:textAlignment w:val="center"/>
    </w:pPr>
    <w:rPr>
      <w:rFonts w:eastAsia="Arial Unicode MS"/>
      <w:kern w:val="0"/>
      <w:sz w:val="22"/>
      <w:szCs w:val="20"/>
    </w:rPr>
  </w:style>
  <w:style w:type="paragraph" w:customStyle="1" w:styleId="304">
    <w:name w:val="UserStyle_455"/>
    <w:basedOn w:val="1"/>
    <w:next w:val="1"/>
    <w:qFormat/>
    <w:uiPriority w:val="0"/>
    <w:pPr>
      <w:ind w:left="100"/>
    </w:pPr>
    <w:rPr>
      <w:kern w:val="0"/>
      <w:sz w:val="20"/>
      <w:szCs w:val="20"/>
    </w:rPr>
  </w:style>
  <w:style w:type="paragraph" w:customStyle="1" w:styleId="305">
    <w:name w:val="UserStyle_456"/>
    <w:basedOn w:val="213"/>
    <w:next w:val="213"/>
    <w:qFormat/>
    <w:uiPriority w:val="0"/>
    <w:pPr>
      <w:snapToGrid w:val="0"/>
      <w:spacing w:line="500" w:lineRule="exact"/>
      <w:jc w:val="center"/>
    </w:pPr>
    <w:rPr>
      <w:rFonts w:ascii="宋体"/>
      <w:b/>
      <w:sz w:val="32"/>
      <w:szCs w:val="32"/>
    </w:rPr>
  </w:style>
  <w:style w:type="paragraph" w:customStyle="1" w:styleId="306">
    <w:name w:val="UserStyle_457"/>
    <w:basedOn w:val="1"/>
    <w:qFormat/>
    <w:uiPriority w:val="0"/>
    <w:pPr>
      <w:spacing w:line="360" w:lineRule="auto"/>
      <w:ind w:left="-1" w:leftChars="-1" w:firstLine="2"/>
    </w:pPr>
    <w:rPr>
      <w:rFonts w:ascii="宋体"/>
      <w:b/>
      <w:color w:val="FF0000"/>
      <w:sz w:val="24"/>
      <w:szCs w:val="24"/>
    </w:rPr>
  </w:style>
  <w:style w:type="paragraph" w:customStyle="1" w:styleId="307">
    <w:name w:val="UserStyle_458"/>
    <w:basedOn w:val="1"/>
    <w:qFormat/>
    <w:uiPriority w:val="0"/>
    <w:pPr>
      <w:pBdr>
        <w:top w:val="single" w:color="000000" w:sz="4" w:space="0"/>
        <w:bottom w:val="single" w:color="000000" w:sz="4" w:space="0"/>
      </w:pBdr>
      <w:spacing w:before="100" w:after="100"/>
      <w:jc w:val="center"/>
      <w:textAlignment w:val="center"/>
    </w:pPr>
    <w:rPr>
      <w:rFonts w:eastAsia="Arial Unicode MS"/>
      <w:kern w:val="0"/>
      <w:szCs w:val="20"/>
    </w:rPr>
  </w:style>
  <w:style w:type="paragraph" w:customStyle="1" w:styleId="308">
    <w:name w:val="UserStyle_459"/>
    <w:basedOn w:val="53"/>
    <w:next w:val="1"/>
    <w:qFormat/>
    <w:uiPriority w:val="0"/>
    <w:pPr>
      <w:spacing w:before="480" w:line="276" w:lineRule="auto"/>
      <w:jc w:val="left"/>
    </w:pPr>
    <w:rPr>
      <w:color w:val="365F91"/>
      <w:kern w:val="0"/>
      <w:sz w:val="28"/>
    </w:rPr>
  </w:style>
  <w:style w:type="paragraph" w:customStyle="1" w:styleId="309">
    <w:name w:val="UserStyle_460"/>
    <w:basedOn w:val="1"/>
    <w:qFormat/>
    <w:uiPriority w:val="0"/>
    <w:pPr>
      <w:spacing w:after="160" w:line="360" w:lineRule="auto"/>
      <w:jc w:val="center"/>
    </w:pPr>
    <w:rPr>
      <w:rFonts w:ascii="Verdana" w:hAnsi="Verdana"/>
      <w:kern w:val="0"/>
      <w:sz w:val="24"/>
      <w:szCs w:val="24"/>
      <w:lang w:eastAsia="en-US"/>
    </w:rPr>
  </w:style>
  <w:style w:type="paragraph" w:customStyle="1" w:styleId="310">
    <w:name w:val="UserStyle_461"/>
    <w:basedOn w:val="1"/>
    <w:qFormat/>
    <w:uiPriority w:val="0"/>
    <w:pPr>
      <w:pBdr>
        <w:top w:val="single" w:color="000000" w:sz="4" w:space="0"/>
        <w:bottom w:val="single" w:color="000000" w:sz="4" w:space="0"/>
        <w:right w:val="single" w:color="000000" w:sz="4" w:space="0"/>
      </w:pBdr>
      <w:shd w:val="clear" w:color="auto" w:fill="C4D79B"/>
      <w:spacing w:before="100" w:beforeAutospacing="1" w:after="100" w:afterAutospacing="1"/>
      <w:jc w:val="center"/>
    </w:pPr>
    <w:rPr>
      <w:rFonts w:ascii="宋体" w:cs="宋体"/>
      <w:b/>
      <w:bCs/>
      <w:kern w:val="0"/>
      <w:sz w:val="28"/>
      <w:szCs w:val="28"/>
    </w:rPr>
  </w:style>
  <w:style w:type="paragraph" w:customStyle="1" w:styleId="311">
    <w:name w:val="UserStyle_462"/>
    <w:basedOn w:val="1"/>
    <w:qFormat/>
    <w:uiPriority w:val="0"/>
    <w:pPr>
      <w:pBdr>
        <w:left w:val="single" w:color="000000" w:sz="4" w:space="0"/>
        <w:bottom w:val="single" w:color="000000" w:sz="4" w:space="0"/>
        <w:right w:val="single" w:color="000000" w:sz="4" w:space="0"/>
      </w:pBdr>
      <w:spacing w:before="100" w:beforeAutospacing="1" w:after="100" w:afterAutospacing="1"/>
    </w:pPr>
    <w:rPr>
      <w:rFonts w:ascii="宋体"/>
      <w:kern w:val="0"/>
      <w:sz w:val="28"/>
      <w:szCs w:val="28"/>
    </w:rPr>
  </w:style>
  <w:style w:type="paragraph" w:customStyle="1" w:styleId="312">
    <w:name w:val="UserStyle_463"/>
    <w:basedOn w:val="292"/>
    <w:next w:val="292"/>
    <w:qFormat/>
    <w:uiPriority w:val="0"/>
    <w:pPr>
      <w:keepNext/>
      <w:keepLines/>
      <w:spacing w:before="120" w:after="120" w:line="360" w:lineRule="auto"/>
      <w:jc w:val="center"/>
    </w:pPr>
    <w:rPr>
      <w:rFonts w:ascii="宋体"/>
      <w:b/>
      <w:bCs/>
      <w:kern w:val="0"/>
      <w:sz w:val="36"/>
      <w:szCs w:val="18"/>
    </w:rPr>
  </w:style>
  <w:style w:type="paragraph" w:customStyle="1" w:styleId="313">
    <w:name w:val="UserStyle_464"/>
    <w:basedOn w:val="1"/>
    <w:qFormat/>
    <w:uiPriority w:val="0"/>
    <w:rPr>
      <w:rFonts w:ascii="Arial" w:hAnsi="Arial"/>
      <w:sz w:val="18"/>
      <w:szCs w:val="20"/>
    </w:rPr>
  </w:style>
  <w:style w:type="paragraph" w:customStyle="1" w:styleId="314">
    <w:name w:val="UserStyle_465"/>
    <w:basedOn w:val="1"/>
    <w:qFormat/>
    <w:uiPriority w:val="0"/>
    <w:pPr>
      <w:pBdr>
        <w:top w:val="single" w:color="000000" w:sz="4" w:space="0"/>
        <w:left w:val="single" w:color="000000" w:sz="4" w:space="0"/>
        <w:bottom w:val="single" w:color="000000" w:sz="4" w:space="0"/>
        <w:right w:val="single" w:color="000000" w:sz="4" w:space="0"/>
      </w:pBdr>
      <w:spacing w:before="100" w:beforeAutospacing="1" w:after="100" w:afterAutospacing="1"/>
      <w:jc w:val="center"/>
    </w:pPr>
    <w:rPr>
      <w:rFonts w:ascii="宋体"/>
      <w:kern w:val="0"/>
      <w:sz w:val="24"/>
      <w:szCs w:val="24"/>
    </w:rPr>
  </w:style>
  <w:style w:type="paragraph" w:customStyle="1" w:styleId="315">
    <w:name w:val="UserStyle_466"/>
    <w:basedOn w:val="1"/>
    <w:qFormat/>
    <w:uiPriority w:val="0"/>
    <w:pPr>
      <w:pBdr>
        <w:top w:val="single" w:color="000000" w:sz="4" w:space="0"/>
        <w:left w:val="single" w:color="000000" w:sz="4" w:space="0"/>
        <w:bottom w:val="single" w:color="000000" w:sz="4" w:space="0"/>
        <w:right w:val="single" w:color="000000" w:sz="4" w:space="0"/>
      </w:pBdr>
      <w:spacing w:before="100" w:beforeAutospacing="1" w:after="100" w:afterAutospacing="1"/>
      <w:jc w:val="center"/>
    </w:pPr>
    <w:rPr>
      <w:rFonts w:ascii="宋体"/>
      <w:color w:val="FF0000"/>
      <w:kern w:val="0"/>
      <w:sz w:val="24"/>
      <w:szCs w:val="24"/>
    </w:rPr>
  </w:style>
  <w:style w:type="paragraph" w:customStyle="1" w:styleId="316">
    <w:name w:val="UserStyle_467"/>
    <w:basedOn w:val="1"/>
    <w:qFormat/>
    <w:uiPriority w:val="0"/>
    <w:pPr>
      <w:spacing w:line="360" w:lineRule="auto"/>
      <w:ind w:left="50" w:leftChars="50" w:right="66" w:rightChars="66" w:firstLine="200" w:firstLineChars="200"/>
    </w:pPr>
    <w:rPr>
      <w:szCs w:val="20"/>
    </w:rPr>
  </w:style>
  <w:style w:type="paragraph" w:customStyle="1" w:styleId="317">
    <w:name w:val="UserStyle_468"/>
    <w:qFormat/>
    <w:uiPriority w:val="0"/>
    <w:pPr>
      <w:spacing w:line="276" w:lineRule="auto"/>
      <w:jc w:val="both"/>
      <w:textAlignment w:val="baseline"/>
    </w:pPr>
    <w:rPr>
      <w:rFonts w:ascii="Times New Roman" w:hAnsi="Times New Roman" w:eastAsia="宋体" w:cs="Times New Roman"/>
      <w:kern w:val="2"/>
      <w:sz w:val="28"/>
      <w:szCs w:val="22"/>
      <w:lang w:val="en-US" w:eastAsia="zh-CN" w:bidi="ar-SA"/>
    </w:rPr>
  </w:style>
  <w:style w:type="paragraph" w:customStyle="1" w:styleId="318">
    <w:name w:val="UserStyle_469"/>
    <w:basedOn w:val="1"/>
    <w:qFormat/>
    <w:uiPriority w:val="0"/>
    <w:pPr>
      <w:ind w:firstLine="200" w:firstLineChars="200"/>
    </w:pPr>
    <w:rPr>
      <w:rFonts w:ascii="Calibri" w:hAnsi="Calibri"/>
    </w:rPr>
  </w:style>
  <w:style w:type="paragraph" w:customStyle="1" w:styleId="319">
    <w:name w:val="UserStyle_470"/>
    <w:qFormat/>
    <w:uiPriority w:val="0"/>
    <w:pPr>
      <w:spacing w:line="276" w:lineRule="auto"/>
      <w:textAlignment w:val="baseline"/>
    </w:pPr>
    <w:rPr>
      <w:rFonts w:ascii="黑体" w:hAnsi="Times New Roman" w:eastAsia="黑体" w:cs="Times New Roman"/>
      <w:b/>
      <w:sz w:val="32"/>
      <w:szCs w:val="24"/>
      <w:lang w:val="en-US" w:eastAsia="zh-CN" w:bidi="ar-SA"/>
    </w:rPr>
  </w:style>
  <w:style w:type="paragraph" w:customStyle="1" w:styleId="320">
    <w:name w:val="UserStyle_471"/>
    <w:basedOn w:val="1"/>
    <w:qFormat/>
    <w:uiPriority w:val="0"/>
    <w:pPr>
      <w:pBdr>
        <w:top w:val="single" w:color="000000" w:sz="4" w:space="0"/>
        <w:left w:val="single" w:color="000000" w:sz="4" w:space="0"/>
        <w:right w:val="single" w:color="000000" w:sz="4" w:space="0"/>
      </w:pBdr>
      <w:spacing w:before="100" w:beforeAutospacing="1" w:after="100" w:afterAutospacing="1"/>
    </w:pPr>
    <w:rPr>
      <w:rFonts w:ascii="宋体"/>
      <w:kern w:val="0"/>
      <w:sz w:val="24"/>
      <w:szCs w:val="24"/>
    </w:rPr>
  </w:style>
  <w:style w:type="paragraph" w:customStyle="1" w:styleId="321">
    <w:name w:val="UserStyle_472"/>
    <w:basedOn w:val="1"/>
    <w:qFormat/>
    <w:uiPriority w:val="0"/>
    <w:pPr>
      <w:ind w:firstLine="200" w:firstLineChars="200"/>
    </w:pPr>
    <w:rPr>
      <w:rFonts w:ascii="Calibri" w:hAnsi="Calibri"/>
    </w:rPr>
  </w:style>
  <w:style w:type="paragraph" w:customStyle="1" w:styleId="322">
    <w:name w:val="UserStyle_473"/>
    <w:qFormat/>
    <w:uiPriority w:val="0"/>
    <w:pPr>
      <w:spacing w:line="420" w:lineRule="atLeast"/>
      <w:ind w:firstLine="200" w:firstLineChars="200"/>
      <w:jc w:val="both"/>
      <w:textAlignment w:val="baseline"/>
    </w:pPr>
    <w:rPr>
      <w:rFonts w:ascii="Calibri" w:hAnsi="Calibri" w:eastAsia="仿宋_GB2312" w:cs="Times New Roman"/>
      <w:spacing w:val="2"/>
      <w:kern w:val="24"/>
      <w:sz w:val="24"/>
      <w:lang w:val="en-US" w:eastAsia="zh-CN" w:bidi="ar-SA"/>
    </w:rPr>
  </w:style>
  <w:style w:type="paragraph" w:customStyle="1" w:styleId="323">
    <w:name w:val="UserStyle_474"/>
    <w:basedOn w:val="1"/>
    <w:qFormat/>
    <w:uiPriority w:val="0"/>
    <w:pPr>
      <w:pBdr>
        <w:bottom w:val="single" w:color="000000" w:sz="4" w:space="0"/>
        <w:right w:val="single" w:color="000000" w:sz="4" w:space="0"/>
      </w:pBdr>
      <w:spacing w:before="100" w:after="100"/>
      <w:jc w:val="center"/>
      <w:textAlignment w:val="center"/>
    </w:pPr>
    <w:rPr>
      <w:rFonts w:eastAsia="Arial Unicode MS"/>
      <w:kern w:val="0"/>
      <w:szCs w:val="20"/>
    </w:rPr>
  </w:style>
  <w:style w:type="paragraph" w:customStyle="1" w:styleId="324">
    <w:name w:val="UserStyle_475"/>
    <w:qFormat/>
    <w:uiPriority w:val="0"/>
    <w:pPr>
      <w:spacing w:line="276" w:lineRule="auto"/>
      <w:textAlignment w:val="baseline"/>
    </w:pPr>
    <w:rPr>
      <w:rFonts w:ascii="Times New Roman" w:hAnsi="Times New Roman" w:eastAsia="宋体" w:cs="Times New Roman"/>
      <w:color w:val="000000"/>
      <w:sz w:val="21"/>
      <w:szCs w:val="24"/>
      <w:lang w:val="en-US" w:eastAsia="zh-CN" w:bidi="ar-SA"/>
    </w:rPr>
  </w:style>
  <w:style w:type="paragraph" w:customStyle="1" w:styleId="325">
    <w:name w:val="UserStyle_476"/>
    <w:basedOn w:val="1"/>
    <w:next w:val="1"/>
    <w:qFormat/>
    <w:uiPriority w:val="0"/>
    <w:pPr>
      <w:spacing w:before="120"/>
    </w:pPr>
    <w:rPr>
      <w:rFonts w:ascii="Arial" w:hAnsi="Arial"/>
      <w:b/>
      <w:bCs/>
      <w:szCs w:val="24"/>
    </w:rPr>
  </w:style>
  <w:style w:type="paragraph" w:customStyle="1" w:styleId="326">
    <w:name w:val="UserStyle_477"/>
    <w:basedOn w:val="1"/>
    <w:next w:val="1"/>
    <w:qFormat/>
    <w:uiPriority w:val="0"/>
    <w:pPr>
      <w:ind w:left="200" w:leftChars="200"/>
    </w:pPr>
    <w:rPr>
      <w:szCs w:val="24"/>
    </w:rPr>
  </w:style>
  <w:style w:type="paragraph" w:customStyle="1" w:styleId="327">
    <w:name w:val="UserStyle_478"/>
    <w:basedOn w:val="1"/>
    <w:qFormat/>
    <w:uiPriority w:val="0"/>
    <w:rPr>
      <w:rFonts w:ascii="Tahoma" w:hAnsi="Tahoma"/>
      <w:sz w:val="24"/>
      <w:szCs w:val="20"/>
    </w:rPr>
  </w:style>
  <w:style w:type="paragraph" w:customStyle="1" w:styleId="328">
    <w:name w:val="UserStyle_479"/>
    <w:basedOn w:val="1"/>
    <w:qFormat/>
    <w:uiPriority w:val="0"/>
    <w:pPr>
      <w:pBdr>
        <w:bottom w:val="single" w:color="000000" w:sz="4" w:space="0"/>
        <w:right w:val="single" w:color="000000" w:sz="4" w:space="0"/>
      </w:pBdr>
      <w:spacing w:before="100" w:after="100"/>
      <w:jc w:val="center"/>
    </w:pPr>
    <w:rPr>
      <w:rFonts w:eastAsia="Arial Unicode MS"/>
      <w:kern w:val="0"/>
      <w:szCs w:val="20"/>
    </w:rPr>
  </w:style>
  <w:style w:type="paragraph" w:customStyle="1" w:styleId="329">
    <w:name w:val="UserStyle_480"/>
    <w:basedOn w:val="312"/>
    <w:next w:val="240"/>
    <w:qFormat/>
    <w:uiPriority w:val="0"/>
    <w:rPr>
      <w:rFonts w:ascii="Calibri" w:hAnsi="Calibri"/>
    </w:rPr>
  </w:style>
  <w:style w:type="paragraph" w:customStyle="1" w:styleId="330">
    <w:name w:val="UserStyle_481"/>
    <w:basedOn w:val="1"/>
    <w:qFormat/>
    <w:uiPriority w:val="0"/>
    <w:pPr>
      <w:pBdr>
        <w:top w:val="single" w:color="000000" w:sz="4" w:space="0"/>
        <w:left w:val="single" w:color="000000" w:sz="4" w:space="0"/>
        <w:bottom w:val="single" w:color="000000" w:sz="4" w:space="0"/>
        <w:right w:val="single" w:color="000000" w:sz="4" w:space="0"/>
      </w:pBdr>
      <w:spacing w:before="100" w:beforeAutospacing="1" w:after="100" w:afterAutospacing="1"/>
    </w:pPr>
    <w:rPr>
      <w:rFonts w:ascii="宋体"/>
      <w:color w:val="000000"/>
      <w:kern w:val="0"/>
      <w:sz w:val="24"/>
      <w:szCs w:val="24"/>
    </w:rPr>
  </w:style>
  <w:style w:type="paragraph" w:customStyle="1" w:styleId="331">
    <w:name w:val="UserStyle_482"/>
    <w:basedOn w:val="1"/>
    <w:qFormat/>
    <w:uiPriority w:val="0"/>
    <w:pPr>
      <w:spacing w:before="223" w:after="223"/>
      <w:ind w:left="1049"/>
    </w:pPr>
    <w:rPr>
      <w:sz w:val="24"/>
      <w:szCs w:val="24"/>
    </w:rPr>
  </w:style>
  <w:style w:type="paragraph" w:customStyle="1" w:styleId="332">
    <w:name w:val="UserStyle_483"/>
    <w:basedOn w:val="1"/>
    <w:qFormat/>
    <w:uiPriority w:val="0"/>
    <w:pPr>
      <w:tabs>
        <w:tab w:val="left" w:pos="720"/>
      </w:tabs>
      <w:spacing w:before="60"/>
      <w:ind w:left="720" w:hanging="720"/>
    </w:pPr>
    <w:rPr>
      <w:szCs w:val="24"/>
    </w:rPr>
  </w:style>
  <w:style w:type="paragraph" w:customStyle="1" w:styleId="333">
    <w:name w:val="UserStyle_484"/>
    <w:qFormat/>
    <w:uiPriority w:val="0"/>
    <w:pPr>
      <w:spacing w:line="276" w:lineRule="auto"/>
      <w:textAlignment w:val="baseline"/>
    </w:pPr>
    <w:rPr>
      <w:rFonts w:ascii="黑体" w:hAnsi="Times New Roman" w:eastAsia="黑体" w:cs="Times New Roman"/>
      <w:b/>
      <w:sz w:val="32"/>
      <w:szCs w:val="24"/>
      <w:lang w:val="en-US" w:eastAsia="zh-CN" w:bidi="ar-SA"/>
    </w:rPr>
  </w:style>
  <w:style w:type="paragraph" w:customStyle="1" w:styleId="334">
    <w:name w:val="UserStyle_485"/>
    <w:basedOn w:val="269"/>
    <w:qFormat/>
    <w:uiPriority w:val="0"/>
    <w:pPr>
      <w:jc w:val="left"/>
    </w:pPr>
  </w:style>
  <w:style w:type="paragraph" w:customStyle="1" w:styleId="335">
    <w:name w:val="UserStyle_486"/>
    <w:basedOn w:val="55"/>
    <w:qFormat/>
    <w:uiPriority w:val="0"/>
    <w:pPr>
      <w:jc w:val="both"/>
    </w:pPr>
    <w:rPr>
      <w:rFonts w:ascii="宋体"/>
      <w:b w:val="0"/>
      <w:bCs/>
      <w:kern w:val="0"/>
      <w:sz w:val="24"/>
      <w:szCs w:val="32"/>
    </w:rPr>
  </w:style>
  <w:style w:type="paragraph" w:customStyle="1" w:styleId="336">
    <w:name w:val="UserStyle_487"/>
    <w:basedOn w:val="216"/>
    <w:qFormat/>
    <w:uiPriority w:val="0"/>
    <w:pPr>
      <w:tabs>
        <w:tab w:val="left" w:pos="420"/>
        <w:tab w:val="left" w:pos="525"/>
        <w:tab w:val="left" w:pos="1680"/>
        <w:tab w:val="right" w:leader="dot" w:pos="8296"/>
        <w:tab w:val="right" w:pos="9060"/>
      </w:tabs>
      <w:spacing w:line="240" w:lineRule="auto"/>
      <w:ind w:left="525" w:right="100" w:rightChars="100" w:hanging="425"/>
    </w:pPr>
    <w:rPr>
      <w:sz w:val="20"/>
      <w:szCs w:val="20"/>
    </w:rPr>
  </w:style>
  <w:style w:type="paragraph" w:customStyle="1" w:styleId="337">
    <w:name w:val="UserStyle_488"/>
    <w:basedOn w:val="1"/>
    <w:qFormat/>
    <w:uiPriority w:val="0"/>
    <w:pPr>
      <w:spacing w:line="312" w:lineRule="atLeast"/>
    </w:pPr>
    <w:rPr>
      <w:rFonts w:ascii="宋体"/>
      <w:kern w:val="0"/>
      <w:sz w:val="28"/>
      <w:szCs w:val="20"/>
    </w:rPr>
  </w:style>
  <w:style w:type="paragraph" w:customStyle="1" w:styleId="338">
    <w:name w:val="UserStyle_489"/>
    <w:basedOn w:val="1"/>
    <w:qFormat/>
    <w:uiPriority w:val="0"/>
    <w:pPr>
      <w:tabs>
        <w:tab w:val="left" w:pos="0"/>
      </w:tabs>
      <w:snapToGrid w:val="0"/>
      <w:spacing w:line="300" w:lineRule="auto"/>
      <w:ind w:left="720" w:hanging="720"/>
    </w:pPr>
    <w:rPr>
      <w:rFonts w:ascii="宋体"/>
      <w:sz w:val="24"/>
      <w:szCs w:val="21"/>
    </w:rPr>
  </w:style>
  <w:style w:type="paragraph" w:customStyle="1" w:styleId="339">
    <w:name w:val="UserStyle_490"/>
    <w:basedOn w:val="155"/>
    <w:qFormat/>
    <w:uiPriority w:val="0"/>
    <w:pPr>
      <w:spacing w:line="500" w:lineRule="exact"/>
      <w:ind w:left="832" w:leftChars="832" w:firstLine="196" w:firstLineChars="196"/>
    </w:pPr>
    <w:rPr>
      <w:kern w:val="0"/>
      <w:sz w:val="24"/>
    </w:rPr>
  </w:style>
  <w:style w:type="paragraph" w:customStyle="1" w:styleId="340">
    <w:name w:val="UserStyle_491"/>
    <w:basedOn w:val="1"/>
    <w:qFormat/>
    <w:uiPriority w:val="0"/>
    <w:pPr>
      <w:ind w:left="525" w:firstLine="525"/>
    </w:pPr>
    <w:rPr>
      <w:szCs w:val="20"/>
    </w:rPr>
  </w:style>
  <w:style w:type="paragraph" w:customStyle="1" w:styleId="341">
    <w:name w:val="UserStyle_492"/>
    <w:basedOn w:val="1"/>
    <w:qFormat/>
    <w:uiPriority w:val="0"/>
    <w:pPr>
      <w:spacing w:before="100" w:beforeAutospacing="1" w:after="100" w:afterAutospacing="1"/>
    </w:pPr>
    <w:rPr>
      <w:rFonts w:ascii="宋体"/>
      <w:kern w:val="0"/>
      <w:sz w:val="24"/>
      <w:szCs w:val="24"/>
    </w:rPr>
  </w:style>
  <w:style w:type="paragraph" w:customStyle="1" w:styleId="342">
    <w:name w:val="UserStyle_493"/>
    <w:basedOn w:val="1"/>
    <w:qFormat/>
    <w:uiPriority w:val="0"/>
    <w:rPr>
      <w:rFonts w:ascii="宋体"/>
      <w:sz w:val="24"/>
      <w:szCs w:val="20"/>
    </w:rPr>
  </w:style>
  <w:style w:type="paragraph" w:customStyle="1" w:styleId="343">
    <w:name w:val="UserStyle_494"/>
    <w:basedOn w:val="53"/>
    <w:next w:val="1"/>
    <w:qFormat/>
    <w:uiPriority w:val="0"/>
    <w:pPr>
      <w:spacing w:before="240" w:line="259" w:lineRule="auto"/>
      <w:jc w:val="left"/>
    </w:pPr>
    <w:rPr>
      <w:b w:val="0"/>
      <w:bCs w:val="0"/>
      <w:color w:val="366091"/>
      <w:kern w:val="0"/>
      <w:szCs w:val="32"/>
    </w:rPr>
  </w:style>
  <w:style w:type="paragraph" w:customStyle="1" w:styleId="344">
    <w:name w:val="UserStyle_495"/>
    <w:basedOn w:val="1"/>
    <w:qFormat/>
    <w:uiPriority w:val="0"/>
    <w:pPr>
      <w:pBdr>
        <w:top w:val="single" w:color="000000" w:sz="4" w:space="0"/>
        <w:left w:val="single" w:color="000000" w:sz="4" w:space="0"/>
        <w:bottom w:val="single" w:color="000000" w:sz="4" w:space="0"/>
        <w:right w:val="single" w:color="000000" w:sz="4" w:space="0"/>
      </w:pBdr>
      <w:spacing w:before="100" w:beforeAutospacing="1" w:after="100" w:afterAutospacing="1"/>
      <w:jc w:val="center"/>
    </w:pPr>
    <w:rPr>
      <w:rFonts w:ascii="宋体"/>
      <w:color w:val="000000"/>
      <w:kern w:val="0"/>
      <w:sz w:val="24"/>
      <w:szCs w:val="24"/>
    </w:rPr>
  </w:style>
  <w:style w:type="paragraph" w:customStyle="1" w:styleId="345">
    <w:name w:val="UserStyle_496"/>
    <w:basedOn w:val="106"/>
    <w:qFormat/>
    <w:uiPriority w:val="0"/>
    <w:pPr>
      <w:spacing w:line="240" w:lineRule="auto"/>
      <w:ind w:firstLine="420" w:firstLineChars="0"/>
    </w:pPr>
  </w:style>
  <w:style w:type="paragraph" w:customStyle="1" w:styleId="346">
    <w:name w:val="UserStyle_497"/>
    <w:basedOn w:val="69"/>
    <w:next w:val="69"/>
    <w:qFormat/>
    <w:uiPriority w:val="0"/>
    <w:rPr>
      <w:rFonts w:ascii="Times New Roman" w:hAnsi="Times New Roman"/>
      <w:b/>
      <w:bCs/>
      <w:kern w:val="0"/>
      <w:sz w:val="20"/>
      <w:szCs w:val="20"/>
    </w:rPr>
  </w:style>
  <w:style w:type="paragraph" w:customStyle="1" w:styleId="347">
    <w:name w:val="UserStyle_498"/>
    <w:basedOn w:val="1"/>
    <w:qFormat/>
    <w:uiPriority w:val="0"/>
    <w:pPr>
      <w:spacing w:line="360" w:lineRule="auto"/>
      <w:ind w:firstLine="200" w:firstLineChars="200"/>
    </w:pPr>
    <w:rPr>
      <w:rFonts w:ascii="宋体" w:hAnsi="宋体" w:eastAsia="仿宋"/>
      <w:kern w:val="0"/>
      <w:sz w:val="28"/>
      <w:szCs w:val="20"/>
    </w:rPr>
  </w:style>
  <w:style w:type="paragraph" w:customStyle="1" w:styleId="348">
    <w:name w:val="UserStyle_499"/>
    <w:basedOn w:val="1"/>
    <w:qFormat/>
    <w:uiPriority w:val="0"/>
    <w:pPr>
      <w:ind w:firstLine="420"/>
    </w:pPr>
    <w:rPr>
      <w:szCs w:val="20"/>
    </w:rPr>
  </w:style>
  <w:style w:type="paragraph" w:customStyle="1" w:styleId="349">
    <w:name w:val="UserStyle_500"/>
    <w:basedOn w:val="1"/>
    <w:qFormat/>
    <w:uiPriority w:val="0"/>
    <w:pPr>
      <w:spacing w:line="360" w:lineRule="auto"/>
      <w:ind w:firstLine="200" w:firstLineChars="200"/>
    </w:pPr>
    <w:rPr>
      <w:kern w:val="0"/>
      <w:szCs w:val="20"/>
    </w:rPr>
  </w:style>
  <w:style w:type="paragraph" w:customStyle="1" w:styleId="350">
    <w:name w:val="UserStyle_501"/>
    <w:basedOn w:val="56"/>
    <w:qFormat/>
    <w:uiPriority w:val="0"/>
    <w:pPr>
      <w:keepNext/>
      <w:keepLines/>
      <w:tabs>
        <w:tab w:val="left" w:pos="0"/>
      </w:tabs>
      <w:spacing w:before="260" w:after="260" w:line="240" w:lineRule="auto"/>
      <w:ind w:left="-88" w:leftChars="0"/>
      <w:jc w:val="both"/>
    </w:pPr>
    <w:rPr>
      <w:rFonts w:ascii="宋体"/>
      <w:b w:val="0"/>
      <w:kern w:val="0"/>
      <w:sz w:val="24"/>
      <w:szCs w:val="20"/>
    </w:rPr>
  </w:style>
  <w:style w:type="paragraph" w:customStyle="1" w:styleId="351">
    <w:name w:val="UserStyle_502"/>
    <w:basedOn w:val="1"/>
    <w:qFormat/>
    <w:uiPriority w:val="0"/>
    <w:pPr>
      <w:pBdr>
        <w:top w:val="single" w:color="000000" w:sz="4" w:space="0"/>
        <w:left w:val="single" w:color="000000" w:sz="4" w:space="0"/>
        <w:bottom w:val="single" w:color="000000" w:sz="4" w:space="0"/>
        <w:right w:val="single" w:color="000000" w:sz="4" w:space="0"/>
      </w:pBdr>
      <w:spacing w:before="100" w:after="100"/>
      <w:jc w:val="center"/>
    </w:pPr>
    <w:rPr>
      <w:rFonts w:eastAsia="Arial Unicode MS"/>
      <w:kern w:val="0"/>
      <w:szCs w:val="20"/>
    </w:rPr>
  </w:style>
  <w:style w:type="paragraph" w:customStyle="1" w:styleId="352">
    <w:name w:val="UserStyle_503"/>
    <w:basedOn w:val="1"/>
    <w:qFormat/>
    <w:uiPriority w:val="0"/>
    <w:pPr>
      <w:spacing w:line="360" w:lineRule="auto"/>
      <w:ind w:left="400" w:leftChars="400" w:firstLine="200" w:firstLineChars="200"/>
    </w:pPr>
    <w:rPr>
      <w:sz w:val="24"/>
      <w:szCs w:val="20"/>
    </w:rPr>
  </w:style>
  <w:style w:type="paragraph" w:customStyle="1" w:styleId="353">
    <w:name w:val="UserStyle_504"/>
    <w:basedOn w:val="1"/>
    <w:qFormat/>
    <w:uiPriority w:val="0"/>
    <w:rPr>
      <w:rFonts w:ascii="Verdana" w:hAnsi="Verdana"/>
      <w:color w:val="000000"/>
      <w:kern w:val="0"/>
      <w:sz w:val="18"/>
      <w:szCs w:val="18"/>
    </w:rPr>
  </w:style>
  <w:style w:type="paragraph" w:customStyle="1" w:styleId="354">
    <w:name w:val="UserStyle_505"/>
    <w:basedOn w:val="53"/>
    <w:qFormat/>
    <w:uiPriority w:val="0"/>
    <w:pPr>
      <w:spacing w:line="312" w:lineRule="auto"/>
    </w:pPr>
    <w:rPr>
      <w:rFonts w:ascii="宋体"/>
      <w:bCs w:val="0"/>
      <w:sz w:val="30"/>
      <w:szCs w:val="20"/>
    </w:rPr>
  </w:style>
  <w:style w:type="paragraph" w:customStyle="1" w:styleId="355">
    <w:name w:val="UserStyle_506"/>
    <w:basedOn w:val="1"/>
    <w:qFormat/>
    <w:uiPriority w:val="0"/>
    <w:pPr>
      <w:tabs>
        <w:tab w:val="left" w:pos="360"/>
      </w:tabs>
      <w:ind w:firstLine="150" w:firstLineChars="150"/>
    </w:pPr>
    <w:rPr>
      <w:rFonts w:ascii="Calibri" w:hAnsi="Calibri"/>
    </w:rPr>
  </w:style>
  <w:style w:type="paragraph" w:customStyle="1" w:styleId="356">
    <w:name w:val="UserStyle_507"/>
    <w:basedOn w:val="1"/>
    <w:qFormat/>
    <w:uiPriority w:val="0"/>
    <w:pPr>
      <w:pBdr>
        <w:top w:val="single" w:color="000000" w:sz="4" w:space="0"/>
        <w:left w:val="single" w:color="000000" w:sz="4" w:space="0"/>
        <w:bottom w:val="single" w:color="000000" w:sz="4" w:space="0"/>
      </w:pBdr>
      <w:shd w:val="clear" w:color="auto" w:fill="C4D79B"/>
      <w:spacing w:before="100" w:beforeAutospacing="1" w:after="100" w:afterAutospacing="1"/>
      <w:jc w:val="center"/>
    </w:pPr>
    <w:rPr>
      <w:rFonts w:ascii="宋体" w:cs="宋体"/>
      <w:b/>
      <w:bCs/>
      <w:kern w:val="0"/>
      <w:sz w:val="36"/>
      <w:szCs w:val="36"/>
    </w:rPr>
  </w:style>
  <w:style w:type="paragraph" w:customStyle="1" w:styleId="357">
    <w:name w:val="UserStyle_508"/>
    <w:basedOn w:val="1"/>
    <w:qFormat/>
    <w:uiPriority w:val="0"/>
    <w:pPr>
      <w:pBdr>
        <w:top w:val="single" w:color="000000" w:sz="4" w:space="0"/>
        <w:left w:val="single" w:color="000000" w:sz="4" w:space="0"/>
        <w:right w:val="single" w:color="000000" w:sz="4" w:space="0"/>
      </w:pBdr>
      <w:spacing w:before="100" w:beforeAutospacing="1" w:after="100" w:afterAutospacing="1"/>
      <w:jc w:val="center"/>
    </w:pPr>
    <w:rPr>
      <w:rFonts w:ascii="宋体"/>
      <w:kern w:val="0"/>
      <w:sz w:val="28"/>
      <w:szCs w:val="28"/>
    </w:rPr>
  </w:style>
  <w:style w:type="paragraph" w:customStyle="1" w:styleId="358">
    <w:name w:val="UserStyle_509"/>
    <w:basedOn w:val="1"/>
    <w:qFormat/>
    <w:uiPriority w:val="0"/>
    <w:pPr>
      <w:pBdr>
        <w:left w:val="single" w:color="000000" w:sz="4" w:space="0"/>
        <w:right w:val="single" w:color="000000" w:sz="4" w:space="0"/>
      </w:pBdr>
      <w:spacing w:before="100" w:beforeAutospacing="1" w:after="100" w:afterAutospacing="1"/>
      <w:jc w:val="center"/>
    </w:pPr>
    <w:rPr>
      <w:rFonts w:ascii="宋体"/>
      <w:kern w:val="0"/>
      <w:sz w:val="28"/>
      <w:szCs w:val="28"/>
    </w:rPr>
  </w:style>
  <w:style w:type="paragraph" w:customStyle="1" w:styleId="359">
    <w:name w:val="UserStyle_510"/>
    <w:basedOn w:val="1"/>
    <w:qFormat/>
    <w:uiPriority w:val="0"/>
    <w:pPr>
      <w:tabs>
        <w:tab w:val="left" w:pos="810"/>
      </w:tabs>
      <w:spacing w:line="480" w:lineRule="exact"/>
      <w:ind w:firstLine="200" w:firstLineChars="200"/>
    </w:pPr>
    <w:rPr>
      <w:rFonts w:ascii="宋体"/>
      <w:sz w:val="28"/>
      <w:szCs w:val="20"/>
    </w:rPr>
  </w:style>
  <w:style w:type="paragraph" w:customStyle="1" w:styleId="360">
    <w:name w:val="178"/>
    <w:qFormat/>
    <w:uiPriority w:val="0"/>
    <w:pPr>
      <w:spacing w:line="276" w:lineRule="auto"/>
      <w:textAlignment w:val="baseline"/>
    </w:pPr>
    <w:rPr>
      <w:rFonts w:ascii="Calibri" w:hAnsi="Calibri" w:eastAsia="宋体" w:cs="Times New Roman"/>
      <w:kern w:val="2"/>
      <w:sz w:val="21"/>
      <w:szCs w:val="22"/>
      <w:lang w:val="en-US" w:eastAsia="zh-CN" w:bidi="ar-SA"/>
    </w:rPr>
  </w:style>
  <w:style w:type="paragraph" w:customStyle="1" w:styleId="361">
    <w:name w:val="UserStyle_511"/>
    <w:basedOn w:val="1"/>
    <w:qFormat/>
    <w:uiPriority w:val="0"/>
    <w:pPr>
      <w:spacing w:before="100" w:beforeAutospacing="1" w:after="100" w:afterAutospacing="1"/>
    </w:pPr>
    <w:rPr>
      <w:rFonts w:ascii="宋体" w:cs="宋体"/>
      <w:b/>
      <w:bCs/>
      <w:color w:val="000000"/>
      <w:kern w:val="0"/>
      <w:sz w:val="24"/>
      <w:szCs w:val="24"/>
    </w:rPr>
  </w:style>
  <w:style w:type="paragraph" w:customStyle="1" w:styleId="362">
    <w:name w:val="UserStyle_512"/>
    <w:basedOn w:val="1"/>
    <w:qFormat/>
    <w:uiPriority w:val="0"/>
    <w:rPr>
      <w:sz w:val="24"/>
      <w:szCs w:val="20"/>
    </w:rPr>
  </w:style>
  <w:style w:type="paragraph" w:customStyle="1" w:styleId="363">
    <w:name w:val="UserStyle_513"/>
    <w:basedOn w:val="1"/>
    <w:qFormat/>
    <w:uiPriority w:val="0"/>
    <w:pPr>
      <w:spacing w:line="500" w:lineRule="exact"/>
      <w:ind w:firstLine="200" w:firstLineChars="200"/>
    </w:pPr>
    <w:rPr>
      <w:rFonts w:ascii="黑体" w:eastAsia="黑体"/>
      <w:b/>
      <w:bCs/>
      <w:sz w:val="24"/>
      <w:szCs w:val="24"/>
    </w:rPr>
  </w:style>
  <w:style w:type="paragraph" w:customStyle="1" w:styleId="364">
    <w:name w:val="UserStyle_514"/>
    <w:basedOn w:val="1"/>
    <w:qFormat/>
    <w:uiPriority w:val="0"/>
    <w:pPr>
      <w:spacing w:before="60" w:after="120" w:line="440" w:lineRule="atLeast"/>
      <w:ind w:firstLine="480"/>
    </w:pPr>
    <w:rPr>
      <w:sz w:val="24"/>
      <w:szCs w:val="20"/>
    </w:rPr>
  </w:style>
  <w:style w:type="paragraph" w:customStyle="1" w:styleId="365">
    <w:name w:val="UserStyle_515"/>
    <w:basedOn w:val="1"/>
    <w:qFormat/>
    <w:uiPriority w:val="0"/>
    <w:pPr>
      <w:tabs>
        <w:tab w:val="left" w:pos="360"/>
      </w:tabs>
      <w:ind w:firstLine="150" w:firstLineChars="150"/>
    </w:pPr>
    <w:rPr>
      <w:rFonts w:ascii="Calibri" w:hAnsi="Calibri"/>
    </w:rPr>
  </w:style>
  <w:style w:type="paragraph" w:customStyle="1" w:styleId="366">
    <w:name w:val="UserStyle_516"/>
    <w:basedOn w:val="1"/>
    <w:qFormat/>
    <w:uiPriority w:val="0"/>
    <w:pPr>
      <w:ind w:firstLine="618"/>
    </w:pPr>
    <w:rPr>
      <w:rFonts w:ascii="宋体"/>
      <w:sz w:val="24"/>
      <w:szCs w:val="20"/>
    </w:rPr>
  </w:style>
  <w:style w:type="paragraph" w:customStyle="1" w:styleId="367">
    <w:name w:val="UserStyle_517"/>
    <w:basedOn w:val="1"/>
    <w:qFormat/>
    <w:uiPriority w:val="0"/>
    <w:pPr>
      <w:ind w:firstLine="200" w:firstLineChars="200"/>
    </w:pPr>
    <w:rPr>
      <w:rFonts w:ascii="Calibri" w:hAnsi="Calibri"/>
    </w:rPr>
  </w:style>
  <w:style w:type="paragraph" w:customStyle="1" w:styleId="368">
    <w:name w:val="UserStyle_518"/>
    <w:basedOn w:val="168"/>
    <w:qFormat/>
    <w:uiPriority w:val="0"/>
    <w:pPr>
      <w:pageBreakBefore/>
      <w:tabs>
        <w:tab w:val="left" w:pos="432"/>
      </w:tabs>
      <w:spacing w:line="360" w:lineRule="auto"/>
      <w:ind w:left="432" w:hanging="432"/>
    </w:pPr>
    <w:rPr>
      <w:rFonts w:ascii="Tahoma" w:hAnsi="Tahoma"/>
    </w:rPr>
  </w:style>
  <w:style w:type="paragraph" w:customStyle="1" w:styleId="369">
    <w:name w:val="UserStyle_519"/>
    <w:basedOn w:val="1"/>
    <w:qFormat/>
    <w:uiPriority w:val="0"/>
    <w:pPr>
      <w:ind w:firstLine="420"/>
    </w:pPr>
    <w:rPr>
      <w:szCs w:val="20"/>
    </w:rPr>
  </w:style>
  <w:style w:type="paragraph" w:customStyle="1" w:styleId="370">
    <w:name w:val="UserStyle_520"/>
    <w:basedOn w:val="53"/>
    <w:qFormat/>
    <w:uiPriority w:val="0"/>
    <w:pPr>
      <w:spacing w:line="240" w:lineRule="auto"/>
      <w:jc w:val="both"/>
    </w:pPr>
    <w:rPr>
      <w:rFonts w:ascii="Arial" w:hAnsi="Arial" w:cs="Arial"/>
      <w:b w:val="0"/>
      <w:kern w:val="0"/>
      <w:szCs w:val="24"/>
    </w:rPr>
  </w:style>
  <w:style w:type="paragraph" w:customStyle="1" w:styleId="371">
    <w:name w:val="UserStyle_521"/>
    <w:basedOn w:val="1"/>
    <w:qFormat/>
    <w:uiPriority w:val="0"/>
    <w:pPr>
      <w:ind w:firstLine="420"/>
    </w:pPr>
    <w:rPr>
      <w:szCs w:val="20"/>
    </w:rPr>
  </w:style>
  <w:style w:type="paragraph" w:customStyle="1" w:styleId="372">
    <w:name w:val="UserStyle_522"/>
    <w:basedOn w:val="1"/>
    <w:next w:val="1"/>
    <w:qFormat/>
    <w:uiPriority w:val="0"/>
    <w:rPr>
      <w:rFonts w:ascii="宋体"/>
      <w:szCs w:val="20"/>
    </w:rPr>
  </w:style>
  <w:style w:type="paragraph" w:customStyle="1" w:styleId="373">
    <w:name w:val="UserStyle_523"/>
    <w:basedOn w:val="1"/>
    <w:qFormat/>
    <w:uiPriority w:val="0"/>
    <w:pPr>
      <w:spacing w:line="360" w:lineRule="auto"/>
      <w:ind w:left="276" w:hanging="276" w:hangingChars="276"/>
    </w:pPr>
    <w:rPr>
      <w:rFonts w:ascii="仿宋_GB2312" w:hAnsi="仿宋_GB2312"/>
      <w:kern w:val="0"/>
      <w:sz w:val="20"/>
      <w:szCs w:val="20"/>
    </w:rPr>
  </w:style>
  <w:style w:type="paragraph" w:customStyle="1" w:styleId="374">
    <w:name w:val="UserStyle_524"/>
    <w:basedOn w:val="1"/>
    <w:qFormat/>
    <w:uiPriority w:val="0"/>
    <w:pPr>
      <w:tabs>
        <w:tab w:val="left" w:pos="686"/>
        <w:tab w:val="left" w:pos="728"/>
        <w:tab w:val="left" w:pos="966"/>
      </w:tabs>
      <w:spacing w:before="312" w:after="156" w:line="240" w:lineRule="atLeast"/>
      <w:ind w:left="840"/>
    </w:pPr>
    <w:rPr>
      <w:rFonts w:ascii="宋体" w:hAnsi="宋体" w:eastAsia="黑体"/>
      <w:bCs/>
      <w:kern w:val="0"/>
      <w:sz w:val="28"/>
      <w:szCs w:val="28"/>
      <w:lang w:val="en-GB"/>
    </w:rPr>
  </w:style>
  <w:style w:type="paragraph" w:customStyle="1" w:styleId="375">
    <w:name w:val="UserStyle_525"/>
    <w:basedOn w:val="1"/>
    <w:qFormat/>
    <w:uiPriority w:val="0"/>
    <w:pPr>
      <w:pBdr>
        <w:top w:val="single" w:color="000000" w:sz="4" w:space="0"/>
        <w:left w:val="single" w:color="000000" w:sz="4" w:space="0"/>
        <w:bottom w:val="single" w:color="000000" w:sz="4" w:space="0"/>
        <w:right w:val="single" w:color="000000" w:sz="4" w:space="0"/>
      </w:pBdr>
      <w:spacing w:before="100" w:beforeAutospacing="1" w:after="100" w:afterAutospacing="1"/>
      <w:jc w:val="center"/>
    </w:pPr>
    <w:rPr>
      <w:rFonts w:ascii="宋体" w:cs="宋体"/>
      <w:b/>
      <w:bCs/>
      <w:kern w:val="0"/>
      <w:sz w:val="28"/>
      <w:szCs w:val="28"/>
    </w:rPr>
  </w:style>
  <w:style w:type="paragraph" w:customStyle="1" w:styleId="376">
    <w:name w:val="UserStyle_526"/>
    <w:basedOn w:val="76"/>
    <w:qFormat/>
    <w:uiPriority w:val="0"/>
    <w:pPr>
      <w:shd w:val="clear" w:color="auto" w:fill="000080"/>
    </w:pPr>
    <w:rPr>
      <w:rFonts w:ascii="Tahoma" w:hAnsi="Tahoma"/>
      <w:sz w:val="24"/>
      <w:szCs w:val="24"/>
    </w:rPr>
  </w:style>
  <w:style w:type="paragraph" w:customStyle="1" w:styleId="377">
    <w:name w:val="UserStyle_527"/>
    <w:basedOn w:val="1"/>
    <w:qFormat/>
    <w:uiPriority w:val="0"/>
    <w:pPr>
      <w:pBdr>
        <w:left w:val="single" w:color="000000" w:sz="12" w:space="0"/>
        <w:bottom w:val="single" w:color="000000" w:sz="4" w:space="0"/>
        <w:right w:val="single" w:color="000000" w:sz="4" w:space="0"/>
      </w:pBdr>
      <w:spacing w:before="100" w:beforeAutospacing="1" w:after="100" w:afterAutospacing="1"/>
      <w:jc w:val="center"/>
      <w:textAlignment w:val="center"/>
    </w:pPr>
    <w:rPr>
      <w:rFonts w:ascii="楷体_GB2312" w:eastAsia="楷体_GB2312"/>
      <w:kern w:val="0"/>
      <w:sz w:val="20"/>
      <w:szCs w:val="20"/>
    </w:rPr>
  </w:style>
  <w:style w:type="paragraph" w:customStyle="1" w:styleId="378">
    <w:name w:val="UserStyle_528"/>
    <w:basedOn w:val="56"/>
    <w:qFormat/>
    <w:uiPriority w:val="0"/>
    <w:pPr>
      <w:keepNext/>
      <w:keepLines/>
      <w:tabs>
        <w:tab w:val="left" w:pos="0"/>
      </w:tabs>
      <w:spacing w:before="260" w:after="312" w:line="240" w:lineRule="auto"/>
      <w:ind w:left="-88" w:leftChars="0"/>
      <w:jc w:val="both"/>
    </w:pPr>
    <w:rPr>
      <w:rFonts w:ascii="宋体"/>
      <w:kern w:val="0"/>
      <w:sz w:val="24"/>
    </w:rPr>
  </w:style>
  <w:style w:type="paragraph" w:customStyle="1" w:styleId="379">
    <w:name w:val="UserStyle_529"/>
    <w:basedOn w:val="1"/>
    <w:qFormat/>
    <w:uiPriority w:val="0"/>
    <w:pPr>
      <w:ind w:firstLine="200" w:firstLineChars="200"/>
    </w:pPr>
    <w:rPr>
      <w:szCs w:val="24"/>
    </w:rPr>
  </w:style>
  <w:style w:type="paragraph" w:customStyle="1" w:styleId="380">
    <w:name w:val="UserStyle_530"/>
    <w:basedOn w:val="1"/>
    <w:qFormat/>
    <w:uiPriority w:val="0"/>
    <w:pPr>
      <w:pBdr>
        <w:top w:val="single" w:color="000000" w:sz="4" w:space="0"/>
        <w:bottom w:val="single" w:color="000000" w:sz="4" w:space="0"/>
      </w:pBdr>
      <w:shd w:val="clear" w:color="auto" w:fill="95B3D7"/>
      <w:spacing w:before="100" w:beforeAutospacing="1" w:after="100" w:afterAutospacing="1"/>
    </w:pPr>
    <w:rPr>
      <w:rFonts w:ascii="宋体"/>
      <w:kern w:val="0"/>
      <w:sz w:val="28"/>
      <w:szCs w:val="28"/>
    </w:rPr>
  </w:style>
  <w:style w:type="paragraph" w:customStyle="1" w:styleId="381">
    <w:name w:val="UserStyle_531"/>
    <w:basedOn w:val="1"/>
    <w:qFormat/>
    <w:uiPriority w:val="0"/>
    <w:pPr>
      <w:spacing w:after="120" w:line="360" w:lineRule="auto"/>
      <w:ind w:firstLine="425"/>
    </w:pPr>
    <w:rPr>
      <w:rFonts w:ascii="Arial" w:hAnsi="Arial"/>
      <w:spacing w:val="8"/>
      <w:sz w:val="24"/>
      <w:szCs w:val="20"/>
    </w:rPr>
  </w:style>
  <w:style w:type="paragraph" w:customStyle="1" w:styleId="382">
    <w:name w:val="UserStyle_532"/>
    <w:basedOn w:val="1"/>
    <w:qFormat/>
    <w:uiPriority w:val="0"/>
    <w:pPr>
      <w:spacing w:before="100" w:beforeAutospacing="1" w:after="100" w:afterAutospacing="1"/>
    </w:pPr>
    <w:rPr>
      <w:rFonts w:eastAsia="Arial Unicode MS"/>
      <w:color w:val="000000"/>
      <w:kern w:val="0"/>
      <w:sz w:val="20"/>
      <w:szCs w:val="20"/>
    </w:rPr>
  </w:style>
  <w:style w:type="paragraph" w:customStyle="1" w:styleId="383">
    <w:name w:val="UserStyle_533"/>
    <w:basedOn w:val="1"/>
    <w:qFormat/>
    <w:uiPriority w:val="0"/>
    <w:pPr>
      <w:tabs>
        <w:tab w:val="left" w:pos="425"/>
      </w:tabs>
      <w:snapToGrid w:val="0"/>
      <w:spacing w:before="223" w:after="223"/>
      <w:ind w:left="200" w:leftChars="200"/>
    </w:pPr>
    <w:rPr>
      <w:rFonts w:ascii="宋体"/>
      <w:sz w:val="24"/>
      <w:szCs w:val="20"/>
    </w:rPr>
  </w:style>
  <w:style w:type="paragraph" w:customStyle="1" w:styleId="384">
    <w:name w:val="UserStyle_534"/>
    <w:basedOn w:val="1"/>
    <w:qFormat/>
    <w:uiPriority w:val="0"/>
    <w:pPr>
      <w:snapToGrid w:val="0"/>
      <w:spacing w:line="360" w:lineRule="auto"/>
      <w:ind w:firstLine="200" w:firstLineChars="200"/>
    </w:pPr>
    <w:rPr>
      <w:rFonts w:ascii="Tahoma" w:hAnsi="Tahoma"/>
      <w:kern w:val="0"/>
      <w:sz w:val="20"/>
      <w:szCs w:val="20"/>
      <w:lang w:eastAsia="en-US"/>
    </w:rPr>
  </w:style>
  <w:style w:type="paragraph" w:customStyle="1" w:styleId="385">
    <w:name w:val="UserStyle_535"/>
    <w:basedOn w:val="1"/>
    <w:qFormat/>
    <w:uiPriority w:val="0"/>
    <w:pPr>
      <w:tabs>
        <w:tab w:val="left" w:pos="2524"/>
        <w:tab w:val="left" w:pos="3736"/>
      </w:tabs>
      <w:spacing w:before="60"/>
      <w:ind w:left="3736" w:hanging="420"/>
    </w:pPr>
    <w:rPr>
      <w:szCs w:val="24"/>
    </w:rPr>
  </w:style>
  <w:style w:type="paragraph" w:customStyle="1" w:styleId="386">
    <w:name w:val="UserStyle_537"/>
    <w:basedOn w:val="105"/>
    <w:qFormat/>
    <w:uiPriority w:val="0"/>
    <w:pPr>
      <w:spacing w:before="223" w:after="223" w:line="240" w:lineRule="auto"/>
      <w:ind w:left="200" w:leftChars="200" w:firstLine="0"/>
    </w:pPr>
    <w:rPr>
      <w:rFonts w:ascii="宋体"/>
      <w:kern w:val="2"/>
      <w:sz w:val="24"/>
      <w:szCs w:val="28"/>
    </w:rPr>
  </w:style>
  <w:style w:type="paragraph" w:customStyle="1" w:styleId="387">
    <w:name w:val="UserStyle_536"/>
    <w:basedOn w:val="386"/>
    <w:qFormat/>
    <w:uiPriority w:val="0"/>
    <w:pPr>
      <w:snapToGrid w:val="0"/>
    </w:pPr>
  </w:style>
  <w:style w:type="paragraph" w:customStyle="1" w:styleId="388">
    <w:name w:val="UserStyle_538"/>
    <w:qFormat/>
    <w:uiPriority w:val="0"/>
    <w:pPr>
      <w:spacing w:before="200" w:after="200" w:line="276" w:lineRule="auto"/>
      <w:ind w:left="720"/>
      <w:jc w:val="both"/>
      <w:textAlignment w:val="baseline"/>
    </w:pPr>
    <w:rPr>
      <w:rFonts w:ascii="Courier New" w:hAnsi="Courier New" w:eastAsia="Batang" w:cs="Times New Roman"/>
      <w:color w:val="000000"/>
      <w:sz w:val="21"/>
      <w:szCs w:val="22"/>
      <w:lang w:val="en-US" w:eastAsia="en-US" w:bidi="ar-SA"/>
    </w:rPr>
  </w:style>
  <w:style w:type="paragraph" w:customStyle="1" w:styleId="389">
    <w:name w:val="UserStyle_539"/>
    <w:basedOn w:val="1"/>
    <w:next w:val="42"/>
    <w:qFormat/>
    <w:uiPriority w:val="0"/>
    <w:pPr>
      <w:tabs>
        <w:tab w:val="left" w:pos="0"/>
        <w:tab w:val="left" w:pos="1080"/>
      </w:tabs>
      <w:ind w:left="681"/>
    </w:pPr>
    <w:rPr>
      <w:rFonts w:ascii="Arial" w:hAnsi="Arial"/>
      <w:sz w:val="24"/>
      <w:szCs w:val="20"/>
    </w:rPr>
  </w:style>
  <w:style w:type="paragraph" w:customStyle="1" w:styleId="390">
    <w:name w:val="UserStyle_540"/>
    <w:basedOn w:val="1"/>
    <w:qFormat/>
    <w:uiPriority w:val="0"/>
    <w:pPr>
      <w:jc w:val="right"/>
    </w:pPr>
    <w:rPr>
      <w:b/>
      <w:sz w:val="28"/>
      <w:szCs w:val="20"/>
    </w:rPr>
  </w:style>
  <w:style w:type="paragraph" w:customStyle="1" w:styleId="391">
    <w:name w:val="UserStyle_541"/>
    <w:basedOn w:val="1"/>
    <w:qFormat/>
    <w:uiPriority w:val="0"/>
    <w:rPr>
      <w:rFonts w:ascii="Tahoma" w:hAnsi="Tahoma"/>
      <w:sz w:val="24"/>
      <w:szCs w:val="20"/>
    </w:rPr>
  </w:style>
  <w:style w:type="paragraph" w:customStyle="1" w:styleId="392">
    <w:name w:val="UserStyle_542"/>
    <w:basedOn w:val="1"/>
    <w:qFormat/>
    <w:uiPriority w:val="0"/>
    <w:rPr>
      <w:rFonts w:ascii="Tahoma" w:hAnsi="Tahoma"/>
      <w:sz w:val="24"/>
      <w:szCs w:val="20"/>
    </w:rPr>
  </w:style>
  <w:style w:type="paragraph" w:customStyle="1" w:styleId="393">
    <w:name w:val="UserStyle_543"/>
    <w:basedOn w:val="217"/>
    <w:qFormat/>
    <w:uiPriority w:val="0"/>
    <w:pPr>
      <w:spacing w:line="360" w:lineRule="auto"/>
      <w:ind w:left="200" w:leftChars="200"/>
    </w:pPr>
    <w:rPr>
      <w:sz w:val="24"/>
    </w:rPr>
  </w:style>
  <w:style w:type="paragraph" w:customStyle="1" w:styleId="394">
    <w:name w:val="UserStyle_544"/>
    <w:qFormat/>
    <w:uiPriority w:val="0"/>
    <w:pPr>
      <w:spacing w:line="276" w:lineRule="auto"/>
      <w:ind w:firstLine="200" w:firstLineChars="200"/>
      <w:jc w:val="both"/>
      <w:textAlignment w:val="baseline"/>
    </w:pPr>
    <w:rPr>
      <w:rFonts w:ascii="宋体" w:hAnsi="Times New Roman" w:eastAsia="宋体" w:cs="Times New Roman"/>
      <w:sz w:val="21"/>
      <w:lang w:val="en-US" w:eastAsia="zh-CN" w:bidi="ar-SA"/>
    </w:rPr>
  </w:style>
  <w:style w:type="paragraph" w:customStyle="1" w:styleId="395">
    <w:name w:val="UserStyle_545"/>
    <w:basedOn w:val="1"/>
    <w:qFormat/>
    <w:uiPriority w:val="0"/>
    <w:pPr>
      <w:snapToGrid w:val="0"/>
      <w:ind w:firstLine="200" w:firstLineChars="200"/>
    </w:pPr>
    <w:rPr>
      <w:sz w:val="28"/>
      <w:szCs w:val="28"/>
    </w:rPr>
  </w:style>
  <w:style w:type="paragraph" w:customStyle="1" w:styleId="396">
    <w:name w:val="UserStyle_546"/>
    <w:basedOn w:val="1"/>
    <w:qFormat/>
    <w:uiPriority w:val="0"/>
    <w:pPr>
      <w:pBdr>
        <w:top w:val="single" w:color="000000" w:sz="4" w:space="0"/>
        <w:left w:val="single" w:color="000000" w:sz="4" w:space="0"/>
        <w:right w:val="single" w:color="000000" w:sz="4" w:space="0"/>
      </w:pBdr>
      <w:spacing w:before="100" w:beforeAutospacing="1" w:after="100" w:afterAutospacing="1"/>
      <w:jc w:val="center"/>
    </w:pPr>
    <w:rPr>
      <w:rFonts w:ascii="宋体"/>
      <w:kern w:val="0"/>
      <w:sz w:val="28"/>
      <w:szCs w:val="28"/>
    </w:rPr>
  </w:style>
  <w:style w:type="paragraph" w:customStyle="1" w:styleId="397">
    <w:name w:val="UserStyle_547"/>
    <w:basedOn w:val="1"/>
    <w:qFormat/>
    <w:uiPriority w:val="0"/>
    <w:pPr>
      <w:pBdr>
        <w:top w:val="single" w:color="000000" w:sz="4" w:space="0"/>
        <w:bottom w:val="single" w:color="000000" w:sz="4" w:space="0"/>
      </w:pBdr>
      <w:shd w:val="clear" w:color="auto" w:fill="95B3D7"/>
      <w:spacing w:before="100" w:beforeAutospacing="1" w:after="100" w:afterAutospacing="1"/>
      <w:jc w:val="center"/>
    </w:pPr>
    <w:rPr>
      <w:rFonts w:ascii="宋体"/>
      <w:kern w:val="0"/>
      <w:sz w:val="28"/>
      <w:szCs w:val="28"/>
    </w:rPr>
  </w:style>
  <w:style w:type="paragraph" w:customStyle="1" w:styleId="398">
    <w:name w:val="UserStyle_548"/>
    <w:basedOn w:val="1"/>
    <w:qFormat/>
    <w:uiPriority w:val="0"/>
    <w:pPr>
      <w:ind w:firstLine="200" w:firstLineChars="200"/>
    </w:pPr>
    <w:rPr>
      <w:rFonts w:ascii="Calibri" w:hAnsi="Calibri"/>
    </w:rPr>
  </w:style>
  <w:style w:type="paragraph" w:customStyle="1" w:styleId="399">
    <w:name w:val="UserStyle_549"/>
    <w:basedOn w:val="1"/>
    <w:qFormat/>
    <w:uiPriority w:val="0"/>
    <w:pPr>
      <w:tabs>
        <w:tab w:val="left" w:pos="840"/>
        <w:tab w:val="left" w:pos="1620"/>
      </w:tabs>
      <w:spacing w:line="360" w:lineRule="auto"/>
      <w:ind w:left="600" w:leftChars="600"/>
    </w:pPr>
    <w:rPr>
      <w:rFonts w:ascii="宋体"/>
      <w:sz w:val="24"/>
      <w:szCs w:val="20"/>
    </w:rPr>
  </w:style>
  <w:style w:type="paragraph" w:customStyle="1" w:styleId="400">
    <w:name w:val="UserStyle_550"/>
    <w:basedOn w:val="1"/>
    <w:qFormat/>
    <w:uiPriority w:val="0"/>
    <w:rPr>
      <w:sz w:val="16"/>
      <w:szCs w:val="16"/>
    </w:rPr>
  </w:style>
  <w:style w:type="paragraph" w:customStyle="1" w:styleId="401">
    <w:name w:val="UserStyle_551"/>
    <w:basedOn w:val="1"/>
    <w:qFormat/>
    <w:uiPriority w:val="0"/>
    <w:pPr>
      <w:ind w:firstLine="200" w:firstLineChars="200"/>
    </w:pPr>
    <w:rPr>
      <w:szCs w:val="20"/>
    </w:rPr>
  </w:style>
  <w:style w:type="paragraph" w:customStyle="1" w:styleId="402">
    <w:name w:val="UserStyle_552"/>
    <w:basedOn w:val="76"/>
    <w:qFormat/>
    <w:uiPriority w:val="0"/>
    <w:pPr>
      <w:shd w:val="clear" w:color="auto" w:fill="000080"/>
    </w:pPr>
    <w:rPr>
      <w:rFonts w:ascii="Tahoma" w:hAnsi="Tahoma"/>
      <w:sz w:val="24"/>
      <w:szCs w:val="24"/>
    </w:rPr>
  </w:style>
  <w:style w:type="paragraph" w:customStyle="1" w:styleId="403">
    <w:name w:val="UserStyle_553"/>
    <w:basedOn w:val="76"/>
    <w:qFormat/>
    <w:uiPriority w:val="0"/>
    <w:pPr>
      <w:shd w:val="clear" w:color="auto" w:fill="000080"/>
    </w:pPr>
    <w:rPr>
      <w:rFonts w:ascii="Tahoma" w:hAnsi="Tahoma"/>
      <w:sz w:val="24"/>
      <w:szCs w:val="24"/>
    </w:rPr>
  </w:style>
  <w:style w:type="paragraph" w:customStyle="1" w:styleId="404">
    <w:name w:val="UserStyle_554"/>
    <w:basedOn w:val="1"/>
    <w:qFormat/>
    <w:uiPriority w:val="0"/>
    <w:pPr>
      <w:pBdr>
        <w:top w:val="single" w:color="000000" w:sz="4" w:space="0"/>
        <w:bottom w:val="single" w:color="000000" w:sz="4" w:space="0"/>
      </w:pBdr>
      <w:shd w:val="clear" w:color="auto" w:fill="95B3D7"/>
      <w:spacing w:before="100" w:beforeAutospacing="1" w:after="100" w:afterAutospacing="1"/>
    </w:pPr>
    <w:rPr>
      <w:rFonts w:ascii="宋体"/>
      <w:kern w:val="0"/>
      <w:sz w:val="28"/>
      <w:szCs w:val="28"/>
    </w:rPr>
  </w:style>
  <w:style w:type="paragraph" w:customStyle="1" w:styleId="405">
    <w:name w:val="UserStyle_555"/>
    <w:basedOn w:val="1"/>
    <w:next w:val="1"/>
    <w:qFormat/>
    <w:uiPriority w:val="0"/>
    <w:pPr>
      <w:spacing w:line="480" w:lineRule="exact"/>
      <w:ind w:firstLine="200" w:firstLineChars="200"/>
    </w:pPr>
    <w:rPr>
      <w:rFonts w:ascii="宋体"/>
      <w:sz w:val="28"/>
      <w:szCs w:val="28"/>
    </w:rPr>
  </w:style>
  <w:style w:type="paragraph" w:customStyle="1" w:styleId="406">
    <w:name w:val="UserStyle_556"/>
    <w:basedOn w:val="1"/>
    <w:qFormat/>
    <w:uiPriority w:val="0"/>
    <w:pPr>
      <w:spacing w:after="160" w:line="240" w:lineRule="exact"/>
    </w:pPr>
    <w:rPr>
      <w:rFonts w:ascii="Verdana" w:hAnsi="Verdana"/>
      <w:kern w:val="0"/>
      <w:sz w:val="20"/>
      <w:szCs w:val="20"/>
      <w:lang w:eastAsia="en-US"/>
    </w:rPr>
  </w:style>
  <w:style w:type="paragraph" w:customStyle="1" w:styleId="407">
    <w:name w:val="UserStyle_557"/>
    <w:basedOn w:val="1"/>
    <w:qFormat/>
    <w:uiPriority w:val="0"/>
    <w:pPr>
      <w:snapToGrid w:val="0"/>
      <w:spacing w:line="360" w:lineRule="auto"/>
      <w:ind w:firstLine="602"/>
    </w:pPr>
    <w:rPr>
      <w:rFonts w:ascii="宋体"/>
      <w:kern w:val="0"/>
      <w:sz w:val="20"/>
      <w:szCs w:val="20"/>
    </w:rPr>
  </w:style>
  <w:style w:type="paragraph" w:customStyle="1" w:styleId="408">
    <w:name w:val="UserStyle_558"/>
    <w:basedOn w:val="1"/>
    <w:qFormat/>
    <w:uiPriority w:val="0"/>
    <w:rPr>
      <w:sz w:val="18"/>
      <w:szCs w:val="18"/>
    </w:rPr>
  </w:style>
  <w:style w:type="paragraph" w:customStyle="1" w:styleId="409">
    <w:name w:val="UserStyle_559"/>
    <w:basedOn w:val="1"/>
    <w:qFormat/>
    <w:uiPriority w:val="0"/>
    <w:rPr>
      <w:rFonts w:ascii="宋体"/>
      <w:szCs w:val="20"/>
    </w:rPr>
  </w:style>
  <w:style w:type="paragraph" w:customStyle="1" w:styleId="410">
    <w:name w:val="UserStyle_560"/>
    <w:basedOn w:val="1"/>
    <w:qFormat/>
    <w:uiPriority w:val="0"/>
    <w:pPr>
      <w:spacing w:line="360" w:lineRule="auto"/>
      <w:ind w:firstLine="200" w:firstLineChars="200"/>
    </w:pPr>
    <w:rPr>
      <w:rFonts w:ascii="宋体"/>
      <w:szCs w:val="21"/>
    </w:rPr>
  </w:style>
  <w:style w:type="paragraph" w:customStyle="1" w:styleId="411">
    <w:name w:val="UserStyle_561"/>
    <w:basedOn w:val="92"/>
    <w:qFormat/>
    <w:uiPriority w:val="0"/>
    <w:pPr>
      <w:spacing w:line="240" w:lineRule="exact"/>
      <w:ind w:left="0" w:firstLine="200" w:firstLineChars="200"/>
    </w:pPr>
    <w:rPr>
      <w:rFonts w:ascii="黑体" w:eastAsia="黑体"/>
      <w:bCs/>
      <w:kern w:val="4"/>
    </w:rPr>
  </w:style>
  <w:style w:type="paragraph" w:customStyle="1" w:styleId="412">
    <w:name w:val="UserStyle_562"/>
    <w:basedOn w:val="1"/>
    <w:qFormat/>
    <w:uiPriority w:val="0"/>
    <w:pPr>
      <w:pBdr>
        <w:top w:val="single" w:color="000000" w:sz="4" w:space="0"/>
        <w:left w:val="single" w:color="000000" w:sz="4" w:space="0"/>
        <w:right w:val="single" w:color="000000" w:sz="4" w:space="0"/>
      </w:pBdr>
      <w:spacing w:before="100" w:beforeAutospacing="1" w:after="100" w:afterAutospacing="1"/>
    </w:pPr>
    <w:rPr>
      <w:rFonts w:ascii="宋体"/>
      <w:kern w:val="0"/>
      <w:sz w:val="16"/>
      <w:szCs w:val="16"/>
    </w:rPr>
  </w:style>
  <w:style w:type="paragraph" w:customStyle="1" w:styleId="413">
    <w:name w:val="UserStyle_563"/>
    <w:basedOn w:val="1"/>
    <w:qFormat/>
    <w:uiPriority w:val="0"/>
    <w:pPr>
      <w:pBdr>
        <w:bottom w:val="single" w:color="000000" w:sz="4" w:space="0"/>
        <w:right w:val="single" w:color="000000" w:sz="4" w:space="0"/>
      </w:pBdr>
      <w:spacing w:before="100" w:after="100"/>
      <w:jc w:val="center"/>
      <w:textAlignment w:val="center"/>
    </w:pPr>
    <w:rPr>
      <w:rFonts w:ascii="Arial Unicode MS" w:eastAsia="Arial Unicode MS"/>
      <w:kern w:val="0"/>
      <w:szCs w:val="20"/>
    </w:rPr>
  </w:style>
  <w:style w:type="paragraph" w:customStyle="1" w:styleId="414">
    <w:name w:val="UserStyle_564"/>
    <w:basedOn w:val="1"/>
    <w:qFormat/>
    <w:uiPriority w:val="0"/>
    <w:pPr>
      <w:jc w:val="center"/>
    </w:pPr>
    <w:rPr>
      <w:rFonts w:ascii="Calibri" w:hAnsi="Calibri"/>
      <w:b/>
      <w:sz w:val="48"/>
    </w:rPr>
  </w:style>
  <w:style w:type="paragraph" w:customStyle="1" w:styleId="415">
    <w:name w:val="UserStyle_565"/>
    <w:basedOn w:val="1"/>
    <w:qFormat/>
    <w:uiPriority w:val="0"/>
    <w:pPr>
      <w:tabs>
        <w:tab w:val="left" w:pos="360"/>
      </w:tabs>
      <w:ind w:firstLine="150" w:firstLineChars="150"/>
    </w:pPr>
    <w:rPr>
      <w:rFonts w:ascii="Arial" w:hAnsi="Arial"/>
      <w:sz w:val="20"/>
      <w:szCs w:val="20"/>
    </w:rPr>
  </w:style>
  <w:style w:type="paragraph" w:customStyle="1" w:styleId="416">
    <w:name w:val="UserStyle_566"/>
    <w:basedOn w:val="1"/>
    <w:qFormat/>
    <w:uiPriority w:val="0"/>
    <w:pPr>
      <w:ind w:firstLine="525"/>
    </w:pPr>
    <w:rPr>
      <w:sz w:val="24"/>
      <w:szCs w:val="20"/>
    </w:rPr>
  </w:style>
  <w:style w:type="paragraph" w:customStyle="1" w:styleId="417">
    <w:name w:val="UserStyle_567"/>
    <w:basedOn w:val="217"/>
    <w:next w:val="1"/>
    <w:qFormat/>
    <w:uiPriority w:val="0"/>
    <w:pPr>
      <w:spacing w:before="60" w:after="60"/>
    </w:pPr>
    <w:rPr>
      <w:rFonts w:eastAsia="黑体"/>
      <w:sz w:val="24"/>
    </w:rPr>
  </w:style>
  <w:style w:type="paragraph" w:customStyle="1" w:styleId="418">
    <w:name w:val="UserStyle_568"/>
    <w:basedOn w:val="1"/>
    <w:qFormat/>
    <w:uiPriority w:val="0"/>
    <w:pPr>
      <w:ind w:firstLine="200" w:firstLineChars="200"/>
    </w:pPr>
    <w:rPr>
      <w:sz w:val="28"/>
      <w:szCs w:val="21"/>
    </w:rPr>
  </w:style>
  <w:style w:type="paragraph" w:customStyle="1" w:styleId="419">
    <w:name w:val="UserStyle_570"/>
    <w:basedOn w:val="152"/>
    <w:next w:val="152"/>
    <w:qFormat/>
    <w:uiPriority w:val="0"/>
    <w:pPr>
      <w:tabs>
        <w:tab w:val="left" w:pos="0"/>
        <w:tab w:val="left" w:pos="874"/>
      </w:tabs>
      <w:snapToGrid w:val="0"/>
      <w:ind w:left="874" w:leftChars="0" w:right="-5" w:rightChars="-5" w:firstLine="436" w:firstLineChars="0"/>
    </w:pPr>
    <w:rPr>
      <w:rFonts w:ascii="Times New Roman" w:hAnsi="Times New Roman"/>
      <w:szCs w:val="21"/>
    </w:rPr>
  </w:style>
  <w:style w:type="paragraph" w:customStyle="1" w:styleId="420">
    <w:name w:val="UserStyle_569"/>
    <w:basedOn w:val="419"/>
    <w:qFormat/>
    <w:uiPriority w:val="0"/>
    <w:pPr>
      <w:tabs>
        <w:tab w:val="left" w:pos="450"/>
      </w:tabs>
      <w:ind w:left="0"/>
    </w:pPr>
    <w:rPr>
      <w:szCs w:val="20"/>
    </w:rPr>
  </w:style>
  <w:style w:type="paragraph" w:customStyle="1" w:styleId="421">
    <w:name w:val="UserStyle_571"/>
    <w:basedOn w:val="1"/>
    <w:qFormat/>
    <w:uiPriority w:val="0"/>
    <w:pPr>
      <w:pBdr>
        <w:top w:val="single" w:color="000000" w:sz="4" w:space="0"/>
        <w:left w:val="single" w:color="000000" w:sz="4" w:space="0"/>
        <w:bottom w:val="single" w:color="000000" w:sz="4" w:space="0"/>
        <w:right w:val="single" w:color="000000" w:sz="4" w:space="0"/>
      </w:pBdr>
      <w:spacing w:before="100" w:beforeAutospacing="1" w:after="100" w:afterAutospacing="1"/>
    </w:pPr>
    <w:rPr>
      <w:rFonts w:ascii="Arial" w:hAnsi="Arial"/>
      <w:kern w:val="0"/>
      <w:sz w:val="16"/>
      <w:szCs w:val="16"/>
    </w:rPr>
  </w:style>
  <w:style w:type="paragraph" w:customStyle="1" w:styleId="422">
    <w:name w:val="UserStyle_572"/>
    <w:basedOn w:val="230"/>
    <w:next w:val="230"/>
    <w:qFormat/>
    <w:uiPriority w:val="0"/>
    <w:pPr>
      <w:spacing w:after="263"/>
    </w:pPr>
    <w:rPr>
      <w:rFonts w:ascii="Arial" w:hAnsi="Arial"/>
    </w:rPr>
  </w:style>
  <w:style w:type="paragraph" w:customStyle="1" w:styleId="423">
    <w:name w:val="UserStyle_573"/>
    <w:basedOn w:val="1"/>
    <w:qFormat/>
    <w:uiPriority w:val="0"/>
    <w:pPr>
      <w:pBdr>
        <w:top w:val="single" w:color="000000" w:sz="4" w:space="0"/>
        <w:left w:val="single" w:color="000000" w:sz="4" w:space="0"/>
        <w:bottom w:val="single" w:color="000000" w:sz="4" w:space="0"/>
        <w:right w:val="single" w:color="000000" w:sz="4" w:space="0"/>
      </w:pBdr>
      <w:shd w:val="clear" w:color="auto" w:fill="FFFFFF"/>
      <w:spacing w:before="100" w:beforeAutospacing="1" w:after="100" w:afterAutospacing="1"/>
      <w:jc w:val="center"/>
    </w:pPr>
    <w:rPr>
      <w:rFonts w:ascii="宋体"/>
      <w:kern w:val="0"/>
      <w:sz w:val="28"/>
      <w:szCs w:val="28"/>
    </w:rPr>
  </w:style>
  <w:style w:type="paragraph" w:customStyle="1" w:styleId="424">
    <w:name w:val="UserStyle_574"/>
    <w:basedOn w:val="1"/>
    <w:qFormat/>
    <w:uiPriority w:val="0"/>
    <w:pPr>
      <w:pBdr>
        <w:bottom w:val="single" w:color="000000" w:sz="4" w:space="0"/>
        <w:right w:val="single" w:color="000000" w:sz="4" w:space="0"/>
      </w:pBdr>
      <w:spacing w:before="100" w:after="100"/>
      <w:jc w:val="center"/>
    </w:pPr>
    <w:rPr>
      <w:rFonts w:eastAsia="Arial Unicode MS"/>
      <w:kern w:val="0"/>
      <w:szCs w:val="20"/>
    </w:rPr>
  </w:style>
  <w:style w:type="paragraph" w:customStyle="1" w:styleId="425">
    <w:name w:val="UserStyle_575"/>
    <w:basedOn w:val="216"/>
    <w:qFormat/>
    <w:uiPriority w:val="0"/>
    <w:pPr>
      <w:tabs>
        <w:tab w:val="left" w:pos="425"/>
        <w:tab w:val="left" w:pos="1680"/>
        <w:tab w:val="right" w:leader="dot" w:pos="8296"/>
        <w:tab w:val="right" w:pos="9060"/>
      </w:tabs>
      <w:spacing w:line="240" w:lineRule="auto"/>
      <w:ind w:left="425" w:right="100" w:rightChars="100" w:hanging="425"/>
    </w:pPr>
    <w:rPr>
      <w:sz w:val="20"/>
      <w:szCs w:val="20"/>
    </w:rPr>
  </w:style>
  <w:style w:type="paragraph" w:customStyle="1" w:styleId="426">
    <w:name w:val="UserStyle_576"/>
    <w:basedOn w:val="1"/>
    <w:qFormat/>
    <w:uiPriority w:val="0"/>
    <w:pPr>
      <w:pBdr>
        <w:top w:val="single" w:color="000000" w:sz="4" w:space="0"/>
        <w:left w:val="single" w:color="000000" w:sz="4" w:space="0"/>
        <w:bottom w:val="single" w:color="000000" w:sz="4" w:space="0"/>
        <w:right w:val="single" w:color="000000" w:sz="4" w:space="0"/>
      </w:pBdr>
      <w:spacing w:before="100" w:after="100"/>
      <w:textAlignment w:val="center"/>
    </w:pPr>
    <w:rPr>
      <w:rFonts w:ascii="Arial Unicode MS" w:eastAsia="Arial Unicode MS"/>
      <w:kern w:val="0"/>
      <w:sz w:val="20"/>
      <w:szCs w:val="20"/>
    </w:rPr>
  </w:style>
  <w:style w:type="paragraph" w:customStyle="1" w:styleId="427">
    <w:name w:val="UserStyle_577"/>
    <w:basedOn w:val="1"/>
    <w:qFormat/>
    <w:uiPriority w:val="0"/>
    <w:pPr>
      <w:tabs>
        <w:tab w:val="left" w:pos="420"/>
      </w:tabs>
      <w:snapToGrid w:val="0"/>
      <w:spacing w:line="500" w:lineRule="exact"/>
      <w:ind w:left="420" w:firstLine="200" w:firstLineChars="200"/>
    </w:pPr>
    <w:rPr>
      <w:rFonts w:ascii="宋体"/>
      <w:sz w:val="24"/>
      <w:szCs w:val="20"/>
    </w:rPr>
  </w:style>
  <w:style w:type="paragraph" w:customStyle="1" w:styleId="428">
    <w:name w:val="UserStyle_578"/>
    <w:qFormat/>
    <w:uiPriority w:val="0"/>
    <w:pPr>
      <w:tabs>
        <w:tab w:val="left" w:pos="1134"/>
      </w:tabs>
      <w:snapToGrid w:val="0"/>
      <w:spacing w:before="240" w:after="240" w:line="288" w:lineRule="auto"/>
      <w:textAlignment w:val="baseline"/>
    </w:pPr>
    <w:rPr>
      <w:rFonts w:ascii="黑体" w:hAnsi="Times New Roman" w:eastAsia="黑体" w:cs="Times New Roman"/>
      <w:sz w:val="24"/>
      <w:lang w:val="en-US" w:eastAsia="zh-CN" w:bidi="ar-SA"/>
    </w:rPr>
  </w:style>
  <w:style w:type="paragraph" w:customStyle="1" w:styleId="429">
    <w:name w:val="UserStyle_579"/>
    <w:basedOn w:val="1"/>
    <w:next w:val="104"/>
    <w:qFormat/>
    <w:uiPriority w:val="0"/>
    <w:pPr>
      <w:spacing w:after="120" w:line="480" w:lineRule="auto"/>
    </w:pPr>
    <w:rPr>
      <w:szCs w:val="24"/>
    </w:rPr>
  </w:style>
  <w:style w:type="paragraph" w:customStyle="1" w:styleId="430">
    <w:name w:val="UserStyle_580"/>
    <w:basedOn w:val="1"/>
    <w:qFormat/>
    <w:uiPriority w:val="0"/>
    <w:pPr>
      <w:ind w:left="840" w:hanging="420"/>
    </w:pPr>
    <w:rPr>
      <w:szCs w:val="20"/>
    </w:rPr>
  </w:style>
  <w:style w:type="paragraph" w:customStyle="1" w:styleId="431">
    <w:name w:val="UserStyle_581"/>
    <w:basedOn w:val="1"/>
    <w:qFormat/>
    <w:uiPriority w:val="0"/>
    <w:pPr>
      <w:jc w:val="center"/>
    </w:pPr>
    <w:rPr>
      <w:b/>
      <w:kern w:val="0"/>
      <w:sz w:val="24"/>
      <w:szCs w:val="20"/>
    </w:rPr>
  </w:style>
  <w:style w:type="paragraph" w:customStyle="1" w:styleId="432">
    <w:name w:val="UserStyle_582"/>
    <w:basedOn w:val="1"/>
    <w:qFormat/>
    <w:uiPriority w:val="0"/>
    <w:pPr>
      <w:pBdr>
        <w:top w:val="single" w:color="000000" w:sz="4" w:space="0"/>
        <w:left w:val="single" w:color="000000" w:sz="4" w:space="0"/>
        <w:right w:val="single" w:color="000000" w:sz="4" w:space="0"/>
      </w:pBdr>
      <w:spacing w:before="100" w:beforeAutospacing="1" w:after="100" w:afterAutospacing="1"/>
    </w:pPr>
    <w:rPr>
      <w:rFonts w:ascii="宋体"/>
      <w:kern w:val="0"/>
      <w:sz w:val="24"/>
      <w:szCs w:val="24"/>
    </w:rPr>
  </w:style>
  <w:style w:type="paragraph" w:customStyle="1" w:styleId="433">
    <w:name w:val="UserStyle_583"/>
    <w:basedOn w:val="1"/>
    <w:qFormat/>
    <w:uiPriority w:val="0"/>
    <w:pPr>
      <w:pBdr>
        <w:top w:val="single" w:color="000000" w:sz="4" w:space="0"/>
      </w:pBdr>
      <w:spacing w:before="100" w:after="100"/>
      <w:jc w:val="center"/>
      <w:textAlignment w:val="center"/>
    </w:pPr>
    <w:rPr>
      <w:rFonts w:ascii="Arial Unicode MS" w:eastAsia="Arial Unicode MS"/>
      <w:kern w:val="0"/>
      <w:szCs w:val="20"/>
    </w:rPr>
  </w:style>
  <w:style w:type="paragraph" w:customStyle="1" w:styleId="434">
    <w:name w:val="UserStyle_584"/>
    <w:basedOn w:val="1"/>
    <w:qFormat/>
    <w:uiPriority w:val="0"/>
    <w:pPr>
      <w:spacing w:before="100" w:after="100"/>
    </w:pPr>
    <w:rPr>
      <w:rFonts w:ascii="宋体"/>
      <w:kern w:val="0"/>
      <w:sz w:val="18"/>
      <w:szCs w:val="20"/>
    </w:rPr>
  </w:style>
  <w:style w:type="paragraph" w:customStyle="1" w:styleId="435">
    <w:name w:val="UserStyle_585"/>
    <w:basedOn w:val="1"/>
    <w:qFormat/>
    <w:uiPriority w:val="0"/>
    <w:rPr>
      <w:rFonts w:ascii="Tahoma" w:hAnsi="Tahoma"/>
      <w:sz w:val="24"/>
      <w:szCs w:val="20"/>
    </w:rPr>
  </w:style>
  <w:style w:type="paragraph" w:customStyle="1" w:styleId="436">
    <w:name w:val="UserStyle_586"/>
    <w:basedOn w:val="72"/>
    <w:qFormat/>
    <w:uiPriority w:val="0"/>
    <w:pPr>
      <w:pBdr>
        <w:bottom w:val="none" w:color="auto" w:sz="0" w:space="0"/>
      </w:pBdr>
      <w:tabs>
        <w:tab w:val="right" w:pos="9356"/>
      </w:tabs>
      <w:spacing w:after="240"/>
      <w:jc w:val="left"/>
    </w:pPr>
    <w:rPr>
      <w:rFonts w:ascii="宋体" w:hAnsi="宋体" w:eastAsia="Times New Roman"/>
      <w:b/>
      <w:bCs/>
      <w:caps/>
      <w:kern w:val="4"/>
      <w:sz w:val="24"/>
    </w:rPr>
  </w:style>
  <w:style w:type="paragraph" w:customStyle="1" w:styleId="437">
    <w:name w:val="UserStyle_587"/>
    <w:basedOn w:val="1"/>
    <w:qFormat/>
    <w:uiPriority w:val="0"/>
    <w:pPr>
      <w:ind w:firstLine="200" w:firstLineChars="200"/>
    </w:pPr>
    <w:rPr>
      <w:rFonts w:ascii="Calibri" w:hAnsi="Calibri"/>
    </w:rPr>
  </w:style>
  <w:style w:type="paragraph" w:customStyle="1" w:styleId="438">
    <w:name w:val="UserStyle_588"/>
    <w:basedOn w:val="1"/>
    <w:qFormat/>
    <w:uiPriority w:val="0"/>
    <w:pPr>
      <w:pBdr>
        <w:left w:val="single" w:color="000000" w:sz="4" w:space="0"/>
        <w:bottom w:val="single" w:color="000000" w:sz="4" w:space="0"/>
        <w:right w:val="single" w:color="000000" w:sz="4" w:space="0"/>
      </w:pBdr>
      <w:spacing w:before="100" w:after="100"/>
      <w:jc w:val="center"/>
      <w:textAlignment w:val="center"/>
    </w:pPr>
    <w:rPr>
      <w:rFonts w:eastAsia="Arial Unicode MS"/>
      <w:kern w:val="0"/>
      <w:sz w:val="22"/>
      <w:szCs w:val="20"/>
    </w:rPr>
  </w:style>
  <w:style w:type="paragraph" w:customStyle="1" w:styleId="439">
    <w:name w:val="UserStyle_589"/>
    <w:basedOn w:val="1"/>
    <w:qFormat/>
    <w:uiPriority w:val="0"/>
    <w:rPr>
      <w:rFonts w:ascii="Tahoma" w:hAnsi="Tahoma"/>
      <w:sz w:val="24"/>
      <w:szCs w:val="20"/>
    </w:rPr>
  </w:style>
  <w:style w:type="paragraph" w:customStyle="1" w:styleId="440">
    <w:name w:val="UserStyle_590"/>
    <w:basedOn w:val="1"/>
    <w:qFormat/>
    <w:uiPriority w:val="0"/>
    <w:pPr>
      <w:tabs>
        <w:tab w:val="left" w:pos="360"/>
      </w:tabs>
      <w:spacing w:line="360" w:lineRule="auto"/>
      <w:ind w:left="482" w:firstLine="200" w:firstLineChars="200"/>
    </w:pPr>
    <w:rPr>
      <w:rFonts w:ascii="宋体"/>
      <w:sz w:val="24"/>
      <w:szCs w:val="24"/>
    </w:rPr>
  </w:style>
  <w:style w:type="paragraph" w:customStyle="1" w:styleId="441">
    <w:name w:val="UserStyle_591"/>
    <w:basedOn w:val="1"/>
    <w:qFormat/>
    <w:uiPriority w:val="0"/>
    <w:pPr>
      <w:pBdr>
        <w:left w:val="single" w:color="000000" w:sz="4" w:space="0"/>
        <w:bottom w:val="single" w:color="000000" w:sz="4" w:space="0"/>
        <w:right w:val="single" w:color="000000" w:sz="4" w:space="0"/>
      </w:pBdr>
      <w:spacing w:before="100" w:beforeAutospacing="1" w:after="100" w:afterAutospacing="1"/>
      <w:jc w:val="center"/>
    </w:pPr>
    <w:rPr>
      <w:rFonts w:ascii="宋体" w:cs="宋体"/>
      <w:b/>
      <w:bCs/>
      <w:kern w:val="0"/>
      <w:sz w:val="28"/>
      <w:szCs w:val="28"/>
    </w:rPr>
  </w:style>
  <w:style w:type="paragraph" w:customStyle="1" w:styleId="442">
    <w:name w:val="UserStyle_592"/>
    <w:basedOn w:val="1"/>
    <w:qFormat/>
    <w:uiPriority w:val="0"/>
    <w:pPr>
      <w:keepNext/>
      <w:snapToGrid w:val="0"/>
      <w:spacing w:before="624" w:after="312"/>
      <w:jc w:val="center"/>
    </w:pPr>
    <w:rPr>
      <w:rFonts w:ascii="黑体" w:eastAsia="黑体"/>
      <w:w w:val="90"/>
      <w:sz w:val="36"/>
      <w:szCs w:val="30"/>
    </w:rPr>
  </w:style>
  <w:style w:type="paragraph" w:customStyle="1" w:styleId="443">
    <w:name w:val="UserStyle_593"/>
    <w:basedOn w:val="105"/>
    <w:next w:val="1"/>
    <w:qFormat/>
    <w:uiPriority w:val="0"/>
    <w:pPr>
      <w:tabs>
        <w:tab w:val="left" w:pos="420"/>
      </w:tabs>
      <w:spacing w:after="156" w:line="480" w:lineRule="exact"/>
      <w:ind w:left="420" w:right="251" w:firstLine="0"/>
    </w:pPr>
    <w:rPr>
      <w:bCs/>
      <w:color w:val="FF0000"/>
      <w:sz w:val="24"/>
      <w:szCs w:val="24"/>
    </w:rPr>
  </w:style>
  <w:style w:type="paragraph" w:customStyle="1" w:styleId="444">
    <w:name w:val="UserStyle_594"/>
    <w:basedOn w:val="1"/>
    <w:qFormat/>
    <w:uiPriority w:val="0"/>
    <w:pPr>
      <w:pBdr>
        <w:top w:val="single" w:color="000000" w:sz="4" w:space="0"/>
        <w:bottom w:val="single" w:color="000000" w:sz="4" w:space="0"/>
      </w:pBdr>
      <w:shd w:val="clear" w:color="auto" w:fill="C4D79B"/>
      <w:spacing w:before="100" w:beforeAutospacing="1" w:after="100" w:afterAutospacing="1"/>
    </w:pPr>
    <w:rPr>
      <w:rFonts w:ascii="宋体" w:cs="宋体"/>
      <w:b/>
      <w:bCs/>
      <w:kern w:val="0"/>
      <w:sz w:val="16"/>
      <w:szCs w:val="16"/>
    </w:rPr>
  </w:style>
  <w:style w:type="paragraph" w:customStyle="1" w:styleId="445">
    <w:name w:val="UserStyle_595"/>
    <w:basedOn w:val="1"/>
    <w:qFormat/>
    <w:uiPriority w:val="0"/>
    <w:pPr>
      <w:pBdr>
        <w:left w:val="single" w:color="000000" w:sz="4" w:space="0"/>
        <w:bottom w:val="single" w:color="000000" w:sz="4" w:space="0"/>
        <w:right w:val="single" w:color="000000" w:sz="4" w:space="0"/>
      </w:pBdr>
      <w:spacing w:before="100" w:beforeAutospacing="1" w:after="100" w:afterAutospacing="1"/>
      <w:jc w:val="center"/>
    </w:pPr>
    <w:rPr>
      <w:rFonts w:ascii="宋体"/>
      <w:kern w:val="0"/>
      <w:sz w:val="28"/>
      <w:szCs w:val="28"/>
    </w:rPr>
  </w:style>
  <w:style w:type="paragraph" w:customStyle="1" w:styleId="446">
    <w:name w:val="UserStyle_596"/>
    <w:basedOn w:val="1"/>
    <w:qFormat/>
    <w:uiPriority w:val="0"/>
    <w:pPr>
      <w:spacing w:line="360" w:lineRule="auto"/>
      <w:ind w:left="100" w:leftChars="100" w:right="100" w:rightChars="100" w:firstLine="200" w:firstLineChars="200"/>
    </w:pPr>
    <w:rPr>
      <w:kern w:val="0"/>
      <w:sz w:val="20"/>
      <w:szCs w:val="20"/>
    </w:rPr>
  </w:style>
  <w:style w:type="paragraph" w:customStyle="1" w:styleId="447">
    <w:name w:val="UserStyle_597"/>
    <w:basedOn w:val="1"/>
    <w:qFormat/>
    <w:uiPriority w:val="0"/>
    <w:pPr>
      <w:pBdr>
        <w:top w:val="single" w:color="000000" w:sz="4" w:space="0"/>
        <w:left w:val="single" w:color="000000" w:sz="4" w:space="0"/>
        <w:bottom w:val="single" w:color="000000" w:sz="4" w:space="0"/>
        <w:right w:val="single" w:color="000000" w:sz="4" w:space="0"/>
      </w:pBdr>
      <w:spacing w:before="100" w:after="100"/>
      <w:jc w:val="center"/>
      <w:textAlignment w:val="center"/>
    </w:pPr>
    <w:rPr>
      <w:rFonts w:ascii="Arial Unicode MS" w:eastAsia="Arial Unicode MS"/>
      <w:kern w:val="0"/>
      <w:sz w:val="22"/>
      <w:szCs w:val="20"/>
    </w:rPr>
  </w:style>
  <w:style w:type="paragraph" w:customStyle="1" w:styleId="448">
    <w:name w:val="UserStyle_598"/>
    <w:basedOn w:val="1"/>
    <w:qFormat/>
    <w:uiPriority w:val="0"/>
    <w:pPr>
      <w:tabs>
        <w:tab w:val="left" w:pos="975"/>
        <w:tab w:val="left" w:pos="1560"/>
      </w:tabs>
      <w:spacing w:line="360" w:lineRule="auto"/>
      <w:ind w:left="975" w:hanging="525"/>
    </w:pPr>
    <w:rPr>
      <w:color w:val="000000"/>
      <w:kern w:val="0"/>
      <w:sz w:val="24"/>
      <w:szCs w:val="24"/>
    </w:rPr>
  </w:style>
  <w:style w:type="paragraph" w:customStyle="1" w:styleId="449">
    <w:name w:val="UserStyle_599"/>
    <w:basedOn w:val="1"/>
    <w:qFormat/>
    <w:uiPriority w:val="0"/>
    <w:rPr>
      <w:rFonts w:ascii="Tahoma" w:hAnsi="Tahoma"/>
      <w:sz w:val="24"/>
      <w:szCs w:val="20"/>
    </w:rPr>
  </w:style>
  <w:style w:type="paragraph" w:customStyle="1" w:styleId="450">
    <w:name w:val="UserStyle_600"/>
    <w:basedOn w:val="1"/>
    <w:qFormat/>
    <w:uiPriority w:val="0"/>
    <w:pPr>
      <w:tabs>
        <w:tab w:val="left" w:pos="840"/>
      </w:tabs>
      <w:spacing w:after="312"/>
      <w:ind w:left="840" w:hanging="840"/>
    </w:pPr>
    <w:rPr>
      <w:szCs w:val="20"/>
    </w:rPr>
  </w:style>
  <w:style w:type="paragraph" w:customStyle="1" w:styleId="451">
    <w:name w:val="UserStyle_601"/>
    <w:basedOn w:val="1"/>
    <w:qFormat/>
    <w:uiPriority w:val="0"/>
    <w:rPr>
      <w:rFonts w:ascii="宋体"/>
      <w:kern w:val="10"/>
      <w:sz w:val="20"/>
      <w:szCs w:val="20"/>
    </w:rPr>
  </w:style>
  <w:style w:type="paragraph" w:customStyle="1" w:styleId="452">
    <w:name w:val="UserStyle_602"/>
    <w:basedOn w:val="1"/>
    <w:qFormat/>
    <w:uiPriority w:val="0"/>
    <w:pPr>
      <w:pBdr>
        <w:top w:val="single" w:color="000000" w:sz="4" w:space="0"/>
        <w:left w:val="single" w:color="000000" w:sz="4" w:space="0"/>
        <w:bottom w:val="single" w:color="000000" w:sz="4" w:space="0"/>
        <w:right w:val="single" w:color="000000" w:sz="4" w:space="0"/>
      </w:pBdr>
      <w:spacing w:before="100" w:beforeAutospacing="1" w:after="100" w:afterAutospacing="1"/>
    </w:pPr>
    <w:rPr>
      <w:rFonts w:ascii="宋体" w:cs="宋体"/>
      <w:b/>
      <w:bCs/>
      <w:kern w:val="0"/>
      <w:sz w:val="16"/>
      <w:szCs w:val="16"/>
    </w:rPr>
  </w:style>
  <w:style w:type="paragraph" w:customStyle="1" w:styleId="453">
    <w:name w:val="UserStyle_603"/>
    <w:basedOn w:val="1"/>
    <w:qFormat/>
    <w:uiPriority w:val="0"/>
    <w:pPr>
      <w:pBdr>
        <w:left w:val="single" w:color="000000" w:sz="4" w:space="0"/>
        <w:bottom w:val="single" w:color="000000" w:sz="4" w:space="0"/>
        <w:right w:val="single" w:color="000000" w:sz="4" w:space="0"/>
      </w:pBdr>
      <w:spacing w:before="100" w:beforeAutospacing="1" w:after="100" w:afterAutospacing="1"/>
      <w:jc w:val="center"/>
    </w:pPr>
    <w:rPr>
      <w:rFonts w:ascii="宋体" w:cs="宋体"/>
      <w:b/>
      <w:bCs/>
      <w:kern w:val="0"/>
      <w:sz w:val="28"/>
      <w:szCs w:val="28"/>
    </w:rPr>
  </w:style>
  <w:style w:type="paragraph" w:customStyle="1" w:styleId="454">
    <w:name w:val="UserStyle_604"/>
    <w:basedOn w:val="1"/>
    <w:qFormat/>
    <w:uiPriority w:val="0"/>
    <w:pPr>
      <w:snapToGrid w:val="0"/>
      <w:spacing w:line="240" w:lineRule="atLeast"/>
      <w:textAlignment w:val="center"/>
    </w:pPr>
    <w:rPr>
      <w:rFonts w:ascii="黑体" w:hAnsi="黑体"/>
      <w:sz w:val="18"/>
      <w:szCs w:val="24"/>
    </w:rPr>
  </w:style>
  <w:style w:type="paragraph" w:customStyle="1" w:styleId="455">
    <w:name w:val="UserStyle_605"/>
    <w:basedOn w:val="1"/>
    <w:qFormat/>
    <w:uiPriority w:val="0"/>
    <w:rPr>
      <w:szCs w:val="21"/>
    </w:rPr>
  </w:style>
  <w:style w:type="paragraph" w:customStyle="1" w:styleId="456">
    <w:name w:val="UserStyle_606"/>
    <w:basedOn w:val="420"/>
    <w:qFormat/>
    <w:uiPriority w:val="0"/>
    <w:pPr>
      <w:tabs>
        <w:tab w:val="left" w:pos="630"/>
      </w:tabs>
    </w:pPr>
  </w:style>
  <w:style w:type="paragraph" w:customStyle="1" w:styleId="457">
    <w:name w:val="UserStyle_607"/>
    <w:basedOn w:val="1"/>
    <w:qFormat/>
    <w:uiPriority w:val="0"/>
    <w:pPr>
      <w:pBdr>
        <w:top w:val="single" w:color="000000" w:sz="4" w:space="0"/>
        <w:left w:val="single" w:color="000000" w:sz="4" w:space="0"/>
        <w:bottom w:val="single" w:color="000000" w:sz="4" w:space="0"/>
        <w:right w:val="single" w:color="000000" w:sz="4" w:space="0"/>
      </w:pBdr>
      <w:spacing w:before="100" w:beforeAutospacing="1" w:after="100" w:afterAutospacing="1"/>
      <w:jc w:val="center"/>
    </w:pPr>
    <w:rPr>
      <w:rFonts w:ascii="宋体" w:cs="宋体"/>
      <w:b/>
      <w:bCs/>
      <w:kern w:val="0"/>
      <w:sz w:val="28"/>
      <w:szCs w:val="28"/>
    </w:rPr>
  </w:style>
  <w:style w:type="paragraph" w:customStyle="1" w:styleId="458">
    <w:name w:val="UserStyle_608"/>
    <w:basedOn w:val="1"/>
    <w:next w:val="1"/>
    <w:qFormat/>
    <w:uiPriority w:val="0"/>
    <w:pPr>
      <w:ind w:left="1600" w:leftChars="1600"/>
    </w:pPr>
    <w:rPr>
      <w:szCs w:val="24"/>
    </w:rPr>
  </w:style>
  <w:style w:type="paragraph" w:customStyle="1" w:styleId="459">
    <w:name w:val="UserStyle_609"/>
    <w:basedOn w:val="1"/>
    <w:qFormat/>
    <w:uiPriority w:val="0"/>
    <w:pPr>
      <w:pBdr>
        <w:left w:val="single" w:color="000000" w:sz="4" w:space="0"/>
        <w:right w:val="single" w:color="000000" w:sz="4" w:space="0"/>
      </w:pBdr>
      <w:spacing w:before="100" w:beforeAutospacing="1" w:after="100" w:afterAutospacing="1"/>
      <w:jc w:val="center"/>
    </w:pPr>
    <w:rPr>
      <w:rFonts w:ascii="宋体"/>
      <w:kern w:val="0"/>
      <w:sz w:val="28"/>
      <w:szCs w:val="28"/>
    </w:rPr>
  </w:style>
  <w:style w:type="paragraph" w:customStyle="1" w:styleId="460">
    <w:name w:val="UserStyle_610"/>
    <w:basedOn w:val="1"/>
    <w:qFormat/>
    <w:uiPriority w:val="0"/>
    <w:pPr>
      <w:pBdr>
        <w:top w:val="single" w:color="000000" w:sz="4" w:space="0"/>
        <w:bottom w:val="single" w:color="000000" w:sz="4" w:space="0"/>
        <w:right w:val="single" w:color="000000" w:sz="4" w:space="0"/>
      </w:pBdr>
      <w:spacing w:before="100" w:after="100"/>
      <w:jc w:val="center"/>
      <w:textAlignment w:val="center"/>
    </w:pPr>
    <w:rPr>
      <w:rFonts w:eastAsia="Arial Unicode MS"/>
      <w:kern w:val="0"/>
      <w:szCs w:val="20"/>
    </w:rPr>
  </w:style>
  <w:style w:type="paragraph" w:customStyle="1" w:styleId="461">
    <w:name w:val="UserStyle_611"/>
    <w:basedOn w:val="1"/>
    <w:qFormat/>
    <w:uiPriority w:val="0"/>
    <w:pPr>
      <w:spacing w:before="100" w:beforeAutospacing="1" w:after="100" w:afterAutospacing="1" w:line="360" w:lineRule="auto"/>
    </w:pPr>
    <w:rPr>
      <w:rFonts w:ascii="宋体"/>
      <w:color w:val="666666"/>
      <w:kern w:val="0"/>
      <w:sz w:val="24"/>
      <w:szCs w:val="24"/>
    </w:rPr>
  </w:style>
  <w:style w:type="paragraph" w:customStyle="1" w:styleId="462">
    <w:name w:val="UserStyle_612"/>
    <w:basedOn w:val="1"/>
    <w:qFormat/>
    <w:uiPriority w:val="0"/>
    <w:pPr>
      <w:pBdr>
        <w:top w:val="single" w:color="000000" w:sz="4" w:space="0"/>
        <w:left w:val="single" w:color="000000" w:sz="4" w:space="0"/>
        <w:bottom w:val="single" w:color="000000" w:sz="4" w:space="0"/>
        <w:right w:val="single" w:color="000000" w:sz="4" w:space="0"/>
      </w:pBdr>
      <w:shd w:val="clear" w:color="auto" w:fill="FFFFFF"/>
      <w:spacing w:before="100" w:beforeAutospacing="1" w:after="100" w:afterAutospacing="1"/>
      <w:jc w:val="center"/>
    </w:pPr>
    <w:rPr>
      <w:rFonts w:ascii="宋体"/>
      <w:kern w:val="0"/>
      <w:sz w:val="24"/>
      <w:szCs w:val="24"/>
    </w:rPr>
  </w:style>
  <w:style w:type="paragraph" w:customStyle="1" w:styleId="463">
    <w:name w:val="UserStyle_613"/>
    <w:basedOn w:val="1"/>
    <w:qFormat/>
    <w:uiPriority w:val="0"/>
    <w:pPr>
      <w:jc w:val="center"/>
    </w:pPr>
    <w:rPr>
      <w:rFonts w:ascii="黑体" w:eastAsia="黑体"/>
      <w:kern w:val="0"/>
      <w:sz w:val="32"/>
      <w:szCs w:val="32"/>
    </w:rPr>
  </w:style>
  <w:style w:type="paragraph" w:customStyle="1" w:styleId="464">
    <w:name w:val="UserStyle_614"/>
    <w:basedOn w:val="1"/>
    <w:qFormat/>
    <w:uiPriority w:val="0"/>
    <w:pPr>
      <w:pBdr>
        <w:top w:val="single" w:color="000000" w:sz="4" w:space="0"/>
        <w:bottom w:val="single" w:color="000000" w:sz="4" w:space="0"/>
      </w:pBdr>
      <w:shd w:val="clear" w:color="auto" w:fill="C4D79B"/>
      <w:spacing w:before="100" w:beforeAutospacing="1" w:after="100" w:afterAutospacing="1"/>
      <w:jc w:val="center"/>
    </w:pPr>
    <w:rPr>
      <w:rFonts w:ascii="宋体" w:cs="宋体"/>
      <w:b/>
      <w:bCs/>
      <w:kern w:val="0"/>
      <w:sz w:val="28"/>
      <w:szCs w:val="28"/>
    </w:rPr>
  </w:style>
  <w:style w:type="paragraph" w:customStyle="1" w:styleId="465">
    <w:name w:val="UserStyle_615"/>
    <w:basedOn w:val="1"/>
    <w:qFormat/>
    <w:uiPriority w:val="0"/>
    <w:pPr>
      <w:pBdr>
        <w:left w:val="single" w:color="000000" w:sz="4" w:space="0"/>
        <w:right w:val="single" w:color="000000" w:sz="4" w:space="0"/>
      </w:pBdr>
      <w:spacing w:before="100" w:beforeAutospacing="1" w:after="100" w:afterAutospacing="1"/>
    </w:pPr>
    <w:rPr>
      <w:rFonts w:ascii="宋体"/>
      <w:kern w:val="0"/>
      <w:sz w:val="24"/>
      <w:szCs w:val="24"/>
    </w:rPr>
  </w:style>
  <w:style w:type="paragraph" w:customStyle="1" w:styleId="466">
    <w:name w:val="UserStyle_616"/>
    <w:basedOn w:val="53"/>
    <w:qFormat/>
    <w:uiPriority w:val="0"/>
    <w:pPr>
      <w:spacing w:line="240" w:lineRule="auto"/>
    </w:pPr>
    <w:rPr>
      <w:rFonts w:ascii="黑体" w:eastAsia="黑体" w:cs="Arial"/>
      <w:b w:val="0"/>
      <w:kern w:val="0"/>
      <w:szCs w:val="24"/>
    </w:rPr>
  </w:style>
  <w:style w:type="paragraph" w:customStyle="1" w:styleId="467">
    <w:name w:val="UserStyle_617"/>
    <w:basedOn w:val="1"/>
    <w:qFormat/>
    <w:uiPriority w:val="0"/>
    <w:pPr>
      <w:tabs>
        <w:tab w:val="left" w:pos="360"/>
      </w:tabs>
      <w:ind w:firstLine="150" w:firstLineChars="150"/>
    </w:pPr>
    <w:rPr>
      <w:rFonts w:ascii="Arial" w:hAnsi="Arial"/>
      <w:sz w:val="20"/>
      <w:szCs w:val="20"/>
    </w:rPr>
  </w:style>
  <w:style w:type="paragraph" w:customStyle="1" w:styleId="468">
    <w:name w:val="UserStyle_618"/>
    <w:basedOn w:val="1"/>
    <w:qFormat/>
    <w:uiPriority w:val="0"/>
    <w:pPr>
      <w:spacing w:after="160" w:line="240" w:lineRule="exact"/>
    </w:pPr>
    <w:rPr>
      <w:rFonts w:ascii="Verdana" w:hAnsi="Verdana"/>
      <w:kern w:val="0"/>
      <w:sz w:val="20"/>
      <w:szCs w:val="20"/>
      <w:lang w:eastAsia="en-US"/>
    </w:rPr>
  </w:style>
  <w:style w:type="paragraph" w:customStyle="1" w:styleId="469">
    <w:name w:val="266"/>
    <w:basedOn w:val="53"/>
    <w:next w:val="1"/>
    <w:qFormat/>
    <w:uiPriority w:val="0"/>
    <w:pPr>
      <w:spacing w:before="480" w:line="276" w:lineRule="auto"/>
      <w:jc w:val="left"/>
    </w:pPr>
    <w:rPr>
      <w:color w:val="365F91"/>
      <w:kern w:val="0"/>
      <w:sz w:val="28"/>
      <w:szCs w:val="28"/>
    </w:rPr>
  </w:style>
  <w:style w:type="paragraph" w:customStyle="1" w:styleId="470">
    <w:name w:val="UserStyle_619"/>
    <w:basedOn w:val="120"/>
    <w:qFormat/>
    <w:uiPriority w:val="0"/>
    <w:pPr>
      <w:ind w:right="100" w:rightChars="100"/>
      <w:jc w:val="center"/>
    </w:pPr>
    <w:rPr>
      <w:rFonts w:eastAsia="楷体_GB2312"/>
      <w:spacing w:val="10"/>
      <w:kern w:val="0"/>
      <w:sz w:val="21"/>
    </w:rPr>
  </w:style>
  <w:style w:type="paragraph" w:customStyle="1" w:styleId="471">
    <w:name w:val="UserStyle_620"/>
    <w:basedOn w:val="1"/>
    <w:qFormat/>
    <w:uiPriority w:val="0"/>
    <w:pPr>
      <w:keepNext/>
      <w:jc w:val="center"/>
    </w:pPr>
    <w:rPr>
      <w:sz w:val="24"/>
      <w:szCs w:val="20"/>
    </w:rPr>
  </w:style>
  <w:style w:type="paragraph" w:customStyle="1" w:styleId="472">
    <w:name w:val="UserStyle_621"/>
    <w:basedOn w:val="1"/>
    <w:qFormat/>
    <w:uiPriority w:val="0"/>
    <w:pPr>
      <w:spacing w:before="100" w:beforeAutospacing="1" w:after="100" w:afterAutospacing="1"/>
    </w:pPr>
    <w:rPr>
      <w:rFonts w:ascii="宋体"/>
      <w:kern w:val="0"/>
      <w:sz w:val="18"/>
      <w:szCs w:val="18"/>
    </w:rPr>
  </w:style>
  <w:style w:type="paragraph" w:customStyle="1" w:styleId="473">
    <w:name w:val="UserStyle_622"/>
    <w:basedOn w:val="1"/>
    <w:qFormat/>
    <w:uiPriority w:val="0"/>
    <w:pPr>
      <w:pBdr>
        <w:left w:val="single" w:color="000000" w:sz="4" w:space="0"/>
        <w:bottom w:val="single" w:color="000000" w:sz="4" w:space="0"/>
        <w:right w:val="single" w:color="000000" w:sz="4" w:space="0"/>
      </w:pBdr>
      <w:shd w:val="clear" w:color="auto" w:fill="FFFFFF"/>
      <w:spacing w:before="100" w:beforeAutospacing="1" w:after="100" w:afterAutospacing="1"/>
    </w:pPr>
    <w:rPr>
      <w:rFonts w:ascii="宋体"/>
      <w:kern w:val="0"/>
      <w:sz w:val="16"/>
      <w:szCs w:val="16"/>
    </w:rPr>
  </w:style>
  <w:style w:type="paragraph" w:customStyle="1" w:styleId="474">
    <w:name w:val="UserStyle_623"/>
    <w:basedOn w:val="1"/>
    <w:qFormat/>
    <w:uiPriority w:val="0"/>
    <w:pPr>
      <w:tabs>
        <w:tab w:val="left" w:pos="360"/>
      </w:tabs>
      <w:ind w:firstLine="150" w:firstLineChars="150"/>
    </w:pPr>
    <w:rPr>
      <w:rFonts w:ascii="Arial" w:hAnsi="Arial"/>
      <w:sz w:val="20"/>
      <w:szCs w:val="20"/>
    </w:rPr>
  </w:style>
  <w:style w:type="paragraph" w:customStyle="1" w:styleId="475">
    <w:name w:val="UserStyle_624"/>
    <w:basedOn w:val="1"/>
    <w:qFormat/>
    <w:uiPriority w:val="0"/>
    <w:pPr>
      <w:pBdr>
        <w:left w:val="single" w:color="000000" w:sz="4" w:space="0"/>
        <w:bottom w:val="single" w:color="000000" w:sz="4" w:space="0"/>
        <w:right w:val="single" w:color="000000" w:sz="4" w:space="0"/>
      </w:pBdr>
      <w:spacing w:before="100" w:beforeAutospacing="1" w:after="100" w:afterAutospacing="1"/>
    </w:pPr>
    <w:rPr>
      <w:rFonts w:ascii="宋体"/>
      <w:kern w:val="0"/>
      <w:sz w:val="24"/>
      <w:szCs w:val="24"/>
    </w:rPr>
  </w:style>
  <w:style w:type="paragraph" w:customStyle="1" w:styleId="476">
    <w:name w:val="UserStyle_625"/>
    <w:basedOn w:val="106"/>
    <w:qFormat/>
    <w:uiPriority w:val="0"/>
    <w:pPr>
      <w:jc w:val="center"/>
    </w:pPr>
  </w:style>
  <w:style w:type="paragraph" w:customStyle="1" w:styleId="477">
    <w:name w:val="UserStyle_626"/>
    <w:basedOn w:val="1"/>
    <w:qFormat/>
    <w:uiPriority w:val="0"/>
    <w:pPr>
      <w:pBdr>
        <w:top w:val="single" w:color="000000" w:sz="4" w:space="0"/>
        <w:left w:val="single" w:color="000000" w:sz="4" w:space="0"/>
        <w:bottom w:val="single" w:color="000000" w:sz="4" w:space="0"/>
        <w:right w:val="single" w:color="000000" w:sz="4" w:space="0"/>
      </w:pBdr>
      <w:spacing w:before="100" w:beforeAutospacing="1" w:after="100" w:afterAutospacing="1"/>
    </w:pPr>
    <w:rPr>
      <w:rFonts w:ascii="宋体"/>
      <w:kern w:val="0"/>
      <w:sz w:val="16"/>
      <w:szCs w:val="16"/>
    </w:rPr>
  </w:style>
  <w:style w:type="paragraph" w:customStyle="1" w:styleId="478">
    <w:name w:val="UserStyle_627"/>
    <w:basedOn w:val="53"/>
    <w:qFormat/>
    <w:uiPriority w:val="0"/>
    <w:pPr>
      <w:snapToGrid w:val="0"/>
      <w:spacing w:line="240" w:lineRule="auto"/>
      <w:jc w:val="both"/>
    </w:pPr>
    <w:rPr>
      <w:rFonts w:ascii="宋体" w:cs="宋体"/>
      <w:sz w:val="24"/>
      <w:szCs w:val="20"/>
    </w:rPr>
  </w:style>
  <w:style w:type="paragraph" w:customStyle="1" w:styleId="479">
    <w:name w:val="UserStyle_628"/>
    <w:basedOn w:val="1"/>
    <w:qFormat/>
    <w:uiPriority w:val="0"/>
    <w:pPr>
      <w:tabs>
        <w:tab w:val="left" w:pos="360"/>
      </w:tabs>
      <w:ind w:firstLine="150" w:firstLineChars="150"/>
    </w:pPr>
    <w:rPr>
      <w:szCs w:val="24"/>
    </w:rPr>
  </w:style>
  <w:style w:type="paragraph" w:customStyle="1" w:styleId="480">
    <w:name w:val="UserStyle_629"/>
    <w:basedOn w:val="1"/>
    <w:qFormat/>
    <w:uiPriority w:val="0"/>
    <w:pPr>
      <w:pBdr>
        <w:left w:val="single" w:color="000000" w:sz="4" w:space="0"/>
        <w:bottom w:val="single" w:color="000000" w:sz="4" w:space="0"/>
        <w:right w:val="single" w:color="000000" w:sz="4" w:space="0"/>
      </w:pBdr>
      <w:spacing w:before="100" w:beforeAutospacing="1" w:after="100" w:afterAutospacing="1"/>
      <w:jc w:val="center"/>
    </w:pPr>
    <w:rPr>
      <w:rFonts w:ascii="宋体"/>
      <w:kern w:val="0"/>
      <w:sz w:val="28"/>
      <w:szCs w:val="28"/>
    </w:rPr>
  </w:style>
  <w:style w:type="paragraph" w:customStyle="1" w:styleId="481">
    <w:name w:val="UserStyle_630"/>
    <w:basedOn w:val="1"/>
    <w:next w:val="1"/>
    <w:qFormat/>
    <w:uiPriority w:val="0"/>
    <w:pPr>
      <w:spacing w:line="240" w:lineRule="atLeast"/>
    </w:pPr>
    <w:rPr>
      <w:rFonts w:ascii="Arial" w:hAnsi="Arial"/>
      <w:kern w:val="0"/>
      <w:sz w:val="24"/>
      <w:szCs w:val="24"/>
    </w:rPr>
  </w:style>
  <w:style w:type="paragraph" w:customStyle="1" w:styleId="482">
    <w:name w:val="UserStyle_631"/>
    <w:basedOn w:val="1"/>
    <w:qFormat/>
    <w:uiPriority w:val="0"/>
    <w:pPr>
      <w:pBdr>
        <w:top w:val="single" w:color="000000" w:sz="4" w:space="0"/>
        <w:left w:val="single" w:color="000000" w:sz="4" w:space="0"/>
        <w:bottom w:val="single" w:color="000000" w:sz="4" w:space="0"/>
        <w:right w:val="single" w:color="000000" w:sz="4" w:space="0"/>
      </w:pBdr>
      <w:spacing w:before="100" w:beforeAutospacing="1" w:after="100" w:afterAutospacing="1"/>
      <w:jc w:val="center"/>
    </w:pPr>
    <w:rPr>
      <w:rFonts w:ascii="宋体"/>
      <w:color w:val="000000"/>
      <w:kern w:val="0"/>
      <w:sz w:val="28"/>
      <w:szCs w:val="28"/>
    </w:rPr>
  </w:style>
  <w:style w:type="paragraph" w:customStyle="1" w:styleId="483">
    <w:name w:val="UserStyle_632"/>
    <w:qFormat/>
    <w:uiPriority w:val="0"/>
    <w:pPr>
      <w:spacing w:before="180" w:line="180" w:lineRule="exact"/>
      <w:jc w:val="center"/>
      <w:textAlignment w:val="baseline"/>
    </w:pPr>
    <w:rPr>
      <w:rFonts w:ascii="宋体" w:hAnsi="Times New Roman" w:eastAsia="宋体" w:cs="Times New Roman"/>
      <w:sz w:val="21"/>
      <w:lang w:val="en-US" w:eastAsia="zh-CN" w:bidi="ar-SA"/>
    </w:rPr>
  </w:style>
  <w:style w:type="paragraph" w:customStyle="1" w:styleId="484">
    <w:name w:val="UserStyle_633"/>
    <w:basedOn w:val="120"/>
    <w:qFormat/>
    <w:uiPriority w:val="0"/>
    <w:pPr>
      <w:spacing w:line="360" w:lineRule="auto"/>
    </w:pPr>
    <w:rPr>
      <w:rFonts w:ascii="宋体" w:eastAsia="宋体"/>
      <w:spacing w:val="10"/>
      <w:kern w:val="0"/>
      <w:sz w:val="24"/>
      <w:szCs w:val="24"/>
    </w:rPr>
  </w:style>
  <w:style w:type="paragraph" w:customStyle="1" w:styleId="485">
    <w:name w:val="UserStyle_634"/>
    <w:basedOn w:val="1"/>
    <w:qFormat/>
    <w:uiPriority w:val="0"/>
    <w:pPr>
      <w:pBdr>
        <w:top w:val="single" w:color="000000" w:sz="4" w:space="0"/>
        <w:left w:val="single" w:color="000000" w:sz="4" w:space="0"/>
        <w:right w:val="single" w:color="000000" w:sz="4" w:space="0"/>
      </w:pBdr>
      <w:spacing w:before="100" w:after="100"/>
      <w:jc w:val="center"/>
      <w:textAlignment w:val="center"/>
    </w:pPr>
    <w:rPr>
      <w:rFonts w:ascii="Arial Unicode MS" w:eastAsia="Arial Unicode MS"/>
      <w:kern w:val="0"/>
      <w:szCs w:val="20"/>
    </w:rPr>
  </w:style>
  <w:style w:type="paragraph" w:customStyle="1" w:styleId="486">
    <w:name w:val="UserStyle_635"/>
    <w:basedOn w:val="1"/>
    <w:qFormat/>
    <w:uiPriority w:val="0"/>
    <w:pPr>
      <w:tabs>
        <w:tab w:val="left" w:pos="360"/>
      </w:tabs>
      <w:ind w:firstLine="150" w:firstLineChars="150"/>
    </w:pPr>
    <w:rPr>
      <w:rFonts w:ascii="Calibri" w:hAnsi="Calibri"/>
    </w:rPr>
  </w:style>
  <w:style w:type="paragraph" w:customStyle="1" w:styleId="487">
    <w:name w:val="UserStyle_636"/>
    <w:basedOn w:val="1"/>
    <w:qFormat/>
    <w:uiPriority w:val="0"/>
    <w:pPr>
      <w:pBdr>
        <w:top w:val="single" w:color="000000" w:sz="4" w:space="0"/>
        <w:left w:val="single" w:color="000000" w:sz="4" w:space="0"/>
        <w:bottom w:val="single" w:color="000000" w:sz="4" w:space="0"/>
        <w:right w:val="single" w:color="000000" w:sz="4" w:space="0"/>
      </w:pBdr>
      <w:spacing w:before="100" w:after="100"/>
      <w:jc w:val="center"/>
      <w:textAlignment w:val="center"/>
    </w:pPr>
    <w:rPr>
      <w:rFonts w:ascii="Arial Unicode MS" w:eastAsia="Arial Unicode MS"/>
      <w:kern w:val="0"/>
      <w:sz w:val="22"/>
      <w:szCs w:val="20"/>
    </w:rPr>
  </w:style>
  <w:style w:type="paragraph" w:customStyle="1" w:styleId="488">
    <w:name w:val="UserStyle_637"/>
    <w:basedOn w:val="1"/>
    <w:qFormat/>
    <w:uiPriority w:val="0"/>
    <w:pPr>
      <w:pBdr>
        <w:left w:val="single" w:color="000000" w:sz="4" w:space="0"/>
        <w:bottom w:val="single" w:color="000000" w:sz="4" w:space="0"/>
        <w:right w:val="single" w:color="000000" w:sz="4" w:space="0"/>
      </w:pBdr>
      <w:spacing w:before="100" w:beforeAutospacing="1" w:after="100" w:afterAutospacing="1"/>
    </w:pPr>
    <w:rPr>
      <w:rFonts w:ascii="宋体"/>
      <w:kern w:val="0"/>
      <w:sz w:val="24"/>
      <w:szCs w:val="24"/>
    </w:rPr>
  </w:style>
  <w:style w:type="paragraph" w:customStyle="1" w:styleId="489">
    <w:name w:val="UserStyle_638"/>
    <w:basedOn w:val="1"/>
    <w:qFormat/>
    <w:uiPriority w:val="0"/>
    <w:pPr>
      <w:pBdr>
        <w:top w:val="single" w:color="000000" w:sz="4" w:space="0"/>
        <w:left w:val="single" w:color="000000" w:sz="4" w:space="0"/>
        <w:bottom w:val="single" w:color="000000" w:sz="4" w:space="0"/>
        <w:right w:val="single" w:color="000000" w:sz="4" w:space="0"/>
      </w:pBdr>
      <w:shd w:val="clear" w:color="auto" w:fill="FFFFFF"/>
      <w:spacing w:before="100" w:beforeAutospacing="1" w:after="100" w:afterAutospacing="1"/>
      <w:jc w:val="center"/>
    </w:pPr>
    <w:rPr>
      <w:rFonts w:ascii="宋体"/>
      <w:kern w:val="0"/>
      <w:sz w:val="28"/>
      <w:szCs w:val="28"/>
    </w:rPr>
  </w:style>
  <w:style w:type="paragraph" w:customStyle="1" w:styleId="490">
    <w:name w:val="UserStyle_639"/>
    <w:basedOn w:val="1"/>
    <w:qFormat/>
    <w:uiPriority w:val="0"/>
    <w:pPr>
      <w:pBdr>
        <w:bottom w:val="single" w:color="000000" w:sz="4" w:space="0"/>
        <w:right w:val="single" w:color="000000" w:sz="12" w:space="0"/>
      </w:pBdr>
      <w:spacing w:before="100" w:beforeAutospacing="1" w:after="100" w:afterAutospacing="1"/>
      <w:jc w:val="center"/>
    </w:pPr>
    <w:rPr>
      <w:rFonts w:ascii="楷体_GB2312" w:eastAsia="楷体_GB2312"/>
      <w:kern w:val="0"/>
      <w:sz w:val="20"/>
      <w:szCs w:val="20"/>
    </w:rPr>
  </w:style>
  <w:style w:type="paragraph" w:customStyle="1" w:styleId="491">
    <w:name w:val="UserStyle_640"/>
    <w:basedOn w:val="1"/>
    <w:qFormat/>
    <w:uiPriority w:val="0"/>
    <w:pPr>
      <w:pBdr>
        <w:top w:val="single" w:color="000000" w:sz="4" w:space="0"/>
        <w:bottom w:val="single" w:color="000000" w:sz="4" w:space="0"/>
        <w:right w:val="single" w:color="000000" w:sz="4" w:space="0"/>
      </w:pBdr>
      <w:spacing w:before="100" w:after="100"/>
      <w:jc w:val="center"/>
    </w:pPr>
    <w:rPr>
      <w:rFonts w:ascii="Arial Unicode MS" w:eastAsia="Arial Unicode MS"/>
      <w:kern w:val="0"/>
      <w:szCs w:val="20"/>
    </w:rPr>
  </w:style>
  <w:style w:type="paragraph" w:customStyle="1" w:styleId="492">
    <w:name w:val="UserStyle_641"/>
    <w:basedOn w:val="1"/>
    <w:qFormat/>
    <w:uiPriority w:val="0"/>
    <w:pPr>
      <w:spacing w:before="100" w:beforeAutospacing="1" w:after="100" w:afterAutospacing="1" w:line="360" w:lineRule="auto"/>
    </w:pPr>
    <w:rPr>
      <w:sz w:val="24"/>
      <w:szCs w:val="24"/>
    </w:rPr>
  </w:style>
  <w:style w:type="paragraph" w:customStyle="1" w:styleId="493">
    <w:name w:val="UserStyle_642"/>
    <w:basedOn w:val="1"/>
    <w:qFormat/>
    <w:uiPriority w:val="0"/>
    <w:pPr>
      <w:spacing w:before="100" w:beforeAutospacing="1" w:after="100" w:afterAutospacing="1"/>
      <w:jc w:val="center"/>
      <w:textAlignment w:val="center"/>
    </w:pPr>
    <w:rPr>
      <w:rFonts w:ascii="宋体"/>
      <w:kern w:val="0"/>
      <w:sz w:val="24"/>
      <w:szCs w:val="24"/>
    </w:rPr>
  </w:style>
  <w:style w:type="paragraph" w:customStyle="1" w:styleId="494">
    <w:name w:val="UserStyle_643"/>
    <w:basedOn w:val="1"/>
    <w:qFormat/>
    <w:uiPriority w:val="0"/>
    <w:pPr>
      <w:tabs>
        <w:tab w:val="left" w:pos="2104"/>
        <w:tab w:val="left" w:pos="3316"/>
      </w:tabs>
      <w:spacing w:before="60"/>
      <w:ind w:left="3316" w:hanging="420"/>
    </w:pPr>
    <w:rPr>
      <w:szCs w:val="24"/>
    </w:rPr>
  </w:style>
  <w:style w:type="paragraph" w:customStyle="1" w:styleId="495">
    <w:name w:val="UserStyle_644"/>
    <w:qFormat/>
    <w:uiPriority w:val="0"/>
    <w:pPr>
      <w:spacing w:line="276" w:lineRule="auto"/>
      <w:jc w:val="both"/>
      <w:textAlignment w:val="baseline"/>
    </w:pPr>
    <w:rPr>
      <w:rFonts w:ascii="宋体" w:hAnsi="Times New Roman" w:eastAsia="宋体" w:cs="Times New Roman"/>
      <w:kern w:val="2"/>
      <w:sz w:val="24"/>
      <w:szCs w:val="24"/>
      <w:lang w:val="en-US" w:eastAsia="zh-CN" w:bidi="ar-SA"/>
    </w:rPr>
  </w:style>
  <w:style w:type="paragraph" w:customStyle="1" w:styleId="496">
    <w:name w:val="UserStyle_645"/>
    <w:basedOn w:val="1"/>
    <w:qFormat/>
    <w:uiPriority w:val="0"/>
    <w:pPr>
      <w:spacing w:before="100" w:beforeAutospacing="1" w:after="100" w:afterAutospacing="1"/>
    </w:pPr>
    <w:rPr>
      <w:rFonts w:ascii="宋体"/>
      <w:kern w:val="0"/>
      <w:sz w:val="24"/>
      <w:szCs w:val="24"/>
    </w:rPr>
  </w:style>
  <w:style w:type="paragraph" w:customStyle="1" w:styleId="497">
    <w:name w:val="UserStyle_646"/>
    <w:basedOn w:val="53"/>
    <w:qFormat/>
    <w:uiPriority w:val="0"/>
    <w:pPr>
      <w:spacing w:line="312" w:lineRule="auto"/>
    </w:pPr>
    <w:rPr>
      <w:rFonts w:ascii="宋体"/>
      <w:bCs w:val="0"/>
      <w:sz w:val="24"/>
      <w:szCs w:val="20"/>
    </w:rPr>
  </w:style>
  <w:style w:type="paragraph" w:customStyle="1" w:styleId="498">
    <w:name w:val="UserStyle_647"/>
    <w:basedOn w:val="1"/>
    <w:next w:val="1"/>
    <w:qFormat/>
    <w:uiPriority w:val="0"/>
    <w:pPr>
      <w:ind w:left="1000" w:leftChars="1000"/>
    </w:pPr>
    <w:rPr>
      <w:szCs w:val="24"/>
    </w:rPr>
  </w:style>
  <w:style w:type="paragraph" w:customStyle="1" w:styleId="499">
    <w:name w:val="UserStyle_648"/>
    <w:basedOn w:val="1"/>
    <w:qFormat/>
    <w:uiPriority w:val="0"/>
    <w:pPr>
      <w:pBdr>
        <w:top w:val="single" w:color="000000" w:sz="4" w:space="0"/>
        <w:left w:val="single" w:color="000000" w:sz="4" w:space="0"/>
        <w:bottom w:val="single" w:color="000000" w:sz="4" w:space="0"/>
        <w:right w:val="single" w:color="000000" w:sz="4" w:space="0"/>
      </w:pBdr>
      <w:shd w:val="clear" w:color="auto" w:fill="C4D79B"/>
      <w:spacing w:before="100" w:beforeAutospacing="1" w:after="100" w:afterAutospacing="1"/>
      <w:jc w:val="center"/>
    </w:pPr>
    <w:rPr>
      <w:rFonts w:ascii="宋体" w:cs="宋体"/>
      <w:b/>
      <w:bCs/>
      <w:kern w:val="0"/>
      <w:sz w:val="28"/>
      <w:szCs w:val="28"/>
    </w:rPr>
  </w:style>
  <w:style w:type="paragraph" w:customStyle="1" w:styleId="500">
    <w:name w:val="UserStyle_649"/>
    <w:qFormat/>
    <w:uiPriority w:val="0"/>
    <w:pPr>
      <w:spacing w:line="276" w:lineRule="auto"/>
      <w:textAlignment w:val="baseline"/>
    </w:pPr>
    <w:rPr>
      <w:rFonts w:ascii="Calibri" w:hAnsi="Calibri" w:eastAsia="宋体" w:cs="Times New Roman"/>
      <w:sz w:val="24"/>
      <w:szCs w:val="24"/>
      <w:lang w:val="en-US" w:eastAsia="zh-CN" w:bidi="ar-SA"/>
    </w:rPr>
  </w:style>
  <w:style w:type="paragraph" w:customStyle="1" w:styleId="501">
    <w:name w:val="UserStyle_650"/>
    <w:basedOn w:val="1"/>
    <w:qFormat/>
    <w:uiPriority w:val="0"/>
    <w:pPr>
      <w:shd w:val="clear" w:color="auto" w:fill="000080"/>
    </w:pPr>
    <w:rPr>
      <w:szCs w:val="20"/>
    </w:rPr>
  </w:style>
  <w:style w:type="paragraph" w:customStyle="1" w:styleId="502">
    <w:name w:val="UserStyle_651"/>
    <w:basedOn w:val="1"/>
    <w:next w:val="1"/>
    <w:qFormat/>
    <w:uiPriority w:val="0"/>
    <w:pPr>
      <w:ind w:left="800" w:leftChars="800"/>
    </w:pPr>
    <w:rPr>
      <w:szCs w:val="24"/>
    </w:rPr>
  </w:style>
  <w:style w:type="paragraph" w:customStyle="1" w:styleId="503">
    <w:name w:val="UserStyle_652"/>
    <w:basedOn w:val="1"/>
    <w:qFormat/>
    <w:uiPriority w:val="0"/>
    <w:pPr>
      <w:spacing w:line="300" w:lineRule="auto"/>
    </w:pPr>
    <w:rPr>
      <w:rFonts w:ascii="宋体"/>
      <w:sz w:val="24"/>
      <w:szCs w:val="20"/>
    </w:rPr>
  </w:style>
  <w:style w:type="paragraph" w:customStyle="1" w:styleId="504">
    <w:name w:val="UserStyle_653"/>
    <w:basedOn w:val="1"/>
    <w:qFormat/>
    <w:uiPriority w:val="0"/>
    <w:pPr>
      <w:pBdr>
        <w:left w:val="single" w:color="000000" w:sz="4" w:space="0"/>
        <w:right w:val="single" w:color="000000" w:sz="4" w:space="0"/>
      </w:pBdr>
      <w:spacing w:before="100" w:beforeAutospacing="1" w:after="100" w:afterAutospacing="1"/>
    </w:pPr>
    <w:rPr>
      <w:rFonts w:ascii="宋体"/>
      <w:kern w:val="0"/>
      <w:sz w:val="24"/>
      <w:szCs w:val="24"/>
    </w:rPr>
  </w:style>
  <w:style w:type="paragraph" w:customStyle="1" w:styleId="505">
    <w:name w:val="UserStyle_654"/>
    <w:basedOn w:val="1"/>
    <w:qFormat/>
    <w:uiPriority w:val="0"/>
    <w:pPr>
      <w:tabs>
        <w:tab w:val="left" w:pos="360"/>
      </w:tabs>
      <w:ind w:firstLine="150" w:firstLineChars="150"/>
    </w:pPr>
    <w:rPr>
      <w:rFonts w:ascii="Calibri" w:hAnsi="Calibri"/>
    </w:rPr>
  </w:style>
  <w:style w:type="paragraph" w:customStyle="1" w:styleId="506">
    <w:name w:val="UserStyle_655"/>
    <w:basedOn w:val="1"/>
    <w:qFormat/>
    <w:uiPriority w:val="0"/>
    <w:pPr>
      <w:pBdr>
        <w:top w:val="single" w:color="000000" w:sz="4" w:space="0"/>
        <w:left w:val="single" w:color="000000" w:sz="4" w:space="0"/>
        <w:right w:val="single" w:color="000000" w:sz="4" w:space="0"/>
      </w:pBdr>
      <w:spacing w:before="100" w:beforeAutospacing="1" w:after="100" w:afterAutospacing="1"/>
      <w:jc w:val="center"/>
    </w:pPr>
    <w:rPr>
      <w:rFonts w:ascii="宋体" w:cs="宋体"/>
      <w:b/>
      <w:bCs/>
      <w:kern w:val="0"/>
      <w:sz w:val="28"/>
      <w:szCs w:val="28"/>
    </w:rPr>
  </w:style>
  <w:style w:type="paragraph" w:customStyle="1" w:styleId="507">
    <w:name w:val="UserStyle_656"/>
    <w:basedOn w:val="1"/>
    <w:qFormat/>
    <w:uiPriority w:val="0"/>
    <w:pPr>
      <w:spacing w:before="100" w:after="100"/>
    </w:pPr>
    <w:rPr>
      <w:rFonts w:ascii="宋体"/>
      <w:kern w:val="0"/>
      <w:szCs w:val="20"/>
    </w:rPr>
  </w:style>
  <w:style w:type="paragraph" w:customStyle="1" w:styleId="508">
    <w:name w:val="UserStyle_657"/>
    <w:basedOn w:val="1"/>
    <w:qFormat/>
    <w:uiPriority w:val="0"/>
    <w:pPr>
      <w:spacing w:before="100" w:beforeAutospacing="1" w:after="100" w:afterAutospacing="1"/>
    </w:pPr>
    <w:rPr>
      <w:rFonts w:ascii="幼圆" w:eastAsia="幼圆"/>
      <w:kern w:val="0"/>
      <w:sz w:val="16"/>
      <w:szCs w:val="16"/>
    </w:rPr>
  </w:style>
  <w:style w:type="paragraph" w:customStyle="1" w:styleId="509">
    <w:name w:val="UserStyle_659"/>
    <w:qFormat/>
    <w:uiPriority w:val="0"/>
    <w:pPr>
      <w:snapToGrid w:val="0"/>
      <w:spacing w:line="300" w:lineRule="exact"/>
      <w:jc w:val="both"/>
      <w:textAlignment w:val="baseline"/>
    </w:pPr>
    <w:rPr>
      <w:rFonts w:ascii="Arial" w:hAnsi="Arial" w:eastAsia="楷体_GB2312" w:cs="Times New Roman"/>
      <w:kern w:val="2"/>
      <w:sz w:val="21"/>
      <w:szCs w:val="24"/>
      <w:lang w:val="en-US" w:eastAsia="zh-CN" w:bidi="ar-SA"/>
    </w:rPr>
  </w:style>
  <w:style w:type="paragraph" w:customStyle="1" w:styleId="510">
    <w:name w:val="UserStyle_658"/>
    <w:basedOn w:val="509"/>
    <w:qFormat/>
    <w:uiPriority w:val="0"/>
    <w:pPr>
      <w:jc w:val="center"/>
    </w:pPr>
    <w:rPr>
      <w:szCs w:val="20"/>
    </w:rPr>
  </w:style>
  <w:style w:type="paragraph" w:customStyle="1" w:styleId="511">
    <w:name w:val="UserStyle_660"/>
    <w:basedOn w:val="1"/>
    <w:qFormat/>
    <w:uiPriority w:val="0"/>
    <w:pPr>
      <w:pBdr>
        <w:top w:val="single" w:color="000000" w:sz="4" w:space="0"/>
        <w:left w:val="single" w:color="000000" w:sz="4" w:space="0"/>
        <w:bottom w:val="single" w:color="000000" w:sz="4" w:space="0"/>
        <w:right w:val="single" w:color="000000" w:sz="4" w:space="0"/>
      </w:pBdr>
      <w:spacing w:before="100" w:beforeAutospacing="1" w:after="100" w:afterAutospacing="1"/>
      <w:jc w:val="center"/>
    </w:pPr>
    <w:rPr>
      <w:rFonts w:ascii="宋体" w:cs="宋体"/>
      <w:b/>
      <w:bCs/>
      <w:kern w:val="0"/>
      <w:sz w:val="32"/>
      <w:szCs w:val="32"/>
    </w:rPr>
  </w:style>
  <w:style w:type="paragraph" w:customStyle="1" w:styleId="512">
    <w:name w:val="UserStyle_661"/>
    <w:basedOn w:val="157"/>
    <w:qFormat/>
    <w:uiPriority w:val="0"/>
    <w:pPr>
      <w:tabs>
        <w:tab w:val="left" w:pos="360"/>
        <w:tab w:val="left" w:pos="630"/>
      </w:tabs>
      <w:spacing w:line="400" w:lineRule="exact"/>
      <w:ind w:left="0" w:leftChars="0" w:firstLine="0"/>
    </w:pPr>
    <w:rPr>
      <w:szCs w:val="20"/>
    </w:rPr>
  </w:style>
  <w:style w:type="paragraph" w:customStyle="1" w:styleId="513">
    <w:name w:val="UserStyle_662"/>
    <w:basedOn w:val="1"/>
    <w:qFormat/>
    <w:uiPriority w:val="0"/>
    <w:pPr>
      <w:pBdr>
        <w:top w:val="single" w:color="000000" w:sz="4" w:space="0"/>
        <w:left w:val="single" w:color="000000" w:sz="4" w:space="0"/>
        <w:bottom w:val="single" w:color="000000" w:sz="4" w:space="0"/>
        <w:right w:val="single" w:color="000000" w:sz="4" w:space="0"/>
      </w:pBdr>
      <w:spacing w:before="100" w:after="100"/>
      <w:jc w:val="center"/>
      <w:textAlignment w:val="center"/>
    </w:pPr>
    <w:rPr>
      <w:rFonts w:eastAsia="Arial Unicode MS"/>
      <w:kern w:val="0"/>
      <w:szCs w:val="20"/>
    </w:rPr>
  </w:style>
  <w:style w:type="paragraph" w:customStyle="1" w:styleId="514">
    <w:name w:val="UserStyle_663"/>
    <w:basedOn w:val="1"/>
    <w:qFormat/>
    <w:uiPriority w:val="0"/>
    <w:pPr>
      <w:pBdr>
        <w:bottom w:val="single" w:color="000000" w:sz="4" w:space="0"/>
        <w:right w:val="single" w:color="000000" w:sz="4" w:space="0"/>
      </w:pBdr>
      <w:spacing w:before="100" w:after="100"/>
      <w:jc w:val="center"/>
      <w:textAlignment w:val="center"/>
    </w:pPr>
    <w:rPr>
      <w:rFonts w:eastAsia="Arial Unicode MS"/>
      <w:kern w:val="0"/>
      <w:sz w:val="22"/>
      <w:szCs w:val="20"/>
    </w:rPr>
  </w:style>
  <w:style w:type="paragraph" w:customStyle="1" w:styleId="515">
    <w:name w:val="UserStyle_664"/>
    <w:basedOn w:val="1"/>
    <w:next w:val="1"/>
    <w:qFormat/>
    <w:uiPriority w:val="0"/>
    <w:pPr>
      <w:ind w:left="400" w:leftChars="400"/>
    </w:pPr>
    <w:rPr>
      <w:szCs w:val="24"/>
    </w:rPr>
  </w:style>
  <w:style w:type="paragraph" w:customStyle="1" w:styleId="516">
    <w:name w:val="UserStyle_665"/>
    <w:basedOn w:val="1"/>
    <w:qFormat/>
    <w:uiPriority w:val="0"/>
    <w:pPr>
      <w:tabs>
        <w:tab w:val="left" w:pos="624"/>
        <w:tab w:val="left" w:pos="1050"/>
      </w:tabs>
      <w:spacing w:line="290" w:lineRule="atLeast"/>
      <w:ind w:left="1050" w:hanging="420"/>
    </w:pPr>
    <w:rPr>
      <w:rFonts w:ascii="Calibri" w:hAnsi="Calibri" w:eastAsia="Times New Roman"/>
      <w:kern w:val="0"/>
      <w:lang w:eastAsia="en-US"/>
    </w:rPr>
  </w:style>
  <w:style w:type="paragraph" w:customStyle="1" w:styleId="517">
    <w:name w:val="UserStyle_666"/>
    <w:basedOn w:val="105"/>
    <w:qFormat/>
    <w:uiPriority w:val="0"/>
    <w:pPr>
      <w:spacing w:line="400" w:lineRule="exact"/>
      <w:ind w:firstLine="200" w:firstLineChars="200"/>
    </w:pPr>
    <w:rPr>
      <w:rFonts w:ascii="Arial" w:hAnsi="Arial"/>
      <w:kern w:val="2"/>
      <w:sz w:val="21"/>
    </w:rPr>
  </w:style>
  <w:style w:type="paragraph" w:customStyle="1" w:styleId="518">
    <w:name w:val="UserStyle_667"/>
    <w:basedOn w:val="1"/>
    <w:qFormat/>
    <w:uiPriority w:val="0"/>
    <w:pPr>
      <w:pBdr>
        <w:left w:val="single" w:color="000000" w:sz="4" w:space="0"/>
        <w:bottom w:val="single" w:color="000000" w:sz="4" w:space="0"/>
        <w:right w:val="single" w:color="000000" w:sz="4" w:space="0"/>
      </w:pBdr>
      <w:spacing w:before="100" w:beforeAutospacing="1" w:after="100" w:afterAutospacing="1"/>
    </w:pPr>
    <w:rPr>
      <w:rFonts w:ascii="宋体"/>
      <w:color w:val="000000"/>
      <w:kern w:val="0"/>
      <w:sz w:val="28"/>
      <w:szCs w:val="28"/>
    </w:rPr>
  </w:style>
  <w:style w:type="paragraph" w:customStyle="1" w:styleId="519">
    <w:name w:val="UserStyle_668"/>
    <w:basedOn w:val="1"/>
    <w:qFormat/>
    <w:uiPriority w:val="0"/>
    <w:pPr>
      <w:pBdr>
        <w:top w:val="single" w:color="000000" w:sz="4" w:space="0"/>
        <w:left w:val="single" w:color="000000" w:sz="4" w:space="0"/>
      </w:pBdr>
      <w:spacing w:before="100" w:after="100"/>
      <w:jc w:val="center"/>
      <w:textAlignment w:val="center"/>
    </w:pPr>
    <w:rPr>
      <w:rFonts w:ascii="Arial Unicode MS" w:eastAsia="Arial Unicode MS"/>
      <w:kern w:val="0"/>
      <w:szCs w:val="20"/>
    </w:rPr>
  </w:style>
  <w:style w:type="paragraph" w:customStyle="1" w:styleId="520">
    <w:name w:val="UserStyle_669"/>
    <w:qFormat/>
    <w:uiPriority w:val="0"/>
    <w:pPr>
      <w:spacing w:line="276" w:lineRule="auto"/>
      <w:jc w:val="both"/>
      <w:textAlignment w:val="baseline"/>
    </w:pPr>
    <w:rPr>
      <w:rFonts w:ascii="Times New Roman" w:hAnsi="Times New Roman" w:eastAsia="Arial Unicode MS" w:cs="Times New Roman"/>
      <w:color w:val="000000"/>
      <w:kern w:val="2"/>
      <w:sz w:val="21"/>
      <w:szCs w:val="21"/>
      <w:lang w:val="en-US" w:eastAsia="zh-CN" w:bidi="ar-SA"/>
    </w:rPr>
  </w:style>
  <w:style w:type="paragraph" w:customStyle="1" w:styleId="521">
    <w:name w:val="UserStyle_670"/>
    <w:basedOn w:val="1"/>
    <w:qFormat/>
    <w:uiPriority w:val="0"/>
    <w:pPr>
      <w:pBdr>
        <w:top w:val="single" w:color="000000" w:sz="4" w:space="0"/>
        <w:left w:val="single" w:color="000000" w:sz="4" w:space="0"/>
        <w:bottom w:val="single" w:color="000000" w:sz="4" w:space="0"/>
        <w:right w:val="single" w:color="000000" w:sz="4" w:space="0"/>
      </w:pBdr>
      <w:spacing w:before="100" w:beforeAutospacing="1" w:after="100" w:afterAutospacing="1"/>
    </w:pPr>
    <w:rPr>
      <w:rFonts w:ascii="宋体"/>
      <w:color w:val="000000"/>
      <w:kern w:val="0"/>
      <w:sz w:val="16"/>
      <w:szCs w:val="16"/>
    </w:rPr>
  </w:style>
  <w:style w:type="paragraph" w:customStyle="1" w:styleId="522">
    <w:name w:val="UserStyle_671"/>
    <w:qFormat/>
    <w:uiPriority w:val="0"/>
    <w:pPr>
      <w:tabs>
        <w:tab w:val="left" w:pos="576"/>
        <w:tab w:val="left" w:pos="720"/>
        <w:tab w:val="left" w:pos="864"/>
        <w:tab w:val="left" w:pos="1008"/>
        <w:tab w:val="left" w:pos="1152"/>
        <w:tab w:val="left" w:pos="1296"/>
        <w:tab w:val="right" w:leader="dot" w:pos="9648"/>
      </w:tabs>
      <w:spacing w:line="276" w:lineRule="auto"/>
      <w:textAlignment w:val="baseline"/>
    </w:pPr>
    <w:rPr>
      <w:rFonts w:ascii="Univers (W1)" w:hAnsi="Univers (W1)" w:eastAsia="宋体" w:cs="Times New Roman"/>
      <w:sz w:val="22"/>
      <w:lang w:val="en-US" w:eastAsia="zh-CN" w:bidi="ar-SA"/>
    </w:rPr>
  </w:style>
  <w:style w:type="paragraph" w:customStyle="1" w:styleId="523">
    <w:name w:val="UserStyle_672"/>
    <w:basedOn w:val="1"/>
    <w:qFormat/>
    <w:uiPriority w:val="0"/>
    <w:pPr>
      <w:spacing w:line="360" w:lineRule="auto"/>
      <w:ind w:firstLine="200" w:firstLineChars="200"/>
    </w:pPr>
    <w:rPr>
      <w:sz w:val="24"/>
      <w:szCs w:val="24"/>
    </w:rPr>
  </w:style>
  <w:style w:type="paragraph" w:customStyle="1" w:styleId="524">
    <w:name w:val="UserStyle_673"/>
    <w:basedOn w:val="1"/>
    <w:qFormat/>
    <w:uiPriority w:val="0"/>
    <w:pPr>
      <w:spacing w:after="40"/>
      <w:ind w:left="1080" w:hanging="360"/>
    </w:pPr>
    <w:rPr>
      <w:kern w:val="0"/>
      <w:sz w:val="20"/>
      <w:szCs w:val="20"/>
    </w:rPr>
  </w:style>
  <w:style w:type="paragraph" w:customStyle="1" w:styleId="525">
    <w:name w:val="UserStyle_674"/>
    <w:basedOn w:val="1"/>
    <w:next w:val="1"/>
    <w:qFormat/>
    <w:uiPriority w:val="0"/>
    <w:pPr>
      <w:tabs>
        <w:tab w:val="left" w:pos="0"/>
      </w:tabs>
      <w:snapToGrid w:val="0"/>
      <w:spacing w:line="300" w:lineRule="auto"/>
      <w:ind w:left="420" w:hanging="420"/>
    </w:pPr>
    <w:rPr>
      <w:rFonts w:ascii="宋体"/>
      <w:sz w:val="24"/>
      <w:szCs w:val="21"/>
    </w:rPr>
  </w:style>
  <w:style w:type="paragraph" w:customStyle="1" w:styleId="526">
    <w:name w:val="UserStyle_675"/>
    <w:basedOn w:val="1"/>
    <w:next w:val="1"/>
    <w:qFormat/>
    <w:uiPriority w:val="0"/>
    <w:pPr>
      <w:tabs>
        <w:tab w:val="left" w:pos="480"/>
      </w:tabs>
      <w:jc w:val="center"/>
    </w:pPr>
    <w:rPr>
      <w:rFonts w:ascii="宋体"/>
      <w:b/>
      <w:color w:val="000000"/>
      <w:kern w:val="0"/>
      <w:szCs w:val="20"/>
    </w:rPr>
  </w:style>
  <w:style w:type="paragraph" w:customStyle="1" w:styleId="527">
    <w:name w:val="UserStyle_676"/>
    <w:basedOn w:val="1"/>
    <w:qFormat/>
    <w:uiPriority w:val="0"/>
    <w:pPr>
      <w:jc w:val="center"/>
    </w:pPr>
    <w:rPr>
      <w:kern w:val="0"/>
      <w:szCs w:val="20"/>
    </w:rPr>
  </w:style>
  <w:style w:type="paragraph" w:customStyle="1" w:styleId="528">
    <w:name w:val="UserStyle_677"/>
    <w:basedOn w:val="1"/>
    <w:qFormat/>
    <w:uiPriority w:val="0"/>
    <w:pPr>
      <w:pBdr>
        <w:top w:val="single" w:color="000000" w:sz="4" w:space="0"/>
        <w:left w:val="single" w:color="000000" w:sz="4" w:space="0"/>
        <w:bottom w:val="single" w:color="000000" w:sz="4" w:space="0"/>
      </w:pBdr>
      <w:spacing w:before="100" w:after="100"/>
      <w:jc w:val="center"/>
      <w:textAlignment w:val="center"/>
    </w:pPr>
    <w:rPr>
      <w:rFonts w:eastAsia="Arial Unicode MS"/>
      <w:kern w:val="0"/>
      <w:szCs w:val="20"/>
    </w:rPr>
  </w:style>
  <w:style w:type="paragraph" w:customStyle="1" w:styleId="529">
    <w:name w:val="UserStyle_678"/>
    <w:basedOn w:val="1"/>
    <w:qFormat/>
    <w:uiPriority w:val="0"/>
    <w:pPr>
      <w:tabs>
        <w:tab w:val="left" w:pos="420"/>
        <w:tab w:val="left" w:pos="851"/>
      </w:tabs>
      <w:ind w:left="420" w:hanging="420"/>
    </w:pPr>
    <w:rPr>
      <w:rFonts w:ascii="Tahoma" w:hAnsi="Tahoma"/>
      <w:szCs w:val="21"/>
    </w:rPr>
  </w:style>
  <w:style w:type="paragraph" w:customStyle="1" w:styleId="530">
    <w:name w:val="UserStyle_679"/>
    <w:basedOn w:val="1"/>
    <w:qFormat/>
    <w:uiPriority w:val="0"/>
    <w:pPr>
      <w:ind w:left="709" w:firstLine="567"/>
    </w:pPr>
    <w:rPr>
      <w:rFonts w:ascii="宋体"/>
      <w:bCs/>
      <w:kern w:val="0"/>
      <w:sz w:val="24"/>
      <w:szCs w:val="24"/>
    </w:rPr>
  </w:style>
  <w:style w:type="paragraph" w:customStyle="1" w:styleId="531">
    <w:name w:val="UserStyle_680"/>
    <w:qFormat/>
    <w:uiPriority w:val="0"/>
    <w:pPr>
      <w:tabs>
        <w:tab w:val="left" w:pos="284"/>
      </w:tabs>
      <w:spacing w:before="80" w:after="80" w:line="276" w:lineRule="auto"/>
      <w:ind w:left="284" w:hanging="284"/>
      <w:textAlignment w:val="baseline"/>
    </w:pPr>
    <w:rPr>
      <w:rFonts w:ascii="Arial" w:hAnsi="Arial" w:eastAsia="楷体_GB2312" w:cs="Times New Roman"/>
      <w:sz w:val="18"/>
      <w:szCs w:val="18"/>
      <w:lang w:val="en-US" w:eastAsia="zh-CN" w:bidi="ar-SA"/>
    </w:rPr>
  </w:style>
  <w:style w:type="paragraph" w:customStyle="1" w:styleId="532">
    <w:name w:val="UserStyle_681"/>
    <w:basedOn w:val="1"/>
    <w:qFormat/>
    <w:uiPriority w:val="0"/>
    <w:pPr>
      <w:pBdr>
        <w:top w:val="single" w:color="000000" w:sz="4" w:space="0"/>
        <w:left w:val="single" w:color="000000" w:sz="4" w:space="0"/>
        <w:bottom w:val="single" w:color="000000" w:sz="4" w:space="0"/>
      </w:pBdr>
      <w:shd w:val="clear" w:color="auto" w:fill="95B3D7"/>
      <w:spacing w:before="100" w:beforeAutospacing="1" w:after="100" w:afterAutospacing="1"/>
    </w:pPr>
    <w:rPr>
      <w:rFonts w:ascii="黑体" w:eastAsia="黑体" w:cs="宋体"/>
      <w:b/>
      <w:bCs/>
      <w:kern w:val="0"/>
      <w:sz w:val="36"/>
      <w:szCs w:val="36"/>
    </w:rPr>
  </w:style>
  <w:style w:type="paragraph" w:customStyle="1" w:styleId="533">
    <w:name w:val="UserStyle_682"/>
    <w:qFormat/>
    <w:uiPriority w:val="0"/>
    <w:pPr>
      <w:spacing w:line="276" w:lineRule="auto"/>
      <w:textAlignment w:val="baseline"/>
    </w:pPr>
    <w:rPr>
      <w:rFonts w:ascii="Calibri" w:hAnsi="Calibri" w:eastAsia="仿宋" w:cs="Times New Roman"/>
      <w:kern w:val="2"/>
      <w:sz w:val="21"/>
      <w:szCs w:val="28"/>
      <w:lang w:val="en-US" w:eastAsia="zh-CN" w:bidi="ar-SA"/>
    </w:rPr>
  </w:style>
  <w:style w:type="paragraph" w:customStyle="1" w:styleId="534">
    <w:name w:val="UserStyle_683"/>
    <w:basedOn w:val="1"/>
    <w:qFormat/>
    <w:uiPriority w:val="0"/>
    <w:pPr>
      <w:pBdr>
        <w:top w:val="single" w:color="000000" w:sz="4" w:space="0"/>
        <w:left w:val="single" w:color="000000" w:sz="4" w:space="0"/>
        <w:bottom w:val="single" w:color="000000" w:sz="4" w:space="0"/>
        <w:right w:val="single" w:color="000000" w:sz="4" w:space="0"/>
      </w:pBdr>
      <w:shd w:val="clear" w:color="auto" w:fill="FFFFFF"/>
      <w:spacing w:before="100" w:beforeAutospacing="1" w:after="100" w:afterAutospacing="1"/>
      <w:jc w:val="center"/>
    </w:pPr>
    <w:rPr>
      <w:rFonts w:ascii="宋体"/>
      <w:kern w:val="0"/>
      <w:sz w:val="28"/>
      <w:szCs w:val="28"/>
    </w:rPr>
  </w:style>
  <w:style w:type="paragraph" w:customStyle="1" w:styleId="535">
    <w:name w:val="UserStyle_684"/>
    <w:basedOn w:val="1"/>
    <w:qFormat/>
    <w:uiPriority w:val="0"/>
    <w:pPr>
      <w:spacing w:line="360" w:lineRule="auto"/>
      <w:ind w:firstLine="200" w:firstLineChars="200"/>
    </w:pPr>
    <w:rPr>
      <w:sz w:val="24"/>
      <w:szCs w:val="20"/>
    </w:rPr>
  </w:style>
  <w:style w:type="paragraph" w:customStyle="1" w:styleId="536">
    <w:name w:val="UserStyle_685"/>
    <w:basedOn w:val="1"/>
    <w:qFormat/>
    <w:uiPriority w:val="0"/>
    <w:pPr>
      <w:shd w:val="clear" w:color="auto" w:fill="000080"/>
    </w:pPr>
    <w:rPr>
      <w:kern w:val="0"/>
      <w:sz w:val="20"/>
      <w:szCs w:val="20"/>
    </w:rPr>
  </w:style>
  <w:style w:type="paragraph" w:customStyle="1" w:styleId="537">
    <w:name w:val="UserStyle_686"/>
    <w:basedOn w:val="1"/>
    <w:qFormat/>
    <w:uiPriority w:val="0"/>
    <w:pPr>
      <w:pBdr>
        <w:top w:val="single" w:color="000000" w:sz="4" w:space="0"/>
        <w:left w:val="single" w:color="000000" w:sz="4" w:space="0"/>
        <w:bottom w:val="single" w:color="000000" w:sz="4" w:space="0"/>
      </w:pBdr>
      <w:spacing w:before="100" w:after="100"/>
      <w:jc w:val="center"/>
    </w:pPr>
    <w:rPr>
      <w:rFonts w:ascii="Arial Unicode MS" w:eastAsia="Arial Unicode MS"/>
      <w:kern w:val="0"/>
      <w:szCs w:val="20"/>
    </w:rPr>
  </w:style>
  <w:style w:type="paragraph" w:customStyle="1" w:styleId="538">
    <w:name w:val="UserStyle_687"/>
    <w:basedOn w:val="1"/>
    <w:qFormat/>
    <w:uiPriority w:val="0"/>
    <w:pPr>
      <w:pBdr>
        <w:top w:val="single" w:color="000000" w:sz="4" w:space="0"/>
        <w:left w:val="single" w:color="000000" w:sz="4" w:space="0"/>
        <w:right w:val="single" w:color="000000" w:sz="4" w:space="0"/>
      </w:pBdr>
      <w:spacing w:before="100" w:after="100"/>
      <w:jc w:val="center"/>
      <w:textAlignment w:val="center"/>
    </w:pPr>
    <w:rPr>
      <w:rFonts w:ascii="Arial Unicode MS" w:eastAsia="Arial Unicode MS"/>
      <w:kern w:val="0"/>
      <w:szCs w:val="20"/>
    </w:rPr>
  </w:style>
  <w:style w:type="paragraph" w:customStyle="1" w:styleId="539">
    <w:name w:val="UserStyle_688"/>
    <w:basedOn w:val="79"/>
    <w:next w:val="110"/>
    <w:qFormat/>
    <w:uiPriority w:val="0"/>
    <w:pPr>
      <w:spacing w:after="120"/>
      <w:ind w:left="200" w:leftChars="200" w:firstLine="200" w:firstLineChars="200"/>
    </w:pPr>
    <w:rPr>
      <w:rFonts w:ascii="Times New Roman" w:eastAsia="宋体"/>
      <w:sz w:val="21"/>
      <w:szCs w:val="24"/>
      <w:lang w:val="zh-CN"/>
    </w:rPr>
  </w:style>
  <w:style w:type="paragraph" w:customStyle="1" w:styleId="540">
    <w:name w:val="UserStyle_689"/>
    <w:basedOn w:val="55"/>
    <w:next w:val="55"/>
    <w:qFormat/>
    <w:uiPriority w:val="0"/>
    <w:pPr>
      <w:spacing w:line="480" w:lineRule="auto"/>
      <w:jc w:val="both"/>
    </w:pPr>
    <w:rPr>
      <w:rFonts w:ascii="黑体" w:eastAsia="黑体"/>
      <w:b w:val="0"/>
      <w:bCs/>
      <w:kern w:val="10"/>
      <w:sz w:val="30"/>
      <w:szCs w:val="30"/>
    </w:rPr>
  </w:style>
  <w:style w:type="paragraph" w:customStyle="1" w:styleId="541">
    <w:name w:val="UserStyle_690"/>
    <w:basedOn w:val="1"/>
    <w:qFormat/>
    <w:uiPriority w:val="0"/>
    <w:pPr>
      <w:pBdr>
        <w:left w:val="single" w:color="000000" w:sz="4" w:space="0"/>
        <w:bottom w:val="single" w:color="000000" w:sz="4" w:space="0"/>
        <w:right w:val="single" w:color="000000" w:sz="4" w:space="0"/>
      </w:pBdr>
      <w:spacing w:before="100" w:beforeAutospacing="1" w:after="100" w:afterAutospacing="1"/>
      <w:jc w:val="center"/>
    </w:pPr>
    <w:rPr>
      <w:rFonts w:ascii="宋体" w:cs="宋体"/>
      <w:b/>
      <w:bCs/>
      <w:kern w:val="0"/>
      <w:sz w:val="28"/>
      <w:szCs w:val="28"/>
    </w:rPr>
  </w:style>
  <w:style w:type="paragraph" w:customStyle="1" w:styleId="542">
    <w:name w:val="UserStyle_691"/>
    <w:basedOn w:val="1"/>
    <w:qFormat/>
    <w:uiPriority w:val="0"/>
    <w:pPr>
      <w:pBdr>
        <w:top w:val="single" w:color="000000" w:sz="4" w:space="0"/>
        <w:bottom w:val="single" w:color="000000" w:sz="4" w:space="0"/>
      </w:pBdr>
      <w:shd w:val="clear" w:color="auto" w:fill="C4D79B"/>
      <w:spacing w:before="100" w:beforeAutospacing="1" w:after="100" w:afterAutospacing="1"/>
      <w:jc w:val="center"/>
    </w:pPr>
    <w:rPr>
      <w:rFonts w:ascii="宋体" w:cs="宋体"/>
      <w:b/>
      <w:bCs/>
      <w:kern w:val="0"/>
      <w:sz w:val="28"/>
      <w:szCs w:val="28"/>
    </w:rPr>
  </w:style>
  <w:style w:type="paragraph" w:customStyle="1" w:styleId="543">
    <w:name w:val="UserStyle_692"/>
    <w:basedOn w:val="1"/>
    <w:qFormat/>
    <w:uiPriority w:val="0"/>
    <w:pPr>
      <w:spacing w:before="100" w:beforeAutospacing="1" w:after="100" w:afterAutospacing="1"/>
      <w:jc w:val="center"/>
    </w:pPr>
    <w:rPr>
      <w:rFonts w:ascii="宋体"/>
      <w:kern w:val="0"/>
      <w:sz w:val="24"/>
      <w:szCs w:val="24"/>
    </w:rPr>
  </w:style>
  <w:style w:type="paragraph" w:customStyle="1" w:styleId="544">
    <w:name w:val="UserStyle_693"/>
    <w:basedOn w:val="1"/>
    <w:next w:val="1"/>
    <w:qFormat/>
    <w:uiPriority w:val="0"/>
    <w:pPr>
      <w:ind w:left="600" w:leftChars="600"/>
    </w:pPr>
    <w:rPr>
      <w:szCs w:val="24"/>
    </w:rPr>
  </w:style>
  <w:style w:type="paragraph" w:customStyle="1" w:styleId="545">
    <w:name w:val="UserStyle_694"/>
    <w:basedOn w:val="1"/>
    <w:qFormat/>
    <w:uiPriority w:val="0"/>
    <w:pPr>
      <w:ind w:firstLine="200" w:firstLineChars="200"/>
    </w:pPr>
    <w:rPr>
      <w:rFonts w:ascii="Calibri" w:hAnsi="Calibri"/>
    </w:rPr>
  </w:style>
  <w:style w:type="paragraph" w:customStyle="1" w:styleId="546">
    <w:name w:val="UserStyle_695"/>
    <w:basedOn w:val="1"/>
    <w:qFormat/>
    <w:uiPriority w:val="0"/>
    <w:pPr>
      <w:ind w:firstLine="200" w:firstLineChars="200"/>
    </w:pPr>
  </w:style>
  <w:style w:type="paragraph" w:customStyle="1" w:styleId="547">
    <w:name w:val="UserStyle_696"/>
    <w:qFormat/>
    <w:uiPriority w:val="0"/>
    <w:pPr>
      <w:spacing w:line="360" w:lineRule="atLeast"/>
      <w:jc w:val="both"/>
      <w:textAlignment w:val="baseline"/>
    </w:pPr>
    <w:rPr>
      <w:rFonts w:ascii="宋体" w:hAnsi="Times New Roman" w:eastAsia="宋体" w:cs="Times New Roman"/>
      <w:sz w:val="24"/>
      <w:lang w:val="en-US" w:eastAsia="zh-CN" w:bidi="ar-SA"/>
    </w:rPr>
  </w:style>
  <w:style w:type="paragraph" w:customStyle="1" w:styleId="548">
    <w:name w:val="UserStyle_697"/>
    <w:basedOn w:val="147"/>
    <w:qFormat/>
    <w:uiPriority w:val="0"/>
    <w:pPr>
      <w:tabs>
        <w:tab w:val="left" w:pos="1701"/>
      </w:tabs>
    </w:pPr>
  </w:style>
  <w:style w:type="character" w:customStyle="1" w:styleId="549">
    <w:name w:val="页眉 字符"/>
    <w:basedOn w:val="41"/>
    <w:link w:val="26"/>
    <w:qFormat/>
    <w:uiPriority w:val="0"/>
    <w:rPr>
      <w:kern w:val="2"/>
      <w:sz w:val="18"/>
      <w:szCs w:val="18"/>
    </w:rPr>
  </w:style>
  <w:style w:type="character" w:customStyle="1" w:styleId="550">
    <w:name w:val="页脚 字符"/>
    <w:basedOn w:val="41"/>
    <w:link w:val="25"/>
    <w:qFormat/>
    <w:uiPriority w:val="99"/>
    <w:rPr>
      <w:kern w:val="2"/>
      <w:sz w:val="18"/>
      <w:szCs w:val="18"/>
    </w:rPr>
  </w:style>
  <w:style w:type="character" w:customStyle="1" w:styleId="551">
    <w:name w:val="HTML 预设格式 字符"/>
    <w:basedOn w:val="41"/>
    <w:link w:val="34"/>
    <w:qFormat/>
    <w:uiPriority w:val="0"/>
    <w:rPr>
      <w:rFonts w:ascii="Courier New" w:hAnsi="Courier New"/>
      <w:kern w:val="2"/>
      <w:szCs w:val="22"/>
      <w:lang w:val="zh-CN"/>
    </w:rPr>
  </w:style>
  <w:style w:type="paragraph" w:customStyle="1" w:styleId="552">
    <w:name w:val="中等深浅网格 1 - 强调文字颜色 21"/>
    <w:basedOn w:val="1"/>
    <w:unhideWhenUsed/>
    <w:qFormat/>
    <w:uiPriority w:val="0"/>
    <w:pPr>
      <w:widowControl w:val="0"/>
      <w:spacing w:line="240" w:lineRule="auto"/>
      <w:ind w:firstLine="420"/>
      <w:jc w:val="both"/>
    </w:pPr>
    <w:rPr>
      <w:rFonts w:ascii="Calibri" w:hAnsi="Calibri"/>
      <w:szCs w:val="24"/>
    </w:rPr>
  </w:style>
  <w:style w:type="character" w:customStyle="1" w:styleId="553">
    <w:name w:val="标题 4 Char"/>
    <w:basedOn w:val="41"/>
    <w:semiHidden/>
    <w:qFormat/>
    <w:uiPriority w:val="0"/>
    <w:rPr>
      <w:rFonts w:asciiTheme="majorHAnsi" w:hAnsiTheme="majorHAnsi" w:eastAsiaTheme="majorEastAsia" w:cstheme="majorBidi"/>
      <w:b/>
      <w:bCs/>
      <w:kern w:val="2"/>
      <w:sz w:val="28"/>
      <w:szCs w:val="28"/>
    </w:rPr>
  </w:style>
  <w:style w:type="character" w:customStyle="1" w:styleId="554">
    <w:name w:val="标题 5 Char"/>
    <w:basedOn w:val="41"/>
    <w:semiHidden/>
    <w:qFormat/>
    <w:uiPriority w:val="0"/>
    <w:rPr>
      <w:b/>
      <w:bCs/>
      <w:kern w:val="2"/>
      <w:sz w:val="28"/>
      <w:szCs w:val="28"/>
    </w:rPr>
  </w:style>
  <w:style w:type="character" w:customStyle="1" w:styleId="555">
    <w:name w:val="标题 6 Char"/>
    <w:basedOn w:val="41"/>
    <w:semiHidden/>
    <w:qFormat/>
    <w:uiPriority w:val="0"/>
    <w:rPr>
      <w:rFonts w:asciiTheme="majorHAnsi" w:hAnsiTheme="majorHAnsi" w:eastAsiaTheme="majorEastAsia" w:cstheme="majorBidi"/>
      <w:b/>
      <w:bCs/>
      <w:kern w:val="2"/>
      <w:sz w:val="24"/>
      <w:szCs w:val="24"/>
    </w:rPr>
  </w:style>
  <w:style w:type="character" w:customStyle="1" w:styleId="556">
    <w:name w:val="标题 7 Char"/>
    <w:basedOn w:val="41"/>
    <w:semiHidden/>
    <w:qFormat/>
    <w:uiPriority w:val="0"/>
    <w:rPr>
      <w:b/>
      <w:bCs/>
      <w:kern w:val="2"/>
      <w:sz w:val="24"/>
      <w:szCs w:val="24"/>
    </w:rPr>
  </w:style>
  <w:style w:type="character" w:customStyle="1" w:styleId="557">
    <w:name w:val="标题 8 Char"/>
    <w:basedOn w:val="41"/>
    <w:semiHidden/>
    <w:qFormat/>
    <w:uiPriority w:val="0"/>
    <w:rPr>
      <w:rFonts w:asciiTheme="majorHAnsi" w:hAnsiTheme="majorHAnsi" w:eastAsiaTheme="majorEastAsia" w:cstheme="majorBidi"/>
      <w:kern w:val="2"/>
      <w:sz w:val="24"/>
      <w:szCs w:val="24"/>
    </w:rPr>
  </w:style>
  <w:style w:type="character" w:customStyle="1" w:styleId="558">
    <w:name w:val="标题 9 Char"/>
    <w:basedOn w:val="41"/>
    <w:semiHidden/>
    <w:qFormat/>
    <w:uiPriority w:val="0"/>
    <w:rPr>
      <w:rFonts w:asciiTheme="majorHAnsi" w:hAnsiTheme="majorHAnsi" w:eastAsiaTheme="majorEastAsia" w:cstheme="majorBidi"/>
      <w:kern w:val="2"/>
      <w:sz w:val="21"/>
      <w:szCs w:val="21"/>
    </w:rPr>
  </w:style>
  <w:style w:type="character" w:customStyle="1" w:styleId="559">
    <w:name w:val="批注文字 字符"/>
    <w:link w:val="15"/>
    <w:semiHidden/>
    <w:qFormat/>
    <w:locked/>
    <w:uiPriority w:val="0"/>
    <w:rPr>
      <w:kern w:val="2"/>
      <w:sz w:val="21"/>
      <w:szCs w:val="24"/>
    </w:rPr>
  </w:style>
  <w:style w:type="character" w:customStyle="1" w:styleId="560">
    <w:name w:val="批注文字 Char"/>
    <w:basedOn w:val="41"/>
    <w:semiHidden/>
    <w:qFormat/>
    <w:uiPriority w:val="99"/>
    <w:rPr>
      <w:kern w:val="2"/>
      <w:sz w:val="21"/>
      <w:szCs w:val="22"/>
    </w:rPr>
  </w:style>
  <w:style w:type="character" w:customStyle="1" w:styleId="561">
    <w:name w:val="正文文本 字符"/>
    <w:basedOn w:val="41"/>
    <w:link w:val="18"/>
    <w:semiHidden/>
    <w:qFormat/>
    <w:uiPriority w:val="0"/>
    <w:rPr>
      <w:kern w:val="2"/>
      <w:sz w:val="21"/>
      <w:szCs w:val="24"/>
    </w:rPr>
  </w:style>
  <w:style w:type="character" w:customStyle="1" w:styleId="562">
    <w:name w:val="正文文本缩进 字符"/>
    <w:basedOn w:val="41"/>
    <w:link w:val="20"/>
    <w:semiHidden/>
    <w:qFormat/>
    <w:uiPriority w:val="0"/>
    <w:rPr>
      <w:kern w:val="2"/>
      <w:sz w:val="21"/>
      <w:szCs w:val="24"/>
    </w:rPr>
  </w:style>
  <w:style w:type="character" w:customStyle="1" w:styleId="563">
    <w:name w:val="称呼 字符"/>
    <w:basedOn w:val="41"/>
    <w:link w:val="16"/>
    <w:semiHidden/>
    <w:qFormat/>
    <w:uiPriority w:val="0"/>
    <w:rPr>
      <w:rFonts w:ascii="仿宋_GB2312" w:eastAsia="仿宋_GB2312"/>
      <w:kern w:val="2"/>
      <w:sz w:val="24"/>
      <w:szCs w:val="24"/>
    </w:rPr>
  </w:style>
  <w:style w:type="character" w:customStyle="1" w:styleId="564">
    <w:name w:val="正文文本 2 字符"/>
    <w:basedOn w:val="41"/>
    <w:link w:val="33"/>
    <w:semiHidden/>
    <w:qFormat/>
    <w:uiPriority w:val="0"/>
    <w:rPr>
      <w:kern w:val="2"/>
      <w:sz w:val="21"/>
      <w:szCs w:val="24"/>
    </w:rPr>
  </w:style>
  <w:style w:type="character" w:customStyle="1" w:styleId="565">
    <w:name w:val="正文文本 3 字符"/>
    <w:basedOn w:val="41"/>
    <w:link w:val="17"/>
    <w:semiHidden/>
    <w:qFormat/>
    <w:uiPriority w:val="0"/>
    <w:rPr>
      <w:rFonts w:ascii="宋体"/>
      <w:color w:val="000000"/>
      <w:sz w:val="24"/>
    </w:rPr>
  </w:style>
  <w:style w:type="character" w:customStyle="1" w:styleId="566">
    <w:name w:val="正文文本缩进 2 字符"/>
    <w:basedOn w:val="41"/>
    <w:link w:val="23"/>
    <w:semiHidden/>
    <w:qFormat/>
    <w:uiPriority w:val="0"/>
    <w:rPr>
      <w:kern w:val="2"/>
      <w:sz w:val="21"/>
      <w:szCs w:val="24"/>
    </w:rPr>
  </w:style>
  <w:style w:type="character" w:customStyle="1" w:styleId="567">
    <w:name w:val="正文文本缩进 3 字符"/>
    <w:link w:val="31"/>
    <w:semiHidden/>
    <w:qFormat/>
    <w:locked/>
    <w:uiPriority w:val="0"/>
    <w:rPr>
      <w:kern w:val="2"/>
      <w:sz w:val="16"/>
      <w:szCs w:val="16"/>
    </w:rPr>
  </w:style>
  <w:style w:type="character" w:customStyle="1" w:styleId="568">
    <w:name w:val="正文文本缩进 3 Char"/>
    <w:basedOn w:val="41"/>
    <w:semiHidden/>
    <w:qFormat/>
    <w:uiPriority w:val="0"/>
    <w:rPr>
      <w:kern w:val="2"/>
      <w:sz w:val="16"/>
      <w:szCs w:val="16"/>
    </w:rPr>
  </w:style>
  <w:style w:type="character" w:customStyle="1" w:styleId="569">
    <w:name w:val="文档结构图 字符"/>
    <w:basedOn w:val="41"/>
    <w:link w:val="13"/>
    <w:semiHidden/>
    <w:qFormat/>
    <w:uiPriority w:val="0"/>
    <w:rPr>
      <w:kern w:val="2"/>
      <w:sz w:val="21"/>
      <w:szCs w:val="24"/>
      <w:shd w:val="clear" w:color="auto" w:fill="000080"/>
    </w:rPr>
  </w:style>
  <w:style w:type="character" w:customStyle="1" w:styleId="570">
    <w:name w:val="纯文本 字符"/>
    <w:basedOn w:val="41"/>
    <w:link w:val="21"/>
    <w:semiHidden/>
    <w:qFormat/>
    <w:uiPriority w:val="99"/>
    <w:rPr>
      <w:kern w:val="2"/>
      <w:sz w:val="24"/>
    </w:rPr>
  </w:style>
  <w:style w:type="character" w:customStyle="1" w:styleId="571">
    <w:name w:val="批注主题 字符"/>
    <w:link w:val="38"/>
    <w:semiHidden/>
    <w:qFormat/>
    <w:locked/>
    <w:uiPriority w:val="0"/>
    <w:rPr>
      <w:b/>
      <w:bCs/>
      <w:kern w:val="2"/>
      <w:sz w:val="21"/>
      <w:szCs w:val="24"/>
    </w:rPr>
  </w:style>
  <w:style w:type="character" w:customStyle="1" w:styleId="572">
    <w:name w:val="批注主题 Char"/>
    <w:basedOn w:val="560"/>
    <w:semiHidden/>
    <w:qFormat/>
    <w:uiPriority w:val="0"/>
    <w:rPr>
      <w:b/>
      <w:bCs/>
      <w:kern w:val="2"/>
      <w:sz w:val="21"/>
      <w:szCs w:val="22"/>
    </w:rPr>
  </w:style>
  <w:style w:type="character" w:customStyle="1" w:styleId="573">
    <w:name w:val="批注框文本 字符"/>
    <w:link w:val="24"/>
    <w:semiHidden/>
    <w:qFormat/>
    <w:locked/>
    <w:uiPriority w:val="0"/>
    <w:rPr>
      <w:kern w:val="2"/>
      <w:sz w:val="18"/>
      <w:szCs w:val="18"/>
    </w:rPr>
  </w:style>
  <w:style w:type="character" w:customStyle="1" w:styleId="574">
    <w:name w:val="批注框文本 Char"/>
    <w:basedOn w:val="41"/>
    <w:semiHidden/>
    <w:qFormat/>
    <w:uiPriority w:val="0"/>
    <w:rPr>
      <w:kern w:val="2"/>
      <w:sz w:val="18"/>
      <w:szCs w:val="18"/>
    </w:rPr>
  </w:style>
  <w:style w:type="character" w:customStyle="1" w:styleId="575">
    <w:name w:val="正文新 Char"/>
    <w:link w:val="576"/>
    <w:qFormat/>
    <w:locked/>
    <w:uiPriority w:val="0"/>
    <w:rPr>
      <w:kern w:val="2"/>
      <w:sz w:val="18"/>
      <w:szCs w:val="21"/>
    </w:rPr>
  </w:style>
  <w:style w:type="paragraph" w:customStyle="1" w:styleId="576">
    <w:name w:val="正文新"/>
    <w:basedOn w:val="1"/>
    <w:link w:val="575"/>
    <w:qFormat/>
    <w:uiPriority w:val="0"/>
    <w:pPr>
      <w:widowControl w:val="0"/>
      <w:spacing w:line="336" w:lineRule="auto"/>
      <w:ind w:firstLine="200" w:firstLineChars="200"/>
      <w:jc w:val="both"/>
    </w:pPr>
    <w:rPr>
      <w:sz w:val="18"/>
      <w:szCs w:val="21"/>
    </w:rPr>
  </w:style>
  <w:style w:type="character" w:customStyle="1" w:styleId="577">
    <w:name w:val="p0 Char"/>
    <w:link w:val="578"/>
    <w:qFormat/>
    <w:locked/>
    <w:uiPriority w:val="0"/>
    <w:rPr>
      <w:sz w:val="21"/>
      <w:szCs w:val="21"/>
    </w:rPr>
  </w:style>
  <w:style w:type="paragraph" w:customStyle="1" w:styleId="578">
    <w:name w:val="p0"/>
    <w:basedOn w:val="1"/>
    <w:link w:val="577"/>
    <w:qFormat/>
    <w:uiPriority w:val="0"/>
    <w:pPr>
      <w:spacing w:line="240" w:lineRule="auto"/>
      <w:jc w:val="both"/>
    </w:pPr>
    <w:rPr>
      <w:kern w:val="0"/>
      <w:szCs w:val="21"/>
    </w:rPr>
  </w:style>
  <w:style w:type="character" w:customStyle="1" w:styleId="579">
    <w:name w:val="font121"/>
    <w:basedOn w:val="41"/>
    <w:qFormat/>
    <w:uiPriority w:val="0"/>
    <w:rPr>
      <w:rFonts w:hint="default" w:ascii="Calibri" w:hAnsi="Calibri" w:cs="Calibri"/>
      <w:color w:val="000000"/>
      <w:sz w:val="18"/>
      <w:szCs w:val="18"/>
      <w:u w:val="none"/>
    </w:rPr>
  </w:style>
  <w:style w:type="character" w:customStyle="1" w:styleId="580">
    <w:name w:val="font131"/>
    <w:basedOn w:val="41"/>
    <w:qFormat/>
    <w:uiPriority w:val="0"/>
    <w:rPr>
      <w:rFonts w:hint="default" w:ascii="Calibri" w:hAnsi="Calibri" w:cs="Calibri"/>
      <w:color w:val="000000"/>
      <w:sz w:val="18"/>
      <w:szCs w:val="18"/>
      <w:u w:val="none"/>
    </w:rPr>
  </w:style>
  <w:style w:type="character" w:customStyle="1" w:styleId="581">
    <w:name w:val="font141"/>
    <w:basedOn w:val="41"/>
    <w:qFormat/>
    <w:uiPriority w:val="0"/>
    <w:rPr>
      <w:rFonts w:hint="default" w:ascii="Calibri" w:hAnsi="Calibri" w:cs="Calibri"/>
      <w:color w:val="000000"/>
      <w:sz w:val="18"/>
      <w:szCs w:val="18"/>
      <w:u w:val="none"/>
    </w:rPr>
  </w:style>
  <w:style w:type="character" w:customStyle="1" w:styleId="582">
    <w:name w:val="font151"/>
    <w:basedOn w:val="41"/>
    <w:qFormat/>
    <w:uiPriority w:val="0"/>
    <w:rPr>
      <w:rFonts w:hint="default" w:ascii="Arial" w:hAnsi="Arial" w:cs="Arial"/>
      <w:color w:val="000000"/>
      <w:sz w:val="18"/>
      <w:szCs w:val="18"/>
      <w:u w:val="none"/>
    </w:rPr>
  </w:style>
  <w:style w:type="character" w:customStyle="1" w:styleId="583">
    <w:name w:val="font161"/>
    <w:basedOn w:val="41"/>
    <w:qFormat/>
    <w:uiPriority w:val="0"/>
    <w:rPr>
      <w:rFonts w:hint="eastAsia" w:ascii="宋体" w:hAnsi="宋体" w:eastAsia="宋体" w:cs="宋体"/>
      <w:color w:val="000000"/>
      <w:sz w:val="18"/>
      <w:szCs w:val="18"/>
      <w:u w:val="none"/>
      <w:vertAlign w:val="superscript"/>
    </w:rPr>
  </w:style>
  <w:style w:type="character" w:customStyle="1" w:styleId="584">
    <w:name w:val="普通(网站) 字符"/>
    <w:link w:val="35"/>
    <w:qFormat/>
    <w:uiPriority w:val="0"/>
    <w:rPr>
      <w:rFonts w:ascii="宋体" w:hAnsi="宋体"/>
      <w:sz w:val="24"/>
      <w:szCs w:val="22"/>
      <w:lang w:val="zh-CN" w:eastAsia="zh-CN"/>
    </w:rPr>
  </w:style>
  <w:style w:type="paragraph" w:customStyle="1" w:styleId="585">
    <w:name w:val="U_正文2"/>
    <w:basedOn w:val="1"/>
    <w:qFormat/>
    <w:uiPriority w:val="0"/>
    <w:pPr>
      <w:widowControl w:val="0"/>
      <w:spacing w:beforeLines="10" w:afterLines="10" w:line="300" w:lineRule="auto"/>
      <w:jc w:val="both"/>
    </w:pPr>
    <w:rPr>
      <w:sz w:val="24"/>
      <w:szCs w:val="20"/>
    </w:rPr>
  </w:style>
  <w:style w:type="paragraph" w:customStyle="1" w:styleId="586">
    <w:name w:val="WPSOffice手动目录 1"/>
    <w:qFormat/>
    <w:uiPriority w:val="0"/>
    <w:rPr>
      <w:rFonts w:ascii="Times New Roman" w:hAnsi="Times New Roman" w:eastAsia="宋体" w:cs="Times New Roman"/>
      <w:lang w:val="en-US" w:eastAsia="zh-CN" w:bidi="ar-SA"/>
    </w:rPr>
  </w:style>
  <w:style w:type="paragraph" w:customStyle="1" w:styleId="587">
    <w:name w:val="WPSOffice手动目录 2"/>
    <w:qFormat/>
    <w:uiPriority w:val="0"/>
    <w:pPr>
      <w:ind w:left="200" w:leftChars="200"/>
    </w:pPr>
    <w:rPr>
      <w:rFonts w:ascii="Times New Roman" w:hAnsi="Times New Roman" w:eastAsia="宋体" w:cs="Times New Roman"/>
      <w:lang w:val="en-US" w:eastAsia="zh-CN" w:bidi="ar-SA"/>
    </w:rPr>
  </w:style>
  <w:style w:type="paragraph" w:customStyle="1" w:styleId="588">
    <w:name w:val="Table Paragraph"/>
    <w:basedOn w:val="1"/>
    <w:qFormat/>
    <w:uiPriority w:val="1"/>
  </w:style>
  <w:style w:type="paragraph" w:customStyle="1" w:styleId="589">
    <w:name w:val="正文缩进_0"/>
    <w:basedOn w:val="590"/>
    <w:qFormat/>
    <w:uiPriority w:val="0"/>
    <w:pPr>
      <w:ind w:firstLine="420" w:firstLineChars="200"/>
    </w:pPr>
  </w:style>
  <w:style w:type="paragraph" w:customStyle="1" w:styleId="590">
    <w:name w:val="正文_2"/>
    <w:qFormat/>
    <w:uiPriority w:val="0"/>
    <w:pPr>
      <w:widowControl w:val="0"/>
      <w:jc w:val="both"/>
    </w:pPr>
    <w:rPr>
      <w:rFonts w:ascii="Calibri" w:hAnsi="Calibri" w:eastAsia="宋体" w:cs="Times New Roman"/>
      <w:kern w:val="2"/>
      <w:sz w:val="21"/>
      <w:szCs w:val="22"/>
      <w:lang w:val="en-US" w:eastAsia="zh-CN" w:bidi="ar-SA"/>
    </w:rPr>
  </w:style>
  <w:style w:type="paragraph" w:customStyle="1" w:styleId="591">
    <w:name w:val="正文_1_0"/>
    <w:basedOn w:val="592"/>
    <w:qFormat/>
    <w:uiPriority w:val="0"/>
    <w:rPr>
      <w:szCs w:val="24"/>
    </w:rPr>
  </w:style>
  <w:style w:type="paragraph" w:customStyle="1" w:styleId="592">
    <w:name w:val="正文_2_0"/>
    <w:basedOn w:val="590"/>
    <w:qFormat/>
    <w:uiPriority w:val="0"/>
  </w:style>
  <w:style w:type="paragraph" w:customStyle="1" w:styleId="593">
    <w:name w:val="样式1"/>
    <w:qFormat/>
    <w:uiPriority w:val="0"/>
    <w:pPr>
      <w:widowControl w:val="0"/>
      <w:spacing w:line="360" w:lineRule="auto"/>
      <w:ind w:firstLine="200" w:firstLineChars="200"/>
    </w:pPr>
    <w:rPr>
      <w:rFonts w:ascii="Times New Roman" w:hAnsi="Times New Roman" w:eastAsia="宋体" w:cs="Times New Roman"/>
      <w:kern w:val="2"/>
      <w:sz w:val="24"/>
      <w:szCs w:val="22"/>
      <w:lang w:val="en-US" w:eastAsia="zh-CN" w:bidi="ar-SA"/>
    </w:rPr>
  </w:style>
  <w:style w:type="paragraph" w:customStyle="1" w:styleId="594">
    <w:name w:val="正文_2_1"/>
    <w:basedOn w:val="595"/>
    <w:qFormat/>
    <w:uiPriority w:val="0"/>
    <w:rPr>
      <w:szCs w:val="21"/>
    </w:rPr>
  </w:style>
  <w:style w:type="paragraph" w:customStyle="1" w:styleId="595">
    <w:name w:val="正文1"/>
    <w:qFormat/>
    <w:uiPriority w:val="0"/>
    <w:pPr>
      <w:widowControl w:val="0"/>
      <w:jc w:val="both"/>
    </w:pPr>
    <w:rPr>
      <w:rFonts w:ascii="Calibri" w:hAnsi="Calibri" w:eastAsia="宋体" w:cs="Times New Roman"/>
      <w:kern w:val="2"/>
      <w:sz w:val="21"/>
      <w:szCs w:val="22"/>
      <w:lang w:val="en-US" w:eastAsia="zh-CN" w:bidi="ar-SA"/>
    </w:rPr>
  </w:style>
  <w:style w:type="paragraph" w:customStyle="1" w:styleId="596">
    <w:name w:val="Normal"/>
    <w:qFormat/>
    <w:uiPriority w:val="0"/>
    <w:pPr>
      <w:widowControl w:val="0"/>
      <w:jc w:val="both"/>
    </w:pPr>
    <w:rPr>
      <w:rFonts w:ascii="Calibri" w:hAnsi="Calibri" w:eastAsia="宋体" w:cs="Times New Roman"/>
      <w:kern w:val="2"/>
      <w:sz w:val="21"/>
      <w:szCs w:val="22"/>
      <w:lang w:val="en-US" w:eastAsia="zh-CN" w:bidi="ar-SA"/>
    </w:rPr>
  </w:style>
  <w:style w:type="paragraph" w:customStyle="1" w:styleId="597">
    <w:name w:val="正文_3"/>
    <w:basedOn w:val="595"/>
    <w:qFormat/>
    <w:uiPriority w:val="0"/>
  </w:style>
  <w:style w:type="paragraph" w:customStyle="1" w:styleId="598">
    <w:name w:val="Normal_0_0"/>
    <w:qFormat/>
    <w:uiPriority w:val="0"/>
    <w:rPr>
      <w:rFonts w:ascii="黑体" w:hAnsi="黑体" w:eastAsia="黑体" w:cs="Times New Roman"/>
      <w:b/>
      <w:sz w:val="32"/>
      <w:szCs w:val="24"/>
      <w:lang w:val="en-US" w:eastAsia="zh-CN" w:bidi="ar-SA"/>
    </w:rPr>
  </w:style>
  <w:style w:type="paragraph" w:customStyle="1" w:styleId="599">
    <w:name w:val="正文_0_1"/>
    <w:qFormat/>
    <w:uiPriority w:val="0"/>
    <w:pPr>
      <w:widowControl w:val="0"/>
      <w:jc w:val="both"/>
    </w:pPr>
    <w:rPr>
      <w:rFonts w:ascii="Times New Roman" w:hAnsi="Times New Roman" w:eastAsia="宋体" w:cs="Times New Roman"/>
      <w:szCs w:val="24"/>
      <w:lang w:val="en-US" w:eastAsia="zh-CN" w:bidi="ar-SA"/>
    </w:rPr>
  </w:style>
  <w:style w:type="paragraph" w:customStyle="1" w:styleId="600">
    <w:name w:val="_Style 2"/>
    <w:basedOn w:val="3"/>
    <w:next w:val="1"/>
    <w:qFormat/>
    <w:uiPriority w:val="39"/>
    <w:pPr>
      <w:tabs>
        <w:tab w:val="left" w:pos="360"/>
      </w:tabs>
      <w:spacing w:before="480" w:after="0" w:line="276" w:lineRule="auto"/>
      <w:outlineLvl w:val="9"/>
    </w:pPr>
    <w:rPr>
      <w:rFonts w:ascii="仿宋" w:hAnsi="仿宋" w:eastAsia="仿宋"/>
      <w:color w:val="000000"/>
      <w:kern w:val="0"/>
      <w:sz w:val="32"/>
      <w:szCs w:val="32"/>
    </w:rPr>
  </w:style>
  <w:style w:type="paragraph" w:customStyle="1" w:styleId="601">
    <w:name w:val="正文文本_0_2"/>
    <w:basedOn w:val="602"/>
    <w:qFormat/>
    <w:uiPriority w:val="0"/>
    <w:pPr>
      <w:spacing w:after="120"/>
    </w:pPr>
    <w:rPr>
      <w:kern w:val="0"/>
      <w:sz w:val="20"/>
    </w:rPr>
  </w:style>
  <w:style w:type="paragraph" w:customStyle="1" w:styleId="602">
    <w:name w:val="正文_9"/>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603">
    <w:name w:val="正文文本缩进_1_0"/>
    <w:basedOn w:val="602"/>
    <w:qFormat/>
    <w:uiPriority w:val="0"/>
    <w:pPr>
      <w:spacing w:line="500" w:lineRule="exact"/>
      <w:ind w:left="1588" w:leftChars="832" w:firstLine="433" w:firstLineChars="196"/>
    </w:pPr>
    <w:rPr>
      <w:kern w:val="0"/>
      <w:sz w:val="24"/>
    </w:rPr>
  </w:style>
  <w:style w:type="paragraph" w:customStyle="1" w:styleId="604">
    <w:name w:val="纯文本_0_0"/>
    <w:basedOn w:val="605"/>
    <w:qFormat/>
    <w:uiPriority w:val="0"/>
    <w:rPr>
      <w:rFonts w:ascii="宋体" w:hAnsi="Courier New" w:cs="Courier New"/>
      <w:szCs w:val="21"/>
    </w:rPr>
  </w:style>
  <w:style w:type="paragraph" w:customStyle="1" w:styleId="605">
    <w:name w:val="正文_0_0_1"/>
    <w:qFormat/>
    <w:uiPriority w:val="0"/>
    <w:pPr>
      <w:widowControl w:val="0"/>
      <w:jc w:val="both"/>
    </w:pPr>
    <w:rPr>
      <w:rFonts w:ascii="Times New Roman" w:hAnsi="Times New Roman" w:eastAsia="宋体" w:cs="Times New Roman"/>
      <w:kern w:val="2"/>
      <w:sz w:val="28"/>
      <w:szCs w:val="22"/>
      <w:lang w:val="en-US" w:eastAsia="zh-CN" w:bidi="ar-SA"/>
    </w:rPr>
  </w:style>
  <w:style w:type="paragraph" w:customStyle="1" w:styleId="606">
    <w:name w:val="正文文本缩进_2_0"/>
    <w:basedOn w:val="607"/>
    <w:qFormat/>
    <w:uiPriority w:val="0"/>
    <w:pPr>
      <w:spacing w:line="500" w:lineRule="exact"/>
      <w:ind w:left="1588" w:leftChars="832" w:firstLine="433" w:firstLineChars="196"/>
    </w:pPr>
    <w:rPr>
      <w:kern w:val="0"/>
      <w:sz w:val="24"/>
    </w:rPr>
  </w:style>
  <w:style w:type="paragraph" w:customStyle="1" w:styleId="607">
    <w:name w:val="正文_10"/>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608">
    <w:name w:val="Normal_2"/>
    <w:qFormat/>
    <w:uiPriority w:val="0"/>
    <w:rPr>
      <w:rFonts w:ascii="黑体" w:hAnsi="黑体" w:eastAsia="黑体" w:cs="Times New Roman"/>
      <w:b/>
      <w:sz w:val="32"/>
      <w:szCs w:val="24"/>
      <w:lang w:val="en-US" w:eastAsia="zh-CN" w:bidi="ar-SA"/>
    </w:rPr>
  </w:style>
  <w:style w:type="paragraph" w:customStyle="1" w:styleId="609">
    <w:name w:val="Normal_9"/>
    <w:qFormat/>
    <w:uiPriority w:val="0"/>
    <w:rPr>
      <w:rFonts w:ascii="黑体" w:hAnsi="黑体" w:eastAsia="黑体" w:cs="Times New Roman"/>
      <w:b/>
      <w:sz w:val="32"/>
      <w:szCs w:val="24"/>
      <w:lang w:val="en-US" w:eastAsia="zh-CN" w:bidi="ar-SA"/>
    </w:rPr>
  </w:style>
  <w:style w:type="paragraph" w:customStyle="1" w:styleId="610">
    <w:name w:val="正文_6_0"/>
    <w:basedOn w:val="611"/>
    <w:qFormat/>
    <w:uiPriority w:val="0"/>
  </w:style>
  <w:style w:type="paragraph" w:customStyle="1" w:styleId="611">
    <w:name w:val="正文_4_1"/>
    <w:qFormat/>
    <w:uiPriority w:val="0"/>
    <w:pPr>
      <w:widowControl w:val="0"/>
      <w:jc w:val="both"/>
    </w:pPr>
    <w:rPr>
      <w:rFonts w:ascii="Calibri" w:hAnsi="Calibri" w:eastAsia="宋体" w:cs="Times New Roman"/>
      <w:kern w:val="2"/>
      <w:sz w:val="21"/>
      <w:szCs w:val="22"/>
      <w:lang w:val="en-US" w:eastAsia="zh-CN" w:bidi="ar-SA"/>
    </w:rPr>
  </w:style>
  <w:style w:type="paragraph" w:customStyle="1" w:styleId="612">
    <w:name w:val="Normal_9_0"/>
    <w:basedOn w:val="611"/>
    <w:qFormat/>
    <w:uiPriority w:val="0"/>
    <w:pPr>
      <w:widowControl/>
      <w:jc w:val="left"/>
    </w:pPr>
    <w:rPr>
      <w:rFonts w:ascii="黑体" w:hAnsi="黑体" w:eastAsia="黑体" w:cs="宋体"/>
      <w:b/>
      <w:bCs/>
      <w:kern w:val="0"/>
      <w:sz w:val="32"/>
      <w:szCs w:val="32"/>
    </w:rPr>
  </w:style>
  <w:style w:type="paragraph" w:customStyle="1" w:styleId="613">
    <w:name w:val="正文_6_0_0"/>
    <w:basedOn w:val="611"/>
    <w:next w:val="614"/>
    <w:qFormat/>
    <w:uiPriority w:val="0"/>
    <w:rPr>
      <w:rFonts w:ascii="Times New Roman" w:hAnsi="Times New Roman"/>
      <w:szCs w:val="21"/>
    </w:rPr>
  </w:style>
  <w:style w:type="paragraph" w:customStyle="1" w:styleId="614">
    <w:name w:val="页脚_3"/>
    <w:basedOn w:val="613"/>
    <w:semiHidden/>
    <w:qFormat/>
    <w:uiPriority w:val="0"/>
    <w:pPr>
      <w:snapToGrid w:val="0"/>
      <w:jc w:val="left"/>
    </w:pPr>
    <w:rPr>
      <w:rFonts w:ascii="Calibri" w:hAnsi="Calibri" w:cs="Calibri"/>
      <w:sz w:val="18"/>
      <w:szCs w:val="18"/>
    </w:rPr>
  </w:style>
  <w:style w:type="paragraph" w:customStyle="1" w:styleId="615">
    <w:name w:val="正文_16"/>
    <w:qFormat/>
    <w:uiPriority w:val="0"/>
    <w:pPr>
      <w:widowControl w:val="0"/>
      <w:jc w:val="both"/>
    </w:pPr>
    <w:rPr>
      <w:rFonts w:ascii="Calibri" w:hAnsi="Calibri" w:eastAsia="宋体" w:cs="Times New Roman"/>
      <w:kern w:val="2"/>
      <w:sz w:val="21"/>
      <w:szCs w:val="22"/>
      <w:lang w:val="en-US" w:eastAsia="zh-CN" w:bidi="ar-SA"/>
    </w:rPr>
  </w:style>
  <w:style w:type="character" w:customStyle="1" w:styleId="616">
    <w:name w:val="NormalCharacter"/>
    <w:link w:val="617"/>
    <w:qFormat/>
    <w:uiPriority w:val="0"/>
  </w:style>
  <w:style w:type="paragraph" w:customStyle="1" w:styleId="617">
    <w:name w:val="UserStyle_5"/>
    <w:basedOn w:val="1"/>
    <w:link w:val="616"/>
    <w:qFormat/>
    <w:uiPriority w:val="0"/>
    <w:pPr>
      <w:spacing w:after="160" w:line="240" w:lineRule="exact"/>
      <w:textAlignment w:val="baseline"/>
    </w:pPr>
  </w:style>
  <w:style w:type="paragraph" w:customStyle="1" w:styleId="618">
    <w:name w:val="正文_6_0_0_0"/>
    <w:basedOn w:val="611"/>
    <w:qFormat/>
    <w:uiPriority w:val="0"/>
    <w:rPr>
      <w:rFonts w:ascii="Times New Roman" w:hAnsi="Times New Roman"/>
      <w:szCs w:val="21"/>
    </w:rPr>
  </w:style>
  <w:style w:type="paragraph" w:customStyle="1" w:styleId="619">
    <w:name w:val="Normal_16"/>
    <w:qFormat/>
    <w:uiPriority w:val="0"/>
    <w:rPr>
      <w:rFonts w:ascii="黑体" w:hAnsi="黑体" w:eastAsia="黑体" w:cs="Times New Roman"/>
      <w:b/>
      <w:sz w:val="32"/>
      <w:szCs w:val="24"/>
      <w:lang w:val="en-US" w:eastAsia="zh-CN" w:bidi="ar-SA"/>
    </w:rPr>
  </w:style>
  <w:style w:type="paragraph" w:customStyle="1" w:styleId="620">
    <w:name w:val="正文_11"/>
    <w:qFormat/>
    <w:uiPriority w:val="0"/>
    <w:pPr>
      <w:widowControl w:val="0"/>
      <w:jc w:val="both"/>
    </w:pPr>
    <w:rPr>
      <w:rFonts w:ascii="Calibri" w:hAnsi="Calibri" w:eastAsia="宋体" w:cs="Times New Roman"/>
      <w:kern w:val="2"/>
      <w:sz w:val="21"/>
      <w:szCs w:val="22"/>
      <w:lang w:val="en-US" w:eastAsia="zh-CN" w:bidi="ar-SA"/>
    </w:rPr>
  </w:style>
  <w:style w:type="paragraph" w:customStyle="1" w:styleId="621">
    <w:name w:val="正文_14"/>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622">
    <w:name w:val="正文文本缩进_4"/>
    <w:basedOn w:val="621"/>
    <w:qFormat/>
    <w:uiPriority w:val="0"/>
    <w:pPr>
      <w:spacing w:line="500" w:lineRule="exact"/>
      <w:ind w:left="1588" w:leftChars="832" w:firstLine="433" w:firstLineChars="196"/>
    </w:pPr>
    <w:rPr>
      <w:kern w:val="0"/>
      <w:sz w:val="24"/>
    </w:rPr>
  </w:style>
  <w:style w:type="paragraph" w:customStyle="1" w:styleId="623">
    <w:name w:val="题注_0"/>
    <w:basedOn w:val="621"/>
    <w:next w:val="621"/>
    <w:qFormat/>
    <w:uiPriority w:val="0"/>
    <w:pPr>
      <w:spacing w:before="152" w:after="160"/>
    </w:pPr>
    <w:rPr>
      <w:rFonts w:ascii="Arial" w:hAnsi="Arial" w:eastAsia="黑体"/>
      <w:sz w:val="20"/>
      <w:szCs w:val="20"/>
    </w:rPr>
  </w:style>
  <w:style w:type="paragraph" w:customStyle="1" w:styleId="624">
    <w:name w:val="Normal_21"/>
    <w:qFormat/>
    <w:uiPriority w:val="0"/>
    <w:rPr>
      <w:rFonts w:ascii="黑体" w:hAnsi="黑体" w:eastAsia="黑体" w:cs="Times New Roman"/>
      <w:b/>
      <w:sz w:val="32"/>
      <w:szCs w:val="24"/>
      <w:lang w:val="en-US" w:eastAsia="zh-CN" w:bidi="ar-SA"/>
    </w:rPr>
  </w:style>
  <w:style w:type="paragraph" w:customStyle="1" w:styleId="625">
    <w:name w:val="正文_15"/>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626">
    <w:name w:val="Normal_7"/>
    <w:qFormat/>
    <w:uiPriority w:val="0"/>
    <w:rPr>
      <w:rFonts w:ascii="黑体" w:hAnsi="黑体" w:eastAsia="黑体" w:cs="Times New Roman"/>
      <w:b/>
      <w:sz w:val="32"/>
      <w:szCs w:val="24"/>
      <w:lang w:val="en-US" w:eastAsia="zh-CN" w:bidi="ar-SA"/>
    </w:rPr>
  </w:style>
  <w:style w:type="paragraph" w:customStyle="1" w:styleId="627">
    <w:name w:val="正文_4_0"/>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628">
    <w:name w:val="正文文本缩进1"/>
    <w:basedOn w:val="1"/>
    <w:qFormat/>
    <w:uiPriority w:val="0"/>
    <w:pPr>
      <w:spacing w:line="360" w:lineRule="auto"/>
      <w:ind w:firstLine="560" w:firstLineChars="200"/>
    </w:pPr>
    <w:rPr>
      <w:sz w:val="28"/>
      <w:szCs w:val="24"/>
    </w:rPr>
  </w:style>
  <w:style w:type="paragraph" w:customStyle="1" w:styleId="629">
    <w:name w:val="Normal_0"/>
    <w:basedOn w:val="594"/>
    <w:qFormat/>
    <w:uiPriority w:val="0"/>
    <w:pPr>
      <w:widowControl w:val="0"/>
      <w:jc w:val="both"/>
    </w:pPr>
    <w:rPr>
      <w:rFonts w:ascii="Calibri" w:hAnsi="Calibri" w:eastAsia="宋体" w:cs="Times New Roman"/>
      <w:kern w:val="2"/>
      <w:sz w:val="21"/>
      <w:szCs w:val="22"/>
      <w:lang w:val="en-US" w:eastAsia="zh-CN" w:bidi="ar-SA"/>
    </w:rPr>
  </w:style>
  <w:style w:type="paragraph" w:customStyle="1" w:styleId="630">
    <w:name w:val="正文3"/>
    <w:qFormat/>
    <w:uiPriority w:val="0"/>
    <w:rPr>
      <w:rFonts w:ascii="Calibri" w:hAnsi="Calibri" w:eastAsia="Times New Roman" w:cs="Times New Roman"/>
      <w:sz w:val="24"/>
      <w:szCs w:val="24"/>
      <w:lang w:val="en-US" w:eastAsia="zh-CN" w:bidi="ar-SA"/>
    </w:rPr>
  </w:style>
  <w:style w:type="table" w:customStyle="1" w:styleId="631">
    <w:name w:val="Table Normal"/>
    <w:unhideWhenUsed/>
    <w:qFormat/>
    <w:uiPriority w:val="0"/>
    <w:tblPr>
      <w:tblCellMar>
        <w:top w:w="0" w:type="dxa"/>
        <w:left w:w="0" w:type="dxa"/>
        <w:bottom w:w="0" w:type="dxa"/>
        <w:right w:w="0" w:type="dxa"/>
      </w:tblCellMar>
    </w:tblPr>
  </w:style>
  <w:style w:type="paragraph" w:customStyle="1" w:styleId="632">
    <w:name w:val="正文文本_1"/>
    <w:basedOn w:val="594"/>
    <w:qFormat/>
    <w:uiPriority w:val="0"/>
    <w:pPr>
      <w:spacing w:beforeAutospacing="0" w:after="120" w:afterAutospacing="0"/>
    </w:pPr>
    <w:rPr>
      <w:rFonts w:ascii="Calibri" w:hAnsi="Calibri" w:cs="Times New Roman"/>
      <w:szCs w:val="24"/>
    </w:r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header" Target="header3.xml"/><Relationship Id="rId7" Type="http://schemas.openxmlformats.org/officeDocument/2006/relationships/footer" Target="footer1.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6" Type="http://schemas.openxmlformats.org/officeDocument/2006/relationships/fontTable" Target="fontTable.xml"/><Relationship Id="rId15" Type="http://schemas.openxmlformats.org/officeDocument/2006/relationships/numbering" Target="numbering.xml"/><Relationship Id="rId14" Type="http://schemas.openxmlformats.org/officeDocument/2006/relationships/customXml" Target="../customXml/item1.xml"/><Relationship Id="rId13" Type="http://schemas.openxmlformats.org/officeDocument/2006/relationships/theme" Target="theme/theme1.xml"/><Relationship Id="rId12" Type="http://schemas.openxmlformats.org/officeDocument/2006/relationships/footer" Target="footer4.xml"/><Relationship Id="rId11" Type="http://schemas.openxmlformats.org/officeDocument/2006/relationships/header" Target="header4.xml"/><Relationship Id="rId10" Type="http://schemas.openxmlformats.org/officeDocument/2006/relationships/footer" Target="footer3.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xjxkyy</Company>
  <Pages>52</Pages>
  <Words>22779</Words>
  <Characters>24483</Characters>
  <Lines>1</Lines>
  <Paragraphs>1</Paragraphs>
  <TotalTime>2</TotalTime>
  <ScaleCrop>false</ScaleCrop>
  <LinksUpToDate>false</LinksUpToDate>
  <CharactersWithSpaces>26593</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2021-04-12T08:42:00Z</dcterms:created>
  <dc:creator>Administrator</dc:creator>
  <cp:lastModifiedBy>侑伱侒恏</cp:lastModifiedBy>
  <cp:lastPrinted>2022-09-15T03:03:00Z</cp:lastPrinted>
  <dcterms:modified xsi:type="dcterms:W3CDTF">2023-06-21T11:29:07Z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10A64A9D44AB4ACE9A74B56E141A5E28</vt:lpwstr>
  </property>
</Properties>
</file>