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line="225" w:lineRule="auto"/>
        <w:ind w:firstLine="4316" w:firstLineChars="1300"/>
        <w:rPr>
          <w:rFonts w:hint="default" w:ascii="宋体" w:hAnsi="宋体" w:eastAsia="宋体" w:cs="宋体"/>
          <w:sz w:val="31"/>
          <w:szCs w:val="31"/>
          <w:lang w:val="en-US" w:eastAsia="zh-CN"/>
        </w:rPr>
      </w:pPr>
      <w:r>
        <w:rPr>
          <w:rFonts w:hint="eastAsia" w:ascii="宋体" w:hAnsi="宋体" w:eastAsia="宋体" w:cs="宋体"/>
          <w:spacing w:val="11"/>
          <w:sz w:val="31"/>
          <w:szCs w:val="31"/>
          <w:lang w:eastAsia="zh-CN"/>
          <w14:textOutline w14:w="5793" w14:cap="sq" w14:cmpd="sng">
            <w14:solidFill>
              <w14:srgbClr w14:val="000000"/>
            </w14:solidFill>
            <w14:prstDash w14:val="solid"/>
            <w14:bevel/>
          </w14:textOutline>
        </w:rPr>
        <w:t>项目</w:t>
      </w:r>
      <w:r>
        <w:rPr>
          <w:rFonts w:ascii="宋体" w:hAnsi="宋体" w:eastAsia="宋体" w:cs="宋体"/>
          <w:spacing w:val="11"/>
          <w:sz w:val="31"/>
          <w:szCs w:val="31"/>
          <w14:textOutline w14:w="5793" w14:cap="sq" w14:cmpd="sng">
            <w14:solidFill>
              <w14:srgbClr w14:val="000000"/>
            </w14:solidFill>
            <w14:prstDash w14:val="solid"/>
            <w14:bevel/>
          </w14:textOutline>
        </w:rPr>
        <w:t>编号：</w:t>
      </w:r>
      <w:r>
        <w:rPr>
          <w:rFonts w:hint="eastAsia" w:ascii="宋体" w:hAnsi="宋体" w:eastAsia="宋体" w:cs="宋体"/>
          <w:sz w:val="31"/>
          <w:szCs w:val="31"/>
          <w:lang w:val="en-US" w:eastAsia="zh-CN"/>
          <w14:textOutline w14:w="5793" w14:cap="sq" w14:cmpd="sng">
            <w14:solidFill>
              <w14:srgbClr w14:val="000000"/>
            </w14:solidFill>
            <w14:prstDash w14:val="solid"/>
            <w14:bevel/>
          </w14:textOutline>
        </w:rPr>
        <w:t>XJQGZB/2023/1002</w:t>
      </w: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jc w:val="center"/>
        <w:rPr>
          <w:rFonts w:ascii="Arial"/>
          <w:sz w:val="21"/>
        </w:rPr>
      </w:pPr>
    </w:p>
    <w:p>
      <w:pPr>
        <w:spacing w:before="101" w:line="225" w:lineRule="auto"/>
        <w:ind w:left="2"/>
        <w:jc w:val="center"/>
        <w:rPr>
          <w:rFonts w:hint="eastAsia" w:ascii="宋体" w:hAnsi="宋体" w:eastAsia="宋体" w:cs="宋体"/>
          <w:spacing w:val="10"/>
          <w:sz w:val="52"/>
          <w:szCs w:val="52"/>
          <w14:textOutline w14:w="5793" w14:cap="sq" w14:cmpd="sng">
            <w14:solidFill>
              <w14:srgbClr w14:val="000000"/>
            </w14:solidFill>
            <w14:prstDash w14:val="solid"/>
            <w14:bevel/>
          </w14:textOutline>
        </w:rPr>
      </w:pPr>
      <w:r>
        <w:rPr>
          <w:rFonts w:hint="eastAsia" w:ascii="宋体" w:hAnsi="宋体" w:eastAsia="宋体" w:cs="宋体"/>
          <w:spacing w:val="10"/>
          <w:sz w:val="52"/>
          <w:szCs w:val="52"/>
          <w14:textOutline w14:w="5793" w14:cap="sq" w14:cmpd="sng">
            <w14:solidFill>
              <w14:srgbClr w14:val="000000"/>
            </w14:solidFill>
            <w14:prstDash w14:val="solid"/>
            <w14:bevel/>
          </w14:textOutline>
        </w:rPr>
        <w:t>哈巴河县牧业产业及产业园配套设施建设项目</w:t>
      </w:r>
      <w:r>
        <w:rPr>
          <w:rFonts w:hint="eastAsia" w:ascii="宋体" w:hAnsi="宋体" w:eastAsia="宋体" w:cs="宋体"/>
          <w:spacing w:val="10"/>
          <w:sz w:val="52"/>
          <w:szCs w:val="52"/>
          <w:lang w:eastAsia="zh-CN"/>
          <w14:textOutline w14:w="5793" w14:cap="sq" w14:cmpd="sng">
            <w14:solidFill>
              <w14:srgbClr w14:val="000000"/>
            </w14:solidFill>
            <w14:prstDash w14:val="solid"/>
            <w14:bevel/>
          </w14:textOutline>
        </w:rPr>
        <w:t>—</w:t>
      </w:r>
      <w:r>
        <w:rPr>
          <w:rFonts w:hint="eastAsia" w:ascii="宋体" w:hAnsi="宋体" w:eastAsia="宋体" w:cs="宋体"/>
          <w:spacing w:val="10"/>
          <w:sz w:val="52"/>
          <w:szCs w:val="52"/>
          <w14:textOutline w14:w="5793" w14:cap="sq" w14:cmpd="sng">
            <w14:solidFill>
              <w14:srgbClr w14:val="000000"/>
            </w14:solidFill>
            <w14:prstDash w14:val="solid"/>
            <w14:bevel/>
          </w14:textOutline>
        </w:rPr>
        <w:t>萨尔塔木乡</w:t>
      </w:r>
      <w:r>
        <w:rPr>
          <w:rFonts w:hint="eastAsia" w:ascii="宋体" w:hAnsi="宋体" w:eastAsia="宋体" w:cs="宋体"/>
          <w:spacing w:val="10"/>
          <w:sz w:val="52"/>
          <w:szCs w:val="52"/>
          <w:lang w:eastAsia="zh-CN"/>
          <w14:textOutline w14:w="5793" w14:cap="sq" w14:cmpd="sng">
            <w14:solidFill>
              <w14:srgbClr w14:val="000000"/>
            </w14:solidFill>
            <w14:prstDash w14:val="solid"/>
            <w14:bevel/>
          </w14:textOutline>
        </w:rPr>
        <w:t>、</w:t>
      </w:r>
      <w:r>
        <w:rPr>
          <w:rFonts w:hint="eastAsia" w:ascii="宋体" w:hAnsi="宋体" w:eastAsia="宋体" w:cs="宋体"/>
          <w:spacing w:val="10"/>
          <w:sz w:val="52"/>
          <w:szCs w:val="52"/>
          <w14:textOutline w14:w="5793" w14:cap="sq" w14:cmpd="sng">
            <w14:solidFill>
              <w14:srgbClr w14:val="000000"/>
            </w14:solidFill>
            <w14:prstDash w14:val="solid"/>
            <w14:bevel/>
          </w14:textOutline>
        </w:rPr>
        <w:t>加依勒玛乡</w:t>
      </w:r>
    </w:p>
    <w:p>
      <w:pPr>
        <w:spacing w:before="101" w:line="225" w:lineRule="auto"/>
        <w:ind w:left="2"/>
        <w:jc w:val="center"/>
        <w:rPr>
          <w:rFonts w:hint="eastAsia" w:ascii="宋体" w:hAnsi="宋体" w:eastAsia="宋体" w:cs="宋体"/>
          <w:spacing w:val="10"/>
          <w:sz w:val="52"/>
          <w:szCs w:val="52"/>
          <w14:textOutline w14:w="5793" w14:cap="sq" w14:cmpd="sng">
            <w14:solidFill>
              <w14:srgbClr w14:val="000000"/>
            </w14:solidFill>
            <w14:prstDash w14:val="solid"/>
            <w14:bevel/>
          </w14:textOutline>
        </w:rPr>
      </w:pPr>
      <w:r>
        <w:rPr>
          <w:rFonts w:hint="eastAsia" w:ascii="宋体" w:hAnsi="宋体" w:eastAsia="宋体" w:cs="宋体"/>
          <w:spacing w:val="10"/>
          <w:sz w:val="52"/>
          <w:szCs w:val="52"/>
          <w14:textOutline w14:w="5793" w14:cap="sq" w14:cmpd="sng">
            <w14:solidFill>
              <w14:srgbClr w14:val="000000"/>
            </w14:solidFill>
            <w14:prstDash w14:val="solid"/>
            <w14:bevel/>
          </w14:textOutline>
        </w:rPr>
        <w:t>竞争性谈判文件</w:t>
      </w: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before="101" w:line="225" w:lineRule="auto"/>
        <w:ind w:left="2"/>
        <w:rPr>
          <w:rFonts w:ascii="宋体" w:hAnsi="宋体" w:eastAsia="宋体" w:cs="宋体"/>
          <w:sz w:val="31"/>
          <w:szCs w:val="31"/>
        </w:rPr>
      </w:pPr>
      <w:r>
        <w:rPr>
          <w:rFonts w:hint="eastAsia" w:ascii="宋体" w:hAnsi="宋体" w:eastAsia="宋体" w:cs="宋体"/>
          <w:spacing w:val="10"/>
          <w:sz w:val="31"/>
          <w:szCs w:val="31"/>
          <w:lang w:eastAsia="zh-CN"/>
          <w14:textOutline w14:w="5793" w14:cap="sq" w14:cmpd="sng">
            <w14:solidFill>
              <w14:srgbClr w14:val="000000"/>
            </w14:solidFill>
            <w14:prstDash w14:val="solid"/>
            <w14:bevel/>
          </w14:textOutline>
        </w:rPr>
        <w:t>采购人</w:t>
      </w:r>
      <w:r>
        <w:rPr>
          <w:rFonts w:ascii="宋体" w:hAnsi="宋体" w:eastAsia="宋体" w:cs="宋体"/>
          <w:spacing w:val="10"/>
          <w:sz w:val="31"/>
          <w:szCs w:val="31"/>
          <w14:textOutline w14:w="5793" w14:cap="sq" w14:cmpd="sng">
            <w14:solidFill>
              <w14:srgbClr w14:val="000000"/>
            </w14:solidFill>
            <w14:prstDash w14:val="solid"/>
            <w14:bevel/>
          </w14:textOutline>
        </w:rPr>
        <w:t>：哈巴河县农业农村</w:t>
      </w:r>
      <w:r>
        <w:rPr>
          <w:rFonts w:ascii="宋体" w:hAnsi="宋体" w:eastAsia="宋体" w:cs="宋体"/>
          <w:spacing w:val="8"/>
          <w:sz w:val="31"/>
          <w:szCs w:val="31"/>
          <w14:textOutline w14:w="5793" w14:cap="sq" w14:cmpd="sng">
            <w14:solidFill>
              <w14:srgbClr w14:val="000000"/>
            </w14:solidFill>
            <w14:prstDash w14:val="solid"/>
            <w14:bevel/>
          </w14:textOutline>
        </w:rPr>
        <w:t>局</w:t>
      </w:r>
    </w:p>
    <w:p>
      <w:pPr>
        <w:spacing w:line="349" w:lineRule="auto"/>
        <w:rPr>
          <w:rFonts w:ascii="Arial"/>
          <w:sz w:val="21"/>
        </w:rPr>
      </w:pPr>
    </w:p>
    <w:p>
      <w:pPr>
        <w:spacing w:before="101" w:line="223" w:lineRule="auto"/>
        <w:ind w:left="2"/>
        <w:rPr>
          <w:rFonts w:ascii="宋体" w:hAnsi="宋体" w:eastAsia="宋体" w:cs="宋体"/>
          <w:sz w:val="31"/>
          <w:szCs w:val="31"/>
        </w:rPr>
      </w:pPr>
      <w:r>
        <w:rPr>
          <w:rFonts w:ascii="宋体" w:hAnsi="宋体" w:eastAsia="宋体" w:cs="宋体"/>
          <w:spacing w:val="20"/>
          <w:sz w:val="31"/>
          <w:szCs w:val="31"/>
          <w14:textOutline w14:w="5793" w14:cap="sq" w14:cmpd="sng">
            <w14:solidFill>
              <w14:srgbClr w14:val="000000"/>
            </w14:solidFill>
            <w14:prstDash w14:val="solid"/>
            <w14:bevel/>
          </w14:textOutline>
        </w:rPr>
        <w:t>招</w:t>
      </w:r>
      <w:r>
        <w:rPr>
          <w:rFonts w:ascii="宋体" w:hAnsi="宋体" w:eastAsia="宋体" w:cs="宋体"/>
          <w:spacing w:val="11"/>
          <w:sz w:val="31"/>
          <w:szCs w:val="31"/>
          <w14:textOutline w14:w="5793" w14:cap="sq" w14:cmpd="sng">
            <w14:solidFill>
              <w14:srgbClr w14:val="000000"/>
            </w14:solidFill>
            <w14:prstDash w14:val="solid"/>
            <w14:bevel/>
          </w14:textOutline>
        </w:rPr>
        <w:t>标</w:t>
      </w:r>
      <w:r>
        <w:rPr>
          <w:rFonts w:ascii="宋体" w:hAnsi="宋体" w:eastAsia="宋体" w:cs="宋体"/>
          <w:spacing w:val="10"/>
          <w:sz w:val="31"/>
          <w:szCs w:val="31"/>
          <w14:textOutline w14:w="5793" w14:cap="sq" w14:cmpd="sng">
            <w14:solidFill>
              <w14:srgbClr w14:val="000000"/>
            </w14:solidFill>
            <w14:prstDash w14:val="solid"/>
            <w14:bevel/>
          </w14:textOutline>
        </w:rPr>
        <w:t>代理机构：</w:t>
      </w:r>
      <w:r>
        <w:rPr>
          <w:rFonts w:hint="eastAsia" w:ascii="宋体" w:hAnsi="宋体" w:eastAsia="宋体" w:cs="宋体"/>
          <w:spacing w:val="10"/>
          <w:sz w:val="31"/>
          <w:szCs w:val="31"/>
          <w14:textOutline w14:w="5793" w14:cap="sq" w14:cmpd="sng">
            <w14:solidFill>
              <w14:srgbClr w14:val="000000"/>
            </w14:solidFill>
            <w14:prstDash w14:val="solid"/>
            <w14:bevel/>
          </w14:textOutline>
        </w:rPr>
        <w:t>新疆千广工程项目管理有限</w:t>
      </w:r>
      <w:r>
        <w:rPr>
          <w:rFonts w:hint="eastAsia" w:ascii="宋体" w:hAnsi="宋体" w:eastAsia="宋体" w:cs="宋体"/>
          <w:spacing w:val="10"/>
          <w:sz w:val="31"/>
          <w:szCs w:val="31"/>
          <w:lang w:eastAsia="zh-CN"/>
          <w14:textOutline w14:w="5793" w14:cap="sq" w14:cmpd="sng">
            <w14:solidFill>
              <w14:srgbClr w14:val="000000"/>
            </w14:solidFill>
            <w14:prstDash w14:val="solid"/>
            <w14:bevel/>
          </w14:textOutline>
        </w:rPr>
        <w:t>责任</w:t>
      </w:r>
      <w:r>
        <w:rPr>
          <w:rFonts w:hint="eastAsia" w:ascii="宋体" w:hAnsi="宋体" w:eastAsia="宋体" w:cs="宋体"/>
          <w:spacing w:val="10"/>
          <w:sz w:val="31"/>
          <w:szCs w:val="31"/>
          <w14:textOutline w14:w="5793" w14:cap="sq" w14:cmpd="sng">
            <w14:solidFill>
              <w14:srgbClr w14:val="000000"/>
            </w14:solidFill>
            <w14:prstDash w14:val="solid"/>
            <w14:bevel/>
          </w14:textOutline>
        </w:rPr>
        <w:t>公司</w:t>
      </w:r>
    </w:p>
    <w:p>
      <w:pPr>
        <w:spacing w:line="294" w:lineRule="auto"/>
        <w:rPr>
          <w:rFonts w:ascii="Arial"/>
          <w:sz w:val="21"/>
        </w:rPr>
      </w:pPr>
    </w:p>
    <w:p>
      <w:pPr>
        <w:spacing w:line="294" w:lineRule="auto"/>
        <w:rPr>
          <w:rFonts w:ascii="Arial"/>
          <w:sz w:val="21"/>
        </w:rPr>
      </w:pPr>
    </w:p>
    <w:p>
      <w:pPr>
        <w:spacing w:line="294" w:lineRule="auto"/>
        <w:rPr>
          <w:rFonts w:ascii="Arial"/>
          <w:sz w:val="21"/>
        </w:rPr>
      </w:pPr>
    </w:p>
    <w:p>
      <w:pPr>
        <w:spacing w:line="294" w:lineRule="auto"/>
        <w:rPr>
          <w:rFonts w:ascii="Arial"/>
          <w:sz w:val="21"/>
        </w:rPr>
      </w:pPr>
    </w:p>
    <w:p>
      <w:pPr>
        <w:spacing w:before="101" w:line="225" w:lineRule="auto"/>
        <w:ind w:left="56"/>
        <w:rPr>
          <w:rFonts w:ascii="宋体" w:hAnsi="宋体" w:eastAsia="宋体" w:cs="宋体"/>
          <w:sz w:val="31"/>
          <w:szCs w:val="31"/>
        </w:rPr>
      </w:pPr>
      <w:r>
        <w:rPr>
          <w:rFonts w:ascii="宋体" w:hAnsi="宋体" w:eastAsia="宋体" w:cs="宋体"/>
          <w:spacing w:val="4"/>
          <w:sz w:val="31"/>
          <w:szCs w:val="31"/>
          <w14:textOutline w14:w="5793" w14:cap="sq" w14:cmpd="sng">
            <w14:solidFill>
              <w14:srgbClr w14:val="000000"/>
            </w14:solidFill>
            <w14:prstDash w14:val="solid"/>
            <w14:bevel/>
          </w14:textOutline>
        </w:rPr>
        <w:t>日</w:t>
      </w:r>
      <w:r>
        <w:rPr>
          <w:rFonts w:ascii="宋体" w:hAnsi="宋体" w:eastAsia="宋体" w:cs="宋体"/>
          <w:spacing w:val="4"/>
          <w:sz w:val="31"/>
          <w:szCs w:val="31"/>
        </w:rPr>
        <w:t xml:space="preserve"> </w:t>
      </w:r>
      <w:r>
        <w:rPr>
          <w:rFonts w:ascii="宋体" w:hAnsi="宋体" w:eastAsia="宋体" w:cs="宋体"/>
          <w:spacing w:val="2"/>
          <w:sz w:val="31"/>
          <w:szCs w:val="31"/>
        </w:rPr>
        <w:t xml:space="preserve"> </w:t>
      </w:r>
      <w:r>
        <w:rPr>
          <w:rFonts w:ascii="宋体" w:hAnsi="宋体" w:eastAsia="宋体" w:cs="宋体"/>
          <w:spacing w:val="2"/>
          <w:sz w:val="31"/>
          <w:szCs w:val="31"/>
          <w14:textOutline w14:w="5793" w14:cap="sq" w14:cmpd="sng">
            <w14:solidFill>
              <w14:srgbClr w14:val="000000"/>
            </w14:solidFill>
            <w14:prstDash w14:val="solid"/>
            <w14:bevel/>
          </w14:textOutline>
        </w:rPr>
        <w:t>期：2023年6月</w:t>
      </w:r>
    </w:p>
    <w:p>
      <w:pPr>
        <w:sectPr>
          <w:footerReference r:id="rId5" w:type="default"/>
          <w:pgSz w:w="11906" w:h="16839"/>
          <w:pgMar w:top="1431" w:right="1696" w:bottom="1156" w:left="1542" w:header="0" w:footer="996" w:gutter="0"/>
          <w:cols w:space="720" w:num="1"/>
        </w:sectPr>
      </w:pPr>
    </w:p>
    <w:p>
      <w:pPr>
        <w:spacing w:before="101" w:line="225" w:lineRule="auto"/>
        <w:ind w:left="2"/>
        <w:jc w:val="center"/>
        <w:rPr>
          <w:rFonts w:hint="eastAsia" w:ascii="宋体" w:hAnsi="宋体" w:eastAsia="宋体" w:cs="宋体"/>
          <w:spacing w:val="10"/>
          <w:sz w:val="32"/>
          <w:szCs w:val="32"/>
          <w14:textOutline w14:w="5793" w14:cap="sq" w14:cmpd="sng">
            <w14:solidFill>
              <w14:srgbClr w14:val="000000"/>
            </w14:solidFill>
            <w14:prstDash w14:val="solid"/>
            <w14:bevel/>
          </w14:textOutline>
        </w:rPr>
      </w:pPr>
      <w:r>
        <w:rPr>
          <w:rFonts w:hint="eastAsia" w:ascii="宋体" w:hAnsi="宋体" w:eastAsia="宋体" w:cs="宋体"/>
          <w:spacing w:val="10"/>
          <w:sz w:val="32"/>
          <w:szCs w:val="32"/>
          <w14:textOutline w14:w="5793" w14:cap="sq" w14:cmpd="sng">
            <w14:solidFill>
              <w14:srgbClr w14:val="000000"/>
            </w14:solidFill>
            <w14:prstDash w14:val="solid"/>
            <w14:bevel/>
          </w14:textOutline>
        </w:rPr>
        <w:t>哈巴河县牧业产业及产业园配套设施建设项目—萨尔塔木乡、加依勒玛乡</w:t>
      </w:r>
    </w:p>
    <w:p>
      <w:pPr>
        <w:spacing w:before="101" w:line="225" w:lineRule="auto"/>
        <w:ind w:left="2"/>
        <w:jc w:val="center"/>
        <w:rPr>
          <w:rFonts w:hint="eastAsia" w:ascii="宋体" w:hAnsi="宋体" w:eastAsia="宋体" w:cs="宋体"/>
          <w:spacing w:val="10"/>
          <w:sz w:val="32"/>
          <w:szCs w:val="32"/>
          <w:lang w:eastAsia="zh-CN"/>
          <w14:textOutline w14:w="5793" w14:cap="sq" w14:cmpd="sng">
            <w14:solidFill>
              <w14:srgbClr w14:val="000000"/>
            </w14:solidFill>
            <w14:prstDash w14:val="solid"/>
            <w14:bevel/>
          </w14:textOutline>
        </w:rPr>
      </w:pPr>
      <w:r>
        <w:rPr>
          <w:rFonts w:hint="eastAsia" w:ascii="宋体" w:hAnsi="宋体" w:eastAsia="宋体" w:cs="宋体"/>
          <w:spacing w:val="10"/>
          <w:sz w:val="32"/>
          <w:szCs w:val="32"/>
          <w14:textOutline w14:w="5793" w14:cap="sq" w14:cmpd="sng">
            <w14:solidFill>
              <w14:srgbClr w14:val="000000"/>
            </w14:solidFill>
            <w14:prstDash w14:val="solid"/>
            <w14:bevel/>
          </w14:textOutline>
        </w:rPr>
        <w:t>竞争性谈判</w:t>
      </w:r>
      <w:r>
        <w:rPr>
          <w:rFonts w:hint="eastAsia" w:ascii="宋体" w:hAnsi="宋体" w:eastAsia="宋体" w:cs="宋体"/>
          <w:spacing w:val="10"/>
          <w:sz w:val="32"/>
          <w:szCs w:val="32"/>
          <w:lang w:eastAsia="zh-CN"/>
          <w14:textOutline w14:w="5793" w14:cap="sq" w14:cmpd="sng">
            <w14:solidFill>
              <w14:srgbClr w14:val="000000"/>
            </w14:solidFill>
            <w14:prstDash w14:val="solid"/>
            <w14:bevel/>
          </w14:textOutline>
        </w:rPr>
        <w:t>公告</w:t>
      </w:r>
    </w:p>
    <w:p>
      <w:pPr>
        <w:pStyle w:val="2"/>
        <w:rPr>
          <w:rFonts w:hint="eastAsia"/>
          <w:lang w:val="en-US" w:eastAsia="zh-CN"/>
        </w:rPr>
      </w:pP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auto"/>
        <w:ind w:firstLine="560" w:firstLineChars="200"/>
        <w:textAlignment w:val="auto"/>
        <w:rPr>
          <w:rFonts w:ascii="仿宋" w:hAnsi="仿宋" w:eastAsia="仿宋"/>
          <w:sz w:val="28"/>
          <w:szCs w:val="28"/>
        </w:rPr>
      </w:pPr>
      <w:r>
        <w:rPr>
          <w:rFonts w:hint="eastAsia" w:ascii="仿宋" w:hAnsi="仿宋" w:eastAsia="仿宋"/>
          <w:sz w:val="28"/>
          <w:szCs w:val="28"/>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auto"/>
        <w:ind w:firstLine="560" w:firstLineChars="200"/>
        <w:textAlignment w:val="auto"/>
        <w:rPr>
          <w:color w:val="000000" w:themeColor="text1"/>
          <w:sz w:val="28"/>
          <w:szCs w:val="28"/>
          <w14:textFill>
            <w14:solidFill>
              <w14:schemeClr w14:val="tx1"/>
            </w14:solidFill>
          </w14:textFill>
        </w:rPr>
      </w:pPr>
      <w:r>
        <w:rPr>
          <w:rFonts w:hint="eastAsia" w:ascii="仿宋" w:hAnsi="仿宋" w:eastAsia="仿宋"/>
          <w:sz w:val="28"/>
          <w:szCs w:val="28"/>
          <w:u w:val="none"/>
        </w:rPr>
        <w:t>哈巴河县牧业产业及产业园配套设施建设项目—萨尔塔木乡、加依勒玛乡的潜在供应商应在</w:t>
      </w:r>
      <w:r>
        <w:rPr>
          <w:rFonts w:hint="eastAsia" w:ascii="仿宋" w:hAnsi="仿宋" w:eastAsia="仿宋"/>
          <w:sz w:val="28"/>
          <w:szCs w:val="28"/>
          <w:u w:val="single"/>
        </w:rPr>
        <w:t>政采云平台https://www.zcygov.cn/</w:t>
      </w:r>
      <w:r>
        <w:rPr>
          <w:rFonts w:hint="eastAsia" w:ascii="仿宋" w:hAnsi="仿宋" w:eastAsia="仿宋"/>
          <w:sz w:val="28"/>
          <w:szCs w:val="28"/>
          <w:u w:val="none"/>
        </w:rPr>
        <w:t>获取采购文件，并于</w:t>
      </w:r>
      <w:r>
        <w:rPr>
          <w:rFonts w:hint="eastAsia" w:ascii="仿宋" w:hAnsi="仿宋" w:eastAsia="仿宋"/>
          <w:sz w:val="28"/>
          <w:szCs w:val="28"/>
          <w:u w:val="single"/>
        </w:rPr>
        <w:t>202</w:t>
      </w:r>
      <w:r>
        <w:rPr>
          <w:rFonts w:hint="eastAsia" w:ascii="仿宋" w:hAnsi="仿宋" w:eastAsia="仿宋"/>
          <w:sz w:val="28"/>
          <w:szCs w:val="28"/>
          <w:u w:val="single"/>
          <w:lang w:val="en-US" w:eastAsia="zh-CN"/>
        </w:rPr>
        <w:t>3</w:t>
      </w:r>
      <w:r>
        <w:rPr>
          <w:rFonts w:hint="eastAsia" w:ascii="仿宋" w:hAnsi="仿宋" w:eastAsia="仿宋"/>
          <w:sz w:val="28"/>
          <w:szCs w:val="28"/>
          <w:u w:val="single"/>
        </w:rPr>
        <w:t>年</w:t>
      </w:r>
      <w:r>
        <w:rPr>
          <w:rFonts w:hint="eastAsia" w:ascii="仿宋" w:hAnsi="仿宋" w:eastAsia="仿宋"/>
          <w:color w:val="auto"/>
          <w:sz w:val="28"/>
          <w:szCs w:val="28"/>
          <w:u w:val="single"/>
          <w:lang w:val="en-US" w:eastAsia="zh-CN"/>
        </w:rPr>
        <w:t>7</w:t>
      </w:r>
      <w:r>
        <w:rPr>
          <w:rFonts w:hint="eastAsia" w:ascii="仿宋" w:hAnsi="仿宋" w:eastAsia="仿宋"/>
          <w:color w:val="auto"/>
          <w:sz w:val="28"/>
          <w:szCs w:val="28"/>
          <w:u w:val="single"/>
        </w:rPr>
        <w:t>月</w:t>
      </w:r>
      <w:r>
        <w:rPr>
          <w:rFonts w:hint="eastAsia" w:ascii="仿宋" w:hAnsi="仿宋" w:eastAsia="仿宋"/>
          <w:color w:val="auto"/>
          <w:sz w:val="28"/>
          <w:szCs w:val="28"/>
          <w:u w:val="single"/>
          <w:lang w:val="en-US" w:eastAsia="zh-CN"/>
        </w:rPr>
        <w:t>5</w:t>
      </w:r>
      <w:r>
        <w:rPr>
          <w:rFonts w:hint="eastAsia" w:ascii="仿宋" w:hAnsi="仿宋" w:eastAsia="仿宋"/>
          <w:color w:val="auto"/>
          <w:sz w:val="28"/>
          <w:szCs w:val="28"/>
          <w:u w:val="single"/>
        </w:rPr>
        <w:t>日1</w:t>
      </w:r>
      <w:r>
        <w:rPr>
          <w:rFonts w:hint="eastAsia" w:ascii="仿宋" w:hAnsi="仿宋" w:eastAsia="仿宋"/>
          <w:color w:val="auto"/>
          <w:sz w:val="28"/>
          <w:szCs w:val="28"/>
          <w:u w:val="single"/>
          <w:lang w:val="en-US" w:eastAsia="zh-CN"/>
        </w:rPr>
        <w:t>6</w:t>
      </w:r>
      <w:r>
        <w:rPr>
          <w:rFonts w:hint="eastAsia" w:ascii="仿宋" w:hAnsi="仿宋" w:eastAsia="仿宋"/>
          <w:color w:val="auto"/>
          <w:sz w:val="28"/>
          <w:szCs w:val="28"/>
          <w:u w:val="single"/>
        </w:rPr>
        <w:t>:</w:t>
      </w:r>
      <w:r>
        <w:rPr>
          <w:rFonts w:hint="eastAsia" w:ascii="仿宋" w:hAnsi="仿宋" w:eastAsia="仿宋"/>
          <w:color w:val="auto"/>
          <w:sz w:val="28"/>
          <w:szCs w:val="28"/>
          <w:u w:val="single"/>
          <w:lang w:val="en-US" w:eastAsia="zh-CN"/>
        </w:rPr>
        <w:t>0</w:t>
      </w:r>
      <w:r>
        <w:rPr>
          <w:rFonts w:hint="eastAsia" w:ascii="仿宋" w:hAnsi="仿宋" w:eastAsia="仿宋"/>
          <w:color w:val="auto"/>
          <w:sz w:val="28"/>
          <w:szCs w:val="28"/>
          <w:u w:val="single"/>
        </w:rPr>
        <w:t>0（</w:t>
      </w:r>
      <w:r>
        <w:rPr>
          <w:rFonts w:hint="eastAsia" w:ascii="仿宋" w:hAnsi="仿宋" w:eastAsia="仿宋"/>
          <w:color w:val="000000" w:themeColor="text1"/>
          <w:sz w:val="28"/>
          <w:szCs w:val="28"/>
          <w:u w:val="single"/>
          <w14:textFill>
            <w14:solidFill>
              <w14:schemeClr w14:val="tx1"/>
            </w14:solidFill>
          </w14:textFill>
        </w:rPr>
        <w:t>北京时间）</w:t>
      </w:r>
      <w:r>
        <w:rPr>
          <w:rFonts w:hint="eastAsia" w:ascii="仿宋" w:hAnsi="仿宋" w:eastAsia="仿宋"/>
          <w:color w:val="000000" w:themeColor="text1"/>
          <w:sz w:val="28"/>
          <w:szCs w:val="28"/>
          <w:u w:val="none"/>
          <w14:textFill>
            <w14:solidFill>
              <w14:schemeClr w14:val="tx1"/>
            </w14:solidFill>
          </w14:textFill>
        </w:rPr>
        <w:t>前提交响应文件</w:t>
      </w:r>
      <w:r>
        <w:rPr>
          <w:rFonts w:hint="eastAsia" w:ascii="仿宋" w:hAnsi="仿宋" w:eastAsia="仿宋"/>
          <w:color w:val="000000" w:themeColor="text1"/>
          <w:sz w:val="28"/>
          <w:szCs w:val="28"/>
          <w14:textFill>
            <w14:solidFill>
              <w14:schemeClr w14:val="tx1"/>
            </w14:solidFill>
          </w14:textFill>
        </w:rPr>
        <w:t>。</w:t>
      </w:r>
    </w:p>
    <w:p>
      <w:pPr>
        <w:pStyle w:val="7"/>
        <w:pageBreakBefore w:val="0"/>
        <w:kinsoku/>
        <w:wordWrap/>
        <w:overflowPunct/>
        <w:topLinePunct w:val="0"/>
        <w:snapToGrid/>
        <w:spacing w:line="560" w:lineRule="exact"/>
        <w:textAlignment w:val="auto"/>
        <w:rPr>
          <w:rFonts w:ascii="黑体" w:hAnsi="黑体" w:cs="宋体"/>
          <w:b w:val="0"/>
          <w:sz w:val="28"/>
          <w:szCs w:val="28"/>
        </w:rPr>
      </w:pPr>
      <w:bookmarkStart w:id="0" w:name="_Toc28359002"/>
      <w:bookmarkStart w:id="1" w:name="_Toc35393790"/>
      <w:bookmarkStart w:id="2" w:name="_Toc35393621"/>
      <w:bookmarkStart w:id="3" w:name="_Toc28359079"/>
      <w:bookmarkStart w:id="4" w:name="_Hlk24379207"/>
      <w:r>
        <w:rPr>
          <w:rFonts w:hint="eastAsia" w:ascii="黑体" w:hAnsi="黑体" w:cs="宋体"/>
          <w:b w:val="0"/>
          <w:sz w:val="28"/>
          <w:szCs w:val="28"/>
        </w:rPr>
        <w:t>一、项目基本情况</w:t>
      </w:r>
      <w:bookmarkEnd w:id="0"/>
      <w:bookmarkEnd w:id="1"/>
      <w:bookmarkEnd w:id="2"/>
      <w:bookmarkEnd w:id="3"/>
    </w:p>
    <w:bookmarkEnd w:id="4"/>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cs="Times New Roman"/>
          <w:color w:val="auto"/>
          <w:sz w:val="28"/>
          <w:szCs w:val="28"/>
          <w:lang w:val="en-US" w:eastAsia="zh-CN"/>
        </w:rPr>
        <w:t>XJQG20231002</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项目名称：哈巴河县牧业产业及产业园配套设施建设项目—萨尔塔木乡、加依勒玛乡</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 w:hAnsi="仿宋" w:eastAsia="仿宋"/>
          <w:sz w:val="28"/>
          <w:szCs w:val="28"/>
        </w:rPr>
      </w:pPr>
      <w:r>
        <w:rPr>
          <w:rFonts w:hint="eastAsia" w:ascii="仿宋" w:hAnsi="仿宋" w:eastAsia="仿宋"/>
          <w:sz w:val="28"/>
          <w:szCs w:val="28"/>
        </w:rPr>
        <w:t>采购方式：竞争性谈判</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 w:hAnsi="仿宋" w:eastAsia="仿宋"/>
          <w:sz w:val="28"/>
          <w:szCs w:val="28"/>
        </w:rPr>
      </w:pPr>
      <w:r>
        <w:rPr>
          <w:rFonts w:hint="eastAsia" w:ascii="仿宋" w:hAnsi="仿宋" w:eastAsia="仿宋"/>
          <w:sz w:val="28"/>
          <w:szCs w:val="28"/>
        </w:rPr>
        <w:t>预算金额（元）：2178134.14</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default"/>
          <w:lang w:val="en-US" w:eastAsia="zh-CN"/>
        </w:rPr>
      </w:pPr>
      <w:r>
        <w:rPr>
          <w:rFonts w:hint="eastAsia" w:ascii="仿宋" w:hAnsi="仿宋" w:eastAsia="仿宋"/>
          <w:sz w:val="28"/>
          <w:szCs w:val="28"/>
        </w:rPr>
        <w:t>最高限价（元）：2178134.14</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采购需求：哈巴河县牧业产业及产业园配套设施建设项目--萨尔塔木乡加依勒玛乡，在加依勒玛乡新建接羔圈10座</w:t>
      </w:r>
      <w:r>
        <w:rPr>
          <w:rFonts w:hint="eastAsia" w:ascii="仿宋" w:hAnsi="仿宋" w:eastAsia="仿宋"/>
          <w:sz w:val="28"/>
          <w:szCs w:val="28"/>
          <w:lang w:eastAsia="zh-CN"/>
        </w:rPr>
        <w:t>（接羔圈分散在</w:t>
      </w:r>
      <w:r>
        <w:rPr>
          <w:rFonts w:hint="eastAsia" w:ascii="仿宋" w:hAnsi="仿宋" w:eastAsia="仿宋"/>
          <w:sz w:val="28"/>
          <w:szCs w:val="28"/>
          <w:lang w:val="en-US" w:eastAsia="zh-CN"/>
        </w:rPr>
        <w:t>10个村）</w:t>
      </w:r>
      <w:r>
        <w:rPr>
          <w:rFonts w:hint="eastAsia" w:ascii="仿宋" w:hAnsi="仿宋" w:eastAsia="仿宋"/>
          <w:sz w:val="28"/>
          <w:szCs w:val="28"/>
        </w:rPr>
        <w:t>，井房</w:t>
      </w:r>
      <w:r>
        <w:rPr>
          <w:rFonts w:hint="eastAsia" w:ascii="仿宋" w:hAnsi="仿宋" w:eastAsia="仿宋"/>
          <w:sz w:val="28"/>
          <w:szCs w:val="28"/>
          <w:lang w:val="en-US" w:eastAsia="zh-CN"/>
        </w:rPr>
        <w:t>4</w:t>
      </w:r>
      <w:r>
        <w:rPr>
          <w:rFonts w:hint="eastAsia" w:ascii="仿宋" w:hAnsi="仿宋" w:eastAsia="仿宋"/>
          <w:sz w:val="28"/>
          <w:szCs w:val="28"/>
        </w:rPr>
        <w:t>座，打井</w:t>
      </w:r>
      <w:r>
        <w:rPr>
          <w:rFonts w:hint="eastAsia" w:ascii="仿宋" w:hAnsi="仿宋" w:eastAsia="仿宋"/>
          <w:sz w:val="28"/>
          <w:szCs w:val="28"/>
          <w:lang w:val="en-US" w:eastAsia="zh-CN"/>
        </w:rPr>
        <w:t>4</w:t>
      </w:r>
      <w:r>
        <w:rPr>
          <w:rFonts w:hint="eastAsia" w:ascii="仿宋" w:hAnsi="仿宋" w:eastAsia="仿宋"/>
          <w:sz w:val="28"/>
          <w:szCs w:val="28"/>
        </w:rPr>
        <w:t>座</w:t>
      </w:r>
      <w:r>
        <w:rPr>
          <w:rFonts w:hint="eastAsia" w:ascii="仿宋" w:hAnsi="仿宋" w:eastAsia="仿宋"/>
          <w:sz w:val="28"/>
          <w:szCs w:val="28"/>
          <w:lang w:eastAsia="zh-CN"/>
        </w:rPr>
        <w:t>。</w:t>
      </w:r>
      <w:r>
        <w:rPr>
          <w:rFonts w:hint="eastAsia" w:ascii="仿宋" w:hAnsi="仿宋" w:eastAsia="仿宋"/>
          <w:sz w:val="28"/>
          <w:szCs w:val="28"/>
        </w:rPr>
        <w:t>萨尔塔木乡新建接羔圈10座</w:t>
      </w:r>
      <w:r>
        <w:rPr>
          <w:rFonts w:hint="eastAsia" w:ascii="仿宋" w:hAnsi="仿宋" w:eastAsia="仿宋"/>
          <w:sz w:val="28"/>
          <w:szCs w:val="28"/>
          <w:lang w:eastAsia="zh-CN"/>
        </w:rPr>
        <w:t>（接羔圈分散在</w:t>
      </w:r>
      <w:r>
        <w:rPr>
          <w:rFonts w:hint="eastAsia" w:ascii="仿宋" w:hAnsi="仿宋" w:eastAsia="仿宋"/>
          <w:sz w:val="28"/>
          <w:szCs w:val="28"/>
          <w:lang w:val="en-US" w:eastAsia="zh-CN"/>
        </w:rPr>
        <w:t>10个村）</w:t>
      </w:r>
      <w:r>
        <w:rPr>
          <w:rFonts w:hint="eastAsia" w:ascii="仿宋" w:hAnsi="仿宋" w:eastAsia="仿宋"/>
          <w:sz w:val="28"/>
          <w:szCs w:val="28"/>
        </w:rPr>
        <w:t>，井房2座，打井2座，新建100m³消防水池一座；本项目共计新建8</w:t>
      </w:r>
      <w:r>
        <w:rPr>
          <w:rFonts w:hint="eastAsia" w:ascii="仿宋" w:hAnsi="仿宋" w:eastAsia="仿宋"/>
          <w:sz w:val="28"/>
          <w:szCs w:val="28"/>
          <w:lang w:val="en-US" w:eastAsia="zh-CN"/>
        </w:rPr>
        <w:t>5</w:t>
      </w:r>
      <w:r>
        <w:rPr>
          <w:rFonts w:hint="eastAsia" w:ascii="仿宋" w:hAnsi="仿宋" w:eastAsia="仿宋"/>
          <w:sz w:val="28"/>
          <w:szCs w:val="28"/>
        </w:rPr>
        <w:t>㎡接羔圈</w:t>
      </w:r>
      <w:r>
        <w:rPr>
          <w:rFonts w:hint="eastAsia" w:ascii="仿宋" w:hAnsi="仿宋" w:eastAsia="仿宋"/>
          <w:sz w:val="28"/>
          <w:szCs w:val="28"/>
          <w:lang w:val="en-US" w:eastAsia="zh-CN"/>
        </w:rPr>
        <w:t>2</w:t>
      </w:r>
      <w:r>
        <w:rPr>
          <w:rFonts w:hint="eastAsia" w:ascii="仿宋" w:hAnsi="仿宋" w:eastAsia="仿宋"/>
          <w:sz w:val="28"/>
          <w:szCs w:val="28"/>
        </w:rPr>
        <w:t>0座、4㎡井房</w:t>
      </w:r>
      <w:r>
        <w:rPr>
          <w:rFonts w:hint="eastAsia" w:ascii="仿宋" w:hAnsi="仿宋" w:eastAsia="仿宋"/>
          <w:sz w:val="28"/>
          <w:szCs w:val="28"/>
          <w:lang w:val="en-US" w:eastAsia="zh-CN"/>
        </w:rPr>
        <w:t>6</w:t>
      </w:r>
      <w:r>
        <w:rPr>
          <w:rFonts w:hint="eastAsia" w:ascii="仿宋" w:hAnsi="仿宋" w:eastAsia="仿宋"/>
          <w:sz w:val="28"/>
          <w:szCs w:val="28"/>
        </w:rPr>
        <w:t>座、150m深井</w:t>
      </w:r>
      <w:r>
        <w:rPr>
          <w:rFonts w:hint="eastAsia" w:ascii="仿宋" w:hAnsi="仿宋" w:eastAsia="仿宋"/>
          <w:sz w:val="28"/>
          <w:szCs w:val="28"/>
          <w:lang w:val="en-US" w:eastAsia="zh-CN"/>
        </w:rPr>
        <w:t>6</w:t>
      </w:r>
      <w:r>
        <w:rPr>
          <w:rFonts w:hint="eastAsia" w:ascii="仿宋" w:hAnsi="仿宋" w:eastAsia="仿宋"/>
          <w:sz w:val="28"/>
          <w:szCs w:val="28"/>
        </w:rPr>
        <w:t>座</w:t>
      </w:r>
      <w:r>
        <w:rPr>
          <w:rFonts w:hint="eastAsia" w:ascii="仿宋" w:hAnsi="仿宋" w:eastAsia="仿宋"/>
          <w:sz w:val="28"/>
          <w:szCs w:val="28"/>
          <w:lang w:eastAsia="zh-CN"/>
        </w:rPr>
        <w:t>，</w:t>
      </w:r>
      <w:r>
        <w:rPr>
          <w:rFonts w:hint="eastAsia" w:ascii="仿宋" w:hAnsi="仿宋" w:eastAsia="仿宋"/>
          <w:sz w:val="28"/>
          <w:szCs w:val="28"/>
        </w:rPr>
        <w:t>100m³消防水池一座</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default" w:ascii="仿宋" w:hAnsi="仿宋" w:eastAsia="仿宋"/>
          <w:sz w:val="28"/>
          <w:szCs w:val="28"/>
          <w:u w:val="single"/>
          <w:lang w:val="en-US" w:eastAsia="zh-CN"/>
        </w:rPr>
      </w:pPr>
      <w:r>
        <w:rPr>
          <w:rFonts w:hint="eastAsia" w:ascii="仿宋" w:hAnsi="仿宋" w:eastAsia="仿宋"/>
          <w:sz w:val="28"/>
          <w:szCs w:val="28"/>
        </w:rPr>
        <w:t>合同履行期限：</w:t>
      </w:r>
      <w:r>
        <w:rPr>
          <w:rFonts w:hint="eastAsia" w:ascii="仿宋" w:hAnsi="仿宋" w:eastAsia="仿宋"/>
          <w:sz w:val="28"/>
          <w:szCs w:val="28"/>
          <w:lang w:val="en-US" w:eastAsia="zh-CN"/>
        </w:rPr>
        <w:t>详见竞争性谈判文件</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ascii="仿宋" w:hAnsi="仿宋" w:eastAsia="仿宋"/>
          <w:sz w:val="28"/>
          <w:szCs w:val="28"/>
        </w:rPr>
      </w:pPr>
      <w:r>
        <w:rPr>
          <w:rFonts w:hint="eastAsia" w:ascii="仿宋" w:hAnsi="仿宋" w:eastAsia="仿宋"/>
          <w:sz w:val="28"/>
          <w:szCs w:val="28"/>
        </w:rPr>
        <w:t>本项目（否）接受联合体投标。</w:t>
      </w:r>
    </w:p>
    <w:p>
      <w:pPr>
        <w:pStyle w:val="7"/>
        <w:pageBreakBefore w:val="0"/>
        <w:kinsoku/>
        <w:wordWrap/>
        <w:overflowPunct/>
        <w:topLinePunct w:val="0"/>
        <w:snapToGrid/>
        <w:spacing w:line="560" w:lineRule="exact"/>
        <w:textAlignment w:val="auto"/>
        <w:rPr>
          <w:rFonts w:ascii="黑体" w:hAnsi="黑体" w:cs="宋体"/>
          <w:b w:val="0"/>
          <w:sz w:val="28"/>
          <w:szCs w:val="28"/>
        </w:rPr>
      </w:pPr>
      <w:bookmarkStart w:id="5" w:name="_Toc35393791"/>
      <w:bookmarkStart w:id="6" w:name="_Toc28359080"/>
      <w:bookmarkStart w:id="7" w:name="_Toc35393622"/>
      <w:bookmarkStart w:id="8" w:name="_Toc28359003"/>
      <w:r>
        <w:rPr>
          <w:rFonts w:hint="eastAsia" w:ascii="黑体" w:hAnsi="黑体" w:cs="宋体"/>
          <w:b w:val="0"/>
          <w:sz w:val="28"/>
          <w:szCs w:val="28"/>
        </w:rPr>
        <w:t>二、申请人的资格要求：</w:t>
      </w:r>
      <w:bookmarkEnd w:id="5"/>
      <w:bookmarkEnd w:id="6"/>
      <w:bookmarkEnd w:id="7"/>
      <w:bookmarkEnd w:id="8"/>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ascii="仿宋" w:hAnsi="仿宋" w:eastAsia="仿宋"/>
          <w:sz w:val="28"/>
          <w:szCs w:val="28"/>
        </w:rPr>
      </w:pPr>
      <w:r>
        <w:rPr>
          <w:rFonts w:hint="eastAsia" w:ascii="仿宋" w:hAnsi="仿宋" w:eastAsia="仿宋"/>
          <w:sz w:val="28"/>
          <w:szCs w:val="28"/>
        </w:rPr>
        <w:t>1.满足《中华人民共和国政府采购法》第二十二条规定；</w:t>
      </w:r>
    </w:p>
    <w:p>
      <w:pPr>
        <w:spacing w:line="360" w:lineRule="auto"/>
        <w:ind w:firstLine="560" w:firstLineChars="200"/>
        <w:rPr>
          <w:rFonts w:hint="eastAsia" w:ascii="仿宋" w:hAnsi="仿宋" w:eastAsia="仿宋"/>
          <w:sz w:val="28"/>
          <w:szCs w:val="28"/>
        </w:rPr>
      </w:pPr>
      <w:bookmarkStart w:id="9" w:name="_Toc28359004"/>
      <w:bookmarkStart w:id="10" w:name="_Toc28359081"/>
      <w:r>
        <w:rPr>
          <w:rFonts w:ascii="仿宋" w:hAnsi="仿宋" w:eastAsia="仿宋"/>
          <w:sz w:val="28"/>
          <w:szCs w:val="28"/>
        </w:rPr>
        <w:t>2</w:t>
      </w:r>
      <w:r>
        <w:rPr>
          <w:rFonts w:hint="eastAsia" w:ascii="仿宋" w:hAnsi="仿宋" w:eastAsia="仿宋"/>
          <w:sz w:val="28"/>
          <w:szCs w:val="28"/>
        </w:rPr>
        <w:t>.落实政府采购政策需满足的资格要求：标项1：</w:t>
      </w:r>
      <w:bookmarkStart w:id="11" w:name="_Toc35393792"/>
      <w:bookmarkStart w:id="12" w:name="_Toc35393623"/>
      <w:r>
        <w:rPr>
          <w:rFonts w:hint="eastAsia" w:ascii="仿宋" w:hAnsi="仿宋" w:eastAsia="仿宋"/>
          <w:sz w:val="28"/>
          <w:szCs w:val="28"/>
        </w:rPr>
        <w:t>本项目为专门面向中小企业采购的项目，供应商应为中小企业、监狱企业、残疾人福利性单位。</w:t>
      </w:r>
    </w:p>
    <w:p>
      <w:pPr>
        <w:spacing w:line="360" w:lineRule="auto"/>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3.</w:t>
      </w:r>
      <w:r>
        <w:rPr>
          <w:rFonts w:hint="eastAsia" w:ascii="仿宋" w:hAnsi="仿宋" w:eastAsia="仿宋"/>
          <w:color w:val="auto"/>
          <w:sz w:val="28"/>
          <w:szCs w:val="28"/>
          <w:highlight w:val="none"/>
        </w:rPr>
        <w:t>本项目的特定资格要求：投标人应具</w:t>
      </w:r>
      <w:r>
        <w:rPr>
          <w:rFonts w:hint="eastAsia" w:ascii="仿宋" w:hAnsi="仿宋" w:eastAsia="仿宋"/>
          <w:color w:val="auto"/>
          <w:sz w:val="28"/>
          <w:szCs w:val="28"/>
          <w:highlight w:val="none"/>
          <w:lang w:val="en-US" w:eastAsia="zh-CN"/>
        </w:rPr>
        <w:t>建筑</w:t>
      </w:r>
      <w:r>
        <w:rPr>
          <w:rFonts w:hint="eastAsia" w:ascii="仿宋" w:hAnsi="仿宋" w:eastAsia="仿宋"/>
          <w:color w:val="auto"/>
          <w:sz w:val="28"/>
          <w:szCs w:val="28"/>
          <w:highlight w:val="none"/>
        </w:rPr>
        <w:t>工程施工总承包三级 (含三级)以上的施工企业资质，有安全生产许可证，外省企业已办理进疆备案推送手续。项目经理须具备</w:t>
      </w:r>
      <w:r>
        <w:rPr>
          <w:rFonts w:hint="eastAsia" w:ascii="仿宋" w:hAnsi="仿宋" w:eastAsia="仿宋"/>
          <w:color w:val="auto"/>
          <w:sz w:val="28"/>
          <w:szCs w:val="28"/>
          <w:highlight w:val="none"/>
          <w:lang w:val="en-US" w:eastAsia="zh-CN"/>
        </w:rPr>
        <w:t>建筑</w:t>
      </w:r>
      <w:r>
        <w:rPr>
          <w:rFonts w:hint="eastAsia" w:ascii="仿宋" w:hAnsi="仿宋" w:eastAsia="仿宋"/>
          <w:color w:val="auto"/>
          <w:sz w:val="28"/>
          <w:szCs w:val="28"/>
          <w:highlight w:val="none"/>
        </w:rPr>
        <w:t>工程</w:t>
      </w:r>
      <w:r>
        <w:rPr>
          <w:rFonts w:hint="eastAsia" w:ascii="仿宋" w:hAnsi="仿宋" w:eastAsia="仿宋"/>
          <w:color w:val="auto"/>
          <w:sz w:val="28"/>
          <w:szCs w:val="28"/>
          <w:highlight w:val="none"/>
          <w:lang w:val="en-US" w:eastAsia="zh-CN"/>
        </w:rPr>
        <w:t>专业</w:t>
      </w:r>
      <w:r>
        <w:rPr>
          <w:rFonts w:hint="eastAsia" w:ascii="仿宋" w:hAnsi="仿宋" w:eastAsia="仿宋"/>
          <w:color w:val="auto"/>
          <w:sz w:val="28"/>
          <w:szCs w:val="28"/>
          <w:highlight w:val="none"/>
        </w:rPr>
        <w:t>二级 (含二级)以上注册建造师执业资格，具备有效的安全生产考核合格证书</w:t>
      </w:r>
      <w:r>
        <w:rPr>
          <w:rFonts w:hint="eastAsia" w:ascii="仿宋" w:hAnsi="仿宋" w:eastAsia="仿宋"/>
          <w:color w:val="auto"/>
          <w:sz w:val="28"/>
          <w:szCs w:val="28"/>
        </w:rPr>
        <w:t>，且未担任其他</w:t>
      </w:r>
      <w:r>
        <w:rPr>
          <w:rFonts w:hint="eastAsia" w:ascii="仿宋" w:hAnsi="仿宋" w:eastAsia="仿宋"/>
          <w:color w:val="auto"/>
          <w:sz w:val="28"/>
          <w:szCs w:val="28"/>
          <w:highlight w:val="none"/>
          <w:lang w:val="en-US" w:eastAsia="zh-CN"/>
        </w:rPr>
        <w:t>任何</w:t>
      </w:r>
      <w:r>
        <w:rPr>
          <w:rFonts w:hint="eastAsia" w:ascii="仿宋" w:hAnsi="仿宋" w:eastAsia="仿宋"/>
          <w:color w:val="auto"/>
          <w:sz w:val="28"/>
          <w:szCs w:val="28"/>
        </w:rPr>
        <w:t>在施建设工程。有依法缴纳税收和社会保障资金的良好记录。</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4</w:t>
      </w:r>
      <w:r>
        <w:rPr>
          <w:rFonts w:hint="eastAsia" w:ascii="仿宋" w:hAnsi="仿宋" w:eastAsia="仿宋"/>
          <w:color w:val="auto"/>
          <w:sz w:val="28"/>
          <w:szCs w:val="28"/>
          <w:lang w:val="en-US" w:eastAsia="zh-CN"/>
        </w:rPr>
        <w:t>.</w:t>
      </w:r>
      <w:r>
        <w:rPr>
          <w:rFonts w:hint="eastAsia" w:ascii="仿宋" w:hAnsi="仿宋" w:eastAsia="仿宋"/>
          <w:color w:val="auto"/>
          <w:sz w:val="28"/>
          <w:szCs w:val="28"/>
        </w:rPr>
        <w:t>投标企业在“信用中国”（www.creditchina.gov.cn）和中国政府采购网（www.ccgp.gov.cn）网站上未被列入失信被执行人、重大税收违法案件当事人名单以及政府采购严重违法失信行为记录名单。</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 5</w:t>
      </w:r>
      <w:r>
        <w:rPr>
          <w:rFonts w:hint="eastAsia" w:ascii="仿宋" w:hAnsi="仿宋" w:eastAsia="仿宋"/>
          <w:color w:val="auto"/>
          <w:sz w:val="28"/>
          <w:szCs w:val="28"/>
          <w:lang w:val="en-US" w:eastAsia="zh-CN"/>
        </w:rPr>
        <w:t>.</w:t>
      </w:r>
      <w:r>
        <w:rPr>
          <w:rFonts w:hint="eastAsia" w:ascii="仿宋" w:hAnsi="仿宋" w:eastAsia="仿宋"/>
          <w:color w:val="auto"/>
          <w:sz w:val="28"/>
          <w:szCs w:val="28"/>
        </w:rPr>
        <w:t>本招标项目不接受联合体投标。</w:t>
      </w:r>
    </w:p>
    <w:p>
      <w:pPr>
        <w:pStyle w:val="7"/>
        <w:pageBreakBefore w:val="0"/>
        <w:kinsoku/>
        <w:wordWrap/>
        <w:overflowPunct/>
        <w:topLinePunct w:val="0"/>
        <w:snapToGrid/>
        <w:spacing w:line="560" w:lineRule="exact"/>
        <w:textAlignment w:val="auto"/>
        <w:rPr>
          <w:rFonts w:ascii="黑体" w:hAnsi="黑体" w:cs="宋体"/>
          <w:b w:val="0"/>
          <w:sz w:val="28"/>
          <w:szCs w:val="28"/>
        </w:rPr>
      </w:pPr>
      <w:r>
        <w:rPr>
          <w:rFonts w:hint="eastAsia" w:ascii="黑体" w:hAnsi="黑体" w:cs="宋体"/>
          <w:b w:val="0"/>
          <w:sz w:val="28"/>
          <w:szCs w:val="28"/>
        </w:rPr>
        <w:t>三、获取招标文件</w:t>
      </w:r>
      <w:bookmarkEnd w:id="9"/>
      <w:bookmarkEnd w:id="10"/>
      <w:bookmarkEnd w:id="11"/>
      <w:bookmarkEnd w:id="12"/>
    </w:p>
    <w:p>
      <w:pPr>
        <w:keepNext w:val="0"/>
        <w:keepLines w:val="0"/>
        <w:pageBreakBefore w:val="0"/>
        <w:widowControl w:val="0"/>
        <w:kinsoku/>
        <w:wordWrap/>
        <w:overflowPunct/>
        <w:topLinePunct w:val="0"/>
        <w:autoSpaceDE/>
        <w:autoSpaceDN/>
        <w:bidi w:val="0"/>
        <w:adjustRightInd/>
        <w:snapToGrid/>
        <w:spacing w:line="480" w:lineRule="auto"/>
        <w:ind w:firstLine="540"/>
        <w:textAlignment w:val="auto"/>
        <w:rPr>
          <w:rFonts w:ascii="仿宋" w:hAnsi="仿宋" w:eastAsia="仿宋" w:cs="宋体"/>
          <w:sz w:val="28"/>
          <w:szCs w:val="28"/>
        </w:rPr>
      </w:pPr>
      <w:r>
        <w:rPr>
          <w:rFonts w:hint="eastAsia" w:ascii="仿宋" w:hAnsi="仿宋" w:eastAsia="仿宋" w:cs="宋体"/>
          <w:sz w:val="28"/>
          <w:szCs w:val="28"/>
        </w:rPr>
        <w:t>时间：</w:t>
      </w:r>
      <w:r>
        <w:rPr>
          <w:rFonts w:ascii="仿宋" w:hAnsi="仿宋" w:eastAsia="仿宋" w:cs="宋体"/>
          <w:sz w:val="28"/>
          <w:szCs w:val="28"/>
          <w:u w:val="single"/>
        </w:rPr>
        <w:t xml:space="preserve"> </w:t>
      </w:r>
      <w:r>
        <w:rPr>
          <w:rFonts w:hint="eastAsia" w:ascii="仿宋" w:hAnsi="仿宋" w:eastAsia="仿宋" w:cs="宋体"/>
          <w:sz w:val="28"/>
          <w:szCs w:val="28"/>
          <w:u w:val="single"/>
          <w:lang w:val="en-US" w:eastAsia="zh-CN"/>
        </w:rPr>
        <w:t>2023</w:t>
      </w:r>
      <w:r>
        <w:rPr>
          <w:rFonts w:ascii="仿宋" w:hAnsi="仿宋" w:eastAsia="仿宋" w:cs="宋体"/>
          <w:sz w:val="28"/>
          <w:szCs w:val="28"/>
          <w:u w:val="single"/>
        </w:rPr>
        <w:t xml:space="preserve"> </w:t>
      </w:r>
      <w:r>
        <w:rPr>
          <w:rFonts w:hint="eastAsia" w:ascii="仿宋" w:hAnsi="仿宋" w:eastAsia="仿宋" w:cs="宋体"/>
          <w:color w:val="000000" w:themeColor="text1"/>
          <w:sz w:val="28"/>
          <w:szCs w:val="28"/>
          <w:u w:val="single"/>
          <w14:textFill>
            <w14:solidFill>
              <w14:schemeClr w14:val="tx1"/>
            </w14:solidFill>
          </w14:textFill>
        </w:rPr>
        <w:t>年</w:t>
      </w:r>
      <w:r>
        <w:rPr>
          <w:rFonts w:hint="eastAsia" w:ascii="仿宋" w:hAnsi="仿宋" w:eastAsia="仿宋" w:cs="宋体"/>
          <w:color w:val="000000" w:themeColor="text1"/>
          <w:sz w:val="28"/>
          <w:szCs w:val="28"/>
          <w:u w:val="single"/>
          <w:lang w:val="en-US" w:eastAsia="zh-CN"/>
          <w14:textFill>
            <w14:solidFill>
              <w14:schemeClr w14:val="tx1"/>
            </w14:solidFill>
          </w14:textFill>
        </w:rPr>
        <w:t>6</w:t>
      </w:r>
      <w:r>
        <w:rPr>
          <w:rFonts w:hint="eastAsia" w:ascii="仿宋" w:hAnsi="仿宋" w:eastAsia="仿宋" w:cs="宋体"/>
          <w:color w:val="000000" w:themeColor="text1"/>
          <w:sz w:val="28"/>
          <w:szCs w:val="28"/>
          <w:u w:val="single"/>
          <w14:textFill>
            <w14:solidFill>
              <w14:schemeClr w14:val="tx1"/>
            </w14:solidFill>
          </w14:textFill>
        </w:rPr>
        <w:t>月</w:t>
      </w:r>
      <w:r>
        <w:rPr>
          <w:rFonts w:hint="eastAsia" w:ascii="仿宋" w:hAnsi="仿宋" w:eastAsia="仿宋" w:cs="宋体"/>
          <w:color w:val="000000" w:themeColor="text1"/>
          <w:sz w:val="28"/>
          <w:szCs w:val="28"/>
          <w:u w:val="single"/>
          <w:lang w:val="en-US" w:eastAsia="zh-CN"/>
          <w14:textFill>
            <w14:solidFill>
              <w14:schemeClr w14:val="tx1"/>
            </w14:solidFill>
          </w14:textFill>
        </w:rPr>
        <w:t>27</w:t>
      </w:r>
      <w:r>
        <w:rPr>
          <w:rFonts w:hint="eastAsia" w:ascii="仿宋" w:hAnsi="仿宋" w:eastAsia="仿宋" w:cs="宋体"/>
          <w:color w:val="auto"/>
          <w:sz w:val="28"/>
          <w:szCs w:val="28"/>
          <w:u w:val="single"/>
        </w:rPr>
        <w:t>日</w:t>
      </w:r>
      <w:r>
        <w:rPr>
          <w:rFonts w:hint="eastAsia" w:ascii="仿宋" w:hAnsi="仿宋" w:eastAsia="仿宋" w:cs="宋体"/>
          <w:color w:val="auto"/>
          <w:sz w:val="28"/>
          <w:szCs w:val="28"/>
        </w:rPr>
        <w:t>至</w:t>
      </w:r>
      <w:r>
        <w:rPr>
          <w:rFonts w:hint="eastAsia" w:ascii="仿宋" w:hAnsi="仿宋" w:eastAsia="仿宋" w:cs="宋体"/>
          <w:color w:val="auto"/>
          <w:sz w:val="28"/>
          <w:szCs w:val="28"/>
          <w:u w:val="single"/>
        </w:rPr>
        <w:t xml:space="preserve"> </w:t>
      </w:r>
      <w:r>
        <w:rPr>
          <w:rFonts w:hint="eastAsia" w:ascii="仿宋" w:hAnsi="仿宋" w:eastAsia="仿宋" w:cs="宋体"/>
          <w:color w:val="auto"/>
          <w:sz w:val="28"/>
          <w:szCs w:val="28"/>
          <w:u w:val="single"/>
          <w:lang w:val="en-US" w:eastAsia="zh-CN"/>
        </w:rPr>
        <w:t>2023</w:t>
      </w:r>
      <w:r>
        <w:rPr>
          <w:rFonts w:hint="eastAsia" w:ascii="仿宋" w:hAnsi="仿宋" w:eastAsia="仿宋" w:cs="宋体"/>
          <w:color w:val="auto"/>
          <w:sz w:val="28"/>
          <w:szCs w:val="28"/>
          <w:u w:val="single"/>
        </w:rPr>
        <w:t>年</w:t>
      </w:r>
      <w:r>
        <w:rPr>
          <w:rFonts w:hint="eastAsia" w:ascii="仿宋" w:hAnsi="仿宋" w:eastAsia="仿宋" w:cs="宋体"/>
          <w:color w:val="auto"/>
          <w:sz w:val="28"/>
          <w:szCs w:val="28"/>
          <w:u w:val="single"/>
          <w:lang w:val="en-US" w:eastAsia="zh-CN"/>
        </w:rPr>
        <w:t>7</w:t>
      </w:r>
      <w:r>
        <w:rPr>
          <w:rFonts w:hint="eastAsia" w:ascii="仿宋" w:hAnsi="仿宋" w:eastAsia="仿宋" w:cs="宋体"/>
          <w:color w:val="auto"/>
          <w:sz w:val="28"/>
          <w:szCs w:val="28"/>
          <w:u w:val="single"/>
        </w:rPr>
        <w:t>月</w:t>
      </w:r>
      <w:r>
        <w:rPr>
          <w:rFonts w:hint="eastAsia" w:ascii="仿宋" w:hAnsi="仿宋" w:eastAsia="仿宋" w:cs="宋体"/>
          <w:color w:val="auto"/>
          <w:sz w:val="28"/>
          <w:szCs w:val="28"/>
          <w:u w:val="single"/>
          <w:lang w:val="en-US" w:eastAsia="zh-CN"/>
        </w:rPr>
        <w:t>4</w:t>
      </w:r>
      <w:r>
        <w:rPr>
          <w:rFonts w:hint="eastAsia" w:ascii="仿宋" w:hAnsi="仿宋" w:eastAsia="仿宋" w:cs="宋体"/>
          <w:color w:val="auto"/>
          <w:sz w:val="28"/>
          <w:szCs w:val="28"/>
          <w:u w:val="single"/>
        </w:rPr>
        <w:t>日</w:t>
      </w:r>
      <w:r>
        <w:rPr>
          <w:rFonts w:hint="eastAsia" w:ascii="仿宋" w:hAnsi="仿宋" w:eastAsia="仿宋" w:cs="宋体"/>
          <w:color w:val="auto"/>
          <w:sz w:val="28"/>
          <w:szCs w:val="28"/>
        </w:rPr>
        <w:t>，</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19:00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default" w:ascii="仿宋" w:hAnsi="仿宋" w:eastAsia="仿宋" w:cs="宋体"/>
          <w:sz w:val="28"/>
          <w:szCs w:val="28"/>
          <w:u w:val="single"/>
          <w:lang w:val="en-US" w:eastAsia="zh-CN"/>
        </w:rPr>
      </w:pPr>
      <w:r>
        <w:rPr>
          <w:rFonts w:hint="eastAsia" w:ascii="仿宋" w:hAnsi="仿宋" w:eastAsia="仿宋" w:cs="宋体"/>
          <w:sz w:val="28"/>
          <w:szCs w:val="28"/>
        </w:rPr>
        <w:t>地点：</w:t>
      </w:r>
      <w:r>
        <w:rPr>
          <w:rFonts w:hint="eastAsia" w:ascii="仿宋" w:hAnsi="仿宋" w:eastAsia="仿宋" w:cs="宋体"/>
          <w:sz w:val="28"/>
          <w:szCs w:val="28"/>
          <w:u w:val="single"/>
        </w:rPr>
        <w:t>政采云平台https://www.zcygov.cn/获取</w:t>
      </w:r>
      <w:r>
        <w:rPr>
          <w:rFonts w:hint="eastAsia" w:ascii="仿宋" w:hAnsi="仿宋" w:eastAsia="仿宋" w:cs="宋体"/>
          <w:sz w:val="28"/>
          <w:szCs w:val="28"/>
        </w:rPr>
        <w:t>  </w:t>
      </w:r>
    </w:p>
    <w:p>
      <w:pPr>
        <w:keepNext w:val="0"/>
        <w:keepLines w:val="0"/>
        <w:pageBreakBefore w:val="0"/>
        <w:widowControl w:val="0"/>
        <w:kinsoku/>
        <w:wordWrap/>
        <w:overflowPunct/>
        <w:topLinePunct w:val="0"/>
        <w:autoSpaceDE/>
        <w:autoSpaceDN/>
        <w:bidi w:val="0"/>
        <w:adjustRightInd/>
        <w:snapToGrid/>
        <w:spacing w:line="480" w:lineRule="auto"/>
        <w:ind w:firstLine="540"/>
        <w:textAlignment w:val="auto"/>
        <w:rPr>
          <w:rFonts w:ascii="仿宋" w:hAnsi="仿宋" w:eastAsia="仿宋" w:cs="宋体"/>
          <w:sz w:val="28"/>
          <w:szCs w:val="28"/>
          <w:u w:val="single"/>
        </w:rPr>
      </w:pPr>
      <w:r>
        <w:rPr>
          <w:rFonts w:hint="eastAsia" w:ascii="仿宋" w:hAnsi="仿宋" w:eastAsia="仿宋" w:cs="宋体"/>
          <w:sz w:val="28"/>
          <w:szCs w:val="28"/>
        </w:rPr>
        <w:t>方式：</w:t>
      </w:r>
      <w:r>
        <w:rPr>
          <w:rFonts w:hint="eastAsia" w:ascii="仿宋" w:hAnsi="仿宋" w:eastAsia="仿宋" w:cs="宋体"/>
          <w:sz w:val="28"/>
          <w:szCs w:val="28"/>
          <w:u w:val="single"/>
        </w:rPr>
        <w:t>供应商登录政采云平台https://www.zcygov.cn/在线申请获取采购文件（进入“项目采购”应用，在获取采购文件菜单中选择项目，申请获取采购文件）。</w:t>
      </w:r>
    </w:p>
    <w:p>
      <w:pPr>
        <w:keepNext w:val="0"/>
        <w:keepLines w:val="0"/>
        <w:pageBreakBefore w:val="0"/>
        <w:widowControl w:val="0"/>
        <w:kinsoku/>
        <w:wordWrap/>
        <w:overflowPunct/>
        <w:topLinePunct w:val="0"/>
        <w:autoSpaceDE/>
        <w:autoSpaceDN/>
        <w:bidi w:val="0"/>
        <w:adjustRightInd/>
        <w:snapToGrid/>
        <w:spacing w:line="480" w:lineRule="auto"/>
        <w:ind w:firstLine="540"/>
        <w:textAlignment w:val="auto"/>
        <w:rPr>
          <w:rFonts w:ascii="仿宋" w:hAnsi="仿宋" w:eastAsia="仿宋" w:cs="宋体"/>
          <w:sz w:val="28"/>
          <w:szCs w:val="28"/>
        </w:rPr>
      </w:pPr>
      <w:r>
        <w:rPr>
          <w:rFonts w:hint="eastAsia" w:ascii="仿宋" w:hAnsi="仿宋" w:eastAsia="仿宋" w:cs="宋体"/>
          <w:sz w:val="28"/>
          <w:szCs w:val="28"/>
        </w:rPr>
        <w:t>售价：</w:t>
      </w:r>
      <w:r>
        <w:rPr>
          <w:rFonts w:ascii="仿宋" w:hAnsi="仿宋" w:eastAsia="仿宋" w:cs="宋体"/>
          <w:sz w:val="28"/>
          <w:szCs w:val="28"/>
          <w:u w:val="single"/>
        </w:rPr>
        <w:t>0</w:t>
      </w:r>
      <w:r>
        <w:rPr>
          <w:rFonts w:hint="eastAsia" w:ascii="仿宋" w:hAnsi="仿宋" w:eastAsia="仿宋" w:cs="宋体"/>
          <w:sz w:val="28"/>
          <w:szCs w:val="28"/>
          <w:u w:val="single"/>
        </w:rPr>
        <w:t>元</w:t>
      </w:r>
    </w:p>
    <w:p>
      <w:pPr>
        <w:pStyle w:val="11"/>
        <w:keepNext w:val="0"/>
        <w:keepLines w:val="0"/>
        <w:pageBreakBefore w:val="0"/>
        <w:widowControl/>
        <w:suppressLineNumbers w:val="0"/>
        <w:kinsoku/>
        <w:wordWrap/>
        <w:overflowPunct/>
        <w:topLinePunct w:val="0"/>
        <w:snapToGrid/>
        <w:spacing w:before="255" w:beforeAutospacing="0" w:after="255" w:afterAutospacing="0" w:line="560" w:lineRule="exact"/>
        <w:ind w:left="0" w:right="0" w:firstLine="0"/>
        <w:jc w:val="both"/>
        <w:textAlignment w:val="auto"/>
        <w:rPr>
          <w:rFonts w:hint="eastAsia" w:ascii="黑体" w:hAnsi="黑体" w:eastAsia="黑体" w:cs="宋体"/>
          <w:b w:val="0"/>
          <w:bCs/>
          <w:color w:val="auto"/>
          <w:kern w:val="2"/>
          <w:sz w:val="28"/>
          <w:szCs w:val="28"/>
          <w:lang w:val="en-US" w:eastAsia="zh-CN" w:bidi="ar-SA"/>
        </w:rPr>
      </w:pPr>
      <w:r>
        <w:rPr>
          <w:rFonts w:hint="eastAsia" w:ascii="黑体" w:hAnsi="黑体" w:eastAsia="黑体" w:cs="宋体"/>
          <w:b w:val="0"/>
          <w:bCs/>
          <w:kern w:val="2"/>
          <w:sz w:val="28"/>
          <w:szCs w:val="28"/>
          <w:lang w:val="en-US" w:eastAsia="zh-CN" w:bidi="ar-SA"/>
        </w:rPr>
        <w:t>四、响应文件提交 </w:t>
      </w:r>
    </w:p>
    <w:p>
      <w:pPr>
        <w:pStyle w:val="1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uto"/>
        <w:ind w:left="0" w:right="0"/>
        <w:textAlignment w:val="auto"/>
        <w:rPr>
          <w:rFonts w:hint="eastAsia" w:ascii="仿宋" w:hAnsi="仿宋" w:eastAsia="仿宋" w:cs="宋体"/>
          <w:color w:val="auto"/>
          <w:kern w:val="2"/>
          <w:sz w:val="28"/>
          <w:szCs w:val="28"/>
          <w:lang w:val="en-US" w:eastAsia="zh-CN" w:bidi="ar-SA"/>
        </w:rPr>
      </w:pPr>
      <w:r>
        <w:rPr>
          <w:rFonts w:ascii="仿宋" w:hAnsi="仿宋" w:eastAsia="仿宋" w:cs="仿宋"/>
          <w:i w:val="0"/>
          <w:iCs w:val="0"/>
          <w:caps w:val="0"/>
          <w:color w:val="auto"/>
          <w:spacing w:val="0"/>
          <w:sz w:val="27"/>
          <w:szCs w:val="27"/>
        </w:rPr>
        <w:t xml:space="preserve">    </w:t>
      </w:r>
      <w:r>
        <w:rPr>
          <w:rFonts w:hint="eastAsia" w:ascii="仿宋" w:hAnsi="仿宋" w:eastAsia="仿宋" w:cs="宋体"/>
          <w:color w:val="auto"/>
          <w:kern w:val="2"/>
          <w:sz w:val="28"/>
          <w:szCs w:val="28"/>
          <w:lang w:val="en-US" w:eastAsia="zh-CN" w:bidi="ar-SA"/>
        </w:rPr>
        <w:t>截止时间：</w:t>
      </w:r>
      <w:r>
        <w:rPr>
          <w:rFonts w:hint="eastAsia" w:ascii="仿宋" w:hAnsi="仿宋" w:eastAsia="仿宋" w:cs="宋体"/>
          <w:color w:val="auto"/>
          <w:kern w:val="2"/>
          <w:sz w:val="28"/>
          <w:szCs w:val="28"/>
          <w:u w:val="single"/>
          <w:lang w:val="en-US" w:eastAsia="zh-CN" w:bidi="ar-SA"/>
        </w:rPr>
        <w:t>2023年7月5日 16:00</w:t>
      </w:r>
      <w:r>
        <w:rPr>
          <w:rFonts w:hint="eastAsia" w:ascii="仿宋" w:hAnsi="仿宋" w:eastAsia="仿宋" w:cs="宋体"/>
          <w:color w:val="auto"/>
          <w:kern w:val="2"/>
          <w:sz w:val="28"/>
          <w:szCs w:val="28"/>
          <w:lang w:val="en-US" w:eastAsia="zh-CN" w:bidi="ar-SA"/>
        </w:rPr>
        <w:t>（北京时间）</w:t>
      </w:r>
    </w:p>
    <w:p>
      <w:pPr>
        <w:pStyle w:val="1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uto"/>
        <w:ind w:left="0" w:right="0"/>
        <w:textAlignment w:val="auto"/>
        <w:rPr>
          <w:rFonts w:hint="eastAsia" w:ascii="仿宋" w:hAnsi="仿宋" w:eastAsia="仿宋" w:cs="宋体"/>
          <w:color w:val="auto"/>
          <w:kern w:val="2"/>
          <w:sz w:val="28"/>
          <w:szCs w:val="28"/>
          <w:lang w:val="en-US" w:eastAsia="zh-CN" w:bidi="ar-SA"/>
        </w:rPr>
      </w:pPr>
      <w:r>
        <w:rPr>
          <w:rFonts w:hint="eastAsia" w:ascii="仿宋" w:hAnsi="仿宋" w:eastAsia="仿宋" w:cs="宋体"/>
          <w:color w:val="auto"/>
          <w:kern w:val="2"/>
          <w:sz w:val="28"/>
          <w:szCs w:val="28"/>
          <w:lang w:val="en-US" w:eastAsia="zh-CN" w:bidi="ar-SA"/>
        </w:rPr>
        <w:t>    地点：</w:t>
      </w:r>
      <w:r>
        <w:rPr>
          <w:rFonts w:hint="eastAsia" w:ascii="仿宋" w:hAnsi="仿宋" w:eastAsia="仿宋" w:cs="宋体"/>
          <w:color w:val="auto"/>
          <w:kern w:val="2"/>
          <w:sz w:val="28"/>
          <w:szCs w:val="28"/>
          <w:u w:val="single"/>
          <w:lang w:val="en-US" w:eastAsia="zh-CN" w:bidi="ar-SA"/>
        </w:rPr>
        <w:t>政采云平台https：//www.zcygov.cn/ （本项目采用不见面开标，加密的电子响应文件在开标时间前通过CA在政采云平台上传）。</w:t>
      </w:r>
      <w:r>
        <w:rPr>
          <w:rFonts w:hint="eastAsia" w:ascii="仿宋" w:hAnsi="仿宋" w:eastAsia="仿宋" w:cs="宋体"/>
          <w:color w:val="auto"/>
          <w:kern w:val="2"/>
          <w:sz w:val="28"/>
          <w:szCs w:val="28"/>
          <w:lang w:val="en-US" w:eastAsia="zh-CN" w:bidi="ar-SA"/>
        </w:rPr>
        <w:t> </w:t>
      </w:r>
    </w:p>
    <w:p>
      <w:pPr>
        <w:pStyle w:val="11"/>
        <w:keepNext w:val="0"/>
        <w:keepLines w:val="0"/>
        <w:pageBreakBefore w:val="0"/>
        <w:widowControl/>
        <w:suppressLineNumbers w:val="0"/>
        <w:kinsoku/>
        <w:wordWrap/>
        <w:overflowPunct/>
        <w:topLinePunct w:val="0"/>
        <w:snapToGrid/>
        <w:spacing w:before="255" w:beforeAutospacing="0" w:after="255" w:afterAutospacing="0" w:line="560" w:lineRule="exact"/>
        <w:ind w:left="0" w:right="0" w:firstLine="0"/>
        <w:jc w:val="both"/>
        <w:textAlignment w:val="auto"/>
        <w:rPr>
          <w:rFonts w:hint="eastAsia" w:ascii="黑体" w:hAnsi="黑体" w:eastAsia="黑体" w:cs="宋体"/>
          <w:b w:val="0"/>
          <w:bCs/>
          <w:color w:val="auto"/>
          <w:kern w:val="2"/>
          <w:sz w:val="28"/>
          <w:szCs w:val="28"/>
          <w:lang w:val="en-US" w:eastAsia="zh-CN" w:bidi="ar-SA"/>
        </w:rPr>
      </w:pPr>
      <w:r>
        <w:rPr>
          <w:rFonts w:hint="eastAsia" w:ascii="黑体" w:hAnsi="黑体" w:eastAsia="黑体" w:cs="宋体"/>
          <w:b w:val="0"/>
          <w:bCs/>
          <w:color w:val="auto"/>
          <w:kern w:val="2"/>
          <w:sz w:val="28"/>
          <w:szCs w:val="28"/>
          <w:lang w:val="en-US" w:eastAsia="zh-CN" w:bidi="ar-SA"/>
        </w:rPr>
        <w:t>五、响应文件开启 </w:t>
      </w:r>
    </w:p>
    <w:p>
      <w:pPr>
        <w:pStyle w:val="1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uto"/>
        <w:ind w:left="0" w:right="0" w:firstLine="420"/>
        <w:textAlignment w:val="auto"/>
        <w:rPr>
          <w:rFonts w:hint="eastAsia" w:ascii="仿宋" w:hAnsi="仿宋" w:eastAsia="仿宋" w:cs="宋体"/>
          <w:color w:val="000000" w:themeColor="text1"/>
          <w:kern w:val="2"/>
          <w:sz w:val="28"/>
          <w:szCs w:val="28"/>
          <w:lang w:val="en-US" w:eastAsia="zh-CN" w:bidi="ar-SA"/>
          <w14:textFill>
            <w14:solidFill>
              <w14:schemeClr w14:val="tx1"/>
            </w14:solidFill>
          </w14:textFill>
        </w:rPr>
      </w:pPr>
      <w:r>
        <w:rPr>
          <w:rFonts w:hint="eastAsia" w:ascii="仿宋" w:hAnsi="仿宋" w:eastAsia="仿宋" w:cs="宋体"/>
          <w:color w:val="auto"/>
          <w:kern w:val="2"/>
          <w:sz w:val="28"/>
          <w:szCs w:val="28"/>
          <w:lang w:val="en-US" w:eastAsia="zh-CN" w:bidi="ar-SA"/>
        </w:rPr>
        <w:t>截止时间：</w:t>
      </w:r>
      <w:r>
        <w:rPr>
          <w:rFonts w:hint="eastAsia" w:ascii="仿宋" w:hAnsi="仿宋" w:eastAsia="仿宋" w:cs="宋体"/>
          <w:color w:val="auto"/>
          <w:kern w:val="2"/>
          <w:sz w:val="28"/>
          <w:szCs w:val="28"/>
          <w:u w:val="single"/>
          <w:lang w:val="en-US" w:eastAsia="zh-CN" w:bidi="ar-SA"/>
        </w:rPr>
        <w:t>2023年7月5日 16:00</w:t>
      </w:r>
      <w:r>
        <w:rPr>
          <w:rFonts w:hint="eastAsia" w:ascii="仿宋" w:hAnsi="仿宋" w:eastAsia="仿宋" w:cs="宋体"/>
          <w:color w:val="auto"/>
          <w:kern w:val="2"/>
          <w:sz w:val="28"/>
          <w:szCs w:val="28"/>
          <w:lang w:val="en-US" w:eastAsia="zh-CN" w:bidi="ar-SA"/>
        </w:rPr>
        <w:t>（北京时</w:t>
      </w:r>
      <w:r>
        <w:rPr>
          <w:rFonts w:hint="eastAsia" w:ascii="仿宋" w:hAnsi="仿宋" w:eastAsia="仿宋" w:cs="宋体"/>
          <w:color w:val="000000" w:themeColor="text1"/>
          <w:kern w:val="2"/>
          <w:sz w:val="28"/>
          <w:szCs w:val="28"/>
          <w:lang w:val="en-US" w:eastAsia="zh-CN" w:bidi="ar-SA"/>
          <w14:textFill>
            <w14:solidFill>
              <w14:schemeClr w14:val="tx1"/>
            </w14:solidFill>
          </w14:textFill>
        </w:rPr>
        <w:t>间） </w:t>
      </w:r>
    </w:p>
    <w:p>
      <w:pPr>
        <w:pStyle w:val="1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uto"/>
        <w:ind w:right="0"/>
        <w:textAlignment w:val="auto"/>
        <w:rPr>
          <w:rFonts w:ascii="仿宋" w:hAnsi="仿宋" w:eastAsia="仿宋" w:cs="仿宋"/>
          <w:i w:val="0"/>
          <w:iCs w:val="0"/>
          <w:caps w:val="0"/>
          <w:color w:val="000000"/>
          <w:spacing w:val="0"/>
          <w:sz w:val="27"/>
          <w:szCs w:val="27"/>
        </w:rPr>
      </w:pPr>
      <w:r>
        <w:rPr>
          <w:rFonts w:hint="eastAsia" w:ascii="仿宋" w:hAnsi="仿宋" w:eastAsia="仿宋" w:cs="宋体"/>
          <w:kern w:val="2"/>
          <w:sz w:val="28"/>
          <w:szCs w:val="28"/>
          <w:lang w:val="en-US" w:eastAsia="zh-CN" w:bidi="ar-SA"/>
        </w:rPr>
        <w:t xml:space="preserve">   地点：</w:t>
      </w:r>
      <w:r>
        <w:rPr>
          <w:rFonts w:hint="eastAsia" w:ascii="仿宋" w:hAnsi="仿宋" w:eastAsia="仿宋" w:cs="宋体"/>
          <w:kern w:val="2"/>
          <w:sz w:val="28"/>
          <w:szCs w:val="28"/>
          <w:u w:val="single"/>
          <w:lang w:val="en-US" w:eastAsia="zh-CN" w:bidi="ar-SA"/>
        </w:rPr>
        <w:t>政采云平台https：//www.zcygov.cn/ （本项目采用不见面开标，加密的电子响应文件在开标时间前通过CA在政采云平台上传）。</w:t>
      </w:r>
      <w:r>
        <w:rPr>
          <w:rFonts w:hint="eastAsia" w:ascii="仿宋" w:hAnsi="仿宋" w:eastAsia="仿宋" w:cs="宋体"/>
          <w:kern w:val="2"/>
          <w:sz w:val="28"/>
          <w:szCs w:val="28"/>
          <w:lang w:val="en-US" w:eastAsia="zh-CN" w:bidi="ar-SA"/>
        </w:rPr>
        <w:t> </w:t>
      </w:r>
    </w:p>
    <w:p>
      <w:pPr>
        <w:pStyle w:val="7"/>
        <w:pageBreakBefore w:val="0"/>
        <w:kinsoku/>
        <w:wordWrap/>
        <w:overflowPunct/>
        <w:topLinePunct w:val="0"/>
        <w:snapToGrid/>
        <w:spacing w:line="560" w:lineRule="exact"/>
        <w:textAlignment w:val="auto"/>
        <w:rPr>
          <w:rFonts w:ascii="黑体" w:hAnsi="黑体" w:cs="宋体"/>
          <w:b w:val="0"/>
          <w:sz w:val="28"/>
          <w:szCs w:val="28"/>
        </w:rPr>
      </w:pPr>
      <w:bookmarkStart w:id="13" w:name="_Toc35393794"/>
      <w:bookmarkStart w:id="14" w:name="_Toc35393625"/>
      <w:bookmarkStart w:id="15" w:name="_Toc28359084"/>
      <w:bookmarkStart w:id="16" w:name="_Toc28359007"/>
      <w:r>
        <w:rPr>
          <w:rFonts w:hint="eastAsia" w:ascii="黑体" w:hAnsi="黑体" w:cs="宋体"/>
          <w:b w:val="0"/>
          <w:sz w:val="28"/>
          <w:szCs w:val="28"/>
          <w:lang w:val="en-US" w:eastAsia="zh-CN"/>
        </w:rPr>
        <w:t>六</w:t>
      </w:r>
      <w:r>
        <w:rPr>
          <w:rFonts w:hint="eastAsia" w:ascii="黑体" w:hAnsi="黑体" w:cs="宋体"/>
          <w:b w:val="0"/>
          <w:sz w:val="28"/>
          <w:szCs w:val="28"/>
        </w:rPr>
        <w:t>、公告期限</w:t>
      </w:r>
      <w:bookmarkEnd w:id="13"/>
      <w:bookmarkEnd w:id="14"/>
      <w:bookmarkEnd w:id="15"/>
      <w:bookmarkEnd w:id="16"/>
    </w:p>
    <w:p>
      <w:pPr>
        <w:pageBreakBefore w:val="0"/>
        <w:kinsoku/>
        <w:wordWrap/>
        <w:overflowPunct/>
        <w:topLinePunct w:val="0"/>
        <w:snapToGrid/>
        <w:spacing w:line="56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个工作日。</w:t>
      </w:r>
    </w:p>
    <w:p>
      <w:pPr>
        <w:pStyle w:val="7"/>
        <w:pageBreakBefore w:val="0"/>
        <w:numPr>
          <w:ilvl w:val="0"/>
          <w:numId w:val="1"/>
        </w:numPr>
        <w:kinsoku/>
        <w:wordWrap/>
        <w:overflowPunct/>
        <w:topLinePunct w:val="0"/>
        <w:snapToGrid/>
        <w:spacing w:line="560" w:lineRule="exact"/>
        <w:textAlignment w:val="auto"/>
        <w:rPr>
          <w:rFonts w:hint="eastAsia" w:ascii="黑体" w:hAnsi="黑体" w:cs="宋体"/>
          <w:b w:val="0"/>
          <w:sz w:val="28"/>
          <w:szCs w:val="28"/>
        </w:rPr>
      </w:pPr>
      <w:bookmarkStart w:id="17" w:name="_Toc35393795"/>
      <w:bookmarkStart w:id="18" w:name="_Toc35393626"/>
      <w:r>
        <w:rPr>
          <w:rFonts w:hint="eastAsia" w:ascii="黑体" w:hAnsi="黑体" w:cs="宋体"/>
          <w:b w:val="0"/>
          <w:sz w:val="28"/>
          <w:szCs w:val="28"/>
        </w:rPr>
        <w:t>其他补充事宜</w:t>
      </w:r>
      <w:bookmarkEnd w:id="17"/>
      <w:bookmarkEnd w:id="18"/>
    </w:p>
    <w:p>
      <w:pPr>
        <w:pageBreakBefore w:val="0"/>
        <w:kinsoku/>
        <w:wordWrap/>
        <w:overflowPunct/>
        <w:topLinePunct w:val="0"/>
        <w:snapToGrid/>
        <w:spacing w:line="560" w:lineRule="exact"/>
        <w:ind w:firstLine="560" w:firstLineChars="200"/>
        <w:textAlignment w:val="auto"/>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 7.1、本项目实行网上投标，采用电子投标文件。若供应商参与投标，自行承担投标一切费用。</w:t>
      </w:r>
    </w:p>
    <w:p>
      <w:pPr>
        <w:pageBreakBefore w:val="0"/>
        <w:kinsoku/>
        <w:wordWrap/>
        <w:overflowPunct/>
        <w:topLinePunct w:val="0"/>
        <w:snapToGrid/>
        <w:spacing w:line="560" w:lineRule="exact"/>
        <w:ind w:firstLine="560" w:firstLineChars="200"/>
        <w:textAlignment w:val="auto"/>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7.</w:t>
      </w:r>
      <w:r>
        <w:rPr>
          <w:rFonts w:hint="eastAsia" w:ascii="仿宋" w:hAnsi="仿宋" w:eastAsia="仿宋" w:cs="宋体"/>
          <w:kern w:val="0"/>
          <w:sz w:val="28"/>
          <w:szCs w:val="28"/>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ageBreakBefore w:val="0"/>
        <w:kinsoku/>
        <w:wordWrap/>
        <w:overflowPunct/>
        <w:topLinePunct w:val="0"/>
        <w:snapToGrid/>
        <w:spacing w:line="560" w:lineRule="exact"/>
        <w:ind w:firstLine="560" w:firstLineChars="200"/>
        <w:textAlignment w:val="auto"/>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7.</w:t>
      </w:r>
      <w:r>
        <w:rPr>
          <w:rFonts w:hint="eastAsia" w:ascii="仿宋" w:hAnsi="仿宋" w:eastAsia="仿宋" w:cs="宋体"/>
          <w:kern w:val="0"/>
          <w:sz w:val="28"/>
          <w:szCs w:val="28"/>
        </w:rPr>
        <w:t>3、供应商将政采云电子交易客户端下载、安装完成后，可通过账号密码或CA登录客户端进行投标文件制作。在使用政采云投标客户端时，建议使用WIN7及以上操作系统。客户端请至新疆政府采购网（</w:t>
      </w:r>
      <w:r>
        <w:rPr>
          <w:rFonts w:hint="eastAsia" w:ascii="仿宋" w:hAnsi="仿宋" w:eastAsia="仿宋" w:cs="宋体"/>
          <w:kern w:val="0"/>
          <w:sz w:val="28"/>
          <w:szCs w:val="28"/>
        </w:rPr>
        <w:fldChar w:fldCharType="begin"/>
      </w:r>
      <w:r>
        <w:rPr>
          <w:rFonts w:hint="eastAsia" w:ascii="仿宋" w:hAnsi="仿宋" w:eastAsia="仿宋" w:cs="宋体"/>
          <w:kern w:val="0"/>
          <w:sz w:val="28"/>
          <w:szCs w:val="28"/>
        </w:rPr>
        <w:instrText xml:space="preserve"> HYPERLINK "http://www.ccgp-xinjiang.gov.cn/" </w:instrText>
      </w:r>
      <w:r>
        <w:rPr>
          <w:rFonts w:hint="eastAsia" w:ascii="仿宋" w:hAnsi="仿宋" w:eastAsia="仿宋" w:cs="宋体"/>
          <w:kern w:val="0"/>
          <w:sz w:val="28"/>
          <w:szCs w:val="28"/>
        </w:rPr>
        <w:fldChar w:fldCharType="separate"/>
      </w:r>
      <w:r>
        <w:rPr>
          <w:rFonts w:hint="eastAsia" w:ascii="仿宋" w:hAnsi="仿宋" w:eastAsia="仿宋" w:cs="宋体"/>
          <w:kern w:val="0"/>
          <w:sz w:val="28"/>
          <w:szCs w:val="28"/>
        </w:rPr>
        <w:t>http://www.ccgp-xinjiang.gov.cn/</w:t>
      </w:r>
      <w:r>
        <w:rPr>
          <w:rFonts w:hint="eastAsia" w:ascii="仿宋" w:hAnsi="仿宋" w:eastAsia="仿宋" w:cs="宋体"/>
          <w:kern w:val="0"/>
          <w:sz w:val="28"/>
          <w:szCs w:val="28"/>
        </w:rPr>
        <w:fldChar w:fldCharType="end"/>
      </w:r>
      <w:r>
        <w:rPr>
          <w:rFonts w:hint="eastAsia" w:ascii="仿宋" w:hAnsi="仿宋" w:eastAsia="仿宋" w:cs="宋体"/>
          <w:kern w:val="0"/>
          <w:sz w:val="28"/>
          <w:szCs w:val="28"/>
        </w:rPr>
        <w:t>）下载专区查看，如有问题可拨打政采云客户服务热线</w:t>
      </w:r>
      <w:r>
        <w:rPr>
          <w:rFonts w:hint="eastAsia" w:ascii="仿宋" w:hAnsi="仿宋" w:eastAsia="仿宋" w:cs="宋体"/>
          <w:kern w:val="0"/>
          <w:sz w:val="28"/>
          <w:szCs w:val="28"/>
          <w:lang w:eastAsia="zh-CN"/>
        </w:rPr>
        <w:t>95763</w:t>
      </w:r>
      <w:r>
        <w:rPr>
          <w:rFonts w:hint="eastAsia" w:ascii="仿宋" w:hAnsi="仿宋" w:eastAsia="仿宋" w:cs="宋体"/>
          <w:kern w:val="0"/>
          <w:sz w:val="28"/>
          <w:szCs w:val="28"/>
        </w:rPr>
        <w:t>进行咨询。</w:t>
      </w:r>
    </w:p>
    <w:p>
      <w:pPr>
        <w:pageBreakBefore w:val="0"/>
        <w:kinsoku/>
        <w:wordWrap/>
        <w:overflowPunct/>
        <w:topLinePunct w:val="0"/>
        <w:snapToGrid/>
        <w:spacing w:line="560" w:lineRule="exact"/>
        <w:ind w:firstLine="560" w:firstLineChars="200"/>
        <w:textAlignment w:val="auto"/>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7.</w:t>
      </w:r>
      <w:r>
        <w:rPr>
          <w:rFonts w:hint="eastAsia" w:ascii="仿宋" w:hAnsi="仿宋" w:eastAsia="仿宋" w:cs="宋体"/>
          <w:kern w:val="0"/>
          <w:sz w:val="28"/>
          <w:szCs w:val="28"/>
        </w:rPr>
        <w:t>4、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电子投标具体操作流程详见本公告附件《供应商项目采购-电子招投标操作指南》；通过“政府采购云平台”参与在线投标时如遇平台技术问题详询</w:t>
      </w:r>
      <w:r>
        <w:rPr>
          <w:rFonts w:hint="eastAsia" w:ascii="仿宋" w:hAnsi="仿宋" w:eastAsia="仿宋" w:cs="宋体"/>
          <w:kern w:val="0"/>
          <w:sz w:val="28"/>
          <w:szCs w:val="28"/>
          <w:lang w:eastAsia="zh-CN"/>
        </w:rPr>
        <w:t>95763</w:t>
      </w:r>
      <w:r>
        <w:rPr>
          <w:rFonts w:hint="eastAsia" w:ascii="仿宋" w:hAnsi="仿宋" w:eastAsia="仿宋" w:cs="宋体"/>
          <w:kern w:val="0"/>
          <w:sz w:val="28"/>
          <w:szCs w:val="28"/>
        </w:rPr>
        <w:t>。</w:t>
      </w:r>
    </w:p>
    <w:p>
      <w:pPr>
        <w:pageBreakBefore w:val="0"/>
        <w:kinsoku/>
        <w:wordWrap/>
        <w:overflowPunct/>
        <w:topLinePunct w:val="0"/>
        <w:snapToGrid/>
        <w:spacing w:line="560" w:lineRule="exact"/>
        <w:ind w:firstLine="560" w:firstLineChars="200"/>
        <w:textAlignment w:val="auto"/>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7.</w:t>
      </w:r>
      <w:r>
        <w:rPr>
          <w:rFonts w:hint="eastAsia" w:ascii="仿宋" w:hAnsi="仿宋" w:eastAsia="仿宋" w:cs="宋体"/>
          <w:kern w:val="0"/>
          <w:sz w:val="28"/>
          <w:szCs w:val="28"/>
        </w:rPr>
        <w:t>5、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w:t>
      </w:r>
    </w:p>
    <w:p>
      <w:pPr>
        <w:pageBreakBefore w:val="0"/>
        <w:kinsoku/>
        <w:wordWrap/>
        <w:overflowPunct/>
        <w:topLinePunct w:val="0"/>
        <w:snapToGrid/>
        <w:spacing w:line="560" w:lineRule="exact"/>
        <w:ind w:firstLine="560" w:firstLineChars="200"/>
        <w:textAlignment w:val="auto"/>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7.</w:t>
      </w:r>
      <w:r>
        <w:rPr>
          <w:rFonts w:hint="eastAsia" w:ascii="仿宋" w:hAnsi="仿宋" w:eastAsia="仿宋" w:cs="宋体"/>
          <w:kern w:val="0"/>
          <w:sz w:val="28"/>
          <w:szCs w:val="28"/>
        </w:rPr>
        <w:t>6、投标供应商应当在投标截止时间前，将生成的“电子加密投标文件”上传递交至“政府采购云平台”。投标截止时间以后上传递交的投标文件将被“政府采购云平台”拒收。</w:t>
      </w:r>
    </w:p>
    <w:p>
      <w:pPr>
        <w:pStyle w:val="7"/>
        <w:pageBreakBefore w:val="0"/>
        <w:kinsoku/>
        <w:wordWrap/>
        <w:overflowPunct/>
        <w:topLinePunct w:val="0"/>
        <w:snapToGrid/>
        <w:spacing w:line="560" w:lineRule="exact"/>
        <w:textAlignment w:val="auto"/>
        <w:rPr>
          <w:rFonts w:ascii="黑体" w:hAnsi="黑体" w:cs="宋体"/>
          <w:b w:val="0"/>
          <w:sz w:val="28"/>
          <w:szCs w:val="28"/>
        </w:rPr>
      </w:pPr>
      <w:bookmarkStart w:id="19" w:name="_Toc28359085"/>
      <w:bookmarkStart w:id="20" w:name="_Toc35393627"/>
      <w:bookmarkStart w:id="21" w:name="_Toc28359008"/>
      <w:bookmarkStart w:id="22" w:name="_Toc35393796"/>
      <w:r>
        <w:rPr>
          <w:rFonts w:hint="eastAsia" w:ascii="黑体" w:hAnsi="黑体" w:cs="宋体"/>
          <w:b w:val="0"/>
          <w:sz w:val="28"/>
          <w:szCs w:val="28"/>
          <w:lang w:val="en-US" w:eastAsia="zh-CN"/>
        </w:rPr>
        <w:t>八</w:t>
      </w:r>
      <w:r>
        <w:rPr>
          <w:rFonts w:hint="eastAsia" w:ascii="黑体" w:hAnsi="黑体" w:cs="宋体"/>
          <w:b w:val="0"/>
          <w:sz w:val="28"/>
          <w:szCs w:val="28"/>
        </w:rPr>
        <w:t>、对本次招标提出询问，请按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19"/>
      <w:bookmarkEnd w:id="20"/>
      <w:bookmarkEnd w:id="21"/>
      <w:bookmarkEnd w:id="22"/>
    </w:p>
    <w:p>
      <w:pPr>
        <w:pageBreakBefore w:val="0"/>
        <w:widowControl/>
        <w:kinsoku/>
        <w:wordWrap/>
        <w:overflowPunct/>
        <w:topLinePunct w:val="0"/>
        <w:snapToGrid/>
        <w:spacing w:line="560" w:lineRule="exact"/>
        <w:jc w:val="left"/>
        <w:textAlignment w:val="auto"/>
        <w:rPr>
          <w:rFonts w:ascii="仿宋_GB2312" w:eastAsia="仿宋_GB2312"/>
          <w:sz w:val="28"/>
          <w:szCs w:val="28"/>
        </w:rPr>
      </w:pPr>
      <w:r>
        <w:rPr>
          <w:rFonts w:hint="eastAsia" w:ascii="仿宋" w:hAnsi="仿宋" w:eastAsia="仿宋" w:cs="宋体"/>
          <w:sz w:val="28"/>
          <w:szCs w:val="28"/>
        </w:rPr>
        <w:t>　　　1.采购人信息</w:t>
      </w:r>
    </w:p>
    <w:p>
      <w:pPr>
        <w:spacing w:line="360" w:lineRule="auto"/>
        <w:ind w:left="1129" w:leftChars="371" w:hanging="350" w:hangingChars="125"/>
        <w:jc w:val="left"/>
        <w:rPr>
          <w:rFonts w:hint="default" w:ascii="仿宋" w:hAnsi="仿宋" w:eastAsia="仿宋" w:cs="Times New Roman"/>
          <w:sz w:val="28"/>
          <w:szCs w:val="28"/>
          <w:u w:val="single"/>
          <w:lang w:val="en-US"/>
        </w:rPr>
      </w:pPr>
      <w:r>
        <w:rPr>
          <w:rFonts w:hint="eastAsia" w:ascii="仿宋" w:hAnsi="仿宋" w:eastAsia="仿宋" w:cs="Times New Roman"/>
          <w:sz w:val="28"/>
          <w:szCs w:val="28"/>
        </w:rPr>
        <w:t>名    称：</w:t>
      </w:r>
      <w:r>
        <w:rPr>
          <w:rFonts w:hint="eastAsia" w:ascii="仿宋" w:hAnsi="仿宋" w:eastAsia="仿宋" w:cs="Times New Roman"/>
          <w:sz w:val="28"/>
          <w:szCs w:val="28"/>
          <w:u w:val="single"/>
          <w:lang w:val="en-US" w:eastAsia="zh-CN"/>
        </w:rPr>
        <w:t>阿勒泰市哈巴河县农业农村局</w:t>
      </w:r>
    </w:p>
    <w:p>
      <w:pPr>
        <w:spacing w:line="360" w:lineRule="auto"/>
        <w:ind w:left="1129" w:leftChars="371" w:hanging="350" w:hangingChars="125"/>
        <w:jc w:val="left"/>
        <w:rPr>
          <w:rFonts w:hint="eastAsia" w:ascii="仿宋" w:hAnsi="仿宋" w:eastAsia="仿宋" w:cs="Times New Roman"/>
          <w:sz w:val="28"/>
          <w:szCs w:val="28"/>
          <w:u w:val="single"/>
          <w:lang w:eastAsia="zh-CN"/>
        </w:rPr>
      </w:pPr>
      <w:r>
        <w:rPr>
          <w:rFonts w:hint="eastAsia" w:ascii="仿宋" w:hAnsi="仿宋" w:eastAsia="仿宋" w:cs="Times New Roman"/>
          <w:sz w:val="28"/>
          <w:szCs w:val="28"/>
        </w:rPr>
        <w:t>地    址：</w:t>
      </w:r>
      <w:r>
        <w:rPr>
          <w:rFonts w:hint="eastAsia" w:ascii="仿宋" w:hAnsi="仿宋" w:eastAsia="仿宋" w:cs="Times New Roman"/>
          <w:sz w:val="28"/>
          <w:szCs w:val="28"/>
          <w:u w:val="single"/>
          <w:lang w:val="en-US" w:eastAsia="zh-CN"/>
        </w:rPr>
        <w:t>阿勒泰市哈巴河县</w:t>
      </w:r>
    </w:p>
    <w:p>
      <w:pPr>
        <w:ind w:firstLine="840" w:firstLineChars="300"/>
        <w:rPr>
          <w:rFonts w:hint="default" w:ascii="仿宋_GB2312" w:hAnsi="宋体" w:eastAsia="仿宋_GB2312"/>
          <w:bCs/>
          <w:color w:val="auto"/>
          <w:sz w:val="28"/>
          <w:szCs w:val="30"/>
          <w:u w:val="single"/>
          <w:lang w:val="en-US" w:eastAsia="zh-CN"/>
        </w:rPr>
      </w:pPr>
      <w:r>
        <w:rPr>
          <w:rFonts w:hint="eastAsia" w:ascii="仿宋" w:hAnsi="仿宋" w:eastAsia="仿宋" w:cs="Times New Roman"/>
          <w:sz w:val="28"/>
          <w:szCs w:val="28"/>
        </w:rPr>
        <w:t>联系方式：</w:t>
      </w:r>
      <w:r>
        <w:rPr>
          <w:rFonts w:hint="eastAsia" w:ascii="仿宋" w:hAnsi="仿宋" w:eastAsia="仿宋"/>
          <w:color w:val="000000"/>
          <w:sz w:val="28"/>
          <w:szCs w:val="28"/>
          <w:u w:val="single"/>
        </w:rPr>
        <w:t>18097526868</w:t>
      </w:r>
    </w:p>
    <w:p>
      <w:pPr>
        <w:pageBreakBefore w:val="0"/>
        <w:kinsoku/>
        <w:wordWrap/>
        <w:overflowPunct/>
        <w:topLinePunct w:val="0"/>
        <w:bidi w:val="0"/>
        <w:snapToGrid/>
        <w:spacing w:line="600" w:lineRule="exact"/>
        <w:ind w:left="1129" w:leftChars="371" w:hanging="350" w:hangingChars="125"/>
        <w:jc w:val="left"/>
        <w:textAlignment w:val="auto"/>
        <w:rPr>
          <w:rFonts w:ascii="仿宋" w:hAnsi="仿宋" w:eastAsia="仿宋"/>
          <w:sz w:val="28"/>
          <w:szCs w:val="28"/>
        </w:rPr>
      </w:pPr>
      <w:r>
        <w:rPr>
          <w:rFonts w:hint="eastAsia" w:ascii="仿宋" w:hAnsi="仿宋" w:eastAsia="仿宋" w:cs="宋体"/>
          <w:sz w:val="28"/>
          <w:szCs w:val="28"/>
        </w:rPr>
        <w:t>2.采购代理机构信息</w:t>
      </w:r>
    </w:p>
    <w:p>
      <w:pPr>
        <w:spacing w:line="360" w:lineRule="auto"/>
        <w:ind w:firstLine="840" w:firstLineChars="300"/>
        <w:rPr>
          <w:rFonts w:hint="eastAsia" w:ascii="仿宋" w:hAnsi="仿宋" w:eastAsia="仿宋" w:cs="Times New Roman"/>
          <w:sz w:val="28"/>
          <w:szCs w:val="28"/>
          <w:lang w:eastAsia="zh-CN"/>
        </w:rPr>
      </w:pPr>
      <w:r>
        <w:rPr>
          <w:rFonts w:hint="eastAsia" w:ascii="仿宋" w:hAnsi="仿宋" w:eastAsia="仿宋" w:cs="Times New Roman"/>
          <w:sz w:val="28"/>
          <w:szCs w:val="28"/>
        </w:rPr>
        <w:t>名    称：</w:t>
      </w:r>
      <w:r>
        <w:rPr>
          <w:rFonts w:hint="eastAsia" w:ascii="仿宋" w:hAnsi="仿宋" w:eastAsia="仿宋" w:cs="Times New Roman"/>
          <w:sz w:val="28"/>
          <w:szCs w:val="28"/>
          <w:u w:val="single"/>
          <w:lang w:eastAsia="zh-CN"/>
        </w:rPr>
        <w:t>新疆千广工程项目管理有限责任公司</w:t>
      </w:r>
    </w:p>
    <w:p>
      <w:pPr>
        <w:spacing w:line="360" w:lineRule="auto"/>
        <w:ind w:firstLine="840" w:firstLineChars="300"/>
        <w:rPr>
          <w:rFonts w:ascii="仿宋" w:hAnsi="仿宋" w:eastAsia="仿宋" w:cs="Times New Roman"/>
          <w:sz w:val="28"/>
          <w:szCs w:val="28"/>
          <w:u w:val="single"/>
        </w:rPr>
      </w:pPr>
      <w:r>
        <w:rPr>
          <w:rFonts w:hint="eastAsia" w:ascii="仿宋" w:hAnsi="仿宋" w:eastAsia="仿宋" w:cs="Times New Roman"/>
          <w:sz w:val="28"/>
          <w:szCs w:val="28"/>
        </w:rPr>
        <w:t>地　　址：</w:t>
      </w:r>
      <w:r>
        <w:rPr>
          <w:rFonts w:hint="eastAsia" w:ascii="仿宋" w:hAnsi="仿宋" w:eastAsia="仿宋" w:cs="Times New Roman"/>
          <w:sz w:val="28"/>
          <w:szCs w:val="28"/>
          <w:u w:val="single"/>
        </w:rPr>
        <w:t>阿勒泰市南区万驰广场</w:t>
      </w:r>
      <w:r>
        <w:rPr>
          <w:rFonts w:hint="eastAsia" w:ascii="仿宋" w:hAnsi="仿宋" w:eastAsia="仿宋" w:cs="Times New Roman"/>
          <w:sz w:val="28"/>
          <w:szCs w:val="28"/>
          <w:u w:val="single"/>
          <w:lang w:val="en-US" w:eastAsia="zh-CN"/>
        </w:rPr>
        <w:t>十四</w:t>
      </w:r>
      <w:r>
        <w:rPr>
          <w:rFonts w:hint="eastAsia" w:ascii="仿宋" w:hAnsi="仿宋" w:eastAsia="仿宋" w:cs="Times New Roman"/>
          <w:sz w:val="28"/>
          <w:szCs w:val="28"/>
          <w:u w:val="single"/>
        </w:rPr>
        <w:t>楼</w:t>
      </w:r>
    </w:p>
    <w:p>
      <w:pPr>
        <w:spacing w:line="360" w:lineRule="auto"/>
        <w:ind w:firstLine="840" w:firstLineChars="300"/>
        <w:rPr>
          <w:rFonts w:hint="default" w:ascii="仿宋" w:hAnsi="仿宋" w:eastAsia="仿宋" w:cs="Times New Roman"/>
          <w:sz w:val="28"/>
          <w:szCs w:val="28"/>
          <w:u w:val="single"/>
          <w:lang w:val="en-US" w:eastAsia="zh-CN"/>
        </w:rPr>
      </w:pPr>
      <w:r>
        <w:rPr>
          <w:rFonts w:hint="eastAsia" w:ascii="仿宋" w:hAnsi="仿宋" w:eastAsia="仿宋" w:cs="Times New Roman"/>
          <w:sz w:val="28"/>
          <w:szCs w:val="28"/>
        </w:rPr>
        <w:t>联系方式：</w:t>
      </w:r>
      <w:r>
        <w:rPr>
          <w:rFonts w:hint="eastAsia" w:ascii="仿宋" w:hAnsi="仿宋" w:eastAsia="仿宋" w:cs="Times New Roman"/>
          <w:sz w:val="28"/>
          <w:szCs w:val="28"/>
          <w:u w:val="single"/>
          <w:lang w:val="en-US" w:eastAsia="zh-CN"/>
        </w:rPr>
        <w:t>15699213893</w:t>
      </w:r>
    </w:p>
    <w:p>
      <w:pPr>
        <w:keepNext/>
        <w:keepLines/>
        <w:spacing w:before="260" w:after="260" w:line="360" w:lineRule="auto"/>
        <w:ind w:firstLine="840" w:firstLineChars="300"/>
        <w:outlineLvl w:val="1"/>
        <w:rPr>
          <w:rFonts w:ascii="仿宋" w:hAnsi="仿宋" w:eastAsia="仿宋" w:cs="宋体"/>
          <w:bCs/>
          <w:sz w:val="28"/>
          <w:szCs w:val="28"/>
        </w:rPr>
      </w:pPr>
      <w:bookmarkStart w:id="23" w:name="_Toc28359021"/>
      <w:bookmarkStart w:id="24" w:name="_Toc35393808"/>
      <w:bookmarkStart w:id="25" w:name="_Toc35393639"/>
      <w:bookmarkStart w:id="26" w:name="_Toc28359098"/>
      <w:r>
        <w:rPr>
          <w:rFonts w:hint="eastAsia" w:ascii="仿宋" w:hAnsi="仿宋" w:eastAsia="仿宋" w:cs="宋体"/>
          <w:bCs/>
          <w:sz w:val="28"/>
          <w:szCs w:val="28"/>
        </w:rPr>
        <w:t>3.项目联系</w:t>
      </w:r>
      <w:r>
        <w:rPr>
          <w:rFonts w:ascii="仿宋" w:hAnsi="仿宋" w:eastAsia="仿宋" w:cs="宋体"/>
          <w:bCs/>
          <w:sz w:val="28"/>
          <w:szCs w:val="28"/>
        </w:rPr>
        <w:t>方式</w:t>
      </w:r>
      <w:bookmarkEnd w:id="23"/>
      <w:bookmarkEnd w:id="24"/>
      <w:bookmarkEnd w:id="25"/>
      <w:bookmarkEnd w:id="26"/>
    </w:p>
    <w:p>
      <w:pPr>
        <w:spacing w:line="360" w:lineRule="auto"/>
        <w:ind w:firstLine="840" w:firstLineChars="300"/>
        <w:rPr>
          <w:rFonts w:hint="eastAsia" w:ascii="仿宋" w:hAnsi="仿宋" w:eastAsia="仿宋" w:cs="Times New Roman"/>
          <w:sz w:val="28"/>
          <w:szCs w:val="28"/>
          <w:u w:val="single"/>
          <w:lang w:eastAsia="zh-CN"/>
        </w:rPr>
      </w:pPr>
      <w:r>
        <w:rPr>
          <w:rFonts w:hint="eastAsia" w:ascii="仿宋" w:hAnsi="仿宋" w:eastAsia="仿宋" w:cs="Times New Roman"/>
          <w:sz w:val="28"/>
          <w:szCs w:val="28"/>
        </w:rPr>
        <w:t>项目联系人：</w:t>
      </w:r>
      <w:r>
        <w:rPr>
          <w:rFonts w:hint="eastAsia" w:ascii="仿宋" w:hAnsi="仿宋" w:eastAsia="仿宋" w:cs="Times New Roman"/>
          <w:sz w:val="28"/>
          <w:szCs w:val="28"/>
          <w:u w:val="single"/>
          <w:lang w:eastAsia="zh-CN"/>
        </w:rPr>
        <w:t>李晋疆</w:t>
      </w:r>
    </w:p>
    <w:p>
      <w:pPr>
        <w:spacing w:line="360" w:lineRule="auto"/>
        <w:ind w:firstLine="840" w:firstLineChars="300"/>
        <w:rPr>
          <w:rFonts w:eastAsia="仿宋"/>
        </w:rPr>
      </w:pPr>
      <w:r>
        <w:rPr>
          <w:rFonts w:hint="eastAsia" w:ascii="仿宋" w:hAnsi="仿宋" w:eastAsia="仿宋" w:cs="Times New Roman"/>
          <w:sz w:val="28"/>
          <w:szCs w:val="28"/>
        </w:rPr>
        <w:t>电　　 话：</w:t>
      </w:r>
      <w:r>
        <w:rPr>
          <w:rFonts w:hint="eastAsia" w:ascii="仿宋" w:hAnsi="仿宋" w:eastAsia="仿宋" w:cs="Times New Roman"/>
          <w:sz w:val="28"/>
          <w:szCs w:val="28"/>
          <w:u w:val="single"/>
          <w:lang w:val="en-US" w:eastAsia="zh-CN"/>
        </w:rPr>
        <w:t>15699213893</w:t>
      </w:r>
    </w:p>
    <w:p>
      <w:pPr>
        <w:pageBreakBefore w:val="0"/>
        <w:kinsoku/>
        <w:wordWrap/>
        <w:overflowPunct/>
        <w:topLinePunct w:val="0"/>
        <w:snapToGrid/>
        <w:spacing w:line="560" w:lineRule="exact"/>
        <w:ind w:firstLine="630" w:firstLineChars="300"/>
        <w:textAlignment w:val="auto"/>
      </w:pPr>
    </w:p>
    <w:p>
      <w:pPr>
        <w:spacing w:before="63" w:line="224" w:lineRule="auto"/>
        <w:ind w:left="3005"/>
        <w:rPr>
          <w:rFonts w:ascii="宋体" w:hAnsi="宋体" w:eastAsia="宋体" w:cs="宋体"/>
          <w:spacing w:val="8"/>
          <w:sz w:val="31"/>
          <w:szCs w:val="31"/>
        </w:rPr>
      </w:pPr>
    </w:p>
    <w:p>
      <w:pPr>
        <w:spacing w:before="63" w:line="224" w:lineRule="auto"/>
        <w:ind w:left="3005"/>
        <w:rPr>
          <w:rFonts w:ascii="宋体" w:hAnsi="宋体" w:eastAsia="宋体" w:cs="宋体"/>
          <w:spacing w:val="8"/>
          <w:sz w:val="31"/>
          <w:szCs w:val="31"/>
        </w:rPr>
      </w:pPr>
    </w:p>
    <w:p>
      <w:pPr>
        <w:spacing w:before="63" w:line="224" w:lineRule="auto"/>
        <w:ind w:left="3005"/>
        <w:rPr>
          <w:rFonts w:ascii="宋体" w:hAnsi="宋体" w:eastAsia="宋体" w:cs="宋体"/>
          <w:spacing w:val="8"/>
          <w:sz w:val="31"/>
          <w:szCs w:val="31"/>
        </w:rPr>
      </w:pPr>
    </w:p>
    <w:p>
      <w:pPr>
        <w:spacing w:before="63" w:line="224" w:lineRule="auto"/>
        <w:ind w:left="3005"/>
        <w:rPr>
          <w:rFonts w:ascii="宋体" w:hAnsi="宋体" w:eastAsia="宋体" w:cs="宋体"/>
          <w:spacing w:val="8"/>
          <w:sz w:val="31"/>
          <w:szCs w:val="31"/>
        </w:rPr>
      </w:pPr>
    </w:p>
    <w:p>
      <w:pPr>
        <w:spacing w:before="63" w:line="224" w:lineRule="auto"/>
        <w:ind w:left="3005"/>
        <w:rPr>
          <w:rFonts w:ascii="宋体" w:hAnsi="宋体" w:eastAsia="宋体" w:cs="宋体"/>
          <w:spacing w:val="8"/>
          <w:sz w:val="31"/>
          <w:szCs w:val="31"/>
        </w:rPr>
      </w:pPr>
    </w:p>
    <w:p>
      <w:pPr>
        <w:spacing w:before="63" w:line="224" w:lineRule="auto"/>
        <w:ind w:left="3005"/>
        <w:rPr>
          <w:rFonts w:ascii="宋体" w:hAnsi="宋体" w:eastAsia="宋体" w:cs="宋体"/>
          <w:spacing w:val="8"/>
          <w:sz w:val="31"/>
          <w:szCs w:val="31"/>
        </w:rPr>
      </w:pPr>
    </w:p>
    <w:p>
      <w:pPr>
        <w:spacing w:before="63" w:line="224" w:lineRule="auto"/>
        <w:ind w:left="3005"/>
        <w:rPr>
          <w:rFonts w:ascii="宋体" w:hAnsi="宋体" w:eastAsia="宋体" w:cs="宋体"/>
          <w:spacing w:val="8"/>
          <w:sz w:val="31"/>
          <w:szCs w:val="31"/>
        </w:rPr>
      </w:pPr>
    </w:p>
    <w:p>
      <w:pPr>
        <w:spacing w:before="63" w:line="224" w:lineRule="auto"/>
        <w:ind w:left="3005"/>
        <w:rPr>
          <w:rFonts w:ascii="宋体" w:hAnsi="宋体" w:eastAsia="宋体" w:cs="宋体"/>
          <w:spacing w:val="8"/>
          <w:sz w:val="31"/>
          <w:szCs w:val="31"/>
        </w:rPr>
      </w:pPr>
    </w:p>
    <w:p>
      <w:pPr>
        <w:spacing w:before="63" w:line="224" w:lineRule="auto"/>
        <w:ind w:left="3005"/>
        <w:rPr>
          <w:rFonts w:ascii="宋体" w:hAnsi="宋体" w:eastAsia="宋体" w:cs="宋体"/>
          <w:spacing w:val="8"/>
          <w:sz w:val="31"/>
          <w:szCs w:val="31"/>
        </w:rPr>
      </w:pPr>
    </w:p>
    <w:p>
      <w:pPr>
        <w:spacing w:before="63" w:line="224" w:lineRule="auto"/>
        <w:ind w:left="3005"/>
        <w:rPr>
          <w:rFonts w:ascii="宋体" w:hAnsi="宋体" w:eastAsia="宋体" w:cs="宋体"/>
          <w:spacing w:val="8"/>
          <w:sz w:val="31"/>
          <w:szCs w:val="31"/>
        </w:rPr>
      </w:pPr>
    </w:p>
    <w:p>
      <w:pPr>
        <w:spacing w:before="63" w:line="224" w:lineRule="auto"/>
        <w:ind w:left="3005"/>
        <w:rPr>
          <w:rFonts w:ascii="宋体" w:hAnsi="宋体" w:eastAsia="宋体" w:cs="宋体"/>
          <w:spacing w:val="8"/>
          <w:sz w:val="31"/>
          <w:szCs w:val="31"/>
        </w:rPr>
      </w:pPr>
    </w:p>
    <w:p>
      <w:pPr>
        <w:spacing w:before="63" w:line="224" w:lineRule="auto"/>
        <w:ind w:left="3005"/>
        <w:rPr>
          <w:rFonts w:ascii="宋体" w:hAnsi="宋体" w:eastAsia="宋体" w:cs="宋体"/>
          <w:spacing w:val="8"/>
          <w:sz w:val="31"/>
          <w:szCs w:val="31"/>
        </w:rPr>
      </w:pPr>
    </w:p>
    <w:p>
      <w:pPr>
        <w:pStyle w:val="2"/>
        <w:rPr>
          <w:rFonts w:ascii="宋体" w:hAnsi="宋体" w:eastAsia="宋体" w:cs="宋体"/>
          <w:spacing w:val="8"/>
          <w:sz w:val="31"/>
          <w:szCs w:val="31"/>
        </w:rPr>
      </w:pPr>
    </w:p>
    <w:p>
      <w:pPr>
        <w:pStyle w:val="9"/>
        <w:rPr>
          <w:rFonts w:ascii="宋体" w:hAnsi="宋体" w:eastAsia="宋体" w:cs="宋体"/>
          <w:spacing w:val="8"/>
          <w:sz w:val="31"/>
          <w:szCs w:val="31"/>
        </w:rPr>
      </w:pPr>
    </w:p>
    <w:p>
      <w:pPr>
        <w:rPr>
          <w:rFonts w:ascii="宋体" w:hAnsi="宋体" w:eastAsia="宋体" w:cs="宋体"/>
          <w:spacing w:val="8"/>
          <w:sz w:val="31"/>
          <w:szCs w:val="31"/>
        </w:rPr>
      </w:pPr>
    </w:p>
    <w:p>
      <w:pPr>
        <w:pStyle w:val="2"/>
        <w:rPr>
          <w:rFonts w:ascii="宋体" w:hAnsi="宋体" w:eastAsia="宋体" w:cs="宋体"/>
          <w:spacing w:val="8"/>
          <w:sz w:val="31"/>
          <w:szCs w:val="31"/>
        </w:rPr>
      </w:pPr>
    </w:p>
    <w:p>
      <w:pPr>
        <w:pStyle w:val="9"/>
        <w:rPr>
          <w:rFonts w:ascii="宋体" w:hAnsi="宋体" w:eastAsia="宋体" w:cs="宋体"/>
          <w:spacing w:val="8"/>
          <w:sz w:val="31"/>
          <w:szCs w:val="31"/>
        </w:rPr>
      </w:pPr>
    </w:p>
    <w:p>
      <w:pPr>
        <w:rPr>
          <w:rFonts w:ascii="宋体" w:hAnsi="宋体" w:eastAsia="宋体" w:cs="宋体"/>
          <w:spacing w:val="8"/>
          <w:sz w:val="31"/>
          <w:szCs w:val="31"/>
        </w:rPr>
      </w:pPr>
    </w:p>
    <w:p>
      <w:pPr>
        <w:pStyle w:val="2"/>
        <w:rPr>
          <w:rFonts w:ascii="宋体" w:hAnsi="宋体" w:eastAsia="宋体" w:cs="宋体"/>
          <w:spacing w:val="8"/>
          <w:sz w:val="31"/>
          <w:szCs w:val="31"/>
        </w:rPr>
      </w:pPr>
    </w:p>
    <w:p>
      <w:pPr>
        <w:pStyle w:val="9"/>
        <w:rPr>
          <w:rFonts w:ascii="宋体" w:hAnsi="宋体" w:eastAsia="宋体" w:cs="宋体"/>
          <w:spacing w:val="8"/>
          <w:sz w:val="31"/>
          <w:szCs w:val="31"/>
        </w:rPr>
      </w:pPr>
    </w:p>
    <w:p>
      <w:pPr>
        <w:rPr>
          <w:rFonts w:ascii="宋体" w:hAnsi="宋体" w:eastAsia="宋体" w:cs="宋体"/>
          <w:spacing w:val="8"/>
          <w:sz w:val="31"/>
          <w:szCs w:val="31"/>
        </w:rPr>
      </w:pPr>
    </w:p>
    <w:p>
      <w:pPr>
        <w:spacing w:before="63" w:line="224" w:lineRule="auto"/>
        <w:ind w:left="3005"/>
        <w:rPr>
          <w:rFonts w:ascii="宋体" w:hAnsi="宋体" w:eastAsia="宋体" w:cs="宋体"/>
          <w:sz w:val="31"/>
          <w:szCs w:val="31"/>
        </w:rPr>
      </w:pPr>
      <w:r>
        <w:rPr>
          <w:rFonts w:ascii="宋体" w:hAnsi="宋体" w:eastAsia="宋体" w:cs="宋体"/>
          <w:spacing w:val="8"/>
          <w:sz w:val="31"/>
          <w:szCs w:val="31"/>
        </w:rPr>
        <w:t>第二章 投标人须</w:t>
      </w:r>
      <w:r>
        <w:rPr>
          <w:rFonts w:ascii="宋体" w:hAnsi="宋体" w:eastAsia="宋体" w:cs="宋体"/>
          <w:spacing w:val="7"/>
          <w:sz w:val="31"/>
          <w:szCs w:val="31"/>
        </w:rPr>
        <w:t>知</w:t>
      </w:r>
    </w:p>
    <w:p>
      <w:pPr>
        <w:spacing w:before="156" w:line="224" w:lineRule="auto"/>
        <w:ind w:left="3220"/>
        <w:outlineLvl w:val="0"/>
        <w:rPr>
          <w:rFonts w:ascii="宋体" w:hAnsi="宋体" w:eastAsia="宋体" w:cs="宋体"/>
          <w:sz w:val="31"/>
          <w:szCs w:val="31"/>
        </w:rPr>
      </w:pPr>
      <w:r>
        <w:rPr>
          <w:rFonts w:ascii="宋体" w:hAnsi="宋体" w:eastAsia="宋体" w:cs="宋体"/>
          <w:spacing w:val="9"/>
          <w:sz w:val="31"/>
          <w:szCs w:val="31"/>
          <w14:textOutline w14:w="5793" w14:cap="sq" w14:cmpd="sng">
            <w14:solidFill>
              <w14:srgbClr w14:val="000000"/>
            </w14:solidFill>
            <w14:prstDash w14:val="solid"/>
            <w14:bevel/>
          </w14:textOutline>
        </w:rPr>
        <w:t>投标人须知前附</w:t>
      </w:r>
      <w:r>
        <w:rPr>
          <w:rFonts w:ascii="宋体" w:hAnsi="宋体" w:eastAsia="宋体" w:cs="宋体"/>
          <w:spacing w:val="8"/>
          <w:sz w:val="31"/>
          <w:szCs w:val="31"/>
          <w14:textOutline w14:w="5793" w14:cap="sq" w14:cmpd="sng">
            <w14:solidFill>
              <w14:srgbClr w14:val="000000"/>
            </w14:solidFill>
            <w14:prstDash w14:val="solid"/>
            <w14:bevel/>
          </w14:textOutline>
        </w:rPr>
        <w:t>表</w:t>
      </w:r>
    </w:p>
    <w:p>
      <w:pPr>
        <w:spacing w:line="97" w:lineRule="exact"/>
      </w:pPr>
    </w:p>
    <w:tbl>
      <w:tblPr>
        <w:tblStyle w:val="14"/>
        <w:tblW w:w="91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2"/>
        <w:gridCol w:w="2835"/>
        <w:gridCol w:w="52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22" w:type="dxa"/>
            <w:vAlign w:val="top"/>
          </w:tcPr>
          <w:p>
            <w:pPr>
              <w:spacing w:before="177" w:line="228" w:lineRule="auto"/>
              <w:ind w:left="201"/>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条款号</w:t>
            </w:r>
          </w:p>
        </w:tc>
        <w:tc>
          <w:tcPr>
            <w:tcW w:w="2835" w:type="dxa"/>
            <w:vAlign w:val="top"/>
          </w:tcPr>
          <w:p>
            <w:pPr>
              <w:spacing w:before="177" w:line="228" w:lineRule="auto"/>
              <w:ind w:left="684"/>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条</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款</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名</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称</w:t>
            </w:r>
          </w:p>
        </w:tc>
        <w:tc>
          <w:tcPr>
            <w:tcW w:w="5274" w:type="dxa"/>
            <w:vAlign w:val="top"/>
          </w:tcPr>
          <w:p>
            <w:pPr>
              <w:spacing w:before="177" w:line="228" w:lineRule="auto"/>
              <w:ind w:left="1905"/>
              <w:rPr>
                <w:rFonts w:ascii="宋体" w:hAnsi="宋体" w:eastAsia="宋体" w:cs="宋体"/>
                <w:sz w:val="20"/>
                <w:szCs w:val="20"/>
              </w:rPr>
            </w:pPr>
            <w:r>
              <w:rPr>
                <w:rFonts w:ascii="宋体" w:hAnsi="宋体" w:eastAsia="宋体" w:cs="宋体"/>
                <w:spacing w:val="11"/>
                <w:sz w:val="20"/>
                <w:szCs w:val="20"/>
                <w14:textOutline w14:w="3795" w14:cap="sq" w14:cmpd="sng">
                  <w14:solidFill>
                    <w14:srgbClr w14:val="000000"/>
                  </w14:solidFill>
                  <w14:prstDash w14:val="solid"/>
                  <w14:bevel/>
                </w14:textOutline>
              </w:rPr>
              <w:t>编</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列</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内</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22" w:type="dxa"/>
            <w:vAlign w:val="top"/>
          </w:tcPr>
          <w:p>
            <w:pPr>
              <w:spacing w:line="288" w:lineRule="auto"/>
              <w:rPr>
                <w:rFonts w:ascii="Arial"/>
                <w:sz w:val="21"/>
              </w:rPr>
            </w:pPr>
          </w:p>
          <w:p>
            <w:pPr>
              <w:spacing w:line="289" w:lineRule="auto"/>
              <w:rPr>
                <w:rFonts w:ascii="Arial"/>
                <w:sz w:val="21"/>
              </w:rPr>
            </w:pPr>
          </w:p>
          <w:p>
            <w:pPr>
              <w:spacing w:before="65" w:line="193" w:lineRule="auto"/>
              <w:ind w:left="426"/>
              <w:rPr>
                <w:rFonts w:ascii="宋体" w:hAnsi="宋体" w:eastAsia="宋体" w:cs="宋体"/>
                <w:sz w:val="20"/>
                <w:szCs w:val="20"/>
              </w:rPr>
            </w:pPr>
            <w:r>
              <w:rPr>
                <w:rFonts w:ascii="宋体" w:hAnsi="宋体" w:eastAsia="宋体" w:cs="宋体"/>
                <w:spacing w:val="-3"/>
                <w:sz w:val="20"/>
                <w:szCs w:val="20"/>
              </w:rPr>
              <w:t>1</w:t>
            </w:r>
            <w:r>
              <w:rPr>
                <w:rFonts w:ascii="宋体" w:hAnsi="宋体" w:eastAsia="宋体" w:cs="宋体"/>
                <w:spacing w:val="-2"/>
                <w:sz w:val="20"/>
                <w:szCs w:val="20"/>
              </w:rPr>
              <w:t>.</w:t>
            </w:r>
          </w:p>
        </w:tc>
        <w:tc>
          <w:tcPr>
            <w:tcW w:w="2835" w:type="dxa"/>
            <w:vAlign w:val="top"/>
          </w:tcPr>
          <w:p>
            <w:pPr>
              <w:spacing w:line="273" w:lineRule="auto"/>
              <w:rPr>
                <w:rFonts w:ascii="Arial"/>
                <w:sz w:val="21"/>
              </w:rPr>
            </w:pPr>
          </w:p>
          <w:p>
            <w:pPr>
              <w:spacing w:line="273" w:lineRule="auto"/>
              <w:rPr>
                <w:rFonts w:ascii="Arial"/>
                <w:sz w:val="21"/>
              </w:rPr>
            </w:pPr>
          </w:p>
          <w:p>
            <w:pPr>
              <w:spacing w:before="65" w:line="228" w:lineRule="auto"/>
              <w:ind w:left="1108"/>
              <w:rPr>
                <w:rFonts w:ascii="宋体" w:hAnsi="宋体" w:eastAsia="宋体" w:cs="宋体"/>
                <w:sz w:val="20"/>
                <w:szCs w:val="20"/>
              </w:rPr>
            </w:pPr>
            <w:r>
              <w:rPr>
                <w:rFonts w:ascii="宋体" w:hAnsi="宋体" w:eastAsia="宋体" w:cs="宋体"/>
                <w:spacing w:val="7"/>
                <w:sz w:val="20"/>
                <w:szCs w:val="20"/>
              </w:rPr>
              <w:t>招</w:t>
            </w:r>
            <w:r>
              <w:rPr>
                <w:rFonts w:ascii="宋体" w:hAnsi="宋体" w:eastAsia="宋体" w:cs="宋体"/>
                <w:spacing w:val="6"/>
                <w:sz w:val="20"/>
                <w:szCs w:val="20"/>
              </w:rPr>
              <w:t>标人</w:t>
            </w:r>
          </w:p>
        </w:tc>
        <w:tc>
          <w:tcPr>
            <w:tcW w:w="5274" w:type="dxa"/>
            <w:vAlign w:val="top"/>
          </w:tcPr>
          <w:p>
            <w:pPr>
              <w:spacing w:before="172" w:line="230" w:lineRule="auto"/>
              <w:ind w:left="116"/>
              <w:rPr>
                <w:rFonts w:ascii="宋体" w:hAnsi="宋体" w:eastAsia="宋体" w:cs="宋体"/>
                <w:sz w:val="20"/>
                <w:szCs w:val="20"/>
              </w:rPr>
            </w:pPr>
            <w:r>
              <w:rPr>
                <w:rFonts w:ascii="宋体" w:hAnsi="宋体" w:eastAsia="宋体" w:cs="宋体"/>
                <w:spacing w:val="14"/>
                <w:sz w:val="20"/>
                <w:szCs w:val="20"/>
              </w:rPr>
              <w:t>名</w:t>
            </w:r>
            <w:r>
              <w:rPr>
                <w:rFonts w:ascii="宋体" w:hAnsi="宋体" w:eastAsia="宋体" w:cs="宋体"/>
                <w:spacing w:val="8"/>
                <w:sz w:val="20"/>
                <w:szCs w:val="20"/>
              </w:rPr>
              <w:t xml:space="preserve">  称：哈巴河县农业农村局</w:t>
            </w:r>
          </w:p>
          <w:p>
            <w:pPr>
              <w:spacing w:before="192" w:line="237" w:lineRule="auto"/>
              <w:ind w:left="113"/>
              <w:rPr>
                <w:rFonts w:ascii="宋体" w:hAnsi="宋体" w:eastAsia="宋体" w:cs="宋体"/>
                <w:sz w:val="20"/>
                <w:szCs w:val="20"/>
              </w:rPr>
            </w:pPr>
            <w:r>
              <w:rPr>
                <w:rFonts w:ascii="宋体" w:hAnsi="宋体" w:eastAsia="宋体" w:cs="宋体"/>
                <w:spacing w:val="13"/>
                <w:sz w:val="20"/>
                <w:szCs w:val="20"/>
              </w:rPr>
              <w:t>地</w:t>
            </w:r>
            <w:r>
              <w:rPr>
                <w:rFonts w:ascii="宋体" w:hAnsi="宋体" w:eastAsia="宋体" w:cs="宋体"/>
                <w:spacing w:val="7"/>
                <w:sz w:val="20"/>
                <w:szCs w:val="20"/>
              </w:rPr>
              <w:t xml:space="preserve">  址：哈巴河县</w:t>
            </w:r>
          </w:p>
          <w:p>
            <w:pPr>
              <w:spacing w:before="182" w:line="230" w:lineRule="auto"/>
              <w:ind w:left="114"/>
              <w:rPr>
                <w:rFonts w:ascii="宋体" w:hAnsi="宋体" w:eastAsia="宋体" w:cs="宋体"/>
                <w:sz w:val="20"/>
                <w:szCs w:val="20"/>
              </w:rPr>
            </w:pPr>
            <w:r>
              <w:rPr>
                <w:rFonts w:ascii="宋体" w:hAnsi="宋体" w:eastAsia="宋体" w:cs="宋体"/>
                <w:spacing w:val="10"/>
                <w:sz w:val="20"/>
                <w:szCs w:val="20"/>
              </w:rPr>
              <w:t>联</w:t>
            </w:r>
            <w:r>
              <w:rPr>
                <w:rFonts w:ascii="宋体" w:hAnsi="宋体" w:eastAsia="宋体" w:cs="宋体"/>
                <w:spacing w:val="6"/>
                <w:sz w:val="20"/>
                <w:szCs w:val="20"/>
              </w:rPr>
              <w:t>系</w:t>
            </w:r>
            <w:r>
              <w:rPr>
                <w:rFonts w:ascii="宋体" w:hAnsi="宋体" w:eastAsia="宋体" w:cs="宋体"/>
                <w:spacing w:val="5"/>
                <w:sz w:val="20"/>
                <w:szCs w:val="20"/>
              </w:rPr>
              <w:t>人：孙中萍        电  话：18097526868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1022" w:type="dxa"/>
            <w:vAlign w:val="top"/>
          </w:tcPr>
          <w:p>
            <w:pPr>
              <w:spacing w:line="265" w:lineRule="auto"/>
              <w:rPr>
                <w:rFonts w:ascii="Arial"/>
                <w:sz w:val="21"/>
              </w:rPr>
            </w:pPr>
          </w:p>
          <w:p>
            <w:pPr>
              <w:spacing w:line="265" w:lineRule="auto"/>
              <w:rPr>
                <w:rFonts w:ascii="Arial"/>
                <w:sz w:val="21"/>
              </w:rPr>
            </w:pPr>
          </w:p>
          <w:p>
            <w:pPr>
              <w:spacing w:before="65" w:line="193" w:lineRule="auto"/>
              <w:ind w:left="268"/>
              <w:rPr>
                <w:rFonts w:ascii="宋体" w:hAnsi="宋体" w:eastAsia="宋体" w:cs="宋体"/>
                <w:sz w:val="20"/>
                <w:szCs w:val="20"/>
              </w:rPr>
            </w:pPr>
            <w:r>
              <w:rPr>
                <w:rFonts w:ascii="宋体" w:hAnsi="宋体" w:eastAsia="宋体" w:cs="宋体"/>
                <w:spacing w:val="4"/>
                <w:sz w:val="20"/>
                <w:szCs w:val="20"/>
              </w:rPr>
              <w:t>1.1.1</w:t>
            </w:r>
          </w:p>
        </w:tc>
        <w:tc>
          <w:tcPr>
            <w:tcW w:w="2835" w:type="dxa"/>
            <w:vAlign w:val="top"/>
          </w:tcPr>
          <w:p>
            <w:pPr>
              <w:spacing w:line="249" w:lineRule="auto"/>
              <w:rPr>
                <w:rFonts w:ascii="Arial"/>
                <w:sz w:val="21"/>
              </w:rPr>
            </w:pPr>
          </w:p>
          <w:p>
            <w:pPr>
              <w:spacing w:line="249" w:lineRule="auto"/>
              <w:rPr>
                <w:rFonts w:ascii="Arial"/>
                <w:sz w:val="21"/>
              </w:rPr>
            </w:pPr>
          </w:p>
          <w:p>
            <w:pPr>
              <w:spacing w:before="66" w:line="226" w:lineRule="auto"/>
              <w:ind w:left="791"/>
              <w:rPr>
                <w:rFonts w:ascii="宋体" w:hAnsi="宋体" w:eastAsia="宋体" w:cs="宋体"/>
                <w:sz w:val="20"/>
                <w:szCs w:val="20"/>
              </w:rPr>
            </w:pPr>
            <w:r>
              <w:rPr>
                <w:rFonts w:ascii="宋体" w:hAnsi="宋体" w:eastAsia="宋体" w:cs="宋体"/>
                <w:spacing w:val="8"/>
                <w:sz w:val="20"/>
                <w:szCs w:val="20"/>
              </w:rPr>
              <w:t>招标代理机构</w:t>
            </w:r>
          </w:p>
        </w:tc>
        <w:tc>
          <w:tcPr>
            <w:tcW w:w="5274" w:type="dxa"/>
            <w:vAlign w:val="top"/>
          </w:tcPr>
          <w:p>
            <w:pPr>
              <w:spacing w:before="33" w:line="230" w:lineRule="auto"/>
              <w:ind w:left="116"/>
              <w:rPr>
                <w:rFonts w:ascii="宋体" w:hAnsi="宋体" w:eastAsia="宋体" w:cs="宋体"/>
                <w:sz w:val="20"/>
                <w:szCs w:val="20"/>
              </w:rPr>
            </w:pPr>
            <w:r>
              <w:rPr>
                <w:rFonts w:ascii="宋体" w:hAnsi="宋体" w:eastAsia="宋体" w:cs="宋体"/>
                <w:spacing w:val="9"/>
                <w:sz w:val="20"/>
                <w:szCs w:val="20"/>
              </w:rPr>
              <w:t>名  称：</w:t>
            </w:r>
            <w:r>
              <w:rPr>
                <w:rFonts w:hint="eastAsia" w:ascii="宋体" w:hAnsi="宋体" w:eastAsia="宋体" w:cs="宋体"/>
                <w:spacing w:val="9"/>
                <w:sz w:val="20"/>
                <w:szCs w:val="20"/>
              </w:rPr>
              <w:t>新疆千广工程项目管理有限</w:t>
            </w:r>
            <w:r>
              <w:rPr>
                <w:rFonts w:hint="eastAsia" w:ascii="宋体" w:hAnsi="宋体" w:eastAsia="宋体" w:cs="宋体"/>
                <w:spacing w:val="9"/>
                <w:sz w:val="20"/>
                <w:szCs w:val="20"/>
                <w:lang w:eastAsia="zh-CN"/>
              </w:rPr>
              <w:t>责任</w:t>
            </w:r>
            <w:r>
              <w:rPr>
                <w:rFonts w:hint="eastAsia" w:ascii="宋体" w:hAnsi="宋体" w:eastAsia="宋体" w:cs="宋体"/>
                <w:spacing w:val="9"/>
                <w:sz w:val="20"/>
                <w:szCs w:val="20"/>
              </w:rPr>
              <w:t>公司</w:t>
            </w:r>
          </w:p>
          <w:p>
            <w:pPr>
              <w:spacing w:before="158" w:line="236" w:lineRule="auto"/>
              <w:ind w:left="113"/>
              <w:rPr>
                <w:rFonts w:ascii="宋体" w:hAnsi="宋体" w:eastAsia="宋体" w:cs="宋体"/>
                <w:sz w:val="20"/>
                <w:szCs w:val="20"/>
              </w:rPr>
            </w:pPr>
            <w:r>
              <w:rPr>
                <w:rFonts w:ascii="宋体" w:hAnsi="宋体" w:eastAsia="宋体" w:cs="宋体"/>
                <w:spacing w:val="10"/>
                <w:sz w:val="20"/>
                <w:szCs w:val="20"/>
              </w:rPr>
              <w:t xml:space="preserve">地  </w:t>
            </w:r>
            <w:r>
              <w:rPr>
                <w:rFonts w:ascii="宋体" w:hAnsi="宋体" w:eastAsia="宋体" w:cs="宋体"/>
                <w:spacing w:val="8"/>
                <w:sz w:val="20"/>
                <w:szCs w:val="20"/>
              </w:rPr>
              <w:t>址</w:t>
            </w:r>
            <w:r>
              <w:rPr>
                <w:rFonts w:ascii="宋体" w:hAnsi="宋体" w:eastAsia="宋体" w:cs="宋体"/>
                <w:spacing w:val="5"/>
                <w:sz w:val="20"/>
                <w:szCs w:val="20"/>
              </w:rPr>
              <w:t>：阿勒泰市南区万驰广场</w:t>
            </w:r>
            <w:r>
              <w:rPr>
                <w:rFonts w:hint="eastAsia" w:ascii="宋体" w:hAnsi="宋体" w:eastAsia="宋体" w:cs="宋体"/>
                <w:spacing w:val="5"/>
                <w:sz w:val="20"/>
                <w:szCs w:val="20"/>
                <w:lang w:eastAsia="zh-CN"/>
              </w:rPr>
              <w:t>十四</w:t>
            </w:r>
            <w:r>
              <w:rPr>
                <w:rFonts w:ascii="宋体" w:hAnsi="宋体" w:eastAsia="宋体" w:cs="宋体"/>
                <w:spacing w:val="5"/>
                <w:sz w:val="20"/>
                <w:szCs w:val="20"/>
              </w:rPr>
              <w:t>楼</w:t>
            </w:r>
          </w:p>
          <w:p>
            <w:pPr>
              <w:spacing w:before="152" w:line="230" w:lineRule="auto"/>
              <w:ind w:left="114"/>
              <w:rPr>
                <w:rFonts w:hint="default" w:ascii="宋体" w:hAnsi="宋体" w:eastAsia="宋体" w:cs="宋体"/>
                <w:sz w:val="20"/>
                <w:szCs w:val="20"/>
                <w:lang w:val="en-US" w:eastAsia="zh-CN"/>
              </w:rPr>
            </w:pPr>
            <w:r>
              <w:rPr>
                <w:rFonts w:ascii="宋体" w:hAnsi="宋体" w:eastAsia="宋体" w:cs="宋体"/>
                <w:spacing w:val="12"/>
                <w:sz w:val="20"/>
                <w:szCs w:val="20"/>
              </w:rPr>
              <w:t>联系</w:t>
            </w:r>
            <w:r>
              <w:rPr>
                <w:rFonts w:ascii="宋体" w:hAnsi="宋体" w:eastAsia="宋体" w:cs="宋体"/>
                <w:spacing w:val="10"/>
                <w:sz w:val="20"/>
                <w:szCs w:val="20"/>
              </w:rPr>
              <w:t>人</w:t>
            </w:r>
            <w:r>
              <w:rPr>
                <w:rFonts w:ascii="宋体" w:hAnsi="宋体" w:eastAsia="宋体" w:cs="宋体"/>
                <w:spacing w:val="6"/>
                <w:sz w:val="20"/>
                <w:szCs w:val="20"/>
              </w:rPr>
              <w:t>：</w:t>
            </w:r>
            <w:r>
              <w:rPr>
                <w:rFonts w:hint="eastAsia" w:ascii="宋体" w:hAnsi="宋体" w:eastAsia="宋体" w:cs="宋体"/>
                <w:spacing w:val="6"/>
                <w:sz w:val="20"/>
                <w:szCs w:val="20"/>
                <w:lang w:eastAsia="zh-CN"/>
              </w:rPr>
              <w:t>李晋疆</w:t>
            </w:r>
            <w:r>
              <w:rPr>
                <w:rFonts w:ascii="宋体" w:hAnsi="宋体" w:eastAsia="宋体" w:cs="宋体"/>
                <w:spacing w:val="6"/>
                <w:sz w:val="20"/>
                <w:szCs w:val="20"/>
              </w:rPr>
              <w:t xml:space="preserve">   电  话：</w:t>
            </w:r>
            <w:r>
              <w:rPr>
                <w:rFonts w:hint="eastAsia" w:ascii="宋体" w:hAnsi="宋体" w:eastAsia="宋体" w:cs="宋体"/>
                <w:spacing w:val="6"/>
                <w:sz w:val="20"/>
                <w:szCs w:val="20"/>
                <w:lang w:val="en-US" w:eastAsia="zh-CN"/>
              </w:rPr>
              <w:t>15699213893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22" w:type="dxa"/>
            <w:vAlign w:val="top"/>
          </w:tcPr>
          <w:p>
            <w:pPr>
              <w:spacing w:before="205" w:line="193" w:lineRule="auto"/>
              <w:ind w:left="268"/>
              <w:rPr>
                <w:rFonts w:ascii="宋体" w:hAnsi="宋体" w:eastAsia="宋体" w:cs="宋体"/>
                <w:sz w:val="20"/>
                <w:szCs w:val="20"/>
              </w:rPr>
            </w:pPr>
            <w:r>
              <w:rPr>
                <w:rFonts w:ascii="宋体" w:hAnsi="宋体" w:eastAsia="宋体" w:cs="宋体"/>
                <w:spacing w:val="2"/>
                <w:sz w:val="20"/>
                <w:szCs w:val="20"/>
              </w:rPr>
              <w:t>1.</w:t>
            </w:r>
            <w:r>
              <w:rPr>
                <w:rFonts w:ascii="宋体" w:hAnsi="宋体" w:eastAsia="宋体" w:cs="宋体"/>
                <w:spacing w:val="1"/>
                <w:sz w:val="20"/>
                <w:szCs w:val="20"/>
              </w:rPr>
              <w:t>1.2</w:t>
            </w:r>
          </w:p>
        </w:tc>
        <w:tc>
          <w:tcPr>
            <w:tcW w:w="2835" w:type="dxa"/>
            <w:vAlign w:val="top"/>
          </w:tcPr>
          <w:p>
            <w:pPr>
              <w:spacing w:before="173" w:line="228" w:lineRule="auto"/>
              <w:ind w:left="1005"/>
              <w:rPr>
                <w:rFonts w:ascii="宋体" w:hAnsi="宋体" w:eastAsia="宋体" w:cs="宋体"/>
                <w:sz w:val="20"/>
                <w:szCs w:val="20"/>
              </w:rPr>
            </w:pPr>
            <w:r>
              <w:rPr>
                <w:rFonts w:ascii="宋体" w:hAnsi="宋体" w:eastAsia="宋体" w:cs="宋体"/>
                <w:spacing w:val="8"/>
                <w:sz w:val="20"/>
                <w:szCs w:val="20"/>
              </w:rPr>
              <w:t>项</w:t>
            </w:r>
            <w:r>
              <w:rPr>
                <w:rFonts w:ascii="宋体" w:hAnsi="宋体" w:eastAsia="宋体" w:cs="宋体"/>
                <w:spacing w:val="6"/>
                <w:sz w:val="20"/>
                <w:szCs w:val="20"/>
              </w:rPr>
              <w:t>目名称</w:t>
            </w:r>
          </w:p>
        </w:tc>
        <w:tc>
          <w:tcPr>
            <w:tcW w:w="5274" w:type="dxa"/>
            <w:vAlign w:val="top"/>
          </w:tcPr>
          <w:p>
            <w:pPr>
              <w:spacing w:before="174" w:line="227" w:lineRule="auto"/>
              <w:ind w:left="124"/>
              <w:rPr>
                <w:rFonts w:ascii="宋体" w:hAnsi="宋体" w:eastAsia="宋体" w:cs="宋体"/>
                <w:sz w:val="20"/>
                <w:szCs w:val="20"/>
              </w:rPr>
            </w:pPr>
            <w:r>
              <w:rPr>
                <w:rFonts w:hint="eastAsia" w:ascii="宋体" w:hAnsi="宋体" w:eastAsia="宋体" w:cs="宋体"/>
                <w:sz w:val="20"/>
                <w:szCs w:val="20"/>
              </w:rPr>
              <w:t>哈巴河县牧业产业及产业园配套设施建设项目一萨尔塔木乡、加依勒玛乡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022" w:type="dxa"/>
            <w:vAlign w:val="top"/>
          </w:tcPr>
          <w:p>
            <w:pPr>
              <w:spacing w:before="245" w:line="193" w:lineRule="auto"/>
              <w:ind w:left="268"/>
              <w:rPr>
                <w:rFonts w:ascii="宋体" w:hAnsi="宋体" w:eastAsia="宋体" w:cs="宋体"/>
                <w:sz w:val="20"/>
                <w:szCs w:val="20"/>
              </w:rPr>
            </w:pPr>
            <w:r>
              <w:rPr>
                <w:rFonts w:ascii="宋体" w:hAnsi="宋体" w:eastAsia="宋体" w:cs="宋体"/>
                <w:spacing w:val="2"/>
                <w:sz w:val="20"/>
                <w:szCs w:val="20"/>
              </w:rPr>
              <w:t>1.1</w:t>
            </w:r>
            <w:r>
              <w:rPr>
                <w:rFonts w:ascii="宋体" w:hAnsi="宋体" w:eastAsia="宋体" w:cs="宋体"/>
                <w:spacing w:val="1"/>
                <w:sz w:val="20"/>
                <w:szCs w:val="20"/>
              </w:rPr>
              <w:t>.3</w:t>
            </w:r>
          </w:p>
        </w:tc>
        <w:tc>
          <w:tcPr>
            <w:tcW w:w="2835" w:type="dxa"/>
            <w:vAlign w:val="top"/>
          </w:tcPr>
          <w:p>
            <w:pPr>
              <w:spacing w:before="214" w:line="228" w:lineRule="auto"/>
              <w:ind w:left="1004"/>
              <w:rPr>
                <w:rFonts w:ascii="宋体" w:hAnsi="宋体" w:eastAsia="宋体" w:cs="宋体"/>
                <w:sz w:val="20"/>
                <w:szCs w:val="20"/>
              </w:rPr>
            </w:pPr>
            <w:r>
              <w:rPr>
                <w:rFonts w:ascii="宋体" w:hAnsi="宋体" w:eastAsia="宋体" w:cs="宋体"/>
                <w:spacing w:val="9"/>
                <w:sz w:val="20"/>
                <w:szCs w:val="20"/>
              </w:rPr>
              <w:t>建</w:t>
            </w:r>
            <w:r>
              <w:rPr>
                <w:rFonts w:ascii="宋体" w:hAnsi="宋体" w:eastAsia="宋体" w:cs="宋体"/>
                <w:spacing w:val="6"/>
                <w:sz w:val="20"/>
                <w:szCs w:val="20"/>
              </w:rPr>
              <w:t>设地点</w:t>
            </w:r>
          </w:p>
        </w:tc>
        <w:tc>
          <w:tcPr>
            <w:tcW w:w="5274" w:type="dxa"/>
            <w:vAlign w:val="top"/>
          </w:tcPr>
          <w:p>
            <w:pPr>
              <w:spacing w:before="237" w:line="224" w:lineRule="auto"/>
              <w:ind w:left="124"/>
              <w:rPr>
                <w:rFonts w:ascii="宋体" w:hAnsi="宋体" w:eastAsia="宋体" w:cs="宋体"/>
                <w:sz w:val="20"/>
                <w:szCs w:val="20"/>
              </w:rPr>
            </w:pPr>
            <w:r>
              <w:rPr>
                <w:rFonts w:ascii="宋体" w:hAnsi="宋体" w:eastAsia="宋体" w:cs="宋体"/>
                <w:spacing w:val="14"/>
                <w:sz w:val="20"/>
                <w:szCs w:val="20"/>
              </w:rPr>
              <w:t>哈</w:t>
            </w:r>
            <w:r>
              <w:rPr>
                <w:rFonts w:ascii="宋体" w:hAnsi="宋体" w:eastAsia="宋体" w:cs="宋体"/>
                <w:spacing w:val="8"/>
                <w:sz w:val="20"/>
                <w:szCs w:val="20"/>
              </w:rPr>
              <w:t>巴河县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022" w:type="dxa"/>
            <w:vAlign w:val="top"/>
          </w:tcPr>
          <w:p>
            <w:pPr>
              <w:spacing w:before="286" w:line="193" w:lineRule="auto"/>
              <w:ind w:left="374"/>
              <w:rPr>
                <w:rFonts w:ascii="宋体" w:hAnsi="宋体" w:eastAsia="宋体" w:cs="宋体"/>
                <w:sz w:val="20"/>
                <w:szCs w:val="20"/>
              </w:rPr>
            </w:pPr>
            <w:r>
              <w:rPr>
                <w:rFonts w:ascii="宋体" w:hAnsi="宋体" w:eastAsia="宋体" w:cs="宋体"/>
                <w:spacing w:val="-1"/>
                <w:sz w:val="20"/>
                <w:szCs w:val="20"/>
              </w:rPr>
              <w:t>1.</w:t>
            </w:r>
            <w:r>
              <w:rPr>
                <w:rFonts w:ascii="宋体" w:hAnsi="宋体" w:eastAsia="宋体" w:cs="宋体"/>
                <w:sz w:val="20"/>
                <w:szCs w:val="20"/>
              </w:rPr>
              <w:t>2</w:t>
            </w:r>
          </w:p>
        </w:tc>
        <w:tc>
          <w:tcPr>
            <w:tcW w:w="2835" w:type="dxa"/>
            <w:vAlign w:val="top"/>
          </w:tcPr>
          <w:p>
            <w:pPr>
              <w:spacing w:before="255" w:line="226" w:lineRule="auto"/>
              <w:ind w:left="1011"/>
              <w:rPr>
                <w:rFonts w:ascii="宋体" w:hAnsi="宋体" w:eastAsia="宋体" w:cs="宋体"/>
                <w:sz w:val="20"/>
                <w:szCs w:val="20"/>
              </w:rPr>
            </w:pPr>
            <w:r>
              <w:rPr>
                <w:rFonts w:ascii="宋体" w:hAnsi="宋体" w:eastAsia="宋体" w:cs="宋体"/>
                <w:spacing w:val="5"/>
                <w:sz w:val="20"/>
                <w:szCs w:val="20"/>
              </w:rPr>
              <w:t>资金来源</w:t>
            </w:r>
          </w:p>
        </w:tc>
        <w:tc>
          <w:tcPr>
            <w:tcW w:w="5274" w:type="dxa"/>
            <w:vAlign w:val="top"/>
          </w:tcPr>
          <w:p>
            <w:pPr>
              <w:spacing w:before="303" w:line="226" w:lineRule="auto"/>
              <w:ind w:left="114"/>
              <w:rPr>
                <w:rFonts w:ascii="宋体" w:hAnsi="宋体" w:eastAsia="宋体" w:cs="宋体"/>
                <w:sz w:val="20"/>
                <w:szCs w:val="20"/>
              </w:rPr>
            </w:pPr>
            <w:r>
              <w:rPr>
                <w:rFonts w:ascii="宋体" w:hAnsi="宋体" w:eastAsia="宋体" w:cs="宋体"/>
                <w:spacing w:val="9"/>
                <w:sz w:val="20"/>
                <w:szCs w:val="20"/>
              </w:rPr>
              <w:t>土地指标跨省域调剂资金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22" w:type="dxa"/>
            <w:vAlign w:val="top"/>
          </w:tcPr>
          <w:p>
            <w:pPr>
              <w:spacing w:before="207" w:line="193" w:lineRule="auto"/>
              <w:ind w:left="268"/>
              <w:rPr>
                <w:rFonts w:ascii="宋体" w:hAnsi="宋体" w:eastAsia="宋体" w:cs="宋体"/>
                <w:sz w:val="20"/>
                <w:szCs w:val="20"/>
              </w:rPr>
            </w:pPr>
            <w:r>
              <w:rPr>
                <w:rFonts w:ascii="宋体" w:hAnsi="宋体" w:eastAsia="宋体" w:cs="宋体"/>
                <w:spacing w:val="4"/>
                <w:sz w:val="20"/>
                <w:szCs w:val="20"/>
              </w:rPr>
              <w:t>1.2.1</w:t>
            </w:r>
          </w:p>
        </w:tc>
        <w:tc>
          <w:tcPr>
            <w:tcW w:w="2835" w:type="dxa"/>
            <w:vAlign w:val="top"/>
          </w:tcPr>
          <w:p>
            <w:pPr>
              <w:spacing w:before="175" w:line="224" w:lineRule="auto"/>
              <w:ind w:left="799"/>
              <w:rPr>
                <w:rFonts w:ascii="宋体" w:hAnsi="宋体" w:eastAsia="宋体" w:cs="宋体"/>
                <w:sz w:val="20"/>
                <w:szCs w:val="20"/>
              </w:rPr>
            </w:pPr>
            <w:r>
              <w:rPr>
                <w:rFonts w:ascii="宋体" w:hAnsi="宋体" w:eastAsia="宋体" w:cs="宋体"/>
                <w:spacing w:val="10"/>
                <w:sz w:val="20"/>
                <w:szCs w:val="20"/>
              </w:rPr>
              <w:t>资</w:t>
            </w:r>
            <w:r>
              <w:rPr>
                <w:rFonts w:ascii="宋体" w:hAnsi="宋体" w:eastAsia="宋体" w:cs="宋体"/>
                <w:spacing w:val="6"/>
                <w:sz w:val="20"/>
                <w:szCs w:val="20"/>
              </w:rPr>
              <w:t>金落实情况</w:t>
            </w:r>
          </w:p>
        </w:tc>
        <w:tc>
          <w:tcPr>
            <w:tcW w:w="5274" w:type="dxa"/>
            <w:vAlign w:val="top"/>
          </w:tcPr>
          <w:p>
            <w:pPr>
              <w:spacing w:before="175" w:line="228" w:lineRule="auto"/>
              <w:ind w:left="136"/>
              <w:rPr>
                <w:rFonts w:ascii="宋体" w:hAnsi="宋体" w:eastAsia="宋体" w:cs="宋体"/>
                <w:sz w:val="20"/>
                <w:szCs w:val="20"/>
              </w:rPr>
            </w:pPr>
            <w:r>
              <w:rPr>
                <w:rFonts w:ascii="宋体" w:hAnsi="宋体" w:eastAsia="宋体" w:cs="宋体"/>
                <w:spacing w:val="-1"/>
                <w:sz w:val="20"/>
                <w:szCs w:val="20"/>
              </w:rPr>
              <w:t>已到</w:t>
            </w:r>
            <w:r>
              <w:rPr>
                <w:rFonts w:ascii="宋体" w:hAnsi="宋体" w:eastAsia="宋体" w:cs="宋体"/>
                <w:sz w:val="20"/>
                <w:szCs w:val="20"/>
              </w:rPr>
              <w:t>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22" w:type="dxa"/>
            <w:vAlign w:val="top"/>
          </w:tcPr>
          <w:p>
            <w:pPr>
              <w:spacing w:before="205" w:line="193" w:lineRule="auto"/>
              <w:ind w:left="374"/>
              <w:rPr>
                <w:rFonts w:ascii="宋体" w:hAnsi="宋体" w:eastAsia="宋体" w:cs="宋体"/>
                <w:sz w:val="20"/>
                <w:szCs w:val="20"/>
              </w:rPr>
            </w:pPr>
            <w:r>
              <w:rPr>
                <w:rFonts w:ascii="宋体" w:hAnsi="宋体" w:eastAsia="宋体" w:cs="宋体"/>
                <w:spacing w:val="-1"/>
                <w:sz w:val="20"/>
                <w:szCs w:val="20"/>
              </w:rPr>
              <w:t>1</w:t>
            </w:r>
            <w:r>
              <w:rPr>
                <w:rFonts w:ascii="宋体" w:hAnsi="宋体" w:eastAsia="宋体" w:cs="宋体"/>
                <w:sz w:val="20"/>
                <w:szCs w:val="20"/>
              </w:rPr>
              <w:t>.3</w:t>
            </w:r>
          </w:p>
        </w:tc>
        <w:tc>
          <w:tcPr>
            <w:tcW w:w="2835" w:type="dxa"/>
            <w:vAlign w:val="top"/>
          </w:tcPr>
          <w:p>
            <w:pPr>
              <w:spacing w:before="174" w:line="228" w:lineRule="auto"/>
              <w:ind w:left="1002"/>
              <w:rPr>
                <w:rFonts w:ascii="宋体" w:hAnsi="宋体" w:eastAsia="宋体" w:cs="宋体"/>
                <w:sz w:val="20"/>
                <w:szCs w:val="20"/>
              </w:rPr>
            </w:pPr>
            <w:r>
              <w:rPr>
                <w:rFonts w:ascii="宋体" w:hAnsi="宋体" w:eastAsia="宋体" w:cs="宋体"/>
                <w:spacing w:val="7"/>
                <w:sz w:val="20"/>
                <w:szCs w:val="20"/>
              </w:rPr>
              <w:t>招标范围</w:t>
            </w:r>
          </w:p>
        </w:tc>
        <w:tc>
          <w:tcPr>
            <w:tcW w:w="5274" w:type="dxa"/>
            <w:vAlign w:val="top"/>
          </w:tcPr>
          <w:p>
            <w:pPr>
              <w:spacing w:before="162" w:line="226" w:lineRule="auto"/>
              <w:ind w:left="113"/>
              <w:rPr>
                <w:rFonts w:ascii="宋体" w:hAnsi="宋体" w:eastAsia="宋体" w:cs="宋体"/>
                <w:sz w:val="20"/>
                <w:szCs w:val="20"/>
              </w:rPr>
            </w:pPr>
            <w:r>
              <w:rPr>
                <w:rFonts w:ascii="宋体" w:hAnsi="宋体" w:eastAsia="宋体" w:cs="宋体"/>
                <w:spacing w:val="14"/>
                <w:sz w:val="20"/>
                <w:szCs w:val="20"/>
              </w:rPr>
              <w:t>全</w:t>
            </w:r>
            <w:r>
              <w:rPr>
                <w:rFonts w:ascii="宋体" w:hAnsi="宋体" w:eastAsia="宋体" w:cs="宋体"/>
                <w:spacing w:val="9"/>
                <w:sz w:val="20"/>
                <w:szCs w:val="20"/>
              </w:rPr>
              <w:t>套施工图纸及谈判文件范围的工程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022" w:type="dxa"/>
            <w:vAlign w:val="top"/>
          </w:tcPr>
          <w:p>
            <w:pPr>
              <w:spacing w:line="358" w:lineRule="auto"/>
              <w:rPr>
                <w:rFonts w:ascii="Arial"/>
                <w:sz w:val="21"/>
              </w:rPr>
            </w:pPr>
          </w:p>
          <w:p>
            <w:pPr>
              <w:spacing w:before="65" w:line="193" w:lineRule="auto"/>
              <w:ind w:left="268"/>
              <w:rPr>
                <w:rFonts w:ascii="宋体" w:hAnsi="宋体" w:eastAsia="宋体" w:cs="宋体"/>
                <w:sz w:val="20"/>
                <w:szCs w:val="20"/>
              </w:rPr>
            </w:pPr>
            <w:r>
              <w:rPr>
                <w:rFonts w:ascii="宋体" w:hAnsi="宋体" w:eastAsia="宋体" w:cs="宋体"/>
                <w:spacing w:val="4"/>
                <w:sz w:val="20"/>
                <w:szCs w:val="20"/>
              </w:rPr>
              <w:t>1.3.1</w:t>
            </w:r>
          </w:p>
        </w:tc>
        <w:tc>
          <w:tcPr>
            <w:tcW w:w="2835" w:type="dxa"/>
            <w:vAlign w:val="top"/>
          </w:tcPr>
          <w:p>
            <w:pPr>
              <w:spacing w:line="327" w:lineRule="auto"/>
              <w:rPr>
                <w:rFonts w:ascii="Arial"/>
                <w:sz w:val="21"/>
                <w:highlight w:val="none"/>
              </w:rPr>
            </w:pPr>
          </w:p>
          <w:p>
            <w:pPr>
              <w:spacing w:before="65" w:line="228" w:lineRule="auto"/>
              <w:ind w:left="1002"/>
              <w:rPr>
                <w:rFonts w:ascii="宋体" w:hAnsi="宋体" w:eastAsia="宋体" w:cs="宋体"/>
                <w:sz w:val="20"/>
                <w:szCs w:val="20"/>
                <w:highlight w:val="none"/>
              </w:rPr>
            </w:pPr>
            <w:r>
              <w:rPr>
                <w:rFonts w:ascii="宋体" w:hAnsi="宋体" w:eastAsia="宋体" w:cs="宋体"/>
                <w:spacing w:val="8"/>
                <w:sz w:val="20"/>
                <w:szCs w:val="20"/>
                <w:highlight w:val="none"/>
              </w:rPr>
              <w:t>计</w:t>
            </w:r>
            <w:r>
              <w:rPr>
                <w:rFonts w:ascii="宋体" w:hAnsi="宋体" w:eastAsia="宋体" w:cs="宋体"/>
                <w:spacing w:val="7"/>
                <w:sz w:val="20"/>
                <w:szCs w:val="20"/>
                <w:highlight w:val="none"/>
              </w:rPr>
              <w:t>划工期</w:t>
            </w:r>
          </w:p>
        </w:tc>
        <w:tc>
          <w:tcPr>
            <w:tcW w:w="5274" w:type="dxa"/>
            <w:vAlign w:val="top"/>
          </w:tcPr>
          <w:p>
            <w:pPr>
              <w:spacing w:before="175" w:line="439" w:lineRule="exact"/>
              <w:ind w:left="116"/>
              <w:rPr>
                <w:rFonts w:ascii="宋体" w:hAnsi="宋体" w:eastAsia="宋体" w:cs="宋体"/>
                <w:sz w:val="20"/>
                <w:szCs w:val="20"/>
                <w:highlight w:val="none"/>
              </w:rPr>
            </w:pPr>
            <w:r>
              <w:rPr>
                <w:rFonts w:ascii="宋体" w:hAnsi="宋体" w:eastAsia="宋体" w:cs="宋体"/>
                <w:spacing w:val="-20"/>
                <w:position w:val="17"/>
                <w:sz w:val="20"/>
                <w:szCs w:val="20"/>
                <w:highlight w:val="none"/>
              </w:rPr>
              <w:t>20</w:t>
            </w:r>
            <w:r>
              <w:rPr>
                <w:rFonts w:ascii="宋体" w:hAnsi="宋体" w:eastAsia="宋体" w:cs="宋体"/>
                <w:spacing w:val="-14"/>
                <w:position w:val="17"/>
                <w:sz w:val="20"/>
                <w:szCs w:val="20"/>
                <w:highlight w:val="none"/>
              </w:rPr>
              <w:t>2</w:t>
            </w:r>
            <w:r>
              <w:rPr>
                <w:rFonts w:ascii="宋体" w:hAnsi="宋体" w:eastAsia="宋体" w:cs="宋体"/>
                <w:spacing w:val="-10"/>
                <w:position w:val="17"/>
                <w:sz w:val="20"/>
                <w:szCs w:val="20"/>
                <w:highlight w:val="none"/>
              </w:rPr>
              <w:t>3 年</w:t>
            </w:r>
            <w:r>
              <w:rPr>
                <w:rFonts w:hint="eastAsia" w:ascii="宋体" w:hAnsi="宋体" w:eastAsia="宋体" w:cs="宋体"/>
                <w:spacing w:val="-10"/>
                <w:position w:val="17"/>
                <w:sz w:val="20"/>
                <w:szCs w:val="20"/>
                <w:highlight w:val="none"/>
                <w:lang w:val="en-US" w:eastAsia="zh-CN"/>
              </w:rPr>
              <w:t>7</w:t>
            </w:r>
            <w:r>
              <w:rPr>
                <w:rFonts w:ascii="宋体" w:hAnsi="宋体" w:eastAsia="宋体" w:cs="宋体"/>
                <w:spacing w:val="-10"/>
                <w:position w:val="17"/>
                <w:sz w:val="20"/>
                <w:szCs w:val="20"/>
                <w:highlight w:val="none"/>
              </w:rPr>
              <w:t>月</w:t>
            </w:r>
            <w:r>
              <w:rPr>
                <w:rFonts w:hint="eastAsia" w:ascii="宋体" w:hAnsi="宋体" w:eastAsia="宋体" w:cs="宋体"/>
                <w:spacing w:val="-10"/>
                <w:position w:val="17"/>
                <w:sz w:val="20"/>
                <w:szCs w:val="20"/>
                <w:highlight w:val="none"/>
                <w:lang w:val="en-US" w:eastAsia="zh-CN"/>
              </w:rPr>
              <w:t>7</w:t>
            </w:r>
            <w:r>
              <w:rPr>
                <w:rFonts w:ascii="宋体" w:hAnsi="宋体" w:eastAsia="宋体" w:cs="宋体"/>
                <w:spacing w:val="-10"/>
                <w:position w:val="17"/>
                <w:sz w:val="20"/>
                <w:szCs w:val="20"/>
                <w:highlight w:val="none"/>
              </w:rPr>
              <w:t>日至 2023 年</w:t>
            </w:r>
            <w:r>
              <w:rPr>
                <w:rFonts w:hint="eastAsia" w:ascii="宋体" w:hAnsi="宋体" w:eastAsia="宋体" w:cs="宋体"/>
                <w:spacing w:val="-10"/>
                <w:position w:val="17"/>
                <w:sz w:val="20"/>
                <w:szCs w:val="20"/>
                <w:highlight w:val="none"/>
                <w:lang w:val="en-US" w:eastAsia="zh-CN"/>
              </w:rPr>
              <w:t xml:space="preserve"> 9 </w:t>
            </w:r>
            <w:r>
              <w:rPr>
                <w:rFonts w:ascii="宋体" w:hAnsi="宋体" w:eastAsia="宋体" w:cs="宋体"/>
                <w:spacing w:val="-10"/>
                <w:position w:val="17"/>
                <w:sz w:val="20"/>
                <w:szCs w:val="20"/>
                <w:highlight w:val="none"/>
              </w:rPr>
              <w:t>月</w:t>
            </w:r>
            <w:r>
              <w:rPr>
                <w:rFonts w:hint="eastAsia" w:ascii="宋体" w:hAnsi="宋体" w:eastAsia="宋体" w:cs="宋体"/>
                <w:spacing w:val="-10"/>
                <w:position w:val="17"/>
                <w:sz w:val="20"/>
                <w:szCs w:val="20"/>
                <w:highlight w:val="none"/>
                <w:lang w:val="en-US" w:eastAsia="zh-CN"/>
              </w:rPr>
              <w:t xml:space="preserve"> 10 </w:t>
            </w:r>
            <w:r>
              <w:rPr>
                <w:rFonts w:ascii="宋体" w:hAnsi="宋体" w:eastAsia="宋体" w:cs="宋体"/>
                <w:spacing w:val="-10"/>
                <w:position w:val="17"/>
                <w:sz w:val="20"/>
                <w:szCs w:val="20"/>
                <w:highlight w:val="none"/>
              </w:rPr>
              <w:t>日</w:t>
            </w:r>
          </w:p>
          <w:p>
            <w:pPr>
              <w:spacing w:line="228" w:lineRule="auto"/>
              <w:ind w:left="119"/>
              <w:rPr>
                <w:rFonts w:ascii="宋体" w:hAnsi="宋体" w:eastAsia="宋体" w:cs="宋体"/>
                <w:sz w:val="20"/>
                <w:szCs w:val="20"/>
                <w:highlight w:val="none"/>
              </w:rPr>
            </w:pPr>
            <w:r>
              <w:rPr>
                <w:rFonts w:ascii="宋体" w:hAnsi="宋体" w:eastAsia="宋体" w:cs="宋体"/>
                <w:spacing w:val="-6"/>
                <w:sz w:val="20"/>
                <w:szCs w:val="20"/>
                <w:highlight w:val="none"/>
              </w:rPr>
              <w:t>总工期</w:t>
            </w:r>
            <w:r>
              <w:rPr>
                <w:rFonts w:ascii="宋体" w:hAnsi="宋体" w:eastAsia="宋体" w:cs="宋体"/>
                <w:spacing w:val="-4"/>
                <w:sz w:val="20"/>
                <w:szCs w:val="20"/>
                <w:highlight w:val="none"/>
              </w:rPr>
              <w:t>：</w:t>
            </w:r>
            <w:r>
              <w:rPr>
                <w:rFonts w:hint="eastAsia" w:ascii="宋体" w:hAnsi="宋体" w:eastAsia="宋体" w:cs="宋体"/>
                <w:spacing w:val="-3"/>
                <w:sz w:val="20"/>
                <w:szCs w:val="20"/>
                <w:highlight w:val="none"/>
                <w:lang w:val="en-US" w:eastAsia="zh-CN"/>
              </w:rPr>
              <w:t>66</w:t>
            </w:r>
            <w:r>
              <w:rPr>
                <w:rFonts w:ascii="宋体" w:hAnsi="宋体" w:eastAsia="宋体" w:cs="宋体"/>
                <w:spacing w:val="-3"/>
                <w:sz w:val="20"/>
                <w:szCs w:val="20"/>
                <w:highlight w:val="none"/>
              </w:rPr>
              <w:t>天 ( 日历日)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1022" w:type="dxa"/>
            <w:vAlign w:val="top"/>
          </w:tcPr>
          <w:p>
            <w:pPr>
              <w:spacing w:line="359" w:lineRule="auto"/>
              <w:rPr>
                <w:rFonts w:ascii="Arial"/>
                <w:sz w:val="21"/>
              </w:rPr>
            </w:pPr>
          </w:p>
          <w:p>
            <w:pPr>
              <w:spacing w:before="65" w:line="193" w:lineRule="auto"/>
              <w:ind w:left="268"/>
              <w:rPr>
                <w:rFonts w:ascii="宋体" w:hAnsi="宋体" w:eastAsia="宋体" w:cs="宋体"/>
                <w:sz w:val="20"/>
                <w:szCs w:val="20"/>
              </w:rPr>
            </w:pPr>
            <w:r>
              <w:rPr>
                <w:rFonts w:ascii="宋体" w:hAnsi="宋体" w:eastAsia="宋体" w:cs="宋体"/>
                <w:spacing w:val="2"/>
                <w:sz w:val="20"/>
                <w:szCs w:val="20"/>
              </w:rPr>
              <w:t>1.</w:t>
            </w:r>
            <w:r>
              <w:rPr>
                <w:rFonts w:ascii="宋体" w:hAnsi="宋体" w:eastAsia="宋体" w:cs="宋体"/>
                <w:spacing w:val="1"/>
                <w:sz w:val="20"/>
                <w:szCs w:val="20"/>
              </w:rPr>
              <w:t>3.2</w:t>
            </w:r>
          </w:p>
        </w:tc>
        <w:tc>
          <w:tcPr>
            <w:tcW w:w="2835" w:type="dxa"/>
            <w:vAlign w:val="top"/>
          </w:tcPr>
          <w:p>
            <w:pPr>
              <w:spacing w:line="328" w:lineRule="auto"/>
              <w:rPr>
                <w:rFonts w:ascii="Arial"/>
                <w:sz w:val="21"/>
              </w:rPr>
            </w:pPr>
          </w:p>
          <w:p>
            <w:pPr>
              <w:spacing w:before="65" w:line="228" w:lineRule="auto"/>
              <w:ind w:left="1002"/>
              <w:rPr>
                <w:rFonts w:ascii="宋体" w:hAnsi="宋体" w:eastAsia="宋体" w:cs="宋体"/>
                <w:sz w:val="20"/>
                <w:szCs w:val="20"/>
              </w:rPr>
            </w:pPr>
            <w:r>
              <w:rPr>
                <w:rFonts w:ascii="宋体" w:hAnsi="宋体" w:eastAsia="宋体" w:cs="宋体"/>
                <w:spacing w:val="7"/>
                <w:sz w:val="20"/>
                <w:szCs w:val="20"/>
              </w:rPr>
              <w:t>质量要求</w:t>
            </w:r>
          </w:p>
        </w:tc>
        <w:tc>
          <w:tcPr>
            <w:tcW w:w="5274" w:type="dxa"/>
            <w:vAlign w:val="top"/>
          </w:tcPr>
          <w:p>
            <w:pPr>
              <w:spacing w:before="174" w:line="228" w:lineRule="auto"/>
              <w:ind w:left="114"/>
              <w:rPr>
                <w:rFonts w:ascii="宋体" w:hAnsi="宋体" w:eastAsia="宋体" w:cs="宋体"/>
                <w:sz w:val="20"/>
                <w:szCs w:val="20"/>
              </w:rPr>
            </w:pPr>
            <w:r>
              <w:rPr>
                <w:rFonts w:ascii="宋体" w:hAnsi="宋体" w:eastAsia="宋体" w:cs="宋体"/>
                <w:spacing w:val="9"/>
                <w:sz w:val="20"/>
                <w:szCs w:val="20"/>
              </w:rPr>
              <w:t>质</w:t>
            </w:r>
            <w:r>
              <w:rPr>
                <w:rFonts w:ascii="宋体" w:hAnsi="宋体" w:eastAsia="宋体" w:cs="宋体"/>
                <w:spacing w:val="8"/>
                <w:sz w:val="20"/>
                <w:szCs w:val="20"/>
              </w:rPr>
              <w:t>量标准：合 格</w:t>
            </w:r>
          </w:p>
          <w:p>
            <w:pPr>
              <w:spacing w:before="194" w:line="227" w:lineRule="auto"/>
              <w:ind w:left="116"/>
              <w:rPr>
                <w:rFonts w:ascii="宋体" w:hAnsi="宋体" w:eastAsia="宋体" w:cs="宋体"/>
                <w:sz w:val="20"/>
                <w:szCs w:val="20"/>
              </w:rPr>
            </w:pPr>
            <w:r>
              <w:rPr>
                <w:rFonts w:ascii="宋体" w:hAnsi="宋体" w:eastAsia="宋体" w:cs="宋体"/>
                <w:spacing w:val="8"/>
                <w:sz w:val="20"/>
                <w:szCs w:val="20"/>
              </w:rPr>
              <w:t>关</w:t>
            </w:r>
            <w:r>
              <w:rPr>
                <w:rFonts w:ascii="宋体" w:hAnsi="宋体" w:eastAsia="宋体" w:cs="宋体"/>
                <w:spacing w:val="6"/>
                <w:sz w:val="20"/>
                <w:szCs w:val="20"/>
              </w:rPr>
              <w:t>于质量要求的的详细说明见</w:t>
            </w:r>
            <w:r>
              <w:rPr>
                <w:rFonts w:hint="eastAsia" w:ascii="宋体" w:hAnsi="宋体" w:eastAsia="宋体" w:cs="宋体"/>
                <w:spacing w:val="6"/>
                <w:sz w:val="20"/>
                <w:szCs w:val="20"/>
                <w:lang w:eastAsia="zh-CN"/>
              </w:rPr>
              <w:t>第六章</w:t>
            </w:r>
            <w:r>
              <w:rPr>
                <w:rFonts w:ascii="宋体" w:hAnsi="宋体" w:eastAsia="宋体" w:cs="宋体"/>
                <w:spacing w:val="6"/>
                <w:sz w:val="20"/>
                <w:szCs w:val="20"/>
              </w:rPr>
              <w:t>“技术标准和要求”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5" w:hRule="atLeast"/>
        </w:trPr>
        <w:tc>
          <w:tcPr>
            <w:tcW w:w="1022" w:type="dxa"/>
            <w:vAlign w:val="center"/>
          </w:tcPr>
          <w:p>
            <w:pPr>
              <w:spacing w:before="65" w:line="193" w:lineRule="auto"/>
              <w:ind w:left="374"/>
              <w:jc w:val="both"/>
              <w:rPr>
                <w:rFonts w:ascii="宋体" w:hAnsi="宋体" w:eastAsia="宋体" w:cs="宋体"/>
                <w:sz w:val="20"/>
                <w:szCs w:val="20"/>
              </w:rPr>
            </w:pPr>
            <w:r>
              <w:rPr>
                <w:rFonts w:ascii="宋体" w:hAnsi="宋体" w:eastAsia="宋体" w:cs="宋体"/>
                <w:spacing w:val="-2"/>
                <w:sz w:val="20"/>
                <w:szCs w:val="20"/>
              </w:rPr>
              <w:t>1.4</w:t>
            </w:r>
          </w:p>
        </w:tc>
        <w:tc>
          <w:tcPr>
            <w:tcW w:w="2835" w:type="dxa"/>
            <w:vAlign w:val="center"/>
          </w:tcPr>
          <w:p>
            <w:pPr>
              <w:spacing w:before="65" w:line="412" w:lineRule="auto"/>
              <w:ind w:left="1315" w:right="158" w:hanging="1151"/>
              <w:jc w:val="both"/>
              <w:rPr>
                <w:rFonts w:ascii="宋体" w:hAnsi="宋体" w:eastAsia="宋体" w:cs="宋体"/>
                <w:sz w:val="20"/>
                <w:szCs w:val="20"/>
              </w:rPr>
            </w:pPr>
            <w:r>
              <w:rPr>
                <w:rFonts w:ascii="宋体" w:hAnsi="宋体" w:eastAsia="宋体" w:cs="宋体"/>
                <w:spacing w:val="9"/>
                <w:sz w:val="20"/>
                <w:szCs w:val="20"/>
              </w:rPr>
              <w:t>投标人资质条件、能力和</w:t>
            </w:r>
            <w:r>
              <w:rPr>
                <w:rFonts w:ascii="宋体" w:hAnsi="宋体" w:eastAsia="宋体" w:cs="宋体"/>
                <w:spacing w:val="8"/>
                <w:sz w:val="20"/>
                <w:szCs w:val="20"/>
              </w:rPr>
              <w:t>信</w:t>
            </w:r>
            <w:r>
              <w:rPr>
                <w:rFonts w:ascii="宋体" w:hAnsi="宋体" w:eastAsia="宋体" w:cs="宋体"/>
                <w:sz w:val="20"/>
                <w:szCs w:val="20"/>
              </w:rPr>
              <w:t xml:space="preserve"> </w:t>
            </w:r>
            <w:r>
              <w:rPr>
                <w:rFonts w:ascii="宋体" w:hAnsi="宋体" w:eastAsia="宋体" w:cs="宋体"/>
                <w:spacing w:val="1"/>
                <w:sz w:val="20"/>
                <w:szCs w:val="20"/>
              </w:rPr>
              <w:t>誉</w:t>
            </w:r>
          </w:p>
        </w:tc>
        <w:tc>
          <w:tcPr>
            <w:tcW w:w="5274" w:type="dxa"/>
            <w:vAlign w:val="center"/>
          </w:tcPr>
          <w:p>
            <w:pPr>
              <w:numPr>
                <w:ilvl w:val="0"/>
                <w:numId w:val="2"/>
              </w:numPr>
              <w:spacing w:before="128" w:line="281" w:lineRule="exact"/>
              <w:ind w:left="114"/>
              <w:jc w:val="both"/>
              <w:rPr>
                <w:rFonts w:hint="eastAsia" w:ascii="Times New Roman" w:hAnsi="Times New Roman" w:eastAsia="宋体" w:cs="Times New Roman"/>
                <w:sz w:val="20"/>
                <w:szCs w:val="20"/>
                <w:lang w:eastAsia="zh-CN"/>
              </w:rPr>
            </w:pPr>
            <w:r>
              <w:rPr>
                <w:rFonts w:hint="eastAsia" w:ascii="Times New Roman" w:hAnsi="Times New Roman" w:eastAsia="Times New Roman" w:cs="Times New Roman"/>
                <w:sz w:val="20"/>
                <w:szCs w:val="20"/>
              </w:rPr>
              <w:t>满足《中华人民共和国政府采购法》第二十二条规定</w:t>
            </w:r>
            <w:r>
              <w:rPr>
                <w:rFonts w:hint="eastAsia" w:ascii="Times New Roman" w:hAnsi="Times New Roman" w:eastAsia="宋体" w:cs="Times New Roman"/>
                <w:sz w:val="20"/>
                <w:szCs w:val="20"/>
                <w:lang w:eastAsia="zh-CN"/>
              </w:rPr>
              <w:t>；</w:t>
            </w:r>
          </w:p>
          <w:p>
            <w:pPr>
              <w:numPr>
                <w:ilvl w:val="0"/>
                <w:numId w:val="2"/>
              </w:numPr>
              <w:spacing w:before="128" w:line="281" w:lineRule="exact"/>
              <w:ind w:left="114"/>
              <w:jc w:val="both"/>
              <w:rPr>
                <w:rFonts w:hint="eastAsia" w:ascii="Times New Roman" w:hAnsi="Times New Roman" w:eastAsia="宋体" w:cs="Times New Roman"/>
                <w:sz w:val="20"/>
                <w:szCs w:val="20"/>
                <w:highlight w:val="none"/>
                <w:lang w:eastAsia="zh-CN"/>
              </w:rPr>
            </w:pPr>
            <w:r>
              <w:rPr>
                <w:rFonts w:hint="eastAsia" w:ascii="Times New Roman" w:hAnsi="Times New Roman" w:eastAsia="宋体" w:cs="Times New Roman"/>
                <w:sz w:val="20"/>
                <w:szCs w:val="20"/>
                <w:highlight w:val="none"/>
                <w:lang w:eastAsia="zh-CN"/>
              </w:rPr>
              <w:t>本项目为专门面向中小企业采购的项目，供应商应为中小企业、监狱企业、残疾人福利性单位；</w:t>
            </w:r>
          </w:p>
          <w:p>
            <w:pPr>
              <w:numPr>
                <w:ilvl w:val="0"/>
                <w:numId w:val="2"/>
              </w:numPr>
              <w:spacing w:before="128" w:line="281" w:lineRule="exact"/>
              <w:ind w:left="114"/>
              <w:jc w:val="both"/>
              <w:rPr>
                <w:rFonts w:hint="eastAsia" w:ascii="Times New Roman" w:hAnsi="Times New Roman" w:eastAsia="宋体" w:cs="Times New Roman"/>
                <w:sz w:val="20"/>
                <w:szCs w:val="20"/>
                <w:lang w:eastAsia="zh-CN"/>
              </w:rPr>
            </w:pPr>
            <w:r>
              <w:rPr>
                <w:rFonts w:hint="eastAsia" w:ascii="Times New Roman" w:hAnsi="Times New Roman" w:eastAsia="Times New Roman" w:cs="Times New Roman"/>
                <w:sz w:val="20"/>
                <w:szCs w:val="20"/>
              </w:rPr>
              <w:t>投标人应具建筑工程施工总承包三级 (含三级)以上的施工企业资质，有安全生产许可证</w:t>
            </w:r>
            <w:r>
              <w:rPr>
                <w:rFonts w:hint="eastAsia" w:ascii="Times New Roman" w:hAnsi="Times New Roman" w:eastAsia="宋体" w:cs="Times New Roman"/>
                <w:sz w:val="20"/>
                <w:szCs w:val="20"/>
                <w:lang w:eastAsia="zh-CN"/>
              </w:rPr>
              <w:t>；</w:t>
            </w:r>
          </w:p>
          <w:p>
            <w:pPr>
              <w:numPr>
                <w:ilvl w:val="0"/>
                <w:numId w:val="2"/>
              </w:numPr>
              <w:spacing w:before="128" w:line="281" w:lineRule="exact"/>
              <w:ind w:left="114"/>
              <w:jc w:val="both"/>
              <w:rPr>
                <w:rFonts w:ascii="Times New Roman" w:hAnsi="Times New Roman" w:eastAsia="Times New Roman" w:cs="Times New Roman"/>
                <w:sz w:val="20"/>
                <w:szCs w:val="20"/>
              </w:rPr>
            </w:pPr>
            <w:r>
              <w:rPr>
                <w:rFonts w:hint="eastAsia" w:ascii="Times New Roman" w:hAnsi="Times New Roman" w:eastAsia="Times New Roman" w:cs="Times New Roman"/>
                <w:sz w:val="20"/>
                <w:szCs w:val="20"/>
              </w:rPr>
              <w:t>外省企业已办理进疆备案推送手续</w:t>
            </w:r>
            <w:r>
              <w:rPr>
                <w:rFonts w:hint="eastAsia" w:ascii="Times New Roman" w:hAnsi="Times New Roman" w:eastAsia="宋体" w:cs="Times New Roman"/>
                <w:sz w:val="20"/>
                <w:szCs w:val="20"/>
                <w:lang w:eastAsia="zh-CN"/>
              </w:rPr>
              <w:t>；</w:t>
            </w:r>
          </w:p>
          <w:p>
            <w:pPr>
              <w:numPr>
                <w:ilvl w:val="0"/>
                <w:numId w:val="2"/>
              </w:numPr>
              <w:spacing w:before="128" w:line="281" w:lineRule="exact"/>
              <w:ind w:left="114"/>
              <w:jc w:val="both"/>
              <w:rPr>
                <w:rFonts w:ascii="Times New Roman" w:hAnsi="Times New Roman" w:eastAsia="Times New Roman" w:cs="Times New Roman"/>
                <w:sz w:val="20"/>
                <w:szCs w:val="20"/>
              </w:rPr>
            </w:pPr>
            <w:r>
              <w:rPr>
                <w:rFonts w:hint="eastAsia" w:ascii="Times New Roman" w:hAnsi="Times New Roman" w:eastAsia="Times New Roman" w:cs="Times New Roman"/>
                <w:sz w:val="20"/>
                <w:szCs w:val="20"/>
              </w:rPr>
              <w:t>项目经理须具备建筑工程专业二级 (含二级)以上注册建造师执业资格，具备有效的安全生产考核合格证书，且未担任其他</w:t>
            </w:r>
            <w:r>
              <w:rPr>
                <w:rFonts w:hint="eastAsia" w:ascii="Times New Roman" w:hAnsi="Times New Roman" w:eastAsia="宋体" w:cs="Times New Roman"/>
                <w:sz w:val="20"/>
                <w:szCs w:val="20"/>
                <w:highlight w:val="none"/>
                <w:lang w:val="en-US" w:eastAsia="zh-CN"/>
              </w:rPr>
              <w:t>任何</w:t>
            </w:r>
            <w:r>
              <w:rPr>
                <w:rFonts w:hint="eastAsia" w:ascii="Times New Roman" w:hAnsi="Times New Roman" w:eastAsia="Times New Roman" w:cs="Times New Roman"/>
                <w:sz w:val="20"/>
                <w:szCs w:val="20"/>
              </w:rPr>
              <w:t>在施建设工程</w:t>
            </w:r>
            <w:r>
              <w:rPr>
                <w:rFonts w:hint="eastAsia" w:ascii="Times New Roman" w:hAnsi="Times New Roman" w:eastAsia="宋体" w:cs="Times New Roman"/>
                <w:sz w:val="20"/>
                <w:szCs w:val="20"/>
                <w:lang w:eastAsia="zh-CN"/>
              </w:rPr>
              <w:t>；</w:t>
            </w:r>
          </w:p>
          <w:p>
            <w:pPr>
              <w:numPr>
                <w:ilvl w:val="0"/>
                <w:numId w:val="2"/>
              </w:numPr>
              <w:spacing w:before="128" w:line="281" w:lineRule="exact"/>
              <w:ind w:left="114"/>
              <w:jc w:val="both"/>
              <w:rPr>
                <w:rFonts w:ascii="Times New Roman" w:hAnsi="Times New Roman" w:eastAsia="Times New Roman" w:cs="Times New Roman"/>
                <w:sz w:val="20"/>
                <w:szCs w:val="20"/>
              </w:rPr>
            </w:pPr>
            <w:r>
              <w:rPr>
                <w:rFonts w:hint="eastAsia" w:ascii="Times New Roman" w:hAnsi="Times New Roman" w:eastAsia="Times New Roman" w:cs="Times New Roman"/>
                <w:sz w:val="20"/>
                <w:szCs w:val="20"/>
              </w:rPr>
              <w:t>有依法缴纳税收和社会保障资金的良好记录。</w:t>
            </w:r>
          </w:p>
          <w:p>
            <w:pPr>
              <w:numPr>
                <w:ilvl w:val="0"/>
                <w:numId w:val="2"/>
              </w:numPr>
              <w:spacing w:before="128" w:line="281" w:lineRule="exact"/>
              <w:ind w:left="114"/>
              <w:jc w:val="both"/>
              <w:rPr>
                <w:rFonts w:ascii="Times New Roman" w:hAnsi="Times New Roman" w:eastAsia="Times New Roman" w:cs="Times New Roman"/>
                <w:sz w:val="20"/>
                <w:szCs w:val="20"/>
              </w:rPr>
            </w:pPr>
            <w:r>
              <w:rPr>
                <w:rFonts w:hint="eastAsia" w:ascii="Times New Roman" w:hAnsi="Times New Roman" w:eastAsia="宋体" w:cs="Times New Roman"/>
                <w:sz w:val="20"/>
                <w:szCs w:val="20"/>
                <w:lang w:val="en-US" w:eastAsia="zh-CN"/>
              </w:rPr>
              <w:t>投标企业在“信用中国”（www.creditchina.gov.cn）和中国政府采购网（www.ccgp.gov.cn）网站上未被列入失信被执行人、重大税收违法案件当事人名单以及政府采购严重违法失信行为记录名单。</w:t>
            </w:r>
          </w:p>
        </w:tc>
      </w:tr>
    </w:tbl>
    <w:p>
      <w:pPr>
        <w:rPr>
          <w:rFonts w:ascii="Arial"/>
          <w:sz w:val="21"/>
        </w:rPr>
      </w:pPr>
    </w:p>
    <w:tbl>
      <w:tblPr>
        <w:tblStyle w:val="14"/>
        <w:tblW w:w="91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2"/>
        <w:gridCol w:w="2835"/>
        <w:gridCol w:w="52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22" w:type="dxa"/>
            <w:vAlign w:val="top"/>
          </w:tcPr>
          <w:p>
            <w:pPr>
              <w:spacing w:before="268" w:line="193" w:lineRule="auto"/>
              <w:ind w:left="268"/>
              <w:rPr>
                <w:rFonts w:ascii="宋体" w:hAnsi="宋体" w:eastAsia="宋体" w:cs="宋体"/>
                <w:sz w:val="20"/>
                <w:szCs w:val="20"/>
              </w:rPr>
            </w:pPr>
            <w:r>
              <w:rPr>
                <w:rFonts w:ascii="宋体" w:hAnsi="宋体" w:eastAsia="宋体" w:cs="宋体"/>
                <w:spacing w:val="4"/>
                <w:sz w:val="20"/>
                <w:szCs w:val="20"/>
              </w:rPr>
              <w:t>1.4.1</w:t>
            </w:r>
          </w:p>
        </w:tc>
        <w:tc>
          <w:tcPr>
            <w:tcW w:w="2835" w:type="dxa"/>
            <w:vAlign w:val="top"/>
          </w:tcPr>
          <w:p>
            <w:pPr>
              <w:spacing w:before="236" w:line="228" w:lineRule="auto"/>
              <w:ind w:left="479"/>
              <w:rPr>
                <w:rFonts w:ascii="宋体" w:hAnsi="宋体" w:eastAsia="宋体" w:cs="宋体"/>
                <w:sz w:val="20"/>
                <w:szCs w:val="20"/>
              </w:rPr>
            </w:pPr>
            <w:r>
              <w:rPr>
                <w:rFonts w:ascii="宋体" w:hAnsi="宋体" w:eastAsia="宋体" w:cs="宋体"/>
                <w:spacing w:val="13"/>
                <w:sz w:val="20"/>
                <w:szCs w:val="20"/>
              </w:rPr>
              <w:t>是</w:t>
            </w:r>
            <w:r>
              <w:rPr>
                <w:rFonts w:ascii="宋体" w:hAnsi="宋体" w:eastAsia="宋体" w:cs="宋体"/>
                <w:spacing w:val="8"/>
                <w:sz w:val="20"/>
                <w:szCs w:val="20"/>
              </w:rPr>
              <w:t>否接受联合体投标</w:t>
            </w:r>
          </w:p>
        </w:tc>
        <w:tc>
          <w:tcPr>
            <w:tcW w:w="5274" w:type="dxa"/>
            <w:vAlign w:val="center"/>
          </w:tcPr>
          <w:p>
            <w:pPr>
              <w:spacing w:before="37" w:line="270" w:lineRule="auto"/>
              <w:ind w:firstLine="198" w:firstLineChars="100"/>
              <w:jc w:val="both"/>
              <w:rPr>
                <w:rFonts w:ascii="宋体" w:hAnsi="宋体" w:eastAsia="宋体" w:cs="宋体"/>
                <w:sz w:val="20"/>
                <w:szCs w:val="20"/>
              </w:rPr>
            </w:pPr>
            <w:r>
              <w:rPr>
                <w:rFonts w:hint="eastAsia" w:ascii="宋体" w:hAnsi="宋体" w:eastAsia="宋体" w:cs="宋体"/>
                <w:spacing w:val="-1"/>
                <w:sz w:val="20"/>
                <w:szCs w:val="20"/>
                <w:lang w:eastAsia="zh-CN"/>
              </w:rPr>
              <w:t>☑不</w:t>
            </w:r>
            <w:r>
              <w:rPr>
                <w:rFonts w:ascii="宋体" w:hAnsi="宋体" w:eastAsia="宋体" w:cs="宋体"/>
                <w:sz w:val="20"/>
                <w:szCs w:val="20"/>
              </w:rPr>
              <w:t>接受</w:t>
            </w:r>
          </w:p>
          <w:p>
            <w:pPr>
              <w:spacing w:before="1" w:line="222" w:lineRule="auto"/>
              <w:ind w:firstLine="198" w:firstLineChars="100"/>
              <w:jc w:val="both"/>
              <w:rPr>
                <w:rFonts w:ascii="宋体" w:hAnsi="宋体" w:eastAsia="宋体" w:cs="宋体"/>
                <w:sz w:val="20"/>
                <w:szCs w:val="20"/>
              </w:rPr>
            </w:pPr>
            <w:r>
              <w:rPr>
                <w:rFonts w:hint="eastAsia" w:ascii="宋体" w:hAnsi="宋体" w:eastAsia="宋体" w:cs="宋体"/>
                <w:spacing w:val="-1"/>
                <w:sz w:val="20"/>
                <w:szCs w:val="20"/>
                <w:lang w:eastAsia="zh-CN"/>
              </w:rPr>
              <w:t>□</w:t>
            </w:r>
            <w:r>
              <w:rPr>
                <w:rFonts w:ascii="宋体" w:hAnsi="宋体" w:eastAsia="宋体" w:cs="宋体"/>
                <w:sz w:val="20"/>
                <w:szCs w:val="20"/>
              </w:rPr>
              <w:t>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022" w:type="dxa"/>
            <w:vAlign w:val="top"/>
          </w:tcPr>
          <w:p>
            <w:pPr>
              <w:spacing w:before="257" w:line="193" w:lineRule="auto"/>
              <w:ind w:left="374"/>
              <w:rPr>
                <w:rFonts w:ascii="宋体" w:hAnsi="宋体" w:eastAsia="宋体" w:cs="宋体"/>
                <w:sz w:val="20"/>
                <w:szCs w:val="20"/>
              </w:rPr>
            </w:pPr>
            <w:r>
              <w:rPr>
                <w:rFonts w:ascii="宋体" w:hAnsi="宋体" w:eastAsia="宋体" w:cs="宋体"/>
                <w:spacing w:val="-1"/>
                <w:sz w:val="20"/>
                <w:szCs w:val="20"/>
              </w:rPr>
              <w:t>1</w:t>
            </w:r>
            <w:r>
              <w:rPr>
                <w:rFonts w:ascii="宋体" w:hAnsi="宋体" w:eastAsia="宋体" w:cs="宋体"/>
                <w:sz w:val="20"/>
                <w:szCs w:val="20"/>
              </w:rPr>
              <w:t>.5</w:t>
            </w:r>
          </w:p>
        </w:tc>
        <w:tc>
          <w:tcPr>
            <w:tcW w:w="2835" w:type="dxa"/>
            <w:vAlign w:val="top"/>
          </w:tcPr>
          <w:p>
            <w:pPr>
              <w:spacing w:before="225" w:line="228" w:lineRule="auto"/>
              <w:ind w:left="1002"/>
              <w:rPr>
                <w:rFonts w:ascii="宋体" w:hAnsi="宋体" w:eastAsia="宋体" w:cs="宋体"/>
                <w:sz w:val="20"/>
                <w:szCs w:val="20"/>
              </w:rPr>
            </w:pPr>
            <w:r>
              <w:rPr>
                <w:rFonts w:ascii="宋体" w:hAnsi="宋体" w:eastAsia="宋体" w:cs="宋体"/>
                <w:spacing w:val="7"/>
                <w:sz w:val="20"/>
                <w:szCs w:val="20"/>
              </w:rPr>
              <w:t>踏勘现场</w:t>
            </w:r>
          </w:p>
        </w:tc>
        <w:tc>
          <w:tcPr>
            <w:tcW w:w="5274" w:type="dxa"/>
            <w:vAlign w:val="top"/>
          </w:tcPr>
          <w:p>
            <w:pPr>
              <w:spacing w:line="263" w:lineRule="auto"/>
              <w:ind w:left="105"/>
              <w:rPr>
                <w:rFonts w:ascii="宋体" w:hAnsi="宋体" w:eastAsia="宋体" w:cs="宋体"/>
                <w:sz w:val="20"/>
                <w:szCs w:val="20"/>
              </w:rPr>
            </w:pPr>
            <w:r>
              <w:rPr>
                <w:rFonts w:hint="eastAsia" w:ascii="宋体" w:hAnsi="宋体" w:eastAsia="宋体" w:cs="宋体"/>
                <w:spacing w:val="-1"/>
                <w:sz w:val="20"/>
                <w:szCs w:val="20"/>
                <w:lang w:eastAsia="zh-CN"/>
              </w:rPr>
              <w:t>☑不组织,投标人自行踏勘</w:t>
            </w:r>
          </w:p>
          <w:p>
            <w:pPr>
              <w:spacing w:before="1" w:line="224" w:lineRule="auto"/>
              <w:ind w:left="134"/>
              <w:rPr>
                <w:rFonts w:ascii="宋体" w:hAnsi="宋体" w:eastAsia="宋体" w:cs="宋体"/>
                <w:sz w:val="20"/>
                <w:szCs w:val="20"/>
              </w:rPr>
            </w:pPr>
            <w:r>
              <w:rPr>
                <w:rFonts w:hint="eastAsia" w:ascii="宋体" w:hAnsi="宋体" w:eastAsia="宋体" w:cs="宋体"/>
                <w:spacing w:val="-1"/>
                <w:sz w:val="20"/>
                <w:szCs w:val="20"/>
                <w:lang w:eastAsia="zh-CN"/>
              </w:rPr>
              <w:t>□</w:t>
            </w:r>
            <w:r>
              <w:rPr>
                <w:rFonts w:ascii="宋体" w:hAnsi="宋体" w:eastAsia="宋体" w:cs="宋体"/>
                <w:sz w:val="20"/>
                <w:szCs w:val="20"/>
              </w:rPr>
              <w:t>组织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1022" w:type="dxa"/>
            <w:vAlign w:val="top"/>
          </w:tcPr>
          <w:p>
            <w:pPr>
              <w:spacing w:line="335" w:lineRule="auto"/>
              <w:rPr>
                <w:rFonts w:ascii="Arial"/>
                <w:sz w:val="21"/>
              </w:rPr>
            </w:pPr>
          </w:p>
          <w:p>
            <w:pPr>
              <w:spacing w:before="65" w:line="193" w:lineRule="auto"/>
              <w:ind w:left="374"/>
              <w:rPr>
                <w:rFonts w:ascii="宋体" w:hAnsi="宋体" w:eastAsia="宋体" w:cs="宋体"/>
                <w:sz w:val="20"/>
                <w:szCs w:val="20"/>
              </w:rPr>
            </w:pPr>
            <w:r>
              <w:rPr>
                <w:rFonts w:ascii="宋体" w:hAnsi="宋体" w:eastAsia="宋体" w:cs="宋体"/>
                <w:spacing w:val="-1"/>
                <w:sz w:val="20"/>
                <w:szCs w:val="20"/>
              </w:rPr>
              <w:t>1.6</w:t>
            </w:r>
          </w:p>
        </w:tc>
        <w:tc>
          <w:tcPr>
            <w:tcW w:w="2835" w:type="dxa"/>
            <w:vAlign w:val="top"/>
          </w:tcPr>
          <w:p>
            <w:pPr>
              <w:spacing w:line="303" w:lineRule="auto"/>
              <w:rPr>
                <w:rFonts w:ascii="Arial"/>
                <w:sz w:val="21"/>
              </w:rPr>
            </w:pPr>
          </w:p>
          <w:p>
            <w:pPr>
              <w:spacing w:before="65" w:line="224" w:lineRule="auto"/>
              <w:ind w:left="899"/>
              <w:rPr>
                <w:rFonts w:ascii="宋体" w:hAnsi="宋体" w:eastAsia="宋体" w:cs="宋体"/>
                <w:sz w:val="20"/>
                <w:szCs w:val="20"/>
              </w:rPr>
            </w:pPr>
            <w:r>
              <w:rPr>
                <w:rFonts w:ascii="宋体" w:hAnsi="宋体" w:eastAsia="宋体" w:cs="宋体"/>
                <w:spacing w:val="10"/>
                <w:sz w:val="20"/>
                <w:szCs w:val="20"/>
              </w:rPr>
              <w:t>投</w:t>
            </w:r>
            <w:r>
              <w:rPr>
                <w:rFonts w:ascii="宋体" w:hAnsi="宋体" w:eastAsia="宋体" w:cs="宋体"/>
                <w:spacing w:val="7"/>
                <w:sz w:val="20"/>
                <w:szCs w:val="20"/>
              </w:rPr>
              <w:t>标预备会</w:t>
            </w:r>
          </w:p>
        </w:tc>
        <w:tc>
          <w:tcPr>
            <w:tcW w:w="5274" w:type="dxa"/>
            <w:vAlign w:val="top"/>
          </w:tcPr>
          <w:p>
            <w:pPr>
              <w:spacing w:before="46" w:line="267" w:lineRule="exact"/>
              <w:ind w:left="164"/>
              <w:rPr>
                <w:rFonts w:ascii="宋体" w:hAnsi="宋体" w:eastAsia="宋体" w:cs="宋体"/>
                <w:sz w:val="20"/>
                <w:szCs w:val="20"/>
              </w:rPr>
            </w:pPr>
            <w:r>
              <w:rPr>
                <w:rFonts w:hint="eastAsia" w:ascii="宋体" w:hAnsi="宋体" w:eastAsia="宋体" w:cs="宋体"/>
                <w:spacing w:val="-1"/>
                <w:sz w:val="20"/>
                <w:szCs w:val="20"/>
                <w:lang w:eastAsia="zh-CN"/>
              </w:rPr>
              <w:t>☑</w:t>
            </w:r>
            <w:r>
              <w:rPr>
                <w:rFonts w:ascii="宋体" w:hAnsi="宋体" w:eastAsia="宋体" w:cs="宋体"/>
                <w:spacing w:val="-5"/>
                <w:position w:val="1"/>
                <w:sz w:val="20"/>
                <w:szCs w:val="20"/>
              </w:rPr>
              <w:t>不召开</w:t>
            </w:r>
          </w:p>
          <w:p>
            <w:pPr>
              <w:spacing w:before="11" w:line="211" w:lineRule="auto"/>
              <w:ind w:left="134"/>
              <w:rPr>
                <w:rFonts w:ascii="宋体" w:hAnsi="宋体" w:eastAsia="宋体" w:cs="宋体"/>
                <w:sz w:val="20"/>
                <w:szCs w:val="20"/>
              </w:rPr>
            </w:pPr>
            <w:r>
              <w:rPr>
                <w:rFonts w:ascii="宋体" w:hAnsi="宋体" w:eastAsia="宋体" w:cs="宋体"/>
                <w:spacing w:val="8"/>
                <w:sz w:val="20"/>
                <w:szCs w:val="20"/>
              </w:rPr>
              <w:t>□</w:t>
            </w:r>
            <w:r>
              <w:rPr>
                <w:rFonts w:ascii="宋体" w:hAnsi="宋体" w:eastAsia="宋体" w:cs="宋体"/>
                <w:spacing w:val="5"/>
                <w:sz w:val="20"/>
                <w:szCs w:val="20"/>
              </w:rPr>
              <w:t>召开，召开时间：</w:t>
            </w:r>
          </w:p>
          <w:p>
            <w:pPr>
              <w:spacing w:line="281" w:lineRule="exact"/>
              <w:ind w:left="121"/>
              <w:rPr>
                <w:rFonts w:ascii="Times New Roman" w:hAnsi="Times New Roman" w:eastAsia="Times New Roman" w:cs="Times New Roman"/>
                <w:sz w:val="20"/>
                <w:szCs w:val="20"/>
              </w:rPr>
            </w:pPr>
            <w:r>
              <w:rPr>
                <w:rFonts w:ascii="宋体" w:hAnsi="宋体" w:eastAsia="宋体" w:cs="宋体"/>
                <w:spacing w:val="7"/>
                <w:position w:val="1"/>
                <w:sz w:val="20"/>
                <w:szCs w:val="20"/>
              </w:rPr>
              <w:t>召</w:t>
            </w:r>
            <w:r>
              <w:rPr>
                <w:rFonts w:ascii="宋体" w:hAnsi="宋体" w:eastAsia="宋体" w:cs="宋体"/>
                <w:spacing w:val="6"/>
                <w:position w:val="1"/>
                <w:sz w:val="20"/>
                <w:szCs w:val="20"/>
              </w:rPr>
              <w:t>开地点：</w:t>
            </w:r>
            <w:r>
              <w:rPr>
                <w:rFonts w:ascii="Times New Roman" w:hAnsi="Times New Roman" w:eastAsia="Times New Roman" w:cs="Times New Roman"/>
                <w:spacing w:val="6"/>
                <w:position w:val="1"/>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8" w:hRule="atLeast"/>
        </w:trPr>
        <w:tc>
          <w:tcPr>
            <w:tcW w:w="1022" w:type="dxa"/>
            <w:vAlign w:val="top"/>
          </w:tcPr>
          <w:p>
            <w:pPr>
              <w:spacing w:line="468" w:lineRule="auto"/>
              <w:rPr>
                <w:rFonts w:ascii="Arial"/>
                <w:sz w:val="21"/>
              </w:rPr>
            </w:pPr>
          </w:p>
          <w:p>
            <w:pPr>
              <w:spacing w:before="65" w:line="193" w:lineRule="auto"/>
              <w:ind w:left="374"/>
              <w:rPr>
                <w:rFonts w:ascii="宋体" w:hAnsi="宋体" w:eastAsia="宋体" w:cs="宋体"/>
                <w:sz w:val="20"/>
                <w:szCs w:val="20"/>
              </w:rPr>
            </w:pPr>
            <w:r>
              <w:rPr>
                <w:rFonts w:ascii="宋体" w:hAnsi="宋体" w:eastAsia="宋体" w:cs="宋体"/>
                <w:sz w:val="20"/>
                <w:szCs w:val="20"/>
              </w:rPr>
              <w:t>1.7</w:t>
            </w:r>
          </w:p>
        </w:tc>
        <w:tc>
          <w:tcPr>
            <w:tcW w:w="2835" w:type="dxa"/>
            <w:vAlign w:val="top"/>
          </w:tcPr>
          <w:p>
            <w:pPr>
              <w:spacing w:line="436" w:lineRule="auto"/>
              <w:rPr>
                <w:rFonts w:ascii="Arial"/>
                <w:sz w:val="21"/>
              </w:rPr>
            </w:pPr>
          </w:p>
          <w:p>
            <w:pPr>
              <w:spacing w:before="65" w:line="228" w:lineRule="auto"/>
              <w:ind w:left="1213"/>
              <w:rPr>
                <w:rFonts w:ascii="宋体" w:hAnsi="宋体" w:eastAsia="宋体" w:cs="宋体"/>
                <w:sz w:val="20"/>
                <w:szCs w:val="20"/>
              </w:rPr>
            </w:pPr>
            <w:r>
              <w:rPr>
                <w:rFonts w:ascii="宋体" w:hAnsi="宋体" w:eastAsia="宋体" w:cs="宋体"/>
                <w:spacing w:val="4"/>
                <w:sz w:val="20"/>
                <w:szCs w:val="20"/>
              </w:rPr>
              <w:t>分</w:t>
            </w:r>
            <w:r>
              <w:rPr>
                <w:rFonts w:ascii="宋体" w:hAnsi="宋体" w:eastAsia="宋体" w:cs="宋体"/>
                <w:spacing w:val="3"/>
                <w:sz w:val="20"/>
                <w:szCs w:val="20"/>
              </w:rPr>
              <w:t>包</w:t>
            </w:r>
          </w:p>
        </w:tc>
        <w:tc>
          <w:tcPr>
            <w:tcW w:w="5274" w:type="dxa"/>
            <w:vAlign w:val="top"/>
          </w:tcPr>
          <w:p>
            <w:pPr>
              <w:spacing w:line="265" w:lineRule="auto"/>
              <w:rPr>
                <w:rFonts w:ascii="Arial"/>
                <w:sz w:val="21"/>
              </w:rPr>
            </w:pPr>
            <w:r>
              <w:rPr>
                <w:rFonts w:hint="eastAsia" w:ascii="宋体" w:hAnsi="宋体" w:eastAsia="宋体" w:cs="宋体"/>
                <w:spacing w:val="8"/>
                <w:sz w:val="20"/>
                <w:szCs w:val="20"/>
                <w:lang w:eastAsia="zh-CN"/>
              </w:rPr>
              <w:t>☑不</w:t>
            </w:r>
            <w:r>
              <w:rPr>
                <w:rFonts w:ascii="宋体" w:hAnsi="宋体" w:eastAsia="宋体" w:cs="宋体"/>
                <w:spacing w:val="1"/>
                <w:sz w:val="20"/>
                <w:szCs w:val="20"/>
              </w:rPr>
              <w:t>允许</w:t>
            </w:r>
          </w:p>
          <w:p>
            <w:pPr>
              <w:spacing w:line="265" w:lineRule="auto"/>
              <w:rPr>
                <w:rFonts w:ascii="宋体" w:hAnsi="宋体" w:eastAsia="宋体" w:cs="宋体"/>
                <w:sz w:val="20"/>
                <w:szCs w:val="20"/>
              </w:rPr>
            </w:pPr>
            <w:r>
              <w:rPr>
                <w:rFonts w:ascii="宋体" w:hAnsi="宋体" w:eastAsia="宋体" w:cs="宋体"/>
                <w:spacing w:val="8"/>
                <w:sz w:val="20"/>
                <w:szCs w:val="20"/>
              </w:rPr>
              <w:t>□</w:t>
            </w:r>
            <w:r>
              <w:rPr>
                <w:rFonts w:ascii="宋体" w:hAnsi="宋体" w:eastAsia="宋体" w:cs="宋体"/>
                <w:spacing w:val="1"/>
                <w:sz w:val="20"/>
                <w:szCs w:val="20"/>
              </w:rPr>
              <w:t>允许，分包内容要求：</w:t>
            </w:r>
            <w:r>
              <w:rPr>
                <w:rFonts w:ascii="宋体" w:hAnsi="宋体" w:eastAsia="宋体" w:cs="宋体"/>
                <w:sz w:val="20"/>
                <w:szCs w:val="20"/>
              </w:rPr>
              <w:t xml:space="preserve"> </w:t>
            </w:r>
          </w:p>
          <w:p>
            <w:pPr>
              <w:spacing w:line="265" w:lineRule="auto"/>
              <w:rPr>
                <w:rFonts w:ascii="Arial"/>
                <w:sz w:val="21"/>
              </w:rPr>
            </w:pPr>
            <w:r>
              <w:rPr>
                <w:rFonts w:ascii="宋体" w:hAnsi="宋体" w:eastAsia="宋体" w:cs="宋体"/>
                <w:spacing w:val="8"/>
                <w:sz w:val="20"/>
                <w:szCs w:val="20"/>
              </w:rPr>
              <w:t>分包金额要求：</w:t>
            </w:r>
            <w:r>
              <w:rPr>
                <w:rFonts w:ascii="Times New Roman" w:hAnsi="Times New Roman" w:eastAsia="Times New Roman" w:cs="Times New Roman"/>
                <w:spacing w:val="7"/>
                <w:sz w:val="20"/>
                <w:szCs w:val="20"/>
              </w:rPr>
              <w:t>/</w:t>
            </w:r>
          </w:p>
          <w:p>
            <w:pPr>
              <w:spacing w:before="65" w:line="225" w:lineRule="auto"/>
              <w:ind w:left="112"/>
              <w:rPr>
                <w:rFonts w:ascii="宋体" w:hAnsi="宋体" w:eastAsia="宋体" w:cs="宋体"/>
                <w:sz w:val="20"/>
                <w:szCs w:val="20"/>
              </w:rPr>
            </w:pPr>
            <w:r>
              <w:rPr>
                <w:rFonts w:ascii="宋体" w:hAnsi="宋体" w:eastAsia="宋体" w:cs="宋体"/>
                <w:spacing w:val="14"/>
                <w:sz w:val="20"/>
                <w:szCs w:val="20"/>
              </w:rPr>
              <w:t>接</w:t>
            </w:r>
            <w:r>
              <w:rPr>
                <w:rFonts w:ascii="宋体" w:hAnsi="宋体" w:eastAsia="宋体" w:cs="宋体"/>
                <w:spacing w:val="8"/>
                <w:sz w:val="20"/>
                <w:szCs w:val="20"/>
              </w:rPr>
              <w:t>受分包的第三人资质要求：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022" w:type="dxa"/>
            <w:vAlign w:val="top"/>
          </w:tcPr>
          <w:p>
            <w:pPr>
              <w:spacing w:line="318" w:lineRule="auto"/>
              <w:rPr>
                <w:rFonts w:ascii="Arial"/>
                <w:sz w:val="21"/>
              </w:rPr>
            </w:pPr>
          </w:p>
          <w:p>
            <w:pPr>
              <w:spacing w:before="65" w:line="193" w:lineRule="auto"/>
              <w:ind w:left="374"/>
              <w:rPr>
                <w:rFonts w:ascii="宋体" w:hAnsi="宋体" w:eastAsia="宋体" w:cs="宋体"/>
                <w:sz w:val="20"/>
                <w:szCs w:val="20"/>
              </w:rPr>
            </w:pPr>
            <w:r>
              <w:rPr>
                <w:rFonts w:ascii="宋体" w:hAnsi="宋体" w:eastAsia="宋体" w:cs="宋体"/>
                <w:spacing w:val="-2"/>
                <w:sz w:val="20"/>
                <w:szCs w:val="20"/>
              </w:rPr>
              <w:t>1</w:t>
            </w:r>
            <w:r>
              <w:rPr>
                <w:rFonts w:ascii="宋体" w:hAnsi="宋体" w:eastAsia="宋体" w:cs="宋体"/>
                <w:spacing w:val="-1"/>
                <w:sz w:val="20"/>
                <w:szCs w:val="20"/>
              </w:rPr>
              <w:t>.8</w:t>
            </w:r>
          </w:p>
        </w:tc>
        <w:tc>
          <w:tcPr>
            <w:tcW w:w="2835" w:type="dxa"/>
            <w:vAlign w:val="center"/>
          </w:tcPr>
          <w:p>
            <w:pPr>
              <w:spacing w:before="65" w:line="228" w:lineRule="auto"/>
              <w:ind w:left="1210"/>
              <w:jc w:val="both"/>
              <w:rPr>
                <w:rFonts w:ascii="宋体" w:hAnsi="宋体" w:eastAsia="宋体" w:cs="宋体"/>
                <w:sz w:val="20"/>
                <w:szCs w:val="20"/>
              </w:rPr>
            </w:pPr>
            <w:r>
              <w:rPr>
                <w:rFonts w:ascii="宋体" w:hAnsi="宋体" w:eastAsia="宋体" w:cs="宋体"/>
                <w:spacing w:val="5"/>
                <w:sz w:val="20"/>
                <w:szCs w:val="20"/>
              </w:rPr>
              <w:t>偏</w:t>
            </w:r>
            <w:r>
              <w:rPr>
                <w:rFonts w:ascii="宋体" w:hAnsi="宋体" w:eastAsia="宋体" w:cs="宋体"/>
                <w:spacing w:val="4"/>
                <w:sz w:val="20"/>
                <w:szCs w:val="20"/>
              </w:rPr>
              <w:t>离</w:t>
            </w:r>
          </w:p>
        </w:tc>
        <w:tc>
          <w:tcPr>
            <w:tcW w:w="5274" w:type="dxa"/>
            <w:vAlign w:val="top"/>
          </w:tcPr>
          <w:p>
            <w:pPr>
              <w:spacing w:line="265" w:lineRule="auto"/>
              <w:rPr>
                <w:rFonts w:ascii="Arial"/>
                <w:sz w:val="21"/>
              </w:rPr>
            </w:pPr>
            <w:r>
              <w:rPr>
                <w:rFonts w:hint="eastAsia" w:ascii="宋体" w:hAnsi="宋体" w:eastAsia="宋体" w:cs="宋体"/>
                <w:spacing w:val="8"/>
                <w:sz w:val="20"/>
                <w:szCs w:val="20"/>
                <w:lang w:eastAsia="zh-CN"/>
              </w:rPr>
              <w:t>☑不</w:t>
            </w:r>
            <w:r>
              <w:rPr>
                <w:rFonts w:ascii="宋体" w:hAnsi="宋体" w:eastAsia="宋体" w:cs="宋体"/>
                <w:spacing w:val="1"/>
                <w:sz w:val="20"/>
                <w:szCs w:val="20"/>
              </w:rPr>
              <w:t>允许</w:t>
            </w:r>
          </w:p>
          <w:p>
            <w:pPr>
              <w:spacing w:before="65" w:line="228" w:lineRule="auto"/>
              <w:rPr>
                <w:rFonts w:ascii="宋体" w:hAnsi="宋体" w:eastAsia="宋体" w:cs="宋体"/>
                <w:sz w:val="20"/>
                <w:szCs w:val="20"/>
              </w:rPr>
            </w:pPr>
            <w:r>
              <w:rPr>
                <w:rFonts w:ascii="宋体" w:hAnsi="宋体" w:eastAsia="宋体" w:cs="宋体"/>
                <w:spacing w:val="8"/>
                <w:sz w:val="20"/>
                <w:szCs w:val="20"/>
              </w:rPr>
              <w:t>□</w:t>
            </w:r>
            <w:r>
              <w:rPr>
                <w:rFonts w:ascii="宋体" w:hAnsi="宋体" w:eastAsia="宋体" w:cs="宋体"/>
                <w:spacing w:val="1"/>
                <w:sz w:val="20"/>
                <w:szCs w:val="20"/>
              </w:rPr>
              <w:t>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22" w:type="dxa"/>
            <w:vAlign w:val="top"/>
          </w:tcPr>
          <w:p>
            <w:pPr>
              <w:spacing w:before="207" w:line="192" w:lineRule="auto"/>
              <w:ind w:left="466"/>
              <w:rPr>
                <w:rFonts w:ascii="宋体" w:hAnsi="宋体" w:eastAsia="宋体" w:cs="宋体"/>
                <w:sz w:val="20"/>
                <w:szCs w:val="20"/>
              </w:rPr>
            </w:pPr>
            <w:r>
              <w:rPr>
                <w:rFonts w:ascii="宋体" w:hAnsi="宋体" w:eastAsia="宋体" w:cs="宋体"/>
                <w:sz w:val="20"/>
                <w:szCs w:val="20"/>
              </w:rPr>
              <w:t>2</w:t>
            </w:r>
          </w:p>
        </w:tc>
        <w:tc>
          <w:tcPr>
            <w:tcW w:w="2835" w:type="dxa"/>
            <w:vAlign w:val="top"/>
          </w:tcPr>
          <w:p>
            <w:pPr>
              <w:spacing w:before="175" w:line="225" w:lineRule="auto"/>
              <w:ind w:left="270"/>
              <w:rPr>
                <w:rFonts w:ascii="宋体" w:hAnsi="宋体" w:eastAsia="宋体" w:cs="宋体"/>
                <w:sz w:val="20"/>
                <w:szCs w:val="20"/>
              </w:rPr>
            </w:pPr>
            <w:r>
              <w:rPr>
                <w:rFonts w:ascii="宋体" w:hAnsi="宋体" w:eastAsia="宋体" w:cs="宋体"/>
                <w:spacing w:val="9"/>
                <w:sz w:val="20"/>
                <w:szCs w:val="20"/>
              </w:rPr>
              <w:t>构成谈判文件的其他材</w:t>
            </w:r>
            <w:r>
              <w:rPr>
                <w:rFonts w:ascii="宋体" w:hAnsi="宋体" w:eastAsia="宋体" w:cs="宋体"/>
                <w:spacing w:val="8"/>
                <w:sz w:val="20"/>
                <w:szCs w:val="20"/>
              </w:rPr>
              <w:t>料</w:t>
            </w:r>
          </w:p>
        </w:tc>
        <w:tc>
          <w:tcPr>
            <w:tcW w:w="5274" w:type="dxa"/>
            <w:vAlign w:val="top"/>
          </w:tcPr>
          <w:p>
            <w:pPr>
              <w:spacing w:before="175" w:line="228" w:lineRule="auto"/>
              <w:ind w:left="115"/>
              <w:rPr>
                <w:rFonts w:ascii="宋体" w:hAnsi="宋体" w:eastAsia="宋体" w:cs="宋体"/>
                <w:sz w:val="20"/>
                <w:szCs w:val="20"/>
              </w:rPr>
            </w:pPr>
            <w:r>
              <w:rPr>
                <w:rFonts w:ascii="宋体" w:hAnsi="宋体" w:eastAsia="宋体" w:cs="宋体"/>
                <w:sz w:val="20"/>
                <w:szCs w:val="2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1022" w:type="dxa"/>
            <w:vAlign w:val="top"/>
          </w:tcPr>
          <w:p>
            <w:pPr>
              <w:spacing w:line="387" w:lineRule="auto"/>
              <w:rPr>
                <w:rFonts w:ascii="Arial"/>
                <w:sz w:val="21"/>
              </w:rPr>
            </w:pPr>
          </w:p>
          <w:p>
            <w:pPr>
              <w:spacing w:before="65" w:line="193" w:lineRule="auto"/>
              <w:ind w:left="361"/>
              <w:rPr>
                <w:rFonts w:ascii="宋体" w:hAnsi="宋体" w:eastAsia="宋体" w:cs="宋体"/>
                <w:sz w:val="20"/>
                <w:szCs w:val="20"/>
              </w:rPr>
            </w:pPr>
            <w:r>
              <w:rPr>
                <w:rFonts w:ascii="宋体" w:hAnsi="宋体" w:eastAsia="宋体" w:cs="宋体"/>
                <w:spacing w:val="8"/>
                <w:sz w:val="20"/>
                <w:szCs w:val="20"/>
              </w:rPr>
              <w:t>2.1</w:t>
            </w:r>
          </w:p>
        </w:tc>
        <w:tc>
          <w:tcPr>
            <w:tcW w:w="2835" w:type="dxa"/>
            <w:vAlign w:val="top"/>
          </w:tcPr>
          <w:p>
            <w:pPr>
              <w:spacing w:before="212" w:line="398" w:lineRule="exact"/>
              <w:ind w:left="164"/>
              <w:rPr>
                <w:rFonts w:ascii="宋体" w:hAnsi="宋体" w:eastAsia="宋体" w:cs="宋体"/>
                <w:sz w:val="20"/>
                <w:szCs w:val="20"/>
              </w:rPr>
            </w:pPr>
            <w:r>
              <w:rPr>
                <w:rFonts w:ascii="宋体" w:hAnsi="宋体" w:eastAsia="宋体" w:cs="宋体"/>
                <w:spacing w:val="9"/>
                <w:position w:val="14"/>
                <w:sz w:val="20"/>
                <w:szCs w:val="20"/>
              </w:rPr>
              <w:t>投标人要求澄清谈判文件</w:t>
            </w:r>
            <w:r>
              <w:rPr>
                <w:rFonts w:ascii="宋体" w:hAnsi="宋体" w:eastAsia="宋体" w:cs="宋体"/>
                <w:spacing w:val="8"/>
                <w:position w:val="14"/>
                <w:sz w:val="20"/>
                <w:szCs w:val="20"/>
              </w:rPr>
              <w:t>的</w:t>
            </w:r>
          </w:p>
          <w:p>
            <w:pPr>
              <w:spacing w:line="228" w:lineRule="auto"/>
              <w:ind w:left="1001"/>
              <w:rPr>
                <w:rFonts w:ascii="宋体" w:hAnsi="宋体" w:eastAsia="宋体" w:cs="宋体"/>
                <w:sz w:val="20"/>
                <w:szCs w:val="20"/>
              </w:rPr>
            </w:pPr>
            <w:r>
              <w:rPr>
                <w:rFonts w:ascii="宋体" w:hAnsi="宋体" w:eastAsia="宋体" w:cs="宋体"/>
                <w:spacing w:val="9"/>
                <w:sz w:val="20"/>
                <w:szCs w:val="20"/>
              </w:rPr>
              <w:t>截</w:t>
            </w:r>
            <w:r>
              <w:rPr>
                <w:rFonts w:ascii="宋体" w:hAnsi="宋体" w:eastAsia="宋体" w:cs="宋体"/>
                <w:spacing w:val="7"/>
                <w:sz w:val="20"/>
                <w:szCs w:val="20"/>
              </w:rPr>
              <w:t>止时间</w:t>
            </w:r>
          </w:p>
        </w:tc>
        <w:tc>
          <w:tcPr>
            <w:tcW w:w="5274" w:type="dxa"/>
            <w:vAlign w:val="top"/>
          </w:tcPr>
          <w:p>
            <w:pPr>
              <w:spacing w:line="356" w:lineRule="auto"/>
              <w:rPr>
                <w:rFonts w:ascii="Arial"/>
                <w:sz w:val="21"/>
              </w:rPr>
            </w:pPr>
          </w:p>
          <w:p>
            <w:pPr>
              <w:spacing w:before="65" w:line="228" w:lineRule="auto"/>
              <w:ind w:left="116"/>
              <w:rPr>
                <w:rFonts w:ascii="宋体" w:hAnsi="宋体" w:eastAsia="宋体" w:cs="宋体"/>
                <w:sz w:val="20"/>
                <w:szCs w:val="20"/>
              </w:rPr>
            </w:pPr>
            <w:r>
              <w:rPr>
                <w:rFonts w:ascii="宋体" w:hAnsi="宋体" w:eastAsia="宋体" w:cs="宋体"/>
                <w:spacing w:val="-7"/>
                <w:sz w:val="20"/>
                <w:szCs w:val="20"/>
              </w:rPr>
              <w:t>投</w:t>
            </w:r>
            <w:r>
              <w:rPr>
                <w:rFonts w:ascii="宋体" w:hAnsi="宋体" w:eastAsia="宋体" w:cs="宋体"/>
                <w:spacing w:val="-4"/>
                <w:sz w:val="20"/>
                <w:szCs w:val="20"/>
              </w:rPr>
              <w:t>标截止前 3 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22" w:type="dxa"/>
            <w:vAlign w:val="top"/>
          </w:tcPr>
          <w:p>
            <w:pPr>
              <w:spacing w:before="207" w:line="192" w:lineRule="auto"/>
              <w:ind w:left="361"/>
              <w:rPr>
                <w:rFonts w:ascii="宋体" w:hAnsi="宋体" w:eastAsia="宋体" w:cs="宋体"/>
                <w:sz w:val="20"/>
                <w:szCs w:val="20"/>
              </w:rPr>
            </w:pPr>
            <w:r>
              <w:rPr>
                <w:rFonts w:ascii="宋体" w:hAnsi="宋体" w:eastAsia="宋体" w:cs="宋体"/>
                <w:spacing w:val="5"/>
                <w:sz w:val="20"/>
                <w:szCs w:val="20"/>
              </w:rPr>
              <w:t>2</w:t>
            </w:r>
            <w:r>
              <w:rPr>
                <w:rFonts w:ascii="宋体" w:hAnsi="宋体" w:eastAsia="宋体" w:cs="宋体"/>
                <w:spacing w:val="3"/>
                <w:sz w:val="20"/>
                <w:szCs w:val="20"/>
              </w:rPr>
              <w:t>.2</w:t>
            </w:r>
          </w:p>
        </w:tc>
        <w:tc>
          <w:tcPr>
            <w:tcW w:w="2835" w:type="dxa"/>
            <w:vAlign w:val="top"/>
          </w:tcPr>
          <w:p>
            <w:pPr>
              <w:spacing w:before="175" w:line="228" w:lineRule="auto"/>
              <w:ind w:left="790"/>
              <w:rPr>
                <w:rFonts w:ascii="宋体" w:hAnsi="宋体" w:eastAsia="宋体" w:cs="宋体"/>
                <w:sz w:val="20"/>
                <w:szCs w:val="20"/>
                <w:highlight w:val="none"/>
              </w:rPr>
            </w:pPr>
            <w:r>
              <w:rPr>
                <w:rFonts w:ascii="宋体" w:hAnsi="宋体" w:eastAsia="宋体" w:cs="宋体"/>
                <w:spacing w:val="10"/>
                <w:sz w:val="20"/>
                <w:szCs w:val="20"/>
                <w:highlight w:val="none"/>
              </w:rPr>
              <w:t>谈</w:t>
            </w:r>
            <w:r>
              <w:rPr>
                <w:rFonts w:ascii="宋体" w:hAnsi="宋体" w:eastAsia="宋体" w:cs="宋体"/>
                <w:spacing w:val="8"/>
                <w:sz w:val="20"/>
                <w:szCs w:val="20"/>
                <w:highlight w:val="none"/>
              </w:rPr>
              <w:t>判响应时间</w:t>
            </w:r>
          </w:p>
        </w:tc>
        <w:tc>
          <w:tcPr>
            <w:tcW w:w="5274" w:type="dxa"/>
            <w:vAlign w:val="top"/>
          </w:tcPr>
          <w:p>
            <w:pPr>
              <w:spacing w:before="174" w:line="228" w:lineRule="auto"/>
              <w:ind w:left="112"/>
              <w:rPr>
                <w:rFonts w:ascii="宋体" w:hAnsi="宋体" w:eastAsia="宋体" w:cs="宋体"/>
                <w:sz w:val="20"/>
                <w:szCs w:val="20"/>
                <w:highlight w:val="none"/>
              </w:rPr>
            </w:pPr>
            <w:r>
              <w:rPr>
                <w:rFonts w:ascii="宋体" w:hAnsi="宋体" w:eastAsia="宋体" w:cs="宋体"/>
                <w:spacing w:val="-12"/>
                <w:sz w:val="20"/>
                <w:szCs w:val="20"/>
                <w:highlight w:val="none"/>
              </w:rPr>
              <w:t>截止时间</w:t>
            </w:r>
            <w:r>
              <w:rPr>
                <w:rFonts w:ascii="宋体" w:hAnsi="宋体" w:eastAsia="宋体" w:cs="宋体"/>
                <w:spacing w:val="-10"/>
                <w:sz w:val="20"/>
                <w:szCs w:val="20"/>
                <w:highlight w:val="none"/>
              </w:rPr>
              <w:t>：</w:t>
            </w:r>
            <w:r>
              <w:rPr>
                <w:rFonts w:ascii="宋体" w:hAnsi="宋体" w:eastAsia="宋体" w:cs="宋体"/>
                <w:spacing w:val="-6"/>
                <w:sz w:val="20"/>
                <w:szCs w:val="20"/>
                <w:highlight w:val="none"/>
                <w:u w:val="single" w:color="auto"/>
              </w:rPr>
              <w:t xml:space="preserve">2023 年 </w:t>
            </w:r>
            <w:r>
              <w:rPr>
                <w:rFonts w:hint="eastAsia" w:ascii="宋体" w:hAnsi="宋体" w:eastAsia="宋体" w:cs="宋体"/>
                <w:spacing w:val="-6"/>
                <w:sz w:val="20"/>
                <w:szCs w:val="20"/>
                <w:highlight w:val="none"/>
                <w:u w:val="single" w:color="auto"/>
                <w:lang w:val="en-US" w:eastAsia="zh-CN"/>
              </w:rPr>
              <w:t>7</w:t>
            </w:r>
            <w:r>
              <w:rPr>
                <w:rFonts w:ascii="宋体" w:hAnsi="宋体" w:eastAsia="宋体" w:cs="宋体"/>
                <w:spacing w:val="-6"/>
                <w:sz w:val="20"/>
                <w:szCs w:val="20"/>
                <w:highlight w:val="none"/>
                <w:u w:val="single" w:color="auto"/>
              </w:rPr>
              <w:t>月</w:t>
            </w:r>
            <w:r>
              <w:rPr>
                <w:rFonts w:hint="eastAsia" w:ascii="宋体" w:hAnsi="宋体" w:eastAsia="宋体" w:cs="宋体"/>
                <w:spacing w:val="-6"/>
                <w:sz w:val="20"/>
                <w:szCs w:val="20"/>
                <w:highlight w:val="none"/>
                <w:u w:val="single" w:color="auto"/>
                <w:lang w:val="en-US" w:eastAsia="zh-CN"/>
              </w:rPr>
              <w:t xml:space="preserve"> 5 </w:t>
            </w:r>
            <w:r>
              <w:rPr>
                <w:rFonts w:ascii="宋体" w:hAnsi="宋体" w:eastAsia="宋体" w:cs="宋体"/>
                <w:spacing w:val="-6"/>
                <w:sz w:val="20"/>
                <w:szCs w:val="20"/>
                <w:highlight w:val="none"/>
                <w:u w:val="single" w:color="auto"/>
              </w:rPr>
              <w:t>日 1</w:t>
            </w:r>
            <w:r>
              <w:rPr>
                <w:rFonts w:hint="eastAsia" w:ascii="宋体" w:hAnsi="宋体" w:eastAsia="宋体" w:cs="宋体"/>
                <w:spacing w:val="-6"/>
                <w:sz w:val="20"/>
                <w:szCs w:val="20"/>
                <w:highlight w:val="none"/>
                <w:u w:val="single" w:color="auto"/>
                <w:lang w:val="en-US" w:eastAsia="zh-CN"/>
              </w:rPr>
              <w:t>6</w:t>
            </w:r>
            <w:r>
              <w:rPr>
                <w:rFonts w:ascii="宋体" w:hAnsi="宋体" w:eastAsia="宋体" w:cs="宋体"/>
                <w:spacing w:val="-6"/>
                <w:sz w:val="20"/>
                <w:szCs w:val="20"/>
                <w:highlight w:val="none"/>
                <w:u w:val="single" w:color="auto"/>
              </w:rPr>
              <w:t xml:space="preserve"> 时 00 分 (北京时间)</w:t>
            </w:r>
            <w:r>
              <w:rPr>
                <w:rFonts w:ascii="宋体" w:hAnsi="宋体" w:eastAsia="宋体" w:cs="宋体"/>
                <w:sz w:val="20"/>
                <w:szCs w:val="20"/>
                <w:highlight w:val="none"/>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022" w:type="dxa"/>
            <w:vAlign w:val="top"/>
          </w:tcPr>
          <w:p>
            <w:pPr>
              <w:spacing w:line="321" w:lineRule="auto"/>
              <w:rPr>
                <w:rFonts w:ascii="Arial"/>
                <w:sz w:val="21"/>
              </w:rPr>
            </w:pPr>
          </w:p>
          <w:p>
            <w:pPr>
              <w:spacing w:before="65" w:line="192" w:lineRule="auto"/>
              <w:ind w:left="361"/>
              <w:rPr>
                <w:rFonts w:ascii="宋体" w:hAnsi="宋体" w:eastAsia="宋体" w:cs="宋体"/>
                <w:sz w:val="20"/>
                <w:szCs w:val="20"/>
              </w:rPr>
            </w:pPr>
            <w:r>
              <w:rPr>
                <w:rFonts w:ascii="宋体" w:hAnsi="宋体" w:eastAsia="宋体" w:cs="宋体"/>
                <w:spacing w:val="4"/>
                <w:sz w:val="20"/>
                <w:szCs w:val="20"/>
              </w:rPr>
              <w:t>2.3</w:t>
            </w:r>
          </w:p>
        </w:tc>
        <w:tc>
          <w:tcPr>
            <w:tcW w:w="2835" w:type="dxa"/>
            <w:vAlign w:val="top"/>
          </w:tcPr>
          <w:p>
            <w:pPr>
              <w:spacing w:before="142" w:line="401" w:lineRule="exact"/>
              <w:ind w:left="164"/>
              <w:rPr>
                <w:rFonts w:ascii="宋体" w:hAnsi="宋体" w:eastAsia="宋体" w:cs="宋体"/>
                <w:sz w:val="20"/>
                <w:szCs w:val="20"/>
              </w:rPr>
            </w:pPr>
            <w:r>
              <w:rPr>
                <w:rFonts w:ascii="宋体" w:hAnsi="宋体" w:eastAsia="宋体" w:cs="宋体"/>
                <w:spacing w:val="9"/>
                <w:position w:val="14"/>
                <w:sz w:val="20"/>
                <w:szCs w:val="20"/>
              </w:rPr>
              <w:t>投标人确认收到谈判文件</w:t>
            </w:r>
            <w:r>
              <w:rPr>
                <w:rFonts w:ascii="宋体" w:hAnsi="宋体" w:eastAsia="宋体" w:cs="宋体"/>
                <w:spacing w:val="8"/>
                <w:position w:val="14"/>
                <w:sz w:val="20"/>
                <w:szCs w:val="20"/>
              </w:rPr>
              <w:t>澄</w:t>
            </w:r>
          </w:p>
          <w:p>
            <w:pPr>
              <w:spacing w:line="228" w:lineRule="auto"/>
              <w:ind w:left="1002"/>
              <w:rPr>
                <w:rFonts w:ascii="宋体" w:hAnsi="宋体" w:eastAsia="宋体" w:cs="宋体"/>
                <w:sz w:val="20"/>
                <w:szCs w:val="20"/>
              </w:rPr>
            </w:pPr>
            <w:r>
              <w:rPr>
                <w:rFonts w:ascii="宋体" w:hAnsi="宋体" w:eastAsia="宋体" w:cs="宋体"/>
                <w:spacing w:val="8"/>
                <w:sz w:val="20"/>
                <w:szCs w:val="20"/>
              </w:rPr>
              <w:t>清</w:t>
            </w:r>
            <w:r>
              <w:rPr>
                <w:rFonts w:ascii="宋体" w:hAnsi="宋体" w:eastAsia="宋体" w:cs="宋体"/>
                <w:spacing w:val="7"/>
                <w:sz w:val="20"/>
                <w:szCs w:val="20"/>
              </w:rPr>
              <w:t>的时间</w:t>
            </w:r>
          </w:p>
        </w:tc>
        <w:tc>
          <w:tcPr>
            <w:tcW w:w="5274" w:type="dxa"/>
            <w:vAlign w:val="top"/>
          </w:tcPr>
          <w:p>
            <w:pPr>
              <w:spacing w:line="288" w:lineRule="auto"/>
              <w:rPr>
                <w:rFonts w:ascii="Arial"/>
                <w:sz w:val="21"/>
              </w:rPr>
            </w:pPr>
          </w:p>
          <w:p>
            <w:pPr>
              <w:spacing w:before="65" w:line="228" w:lineRule="auto"/>
              <w:ind w:left="112"/>
              <w:rPr>
                <w:rFonts w:ascii="宋体" w:hAnsi="宋体" w:eastAsia="宋体" w:cs="宋体"/>
                <w:sz w:val="20"/>
                <w:szCs w:val="20"/>
              </w:rPr>
            </w:pPr>
            <w:r>
              <w:rPr>
                <w:rFonts w:ascii="宋体" w:hAnsi="宋体" w:eastAsia="宋体" w:cs="宋体"/>
                <w:spacing w:val="13"/>
                <w:sz w:val="20"/>
                <w:szCs w:val="20"/>
              </w:rPr>
              <w:t>在</w:t>
            </w:r>
            <w:r>
              <w:rPr>
                <w:rFonts w:ascii="宋体" w:hAnsi="宋体" w:eastAsia="宋体" w:cs="宋体"/>
                <w:spacing w:val="8"/>
                <w:sz w:val="20"/>
                <w:szCs w:val="20"/>
              </w:rPr>
              <w:t>收到相应澄清文件后</w:t>
            </w:r>
            <w:r>
              <w:rPr>
                <w:rFonts w:ascii="宋体" w:hAnsi="宋体" w:eastAsia="宋体" w:cs="宋体"/>
                <w:spacing w:val="8"/>
                <w:sz w:val="20"/>
                <w:szCs w:val="20"/>
                <w:u w:val="single" w:color="auto"/>
              </w:rPr>
              <w:t xml:space="preserve"> 24 </w:t>
            </w:r>
            <w:r>
              <w:rPr>
                <w:rFonts w:ascii="宋体" w:hAnsi="宋体" w:eastAsia="宋体" w:cs="宋体"/>
                <w:spacing w:val="8"/>
                <w:sz w:val="20"/>
                <w:szCs w:val="20"/>
              </w:rPr>
              <w:t>小时内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022" w:type="dxa"/>
            <w:vAlign w:val="top"/>
          </w:tcPr>
          <w:p>
            <w:pPr>
              <w:spacing w:line="320" w:lineRule="auto"/>
              <w:rPr>
                <w:rFonts w:ascii="Arial"/>
                <w:sz w:val="21"/>
              </w:rPr>
            </w:pPr>
          </w:p>
          <w:p>
            <w:pPr>
              <w:spacing w:before="65" w:line="192" w:lineRule="auto"/>
              <w:ind w:left="361"/>
              <w:rPr>
                <w:rFonts w:ascii="宋体" w:hAnsi="宋体" w:eastAsia="宋体" w:cs="宋体"/>
                <w:sz w:val="20"/>
                <w:szCs w:val="20"/>
              </w:rPr>
            </w:pPr>
            <w:r>
              <w:rPr>
                <w:rFonts w:ascii="宋体" w:hAnsi="宋体" w:eastAsia="宋体" w:cs="宋体"/>
                <w:spacing w:val="3"/>
                <w:sz w:val="20"/>
                <w:szCs w:val="20"/>
              </w:rPr>
              <w:t>2</w:t>
            </w:r>
            <w:r>
              <w:rPr>
                <w:rFonts w:ascii="宋体" w:hAnsi="宋体" w:eastAsia="宋体" w:cs="宋体"/>
                <w:spacing w:val="2"/>
                <w:sz w:val="20"/>
                <w:szCs w:val="20"/>
              </w:rPr>
              <w:t>.4</w:t>
            </w:r>
          </w:p>
        </w:tc>
        <w:tc>
          <w:tcPr>
            <w:tcW w:w="2835" w:type="dxa"/>
            <w:vAlign w:val="top"/>
          </w:tcPr>
          <w:p>
            <w:pPr>
              <w:spacing w:before="143" w:line="401" w:lineRule="exact"/>
              <w:ind w:left="164"/>
              <w:rPr>
                <w:rFonts w:ascii="宋体" w:hAnsi="宋体" w:eastAsia="宋体" w:cs="宋体"/>
                <w:sz w:val="20"/>
                <w:szCs w:val="20"/>
              </w:rPr>
            </w:pPr>
            <w:r>
              <w:rPr>
                <w:rFonts w:ascii="宋体" w:hAnsi="宋体" w:eastAsia="宋体" w:cs="宋体"/>
                <w:spacing w:val="9"/>
                <w:position w:val="14"/>
                <w:sz w:val="20"/>
                <w:szCs w:val="20"/>
              </w:rPr>
              <w:t>投标人确认收到谈判文件</w:t>
            </w:r>
            <w:r>
              <w:rPr>
                <w:rFonts w:ascii="宋体" w:hAnsi="宋体" w:eastAsia="宋体" w:cs="宋体"/>
                <w:spacing w:val="8"/>
                <w:position w:val="14"/>
                <w:sz w:val="20"/>
                <w:szCs w:val="20"/>
              </w:rPr>
              <w:t>修</w:t>
            </w:r>
          </w:p>
          <w:p>
            <w:pPr>
              <w:spacing w:line="227" w:lineRule="auto"/>
              <w:ind w:left="1009"/>
              <w:rPr>
                <w:rFonts w:ascii="宋体" w:hAnsi="宋体" w:eastAsia="宋体" w:cs="宋体"/>
                <w:sz w:val="20"/>
                <w:szCs w:val="20"/>
              </w:rPr>
            </w:pPr>
            <w:r>
              <w:rPr>
                <w:rFonts w:ascii="宋体" w:hAnsi="宋体" w:eastAsia="宋体" w:cs="宋体"/>
                <w:spacing w:val="7"/>
                <w:sz w:val="20"/>
                <w:szCs w:val="20"/>
              </w:rPr>
              <w:t>改</w:t>
            </w:r>
            <w:r>
              <w:rPr>
                <w:rFonts w:ascii="宋体" w:hAnsi="宋体" w:eastAsia="宋体" w:cs="宋体"/>
                <w:spacing w:val="5"/>
                <w:sz w:val="20"/>
                <w:szCs w:val="20"/>
              </w:rPr>
              <w:t>的时间</w:t>
            </w:r>
          </w:p>
        </w:tc>
        <w:tc>
          <w:tcPr>
            <w:tcW w:w="5274" w:type="dxa"/>
            <w:vAlign w:val="top"/>
          </w:tcPr>
          <w:p>
            <w:pPr>
              <w:spacing w:line="287" w:lineRule="auto"/>
              <w:rPr>
                <w:rFonts w:ascii="Arial"/>
                <w:sz w:val="21"/>
              </w:rPr>
            </w:pPr>
          </w:p>
          <w:p>
            <w:pPr>
              <w:spacing w:before="65" w:line="228" w:lineRule="auto"/>
              <w:ind w:left="112"/>
              <w:rPr>
                <w:rFonts w:ascii="宋体" w:hAnsi="宋体" w:eastAsia="宋体" w:cs="宋体"/>
                <w:sz w:val="20"/>
                <w:szCs w:val="20"/>
              </w:rPr>
            </w:pPr>
            <w:r>
              <w:rPr>
                <w:rFonts w:ascii="宋体" w:hAnsi="宋体" w:eastAsia="宋体" w:cs="宋体"/>
                <w:spacing w:val="13"/>
                <w:sz w:val="20"/>
                <w:szCs w:val="20"/>
              </w:rPr>
              <w:t>在</w:t>
            </w:r>
            <w:r>
              <w:rPr>
                <w:rFonts w:ascii="宋体" w:hAnsi="宋体" w:eastAsia="宋体" w:cs="宋体"/>
                <w:spacing w:val="8"/>
                <w:sz w:val="20"/>
                <w:szCs w:val="20"/>
              </w:rPr>
              <w:t>收到相应修改文件后</w:t>
            </w:r>
            <w:r>
              <w:rPr>
                <w:rFonts w:ascii="宋体" w:hAnsi="宋体" w:eastAsia="宋体" w:cs="宋体"/>
                <w:spacing w:val="8"/>
                <w:sz w:val="20"/>
                <w:szCs w:val="20"/>
                <w:u w:val="single" w:color="auto"/>
              </w:rPr>
              <w:t xml:space="preserve"> 24 </w:t>
            </w:r>
            <w:r>
              <w:rPr>
                <w:rFonts w:ascii="宋体" w:hAnsi="宋体" w:eastAsia="宋体" w:cs="宋体"/>
                <w:spacing w:val="8"/>
                <w:sz w:val="20"/>
                <w:szCs w:val="20"/>
              </w:rPr>
              <w:t>小时内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022" w:type="dxa"/>
            <w:vAlign w:val="top"/>
          </w:tcPr>
          <w:p>
            <w:pPr>
              <w:spacing w:line="359" w:lineRule="auto"/>
              <w:rPr>
                <w:rFonts w:ascii="Arial"/>
                <w:sz w:val="21"/>
              </w:rPr>
            </w:pPr>
          </w:p>
          <w:p>
            <w:pPr>
              <w:spacing w:before="65" w:line="191" w:lineRule="auto"/>
              <w:ind w:left="362"/>
              <w:rPr>
                <w:rFonts w:ascii="宋体" w:hAnsi="宋体" w:eastAsia="宋体" w:cs="宋体"/>
                <w:sz w:val="20"/>
                <w:szCs w:val="20"/>
              </w:rPr>
            </w:pPr>
            <w:r>
              <w:rPr>
                <w:rFonts w:ascii="宋体" w:hAnsi="宋体" w:eastAsia="宋体" w:cs="宋体"/>
                <w:spacing w:val="8"/>
                <w:sz w:val="20"/>
                <w:szCs w:val="20"/>
              </w:rPr>
              <w:t>3</w:t>
            </w:r>
            <w:r>
              <w:rPr>
                <w:rFonts w:ascii="宋体" w:hAnsi="宋体" w:eastAsia="宋体" w:cs="宋体"/>
                <w:spacing w:val="7"/>
                <w:sz w:val="20"/>
                <w:szCs w:val="20"/>
              </w:rPr>
              <w:t>.1</w:t>
            </w:r>
          </w:p>
        </w:tc>
        <w:tc>
          <w:tcPr>
            <w:tcW w:w="2835" w:type="dxa"/>
            <w:vAlign w:val="top"/>
          </w:tcPr>
          <w:p>
            <w:pPr>
              <w:spacing w:before="175" w:line="440" w:lineRule="exact"/>
              <w:ind w:left="164"/>
              <w:rPr>
                <w:rFonts w:ascii="宋体" w:hAnsi="宋体" w:eastAsia="宋体" w:cs="宋体"/>
                <w:sz w:val="20"/>
                <w:szCs w:val="20"/>
              </w:rPr>
            </w:pPr>
            <w:r>
              <w:rPr>
                <w:rFonts w:ascii="宋体" w:hAnsi="宋体" w:eastAsia="宋体" w:cs="宋体"/>
                <w:spacing w:val="9"/>
                <w:position w:val="18"/>
                <w:sz w:val="20"/>
                <w:szCs w:val="20"/>
              </w:rPr>
              <w:t>构成谈判响应性文件的其</w:t>
            </w:r>
            <w:r>
              <w:rPr>
                <w:rFonts w:ascii="宋体" w:hAnsi="宋体" w:eastAsia="宋体" w:cs="宋体"/>
                <w:spacing w:val="8"/>
                <w:position w:val="18"/>
                <w:sz w:val="20"/>
                <w:szCs w:val="20"/>
              </w:rPr>
              <w:t>他</w:t>
            </w:r>
          </w:p>
          <w:p>
            <w:pPr>
              <w:spacing w:line="226" w:lineRule="auto"/>
              <w:ind w:left="1210"/>
              <w:rPr>
                <w:rFonts w:ascii="宋体" w:hAnsi="宋体" w:eastAsia="宋体" w:cs="宋体"/>
                <w:sz w:val="20"/>
                <w:szCs w:val="20"/>
              </w:rPr>
            </w:pPr>
            <w:r>
              <w:rPr>
                <w:rFonts w:ascii="宋体" w:hAnsi="宋体" w:eastAsia="宋体" w:cs="宋体"/>
                <w:spacing w:val="5"/>
                <w:sz w:val="20"/>
                <w:szCs w:val="20"/>
              </w:rPr>
              <w:t>材</w:t>
            </w:r>
            <w:r>
              <w:rPr>
                <w:rFonts w:ascii="宋体" w:hAnsi="宋体" w:eastAsia="宋体" w:cs="宋体"/>
                <w:spacing w:val="4"/>
                <w:sz w:val="20"/>
                <w:szCs w:val="20"/>
              </w:rPr>
              <w:t>料</w:t>
            </w:r>
          </w:p>
        </w:tc>
        <w:tc>
          <w:tcPr>
            <w:tcW w:w="5274" w:type="dxa"/>
            <w:vAlign w:val="top"/>
          </w:tcPr>
          <w:p>
            <w:pPr>
              <w:spacing w:line="327" w:lineRule="auto"/>
              <w:rPr>
                <w:rFonts w:ascii="Arial"/>
                <w:sz w:val="21"/>
              </w:rPr>
            </w:pPr>
          </w:p>
          <w:p>
            <w:pPr>
              <w:spacing w:before="65" w:line="228" w:lineRule="auto"/>
              <w:ind w:left="115"/>
              <w:rPr>
                <w:rFonts w:ascii="宋体" w:hAnsi="宋体" w:eastAsia="宋体" w:cs="宋体"/>
                <w:sz w:val="20"/>
                <w:szCs w:val="20"/>
              </w:rPr>
            </w:pPr>
            <w:r>
              <w:rPr>
                <w:rFonts w:ascii="宋体" w:hAnsi="宋体" w:eastAsia="宋体" w:cs="宋体"/>
                <w:sz w:val="20"/>
                <w:szCs w:val="20"/>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22" w:type="dxa"/>
            <w:vAlign w:val="top"/>
          </w:tcPr>
          <w:p>
            <w:pPr>
              <w:spacing w:before="209" w:line="191" w:lineRule="auto"/>
              <w:ind w:left="257"/>
              <w:rPr>
                <w:rFonts w:ascii="宋体" w:hAnsi="宋体" w:eastAsia="宋体" w:cs="宋体"/>
                <w:sz w:val="20"/>
                <w:szCs w:val="20"/>
              </w:rPr>
            </w:pPr>
            <w:r>
              <w:rPr>
                <w:rFonts w:ascii="宋体" w:hAnsi="宋体" w:eastAsia="宋体" w:cs="宋体"/>
                <w:spacing w:val="9"/>
                <w:sz w:val="20"/>
                <w:szCs w:val="20"/>
              </w:rPr>
              <w:t>3</w:t>
            </w:r>
            <w:r>
              <w:rPr>
                <w:rFonts w:ascii="宋体" w:hAnsi="宋体" w:eastAsia="宋体" w:cs="宋体"/>
                <w:spacing w:val="6"/>
                <w:sz w:val="20"/>
                <w:szCs w:val="20"/>
              </w:rPr>
              <w:t>.1.1</w:t>
            </w:r>
          </w:p>
        </w:tc>
        <w:tc>
          <w:tcPr>
            <w:tcW w:w="2835" w:type="dxa"/>
            <w:vAlign w:val="top"/>
          </w:tcPr>
          <w:p>
            <w:pPr>
              <w:spacing w:before="177" w:line="228" w:lineRule="auto"/>
              <w:ind w:left="899"/>
              <w:rPr>
                <w:rFonts w:ascii="宋体" w:hAnsi="宋体" w:eastAsia="宋体" w:cs="宋体"/>
                <w:sz w:val="20"/>
                <w:szCs w:val="20"/>
              </w:rPr>
            </w:pPr>
            <w:r>
              <w:rPr>
                <w:rFonts w:ascii="宋体" w:hAnsi="宋体" w:eastAsia="宋体" w:cs="宋体"/>
                <w:spacing w:val="10"/>
                <w:sz w:val="20"/>
                <w:szCs w:val="20"/>
              </w:rPr>
              <w:t>投</w:t>
            </w:r>
            <w:r>
              <w:rPr>
                <w:rFonts w:ascii="宋体" w:hAnsi="宋体" w:eastAsia="宋体" w:cs="宋体"/>
                <w:spacing w:val="7"/>
                <w:sz w:val="20"/>
                <w:szCs w:val="20"/>
              </w:rPr>
              <w:t>标有效期</w:t>
            </w:r>
          </w:p>
        </w:tc>
        <w:tc>
          <w:tcPr>
            <w:tcW w:w="5274" w:type="dxa"/>
            <w:vAlign w:val="top"/>
          </w:tcPr>
          <w:p>
            <w:pPr>
              <w:spacing w:before="177" w:line="228" w:lineRule="auto"/>
              <w:ind w:left="117"/>
              <w:rPr>
                <w:rFonts w:ascii="宋体" w:hAnsi="宋体" w:eastAsia="宋体" w:cs="宋体"/>
                <w:sz w:val="20"/>
                <w:szCs w:val="20"/>
              </w:rPr>
            </w:pPr>
            <w:r>
              <w:rPr>
                <w:rFonts w:ascii="宋体" w:hAnsi="宋体" w:eastAsia="宋体" w:cs="宋体"/>
                <w:spacing w:val="5"/>
                <w:sz w:val="20"/>
                <w:szCs w:val="20"/>
                <w:u w:val="single" w:color="auto"/>
              </w:rPr>
              <w:t>3</w:t>
            </w:r>
            <w:r>
              <w:rPr>
                <w:rFonts w:ascii="宋体" w:hAnsi="宋体" w:eastAsia="宋体" w:cs="宋体"/>
                <w:spacing w:val="3"/>
                <w:sz w:val="20"/>
                <w:szCs w:val="20"/>
                <w:u w:val="single" w:color="auto"/>
              </w:rPr>
              <w:t>0 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1" w:hRule="atLeast"/>
        </w:trPr>
        <w:tc>
          <w:tcPr>
            <w:tcW w:w="1022" w:type="dxa"/>
            <w:vAlign w:val="top"/>
          </w:tcPr>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before="65" w:line="191" w:lineRule="auto"/>
              <w:ind w:left="257"/>
              <w:rPr>
                <w:rFonts w:ascii="宋体" w:hAnsi="宋体" w:eastAsia="宋体" w:cs="宋体"/>
                <w:sz w:val="20"/>
                <w:szCs w:val="20"/>
              </w:rPr>
            </w:pPr>
            <w:r>
              <w:rPr>
                <w:rFonts w:ascii="宋体" w:hAnsi="宋体" w:eastAsia="宋体" w:cs="宋体"/>
                <w:spacing w:val="4"/>
                <w:sz w:val="20"/>
                <w:szCs w:val="20"/>
              </w:rPr>
              <w:t>3.1.2</w:t>
            </w:r>
          </w:p>
        </w:tc>
        <w:tc>
          <w:tcPr>
            <w:tcW w:w="2835"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65" w:line="228" w:lineRule="auto"/>
              <w:ind w:left="899"/>
              <w:rPr>
                <w:rFonts w:ascii="宋体" w:hAnsi="宋体" w:eastAsia="宋体" w:cs="宋体"/>
                <w:sz w:val="20"/>
                <w:szCs w:val="20"/>
              </w:rPr>
            </w:pPr>
            <w:r>
              <w:rPr>
                <w:rFonts w:ascii="宋体" w:hAnsi="宋体" w:eastAsia="宋体" w:cs="宋体"/>
                <w:spacing w:val="10"/>
                <w:sz w:val="20"/>
                <w:szCs w:val="20"/>
              </w:rPr>
              <w:t>投</w:t>
            </w:r>
            <w:r>
              <w:rPr>
                <w:rFonts w:ascii="宋体" w:hAnsi="宋体" w:eastAsia="宋体" w:cs="宋体"/>
                <w:spacing w:val="7"/>
                <w:sz w:val="20"/>
                <w:szCs w:val="20"/>
              </w:rPr>
              <w:t>标保证金</w:t>
            </w:r>
          </w:p>
        </w:tc>
        <w:tc>
          <w:tcPr>
            <w:tcW w:w="5274" w:type="dxa"/>
            <w:vAlign w:val="top"/>
          </w:tcPr>
          <w:p>
            <w:pPr>
              <w:spacing w:before="65" w:line="228" w:lineRule="auto"/>
              <w:ind w:left="115"/>
              <w:rPr>
                <w:rFonts w:ascii="宋体" w:hAnsi="宋体" w:eastAsia="宋体" w:cs="宋体"/>
                <w:sz w:val="20"/>
                <w:szCs w:val="20"/>
              </w:rPr>
            </w:pPr>
            <w:r>
              <w:rPr>
                <w:rFonts w:ascii="宋体" w:hAnsi="宋体" w:eastAsia="宋体" w:cs="宋体"/>
                <w:sz w:val="20"/>
                <w:szCs w:val="20"/>
              </w:rPr>
              <w:t>投标保证金的形式： 电汇或转账；支票、汇票、本票或者金融机构、担保机构出具的保函等非现金形式提交。</w:t>
            </w:r>
          </w:p>
          <w:p>
            <w:pPr>
              <w:spacing w:before="65" w:line="228" w:lineRule="auto"/>
              <w:ind w:left="115"/>
              <w:rPr>
                <w:rFonts w:ascii="宋体" w:hAnsi="宋体" w:eastAsia="宋体" w:cs="宋体"/>
                <w:sz w:val="20"/>
                <w:szCs w:val="20"/>
              </w:rPr>
            </w:pPr>
            <w:r>
              <w:rPr>
                <w:rFonts w:ascii="宋体" w:hAnsi="宋体" w:eastAsia="宋体" w:cs="宋体"/>
                <w:sz w:val="20"/>
                <w:szCs w:val="20"/>
              </w:rPr>
              <w:t>投标保证金：</w:t>
            </w:r>
            <w:r>
              <w:rPr>
                <w:rFonts w:hint="eastAsia" w:ascii="宋体" w:hAnsi="宋体" w:eastAsia="宋体" w:cs="宋体"/>
                <w:sz w:val="20"/>
                <w:szCs w:val="20"/>
                <w:lang w:val="en-US" w:eastAsia="zh-CN"/>
              </w:rPr>
              <w:t>20,000</w:t>
            </w:r>
            <w:r>
              <w:rPr>
                <w:rFonts w:ascii="宋体" w:hAnsi="宋体" w:eastAsia="宋体" w:cs="宋体"/>
                <w:sz w:val="20"/>
                <w:szCs w:val="20"/>
              </w:rPr>
              <w:t>元整 (</w:t>
            </w:r>
            <w:r>
              <w:rPr>
                <w:rFonts w:hint="eastAsia" w:ascii="宋体" w:hAnsi="宋体" w:eastAsia="宋体" w:cs="宋体"/>
                <w:sz w:val="20"/>
                <w:szCs w:val="20"/>
                <w:lang w:eastAsia="zh-CN"/>
              </w:rPr>
              <w:t>贰万元</w:t>
            </w:r>
            <w:r>
              <w:rPr>
                <w:rFonts w:ascii="宋体" w:hAnsi="宋体" w:eastAsia="宋体" w:cs="宋体"/>
                <w:sz w:val="20"/>
                <w:szCs w:val="20"/>
              </w:rPr>
              <w:t>整)</w:t>
            </w:r>
          </w:p>
          <w:p>
            <w:pPr>
              <w:spacing w:before="65" w:line="228" w:lineRule="auto"/>
              <w:ind w:left="115"/>
              <w:rPr>
                <w:rFonts w:hint="eastAsia" w:ascii="宋体" w:hAnsi="宋体" w:eastAsia="宋体" w:cs="宋体"/>
                <w:sz w:val="20"/>
                <w:szCs w:val="20"/>
              </w:rPr>
            </w:pPr>
            <w:r>
              <w:rPr>
                <w:rFonts w:ascii="宋体" w:hAnsi="宋体" w:eastAsia="宋体" w:cs="宋体"/>
                <w:sz w:val="20"/>
                <w:szCs w:val="20"/>
              </w:rPr>
              <w:t>开户名称：</w:t>
            </w:r>
            <w:r>
              <w:rPr>
                <w:rFonts w:hint="eastAsia" w:ascii="宋体" w:hAnsi="宋体" w:eastAsia="宋体" w:cs="宋体"/>
                <w:sz w:val="20"/>
                <w:szCs w:val="20"/>
              </w:rPr>
              <w:t>新疆千广工程项目管理有限</w:t>
            </w:r>
            <w:r>
              <w:rPr>
                <w:rFonts w:hint="eastAsia" w:ascii="宋体" w:hAnsi="宋体" w:eastAsia="宋体" w:cs="宋体"/>
                <w:sz w:val="20"/>
                <w:szCs w:val="20"/>
                <w:lang w:eastAsia="zh-CN"/>
              </w:rPr>
              <w:t>责任</w:t>
            </w:r>
            <w:r>
              <w:rPr>
                <w:rFonts w:hint="eastAsia" w:ascii="宋体" w:hAnsi="宋体" w:eastAsia="宋体" w:cs="宋体"/>
                <w:sz w:val="20"/>
                <w:szCs w:val="20"/>
              </w:rPr>
              <w:t>公司</w:t>
            </w:r>
          </w:p>
          <w:p>
            <w:pPr>
              <w:spacing w:before="65" w:line="228" w:lineRule="auto"/>
              <w:ind w:left="115"/>
              <w:rPr>
                <w:rFonts w:ascii="宋体" w:hAnsi="宋体" w:eastAsia="宋体" w:cs="宋体"/>
                <w:sz w:val="20"/>
                <w:szCs w:val="20"/>
              </w:rPr>
            </w:pPr>
            <w:r>
              <w:rPr>
                <w:rFonts w:ascii="宋体" w:hAnsi="宋体" w:eastAsia="宋体" w:cs="宋体"/>
                <w:sz w:val="20"/>
                <w:szCs w:val="20"/>
              </w:rPr>
              <w:t>开户行：</w:t>
            </w:r>
            <w:r>
              <w:rPr>
                <w:rFonts w:hint="eastAsia" w:ascii="宋体" w:hAnsi="宋体" w:eastAsia="宋体" w:cs="宋体"/>
                <w:sz w:val="20"/>
                <w:szCs w:val="20"/>
              </w:rPr>
              <w:t>中国银行股份有限公司阿勒泰地区分行营业部</w:t>
            </w:r>
          </w:p>
          <w:p>
            <w:pPr>
              <w:spacing w:before="65" w:line="228" w:lineRule="auto"/>
              <w:ind w:left="115"/>
              <w:rPr>
                <w:rFonts w:ascii="宋体" w:hAnsi="宋体" w:eastAsia="宋体" w:cs="宋体"/>
                <w:sz w:val="20"/>
                <w:szCs w:val="20"/>
              </w:rPr>
            </w:pPr>
            <w:r>
              <w:rPr>
                <w:rFonts w:ascii="宋体" w:hAnsi="宋体" w:eastAsia="宋体" w:cs="宋体"/>
                <w:sz w:val="20"/>
                <w:szCs w:val="20"/>
              </w:rPr>
              <w:t>账号：；</w:t>
            </w:r>
            <w:r>
              <w:rPr>
                <w:rFonts w:hint="eastAsia" w:ascii="宋体" w:hAnsi="宋体" w:eastAsia="宋体" w:cs="宋体"/>
                <w:sz w:val="20"/>
                <w:szCs w:val="20"/>
              </w:rPr>
              <w:t>107094412675</w:t>
            </w:r>
          </w:p>
          <w:p>
            <w:pPr>
              <w:spacing w:before="65" w:line="228" w:lineRule="auto"/>
              <w:ind w:left="115"/>
              <w:rPr>
                <w:rFonts w:hint="default" w:ascii="宋体" w:hAnsi="宋体" w:eastAsia="宋体" w:cs="宋体"/>
                <w:sz w:val="20"/>
                <w:szCs w:val="20"/>
                <w:lang w:val="en-US" w:eastAsia="zh-CN"/>
              </w:rPr>
            </w:pPr>
            <w:r>
              <w:rPr>
                <w:rFonts w:hint="eastAsia" w:ascii="宋体" w:hAnsi="宋体" w:eastAsia="宋体" w:cs="宋体"/>
                <w:sz w:val="20"/>
                <w:szCs w:val="20"/>
                <w:lang w:eastAsia="zh-CN"/>
              </w:rPr>
              <w:t>联系电话：</w:t>
            </w:r>
            <w:r>
              <w:rPr>
                <w:rFonts w:hint="eastAsia" w:ascii="宋体" w:hAnsi="宋体" w:eastAsia="宋体" w:cs="宋体"/>
                <w:sz w:val="20"/>
                <w:szCs w:val="20"/>
                <w:lang w:val="en-US" w:eastAsia="zh-CN"/>
              </w:rPr>
              <w:t>0906-6280088</w:t>
            </w:r>
          </w:p>
          <w:p>
            <w:pPr>
              <w:spacing w:before="65" w:line="228" w:lineRule="auto"/>
              <w:ind w:left="115"/>
              <w:rPr>
                <w:rFonts w:hint="eastAsia" w:ascii="宋体" w:hAnsi="宋体" w:eastAsia="宋体" w:cs="宋体"/>
                <w:sz w:val="20"/>
                <w:szCs w:val="20"/>
              </w:rPr>
            </w:pPr>
            <w:r>
              <w:rPr>
                <w:rFonts w:ascii="宋体" w:hAnsi="宋体" w:eastAsia="宋体" w:cs="宋体"/>
                <w:sz w:val="20"/>
                <w:szCs w:val="20"/>
              </w:rPr>
              <w:t>注：投标保证金须从投标人单位基本账户转出并备注所投项目名称，未备注项目名称的投标保证金不予认可。请投标人自行确定好到账日期，因自身原</w:t>
            </w:r>
            <w:r>
              <w:rPr>
                <w:rFonts w:hint="eastAsia" w:ascii="宋体" w:hAnsi="宋体" w:eastAsia="宋体" w:cs="宋体"/>
                <w:sz w:val="20"/>
                <w:szCs w:val="20"/>
              </w:rPr>
              <w:t>因缴纳保证金未按开标截止前到账的，投标人自行负责。</w:t>
            </w:r>
          </w:p>
          <w:p>
            <w:pPr>
              <w:spacing w:before="65" w:line="228" w:lineRule="auto"/>
              <w:ind w:left="115"/>
              <w:rPr>
                <w:rFonts w:ascii="宋体" w:hAnsi="宋体" w:eastAsia="宋体" w:cs="宋体"/>
                <w:sz w:val="20"/>
                <w:szCs w:val="20"/>
              </w:rPr>
            </w:pPr>
            <w:r>
              <w:rPr>
                <w:rFonts w:hint="eastAsia" w:ascii="宋体" w:hAnsi="宋体" w:eastAsia="宋体" w:cs="宋体"/>
                <w:sz w:val="20"/>
                <w:szCs w:val="20"/>
              </w:rPr>
              <w:t>投标人按上述要求以任何形式缴纳保证金，均请携带凭据到招标代理机构开具投标保证金收据。 保证金收据的复印件及回执单或保函凭证须同时附 到标书条款中 (否则按废标处理)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22" w:type="dxa"/>
            <w:vAlign w:val="top"/>
          </w:tcPr>
          <w:p>
            <w:pPr>
              <w:spacing w:line="288" w:lineRule="auto"/>
              <w:rPr>
                <w:rFonts w:ascii="Arial"/>
                <w:sz w:val="21"/>
              </w:rPr>
            </w:pPr>
          </w:p>
          <w:p>
            <w:pPr>
              <w:spacing w:line="288" w:lineRule="auto"/>
              <w:rPr>
                <w:rFonts w:ascii="Arial"/>
                <w:sz w:val="21"/>
              </w:rPr>
            </w:pPr>
          </w:p>
          <w:p>
            <w:pPr>
              <w:spacing w:before="65" w:line="191" w:lineRule="auto"/>
              <w:ind w:left="257" w:leftChars="0"/>
              <w:rPr>
                <w:rFonts w:ascii="宋体" w:hAnsi="宋体" w:eastAsia="宋体" w:cs="宋体"/>
                <w:snapToGrid w:val="0"/>
                <w:color w:val="000000"/>
                <w:kern w:val="0"/>
                <w:sz w:val="20"/>
                <w:szCs w:val="20"/>
              </w:rPr>
            </w:pPr>
            <w:r>
              <w:rPr>
                <w:rFonts w:ascii="宋体" w:hAnsi="宋体" w:eastAsia="宋体" w:cs="宋体"/>
                <w:spacing w:val="6"/>
                <w:sz w:val="20"/>
                <w:szCs w:val="20"/>
              </w:rPr>
              <w:t>3</w:t>
            </w:r>
            <w:r>
              <w:rPr>
                <w:rFonts w:ascii="宋体" w:hAnsi="宋体" w:eastAsia="宋体" w:cs="宋体"/>
                <w:spacing w:val="4"/>
                <w:sz w:val="20"/>
                <w:szCs w:val="20"/>
              </w:rPr>
              <w:t>.1.3</w:t>
            </w:r>
          </w:p>
        </w:tc>
        <w:tc>
          <w:tcPr>
            <w:tcW w:w="2835" w:type="dxa"/>
            <w:vAlign w:val="top"/>
          </w:tcPr>
          <w:p>
            <w:pPr>
              <w:spacing w:line="272" w:lineRule="auto"/>
              <w:rPr>
                <w:rFonts w:ascii="Arial"/>
                <w:sz w:val="21"/>
              </w:rPr>
            </w:pPr>
          </w:p>
          <w:p>
            <w:pPr>
              <w:spacing w:line="272" w:lineRule="auto"/>
              <w:rPr>
                <w:rFonts w:ascii="Arial"/>
                <w:sz w:val="21"/>
              </w:rPr>
            </w:pPr>
          </w:p>
          <w:p>
            <w:pPr>
              <w:spacing w:before="65" w:line="228" w:lineRule="auto"/>
              <w:ind w:left="266" w:leftChars="0"/>
              <w:rPr>
                <w:rFonts w:ascii="宋体" w:hAnsi="宋体" w:eastAsia="宋体" w:cs="宋体"/>
                <w:snapToGrid w:val="0"/>
                <w:color w:val="000000"/>
                <w:kern w:val="0"/>
                <w:sz w:val="20"/>
                <w:szCs w:val="20"/>
              </w:rPr>
            </w:pPr>
            <w:r>
              <w:rPr>
                <w:rFonts w:ascii="宋体" w:hAnsi="宋体" w:eastAsia="宋体" w:cs="宋体"/>
                <w:spacing w:val="11"/>
                <w:sz w:val="20"/>
                <w:szCs w:val="20"/>
              </w:rPr>
              <w:t>近</w:t>
            </w:r>
            <w:r>
              <w:rPr>
                <w:rFonts w:ascii="宋体" w:hAnsi="宋体" w:eastAsia="宋体" w:cs="宋体"/>
                <w:spacing w:val="9"/>
                <w:sz w:val="20"/>
                <w:szCs w:val="20"/>
              </w:rPr>
              <w:t>年财务状况的年份要求</w:t>
            </w:r>
          </w:p>
        </w:tc>
        <w:tc>
          <w:tcPr>
            <w:tcW w:w="5274" w:type="dxa"/>
            <w:vAlign w:val="top"/>
          </w:tcPr>
          <w:p>
            <w:pPr>
              <w:spacing w:before="172" w:line="407" w:lineRule="auto"/>
              <w:ind w:left="122" w:right="125" w:hanging="10"/>
              <w:rPr>
                <w:rFonts w:ascii="宋体" w:hAnsi="宋体" w:eastAsia="宋体" w:cs="宋体"/>
                <w:sz w:val="20"/>
                <w:szCs w:val="20"/>
              </w:rPr>
            </w:pPr>
            <w:r>
              <w:rPr>
                <w:rFonts w:ascii="宋体" w:hAnsi="宋体" w:eastAsia="宋体" w:cs="宋体"/>
                <w:spacing w:val="2"/>
                <w:sz w:val="20"/>
                <w:szCs w:val="20"/>
              </w:rPr>
              <w:t>近一年，2021 年度或 2022 年度 (经审计的财务报</w:t>
            </w:r>
            <w:r>
              <w:rPr>
                <w:rFonts w:ascii="宋体" w:hAnsi="宋体" w:eastAsia="宋体" w:cs="宋体"/>
                <w:spacing w:val="1"/>
                <w:sz w:val="20"/>
                <w:szCs w:val="20"/>
              </w:rPr>
              <w:t>表</w:t>
            </w:r>
            <w:r>
              <w:rPr>
                <w:rFonts w:ascii="宋体" w:hAnsi="宋体" w:eastAsia="宋体" w:cs="宋体"/>
                <w:sz w:val="20"/>
                <w:szCs w:val="20"/>
              </w:rPr>
              <w:t xml:space="preserve">) </w:t>
            </w:r>
            <w:r>
              <w:rPr>
                <w:rFonts w:ascii="宋体" w:hAnsi="宋体" w:eastAsia="宋体" w:cs="宋体"/>
                <w:spacing w:val="20"/>
                <w:sz w:val="20"/>
                <w:szCs w:val="20"/>
              </w:rPr>
              <w:t>(</w:t>
            </w:r>
            <w:r>
              <w:rPr>
                <w:rFonts w:ascii="宋体" w:hAnsi="宋体" w:eastAsia="宋体" w:cs="宋体"/>
                <w:spacing w:val="13"/>
                <w:sz w:val="20"/>
                <w:szCs w:val="20"/>
              </w:rPr>
              <w:t>此条款不适用于新成立的公司，新成立公司指自取得</w:t>
            </w:r>
          </w:p>
          <w:p>
            <w:pPr>
              <w:spacing w:line="226" w:lineRule="auto"/>
              <w:ind w:left="122" w:leftChars="0"/>
              <w:rPr>
                <w:rFonts w:hint="eastAsia" w:ascii="宋体" w:hAnsi="宋体" w:eastAsia="宋体" w:cs="宋体"/>
                <w:snapToGrid w:val="0"/>
                <w:color w:val="000000"/>
                <w:kern w:val="0"/>
                <w:sz w:val="20"/>
                <w:szCs w:val="20"/>
              </w:rPr>
            </w:pPr>
            <w:r>
              <w:rPr>
                <w:rFonts w:ascii="宋体" w:hAnsi="宋体" w:eastAsia="宋体" w:cs="宋体"/>
                <w:spacing w:val="16"/>
                <w:sz w:val="20"/>
                <w:szCs w:val="20"/>
              </w:rPr>
              <w:t>资</w:t>
            </w:r>
            <w:r>
              <w:rPr>
                <w:rFonts w:ascii="宋体" w:hAnsi="宋体" w:eastAsia="宋体" w:cs="宋体"/>
                <w:spacing w:val="11"/>
                <w:sz w:val="20"/>
                <w:szCs w:val="20"/>
              </w:rPr>
              <w:t>质</w:t>
            </w:r>
            <w:r>
              <w:rPr>
                <w:rFonts w:ascii="宋体" w:hAnsi="宋体" w:eastAsia="宋体" w:cs="宋体"/>
                <w:spacing w:val="8"/>
                <w:sz w:val="20"/>
                <w:szCs w:val="20"/>
              </w:rPr>
              <w:t>证书、安全生产许可证不足一年的公司)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 w:hRule="atLeast"/>
        </w:trPr>
        <w:tc>
          <w:tcPr>
            <w:tcW w:w="0" w:type="auto"/>
            <w:vAlign w:val="top"/>
          </w:tcPr>
          <w:p>
            <w:pPr>
              <w:spacing w:line="288" w:lineRule="auto"/>
              <w:rPr>
                <w:rFonts w:ascii="Arial"/>
                <w:sz w:val="21"/>
              </w:rPr>
            </w:pPr>
          </w:p>
          <w:p>
            <w:pPr>
              <w:spacing w:line="289" w:lineRule="auto"/>
              <w:rPr>
                <w:rFonts w:ascii="Arial"/>
                <w:sz w:val="21"/>
              </w:rPr>
            </w:pPr>
          </w:p>
          <w:p>
            <w:pPr>
              <w:spacing w:before="65" w:line="191" w:lineRule="auto"/>
              <w:ind w:left="257" w:leftChars="0"/>
              <w:rPr>
                <w:rFonts w:ascii="宋体" w:hAnsi="宋体" w:eastAsia="宋体" w:cs="宋体"/>
                <w:snapToGrid w:val="0"/>
                <w:color w:val="000000"/>
                <w:kern w:val="0"/>
                <w:sz w:val="20"/>
                <w:szCs w:val="20"/>
              </w:rPr>
            </w:pPr>
            <w:r>
              <w:rPr>
                <w:rFonts w:ascii="宋体" w:hAnsi="宋体" w:eastAsia="宋体" w:cs="宋体"/>
                <w:spacing w:val="5"/>
                <w:sz w:val="20"/>
                <w:szCs w:val="20"/>
              </w:rPr>
              <w:t>3</w:t>
            </w:r>
            <w:r>
              <w:rPr>
                <w:rFonts w:ascii="宋体" w:hAnsi="宋体" w:eastAsia="宋体" w:cs="宋体"/>
                <w:spacing w:val="3"/>
                <w:sz w:val="20"/>
                <w:szCs w:val="20"/>
              </w:rPr>
              <w:t>.1.4</w:t>
            </w:r>
          </w:p>
        </w:tc>
        <w:tc>
          <w:tcPr>
            <w:tcW w:w="2835" w:type="dxa"/>
            <w:vAlign w:val="top"/>
          </w:tcPr>
          <w:p>
            <w:pPr>
              <w:spacing w:line="272" w:lineRule="auto"/>
              <w:rPr>
                <w:rFonts w:ascii="Arial"/>
                <w:sz w:val="21"/>
              </w:rPr>
            </w:pPr>
          </w:p>
          <w:p>
            <w:pPr>
              <w:spacing w:line="272" w:lineRule="auto"/>
              <w:rPr>
                <w:rFonts w:ascii="Arial"/>
                <w:sz w:val="21"/>
              </w:rPr>
            </w:pPr>
          </w:p>
          <w:p>
            <w:pPr>
              <w:spacing w:before="65" w:line="228" w:lineRule="auto"/>
              <w:ind w:left="266" w:leftChars="0"/>
              <w:rPr>
                <w:rFonts w:ascii="宋体" w:hAnsi="宋体" w:eastAsia="宋体" w:cs="宋体"/>
                <w:snapToGrid w:val="0"/>
                <w:color w:val="000000"/>
                <w:kern w:val="0"/>
                <w:sz w:val="20"/>
                <w:szCs w:val="20"/>
              </w:rPr>
            </w:pPr>
            <w:r>
              <w:rPr>
                <w:rFonts w:ascii="宋体" w:hAnsi="宋体" w:eastAsia="宋体" w:cs="宋体"/>
                <w:spacing w:val="11"/>
                <w:sz w:val="20"/>
                <w:szCs w:val="20"/>
              </w:rPr>
              <w:t>近</w:t>
            </w:r>
            <w:r>
              <w:rPr>
                <w:rFonts w:ascii="宋体" w:hAnsi="宋体" w:eastAsia="宋体" w:cs="宋体"/>
                <w:spacing w:val="9"/>
                <w:sz w:val="20"/>
                <w:szCs w:val="20"/>
              </w:rPr>
              <w:t>年类似项目的年份要求</w:t>
            </w:r>
          </w:p>
        </w:tc>
        <w:tc>
          <w:tcPr>
            <w:tcW w:w="5274" w:type="dxa"/>
            <w:vAlign w:val="top"/>
          </w:tcPr>
          <w:p>
            <w:pPr>
              <w:spacing w:before="173" w:line="407" w:lineRule="auto"/>
              <w:ind w:left="112" w:right="123"/>
              <w:rPr>
                <w:rFonts w:ascii="宋体" w:hAnsi="宋体" w:eastAsia="宋体" w:cs="宋体"/>
                <w:sz w:val="20"/>
                <w:szCs w:val="20"/>
              </w:rPr>
            </w:pPr>
            <w:r>
              <w:rPr>
                <w:rFonts w:ascii="宋体" w:hAnsi="宋体" w:eastAsia="宋体" w:cs="宋体"/>
                <w:spacing w:val="8"/>
                <w:sz w:val="20"/>
                <w:szCs w:val="20"/>
              </w:rPr>
              <w:t>近三</w:t>
            </w:r>
            <w:r>
              <w:rPr>
                <w:rFonts w:ascii="宋体" w:hAnsi="宋体" w:eastAsia="宋体" w:cs="宋体"/>
                <w:spacing w:val="4"/>
                <w:sz w:val="20"/>
                <w:szCs w:val="20"/>
              </w:rPr>
              <w:t>年，2020 年-2022 年 (附中标通知书、合同</w:t>
            </w:r>
            <w:r>
              <w:rPr>
                <w:rFonts w:hint="eastAsia" w:ascii="宋体" w:hAnsi="宋体" w:eastAsia="宋体" w:cs="宋体"/>
                <w:spacing w:val="4"/>
                <w:sz w:val="20"/>
                <w:szCs w:val="20"/>
                <w:lang w:eastAsia="zh-CN"/>
              </w:rPr>
              <w:t>或</w:t>
            </w:r>
            <w:r>
              <w:rPr>
                <w:rFonts w:ascii="宋体" w:hAnsi="宋体" w:eastAsia="宋体" w:cs="宋体"/>
                <w:spacing w:val="4"/>
                <w:sz w:val="20"/>
                <w:szCs w:val="20"/>
              </w:rPr>
              <w:t>竣工</w:t>
            </w:r>
            <w:r>
              <w:rPr>
                <w:rFonts w:ascii="宋体" w:hAnsi="宋体" w:eastAsia="宋体" w:cs="宋体"/>
                <w:sz w:val="20"/>
                <w:szCs w:val="20"/>
              </w:rPr>
              <w:t xml:space="preserve"> </w:t>
            </w:r>
            <w:r>
              <w:rPr>
                <w:rFonts w:ascii="宋体" w:hAnsi="宋体" w:eastAsia="宋体" w:cs="宋体"/>
                <w:spacing w:val="9"/>
                <w:sz w:val="20"/>
                <w:szCs w:val="20"/>
              </w:rPr>
              <w:t>验收单)  (此条款不适用于新成立的公司，新成立公</w:t>
            </w:r>
            <w:r>
              <w:rPr>
                <w:rFonts w:ascii="宋体" w:hAnsi="宋体" w:eastAsia="宋体" w:cs="宋体"/>
                <w:spacing w:val="7"/>
                <w:sz w:val="20"/>
                <w:szCs w:val="20"/>
              </w:rPr>
              <w:t>司</w:t>
            </w:r>
          </w:p>
          <w:p>
            <w:pPr>
              <w:spacing w:line="226" w:lineRule="auto"/>
              <w:ind w:left="116" w:leftChars="0"/>
              <w:rPr>
                <w:rFonts w:hint="eastAsia" w:ascii="宋体" w:hAnsi="宋体" w:eastAsia="宋体" w:cs="宋体"/>
                <w:snapToGrid w:val="0"/>
                <w:color w:val="000000"/>
                <w:kern w:val="0"/>
                <w:sz w:val="20"/>
                <w:szCs w:val="20"/>
              </w:rPr>
            </w:pPr>
            <w:r>
              <w:rPr>
                <w:rFonts w:ascii="宋体" w:hAnsi="宋体" w:eastAsia="宋体" w:cs="宋体"/>
                <w:spacing w:val="11"/>
                <w:sz w:val="20"/>
                <w:szCs w:val="20"/>
              </w:rPr>
              <w:t>指</w:t>
            </w:r>
            <w:r>
              <w:rPr>
                <w:rFonts w:ascii="宋体" w:hAnsi="宋体" w:eastAsia="宋体" w:cs="宋体"/>
                <w:spacing w:val="9"/>
                <w:sz w:val="20"/>
                <w:szCs w:val="20"/>
              </w:rPr>
              <w:t>自取得资质证书、安全生产许可证不足一年的公司)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0" w:type="auto"/>
            <w:vAlign w:val="top"/>
          </w:tcPr>
          <w:p>
            <w:pPr>
              <w:spacing w:line="360" w:lineRule="auto"/>
              <w:rPr>
                <w:rFonts w:ascii="Arial"/>
                <w:sz w:val="21"/>
              </w:rPr>
            </w:pPr>
          </w:p>
          <w:p>
            <w:pPr>
              <w:spacing w:before="65" w:line="191" w:lineRule="auto"/>
              <w:ind w:left="257" w:leftChars="0"/>
              <w:rPr>
                <w:rFonts w:ascii="宋体" w:hAnsi="宋体" w:eastAsia="宋体" w:cs="宋体"/>
                <w:snapToGrid w:val="0"/>
                <w:color w:val="000000"/>
                <w:kern w:val="0"/>
                <w:sz w:val="20"/>
                <w:szCs w:val="20"/>
              </w:rPr>
            </w:pPr>
            <w:r>
              <w:rPr>
                <w:rFonts w:ascii="宋体" w:hAnsi="宋体" w:eastAsia="宋体" w:cs="宋体"/>
                <w:spacing w:val="6"/>
                <w:sz w:val="20"/>
                <w:szCs w:val="20"/>
              </w:rPr>
              <w:t>3</w:t>
            </w:r>
            <w:r>
              <w:rPr>
                <w:rFonts w:ascii="宋体" w:hAnsi="宋体" w:eastAsia="宋体" w:cs="宋体"/>
                <w:spacing w:val="4"/>
                <w:sz w:val="20"/>
                <w:szCs w:val="20"/>
              </w:rPr>
              <w:t>.1.5</w:t>
            </w:r>
          </w:p>
        </w:tc>
        <w:tc>
          <w:tcPr>
            <w:tcW w:w="2835" w:type="dxa"/>
            <w:vAlign w:val="top"/>
          </w:tcPr>
          <w:p>
            <w:pPr>
              <w:spacing w:before="174" w:line="442" w:lineRule="exact"/>
              <w:ind w:left="161"/>
              <w:rPr>
                <w:rFonts w:ascii="宋体" w:hAnsi="宋体" w:eastAsia="宋体" w:cs="宋体"/>
                <w:sz w:val="20"/>
                <w:szCs w:val="20"/>
              </w:rPr>
            </w:pPr>
            <w:r>
              <w:rPr>
                <w:rFonts w:ascii="宋体" w:hAnsi="宋体" w:eastAsia="宋体" w:cs="宋体"/>
                <w:spacing w:val="11"/>
                <w:position w:val="18"/>
                <w:sz w:val="20"/>
                <w:szCs w:val="20"/>
              </w:rPr>
              <w:t>近</w:t>
            </w:r>
            <w:r>
              <w:rPr>
                <w:rFonts w:ascii="宋体" w:hAnsi="宋体" w:eastAsia="宋体" w:cs="宋体"/>
                <w:spacing w:val="9"/>
                <w:position w:val="18"/>
                <w:sz w:val="20"/>
                <w:szCs w:val="20"/>
              </w:rPr>
              <w:t>年发生的诉讼及仲裁情况</w:t>
            </w:r>
          </w:p>
          <w:p>
            <w:pPr>
              <w:spacing w:line="227" w:lineRule="auto"/>
              <w:ind w:left="913" w:leftChars="0"/>
              <w:rPr>
                <w:rFonts w:ascii="宋体" w:hAnsi="宋体" w:eastAsia="宋体" w:cs="宋体"/>
                <w:snapToGrid w:val="0"/>
                <w:color w:val="000000"/>
                <w:kern w:val="0"/>
                <w:sz w:val="20"/>
                <w:szCs w:val="20"/>
              </w:rPr>
            </w:pPr>
            <w:r>
              <w:rPr>
                <w:rFonts w:ascii="宋体" w:hAnsi="宋体" w:eastAsia="宋体" w:cs="宋体"/>
                <w:spacing w:val="7"/>
                <w:sz w:val="20"/>
                <w:szCs w:val="20"/>
              </w:rPr>
              <w:t>的</w:t>
            </w:r>
            <w:r>
              <w:rPr>
                <w:rFonts w:ascii="宋体" w:hAnsi="宋体" w:eastAsia="宋体" w:cs="宋体"/>
                <w:spacing w:val="4"/>
                <w:sz w:val="20"/>
                <w:szCs w:val="20"/>
              </w:rPr>
              <w:t>年份要求</w:t>
            </w:r>
          </w:p>
        </w:tc>
        <w:tc>
          <w:tcPr>
            <w:tcW w:w="5274" w:type="dxa"/>
            <w:vAlign w:val="top"/>
          </w:tcPr>
          <w:p>
            <w:pPr>
              <w:spacing w:line="328" w:lineRule="auto"/>
              <w:rPr>
                <w:rFonts w:ascii="Arial"/>
                <w:sz w:val="21"/>
              </w:rPr>
            </w:pPr>
          </w:p>
          <w:p>
            <w:pPr>
              <w:spacing w:before="65" w:line="228" w:lineRule="auto"/>
              <w:ind w:left="112" w:leftChars="0"/>
              <w:rPr>
                <w:rFonts w:hint="eastAsia" w:ascii="宋体" w:hAnsi="宋体" w:eastAsia="宋体" w:cs="宋体"/>
                <w:snapToGrid w:val="0"/>
                <w:color w:val="000000"/>
                <w:kern w:val="0"/>
                <w:sz w:val="20"/>
                <w:szCs w:val="20"/>
              </w:rPr>
            </w:pPr>
            <w:r>
              <w:rPr>
                <w:rFonts w:ascii="宋体" w:hAnsi="宋体" w:eastAsia="宋体" w:cs="宋体"/>
                <w:spacing w:val="2"/>
                <w:sz w:val="20"/>
                <w:szCs w:val="20"/>
              </w:rPr>
              <w:t>近一年，</w:t>
            </w:r>
            <w:r>
              <w:rPr>
                <w:rFonts w:ascii="宋体" w:hAnsi="宋体" w:eastAsia="宋体" w:cs="宋体"/>
                <w:spacing w:val="1"/>
                <w:sz w:val="20"/>
                <w:szCs w:val="20"/>
              </w:rPr>
              <w:t>2022 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0" w:type="auto"/>
            <w:vAlign w:val="top"/>
          </w:tcPr>
          <w:p>
            <w:pPr>
              <w:spacing w:before="270" w:line="190" w:lineRule="auto"/>
              <w:ind w:left="362" w:leftChars="0"/>
              <w:rPr>
                <w:rFonts w:ascii="宋体" w:hAnsi="宋体" w:eastAsia="宋体" w:cs="宋体"/>
                <w:snapToGrid w:val="0"/>
                <w:color w:val="000000"/>
                <w:kern w:val="0"/>
                <w:sz w:val="20"/>
                <w:szCs w:val="20"/>
              </w:rPr>
            </w:pPr>
            <w:r>
              <w:rPr>
                <w:rFonts w:ascii="宋体" w:hAnsi="宋体" w:eastAsia="宋体" w:cs="宋体"/>
                <w:spacing w:val="3"/>
                <w:sz w:val="20"/>
                <w:szCs w:val="20"/>
              </w:rPr>
              <w:t>3.2</w:t>
            </w:r>
          </w:p>
        </w:tc>
        <w:tc>
          <w:tcPr>
            <w:tcW w:w="2835" w:type="dxa"/>
            <w:vAlign w:val="top"/>
          </w:tcPr>
          <w:p>
            <w:pPr>
              <w:spacing w:before="236" w:line="228" w:lineRule="auto"/>
              <w:ind w:left="165" w:leftChars="0"/>
              <w:rPr>
                <w:rFonts w:ascii="宋体" w:hAnsi="宋体" w:eastAsia="宋体" w:cs="宋体"/>
                <w:snapToGrid w:val="0"/>
                <w:color w:val="000000"/>
                <w:kern w:val="0"/>
                <w:sz w:val="20"/>
                <w:szCs w:val="20"/>
              </w:rPr>
            </w:pPr>
            <w:r>
              <w:rPr>
                <w:rFonts w:ascii="宋体" w:hAnsi="宋体" w:eastAsia="宋体" w:cs="宋体"/>
                <w:spacing w:val="9"/>
                <w:sz w:val="20"/>
                <w:szCs w:val="20"/>
              </w:rPr>
              <w:t>是否允许递交备选投标方</w:t>
            </w:r>
            <w:r>
              <w:rPr>
                <w:rFonts w:ascii="宋体" w:hAnsi="宋体" w:eastAsia="宋体" w:cs="宋体"/>
                <w:spacing w:val="7"/>
                <w:sz w:val="20"/>
                <w:szCs w:val="20"/>
              </w:rPr>
              <w:t>案</w:t>
            </w:r>
          </w:p>
        </w:tc>
        <w:tc>
          <w:tcPr>
            <w:tcW w:w="5274" w:type="dxa"/>
            <w:vAlign w:val="top"/>
          </w:tcPr>
          <w:p>
            <w:pPr>
              <w:spacing w:before="2" w:line="270" w:lineRule="auto"/>
              <w:ind w:left="105"/>
              <w:rPr>
                <w:rFonts w:ascii="宋体" w:hAnsi="宋体" w:eastAsia="宋体" w:cs="宋体"/>
                <w:sz w:val="20"/>
                <w:szCs w:val="20"/>
              </w:rPr>
            </w:pPr>
            <w:r>
              <w:rPr>
                <w:rFonts w:hint="eastAsia" w:ascii="宋体" w:hAnsi="宋体" w:eastAsia="宋体" w:cs="宋体"/>
                <w:spacing w:val="-1"/>
                <w:sz w:val="20"/>
                <w:szCs w:val="20"/>
                <w:lang w:eastAsia="zh-CN"/>
              </w:rPr>
              <w:t>☑不</w:t>
            </w:r>
            <w:r>
              <w:rPr>
                <w:rFonts w:ascii="宋体" w:hAnsi="宋体" w:eastAsia="宋体" w:cs="宋体"/>
                <w:sz w:val="20"/>
                <w:szCs w:val="20"/>
              </w:rPr>
              <w:t>允许</w:t>
            </w:r>
          </w:p>
          <w:p>
            <w:pPr>
              <w:spacing w:line="223" w:lineRule="auto"/>
              <w:ind w:left="134" w:leftChars="0"/>
              <w:rPr>
                <w:rFonts w:hint="eastAsia" w:ascii="宋体" w:hAnsi="宋体" w:eastAsia="宋体" w:cs="宋体"/>
                <w:snapToGrid w:val="0"/>
                <w:color w:val="000000"/>
                <w:kern w:val="0"/>
                <w:sz w:val="20"/>
                <w:szCs w:val="20"/>
              </w:rPr>
            </w:pPr>
            <w:r>
              <w:rPr>
                <w:rFonts w:ascii="宋体" w:hAnsi="宋体" w:eastAsia="宋体" w:cs="宋体"/>
                <w:spacing w:val="-1"/>
                <w:sz w:val="20"/>
                <w:szCs w:val="20"/>
              </w:rPr>
              <w:t>□</w:t>
            </w:r>
            <w:r>
              <w:rPr>
                <w:rFonts w:ascii="宋体" w:hAnsi="宋体" w:eastAsia="宋体" w:cs="宋体"/>
                <w:sz w:val="20"/>
                <w:szCs w:val="20"/>
              </w:rPr>
              <w:t>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0" w:type="auto"/>
            <w:vAlign w:val="top"/>
          </w:tcPr>
          <w:p>
            <w:pPr>
              <w:spacing w:before="261" w:line="190" w:lineRule="auto"/>
              <w:ind w:left="362" w:leftChars="0"/>
              <w:rPr>
                <w:rFonts w:ascii="宋体" w:hAnsi="宋体" w:eastAsia="宋体" w:cs="宋体"/>
                <w:snapToGrid w:val="0"/>
                <w:color w:val="000000"/>
                <w:kern w:val="0"/>
                <w:sz w:val="20"/>
                <w:szCs w:val="20"/>
              </w:rPr>
            </w:pPr>
            <w:r>
              <w:rPr>
                <w:rFonts w:ascii="宋体" w:hAnsi="宋体" w:eastAsia="宋体" w:cs="宋体"/>
                <w:spacing w:val="5"/>
                <w:sz w:val="20"/>
                <w:szCs w:val="20"/>
              </w:rPr>
              <w:t>3</w:t>
            </w:r>
            <w:r>
              <w:rPr>
                <w:rFonts w:ascii="宋体" w:hAnsi="宋体" w:eastAsia="宋体" w:cs="宋体"/>
                <w:spacing w:val="3"/>
                <w:sz w:val="20"/>
                <w:szCs w:val="20"/>
              </w:rPr>
              <w:t>.3</w:t>
            </w:r>
          </w:p>
        </w:tc>
        <w:tc>
          <w:tcPr>
            <w:tcW w:w="2835" w:type="dxa"/>
            <w:vAlign w:val="top"/>
          </w:tcPr>
          <w:p>
            <w:pPr>
              <w:spacing w:before="227" w:line="227" w:lineRule="auto"/>
              <w:ind w:left="370" w:leftChars="0"/>
              <w:rPr>
                <w:rFonts w:ascii="宋体" w:hAnsi="宋体" w:eastAsia="宋体" w:cs="宋体"/>
                <w:snapToGrid w:val="0"/>
                <w:color w:val="000000"/>
                <w:kern w:val="0"/>
                <w:sz w:val="20"/>
                <w:szCs w:val="20"/>
              </w:rPr>
            </w:pPr>
            <w:r>
              <w:rPr>
                <w:rFonts w:ascii="宋体" w:hAnsi="宋体" w:eastAsia="宋体" w:cs="宋体"/>
                <w:spacing w:val="12"/>
                <w:sz w:val="20"/>
                <w:szCs w:val="20"/>
              </w:rPr>
              <w:t>签</w:t>
            </w:r>
            <w:r>
              <w:rPr>
                <w:rFonts w:ascii="宋体" w:hAnsi="宋体" w:eastAsia="宋体" w:cs="宋体"/>
                <w:spacing w:val="7"/>
                <w:sz w:val="20"/>
                <w:szCs w:val="20"/>
              </w:rPr>
              <w:t>字和 (或) 盖章要求</w:t>
            </w:r>
          </w:p>
        </w:tc>
        <w:tc>
          <w:tcPr>
            <w:tcW w:w="5274" w:type="dxa"/>
            <w:vAlign w:val="top"/>
          </w:tcPr>
          <w:p>
            <w:pPr>
              <w:spacing w:before="33" w:line="227" w:lineRule="auto"/>
              <w:ind w:left="114"/>
              <w:rPr>
                <w:rFonts w:ascii="宋体" w:hAnsi="宋体" w:eastAsia="宋体" w:cs="宋体"/>
                <w:sz w:val="20"/>
                <w:szCs w:val="20"/>
              </w:rPr>
            </w:pPr>
            <w:r>
              <w:rPr>
                <w:rFonts w:ascii="宋体" w:hAnsi="宋体" w:eastAsia="宋体" w:cs="宋体"/>
                <w:spacing w:val="7"/>
                <w:sz w:val="20"/>
                <w:szCs w:val="20"/>
              </w:rPr>
              <w:t>法人公章</w:t>
            </w:r>
          </w:p>
          <w:p>
            <w:pPr>
              <w:spacing w:before="27" w:line="224" w:lineRule="auto"/>
              <w:ind w:left="116" w:leftChars="0"/>
              <w:rPr>
                <w:rFonts w:hint="eastAsia" w:ascii="宋体" w:hAnsi="宋体" w:eastAsia="宋体" w:cs="宋体"/>
                <w:snapToGrid w:val="0"/>
                <w:color w:val="000000"/>
                <w:kern w:val="0"/>
                <w:sz w:val="20"/>
                <w:szCs w:val="20"/>
              </w:rPr>
            </w:pPr>
            <w:r>
              <w:rPr>
                <w:rFonts w:ascii="宋体" w:hAnsi="宋体" w:eastAsia="宋体" w:cs="宋体"/>
                <w:spacing w:val="9"/>
                <w:sz w:val="20"/>
                <w:szCs w:val="20"/>
              </w:rPr>
              <w:t>企业法定代表人或其委托代理人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1" w:hRule="atLeast"/>
        </w:trPr>
        <w:tc>
          <w:tcPr>
            <w:tcW w:w="0" w:type="auto"/>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before="65" w:line="190" w:lineRule="auto"/>
              <w:ind w:left="362" w:leftChars="0"/>
              <w:rPr>
                <w:rFonts w:ascii="宋体" w:hAnsi="宋体" w:eastAsia="宋体" w:cs="宋体"/>
                <w:snapToGrid w:val="0"/>
                <w:color w:val="000000"/>
                <w:kern w:val="0"/>
                <w:sz w:val="20"/>
                <w:szCs w:val="20"/>
              </w:rPr>
            </w:pPr>
            <w:r>
              <w:rPr>
                <w:rFonts w:ascii="宋体" w:hAnsi="宋体" w:eastAsia="宋体" w:cs="宋体"/>
                <w:spacing w:val="2"/>
                <w:sz w:val="20"/>
                <w:szCs w:val="20"/>
              </w:rPr>
              <w:t>3.4</w:t>
            </w:r>
          </w:p>
        </w:tc>
        <w:tc>
          <w:tcPr>
            <w:tcW w:w="2835" w:type="dxa"/>
            <w:vAlign w:val="top"/>
          </w:tcPr>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65" w:line="228" w:lineRule="auto"/>
              <w:ind w:left="475" w:leftChars="0"/>
              <w:rPr>
                <w:rFonts w:ascii="宋体" w:hAnsi="宋体" w:eastAsia="宋体" w:cs="宋体"/>
                <w:snapToGrid w:val="0"/>
                <w:color w:val="000000"/>
                <w:kern w:val="0"/>
                <w:sz w:val="20"/>
                <w:szCs w:val="20"/>
              </w:rPr>
            </w:pPr>
            <w:r>
              <w:rPr>
                <w:rFonts w:ascii="宋体" w:hAnsi="宋体" w:eastAsia="宋体" w:cs="宋体"/>
                <w:spacing w:val="9"/>
                <w:sz w:val="20"/>
                <w:szCs w:val="20"/>
              </w:rPr>
              <w:t>谈判响应性文件份数</w:t>
            </w:r>
          </w:p>
        </w:tc>
        <w:tc>
          <w:tcPr>
            <w:tcW w:w="5274" w:type="dxa"/>
            <w:vAlign w:val="top"/>
          </w:tcPr>
          <w:p>
            <w:pPr>
              <w:spacing w:before="81" w:line="295" w:lineRule="auto"/>
              <w:ind w:left="114" w:right="109" w:firstLine="1"/>
              <w:rPr>
                <w:rFonts w:ascii="宋体" w:hAnsi="宋体" w:eastAsia="宋体" w:cs="宋体"/>
                <w:sz w:val="20"/>
                <w:szCs w:val="20"/>
              </w:rPr>
            </w:pPr>
            <w:r>
              <w:rPr>
                <w:rFonts w:hint="eastAsia" w:ascii="宋体" w:hAnsi="宋体" w:eastAsia="宋体" w:cs="宋体"/>
                <w:spacing w:val="10"/>
                <w:sz w:val="20"/>
                <w:szCs w:val="20"/>
                <w:lang w:val="en-US" w:eastAsia="zh-CN"/>
              </w:rPr>
              <w:t>1.</w:t>
            </w:r>
            <w:r>
              <w:rPr>
                <w:rFonts w:ascii="宋体" w:hAnsi="宋体" w:eastAsia="宋体" w:cs="宋体"/>
                <w:spacing w:val="10"/>
                <w:sz w:val="20"/>
                <w:szCs w:val="20"/>
              </w:rPr>
              <w:t>投标人</w:t>
            </w:r>
            <w:r>
              <w:rPr>
                <w:rFonts w:ascii="宋体" w:hAnsi="宋体" w:eastAsia="宋体" w:cs="宋体"/>
                <w:spacing w:val="8"/>
                <w:sz w:val="20"/>
                <w:szCs w:val="20"/>
              </w:rPr>
              <w:t>开</w:t>
            </w:r>
            <w:r>
              <w:rPr>
                <w:rFonts w:ascii="宋体" w:hAnsi="宋体" w:eastAsia="宋体" w:cs="宋体"/>
                <w:spacing w:val="5"/>
                <w:sz w:val="20"/>
                <w:szCs w:val="20"/>
              </w:rPr>
              <w:t>标及公示后要求：</w:t>
            </w:r>
            <w:r>
              <w:rPr>
                <w:rFonts w:ascii="Times New Roman" w:hAnsi="Times New Roman" w:eastAsia="Times New Roman" w:cs="Times New Roman"/>
                <w:spacing w:val="5"/>
                <w:sz w:val="20"/>
                <w:szCs w:val="20"/>
              </w:rPr>
              <w:t>1</w:t>
            </w:r>
            <w:r>
              <w:rPr>
                <w:rFonts w:ascii="宋体" w:hAnsi="宋体" w:eastAsia="宋体" w:cs="宋体"/>
                <w:spacing w:val="5"/>
                <w:sz w:val="20"/>
                <w:szCs w:val="20"/>
              </w:rPr>
              <w:t>、纸质版投标文件开标结束</w:t>
            </w:r>
            <w:r>
              <w:rPr>
                <w:rFonts w:ascii="宋体" w:hAnsi="宋体" w:eastAsia="宋体" w:cs="宋体"/>
                <w:sz w:val="20"/>
                <w:szCs w:val="20"/>
              </w:rPr>
              <w:t xml:space="preserve"> </w:t>
            </w:r>
            <w:r>
              <w:rPr>
                <w:rFonts w:ascii="宋体" w:hAnsi="宋体" w:eastAsia="宋体" w:cs="宋体"/>
                <w:spacing w:val="9"/>
                <w:sz w:val="20"/>
                <w:szCs w:val="20"/>
              </w:rPr>
              <w:t>后递交至阿勒泰市南区万驰广场写字楼</w:t>
            </w:r>
            <w:r>
              <w:rPr>
                <w:rFonts w:hint="eastAsia" w:ascii="宋体" w:hAnsi="宋体" w:eastAsia="宋体" w:cs="宋体"/>
                <w:spacing w:val="9"/>
                <w:sz w:val="20"/>
                <w:szCs w:val="20"/>
                <w:lang w:eastAsia="zh-CN"/>
              </w:rPr>
              <w:t>十四</w:t>
            </w:r>
            <w:r>
              <w:rPr>
                <w:rFonts w:ascii="宋体" w:hAnsi="宋体" w:eastAsia="宋体" w:cs="宋体"/>
                <w:spacing w:val="9"/>
                <w:sz w:val="20"/>
                <w:szCs w:val="20"/>
              </w:rPr>
              <w:t>楼，</w:t>
            </w:r>
            <w:r>
              <w:rPr>
                <w:rFonts w:ascii="宋体" w:hAnsi="宋体" w:eastAsia="宋体" w:cs="宋体"/>
                <w:spacing w:val="6"/>
                <w:sz w:val="20"/>
                <w:szCs w:val="20"/>
              </w:rPr>
              <w:t>正</w:t>
            </w:r>
            <w:r>
              <w:rPr>
                <w:rFonts w:ascii="宋体" w:hAnsi="宋体" w:eastAsia="宋体" w:cs="宋体"/>
                <w:spacing w:val="12"/>
                <w:sz w:val="20"/>
                <w:szCs w:val="20"/>
              </w:rPr>
              <w:t>本</w:t>
            </w:r>
            <w:r>
              <w:rPr>
                <w:rFonts w:ascii="宋体" w:hAnsi="宋体" w:eastAsia="宋体" w:cs="宋体"/>
                <w:spacing w:val="9"/>
                <w:sz w:val="20"/>
                <w:szCs w:val="20"/>
              </w:rPr>
              <w:t>1份，副本2份；正本和副本如有不一致之处，以正本</w:t>
            </w:r>
            <w:r>
              <w:rPr>
                <w:rFonts w:ascii="宋体" w:hAnsi="宋体" w:eastAsia="宋体" w:cs="宋体"/>
                <w:spacing w:val="7"/>
                <w:sz w:val="20"/>
                <w:szCs w:val="20"/>
              </w:rPr>
              <w:t>为准，光盘2张</w:t>
            </w:r>
            <w:r>
              <w:rPr>
                <w:rFonts w:ascii="宋体" w:hAnsi="宋体" w:eastAsia="宋体" w:cs="宋体"/>
                <w:spacing w:val="5"/>
                <w:sz w:val="20"/>
                <w:szCs w:val="20"/>
              </w:rPr>
              <w:t>；</w:t>
            </w:r>
            <w:r>
              <w:rPr>
                <w:rFonts w:ascii="宋体" w:hAnsi="宋体" w:eastAsia="宋体" w:cs="宋体"/>
                <w:sz w:val="20"/>
                <w:szCs w:val="20"/>
              </w:rPr>
              <w:t xml:space="preserve">                                   </w:t>
            </w:r>
          </w:p>
          <w:p>
            <w:pPr>
              <w:spacing w:before="81" w:line="295" w:lineRule="auto"/>
              <w:ind w:left="114" w:right="109" w:firstLine="1"/>
              <w:rPr>
                <w:rFonts w:ascii="宋体" w:hAnsi="宋体" w:eastAsia="宋体" w:cs="宋体"/>
                <w:sz w:val="20"/>
                <w:szCs w:val="20"/>
              </w:rPr>
            </w:pPr>
            <w:r>
              <w:rPr>
                <w:rFonts w:ascii="宋体" w:hAnsi="宋体" w:eastAsia="宋体" w:cs="宋体"/>
                <w:spacing w:val="6"/>
                <w:sz w:val="20"/>
                <w:szCs w:val="20"/>
              </w:rPr>
              <w:t>2</w:t>
            </w:r>
            <w:r>
              <w:rPr>
                <w:rFonts w:hint="eastAsia" w:ascii="宋体" w:hAnsi="宋体" w:eastAsia="宋体" w:cs="宋体"/>
                <w:spacing w:val="6"/>
                <w:sz w:val="20"/>
                <w:szCs w:val="20"/>
                <w:lang w:val="en-US" w:eastAsia="zh-CN"/>
              </w:rPr>
              <w:t>.</w:t>
            </w:r>
            <w:r>
              <w:rPr>
                <w:rFonts w:ascii="宋体" w:hAnsi="宋体" w:eastAsia="宋体" w:cs="宋体"/>
                <w:spacing w:val="6"/>
                <w:sz w:val="20"/>
                <w:szCs w:val="20"/>
              </w:rPr>
              <w:t>须与上传政采云电子版投标文件内容一致，纸质投</w:t>
            </w:r>
            <w:r>
              <w:rPr>
                <w:rFonts w:ascii="宋体" w:hAnsi="宋体" w:eastAsia="宋体" w:cs="宋体"/>
                <w:spacing w:val="1"/>
                <w:sz w:val="20"/>
                <w:szCs w:val="20"/>
              </w:rPr>
              <w:t>标</w:t>
            </w:r>
            <w:r>
              <w:rPr>
                <w:rFonts w:ascii="宋体" w:hAnsi="宋体" w:eastAsia="宋体" w:cs="宋体"/>
                <w:sz w:val="20"/>
                <w:szCs w:val="20"/>
              </w:rPr>
              <w:t xml:space="preserve"> </w:t>
            </w:r>
            <w:r>
              <w:rPr>
                <w:rFonts w:ascii="宋体" w:hAnsi="宋体" w:eastAsia="宋体" w:cs="宋体"/>
                <w:spacing w:val="12"/>
                <w:sz w:val="20"/>
                <w:szCs w:val="20"/>
              </w:rPr>
              <w:t>文</w:t>
            </w:r>
            <w:r>
              <w:rPr>
                <w:rFonts w:ascii="宋体" w:hAnsi="宋体" w:eastAsia="宋体" w:cs="宋体"/>
                <w:spacing w:val="9"/>
                <w:sz w:val="20"/>
                <w:szCs w:val="20"/>
              </w:rPr>
              <w:t>件不得采用活页胶装，需留存备案将一律不予退还。</w:t>
            </w:r>
          </w:p>
          <w:p>
            <w:pPr>
              <w:spacing w:line="227" w:lineRule="auto"/>
              <w:ind w:left="116"/>
              <w:rPr>
                <w:rFonts w:hint="default" w:ascii="宋体" w:hAnsi="宋体" w:eastAsia="宋体" w:cs="宋体"/>
                <w:sz w:val="20"/>
                <w:szCs w:val="20"/>
                <w:lang w:val="en-US" w:eastAsia="zh-CN"/>
              </w:rPr>
            </w:pPr>
            <w:r>
              <w:rPr>
                <w:rFonts w:ascii="宋体" w:hAnsi="宋体" w:eastAsia="宋体" w:cs="宋体"/>
                <w:spacing w:val="10"/>
                <w:sz w:val="20"/>
                <w:szCs w:val="20"/>
              </w:rPr>
              <w:t>如</w:t>
            </w:r>
            <w:r>
              <w:rPr>
                <w:rFonts w:ascii="宋体" w:hAnsi="宋体" w:eastAsia="宋体" w:cs="宋体"/>
                <w:spacing w:val="7"/>
                <w:sz w:val="20"/>
                <w:szCs w:val="20"/>
              </w:rPr>
              <w:t>有疑问可与收件人联系：</w:t>
            </w:r>
            <w:r>
              <w:rPr>
                <w:rFonts w:hint="eastAsia" w:ascii="宋体" w:hAnsi="宋体" w:eastAsia="宋体" w:cs="宋体"/>
                <w:spacing w:val="7"/>
                <w:sz w:val="20"/>
                <w:szCs w:val="20"/>
                <w:lang w:val="en-US" w:eastAsia="zh-CN"/>
              </w:rPr>
              <w:t>15699213893</w:t>
            </w:r>
          </w:p>
          <w:p>
            <w:pPr>
              <w:spacing w:before="74" w:line="272" w:lineRule="auto"/>
              <w:ind w:left="115" w:leftChars="0" w:right="125" w:rightChars="0"/>
              <w:rPr>
                <w:rFonts w:hint="eastAsia" w:ascii="宋体" w:hAnsi="宋体" w:eastAsia="宋体" w:cs="宋体"/>
                <w:snapToGrid w:val="0"/>
                <w:color w:val="000000"/>
                <w:kern w:val="0"/>
                <w:sz w:val="20"/>
                <w:szCs w:val="20"/>
              </w:rPr>
            </w:pPr>
            <w:r>
              <w:rPr>
                <w:rFonts w:ascii="宋体" w:hAnsi="宋体" w:eastAsia="宋体" w:cs="宋体"/>
                <w:spacing w:val="18"/>
                <w:sz w:val="20"/>
                <w:szCs w:val="20"/>
              </w:rPr>
              <w:t>备</w:t>
            </w:r>
            <w:r>
              <w:rPr>
                <w:rFonts w:ascii="宋体" w:hAnsi="宋体" w:eastAsia="宋体" w:cs="宋体"/>
                <w:spacing w:val="10"/>
                <w:sz w:val="20"/>
                <w:szCs w:val="20"/>
              </w:rPr>
              <w:t>注</w:t>
            </w:r>
            <w:r>
              <w:rPr>
                <w:rFonts w:ascii="宋体" w:hAnsi="宋体" w:eastAsia="宋体" w:cs="宋体"/>
                <w:spacing w:val="9"/>
                <w:sz w:val="20"/>
                <w:szCs w:val="20"/>
              </w:rPr>
              <w:t>：本项目以电子投标文件为准，纸质版投标文件只</w:t>
            </w:r>
            <w:r>
              <w:rPr>
                <w:rFonts w:ascii="宋体" w:hAnsi="宋体" w:eastAsia="宋体" w:cs="宋体"/>
                <w:sz w:val="20"/>
                <w:szCs w:val="20"/>
              </w:rPr>
              <w:t xml:space="preserve"> </w:t>
            </w:r>
            <w:r>
              <w:rPr>
                <w:rFonts w:ascii="宋体" w:hAnsi="宋体" w:eastAsia="宋体" w:cs="宋体"/>
                <w:spacing w:val="18"/>
                <w:sz w:val="20"/>
                <w:szCs w:val="20"/>
              </w:rPr>
              <w:t>用</w:t>
            </w:r>
            <w:r>
              <w:rPr>
                <w:rFonts w:ascii="宋体" w:hAnsi="宋体" w:eastAsia="宋体" w:cs="宋体"/>
                <w:spacing w:val="11"/>
                <w:sz w:val="20"/>
                <w:szCs w:val="20"/>
              </w:rPr>
              <w:t>于</w:t>
            </w:r>
            <w:r>
              <w:rPr>
                <w:rFonts w:ascii="宋体" w:hAnsi="宋体" w:eastAsia="宋体" w:cs="宋体"/>
                <w:spacing w:val="9"/>
                <w:sz w:val="20"/>
                <w:szCs w:val="20"/>
              </w:rPr>
              <w:t>档案存档使用，如遇特殊情况必要时或可能需要查</w:t>
            </w:r>
            <w:r>
              <w:rPr>
                <w:rFonts w:ascii="宋体" w:hAnsi="宋体" w:eastAsia="宋体" w:cs="宋体"/>
                <w:sz w:val="20"/>
                <w:szCs w:val="20"/>
              </w:rPr>
              <w:t xml:space="preserve"> </w:t>
            </w:r>
            <w:r>
              <w:rPr>
                <w:rFonts w:ascii="宋体" w:hAnsi="宋体" w:eastAsia="宋体" w:cs="宋体"/>
                <w:spacing w:val="11"/>
                <w:sz w:val="20"/>
                <w:szCs w:val="20"/>
              </w:rPr>
              <w:t>阅</w:t>
            </w:r>
            <w:r>
              <w:rPr>
                <w:rFonts w:ascii="宋体" w:hAnsi="宋体" w:eastAsia="宋体" w:cs="宋体"/>
                <w:spacing w:val="7"/>
                <w:sz w:val="20"/>
                <w:szCs w:val="20"/>
              </w:rPr>
              <w:t>纸质版投标文件。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1" w:hRule="atLeast"/>
        </w:trPr>
        <w:tc>
          <w:tcPr>
            <w:tcW w:w="0" w:type="auto"/>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before="65" w:line="190" w:lineRule="auto"/>
              <w:ind w:left="362" w:leftChars="0"/>
              <w:rPr>
                <w:rFonts w:ascii="宋体" w:hAnsi="宋体" w:eastAsia="宋体" w:cs="宋体"/>
                <w:snapToGrid w:val="0"/>
                <w:color w:val="000000"/>
                <w:kern w:val="0"/>
                <w:sz w:val="20"/>
                <w:szCs w:val="20"/>
              </w:rPr>
            </w:pPr>
            <w:r>
              <w:rPr>
                <w:rFonts w:ascii="宋体" w:hAnsi="宋体" w:eastAsia="宋体" w:cs="宋体"/>
                <w:spacing w:val="5"/>
                <w:sz w:val="20"/>
                <w:szCs w:val="20"/>
              </w:rPr>
              <w:t>3</w:t>
            </w:r>
            <w:r>
              <w:rPr>
                <w:rFonts w:ascii="宋体" w:hAnsi="宋体" w:eastAsia="宋体" w:cs="宋体"/>
                <w:spacing w:val="3"/>
                <w:sz w:val="20"/>
                <w:szCs w:val="20"/>
              </w:rPr>
              <w:t>.5</w:t>
            </w:r>
          </w:p>
        </w:tc>
        <w:tc>
          <w:tcPr>
            <w:tcW w:w="2835"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before="65" w:line="228" w:lineRule="auto"/>
              <w:ind w:left="1002" w:leftChars="0"/>
              <w:rPr>
                <w:rFonts w:ascii="宋体" w:hAnsi="宋体" w:eastAsia="宋体" w:cs="宋体"/>
                <w:snapToGrid w:val="0"/>
                <w:color w:val="000000"/>
                <w:kern w:val="0"/>
                <w:sz w:val="20"/>
                <w:szCs w:val="20"/>
              </w:rPr>
            </w:pPr>
            <w:r>
              <w:rPr>
                <w:rFonts w:ascii="宋体" w:hAnsi="宋体" w:eastAsia="宋体" w:cs="宋体"/>
                <w:spacing w:val="8"/>
                <w:sz w:val="20"/>
                <w:szCs w:val="20"/>
              </w:rPr>
              <w:t>装</w:t>
            </w:r>
            <w:r>
              <w:rPr>
                <w:rFonts w:ascii="宋体" w:hAnsi="宋体" w:eastAsia="宋体" w:cs="宋体"/>
                <w:spacing w:val="7"/>
                <w:sz w:val="20"/>
                <w:szCs w:val="20"/>
              </w:rPr>
              <w:t>订要求</w:t>
            </w:r>
          </w:p>
        </w:tc>
        <w:tc>
          <w:tcPr>
            <w:tcW w:w="5274" w:type="dxa"/>
            <w:vAlign w:val="top"/>
          </w:tcPr>
          <w:p>
            <w:pPr>
              <w:spacing w:before="36" w:line="251" w:lineRule="auto"/>
              <w:ind w:left="115" w:right="109"/>
              <w:rPr>
                <w:rFonts w:ascii="宋体" w:hAnsi="宋体" w:eastAsia="宋体" w:cs="宋体"/>
                <w:sz w:val="20"/>
                <w:szCs w:val="20"/>
              </w:rPr>
            </w:pPr>
            <w:r>
              <w:rPr>
                <w:rFonts w:ascii="宋体" w:hAnsi="宋体" w:eastAsia="宋体" w:cs="宋体"/>
                <w:spacing w:val="10"/>
                <w:sz w:val="20"/>
                <w:szCs w:val="20"/>
              </w:rPr>
              <w:t>按照</w:t>
            </w:r>
            <w:r>
              <w:rPr>
                <w:rFonts w:ascii="宋体" w:hAnsi="宋体" w:eastAsia="宋体" w:cs="宋体"/>
                <w:spacing w:val="9"/>
                <w:sz w:val="20"/>
                <w:szCs w:val="20"/>
              </w:rPr>
              <w:t>第</w:t>
            </w:r>
            <w:r>
              <w:rPr>
                <w:rFonts w:ascii="宋体" w:hAnsi="宋体" w:eastAsia="宋体" w:cs="宋体"/>
                <w:spacing w:val="5"/>
                <w:sz w:val="20"/>
                <w:szCs w:val="20"/>
              </w:rPr>
              <w:t>二章投标人须知第 2 项规定的谈判响应性文件组</w:t>
            </w:r>
            <w:r>
              <w:rPr>
                <w:rFonts w:ascii="宋体" w:hAnsi="宋体" w:eastAsia="宋体" w:cs="宋体"/>
                <w:sz w:val="20"/>
                <w:szCs w:val="20"/>
              </w:rPr>
              <w:t xml:space="preserve"> </w:t>
            </w:r>
            <w:r>
              <w:rPr>
                <w:rFonts w:ascii="宋体" w:hAnsi="宋体" w:eastAsia="宋体" w:cs="宋体"/>
                <w:spacing w:val="9"/>
                <w:sz w:val="20"/>
                <w:szCs w:val="20"/>
              </w:rPr>
              <w:t>成内容，谈判响应性文件应按以下要求装订</w:t>
            </w:r>
            <w:r>
              <w:rPr>
                <w:rFonts w:ascii="宋体" w:hAnsi="宋体" w:eastAsia="宋体" w:cs="宋体"/>
                <w:spacing w:val="8"/>
                <w:sz w:val="20"/>
                <w:szCs w:val="20"/>
              </w:rPr>
              <w:t>：</w:t>
            </w:r>
          </w:p>
          <w:p>
            <w:pPr>
              <w:spacing w:line="222" w:lineRule="auto"/>
              <w:ind w:left="134"/>
              <w:rPr>
                <w:rFonts w:ascii="宋体" w:hAnsi="宋体" w:eastAsia="宋体" w:cs="宋体"/>
                <w:sz w:val="20"/>
                <w:szCs w:val="20"/>
              </w:rPr>
            </w:pPr>
            <w:r>
              <w:rPr>
                <w:rFonts w:hint="eastAsia" w:ascii="宋体" w:hAnsi="宋体" w:eastAsia="宋体" w:cs="宋体"/>
                <w:spacing w:val="5"/>
                <w:sz w:val="20"/>
                <w:szCs w:val="20"/>
                <w:u w:val="none" w:color="auto"/>
                <w:lang w:eastAsia="zh-CN"/>
              </w:rPr>
              <w:t>☑不</w:t>
            </w:r>
            <w:r>
              <w:rPr>
                <w:rFonts w:ascii="宋体" w:hAnsi="宋体" w:eastAsia="宋体" w:cs="宋体"/>
                <w:spacing w:val="5"/>
                <w:sz w:val="20"/>
                <w:szCs w:val="20"/>
              </w:rPr>
              <w:t>分册装订</w:t>
            </w:r>
          </w:p>
          <w:p>
            <w:pPr>
              <w:ind w:left="105"/>
              <w:rPr>
                <w:rFonts w:ascii="宋体" w:hAnsi="宋体" w:eastAsia="宋体" w:cs="宋体"/>
                <w:sz w:val="20"/>
                <w:szCs w:val="20"/>
              </w:rPr>
            </w:pPr>
            <w:r>
              <w:rPr>
                <w:rFonts w:hint="eastAsia" w:ascii="宋体" w:hAnsi="宋体" w:eastAsia="宋体" w:cs="宋体"/>
                <w:spacing w:val="-1"/>
                <w:position w:val="6"/>
                <w:sz w:val="20"/>
                <w:szCs w:val="20"/>
              </w:rPr>
              <w:t>□</w:t>
            </w:r>
            <w:r>
              <w:rPr>
                <w:rFonts w:ascii="宋体" w:hAnsi="宋体" w:eastAsia="宋体" w:cs="宋体"/>
                <w:spacing w:val="-1"/>
                <w:position w:val="6"/>
                <w:sz w:val="20"/>
                <w:szCs w:val="20"/>
              </w:rPr>
              <w:t>分册装订，共分</w:t>
            </w:r>
            <w:r>
              <w:rPr>
                <w:rFonts w:ascii="宋体" w:hAnsi="宋体" w:eastAsia="宋体" w:cs="宋体"/>
                <w:spacing w:val="-1"/>
                <w:position w:val="6"/>
                <w:sz w:val="20"/>
                <w:szCs w:val="20"/>
                <w:u w:val="single" w:color="auto"/>
              </w:rPr>
              <w:t xml:space="preserve"> </w:t>
            </w:r>
            <w:r>
              <w:rPr>
                <w:rFonts w:ascii="宋体" w:hAnsi="宋体" w:eastAsia="宋体" w:cs="宋体"/>
                <w:position w:val="6"/>
                <w:sz w:val="20"/>
                <w:szCs w:val="20"/>
                <w:u w:val="single" w:color="auto"/>
              </w:rPr>
              <w:t xml:space="preserve">二   </w:t>
            </w:r>
            <w:r>
              <w:rPr>
                <w:rFonts w:ascii="宋体" w:hAnsi="宋体" w:eastAsia="宋体" w:cs="宋体"/>
                <w:position w:val="6"/>
                <w:sz w:val="20"/>
                <w:szCs w:val="20"/>
              </w:rPr>
              <w:t xml:space="preserve"> 册，分别为：</w:t>
            </w:r>
          </w:p>
          <w:p>
            <w:pPr>
              <w:spacing w:before="34" w:line="251" w:lineRule="auto"/>
              <w:ind w:left="114" w:right="229" w:firstLine="3"/>
              <w:rPr>
                <w:rFonts w:ascii="宋体" w:hAnsi="宋体" w:eastAsia="宋体" w:cs="宋体"/>
                <w:sz w:val="20"/>
                <w:szCs w:val="20"/>
              </w:rPr>
            </w:pPr>
            <w:r>
              <w:rPr>
                <w:rFonts w:ascii="宋体" w:hAnsi="宋体" w:eastAsia="宋体" w:cs="宋体"/>
                <w:spacing w:val="8"/>
                <w:sz w:val="20"/>
                <w:szCs w:val="20"/>
              </w:rPr>
              <w:t>商</w:t>
            </w:r>
            <w:r>
              <w:rPr>
                <w:rFonts w:ascii="宋体" w:hAnsi="宋体" w:eastAsia="宋体" w:cs="宋体"/>
                <w:spacing w:val="6"/>
                <w:sz w:val="20"/>
                <w:szCs w:val="20"/>
              </w:rPr>
              <w:t>务</w:t>
            </w:r>
            <w:r>
              <w:rPr>
                <w:rFonts w:ascii="宋体" w:hAnsi="宋体" w:eastAsia="宋体" w:cs="宋体"/>
                <w:spacing w:val="4"/>
                <w:sz w:val="20"/>
                <w:szCs w:val="20"/>
              </w:rPr>
              <w:t>标 (包含经济部分) ，包括</w:t>
            </w:r>
            <w:r>
              <w:rPr>
                <w:rFonts w:ascii="宋体" w:hAnsi="宋体" w:eastAsia="宋体" w:cs="宋体"/>
                <w:spacing w:val="4"/>
                <w:sz w:val="20"/>
                <w:szCs w:val="20"/>
                <w:u w:val="single" w:color="auto"/>
              </w:rPr>
              <w:t xml:space="preserve"> 第 3.1 项规定</w:t>
            </w:r>
            <w:r>
              <w:rPr>
                <w:rFonts w:ascii="宋体" w:hAnsi="宋体" w:eastAsia="宋体" w:cs="宋体"/>
                <w:spacing w:val="4"/>
                <w:sz w:val="20"/>
                <w:szCs w:val="20"/>
              </w:rPr>
              <w:t>的内容</w:t>
            </w:r>
            <w:r>
              <w:rPr>
                <w:rFonts w:ascii="宋体" w:hAnsi="宋体" w:eastAsia="宋体" w:cs="宋体"/>
                <w:sz w:val="20"/>
                <w:szCs w:val="20"/>
              </w:rPr>
              <w:t xml:space="preserve"> </w:t>
            </w:r>
            <w:r>
              <w:rPr>
                <w:rFonts w:ascii="宋体" w:hAnsi="宋体" w:eastAsia="宋体" w:cs="宋体"/>
                <w:spacing w:val="2"/>
                <w:sz w:val="20"/>
                <w:szCs w:val="20"/>
              </w:rPr>
              <w:t>技术标，包括</w:t>
            </w:r>
            <w:r>
              <w:rPr>
                <w:rFonts w:ascii="宋体" w:hAnsi="宋体" w:eastAsia="宋体" w:cs="宋体"/>
                <w:spacing w:val="2"/>
                <w:sz w:val="20"/>
                <w:szCs w:val="20"/>
                <w:u w:val="single" w:color="auto"/>
              </w:rPr>
              <w:t xml:space="preserve"> 第 3.1 规定</w:t>
            </w:r>
            <w:r>
              <w:rPr>
                <w:rFonts w:ascii="宋体" w:hAnsi="宋体" w:eastAsia="宋体" w:cs="宋体"/>
                <w:spacing w:val="2"/>
                <w:sz w:val="20"/>
                <w:szCs w:val="20"/>
              </w:rPr>
              <w:t>的内</w:t>
            </w:r>
            <w:r>
              <w:rPr>
                <w:rFonts w:ascii="宋体" w:hAnsi="宋体" w:eastAsia="宋体" w:cs="宋体"/>
                <w:sz w:val="20"/>
                <w:szCs w:val="20"/>
              </w:rPr>
              <w:t>容</w:t>
            </w:r>
          </w:p>
          <w:p>
            <w:pPr>
              <w:spacing w:line="231" w:lineRule="auto"/>
              <w:ind w:left="120" w:leftChars="0" w:right="109" w:rightChars="0" w:hanging="3" w:firstLineChars="0"/>
              <w:rPr>
                <w:rFonts w:hint="eastAsia" w:ascii="宋体" w:hAnsi="宋体" w:eastAsia="宋体" w:cs="宋体"/>
                <w:snapToGrid w:val="0"/>
                <w:color w:val="000000"/>
                <w:kern w:val="0"/>
                <w:sz w:val="20"/>
                <w:szCs w:val="20"/>
              </w:rPr>
            </w:pPr>
            <w:r>
              <w:rPr>
                <w:rFonts w:ascii="宋体" w:hAnsi="宋体" w:eastAsia="宋体" w:cs="宋体"/>
                <w:spacing w:val="12"/>
                <w:sz w:val="20"/>
                <w:szCs w:val="20"/>
              </w:rPr>
              <w:t>商</w:t>
            </w:r>
            <w:r>
              <w:rPr>
                <w:rFonts w:ascii="宋体" w:hAnsi="宋体" w:eastAsia="宋体" w:cs="宋体"/>
                <w:spacing w:val="10"/>
                <w:sz w:val="20"/>
                <w:szCs w:val="20"/>
              </w:rPr>
              <w:t>务标、技术标采用胶装方式装订；具体要求详见第二</w:t>
            </w:r>
            <w:r>
              <w:rPr>
                <w:rFonts w:ascii="宋体" w:hAnsi="宋体" w:eastAsia="宋体" w:cs="宋体"/>
                <w:sz w:val="20"/>
                <w:szCs w:val="20"/>
              </w:rPr>
              <w:t xml:space="preserve"> </w:t>
            </w:r>
            <w:r>
              <w:rPr>
                <w:rFonts w:ascii="宋体" w:hAnsi="宋体" w:eastAsia="宋体" w:cs="宋体"/>
                <w:spacing w:val="-7"/>
                <w:sz w:val="20"/>
                <w:szCs w:val="20"/>
              </w:rPr>
              <w:t>章</w:t>
            </w:r>
            <w:r>
              <w:rPr>
                <w:rFonts w:ascii="宋体" w:hAnsi="宋体" w:eastAsia="宋体" w:cs="宋体"/>
                <w:spacing w:val="-4"/>
                <w:sz w:val="20"/>
                <w:szCs w:val="20"/>
              </w:rPr>
              <w:t>第 3 4 项内容。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 w:hRule="atLeast"/>
        </w:trPr>
        <w:tc>
          <w:tcPr>
            <w:tcW w:w="0" w:type="auto"/>
            <w:vAlign w:val="top"/>
          </w:tcPr>
          <w:p>
            <w:pPr>
              <w:spacing w:line="376" w:lineRule="auto"/>
              <w:rPr>
                <w:rFonts w:ascii="Arial"/>
                <w:sz w:val="21"/>
              </w:rPr>
            </w:pPr>
          </w:p>
          <w:p>
            <w:pPr>
              <w:spacing w:before="65" w:line="192" w:lineRule="auto"/>
              <w:ind w:left="463" w:leftChars="0"/>
              <w:rPr>
                <w:rFonts w:ascii="宋体" w:hAnsi="宋体" w:eastAsia="宋体" w:cs="宋体"/>
                <w:snapToGrid w:val="0"/>
                <w:color w:val="000000"/>
                <w:kern w:val="0"/>
                <w:sz w:val="20"/>
                <w:szCs w:val="20"/>
              </w:rPr>
            </w:pPr>
            <w:r>
              <w:rPr>
                <w:rFonts w:ascii="宋体" w:hAnsi="宋体" w:eastAsia="宋体" w:cs="宋体"/>
                <w:sz w:val="20"/>
                <w:szCs w:val="20"/>
              </w:rPr>
              <w:t>4</w:t>
            </w:r>
          </w:p>
        </w:tc>
        <w:tc>
          <w:tcPr>
            <w:tcW w:w="2835" w:type="dxa"/>
            <w:vAlign w:val="top"/>
          </w:tcPr>
          <w:p>
            <w:pPr>
              <w:spacing w:line="343" w:lineRule="auto"/>
              <w:rPr>
                <w:rFonts w:ascii="Arial"/>
                <w:sz w:val="21"/>
              </w:rPr>
            </w:pPr>
          </w:p>
          <w:p>
            <w:pPr>
              <w:spacing w:before="65" w:line="228" w:lineRule="auto"/>
              <w:ind w:left="268" w:leftChars="0"/>
              <w:rPr>
                <w:rFonts w:ascii="宋体" w:hAnsi="宋体" w:eastAsia="宋体" w:cs="宋体"/>
                <w:snapToGrid w:val="0"/>
                <w:color w:val="000000"/>
                <w:kern w:val="0"/>
                <w:sz w:val="20"/>
                <w:szCs w:val="20"/>
              </w:rPr>
            </w:pPr>
            <w:r>
              <w:rPr>
                <w:rFonts w:ascii="宋体" w:hAnsi="宋体" w:eastAsia="宋体" w:cs="宋体"/>
                <w:spacing w:val="9"/>
                <w:sz w:val="20"/>
                <w:szCs w:val="20"/>
              </w:rPr>
              <w:t>递交谈判响应性文件地</w:t>
            </w:r>
            <w:r>
              <w:rPr>
                <w:rFonts w:ascii="宋体" w:hAnsi="宋体" w:eastAsia="宋体" w:cs="宋体"/>
                <w:spacing w:val="7"/>
                <w:sz w:val="20"/>
                <w:szCs w:val="20"/>
              </w:rPr>
              <w:t>点</w:t>
            </w:r>
          </w:p>
        </w:tc>
        <w:tc>
          <w:tcPr>
            <w:tcW w:w="5274" w:type="dxa"/>
            <w:vAlign w:val="top"/>
          </w:tcPr>
          <w:p>
            <w:pPr>
              <w:spacing w:before="190" w:line="442" w:lineRule="exact"/>
              <w:ind w:left="112"/>
              <w:rPr>
                <w:rFonts w:ascii="宋体" w:hAnsi="宋体" w:eastAsia="宋体" w:cs="宋体"/>
                <w:sz w:val="20"/>
                <w:szCs w:val="20"/>
              </w:rPr>
            </w:pPr>
            <w:r>
              <w:rPr>
                <w:rFonts w:ascii="宋体" w:hAnsi="宋体" w:eastAsia="宋体" w:cs="宋体"/>
                <w:spacing w:val="7"/>
                <w:position w:val="18"/>
                <w:sz w:val="20"/>
                <w:szCs w:val="20"/>
              </w:rPr>
              <w:t xml:space="preserve">政采云平台 </w:t>
            </w:r>
            <w:r>
              <w:rPr>
                <w:rFonts w:ascii="宋体" w:hAnsi="宋体" w:eastAsia="宋体" w:cs="宋体"/>
                <w:position w:val="18"/>
                <w:sz w:val="20"/>
                <w:szCs w:val="20"/>
              </w:rPr>
              <w:t>https</w:t>
            </w:r>
            <w:r>
              <w:rPr>
                <w:rFonts w:ascii="宋体" w:hAnsi="宋体" w:eastAsia="宋体" w:cs="宋体"/>
                <w:spacing w:val="7"/>
                <w:position w:val="18"/>
                <w:sz w:val="20"/>
                <w:szCs w:val="20"/>
              </w:rPr>
              <w:t>：//</w:t>
            </w:r>
            <w:r>
              <w:rPr>
                <w:rFonts w:ascii="宋体" w:hAnsi="宋体" w:eastAsia="宋体" w:cs="宋体"/>
                <w:position w:val="18"/>
                <w:sz w:val="20"/>
                <w:szCs w:val="20"/>
              </w:rPr>
              <w:t>www</w:t>
            </w:r>
            <w:r>
              <w:rPr>
                <w:rFonts w:ascii="宋体" w:hAnsi="宋体" w:eastAsia="宋体" w:cs="宋体"/>
                <w:spacing w:val="7"/>
                <w:position w:val="18"/>
                <w:sz w:val="20"/>
                <w:szCs w:val="20"/>
              </w:rPr>
              <w:t>.</w:t>
            </w:r>
            <w:r>
              <w:rPr>
                <w:rFonts w:ascii="宋体" w:hAnsi="宋体" w:eastAsia="宋体" w:cs="宋体"/>
                <w:position w:val="18"/>
                <w:sz w:val="20"/>
                <w:szCs w:val="20"/>
              </w:rPr>
              <w:t>zcygov</w:t>
            </w:r>
            <w:r>
              <w:rPr>
                <w:rFonts w:ascii="宋体" w:hAnsi="宋体" w:eastAsia="宋体" w:cs="宋体"/>
                <w:spacing w:val="7"/>
                <w:position w:val="18"/>
                <w:sz w:val="20"/>
                <w:szCs w:val="20"/>
              </w:rPr>
              <w:t>.</w:t>
            </w:r>
            <w:r>
              <w:rPr>
                <w:rFonts w:ascii="宋体" w:hAnsi="宋体" w:eastAsia="宋体" w:cs="宋体"/>
                <w:position w:val="18"/>
                <w:sz w:val="20"/>
                <w:szCs w:val="20"/>
              </w:rPr>
              <w:t>cn</w:t>
            </w:r>
            <w:r>
              <w:rPr>
                <w:rFonts w:ascii="宋体" w:hAnsi="宋体" w:eastAsia="宋体" w:cs="宋体"/>
                <w:spacing w:val="7"/>
                <w:position w:val="18"/>
                <w:sz w:val="20"/>
                <w:szCs w:val="20"/>
              </w:rPr>
              <w:t>/  (本项目采用不</w:t>
            </w:r>
          </w:p>
          <w:p>
            <w:pPr>
              <w:spacing w:line="227" w:lineRule="auto"/>
              <w:ind w:left="116" w:leftChars="0"/>
              <w:rPr>
                <w:rFonts w:hint="eastAsia" w:ascii="宋体" w:hAnsi="宋体" w:eastAsia="宋体" w:cs="宋体"/>
                <w:snapToGrid w:val="0"/>
                <w:color w:val="000000"/>
                <w:kern w:val="0"/>
                <w:sz w:val="20"/>
                <w:szCs w:val="20"/>
              </w:rPr>
            </w:pPr>
            <w:r>
              <w:rPr>
                <w:rFonts w:ascii="宋体" w:hAnsi="宋体" w:eastAsia="宋体" w:cs="宋体"/>
                <w:spacing w:val="15"/>
                <w:sz w:val="20"/>
                <w:szCs w:val="20"/>
              </w:rPr>
              <w:t>见面开标，加密的电子响应文件在开标时间前通过</w:t>
            </w:r>
            <w:r>
              <w:rPr>
                <w:rFonts w:ascii="宋体" w:hAnsi="宋体" w:eastAsia="宋体" w:cs="宋体"/>
                <w:spacing w:val="14"/>
                <w:sz w:val="20"/>
                <w:szCs w:val="20"/>
              </w:rPr>
              <w:t xml:space="preserve"> </w:t>
            </w:r>
            <w:r>
              <w:rPr>
                <w:rFonts w:ascii="宋体" w:hAnsi="宋体" w:eastAsia="宋体" w:cs="宋体"/>
                <w:sz w:val="20"/>
                <w:szCs w:val="20"/>
              </w:rPr>
              <w:t>CA</w:t>
            </w:r>
            <w:r>
              <w:rPr>
                <w:rFonts w:ascii="宋体" w:hAnsi="宋体" w:eastAsia="宋体" w:cs="宋体"/>
                <w:spacing w:val="12"/>
                <w:sz w:val="20"/>
                <w:szCs w:val="20"/>
              </w:rPr>
              <w:t>在</w:t>
            </w:r>
            <w:r>
              <w:rPr>
                <w:rFonts w:ascii="宋体" w:hAnsi="宋体" w:eastAsia="宋体" w:cs="宋体"/>
                <w:spacing w:val="7"/>
                <w:sz w:val="20"/>
                <w:szCs w:val="20"/>
              </w:rPr>
              <w:t>政采云平台上传)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0" w:type="auto"/>
            <w:vAlign w:val="top"/>
          </w:tcPr>
          <w:p>
            <w:pPr>
              <w:spacing w:before="256" w:line="193" w:lineRule="auto"/>
              <w:ind w:left="357" w:leftChars="0"/>
              <w:rPr>
                <w:rFonts w:ascii="宋体" w:hAnsi="宋体" w:eastAsia="宋体" w:cs="宋体"/>
                <w:snapToGrid w:val="0"/>
                <w:color w:val="000000"/>
                <w:kern w:val="0"/>
                <w:sz w:val="20"/>
                <w:szCs w:val="20"/>
              </w:rPr>
            </w:pPr>
            <w:r>
              <w:rPr>
                <w:rFonts w:ascii="宋体" w:hAnsi="宋体" w:eastAsia="宋体" w:cs="宋体"/>
                <w:spacing w:val="9"/>
                <w:sz w:val="20"/>
                <w:szCs w:val="20"/>
              </w:rPr>
              <w:t>4.1</w:t>
            </w:r>
          </w:p>
        </w:tc>
        <w:tc>
          <w:tcPr>
            <w:tcW w:w="2835" w:type="dxa"/>
            <w:vAlign w:val="top"/>
          </w:tcPr>
          <w:p>
            <w:pPr>
              <w:spacing w:before="224" w:line="228" w:lineRule="auto"/>
              <w:ind w:left="271" w:leftChars="0"/>
              <w:rPr>
                <w:rFonts w:ascii="宋体" w:hAnsi="宋体" w:eastAsia="宋体" w:cs="宋体"/>
                <w:snapToGrid w:val="0"/>
                <w:color w:val="000000"/>
                <w:kern w:val="0"/>
                <w:sz w:val="20"/>
                <w:szCs w:val="20"/>
              </w:rPr>
            </w:pPr>
            <w:r>
              <w:rPr>
                <w:rFonts w:ascii="宋体" w:hAnsi="宋体" w:eastAsia="宋体" w:cs="宋体"/>
                <w:spacing w:val="9"/>
                <w:sz w:val="20"/>
                <w:szCs w:val="20"/>
              </w:rPr>
              <w:t>是否退还谈判响应性文</w:t>
            </w:r>
            <w:r>
              <w:rPr>
                <w:rFonts w:ascii="宋体" w:hAnsi="宋体" w:eastAsia="宋体" w:cs="宋体"/>
                <w:spacing w:val="7"/>
                <w:sz w:val="20"/>
                <w:szCs w:val="20"/>
              </w:rPr>
              <w:t>件</w:t>
            </w:r>
          </w:p>
        </w:tc>
        <w:tc>
          <w:tcPr>
            <w:tcW w:w="5274" w:type="dxa"/>
            <w:vAlign w:val="top"/>
          </w:tcPr>
          <w:p>
            <w:pPr>
              <w:spacing w:before="32" w:line="228" w:lineRule="auto"/>
              <w:ind w:left="121"/>
              <w:rPr>
                <w:rFonts w:ascii="宋体" w:hAnsi="宋体" w:eastAsia="宋体" w:cs="宋体"/>
                <w:sz w:val="20"/>
                <w:szCs w:val="20"/>
              </w:rPr>
            </w:pPr>
            <w:r>
              <w:rPr>
                <w:rFonts w:ascii="MS Gothic" w:hAnsi="MS Gothic" w:eastAsia="MS Gothic" w:cs="MS Gothic"/>
                <w:spacing w:val="2"/>
                <w:sz w:val="20"/>
                <w:szCs w:val="20"/>
              </w:rPr>
              <w:t>☑</w:t>
            </w:r>
            <w:r>
              <w:rPr>
                <w:rFonts w:ascii="宋体" w:hAnsi="宋体" w:eastAsia="宋体" w:cs="宋体"/>
                <w:spacing w:val="1"/>
                <w:sz w:val="20"/>
                <w:szCs w:val="20"/>
              </w:rPr>
              <w:t>否</w:t>
            </w:r>
          </w:p>
          <w:p>
            <w:pPr>
              <w:spacing w:before="24" w:line="227" w:lineRule="auto"/>
              <w:ind w:left="134" w:leftChars="0"/>
              <w:rPr>
                <w:rFonts w:ascii="宋体" w:hAnsi="宋体" w:eastAsia="宋体" w:cs="宋体"/>
                <w:snapToGrid w:val="0"/>
                <w:color w:val="000000"/>
                <w:kern w:val="0"/>
                <w:sz w:val="20"/>
                <w:szCs w:val="20"/>
              </w:rPr>
            </w:pPr>
            <w:r>
              <w:rPr>
                <w:rFonts w:ascii="宋体" w:hAnsi="宋体" w:eastAsia="宋体" w:cs="宋体"/>
                <w:spacing w:val="11"/>
                <w:sz w:val="20"/>
                <w:szCs w:val="20"/>
              </w:rPr>
              <w:t>□</w:t>
            </w:r>
            <w:r>
              <w:rPr>
                <w:rFonts w:ascii="宋体" w:hAnsi="宋体" w:eastAsia="宋体" w:cs="宋体"/>
                <w:spacing w:val="6"/>
                <w:sz w:val="20"/>
                <w:szCs w:val="20"/>
              </w:rPr>
              <w:t>是，投标人退一份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1" w:hRule="atLeast"/>
        </w:trPr>
        <w:tc>
          <w:tcPr>
            <w:tcW w:w="0" w:type="auto"/>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65" w:line="189" w:lineRule="auto"/>
              <w:ind w:left="468" w:leftChars="0"/>
              <w:rPr>
                <w:rFonts w:ascii="宋体" w:hAnsi="宋体" w:eastAsia="宋体" w:cs="宋体"/>
                <w:snapToGrid w:val="0"/>
                <w:color w:val="000000"/>
                <w:kern w:val="0"/>
                <w:sz w:val="20"/>
                <w:szCs w:val="20"/>
              </w:rPr>
            </w:pPr>
            <w:r>
              <w:rPr>
                <w:rFonts w:ascii="宋体" w:hAnsi="宋体" w:eastAsia="宋体" w:cs="宋体"/>
                <w:sz w:val="20"/>
                <w:szCs w:val="20"/>
              </w:rPr>
              <w:t>5</w:t>
            </w:r>
          </w:p>
        </w:tc>
        <w:tc>
          <w:tcPr>
            <w:tcW w:w="2835"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65" w:line="228" w:lineRule="auto"/>
              <w:ind w:left="278" w:leftChars="0"/>
              <w:rPr>
                <w:rFonts w:ascii="宋体" w:hAnsi="宋体" w:eastAsia="宋体" w:cs="宋体"/>
                <w:snapToGrid w:val="0"/>
                <w:color w:val="000000"/>
                <w:kern w:val="0"/>
                <w:sz w:val="20"/>
                <w:szCs w:val="20"/>
              </w:rPr>
            </w:pPr>
            <w:r>
              <w:rPr>
                <w:rFonts w:ascii="宋体" w:hAnsi="宋体" w:eastAsia="宋体" w:cs="宋体"/>
                <w:spacing w:val="8"/>
                <w:sz w:val="20"/>
                <w:szCs w:val="20"/>
              </w:rPr>
              <w:t>响应文件递交及解密时</w:t>
            </w:r>
            <w:r>
              <w:rPr>
                <w:rFonts w:ascii="宋体" w:hAnsi="宋体" w:eastAsia="宋体" w:cs="宋体"/>
                <w:spacing w:val="7"/>
                <w:sz w:val="20"/>
                <w:szCs w:val="20"/>
              </w:rPr>
              <w:t>间</w:t>
            </w:r>
          </w:p>
        </w:tc>
        <w:tc>
          <w:tcPr>
            <w:tcW w:w="5274" w:type="dxa"/>
            <w:vAlign w:val="top"/>
          </w:tcPr>
          <w:p>
            <w:pPr>
              <w:spacing w:before="34" w:line="251" w:lineRule="auto"/>
              <w:ind w:left="112" w:right="54" w:firstLine="16"/>
              <w:rPr>
                <w:rFonts w:ascii="宋体" w:hAnsi="宋体" w:eastAsia="宋体" w:cs="宋体"/>
                <w:sz w:val="20"/>
                <w:szCs w:val="20"/>
                <w:highlight w:val="none"/>
              </w:rPr>
            </w:pPr>
            <w:r>
              <w:rPr>
                <w:rFonts w:ascii="宋体" w:hAnsi="宋体" w:eastAsia="宋体" w:cs="宋体"/>
                <w:spacing w:val="-11"/>
                <w:sz w:val="20"/>
                <w:szCs w:val="20"/>
              </w:rPr>
              <w:t>1</w:t>
            </w:r>
            <w:r>
              <w:rPr>
                <w:rFonts w:ascii="宋体" w:hAnsi="宋体" w:eastAsia="宋体" w:cs="宋体"/>
                <w:spacing w:val="-7"/>
                <w:sz w:val="20"/>
                <w:szCs w:val="20"/>
              </w:rPr>
              <w:t>.供应商</w:t>
            </w:r>
            <w:r>
              <w:rPr>
                <w:rFonts w:ascii="宋体" w:hAnsi="宋体" w:eastAsia="宋体" w:cs="宋体"/>
                <w:spacing w:val="-7"/>
                <w:sz w:val="20"/>
                <w:szCs w:val="20"/>
                <w:highlight w:val="none"/>
              </w:rPr>
              <w:t xml:space="preserve">应于 2023 年 </w:t>
            </w:r>
            <w:r>
              <w:rPr>
                <w:rFonts w:hint="eastAsia" w:ascii="宋体" w:hAnsi="宋体" w:eastAsia="宋体" w:cs="宋体"/>
                <w:spacing w:val="-7"/>
                <w:sz w:val="20"/>
                <w:szCs w:val="20"/>
                <w:highlight w:val="none"/>
                <w:lang w:val="en-US" w:eastAsia="zh-CN"/>
              </w:rPr>
              <w:t>7</w:t>
            </w:r>
            <w:r>
              <w:rPr>
                <w:rFonts w:ascii="宋体" w:hAnsi="宋体" w:eastAsia="宋体" w:cs="宋体"/>
                <w:spacing w:val="-7"/>
                <w:sz w:val="20"/>
                <w:szCs w:val="20"/>
                <w:highlight w:val="none"/>
              </w:rPr>
              <w:t xml:space="preserve"> 月</w:t>
            </w:r>
            <w:r>
              <w:rPr>
                <w:rFonts w:hint="eastAsia" w:ascii="宋体" w:hAnsi="宋体" w:eastAsia="宋体" w:cs="宋体"/>
                <w:spacing w:val="-7"/>
                <w:sz w:val="20"/>
                <w:szCs w:val="20"/>
                <w:highlight w:val="none"/>
                <w:lang w:val="en-US" w:eastAsia="zh-CN"/>
              </w:rPr>
              <w:t>5</w:t>
            </w:r>
            <w:r>
              <w:rPr>
                <w:rFonts w:ascii="宋体" w:hAnsi="宋体" w:eastAsia="宋体" w:cs="宋体"/>
                <w:spacing w:val="-7"/>
                <w:sz w:val="20"/>
                <w:szCs w:val="20"/>
                <w:highlight w:val="none"/>
              </w:rPr>
              <w:t>日 1</w:t>
            </w:r>
            <w:r>
              <w:rPr>
                <w:rFonts w:hint="eastAsia" w:ascii="宋体" w:hAnsi="宋体" w:eastAsia="宋体" w:cs="宋体"/>
                <w:spacing w:val="-7"/>
                <w:sz w:val="20"/>
                <w:szCs w:val="20"/>
                <w:highlight w:val="none"/>
                <w:lang w:val="en-US" w:eastAsia="zh-CN"/>
              </w:rPr>
              <w:t>6</w:t>
            </w:r>
            <w:r>
              <w:rPr>
                <w:rFonts w:ascii="宋体" w:hAnsi="宋体" w:eastAsia="宋体" w:cs="宋体"/>
                <w:spacing w:val="-7"/>
                <w:sz w:val="20"/>
                <w:szCs w:val="20"/>
                <w:highlight w:val="none"/>
              </w:rPr>
              <w:t>:00 时(北京时间)整之</w:t>
            </w:r>
            <w:r>
              <w:rPr>
                <w:rFonts w:ascii="宋体" w:hAnsi="宋体" w:eastAsia="宋体" w:cs="宋体"/>
                <w:sz w:val="20"/>
                <w:szCs w:val="20"/>
                <w:highlight w:val="none"/>
              </w:rPr>
              <w:t xml:space="preserve"> </w:t>
            </w:r>
            <w:r>
              <w:rPr>
                <w:rFonts w:ascii="宋体" w:hAnsi="宋体" w:eastAsia="宋体" w:cs="宋体"/>
                <w:spacing w:val="19"/>
                <w:sz w:val="20"/>
                <w:szCs w:val="20"/>
                <w:highlight w:val="none"/>
              </w:rPr>
              <w:t>前</w:t>
            </w:r>
            <w:r>
              <w:rPr>
                <w:rFonts w:ascii="宋体" w:hAnsi="宋体" w:eastAsia="宋体" w:cs="宋体"/>
                <w:spacing w:val="10"/>
                <w:sz w:val="20"/>
                <w:szCs w:val="20"/>
                <w:highlight w:val="none"/>
              </w:rPr>
              <w:t>将电子投标文件上传到“政采云”平台。应按照本项</w:t>
            </w:r>
            <w:r>
              <w:rPr>
                <w:rFonts w:ascii="宋体" w:hAnsi="宋体" w:eastAsia="宋体" w:cs="宋体"/>
                <w:sz w:val="20"/>
                <w:szCs w:val="20"/>
                <w:highlight w:val="none"/>
              </w:rPr>
              <w:t xml:space="preserve"> </w:t>
            </w:r>
            <w:r>
              <w:rPr>
                <w:rFonts w:ascii="宋体" w:hAnsi="宋体" w:eastAsia="宋体" w:cs="宋体"/>
                <w:spacing w:val="17"/>
                <w:sz w:val="20"/>
                <w:szCs w:val="20"/>
                <w:highlight w:val="none"/>
              </w:rPr>
              <w:t>目</w:t>
            </w:r>
            <w:r>
              <w:rPr>
                <w:rFonts w:ascii="宋体" w:hAnsi="宋体" w:eastAsia="宋体" w:cs="宋体"/>
                <w:spacing w:val="10"/>
                <w:sz w:val="20"/>
                <w:szCs w:val="20"/>
                <w:highlight w:val="none"/>
              </w:rPr>
              <w:t>招标文件和政采云平台的要求编制、加密传输投标文</w:t>
            </w:r>
            <w:r>
              <w:rPr>
                <w:rFonts w:ascii="宋体" w:hAnsi="宋体" w:eastAsia="宋体" w:cs="宋体"/>
                <w:sz w:val="20"/>
                <w:szCs w:val="20"/>
                <w:highlight w:val="none"/>
              </w:rPr>
              <w:t xml:space="preserve"> </w:t>
            </w:r>
            <w:r>
              <w:rPr>
                <w:rFonts w:ascii="宋体" w:hAnsi="宋体" w:eastAsia="宋体" w:cs="宋体"/>
                <w:spacing w:val="17"/>
                <w:sz w:val="20"/>
                <w:szCs w:val="20"/>
                <w:highlight w:val="none"/>
              </w:rPr>
              <w:t>件</w:t>
            </w:r>
            <w:r>
              <w:rPr>
                <w:rFonts w:ascii="宋体" w:hAnsi="宋体" w:eastAsia="宋体" w:cs="宋体"/>
                <w:spacing w:val="10"/>
                <w:sz w:val="20"/>
                <w:szCs w:val="20"/>
                <w:highlight w:val="none"/>
              </w:rPr>
              <w:t>。供应商在使用系统进行投标的过程中遇到涉及平台</w:t>
            </w:r>
            <w:r>
              <w:rPr>
                <w:rFonts w:ascii="宋体" w:hAnsi="宋体" w:eastAsia="宋体" w:cs="宋体"/>
                <w:sz w:val="20"/>
                <w:szCs w:val="20"/>
                <w:highlight w:val="none"/>
              </w:rPr>
              <w:t xml:space="preserve"> </w:t>
            </w:r>
            <w:r>
              <w:rPr>
                <w:rFonts w:ascii="宋体" w:hAnsi="宋体" w:eastAsia="宋体" w:cs="宋体"/>
                <w:spacing w:val="5"/>
                <w:sz w:val="20"/>
                <w:szCs w:val="20"/>
                <w:highlight w:val="none"/>
              </w:rPr>
              <w:t>使</w:t>
            </w:r>
            <w:r>
              <w:rPr>
                <w:rFonts w:ascii="宋体" w:hAnsi="宋体" w:eastAsia="宋体" w:cs="宋体"/>
                <w:spacing w:val="4"/>
                <w:sz w:val="20"/>
                <w:szCs w:val="20"/>
                <w:highlight w:val="none"/>
              </w:rPr>
              <w:t>用的任何问题，可致电政采云平台技术支持热线咨询，</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联</w:t>
            </w:r>
            <w:r>
              <w:rPr>
                <w:rFonts w:ascii="宋体" w:hAnsi="宋体" w:eastAsia="宋体" w:cs="宋体"/>
                <w:spacing w:val="6"/>
                <w:sz w:val="20"/>
                <w:szCs w:val="20"/>
                <w:highlight w:val="none"/>
              </w:rPr>
              <w:t>系方式：95763。</w:t>
            </w:r>
          </w:p>
          <w:p>
            <w:pPr>
              <w:spacing w:before="3" w:line="244" w:lineRule="auto"/>
              <w:ind w:left="114" w:leftChars="0" w:right="107" w:rightChars="0" w:firstLine="1" w:firstLineChars="0"/>
              <w:rPr>
                <w:rFonts w:ascii="宋体" w:hAnsi="宋体" w:eastAsia="宋体" w:cs="宋体"/>
                <w:snapToGrid w:val="0"/>
                <w:color w:val="000000"/>
                <w:kern w:val="0"/>
                <w:sz w:val="20"/>
                <w:szCs w:val="20"/>
              </w:rPr>
            </w:pPr>
            <w:r>
              <w:rPr>
                <w:rFonts w:ascii="宋体" w:hAnsi="宋体" w:eastAsia="宋体" w:cs="宋体"/>
                <w:spacing w:val="-2"/>
                <w:sz w:val="20"/>
                <w:szCs w:val="20"/>
                <w:highlight w:val="none"/>
              </w:rPr>
              <w:t>2.开标时间后 30 分钟内 (2</w:t>
            </w:r>
            <w:r>
              <w:rPr>
                <w:rFonts w:ascii="宋体" w:hAnsi="宋体" w:eastAsia="宋体" w:cs="宋体"/>
                <w:spacing w:val="-1"/>
                <w:sz w:val="20"/>
                <w:szCs w:val="20"/>
                <w:highlight w:val="none"/>
              </w:rPr>
              <w:t>023 年</w:t>
            </w:r>
            <w:r>
              <w:rPr>
                <w:rFonts w:hint="eastAsia" w:ascii="宋体" w:hAnsi="宋体" w:eastAsia="宋体" w:cs="宋体"/>
                <w:spacing w:val="-1"/>
                <w:sz w:val="20"/>
                <w:szCs w:val="20"/>
                <w:highlight w:val="none"/>
                <w:lang w:val="en-US" w:eastAsia="zh-CN"/>
              </w:rPr>
              <w:t>7</w:t>
            </w:r>
            <w:r>
              <w:rPr>
                <w:rFonts w:ascii="宋体" w:hAnsi="宋体" w:eastAsia="宋体" w:cs="宋体"/>
                <w:spacing w:val="-1"/>
                <w:sz w:val="20"/>
                <w:szCs w:val="20"/>
                <w:highlight w:val="none"/>
              </w:rPr>
              <w:t xml:space="preserve"> 月</w:t>
            </w:r>
            <w:r>
              <w:rPr>
                <w:rFonts w:hint="eastAsia" w:ascii="宋体" w:hAnsi="宋体" w:eastAsia="宋体" w:cs="宋体"/>
                <w:spacing w:val="-1"/>
                <w:sz w:val="20"/>
                <w:szCs w:val="20"/>
                <w:highlight w:val="none"/>
                <w:lang w:val="en-US" w:eastAsia="zh-CN"/>
              </w:rPr>
              <w:t xml:space="preserve"> 5 </w:t>
            </w:r>
            <w:r>
              <w:rPr>
                <w:rFonts w:ascii="宋体" w:hAnsi="宋体" w:eastAsia="宋体" w:cs="宋体"/>
                <w:spacing w:val="-1"/>
                <w:sz w:val="20"/>
                <w:szCs w:val="20"/>
                <w:highlight w:val="none"/>
              </w:rPr>
              <w:t>日1</w:t>
            </w:r>
            <w:r>
              <w:rPr>
                <w:rFonts w:hint="eastAsia" w:ascii="宋体" w:hAnsi="宋体" w:eastAsia="宋体" w:cs="宋体"/>
                <w:spacing w:val="-1"/>
                <w:sz w:val="20"/>
                <w:szCs w:val="20"/>
                <w:highlight w:val="none"/>
                <w:lang w:val="en-US" w:eastAsia="zh-CN"/>
              </w:rPr>
              <w:t>6</w:t>
            </w:r>
            <w:r>
              <w:rPr>
                <w:rFonts w:ascii="宋体" w:hAnsi="宋体" w:eastAsia="宋体" w:cs="宋体"/>
                <w:spacing w:val="-1"/>
                <w:sz w:val="20"/>
                <w:szCs w:val="20"/>
                <w:highlight w:val="none"/>
              </w:rPr>
              <w:t>:00</w:t>
            </w:r>
            <w:r>
              <w:rPr>
                <w:rFonts w:ascii="宋体" w:hAnsi="宋体" w:eastAsia="宋体" w:cs="宋体"/>
                <w:sz w:val="20"/>
                <w:szCs w:val="20"/>
                <w:highlight w:val="none"/>
              </w:rPr>
              <w:t xml:space="preserve"> </w:t>
            </w:r>
            <w:r>
              <w:rPr>
                <w:rFonts w:ascii="宋体" w:hAnsi="宋体" w:eastAsia="宋体" w:cs="宋体"/>
                <w:spacing w:val="5"/>
                <w:sz w:val="20"/>
                <w:szCs w:val="20"/>
                <w:highlight w:val="none"/>
              </w:rPr>
              <w:t>时-1</w:t>
            </w:r>
            <w:r>
              <w:rPr>
                <w:rFonts w:hint="eastAsia" w:ascii="宋体" w:hAnsi="宋体" w:eastAsia="宋体" w:cs="宋体"/>
                <w:spacing w:val="5"/>
                <w:sz w:val="20"/>
                <w:szCs w:val="20"/>
                <w:highlight w:val="none"/>
                <w:lang w:val="en-US" w:eastAsia="zh-CN"/>
              </w:rPr>
              <w:t>6</w:t>
            </w:r>
            <w:r>
              <w:rPr>
                <w:rFonts w:ascii="宋体" w:hAnsi="宋体" w:eastAsia="宋体" w:cs="宋体"/>
                <w:spacing w:val="5"/>
                <w:sz w:val="20"/>
                <w:szCs w:val="20"/>
                <w:highlight w:val="none"/>
              </w:rPr>
              <w:t>:30 前) 供应</w:t>
            </w:r>
            <w:r>
              <w:rPr>
                <w:rFonts w:ascii="宋体" w:hAnsi="宋体" w:eastAsia="宋体" w:cs="宋体"/>
                <w:spacing w:val="5"/>
                <w:sz w:val="20"/>
                <w:szCs w:val="20"/>
              </w:rPr>
              <w:t>商可以登录“政采云”平台，用“项</w:t>
            </w:r>
            <w:r>
              <w:rPr>
                <w:rFonts w:ascii="宋体" w:hAnsi="宋体" w:eastAsia="宋体" w:cs="宋体"/>
                <w:sz w:val="20"/>
                <w:szCs w:val="20"/>
              </w:rPr>
              <w:t xml:space="preserve"> </w:t>
            </w:r>
            <w:r>
              <w:rPr>
                <w:rFonts w:ascii="宋体" w:hAnsi="宋体" w:eastAsia="宋体" w:cs="宋体"/>
                <w:spacing w:val="6"/>
                <w:sz w:val="20"/>
                <w:szCs w:val="20"/>
              </w:rPr>
              <w:t>目采购-开标评标”功能进行解密投标文件。若供应商</w:t>
            </w:r>
            <w:r>
              <w:rPr>
                <w:rFonts w:ascii="宋体" w:hAnsi="宋体" w:eastAsia="宋体" w:cs="宋体"/>
                <w:spacing w:val="1"/>
                <w:sz w:val="20"/>
                <w:szCs w:val="20"/>
              </w:rPr>
              <w:t>在</w:t>
            </w:r>
            <w:r>
              <w:rPr>
                <w:rFonts w:ascii="宋体" w:hAnsi="宋体" w:eastAsia="宋体" w:cs="宋体"/>
                <w:sz w:val="20"/>
                <w:szCs w:val="20"/>
              </w:rPr>
              <w:t xml:space="preserve"> </w:t>
            </w:r>
            <w:r>
              <w:rPr>
                <w:rFonts w:ascii="宋体" w:hAnsi="宋体" w:eastAsia="宋体" w:cs="宋体"/>
                <w:spacing w:val="9"/>
                <w:sz w:val="20"/>
                <w:szCs w:val="20"/>
              </w:rPr>
              <w:t>规定时间内未按时解密的，视为投标文件撤回</w:t>
            </w:r>
            <w:r>
              <w:rPr>
                <w:rFonts w:ascii="宋体" w:hAnsi="宋体" w:eastAsia="宋体" w:cs="宋体"/>
                <w:spacing w:val="8"/>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0" w:type="auto"/>
            <w:vAlign w:val="top"/>
          </w:tcPr>
          <w:p>
            <w:pPr>
              <w:spacing w:line="474" w:lineRule="auto"/>
              <w:rPr>
                <w:rFonts w:ascii="Arial"/>
                <w:sz w:val="21"/>
              </w:rPr>
            </w:pPr>
          </w:p>
          <w:p>
            <w:pPr>
              <w:spacing w:before="65" w:line="190" w:lineRule="auto"/>
              <w:ind w:left="465" w:leftChars="0"/>
              <w:rPr>
                <w:rFonts w:ascii="宋体" w:hAnsi="宋体" w:eastAsia="宋体" w:cs="宋体"/>
                <w:snapToGrid w:val="0"/>
                <w:color w:val="000000"/>
                <w:kern w:val="0"/>
                <w:sz w:val="20"/>
                <w:szCs w:val="20"/>
              </w:rPr>
            </w:pPr>
            <w:r>
              <w:rPr>
                <w:rFonts w:ascii="宋体" w:hAnsi="宋体" w:eastAsia="宋体" w:cs="宋体"/>
                <w:sz w:val="20"/>
                <w:szCs w:val="20"/>
              </w:rPr>
              <w:t>6</w:t>
            </w:r>
          </w:p>
        </w:tc>
        <w:tc>
          <w:tcPr>
            <w:tcW w:w="2835" w:type="dxa"/>
            <w:vAlign w:val="top"/>
          </w:tcPr>
          <w:p>
            <w:pPr>
              <w:spacing w:line="440" w:lineRule="auto"/>
              <w:rPr>
                <w:rFonts w:ascii="Arial"/>
                <w:sz w:val="21"/>
              </w:rPr>
            </w:pPr>
          </w:p>
          <w:p>
            <w:pPr>
              <w:spacing w:before="65" w:line="224" w:lineRule="auto"/>
              <w:ind w:left="581" w:leftChars="0"/>
              <w:rPr>
                <w:rFonts w:ascii="宋体" w:hAnsi="宋体" w:eastAsia="宋体" w:cs="宋体"/>
                <w:snapToGrid w:val="0"/>
                <w:color w:val="000000"/>
                <w:kern w:val="0"/>
                <w:sz w:val="20"/>
                <w:szCs w:val="20"/>
              </w:rPr>
            </w:pPr>
            <w:r>
              <w:rPr>
                <w:rFonts w:ascii="宋体" w:hAnsi="宋体" w:eastAsia="宋体" w:cs="宋体"/>
                <w:spacing w:val="9"/>
                <w:sz w:val="20"/>
                <w:szCs w:val="20"/>
              </w:rPr>
              <w:t>评标委员会的组</w:t>
            </w:r>
            <w:r>
              <w:rPr>
                <w:rFonts w:ascii="宋体" w:hAnsi="宋体" w:eastAsia="宋体" w:cs="宋体"/>
                <w:spacing w:val="7"/>
                <w:sz w:val="20"/>
                <w:szCs w:val="20"/>
              </w:rPr>
              <w:t>建</w:t>
            </w:r>
          </w:p>
        </w:tc>
        <w:tc>
          <w:tcPr>
            <w:tcW w:w="5274" w:type="dxa"/>
            <w:vAlign w:val="top"/>
          </w:tcPr>
          <w:p>
            <w:pPr>
              <w:spacing w:before="33" w:line="224" w:lineRule="auto"/>
              <w:ind w:left="112"/>
              <w:rPr>
                <w:rFonts w:ascii="宋体" w:hAnsi="宋体" w:eastAsia="宋体" w:cs="宋体"/>
                <w:sz w:val="20"/>
                <w:szCs w:val="20"/>
              </w:rPr>
            </w:pPr>
            <w:r>
              <w:rPr>
                <w:rFonts w:ascii="宋体" w:hAnsi="宋体" w:eastAsia="宋体" w:cs="宋体"/>
                <w:spacing w:val="6"/>
                <w:sz w:val="20"/>
                <w:szCs w:val="20"/>
              </w:rPr>
              <w:t>评</w:t>
            </w:r>
            <w:r>
              <w:rPr>
                <w:rFonts w:ascii="宋体" w:hAnsi="宋体" w:eastAsia="宋体" w:cs="宋体"/>
                <w:spacing w:val="4"/>
                <w:sz w:val="20"/>
                <w:szCs w:val="20"/>
              </w:rPr>
              <w:t>标</w:t>
            </w:r>
            <w:r>
              <w:rPr>
                <w:rFonts w:ascii="宋体" w:hAnsi="宋体" w:eastAsia="宋体" w:cs="宋体"/>
                <w:spacing w:val="3"/>
                <w:sz w:val="20"/>
                <w:szCs w:val="20"/>
              </w:rPr>
              <w:t>委员会构成：</w:t>
            </w:r>
            <w:r>
              <w:rPr>
                <w:rFonts w:ascii="宋体" w:hAnsi="宋体" w:eastAsia="宋体" w:cs="宋体"/>
                <w:spacing w:val="3"/>
                <w:sz w:val="20"/>
                <w:szCs w:val="20"/>
                <w:u w:val="single" w:color="auto"/>
              </w:rPr>
              <w:t xml:space="preserve"> 3 </w:t>
            </w:r>
            <w:r>
              <w:rPr>
                <w:rFonts w:ascii="宋体" w:hAnsi="宋体" w:eastAsia="宋体" w:cs="宋体"/>
                <w:spacing w:val="3"/>
                <w:sz w:val="20"/>
                <w:szCs w:val="20"/>
              </w:rPr>
              <w:t>人；</w:t>
            </w:r>
          </w:p>
          <w:p>
            <w:pPr>
              <w:spacing w:before="28" w:line="223" w:lineRule="auto"/>
              <w:ind w:left="134"/>
              <w:rPr>
                <w:rFonts w:ascii="宋体" w:hAnsi="宋体" w:eastAsia="宋体" w:cs="宋体"/>
                <w:sz w:val="20"/>
                <w:szCs w:val="20"/>
                <w:u w:val="none" w:color="auto"/>
              </w:rPr>
            </w:pPr>
            <w:r>
              <w:rPr>
                <w:rFonts w:hint="eastAsia" w:ascii="宋体" w:hAnsi="宋体" w:eastAsia="宋体" w:cs="宋体"/>
                <w:spacing w:val="7"/>
                <w:sz w:val="20"/>
                <w:szCs w:val="20"/>
                <w:u w:val="none" w:color="auto"/>
                <w:lang w:eastAsia="zh-CN"/>
              </w:rPr>
              <w:t>□</w:t>
            </w:r>
            <w:r>
              <w:rPr>
                <w:rFonts w:ascii="宋体" w:hAnsi="宋体" w:eastAsia="宋体" w:cs="宋体"/>
                <w:spacing w:val="6"/>
                <w:sz w:val="20"/>
                <w:szCs w:val="20"/>
                <w:u w:val="none" w:color="auto"/>
              </w:rPr>
              <w:t>分  组     技术组</w:t>
            </w:r>
            <w:r>
              <w:rPr>
                <w:rFonts w:ascii="宋体" w:hAnsi="宋体" w:eastAsia="宋体" w:cs="宋体"/>
                <w:spacing w:val="6"/>
                <w:sz w:val="20"/>
                <w:szCs w:val="20"/>
                <w:u w:val="single" w:color="auto"/>
              </w:rPr>
              <w:t>/</w:t>
            </w:r>
            <w:r>
              <w:rPr>
                <w:rFonts w:ascii="宋体" w:hAnsi="宋体" w:eastAsia="宋体" w:cs="宋体"/>
                <w:spacing w:val="6"/>
                <w:sz w:val="20"/>
                <w:szCs w:val="20"/>
                <w:u w:val="none" w:color="auto"/>
              </w:rPr>
              <w:t>人，经济组</w:t>
            </w:r>
            <w:r>
              <w:rPr>
                <w:rFonts w:ascii="宋体" w:hAnsi="宋体" w:eastAsia="宋体" w:cs="宋体"/>
                <w:spacing w:val="6"/>
                <w:sz w:val="20"/>
                <w:szCs w:val="20"/>
                <w:u w:val="single" w:color="auto"/>
              </w:rPr>
              <w:t>/</w:t>
            </w:r>
            <w:r>
              <w:rPr>
                <w:rFonts w:ascii="宋体" w:hAnsi="宋体" w:eastAsia="宋体" w:cs="宋体"/>
                <w:spacing w:val="6"/>
                <w:sz w:val="20"/>
                <w:szCs w:val="20"/>
                <w:u w:val="none" w:color="auto"/>
              </w:rPr>
              <w:t>人。</w:t>
            </w:r>
          </w:p>
          <w:p>
            <w:pPr>
              <w:ind w:left="105" w:leftChars="0"/>
              <w:rPr>
                <w:rFonts w:ascii="宋体" w:hAnsi="宋体" w:eastAsia="宋体" w:cs="宋体"/>
                <w:spacing w:val="-6"/>
                <w:sz w:val="20"/>
                <w:szCs w:val="20"/>
                <w:u w:val="none" w:color="auto"/>
              </w:rPr>
            </w:pPr>
            <w:r>
              <w:rPr>
                <w:rFonts w:hint="eastAsia" w:ascii="宋体" w:hAnsi="宋体" w:eastAsia="宋体" w:cs="宋体"/>
                <w:spacing w:val="7"/>
                <w:sz w:val="20"/>
                <w:szCs w:val="20"/>
                <w:u w:val="none" w:color="auto"/>
                <w:lang w:eastAsia="zh-CN"/>
              </w:rPr>
              <w:t>□</w:t>
            </w:r>
            <w:r>
              <w:rPr>
                <w:rFonts w:ascii="宋体" w:hAnsi="宋体" w:eastAsia="宋体" w:cs="宋体"/>
                <w:spacing w:val="-6"/>
                <w:sz w:val="20"/>
                <w:szCs w:val="20"/>
                <w:u w:val="none" w:color="auto"/>
              </w:rPr>
              <w:t>不分组</w:t>
            </w:r>
          </w:p>
          <w:p>
            <w:pPr>
              <w:ind w:left="105" w:leftChars="0"/>
              <w:rPr>
                <w:rFonts w:ascii="宋体" w:hAnsi="宋体" w:eastAsia="宋体" w:cs="宋体"/>
                <w:spacing w:val="-6"/>
                <w:sz w:val="20"/>
                <w:szCs w:val="20"/>
                <w:u w:val="none" w:color="auto"/>
              </w:rPr>
            </w:pPr>
            <w:r>
              <w:rPr>
                <w:rFonts w:ascii="宋体" w:hAnsi="宋体" w:eastAsia="宋体" w:cs="宋体"/>
                <w:spacing w:val="17"/>
                <w:sz w:val="20"/>
                <w:szCs w:val="20"/>
              </w:rPr>
              <w:t>评</w:t>
            </w:r>
            <w:r>
              <w:rPr>
                <w:rFonts w:ascii="宋体" w:hAnsi="宋体" w:eastAsia="宋体" w:cs="宋体"/>
                <w:spacing w:val="9"/>
                <w:sz w:val="20"/>
                <w:szCs w:val="20"/>
              </w:rPr>
              <w:t>标专家确定方式：</w:t>
            </w:r>
            <w:r>
              <w:rPr>
                <w:rFonts w:ascii="宋体" w:hAnsi="宋体" w:eastAsia="宋体" w:cs="宋体"/>
                <w:spacing w:val="9"/>
                <w:sz w:val="20"/>
                <w:szCs w:val="20"/>
                <w:u w:val="single" w:color="auto"/>
              </w:rPr>
              <w:t>专家库随机抽取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0" w:type="auto"/>
            <w:vAlign w:val="top"/>
          </w:tcPr>
          <w:p>
            <w:pPr>
              <w:spacing w:line="361" w:lineRule="auto"/>
              <w:rPr>
                <w:rFonts w:ascii="Arial"/>
                <w:sz w:val="21"/>
              </w:rPr>
            </w:pPr>
          </w:p>
          <w:p>
            <w:pPr>
              <w:spacing w:before="65" w:line="189" w:lineRule="auto"/>
              <w:ind w:left="469" w:leftChars="0"/>
              <w:rPr>
                <w:rFonts w:ascii="宋体" w:hAnsi="宋体" w:eastAsia="宋体" w:cs="宋体"/>
                <w:snapToGrid w:val="0"/>
                <w:color w:val="000000"/>
                <w:kern w:val="0"/>
                <w:sz w:val="20"/>
                <w:szCs w:val="20"/>
              </w:rPr>
            </w:pPr>
            <w:r>
              <w:rPr>
                <w:rFonts w:ascii="宋体" w:hAnsi="宋体" w:eastAsia="宋体" w:cs="宋体"/>
                <w:sz w:val="20"/>
                <w:szCs w:val="20"/>
              </w:rPr>
              <w:t>7</w:t>
            </w:r>
          </w:p>
        </w:tc>
        <w:tc>
          <w:tcPr>
            <w:tcW w:w="2835" w:type="dxa"/>
            <w:vAlign w:val="top"/>
          </w:tcPr>
          <w:p>
            <w:pPr>
              <w:spacing w:before="173" w:line="439" w:lineRule="exact"/>
              <w:ind w:left="165"/>
              <w:rPr>
                <w:rFonts w:ascii="宋体" w:hAnsi="宋体" w:eastAsia="宋体" w:cs="宋体"/>
                <w:sz w:val="20"/>
                <w:szCs w:val="20"/>
              </w:rPr>
            </w:pPr>
            <w:r>
              <w:rPr>
                <w:rFonts w:ascii="宋体" w:hAnsi="宋体" w:eastAsia="宋体" w:cs="宋体"/>
                <w:spacing w:val="9"/>
                <w:position w:val="18"/>
                <w:sz w:val="20"/>
                <w:szCs w:val="20"/>
              </w:rPr>
              <w:t>是否授权评标委员会确定</w:t>
            </w:r>
            <w:r>
              <w:rPr>
                <w:rFonts w:ascii="宋体" w:hAnsi="宋体" w:eastAsia="宋体" w:cs="宋体"/>
                <w:spacing w:val="7"/>
                <w:position w:val="18"/>
                <w:sz w:val="20"/>
                <w:szCs w:val="20"/>
              </w:rPr>
              <w:t>中</w:t>
            </w:r>
          </w:p>
          <w:p>
            <w:pPr>
              <w:spacing w:line="228" w:lineRule="auto"/>
              <w:ind w:left="1211" w:leftChars="0"/>
              <w:rPr>
                <w:rFonts w:ascii="宋体" w:hAnsi="宋体" w:eastAsia="宋体" w:cs="宋体"/>
                <w:snapToGrid w:val="0"/>
                <w:color w:val="000000"/>
                <w:kern w:val="0"/>
                <w:sz w:val="20"/>
                <w:szCs w:val="20"/>
              </w:rPr>
            </w:pPr>
            <w:r>
              <w:rPr>
                <w:rFonts w:ascii="宋体" w:hAnsi="宋体" w:eastAsia="宋体" w:cs="宋体"/>
                <w:spacing w:val="4"/>
                <w:sz w:val="20"/>
                <w:szCs w:val="20"/>
              </w:rPr>
              <w:t>标人</w:t>
            </w:r>
          </w:p>
        </w:tc>
        <w:tc>
          <w:tcPr>
            <w:tcW w:w="5274" w:type="dxa"/>
            <w:vAlign w:val="top"/>
          </w:tcPr>
          <w:p>
            <w:pPr>
              <w:spacing w:before="190" w:line="231" w:lineRule="auto"/>
              <w:rPr>
                <w:rFonts w:ascii="宋体" w:hAnsi="宋体" w:eastAsia="宋体" w:cs="宋体"/>
                <w:sz w:val="20"/>
                <w:szCs w:val="20"/>
              </w:rPr>
            </w:pPr>
            <w:r>
              <w:rPr>
                <w:rFonts w:ascii="宋体" w:hAnsi="宋体" w:eastAsia="宋体" w:cs="宋体"/>
                <w:spacing w:val="-6"/>
                <w:sz w:val="20"/>
                <w:szCs w:val="20"/>
              </w:rPr>
              <w:t>□</w:t>
            </w:r>
            <w:r>
              <w:rPr>
                <w:rFonts w:ascii="宋体" w:hAnsi="宋体" w:eastAsia="宋体" w:cs="宋体"/>
                <w:spacing w:val="-4"/>
                <w:sz w:val="20"/>
                <w:szCs w:val="20"/>
              </w:rPr>
              <w:t>是</w:t>
            </w:r>
          </w:p>
          <w:p>
            <w:pPr>
              <w:spacing w:before="30" w:line="228" w:lineRule="auto"/>
              <w:rPr>
                <w:rFonts w:hint="eastAsia" w:ascii="宋体" w:hAnsi="宋体" w:eastAsia="宋体" w:cs="宋体"/>
                <w:snapToGrid w:val="0"/>
                <w:color w:val="000000"/>
                <w:kern w:val="0"/>
                <w:sz w:val="20"/>
                <w:szCs w:val="20"/>
                <w:lang w:val="en-US" w:eastAsia="zh-CN"/>
              </w:rPr>
            </w:pPr>
            <w:r>
              <w:rPr>
                <w:rFonts w:ascii="宋体" w:hAnsi="宋体" w:eastAsia="宋体" w:cs="宋体"/>
                <w:spacing w:val="-6"/>
                <w:sz w:val="20"/>
                <w:szCs w:val="20"/>
              </w:rPr>
              <w:t>□</w:t>
            </w:r>
            <w:r>
              <w:rPr>
                <w:rFonts w:ascii="宋体" w:hAnsi="宋体" w:eastAsia="宋体" w:cs="宋体"/>
                <w:spacing w:val="2"/>
                <w:sz w:val="20"/>
                <w:szCs w:val="20"/>
              </w:rPr>
              <w:t>否，推荐的中标候选人数：</w:t>
            </w:r>
            <w:r>
              <w:rPr>
                <w:rFonts w:hint="eastAsia" w:ascii="宋体" w:hAnsi="宋体" w:eastAsia="宋体" w:cs="宋体"/>
                <w:spacing w:val="2"/>
                <w:sz w:val="20"/>
                <w:szCs w:val="20"/>
                <w:u w:val="single"/>
                <w:lang w:val="en-US" w:eastAsia="zh-CN"/>
              </w:rPr>
              <w:t>3人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51" w:hRule="atLeast"/>
        </w:trPr>
        <w:tc>
          <w:tcPr>
            <w:tcW w:w="0" w:type="auto"/>
            <w:vAlign w:val="top"/>
          </w:tcPr>
          <w:p>
            <w:pPr>
              <w:spacing w:line="298" w:lineRule="auto"/>
              <w:rPr>
                <w:rFonts w:ascii="Arial"/>
                <w:sz w:val="21"/>
              </w:rPr>
            </w:pPr>
          </w:p>
          <w:p>
            <w:pPr>
              <w:spacing w:line="298" w:lineRule="auto"/>
              <w:rPr>
                <w:rFonts w:ascii="Arial"/>
                <w:sz w:val="21"/>
              </w:rPr>
            </w:pPr>
          </w:p>
          <w:p>
            <w:pPr>
              <w:spacing w:before="65" w:line="191" w:lineRule="auto"/>
              <w:ind w:left="363" w:leftChars="0"/>
              <w:rPr>
                <w:rFonts w:ascii="宋体" w:hAnsi="宋体" w:eastAsia="宋体" w:cs="宋体"/>
                <w:snapToGrid w:val="0"/>
                <w:color w:val="000000"/>
                <w:kern w:val="0"/>
                <w:sz w:val="20"/>
                <w:szCs w:val="20"/>
              </w:rPr>
            </w:pPr>
            <w:r>
              <w:rPr>
                <w:rFonts w:ascii="宋体" w:hAnsi="宋体" w:eastAsia="宋体" w:cs="宋体"/>
                <w:spacing w:val="7"/>
                <w:sz w:val="20"/>
                <w:szCs w:val="20"/>
              </w:rPr>
              <w:t>7.1</w:t>
            </w:r>
          </w:p>
        </w:tc>
        <w:tc>
          <w:tcPr>
            <w:tcW w:w="2835" w:type="dxa"/>
            <w:vAlign w:val="top"/>
          </w:tcPr>
          <w:p>
            <w:pPr>
              <w:spacing w:line="282" w:lineRule="auto"/>
              <w:rPr>
                <w:rFonts w:ascii="Arial"/>
                <w:sz w:val="21"/>
              </w:rPr>
            </w:pPr>
          </w:p>
          <w:p>
            <w:pPr>
              <w:spacing w:line="283" w:lineRule="auto"/>
              <w:rPr>
                <w:rFonts w:ascii="Arial"/>
                <w:sz w:val="21"/>
              </w:rPr>
            </w:pPr>
          </w:p>
          <w:p>
            <w:pPr>
              <w:spacing w:before="65" w:line="228" w:lineRule="auto"/>
              <w:ind w:left="1005" w:leftChars="0"/>
              <w:rPr>
                <w:rFonts w:ascii="宋体" w:hAnsi="宋体" w:eastAsia="宋体" w:cs="宋体"/>
                <w:snapToGrid w:val="0"/>
                <w:color w:val="000000"/>
                <w:kern w:val="0"/>
                <w:sz w:val="20"/>
                <w:szCs w:val="20"/>
              </w:rPr>
            </w:pPr>
            <w:r>
              <w:rPr>
                <w:rFonts w:ascii="宋体" w:hAnsi="宋体" w:eastAsia="宋体" w:cs="宋体"/>
                <w:spacing w:val="8"/>
                <w:sz w:val="20"/>
                <w:szCs w:val="20"/>
              </w:rPr>
              <w:t>履</w:t>
            </w:r>
            <w:r>
              <w:rPr>
                <w:rFonts w:ascii="宋体" w:hAnsi="宋体" w:eastAsia="宋体" w:cs="宋体"/>
                <w:spacing w:val="6"/>
                <w:sz w:val="20"/>
                <w:szCs w:val="20"/>
              </w:rPr>
              <w:t>约担保</w:t>
            </w:r>
          </w:p>
        </w:tc>
        <w:tc>
          <w:tcPr>
            <w:tcW w:w="5274" w:type="dxa"/>
            <w:vAlign w:val="top"/>
          </w:tcPr>
          <w:p>
            <w:pPr>
              <w:spacing w:before="33" w:line="227" w:lineRule="auto"/>
              <w:ind w:left="116"/>
              <w:rPr>
                <w:rFonts w:ascii="宋体" w:hAnsi="宋体" w:eastAsia="宋体" w:cs="宋体"/>
                <w:sz w:val="20"/>
                <w:szCs w:val="20"/>
              </w:rPr>
            </w:pPr>
            <w:r>
              <w:rPr>
                <w:rFonts w:ascii="宋体" w:hAnsi="宋体" w:eastAsia="宋体" w:cs="宋体"/>
                <w:spacing w:val="8"/>
                <w:sz w:val="20"/>
                <w:szCs w:val="20"/>
              </w:rPr>
              <w:t>履约</w:t>
            </w:r>
            <w:r>
              <w:rPr>
                <w:rFonts w:ascii="宋体" w:hAnsi="宋体" w:eastAsia="宋体" w:cs="宋体"/>
                <w:spacing w:val="5"/>
                <w:sz w:val="20"/>
                <w:szCs w:val="20"/>
              </w:rPr>
              <w:t>担</w:t>
            </w:r>
            <w:r>
              <w:rPr>
                <w:rFonts w:ascii="宋体" w:hAnsi="宋体" w:eastAsia="宋体" w:cs="宋体"/>
                <w:spacing w:val="4"/>
                <w:sz w:val="20"/>
                <w:szCs w:val="20"/>
              </w:rPr>
              <w:t xml:space="preserve">保的形式： </w:t>
            </w:r>
            <w:r>
              <w:rPr>
                <w:rFonts w:ascii="宋体" w:hAnsi="宋体" w:eastAsia="宋体" w:cs="宋体"/>
                <w:spacing w:val="4"/>
                <w:sz w:val="20"/>
                <w:szCs w:val="20"/>
                <w:u w:val="single" w:color="auto"/>
              </w:rPr>
              <w:t>甲乙双方签订合同时协商约定</w:t>
            </w:r>
          </w:p>
          <w:p>
            <w:pPr>
              <w:spacing w:before="25" w:line="226" w:lineRule="auto"/>
              <w:ind w:left="116"/>
              <w:rPr>
                <w:rFonts w:ascii="宋体" w:hAnsi="宋体" w:eastAsia="宋体" w:cs="宋体"/>
                <w:sz w:val="20"/>
                <w:szCs w:val="20"/>
              </w:rPr>
            </w:pPr>
            <w:r>
              <w:rPr>
                <w:rFonts w:ascii="宋体" w:hAnsi="宋体" w:eastAsia="宋体" w:cs="宋体"/>
                <w:spacing w:val="11"/>
                <w:sz w:val="20"/>
                <w:szCs w:val="20"/>
              </w:rPr>
              <w:t>履</w:t>
            </w:r>
            <w:r>
              <w:rPr>
                <w:rFonts w:ascii="宋体" w:hAnsi="宋体" w:eastAsia="宋体" w:cs="宋体"/>
                <w:spacing w:val="8"/>
                <w:sz w:val="20"/>
                <w:szCs w:val="20"/>
              </w:rPr>
              <w:t>约担保的金额：</w:t>
            </w:r>
            <w:r>
              <w:rPr>
                <w:rFonts w:ascii="宋体" w:hAnsi="宋体" w:eastAsia="宋体" w:cs="宋体"/>
                <w:spacing w:val="8"/>
                <w:sz w:val="20"/>
                <w:szCs w:val="20"/>
                <w:u w:val="single" w:color="auto"/>
              </w:rPr>
              <w:t>/</w:t>
            </w:r>
          </w:p>
          <w:p>
            <w:pPr>
              <w:spacing w:before="28" w:line="242" w:lineRule="auto"/>
              <w:ind w:left="113" w:leftChars="0" w:right="109" w:rightChars="0" w:firstLine="3" w:firstLineChars="0"/>
              <w:rPr>
                <w:rFonts w:ascii="宋体" w:hAnsi="宋体" w:eastAsia="宋体" w:cs="宋体"/>
                <w:snapToGrid w:val="0"/>
                <w:color w:val="000000"/>
                <w:kern w:val="0"/>
                <w:sz w:val="20"/>
                <w:szCs w:val="20"/>
              </w:rPr>
            </w:pPr>
            <w:r>
              <w:rPr>
                <w:rFonts w:ascii="宋体" w:hAnsi="宋体" w:eastAsia="宋体" w:cs="宋体"/>
                <w:spacing w:val="10"/>
                <w:sz w:val="20"/>
                <w:szCs w:val="20"/>
              </w:rPr>
              <w:t>履约保</w:t>
            </w:r>
            <w:r>
              <w:rPr>
                <w:rFonts w:ascii="宋体" w:hAnsi="宋体" w:eastAsia="宋体" w:cs="宋体"/>
                <w:spacing w:val="8"/>
                <w:sz w:val="20"/>
                <w:szCs w:val="20"/>
              </w:rPr>
              <w:t>证</w:t>
            </w:r>
            <w:r>
              <w:rPr>
                <w:rFonts w:ascii="宋体" w:hAnsi="宋体" w:eastAsia="宋体" w:cs="宋体"/>
                <w:spacing w:val="5"/>
                <w:sz w:val="20"/>
                <w:szCs w:val="20"/>
              </w:rPr>
              <w:t>金退还时间：</w:t>
            </w:r>
            <w:r>
              <w:rPr>
                <w:rFonts w:ascii="宋体" w:hAnsi="宋体" w:eastAsia="宋体" w:cs="宋体"/>
                <w:spacing w:val="5"/>
                <w:sz w:val="20"/>
                <w:szCs w:val="20"/>
                <w:u w:val="single" w:color="auto"/>
              </w:rPr>
              <w:t xml:space="preserve"> 工程竣工资料全部移交建设行政</w:t>
            </w:r>
            <w:r>
              <w:rPr>
                <w:rFonts w:ascii="宋体" w:hAnsi="宋体" w:eastAsia="宋体" w:cs="宋体"/>
                <w:sz w:val="20"/>
                <w:szCs w:val="20"/>
              </w:rPr>
              <w:t xml:space="preserve"> </w:t>
            </w:r>
            <w:r>
              <w:rPr>
                <w:rFonts w:ascii="宋体" w:hAnsi="宋体" w:eastAsia="宋体" w:cs="宋体"/>
                <w:spacing w:val="10"/>
                <w:sz w:val="20"/>
                <w:szCs w:val="20"/>
                <w:u w:val="single" w:color="auto"/>
              </w:rPr>
              <w:t>主管部门和(或)城市建设档案管理机构并出具接收资</w:t>
            </w:r>
            <w:r>
              <w:rPr>
                <w:rFonts w:ascii="宋体" w:hAnsi="宋体" w:eastAsia="宋体" w:cs="宋体"/>
                <w:spacing w:val="6"/>
                <w:sz w:val="20"/>
                <w:szCs w:val="20"/>
                <w:u w:val="single" w:color="auto"/>
              </w:rPr>
              <w:t>料</w:t>
            </w:r>
            <w:r>
              <w:rPr>
                <w:rFonts w:ascii="宋体" w:hAnsi="宋体" w:eastAsia="宋体" w:cs="宋体"/>
                <w:sz w:val="20"/>
                <w:szCs w:val="20"/>
              </w:rPr>
              <w:t xml:space="preserve"> </w:t>
            </w:r>
            <w:r>
              <w:rPr>
                <w:rFonts w:ascii="宋体" w:hAnsi="宋体" w:eastAsia="宋体" w:cs="宋体"/>
                <w:spacing w:val="10"/>
                <w:sz w:val="20"/>
                <w:szCs w:val="20"/>
                <w:u w:val="single" w:color="auto"/>
              </w:rPr>
              <w:t>证明后退还(不计利息)。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0" w:type="auto"/>
            <w:vAlign w:val="top"/>
          </w:tcPr>
          <w:p>
            <w:pPr>
              <w:spacing w:before="208" w:line="190" w:lineRule="auto"/>
              <w:ind w:left="464" w:leftChars="0"/>
              <w:rPr>
                <w:rFonts w:ascii="宋体" w:hAnsi="宋体" w:eastAsia="宋体" w:cs="宋体"/>
                <w:sz w:val="20"/>
                <w:szCs w:val="20"/>
              </w:rPr>
            </w:pPr>
            <w:r>
              <w:rPr>
                <w:rFonts w:ascii="宋体" w:hAnsi="宋体" w:eastAsia="宋体" w:cs="宋体"/>
                <w:sz w:val="20"/>
                <w:szCs w:val="20"/>
              </w:rPr>
              <w:t>8</w:t>
            </w:r>
          </w:p>
        </w:tc>
        <w:tc>
          <w:tcPr>
            <w:tcW w:w="8109" w:type="dxa"/>
            <w:gridSpan w:val="2"/>
            <w:vAlign w:val="center"/>
          </w:tcPr>
          <w:p>
            <w:pPr>
              <w:spacing w:line="227" w:lineRule="auto"/>
              <w:ind w:left="116" w:leftChars="0"/>
              <w:jc w:val="both"/>
              <w:rPr>
                <w:rFonts w:ascii="宋体" w:hAnsi="宋体" w:eastAsia="宋体" w:cs="宋体"/>
                <w:spacing w:val="15"/>
                <w:sz w:val="20"/>
                <w:szCs w:val="20"/>
              </w:rPr>
            </w:pPr>
            <w:r>
              <w:rPr>
                <w:rFonts w:ascii="宋体" w:hAnsi="宋体" w:eastAsia="宋体" w:cs="宋体"/>
                <w:sz w:val="20"/>
                <w:szCs w:val="20"/>
              </w:rPr>
              <w:t>需要补充的其他内容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trPr>
        <w:tc>
          <w:tcPr>
            <w:tcW w:w="0" w:type="auto"/>
            <w:vAlign w:val="center"/>
          </w:tcPr>
          <w:p>
            <w:pPr>
              <w:spacing w:before="208" w:line="190" w:lineRule="auto"/>
              <w:ind w:left="464" w:leftChars="0"/>
              <w:jc w:val="both"/>
              <w:rPr>
                <w:rFonts w:ascii="宋体" w:hAnsi="宋体" w:eastAsia="宋体" w:cs="宋体"/>
                <w:snapToGrid w:val="0"/>
                <w:color w:val="000000"/>
                <w:kern w:val="0"/>
                <w:sz w:val="20"/>
                <w:szCs w:val="20"/>
              </w:rPr>
            </w:pPr>
            <w:r>
              <w:rPr>
                <w:rFonts w:ascii="宋体" w:hAnsi="宋体" w:eastAsia="宋体" w:cs="宋体"/>
                <w:sz w:val="20"/>
                <w:szCs w:val="20"/>
              </w:rPr>
              <w:t>9</w:t>
            </w:r>
          </w:p>
        </w:tc>
        <w:tc>
          <w:tcPr>
            <w:tcW w:w="8109" w:type="dxa"/>
            <w:gridSpan w:val="2"/>
            <w:vAlign w:val="center"/>
          </w:tcPr>
          <w:p>
            <w:pPr>
              <w:spacing w:line="227" w:lineRule="auto"/>
              <w:ind w:left="116" w:leftChars="0"/>
              <w:jc w:val="both"/>
              <w:rPr>
                <w:rFonts w:ascii="宋体" w:hAnsi="宋体" w:eastAsia="宋体" w:cs="宋体"/>
                <w:spacing w:val="15"/>
                <w:sz w:val="20"/>
                <w:szCs w:val="20"/>
              </w:rPr>
            </w:pPr>
            <w:r>
              <w:rPr>
                <w:rFonts w:ascii="宋体" w:hAnsi="宋体" w:eastAsia="宋体" w:cs="宋体"/>
                <w:sz w:val="20"/>
                <w:szCs w:val="20"/>
              </w:rPr>
              <w:t>词语定义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0" w:type="auto"/>
            <w:vAlign w:val="top"/>
          </w:tcPr>
          <w:p>
            <w:pPr>
              <w:spacing w:before="208" w:line="191" w:lineRule="auto"/>
              <w:ind w:left="426" w:leftChars="0"/>
              <w:rPr>
                <w:rFonts w:ascii="宋体" w:hAnsi="宋体" w:eastAsia="宋体" w:cs="宋体"/>
                <w:snapToGrid w:val="0"/>
                <w:color w:val="000000"/>
                <w:kern w:val="0"/>
                <w:sz w:val="20"/>
                <w:szCs w:val="20"/>
              </w:rPr>
            </w:pPr>
            <w:r>
              <w:rPr>
                <w:rFonts w:ascii="宋体" w:hAnsi="宋体" w:eastAsia="宋体" w:cs="宋体"/>
                <w:spacing w:val="-8"/>
                <w:sz w:val="20"/>
                <w:szCs w:val="20"/>
              </w:rPr>
              <w:t>1</w:t>
            </w:r>
            <w:r>
              <w:rPr>
                <w:rFonts w:ascii="宋体" w:hAnsi="宋体" w:eastAsia="宋体" w:cs="宋体"/>
                <w:spacing w:val="-6"/>
                <w:sz w:val="20"/>
                <w:szCs w:val="20"/>
              </w:rPr>
              <w:t>0</w:t>
            </w:r>
          </w:p>
        </w:tc>
        <w:tc>
          <w:tcPr>
            <w:tcW w:w="2835" w:type="dxa"/>
            <w:vAlign w:val="top"/>
          </w:tcPr>
          <w:p>
            <w:pPr>
              <w:spacing w:before="176" w:line="228" w:lineRule="auto"/>
              <w:ind w:left="111" w:leftChars="0"/>
              <w:rPr>
                <w:rFonts w:ascii="宋体" w:hAnsi="宋体" w:eastAsia="宋体" w:cs="宋体"/>
                <w:snapToGrid w:val="0"/>
                <w:color w:val="000000"/>
                <w:kern w:val="0"/>
                <w:sz w:val="20"/>
                <w:szCs w:val="20"/>
              </w:rPr>
            </w:pPr>
            <w:r>
              <w:rPr>
                <w:rFonts w:ascii="宋体" w:hAnsi="宋体" w:eastAsia="宋体" w:cs="宋体"/>
                <w:spacing w:val="8"/>
                <w:sz w:val="20"/>
                <w:szCs w:val="20"/>
              </w:rPr>
              <w:t>类</w:t>
            </w:r>
            <w:r>
              <w:rPr>
                <w:rFonts w:ascii="宋体" w:hAnsi="宋体" w:eastAsia="宋体" w:cs="宋体"/>
                <w:spacing w:val="7"/>
                <w:sz w:val="20"/>
                <w:szCs w:val="20"/>
              </w:rPr>
              <w:t>似项目</w:t>
            </w:r>
          </w:p>
        </w:tc>
        <w:tc>
          <w:tcPr>
            <w:tcW w:w="5274" w:type="dxa"/>
            <w:vAlign w:val="top"/>
          </w:tcPr>
          <w:p>
            <w:pPr>
              <w:spacing w:before="176" w:line="228" w:lineRule="auto"/>
              <w:ind w:left="113" w:leftChars="0"/>
              <w:rPr>
                <w:rFonts w:ascii="宋体" w:hAnsi="宋体" w:eastAsia="宋体" w:cs="宋体"/>
                <w:snapToGrid w:val="0"/>
                <w:color w:val="000000"/>
                <w:kern w:val="0"/>
                <w:sz w:val="20"/>
                <w:szCs w:val="20"/>
              </w:rPr>
            </w:pPr>
            <w:r>
              <w:rPr>
                <w:rFonts w:ascii="宋体" w:hAnsi="宋体" w:eastAsia="宋体" w:cs="宋体"/>
                <w:spacing w:val="16"/>
                <w:sz w:val="20"/>
                <w:szCs w:val="20"/>
              </w:rPr>
              <w:t>类似</w:t>
            </w:r>
            <w:r>
              <w:rPr>
                <w:rFonts w:ascii="宋体" w:hAnsi="宋体" w:eastAsia="宋体" w:cs="宋体"/>
                <w:spacing w:val="8"/>
                <w:sz w:val="20"/>
                <w:szCs w:val="20"/>
              </w:rPr>
              <w:t>项目是指：工程类型相同;</w:t>
            </w:r>
            <w:r>
              <w:fldChar w:fldCharType="begin"/>
            </w:r>
            <w:r>
              <w:instrText xml:space="preserve"> HYPERLINK "http://www.so.com/s?q=%E5%B7%A5%E7%A8%8B%E7%BB%93%E6%9E%84&amp;ie=utf-8&amp;src=internal_wenda_recommend_textn" </w:instrText>
            </w:r>
            <w:r>
              <w:fldChar w:fldCharType="separate"/>
            </w:r>
            <w:r>
              <w:rPr>
                <w:rFonts w:ascii="宋体" w:hAnsi="宋体" w:eastAsia="宋体" w:cs="宋体"/>
                <w:spacing w:val="8"/>
                <w:sz w:val="20"/>
                <w:szCs w:val="20"/>
              </w:rPr>
              <w:t>工程结构</w:t>
            </w:r>
            <w:r>
              <w:rPr>
                <w:rFonts w:ascii="宋体" w:hAnsi="宋体" w:eastAsia="宋体" w:cs="宋体"/>
                <w:spacing w:val="8"/>
                <w:sz w:val="20"/>
                <w:szCs w:val="20"/>
              </w:rPr>
              <w:fldChar w:fldCharType="end"/>
            </w:r>
            <w:r>
              <w:rPr>
                <w:rFonts w:ascii="宋体" w:hAnsi="宋体" w:eastAsia="宋体" w:cs="宋体"/>
                <w:spacing w:val="8"/>
                <w:sz w:val="20"/>
                <w:szCs w:val="20"/>
              </w:rPr>
              <w:t>相似。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0" w:type="auto"/>
            <w:vAlign w:val="top"/>
          </w:tcPr>
          <w:p>
            <w:pPr>
              <w:spacing w:before="207" w:line="191" w:lineRule="auto"/>
              <w:ind w:left="321" w:leftChars="0"/>
              <w:jc w:val="both"/>
              <w:rPr>
                <w:rFonts w:ascii="宋体" w:hAnsi="宋体" w:eastAsia="宋体" w:cs="宋体"/>
                <w:snapToGrid w:val="0"/>
                <w:color w:val="000000"/>
                <w:kern w:val="0"/>
                <w:sz w:val="20"/>
                <w:szCs w:val="20"/>
              </w:rPr>
            </w:pPr>
            <w:r>
              <w:rPr>
                <w:rFonts w:ascii="宋体" w:hAnsi="宋体" w:eastAsia="宋体" w:cs="宋体"/>
                <w:spacing w:val="4"/>
                <w:sz w:val="20"/>
                <w:szCs w:val="20"/>
              </w:rPr>
              <w:t>10.1</w:t>
            </w:r>
          </w:p>
        </w:tc>
        <w:tc>
          <w:tcPr>
            <w:tcW w:w="8109" w:type="dxa"/>
            <w:gridSpan w:val="2"/>
            <w:vAlign w:val="center"/>
          </w:tcPr>
          <w:p>
            <w:pPr>
              <w:spacing w:line="227" w:lineRule="auto"/>
              <w:ind w:left="116" w:leftChars="0"/>
              <w:jc w:val="both"/>
              <w:rPr>
                <w:rFonts w:ascii="宋体" w:hAnsi="宋体" w:eastAsia="宋体" w:cs="宋体"/>
                <w:spacing w:val="15"/>
                <w:sz w:val="20"/>
                <w:szCs w:val="20"/>
              </w:rPr>
            </w:pPr>
            <w:r>
              <w:rPr>
                <w:rFonts w:ascii="宋体" w:hAnsi="宋体" w:eastAsia="宋体" w:cs="宋体"/>
                <w:spacing w:val="8"/>
                <w:sz w:val="20"/>
                <w:szCs w:val="20"/>
              </w:rPr>
              <w:t>招标控制</w:t>
            </w:r>
            <w:r>
              <w:rPr>
                <w:rFonts w:ascii="宋体" w:hAnsi="宋体" w:eastAsia="宋体" w:cs="宋体"/>
                <w:spacing w:val="7"/>
                <w:sz w:val="20"/>
                <w:szCs w:val="20"/>
              </w:rPr>
              <w:t>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0" w:type="auto"/>
            <w:vAlign w:val="top"/>
          </w:tcPr>
          <w:p>
            <w:pPr>
              <w:rPr>
                <w:rFonts w:ascii="Arial" w:hAnsi="Arial" w:eastAsia="Arial" w:cs="Arial"/>
                <w:snapToGrid w:val="0"/>
                <w:color w:val="000000"/>
                <w:kern w:val="0"/>
                <w:sz w:val="21"/>
                <w:szCs w:val="21"/>
              </w:rPr>
            </w:pPr>
          </w:p>
        </w:tc>
        <w:tc>
          <w:tcPr>
            <w:tcW w:w="2835" w:type="dxa"/>
            <w:vAlign w:val="top"/>
          </w:tcPr>
          <w:p>
            <w:pPr>
              <w:spacing w:line="413" w:lineRule="auto"/>
              <w:rPr>
                <w:rFonts w:ascii="Arial"/>
                <w:sz w:val="21"/>
              </w:rPr>
            </w:pPr>
          </w:p>
          <w:p>
            <w:pPr>
              <w:spacing w:before="65" w:line="226" w:lineRule="auto"/>
              <w:ind w:left="897" w:leftChars="0"/>
              <w:rPr>
                <w:rFonts w:ascii="宋体" w:hAnsi="宋体" w:eastAsia="宋体" w:cs="宋体"/>
                <w:snapToGrid w:val="0"/>
                <w:color w:val="000000"/>
                <w:kern w:val="0"/>
                <w:sz w:val="20"/>
                <w:szCs w:val="20"/>
              </w:rPr>
            </w:pPr>
            <w:r>
              <w:rPr>
                <w:rFonts w:ascii="宋体" w:hAnsi="宋体" w:eastAsia="宋体" w:cs="宋体"/>
                <w:spacing w:val="8"/>
                <w:sz w:val="20"/>
                <w:szCs w:val="20"/>
              </w:rPr>
              <w:t>招标控制</w:t>
            </w:r>
            <w:r>
              <w:rPr>
                <w:rFonts w:ascii="宋体" w:hAnsi="宋体" w:eastAsia="宋体" w:cs="宋体"/>
                <w:spacing w:val="7"/>
                <w:sz w:val="20"/>
                <w:szCs w:val="20"/>
              </w:rPr>
              <w:t>价</w:t>
            </w:r>
          </w:p>
        </w:tc>
        <w:tc>
          <w:tcPr>
            <w:tcW w:w="5274" w:type="dxa"/>
            <w:vAlign w:val="top"/>
          </w:tcPr>
          <w:p>
            <w:pPr>
              <w:spacing w:before="119" w:line="226" w:lineRule="auto"/>
              <w:ind w:left="116"/>
              <w:rPr>
                <w:rFonts w:ascii="宋体" w:hAnsi="宋体" w:eastAsia="宋体" w:cs="宋体"/>
                <w:snapToGrid w:val="0"/>
                <w:color w:val="000000"/>
                <w:kern w:val="0"/>
                <w:sz w:val="20"/>
                <w:szCs w:val="20"/>
              </w:rPr>
            </w:pPr>
            <w:r>
              <w:rPr>
                <w:rFonts w:hint="eastAsia" w:ascii="宋体" w:hAnsi="宋体" w:eastAsia="宋体" w:cs="宋体"/>
                <w:b w:val="0"/>
                <w:bCs w:val="0"/>
                <w:spacing w:val="11"/>
                <w:sz w:val="20"/>
                <w:szCs w:val="20"/>
              </w:rPr>
              <w:t>设</w:t>
            </w:r>
            <w:r>
              <w:rPr>
                <w:rFonts w:hint="eastAsia" w:ascii="宋体" w:hAnsi="宋体" w:eastAsia="宋体" w:cs="宋体"/>
                <w:b w:val="0"/>
                <w:bCs w:val="0"/>
                <w:spacing w:val="7"/>
                <w:sz w:val="20"/>
                <w:szCs w:val="20"/>
              </w:rPr>
              <w:t>招标控</w:t>
            </w:r>
            <w:r>
              <w:rPr>
                <w:rFonts w:hint="eastAsia" w:ascii="宋体" w:hAnsi="宋体" w:eastAsia="宋体" w:cs="宋体"/>
                <w:b w:val="0"/>
                <w:bCs w:val="0"/>
                <w:spacing w:val="7"/>
                <w:sz w:val="20"/>
                <w:szCs w:val="20"/>
                <w:highlight w:val="none"/>
              </w:rPr>
              <w:t>制</w:t>
            </w:r>
            <w:r>
              <w:rPr>
                <w:rFonts w:hint="eastAsia" w:ascii="宋体" w:hAnsi="宋体" w:eastAsia="宋体" w:cs="宋体"/>
                <w:b w:val="0"/>
                <w:bCs w:val="0"/>
                <w:spacing w:val="11"/>
                <w:sz w:val="20"/>
                <w:szCs w:val="20"/>
                <w:highlight w:val="none"/>
              </w:rPr>
              <w:t>价为：</w:t>
            </w:r>
            <w:r>
              <w:rPr>
                <w:rFonts w:hint="eastAsia" w:ascii="宋体" w:hAnsi="宋体" w:eastAsia="宋体" w:cs="宋体"/>
                <w:b/>
                <w:bCs/>
                <w:spacing w:val="11"/>
                <w:sz w:val="20"/>
                <w:szCs w:val="20"/>
                <w:highlight w:val="none"/>
              </w:rPr>
              <w:t>2178134.14万元 (</w:t>
            </w:r>
            <w:r>
              <w:rPr>
                <w:rFonts w:hint="eastAsia" w:ascii="宋体" w:hAnsi="宋体" w:eastAsia="宋体" w:cs="宋体"/>
                <w:b/>
                <w:bCs/>
                <w:spacing w:val="11"/>
                <w:sz w:val="20"/>
                <w:szCs w:val="20"/>
                <w:highlight w:val="none"/>
                <w:lang w:eastAsia="zh-CN"/>
              </w:rPr>
              <w:t>贰佰壹拾柒万捌仟壹佰叁拾肆元壹角肆分</w:t>
            </w:r>
            <w:r>
              <w:rPr>
                <w:rFonts w:hint="eastAsia" w:ascii="宋体" w:hAnsi="宋体" w:eastAsia="宋体" w:cs="宋体"/>
                <w:b/>
                <w:bCs/>
                <w:spacing w:val="11"/>
                <w:sz w:val="20"/>
                <w:szCs w:val="20"/>
                <w:highlight w:val="none"/>
              </w:rPr>
              <w:t>)</w:t>
            </w:r>
            <w:r>
              <w:rPr>
                <w:rFonts w:hint="eastAsia" w:ascii="宋体" w:hAnsi="宋体" w:eastAsia="宋体" w:cs="宋体"/>
                <w:b w:val="0"/>
                <w:bCs w:val="0"/>
                <w:spacing w:val="11"/>
                <w:sz w:val="20"/>
                <w:szCs w:val="20"/>
                <w:highlight w:val="none"/>
              </w:rPr>
              <w:t xml:space="preserve"> 高于或等于控制价的投标报价为无效报价！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0" w:type="auto"/>
            <w:vAlign w:val="top"/>
          </w:tcPr>
          <w:p>
            <w:pPr>
              <w:keepNext w:val="0"/>
              <w:keepLines w:val="0"/>
              <w:pageBreakBefore w:val="0"/>
              <w:widowControl/>
              <w:kinsoku w:val="0"/>
              <w:wordWrap/>
              <w:overflowPunct/>
              <w:topLinePunct w:val="0"/>
              <w:autoSpaceDE w:val="0"/>
              <w:autoSpaceDN w:val="0"/>
              <w:bidi w:val="0"/>
              <w:adjustRightInd w:val="0"/>
              <w:snapToGrid w:val="0"/>
              <w:spacing w:before="209" w:line="240" w:lineRule="exact"/>
              <w:jc w:val="center"/>
              <w:textAlignment w:val="baseline"/>
              <w:rPr>
                <w:rFonts w:ascii="宋体" w:hAnsi="宋体" w:eastAsia="宋体" w:cs="宋体"/>
                <w:snapToGrid w:val="0"/>
                <w:color w:val="000000"/>
                <w:kern w:val="0"/>
                <w:sz w:val="20"/>
                <w:szCs w:val="20"/>
              </w:rPr>
            </w:pPr>
            <w:r>
              <w:rPr>
                <w:rFonts w:ascii="宋体" w:hAnsi="宋体" w:eastAsia="宋体" w:cs="宋体"/>
                <w:spacing w:val="1"/>
                <w:sz w:val="20"/>
                <w:szCs w:val="20"/>
              </w:rPr>
              <w:t>10.</w:t>
            </w:r>
            <w:r>
              <w:rPr>
                <w:rFonts w:ascii="宋体" w:hAnsi="宋体" w:eastAsia="宋体" w:cs="宋体"/>
                <w:sz w:val="20"/>
                <w:szCs w:val="20"/>
              </w:rPr>
              <w:t>2</w:t>
            </w:r>
          </w:p>
        </w:tc>
        <w:tc>
          <w:tcPr>
            <w:tcW w:w="8109" w:type="dxa"/>
            <w:gridSpan w:val="2"/>
            <w:vAlign w:val="center"/>
          </w:tcPr>
          <w:p>
            <w:pPr>
              <w:spacing w:line="227" w:lineRule="auto"/>
              <w:ind w:left="116" w:leftChars="0"/>
              <w:jc w:val="both"/>
              <w:rPr>
                <w:rFonts w:ascii="宋体" w:hAnsi="宋体" w:eastAsia="宋体" w:cs="宋体"/>
                <w:spacing w:val="15"/>
                <w:sz w:val="20"/>
                <w:szCs w:val="20"/>
              </w:rPr>
            </w:pPr>
            <w:r>
              <w:rPr>
                <w:rFonts w:ascii="宋体" w:hAnsi="宋体" w:eastAsia="宋体" w:cs="宋体"/>
                <w:spacing w:val="9"/>
                <w:sz w:val="20"/>
                <w:szCs w:val="20"/>
              </w:rPr>
              <w:t>谈判响应性文件电子版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 w:hRule="atLeast"/>
        </w:trPr>
        <w:tc>
          <w:tcPr>
            <w:tcW w:w="0" w:type="auto"/>
            <w:vAlign w:val="top"/>
          </w:tcPr>
          <w:p>
            <w:pPr>
              <w:rPr>
                <w:rFonts w:ascii="Arial" w:hAnsi="Arial" w:eastAsia="Arial" w:cs="Arial"/>
                <w:snapToGrid w:val="0"/>
                <w:color w:val="000000"/>
                <w:kern w:val="0"/>
                <w:sz w:val="21"/>
                <w:szCs w:val="21"/>
              </w:rPr>
            </w:pPr>
          </w:p>
        </w:tc>
        <w:tc>
          <w:tcPr>
            <w:tcW w:w="2835" w:type="dxa"/>
            <w:vAlign w:val="top"/>
          </w:tcPr>
          <w:p>
            <w:pPr>
              <w:spacing w:before="178" w:line="228" w:lineRule="auto"/>
              <w:ind w:left="165"/>
              <w:rPr>
                <w:rFonts w:ascii="宋体" w:hAnsi="宋体" w:eastAsia="宋体" w:cs="宋体"/>
                <w:sz w:val="20"/>
                <w:szCs w:val="20"/>
              </w:rPr>
            </w:pPr>
            <w:r>
              <w:rPr>
                <w:rFonts w:ascii="宋体" w:hAnsi="宋体" w:eastAsia="宋体" w:cs="宋体"/>
                <w:spacing w:val="9"/>
                <w:sz w:val="20"/>
                <w:szCs w:val="20"/>
              </w:rPr>
              <w:t>是否要求投标人在递交谈</w:t>
            </w:r>
            <w:r>
              <w:rPr>
                <w:rFonts w:ascii="宋体" w:hAnsi="宋体" w:eastAsia="宋体" w:cs="宋体"/>
                <w:spacing w:val="7"/>
                <w:sz w:val="20"/>
                <w:szCs w:val="20"/>
              </w:rPr>
              <w:t>判</w:t>
            </w:r>
          </w:p>
          <w:p>
            <w:pPr>
              <w:spacing w:before="191" w:line="228" w:lineRule="auto"/>
              <w:ind w:left="172"/>
              <w:rPr>
                <w:rFonts w:ascii="宋体" w:hAnsi="宋体" w:eastAsia="宋体" w:cs="宋体"/>
                <w:sz w:val="20"/>
                <w:szCs w:val="20"/>
              </w:rPr>
            </w:pPr>
            <w:r>
              <w:rPr>
                <w:rFonts w:ascii="宋体" w:hAnsi="宋体" w:eastAsia="宋体" w:cs="宋体"/>
                <w:spacing w:val="10"/>
                <w:sz w:val="20"/>
                <w:szCs w:val="20"/>
              </w:rPr>
              <w:t>响</w:t>
            </w:r>
            <w:r>
              <w:rPr>
                <w:rFonts w:ascii="宋体" w:hAnsi="宋体" w:eastAsia="宋体" w:cs="宋体"/>
                <w:spacing w:val="8"/>
                <w:sz w:val="20"/>
                <w:szCs w:val="20"/>
              </w:rPr>
              <w:t>应性文件时，同时递交谈</w:t>
            </w:r>
          </w:p>
          <w:p>
            <w:pPr>
              <w:spacing w:before="192" w:line="228" w:lineRule="auto"/>
              <w:ind w:left="476" w:leftChars="0"/>
              <w:rPr>
                <w:rFonts w:ascii="宋体" w:hAnsi="宋体" w:eastAsia="宋体" w:cs="宋体"/>
                <w:snapToGrid w:val="0"/>
                <w:color w:val="000000"/>
                <w:kern w:val="0"/>
                <w:sz w:val="20"/>
                <w:szCs w:val="20"/>
              </w:rPr>
            </w:pPr>
            <w:r>
              <w:rPr>
                <w:rFonts w:ascii="宋体" w:hAnsi="宋体" w:eastAsia="宋体" w:cs="宋体"/>
                <w:spacing w:val="9"/>
                <w:sz w:val="20"/>
                <w:szCs w:val="20"/>
              </w:rPr>
              <w:t>判响应性文件电子</w:t>
            </w:r>
            <w:r>
              <w:rPr>
                <w:rFonts w:ascii="宋体" w:hAnsi="宋体" w:eastAsia="宋体" w:cs="宋体"/>
                <w:spacing w:val="8"/>
                <w:sz w:val="20"/>
                <w:szCs w:val="20"/>
              </w:rPr>
              <w:t>版</w:t>
            </w:r>
          </w:p>
        </w:tc>
        <w:tc>
          <w:tcPr>
            <w:tcW w:w="5274" w:type="dxa"/>
            <w:vAlign w:val="center"/>
          </w:tcPr>
          <w:p>
            <w:pPr>
              <w:jc w:val="both"/>
              <w:rPr>
                <w:rFonts w:ascii="Arial" w:hAnsi="Arial" w:eastAsia="Arial" w:cs="Arial"/>
                <w:snapToGrid w:val="0"/>
                <w:color w:val="000000"/>
                <w:kern w:val="0"/>
                <w:sz w:val="21"/>
                <w:szCs w:val="21"/>
              </w:rPr>
            </w:pPr>
            <w:r>
              <w:rPr>
                <w:rFonts w:hint="eastAsia" w:ascii="宋体" w:hAnsi="宋体" w:eastAsia="宋体" w:cs="宋体"/>
                <w:spacing w:val="-6"/>
                <w:sz w:val="20"/>
                <w:szCs w:val="20"/>
                <w:lang w:eastAsia="zh-CN"/>
              </w:rPr>
              <w:t>☑</w:t>
            </w:r>
            <w:r>
              <w:rPr>
                <w:rFonts w:ascii="宋体" w:hAnsi="宋体" w:eastAsia="宋体" w:cs="宋体"/>
                <w:spacing w:val="12"/>
                <w:sz w:val="20"/>
                <w:szCs w:val="20"/>
              </w:rPr>
              <w:t>要</w:t>
            </w:r>
            <w:r>
              <w:rPr>
                <w:rFonts w:ascii="宋体" w:hAnsi="宋体" w:eastAsia="宋体" w:cs="宋体"/>
                <w:spacing w:val="8"/>
                <w:sz w:val="20"/>
                <w:szCs w:val="20"/>
              </w:rPr>
              <w:t>求，光盘二张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0" w:type="auto"/>
            <w:vAlign w:val="top"/>
          </w:tcPr>
          <w:p>
            <w:pPr>
              <w:spacing w:before="209" w:line="191" w:lineRule="auto"/>
              <w:ind w:left="321" w:leftChars="0"/>
              <w:rPr>
                <w:rFonts w:hint="eastAsia" w:ascii="宋体" w:hAnsi="宋体" w:eastAsia="宋体" w:cs="宋体"/>
                <w:snapToGrid w:val="0"/>
                <w:color w:val="000000"/>
                <w:kern w:val="0"/>
                <w:sz w:val="20"/>
                <w:szCs w:val="20"/>
                <w:lang w:eastAsia="zh-CN"/>
              </w:rPr>
            </w:pPr>
            <w:r>
              <w:rPr>
                <w:rFonts w:ascii="宋体" w:hAnsi="宋体" w:eastAsia="宋体" w:cs="宋体"/>
                <w:sz w:val="20"/>
                <w:szCs w:val="20"/>
              </w:rPr>
              <w:t>10.</w:t>
            </w:r>
            <w:r>
              <w:rPr>
                <w:rFonts w:hint="eastAsia" w:ascii="宋体" w:hAnsi="宋体" w:eastAsia="宋体" w:cs="宋体"/>
                <w:sz w:val="20"/>
                <w:szCs w:val="20"/>
                <w:lang w:val="en-US" w:eastAsia="zh-CN"/>
              </w:rPr>
              <w:t>3</w:t>
            </w:r>
          </w:p>
        </w:tc>
        <w:tc>
          <w:tcPr>
            <w:tcW w:w="2835" w:type="dxa"/>
            <w:vAlign w:val="top"/>
          </w:tcPr>
          <w:p>
            <w:pPr>
              <w:spacing w:before="177" w:line="224" w:lineRule="auto"/>
              <w:ind w:left="114" w:leftChars="0"/>
              <w:rPr>
                <w:rFonts w:ascii="宋体" w:hAnsi="宋体" w:eastAsia="宋体" w:cs="宋体"/>
                <w:snapToGrid w:val="0"/>
                <w:color w:val="000000"/>
                <w:kern w:val="0"/>
                <w:sz w:val="20"/>
                <w:szCs w:val="20"/>
              </w:rPr>
            </w:pPr>
            <w:r>
              <w:rPr>
                <w:rFonts w:ascii="宋体" w:hAnsi="宋体" w:eastAsia="宋体" w:cs="宋体"/>
                <w:spacing w:val="15"/>
                <w:sz w:val="20"/>
                <w:szCs w:val="20"/>
              </w:rPr>
              <w:t>投</w:t>
            </w:r>
            <w:r>
              <w:rPr>
                <w:rFonts w:ascii="宋体" w:hAnsi="宋体" w:eastAsia="宋体" w:cs="宋体"/>
                <w:spacing w:val="8"/>
                <w:sz w:val="20"/>
                <w:szCs w:val="20"/>
              </w:rPr>
              <w:t>标人代表出席开标会</w:t>
            </w:r>
          </w:p>
        </w:tc>
        <w:tc>
          <w:tcPr>
            <w:tcW w:w="5274" w:type="dxa"/>
          </w:tcPr>
          <w:p>
            <w:pPr>
              <w:spacing w:line="227" w:lineRule="auto"/>
              <w:ind w:left="116" w:leftChars="0"/>
              <w:rPr>
                <w:rFonts w:ascii="宋体" w:hAnsi="宋体" w:eastAsia="宋体" w:cs="宋体"/>
                <w:spacing w:val="15"/>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0" w:type="auto"/>
            <w:vAlign w:val="top"/>
          </w:tcPr>
          <w:p>
            <w:pPr>
              <w:spacing w:before="209" w:line="191" w:lineRule="auto"/>
              <w:ind w:left="321" w:leftChars="0"/>
              <w:rPr>
                <w:rFonts w:ascii="宋体" w:hAnsi="宋体" w:eastAsia="宋体" w:cs="宋体"/>
                <w:sz w:val="20"/>
                <w:szCs w:val="20"/>
              </w:rPr>
            </w:pPr>
          </w:p>
        </w:tc>
        <w:tc>
          <w:tcPr>
            <w:tcW w:w="8109" w:type="dxa"/>
            <w:gridSpan w:val="2"/>
            <w:vAlign w:val="top"/>
          </w:tcPr>
          <w:p>
            <w:pPr>
              <w:spacing w:before="36" w:line="251" w:lineRule="auto"/>
              <w:ind w:left="111" w:right="111" w:firstLine="310"/>
              <w:rPr>
                <w:rFonts w:ascii="宋体" w:hAnsi="宋体" w:eastAsia="宋体" w:cs="宋体"/>
                <w:sz w:val="20"/>
                <w:szCs w:val="20"/>
              </w:rPr>
            </w:pPr>
            <w:r>
              <w:rPr>
                <w:rFonts w:ascii="宋体" w:hAnsi="宋体" w:eastAsia="宋体" w:cs="宋体"/>
                <w:spacing w:val="14"/>
                <w:sz w:val="20"/>
                <w:szCs w:val="20"/>
              </w:rPr>
              <w:t>标</w:t>
            </w:r>
            <w:r>
              <w:rPr>
                <w:rFonts w:ascii="宋体" w:hAnsi="宋体" w:eastAsia="宋体" w:cs="宋体"/>
                <w:spacing w:val="11"/>
                <w:sz w:val="20"/>
                <w:szCs w:val="20"/>
              </w:rPr>
              <w:t>前</w:t>
            </w:r>
            <w:r>
              <w:rPr>
                <w:rFonts w:ascii="宋体" w:hAnsi="宋体" w:eastAsia="宋体" w:cs="宋体"/>
                <w:spacing w:val="7"/>
                <w:sz w:val="20"/>
                <w:szCs w:val="20"/>
              </w:rPr>
              <w:t>准备：1、本项目实行网上投标，采用电子投标文件。若供应商参与投标，自行</w:t>
            </w:r>
            <w:r>
              <w:rPr>
                <w:rFonts w:ascii="宋体" w:hAnsi="宋体" w:eastAsia="宋体" w:cs="宋体"/>
                <w:sz w:val="20"/>
                <w:szCs w:val="20"/>
              </w:rPr>
              <w:t xml:space="preserve"> </w:t>
            </w:r>
            <w:r>
              <w:rPr>
                <w:rFonts w:ascii="宋体" w:hAnsi="宋体" w:eastAsia="宋体" w:cs="宋体"/>
                <w:spacing w:val="13"/>
                <w:sz w:val="20"/>
                <w:szCs w:val="20"/>
              </w:rPr>
              <w:t>承</w:t>
            </w:r>
            <w:r>
              <w:rPr>
                <w:rFonts w:ascii="宋体" w:hAnsi="宋体" w:eastAsia="宋体" w:cs="宋体"/>
                <w:spacing w:val="7"/>
                <w:sz w:val="20"/>
                <w:szCs w:val="20"/>
              </w:rPr>
              <w:t>担投标一切费用。</w:t>
            </w:r>
          </w:p>
          <w:p>
            <w:pPr>
              <w:spacing w:before="2" w:line="251" w:lineRule="auto"/>
              <w:ind w:left="114" w:right="109" w:firstLine="309"/>
              <w:rPr>
                <w:rFonts w:ascii="宋体" w:hAnsi="宋体" w:eastAsia="宋体" w:cs="宋体"/>
                <w:sz w:val="20"/>
                <w:szCs w:val="20"/>
              </w:rPr>
            </w:pPr>
            <w:r>
              <w:rPr>
                <w:rFonts w:ascii="宋体" w:hAnsi="宋体" w:eastAsia="宋体" w:cs="宋体"/>
                <w:spacing w:val="14"/>
                <w:sz w:val="20"/>
                <w:szCs w:val="20"/>
              </w:rPr>
              <w:t>2</w:t>
            </w:r>
            <w:r>
              <w:rPr>
                <w:rFonts w:ascii="宋体" w:hAnsi="宋体" w:eastAsia="宋体" w:cs="宋体"/>
                <w:spacing w:val="11"/>
                <w:sz w:val="20"/>
                <w:szCs w:val="20"/>
              </w:rPr>
              <w:t>、</w:t>
            </w:r>
            <w:r>
              <w:rPr>
                <w:rFonts w:ascii="宋体" w:hAnsi="宋体" w:eastAsia="宋体" w:cs="宋体"/>
                <w:spacing w:val="7"/>
                <w:sz w:val="20"/>
                <w:szCs w:val="20"/>
              </w:rPr>
              <w:t>各供应商应在开标前应确保成为新疆维吾尔自治区政府采购网正式注册入库供应</w:t>
            </w:r>
            <w:r>
              <w:rPr>
                <w:rFonts w:ascii="宋体" w:hAnsi="宋体" w:eastAsia="宋体" w:cs="宋体"/>
                <w:sz w:val="20"/>
                <w:szCs w:val="20"/>
              </w:rPr>
              <w:t xml:space="preserve"> </w:t>
            </w:r>
            <w:r>
              <w:rPr>
                <w:rFonts w:ascii="宋体" w:hAnsi="宋体" w:eastAsia="宋体" w:cs="宋体"/>
                <w:spacing w:val="4"/>
                <w:sz w:val="20"/>
                <w:szCs w:val="20"/>
              </w:rPr>
              <w:t>商</w:t>
            </w:r>
            <w:r>
              <w:rPr>
                <w:rFonts w:ascii="宋体" w:hAnsi="宋体" w:eastAsia="宋体" w:cs="宋体"/>
                <w:spacing w:val="2"/>
                <w:sz w:val="20"/>
                <w:szCs w:val="20"/>
              </w:rPr>
              <w:t xml:space="preserve">，并完成 </w:t>
            </w:r>
            <w:r>
              <w:rPr>
                <w:rFonts w:ascii="宋体" w:hAnsi="宋体" w:eastAsia="宋体" w:cs="宋体"/>
                <w:sz w:val="20"/>
                <w:szCs w:val="20"/>
              </w:rPr>
              <w:t>CA</w:t>
            </w:r>
            <w:r>
              <w:rPr>
                <w:rFonts w:ascii="宋体" w:hAnsi="宋体" w:eastAsia="宋体" w:cs="宋体"/>
                <w:spacing w:val="2"/>
                <w:sz w:val="20"/>
                <w:szCs w:val="20"/>
              </w:rPr>
              <w:t xml:space="preserve"> 数字证书申领。因未注册入库、未办理 </w:t>
            </w:r>
            <w:r>
              <w:rPr>
                <w:rFonts w:ascii="宋体" w:hAnsi="宋体" w:eastAsia="宋体" w:cs="宋体"/>
                <w:sz w:val="20"/>
                <w:szCs w:val="20"/>
              </w:rPr>
              <w:t>CA</w:t>
            </w:r>
            <w:r>
              <w:rPr>
                <w:rFonts w:ascii="宋体" w:hAnsi="宋体" w:eastAsia="宋体" w:cs="宋体"/>
                <w:spacing w:val="2"/>
                <w:sz w:val="20"/>
                <w:szCs w:val="20"/>
              </w:rPr>
              <w:t xml:space="preserve"> 数字证书等原因造成无法投标</w:t>
            </w:r>
            <w:r>
              <w:rPr>
                <w:rFonts w:ascii="宋体" w:hAnsi="宋体" w:eastAsia="宋体" w:cs="宋体"/>
                <w:sz w:val="20"/>
                <w:szCs w:val="20"/>
              </w:rPr>
              <w:t xml:space="preserve"> </w:t>
            </w:r>
            <w:r>
              <w:rPr>
                <w:rFonts w:ascii="宋体" w:hAnsi="宋体" w:eastAsia="宋体" w:cs="宋体"/>
                <w:spacing w:val="16"/>
                <w:sz w:val="20"/>
                <w:szCs w:val="20"/>
              </w:rPr>
              <w:t>或</w:t>
            </w:r>
            <w:r>
              <w:rPr>
                <w:rFonts w:ascii="宋体" w:hAnsi="宋体" w:eastAsia="宋体" w:cs="宋体"/>
                <w:spacing w:val="11"/>
                <w:sz w:val="20"/>
                <w:szCs w:val="20"/>
              </w:rPr>
              <w:t>投</w:t>
            </w:r>
            <w:r>
              <w:rPr>
                <w:rFonts w:ascii="宋体" w:hAnsi="宋体" w:eastAsia="宋体" w:cs="宋体"/>
                <w:spacing w:val="8"/>
                <w:sz w:val="20"/>
                <w:szCs w:val="20"/>
              </w:rPr>
              <w:t>标失败等后果由供应商自行承担。</w:t>
            </w:r>
          </w:p>
          <w:p>
            <w:pPr>
              <w:spacing w:before="1" w:line="251" w:lineRule="auto"/>
              <w:ind w:left="113" w:right="54" w:firstLine="312"/>
              <w:rPr>
                <w:rFonts w:ascii="宋体" w:hAnsi="宋体" w:eastAsia="宋体" w:cs="宋体"/>
                <w:sz w:val="20"/>
                <w:szCs w:val="20"/>
              </w:rPr>
            </w:pPr>
            <w:r>
              <w:rPr>
                <w:rFonts w:ascii="宋体" w:hAnsi="宋体" w:eastAsia="宋体" w:cs="宋体"/>
                <w:spacing w:val="14"/>
                <w:sz w:val="20"/>
                <w:szCs w:val="20"/>
              </w:rPr>
              <w:t>3</w:t>
            </w:r>
            <w:r>
              <w:rPr>
                <w:rFonts w:ascii="宋体" w:hAnsi="宋体" w:eastAsia="宋体" w:cs="宋体"/>
                <w:spacing w:val="10"/>
                <w:sz w:val="20"/>
                <w:szCs w:val="20"/>
              </w:rPr>
              <w:t>、</w:t>
            </w:r>
            <w:r>
              <w:rPr>
                <w:rFonts w:ascii="宋体" w:hAnsi="宋体" w:eastAsia="宋体" w:cs="宋体"/>
                <w:spacing w:val="7"/>
                <w:sz w:val="20"/>
                <w:szCs w:val="20"/>
              </w:rPr>
              <w:t xml:space="preserve">供应商将政采云电子交易客户端下载、安装完成后，可通过账号密码或 </w:t>
            </w:r>
            <w:r>
              <w:rPr>
                <w:rFonts w:ascii="宋体" w:hAnsi="宋体" w:eastAsia="宋体" w:cs="宋体"/>
                <w:sz w:val="20"/>
                <w:szCs w:val="20"/>
              </w:rPr>
              <w:t>CA</w:t>
            </w:r>
            <w:r>
              <w:rPr>
                <w:rFonts w:ascii="宋体" w:hAnsi="宋体" w:eastAsia="宋体" w:cs="宋体"/>
                <w:spacing w:val="7"/>
                <w:sz w:val="20"/>
                <w:szCs w:val="20"/>
              </w:rPr>
              <w:t xml:space="preserve"> 登录</w:t>
            </w:r>
            <w:r>
              <w:rPr>
                <w:rFonts w:ascii="宋体" w:hAnsi="宋体" w:eastAsia="宋体" w:cs="宋体"/>
                <w:sz w:val="20"/>
                <w:szCs w:val="20"/>
              </w:rPr>
              <w:t xml:space="preserve"> </w:t>
            </w:r>
            <w:r>
              <w:rPr>
                <w:rFonts w:ascii="宋体" w:hAnsi="宋体" w:eastAsia="宋体" w:cs="宋体"/>
                <w:spacing w:val="20"/>
                <w:sz w:val="20"/>
                <w:szCs w:val="20"/>
              </w:rPr>
              <w:t>客</w:t>
            </w:r>
            <w:r>
              <w:rPr>
                <w:rFonts w:ascii="宋体" w:hAnsi="宋体" w:eastAsia="宋体" w:cs="宋体"/>
                <w:spacing w:val="13"/>
                <w:sz w:val="20"/>
                <w:szCs w:val="20"/>
              </w:rPr>
              <w:t>户</w:t>
            </w:r>
            <w:r>
              <w:rPr>
                <w:rFonts w:ascii="宋体" w:hAnsi="宋体" w:eastAsia="宋体" w:cs="宋体"/>
                <w:spacing w:val="10"/>
                <w:sz w:val="20"/>
                <w:szCs w:val="20"/>
              </w:rPr>
              <w:t>端进行投标文件制作。在使用政采云投标客户端时，建议使用</w:t>
            </w:r>
            <w:r>
              <w:rPr>
                <w:rFonts w:ascii="宋体" w:hAnsi="宋体" w:eastAsia="宋体" w:cs="宋体"/>
                <w:sz w:val="20"/>
                <w:szCs w:val="20"/>
              </w:rPr>
              <w:t>WIN</w:t>
            </w:r>
            <w:r>
              <w:rPr>
                <w:rFonts w:ascii="宋体" w:hAnsi="宋体" w:eastAsia="宋体" w:cs="宋体"/>
                <w:spacing w:val="10"/>
                <w:sz w:val="20"/>
                <w:szCs w:val="20"/>
              </w:rPr>
              <w:t>7 及以上操作系</w:t>
            </w:r>
            <w:r>
              <w:rPr>
                <w:rFonts w:ascii="宋体" w:hAnsi="宋体" w:eastAsia="宋体" w:cs="宋体"/>
                <w:sz w:val="20"/>
                <w:szCs w:val="20"/>
              </w:rPr>
              <w:t xml:space="preserve"> </w:t>
            </w:r>
            <w:r>
              <w:rPr>
                <w:rFonts w:ascii="宋体" w:hAnsi="宋体" w:eastAsia="宋体" w:cs="宋体"/>
                <w:spacing w:val="14"/>
                <w:sz w:val="20"/>
                <w:szCs w:val="20"/>
              </w:rPr>
              <w:t>统</w:t>
            </w:r>
            <w:r>
              <w:rPr>
                <w:rFonts w:ascii="宋体" w:hAnsi="宋体" w:eastAsia="宋体" w:cs="宋体"/>
                <w:spacing w:val="12"/>
                <w:sz w:val="20"/>
                <w:szCs w:val="20"/>
              </w:rPr>
              <w:t>。</w:t>
            </w:r>
            <w:r>
              <w:rPr>
                <w:rFonts w:ascii="宋体" w:hAnsi="宋体" w:eastAsia="宋体" w:cs="宋体"/>
                <w:spacing w:val="7"/>
                <w:sz w:val="20"/>
                <w:szCs w:val="20"/>
              </w:rPr>
              <w:t>客户端请至新疆政府采购网 (</w:t>
            </w:r>
            <w:r>
              <w:fldChar w:fldCharType="begin"/>
            </w:r>
            <w:r>
              <w:instrText xml:space="preserve"> HYPERLINK "http://www.ccgp-xinjiang.gov.cn/" </w:instrText>
            </w:r>
            <w:r>
              <w:fldChar w:fldCharType="separate"/>
            </w:r>
            <w:r>
              <w:rPr>
                <w:rFonts w:ascii="宋体" w:hAnsi="宋体" w:eastAsia="宋体" w:cs="宋体"/>
                <w:sz w:val="20"/>
                <w:szCs w:val="20"/>
              </w:rPr>
              <w:t>http</w:t>
            </w:r>
            <w:r>
              <w:rPr>
                <w:rFonts w:ascii="宋体" w:hAnsi="宋体" w:eastAsia="宋体" w:cs="宋体"/>
                <w:spacing w:val="7"/>
                <w:sz w:val="20"/>
                <w:szCs w:val="20"/>
              </w:rPr>
              <w:t>://</w:t>
            </w:r>
            <w:r>
              <w:rPr>
                <w:rFonts w:ascii="宋体" w:hAnsi="宋体" w:eastAsia="宋体" w:cs="宋体"/>
                <w:sz w:val="20"/>
                <w:szCs w:val="20"/>
              </w:rPr>
              <w:t>www</w:t>
            </w:r>
            <w:r>
              <w:rPr>
                <w:rFonts w:ascii="宋体" w:hAnsi="宋体" w:eastAsia="宋体" w:cs="宋体"/>
                <w:spacing w:val="7"/>
                <w:sz w:val="20"/>
                <w:szCs w:val="20"/>
              </w:rPr>
              <w:t>.</w:t>
            </w:r>
            <w:r>
              <w:rPr>
                <w:rFonts w:ascii="宋体" w:hAnsi="宋体" w:eastAsia="宋体" w:cs="宋体"/>
                <w:sz w:val="20"/>
                <w:szCs w:val="20"/>
              </w:rPr>
              <w:t>ccgp</w:t>
            </w:r>
            <w:r>
              <w:rPr>
                <w:rFonts w:ascii="宋体" w:hAnsi="宋体" w:eastAsia="宋体" w:cs="宋体"/>
                <w:spacing w:val="7"/>
                <w:sz w:val="20"/>
                <w:szCs w:val="20"/>
              </w:rPr>
              <w:t>-</w:t>
            </w:r>
            <w:r>
              <w:rPr>
                <w:rFonts w:ascii="宋体" w:hAnsi="宋体" w:eastAsia="宋体" w:cs="宋体"/>
                <w:sz w:val="20"/>
                <w:szCs w:val="20"/>
              </w:rPr>
              <w:t>xinjiang</w:t>
            </w:r>
            <w:r>
              <w:rPr>
                <w:rFonts w:ascii="宋体" w:hAnsi="宋体" w:eastAsia="宋体" w:cs="宋体"/>
                <w:spacing w:val="7"/>
                <w:sz w:val="20"/>
                <w:szCs w:val="20"/>
              </w:rPr>
              <w:t>.</w:t>
            </w:r>
            <w:r>
              <w:rPr>
                <w:rFonts w:ascii="宋体" w:hAnsi="宋体" w:eastAsia="宋体" w:cs="宋体"/>
                <w:sz w:val="20"/>
                <w:szCs w:val="20"/>
              </w:rPr>
              <w:t>gov</w:t>
            </w:r>
            <w:r>
              <w:rPr>
                <w:rFonts w:ascii="宋体" w:hAnsi="宋体" w:eastAsia="宋体" w:cs="宋体"/>
                <w:spacing w:val="7"/>
                <w:sz w:val="20"/>
                <w:szCs w:val="20"/>
              </w:rPr>
              <w:t>.</w:t>
            </w:r>
            <w:r>
              <w:rPr>
                <w:rFonts w:ascii="宋体" w:hAnsi="宋体" w:eastAsia="宋体" w:cs="宋体"/>
                <w:sz w:val="20"/>
                <w:szCs w:val="20"/>
              </w:rPr>
              <w:t>cn</w:t>
            </w:r>
            <w:r>
              <w:rPr>
                <w:rFonts w:ascii="宋体" w:hAnsi="宋体" w:eastAsia="宋体" w:cs="宋体"/>
                <w:spacing w:val="7"/>
                <w:sz w:val="20"/>
                <w:szCs w:val="20"/>
              </w:rPr>
              <w:t>/</w:t>
            </w:r>
            <w:r>
              <w:rPr>
                <w:rFonts w:ascii="宋体" w:hAnsi="宋体" w:eastAsia="宋体" w:cs="宋体"/>
                <w:spacing w:val="7"/>
                <w:sz w:val="20"/>
                <w:szCs w:val="20"/>
              </w:rPr>
              <w:fldChar w:fldCharType="end"/>
            </w:r>
            <w:r>
              <w:rPr>
                <w:rFonts w:ascii="宋体" w:hAnsi="宋体" w:eastAsia="宋体" w:cs="宋体"/>
                <w:spacing w:val="7"/>
                <w:sz w:val="20"/>
                <w:szCs w:val="20"/>
              </w:rPr>
              <w:t>)下载专区查看，</w:t>
            </w:r>
            <w:r>
              <w:rPr>
                <w:rFonts w:ascii="宋体" w:hAnsi="宋体" w:eastAsia="宋体" w:cs="宋体"/>
                <w:sz w:val="20"/>
                <w:szCs w:val="20"/>
              </w:rPr>
              <w:t xml:space="preserve"> </w:t>
            </w:r>
            <w:r>
              <w:rPr>
                <w:rFonts w:ascii="宋体" w:hAnsi="宋体" w:eastAsia="宋体" w:cs="宋体"/>
                <w:spacing w:val="8"/>
                <w:sz w:val="20"/>
                <w:szCs w:val="20"/>
              </w:rPr>
              <w:t>如</w:t>
            </w:r>
            <w:r>
              <w:rPr>
                <w:rFonts w:ascii="宋体" w:hAnsi="宋体" w:eastAsia="宋体" w:cs="宋体"/>
                <w:spacing w:val="7"/>
                <w:sz w:val="20"/>
                <w:szCs w:val="20"/>
              </w:rPr>
              <w:t>有</w:t>
            </w:r>
            <w:r>
              <w:rPr>
                <w:rFonts w:ascii="宋体" w:hAnsi="宋体" w:eastAsia="宋体" w:cs="宋体"/>
                <w:spacing w:val="4"/>
                <w:sz w:val="20"/>
                <w:szCs w:val="20"/>
              </w:rPr>
              <w:t>问题可拨打政采云客户服务热线 95763 进行咨询。</w:t>
            </w:r>
          </w:p>
          <w:p>
            <w:pPr>
              <w:spacing w:before="2" w:line="251" w:lineRule="auto"/>
              <w:ind w:left="110" w:right="109" w:firstLine="309"/>
              <w:rPr>
                <w:rFonts w:ascii="宋体" w:hAnsi="宋体" w:eastAsia="宋体" w:cs="宋体"/>
                <w:sz w:val="20"/>
                <w:szCs w:val="20"/>
              </w:rPr>
            </w:pPr>
            <w:r>
              <w:rPr>
                <w:rFonts w:ascii="宋体" w:hAnsi="宋体" w:eastAsia="宋体" w:cs="宋体"/>
                <w:spacing w:val="20"/>
                <w:sz w:val="20"/>
                <w:szCs w:val="20"/>
              </w:rPr>
              <w:t>4、</w:t>
            </w:r>
            <w:r>
              <w:rPr>
                <w:rFonts w:ascii="宋体" w:hAnsi="宋体" w:eastAsia="宋体" w:cs="宋体"/>
                <w:spacing w:val="14"/>
                <w:sz w:val="20"/>
                <w:szCs w:val="20"/>
              </w:rPr>
              <w:t>本</w:t>
            </w:r>
            <w:r>
              <w:rPr>
                <w:rFonts w:ascii="宋体" w:hAnsi="宋体" w:eastAsia="宋体" w:cs="宋体"/>
                <w:spacing w:val="10"/>
                <w:sz w:val="20"/>
                <w:szCs w:val="20"/>
              </w:rPr>
              <w:t>项目通过“政府采购云平台 (</w:t>
            </w:r>
            <w:r>
              <w:rPr>
                <w:rFonts w:ascii="宋体" w:hAnsi="宋体" w:eastAsia="宋体" w:cs="宋体"/>
                <w:sz w:val="20"/>
                <w:szCs w:val="20"/>
              </w:rPr>
              <w:t>www</w:t>
            </w:r>
            <w:r>
              <w:rPr>
                <w:rFonts w:ascii="宋体" w:hAnsi="宋体" w:eastAsia="宋体" w:cs="宋体"/>
                <w:spacing w:val="10"/>
                <w:sz w:val="20"/>
                <w:szCs w:val="20"/>
              </w:rPr>
              <w:t>.</w:t>
            </w:r>
            <w:r>
              <w:rPr>
                <w:rFonts w:ascii="宋体" w:hAnsi="宋体" w:eastAsia="宋体" w:cs="宋体"/>
                <w:sz w:val="20"/>
                <w:szCs w:val="20"/>
              </w:rPr>
              <w:t>zcygov</w:t>
            </w:r>
            <w:r>
              <w:rPr>
                <w:rFonts w:ascii="宋体" w:hAnsi="宋体" w:eastAsia="宋体" w:cs="宋体"/>
                <w:spacing w:val="10"/>
                <w:sz w:val="20"/>
                <w:szCs w:val="20"/>
              </w:rPr>
              <w:t>.</w:t>
            </w:r>
            <w:r>
              <w:rPr>
                <w:rFonts w:ascii="宋体" w:hAnsi="宋体" w:eastAsia="宋体" w:cs="宋体"/>
                <w:sz w:val="20"/>
                <w:szCs w:val="20"/>
              </w:rPr>
              <w:t>cn</w:t>
            </w:r>
            <w:r>
              <w:rPr>
                <w:rFonts w:ascii="宋体" w:hAnsi="宋体" w:eastAsia="宋体" w:cs="宋体"/>
                <w:spacing w:val="10"/>
                <w:sz w:val="20"/>
                <w:szCs w:val="20"/>
              </w:rPr>
              <w:t>) ”实行在线投标响应 (电子投</w:t>
            </w:r>
            <w:r>
              <w:rPr>
                <w:rFonts w:ascii="宋体" w:hAnsi="宋体" w:eastAsia="宋体" w:cs="宋体"/>
                <w:sz w:val="20"/>
                <w:szCs w:val="20"/>
              </w:rPr>
              <w:t xml:space="preserve"> </w:t>
            </w:r>
            <w:r>
              <w:rPr>
                <w:rFonts w:ascii="宋体" w:hAnsi="宋体" w:eastAsia="宋体" w:cs="宋体"/>
                <w:spacing w:val="14"/>
                <w:sz w:val="20"/>
                <w:szCs w:val="20"/>
              </w:rPr>
              <w:t>标</w:t>
            </w:r>
            <w:r>
              <w:rPr>
                <w:rFonts w:ascii="宋体" w:hAnsi="宋体" w:eastAsia="宋体" w:cs="宋体"/>
                <w:spacing w:val="11"/>
                <w:sz w:val="20"/>
                <w:szCs w:val="20"/>
              </w:rPr>
              <w:t>)</w:t>
            </w:r>
            <w:r>
              <w:rPr>
                <w:rFonts w:ascii="宋体" w:hAnsi="宋体" w:eastAsia="宋体" w:cs="宋体"/>
                <w:spacing w:val="7"/>
                <w:sz w:val="20"/>
                <w:szCs w:val="20"/>
              </w:rPr>
              <w:t xml:space="preserve"> ，供应商应先安装“政采云电子交易客户端”，并按照本招标文件和“政府采购云</w:t>
            </w:r>
            <w:r>
              <w:rPr>
                <w:rFonts w:ascii="宋体" w:hAnsi="宋体" w:eastAsia="宋体" w:cs="宋体"/>
                <w:sz w:val="20"/>
                <w:szCs w:val="20"/>
              </w:rPr>
              <w:t xml:space="preserve"> </w:t>
            </w:r>
            <w:r>
              <w:rPr>
                <w:rFonts w:ascii="宋体" w:hAnsi="宋体" w:eastAsia="宋体" w:cs="宋体"/>
                <w:spacing w:val="14"/>
                <w:sz w:val="20"/>
                <w:szCs w:val="20"/>
              </w:rPr>
              <w:t>平台</w:t>
            </w:r>
            <w:r>
              <w:rPr>
                <w:rFonts w:ascii="宋体" w:hAnsi="宋体" w:eastAsia="宋体" w:cs="宋体"/>
                <w:spacing w:val="11"/>
                <w:sz w:val="20"/>
                <w:szCs w:val="20"/>
              </w:rPr>
              <w:t>”</w:t>
            </w:r>
            <w:r>
              <w:rPr>
                <w:rFonts w:ascii="宋体" w:hAnsi="宋体" w:eastAsia="宋体" w:cs="宋体"/>
                <w:spacing w:val="7"/>
                <w:sz w:val="20"/>
                <w:szCs w:val="20"/>
              </w:rPr>
              <w:t>的要求，通过“政采云电子交易客户端”编制并加密投标文件。供应商未按规定</w:t>
            </w:r>
            <w:r>
              <w:rPr>
                <w:rFonts w:ascii="宋体" w:hAnsi="宋体" w:eastAsia="宋体" w:cs="宋体"/>
                <w:sz w:val="20"/>
                <w:szCs w:val="20"/>
              </w:rPr>
              <w:t xml:space="preserve"> </w:t>
            </w:r>
            <w:r>
              <w:rPr>
                <w:rFonts w:ascii="宋体" w:hAnsi="宋体" w:eastAsia="宋体" w:cs="宋体"/>
                <w:spacing w:val="14"/>
                <w:sz w:val="20"/>
                <w:szCs w:val="20"/>
              </w:rPr>
              <w:t>加密</w:t>
            </w:r>
            <w:r>
              <w:rPr>
                <w:rFonts w:ascii="宋体" w:hAnsi="宋体" w:eastAsia="宋体" w:cs="宋体"/>
                <w:spacing w:val="10"/>
                <w:sz w:val="20"/>
                <w:szCs w:val="20"/>
              </w:rPr>
              <w:t>的</w:t>
            </w:r>
            <w:r>
              <w:rPr>
                <w:rFonts w:ascii="宋体" w:hAnsi="宋体" w:eastAsia="宋体" w:cs="宋体"/>
                <w:spacing w:val="7"/>
                <w:sz w:val="20"/>
                <w:szCs w:val="20"/>
              </w:rPr>
              <w:t>投标文件，“政府采购云平台”将予以拒收。电子投标具体操作流程详见本公告</w:t>
            </w:r>
            <w:r>
              <w:rPr>
                <w:rFonts w:ascii="宋体" w:hAnsi="宋体" w:eastAsia="宋体" w:cs="宋体"/>
                <w:sz w:val="20"/>
                <w:szCs w:val="20"/>
              </w:rPr>
              <w:t xml:space="preserve"> </w:t>
            </w:r>
            <w:r>
              <w:rPr>
                <w:rFonts w:ascii="宋体" w:hAnsi="宋体" w:eastAsia="宋体" w:cs="宋体"/>
                <w:spacing w:val="14"/>
                <w:sz w:val="20"/>
                <w:szCs w:val="20"/>
              </w:rPr>
              <w:t>附</w:t>
            </w:r>
            <w:r>
              <w:rPr>
                <w:rFonts w:ascii="宋体" w:hAnsi="宋体" w:eastAsia="宋体" w:cs="宋体"/>
                <w:spacing w:val="10"/>
                <w:sz w:val="20"/>
                <w:szCs w:val="20"/>
              </w:rPr>
              <w:t>件《供应商项目采购-电子招投标操作指南》；通过“政府采购云平台”参与在线投</w:t>
            </w:r>
            <w:r>
              <w:rPr>
                <w:rFonts w:ascii="宋体" w:hAnsi="宋体" w:eastAsia="宋体" w:cs="宋体"/>
                <w:sz w:val="20"/>
                <w:szCs w:val="20"/>
              </w:rPr>
              <w:t xml:space="preserve"> </w:t>
            </w:r>
            <w:r>
              <w:rPr>
                <w:rFonts w:ascii="宋体" w:hAnsi="宋体" w:eastAsia="宋体" w:cs="宋体"/>
                <w:spacing w:val="8"/>
                <w:sz w:val="20"/>
                <w:szCs w:val="20"/>
              </w:rPr>
              <w:t>标时如</w:t>
            </w:r>
            <w:r>
              <w:rPr>
                <w:rFonts w:ascii="宋体" w:hAnsi="宋体" w:eastAsia="宋体" w:cs="宋体"/>
                <w:spacing w:val="5"/>
                <w:sz w:val="20"/>
                <w:szCs w:val="20"/>
              </w:rPr>
              <w:t>遇</w:t>
            </w:r>
            <w:r>
              <w:rPr>
                <w:rFonts w:ascii="宋体" w:hAnsi="宋体" w:eastAsia="宋体" w:cs="宋体"/>
                <w:spacing w:val="4"/>
                <w:sz w:val="20"/>
                <w:szCs w:val="20"/>
              </w:rPr>
              <w:t>平台技术问题详询 95763。</w:t>
            </w:r>
          </w:p>
          <w:p>
            <w:pPr>
              <w:spacing w:line="251" w:lineRule="auto"/>
              <w:ind w:left="110" w:right="109" w:firstLine="314"/>
              <w:rPr>
                <w:rFonts w:ascii="宋体" w:hAnsi="宋体" w:eastAsia="宋体" w:cs="宋体"/>
                <w:sz w:val="20"/>
                <w:szCs w:val="20"/>
              </w:rPr>
            </w:pPr>
            <w:r>
              <w:rPr>
                <w:rFonts w:ascii="宋体" w:hAnsi="宋体" w:eastAsia="宋体" w:cs="宋体"/>
                <w:spacing w:val="2"/>
                <w:sz w:val="20"/>
                <w:szCs w:val="20"/>
              </w:rPr>
              <w:t>5、为确保网上操作合法、有效和安全，投标供应商应当在投标截止时间前完</w:t>
            </w:r>
            <w:r>
              <w:rPr>
                <w:rFonts w:ascii="宋体" w:hAnsi="宋体" w:eastAsia="宋体" w:cs="宋体"/>
                <w:spacing w:val="1"/>
                <w:sz w:val="20"/>
                <w:szCs w:val="20"/>
              </w:rPr>
              <w:t>成</w:t>
            </w:r>
            <w:r>
              <w:rPr>
                <w:rFonts w:ascii="宋体" w:hAnsi="宋体" w:eastAsia="宋体" w:cs="宋体"/>
                <w:sz w:val="20"/>
                <w:szCs w:val="20"/>
              </w:rPr>
              <w:t xml:space="preserve">在“政 </w:t>
            </w:r>
            <w:r>
              <w:rPr>
                <w:rFonts w:ascii="宋体" w:hAnsi="宋体" w:eastAsia="宋体" w:cs="宋体"/>
                <w:spacing w:val="14"/>
                <w:sz w:val="20"/>
                <w:szCs w:val="20"/>
              </w:rPr>
              <w:t>府采</w:t>
            </w:r>
            <w:r>
              <w:rPr>
                <w:rFonts w:ascii="宋体" w:hAnsi="宋体" w:eastAsia="宋体" w:cs="宋体"/>
                <w:spacing w:val="10"/>
                <w:sz w:val="20"/>
                <w:szCs w:val="20"/>
              </w:rPr>
              <w:t>购</w:t>
            </w:r>
            <w:r>
              <w:rPr>
                <w:rFonts w:ascii="宋体" w:hAnsi="宋体" w:eastAsia="宋体" w:cs="宋体"/>
                <w:spacing w:val="7"/>
                <w:sz w:val="20"/>
                <w:szCs w:val="20"/>
              </w:rPr>
              <w:t>云平台”的身份认证，确保在电子投标过程中能够对相关数据电文进行加密和使</w:t>
            </w:r>
            <w:r>
              <w:rPr>
                <w:rFonts w:ascii="宋体" w:hAnsi="宋体" w:eastAsia="宋体" w:cs="宋体"/>
                <w:sz w:val="20"/>
                <w:szCs w:val="20"/>
              </w:rPr>
              <w:t xml:space="preserve"> </w:t>
            </w:r>
            <w:r>
              <w:rPr>
                <w:rFonts w:ascii="宋体" w:hAnsi="宋体" w:eastAsia="宋体" w:cs="宋体"/>
                <w:spacing w:val="12"/>
                <w:sz w:val="20"/>
                <w:szCs w:val="20"/>
              </w:rPr>
              <w:t>用</w:t>
            </w:r>
            <w:r>
              <w:rPr>
                <w:rFonts w:ascii="宋体" w:hAnsi="宋体" w:eastAsia="宋体" w:cs="宋体"/>
                <w:spacing w:val="6"/>
                <w:sz w:val="20"/>
                <w:szCs w:val="20"/>
              </w:rPr>
              <w:t xml:space="preserve">电子签章。使用“政采云电子交易客户端”需要提前申领 </w:t>
            </w:r>
            <w:r>
              <w:rPr>
                <w:rFonts w:ascii="宋体" w:hAnsi="宋体" w:eastAsia="宋体" w:cs="宋体"/>
                <w:sz w:val="20"/>
                <w:szCs w:val="20"/>
              </w:rPr>
              <w:t>CA</w:t>
            </w:r>
            <w:r>
              <w:rPr>
                <w:rFonts w:ascii="宋体" w:hAnsi="宋体" w:eastAsia="宋体" w:cs="宋体"/>
                <w:spacing w:val="6"/>
                <w:sz w:val="20"/>
                <w:szCs w:val="20"/>
              </w:rPr>
              <w:t xml:space="preserve"> 数字证书；</w:t>
            </w:r>
          </w:p>
          <w:p>
            <w:pPr>
              <w:spacing w:line="227" w:lineRule="auto"/>
              <w:ind w:left="116" w:leftChars="0"/>
              <w:rPr>
                <w:rFonts w:ascii="宋体" w:hAnsi="宋体" w:eastAsia="宋体" w:cs="宋体"/>
                <w:spacing w:val="15"/>
                <w:sz w:val="20"/>
                <w:szCs w:val="20"/>
              </w:rPr>
            </w:pPr>
            <w:r>
              <w:rPr>
                <w:rFonts w:ascii="宋体" w:hAnsi="宋体" w:eastAsia="宋体" w:cs="宋体"/>
                <w:spacing w:val="10"/>
                <w:sz w:val="20"/>
                <w:szCs w:val="20"/>
              </w:rPr>
              <w:t>6、</w:t>
            </w:r>
            <w:r>
              <w:rPr>
                <w:rFonts w:ascii="宋体" w:hAnsi="宋体" w:eastAsia="宋体" w:cs="宋体"/>
                <w:spacing w:val="7"/>
                <w:sz w:val="20"/>
                <w:szCs w:val="20"/>
              </w:rPr>
              <w:t>投</w:t>
            </w:r>
            <w:r>
              <w:rPr>
                <w:rFonts w:ascii="宋体" w:hAnsi="宋体" w:eastAsia="宋体" w:cs="宋体"/>
                <w:spacing w:val="5"/>
                <w:sz w:val="20"/>
                <w:szCs w:val="20"/>
              </w:rPr>
              <w:t>标供应商应当在投标截止时间前，将生成的“电子加密投标文件”上传递交至</w:t>
            </w:r>
            <w:r>
              <w:rPr>
                <w:rFonts w:ascii="宋体" w:hAnsi="宋体" w:eastAsia="宋体" w:cs="宋体"/>
                <w:sz w:val="20"/>
                <w:szCs w:val="20"/>
              </w:rPr>
              <w:t xml:space="preserve">  </w:t>
            </w:r>
            <w:r>
              <w:rPr>
                <w:rFonts w:ascii="宋体" w:hAnsi="宋体" w:eastAsia="宋体" w:cs="宋体"/>
                <w:spacing w:val="14"/>
                <w:sz w:val="20"/>
                <w:szCs w:val="20"/>
              </w:rPr>
              <w:t>“政府采</w:t>
            </w:r>
            <w:r>
              <w:rPr>
                <w:rFonts w:ascii="宋体" w:hAnsi="宋体" w:eastAsia="宋体" w:cs="宋体"/>
                <w:spacing w:val="8"/>
                <w:sz w:val="20"/>
                <w:szCs w:val="20"/>
              </w:rPr>
              <w:t>购</w:t>
            </w:r>
            <w:r>
              <w:rPr>
                <w:rFonts w:ascii="宋体" w:hAnsi="宋体" w:eastAsia="宋体" w:cs="宋体"/>
                <w:spacing w:val="7"/>
                <w:sz w:val="20"/>
                <w:szCs w:val="20"/>
              </w:rPr>
              <w:t>云平台” 。投标截止时间以后上传递交的投标文件将被“政府采购云平台”</w:t>
            </w:r>
            <w:r>
              <w:rPr>
                <w:rFonts w:ascii="宋体" w:hAnsi="宋体" w:eastAsia="宋体" w:cs="宋体"/>
                <w:sz w:val="20"/>
                <w:szCs w:val="20"/>
              </w:rPr>
              <w:t xml:space="preserve"> </w:t>
            </w:r>
            <w:r>
              <w:rPr>
                <w:rFonts w:ascii="宋体" w:hAnsi="宋体" w:eastAsia="宋体" w:cs="宋体"/>
                <w:spacing w:val="5"/>
                <w:sz w:val="20"/>
                <w:szCs w:val="20"/>
              </w:rPr>
              <w:t>拒收。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0" w:type="auto"/>
            <w:vAlign w:val="top"/>
          </w:tcPr>
          <w:p>
            <w:pPr>
              <w:spacing w:before="209" w:line="191" w:lineRule="auto"/>
              <w:ind w:left="321" w:leftChars="0"/>
              <w:rPr>
                <w:rFonts w:ascii="宋体" w:hAnsi="宋体" w:eastAsia="宋体" w:cs="宋体"/>
                <w:sz w:val="20"/>
                <w:szCs w:val="20"/>
              </w:rPr>
            </w:pPr>
          </w:p>
        </w:tc>
        <w:tc>
          <w:tcPr>
            <w:tcW w:w="8109" w:type="dxa"/>
            <w:gridSpan w:val="2"/>
            <w:vAlign w:val="top"/>
          </w:tcPr>
          <w:p>
            <w:pPr>
              <w:spacing w:before="174" w:line="406" w:lineRule="auto"/>
              <w:ind w:left="110" w:right="71" w:firstLine="3"/>
              <w:rPr>
                <w:rFonts w:ascii="宋体" w:hAnsi="宋体" w:eastAsia="宋体" w:cs="宋体"/>
                <w:sz w:val="20"/>
                <w:szCs w:val="20"/>
              </w:rPr>
            </w:pPr>
            <w:r>
              <w:rPr>
                <w:rFonts w:ascii="宋体" w:hAnsi="宋体" w:eastAsia="宋体" w:cs="宋体"/>
                <w:spacing w:val="14"/>
                <w:sz w:val="20"/>
                <w:szCs w:val="20"/>
              </w:rPr>
              <w:t>备注</w:t>
            </w:r>
            <w:r>
              <w:rPr>
                <w:rFonts w:ascii="宋体" w:hAnsi="宋体" w:eastAsia="宋体" w:cs="宋体"/>
                <w:spacing w:val="7"/>
                <w:sz w:val="20"/>
                <w:szCs w:val="20"/>
              </w:rPr>
              <w:t>：价格扣除：按照《政府采购促进中小企业发展暂行办法》规定，如果本项目非专</w:t>
            </w:r>
            <w:r>
              <w:rPr>
                <w:rFonts w:ascii="宋体" w:hAnsi="宋体" w:eastAsia="宋体" w:cs="宋体"/>
                <w:spacing w:val="11"/>
                <w:sz w:val="20"/>
                <w:szCs w:val="20"/>
              </w:rPr>
              <w:t>门</w:t>
            </w:r>
            <w:r>
              <w:rPr>
                <w:rFonts w:ascii="宋体" w:hAnsi="宋体" w:eastAsia="宋体" w:cs="宋体"/>
                <w:spacing w:val="7"/>
                <w:sz w:val="20"/>
                <w:szCs w:val="20"/>
              </w:rPr>
              <w:t>面向中小企业采购，对小型和微型企业投标人产品的价格给10%的扣除，用扣除后的</w:t>
            </w:r>
            <w:r>
              <w:rPr>
                <w:rFonts w:ascii="宋体" w:hAnsi="宋体" w:eastAsia="宋体" w:cs="宋体"/>
                <w:spacing w:val="14"/>
                <w:sz w:val="20"/>
                <w:szCs w:val="20"/>
              </w:rPr>
              <w:t>价格</w:t>
            </w:r>
            <w:r>
              <w:rPr>
                <w:rFonts w:ascii="宋体" w:hAnsi="宋体" w:eastAsia="宋体" w:cs="宋体"/>
                <w:spacing w:val="11"/>
                <w:sz w:val="20"/>
                <w:szCs w:val="20"/>
              </w:rPr>
              <w:t>参</w:t>
            </w:r>
            <w:r>
              <w:rPr>
                <w:rFonts w:ascii="宋体" w:hAnsi="宋体" w:eastAsia="宋体" w:cs="宋体"/>
                <w:spacing w:val="7"/>
                <w:sz w:val="20"/>
                <w:szCs w:val="20"/>
              </w:rPr>
              <w:t>与评审。如果本项目非专门面向中小企业采购且接受联合体投标，联合协议中约</w:t>
            </w:r>
            <w:r>
              <w:rPr>
                <w:rFonts w:ascii="宋体" w:hAnsi="宋体" w:eastAsia="宋体" w:cs="宋体"/>
                <w:spacing w:val="11"/>
                <w:sz w:val="20"/>
                <w:szCs w:val="20"/>
              </w:rPr>
              <w:t>定</w:t>
            </w:r>
            <w:r>
              <w:rPr>
                <w:rFonts w:ascii="宋体" w:hAnsi="宋体" w:eastAsia="宋体" w:cs="宋体"/>
                <w:spacing w:val="7"/>
                <w:sz w:val="20"/>
                <w:szCs w:val="20"/>
              </w:rPr>
              <w:t>小型或微型企业的协议合同金额占到联合体协议合同总金额30%以上的，给予联合体</w:t>
            </w:r>
            <w:r>
              <w:rPr>
                <w:rFonts w:ascii="宋体" w:hAnsi="宋体" w:eastAsia="宋体" w:cs="宋体"/>
                <w:spacing w:val="14"/>
                <w:sz w:val="20"/>
                <w:szCs w:val="20"/>
              </w:rPr>
              <w:t>2</w:t>
            </w:r>
            <w:r>
              <w:rPr>
                <w:rFonts w:ascii="宋体" w:hAnsi="宋体" w:eastAsia="宋体" w:cs="宋体"/>
                <w:spacing w:val="11"/>
                <w:sz w:val="20"/>
                <w:szCs w:val="20"/>
              </w:rPr>
              <w:t>%</w:t>
            </w:r>
            <w:r>
              <w:rPr>
                <w:rFonts w:ascii="宋体" w:hAnsi="宋体" w:eastAsia="宋体" w:cs="宋体"/>
                <w:spacing w:val="7"/>
                <w:sz w:val="20"/>
                <w:szCs w:val="20"/>
              </w:rPr>
              <w:t>的价格扣除，用扣除后的价格参与评审。联合体各方均为小型或微型企业的，联合体</w:t>
            </w:r>
            <w:r>
              <w:rPr>
                <w:rFonts w:ascii="宋体" w:hAnsi="宋体" w:eastAsia="宋体" w:cs="宋体"/>
                <w:spacing w:val="16"/>
                <w:sz w:val="20"/>
                <w:szCs w:val="20"/>
              </w:rPr>
              <w:t>视同</w:t>
            </w:r>
            <w:r>
              <w:rPr>
                <w:rFonts w:ascii="宋体" w:hAnsi="宋体" w:eastAsia="宋体" w:cs="宋体"/>
                <w:spacing w:val="9"/>
                <w:sz w:val="20"/>
                <w:szCs w:val="20"/>
              </w:rPr>
              <w:t>为</w:t>
            </w:r>
            <w:r>
              <w:rPr>
                <w:rFonts w:ascii="宋体" w:hAnsi="宋体" w:eastAsia="宋体" w:cs="宋体"/>
                <w:spacing w:val="8"/>
                <w:sz w:val="20"/>
                <w:szCs w:val="20"/>
              </w:rPr>
              <w:t>小型、微型企业。组成联合体的大中型企业或者其他自然人、法人或其他组织，</w:t>
            </w:r>
          </w:p>
          <w:p>
            <w:pPr>
              <w:spacing w:line="227" w:lineRule="auto"/>
              <w:ind w:left="116" w:leftChars="0"/>
              <w:rPr>
                <w:rFonts w:ascii="宋体" w:hAnsi="宋体" w:eastAsia="宋体" w:cs="宋体"/>
                <w:spacing w:val="10"/>
                <w:sz w:val="20"/>
                <w:szCs w:val="20"/>
              </w:rPr>
            </w:pPr>
            <w:r>
              <w:rPr>
                <w:rFonts w:ascii="宋体" w:hAnsi="宋体" w:eastAsia="宋体" w:cs="宋体"/>
                <w:spacing w:val="12"/>
                <w:sz w:val="20"/>
                <w:szCs w:val="20"/>
              </w:rPr>
              <w:t>与</w:t>
            </w:r>
            <w:r>
              <w:rPr>
                <w:rFonts w:ascii="宋体" w:hAnsi="宋体" w:eastAsia="宋体" w:cs="宋体"/>
                <w:spacing w:val="9"/>
                <w:sz w:val="20"/>
                <w:szCs w:val="20"/>
              </w:rPr>
              <w:t>小型、微型企业之间不得存在投资关系。中小企业应当提供《中小企业声明函》。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0" w:type="auto"/>
            <w:vAlign w:val="top"/>
          </w:tcPr>
          <w:p>
            <w:pPr>
              <w:tabs>
                <w:tab w:val="left" w:pos="849"/>
              </w:tabs>
              <w:spacing w:before="208" w:line="191" w:lineRule="auto"/>
              <w:ind w:left="321" w:leftChars="0"/>
              <w:rPr>
                <w:rFonts w:hint="eastAsia" w:ascii="宋体" w:hAnsi="宋体" w:eastAsia="宋体" w:cs="宋体"/>
                <w:snapToGrid w:val="0"/>
                <w:color w:val="000000"/>
                <w:kern w:val="0"/>
                <w:sz w:val="20"/>
                <w:szCs w:val="20"/>
                <w:lang w:val="en-US" w:eastAsia="zh-CN"/>
              </w:rPr>
            </w:pPr>
            <w:r>
              <w:rPr>
                <w:rFonts w:ascii="宋体" w:hAnsi="宋体" w:eastAsia="宋体" w:cs="宋体"/>
                <w:spacing w:val="2"/>
                <w:sz w:val="20"/>
                <w:szCs w:val="20"/>
              </w:rPr>
              <w:t>1</w:t>
            </w:r>
            <w:r>
              <w:rPr>
                <w:rFonts w:ascii="宋体" w:hAnsi="宋体" w:eastAsia="宋体" w:cs="宋体"/>
                <w:spacing w:val="1"/>
                <w:sz w:val="20"/>
                <w:szCs w:val="20"/>
              </w:rPr>
              <w:t>0.</w:t>
            </w:r>
            <w:r>
              <w:rPr>
                <w:rFonts w:hint="eastAsia" w:ascii="宋体" w:hAnsi="宋体" w:eastAsia="宋体" w:cs="宋体"/>
                <w:spacing w:val="1"/>
                <w:sz w:val="20"/>
                <w:szCs w:val="20"/>
                <w:lang w:val="en-US" w:eastAsia="zh-CN"/>
              </w:rPr>
              <w:t>4</w:t>
            </w:r>
          </w:p>
        </w:tc>
        <w:tc>
          <w:tcPr>
            <w:tcW w:w="8109" w:type="dxa"/>
            <w:gridSpan w:val="2"/>
            <w:vAlign w:val="top"/>
          </w:tcPr>
          <w:p>
            <w:pPr>
              <w:spacing w:before="175" w:line="228" w:lineRule="auto"/>
              <w:ind w:left="131" w:leftChars="0"/>
              <w:rPr>
                <w:rFonts w:ascii="宋体" w:hAnsi="宋体" w:eastAsia="宋体" w:cs="宋体"/>
                <w:snapToGrid w:val="0"/>
                <w:color w:val="000000"/>
                <w:kern w:val="0"/>
                <w:sz w:val="20"/>
                <w:szCs w:val="20"/>
              </w:rPr>
            </w:pPr>
            <w:r>
              <w:rPr>
                <w:rFonts w:ascii="宋体" w:hAnsi="宋体" w:eastAsia="宋体" w:cs="宋体"/>
                <w:spacing w:val="3"/>
                <w:sz w:val="20"/>
                <w:szCs w:val="20"/>
              </w:rPr>
              <w:t>中</w:t>
            </w:r>
            <w:r>
              <w:rPr>
                <w:rFonts w:ascii="宋体" w:hAnsi="宋体" w:eastAsia="宋体" w:cs="宋体"/>
                <w:spacing w:val="2"/>
                <w:sz w:val="20"/>
                <w:szCs w:val="20"/>
              </w:rPr>
              <w:t>标公示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0" w:type="auto"/>
            <w:vAlign w:val="top"/>
          </w:tcPr>
          <w:p>
            <w:pPr>
              <w:rPr>
                <w:rFonts w:ascii="Arial" w:hAnsi="Arial" w:eastAsia="Arial" w:cs="Arial"/>
                <w:snapToGrid w:val="0"/>
                <w:color w:val="000000"/>
                <w:kern w:val="0"/>
                <w:sz w:val="21"/>
                <w:szCs w:val="21"/>
              </w:rPr>
            </w:pPr>
          </w:p>
        </w:tc>
        <w:tc>
          <w:tcPr>
            <w:tcW w:w="0" w:type="auto"/>
            <w:gridSpan w:val="2"/>
            <w:vAlign w:val="top"/>
          </w:tcPr>
          <w:p>
            <w:pPr>
              <w:spacing w:before="36" w:line="237" w:lineRule="auto"/>
              <w:ind w:left="110" w:leftChars="0" w:right="109" w:rightChars="0" w:firstLine="420" w:firstLineChars="0"/>
              <w:rPr>
                <w:rFonts w:ascii="宋体" w:hAnsi="宋体" w:eastAsia="宋体" w:cs="宋体"/>
                <w:snapToGrid w:val="0"/>
                <w:color w:val="000000"/>
                <w:kern w:val="0"/>
                <w:sz w:val="20"/>
                <w:szCs w:val="20"/>
              </w:rPr>
            </w:pPr>
            <w:r>
              <w:rPr>
                <w:rFonts w:ascii="宋体" w:hAnsi="宋体" w:eastAsia="宋体" w:cs="宋体"/>
                <w:spacing w:val="14"/>
                <w:sz w:val="20"/>
                <w:szCs w:val="20"/>
              </w:rPr>
              <w:t>在</w:t>
            </w:r>
            <w:r>
              <w:rPr>
                <w:rFonts w:ascii="宋体" w:hAnsi="宋体" w:eastAsia="宋体" w:cs="宋体"/>
                <w:spacing w:val="11"/>
                <w:sz w:val="20"/>
                <w:szCs w:val="20"/>
              </w:rPr>
              <w:t>中</w:t>
            </w:r>
            <w:r>
              <w:rPr>
                <w:rFonts w:ascii="宋体" w:hAnsi="宋体" w:eastAsia="宋体" w:cs="宋体"/>
                <w:spacing w:val="7"/>
                <w:sz w:val="20"/>
                <w:szCs w:val="20"/>
              </w:rPr>
              <w:t>标通知书发出前，招标人将中标侯选人的情况在本招标项目招标公告发布的采</w:t>
            </w:r>
            <w:r>
              <w:rPr>
                <w:rFonts w:ascii="宋体" w:hAnsi="宋体" w:eastAsia="宋体" w:cs="宋体"/>
                <w:sz w:val="20"/>
                <w:szCs w:val="20"/>
              </w:rPr>
              <w:t xml:space="preserve"> </w:t>
            </w:r>
            <w:r>
              <w:rPr>
                <w:rFonts w:ascii="宋体" w:hAnsi="宋体" w:eastAsia="宋体" w:cs="宋体"/>
                <w:spacing w:val="8"/>
                <w:sz w:val="20"/>
                <w:szCs w:val="20"/>
              </w:rPr>
              <w:t>购与招标</w:t>
            </w:r>
            <w:r>
              <w:rPr>
                <w:rFonts w:ascii="宋体" w:hAnsi="宋体" w:eastAsia="宋体" w:cs="宋体"/>
                <w:spacing w:val="6"/>
                <w:sz w:val="20"/>
                <w:szCs w:val="20"/>
              </w:rPr>
              <w:t>网</w:t>
            </w:r>
            <w:r>
              <w:rPr>
                <w:rFonts w:ascii="宋体" w:hAnsi="宋体" w:eastAsia="宋体" w:cs="宋体"/>
                <w:spacing w:val="4"/>
                <w:sz w:val="20"/>
                <w:szCs w:val="20"/>
              </w:rPr>
              <w:t>网上予以公示，公示期不少于 1 个工作日。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0" w:type="auto"/>
            <w:vAlign w:val="top"/>
          </w:tcPr>
          <w:p>
            <w:pPr>
              <w:spacing w:before="206" w:line="191" w:lineRule="auto"/>
              <w:ind w:left="321" w:leftChars="0"/>
              <w:rPr>
                <w:rFonts w:hint="eastAsia" w:ascii="宋体" w:hAnsi="宋体" w:eastAsia="宋体" w:cs="宋体"/>
                <w:snapToGrid w:val="0"/>
                <w:color w:val="000000"/>
                <w:kern w:val="0"/>
                <w:sz w:val="20"/>
                <w:szCs w:val="20"/>
                <w:lang w:val="en-US" w:eastAsia="zh-CN"/>
              </w:rPr>
            </w:pPr>
            <w:r>
              <w:rPr>
                <w:rFonts w:ascii="宋体" w:hAnsi="宋体" w:eastAsia="宋体" w:cs="宋体"/>
                <w:spacing w:val="1"/>
                <w:sz w:val="20"/>
                <w:szCs w:val="20"/>
              </w:rPr>
              <w:t>10</w:t>
            </w:r>
            <w:r>
              <w:rPr>
                <w:rFonts w:ascii="宋体" w:hAnsi="宋体" w:eastAsia="宋体" w:cs="宋体"/>
                <w:sz w:val="20"/>
                <w:szCs w:val="20"/>
              </w:rPr>
              <w:t>.</w:t>
            </w:r>
            <w:r>
              <w:rPr>
                <w:rFonts w:hint="eastAsia" w:ascii="宋体" w:hAnsi="宋体" w:eastAsia="宋体" w:cs="宋体"/>
                <w:sz w:val="20"/>
                <w:szCs w:val="20"/>
                <w:lang w:val="en-US" w:eastAsia="zh-CN"/>
              </w:rPr>
              <w:t>5</w:t>
            </w:r>
          </w:p>
        </w:tc>
        <w:tc>
          <w:tcPr>
            <w:tcW w:w="0" w:type="auto"/>
            <w:gridSpan w:val="2"/>
            <w:vAlign w:val="top"/>
          </w:tcPr>
          <w:p>
            <w:pPr>
              <w:spacing w:before="173" w:line="228" w:lineRule="auto"/>
              <w:ind w:left="115" w:leftChars="0"/>
              <w:rPr>
                <w:rFonts w:ascii="宋体" w:hAnsi="宋体" w:eastAsia="宋体" w:cs="宋体"/>
                <w:snapToGrid w:val="0"/>
                <w:color w:val="000000"/>
                <w:kern w:val="0"/>
                <w:sz w:val="20"/>
                <w:szCs w:val="20"/>
              </w:rPr>
            </w:pPr>
            <w:r>
              <w:rPr>
                <w:rFonts w:ascii="宋体" w:hAnsi="宋体" w:eastAsia="宋体" w:cs="宋体"/>
                <w:spacing w:val="7"/>
                <w:sz w:val="20"/>
                <w:szCs w:val="20"/>
              </w:rPr>
              <w:t>知</w:t>
            </w:r>
            <w:r>
              <w:rPr>
                <w:rFonts w:ascii="宋体" w:hAnsi="宋体" w:eastAsia="宋体" w:cs="宋体"/>
                <w:spacing w:val="6"/>
                <w:sz w:val="20"/>
                <w:szCs w:val="20"/>
              </w:rPr>
              <w:t>识产权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0" w:type="auto"/>
            <w:vAlign w:val="top"/>
          </w:tcPr>
          <w:p>
            <w:pPr>
              <w:rPr>
                <w:rFonts w:ascii="Arial" w:hAnsi="Arial" w:eastAsia="Arial" w:cs="Arial"/>
                <w:snapToGrid w:val="0"/>
                <w:color w:val="000000"/>
                <w:kern w:val="0"/>
                <w:sz w:val="21"/>
                <w:szCs w:val="21"/>
              </w:rPr>
            </w:pPr>
          </w:p>
        </w:tc>
        <w:tc>
          <w:tcPr>
            <w:tcW w:w="0" w:type="auto"/>
            <w:gridSpan w:val="2"/>
            <w:vAlign w:val="top"/>
          </w:tcPr>
          <w:p>
            <w:pPr>
              <w:spacing w:before="34" w:line="242" w:lineRule="auto"/>
              <w:ind w:left="110" w:leftChars="0" w:firstLine="420" w:firstLineChars="0"/>
              <w:rPr>
                <w:rFonts w:ascii="宋体" w:hAnsi="宋体" w:eastAsia="宋体" w:cs="宋体"/>
                <w:snapToGrid w:val="0"/>
                <w:color w:val="000000"/>
                <w:kern w:val="0"/>
                <w:sz w:val="20"/>
                <w:szCs w:val="20"/>
              </w:rPr>
            </w:pPr>
            <w:r>
              <w:rPr>
                <w:rFonts w:ascii="宋体" w:hAnsi="宋体" w:eastAsia="宋体" w:cs="宋体"/>
                <w:spacing w:val="6"/>
                <w:sz w:val="20"/>
                <w:szCs w:val="20"/>
              </w:rPr>
              <w:t>构成本谈判文件各个组成部分的文件，未经招标人书面同意，投标人不得擅自复</w:t>
            </w:r>
            <w:r>
              <w:rPr>
                <w:rFonts w:ascii="宋体" w:hAnsi="宋体" w:eastAsia="宋体" w:cs="宋体"/>
                <w:spacing w:val="5"/>
                <w:sz w:val="20"/>
                <w:szCs w:val="20"/>
              </w:rPr>
              <w:t>印</w:t>
            </w:r>
            <w:r>
              <w:rPr>
                <w:rFonts w:ascii="宋体" w:hAnsi="宋体" w:eastAsia="宋体" w:cs="宋体"/>
                <w:sz w:val="20"/>
                <w:szCs w:val="20"/>
              </w:rPr>
              <w:t xml:space="preserve"> </w:t>
            </w:r>
            <w:r>
              <w:rPr>
                <w:rFonts w:ascii="宋体" w:hAnsi="宋体" w:eastAsia="宋体" w:cs="宋体"/>
                <w:spacing w:val="12"/>
                <w:sz w:val="20"/>
                <w:szCs w:val="20"/>
              </w:rPr>
              <w:t>和</w:t>
            </w:r>
            <w:r>
              <w:rPr>
                <w:rFonts w:ascii="宋体" w:hAnsi="宋体" w:eastAsia="宋体" w:cs="宋体"/>
                <w:spacing w:val="8"/>
                <w:sz w:val="20"/>
                <w:szCs w:val="20"/>
              </w:rPr>
              <w:t>用</w:t>
            </w:r>
            <w:r>
              <w:rPr>
                <w:rFonts w:ascii="宋体" w:hAnsi="宋体" w:eastAsia="宋体" w:cs="宋体"/>
                <w:spacing w:val="6"/>
                <w:sz w:val="20"/>
                <w:szCs w:val="20"/>
              </w:rPr>
              <w:t>于非本招标项目所需的其他目的。招标人全部或者部分使用未中标人谈判响应性文</w:t>
            </w:r>
            <w:r>
              <w:rPr>
                <w:rFonts w:ascii="宋体" w:hAnsi="宋体" w:eastAsia="宋体" w:cs="宋体"/>
                <w:sz w:val="20"/>
                <w:szCs w:val="20"/>
              </w:rPr>
              <w:t xml:space="preserve"> </w:t>
            </w:r>
            <w:r>
              <w:rPr>
                <w:rFonts w:ascii="宋体" w:hAnsi="宋体" w:eastAsia="宋体" w:cs="宋体"/>
                <w:spacing w:val="5"/>
                <w:sz w:val="20"/>
                <w:szCs w:val="20"/>
              </w:rPr>
              <w:t>件中的技术成果或技术方案时，需征得其书面同意，并不得擅自复印或提供给第三人。</w:t>
            </w:r>
            <w:r>
              <w:rPr>
                <w:rFonts w:ascii="宋体" w:hAnsi="宋体" w:eastAsia="宋体" w:cs="宋体"/>
                <w:spacing w:val="3"/>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0" w:type="auto"/>
            <w:vAlign w:val="top"/>
          </w:tcPr>
          <w:p>
            <w:pPr>
              <w:spacing w:before="207" w:line="191" w:lineRule="auto"/>
              <w:ind w:left="321" w:leftChars="0"/>
              <w:rPr>
                <w:rFonts w:hint="eastAsia" w:ascii="宋体" w:hAnsi="宋体" w:eastAsia="宋体" w:cs="宋体"/>
                <w:snapToGrid w:val="0"/>
                <w:color w:val="000000"/>
                <w:kern w:val="0"/>
                <w:sz w:val="20"/>
                <w:szCs w:val="20"/>
                <w:lang w:val="en-US" w:eastAsia="zh-CN"/>
              </w:rPr>
            </w:pPr>
            <w:r>
              <w:rPr>
                <w:rFonts w:ascii="宋体" w:hAnsi="宋体" w:eastAsia="宋体" w:cs="宋体"/>
                <w:spacing w:val="2"/>
                <w:sz w:val="20"/>
                <w:szCs w:val="20"/>
              </w:rPr>
              <w:t>10</w:t>
            </w:r>
            <w:r>
              <w:rPr>
                <w:rFonts w:ascii="宋体" w:hAnsi="宋体" w:eastAsia="宋体" w:cs="宋体"/>
                <w:spacing w:val="1"/>
                <w:sz w:val="20"/>
                <w:szCs w:val="20"/>
              </w:rPr>
              <w:t>.</w:t>
            </w:r>
            <w:r>
              <w:rPr>
                <w:rFonts w:hint="eastAsia" w:ascii="宋体" w:hAnsi="宋体" w:eastAsia="宋体" w:cs="宋体"/>
                <w:spacing w:val="1"/>
                <w:sz w:val="20"/>
                <w:szCs w:val="20"/>
                <w:lang w:val="en-US" w:eastAsia="zh-CN"/>
              </w:rPr>
              <w:t>6</w:t>
            </w:r>
          </w:p>
        </w:tc>
        <w:tc>
          <w:tcPr>
            <w:tcW w:w="0" w:type="auto"/>
            <w:gridSpan w:val="2"/>
            <w:vAlign w:val="top"/>
          </w:tcPr>
          <w:p>
            <w:pPr>
              <w:spacing w:before="175" w:line="225" w:lineRule="auto"/>
              <w:ind w:left="112" w:leftChars="0"/>
              <w:rPr>
                <w:rFonts w:ascii="宋体" w:hAnsi="宋体" w:eastAsia="宋体" w:cs="宋体"/>
                <w:snapToGrid w:val="0"/>
                <w:color w:val="000000"/>
                <w:kern w:val="0"/>
                <w:sz w:val="20"/>
                <w:szCs w:val="20"/>
              </w:rPr>
            </w:pPr>
            <w:r>
              <w:rPr>
                <w:rFonts w:ascii="宋体" w:hAnsi="宋体" w:eastAsia="宋体" w:cs="宋体"/>
                <w:spacing w:val="9"/>
                <w:sz w:val="20"/>
                <w:szCs w:val="20"/>
              </w:rPr>
              <w:t>重新招标的其他情</w:t>
            </w:r>
            <w:r>
              <w:rPr>
                <w:rFonts w:ascii="宋体" w:hAnsi="宋体" w:eastAsia="宋体" w:cs="宋体"/>
                <w:spacing w:val="7"/>
                <w:sz w:val="20"/>
                <w:szCs w:val="20"/>
              </w:rPr>
              <w:t>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0" w:type="auto"/>
            <w:vAlign w:val="top"/>
          </w:tcPr>
          <w:p>
            <w:pPr>
              <w:rPr>
                <w:rFonts w:ascii="Arial" w:hAnsi="Arial" w:eastAsia="Arial" w:cs="Arial"/>
                <w:snapToGrid w:val="0"/>
                <w:color w:val="000000"/>
                <w:kern w:val="0"/>
                <w:sz w:val="21"/>
                <w:szCs w:val="21"/>
              </w:rPr>
            </w:pPr>
          </w:p>
        </w:tc>
        <w:tc>
          <w:tcPr>
            <w:tcW w:w="0" w:type="auto"/>
            <w:gridSpan w:val="2"/>
            <w:vAlign w:val="top"/>
          </w:tcPr>
          <w:p>
            <w:pPr>
              <w:spacing w:before="34" w:line="238" w:lineRule="auto"/>
              <w:ind w:left="137" w:leftChars="0" w:right="109" w:rightChars="0" w:firstLine="407" w:firstLineChars="0"/>
              <w:rPr>
                <w:rFonts w:ascii="宋体" w:hAnsi="宋体" w:eastAsia="宋体" w:cs="宋体"/>
                <w:snapToGrid w:val="0"/>
                <w:color w:val="000000"/>
                <w:kern w:val="0"/>
                <w:sz w:val="20"/>
                <w:szCs w:val="20"/>
              </w:rPr>
            </w:pPr>
            <w:r>
              <w:rPr>
                <w:rFonts w:ascii="宋体" w:hAnsi="宋体" w:eastAsia="宋体" w:cs="宋体"/>
                <w:spacing w:val="4"/>
                <w:sz w:val="20"/>
                <w:szCs w:val="20"/>
              </w:rPr>
              <w:t>除投标人须知正文第 8 条规定的情形外，除非已经产生中标侯选人，在投标有效</w:t>
            </w:r>
            <w:r>
              <w:rPr>
                <w:rFonts w:ascii="宋体" w:hAnsi="宋体" w:eastAsia="宋体" w:cs="宋体"/>
                <w:spacing w:val="2"/>
                <w:sz w:val="20"/>
                <w:szCs w:val="20"/>
              </w:rPr>
              <w:t>期</w:t>
            </w:r>
            <w:r>
              <w:rPr>
                <w:rFonts w:ascii="宋体" w:hAnsi="宋体" w:eastAsia="宋体" w:cs="宋体"/>
                <w:sz w:val="20"/>
                <w:szCs w:val="20"/>
              </w:rPr>
              <w:t xml:space="preserve"> </w:t>
            </w:r>
            <w:r>
              <w:rPr>
                <w:rFonts w:ascii="宋体" w:hAnsi="宋体" w:eastAsia="宋体" w:cs="宋体"/>
                <w:spacing w:val="16"/>
                <w:sz w:val="20"/>
                <w:szCs w:val="20"/>
              </w:rPr>
              <w:t>内同</w:t>
            </w:r>
            <w:r>
              <w:rPr>
                <w:rFonts w:ascii="宋体" w:hAnsi="宋体" w:eastAsia="宋体" w:cs="宋体"/>
                <w:spacing w:val="11"/>
                <w:sz w:val="20"/>
                <w:szCs w:val="20"/>
              </w:rPr>
              <w:t>意</w:t>
            </w:r>
            <w:r>
              <w:rPr>
                <w:rFonts w:ascii="宋体" w:hAnsi="宋体" w:eastAsia="宋体" w:cs="宋体"/>
                <w:spacing w:val="8"/>
                <w:sz w:val="20"/>
                <w:szCs w:val="20"/>
              </w:rPr>
              <w:t>延长投标有效期的投标人少于三个的，招标人应当依法重新招标。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0" w:type="auto"/>
            <w:vAlign w:val="top"/>
          </w:tcPr>
          <w:p>
            <w:pPr>
              <w:spacing w:before="207" w:line="191" w:lineRule="auto"/>
              <w:ind w:left="321" w:leftChars="0"/>
              <w:rPr>
                <w:rFonts w:hint="eastAsia" w:ascii="宋体" w:hAnsi="宋体" w:eastAsia="宋体" w:cs="宋体"/>
                <w:snapToGrid w:val="0"/>
                <w:color w:val="000000"/>
                <w:kern w:val="0"/>
                <w:sz w:val="20"/>
                <w:szCs w:val="20"/>
                <w:lang w:val="en-US" w:eastAsia="zh-CN"/>
              </w:rPr>
            </w:pPr>
            <w:r>
              <w:rPr>
                <w:rFonts w:ascii="宋体" w:hAnsi="宋体" w:eastAsia="宋体" w:cs="宋体"/>
                <w:spacing w:val="1"/>
                <w:sz w:val="20"/>
                <w:szCs w:val="20"/>
              </w:rPr>
              <w:t>10</w:t>
            </w:r>
            <w:r>
              <w:rPr>
                <w:rFonts w:ascii="宋体" w:hAnsi="宋体" w:eastAsia="宋体" w:cs="宋体"/>
                <w:sz w:val="20"/>
                <w:szCs w:val="20"/>
              </w:rPr>
              <w:t>.</w:t>
            </w:r>
            <w:r>
              <w:rPr>
                <w:rFonts w:hint="eastAsia" w:ascii="宋体" w:hAnsi="宋体" w:eastAsia="宋体" w:cs="宋体"/>
                <w:sz w:val="20"/>
                <w:szCs w:val="20"/>
                <w:lang w:val="en-US" w:eastAsia="zh-CN"/>
              </w:rPr>
              <w:t>7</w:t>
            </w:r>
          </w:p>
        </w:tc>
        <w:tc>
          <w:tcPr>
            <w:tcW w:w="0" w:type="auto"/>
            <w:gridSpan w:val="2"/>
            <w:vAlign w:val="top"/>
          </w:tcPr>
          <w:p>
            <w:pPr>
              <w:spacing w:before="175" w:line="228" w:lineRule="auto"/>
              <w:ind w:left="132" w:leftChars="0"/>
              <w:rPr>
                <w:rFonts w:ascii="宋体" w:hAnsi="宋体" w:eastAsia="宋体" w:cs="宋体"/>
                <w:snapToGrid w:val="0"/>
                <w:color w:val="000000"/>
                <w:kern w:val="0"/>
                <w:sz w:val="20"/>
                <w:szCs w:val="20"/>
              </w:rPr>
            </w:pPr>
            <w:r>
              <w:rPr>
                <w:rFonts w:ascii="宋体" w:hAnsi="宋体" w:eastAsia="宋体" w:cs="宋体"/>
                <w:spacing w:val="3"/>
                <w:sz w:val="20"/>
                <w:szCs w:val="20"/>
              </w:rPr>
              <w:t>同</w:t>
            </w:r>
            <w:r>
              <w:rPr>
                <w:rFonts w:ascii="宋体" w:hAnsi="宋体" w:eastAsia="宋体" w:cs="宋体"/>
                <w:spacing w:val="2"/>
                <w:sz w:val="20"/>
                <w:szCs w:val="20"/>
              </w:rPr>
              <w:t>义词语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0" w:type="auto"/>
            <w:vAlign w:val="top"/>
          </w:tcPr>
          <w:p>
            <w:pPr>
              <w:rPr>
                <w:rFonts w:ascii="Arial" w:hAnsi="Arial" w:eastAsia="Arial" w:cs="Arial"/>
                <w:snapToGrid w:val="0"/>
                <w:color w:val="000000"/>
                <w:kern w:val="0"/>
                <w:sz w:val="21"/>
                <w:szCs w:val="21"/>
              </w:rPr>
            </w:pPr>
          </w:p>
        </w:tc>
        <w:tc>
          <w:tcPr>
            <w:tcW w:w="0" w:type="auto"/>
            <w:gridSpan w:val="2"/>
            <w:vAlign w:val="top"/>
          </w:tcPr>
          <w:p>
            <w:pPr>
              <w:spacing w:before="34" w:line="242" w:lineRule="auto"/>
              <w:ind w:left="113" w:leftChars="0" w:right="109" w:rightChars="0" w:firstLine="420" w:firstLineChars="0"/>
              <w:rPr>
                <w:rFonts w:ascii="宋体" w:hAnsi="宋体" w:eastAsia="宋体" w:cs="宋体"/>
                <w:snapToGrid w:val="0"/>
                <w:color w:val="000000"/>
                <w:kern w:val="0"/>
                <w:sz w:val="20"/>
                <w:szCs w:val="20"/>
              </w:rPr>
            </w:pPr>
            <w:r>
              <w:rPr>
                <w:rFonts w:ascii="宋体" w:hAnsi="宋体" w:eastAsia="宋体" w:cs="宋体"/>
                <w:spacing w:val="13"/>
                <w:sz w:val="20"/>
                <w:szCs w:val="20"/>
              </w:rPr>
              <w:t>构</w:t>
            </w:r>
            <w:r>
              <w:rPr>
                <w:rFonts w:ascii="宋体" w:hAnsi="宋体" w:eastAsia="宋体" w:cs="宋体"/>
                <w:spacing w:val="7"/>
                <w:sz w:val="20"/>
                <w:szCs w:val="20"/>
              </w:rPr>
              <w:t>成谈判文件组成部分的“通用合同条款”、“专用合同条款”、“技术标准和要</w:t>
            </w:r>
            <w:r>
              <w:rPr>
                <w:rFonts w:ascii="宋体" w:hAnsi="宋体" w:eastAsia="宋体" w:cs="宋体"/>
                <w:sz w:val="20"/>
                <w:szCs w:val="20"/>
              </w:rPr>
              <w:t xml:space="preserve"> </w:t>
            </w:r>
            <w:r>
              <w:rPr>
                <w:rFonts w:ascii="宋体" w:hAnsi="宋体" w:eastAsia="宋体" w:cs="宋体"/>
                <w:spacing w:val="14"/>
                <w:sz w:val="20"/>
                <w:szCs w:val="20"/>
              </w:rPr>
              <w:t>求”</w:t>
            </w:r>
            <w:r>
              <w:rPr>
                <w:rFonts w:ascii="宋体" w:hAnsi="宋体" w:eastAsia="宋体" w:cs="宋体"/>
                <w:spacing w:val="8"/>
                <w:sz w:val="20"/>
                <w:szCs w:val="20"/>
              </w:rPr>
              <w:t>和</w:t>
            </w:r>
            <w:r>
              <w:rPr>
                <w:rFonts w:ascii="宋体" w:hAnsi="宋体" w:eastAsia="宋体" w:cs="宋体"/>
                <w:spacing w:val="7"/>
                <w:sz w:val="20"/>
                <w:szCs w:val="20"/>
              </w:rPr>
              <w:t>“工程量清”等章节中出现的措辞“发包人”和“承包人”，在招标投标阶段应</w:t>
            </w:r>
            <w:r>
              <w:rPr>
                <w:rFonts w:ascii="宋体" w:hAnsi="宋体" w:eastAsia="宋体" w:cs="宋体"/>
                <w:sz w:val="20"/>
                <w:szCs w:val="20"/>
              </w:rPr>
              <w:t xml:space="preserve"> </w:t>
            </w:r>
            <w:r>
              <w:rPr>
                <w:rFonts w:ascii="宋体" w:hAnsi="宋体" w:eastAsia="宋体" w:cs="宋体"/>
                <w:spacing w:val="9"/>
                <w:sz w:val="20"/>
                <w:szCs w:val="20"/>
              </w:rPr>
              <w:t>当分别按“招标人”和“投标人”进行理解</w:t>
            </w:r>
            <w:r>
              <w:rPr>
                <w:rFonts w:ascii="宋体" w:hAnsi="宋体" w:eastAsia="宋体" w:cs="宋体"/>
                <w:spacing w:val="8"/>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0" w:type="auto"/>
            <w:vAlign w:val="top"/>
          </w:tcPr>
          <w:p>
            <w:pPr>
              <w:spacing w:before="208" w:line="191" w:lineRule="auto"/>
              <w:ind w:left="321" w:leftChars="0"/>
              <w:rPr>
                <w:rFonts w:hint="eastAsia" w:ascii="宋体" w:hAnsi="宋体" w:eastAsia="宋体" w:cs="宋体"/>
                <w:snapToGrid w:val="0"/>
                <w:color w:val="000000"/>
                <w:kern w:val="0"/>
                <w:sz w:val="20"/>
                <w:szCs w:val="20"/>
                <w:lang w:val="en-US" w:eastAsia="zh-CN"/>
              </w:rPr>
            </w:pPr>
            <w:r>
              <w:rPr>
                <w:rFonts w:ascii="宋体" w:hAnsi="宋体" w:eastAsia="宋体" w:cs="宋体"/>
                <w:spacing w:val="1"/>
                <w:sz w:val="20"/>
                <w:szCs w:val="20"/>
              </w:rPr>
              <w:t>10</w:t>
            </w:r>
            <w:r>
              <w:rPr>
                <w:rFonts w:ascii="宋体" w:hAnsi="宋体" w:eastAsia="宋体" w:cs="宋体"/>
                <w:sz w:val="20"/>
                <w:szCs w:val="20"/>
              </w:rPr>
              <w:t>.</w:t>
            </w:r>
            <w:r>
              <w:rPr>
                <w:rFonts w:hint="eastAsia" w:ascii="宋体" w:hAnsi="宋体" w:eastAsia="宋体" w:cs="宋体"/>
                <w:sz w:val="20"/>
                <w:szCs w:val="20"/>
                <w:lang w:val="en-US" w:eastAsia="zh-CN"/>
              </w:rPr>
              <w:t>8</w:t>
            </w:r>
          </w:p>
        </w:tc>
        <w:tc>
          <w:tcPr>
            <w:tcW w:w="0" w:type="auto"/>
            <w:gridSpan w:val="2"/>
            <w:vAlign w:val="top"/>
          </w:tcPr>
          <w:p>
            <w:pPr>
              <w:spacing w:before="176" w:line="229" w:lineRule="auto"/>
              <w:ind w:left="112" w:leftChars="0"/>
              <w:rPr>
                <w:rFonts w:ascii="宋体" w:hAnsi="宋体" w:eastAsia="宋体" w:cs="宋体"/>
                <w:snapToGrid w:val="0"/>
                <w:color w:val="000000"/>
                <w:kern w:val="0"/>
                <w:sz w:val="20"/>
                <w:szCs w:val="20"/>
              </w:rPr>
            </w:pPr>
            <w:r>
              <w:rPr>
                <w:rFonts w:ascii="宋体" w:hAnsi="宋体" w:eastAsia="宋体" w:cs="宋体"/>
                <w:spacing w:val="4"/>
                <w:sz w:val="20"/>
                <w:szCs w:val="20"/>
              </w:rPr>
              <w:t>监督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0" w:type="auto"/>
            <w:vAlign w:val="top"/>
          </w:tcPr>
          <w:p>
            <w:pPr>
              <w:rPr>
                <w:rFonts w:ascii="Arial" w:hAnsi="Arial" w:eastAsia="Arial" w:cs="Arial"/>
                <w:snapToGrid w:val="0"/>
                <w:color w:val="000000"/>
                <w:kern w:val="0"/>
                <w:sz w:val="21"/>
                <w:szCs w:val="21"/>
              </w:rPr>
            </w:pPr>
          </w:p>
        </w:tc>
        <w:tc>
          <w:tcPr>
            <w:tcW w:w="0" w:type="auto"/>
            <w:gridSpan w:val="2"/>
            <w:vAlign w:val="top"/>
          </w:tcPr>
          <w:p>
            <w:pPr>
              <w:spacing w:before="119" w:line="227" w:lineRule="auto"/>
              <w:ind w:left="122" w:leftChars="0"/>
              <w:rPr>
                <w:rFonts w:ascii="宋体" w:hAnsi="宋体" w:eastAsia="宋体" w:cs="宋体"/>
                <w:snapToGrid w:val="0"/>
                <w:color w:val="000000"/>
                <w:kern w:val="0"/>
                <w:sz w:val="20"/>
                <w:szCs w:val="20"/>
              </w:rPr>
            </w:pPr>
            <w:r>
              <w:rPr>
                <w:rFonts w:ascii="宋体" w:hAnsi="宋体" w:eastAsia="宋体" w:cs="宋体"/>
                <w:spacing w:val="14"/>
                <w:sz w:val="20"/>
                <w:szCs w:val="20"/>
              </w:rPr>
              <w:t>哈</w:t>
            </w:r>
            <w:r>
              <w:rPr>
                <w:rFonts w:ascii="宋体" w:hAnsi="宋体" w:eastAsia="宋体" w:cs="宋体"/>
                <w:spacing w:val="7"/>
                <w:sz w:val="20"/>
                <w:szCs w:val="20"/>
              </w:rPr>
              <w:t>巴河县</w:t>
            </w:r>
            <w:r>
              <w:rPr>
                <w:rFonts w:hint="eastAsia" w:ascii="宋体" w:hAnsi="宋体" w:eastAsia="宋体" w:cs="宋体"/>
                <w:spacing w:val="7"/>
                <w:sz w:val="20"/>
                <w:szCs w:val="20"/>
                <w:lang w:eastAsia="zh-CN"/>
              </w:rPr>
              <w:t>发改委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0" w:type="auto"/>
            <w:vAlign w:val="top"/>
          </w:tcPr>
          <w:p>
            <w:pPr>
              <w:spacing w:before="206" w:line="191" w:lineRule="auto"/>
              <w:ind w:left="268" w:leftChars="0"/>
              <w:rPr>
                <w:rFonts w:hint="eastAsia" w:ascii="宋体" w:hAnsi="宋体" w:eastAsia="宋体" w:cs="宋体"/>
                <w:snapToGrid w:val="0"/>
                <w:color w:val="000000"/>
                <w:kern w:val="0"/>
                <w:sz w:val="20"/>
                <w:szCs w:val="20"/>
                <w:lang w:eastAsia="zh-CN"/>
              </w:rPr>
            </w:pPr>
            <w:r>
              <w:rPr>
                <w:rFonts w:ascii="宋体" w:hAnsi="宋体" w:eastAsia="宋体" w:cs="宋体"/>
                <w:spacing w:val="1"/>
                <w:sz w:val="20"/>
                <w:szCs w:val="20"/>
              </w:rPr>
              <w:t>10.</w:t>
            </w:r>
            <w:r>
              <w:rPr>
                <w:rFonts w:hint="eastAsia" w:ascii="宋体" w:hAnsi="宋体" w:eastAsia="宋体" w:cs="宋体"/>
                <w:sz w:val="20"/>
                <w:szCs w:val="20"/>
                <w:lang w:val="en-US" w:eastAsia="zh-CN"/>
              </w:rPr>
              <w:t>9</w:t>
            </w:r>
          </w:p>
        </w:tc>
        <w:tc>
          <w:tcPr>
            <w:tcW w:w="0" w:type="auto"/>
            <w:gridSpan w:val="2"/>
            <w:vAlign w:val="top"/>
          </w:tcPr>
          <w:p>
            <w:pPr>
              <w:spacing w:before="173" w:line="228" w:lineRule="auto"/>
              <w:ind w:left="110" w:leftChars="0"/>
              <w:rPr>
                <w:rFonts w:ascii="宋体" w:hAnsi="宋体" w:eastAsia="宋体" w:cs="宋体"/>
                <w:snapToGrid w:val="0"/>
                <w:color w:val="000000"/>
                <w:kern w:val="0"/>
                <w:sz w:val="20"/>
                <w:szCs w:val="20"/>
              </w:rPr>
            </w:pPr>
            <w:r>
              <w:rPr>
                <w:rFonts w:ascii="宋体" w:hAnsi="宋体" w:eastAsia="宋体" w:cs="宋体"/>
                <w:spacing w:val="7"/>
                <w:sz w:val="20"/>
                <w:szCs w:val="20"/>
              </w:rPr>
              <w:t>解释权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0" w:type="auto"/>
            <w:vAlign w:val="top"/>
          </w:tcPr>
          <w:p>
            <w:pPr>
              <w:rPr>
                <w:rFonts w:ascii="Arial" w:hAnsi="Arial" w:eastAsia="Arial" w:cs="Arial"/>
                <w:snapToGrid w:val="0"/>
                <w:color w:val="000000"/>
                <w:kern w:val="0"/>
                <w:sz w:val="21"/>
                <w:szCs w:val="21"/>
              </w:rPr>
            </w:pPr>
          </w:p>
        </w:tc>
        <w:tc>
          <w:tcPr>
            <w:tcW w:w="0" w:type="auto"/>
            <w:gridSpan w:val="2"/>
            <w:vAlign w:val="top"/>
          </w:tcPr>
          <w:p>
            <w:pPr>
              <w:tabs>
                <w:tab w:val="left" w:pos="221"/>
              </w:tabs>
              <w:spacing w:before="34" w:line="247" w:lineRule="auto"/>
              <w:ind w:left="113" w:leftChars="0" w:right="54" w:rightChars="0" w:firstLine="420" w:firstLineChars="0"/>
              <w:rPr>
                <w:rFonts w:ascii="宋体" w:hAnsi="宋体" w:eastAsia="宋体" w:cs="宋体"/>
                <w:snapToGrid w:val="0"/>
                <w:color w:val="000000"/>
                <w:kern w:val="0"/>
                <w:sz w:val="20"/>
                <w:szCs w:val="20"/>
              </w:rPr>
            </w:pPr>
            <w:r>
              <w:rPr>
                <w:rFonts w:ascii="宋体" w:hAnsi="宋体" w:eastAsia="宋体" w:cs="宋体"/>
                <w:spacing w:val="14"/>
                <w:sz w:val="20"/>
                <w:szCs w:val="20"/>
              </w:rPr>
              <w:t>构</w:t>
            </w:r>
            <w:r>
              <w:rPr>
                <w:rFonts w:ascii="宋体" w:hAnsi="宋体" w:eastAsia="宋体" w:cs="宋体"/>
                <w:spacing w:val="8"/>
                <w:sz w:val="20"/>
                <w:szCs w:val="20"/>
              </w:rPr>
              <w:t>成</w:t>
            </w:r>
            <w:r>
              <w:rPr>
                <w:rFonts w:ascii="宋体" w:hAnsi="宋体" w:eastAsia="宋体" w:cs="宋体"/>
                <w:spacing w:val="7"/>
                <w:sz w:val="20"/>
                <w:szCs w:val="20"/>
              </w:rPr>
              <w:t>本谈判文件的各个组成文件应互为解释，互为说明；如有不明确或不一致，构</w:t>
            </w:r>
            <w:r>
              <w:rPr>
                <w:rFonts w:ascii="宋体" w:hAnsi="宋体" w:eastAsia="宋体" w:cs="宋体"/>
                <w:sz w:val="20"/>
                <w:szCs w:val="20"/>
              </w:rPr>
              <w:t xml:space="preserve"> </w:t>
            </w:r>
            <w:r>
              <w:rPr>
                <w:rFonts w:ascii="宋体" w:hAnsi="宋体" w:eastAsia="宋体" w:cs="宋体"/>
                <w:spacing w:val="14"/>
                <w:sz w:val="20"/>
                <w:szCs w:val="20"/>
              </w:rPr>
              <w:t>成合</w:t>
            </w:r>
            <w:r>
              <w:rPr>
                <w:rFonts w:ascii="宋体" w:hAnsi="宋体" w:eastAsia="宋体" w:cs="宋体"/>
                <w:spacing w:val="8"/>
                <w:sz w:val="20"/>
                <w:szCs w:val="20"/>
              </w:rPr>
              <w:t>同</w:t>
            </w:r>
            <w:r>
              <w:rPr>
                <w:rFonts w:ascii="宋体" w:hAnsi="宋体" w:eastAsia="宋体" w:cs="宋体"/>
                <w:spacing w:val="7"/>
                <w:sz w:val="20"/>
                <w:szCs w:val="20"/>
              </w:rPr>
              <w:t>文件组成内容，以合同文件约定内容为准，且以专用合同条款约定的合同文件优</w:t>
            </w:r>
            <w:r>
              <w:rPr>
                <w:rFonts w:ascii="宋体" w:hAnsi="宋体" w:eastAsia="宋体" w:cs="宋体"/>
                <w:sz w:val="20"/>
                <w:szCs w:val="20"/>
              </w:rPr>
              <w:t xml:space="preserve"> </w:t>
            </w:r>
            <w:r>
              <w:rPr>
                <w:rFonts w:ascii="宋体" w:hAnsi="宋体" w:eastAsia="宋体" w:cs="宋体"/>
                <w:spacing w:val="14"/>
                <w:sz w:val="20"/>
                <w:szCs w:val="20"/>
              </w:rPr>
              <w:t>先顺</w:t>
            </w:r>
            <w:r>
              <w:rPr>
                <w:rFonts w:ascii="宋体" w:hAnsi="宋体" w:eastAsia="宋体" w:cs="宋体"/>
                <w:spacing w:val="8"/>
                <w:sz w:val="20"/>
                <w:szCs w:val="20"/>
              </w:rPr>
              <w:t>序</w:t>
            </w:r>
            <w:r>
              <w:rPr>
                <w:rFonts w:ascii="宋体" w:hAnsi="宋体" w:eastAsia="宋体" w:cs="宋体"/>
                <w:spacing w:val="7"/>
                <w:sz w:val="20"/>
                <w:szCs w:val="20"/>
              </w:rPr>
              <w:t>解释；除谈判文件中有特别规定外，仅适用于招标投标阶段的规定，按招标公告</w:t>
            </w:r>
            <w:r>
              <w:rPr>
                <w:rFonts w:ascii="宋体" w:hAnsi="宋体" w:eastAsia="宋体" w:cs="宋体"/>
                <w:sz w:val="20"/>
                <w:szCs w:val="20"/>
              </w:rPr>
              <w:t xml:space="preserve"> </w:t>
            </w:r>
            <w:r>
              <w:rPr>
                <w:rFonts w:ascii="宋体" w:hAnsi="宋体" w:eastAsia="宋体" w:cs="宋体"/>
                <w:sz w:val="20"/>
                <w:szCs w:val="20"/>
              </w:rPr>
              <w:tab/>
            </w:r>
            <w:r>
              <w:rPr>
                <w:rFonts w:ascii="宋体" w:hAnsi="宋体" w:eastAsia="宋体" w:cs="宋体"/>
                <w:spacing w:val="7"/>
                <w:sz w:val="20"/>
                <w:szCs w:val="20"/>
              </w:rPr>
              <w:t>(投标邀请书) 、投标人须知、评标办法、谈判响应性文件格式的先后顺序解释；同一</w:t>
            </w:r>
            <w:r>
              <w:rPr>
                <w:rFonts w:ascii="宋体" w:hAnsi="宋体" w:eastAsia="宋体" w:cs="宋体"/>
                <w:sz w:val="20"/>
                <w:szCs w:val="20"/>
              </w:rPr>
              <w:t xml:space="preserve"> </w:t>
            </w:r>
            <w:r>
              <w:rPr>
                <w:rFonts w:ascii="宋体" w:hAnsi="宋体" w:eastAsia="宋体" w:cs="宋体"/>
                <w:spacing w:val="14"/>
                <w:sz w:val="20"/>
                <w:szCs w:val="20"/>
              </w:rPr>
              <w:t>组成</w:t>
            </w:r>
            <w:r>
              <w:rPr>
                <w:rFonts w:ascii="宋体" w:hAnsi="宋体" w:eastAsia="宋体" w:cs="宋体"/>
                <w:spacing w:val="8"/>
                <w:sz w:val="20"/>
                <w:szCs w:val="20"/>
              </w:rPr>
              <w:t>文</w:t>
            </w:r>
            <w:r>
              <w:rPr>
                <w:rFonts w:ascii="宋体" w:hAnsi="宋体" w:eastAsia="宋体" w:cs="宋体"/>
                <w:spacing w:val="7"/>
                <w:sz w:val="20"/>
                <w:szCs w:val="20"/>
              </w:rPr>
              <w:t>件中就同一事项的规定或约定不一致的，以编排顺序在后者为准；同一组成文件</w:t>
            </w:r>
            <w:r>
              <w:rPr>
                <w:rFonts w:ascii="宋体" w:hAnsi="宋体" w:eastAsia="宋体" w:cs="宋体"/>
                <w:sz w:val="20"/>
                <w:szCs w:val="20"/>
              </w:rPr>
              <w:t xml:space="preserve"> </w:t>
            </w:r>
            <w:r>
              <w:rPr>
                <w:rFonts w:ascii="宋体" w:hAnsi="宋体" w:eastAsia="宋体" w:cs="宋体"/>
                <w:spacing w:val="6"/>
                <w:sz w:val="20"/>
                <w:szCs w:val="20"/>
              </w:rPr>
              <w:t>不同版本之间</w:t>
            </w:r>
            <w:r>
              <w:rPr>
                <w:rFonts w:ascii="宋体" w:hAnsi="宋体" w:eastAsia="宋体" w:cs="宋体"/>
                <w:spacing w:val="4"/>
                <w:sz w:val="20"/>
                <w:szCs w:val="20"/>
              </w:rPr>
              <w:t>有</w:t>
            </w:r>
            <w:r>
              <w:rPr>
                <w:rFonts w:ascii="宋体" w:hAnsi="宋体" w:eastAsia="宋体" w:cs="宋体"/>
                <w:spacing w:val="3"/>
                <w:sz w:val="20"/>
                <w:szCs w:val="20"/>
              </w:rPr>
              <w:t>不一致的，以形成时间在后者为准。按本款前述规定仍不成形成结论的，</w:t>
            </w:r>
            <w:r>
              <w:rPr>
                <w:rFonts w:ascii="宋体" w:hAnsi="宋体" w:eastAsia="宋体" w:cs="宋体"/>
                <w:sz w:val="20"/>
                <w:szCs w:val="20"/>
              </w:rPr>
              <w:t xml:space="preserve"> </w:t>
            </w:r>
            <w:r>
              <w:rPr>
                <w:rFonts w:ascii="宋体" w:hAnsi="宋体" w:eastAsia="宋体" w:cs="宋体"/>
                <w:spacing w:val="11"/>
                <w:sz w:val="20"/>
                <w:szCs w:val="20"/>
              </w:rPr>
              <w:t>由</w:t>
            </w:r>
            <w:r>
              <w:rPr>
                <w:rFonts w:ascii="宋体" w:hAnsi="宋体" w:eastAsia="宋体" w:cs="宋体"/>
                <w:spacing w:val="7"/>
                <w:sz w:val="20"/>
                <w:szCs w:val="20"/>
              </w:rPr>
              <w:t>招标人负责解释。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0" w:type="auto"/>
            <w:vAlign w:val="top"/>
          </w:tcPr>
          <w:p>
            <w:pPr>
              <w:spacing w:before="210" w:line="191" w:lineRule="auto"/>
              <w:ind w:left="268" w:leftChars="0"/>
              <w:rPr>
                <w:rFonts w:hint="default" w:ascii="宋体" w:hAnsi="宋体" w:eastAsia="宋体" w:cs="宋体"/>
                <w:snapToGrid w:val="0"/>
                <w:color w:val="000000"/>
                <w:kern w:val="0"/>
                <w:sz w:val="20"/>
                <w:szCs w:val="20"/>
                <w:lang w:val="en-US" w:eastAsia="zh-CN"/>
              </w:rPr>
            </w:pPr>
            <w:r>
              <w:rPr>
                <w:rFonts w:ascii="宋体" w:hAnsi="宋体" w:eastAsia="宋体" w:cs="宋体"/>
                <w:sz w:val="20"/>
                <w:szCs w:val="20"/>
              </w:rPr>
              <w:t>10.</w:t>
            </w:r>
            <w:r>
              <w:rPr>
                <w:rFonts w:hint="eastAsia" w:ascii="宋体" w:hAnsi="宋体" w:eastAsia="宋体" w:cs="宋体"/>
                <w:sz w:val="20"/>
                <w:szCs w:val="20"/>
                <w:lang w:val="en-US" w:eastAsia="zh-CN"/>
              </w:rPr>
              <w:t>10</w:t>
            </w:r>
          </w:p>
        </w:tc>
        <w:tc>
          <w:tcPr>
            <w:tcW w:w="0" w:type="auto"/>
            <w:gridSpan w:val="2"/>
            <w:vAlign w:val="top"/>
          </w:tcPr>
          <w:p>
            <w:pPr>
              <w:spacing w:before="178" w:line="225" w:lineRule="auto"/>
              <w:ind w:left="112" w:leftChars="0"/>
              <w:rPr>
                <w:rFonts w:ascii="宋体" w:hAnsi="宋体" w:eastAsia="宋体" w:cs="宋体"/>
                <w:snapToGrid w:val="0"/>
                <w:color w:val="000000"/>
                <w:kern w:val="0"/>
                <w:sz w:val="20"/>
                <w:szCs w:val="20"/>
              </w:rPr>
            </w:pPr>
            <w:r>
              <w:rPr>
                <w:rFonts w:ascii="宋体" w:hAnsi="宋体" w:eastAsia="宋体" w:cs="宋体"/>
                <w:spacing w:val="9"/>
                <w:sz w:val="20"/>
                <w:szCs w:val="20"/>
              </w:rPr>
              <w:t>招标人补充的其他内</w:t>
            </w:r>
            <w:r>
              <w:rPr>
                <w:rFonts w:ascii="宋体" w:hAnsi="宋体" w:eastAsia="宋体" w:cs="宋体"/>
                <w:spacing w:val="7"/>
                <w:sz w:val="20"/>
                <w:szCs w:val="20"/>
              </w:rPr>
              <w:t>容</w:t>
            </w:r>
          </w:p>
        </w:tc>
      </w:tr>
    </w:tbl>
    <w:p>
      <w:pPr>
        <w:rPr>
          <w:rFonts w:ascii="Arial"/>
          <w:sz w:val="21"/>
        </w:rPr>
      </w:pPr>
    </w:p>
    <w:p>
      <w:pPr>
        <w:rPr>
          <w:rFonts w:ascii="Arial"/>
          <w:sz w:val="21"/>
        </w:rPr>
      </w:pPr>
    </w:p>
    <w:p>
      <w:pPr>
        <w:rPr>
          <w:rFonts w:ascii="Arial"/>
          <w:sz w:val="21"/>
        </w:rPr>
      </w:pPr>
    </w:p>
    <w:p>
      <w:pPr>
        <w:sectPr>
          <w:footerReference r:id="rId6" w:type="default"/>
          <w:pgSz w:w="11906" w:h="16839"/>
          <w:pgMar w:top="1418" w:right="1351" w:bottom="1156" w:left="1418" w:header="0" w:footer="996" w:gutter="0"/>
          <w:cols w:space="720" w:num="1"/>
        </w:sectPr>
      </w:pPr>
    </w:p>
    <w:p>
      <w:pPr>
        <w:spacing w:before="59" w:line="225" w:lineRule="auto"/>
        <w:ind w:left="3180"/>
        <w:rPr>
          <w:rFonts w:ascii="宋体" w:hAnsi="宋体" w:eastAsia="宋体" w:cs="宋体"/>
          <w:sz w:val="29"/>
          <w:szCs w:val="29"/>
        </w:rPr>
      </w:pPr>
      <w:r>
        <w:rPr>
          <w:rFonts w:ascii="宋体" w:hAnsi="宋体" w:eastAsia="宋体" w:cs="宋体"/>
          <w:spacing w:val="9"/>
          <w:sz w:val="29"/>
          <w:szCs w:val="29"/>
          <w14:textOutline w14:w="5448" w14:cap="sq" w14:cmpd="sng">
            <w14:solidFill>
              <w14:srgbClr w14:val="000000"/>
            </w14:solidFill>
            <w14:prstDash w14:val="solid"/>
            <w14:bevel/>
          </w14:textOutline>
        </w:rPr>
        <w:t>投标须知正文部</w:t>
      </w:r>
      <w:r>
        <w:rPr>
          <w:rFonts w:ascii="宋体" w:hAnsi="宋体" w:eastAsia="宋体" w:cs="宋体"/>
          <w:spacing w:val="8"/>
          <w:sz w:val="29"/>
          <w:szCs w:val="29"/>
          <w14:textOutline w14:w="5448" w14:cap="sq" w14:cmpd="sng">
            <w14:solidFill>
              <w14:srgbClr w14:val="000000"/>
            </w14:solidFill>
            <w14:prstDash w14:val="solid"/>
            <w14:bevel/>
          </w14:textOutline>
        </w:rPr>
        <w:t>分</w:t>
      </w:r>
    </w:p>
    <w:p>
      <w:pPr>
        <w:spacing w:before="224" w:line="228" w:lineRule="auto"/>
        <w:ind w:left="16"/>
        <w:outlineLvl w:val="1"/>
        <w:rPr>
          <w:rFonts w:ascii="宋体" w:hAnsi="宋体" w:eastAsia="宋体" w:cs="宋体"/>
          <w:sz w:val="20"/>
          <w:szCs w:val="20"/>
        </w:rPr>
      </w:pPr>
      <w:r>
        <w:rPr>
          <w:rFonts w:ascii="宋体" w:hAnsi="宋体" w:eastAsia="宋体" w:cs="宋体"/>
          <w:spacing w:val="2"/>
          <w:sz w:val="20"/>
          <w:szCs w:val="20"/>
        </w:rPr>
        <w:t xml:space="preserve">1. </w:t>
      </w:r>
      <w:r>
        <w:rPr>
          <w:rFonts w:ascii="宋体" w:hAnsi="宋体" w:eastAsia="宋体" w:cs="宋体"/>
          <w:spacing w:val="1"/>
          <w:sz w:val="20"/>
          <w:szCs w:val="20"/>
        </w:rPr>
        <w:t>总则</w:t>
      </w:r>
    </w:p>
    <w:p>
      <w:pPr>
        <w:spacing w:before="153" w:line="228" w:lineRule="auto"/>
        <w:ind w:left="16"/>
        <w:outlineLvl w:val="2"/>
        <w:rPr>
          <w:rFonts w:ascii="宋体" w:hAnsi="宋体" w:eastAsia="宋体" w:cs="宋体"/>
          <w:sz w:val="20"/>
          <w:szCs w:val="20"/>
        </w:rPr>
      </w:pPr>
      <w:r>
        <w:rPr>
          <w:rFonts w:ascii="宋体" w:hAnsi="宋体" w:eastAsia="宋体" w:cs="宋体"/>
          <w:spacing w:val="6"/>
          <w:sz w:val="20"/>
          <w:szCs w:val="20"/>
        </w:rPr>
        <w:t>1</w:t>
      </w:r>
      <w:r>
        <w:rPr>
          <w:rFonts w:ascii="宋体" w:hAnsi="宋体" w:eastAsia="宋体" w:cs="宋体"/>
          <w:spacing w:val="4"/>
          <w:sz w:val="20"/>
          <w:szCs w:val="20"/>
        </w:rPr>
        <w:t>.1 项目概况</w:t>
      </w:r>
    </w:p>
    <w:p>
      <w:pPr>
        <w:spacing w:before="151" w:line="370" w:lineRule="auto"/>
        <w:ind w:left="5" w:firstLine="431"/>
        <w:rPr>
          <w:rFonts w:ascii="宋体" w:hAnsi="宋体" w:eastAsia="宋体" w:cs="宋体"/>
          <w:sz w:val="20"/>
          <w:szCs w:val="20"/>
        </w:rPr>
      </w:pPr>
      <w:r>
        <w:rPr>
          <w:rFonts w:ascii="宋体" w:hAnsi="宋体" w:eastAsia="宋体" w:cs="宋体"/>
          <w:spacing w:val="12"/>
          <w:sz w:val="20"/>
          <w:szCs w:val="20"/>
        </w:rPr>
        <w:t>1</w:t>
      </w:r>
      <w:r>
        <w:rPr>
          <w:rFonts w:ascii="宋体" w:hAnsi="宋体" w:eastAsia="宋体" w:cs="宋体"/>
          <w:spacing w:val="7"/>
          <w:sz w:val="20"/>
          <w:szCs w:val="20"/>
        </w:rPr>
        <w:t>.1.1 根据《中华人民共和国招标投标法》等有关法律、法规和规章的规定，本招标项目已</w:t>
      </w:r>
      <w:r>
        <w:rPr>
          <w:rFonts w:ascii="宋体" w:hAnsi="宋体" w:eastAsia="宋体" w:cs="宋体"/>
          <w:sz w:val="20"/>
          <w:szCs w:val="20"/>
        </w:rPr>
        <w:t xml:space="preserve"> </w:t>
      </w:r>
      <w:r>
        <w:rPr>
          <w:rFonts w:ascii="宋体" w:hAnsi="宋体" w:eastAsia="宋体" w:cs="宋体"/>
          <w:spacing w:val="16"/>
          <w:sz w:val="20"/>
          <w:szCs w:val="20"/>
        </w:rPr>
        <w:t>具</w:t>
      </w:r>
      <w:r>
        <w:rPr>
          <w:rFonts w:ascii="宋体" w:hAnsi="宋体" w:eastAsia="宋体" w:cs="宋体"/>
          <w:spacing w:val="9"/>
          <w:sz w:val="20"/>
          <w:szCs w:val="20"/>
        </w:rPr>
        <w:t>备</w:t>
      </w:r>
      <w:r>
        <w:rPr>
          <w:rFonts w:ascii="宋体" w:hAnsi="宋体" w:eastAsia="宋体" w:cs="宋体"/>
          <w:spacing w:val="8"/>
          <w:sz w:val="20"/>
          <w:szCs w:val="20"/>
        </w:rPr>
        <w:t>招标条件，现对本标段进行招标。</w:t>
      </w:r>
    </w:p>
    <w:p>
      <w:pPr>
        <w:spacing w:line="226" w:lineRule="auto"/>
        <w:ind w:left="436"/>
        <w:rPr>
          <w:rFonts w:ascii="宋体" w:hAnsi="宋体" w:eastAsia="宋体" w:cs="宋体"/>
          <w:sz w:val="20"/>
          <w:szCs w:val="20"/>
        </w:rPr>
      </w:pPr>
      <w:r>
        <w:rPr>
          <w:rFonts w:ascii="宋体" w:hAnsi="宋体" w:eastAsia="宋体" w:cs="宋体"/>
          <w:spacing w:val="14"/>
          <w:sz w:val="20"/>
          <w:szCs w:val="20"/>
        </w:rPr>
        <w:t>1</w:t>
      </w:r>
      <w:r>
        <w:rPr>
          <w:rFonts w:ascii="宋体" w:hAnsi="宋体" w:eastAsia="宋体" w:cs="宋体"/>
          <w:spacing w:val="7"/>
          <w:sz w:val="20"/>
          <w:szCs w:val="20"/>
        </w:rPr>
        <w:t>.1.2 本招标项目招标人：见投标人须知前附表。</w:t>
      </w:r>
    </w:p>
    <w:p>
      <w:pPr>
        <w:spacing w:before="153" w:line="226" w:lineRule="auto"/>
        <w:ind w:left="436"/>
        <w:rPr>
          <w:rFonts w:ascii="宋体" w:hAnsi="宋体" w:eastAsia="宋体" w:cs="宋体"/>
          <w:sz w:val="20"/>
          <w:szCs w:val="20"/>
        </w:rPr>
      </w:pPr>
      <w:r>
        <w:rPr>
          <w:rFonts w:ascii="宋体" w:hAnsi="宋体" w:eastAsia="宋体" w:cs="宋体"/>
          <w:spacing w:val="14"/>
          <w:sz w:val="20"/>
          <w:szCs w:val="20"/>
        </w:rPr>
        <w:t>1</w:t>
      </w:r>
      <w:r>
        <w:rPr>
          <w:rFonts w:ascii="宋体" w:hAnsi="宋体" w:eastAsia="宋体" w:cs="宋体"/>
          <w:spacing w:val="12"/>
          <w:sz w:val="20"/>
          <w:szCs w:val="20"/>
        </w:rPr>
        <w:t>.</w:t>
      </w:r>
      <w:r>
        <w:rPr>
          <w:rFonts w:ascii="宋体" w:hAnsi="宋体" w:eastAsia="宋体" w:cs="宋体"/>
          <w:spacing w:val="7"/>
          <w:sz w:val="20"/>
          <w:szCs w:val="20"/>
        </w:rPr>
        <w:t>1.3 本标段招标代理机构：见投标人须知前附表。</w:t>
      </w:r>
    </w:p>
    <w:p>
      <w:pPr>
        <w:spacing w:before="156" w:line="227" w:lineRule="auto"/>
        <w:ind w:left="436"/>
        <w:rPr>
          <w:rFonts w:ascii="宋体" w:hAnsi="宋体" w:eastAsia="宋体" w:cs="宋体"/>
          <w:sz w:val="20"/>
          <w:szCs w:val="20"/>
        </w:rPr>
      </w:pPr>
      <w:r>
        <w:rPr>
          <w:rFonts w:ascii="宋体" w:hAnsi="宋体" w:eastAsia="宋体" w:cs="宋体"/>
          <w:spacing w:val="13"/>
          <w:sz w:val="20"/>
          <w:szCs w:val="20"/>
        </w:rPr>
        <w:t>1</w:t>
      </w:r>
      <w:r>
        <w:rPr>
          <w:rFonts w:ascii="宋体" w:hAnsi="宋体" w:eastAsia="宋体" w:cs="宋体"/>
          <w:spacing w:val="7"/>
          <w:sz w:val="20"/>
          <w:szCs w:val="20"/>
        </w:rPr>
        <w:t>.1.4 本招标项目名称：见投标人须知前附表。</w:t>
      </w:r>
    </w:p>
    <w:p>
      <w:pPr>
        <w:spacing w:before="155" w:line="227" w:lineRule="auto"/>
        <w:ind w:left="436"/>
        <w:rPr>
          <w:rFonts w:ascii="宋体" w:hAnsi="宋体" w:eastAsia="宋体" w:cs="宋体"/>
          <w:sz w:val="20"/>
          <w:szCs w:val="20"/>
        </w:rPr>
      </w:pPr>
      <w:r>
        <w:rPr>
          <w:rFonts w:ascii="宋体" w:hAnsi="宋体" w:eastAsia="宋体" w:cs="宋体"/>
          <w:spacing w:val="13"/>
          <w:sz w:val="20"/>
          <w:szCs w:val="20"/>
        </w:rPr>
        <w:t>1</w:t>
      </w:r>
      <w:r>
        <w:rPr>
          <w:rFonts w:ascii="宋体" w:hAnsi="宋体" w:eastAsia="宋体" w:cs="宋体"/>
          <w:spacing w:val="7"/>
          <w:sz w:val="20"/>
          <w:szCs w:val="20"/>
        </w:rPr>
        <w:t>.1.5 本标段建设地点：见投标人须知前附表。</w:t>
      </w:r>
    </w:p>
    <w:p>
      <w:pPr>
        <w:spacing w:before="152" w:line="224" w:lineRule="auto"/>
        <w:ind w:left="16"/>
        <w:outlineLvl w:val="2"/>
        <w:rPr>
          <w:rFonts w:ascii="宋体" w:hAnsi="宋体" w:eastAsia="宋体" w:cs="宋体"/>
          <w:sz w:val="20"/>
          <w:szCs w:val="20"/>
        </w:rPr>
      </w:pPr>
      <w:r>
        <w:rPr>
          <w:rFonts w:ascii="宋体" w:hAnsi="宋体" w:eastAsia="宋体" w:cs="宋体"/>
          <w:spacing w:val="12"/>
          <w:sz w:val="20"/>
          <w:szCs w:val="20"/>
        </w:rPr>
        <w:t>1</w:t>
      </w:r>
      <w:r>
        <w:rPr>
          <w:rFonts w:ascii="宋体" w:hAnsi="宋体" w:eastAsia="宋体" w:cs="宋体"/>
          <w:spacing w:val="7"/>
          <w:sz w:val="20"/>
          <w:szCs w:val="20"/>
        </w:rPr>
        <w:t>.</w:t>
      </w:r>
      <w:r>
        <w:rPr>
          <w:rFonts w:ascii="宋体" w:hAnsi="宋体" w:eastAsia="宋体" w:cs="宋体"/>
          <w:spacing w:val="6"/>
          <w:sz w:val="20"/>
          <w:szCs w:val="20"/>
        </w:rPr>
        <w:t>2 资金来源和落实情况</w:t>
      </w:r>
    </w:p>
    <w:p>
      <w:pPr>
        <w:spacing w:before="159" w:line="226" w:lineRule="auto"/>
        <w:ind w:left="436"/>
        <w:rPr>
          <w:rFonts w:ascii="宋体" w:hAnsi="宋体" w:eastAsia="宋体" w:cs="宋体"/>
          <w:sz w:val="20"/>
          <w:szCs w:val="20"/>
        </w:rPr>
      </w:pPr>
      <w:r>
        <w:rPr>
          <w:rFonts w:ascii="宋体" w:hAnsi="宋体" w:eastAsia="宋体" w:cs="宋体"/>
          <w:spacing w:val="14"/>
          <w:sz w:val="20"/>
          <w:szCs w:val="20"/>
        </w:rPr>
        <w:t>1</w:t>
      </w:r>
      <w:r>
        <w:rPr>
          <w:rFonts w:ascii="宋体" w:hAnsi="宋体" w:eastAsia="宋体" w:cs="宋体"/>
          <w:spacing w:val="13"/>
          <w:sz w:val="20"/>
          <w:szCs w:val="20"/>
        </w:rPr>
        <w:t>.</w:t>
      </w:r>
      <w:r>
        <w:rPr>
          <w:rFonts w:ascii="宋体" w:hAnsi="宋体" w:eastAsia="宋体" w:cs="宋体"/>
          <w:spacing w:val="7"/>
          <w:sz w:val="20"/>
          <w:szCs w:val="20"/>
        </w:rPr>
        <w:t>2.1 本招标项目的资金来源：见投标人须知前附表。</w:t>
      </w:r>
    </w:p>
    <w:p>
      <w:pPr>
        <w:spacing w:before="156" w:line="226" w:lineRule="auto"/>
        <w:ind w:left="436"/>
        <w:rPr>
          <w:rFonts w:ascii="宋体" w:hAnsi="宋体" w:eastAsia="宋体" w:cs="宋体"/>
          <w:sz w:val="20"/>
          <w:szCs w:val="20"/>
        </w:rPr>
      </w:pPr>
      <w:r>
        <w:rPr>
          <w:rFonts w:ascii="宋体" w:hAnsi="宋体" w:eastAsia="宋体" w:cs="宋体"/>
          <w:spacing w:val="14"/>
          <w:sz w:val="20"/>
          <w:szCs w:val="20"/>
        </w:rPr>
        <w:t>1</w:t>
      </w:r>
      <w:r>
        <w:rPr>
          <w:rFonts w:ascii="宋体" w:hAnsi="宋体" w:eastAsia="宋体" w:cs="宋体"/>
          <w:spacing w:val="13"/>
          <w:sz w:val="20"/>
          <w:szCs w:val="20"/>
        </w:rPr>
        <w:t>.</w:t>
      </w:r>
      <w:r>
        <w:rPr>
          <w:rFonts w:ascii="宋体" w:hAnsi="宋体" w:eastAsia="宋体" w:cs="宋体"/>
          <w:spacing w:val="7"/>
          <w:sz w:val="20"/>
          <w:szCs w:val="20"/>
        </w:rPr>
        <w:t>2.2 本招标项目的出资比例：见投标人须知前附表。</w:t>
      </w:r>
    </w:p>
    <w:p>
      <w:pPr>
        <w:spacing w:before="153" w:line="224" w:lineRule="auto"/>
        <w:ind w:left="436"/>
        <w:rPr>
          <w:rFonts w:ascii="宋体" w:hAnsi="宋体" w:eastAsia="宋体" w:cs="宋体"/>
          <w:sz w:val="20"/>
          <w:szCs w:val="20"/>
        </w:rPr>
      </w:pPr>
      <w:r>
        <w:rPr>
          <w:rFonts w:ascii="宋体" w:hAnsi="宋体" w:eastAsia="宋体" w:cs="宋体"/>
          <w:spacing w:val="14"/>
          <w:sz w:val="20"/>
          <w:szCs w:val="20"/>
        </w:rPr>
        <w:t>1.</w:t>
      </w:r>
      <w:r>
        <w:rPr>
          <w:rFonts w:ascii="宋体" w:hAnsi="宋体" w:eastAsia="宋体" w:cs="宋体"/>
          <w:spacing w:val="12"/>
          <w:sz w:val="20"/>
          <w:szCs w:val="20"/>
        </w:rPr>
        <w:t>2</w:t>
      </w:r>
      <w:r>
        <w:rPr>
          <w:rFonts w:ascii="宋体" w:hAnsi="宋体" w:eastAsia="宋体" w:cs="宋体"/>
          <w:spacing w:val="7"/>
          <w:sz w:val="20"/>
          <w:szCs w:val="20"/>
        </w:rPr>
        <w:t>.3 本招标项目的资金落实情况：见投标人须知前附表。</w:t>
      </w:r>
    </w:p>
    <w:p>
      <w:pPr>
        <w:spacing w:before="159" w:line="228" w:lineRule="auto"/>
        <w:ind w:left="16"/>
        <w:outlineLvl w:val="2"/>
        <w:rPr>
          <w:rFonts w:ascii="宋体" w:hAnsi="宋体" w:eastAsia="宋体" w:cs="宋体"/>
          <w:sz w:val="20"/>
          <w:szCs w:val="20"/>
        </w:rPr>
      </w:pPr>
      <w:r>
        <w:rPr>
          <w:rFonts w:ascii="宋体" w:hAnsi="宋体" w:eastAsia="宋体" w:cs="宋体"/>
          <w:spacing w:val="14"/>
          <w:sz w:val="20"/>
          <w:szCs w:val="20"/>
        </w:rPr>
        <w:t>1</w:t>
      </w:r>
      <w:r>
        <w:rPr>
          <w:rFonts w:ascii="宋体" w:hAnsi="宋体" w:eastAsia="宋体" w:cs="宋体"/>
          <w:spacing w:val="8"/>
          <w:sz w:val="20"/>
          <w:szCs w:val="20"/>
        </w:rPr>
        <w:t>.</w:t>
      </w:r>
      <w:r>
        <w:rPr>
          <w:rFonts w:ascii="宋体" w:hAnsi="宋体" w:eastAsia="宋体" w:cs="宋体"/>
          <w:spacing w:val="7"/>
          <w:sz w:val="20"/>
          <w:szCs w:val="20"/>
        </w:rPr>
        <w:t>3 招标范围、计划工期和质量要求</w:t>
      </w:r>
    </w:p>
    <w:p>
      <w:pPr>
        <w:spacing w:before="153" w:line="227" w:lineRule="auto"/>
        <w:ind w:left="436"/>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7"/>
          <w:sz w:val="20"/>
          <w:szCs w:val="20"/>
        </w:rPr>
        <w:t>.3.1 本次招标范围：见投标人须知前附表。</w:t>
      </w:r>
    </w:p>
    <w:p>
      <w:pPr>
        <w:spacing w:before="152" w:line="227" w:lineRule="auto"/>
        <w:ind w:left="436"/>
        <w:rPr>
          <w:rFonts w:ascii="宋体" w:hAnsi="宋体" w:eastAsia="宋体" w:cs="宋体"/>
          <w:sz w:val="20"/>
          <w:szCs w:val="20"/>
        </w:rPr>
      </w:pPr>
      <w:r>
        <w:rPr>
          <w:rFonts w:ascii="宋体" w:hAnsi="宋体" w:eastAsia="宋体" w:cs="宋体"/>
          <w:spacing w:val="14"/>
          <w:sz w:val="20"/>
          <w:szCs w:val="20"/>
        </w:rPr>
        <w:t>1</w:t>
      </w:r>
      <w:r>
        <w:rPr>
          <w:rFonts w:ascii="宋体" w:hAnsi="宋体" w:eastAsia="宋体" w:cs="宋体"/>
          <w:spacing w:val="7"/>
          <w:sz w:val="20"/>
          <w:szCs w:val="20"/>
        </w:rPr>
        <w:t>.3.2 本标段的计划工期：见投标人须知前附表。</w:t>
      </w:r>
    </w:p>
    <w:p>
      <w:pPr>
        <w:spacing w:before="155" w:line="227" w:lineRule="auto"/>
        <w:ind w:left="436"/>
        <w:rPr>
          <w:rFonts w:ascii="宋体" w:hAnsi="宋体" w:eastAsia="宋体" w:cs="宋体"/>
          <w:sz w:val="20"/>
          <w:szCs w:val="20"/>
        </w:rPr>
      </w:pPr>
      <w:r>
        <w:rPr>
          <w:rFonts w:ascii="宋体" w:hAnsi="宋体" w:eastAsia="宋体" w:cs="宋体"/>
          <w:spacing w:val="14"/>
          <w:sz w:val="20"/>
          <w:szCs w:val="20"/>
        </w:rPr>
        <w:t>1</w:t>
      </w:r>
      <w:r>
        <w:rPr>
          <w:rFonts w:ascii="宋体" w:hAnsi="宋体" w:eastAsia="宋体" w:cs="宋体"/>
          <w:spacing w:val="7"/>
          <w:sz w:val="20"/>
          <w:szCs w:val="20"/>
        </w:rPr>
        <w:t>.3.3 本标段的质量要求：见投标人须知前附表。</w:t>
      </w:r>
    </w:p>
    <w:p>
      <w:pPr>
        <w:spacing w:before="156" w:line="297" w:lineRule="auto"/>
        <w:ind w:left="423" w:right="3956" w:hanging="407"/>
        <w:rPr>
          <w:rFonts w:ascii="宋体" w:hAnsi="宋体" w:eastAsia="宋体" w:cs="宋体"/>
          <w:sz w:val="20"/>
          <w:szCs w:val="20"/>
        </w:rPr>
      </w:pPr>
      <w:r>
        <w:rPr>
          <w:rFonts w:ascii="宋体" w:hAnsi="宋体" w:eastAsia="宋体" w:cs="宋体"/>
          <w:spacing w:val="14"/>
          <w:sz w:val="20"/>
          <w:szCs w:val="20"/>
        </w:rPr>
        <w:t>1</w:t>
      </w:r>
      <w:r>
        <w:rPr>
          <w:rFonts w:ascii="宋体" w:hAnsi="宋体" w:eastAsia="宋体" w:cs="宋体"/>
          <w:spacing w:val="10"/>
          <w:sz w:val="20"/>
          <w:szCs w:val="20"/>
        </w:rPr>
        <w:t>.</w:t>
      </w:r>
      <w:r>
        <w:rPr>
          <w:rFonts w:ascii="宋体" w:hAnsi="宋体" w:eastAsia="宋体" w:cs="宋体"/>
          <w:spacing w:val="7"/>
          <w:sz w:val="20"/>
          <w:szCs w:val="20"/>
        </w:rPr>
        <w:t xml:space="preserve">4 投标人资格要求 </w:t>
      </w:r>
      <w:r>
        <w:rPr>
          <w:rFonts w:ascii="宋体" w:hAnsi="宋体" w:eastAsia="宋体" w:cs="宋体"/>
          <w:spacing w:val="7"/>
          <w:sz w:val="20"/>
          <w:szCs w:val="20"/>
          <w14:textOutline w14:w="3795" w14:cap="sq" w14:cmpd="sng">
            <w14:solidFill>
              <w14:srgbClr w14:val="000000"/>
            </w14:solidFill>
            <w14:prstDash w14:val="solid"/>
            <w14:bevel/>
          </w14:textOutline>
        </w:rPr>
        <w:t>(适用于已进行资格预审的)</w:t>
      </w:r>
      <w:r>
        <w:rPr>
          <w:rFonts w:ascii="宋体" w:hAnsi="宋体" w:eastAsia="宋体" w:cs="宋体"/>
          <w:sz w:val="20"/>
          <w:szCs w:val="20"/>
        </w:rPr>
        <w:t xml:space="preserve">   </w:t>
      </w:r>
      <w:r>
        <w:rPr>
          <w:rFonts w:ascii="宋体" w:hAnsi="宋体" w:eastAsia="宋体" w:cs="宋体"/>
          <w:spacing w:val="14"/>
          <w:sz w:val="20"/>
          <w:szCs w:val="20"/>
        </w:rPr>
        <w:t>投标</w:t>
      </w:r>
      <w:r>
        <w:rPr>
          <w:rFonts w:ascii="宋体" w:hAnsi="宋体" w:eastAsia="宋体" w:cs="宋体"/>
          <w:spacing w:val="9"/>
          <w:sz w:val="20"/>
          <w:szCs w:val="20"/>
        </w:rPr>
        <w:t>人</w:t>
      </w:r>
      <w:r>
        <w:rPr>
          <w:rFonts w:ascii="宋体" w:hAnsi="宋体" w:eastAsia="宋体" w:cs="宋体"/>
          <w:spacing w:val="7"/>
          <w:sz w:val="20"/>
          <w:szCs w:val="20"/>
        </w:rPr>
        <w:t>应是收到招标人发出投标邀请书的单位。</w:t>
      </w:r>
    </w:p>
    <w:p>
      <w:pPr>
        <w:spacing w:before="155" w:line="226" w:lineRule="auto"/>
        <w:ind w:left="16"/>
        <w:outlineLvl w:val="2"/>
        <w:rPr>
          <w:rFonts w:ascii="宋体" w:hAnsi="宋体" w:eastAsia="宋体" w:cs="宋体"/>
          <w:sz w:val="20"/>
          <w:szCs w:val="20"/>
        </w:rPr>
      </w:pPr>
      <w:r>
        <w:rPr>
          <w:rFonts w:ascii="宋体" w:hAnsi="宋体" w:eastAsia="宋体" w:cs="宋体"/>
          <w:spacing w:val="14"/>
          <w:sz w:val="20"/>
          <w:szCs w:val="20"/>
        </w:rPr>
        <w:t>1.</w:t>
      </w:r>
      <w:r>
        <w:rPr>
          <w:rFonts w:ascii="宋体" w:hAnsi="宋体" w:eastAsia="宋体" w:cs="宋体"/>
          <w:spacing w:val="10"/>
          <w:sz w:val="20"/>
          <w:szCs w:val="20"/>
        </w:rPr>
        <w:t>4</w:t>
      </w:r>
      <w:r>
        <w:rPr>
          <w:rFonts w:ascii="宋体" w:hAnsi="宋体" w:eastAsia="宋体" w:cs="宋体"/>
          <w:spacing w:val="7"/>
          <w:sz w:val="20"/>
          <w:szCs w:val="20"/>
        </w:rPr>
        <w:t xml:space="preserve"> 投标人资格要求 </w:t>
      </w:r>
      <w:r>
        <w:rPr>
          <w:rFonts w:ascii="宋体" w:hAnsi="宋体" w:eastAsia="宋体" w:cs="宋体"/>
          <w:spacing w:val="7"/>
          <w:sz w:val="20"/>
          <w:szCs w:val="20"/>
          <w14:textOutline w14:w="3795" w14:cap="sq" w14:cmpd="sng">
            <w14:solidFill>
              <w14:srgbClr w14:val="000000"/>
            </w14:solidFill>
            <w14:prstDash w14:val="solid"/>
            <w14:bevel/>
          </w14:textOutline>
        </w:rPr>
        <w:t>(适用于未进行资格预审的)</w:t>
      </w:r>
    </w:p>
    <w:p>
      <w:pPr>
        <w:spacing w:before="156" w:line="225" w:lineRule="auto"/>
        <w:ind w:left="436"/>
        <w:rPr>
          <w:rFonts w:ascii="宋体" w:hAnsi="宋体" w:eastAsia="宋体" w:cs="宋体"/>
          <w:sz w:val="20"/>
          <w:szCs w:val="20"/>
        </w:rPr>
      </w:pPr>
      <w:r>
        <w:rPr>
          <w:rFonts w:ascii="宋体" w:hAnsi="宋体" w:eastAsia="宋体" w:cs="宋体"/>
          <w:spacing w:val="10"/>
          <w:sz w:val="20"/>
          <w:szCs w:val="20"/>
        </w:rPr>
        <w:t>1</w:t>
      </w:r>
      <w:r>
        <w:rPr>
          <w:rFonts w:ascii="宋体" w:hAnsi="宋体" w:eastAsia="宋体" w:cs="宋体"/>
          <w:spacing w:val="6"/>
          <w:sz w:val="20"/>
          <w:szCs w:val="20"/>
        </w:rPr>
        <w:t>.4.1 投标人应具备承担本标段施工的资质条件、能力和信誉。</w:t>
      </w:r>
    </w:p>
    <w:p>
      <w:pPr>
        <w:spacing w:before="155" w:line="226" w:lineRule="auto"/>
        <w:ind w:left="728"/>
        <w:rPr>
          <w:rFonts w:ascii="宋体" w:hAnsi="宋体" w:eastAsia="宋体" w:cs="宋体"/>
          <w:sz w:val="20"/>
          <w:szCs w:val="20"/>
        </w:rPr>
      </w:pPr>
      <w:r>
        <w:rPr>
          <w:rFonts w:ascii="宋体" w:hAnsi="宋体" w:eastAsia="宋体" w:cs="宋体"/>
          <w:spacing w:val="13"/>
          <w:sz w:val="20"/>
          <w:szCs w:val="20"/>
        </w:rPr>
        <w:t>(1) 资质条件：见投标人须知前附表</w:t>
      </w:r>
      <w:r>
        <w:rPr>
          <w:rFonts w:ascii="宋体" w:hAnsi="宋体" w:eastAsia="宋体" w:cs="宋体"/>
          <w:spacing w:val="10"/>
          <w:sz w:val="20"/>
          <w:szCs w:val="20"/>
        </w:rPr>
        <w:t>；</w:t>
      </w:r>
    </w:p>
    <w:p>
      <w:pPr>
        <w:spacing w:before="155" w:line="228" w:lineRule="auto"/>
        <w:ind w:left="728"/>
        <w:rPr>
          <w:rFonts w:ascii="宋体" w:hAnsi="宋体" w:eastAsia="宋体" w:cs="宋体"/>
          <w:sz w:val="20"/>
          <w:szCs w:val="20"/>
        </w:rPr>
      </w:pPr>
      <w:r>
        <w:rPr>
          <w:rFonts w:ascii="宋体" w:hAnsi="宋体" w:eastAsia="宋体" w:cs="宋体"/>
          <w:spacing w:val="13"/>
          <w:sz w:val="20"/>
          <w:szCs w:val="20"/>
        </w:rPr>
        <w:t>(2) 财务要求：见投标人须知前附表</w:t>
      </w:r>
      <w:r>
        <w:rPr>
          <w:rFonts w:ascii="宋体" w:hAnsi="宋体" w:eastAsia="宋体" w:cs="宋体"/>
          <w:spacing w:val="10"/>
          <w:sz w:val="20"/>
          <w:szCs w:val="20"/>
        </w:rPr>
        <w:t>；</w:t>
      </w:r>
    </w:p>
    <w:p>
      <w:pPr>
        <w:spacing w:before="154" w:line="225" w:lineRule="auto"/>
        <w:ind w:left="728"/>
        <w:rPr>
          <w:rFonts w:ascii="宋体" w:hAnsi="宋体" w:eastAsia="宋体" w:cs="宋体"/>
          <w:sz w:val="20"/>
          <w:szCs w:val="20"/>
        </w:rPr>
      </w:pPr>
      <w:r>
        <w:rPr>
          <w:rFonts w:ascii="宋体" w:hAnsi="宋体" w:eastAsia="宋体" w:cs="宋体"/>
          <w:spacing w:val="13"/>
          <w:sz w:val="20"/>
          <w:szCs w:val="20"/>
        </w:rPr>
        <w:t>(3) 业绩要求：见投标人须知前附表</w:t>
      </w:r>
      <w:r>
        <w:rPr>
          <w:rFonts w:ascii="宋体" w:hAnsi="宋体" w:eastAsia="宋体" w:cs="宋体"/>
          <w:spacing w:val="10"/>
          <w:sz w:val="20"/>
          <w:szCs w:val="20"/>
        </w:rPr>
        <w:t>；</w:t>
      </w:r>
    </w:p>
    <w:p>
      <w:pPr>
        <w:spacing w:before="155" w:line="227" w:lineRule="auto"/>
        <w:ind w:left="728"/>
        <w:rPr>
          <w:rFonts w:ascii="宋体" w:hAnsi="宋体" w:eastAsia="宋体" w:cs="宋体"/>
          <w:sz w:val="20"/>
          <w:szCs w:val="20"/>
        </w:rPr>
      </w:pPr>
      <w:r>
        <w:rPr>
          <w:rFonts w:ascii="宋体" w:hAnsi="宋体" w:eastAsia="宋体" w:cs="宋体"/>
          <w:spacing w:val="17"/>
          <w:sz w:val="20"/>
          <w:szCs w:val="20"/>
        </w:rPr>
        <w:t>(</w:t>
      </w:r>
      <w:r>
        <w:rPr>
          <w:rFonts w:ascii="宋体" w:hAnsi="宋体" w:eastAsia="宋体" w:cs="宋体"/>
          <w:spacing w:val="13"/>
          <w:sz w:val="20"/>
          <w:szCs w:val="20"/>
        </w:rPr>
        <w:t>4) 信誉要求：见投标人须知前附表;</w:t>
      </w:r>
    </w:p>
    <w:p>
      <w:pPr>
        <w:spacing w:before="155" w:line="225" w:lineRule="auto"/>
        <w:ind w:left="745"/>
        <w:rPr>
          <w:rFonts w:ascii="宋体" w:hAnsi="宋体" w:eastAsia="宋体" w:cs="宋体"/>
          <w:sz w:val="20"/>
          <w:szCs w:val="20"/>
        </w:rPr>
      </w:pPr>
      <w:r>
        <w:rPr>
          <w:rFonts w:ascii="宋体" w:hAnsi="宋体" w:eastAsia="宋体" w:cs="宋体"/>
          <w:spacing w:val="21"/>
          <w:sz w:val="20"/>
          <w:szCs w:val="20"/>
        </w:rPr>
        <w:t>(</w:t>
      </w:r>
      <w:r>
        <w:rPr>
          <w:rFonts w:ascii="宋体" w:hAnsi="宋体" w:eastAsia="宋体" w:cs="宋体"/>
          <w:spacing w:val="12"/>
          <w:sz w:val="20"/>
          <w:szCs w:val="20"/>
        </w:rPr>
        <w:t>5) 项目负责人资格：见投标人须知前附表；</w:t>
      </w:r>
    </w:p>
    <w:p>
      <w:pPr>
        <w:spacing w:before="157" w:line="225" w:lineRule="auto"/>
        <w:ind w:left="745"/>
        <w:rPr>
          <w:rFonts w:ascii="宋体" w:hAnsi="宋体" w:eastAsia="宋体" w:cs="宋体"/>
          <w:sz w:val="20"/>
          <w:szCs w:val="20"/>
        </w:rPr>
      </w:pPr>
      <w:r>
        <w:rPr>
          <w:rFonts w:ascii="宋体" w:hAnsi="宋体" w:eastAsia="宋体" w:cs="宋体"/>
          <w:spacing w:val="13"/>
          <w:sz w:val="20"/>
          <w:szCs w:val="20"/>
        </w:rPr>
        <w:t>(6) 其他要求：见投标人须知前附表</w:t>
      </w:r>
      <w:r>
        <w:rPr>
          <w:rFonts w:ascii="宋体" w:hAnsi="宋体" w:eastAsia="宋体" w:cs="宋体"/>
          <w:spacing w:val="11"/>
          <w:sz w:val="20"/>
          <w:szCs w:val="20"/>
        </w:rPr>
        <w:t>。</w:t>
      </w:r>
    </w:p>
    <w:p>
      <w:pPr>
        <w:spacing w:before="154" w:line="227" w:lineRule="auto"/>
        <w:ind w:left="436"/>
        <w:rPr>
          <w:rFonts w:ascii="宋体" w:hAnsi="宋体" w:eastAsia="宋体" w:cs="宋体"/>
          <w:sz w:val="20"/>
          <w:szCs w:val="20"/>
        </w:rPr>
      </w:pPr>
      <w:r>
        <w:rPr>
          <w:rFonts w:ascii="宋体" w:hAnsi="宋体" w:eastAsia="宋体" w:cs="宋体"/>
          <w:spacing w:val="8"/>
          <w:sz w:val="20"/>
          <w:szCs w:val="20"/>
        </w:rPr>
        <w:t>1.4.</w:t>
      </w:r>
      <w:r>
        <w:rPr>
          <w:rFonts w:ascii="宋体" w:hAnsi="宋体" w:eastAsia="宋体" w:cs="宋体"/>
          <w:spacing w:val="6"/>
          <w:sz w:val="20"/>
          <w:szCs w:val="20"/>
        </w:rPr>
        <w:t>2</w:t>
      </w:r>
      <w:r>
        <w:rPr>
          <w:rFonts w:ascii="宋体" w:hAnsi="宋体" w:eastAsia="宋体" w:cs="宋体"/>
          <w:spacing w:val="4"/>
          <w:sz w:val="20"/>
          <w:szCs w:val="20"/>
        </w:rPr>
        <w:t xml:space="preserve"> 投标人须知前附表规定接受联合体投标的，除应符合本章第 1.4.1 项和投标人须知前</w:t>
      </w:r>
    </w:p>
    <w:p>
      <w:pPr>
        <w:spacing w:before="155" w:line="227" w:lineRule="auto"/>
        <w:ind w:left="17"/>
        <w:rPr>
          <w:rFonts w:ascii="宋体" w:hAnsi="宋体" w:eastAsia="宋体" w:cs="宋体"/>
          <w:sz w:val="20"/>
          <w:szCs w:val="20"/>
        </w:rPr>
      </w:pPr>
      <w:r>
        <w:rPr>
          <w:rFonts w:ascii="宋体" w:hAnsi="宋体" w:eastAsia="宋体" w:cs="宋体"/>
          <w:spacing w:val="14"/>
          <w:sz w:val="20"/>
          <w:szCs w:val="20"/>
        </w:rPr>
        <w:t>附</w:t>
      </w:r>
      <w:r>
        <w:rPr>
          <w:rFonts w:ascii="宋体" w:hAnsi="宋体" w:eastAsia="宋体" w:cs="宋体"/>
          <w:spacing w:val="12"/>
          <w:sz w:val="20"/>
          <w:szCs w:val="20"/>
        </w:rPr>
        <w:t>表</w:t>
      </w:r>
      <w:r>
        <w:rPr>
          <w:rFonts w:ascii="宋体" w:hAnsi="宋体" w:eastAsia="宋体" w:cs="宋体"/>
          <w:spacing w:val="7"/>
          <w:sz w:val="20"/>
          <w:szCs w:val="20"/>
        </w:rPr>
        <w:t>的要求外，还应遵守以下规定：</w:t>
      </w:r>
    </w:p>
    <w:p>
      <w:pPr>
        <w:spacing w:before="155" w:line="369" w:lineRule="auto"/>
        <w:ind w:firstLine="728"/>
        <w:rPr>
          <w:rFonts w:ascii="宋体" w:hAnsi="宋体" w:eastAsia="宋体" w:cs="宋体"/>
          <w:sz w:val="20"/>
          <w:szCs w:val="20"/>
        </w:rPr>
      </w:pPr>
      <w:r>
        <w:rPr>
          <w:rFonts w:ascii="宋体" w:hAnsi="宋体" w:eastAsia="宋体" w:cs="宋体"/>
          <w:spacing w:val="20"/>
          <w:sz w:val="20"/>
          <w:szCs w:val="20"/>
        </w:rPr>
        <w:t>(</w:t>
      </w:r>
      <w:r>
        <w:rPr>
          <w:rFonts w:ascii="宋体" w:hAnsi="宋体" w:eastAsia="宋体" w:cs="宋体"/>
          <w:spacing w:val="14"/>
          <w:sz w:val="20"/>
          <w:szCs w:val="20"/>
        </w:rPr>
        <w:t>1</w:t>
      </w:r>
      <w:r>
        <w:rPr>
          <w:rFonts w:ascii="宋体" w:hAnsi="宋体" w:eastAsia="宋体" w:cs="宋体"/>
          <w:spacing w:val="10"/>
          <w:sz w:val="20"/>
          <w:szCs w:val="20"/>
        </w:rPr>
        <w:t>) 联合体各方应按谈判文件提供的格式签订联合体协议书，明确联合体牵头人和各方</w:t>
      </w:r>
      <w:r>
        <w:rPr>
          <w:rFonts w:ascii="宋体" w:hAnsi="宋体" w:eastAsia="宋体" w:cs="宋体"/>
          <w:sz w:val="20"/>
          <w:szCs w:val="20"/>
        </w:rPr>
        <w:t xml:space="preserve"> </w:t>
      </w:r>
      <w:r>
        <w:rPr>
          <w:rFonts w:ascii="宋体" w:hAnsi="宋体" w:eastAsia="宋体" w:cs="宋体"/>
          <w:spacing w:val="6"/>
          <w:sz w:val="20"/>
          <w:szCs w:val="20"/>
        </w:rPr>
        <w:t>权利义务；</w:t>
      </w:r>
    </w:p>
    <w:p>
      <w:pPr>
        <w:spacing w:before="1" w:line="229" w:lineRule="auto"/>
        <w:ind w:left="728"/>
        <w:rPr>
          <w:rFonts w:ascii="宋体" w:hAnsi="宋体" w:eastAsia="宋体" w:cs="宋体"/>
          <w:sz w:val="20"/>
          <w:szCs w:val="20"/>
        </w:rPr>
      </w:pPr>
      <w:r>
        <w:rPr>
          <w:rFonts w:ascii="宋体" w:hAnsi="宋体" w:eastAsia="宋体" w:cs="宋体"/>
          <w:spacing w:val="22"/>
          <w:sz w:val="20"/>
          <w:szCs w:val="20"/>
        </w:rPr>
        <w:t>(</w:t>
      </w:r>
      <w:r>
        <w:rPr>
          <w:rFonts w:ascii="宋体" w:hAnsi="宋体" w:eastAsia="宋体" w:cs="宋体"/>
          <w:spacing w:val="17"/>
          <w:sz w:val="20"/>
          <w:szCs w:val="20"/>
        </w:rPr>
        <w:t>2</w:t>
      </w:r>
      <w:r>
        <w:rPr>
          <w:rFonts w:ascii="宋体" w:hAnsi="宋体" w:eastAsia="宋体" w:cs="宋体"/>
          <w:spacing w:val="11"/>
          <w:sz w:val="20"/>
          <w:szCs w:val="20"/>
        </w:rPr>
        <w:t>) 由同一专业的单位组成的联合体，按照资质等级较低的单位确定资质等级；</w:t>
      </w:r>
    </w:p>
    <w:p>
      <w:pPr>
        <w:spacing w:before="152" w:line="225" w:lineRule="auto"/>
        <w:ind w:left="728"/>
        <w:rPr>
          <w:rFonts w:ascii="宋体" w:hAnsi="宋体" w:eastAsia="宋体" w:cs="宋体"/>
          <w:sz w:val="20"/>
          <w:szCs w:val="20"/>
        </w:rPr>
      </w:pPr>
      <w:r>
        <w:rPr>
          <w:rFonts w:ascii="宋体" w:hAnsi="宋体" w:eastAsia="宋体" w:cs="宋体"/>
          <w:spacing w:val="22"/>
          <w:sz w:val="20"/>
          <w:szCs w:val="20"/>
        </w:rPr>
        <w:t>(</w:t>
      </w:r>
      <w:r>
        <w:rPr>
          <w:rFonts w:ascii="宋体" w:hAnsi="宋体" w:eastAsia="宋体" w:cs="宋体"/>
          <w:spacing w:val="17"/>
          <w:sz w:val="20"/>
          <w:szCs w:val="20"/>
        </w:rPr>
        <w:t>3</w:t>
      </w:r>
      <w:r>
        <w:rPr>
          <w:rFonts w:ascii="宋体" w:hAnsi="宋体" w:eastAsia="宋体" w:cs="宋体"/>
          <w:spacing w:val="11"/>
          <w:sz w:val="20"/>
          <w:szCs w:val="20"/>
        </w:rPr>
        <w:t>) 联合体各方不得再以自己名义单独或参加其他联合体在同一标段中投标。</w:t>
      </w:r>
    </w:p>
    <w:p>
      <w:pPr>
        <w:spacing w:before="154" w:line="228" w:lineRule="auto"/>
        <w:ind w:left="436"/>
        <w:rPr>
          <w:rFonts w:ascii="宋体" w:hAnsi="宋体" w:eastAsia="宋体" w:cs="宋体"/>
          <w:sz w:val="20"/>
          <w:szCs w:val="20"/>
        </w:rPr>
      </w:pPr>
      <w:r>
        <w:rPr>
          <w:rFonts w:ascii="宋体" w:hAnsi="宋体" w:eastAsia="宋体" w:cs="宋体"/>
          <w:spacing w:val="12"/>
          <w:sz w:val="20"/>
          <w:szCs w:val="20"/>
        </w:rPr>
        <w:t>1.</w:t>
      </w:r>
      <w:r>
        <w:rPr>
          <w:rFonts w:ascii="宋体" w:hAnsi="宋体" w:eastAsia="宋体" w:cs="宋体"/>
          <w:spacing w:val="8"/>
          <w:sz w:val="20"/>
          <w:szCs w:val="20"/>
        </w:rPr>
        <w:t>4</w:t>
      </w:r>
      <w:r>
        <w:rPr>
          <w:rFonts w:ascii="宋体" w:hAnsi="宋体" w:eastAsia="宋体" w:cs="宋体"/>
          <w:spacing w:val="6"/>
          <w:sz w:val="20"/>
          <w:szCs w:val="20"/>
        </w:rPr>
        <w:t>.3 投标人不得存在下列情形之一：</w:t>
      </w:r>
    </w:p>
    <w:p>
      <w:pPr>
        <w:sectPr>
          <w:footerReference r:id="rId7" w:type="default"/>
          <w:pgSz w:w="11906" w:h="16839"/>
          <w:pgMar w:top="1420" w:right="1624" w:bottom="1156" w:left="1538" w:header="0" w:footer="996" w:gutter="0"/>
          <w:cols w:space="720" w:num="1"/>
        </w:sectPr>
      </w:pPr>
    </w:p>
    <w:p>
      <w:pPr>
        <w:spacing w:before="128" w:line="225" w:lineRule="auto"/>
        <w:ind w:left="727"/>
        <w:rPr>
          <w:rFonts w:ascii="宋体" w:hAnsi="宋体" w:eastAsia="宋体" w:cs="宋体"/>
          <w:sz w:val="20"/>
          <w:szCs w:val="20"/>
        </w:rPr>
      </w:pPr>
      <w:r>
        <w:rPr>
          <w:rFonts w:ascii="宋体" w:hAnsi="宋体" w:eastAsia="宋体" w:cs="宋体"/>
          <w:spacing w:val="17"/>
          <w:sz w:val="20"/>
          <w:szCs w:val="20"/>
        </w:rPr>
        <w:t>(</w:t>
      </w:r>
      <w:r>
        <w:rPr>
          <w:rFonts w:ascii="宋体" w:hAnsi="宋体" w:eastAsia="宋体" w:cs="宋体"/>
          <w:spacing w:val="11"/>
          <w:sz w:val="20"/>
          <w:szCs w:val="20"/>
        </w:rPr>
        <w:t>1) 为招标人不具有独立法人资格的附属机构 (单位) ；</w:t>
      </w:r>
    </w:p>
    <w:p>
      <w:pPr>
        <w:spacing w:before="154" w:line="227" w:lineRule="auto"/>
        <w:ind w:left="727"/>
        <w:rPr>
          <w:rFonts w:ascii="宋体" w:hAnsi="宋体" w:eastAsia="宋体" w:cs="宋体"/>
          <w:sz w:val="20"/>
          <w:szCs w:val="20"/>
        </w:rPr>
      </w:pPr>
      <w:r>
        <w:rPr>
          <w:rFonts w:ascii="宋体" w:hAnsi="宋体" w:eastAsia="宋体" w:cs="宋体"/>
          <w:spacing w:val="22"/>
          <w:sz w:val="20"/>
          <w:szCs w:val="20"/>
        </w:rPr>
        <w:t>(</w:t>
      </w:r>
      <w:r>
        <w:rPr>
          <w:rFonts w:ascii="宋体" w:hAnsi="宋体" w:eastAsia="宋体" w:cs="宋体"/>
          <w:spacing w:val="19"/>
          <w:sz w:val="20"/>
          <w:szCs w:val="20"/>
        </w:rPr>
        <w:t>2</w:t>
      </w:r>
      <w:r>
        <w:rPr>
          <w:rFonts w:ascii="宋体" w:hAnsi="宋体" w:eastAsia="宋体" w:cs="宋体"/>
          <w:spacing w:val="11"/>
          <w:sz w:val="20"/>
          <w:szCs w:val="20"/>
        </w:rPr>
        <w:t>) 为本标段前期准备提供设计或咨询服务的，但设计施工总承包的除外；</w:t>
      </w:r>
    </w:p>
    <w:p>
      <w:pPr>
        <w:spacing w:before="154" w:line="227" w:lineRule="auto"/>
        <w:ind w:left="727"/>
        <w:rPr>
          <w:rFonts w:ascii="宋体" w:hAnsi="宋体" w:eastAsia="宋体" w:cs="宋体"/>
          <w:sz w:val="20"/>
          <w:szCs w:val="20"/>
        </w:rPr>
      </w:pPr>
      <w:r>
        <w:rPr>
          <w:rFonts w:ascii="宋体" w:hAnsi="宋体" w:eastAsia="宋体" w:cs="宋体"/>
          <w:spacing w:val="17"/>
          <w:sz w:val="20"/>
          <w:szCs w:val="20"/>
        </w:rPr>
        <w:t>(</w:t>
      </w:r>
      <w:r>
        <w:rPr>
          <w:rFonts w:ascii="宋体" w:hAnsi="宋体" w:eastAsia="宋体" w:cs="宋体"/>
          <w:spacing w:val="14"/>
          <w:sz w:val="20"/>
          <w:szCs w:val="20"/>
        </w:rPr>
        <w:t>3) 为本标段的监理人；</w:t>
      </w:r>
    </w:p>
    <w:p>
      <w:pPr>
        <w:spacing w:before="155" w:line="226" w:lineRule="auto"/>
        <w:ind w:left="727"/>
        <w:rPr>
          <w:rFonts w:ascii="宋体" w:hAnsi="宋体" w:eastAsia="宋体" w:cs="宋体"/>
          <w:sz w:val="20"/>
          <w:szCs w:val="20"/>
        </w:rPr>
      </w:pPr>
      <w:r>
        <w:rPr>
          <w:rFonts w:ascii="宋体" w:hAnsi="宋体" w:eastAsia="宋体" w:cs="宋体"/>
          <w:spacing w:val="17"/>
          <w:sz w:val="20"/>
          <w:szCs w:val="20"/>
        </w:rPr>
        <w:t>(</w:t>
      </w:r>
      <w:r>
        <w:rPr>
          <w:rFonts w:ascii="宋体" w:hAnsi="宋体" w:eastAsia="宋体" w:cs="宋体"/>
          <w:spacing w:val="14"/>
          <w:sz w:val="20"/>
          <w:szCs w:val="20"/>
        </w:rPr>
        <w:t>4) 为本标段的代建人；</w:t>
      </w:r>
    </w:p>
    <w:p>
      <w:pPr>
        <w:spacing w:before="153" w:line="226" w:lineRule="auto"/>
        <w:ind w:left="727"/>
        <w:rPr>
          <w:rFonts w:ascii="宋体" w:hAnsi="宋体" w:eastAsia="宋体" w:cs="宋体"/>
          <w:sz w:val="20"/>
          <w:szCs w:val="20"/>
        </w:rPr>
      </w:pPr>
      <w:r>
        <w:rPr>
          <w:rFonts w:ascii="宋体" w:hAnsi="宋体" w:eastAsia="宋体" w:cs="宋体"/>
          <w:spacing w:val="13"/>
          <w:sz w:val="20"/>
          <w:szCs w:val="20"/>
        </w:rPr>
        <w:t>(5) 为本标段提供招标代理服务的</w:t>
      </w:r>
      <w:r>
        <w:rPr>
          <w:rFonts w:ascii="宋体" w:hAnsi="宋体" w:eastAsia="宋体" w:cs="宋体"/>
          <w:spacing w:val="12"/>
          <w:sz w:val="20"/>
          <w:szCs w:val="20"/>
        </w:rPr>
        <w:t>；</w:t>
      </w:r>
    </w:p>
    <w:p>
      <w:pPr>
        <w:spacing w:before="155" w:line="226" w:lineRule="auto"/>
        <w:ind w:left="727"/>
        <w:rPr>
          <w:rFonts w:ascii="宋体" w:hAnsi="宋体" w:eastAsia="宋体" w:cs="宋体"/>
          <w:sz w:val="20"/>
          <w:szCs w:val="20"/>
        </w:rPr>
      </w:pPr>
      <w:r>
        <w:rPr>
          <w:rFonts w:ascii="宋体" w:hAnsi="宋体" w:eastAsia="宋体" w:cs="宋体"/>
          <w:spacing w:val="22"/>
          <w:sz w:val="20"/>
          <w:szCs w:val="20"/>
        </w:rPr>
        <w:t>(</w:t>
      </w:r>
      <w:r>
        <w:rPr>
          <w:rFonts w:ascii="宋体" w:hAnsi="宋体" w:eastAsia="宋体" w:cs="宋体"/>
          <w:spacing w:val="19"/>
          <w:sz w:val="20"/>
          <w:szCs w:val="20"/>
        </w:rPr>
        <w:t>6</w:t>
      </w:r>
      <w:r>
        <w:rPr>
          <w:rFonts w:ascii="宋体" w:hAnsi="宋体" w:eastAsia="宋体" w:cs="宋体"/>
          <w:spacing w:val="11"/>
          <w:sz w:val="20"/>
          <w:szCs w:val="20"/>
        </w:rPr>
        <w:t>) 与本标段的监理人或代建人或招标代理机构同为一个法定代表人的；</w:t>
      </w:r>
    </w:p>
    <w:p>
      <w:pPr>
        <w:spacing w:before="156" w:line="226" w:lineRule="auto"/>
        <w:ind w:left="727"/>
        <w:rPr>
          <w:rFonts w:ascii="宋体" w:hAnsi="宋体" w:eastAsia="宋体" w:cs="宋体"/>
          <w:sz w:val="20"/>
          <w:szCs w:val="20"/>
        </w:rPr>
      </w:pPr>
      <w:r>
        <w:rPr>
          <w:rFonts w:ascii="宋体" w:hAnsi="宋体" w:eastAsia="宋体" w:cs="宋体"/>
          <w:spacing w:val="22"/>
          <w:sz w:val="20"/>
          <w:szCs w:val="20"/>
        </w:rPr>
        <w:t>(</w:t>
      </w:r>
      <w:r>
        <w:rPr>
          <w:rFonts w:ascii="宋体" w:hAnsi="宋体" w:eastAsia="宋体" w:cs="宋体"/>
          <w:spacing w:val="21"/>
          <w:sz w:val="20"/>
          <w:szCs w:val="20"/>
        </w:rPr>
        <w:t>7</w:t>
      </w:r>
      <w:r>
        <w:rPr>
          <w:rFonts w:ascii="宋体" w:hAnsi="宋体" w:eastAsia="宋体" w:cs="宋体"/>
          <w:spacing w:val="11"/>
          <w:sz w:val="20"/>
          <w:szCs w:val="20"/>
        </w:rPr>
        <w:t>) 与本标段的监理人或代建人或招标代理机构相互控股或参股的；</w:t>
      </w:r>
    </w:p>
    <w:p>
      <w:pPr>
        <w:spacing w:before="154" w:line="226" w:lineRule="auto"/>
        <w:ind w:left="727"/>
        <w:rPr>
          <w:rFonts w:ascii="宋体" w:hAnsi="宋体" w:eastAsia="宋体" w:cs="宋体"/>
          <w:sz w:val="20"/>
          <w:szCs w:val="20"/>
        </w:rPr>
      </w:pPr>
      <w:r>
        <w:rPr>
          <w:rFonts w:ascii="宋体" w:hAnsi="宋体" w:eastAsia="宋体" w:cs="宋体"/>
          <w:spacing w:val="22"/>
          <w:sz w:val="20"/>
          <w:szCs w:val="20"/>
        </w:rPr>
        <w:t>(</w:t>
      </w:r>
      <w:r>
        <w:rPr>
          <w:rFonts w:ascii="宋体" w:hAnsi="宋体" w:eastAsia="宋体" w:cs="宋体"/>
          <w:spacing w:val="21"/>
          <w:sz w:val="20"/>
          <w:szCs w:val="20"/>
        </w:rPr>
        <w:t>8</w:t>
      </w:r>
      <w:r>
        <w:rPr>
          <w:rFonts w:ascii="宋体" w:hAnsi="宋体" w:eastAsia="宋体" w:cs="宋体"/>
          <w:spacing w:val="11"/>
          <w:sz w:val="20"/>
          <w:szCs w:val="20"/>
        </w:rPr>
        <w:t>) 与本标段的监理人或代建人或招标代理机构相互任职或工作的；</w:t>
      </w:r>
    </w:p>
    <w:p>
      <w:pPr>
        <w:spacing w:before="156" w:line="224" w:lineRule="auto"/>
        <w:ind w:left="727"/>
        <w:rPr>
          <w:rFonts w:ascii="宋体" w:hAnsi="宋体" w:eastAsia="宋体" w:cs="宋体"/>
          <w:sz w:val="20"/>
          <w:szCs w:val="20"/>
        </w:rPr>
      </w:pPr>
      <w:r>
        <w:rPr>
          <w:rFonts w:ascii="宋体" w:hAnsi="宋体" w:eastAsia="宋体" w:cs="宋体"/>
          <w:spacing w:val="15"/>
          <w:sz w:val="20"/>
          <w:szCs w:val="20"/>
        </w:rPr>
        <w:t>(9) 被责令停业的；</w:t>
      </w:r>
    </w:p>
    <w:p>
      <w:pPr>
        <w:spacing w:before="158" w:line="226" w:lineRule="auto"/>
        <w:ind w:left="727"/>
        <w:rPr>
          <w:rFonts w:ascii="宋体" w:hAnsi="宋体" w:eastAsia="宋体" w:cs="宋体"/>
          <w:sz w:val="20"/>
          <w:szCs w:val="20"/>
        </w:rPr>
      </w:pPr>
      <w:r>
        <w:rPr>
          <w:rFonts w:ascii="宋体" w:hAnsi="宋体" w:eastAsia="宋体" w:cs="宋体"/>
          <w:spacing w:val="13"/>
          <w:sz w:val="20"/>
          <w:szCs w:val="20"/>
        </w:rPr>
        <w:t>(10) 被暂停或取消投标资格的</w:t>
      </w:r>
      <w:r>
        <w:rPr>
          <w:rFonts w:ascii="宋体" w:hAnsi="宋体" w:eastAsia="宋体" w:cs="宋体"/>
          <w:spacing w:val="11"/>
          <w:sz w:val="20"/>
          <w:szCs w:val="20"/>
        </w:rPr>
        <w:t>；</w:t>
      </w:r>
    </w:p>
    <w:p>
      <w:pPr>
        <w:spacing w:before="153" w:line="228" w:lineRule="auto"/>
        <w:ind w:left="727"/>
        <w:rPr>
          <w:rFonts w:ascii="宋体" w:hAnsi="宋体" w:eastAsia="宋体" w:cs="宋体"/>
          <w:sz w:val="20"/>
          <w:szCs w:val="20"/>
        </w:rPr>
      </w:pPr>
      <w:r>
        <w:rPr>
          <w:rFonts w:ascii="宋体" w:hAnsi="宋体" w:eastAsia="宋体" w:cs="宋体"/>
          <w:spacing w:val="17"/>
          <w:sz w:val="20"/>
          <w:szCs w:val="20"/>
        </w:rPr>
        <w:t>(</w:t>
      </w:r>
      <w:r>
        <w:rPr>
          <w:rFonts w:ascii="宋体" w:hAnsi="宋体" w:eastAsia="宋体" w:cs="宋体"/>
          <w:spacing w:val="13"/>
          <w:sz w:val="20"/>
          <w:szCs w:val="20"/>
        </w:rPr>
        <w:t>11) 财产被接管或冻结的；</w:t>
      </w:r>
    </w:p>
    <w:p>
      <w:pPr>
        <w:spacing w:before="154" w:line="228" w:lineRule="auto"/>
        <w:ind w:left="727"/>
        <w:rPr>
          <w:rFonts w:ascii="宋体" w:hAnsi="宋体" w:eastAsia="宋体" w:cs="宋体"/>
          <w:sz w:val="20"/>
          <w:szCs w:val="20"/>
        </w:rPr>
      </w:pPr>
      <w:r>
        <w:rPr>
          <w:rFonts w:ascii="宋体" w:hAnsi="宋体" w:eastAsia="宋体" w:cs="宋体"/>
          <w:spacing w:val="22"/>
          <w:sz w:val="20"/>
          <w:szCs w:val="20"/>
        </w:rPr>
        <w:t>(</w:t>
      </w:r>
      <w:r>
        <w:rPr>
          <w:rFonts w:ascii="宋体" w:hAnsi="宋体" w:eastAsia="宋体" w:cs="宋体"/>
          <w:spacing w:val="18"/>
          <w:sz w:val="20"/>
          <w:szCs w:val="20"/>
        </w:rPr>
        <w:t>1</w:t>
      </w:r>
      <w:r>
        <w:rPr>
          <w:rFonts w:ascii="宋体" w:hAnsi="宋体" w:eastAsia="宋体" w:cs="宋体"/>
          <w:spacing w:val="11"/>
          <w:sz w:val="20"/>
          <w:szCs w:val="20"/>
        </w:rPr>
        <w:t>2) 在最近三年内有骗取中标或严重违约或重大工程质量问题的。</w:t>
      </w:r>
    </w:p>
    <w:p>
      <w:pPr>
        <w:spacing w:before="154" w:line="227" w:lineRule="auto"/>
        <w:ind w:left="15"/>
        <w:outlineLvl w:val="2"/>
        <w:rPr>
          <w:rFonts w:ascii="宋体" w:hAnsi="宋体" w:eastAsia="宋体" w:cs="宋体"/>
          <w:sz w:val="20"/>
          <w:szCs w:val="20"/>
        </w:rPr>
      </w:pPr>
      <w:r>
        <w:rPr>
          <w:rFonts w:ascii="宋体" w:hAnsi="宋体" w:eastAsia="宋体" w:cs="宋体"/>
          <w:spacing w:val="6"/>
          <w:sz w:val="20"/>
          <w:szCs w:val="20"/>
        </w:rPr>
        <w:t>1</w:t>
      </w:r>
      <w:r>
        <w:rPr>
          <w:rFonts w:ascii="宋体" w:hAnsi="宋体" w:eastAsia="宋体" w:cs="宋体"/>
          <w:spacing w:val="4"/>
          <w:sz w:val="20"/>
          <w:szCs w:val="20"/>
        </w:rPr>
        <w:t>.5 费用承担</w:t>
      </w:r>
    </w:p>
    <w:p>
      <w:pPr>
        <w:spacing w:before="152" w:line="227" w:lineRule="auto"/>
        <w:ind w:left="422"/>
        <w:rPr>
          <w:rFonts w:ascii="宋体" w:hAnsi="宋体" w:eastAsia="宋体" w:cs="宋体"/>
          <w:sz w:val="20"/>
          <w:szCs w:val="20"/>
        </w:rPr>
      </w:pPr>
      <w:r>
        <w:rPr>
          <w:rFonts w:ascii="宋体" w:hAnsi="宋体" w:eastAsia="宋体" w:cs="宋体"/>
          <w:spacing w:val="9"/>
          <w:sz w:val="20"/>
          <w:szCs w:val="20"/>
        </w:rPr>
        <w:t>投标人准备和参加投标活动发生的费用自理</w:t>
      </w:r>
      <w:r>
        <w:rPr>
          <w:rFonts w:ascii="宋体" w:hAnsi="宋体" w:eastAsia="宋体" w:cs="宋体"/>
          <w:spacing w:val="7"/>
          <w:sz w:val="20"/>
          <w:szCs w:val="20"/>
        </w:rPr>
        <w:t>。</w:t>
      </w:r>
    </w:p>
    <w:p>
      <w:pPr>
        <w:spacing w:before="156" w:line="228" w:lineRule="auto"/>
        <w:ind w:left="15"/>
        <w:outlineLvl w:val="2"/>
        <w:rPr>
          <w:rFonts w:ascii="宋体" w:hAnsi="宋体" w:eastAsia="宋体" w:cs="宋体"/>
          <w:sz w:val="20"/>
          <w:szCs w:val="20"/>
        </w:rPr>
      </w:pPr>
      <w:r>
        <w:rPr>
          <w:rFonts w:ascii="宋体" w:hAnsi="宋体" w:eastAsia="宋体" w:cs="宋体"/>
          <w:spacing w:val="4"/>
          <w:sz w:val="20"/>
          <w:szCs w:val="20"/>
        </w:rPr>
        <w:t>1</w:t>
      </w:r>
      <w:r>
        <w:rPr>
          <w:rFonts w:ascii="宋体" w:hAnsi="宋体" w:eastAsia="宋体" w:cs="宋体"/>
          <w:spacing w:val="2"/>
          <w:sz w:val="20"/>
          <w:szCs w:val="20"/>
        </w:rPr>
        <w:t>.6 保密</w:t>
      </w:r>
    </w:p>
    <w:p>
      <w:pPr>
        <w:spacing w:before="153" w:line="369" w:lineRule="auto"/>
        <w:ind w:right="54" w:firstLine="421"/>
        <w:rPr>
          <w:rFonts w:ascii="宋体" w:hAnsi="宋体" w:eastAsia="宋体" w:cs="宋体"/>
          <w:sz w:val="20"/>
          <w:szCs w:val="20"/>
        </w:rPr>
      </w:pPr>
      <w:r>
        <w:rPr>
          <w:rFonts w:ascii="宋体" w:hAnsi="宋体" w:eastAsia="宋体" w:cs="宋体"/>
          <w:spacing w:val="8"/>
          <w:sz w:val="20"/>
          <w:szCs w:val="20"/>
        </w:rPr>
        <w:t>参与招标投标活动的各方应对谈判文件和谈判响应性文件中的商业和技术等秘密保密，违者</w:t>
      </w:r>
      <w:r>
        <w:rPr>
          <w:rFonts w:ascii="宋体" w:hAnsi="宋体" w:eastAsia="宋体" w:cs="宋体"/>
          <w:sz w:val="20"/>
          <w:szCs w:val="20"/>
        </w:rPr>
        <w:t xml:space="preserve"> </w:t>
      </w:r>
      <w:r>
        <w:rPr>
          <w:rFonts w:ascii="宋体" w:hAnsi="宋体" w:eastAsia="宋体" w:cs="宋体"/>
          <w:spacing w:val="16"/>
          <w:sz w:val="20"/>
          <w:szCs w:val="20"/>
        </w:rPr>
        <w:t>应</w:t>
      </w:r>
      <w:r>
        <w:rPr>
          <w:rFonts w:ascii="宋体" w:hAnsi="宋体" w:eastAsia="宋体" w:cs="宋体"/>
          <w:spacing w:val="12"/>
          <w:sz w:val="20"/>
          <w:szCs w:val="20"/>
        </w:rPr>
        <w:t>对</w:t>
      </w:r>
      <w:r>
        <w:rPr>
          <w:rFonts w:ascii="宋体" w:hAnsi="宋体" w:eastAsia="宋体" w:cs="宋体"/>
          <w:spacing w:val="8"/>
          <w:sz w:val="20"/>
          <w:szCs w:val="20"/>
        </w:rPr>
        <w:t>由此造成的后果承担法律责任。</w:t>
      </w:r>
    </w:p>
    <w:p>
      <w:pPr>
        <w:spacing w:before="1" w:line="227" w:lineRule="auto"/>
        <w:ind w:left="15"/>
        <w:outlineLvl w:val="2"/>
        <w:rPr>
          <w:rFonts w:ascii="宋体" w:hAnsi="宋体" w:eastAsia="宋体" w:cs="宋体"/>
          <w:sz w:val="20"/>
          <w:szCs w:val="20"/>
        </w:rPr>
      </w:pPr>
      <w:r>
        <w:rPr>
          <w:rFonts w:ascii="宋体" w:hAnsi="宋体" w:eastAsia="宋体" w:cs="宋体"/>
          <w:spacing w:val="6"/>
          <w:sz w:val="20"/>
          <w:szCs w:val="20"/>
        </w:rPr>
        <w:t>1</w:t>
      </w:r>
      <w:r>
        <w:rPr>
          <w:rFonts w:ascii="宋体" w:hAnsi="宋体" w:eastAsia="宋体" w:cs="宋体"/>
          <w:spacing w:val="4"/>
          <w:sz w:val="20"/>
          <w:szCs w:val="20"/>
        </w:rPr>
        <w:t>.7 语言文字</w:t>
      </w:r>
    </w:p>
    <w:p>
      <w:pPr>
        <w:spacing w:before="154" w:line="226" w:lineRule="auto"/>
        <w:ind w:left="432"/>
        <w:rPr>
          <w:rFonts w:ascii="宋体" w:hAnsi="宋体" w:eastAsia="宋体" w:cs="宋体"/>
          <w:sz w:val="20"/>
          <w:szCs w:val="20"/>
        </w:rPr>
      </w:pPr>
      <w:r>
        <w:rPr>
          <w:rFonts w:ascii="宋体" w:hAnsi="宋体" w:eastAsia="宋体" w:cs="宋体"/>
          <w:spacing w:val="15"/>
          <w:sz w:val="20"/>
          <w:szCs w:val="20"/>
        </w:rPr>
        <w:t>除</w:t>
      </w:r>
      <w:r>
        <w:rPr>
          <w:rFonts w:ascii="宋体" w:hAnsi="宋体" w:eastAsia="宋体" w:cs="宋体"/>
          <w:spacing w:val="9"/>
          <w:sz w:val="20"/>
          <w:szCs w:val="20"/>
        </w:rPr>
        <w:t>专用术语外，与招标投标有关的语言均使用中文。必要时专用术语应附有中文注释。</w:t>
      </w:r>
    </w:p>
    <w:p>
      <w:pPr>
        <w:spacing w:before="154" w:line="228" w:lineRule="auto"/>
        <w:ind w:left="15"/>
        <w:outlineLvl w:val="2"/>
        <w:rPr>
          <w:rFonts w:ascii="宋体" w:hAnsi="宋体" w:eastAsia="宋体" w:cs="宋体"/>
          <w:sz w:val="20"/>
          <w:szCs w:val="20"/>
        </w:rPr>
      </w:pPr>
      <w:r>
        <w:rPr>
          <w:rFonts w:ascii="宋体" w:hAnsi="宋体" w:eastAsia="宋体" w:cs="宋体"/>
          <w:spacing w:val="6"/>
          <w:sz w:val="20"/>
          <w:szCs w:val="20"/>
        </w:rPr>
        <w:t>1</w:t>
      </w:r>
      <w:r>
        <w:rPr>
          <w:rFonts w:ascii="宋体" w:hAnsi="宋体" w:eastAsia="宋体" w:cs="宋体"/>
          <w:spacing w:val="4"/>
          <w:sz w:val="20"/>
          <w:szCs w:val="20"/>
        </w:rPr>
        <w:t>.8 计量单位</w:t>
      </w:r>
    </w:p>
    <w:p>
      <w:pPr>
        <w:spacing w:before="153" w:line="227" w:lineRule="auto"/>
        <w:ind w:left="420"/>
        <w:rPr>
          <w:rFonts w:ascii="宋体" w:hAnsi="宋体" w:eastAsia="宋体" w:cs="宋体"/>
          <w:sz w:val="20"/>
          <w:szCs w:val="20"/>
        </w:rPr>
      </w:pPr>
      <w:r>
        <w:rPr>
          <w:rFonts w:ascii="宋体" w:hAnsi="宋体" w:eastAsia="宋体" w:cs="宋体"/>
          <w:spacing w:val="9"/>
          <w:sz w:val="20"/>
          <w:szCs w:val="20"/>
        </w:rPr>
        <w:t>所有计量均采用中华人民共和国法定计量单位。</w:t>
      </w:r>
    </w:p>
    <w:p>
      <w:pPr>
        <w:spacing w:before="155" w:line="228" w:lineRule="auto"/>
        <w:ind w:left="15"/>
        <w:outlineLvl w:val="2"/>
        <w:rPr>
          <w:rFonts w:ascii="宋体" w:hAnsi="宋体" w:eastAsia="宋体" w:cs="宋体"/>
          <w:sz w:val="20"/>
          <w:szCs w:val="20"/>
        </w:rPr>
      </w:pPr>
      <w:r>
        <w:rPr>
          <w:rFonts w:ascii="宋体" w:hAnsi="宋体" w:eastAsia="宋体" w:cs="宋体"/>
          <w:spacing w:val="6"/>
          <w:sz w:val="20"/>
          <w:szCs w:val="20"/>
        </w:rPr>
        <w:t>1</w:t>
      </w:r>
      <w:r>
        <w:rPr>
          <w:rFonts w:ascii="宋体" w:hAnsi="宋体" w:eastAsia="宋体" w:cs="宋体"/>
          <w:spacing w:val="4"/>
          <w:sz w:val="20"/>
          <w:szCs w:val="20"/>
        </w:rPr>
        <w:t>.9 踏勘现场</w:t>
      </w:r>
    </w:p>
    <w:p>
      <w:pPr>
        <w:spacing w:before="151" w:line="370" w:lineRule="auto"/>
        <w:ind w:left="10" w:right="54" w:firstLine="424"/>
        <w:rPr>
          <w:rFonts w:ascii="宋体" w:hAnsi="宋体" w:eastAsia="宋体" w:cs="宋体"/>
          <w:sz w:val="20"/>
          <w:szCs w:val="20"/>
        </w:rPr>
      </w:pPr>
      <w:r>
        <w:rPr>
          <w:rFonts w:ascii="宋体" w:hAnsi="宋体" w:eastAsia="宋体" w:cs="宋体"/>
          <w:spacing w:val="13"/>
          <w:sz w:val="20"/>
          <w:szCs w:val="20"/>
        </w:rPr>
        <w:t>1</w:t>
      </w:r>
      <w:r>
        <w:rPr>
          <w:rFonts w:ascii="宋体" w:hAnsi="宋体" w:eastAsia="宋体" w:cs="宋体"/>
          <w:spacing w:val="7"/>
          <w:sz w:val="20"/>
          <w:szCs w:val="20"/>
        </w:rPr>
        <w:t>.9.1 投标人须知前附表规定组织踏勘现场的，招标人按投标人须知前附表规定的时间、地</w:t>
      </w:r>
      <w:r>
        <w:rPr>
          <w:rFonts w:ascii="宋体" w:hAnsi="宋体" w:eastAsia="宋体" w:cs="宋体"/>
          <w:sz w:val="20"/>
          <w:szCs w:val="20"/>
        </w:rPr>
        <w:t xml:space="preserve"> </w:t>
      </w:r>
      <w:r>
        <w:rPr>
          <w:rFonts w:ascii="宋体" w:hAnsi="宋体" w:eastAsia="宋体" w:cs="宋体"/>
          <w:spacing w:val="14"/>
          <w:sz w:val="20"/>
          <w:szCs w:val="20"/>
        </w:rPr>
        <w:t>点</w:t>
      </w:r>
      <w:r>
        <w:rPr>
          <w:rFonts w:ascii="宋体" w:hAnsi="宋体" w:eastAsia="宋体" w:cs="宋体"/>
          <w:spacing w:val="7"/>
          <w:sz w:val="20"/>
          <w:szCs w:val="20"/>
        </w:rPr>
        <w:t>组织投标人踏勘项目现场。</w:t>
      </w:r>
    </w:p>
    <w:p>
      <w:pPr>
        <w:spacing w:before="1" w:line="226" w:lineRule="auto"/>
        <w:ind w:left="435"/>
        <w:rPr>
          <w:rFonts w:ascii="宋体" w:hAnsi="宋体" w:eastAsia="宋体" w:cs="宋体"/>
          <w:sz w:val="20"/>
          <w:szCs w:val="20"/>
        </w:rPr>
      </w:pPr>
      <w:r>
        <w:rPr>
          <w:rFonts w:ascii="宋体" w:hAnsi="宋体" w:eastAsia="宋体" w:cs="宋体"/>
          <w:spacing w:val="7"/>
          <w:sz w:val="20"/>
          <w:szCs w:val="20"/>
        </w:rPr>
        <w:t>1.9.2 投标人踏勘现场发生的费用自理</w:t>
      </w:r>
      <w:r>
        <w:rPr>
          <w:rFonts w:ascii="宋体" w:hAnsi="宋体" w:eastAsia="宋体" w:cs="宋体"/>
          <w:spacing w:val="2"/>
          <w:sz w:val="20"/>
          <w:szCs w:val="20"/>
        </w:rPr>
        <w:t>。</w:t>
      </w:r>
    </w:p>
    <w:p>
      <w:pPr>
        <w:spacing w:before="153" w:line="228" w:lineRule="auto"/>
        <w:ind w:left="435"/>
        <w:rPr>
          <w:rFonts w:ascii="宋体" w:hAnsi="宋体" w:eastAsia="宋体" w:cs="宋体"/>
          <w:sz w:val="20"/>
          <w:szCs w:val="20"/>
        </w:rPr>
      </w:pPr>
      <w:r>
        <w:rPr>
          <w:rFonts w:ascii="宋体" w:hAnsi="宋体" w:eastAsia="宋体" w:cs="宋体"/>
          <w:spacing w:val="16"/>
          <w:sz w:val="20"/>
          <w:szCs w:val="20"/>
        </w:rPr>
        <w:t>1.</w:t>
      </w:r>
      <w:r>
        <w:rPr>
          <w:rFonts w:ascii="宋体" w:hAnsi="宋体" w:eastAsia="宋体" w:cs="宋体"/>
          <w:spacing w:val="9"/>
          <w:sz w:val="20"/>
          <w:szCs w:val="20"/>
        </w:rPr>
        <w:t>9</w:t>
      </w:r>
      <w:r>
        <w:rPr>
          <w:rFonts w:ascii="宋体" w:hAnsi="宋体" w:eastAsia="宋体" w:cs="宋体"/>
          <w:spacing w:val="8"/>
          <w:sz w:val="20"/>
          <w:szCs w:val="20"/>
        </w:rPr>
        <w:t>.3 除招标人的原因外，投标人自行负责在踏勘现场中所发生的人员伤亡和财产损失。</w:t>
      </w:r>
    </w:p>
    <w:p>
      <w:pPr>
        <w:spacing w:before="153" w:line="369" w:lineRule="auto"/>
        <w:ind w:right="54" w:firstLine="435"/>
        <w:rPr>
          <w:rFonts w:ascii="宋体" w:hAnsi="宋体" w:eastAsia="宋体" w:cs="宋体"/>
          <w:sz w:val="20"/>
          <w:szCs w:val="20"/>
        </w:rPr>
      </w:pPr>
      <w:r>
        <w:rPr>
          <w:rFonts w:ascii="宋体" w:hAnsi="宋体" w:eastAsia="宋体" w:cs="宋体"/>
          <w:spacing w:val="12"/>
          <w:sz w:val="20"/>
          <w:szCs w:val="20"/>
        </w:rPr>
        <w:t>1</w:t>
      </w:r>
      <w:r>
        <w:rPr>
          <w:rFonts w:ascii="宋体" w:hAnsi="宋体" w:eastAsia="宋体" w:cs="宋体"/>
          <w:spacing w:val="7"/>
          <w:sz w:val="20"/>
          <w:szCs w:val="20"/>
        </w:rPr>
        <w:t>.9.4 招标人在踏勘现场中介绍的工程场地和相关的周边环境情况，供投标人在编制谈判响</w:t>
      </w:r>
      <w:r>
        <w:rPr>
          <w:rFonts w:ascii="宋体" w:hAnsi="宋体" w:eastAsia="宋体" w:cs="宋体"/>
          <w:sz w:val="20"/>
          <w:szCs w:val="20"/>
        </w:rPr>
        <w:t xml:space="preserve"> </w:t>
      </w:r>
      <w:r>
        <w:rPr>
          <w:rFonts w:ascii="宋体" w:hAnsi="宋体" w:eastAsia="宋体" w:cs="宋体"/>
          <w:spacing w:val="17"/>
          <w:sz w:val="20"/>
          <w:szCs w:val="20"/>
        </w:rPr>
        <w:t>应</w:t>
      </w:r>
      <w:r>
        <w:rPr>
          <w:rFonts w:ascii="宋体" w:hAnsi="宋体" w:eastAsia="宋体" w:cs="宋体"/>
          <w:spacing w:val="9"/>
          <w:sz w:val="20"/>
          <w:szCs w:val="20"/>
        </w:rPr>
        <w:t>性文件时参考，招标人不对投标人据此作出的判断和决策负责。</w:t>
      </w:r>
    </w:p>
    <w:p>
      <w:pPr>
        <w:spacing w:before="1" w:line="226" w:lineRule="auto"/>
        <w:ind w:left="420"/>
        <w:rPr>
          <w:rFonts w:ascii="宋体" w:hAnsi="宋体" w:eastAsia="宋体" w:cs="宋体"/>
          <w:sz w:val="20"/>
          <w:szCs w:val="20"/>
        </w:rPr>
      </w:pPr>
      <w:r>
        <w:rPr>
          <w:rFonts w:ascii="宋体" w:hAnsi="宋体" w:eastAsia="宋体" w:cs="宋体"/>
          <w:spacing w:val="16"/>
          <w:sz w:val="20"/>
          <w:szCs w:val="20"/>
        </w:rPr>
        <w:t>供</w:t>
      </w:r>
      <w:r>
        <w:rPr>
          <w:rFonts w:ascii="宋体" w:hAnsi="宋体" w:eastAsia="宋体" w:cs="宋体"/>
          <w:spacing w:val="13"/>
          <w:sz w:val="20"/>
          <w:szCs w:val="20"/>
        </w:rPr>
        <w:t>应</w:t>
      </w:r>
      <w:r>
        <w:rPr>
          <w:rFonts w:ascii="宋体" w:hAnsi="宋体" w:eastAsia="宋体" w:cs="宋体"/>
          <w:spacing w:val="8"/>
          <w:sz w:val="20"/>
          <w:szCs w:val="20"/>
        </w:rPr>
        <w:t>商踏勘现场自行承诺，格式自拟。</w:t>
      </w:r>
    </w:p>
    <w:p>
      <w:pPr>
        <w:spacing w:before="155" w:line="224" w:lineRule="auto"/>
        <w:ind w:left="15"/>
        <w:outlineLvl w:val="2"/>
        <w:rPr>
          <w:rFonts w:ascii="宋体" w:hAnsi="宋体" w:eastAsia="宋体" w:cs="宋体"/>
          <w:sz w:val="20"/>
          <w:szCs w:val="20"/>
        </w:rPr>
      </w:pPr>
      <w:r>
        <w:rPr>
          <w:rFonts w:ascii="宋体" w:hAnsi="宋体" w:eastAsia="宋体" w:cs="宋体"/>
          <w:spacing w:val="5"/>
          <w:sz w:val="20"/>
          <w:szCs w:val="20"/>
        </w:rPr>
        <w:t>1.10 投标预备会</w:t>
      </w:r>
    </w:p>
    <w:p>
      <w:pPr>
        <w:spacing w:before="158" w:line="369" w:lineRule="auto"/>
        <w:ind w:right="52" w:firstLine="434"/>
        <w:rPr>
          <w:rFonts w:ascii="宋体" w:hAnsi="宋体" w:eastAsia="宋体" w:cs="宋体"/>
          <w:sz w:val="20"/>
          <w:szCs w:val="20"/>
        </w:rPr>
      </w:pPr>
      <w:r>
        <w:rPr>
          <w:rFonts w:ascii="宋体" w:hAnsi="宋体" w:eastAsia="宋体" w:cs="宋体"/>
          <w:spacing w:val="18"/>
          <w:sz w:val="20"/>
          <w:szCs w:val="20"/>
        </w:rPr>
        <w:t>1.</w:t>
      </w:r>
      <w:r>
        <w:rPr>
          <w:rFonts w:ascii="宋体" w:hAnsi="宋体" w:eastAsia="宋体" w:cs="宋体"/>
          <w:spacing w:val="13"/>
          <w:sz w:val="20"/>
          <w:szCs w:val="20"/>
        </w:rPr>
        <w:t>1</w:t>
      </w:r>
      <w:r>
        <w:rPr>
          <w:rFonts w:ascii="宋体" w:hAnsi="宋体" w:eastAsia="宋体" w:cs="宋体"/>
          <w:spacing w:val="9"/>
          <w:sz w:val="20"/>
          <w:szCs w:val="20"/>
        </w:rPr>
        <w:t>0.1 投标人须知前附表规定召开投标预备会的，招标人按投标人须知前附表规定的时间</w:t>
      </w:r>
      <w:r>
        <w:rPr>
          <w:rFonts w:ascii="宋体" w:hAnsi="宋体" w:eastAsia="宋体" w:cs="宋体"/>
          <w:sz w:val="20"/>
          <w:szCs w:val="20"/>
        </w:rPr>
        <w:t xml:space="preserve"> </w:t>
      </w:r>
      <w:r>
        <w:rPr>
          <w:rFonts w:ascii="宋体" w:hAnsi="宋体" w:eastAsia="宋体" w:cs="宋体"/>
          <w:spacing w:val="10"/>
          <w:sz w:val="20"/>
          <w:szCs w:val="20"/>
        </w:rPr>
        <w:t>和</w:t>
      </w:r>
      <w:r>
        <w:rPr>
          <w:rFonts w:ascii="宋体" w:hAnsi="宋体" w:eastAsia="宋体" w:cs="宋体"/>
          <w:spacing w:val="9"/>
          <w:sz w:val="20"/>
          <w:szCs w:val="20"/>
        </w:rPr>
        <w:t>地点召开投标预备会，澄清投标人提出的问题。</w:t>
      </w:r>
    </w:p>
    <w:p>
      <w:pPr>
        <w:spacing w:before="2" w:line="376" w:lineRule="auto"/>
        <w:ind w:left="23" w:firstLine="411"/>
        <w:rPr>
          <w:rFonts w:ascii="宋体" w:hAnsi="宋体" w:eastAsia="宋体" w:cs="宋体"/>
          <w:sz w:val="20"/>
          <w:szCs w:val="20"/>
        </w:rPr>
      </w:pPr>
      <w:r>
        <w:rPr>
          <w:rFonts w:ascii="宋体" w:hAnsi="宋体" w:eastAsia="宋体" w:cs="宋体"/>
          <w:spacing w:val="6"/>
          <w:sz w:val="20"/>
          <w:szCs w:val="20"/>
        </w:rPr>
        <w:t>1.10.2 投标人应在投标人须知前附表规定的时间前，以书面形式将提出的问题送达招标人</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12"/>
          <w:sz w:val="20"/>
          <w:szCs w:val="20"/>
        </w:rPr>
        <w:t>以</w:t>
      </w:r>
      <w:r>
        <w:rPr>
          <w:rFonts w:ascii="宋体" w:hAnsi="宋体" w:eastAsia="宋体" w:cs="宋体"/>
          <w:spacing w:val="7"/>
          <w:sz w:val="20"/>
          <w:szCs w:val="20"/>
        </w:rPr>
        <w:t>便</w:t>
      </w:r>
      <w:r>
        <w:rPr>
          <w:rFonts w:ascii="宋体" w:hAnsi="宋体" w:eastAsia="宋体" w:cs="宋体"/>
          <w:spacing w:val="6"/>
          <w:sz w:val="20"/>
          <w:szCs w:val="20"/>
        </w:rPr>
        <w:t>招标人在会议期间澄清。</w:t>
      </w:r>
    </w:p>
    <w:p>
      <w:pPr>
        <w:sectPr>
          <w:footerReference r:id="rId8" w:type="default"/>
          <w:pgSz w:w="11906" w:h="16839"/>
          <w:pgMar w:top="1431" w:right="1569" w:bottom="1156" w:left="1539" w:header="0" w:footer="996" w:gutter="0"/>
          <w:cols w:space="720" w:num="1"/>
        </w:sectPr>
      </w:pPr>
    </w:p>
    <w:p>
      <w:pPr>
        <w:spacing w:before="127" w:line="369" w:lineRule="auto"/>
        <w:ind w:right="30" w:firstLine="435"/>
        <w:rPr>
          <w:rFonts w:ascii="宋体" w:hAnsi="宋体" w:eastAsia="宋体" w:cs="宋体"/>
          <w:sz w:val="20"/>
          <w:szCs w:val="20"/>
        </w:rPr>
      </w:pPr>
      <w:r>
        <w:rPr>
          <w:rFonts w:ascii="宋体" w:hAnsi="宋体" w:eastAsia="宋体" w:cs="宋体"/>
          <w:spacing w:val="18"/>
          <w:sz w:val="20"/>
          <w:szCs w:val="20"/>
        </w:rPr>
        <w:t>1.</w:t>
      </w:r>
      <w:r>
        <w:rPr>
          <w:rFonts w:ascii="宋体" w:hAnsi="宋体" w:eastAsia="宋体" w:cs="宋体"/>
          <w:spacing w:val="13"/>
          <w:sz w:val="20"/>
          <w:szCs w:val="20"/>
        </w:rPr>
        <w:t>1</w:t>
      </w:r>
      <w:r>
        <w:rPr>
          <w:rFonts w:ascii="宋体" w:hAnsi="宋体" w:eastAsia="宋体" w:cs="宋体"/>
          <w:spacing w:val="9"/>
          <w:sz w:val="20"/>
          <w:szCs w:val="20"/>
        </w:rPr>
        <w:t>0.3 投标预备会后，招标人在投标人须知前附表规定的时间内，将对投标人所提问题的</w:t>
      </w:r>
      <w:r>
        <w:rPr>
          <w:rFonts w:ascii="宋体" w:hAnsi="宋体" w:eastAsia="宋体" w:cs="宋体"/>
          <w:sz w:val="20"/>
          <w:szCs w:val="20"/>
        </w:rPr>
        <w:t xml:space="preserve"> </w:t>
      </w:r>
      <w:r>
        <w:rPr>
          <w:rFonts w:ascii="宋体" w:hAnsi="宋体" w:eastAsia="宋体" w:cs="宋体"/>
          <w:spacing w:val="18"/>
          <w:sz w:val="20"/>
          <w:szCs w:val="20"/>
        </w:rPr>
        <w:t>澄清</w:t>
      </w:r>
      <w:r>
        <w:rPr>
          <w:rFonts w:ascii="宋体" w:hAnsi="宋体" w:eastAsia="宋体" w:cs="宋体"/>
          <w:spacing w:val="9"/>
          <w:sz w:val="20"/>
          <w:szCs w:val="20"/>
        </w:rPr>
        <w:t>，以书面方式通知所有购买谈判文件的投标人。该澄清内容为谈判文件的组成部分。</w:t>
      </w:r>
    </w:p>
    <w:p>
      <w:pPr>
        <w:spacing w:line="228" w:lineRule="auto"/>
        <w:ind w:left="15"/>
        <w:outlineLvl w:val="2"/>
        <w:rPr>
          <w:rFonts w:ascii="宋体" w:hAnsi="宋体" w:eastAsia="宋体" w:cs="宋体"/>
          <w:sz w:val="20"/>
          <w:szCs w:val="20"/>
        </w:rPr>
      </w:pPr>
      <w:r>
        <w:rPr>
          <w:rFonts w:ascii="宋体" w:hAnsi="宋体" w:eastAsia="宋体" w:cs="宋体"/>
          <w:spacing w:val="3"/>
          <w:sz w:val="20"/>
          <w:szCs w:val="20"/>
        </w:rPr>
        <w:t>1.11 分</w:t>
      </w:r>
      <w:r>
        <w:rPr>
          <w:rFonts w:ascii="宋体" w:hAnsi="宋体" w:eastAsia="宋体" w:cs="宋体"/>
          <w:spacing w:val="1"/>
          <w:sz w:val="20"/>
          <w:szCs w:val="20"/>
        </w:rPr>
        <w:t>包</w:t>
      </w:r>
    </w:p>
    <w:p>
      <w:pPr>
        <w:spacing w:before="153" w:line="369" w:lineRule="auto"/>
        <w:ind w:left="4" w:right="32" w:firstLine="564"/>
        <w:rPr>
          <w:rFonts w:ascii="宋体" w:hAnsi="宋体" w:eastAsia="宋体" w:cs="宋体"/>
          <w:sz w:val="20"/>
          <w:szCs w:val="20"/>
        </w:rPr>
      </w:pPr>
      <w:r>
        <w:rPr>
          <w:rFonts w:ascii="宋体" w:hAnsi="宋体" w:eastAsia="宋体" w:cs="宋体"/>
          <w:spacing w:val="18"/>
          <w:sz w:val="20"/>
          <w:szCs w:val="20"/>
        </w:rPr>
        <w:t>投标</w:t>
      </w:r>
      <w:r>
        <w:rPr>
          <w:rFonts w:ascii="宋体" w:hAnsi="宋体" w:eastAsia="宋体" w:cs="宋体"/>
          <w:spacing w:val="13"/>
          <w:sz w:val="20"/>
          <w:szCs w:val="20"/>
        </w:rPr>
        <w:t>人</w:t>
      </w:r>
      <w:r>
        <w:rPr>
          <w:rFonts w:ascii="宋体" w:hAnsi="宋体" w:eastAsia="宋体" w:cs="宋体"/>
          <w:spacing w:val="9"/>
          <w:sz w:val="20"/>
          <w:szCs w:val="20"/>
        </w:rPr>
        <w:t>拟在中标后将中标项目的部分非主体、非关键性工作进行分包的，应符合投标人须</w:t>
      </w:r>
      <w:r>
        <w:rPr>
          <w:rFonts w:ascii="宋体" w:hAnsi="宋体" w:eastAsia="宋体" w:cs="宋体"/>
          <w:sz w:val="20"/>
          <w:szCs w:val="20"/>
        </w:rPr>
        <w:t xml:space="preserve"> </w:t>
      </w:r>
      <w:r>
        <w:rPr>
          <w:rFonts w:ascii="宋体" w:hAnsi="宋体" w:eastAsia="宋体" w:cs="宋体"/>
          <w:spacing w:val="18"/>
          <w:sz w:val="20"/>
          <w:szCs w:val="20"/>
        </w:rPr>
        <w:t>知</w:t>
      </w:r>
      <w:r>
        <w:rPr>
          <w:rFonts w:ascii="宋体" w:hAnsi="宋体" w:eastAsia="宋体" w:cs="宋体"/>
          <w:spacing w:val="12"/>
          <w:sz w:val="20"/>
          <w:szCs w:val="20"/>
        </w:rPr>
        <w:t>前</w:t>
      </w:r>
      <w:r>
        <w:rPr>
          <w:rFonts w:ascii="宋体" w:hAnsi="宋体" w:eastAsia="宋体" w:cs="宋体"/>
          <w:spacing w:val="9"/>
          <w:sz w:val="20"/>
          <w:szCs w:val="20"/>
        </w:rPr>
        <w:t>附表规定的分包内容、分包金额和接受分包的第三人资质要求等限制性条件。</w:t>
      </w:r>
    </w:p>
    <w:p>
      <w:pPr>
        <w:spacing w:line="227" w:lineRule="auto"/>
        <w:ind w:left="15"/>
        <w:outlineLvl w:val="2"/>
        <w:rPr>
          <w:rFonts w:ascii="宋体" w:hAnsi="宋体" w:eastAsia="宋体" w:cs="宋体"/>
          <w:sz w:val="20"/>
          <w:szCs w:val="20"/>
        </w:rPr>
      </w:pPr>
      <w:r>
        <w:rPr>
          <w:rFonts w:ascii="宋体" w:hAnsi="宋体" w:eastAsia="宋体" w:cs="宋体"/>
          <w:spacing w:val="3"/>
          <w:sz w:val="20"/>
          <w:szCs w:val="20"/>
        </w:rPr>
        <w:t>1.12 偏</w:t>
      </w:r>
      <w:r>
        <w:rPr>
          <w:rFonts w:ascii="宋体" w:hAnsi="宋体" w:eastAsia="宋体" w:cs="宋体"/>
          <w:spacing w:val="1"/>
          <w:sz w:val="20"/>
          <w:szCs w:val="20"/>
        </w:rPr>
        <w:t>离</w:t>
      </w:r>
    </w:p>
    <w:p>
      <w:pPr>
        <w:spacing w:before="153" w:line="369" w:lineRule="auto"/>
        <w:ind w:left="5" w:right="32" w:firstLine="355"/>
        <w:rPr>
          <w:rFonts w:ascii="宋体" w:hAnsi="宋体" w:eastAsia="宋体" w:cs="宋体"/>
          <w:sz w:val="20"/>
          <w:szCs w:val="20"/>
        </w:rPr>
      </w:pPr>
      <w:r>
        <w:rPr>
          <w:rFonts w:ascii="宋体" w:hAnsi="宋体" w:eastAsia="宋体" w:cs="宋体"/>
          <w:spacing w:val="18"/>
          <w:sz w:val="20"/>
          <w:szCs w:val="20"/>
        </w:rPr>
        <w:t>投标</w:t>
      </w:r>
      <w:r>
        <w:rPr>
          <w:rFonts w:ascii="宋体" w:hAnsi="宋体" w:eastAsia="宋体" w:cs="宋体"/>
          <w:spacing w:val="13"/>
          <w:sz w:val="20"/>
          <w:szCs w:val="20"/>
        </w:rPr>
        <w:t>人</w:t>
      </w:r>
      <w:r>
        <w:rPr>
          <w:rFonts w:ascii="宋体" w:hAnsi="宋体" w:eastAsia="宋体" w:cs="宋体"/>
          <w:spacing w:val="9"/>
          <w:sz w:val="20"/>
          <w:szCs w:val="20"/>
        </w:rPr>
        <w:t>须知前附表允许谈判响应性文件偏离谈判文件某些要求的，偏离应当符合谈判文件规</w:t>
      </w:r>
      <w:r>
        <w:rPr>
          <w:rFonts w:ascii="宋体" w:hAnsi="宋体" w:eastAsia="宋体" w:cs="宋体"/>
          <w:sz w:val="20"/>
          <w:szCs w:val="20"/>
        </w:rPr>
        <w:t xml:space="preserve"> </w:t>
      </w:r>
      <w:r>
        <w:rPr>
          <w:rFonts w:ascii="宋体" w:hAnsi="宋体" w:eastAsia="宋体" w:cs="宋体"/>
          <w:spacing w:val="12"/>
          <w:sz w:val="20"/>
          <w:szCs w:val="20"/>
        </w:rPr>
        <w:t>定</w:t>
      </w:r>
      <w:r>
        <w:rPr>
          <w:rFonts w:ascii="宋体" w:hAnsi="宋体" w:eastAsia="宋体" w:cs="宋体"/>
          <w:spacing w:val="7"/>
          <w:sz w:val="20"/>
          <w:szCs w:val="20"/>
        </w:rPr>
        <w:t>的偏离范围和幅度。</w:t>
      </w:r>
    </w:p>
    <w:p>
      <w:pPr>
        <w:spacing w:before="1" w:line="227" w:lineRule="auto"/>
        <w:ind w:left="2"/>
        <w:outlineLvl w:val="1"/>
        <w:rPr>
          <w:rFonts w:ascii="宋体" w:hAnsi="宋体" w:eastAsia="宋体" w:cs="宋体"/>
          <w:sz w:val="20"/>
          <w:szCs w:val="20"/>
        </w:rPr>
      </w:pPr>
      <w:r>
        <w:rPr>
          <w:rFonts w:ascii="宋体" w:hAnsi="宋体" w:eastAsia="宋体" w:cs="宋体"/>
          <w:spacing w:val="6"/>
          <w:sz w:val="20"/>
          <w:szCs w:val="20"/>
        </w:rPr>
        <w:t>2. 谈判文</w:t>
      </w:r>
      <w:r>
        <w:rPr>
          <w:rFonts w:ascii="宋体" w:hAnsi="宋体" w:eastAsia="宋体" w:cs="宋体"/>
          <w:spacing w:val="5"/>
          <w:sz w:val="20"/>
          <w:szCs w:val="20"/>
        </w:rPr>
        <w:t>件</w:t>
      </w:r>
    </w:p>
    <w:p>
      <w:pPr>
        <w:spacing w:before="154" w:line="228" w:lineRule="auto"/>
        <w:ind w:left="2"/>
        <w:outlineLvl w:val="2"/>
        <w:rPr>
          <w:rFonts w:ascii="宋体" w:hAnsi="宋体" w:eastAsia="宋体" w:cs="宋体"/>
          <w:sz w:val="20"/>
          <w:szCs w:val="20"/>
        </w:rPr>
      </w:pPr>
      <w:r>
        <w:rPr>
          <w:rFonts w:ascii="宋体" w:hAnsi="宋体" w:eastAsia="宋体" w:cs="宋体"/>
          <w:spacing w:val="8"/>
          <w:sz w:val="20"/>
          <w:szCs w:val="20"/>
        </w:rPr>
        <w:t>2</w:t>
      </w:r>
      <w:r>
        <w:rPr>
          <w:rFonts w:ascii="宋体" w:hAnsi="宋体" w:eastAsia="宋体" w:cs="宋体"/>
          <w:spacing w:val="7"/>
          <w:sz w:val="20"/>
          <w:szCs w:val="20"/>
        </w:rPr>
        <w:t>.1 谈判文件的组成</w:t>
      </w:r>
    </w:p>
    <w:p>
      <w:pPr>
        <w:spacing w:before="151" w:line="227" w:lineRule="auto"/>
        <w:ind w:left="420"/>
        <w:rPr>
          <w:rFonts w:ascii="宋体" w:hAnsi="宋体" w:eastAsia="宋体" w:cs="宋体"/>
          <w:sz w:val="20"/>
          <w:szCs w:val="20"/>
        </w:rPr>
      </w:pPr>
      <w:r>
        <w:rPr>
          <w:rFonts w:ascii="宋体" w:hAnsi="宋体" w:eastAsia="宋体" w:cs="宋体"/>
          <w:spacing w:val="10"/>
          <w:sz w:val="20"/>
          <w:szCs w:val="20"/>
        </w:rPr>
        <w:t>本</w:t>
      </w:r>
      <w:r>
        <w:rPr>
          <w:rFonts w:ascii="宋体" w:hAnsi="宋体" w:eastAsia="宋体" w:cs="宋体"/>
          <w:spacing w:val="7"/>
          <w:sz w:val="20"/>
          <w:szCs w:val="20"/>
        </w:rPr>
        <w:t>谈判文件包括：</w:t>
      </w:r>
    </w:p>
    <w:p>
      <w:pPr>
        <w:spacing w:before="155" w:line="226" w:lineRule="auto"/>
        <w:ind w:left="367"/>
        <w:rPr>
          <w:rFonts w:ascii="宋体" w:hAnsi="宋体" w:eastAsia="宋体" w:cs="宋体"/>
          <w:sz w:val="20"/>
          <w:szCs w:val="20"/>
        </w:rPr>
      </w:pPr>
      <w:r>
        <w:rPr>
          <w:rFonts w:ascii="宋体" w:hAnsi="宋体" w:eastAsia="宋体" w:cs="宋体"/>
          <w:spacing w:val="12"/>
          <w:sz w:val="20"/>
          <w:szCs w:val="20"/>
        </w:rPr>
        <w:t>(1) 招标公告 (或投标邀请书) ；</w:t>
      </w:r>
    </w:p>
    <w:p>
      <w:pPr>
        <w:spacing w:before="156" w:line="227" w:lineRule="auto"/>
        <w:ind w:left="367"/>
        <w:rPr>
          <w:rFonts w:ascii="宋体" w:hAnsi="宋体" w:eastAsia="宋体" w:cs="宋体"/>
          <w:sz w:val="20"/>
          <w:szCs w:val="20"/>
        </w:rPr>
      </w:pPr>
      <w:r>
        <w:rPr>
          <w:rFonts w:ascii="宋体" w:hAnsi="宋体" w:eastAsia="宋体" w:cs="宋体"/>
          <w:spacing w:val="21"/>
          <w:sz w:val="20"/>
          <w:szCs w:val="20"/>
        </w:rPr>
        <w:t>(</w:t>
      </w:r>
      <w:r>
        <w:rPr>
          <w:rFonts w:ascii="宋体" w:hAnsi="宋体" w:eastAsia="宋体" w:cs="宋体"/>
          <w:spacing w:val="15"/>
          <w:sz w:val="20"/>
          <w:szCs w:val="20"/>
        </w:rPr>
        <w:t>2) 投标人须知；</w:t>
      </w:r>
    </w:p>
    <w:p>
      <w:pPr>
        <w:spacing w:before="152" w:line="228" w:lineRule="auto"/>
        <w:ind w:left="367"/>
        <w:rPr>
          <w:rFonts w:ascii="宋体" w:hAnsi="宋体" w:eastAsia="宋体" w:cs="宋体"/>
          <w:sz w:val="20"/>
          <w:szCs w:val="20"/>
        </w:rPr>
      </w:pPr>
      <w:r>
        <w:rPr>
          <w:rFonts w:ascii="宋体" w:hAnsi="宋体" w:eastAsia="宋体" w:cs="宋体"/>
          <w:spacing w:val="19"/>
          <w:sz w:val="20"/>
          <w:szCs w:val="20"/>
        </w:rPr>
        <w:t>(</w:t>
      </w:r>
      <w:r>
        <w:rPr>
          <w:rFonts w:ascii="宋体" w:hAnsi="宋体" w:eastAsia="宋体" w:cs="宋体"/>
          <w:spacing w:val="16"/>
          <w:sz w:val="20"/>
          <w:szCs w:val="20"/>
        </w:rPr>
        <w:t>3) 评标办法；</w:t>
      </w:r>
    </w:p>
    <w:p>
      <w:pPr>
        <w:spacing w:before="154" w:line="227" w:lineRule="auto"/>
        <w:ind w:left="367"/>
        <w:rPr>
          <w:rFonts w:ascii="宋体" w:hAnsi="宋体" w:eastAsia="宋体" w:cs="宋体"/>
          <w:sz w:val="20"/>
          <w:szCs w:val="20"/>
        </w:rPr>
      </w:pPr>
      <w:r>
        <w:rPr>
          <w:rFonts w:ascii="宋体" w:hAnsi="宋体" w:eastAsia="宋体" w:cs="宋体"/>
          <w:spacing w:val="22"/>
          <w:sz w:val="20"/>
          <w:szCs w:val="20"/>
        </w:rPr>
        <w:t>(</w:t>
      </w:r>
      <w:r>
        <w:rPr>
          <w:rFonts w:ascii="宋体" w:hAnsi="宋体" w:eastAsia="宋体" w:cs="宋体"/>
          <w:spacing w:val="14"/>
          <w:sz w:val="20"/>
          <w:szCs w:val="20"/>
        </w:rPr>
        <w:t>4) 合同条款及格式；</w:t>
      </w:r>
    </w:p>
    <w:p>
      <w:pPr>
        <w:spacing w:before="156" w:line="228" w:lineRule="auto"/>
        <w:ind w:left="367"/>
        <w:rPr>
          <w:rFonts w:ascii="宋体" w:hAnsi="宋体" w:eastAsia="宋体" w:cs="宋体"/>
          <w:sz w:val="20"/>
          <w:szCs w:val="20"/>
        </w:rPr>
      </w:pPr>
      <w:r>
        <w:rPr>
          <w:rFonts w:ascii="宋体" w:hAnsi="宋体" w:eastAsia="宋体" w:cs="宋体"/>
          <w:spacing w:val="21"/>
          <w:sz w:val="20"/>
          <w:szCs w:val="20"/>
        </w:rPr>
        <w:t>(</w:t>
      </w:r>
      <w:r>
        <w:rPr>
          <w:rFonts w:ascii="宋体" w:hAnsi="宋体" w:eastAsia="宋体" w:cs="宋体"/>
          <w:spacing w:val="15"/>
          <w:sz w:val="20"/>
          <w:szCs w:val="20"/>
        </w:rPr>
        <w:t>5) 工程量清单；</w:t>
      </w:r>
    </w:p>
    <w:p>
      <w:pPr>
        <w:spacing w:before="151" w:line="229" w:lineRule="auto"/>
        <w:ind w:left="367"/>
        <w:rPr>
          <w:rFonts w:ascii="宋体" w:hAnsi="宋体" w:eastAsia="宋体" w:cs="宋体"/>
          <w:sz w:val="20"/>
          <w:szCs w:val="20"/>
        </w:rPr>
      </w:pPr>
      <w:r>
        <w:rPr>
          <w:rFonts w:ascii="宋体" w:hAnsi="宋体" w:eastAsia="宋体" w:cs="宋体"/>
          <w:spacing w:val="19"/>
          <w:sz w:val="20"/>
          <w:szCs w:val="20"/>
        </w:rPr>
        <w:t>(</w:t>
      </w:r>
      <w:r>
        <w:rPr>
          <w:rFonts w:ascii="宋体" w:hAnsi="宋体" w:eastAsia="宋体" w:cs="宋体"/>
          <w:spacing w:val="18"/>
          <w:sz w:val="20"/>
          <w:szCs w:val="20"/>
        </w:rPr>
        <w:t>6) 图纸；</w:t>
      </w:r>
    </w:p>
    <w:p>
      <w:pPr>
        <w:spacing w:before="152" w:line="228" w:lineRule="auto"/>
        <w:ind w:left="367"/>
        <w:rPr>
          <w:rFonts w:ascii="宋体" w:hAnsi="宋体" w:eastAsia="宋体" w:cs="宋体"/>
          <w:sz w:val="20"/>
          <w:szCs w:val="20"/>
        </w:rPr>
      </w:pPr>
      <w:r>
        <w:rPr>
          <w:rFonts w:ascii="宋体" w:hAnsi="宋体" w:eastAsia="宋体" w:cs="宋体"/>
          <w:spacing w:val="22"/>
          <w:sz w:val="20"/>
          <w:szCs w:val="20"/>
        </w:rPr>
        <w:t>(</w:t>
      </w:r>
      <w:r>
        <w:rPr>
          <w:rFonts w:ascii="宋体" w:hAnsi="宋体" w:eastAsia="宋体" w:cs="宋体"/>
          <w:spacing w:val="14"/>
          <w:sz w:val="20"/>
          <w:szCs w:val="20"/>
        </w:rPr>
        <w:t>7) 技术标准和要求；</w:t>
      </w:r>
    </w:p>
    <w:p>
      <w:pPr>
        <w:spacing w:before="154" w:line="227" w:lineRule="auto"/>
        <w:ind w:left="367"/>
        <w:rPr>
          <w:rFonts w:ascii="宋体" w:hAnsi="宋体" w:eastAsia="宋体" w:cs="宋体"/>
          <w:sz w:val="20"/>
          <w:szCs w:val="20"/>
        </w:rPr>
      </w:pPr>
      <w:r>
        <w:rPr>
          <w:rFonts w:ascii="宋体" w:hAnsi="宋体" w:eastAsia="宋体" w:cs="宋体"/>
          <w:spacing w:val="14"/>
          <w:sz w:val="20"/>
          <w:szCs w:val="20"/>
        </w:rPr>
        <w:t>(8) 谈判响应性文件格式；</w:t>
      </w:r>
    </w:p>
    <w:p>
      <w:pPr>
        <w:spacing w:before="153" w:line="225" w:lineRule="auto"/>
        <w:ind w:left="367"/>
        <w:rPr>
          <w:rFonts w:ascii="宋体" w:hAnsi="宋体" w:eastAsia="宋体" w:cs="宋体"/>
          <w:sz w:val="20"/>
          <w:szCs w:val="20"/>
        </w:rPr>
      </w:pPr>
      <w:r>
        <w:rPr>
          <w:rFonts w:ascii="宋体" w:hAnsi="宋体" w:eastAsia="宋体" w:cs="宋体"/>
          <w:spacing w:val="13"/>
          <w:sz w:val="20"/>
          <w:szCs w:val="20"/>
        </w:rPr>
        <w:t>(9) 投标人须知前附表规定的其他材料</w:t>
      </w:r>
      <w:r>
        <w:rPr>
          <w:rFonts w:ascii="宋体" w:hAnsi="宋体" w:eastAsia="宋体" w:cs="宋体"/>
          <w:spacing w:val="9"/>
          <w:sz w:val="20"/>
          <w:szCs w:val="20"/>
        </w:rPr>
        <w:t>。</w:t>
      </w:r>
    </w:p>
    <w:p>
      <w:pPr>
        <w:spacing w:before="157" w:line="369" w:lineRule="auto"/>
        <w:ind w:left="2" w:right="32" w:firstLine="417"/>
        <w:rPr>
          <w:rFonts w:ascii="宋体" w:hAnsi="宋体" w:eastAsia="宋体" w:cs="宋体"/>
          <w:sz w:val="20"/>
          <w:szCs w:val="20"/>
        </w:rPr>
      </w:pPr>
      <w:r>
        <w:rPr>
          <w:rFonts w:ascii="宋体" w:hAnsi="宋体" w:eastAsia="宋体" w:cs="宋体"/>
          <w:spacing w:val="4"/>
          <w:sz w:val="20"/>
          <w:szCs w:val="20"/>
        </w:rPr>
        <w:t>根据本章第 1.10 款</w:t>
      </w:r>
      <w:r>
        <w:rPr>
          <w:rFonts w:ascii="宋体" w:hAnsi="宋体" w:eastAsia="宋体" w:cs="宋体"/>
          <w:spacing w:val="2"/>
          <w:sz w:val="20"/>
          <w:szCs w:val="20"/>
        </w:rPr>
        <w:t>、第 2.2 款和第 2.3 款对谈判文件所作的澄清、修改，构成谈判文件的</w:t>
      </w:r>
      <w:r>
        <w:rPr>
          <w:rFonts w:ascii="宋体" w:hAnsi="宋体" w:eastAsia="宋体" w:cs="宋体"/>
          <w:sz w:val="20"/>
          <w:szCs w:val="20"/>
        </w:rPr>
        <w:t xml:space="preserve"> </w:t>
      </w:r>
      <w:r>
        <w:rPr>
          <w:rFonts w:ascii="宋体" w:hAnsi="宋体" w:eastAsia="宋体" w:cs="宋体"/>
          <w:spacing w:val="7"/>
          <w:sz w:val="20"/>
          <w:szCs w:val="20"/>
        </w:rPr>
        <w:t>组</w:t>
      </w:r>
      <w:r>
        <w:rPr>
          <w:rFonts w:ascii="宋体" w:hAnsi="宋体" w:eastAsia="宋体" w:cs="宋体"/>
          <w:spacing w:val="5"/>
          <w:sz w:val="20"/>
          <w:szCs w:val="20"/>
        </w:rPr>
        <w:t>成部分。</w:t>
      </w:r>
    </w:p>
    <w:p>
      <w:pPr>
        <w:spacing w:line="227" w:lineRule="auto"/>
        <w:ind w:left="2"/>
        <w:outlineLvl w:val="2"/>
        <w:rPr>
          <w:rFonts w:ascii="宋体" w:hAnsi="宋体" w:eastAsia="宋体" w:cs="宋体"/>
          <w:sz w:val="20"/>
          <w:szCs w:val="20"/>
        </w:rPr>
      </w:pPr>
      <w:r>
        <w:rPr>
          <w:rFonts w:ascii="宋体" w:hAnsi="宋体" w:eastAsia="宋体" w:cs="宋体"/>
          <w:spacing w:val="8"/>
          <w:sz w:val="20"/>
          <w:szCs w:val="20"/>
        </w:rPr>
        <w:t>2</w:t>
      </w:r>
      <w:r>
        <w:rPr>
          <w:rFonts w:ascii="宋体" w:hAnsi="宋体" w:eastAsia="宋体" w:cs="宋体"/>
          <w:spacing w:val="7"/>
          <w:sz w:val="20"/>
          <w:szCs w:val="20"/>
        </w:rPr>
        <w:t>.2 谈判文件的澄清</w:t>
      </w:r>
    </w:p>
    <w:p>
      <w:pPr>
        <w:spacing w:before="155" w:line="369" w:lineRule="auto"/>
        <w:ind w:firstLine="421"/>
        <w:rPr>
          <w:rFonts w:ascii="宋体" w:hAnsi="宋体" w:eastAsia="宋体" w:cs="宋体"/>
          <w:sz w:val="20"/>
          <w:szCs w:val="20"/>
        </w:rPr>
      </w:pPr>
      <w:r>
        <w:rPr>
          <w:rFonts w:ascii="宋体" w:hAnsi="宋体" w:eastAsia="宋体" w:cs="宋体"/>
          <w:spacing w:val="14"/>
          <w:sz w:val="20"/>
          <w:szCs w:val="20"/>
        </w:rPr>
        <w:t>2.</w:t>
      </w:r>
      <w:r>
        <w:rPr>
          <w:rFonts w:ascii="宋体" w:hAnsi="宋体" w:eastAsia="宋体" w:cs="宋体"/>
          <w:spacing w:val="11"/>
          <w:sz w:val="20"/>
          <w:szCs w:val="20"/>
        </w:rPr>
        <w:t>2</w:t>
      </w:r>
      <w:r>
        <w:rPr>
          <w:rFonts w:ascii="宋体" w:hAnsi="宋体" w:eastAsia="宋体" w:cs="宋体"/>
          <w:spacing w:val="7"/>
          <w:sz w:val="20"/>
          <w:szCs w:val="20"/>
        </w:rPr>
        <w:t>.1 投标人应仔细阅读和检查谈判文件的全部内容。如发现缺页或附件不全，应及时向招</w:t>
      </w:r>
      <w:r>
        <w:rPr>
          <w:rFonts w:ascii="宋体" w:hAnsi="宋体" w:eastAsia="宋体" w:cs="宋体"/>
          <w:sz w:val="20"/>
          <w:szCs w:val="20"/>
        </w:rPr>
        <w:t xml:space="preserve"> </w:t>
      </w:r>
      <w:r>
        <w:rPr>
          <w:rFonts w:ascii="宋体" w:hAnsi="宋体" w:eastAsia="宋体" w:cs="宋体"/>
          <w:spacing w:val="16"/>
          <w:sz w:val="20"/>
          <w:szCs w:val="20"/>
        </w:rPr>
        <w:t>标人提</w:t>
      </w:r>
      <w:r>
        <w:rPr>
          <w:rFonts w:ascii="宋体" w:hAnsi="宋体" w:eastAsia="宋体" w:cs="宋体"/>
          <w:spacing w:val="14"/>
          <w:sz w:val="20"/>
          <w:szCs w:val="20"/>
        </w:rPr>
        <w:t>出</w:t>
      </w:r>
      <w:r>
        <w:rPr>
          <w:rFonts w:ascii="宋体" w:hAnsi="宋体" w:eastAsia="宋体" w:cs="宋体"/>
          <w:spacing w:val="8"/>
          <w:sz w:val="20"/>
          <w:szCs w:val="20"/>
        </w:rPr>
        <w:t>，以便补齐。如有疑问，应在投标人须知前附表规定的时间前以书面形式 (包括信函、</w:t>
      </w:r>
      <w:r>
        <w:rPr>
          <w:rFonts w:ascii="宋体" w:hAnsi="宋体" w:eastAsia="宋体" w:cs="宋体"/>
          <w:sz w:val="20"/>
          <w:szCs w:val="20"/>
        </w:rPr>
        <w:t xml:space="preserve"> </w:t>
      </w:r>
      <w:r>
        <w:rPr>
          <w:rFonts w:ascii="宋体" w:hAnsi="宋体" w:eastAsia="宋体" w:cs="宋体"/>
          <w:spacing w:val="18"/>
          <w:sz w:val="20"/>
          <w:szCs w:val="20"/>
        </w:rPr>
        <w:t>电</w:t>
      </w:r>
      <w:r>
        <w:rPr>
          <w:rFonts w:ascii="宋体" w:hAnsi="宋体" w:eastAsia="宋体" w:cs="宋体"/>
          <w:spacing w:val="10"/>
          <w:sz w:val="20"/>
          <w:szCs w:val="20"/>
        </w:rPr>
        <w:t>报</w:t>
      </w:r>
      <w:r>
        <w:rPr>
          <w:rFonts w:ascii="宋体" w:hAnsi="宋体" w:eastAsia="宋体" w:cs="宋体"/>
          <w:spacing w:val="9"/>
          <w:sz w:val="20"/>
          <w:szCs w:val="20"/>
        </w:rPr>
        <w:t>、传真等可以有形地表现所载内容的形式，下同) ，要求招标人对谈判文件予以澄清。</w:t>
      </w:r>
    </w:p>
    <w:p>
      <w:pPr>
        <w:spacing w:before="2" w:line="368" w:lineRule="auto"/>
        <w:ind w:left="1" w:right="32" w:firstLine="420"/>
        <w:rPr>
          <w:rFonts w:ascii="宋体" w:hAnsi="宋体" w:eastAsia="宋体" w:cs="宋体"/>
          <w:sz w:val="20"/>
          <w:szCs w:val="20"/>
        </w:rPr>
      </w:pPr>
      <w:r>
        <w:rPr>
          <w:rFonts w:ascii="宋体" w:hAnsi="宋体" w:eastAsia="宋体" w:cs="宋体"/>
          <w:spacing w:val="24"/>
          <w:sz w:val="20"/>
          <w:szCs w:val="20"/>
        </w:rPr>
        <w:t>2</w:t>
      </w:r>
      <w:r>
        <w:rPr>
          <w:rFonts w:ascii="宋体" w:hAnsi="宋体" w:eastAsia="宋体" w:cs="宋体"/>
          <w:spacing w:val="15"/>
          <w:sz w:val="20"/>
          <w:szCs w:val="20"/>
        </w:rPr>
        <w:t>.</w:t>
      </w:r>
      <w:r>
        <w:rPr>
          <w:rFonts w:ascii="宋体" w:hAnsi="宋体" w:eastAsia="宋体" w:cs="宋体"/>
          <w:spacing w:val="12"/>
          <w:sz w:val="20"/>
          <w:szCs w:val="20"/>
        </w:rPr>
        <w:t>2.2 谈判文件的澄清将在投标人须知前附表规定的时间前以书面形式发给所有购买谈判</w:t>
      </w:r>
      <w:r>
        <w:rPr>
          <w:rFonts w:ascii="宋体" w:hAnsi="宋体" w:eastAsia="宋体" w:cs="宋体"/>
          <w:sz w:val="20"/>
          <w:szCs w:val="20"/>
        </w:rPr>
        <w:t xml:space="preserve"> </w:t>
      </w:r>
      <w:r>
        <w:rPr>
          <w:rFonts w:ascii="宋体" w:hAnsi="宋体" w:eastAsia="宋体" w:cs="宋体"/>
          <w:spacing w:val="9"/>
          <w:sz w:val="20"/>
          <w:szCs w:val="20"/>
        </w:rPr>
        <w:t>文件的投标人，但不指明澄清问题的来源</w:t>
      </w:r>
      <w:r>
        <w:rPr>
          <w:rFonts w:ascii="宋体" w:hAnsi="宋体" w:eastAsia="宋体" w:cs="宋体"/>
          <w:spacing w:val="5"/>
          <w:sz w:val="20"/>
          <w:szCs w:val="20"/>
        </w:rPr>
        <w:t>。</w:t>
      </w:r>
    </w:p>
    <w:p>
      <w:pPr>
        <w:spacing w:before="2" w:line="369" w:lineRule="auto"/>
        <w:ind w:right="16" w:firstLine="422"/>
        <w:rPr>
          <w:rFonts w:ascii="宋体" w:hAnsi="宋体" w:eastAsia="宋体" w:cs="宋体"/>
          <w:sz w:val="20"/>
          <w:szCs w:val="20"/>
        </w:rPr>
      </w:pPr>
      <w:r>
        <w:rPr>
          <w:rFonts w:ascii="宋体" w:hAnsi="宋体" w:eastAsia="宋体" w:cs="宋体"/>
          <w:spacing w:val="8"/>
          <w:sz w:val="20"/>
          <w:szCs w:val="20"/>
        </w:rPr>
        <w:t>2.2.3 投标人在收到澄清后，应在投标人须知前附表规定的时间内以书面形式通知招标人</w:t>
      </w:r>
      <w:r>
        <w:rPr>
          <w:rFonts w:ascii="宋体" w:hAnsi="宋体" w:eastAsia="宋体" w:cs="宋体"/>
          <w:sz w:val="20"/>
          <w:szCs w:val="20"/>
        </w:rPr>
        <w:t xml:space="preserve">， </w:t>
      </w:r>
      <w:r>
        <w:rPr>
          <w:rFonts w:ascii="宋体" w:hAnsi="宋体" w:eastAsia="宋体" w:cs="宋体"/>
          <w:spacing w:val="13"/>
          <w:sz w:val="20"/>
          <w:szCs w:val="20"/>
        </w:rPr>
        <w:t>确</w:t>
      </w:r>
      <w:r>
        <w:rPr>
          <w:rFonts w:ascii="宋体" w:hAnsi="宋体" w:eastAsia="宋体" w:cs="宋体"/>
          <w:spacing w:val="7"/>
          <w:sz w:val="20"/>
          <w:szCs w:val="20"/>
        </w:rPr>
        <w:t>认已收到该澄清。</w:t>
      </w:r>
    </w:p>
    <w:p>
      <w:pPr>
        <w:spacing w:before="1" w:line="227" w:lineRule="auto"/>
        <w:ind w:left="2"/>
        <w:outlineLvl w:val="2"/>
        <w:rPr>
          <w:rFonts w:ascii="宋体" w:hAnsi="宋体" w:eastAsia="宋体" w:cs="宋体"/>
          <w:sz w:val="20"/>
          <w:szCs w:val="20"/>
        </w:rPr>
      </w:pPr>
      <w:r>
        <w:rPr>
          <w:rFonts w:ascii="宋体" w:hAnsi="宋体" w:eastAsia="宋体" w:cs="宋体"/>
          <w:spacing w:val="8"/>
          <w:sz w:val="20"/>
          <w:szCs w:val="20"/>
        </w:rPr>
        <w:t>2</w:t>
      </w:r>
      <w:r>
        <w:rPr>
          <w:rFonts w:ascii="宋体" w:hAnsi="宋体" w:eastAsia="宋体" w:cs="宋体"/>
          <w:spacing w:val="7"/>
          <w:sz w:val="20"/>
          <w:szCs w:val="20"/>
        </w:rPr>
        <w:t>.3 谈判文件的修改</w:t>
      </w:r>
    </w:p>
    <w:p>
      <w:pPr>
        <w:spacing w:before="152" w:line="370" w:lineRule="auto"/>
        <w:ind w:left="1" w:right="32" w:firstLine="420"/>
        <w:rPr>
          <w:rFonts w:ascii="宋体" w:hAnsi="宋体" w:eastAsia="宋体" w:cs="宋体"/>
          <w:sz w:val="20"/>
          <w:szCs w:val="20"/>
        </w:rPr>
      </w:pPr>
      <w:r>
        <w:rPr>
          <w:rFonts w:ascii="宋体" w:hAnsi="宋体" w:eastAsia="宋体" w:cs="宋体"/>
          <w:spacing w:val="14"/>
          <w:sz w:val="20"/>
          <w:szCs w:val="20"/>
        </w:rPr>
        <w:t>2.</w:t>
      </w:r>
      <w:r>
        <w:rPr>
          <w:rFonts w:ascii="宋体" w:hAnsi="宋体" w:eastAsia="宋体" w:cs="宋体"/>
          <w:spacing w:val="11"/>
          <w:sz w:val="20"/>
          <w:szCs w:val="20"/>
        </w:rPr>
        <w:t>3</w:t>
      </w:r>
      <w:r>
        <w:rPr>
          <w:rFonts w:ascii="宋体" w:hAnsi="宋体" w:eastAsia="宋体" w:cs="宋体"/>
          <w:spacing w:val="7"/>
          <w:sz w:val="20"/>
          <w:szCs w:val="20"/>
        </w:rPr>
        <w:t>.1 在投标截止时间三天前，招标人可以书面形式修改谈判文件，并通知所有已购买谈判</w:t>
      </w:r>
      <w:r>
        <w:rPr>
          <w:rFonts w:ascii="宋体" w:hAnsi="宋体" w:eastAsia="宋体" w:cs="宋体"/>
          <w:sz w:val="20"/>
          <w:szCs w:val="20"/>
        </w:rPr>
        <w:t xml:space="preserve"> </w:t>
      </w:r>
      <w:r>
        <w:rPr>
          <w:rFonts w:ascii="宋体" w:hAnsi="宋体" w:eastAsia="宋体" w:cs="宋体"/>
          <w:spacing w:val="7"/>
          <w:sz w:val="20"/>
          <w:szCs w:val="20"/>
        </w:rPr>
        <w:t>文件的投标人</w:t>
      </w:r>
      <w:r>
        <w:rPr>
          <w:rFonts w:ascii="宋体" w:hAnsi="宋体" w:eastAsia="宋体" w:cs="宋体"/>
          <w:spacing w:val="5"/>
          <w:sz w:val="20"/>
          <w:szCs w:val="20"/>
        </w:rPr>
        <w:t>。</w:t>
      </w:r>
    </w:p>
    <w:p>
      <w:pPr>
        <w:spacing w:line="227" w:lineRule="auto"/>
        <w:ind w:left="422"/>
        <w:rPr>
          <w:rFonts w:ascii="宋体" w:hAnsi="宋体" w:eastAsia="宋体" w:cs="宋体"/>
          <w:sz w:val="20"/>
          <w:szCs w:val="20"/>
        </w:rPr>
      </w:pPr>
      <w:r>
        <w:rPr>
          <w:rFonts w:ascii="宋体" w:hAnsi="宋体" w:eastAsia="宋体" w:cs="宋体"/>
          <w:spacing w:val="24"/>
          <w:sz w:val="20"/>
          <w:szCs w:val="20"/>
        </w:rPr>
        <w:t>2</w:t>
      </w:r>
      <w:r>
        <w:rPr>
          <w:rFonts w:ascii="宋体" w:hAnsi="宋体" w:eastAsia="宋体" w:cs="宋体"/>
          <w:spacing w:val="15"/>
          <w:sz w:val="20"/>
          <w:szCs w:val="20"/>
        </w:rPr>
        <w:t>.</w:t>
      </w:r>
      <w:r>
        <w:rPr>
          <w:rFonts w:ascii="宋体" w:hAnsi="宋体" w:eastAsia="宋体" w:cs="宋体"/>
          <w:spacing w:val="12"/>
          <w:sz w:val="20"/>
          <w:szCs w:val="20"/>
        </w:rPr>
        <w:t>3.2 投标人收到修改内容后，应在投标人须知前附表规定的时间内以书面形式通知招标</w:t>
      </w:r>
    </w:p>
    <w:p>
      <w:pPr>
        <w:sectPr>
          <w:footerReference r:id="rId9" w:type="default"/>
          <w:pgSz w:w="11906" w:h="16839"/>
          <w:pgMar w:top="1431" w:right="1591" w:bottom="1156" w:left="1539" w:header="0" w:footer="996" w:gutter="0"/>
          <w:cols w:space="720" w:num="1"/>
        </w:sectPr>
      </w:pPr>
    </w:p>
    <w:p>
      <w:pPr>
        <w:spacing w:before="127" w:line="231" w:lineRule="auto"/>
        <w:ind w:left="1"/>
        <w:rPr>
          <w:rFonts w:ascii="宋体" w:hAnsi="宋体" w:eastAsia="宋体" w:cs="宋体"/>
          <w:sz w:val="20"/>
          <w:szCs w:val="20"/>
        </w:rPr>
      </w:pPr>
      <w:r>
        <w:rPr>
          <w:rFonts w:ascii="宋体" w:hAnsi="宋体" w:eastAsia="宋体" w:cs="宋体"/>
          <w:spacing w:val="8"/>
          <w:sz w:val="20"/>
          <w:szCs w:val="20"/>
        </w:rPr>
        <w:t>人，确认已收到该修改</w:t>
      </w:r>
      <w:r>
        <w:rPr>
          <w:rFonts w:ascii="宋体" w:hAnsi="宋体" w:eastAsia="宋体" w:cs="宋体"/>
          <w:spacing w:val="7"/>
          <w:sz w:val="20"/>
          <w:szCs w:val="20"/>
        </w:rPr>
        <w:t>。</w:t>
      </w:r>
    </w:p>
    <w:p>
      <w:pPr>
        <w:spacing w:before="249" w:line="228" w:lineRule="auto"/>
        <w:ind w:left="3"/>
        <w:outlineLvl w:val="1"/>
        <w:rPr>
          <w:rFonts w:ascii="宋体" w:hAnsi="宋体" w:eastAsia="宋体" w:cs="宋体"/>
          <w:sz w:val="20"/>
          <w:szCs w:val="20"/>
        </w:rPr>
      </w:pPr>
      <w:r>
        <w:rPr>
          <w:rFonts w:ascii="宋体" w:hAnsi="宋体" w:eastAsia="宋体" w:cs="宋体"/>
          <w:spacing w:val="8"/>
          <w:sz w:val="20"/>
          <w:szCs w:val="20"/>
        </w:rPr>
        <w:t>3</w:t>
      </w:r>
      <w:r>
        <w:rPr>
          <w:rFonts w:ascii="宋体" w:hAnsi="宋体" w:eastAsia="宋体" w:cs="宋体"/>
          <w:spacing w:val="7"/>
          <w:sz w:val="20"/>
          <w:szCs w:val="20"/>
        </w:rPr>
        <w:t>. 谈判响应性文件</w:t>
      </w:r>
    </w:p>
    <w:p>
      <w:pPr>
        <w:spacing w:before="153" w:line="228" w:lineRule="auto"/>
        <w:ind w:left="3"/>
        <w:outlineLvl w:val="2"/>
        <w:rPr>
          <w:rFonts w:ascii="宋体" w:hAnsi="宋体" w:eastAsia="宋体" w:cs="宋体"/>
          <w:sz w:val="20"/>
          <w:szCs w:val="20"/>
        </w:rPr>
      </w:pPr>
      <w:r>
        <w:rPr>
          <w:rFonts w:ascii="宋体" w:hAnsi="宋体" w:eastAsia="宋体" w:cs="宋体"/>
          <w:spacing w:val="14"/>
          <w:sz w:val="20"/>
          <w:szCs w:val="20"/>
        </w:rPr>
        <w:t>3</w:t>
      </w:r>
      <w:r>
        <w:rPr>
          <w:rFonts w:ascii="宋体" w:hAnsi="宋体" w:eastAsia="宋体" w:cs="宋体"/>
          <w:spacing w:val="7"/>
          <w:sz w:val="20"/>
          <w:szCs w:val="20"/>
        </w:rPr>
        <w:t>.1 谈判响应性文件的组成</w:t>
      </w:r>
    </w:p>
    <w:p>
      <w:pPr>
        <w:spacing w:before="151" w:line="228" w:lineRule="auto"/>
        <w:ind w:left="423"/>
        <w:rPr>
          <w:rFonts w:ascii="宋体" w:hAnsi="宋体" w:eastAsia="宋体" w:cs="宋体"/>
          <w:sz w:val="20"/>
          <w:szCs w:val="20"/>
        </w:rPr>
      </w:pPr>
      <w:r>
        <w:rPr>
          <w:rFonts w:ascii="宋体" w:hAnsi="宋体" w:eastAsia="宋体" w:cs="宋体"/>
          <w:spacing w:val="6"/>
          <w:sz w:val="20"/>
          <w:szCs w:val="20"/>
        </w:rPr>
        <w:t>3</w:t>
      </w:r>
      <w:r>
        <w:rPr>
          <w:rFonts w:ascii="宋体" w:hAnsi="宋体" w:eastAsia="宋体" w:cs="宋体"/>
          <w:spacing w:val="5"/>
          <w:sz w:val="20"/>
          <w:szCs w:val="20"/>
        </w:rPr>
        <w:t>.1.1 谈判响应性文件应包括以下内容</w:t>
      </w:r>
    </w:p>
    <w:p>
      <w:pPr>
        <w:spacing w:before="45" w:line="228" w:lineRule="auto"/>
        <w:rPr>
          <w:rFonts w:ascii="宋体" w:hAnsi="宋体" w:eastAsia="宋体" w:cs="宋体"/>
          <w:sz w:val="20"/>
          <w:szCs w:val="20"/>
        </w:rPr>
      </w:pPr>
      <w:r>
        <w:rPr>
          <w:rFonts w:ascii="Times New Roman" w:hAnsi="Times New Roman" w:eastAsia="Times New Roman" w:cs="Times New Roman"/>
          <w:spacing w:val="6"/>
          <w:sz w:val="20"/>
          <w:szCs w:val="20"/>
        </w:rPr>
        <w:t>3.</w:t>
      </w:r>
      <w:r>
        <w:rPr>
          <w:rFonts w:ascii="Times New Roman" w:hAnsi="Times New Roman" w:eastAsia="Times New Roman" w:cs="Times New Roman"/>
          <w:spacing w:val="5"/>
          <w:sz w:val="20"/>
          <w:szCs w:val="20"/>
        </w:rPr>
        <w:t xml:space="preserve"> </w:t>
      </w:r>
      <w:r>
        <w:rPr>
          <w:rFonts w:ascii="Times New Roman" w:hAnsi="Times New Roman" w:eastAsia="Times New Roman" w:cs="Times New Roman"/>
          <w:spacing w:val="3"/>
          <w:sz w:val="20"/>
          <w:szCs w:val="20"/>
        </w:rPr>
        <w:t xml:space="preserve">1  </w:t>
      </w:r>
      <w:r>
        <w:rPr>
          <w:rFonts w:ascii="宋体" w:hAnsi="宋体" w:eastAsia="宋体" w:cs="宋体"/>
          <w:spacing w:val="3"/>
          <w:sz w:val="20"/>
          <w:szCs w:val="20"/>
        </w:rPr>
        <w:t>谈判响应性文件的组成</w:t>
      </w:r>
    </w:p>
    <w:p>
      <w:pPr>
        <w:spacing w:before="161" w:line="227" w:lineRule="auto"/>
        <w:ind w:left="418"/>
        <w:rPr>
          <w:rFonts w:ascii="宋体" w:hAnsi="宋体" w:eastAsia="宋体" w:cs="宋体"/>
          <w:sz w:val="20"/>
          <w:szCs w:val="20"/>
        </w:rPr>
      </w:pPr>
      <w:r>
        <w:rPr>
          <w:rFonts w:ascii="宋体" w:hAnsi="宋体" w:eastAsia="宋体" w:cs="宋体"/>
          <w:spacing w:val="9"/>
          <w:sz w:val="20"/>
          <w:szCs w:val="20"/>
        </w:rPr>
        <w:t>谈判响应性文件应包括下列内容 (详见第</w:t>
      </w:r>
      <w:r>
        <w:rPr>
          <w:rFonts w:hint="eastAsia" w:ascii="宋体" w:hAnsi="宋体" w:eastAsia="宋体" w:cs="宋体"/>
          <w:spacing w:val="9"/>
          <w:sz w:val="20"/>
          <w:szCs w:val="20"/>
          <w:lang w:eastAsia="zh-CN"/>
        </w:rPr>
        <w:t>七</w:t>
      </w:r>
      <w:r>
        <w:rPr>
          <w:rFonts w:ascii="宋体" w:hAnsi="宋体" w:eastAsia="宋体" w:cs="宋体"/>
          <w:spacing w:val="9"/>
          <w:sz w:val="20"/>
          <w:szCs w:val="20"/>
        </w:rPr>
        <w:t xml:space="preserve">章谈判响应性文件格式) </w:t>
      </w:r>
      <w:r>
        <w:rPr>
          <w:rFonts w:ascii="宋体" w:hAnsi="宋体" w:eastAsia="宋体" w:cs="宋体"/>
          <w:spacing w:val="5"/>
          <w:sz w:val="20"/>
          <w:szCs w:val="20"/>
        </w:rPr>
        <w:t>：</w:t>
      </w:r>
    </w:p>
    <w:p>
      <w:pPr>
        <w:spacing w:before="162" w:line="227" w:lineRule="auto"/>
        <w:ind w:left="367"/>
        <w:rPr>
          <w:rFonts w:ascii="宋体" w:hAnsi="宋体" w:eastAsia="宋体" w:cs="宋体"/>
          <w:sz w:val="20"/>
          <w:szCs w:val="20"/>
        </w:rPr>
      </w:pPr>
      <w:r>
        <w:rPr>
          <w:rFonts w:ascii="宋体" w:hAnsi="宋体" w:eastAsia="宋体" w:cs="宋体"/>
          <w:spacing w:val="14"/>
          <w:sz w:val="20"/>
          <w:szCs w:val="20"/>
        </w:rPr>
        <w:t>(</w:t>
      </w:r>
      <w:r>
        <w:rPr>
          <w:rFonts w:ascii="Times New Roman" w:hAnsi="Times New Roman" w:eastAsia="Times New Roman" w:cs="Times New Roman"/>
          <w:spacing w:val="14"/>
          <w:sz w:val="20"/>
          <w:szCs w:val="20"/>
        </w:rPr>
        <w:t>1</w:t>
      </w:r>
      <w:r>
        <w:rPr>
          <w:rFonts w:ascii="宋体" w:hAnsi="宋体" w:eastAsia="宋体" w:cs="宋体"/>
          <w:spacing w:val="14"/>
          <w:sz w:val="20"/>
          <w:szCs w:val="20"/>
        </w:rPr>
        <w:t>) 投标函</w:t>
      </w:r>
    </w:p>
    <w:p>
      <w:pPr>
        <w:spacing w:before="163" w:line="226" w:lineRule="auto"/>
        <w:ind w:left="367"/>
        <w:rPr>
          <w:rFonts w:ascii="宋体" w:hAnsi="宋体" w:eastAsia="宋体" w:cs="宋体"/>
          <w:sz w:val="20"/>
          <w:szCs w:val="20"/>
        </w:rPr>
      </w:pPr>
      <w:r>
        <w:rPr>
          <w:rFonts w:ascii="宋体" w:hAnsi="宋体" w:eastAsia="宋体" w:cs="宋体"/>
          <w:spacing w:val="20"/>
          <w:sz w:val="20"/>
          <w:szCs w:val="20"/>
        </w:rPr>
        <w:t>(</w:t>
      </w:r>
      <w:r>
        <w:rPr>
          <w:rFonts w:ascii="Times New Roman" w:hAnsi="Times New Roman" w:eastAsia="Times New Roman" w:cs="Times New Roman"/>
          <w:spacing w:val="17"/>
          <w:sz w:val="20"/>
          <w:szCs w:val="20"/>
        </w:rPr>
        <w:t>2</w:t>
      </w:r>
      <w:r>
        <w:rPr>
          <w:rFonts w:ascii="宋体" w:hAnsi="宋体" w:eastAsia="宋体" w:cs="宋体"/>
          <w:spacing w:val="17"/>
          <w:sz w:val="20"/>
          <w:szCs w:val="20"/>
        </w:rPr>
        <w:t>) 投标报价表</w:t>
      </w:r>
    </w:p>
    <w:p>
      <w:pPr>
        <w:spacing w:before="162" w:line="224" w:lineRule="auto"/>
        <w:ind w:left="367"/>
        <w:rPr>
          <w:rFonts w:ascii="宋体" w:hAnsi="宋体" w:eastAsia="宋体" w:cs="宋体"/>
          <w:sz w:val="20"/>
          <w:szCs w:val="20"/>
        </w:rPr>
      </w:pPr>
      <w:r>
        <w:rPr>
          <w:rFonts w:ascii="宋体" w:hAnsi="宋体" w:eastAsia="宋体" w:cs="宋体"/>
          <w:spacing w:val="22"/>
          <w:sz w:val="20"/>
          <w:szCs w:val="20"/>
        </w:rPr>
        <w:t>(</w:t>
      </w:r>
      <w:r>
        <w:rPr>
          <w:rFonts w:hint="eastAsia" w:ascii="Times New Roman" w:hAnsi="Times New Roman" w:eastAsia="宋体" w:cs="Times New Roman"/>
          <w:spacing w:val="22"/>
          <w:sz w:val="20"/>
          <w:szCs w:val="20"/>
          <w:lang w:val="en-US" w:eastAsia="zh-CN"/>
        </w:rPr>
        <w:t>3</w:t>
      </w:r>
      <w:r>
        <w:rPr>
          <w:rFonts w:ascii="宋体" w:hAnsi="宋体" w:eastAsia="宋体" w:cs="宋体"/>
          <w:spacing w:val="13"/>
          <w:sz w:val="20"/>
          <w:szCs w:val="20"/>
        </w:rPr>
        <w:t>)</w:t>
      </w:r>
      <w:r>
        <w:rPr>
          <w:rFonts w:ascii="宋体" w:hAnsi="宋体" w:eastAsia="宋体" w:cs="宋体"/>
          <w:spacing w:val="11"/>
          <w:sz w:val="20"/>
          <w:szCs w:val="20"/>
        </w:rPr>
        <w:t xml:space="preserve"> 法定代表人身份证明或附有法定代表人身份证明的授权委托书；</w:t>
      </w:r>
    </w:p>
    <w:p>
      <w:pPr>
        <w:spacing w:before="167" w:line="228" w:lineRule="auto"/>
        <w:ind w:left="367"/>
        <w:rPr>
          <w:rFonts w:ascii="宋体" w:hAnsi="宋体" w:eastAsia="宋体" w:cs="宋体"/>
          <w:sz w:val="20"/>
          <w:szCs w:val="20"/>
        </w:rPr>
      </w:pPr>
      <w:r>
        <w:rPr>
          <w:rFonts w:ascii="宋体" w:hAnsi="宋体" w:eastAsia="宋体" w:cs="宋体"/>
          <w:spacing w:val="22"/>
          <w:sz w:val="20"/>
          <w:szCs w:val="20"/>
        </w:rPr>
        <w:t>(</w:t>
      </w:r>
      <w:r>
        <w:rPr>
          <w:rFonts w:hint="eastAsia" w:ascii="宋体" w:hAnsi="宋体" w:eastAsia="宋体" w:cs="宋体"/>
          <w:spacing w:val="22"/>
          <w:sz w:val="20"/>
          <w:szCs w:val="20"/>
          <w:lang w:val="en-US" w:eastAsia="zh-CN"/>
        </w:rPr>
        <w:t>4</w:t>
      </w:r>
      <w:r>
        <w:rPr>
          <w:rFonts w:ascii="宋体" w:hAnsi="宋体" w:eastAsia="宋体" w:cs="宋体"/>
          <w:spacing w:val="11"/>
          <w:sz w:val="20"/>
          <w:szCs w:val="20"/>
        </w:rPr>
        <w:t>) 投标保证金 (投标保证金收据、银行汇款凭证) ；</w:t>
      </w:r>
    </w:p>
    <w:p>
      <w:pPr>
        <w:spacing w:before="124" w:line="281" w:lineRule="exact"/>
        <w:ind w:left="367"/>
        <w:rPr>
          <w:rFonts w:ascii="宋体" w:hAnsi="宋体" w:eastAsia="宋体" w:cs="宋体"/>
          <w:sz w:val="20"/>
          <w:szCs w:val="20"/>
        </w:rPr>
      </w:pPr>
      <w:r>
        <w:rPr>
          <w:rFonts w:ascii="宋体" w:hAnsi="宋体" w:eastAsia="宋体" w:cs="宋体"/>
          <w:spacing w:val="20"/>
          <w:position w:val="2"/>
          <w:sz w:val="20"/>
          <w:szCs w:val="20"/>
        </w:rPr>
        <w:t>(</w:t>
      </w:r>
      <w:r>
        <w:rPr>
          <w:rFonts w:hint="eastAsia" w:ascii="宋体" w:hAnsi="宋体" w:eastAsia="宋体" w:cs="宋体"/>
          <w:spacing w:val="20"/>
          <w:position w:val="2"/>
          <w:sz w:val="20"/>
          <w:szCs w:val="20"/>
          <w:lang w:val="en-US" w:eastAsia="zh-CN"/>
        </w:rPr>
        <w:t>5</w:t>
      </w:r>
      <w:r>
        <w:rPr>
          <w:rFonts w:ascii="宋体" w:hAnsi="宋体" w:eastAsia="宋体" w:cs="宋体"/>
          <w:spacing w:val="11"/>
          <w:position w:val="2"/>
          <w:sz w:val="20"/>
          <w:szCs w:val="20"/>
        </w:rPr>
        <w:t>)</w:t>
      </w:r>
      <w:r>
        <w:rPr>
          <w:rFonts w:ascii="宋体" w:hAnsi="宋体" w:eastAsia="宋体" w:cs="宋体"/>
          <w:spacing w:val="10"/>
          <w:position w:val="2"/>
          <w:sz w:val="20"/>
          <w:szCs w:val="20"/>
        </w:rPr>
        <w:t>投标企业在“信用中国”(</w:t>
      </w:r>
      <w:r>
        <w:rPr>
          <w:rFonts w:ascii="Times New Roman" w:hAnsi="Times New Roman" w:eastAsia="Times New Roman" w:cs="Times New Roman"/>
          <w:position w:val="2"/>
          <w:sz w:val="20"/>
          <w:szCs w:val="20"/>
        </w:rPr>
        <w:t>www</w:t>
      </w:r>
      <w:r>
        <w:rPr>
          <w:rFonts w:ascii="Times New Roman" w:hAnsi="Times New Roman" w:eastAsia="Times New Roman" w:cs="Times New Roman"/>
          <w:spacing w:val="10"/>
          <w:position w:val="2"/>
          <w:sz w:val="20"/>
          <w:szCs w:val="20"/>
        </w:rPr>
        <w:t>.</w:t>
      </w:r>
      <w:r>
        <w:rPr>
          <w:rFonts w:ascii="Times New Roman" w:hAnsi="Times New Roman" w:eastAsia="Times New Roman" w:cs="Times New Roman"/>
          <w:position w:val="2"/>
          <w:sz w:val="20"/>
          <w:szCs w:val="20"/>
        </w:rPr>
        <w:t>creditchina</w:t>
      </w:r>
      <w:r>
        <w:rPr>
          <w:rFonts w:ascii="Times New Roman" w:hAnsi="Times New Roman" w:eastAsia="Times New Roman" w:cs="Times New Roman"/>
          <w:spacing w:val="10"/>
          <w:position w:val="2"/>
          <w:sz w:val="20"/>
          <w:szCs w:val="20"/>
        </w:rPr>
        <w:t>.</w:t>
      </w:r>
      <w:r>
        <w:rPr>
          <w:rFonts w:ascii="Times New Roman" w:hAnsi="Times New Roman" w:eastAsia="Times New Roman" w:cs="Times New Roman"/>
          <w:position w:val="2"/>
          <w:sz w:val="20"/>
          <w:szCs w:val="20"/>
        </w:rPr>
        <w:t>gov</w:t>
      </w:r>
      <w:r>
        <w:rPr>
          <w:rFonts w:ascii="Times New Roman" w:hAnsi="Times New Roman" w:eastAsia="Times New Roman" w:cs="Times New Roman"/>
          <w:spacing w:val="10"/>
          <w:position w:val="2"/>
          <w:sz w:val="20"/>
          <w:szCs w:val="20"/>
        </w:rPr>
        <w:t>.</w:t>
      </w:r>
      <w:r>
        <w:rPr>
          <w:rFonts w:ascii="Times New Roman" w:hAnsi="Times New Roman" w:eastAsia="Times New Roman" w:cs="Times New Roman"/>
          <w:position w:val="2"/>
          <w:sz w:val="20"/>
          <w:szCs w:val="20"/>
        </w:rPr>
        <w:t>cn</w:t>
      </w:r>
      <w:r>
        <w:rPr>
          <w:rFonts w:ascii="宋体" w:hAnsi="宋体" w:eastAsia="宋体" w:cs="宋体"/>
          <w:spacing w:val="10"/>
          <w:position w:val="2"/>
          <w:sz w:val="20"/>
          <w:szCs w:val="20"/>
        </w:rPr>
        <w:t>)和中国政府采购网 (</w:t>
      </w:r>
      <w:r>
        <w:rPr>
          <w:rFonts w:ascii="Times New Roman" w:hAnsi="Times New Roman" w:eastAsia="Times New Roman" w:cs="Times New Roman"/>
          <w:position w:val="2"/>
          <w:sz w:val="20"/>
          <w:szCs w:val="20"/>
        </w:rPr>
        <w:t>www</w:t>
      </w:r>
      <w:r>
        <w:rPr>
          <w:rFonts w:ascii="Times New Roman" w:hAnsi="Times New Roman" w:eastAsia="Times New Roman" w:cs="Times New Roman"/>
          <w:spacing w:val="10"/>
          <w:position w:val="2"/>
          <w:sz w:val="20"/>
          <w:szCs w:val="20"/>
        </w:rPr>
        <w:t>.</w:t>
      </w:r>
      <w:r>
        <w:rPr>
          <w:rFonts w:ascii="Times New Roman" w:hAnsi="Times New Roman" w:eastAsia="Times New Roman" w:cs="Times New Roman"/>
          <w:position w:val="2"/>
          <w:sz w:val="20"/>
          <w:szCs w:val="20"/>
        </w:rPr>
        <w:t>ccgp</w:t>
      </w:r>
      <w:r>
        <w:rPr>
          <w:rFonts w:ascii="Times New Roman" w:hAnsi="Times New Roman" w:eastAsia="Times New Roman" w:cs="Times New Roman"/>
          <w:spacing w:val="10"/>
          <w:position w:val="2"/>
          <w:sz w:val="20"/>
          <w:szCs w:val="20"/>
        </w:rPr>
        <w:t>.</w:t>
      </w:r>
      <w:r>
        <w:rPr>
          <w:rFonts w:ascii="Times New Roman" w:hAnsi="Times New Roman" w:eastAsia="Times New Roman" w:cs="Times New Roman"/>
          <w:position w:val="2"/>
          <w:sz w:val="20"/>
          <w:szCs w:val="20"/>
        </w:rPr>
        <w:t>gov</w:t>
      </w:r>
      <w:r>
        <w:rPr>
          <w:rFonts w:ascii="Times New Roman" w:hAnsi="Times New Roman" w:eastAsia="Times New Roman" w:cs="Times New Roman"/>
          <w:spacing w:val="10"/>
          <w:position w:val="2"/>
          <w:sz w:val="20"/>
          <w:szCs w:val="20"/>
        </w:rPr>
        <w:t>.</w:t>
      </w:r>
      <w:r>
        <w:rPr>
          <w:rFonts w:ascii="Times New Roman" w:hAnsi="Times New Roman" w:eastAsia="Times New Roman" w:cs="Times New Roman"/>
          <w:position w:val="2"/>
          <w:sz w:val="20"/>
          <w:szCs w:val="20"/>
        </w:rPr>
        <w:t>cn</w:t>
      </w:r>
      <w:r>
        <w:rPr>
          <w:rFonts w:ascii="宋体" w:hAnsi="宋体" w:eastAsia="宋体" w:cs="宋体"/>
          <w:spacing w:val="10"/>
          <w:position w:val="2"/>
          <w:sz w:val="20"/>
          <w:szCs w:val="20"/>
        </w:rPr>
        <w:t>)</w:t>
      </w:r>
    </w:p>
    <w:p>
      <w:pPr>
        <w:spacing w:before="164" w:line="378" w:lineRule="auto"/>
        <w:ind w:right="87" w:firstLine="15"/>
        <w:rPr>
          <w:rFonts w:ascii="宋体" w:hAnsi="宋体" w:eastAsia="宋体" w:cs="宋体"/>
          <w:sz w:val="20"/>
          <w:szCs w:val="20"/>
        </w:rPr>
      </w:pPr>
      <w:r>
        <w:rPr>
          <w:rFonts w:ascii="宋体" w:hAnsi="宋体" w:eastAsia="宋体" w:cs="宋体"/>
          <w:spacing w:val="14"/>
          <w:sz w:val="20"/>
          <w:szCs w:val="20"/>
        </w:rPr>
        <w:t>网站上未</w:t>
      </w:r>
      <w:r>
        <w:rPr>
          <w:rFonts w:ascii="宋体" w:hAnsi="宋体" w:eastAsia="宋体" w:cs="宋体"/>
          <w:spacing w:val="10"/>
          <w:sz w:val="20"/>
          <w:szCs w:val="20"/>
        </w:rPr>
        <w:t>被</w:t>
      </w:r>
      <w:r>
        <w:rPr>
          <w:rFonts w:ascii="宋体" w:hAnsi="宋体" w:eastAsia="宋体" w:cs="宋体"/>
          <w:spacing w:val="7"/>
          <w:sz w:val="20"/>
          <w:szCs w:val="20"/>
        </w:rPr>
        <w:t>列入失信被执行人、重大税收违法案件当事人名单以及政府采购严重违法失信行为记</w:t>
      </w:r>
      <w:r>
        <w:rPr>
          <w:rFonts w:ascii="宋体" w:hAnsi="宋体" w:eastAsia="宋体" w:cs="宋体"/>
          <w:sz w:val="20"/>
          <w:szCs w:val="20"/>
        </w:rPr>
        <w:t xml:space="preserve"> </w:t>
      </w:r>
      <w:r>
        <w:rPr>
          <w:rFonts w:ascii="宋体" w:hAnsi="宋体" w:eastAsia="宋体" w:cs="宋体"/>
          <w:spacing w:val="17"/>
          <w:sz w:val="20"/>
          <w:szCs w:val="20"/>
        </w:rPr>
        <w:t>录</w:t>
      </w:r>
      <w:r>
        <w:rPr>
          <w:rFonts w:ascii="宋体" w:hAnsi="宋体" w:eastAsia="宋体" w:cs="宋体"/>
          <w:spacing w:val="9"/>
          <w:sz w:val="20"/>
          <w:szCs w:val="20"/>
        </w:rPr>
        <w:t>名单、近三年企业、法定代表人无行贿犯罪记录的查询结果证明 (中国裁判文书网截图)</w:t>
      </w:r>
    </w:p>
    <w:p>
      <w:pPr>
        <w:spacing w:before="124" w:line="281" w:lineRule="exact"/>
        <w:ind w:left="367"/>
        <w:rPr>
          <w:rFonts w:ascii="宋体" w:hAnsi="宋体" w:eastAsia="宋体" w:cs="宋体"/>
          <w:spacing w:val="20"/>
          <w:position w:val="2"/>
          <w:sz w:val="20"/>
          <w:szCs w:val="20"/>
        </w:rPr>
      </w:pPr>
      <w:r>
        <w:rPr>
          <w:rFonts w:ascii="宋体" w:hAnsi="宋体" w:eastAsia="宋体" w:cs="宋体"/>
          <w:spacing w:val="20"/>
          <w:position w:val="2"/>
          <w:sz w:val="20"/>
          <w:szCs w:val="20"/>
        </w:rPr>
        <w:t>(</w:t>
      </w:r>
      <w:r>
        <w:rPr>
          <w:rFonts w:hint="eastAsia" w:ascii="宋体" w:hAnsi="宋体" w:eastAsia="宋体" w:cs="宋体"/>
          <w:spacing w:val="20"/>
          <w:position w:val="2"/>
          <w:sz w:val="20"/>
          <w:szCs w:val="20"/>
          <w:lang w:val="en-US" w:eastAsia="zh-CN"/>
        </w:rPr>
        <w:t>6</w:t>
      </w:r>
      <w:r>
        <w:rPr>
          <w:rFonts w:ascii="宋体" w:hAnsi="宋体" w:eastAsia="宋体" w:cs="宋体"/>
          <w:spacing w:val="20"/>
          <w:position w:val="2"/>
          <w:sz w:val="20"/>
          <w:szCs w:val="20"/>
        </w:rPr>
        <w:t>) 已标价工程量清单</w:t>
      </w:r>
    </w:p>
    <w:p>
      <w:pPr>
        <w:spacing w:before="124" w:line="281" w:lineRule="exact"/>
        <w:ind w:left="367"/>
        <w:rPr>
          <w:rFonts w:ascii="宋体" w:hAnsi="宋体" w:eastAsia="宋体" w:cs="宋体"/>
          <w:spacing w:val="20"/>
          <w:position w:val="2"/>
          <w:sz w:val="20"/>
          <w:szCs w:val="20"/>
        </w:rPr>
      </w:pPr>
      <w:r>
        <w:rPr>
          <w:rFonts w:ascii="宋体" w:hAnsi="宋体" w:eastAsia="宋体" w:cs="宋体"/>
          <w:spacing w:val="20"/>
          <w:position w:val="2"/>
          <w:sz w:val="20"/>
          <w:szCs w:val="20"/>
        </w:rPr>
        <w:t>(</w:t>
      </w:r>
      <w:r>
        <w:rPr>
          <w:rFonts w:hint="eastAsia" w:ascii="宋体" w:hAnsi="宋体" w:eastAsia="宋体" w:cs="宋体"/>
          <w:spacing w:val="20"/>
          <w:position w:val="2"/>
          <w:sz w:val="20"/>
          <w:szCs w:val="20"/>
          <w:lang w:val="en-US" w:eastAsia="zh-CN"/>
        </w:rPr>
        <w:t>6</w:t>
      </w:r>
      <w:r>
        <w:rPr>
          <w:rFonts w:ascii="宋体" w:hAnsi="宋体" w:eastAsia="宋体" w:cs="宋体"/>
          <w:spacing w:val="20"/>
          <w:position w:val="2"/>
          <w:sz w:val="20"/>
          <w:szCs w:val="20"/>
        </w:rPr>
        <w:t>.1)封面；</w:t>
      </w:r>
    </w:p>
    <w:p>
      <w:pPr>
        <w:spacing w:before="124" w:line="281" w:lineRule="exact"/>
        <w:ind w:left="367"/>
        <w:rPr>
          <w:rFonts w:ascii="宋体" w:hAnsi="宋体" w:eastAsia="宋体" w:cs="宋体"/>
          <w:spacing w:val="20"/>
          <w:position w:val="2"/>
          <w:sz w:val="20"/>
          <w:szCs w:val="20"/>
        </w:rPr>
      </w:pPr>
      <w:r>
        <w:rPr>
          <w:rFonts w:ascii="宋体" w:hAnsi="宋体" w:eastAsia="宋体" w:cs="宋体"/>
          <w:spacing w:val="20"/>
          <w:position w:val="2"/>
          <w:sz w:val="20"/>
          <w:szCs w:val="20"/>
        </w:rPr>
        <w:t>(</w:t>
      </w:r>
      <w:r>
        <w:rPr>
          <w:rFonts w:hint="eastAsia" w:ascii="宋体" w:hAnsi="宋体" w:eastAsia="宋体" w:cs="宋体"/>
          <w:spacing w:val="20"/>
          <w:position w:val="2"/>
          <w:sz w:val="20"/>
          <w:szCs w:val="20"/>
          <w:lang w:val="en-US" w:eastAsia="zh-CN"/>
        </w:rPr>
        <w:t>6</w:t>
      </w:r>
      <w:r>
        <w:rPr>
          <w:rFonts w:ascii="宋体" w:hAnsi="宋体" w:eastAsia="宋体" w:cs="宋体"/>
          <w:spacing w:val="20"/>
          <w:position w:val="2"/>
          <w:sz w:val="20"/>
          <w:szCs w:val="20"/>
        </w:rPr>
        <w:t>.2)填表须知；</w:t>
      </w:r>
    </w:p>
    <w:p>
      <w:pPr>
        <w:spacing w:before="124" w:line="281" w:lineRule="exact"/>
        <w:ind w:left="367"/>
        <w:rPr>
          <w:rFonts w:ascii="宋体" w:hAnsi="宋体" w:eastAsia="宋体" w:cs="宋体"/>
          <w:spacing w:val="20"/>
          <w:position w:val="2"/>
          <w:sz w:val="20"/>
          <w:szCs w:val="20"/>
        </w:rPr>
      </w:pPr>
      <w:r>
        <w:rPr>
          <w:rFonts w:ascii="宋体" w:hAnsi="宋体" w:eastAsia="宋体" w:cs="宋体"/>
          <w:spacing w:val="20"/>
          <w:position w:val="2"/>
          <w:sz w:val="20"/>
          <w:szCs w:val="20"/>
        </w:rPr>
        <w:t>(</w:t>
      </w:r>
      <w:r>
        <w:rPr>
          <w:rFonts w:hint="eastAsia" w:ascii="宋体" w:hAnsi="宋体" w:eastAsia="宋体" w:cs="宋体"/>
          <w:spacing w:val="20"/>
          <w:position w:val="2"/>
          <w:sz w:val="20"/>
          <w:szCs w:val="20"/>
          <w:lang w:val="en-US" w:eastAsia="zh-CN"/>
        </w:rPr>
        <w:t>6</w:t>
      </w:r>
      <w:r>
        <w:rPr>
          <w:rFonts w:ascii="宋体" w:hAnsi="宋体" w:eastAsia="宋体" w:cs="宋体"/>
          <w:spacing w:val="20"/>
          <w:position w:val="2"/>
          <w:sz w:val="20"/>
          <w:szCs w:val="20"/>
        </w:rPr>
        <w:t>.3)总说明；</w:t>
      </w:r>
    </w:p>
    <w:p>
      <w:pPr>
        <w:spacing w:before="124" w:line="281" w:lineRule="exact"/>
        <w:ind w:left="367"/>
        <w:rPr>
          <w:rFonts w:ascii="宋体" w:hAnsi="宋体" w:eastAsia="宋体" w:cs="宋体"/>
          <w:spacing w:val="20"/>
          <w:position w:val="2"/>
          <w:sz w:val="20"/>
          <w:szCs w:val="20"/>
        </w:rPr>
      </w:pPr>
      <w:r>
        <w:rPr>
          <w:rFonts w:ascii="宋体" w:hAnsi="宋体" w:eastAsia="宋体" w:cs="宋体"/>
          <w:spacing w:val="20"/>
          <w:position w:val="2"/>
          <w:sz w:val="20"/>
          <w:szCs w:val="20"/>
        </w:rPr>
        <w:t>(</w:t>
      </w:r>
      <w:r>
        <w:rPr>
          <w:rFonts w:hint="eastAsia" w:ascii="宋体" w:hAnsi="宋体" w:eastAsia="宋体" w:cs="宋体"/>
          <w:spacing w:val="20"/>
          <w:position w:val="2"/>
          <w:sz w:val="20"/>
          <w:szCs w:val="20"/>
          <w:lang w:val="en-US" w:eastAsia="zh-CN"/>
        </w:rPr>
        <w:t>6</w:t>
      </w:r>
      <w:r>
        <w:rPr>
          <w:rFonts w:ascii="宋体" w:hAnsi="宋体" w:eastAsia="宋体" w:cs="宋体"/>
          <w:spacing w:val="20"/>
          <w:position w:val="2"/>
          <w:sz w:val="20"/>
          <w:szCs w:val="20"/>
        </w:rPr>
        <w:t>.4)分部分项工程量清单；</w:t>
      </w:r>
    </w:p>
    <w:p>
      <w:pPr>
        <w:spacing w:before="124" w:line="281" w:lineRule="exact"/>
        <w:ind w:left="367"/>
        <w:rPr>
          <w:rFonts w:ascii="宋体" w:hAnsi="宋体" w:eastAsia="宋体" w:cs="宋体"/>
          <w:spacing w:val="20"/>
          <w:position w:val="2"/>
          <w:sz w:val="20"/>
          <w:szCs w:val="20"/>
        </w:rPr>
      </w:pPr>
      <w:r>
        <w:rPr>
          <w:rFonts w:ascii="宋体" w:hAnsi="宋体" w:eastAsia="宋体" w:cs="宋体"/>
          <w:spacing w:val="20"/>
          <w:position w:val="2"/>
          <w:sz w:val="20"/>
          <w:szCs w:val="20"/>
        </w:rPr>
        <w:t>(</w:t>
      </w:r>
      <w:r>
        <w:rPr>
          <w:rFonts w:hint="eastAsia" w:ascii="宋体" w:hAnsi="宋体" w:eastAsia="宋体" w:cs="宋体"/>
          <w:spacing w:val="20"/>
          <w:position w:val="2"/>
          <w:sz w:val="20"/>
          <w:szCs w:val="20"/>
          <w:lang w:eastAsia="zh-CN"/>
        </w:rPr>
        <w:t>6</w:t>
      </w:r>
      <w:r>
        <w:rPr>
          <w:rFonts w:ascii="宋体" w:hAnsi="宋体" w:eastAsia="宋体" w:cs="宋体"/>
          <w:spacing w:val="20"/>
          <w:position w:val="2"/>
          <w:sz w:val="20"/>
          <w:szCs w:val="20"/>
        </w:rPr>
        <w:t>.5)措施项目清单；</w:t>
      </w:r>
    </w:p>
    <w:p>
      <w:pPr>
        <w:spacing w:before="124" w:line="281" w:lineRule="exact"/>
        <w:ind w:left="367"/>
        <w:rPr>
          <w:rFonts w:ascii="宋体" w:hAnsi="宋体" w:eastAsia="宋体" w:cs="宋体"/>
          <w:spacing w:val="20"/>
          <w:position w:val="2"/>
          <w:sz w:val="20"/>
          <w:szCs w:val="20"/>
        </w:rPr>
      </w:pPr>
      <w:r>
        <w:rPr>
          <w:rFonts w:ascii="宋体" w:hAnsi="宋体" w:eastAsia="宋体" w:cs="宋体"/>
          <w:spacing w:val="20"/>
          <w:position w:val="2"/>
          <w:sz w:val="20"/>
          <w:szCs w:val="20"/>
        </w:rPr>
        <w:t>(</w:t>
      </w:r>
      <w:r>
        <w:rPr>
          <w:rFonts w:hint="eastAsia" w:ascii="宋体" w:hAnsi="宋体" w:eastAsia="宋体" w:cs="宋体"/>
          <w:spacing w:val="20"/>
          <w:position w:val="2"/>
          <w:sz w:val="20"/>
          <w:szCs w:val="20"/>
          <w:lang w:eastAsia="zh-CN"/>
        </w:rPr>
        <w:t>6</w:t>
      </w:r>
      <w:r>
        <w:rPr>
          <w:rFonts w:ascii="宋体" w:hAnsi="宋体" w:eastAsia="宋体" w:cs="宋体"/>
          <w:spacing w:val="20"/>
          <w:position w:val="2"/>
          <w:sz w:val="20"/>
          <w:szCs w:val="20"/>
        </w:rPr>
        <w:t>.6)其他项目清单；</w:t>
      </w:r>
    </w:p>
    <w:p>
      <w:pPr>
        <w:spacing w:before="124" w:line="281" w:lineRule="exact"/>
        <w:ind w:left="367"/>
        <w:rPr>
          <w:rFonts w:ascii="宋体" w:hAnsi="宋体" w:eastAsia="宋体" w:cs="宋体"/>
          <w:spacing w:val="20"/>
          <w:position w:val="2"/>
          <w:sz w:val="20"/>
          <w:szCs w:val="20"/>
        </w:rPr>
      </w:pPr>
      <w:r>
        <w:rPr>
          <w:rFonts w:ascii="宋体" w:hAnsi="宋体" w:eastAsia="宋体" w:cs="宋体"/>
          <w:spacing w:val="20"/>
          <w:position w:val="2"/>
          <w:sz w:val="20"/>
          <w:szCs w:val="20"/>
        </w:rPr>
        <w:t>(</w:t>
      </w:r>
      <w:r>
        <w:rPr>
          <w:rFonts w:hint="eastAsia" w:ascii="宋体" w:hAnsi="宋体" w:eastAsia="宋体" w:cs="宋体"/>
          <w:spacing w:val="20"/>
          <w:position w:val="2"/>
          <w:sz w:val="20"/>
          <w:szCs w:val="20"/>
          <w:lang w:eastAsia="zh-CN"/>
        </w:rPr>
        <w:t>6</w:t>
      </w:r>
      <w:r>
        <w:rPr>
          <w:rFonts w:ascii="宋体" w:hAnsi="宋体" w:eastAsia="宋体" w:cs="宋体"/>
          <w:spacing w:val="20"/>
          <w:position w:val="2"/>
          <w:sz w:val="20"/>
          <w:szCs w:val="20"/>
        </w:rPr>
        <w:t>.7)暂列金额明细表；</w:t>
      </w:r>
    </w:p>
    <w:p>
      <w:pPr>
        <w:spacing w:before="124" w:line="281" w:lineRule="exact"/>
        <w:ind w:left="367"/>
        <w:rPr>
          <w:rFonts w:ascii="宋体" w:hAnsi="宋体" w:eastAsia="宋体" w:cs="宋体"/>
          <w:spacing w:val="20"/>
          <w:position w:val="2"/>
          <w:sz w:val="20"/>
          <w:szCs w:val="20"/>
        </w:rPr>
      </w:pPr>
      <w:r>
        <w:rPr>
          <w:rFonts w:ascii="宋体" w:hAnsi="宋体" w:eastAsia="宋体" w:cs="宋体"/>
          <w:spacing w:val="20"/>
          <w:position w:val="2"/>
          <w:sz w:val="20"/>
          <w:szCs w:val="20"/>
        </w:rPr>
        <w:t>(</w:t>
      </w:r>
      <w:r>
        <w:rPr>
          <w:rFonts w:hint="eastAsia" w:ascii="宋体" w:hAnsi="宋体" w:eastAsia="宋体" w:cs="宋体"/>
          <w:spacing w:val="20"/>
          <w:position w:val="2"/>
          <w:sz w:val="20"/>
          <w:szCs w:val="20"/>
          <w:lang w:eastAsia="zh-CN"/>
        </w:rPr>
        <w:t>6</w:t>
      </w:r>
      <w:r>
        <w:rPr>
          <w:rFonts w:ascii="宋体" w:hAnsi="宋体" w:eastAsia="宋体" w:cs="宋体"/>
          <w:spacing w:val="20"/>
          <w:position w:val="2"/>
          <w:sz w:val="20"/>
          <w:szCs w:val="20"/>
        </w:rPr>
        <w:t>.7.1)材料 (设备) 暂估单价表；</w:t>
      </w:r>
    </w:p>
    <w:p>
      <w:pPr>
        <w:spacing w:before="124" w:line="281" w:lineRule="exact"/>
        <w:ind w:left="367"/>
        <w:rPr>
          <w:rFonts w:ascii="宋体" w:hAnsi="宋体" w:eastAsia="宋体" w:cs="宋体"/>
          <w:spacing w:val="20"/>
          <w:position w:val="2"/>
          <w:sz w:val="20"/>
          <w:szCs w:val="20"/>
        </w:rPr>
      </w:pPr>
      <w:r>
        <w:rPr>
          <w:rFonts w:ascii="宋体" w:hAnsi="宋体" w:eastAsia="宋体" w:cs="宋体"/>
          <w:spacing w:val="20"/>
          <w:position w:val="2"/>
          <w:sz w:val="20"/>
          <w:szCs w:val="20"/>
        </w:rPr>
        <w:t>(</w:t>
      </w:r>
      <w:r>
        <w:rPr>
          <w:rFonts w:hint="eastAsia" w:ascii="宋体" w:hAnsi="宋体" w:eastAsia="宋体" w:cs="宋体"/>
          <w:spacing w:val="20"/>
          <w:position w:val="2"/>
          <w:sz w:val="20"/>
          <w:szCs w:val="20"/>
          <w:lang w:eastAsia="zh-CN"/>
        </w:rPr>
        <w:t>6</w:t>
      </w:r>
      <w:r>
        <w:rPr>
          <w:rFonts w:ascii="宋体" w:hAnsi="宋体" w:eastAsia="宋体" w:cs="宋体"/>
          <w:spacing w:val="20"/>
          <w:position w:val="2"/>
          <w:sz w:val="20"/>
          <w:szCs w:val="20"/>
        </w:rPr>
        <w:t>.7.2)专业工程暂估价表；</w:t>
      </w:r>
    </w:p>
    <w:p>
      <w:pPr>
        <w:spacing w:before="124" w:line="281" w:lineRule="exact"/>
        <w:ind w:left="367"/>
        <w:rPr>
          <w:rFonts w:ascii="宋体" w:hAnsi="宋体" w:eastAsia="宋体" w:cs="宋体"/>
          <w:spacing w:val="20"/>
          <w:position w:val="2"/>
          <w:sz w:val="20"/>
          <w:szCs w:val="20"/>
        </w:rPr>
      </w:pPr>
      <w:r>
        <w:rPr>
          <w:rFonts w:ascii="宋体" w:hAnsi="宋体" w:eastAsia="宋体" w:cs="宋体"/>
          <w:spacing w:val="20"/>
          <w:position w:val="2"/>
          <w:sz w:val="20"/>
          <w:szCs w:val="20"/>
        </w:rPr>
        <w:t>(</w:t>
      </w:r>
      <w:r>
        <w:rPr>
          <w:rFonts w:hint="eastAsia" w:ascii="宋体" w:hAnsi="宋体" w:eastAsia="宋体" w:cs="宋体"/>
          <w:spacing w:val="20"/>
          <w:position w:val="2"/>
          <w:sz w:val="20"/>
          <w:szCs w:val="20"/>
          <w:lang w:eastAsia="zh-CN"/>
        </w:rPr>
        <w:t>6</w:t>
      </w:r>
      <w:r>
        <w:rPr>
          <w:rFonts w:ascii="宋体" w:hAnsi="宋体" w:eastAsia="宋体" w:cs="宋体"/>
          <w:spacing w:val="20"/>
          <w:position w:val="2"/>
          <w:sz w:val="20"/>
          <w:szCs w:val="20"/>
        </w:rPr>
        <w:t>.7.3)计日工表；</w:t>
      </w:r>
    </w:p>
    <w:p>
      <w:pPr>
        <w:spacing w:before="124" w:line="281" w:lineRule="exact"/>
        <w:ind w:left="367"/>
        <w:rPr>
          <w:rFonts w:ascii="宋体" w:hAnsi="宋体" w:eastAsia="宋体" w:cs="宋体"/>
          <w:spacing w:val="20"/>
          <w:position w:val="2"/>
          <w:sz w:val="20"/>
          <w:szCs w:val="20"/>
        </w:rPr>
      </w:pPr>
      <w:r>
        <w:rPr>
          <w:rFonts w:ascii="宋体" w:hAnsi="宋体" w:eastAsia="宋体" w:cs="宋体"/>
          <w:spacing w:val="20"/>
          <w:position w:val="2"/>
          <w:sz w:val="20"/>
          <w:szCs w:val="20"/>
        </w:rPr>
        <w:t>(</w:t>
      </w:r>
      <w:r>
        <w:rPr>
          <w:rFonts w:hint="eastAsia" w:ascii="宋体" w:hAnsi="宋体" w:eastAsia="宋体" w:cs="宋体"/>
          <w:spacing w:val="20"/>
          <w:position w:val="2"/>
          <w:sz w:val="20"/>
          <w:szCs w:val="20"/>
          <w:lang w:eastAsia="zh-CN"/>
        </w:rPr>
        <w:t>6</w:t>
      </w:r>
      <w:r>
        <w:rPr>
          <w:rFonts w:ascii="宋体" w:hAnsi="宋体" w:eastAsia="宋体" w:cs="宋体"/>
          <w:spacing w:val="20"/>
          <w:position w:val="2"/>
          <w:sz w:val="20"/>
          <w:szCs w:val="20"/>
        </w:rPr>
        <w:t>.8)施工总承包服务项目表;</w:t>
      </w:r>
    </w:p>
    <w:p>
      <w:pPr>
        <w:spacing w:before="124" w:line="281" w:lineRule="exact"/>
        <w:ind w:left="367"/>
        <w:rPr>
          <w:rFonts w:ascii="宋体" w:hAnsi="宋体" w:eastAsia="宋体" w:cs="宋体"/>
          <w:spacing w:val="20"/>
          <w:position w:val="2"/>
          <w:sz w:val="20"/>
          <w:szCs w:val="20"/>
        </w:rPr>
      </w:pPr>
      <w:r>
        <w:rPr>
          <w:rFonts w:ascii="宋体" w:hAnsi="宋体" w:eastAsia="宋体" w:cs="宋体"/>
          <w:spacing w:val="20"/>
          <w:position w:val="2"/>
          <w:sz w:val="20"/>
          <w:szCs w:val="20"/>
        </w:rPr>
        <w:t>(</w:t>
      </w:r>
      <w:r>
        <w:rPr>
          <w:rFonts w:hint="eastAsia" w:ascii="宋体" w:hAnsi="宋体" w:eastAsia="宋体" w:cs="宋体"/>
          <w:spacing w:val="20"/>
          <w:position w:val="2"/>
          <w:sz w:val="20"/>
          <w:szCs w:val="20"/>
          <w:lang w:eastAsia="zh-CN"/>
        </w:rPr>
        <w:t>6</w:t>
      </w:r>
      <w:r>
        <w:rPr>
          <w:rFonts w:ascii="宋体" w:hAnsi="宋体" w:eastAsia="宋体" w:cs="宋体"/>
          <w:spacing w:val="20"/>
          <w:position w:val="2"/>
          <w:sz w:val="20"/>
          <w:szCs w:val="20"/>
        </w:rPr>
        <w:t>.9)拆除工程项目清单；</w:t>
      </w:r>
    </w:p>
    <w:p>
      <w:pPr>
        <w:spacing w:before="124" w:line="281" w:lineRule="exact"/>
        <w:ind w:left="367"/>
        <w:rPr>
          <w:rFonts w:ascii="宋体" w:hAnsi="宋体" w:eastAsia="宋体" w:cs="宋体"/>
          <w:spacing w:val="20"/>
          <w:position w:val="2"/>
          <w:sz w:val="20"/>
          <w:szCs w:val="20"/>
        </w:rPr>
      </w:pPr>
      <w:r>
        <w:rPr>
          <w:rFonts w:ascii="宋体" w:hAnsi="宋体" w:eastAsia="宋体" w:cs="宋体"/>
          <w:spacing w:val="20"/>
          <w:position w:val="2"/>
          <w:sz w:val="20"/>
          <w:szCs w:val="20"/>
        </w:rPr>
        <w:t>(</w:t>
      </w:r>
      <w:r>
        <w:rPr>
          <w:rFonts w:hint="eastAsia" w:ascii="宋体" w:hAnsi="宋体" w:eastAsia="宋体" w:cs="宋体"/>
          <w:spacing w:val="20"/>
          <w:position w:val="2"/>
          <w:sz w:val="20"/>
          <w:szCs w:val="20"/>
          <w:lang w:eastAsia="zh-CN"/>
        </w:rPr>
        <w:t>6</w:t>
      </w:r>
      <w:r>
        <w:rPr>
          <w:rFonts w:ascii="宋体" w:hAnsi="宋体" w:eastAsia="宋体" w:cs="宋体"/>
          <w:spacing w:val="20"/>
          <w:position w:val="2"/>
          <w:sz w:val="20"/>
          <w:szCs w:val="20"/>
        </w:rPr>
        <w:t>.10)建设场地征用及清理项目清单；</w:t>
      </w:r>
    </w:p>
    <w:p>
      <w:pPr>
        <w:spacing w:before="124" w:line="281" w:lineRule="exact"/>
        <w:ind w:left="367"/>
        <w:rPr>
          <w:rFonts w:ascii="宋体" w:hAnsi="宋体" w:eastAsia="宋体" w:cs="宋体"/>
          <w:spacing w:val="20"/>
          <w:position w:val="2"/>
          <w:sz w:val="20"/>
          <w:szCs w:val="20"/>
        </w:rPr>
      </w:pPr>
      <w:r>
        <w:rPr>
          <w:rFonts w:ascii="宋体" w:hAnsi="宋体" w:eastAsia="宋体" w:cs="宋体"/>
          <w:spacing w:val="20"/>
          <w:position w:val="2"/>
          <w:sz w:val="20"/>
          <w:szCs w:val="20"/>
        </w:rPr>
        <w:t>(</w:t>
      </w:r>
      <w:r>
        <w:rPr>
          <w:rFonts w:hint="eastAsia" w:ascii="宋体" w:hAnsi="宋体" w:eastAsia="宋体" w:cs="宋体"/>
          <w:spacing w:val="20"/>
          <w:position w:val="2"/>
          <w:sz w:val="20"/>
          <w:szCs w:val="20"/>
          <w:lang w:eastAsia="zh-CN"/>
        </w:rPr>
        <w:t>6</w:t>
      </w:r>
      <w:r>
        <w:rPr>
          <w:rFonts w:ascii="宋体" w:hAnsi="宋体" w:eastAsia="宋体" w:cs="宋体"/>
          <w:spacing w:val="20"/>
          <w:position w:val="2"/>
          <w:sz w:val="20"/>
          <w:szCs w:val="20"/>
        </w:rPr>
        <w:t>.11)投标人采购材料 (设备) 表；</w:t>
      </w:r>
    </w:p>
    <w:p>
      <w:pPr>
        <w:spacing w:before="124" w:line="281" w:lineRule="exact"/>
        <w:ind w:left="367"/>
        <w:rPr>
          <w:rFonts w:ascii="宋体" w:hAnsi="宋体" w:eastAsia="宋体" w:cs="宋体"/>
          <w:spacing w:val="20"/>
          <w:position w:val="2"/>
          <w:sz w:val="20"/>
          <w:szCs w:val="20"/>
        </w:rPr>
      </w:pPr>
      <w:r>
        <w:rPr>
          <w:rFonts w:ascii="宋体" w:hAnsi="宋体" w:eastAsia="宋体" w:cs="宋体"/>
          <w:spacing w:val="20"/>
          <w:position w:val="2"/>
          <w:sz w:val="20"/>
          <w:szCs w:val="20"/>
        </w:rPr>
        <w:t>(</w:t>
      </w:r>
      <w:r>
        <w:rPr>
          <w:rFonts w:hint="eastAsia" w:ascii="宋体" w:hAnsi="宋体" w:eastAsia="宋体" w:cs="宋体"/>
          <w:spacing w:val="20"/>
          <w:position w:val="2"/>
          <w:sz w:val="20"/>
          <w:szCs w:val="20"/>
          <w:lang w:eastAsia="zh-CN"/>
        </w:rPr>
        <w:t>6</w:t>
      </w:r>
      <w:r>
        <w:rPr>
          <w:rFonts w:ascii="宋体" w:hAnsi="宋体" w:eastAsia="宋体" w:cs="宋体"/>
          <w:spacing w:val="20"/>
          <w:position w:val="2"/>
          <w:sz w:val="20"/>
          <w:szCs w:val="20"/>
        </w:rPr>
        <w:t>.12)招标人采购材料 (设备) 表；</w:t>
      </w:r>
    </w:p>
    <w:p>
      <w:pPr>
        <w:spacing w:before="124" w:line="281" w:lineRule="exact"/>
        <w:ind w:left="367"/>
        <w:rPr>
          <w:rFonts w:ascii="宋体" w:hAnsi="宋体" w:eastAsia="宋体" w:cs="宋体"/>
          <w:spacing w:val="20"/>
          <w:position w:val="2"/>
          <w:sz w:val="20"/>
          <w:szCs w:val="20"/>
        </w:rPr>
      </w:pPr>
      <w:r>
        <w:rPr>
          <w:rFonts w:ascii="宋体" w:hAnsi="宋体" w:eastAsia="宋体" w:cs="宋体"/>
          <w:spacing w:val="20"/>
          <w:position w:val="2"/>
          <w:sz w:val="20"/>
          <w:szCs w:val="20"/>
        </w:rPr>
        <w:t>(</w:t>
      </w:r>
      <w:r>
        <w:rPr>
          <w:rFonts w:hint="eastAsia" w:ascii="宋体" w:hAnsi="宋体" w:eastAsia="宋体" w:cs="宋体"/>
          <w:spacing w:val="20"/>
          <w:position w:val="2"/>
          <w:sz w:val="20"/>
          <w:szCs w:val="20"/>
          <w:lang w:val="en-US" w:eastAsia="zh-CN"/>
        </w:rPr>
        <w:t>7</w:t>
      </w:r>
      <w:r>
        <w:rPr>
          <w:rFonts w:ascii="宋体" w:hAnsi="宋体" w:eastAsia="宋体" w:cs="宋体"/>
          <w:spacing w:val="20"/>
          <w:position w:val="2"/>
          <w:sz w:val="20"/>
          <w:szCs w:val="20"/>
        </w:rPr>
        <w:t>)项目管理机构；</w:t>
      </w:r>
    </w:p>
    <w:p>
      <w:pPr>
        <w:spacing w:before="162" w:line="226" w:lineRule="auto"/>
        <w:ind w:left="367"/>
        <w:rPr>
          <w:rFonts w:ascii="宋体" w:hAnsi="宋体" w:eastAsia="宋体" w:cs="宋体"/>
          <w:sz w:val="20"/>
          <w:szCs w:val="20"/>
        </w:rPr>
      </w:pPr>
      <w:r>
        <w:rPr>
          <w:rFonts w:ascii="宋体" w:hAnsi="宋体" w:eastAsia="宋体" w:cs="宋体"/>
          <w:spacing w:val="17"/>
          <w:sz w:val="20"/>
          <w:szCs w:val="20"/>
        </w:rPr>
        <w:t>(</w:t>
      </w:r>
      <w:r>
        <w:rPr>
          <w:rFonts w:hint="eastAsia" w:ascii="Times New Roman" w:hAnsi="Times New Roman" w:eastAsia="宋体" w:cs="Times New Roman"/>
          <w:spacing w:val="15"/>
          <w:sz w:val="20"/>
          <w:szCs w:val="20"/>
          <w:lang w:val="en-US" w:eastAsia="zh-CN"/>
        </w:rPr>
        <w:t>8</w:t>
      </w:r>
      <w:r>
        <w:rPr>
          <w:rFonts w:ascii="宋体" w:hAnsi="宋体" w:eastAsia="宋体" w:cs="宋体"/>
          <w:spacing w:val="15"/>
          <w:sz w:val="20"/>
          <w:szCs w:val="20"/>
        </w:rPr>
        <w:t>)资格审查资料；</w:t>
      </w:r>
    </w:p>
    <w:p>
      <w:pPr>
        <w:spacing w:before="166" w:line="227" w:lineRule="auto"/>
        <w:ind w:left="367"/>
        <w:rPr>
          <w:rFonts w:ascii="宋体" w:hAnsi="宋体" w:eastAsia="宋体" w:cs="宋体"/>
          <w:sz w:val="20"/>
          <w:szCs w:val="20"/>
        </w:rPr>
      </w:pPr>
      <w:r>
        <w:rPr>
          <w:rFonts w:ascii="宋体" w:hAnsi="宋体" w:eastAsia="宋体" w:cs="宋体"/>
          <w:spacing w:val="12"/>
          <w:sz w:val="20"/>
          <w:szCs w:val="20"/>
        </w:rPr>
        <w:t>(</w:t>
      </w:r>
      <w:r>
        <w:rPr>
          <w:rFonts w:hint="eastAsia" w:ascii="Times New Roman" w:hAnsi="Times New Roman" w:eastAsia="宋体" w:cs="Times New Roman"/>
          <w:spacing w:val="12"/>
          <w:sz w:val="20"/>
          <w:szCs w:val="20"/>
          <w:lang w:val="en-US" w:eastAsia="zh-CN"/>
        </w:rPr>
        <w:t>9</w:t>
      </w:r>
      <w:r>
        <w:rPr>
          <w:rFonts w:ascii="宋体" w:hAnsi="宋体" w:eastAsia="宋体" w:cs="宋体"/>
          <w:spacing w:val="12"/>
          <w:sz w:val="20"/>
          <w:szCs w:val="20"/>
        </w:rPr>
        <w:t>)工程投标廉政承诺书 (详见附表</w:t>
      </w:r>
      <w:r>
        <w:rPr>
          <w:rFonts w:ascii="宋体" w:hAnsi="宋体" w:eastAsia="宋体" w:cs="宋体"/>
          <w:spacing w:val="10"/>
          <w:sz w:val="20"/>
          <w:szCs w:val="20"/>
        </w:rPr>
        <w:t>)</w:t>
      </w:r>
    </w:p>
    <w:p>
      <w:pPr>
        <w:spacing w:before="162" w:line="227" w:lineRule="auto"/>
        <w:ind w:left="367"/>
        <w:rPr>
          <w:rFonts w:ascii="宋体" w:hAnsi="宋体" w:eastAsia="宋体" w:cs="宋体"/>
          <w:sz w:val="20"/>
          <w:szCs w:val="20"/>
        </w:rPr>
      </w:pPr>
      <w:r>
        <w:rPr>
          <w:rFonts w:ascii="宋体" w:hAnsi="宋体" w:eastAsia="宋体" w:cs="宋体"/>
          <w:spacing w:val="18"/>
          <w:sz w:val="20"/>
          <w:szCs w:val="20"/>
        </w:rPr>
        <w:t>(</w:t>
      </w:r>
      <w:r>
        <w:rPr>
          <w:rFonts w:ascii="Times New Roman" w:hAnsi="Times New Roman" w:eastAsia="Times New Roman" w:cs="Times New Roman"/>
          <w:spacing w:val="14"/>
          <w:sz w:val="20"/>
          <w:szCs w:val="20"/>
        </w:rPr>
        <w:t>1</w:t>
      </w:r>
      <w:r>
        <w:rPr>
          <w:rFonts w:hint="eastAsia" w:ascii="Times New Roman" w:hAnsi="Times New Roman" w:eastAsia="宋体" w:cs="Times New Roman"/>
          <w:spacing w:val="14"/>
          <w:sz w:val="20"/>
          <w:szCs w:val="20"/>
          <w:lang w:val="en-US" w:eastAsia="zh-CN"/>
        </w:rPr>
        <w:t>0</w:t>
      </w:r>
      <w:r>
        <w:rPr>
          <w:rFonts w:ascii="宋体" w:hAnsi="宋体" w:eastAsia="宋体" w:cs="宋体"/>
          <w:spacing w:val="14"/>
          <w:sz w:val="20"/>
          <w:szCs w:val="20"/>
        </w:rPr>
        <w:t>)承诺书</w:t>
      </w:r>
    </w:p>
    <w:p>
      <w:pPr>
        <w:sectPr>
          <w:footerReference r:id="rId10" w:type="default"/>
          <w:pgSz w:w="11906" w:h="16839"/>
          <w:pgMar w:top="1431" w:right="1536" w:bottom="1156" w:left="1539" w:header="0" w:footer="996" w:gutter="0"/>
          <w:cols w:space="720" w:num="1"/>
        </w:sectPr>
      </w:pPr>
    </w:p>
    <w:p>
      <w:pPr>
        <w:spacing w:before="161" w:line="410" w:lineRule="exact"/>
        <w:rPr>
          <w:rFonts w:hint="eastAsia" w:ascii="Times New Roman" w:hAnsi="Times New Roman" w:eastAsia="宋体" w:cs="Times New Roman"/>
          <w:spacing w:val="10"/>
          <w:position w:val="15"/>
          <w:sz w:val="20"/>
          <w:szCs w:val="20"/>
          <w:lang w:eastAsia="zh-CN"/>
        </w:rPr>
      </w:pPr>
      <w:r>
        <w:rPr>
          <w:rFonts w:ascii="Times New Roman" w:hAnsi="Times New Roman" w:eastAsia="Times New Roman" w:cs="Times New Roman"/>
          <w:spacing w:val="10"/>
          <w:position w:val="15"/>
          <w:sz w:val="20"/>
          <w:szCs w:val="20"/>
        </w:rPr>
        <w:t>技术部分</w:t>
      </w:r>
      <w:r>
        <w:rPr>
          <w:rFonts w:hint="eastAsia" w:ascii="Times New Roman" w:hAnsi="Times New Roman" w:eastAsia="宋体" w:cs="Times New Roman"/>
          <w:spacing w:val="10"/>
          <w:position w:val="15"/>
          <w:sz w:val="20"/>
          <w:szCs w:val="20"/>
          <w:lang w:eastAsia="zh-CN"/>
        </w:rPr>
        <w:t>：</w:t>
      </w:r>
    </w:p>
    <w:p>
      <w:pPr>
        <w:spacing w:before="161" w:line="410" w:lineRule="exact"/>
        <w:ind w:left="759"/>
        <w:rPr>
          <w:rFonts w:ascii="宋体" w:hAnsi="宋体" w:eastAsia="宋体" w:cs="宋体"/>
          <w:sz w:val="20"/>
          <w:szCs w:val="20"/>
        </w:rPr>
      </w:pPr>
      <w:r>
        <w:rPr>
          <w:rFonts w:ascii="Times New Roman" w:hAnsi="Times New Roman" w:eastAsia="Times New Roman" w:cs="Times New Roman"/>
          <w:spacing w:val="10"/>
          <w:position w:val="15"/>
          <w:sz w:val="20"/>
          <w:szCs w:val="20"/>
        </w:rPr>
        <w:t>1</w:t>
      </w:r>
      <w:r>
        <w:rPr>
          <w:rFonts w:ascii="Times New Roman" w:hAnsi="Times New Roman" w:eastAsia="Times New Roman" w:cs="Times New Roman"/>
          <w:spacing w:val="6"/>
          <w:position w:val="15"/>
          <w:sz w:val="20"/>
          <w:szCs w:val="20"/>
        </w:rPr>
        <w:t>.</w:t>
      </w:r>
      <w:r>
        <w:rPr>
          <w:rFonts w:ascii="宋体" w:hAnsi="宋体" w:eastAsia="宋体" w:cs="宋体"/>
          <w:spacing w:val="6"/>
          <w:position w:val="15"/>
          <w:sz w:val="20"/>
          <w:szCs w:val="20"/>
        </w:rPr>
        <w:t>施工方案与技术措施</w:t>
      </w:r>
    </w:p>
    <w:p>
      <w:pPr>
        <w:spacing w:line="227" w:lineRule="auto"/>
        <w:ind w:left="773"/>
        <w:rPr>
          <w:rFonts w:ascii="宋体" w:hAnsi="宋体" w:eastAsia="宋体" w:cs="宋体"/>
          <w:sz w:val="20"/>
          <w:szCs w:val="20"/>
        </w:rPr>
      </w:pPr>
      <w:r>
        <w:rPr>
          <w:rFonts w:ascii="Times New Roman" w:hAnsi="Times New Roman" w:eastAsia="Times New Roman" w:cs="Times New Roman"/>
          <w:spacing w:val="16"/>
          <w:sz w:val="20"/>
          <w:szCs w:val="20"/>
        </w:rPr>
        <w:t>2</w:t>
      </w:r>
      <w:r>
        <w:rPr>
          <w:rFonts w:ascii="Times New Roman" w:hAnsi="Times New Roman" w:eastAsia="Times New Roman" w:cs="Times New Roman"/>
          <w:spacing w:val="8"/>
          <w:sz w:val="20"/>
          <w:szCs w:val="20"/>
        </w:rPr>
        <w:t>.</w:t>
      </w:r>
      <w:r>
        <w:rPr>
          <w:rFonts w:ascii="宋体" w:hAnsi="宋体" w:eastAsia="宋体" w:cs="宋体"/>
          <w:spacing w:val="8"/>
          <w:sz w:val="20"/>
          <w:szCs w:val="20"/>
        </w:rPr>
        <w:t>质量保证措施和创优计划</w:t>
      </w:r>
    </w:p>
    <w:p>
      <w:pPr>
        <w:spacing w:before="161" w:line="228" w:lineRule="auto"/>
        <w:ind w:left="777"/>
        <w:rPr>
          <w:rFonts w:ascii="宋体" w:hAnsi="宋体" w:eastAsia="宋体" w:cs="宋体"/>
          <w:sz w:val="20"/>
          <w:szCs w:val="20"/>
        </w:rPr>
      </w:pPr>
      <w:r>
        <w:rPr>
          <w:rFonts w:ascii="Times New Roman" w:hAnsi="Times New Roman" w:eastAsia="Times New Roman" w:cs="Times New Roman"/>
          <w:spacing w:val="13"/>
          <w:sz w:val="20"/>
          <w:szCs w:val="20"/>
        </w:rPr>
        <w:t>3</w:t>
      </w:r>
      <w:r>
        <w:rPr>
          <w:rFonts w:ascii="Times New Roman" w:hAnsi="Times New Roman" w:eastAsia="Times New Roman" w:cs="Times New Roman"/>
          <w:spacing w:val="8"/>
          <w:sz w:val="20"/>
          <w:szCs w:val="20"/>
        </w:rPr>
        <w:t>.</w:t>
      </w:r>
      <w:r>
        <w:rPr>
          <w:rFonts w:ascii="宋体" w:hAnsi="宋体" w:eastAsia="宋体" w:cs="宋体"/>
          <w:spacing w:val="8"/>
          <w:sz w:val="20"/>
          <w:szCs w:val="20"/>
        </w:rPr>
        <w:t>施工总进度计划及保证措施</w:t>
      </w:r>
    </w:p>
    <w:p>
      <w:pPr>
        <w:spacing w:before="160" w:line="228" w:lineRule="auto"/>
        <w:ind w:left="771"/>
        <w:rPr>
          <w:rFonts w:ascii="宋体" w:hAnsi="宋体" w:eastAsia="宋体" w:cs="宋体"/>
          <w:sz w:val="20"/>
          <w:szCs w:val="20"/>
        </w:rPr>
      </w:pPr>
      <w:r>
        <w:rPr>
          <w:rFonts w:ascii="Times New Roman" w:hAnsi="Times New Roman" w:eastAsia="Times New Roman" w:cs="Times New Roman"/>
          <w:spacing w:val="10"/>
          <w:sz w:val="20"/>
          <w:szCs w:val="20"/>
        </w:rPr>
        <w:t>4</w:t>
      </w:r>
      <w:r>
        <w:rPr>
          <w:rFonts w:ascii="Times New Roman" w:hAnsi="Times New Roman" w:eastAsia="Times New Roman" w:cs="Times New Roman"/>
          <w:spacing w:val="8"/>
          <w:sz w:val="20"/>
          <w:szCs w:val="20"/>
        </w:rPr>
        <w:t>.</w:t>
      </w:r>
      <w:r>
        <w:rPr>
          <w:rFonts w:ascii="宋体" w:hAnsi="宋体" w:eastAsia="宋体" w:cs="宋体"/>
          <w:spacing w:val="8"/>
          <w:sz w:val="20"/>
          <w:szCs w:val="20"/>
        </w:rPr>
        <w:t>施工安全措施计划</w:t>
      </w:r>
    </w:p>
    <w:p>
      <w:pPr>
        <w:spacing w:before="161" w:line="228" w:lineRule="auto"/>
        <w:ind w:left="778"/>
        <w:rPr>
          <w:rFonts w:ascii="宋体" w:hAnsi="宋体" w:eastAsia="宋体" w:cs="宋体"/>
          <w:sz w:val="20"/>
          <w:szCs w:val="20"/>
        </w:rPr>
      </w:pPr>
      <w:r>
        <w:rPr>
          <w:rFonts w:ascii="Times New Roman" w:hAnsi="Times New Roman" w:eastAsia="Times New Roman" w:cs="Times New Roman"/>
          <w:spacing w:val="13"/>
          <w:sz w:val="20"/>
          <w:szCs w:val="20"/>
        </w:rPr>
        <w:t>5</w:t>
      </w:r>
      <w:r>
        <w:rPr>
          <w:rFonts w:ascii="Times New Roman" w:hAnsi="Times New Roman" w:eastAsia="Times New Roman" w:cs="Times New Roman"/>
          <w:spacing w:val="7"/>
          <w:sz w:val="20"/>
          <w:szCs w:val="20"/>
        </w:rPr>
        <w:t>.</w:t>
      </w:r>
      <w:r>
        <w:rPr>
          <w:rFonts w:ascii="宋体" w:hAnsi="宋体" w:eastAsia="宋体" w:cs="宋体"/>
          <w:spacing w:val="7"/>
          <w:sz w:val="20"/>
          <w:szCs w:val="20"/>
        </w:rPr>
        <w:t>文明施工措施计划</w:t>
      </w:r>
    </w:p>
    <w:p>
      <w:pPr>
        <w:spacing w:before="164" w:line="228" w:lineRule="auto"/>
        <w:ind w:left="777"/>
        <w:rPr>
          <w:rFonts w:ascii="宋体" w:hAnsi="宋体" w:eastAsia="宋体" w:cs="宋体"/>
          <w:sz w:val="20"/>
          <w:szCs w:val="20"/>
        </w:rPr>
      </w:pPr>
      <w:r>
        <w:rPr>
          <w:rFonts w:ascii="Times New Roman" w:hAnsi="Times New Roman" w:eastAsia="Times New Roman" w:cs="Times New Roman"/>
          <w:spacing w:val="13"/>
          <w:sz w:val="20"/>
          <w:szCs w:val="20"/>
        </w:rPr>
        <w:t>6</w:t>
      </w:r>
      <w:r>
        <w:rPr>
          <w:rFonts w:ascii="Times New Roman" w:hAnsi="Times New Roman" w:eastAsia="Times New Roman" w:cs="Times New Roman"/>
          <w:spacing w:val="8"/>
          <w:sz w:val="20"/>
          <w:szCs w:val="20"/>
        </w:rPr>
        <w:t>.</w:t>
      </w:r>
      <w:r>
        <w:rPr>
          <w:rFonts w:ascii="宋体" w:hAnsi="宋体" w:eastAsia="宋体" w:cs="宋体"/>
          <w:spacing w:val="8"/>
          <w:sz w:val="20"/>
          <w:szCs w:val="20"/>
        </w:rPr>
        <w:t>施工场地治安保卫管理计划</w:t>
      </w:r>
    </w:p>
    <w:p>
      <w:pPr>
        <w:spacing w:before="162" w:line="228" w:lineRule="auto"/>
        <w:ind w:left="776"/>
        <w:rPr>
          <w:rFonts w:ascii="宋体" w:hAnsi="宋体" w:eastAsia="宋体" w:cs="宋体"/>
          <w:sz w:val="20"/>
          <w:szCs w:val="20"/>
        </w:rPr>
      </w:pPr>
      <w:r>
        <w:rPr>
          <w:rFonts w:ascii="Times New Roman" w:hAnsi="Times New Roman" w:eastAsia="Times New Roman" w:cs="Times New Roman"/>
          <w:spacing w:val="8"/>
          <w:sz w:val="20"/>
          <w:szCs w:val="20"/>
        </w:rPr>
        <w:t>7.</w:t>
      </w:r>
      <w:r>
        <w:rPr>
          <w:rFonts w:ascii="宋体" w:hAnsi="宋体" w:eastAsia="宋体" w:cs="宋体"/>
          <w:spacing w:val="8"/>
          <w:sz w:val="20"/>
          <w:szCs w:val="20"/>
        </w:rPr>
        <w:t>施工环保措施计</w:t>
      </w:r>
      <w:r>
        <w:rPr>
          <w:rFonts w:ascii="宋体" w:hAnsi="宋体" w:eastAsia="宋体" w:cs="宋体"/>
          <w:spacing w:val="6"/>
          <w:sz w:val="20"/>
          <w:szCs w:val="20"/>
        </w:rPr>
        <w:t>划</w:t>
      </w:r>
    </w:p>
    <w:p>
      <w:pPr>
        <w:spacing w:before="160" w:line="227" w:lineRule="auto"/>
        <w:ind w:left="781"/>
        <w:rPr>
          <w:rFonts w:ascii="宋体" w:hAnsi="宋体" w:eastAsia="宋体" w:cs="宋体"/>
          <w:sz w:val="20"/>
          <w:szCs w:val="20"/>
        </w:rPr>
      </w:pPr>
      <w:r>
        <w:rPr>
          <w:rFonts w:ascii="Times New Roman" w:hAnsi="Times New Roman" w:eastAsia="Times New Roman" w:cs="Times New Roman"/>
          <w:spacing w:val="8"/>
          <w:sz w:val="20"/>
          <w:szCs w:val="20"/>
        </w:rPr>
        <w:t>8</w:t>
      </w:r>
      <w:r>
        <w:rPr>
          <w:rFonts w:ascii="Times New Roman" w:hAnsi="Times New Roman" w:eastAsia="Times New Roman" w:cs="Times New Roman"/>
          <w:spacing w:val="7"/>
          <w:sz w:val="20"/>
          <w:szCs w:val="20"/>
        </w:rPr>
        <w:t>.</w:t>
      </w:r>
      <w:r>
        <w:rPr>
          <w:rFonts w:ascii="宋体" w:hAnsi="宋体" w:eastAsia="宋体" w:cs="宋体"/>
          <w:spacing w:val="7"/>
          <w:sz w:val="20"/>
          <w:szCs w:val="20"/>
        </w:rPr>
        <w:t>施工现场总平面布置 (附图)</w:t>
      </w:r>
    </w:p>
    <w:p>
      <w:pPr>
        <w:spacing w:before="162" w:line="227" w:lineRule="auto"/>
        <w:ind w:left="776"/>
        <w:rPr>
          <w:rFonts w:ascii="宋体" w:hAnsi="宋体" w:eastAsia="宋体" w:cs="宋体"/>
          <w:sz w:val="20"/>
          <w:szCs w:val="20"/>
        </w:rPr>
      </w:pPr>
      <w:r>
        <w:rPr>
          <w:rFonts w:ascii="Times New Roman" w:hAnsi="Times New Roman" w:eastAsia="Times New Roman" w:cs="Times New Roman"/>
          <w:spacing w:val="14"/>
          <w:sz w:val="20"/>
          <w:szCs w:val="20"/>
        </w:rPr>
        <w:t>9</w:t>
      </w:r>
      <w:r>
        <w:rPr>
          <w:rFonts w:ascii="Times New Roman" w:hAnsi="Times New Roman" w:eastAsia="Times New Roman" w:cs="Times New Roman"/>
          <w:spacing w:val="7"/>
          <w:sz w:val="20"/>
          <w:szCs w:val="20"/>
        </w:rPr>
        <w:t>.</w:t>
      </w:r>
      <w:r>
        <w:rPr>
          <w:rFonts w:ascii="宋体" w:hAnsi="宋体" w:eastAsia="宋体" w:cs="宋体"/>
          <w:spacing w:val="7"/>
          <w:sz w:val="20"/>
          <w:szCs w:val="20"/>
        </w:rPr>
        <w:t>项目组织管理机构</w:t>
      </w:r>
    </w:p>
    <w:p>
      <w:pPr>
        <w:spacing w:before="161" w:line="383" w:lineRule="auto"/>
        <w:ind w:left="793" w:right="1232"/>
        <w:rPr>
          <w:rFonts w:ascii="宋体" w:hAnsi="宋体" w:eastAsia="宋体" w:cs="宋体"/>
          <w:sz w:val="20"/>
          <w:szCs w:val="20"/>
        </w:rPr>
      </w:pPr>
      <w:r>
        <w:rPr>
          <w:rFonts w:ascii="Times New Roman" w:hAnsi="Times New Roman" w:eastAsia="Times New Roman" w:cs="Times New Roman"/>
          <w:spacing w:val="8"/>
          <w:sz w:val="20"/>
          <w:szCs w:val="20"/>
        </w:rPr>
        <w:t>10.</w:t>
      </w:r>
      <w:r>
        <w:rPr>
          <w:rFonts w:ascii="宋体" w:hAnsi="宋体" w:eastAsia="宋体" w:cs="宋体"/>
          <w:spacing w:val="8"/>
          <w:sz w:val="20"/>
          <w:szCs w:val="20"/>
        </w:rPr>
        <w:t>成品保护和工程保修工作的管理和承</w:t>
      </w:r>
      <w:r>
        <w:rPr>
          <w:rFonts w:ascii="宋体" w:hAnsi="宋体" w:eastAsia="宋体" w:cs="宋体"/>
          <w:spacing w:val="6"/>
          <w:sz w:val="20"/>
          <w:szCs w:val="20"/>
        </w:rPr>
        <w:t>诺</w:t>
      </w:r>
      <w:r>
        <w:rPr>
          <w:rFonts w:ascii="宋体" w:hAnsi="宋体" w:eastAsia="宋体" w:cs="宋体"/>
          <w:sz w:val="20"/>
          <w:szCs w:val="20"/>
        </w:rPr>
        <w:t xml:space="preserve">                             </w:t>
      </w:r>
      <w:r>
        <w:rPr>
          <w:rFonts w:ascii="Times New Roman" w:hAnsi="Times New Roman" w:eastAsia="Times New Roman" w:cs="Times New Roman"/>
          <w:spacing w:val="13"/>
          <w:sz w:val="20"/>
          <w:szCs w:val="20"/>
        </w:rPr>
        <w:t>1</w:t>
      </w:r>
      <w:r>
        <w:rPr>
          <w:rFonts w:ascii="Times New Roman" w:hAnsi="Times New Roman" w:eastAsia="Times New Roman" w:cs="Times New Roman"/>
          <w:spacing w:val="8"/>
          <w:sz w:val="20"/>
          <w:szCs w:val="20"/>
        </w:rPr>
        <w:t>1.</w:t>
      </w:r>
      <w:r>
        <w:rPr>
          <w:rFonts w:ascii="宋体" w:hAnsi="宋体" w:eastAsia="宋体" w:cs="宋体"/>
          <w:spacing w:val="8"/>
          <w:sz w:val="20"/>
          <w:szCs w:val="20"/>
        </w:rPr>
        <w:t>任何可能的紧急情况的处理措施、预案以及抵抗风险的措施</w:t>
      </w:r>
      <w:r>
        <w:rPr>
          <w:rFonts w:ascii="宋体" w:hAnsi="宋体" w:eastAsia="宋体" w:cs="宋体"/>
          <w:sz w:val="20"/>
          <w:szCs w:val="20"/>
        </w:rPr>
        <w:t xml:space="preserve">          </w:t>
      </w:r>
      <w:r>
        <w:rPr>
          <w:rFonts w:ascii="Times New Roman" w:hAnsi="Times New Roman" w:eastAsia="Times New Roman" w:cs="Times New Roman"/>
          <w:spacing w:val="16"/>
          <w:sz w:val="20"/>
          <w:szCs w:val="20"/>
        </w:rPr>
        <w:t>12.</w:t>
      </w:r>
      <w:r>
        <w:rPr>
          <w:rFonts w:ascii="宋体" w:hAnsi="宋体" w:eastAsia="宋体" w:cs="宋体"/>
          <w:spacing w:val="10"/>
          <w:sz w:val="20"/>
          <w:szCs w:val="20"/>
        </w:rPr>
        <w:t>对</w:t>
      </w:r>
      <w:r>
        <w:rPr>
          <w:rFonts w:ascii="宋体" w:hAnsi="宋体" w:eastAsia="宋体" w:cs="宋体"/>
          <w:spacing w:val="8"/>
          <w:sz w:val="20"/>
          <w:szCs w:val="20"/>
        </w:rPr>
        <w:t>总包管理的认识以及对专业分包工程的配合、协调、管理、服务方案</w:t>
      </w:r>
    </w:p>
    <w:p>
      <w:pPr>
        <w:spacing w:before="91" w:line="226" w:lineRule="auto"/>
        <w:ind w:left="3"/>
        <w:outlineLvl w:val="2"/>
        <w:rPr>
          <w:rFonts w:ascii="宋体" w:hAnsi="宋体" w:eastAsia="宋体" w:cs="宋体"/>
          <w:sz w:val="20"/>
          <w:szCs w:val="20"/>
        </w:rPr>
      </w:pPr>
      <w:r>
        <w:rPr>
          <w:rFonts w:ascii="宋体" w:hAnsi="宋体" w:eastAsia="宋体" w:cs="宋体"/>
          <w:spacing w:val="10"/>
          <w:sz w:val="20"/>
          <w:szCs w:val="20"/>
        </w:rPr>
        <w:t>3</w:t>
      </w:r>
      <w:r>
        <w:rPr>
          <w:rFonts w:ascii="宋体" w:hAnsi="宋体" w:eastAsia="宋体" w:cs="宋体"/>
          <w:spacing w:val="5"/>
          <w:sz w:val="20"/>
          <w:szCs w:val="20"/>
        </w:rPr>
        <w:t>.2 投标报价</w:t>
      </w:r>
    </w:p>
    <w:p>
      <w:pPr>
        <w:spacing w:before="156" w:line="227" w:lineRule="auto"/>
        <w:ind w:left="423"/>
        <w:rPr>
          <w:rFonts w:ascii="宋体" w:hAnsi="宋体" w:eastAsia="宋体" w:cs="宋体"/>
          <w:sz w:val="20"/>
          <w:szCs w:val="20"/>
        </w:rPr>
      </w:pPr>
      <w:r>
        <w:rPr>
          <w:rFonts w:ascii="宋体" w:hAnsi="宋体" w:eastAsia="宋体" w:cs="宋体"/>
          <w:spacing w:val="16"/>
          <w:sz w:val="20"/>
          <w:szCs w:val="20"/>
        </w:rPr>
        <w:t>3</w:t>
      </w:r>
      <w:r>
        <w:rPr>
          <w:rFonts w:ascii="宋体" w:hAnsi="宋体" w:eastAsia="宋体" w:cs="宋体"/>
          <w:spacing w:val="8"/>
          <w:sz w:val="20"/>
          <w:szCs w:val="20"/>
        </w:rPr>
        <w:t>.2.1 投标人应按</w:t>
      </w:r>
      <w:r>
        <w:rPr>
          <w:rFonts w:hint="eastAsia" w:ascii="宋体" w:hAnsi="宋体" w:eastAsia="宋体" w:cs="宋体"/>
          <w:spacing w:val="8"/>
          <w:sz w:val="20"/>
          <w:szCs w:val="20"/>
          <w:lang w:eastAsia="zh-CN"/>
        </w:rPr>
        <w:t>第七章</w:t>
      </w:r>
      <w:r>
        <w:rPr>
          <w:rFonts w:ascii="宋体" w:hAnsi="宋体" w:eastAsia="宋体" w:cs="宋体"/>
          <w:spacing w:val="8"/>
          <w:sz w:val="20"/>
          <w:szCs w:val="20"/>
        </w:rPr>
        <w:t>“经济标格式”的要求填写相应表格。</w:t>
      </w:r>
    </w:p>
    <w:p>
      <w:pPr>
        <w:spacing w:before="155" w:line="369" w:lineRule="auto"/>
        <w:ind w:left="3" w:right="32" w:firstLine="420"/>
        <w:rPr>
          <w:rFonts w:ascii="宋体" w:hAnsi="宋体" w:eastAsia="宋体" w:cs="宋体"/>
          <w:sz w:val="20"/>
          <w:szCs w:val="20"/>
        </w:rPr>
      </w:pPr>
      <w:r>
        <w:rPr>
          <w:rFonts w:ascii="宋体" w:hAnsi="宋体" w:eastAsia="宋体" w:cs="宋体"/>
          <w:spacing w:val="14"/>
          <w:sz w:val="20"/>
          <w:szCs w:val="20"/>
        </w:rPr>
        <w:t>3.</w:t>
      </w:r>
      <w:r>
        <w:rPr>
          <w:rFonts w:ascii="宋体" w:hAnsi="宋体" w:eastAsia="宋体" w:cs="宋体"/>
          <w:spacing w:val="10"/>
          <w:sz w:val="20"/>
          <w:szCs w:val="20"/>
        </w:rPr>
        <w:t>2</w:t>
      </w:r>
      <w:r>
        <w:rPr>
          <w:rFonts w:ascii="宋体" w:hAnsi="宋体" w:eastAsia="宋体" w:cs="宋体"/>
          <w:spacing w:val="7"/>
          <w:sz w:val="20"/>
          <w:szCs w:val="20"/>
        </w:rPr>
        <w:t>.2 投标人在投标截止时间前修改投标函中的投标总报价，应同时修改</w:t>
      </w:r>
      <w:r>
        <w:rPr>
          <w:rFonts w:hint="eastAsia" w:ascii="宋体" w:hAnsi="宋体" w:eastAsia="宋体" w:cs="宋体"/>
          <w:spacing w:val="7"/>
          <w:sz w:val="20"/>
          <w:szCs w:val="20"/>
          <w:lang w:eastAsia="zh-CN"/>
        </w:rPr>
        <w:t>第七章</w:t>
      </w:r>
      <w:r>
        <w:rPr>
          <w:rFonts w:ascii="宋体" w:hAnsi="宋体" w:eastAsia="宋体" w:cs="宋体"/>
          <w:spacing w:val="7"/>
          <w:sz w:val="20"/>
          <w:szCs w:val="20"/>
        </w:rPr>
        <w:t>“经济标格</w:t>
      </w:r>
      <w:r>
        <w:rPr>
          <w:rFonts w:ascii="宋体" w:hAnsi="宋体" w:eastAsia="宋体" w:cs="宋体"/>
          <w:sz w:val="20"/>
          <w:szCs w:val="20"/>
        </w:rPr>
        <w:t xml:space="preserve"> </w:t>
      </w:r>
      <w:r>
        <w:rPr>
          <w:rFonts w:ascii="宋体" w:hAnsi="宋体" w:eastAsia="宋体" w:cs="宋体"/>
          <w:spacing w:val="5"/>
          <w:sz w:val="20"/>
          <w:szCs w:val="20"/>
        </w:rPr>
        <w:t>式”中的相应报价。此修改须符合本章第 4.3 款的有关要求</w:t>
      </w:r>
      <w:r>
        <w:rPr>
          <w:rFonts w:ascii="宋体" w:hAnsi="宋体" w:eastAsia="宋体" w:cs="宋体"/>
          <w:sz w:val="20"/>
          <w:szCs w:val="20"/>
        </w:rPr>
        <w:t>。</w:t>
      </w:r>
    </w:p>
    <w:p>
      <w:pPr>
        <w:spacing w:line="226" w:lineRule="auto"/>
        <w:ind w:left="423"/>
        <w:rPr>
          <w:rFonts w:ascii="宋体" w:hAnsi="宋体" w:eastAsia="宋体" w:cs="宋体"/>
          <w:sz w:val="20"/>
          <w:szCs w:val="20"/>
        </w:rPr>
      </w:pPr>
      <w:r>
        <w:rPr>
          <w:rFonts w:ascii="宋体" w:hAnsi="宋体" w:eastAsia="宋体" w:cs="宋体"/>
          <w:spacing w:val="13"/>
          <w:sz w:val="20"/>
          <w:szCs w:val="20"/>
        </w:rPr>
        <w:t>3</w:t>
      </w:r>
      <w:r>
        <w:rPr>
          <w:rFonts w:ascii="宋体" w:hAnsi="宋体" w:eastAsia="宋体" w:cs="宋体"/>
          <w:spacing w:val="9"/>
          <w:sz w:val="20"/>
          <w:szCs w:val="20"/>
        </w:rPr>
        <w:t>.2.3 投标人的投标报价，应是完成本投标人须知前附表第 1.3.1 条所列工程招标范围和</w:t>
      </w:r>
    </w:p>
    <w:p>
      <w:pPr>
        <w:spacing w:before="155" w:line="228" w:lineRule="auto"/>
        <w:ind w:left="14"/>
        <w:rPr>
          <w:rFonts w:ascii="宋体" w:hAnsi="宋体" w:eastAsia="宋体" w:cs="宋体"/>
          <w:sz w:val="20"/>
          <w:szCs w:val="20"/>
        </w:rPr>
      </w:pPr>
      <w:r>
        <w:rPr>
          <w:rFonts w:ascii="宋体" w:hAnsi="宋体" w:eastAsia="宋体" w:cs="宋体"/>
          <w:spacing w:val="1"/>
          <w:sz w:val="20"/>
          <w:szCs w:val="20"/>
        </w:rPr>
        <w:t>1.3.2 条工期及 1.3.3 条质量要</w:t>
      </w:r>
      <w:r>
        <w:rPr>
          <w:rFonts w:ascii="宋体" w:hAnsi="宋体" w:eastAsia="宋体" w:cs="宋体"/>
          <w:sz w:val="20"/>
          <w:szCs w:val="20"/>
        </w:rPr>
        <w:t>求的全部内容。</w:t>
      </w:r>
    </w:p>
    <w:p>
      <w:pPr>
        <w:spacing w:before="152" w:line="228" w:lineRule="auto"/>
        <w:ind w:left="3"/>
        <w:outlineLvl w:val="2"/>
        <w:rPr>
          <w:rFonts w:ascii="宋体" w:hAnsi="宋体" w:eastAsia="宋体" w:cs="宋体"/>
          <w:sz w:val="20"/>
          <w:szCs w:val="20"/>
        </w:rPr>
      </w:pPr>
      <w:r>
        <w:rPr>
          <w:rFonts w:ascii="宋体" w:hAnsi="宋体" w:eastAsia="宋体" w:cs="宋体"/>
          <w:spacing w:val="8"/>
          <w:sz w:val="20"/>
          <w:szCs w:val="20"/>
        </w:rPr>
        <w:t>3</w:t>
      </w:r>
      <w:r>
        <w:rPr>
          <w:rFonts w:ascii="宋体" w:hAnsi="宋体" w:eastAsia="宋体" w:cs="宋体"/>
          <w:spacing w:val="6"/>
          <w:sz w:val="20"/>
          <w:szCs w:val="20"/>
        </w:rPr>
        <w:t>.3 投标有效期</w:t>
      </w:r>
    </w:p>
    <w:p>
      <w:pPr>
        <w:spacing w:before="153" w:line="369" w:lineRule="auto"/>
        <w:ind w:right="32" w:firstLine="422"/>
        <w:rPr>
          <w:rFonts w:ascii="宋体" w:hAnsi="宋体" w:eastAsia="宋体" w:cs="宋体"/>
          <w:sz w:val="20"/>
          <w:szCs w:val="20"/>
        </w:rPr>
      </w:pPr>
      <w:r>
        <w:rPr>
          <w:rFonts w:ascii="宋体" w:hAnsi="宋体" w:eastAsia="宋体" w:cs="宋体"/>
          <w:spacing w:val="14"/>
          <w:sz w:val="20"/>
          <w:szCs w:val="20"/>
        </w:rPr>
        <w:t>3.</w:t>
      </w:r>
      <w:r>
        <w:rPr>
          <w:rFonts w:ascii="宋体" w:hAnsi="宋体" w:eastAsia="宋体" w:cs="宋体"/>
          <w:spacing w:val="10"/>
          <w:sz w:val="20"/>
          <w:szCs w:val="20"/>
        </w:rPr>
        <w:t>3</w:t>
      </w:r>
      <w:r>
        <w:rPr>
          <w:rFonts w:ascii="宋体" w:hAnsi="宋体" w:eastAsia="宋体" w:cs="宋体"/>
          <w:spacing w:val="7"/>
          <w:sz w:val="20"/>
          <w:szCs w:val="20"/>
        </w:rPr>
        <w:t>.1 在投标人须知前附表规定的投标有效期内，投标人不得要求撤销或修改其谈判响应性</w:t>
      </w:r>
      <w:r>
        <w:rPr>
          <w:rFonts w:ascii="宋体" w:hAnsi="宋体" w:eastAsia="宋体" w:cs="宋体"/>
          <w:sz w:val="20"/>
          <w:szCs w:val="20"/>
        </w:rPr>
        <w:t xml:space="preserve"> </w:t>
      </w:r>
      <w:r>
        <w:rPr>
          <w:rFonts w:ascii="宋体" w:hAnsi="宋体" w:eastAsia="宋体" w:cs="宋体"/>
          <w:spacing w:val="3"/>
          <w:sz w:val="20"/>
          <w:szCs w:val="20"/>
        </w:rPr>
        <w:t>文</w:t>
      </w:r>
      <w:r>
        <w:rPr>
          <w:rFonts w:ascii="宋体" w:hAnsi="宋体" w:eastAsia="宋体" w:cs="宋体"/>
          <w:spacing w:val="2"/>
          <w:sz w:val="20"/>
          <w:szCs w:val="20"/>
        </w:rPr>
        <w:t>件。</w:t>
      </w:r>
    </w:p>
    <w:p>
      <w:pPr>
        <w:spacing w:before="1" w:line="369" w:lineRule="auto"/>
        <w:ind w:right="32" w:firstLine="423"/>
        <w:rPr>
          <w:rFonts w:ascii="宋体" w:hAnsi="宋体" w:eastAsia="宋体" w:cs="宋体"/>
          <w:sz w:val="20"/>
          <w:szCs w:val="20"/>
        </w:rPr>
      </w:pPr>
      <w:r>
        <w:rPr>
          <w:rFonts w:ascii="宋体" w:hAnsi="宋体" w:eastAsia="宋体" w:cs="宋体"/>
          <w:spacing w:val="14"/>
          <w:sz w:val="20"/>
          <w:szCs w:val="20"/>
        </w:rPr>
        <w:t>3.</w:t>
      </w:r>
      <w:r>
        <w:rPr>
          <w:rFonts w:ascii="宋体" w:hAnsi="宋体" w:eastAsia="宋体" w:cs="宋体"/>
          <w:spacing w:val="10"/>
          <w:sz w:val="20"/>
          <w:szCs w:val="20"/>
        </w:rPr>
        <w:t>3</w:t>
      </w:r>
      <w:r>
        <w:rPr>
          <w:rFonts w:ascii="宋体" w:hAnsi="宋体" w:eastAsia="宋体" w:cs="宋体"/>
          <w:spacing w:val="7"/>
          <w:sz w:val="20"/>
          <w:szCs w:val="20"/>
        </w:rPr>
        <w:t>.2 出现特殊情况需要延长投标有效期的，招标人以书面形式通知所有投标人延长投标有</w:t>
      </w:r>
      <w:r>
        <w:rPr>
          <w:rFonts w:ascii="宋体" w:hAnsi="宋体" w:eastAsia="宋体" w:cs="宋体"/>
          <w:sz w:val="20"/>
          <w:szCs w:val="20"/>
        </w:rPr>
        <w:t xml:space="preserve"> </w:t>
      </w:r>
      <w:r>
        <w:rPr>
          <w:rFonts w:ascii="宋体" w:hAnsi="宋体" w:eastAsia="宋体" w:cs="宋体"/>
          <w:spacing w:val="13"/>
          <w:sz w:val="20"/>
          <w:szCs w:val="20"/>
        </w:rPr>
        <w:t>效</w:t>
      </w:r>
      <w:r>
        <w:rPr>
          <w:rFonts w:ascii="宋体" w:hAnsi="宋体" w:eastAsia="宋体" w:cs="宋体"/>
          <w:spacing w:val="8"/>
          <w:sz w:val="20"/>
          <w:szCs w:val="20"/>
        </w:rPr>
        <w:t>期。投标人同意延长的，应相应延长其投标保证金的有效期，但不得要求或被允许修改或撤销</w:t>
      </w:r>
      <w:r>
        <w:rPr>
          <w:rFonts w:ascii="宋体" w:hAnsi="宋体" w:eastAsia="宋体" w:cs="宋体"/>
          <w:sz w:val="20"/>
          <w:szCs w:val="20"/>
        </w:rPr>
        <w:t xml:space="preserve"> </w:t>
      </w:r>
      <w:r>
        <w:rPr>
          <w:rFonts w:ascii="宋体" w:hAnsi="宋体" w:eastAsia="宋体" w:cs="宋体"/>
          <w:spacing w:val="18"/>
          <w:sz w:val="20"/>
          <w:szCs w:val="20"/>
        </w:rPr>
        <w:t>其</w:t>
      </w:r>
      <w:r>
        <w:rPr>
          <w:rFonts w:ascii="宋体" w:hAnsi="宋体" w:eastAsia="宋体" w:cs="宋体"/>
          <w:spacing w:val="17"/>
          <w:sz w:val="20"/>
          <w:szCs w:val="20"/>
        </w:rPr>
        <w:t>谈</w:t>
      </w:r>
      <w:r>
        <w:rPr>
          <w:rFonts w:ascii="宋体" w:hAnsi="宋体" w:eastAsia="宋体" w:cs="宋体"/>
          <w:spacing w:val="9"/>
          <w:sz w:val="20"/>
          <w:szCs w:val="20"/>
        </w:rPr>
        <w:t>判响应性文件；投标人拒绝延长的，其投标失效，但投标人有权收回其投标保证金。</w:t>
      </w:r>
    </w:p>
    <w:p>
      <w:pPr>
        <w:spacing w:before="1" w:line="228" w:lineRule="auto"/>
        <w:ind w:left="3"/>
        <w:outlineLvl w:val="2"/>
        <w:rPr>
          <w:rFonts w:ascii="宋体" w:hAnsi="宋体" w:eastAsia="宋体" w:cs="宋体"/>
          <w:sz w:val="20"/>
          <w:szCs w:val="20"/>
        </w:rPr>
      </w:pPr>
      <w:r>
        <w:rPr>
          <w:rFonts w:ascii="宋体" w:hAnsi="宋体" w:eastAsia="宋体" w:cs="宋体"/>
          <w:spacing w:val="8"/>
          <w:sz w:val="20"/>
          <w:szCs w:val="20"/>
        </w:rPr>
        <w:t>3</w:t>
      </w:r>
      <w:r>
        <w:rPr>
          <w:rFonts w:ascii="宋体" w:hAnsi="宋体" w:eastAsia="宋体" w:cs="宋体"/>
          <w:spacing w:val="6"/>
          <w:sz w:val="20"/>
          <w:szCs w:val="20"/>
        </w:rPr>
        <w:t>.4 投标保证金</w:t>
      </w:r>
    </w:p>
    <w:p>
      <w:pPr>
        <w:spacing w:before="154" w:line="369" w:lineRule="auto"/>
        <w:ind w:right="32" w:firstLine="423"/>
        <w:rPr>
          <w:rFonts w:ascii="宋体" w:hAnsi="宋体" w:eastAsia="宋体" w:cs="宋体"/>
          <w:sz w:val="20"/>
          <w:szCs w:val="20"/>
        </w:rPr>
      </w:pPr>
      <w:r>
        <w:rPr>
          <w:rFonts w:ascii="宋体" w:hAnsi="宋体" w:eastAsia="宋体" w:cs="宋体"/>
          <w:spacing w:val="14"/>
          <w:sz w:val="20"/>
          <w:szCs w:val="20"/>
        </w:rPr>
        <w:t>3.</w:t>
      </w:r>
      <w:r>
        <w:rPr>
          <w:rFonts w:ascii="宋体" w:hAnsi="宋体" w:eastAsia="宋体" w:cs="宋体"/>
          <w:spacing w:val="10"/>
          <w:sz w:val="20"/>
          <w:szCs w:val="20"/>
        </w:rPr>
        <w:t>4</w:t>
      </w:r>
      <w:r>
        <w:rPr>
          <w:rFonts w:ascii="宋体" w:hAnsi="宋体" w:eastAsia="宋体" w:cs="宋体"/>
          <w:spacing w:val="7"/>
          <w:sz w:val="20"/>
          <w:szCs w:val="20"/>
        </w:rPr>
        <w:t>.1 投标人在递交谈判响应性文件的同时，应按投标人须知前附表规定的金额和担保形式</w:t>
      </w:r>
      <w:r>
        <w:rPr>
          <w:rFonts w:ascii="宋体" w:hAnsi="宋体" w:eastAsia="宋体" w:cs="宋体"/>
          <w:sz w:val="20"/>
          <w:szCs w:val="20"/>
        </w:rPr>
        <w:t xml:space="preserve"> </w:t>
      </w:r>
      <w:r>
        <w:rPr>
          <w:rFonts w:ascii="宋体" w:hAnsi="宋体" w:eastAsia="宋体" w:cs="宋体"/>
          <w:spacing w:val="13"/>
          <w:sz w:val="20"/>
          <w:szCs w:val="20"/>
        </w:rPr>
        <w:t>递</w:t>
      </w:r>
      <w:r>
        <w:rPr>
          <w:rFonts w:ascii="宋体" w:hAnsi="宋体" w:eastAsia="宋体" w:cs="宋体"/>
          <w:spacing w:val="8"/>
          <w:sz w:val="20"/>
          <w:szCs w:val="20"/>
        </w:rPr>
        <w:t>交投标保证金，并作为其谈判响应性文件的组成部分。联合体投标的，其投标保证金由牵头人</w:t>
      </w:r>
      <w:r>
        <w:rPr>
          <w:rFonts w:ascii="宋体" w:hAnsi="宋体" w:eastAsia="宋体" w:cs="宋体"/>
          <w:sz w:val="20"/>
          <w:szCs w:val="20"/>
        </w:rPr>
        <w:t xml:space="preserve"> </w:t>
      </w:r>
      <w:r>
        <w:rPr>
          <w:rFonts w:ascii="宋体" w:hAnsi="宋体" w:eastAsia="宋体" w:cs="宋体"/>
          <w:spacing w:val="9"/>
          <w:sz w:val="20"/>
          <w:szCs w:val="20"/>
        </w:rPr>
        <w:t>递交，并应符合投标人须知前附表的规定</w:t>
      </w:r>
      <w:r>
        <w:rPr>
          <w:rFonts w:ascii="宋体" w:hAnsi="宋体" w:eastAsia="宋体" w:cs="宋体"/>
          <w:spacing w:val="6"/>
          <w:sz w:val="20"/>
          <w:szCs w:val="20"/>
        </w:rPr>
        <w:t>。</w:t>
      </w:r>
    </w:p>
    <w:p>
      <w:pPr>
        <w:spacing w:before="1" w:line="226" w:lineRule="auto"/>
        <w:ind w:left="423"/>
        <w:rPr>
          <w:rFonts w:ascii="宋体" w:hAnsi="宋体" w:eastAsia="宋体" w:cs="宋体"/>
          <w:sz w:val="20"/>
          <w:szCs w:val="20"/>
        </w:rPr>
      </w:pPr>
      <w:r>
        <w:rPr>
          <w:rFonts w:ascii="宋体" w:hAnsi="宋体" w:eastAsia="宋体" w:cs="宋体"/>
          <w:spacing w:val="10"/>
          <w:sz w:val="20"/>
          <w:szCs w:val="20"/>
        </w:rPr>
        <w:t>3.4</w:t>
      </w:r>
      <w:r>
        <w:rPr>
          <w:rFonts w:ascii="宋体" w:hAnsi="宋体" w:eastAsia="宋体" w:cs="宋体"/>
          <w:spacing w:val="5"/>
          <w:sz w:val="20"/>
          <w:szCs w:val="20"/>
        </w:rPr>
        <w:t>.2 投标人不按本章第 3.4.1 项要求提交投标保证金的，其谈判响应性文件作废标处理。</w:t>
      </w:r>
    </w:p>
    <w:p>
      <w:pPr>
        <w:spacing w:before="154" w:line="369" w:lineRule="auto"/>
        <w:ind w:right="32" w:firstLine="422"/>
        <w:rPr>
          <w:rFonts w:ascii="宋体" w:hAnsi="宋体" w:eastAsia="宋体" w:cs="宋体"/>
          <w:sz w:val="20"/>
          <w:szCs w:val="20"/>
        </w:rPr>
      </w:pPr>
      <w:r>
        <w:rPr>
          <w:rFonts w:ascii="宋体" w:hAnsi="宋体" w:eastAsia="宋体" w:cs="宋体"/>
          <w:spacing w:val="5"/>
          <w:sz w:val="20"/>
          <w:szCs w:val="20"/>
        </w:rPr>
        <w:t>3.4.3 招标人与中标人签订合同后 5 个工作日内，向未中标的投标人和中标人退还投标</w:t>
      </w:r>
      <w:r>
        <w:rPr>
          <w:rFonts w:ascii="宋体" w:hAnsi="宋体" w:eastAsia="宋体" w:cs="宋体"/>
          <w:spacing w:val="3"/>
          <w:sz w:val="20"/>
          <w:szCs w:val="20"/>
        </w:rPr>
        <w:t>保</w:t>
      </w:r>
      <w:r>
        <w:rPr>
          <w:rFonts w:ascii="宋体" w:hAnsi="宋体" w:eastAsia="宋体" w:cs="宋体"/>
          <w:sz w:val="20"/>
          <w:szCs w:val="20"/>
        </w:rPr>
        <w:t xml:space="preserve">证 </w:t>
      </w:r>
      <w:r>
        <w:rPr>
          <w:rFonts w:ascii="宋体" w:hAnsi="宋体" w:eastAsia="宋体" w:cs="宋体"/>
          <w:spacing w:val="-1"/>
          <w:sz w:val="20"/>
          <w:szCs w:val="20"/>
        </w:rPr>
        <w:t>金</w:t>
      </w:r>
      <w:r>
        <w:rPr>
          <w:rFonts w:ascii="宋体" w:hAnsi="宋体" w:eastAsia="宋体" w:cs="宋体"/>
          <w:sz w:val="20"/>
          <w:szCs w:val="20"/>
        </w:rPr>
        <w:t>。</w:t>
      </w:r>
    </w:p>
    <w:p>
      <w:pPr>
        <w:spacing w:before="1" w:line="228" w:lineRule="auto"/>
        <w:ind w:left="423"/>
        <w:rPr>
          <w:rFonts w:ascii="宋体" w:hAnsi="宋体" w:eastAsia="宋体" w:cs="宋体"/>
          <w:sz w:val="20"/>
          <w:szCs w:val="20"/>
        </w:rPr>
      </w:pPr>
      <w:r>
        <w:rPr>
          <w:rFonts w:ascii="宋体" w:hAnsi="宋体" w:eastAsia="宋体" w:cs="宋体"/>
          <w:spacing w:val="8"/>
          <w:sz w:val="20"/>
          <w:szCs w:val="20"/>
        </w:rPr>
        <w:t>3.4.4 有下列情形之一的，投标保证金将不予退还</w:t>
      </w:r>
      <w:r>
        <w:rPr>
          <w:rFonts w:ascii="宋体" w:hAnsi="宋体" w:eastAsia="宋体" w:cs="宋体"/>
          <w:spacing w:val="5"/>
          <w:sz w:val="20"/>
          <w:szCs w:val="20"/>
        </w:rPr>
        <w:t>：</w:t>
      </w:r>
    </w:p>
    <w:p>
      <w:pPr>
        <w:spacing w:before="154" w:line="225" w:lineRule="auto"/>
        <w:ind w:left="726"/>
        <w:rPr>
          <w:rFonts w:ascii="宋体" w:hAnsi="宋体" w:eastAsia="宋体" w:cs="宋体"/>
          <w:sz w:val="20"/>
          <w:szCs w:val="20"/>
        </w:rPr>
      </w:pPr>
      <w:r>
        <w:rPr>
          <w:rFonts w:ascii="宋体" w:hAnsi="宋体" w:eastAsia="宋体" w:cs="宋体"/>
          <w:spacing w:val="22"/>
          <w:sz w:val="20"/>
          <w:szCs w:val="20"/>
        </w:rPr>
        <w:t>(1</w:t>
      </w:r>
      <w:r>
        <w:rPr>
          <w:rFonts w:ascii="宋体" w:hAnsi="宋体" w:eastAsia="宋体" w:cs="宋体"/>
          <w:spacing w:val="12"/>
          <w:sz w:val="20"/>
          <w:szCs w:val="20"/>
        </w:rPr>
        <w:t>)</w:t>
      </w:r>
      <w:r>
        <w:rPr>
          <w:rFonts w:ascii="宋体" w:hAnsi="宋体" w:eastAsia="宋体" w:cs="宋体"/>
          <w:spacing w:val="11"/>
          <w:sz w:val="20"/>
          <w:szCs w:val="20"/>
        </w:rPr>
        <w:t xml:space="preserve"> 投标人在规定的投标有效期内撤销或修改其谈判响应性文件；</w:t>
      </w:r>
    </w:p>
    <w:p>
      <w:pPr>
        <w:sectPr>
          <w:footerReference r:id="rId11" w:type="default"/>
          <w:pgSz w:w="11906" w:h="16839"/>
          <w:pgMar w:top="1406" w:right="1591" w:bottom="1156" w:left="1540" w:header="0" w:footer="996" w:gutter="0"/>
          <w:cols w:space="720" w:num="1"/>
        </w:sectPr>
      </w:pPr>
    </w:p>
    <w:p>
      <w:pPr>
        <w:spacing w:before="127" w:line="369" w:lineRule="auto"/>
        <w:ind w:left="4" w:right="70" w:firstLine="724"/>
        <w:rPr>
          <w:rFonts w:ascii="宋体" w:hAnsi="宋体" w:eastAsia="宋体" w:cs="宋体"/>
          <w:sz w:val="20"/>
          <w:szCs w:val="20"/>
        </w:rPr>
      </w:pPr>
      <w:r>
        <w:rPr>
          <w:rFonts w:ascii="宋体" w:hAnsi="宋体" w:eastAsia="宋体" w:cs="宋体"/>
          <w:spacing w:val="20"/>
          <w:sz w:val="20"/>
          <w:szCs w:val="20"/>
        </w:rPr>
        <w:t>(</w:t>
      </w:r>
      <w:r>
        <w:rPr>
          <w:rFonts w:ascii="宋体" w:hAnsi="宋体" w:eastAsia="宋体" w:cs="宋体"/>
          <w:spacing w:val="14"/>
          <w:sz w:val="20"/>
          <w:szCs w:val="20"/>
        </w:rPr>
        <w:t>2</w:t>
      </w:r>
      <w:r>
        <w:rPr>
          <w:rFonts w:ascii="宋体" w:hAnsi="宋体" w:eastAsia="宋体" w:cs="宋体"/>
          <w:spacing w:val="10"/>
          <w:sz w:val="20"/>
          <w:szCs w:val="20"/>
        </w:rPr>
        <w:t>) 中标人在收到中标通知书后，无正当理由拒签合同协议书或未按谈判文件规定提交</w:t>
      </w:r>
      <w:r>
        <w:rPr>
          <w:rFonts w:ascii="宋体" w:hAnsi="宋体" w:eastAsia="宋体" w:cs="宋体"/>
          <w:spacing w:val="6"/>
          <w:sz w:val="20"/>
          <w:szCs w:val="20"/>
        </w:rPr>
        <w:t>履</w:t>
      </w:r>
      <w:r>
        <w:rPr>
          <w:rFonts w:ascii="宋体" w:hAnsi="宋体" w:eastAsia="宋体" w:cs="宋体"/>
          <w:spacing w:val="5"/>
          <w:sz w:val="20"/>
          <w:szCs w:val="20"/>
        </w:rPr>
        <w:t>约担保。</w:t>
      </w:r>
    </w:p>
    <w:p>
      <w:pPr>
        <w:spacing w:line="226" w:lineRule="auto"/>
        <w:ind w:left="5"/>
        <w:outlineLvl w:val="2"/>
        <w:rPr>
          <w:rFonts w:ascii="宋体" w:hAnsi="宋体" w:eastAsia="宋体" w:cs="宋体"/>
          <w:sz w:val="20"/>
          <w:szCs w:val="20"/>
        </w:rPr>
      </w:pPr>
      <w:r>
        <w:rPr>
          <w:rFonts w:ascii="宋体" w:hAnsi="宋体" w:eastAsia="宋体" w:cs="宋体"/>
          <w:spacing w:val="10"/>
          <w:sz w:val="20"/>
          <w:szCs w:val="20"/>
        </w:rPr>
        <w:t>3</w:t>
      </w:r>
      <w:r>
        <w:rPr>
          <w:rFonts w:ascii="宋体" w:hAnsi="宋体" w:eastAsia="宋体" w:cs="宋体"/>
          <w:spacing w:val="8"/>
          <w:sz w:val="20"/>
          <w:szCs w:val="20"/>
        </w:rPr>
        <w:t xml:space="preserve">.5 资格审查资料 </w:t>
      </w:r>
      <w:r>
        <w:rPr>
          <w:rFonts w:ascii="宋体" w:hAnsi="宋体" w:eastAsia="宋体" w:cs="宋体"/>
          <w:spacing w:val="8"/>
          <w:sz w:val="20"/>
          <w:szCs w:val="20"/>
          <w14:textOutline w14:w="3795" w14:cap="sq" w14:cmpd="sng">
            <w14:solidFill>
              <w14:srgbClr w14:val="000000"/>
            </w14:solidFill>
            <w14:prstDash w14:val="solid"/>
            <w14:bevel/>
          </w14:textOutline>
        </w:rPr>
        <w:t>(适用于未进行资格预审的)</w:t>
      </w:r>
    </w:p>
    <w:p>
      <w:pPr>
        <w:spacing w:before="155" w:line="369" w:lineRule="auto"/>
        <w:ind w:left="5" w:right="70" w:firstLine="420"/>
        <w:rPr>
          <w:rFonts w:ascii="宋体" w:hAnsi="宋体" w:eastAsia="宋体" w:cs="宋体"/>
          <w:sz w:val="20"/>
          <w:szCs w:val="20"/>
        </w:rPr>
      </w:pPr>
      <w:r>
        <w:rPr>
          <w:rFonts w:ascii="宋体" w:hAnsi="宋体" w:eastAsia="宋体" w:cs="宋体"/>
          <w:spacing w:val="14"/>
          <w:sz w:val="20"/>
          <w:szCs w:val="20"/>
        </w:rPr>
        <w:t>3.</w:t>
      </w:r>
      <w:r>
        <w:rPr>
          <w:rFonts w:ascii="宋体" w:hAnsi="宋体" w:eastAsia="宋体" w:cs="宋体"/>
          <w:spacing w:val="10"/>
          <w:sz w:val="20"/>
          <w:szCs w:val="20"/>
        </w:rPr>
        <w:t>5</w:t>
      </w:r>
      <w:r>
        <w:rPr>
          <w:rFonts w:ascii="宋体" w:hAnsi="宋体" w:eastAsia="宋体" w:cs="宋体"/>
          <w:spacing w:val="7"/>
          <w:sz w:val="20"/>
          <w:szCs w:val="20"/>
        </w:rPr>
        <w:t>.1 “投标人基本情况表”应附投标人营业执照副本及其年检合格的证明材料、资质证书</w:t>
      </w:r>
      <w:r>
        <w:rPr>
          <w:rFonts w:ascii="宋体" w:hAnsi="宋体" w:eastAsia="宋体" w:cs="宋体"/>
          <w:sz w:val="20"/>
          <w:szCs w:val="20"/>
        </w:rPr>
        <w:t xml:space="preserve"> </w:t>
      </w:r>
      <w:r>
        <w:rPr>
          <w:rFonts w:ascii="宋体" w:hAnsi="宋体" w:eastAsia="宋体" w:cs="宋体"/>
          <w:spacing w:val="9"/>
          <w:sz w:val="20"/>
          <w:szCs w:val="20"/>
        </w:rPr>
        <w:t>副本和安全生产许可证、进疆备案登记册 (如是外地投标人需提供) 等材料的复印件</w:t>
      </w:r>
      <w:r>
        <w:rPr>
          <w:rFonts w:ascii="宋体" w:hAnsi="宋体" w:eastAsia="宋体" w:cs="宋体"/>
          <w:spacing w:val="5"/>
          <w:sz w:val="20"/>
          <w:szCs w:val="20"/>
        </w:rPr>
        <w:t>。</w:t>
      </w:r>
    </w:p>
    <w:p>
      <w:pPr>
        <w:spacing w:before="1" w:line="368" w:lineRule="auto"/>
        <w:ind w:right="70" w:firstLine="424"/>
        <w:rPr>
          <w:rFonts w:ascii="宋体" w:hAnsi="宋体" w:eastAsia="宋体" w:cs="宋体"/>
          <w:sz w:val="20"/>
          <w:szCs w:val="20"/>
        </w:rPr>
      </w:pPr>
      <w:r>
        <w:rPr>
          <w:rFonts w:ascii="宋体" w:hAnsi="宋体" w:eastAsia="宋体" w:cs="宋体"/>
          <w:spacing w:val="14"/>
          <w:sz w:val="20"/>
          <w:szCs w:val="20"/>
        </w:rPr>
        <w:t>3.</w:t>
      </w:r>
      <w:r>
        <w:rPr>
          <w:rFonts w:ascii="宋体" w:hAnsi="宋体" w:eastAsia="宋体" w:cs="宋体"/>
          <w:spacing w:val="10"/>
          <w:sz w:val="20"/>
          <w:szCs w:val="20"/>
        </w:rPr>
        <w:t>5</w:t>
      </w:r>
      <w:r>
        <w:rPr>
          <w:rFonts w:ascii="宋体" w:hAnsi="宋体" w:eastAsia="宋体" w:cs="宋体"/>
          <w:spacing w:val="7"/>
          <w:sz w:val="20"/>
          <w:szCs w:val="20"/>
        </w:rPr>
        <w:t>.2 “近年财务状况表”应附财务会计报表，包括资产负债表、损益表的复印件，具体年</w:t>
      </w:r>
      <w:r>
        <w:rPr>
          <w:rFonts w:ascii="宋体" w:hAnsi="宋体" w:eastAsia="宋体" w:cs="宋体"/>
          <w:sz w:val="20"/>
          <w:szCs w:val="20"/>
        </w:rPr>
        <w:t xml:space="preserve"> </w:t>
      </w:r>
      <w:r>
        <w:rPr>
          <w:rFonts w:ascii="宋体" w:hAnsi="宋体" w:eastAsia="宋体" w:cs="宋体"/>
          <w:spacing w:val="13"/>
          <w:sz w:val="20"/>
          <w:szCs w:val="20"/>
        </w:rPr>
        <w:t>份</w:t>
      </w:r>
      <w:r>
        <w:rPr>
          <w:rFonts w:ascii="宋体" w:hAnsi="宋体" w:eastAsia="宋体" w:cs="宋体"/>
          <w:spacing w:val="8"/>
          <w:sz w:val="20"/>
          <w:szCs w:val="20"/>
        </w:rPr>
        <w:t>要求见投标人须知前附表。</w:t>
      </w:r>
    </w:p>
    <w:p>
      <w:pPr>
        <w:spacing w:before="2" w:line="369" w:lineRule="auto"/>
        <w:ind w:left="2" w:right="70" w:firstLine="422"/>
        <w:rPr>
          <w:rFonts w:ascii="宋体" w:hAnsi="宋体" w:eastAsia="宋体" w:cs="宋体"/>
          <w:sz w:val="20"/>
          <w:szCs w:val="20"/>
        </w:rPr>
      </w:pPr>
      <w:r>
        <w:rPr>
          <w:rFonts w:ascii="宋体" w:hAnsi="宋体" w:eastAsia="宋体" w:cs="宋体"/>
          <w:spacing w:val="14"/>
          <w:sz w:val="20"/>
          <w:szCs w:val="20"/>
        </w:rPr>
        <w:t>3.</w:t>
      </w:r>
      <w:r>
        <w:rPr>
          <w:rFonts w:ascii="宋体" w:hAnsi="宋体" w:eastAsia="宋体" w:cs="宋体"/>
          <w:spacing w:val="10"/>
          <w:sz w:val="20"/>
          <w:szCs w:val="20"/>
        </w:rPr>
        <w:t>5</w:t>
      </w:r>
      <w:r>
        <w:rPr>
          <w:rFonts w:ascii="宋体" w:hAnsi="宋体" w:eastAsia="宋体" w:cs="宋体"/>
          <w:spacing w:val="7"/>
          <w:sz w:val="20"/>
          <w:szCs w:val="20"/>
        </w:rPr>
        <w:t>.3 “近年完成的类似项目情况表”应附中标通知书、合同协议书的复印件，具体年份要</w:t>
      </w:r>
      <w:r>
        <w:rPr>
          <w:rFonts w:ascii="宋体" w:hAnsi="宋体" w:eastAsia="宋体" w:cs="宋体"/>
          <w:sz w:val="20"/>
          <w:szCs w:val="20"/>
        </w:rPr>
        <w:t xml:space="preserve"> </w:t>
      </w:r>
      <w:r>
        <w:rPr>
          <w:rFonts w:ascii="宋体" w:hAnsi="宋体" w:eastAsia="宋体" w:cs="宋体"/>
          <w:spacing w:val="15"/>
          <w:sz w:val="20"/>
          <w:szCs w:val="20"/>
        </w:rPr>
        <w:t>求</w:t>
      </w:r>
      <w:r>
        <w:rPr>
          <w:rFonts w:ascii="宋体" w:hAnsi="宋体" w:eastAsia="宋体" w:cs="宋体"/>
          <w:spacing w:val="9"/>
          <w:sz w:val="20"/>
          <w:szCs w:val="20"/>
        </w:rPr>
        <w:t>见投标人须知前附表。每张表格只填写一个项目，并标明序号。</w:t>
      </w:r>
    </w:p>
    <w:p>
      <w:pPr>
        <w:spacing w:before="2" w:line="368" w:lineRule="auto"/>
        <w:ind w:left="13" w:right="68" w:firstLine="411"/>
        <w:rPr>
          <w:rFonts w:ascii="宋体" w:hAnsi="宋体" w:eastAsia="宋体" w:cs="宋体"/>
          <w:sz w:val="20"/>
          <w:szCs w:val="20"/>
        </w:rPr>
      </w:pPr>
      <w:r>
        <w:rPr>
          <w:rFonts w:ascii="宋体" w:hAnsi="宋体" w:eastAsia="宋体" w:cs="宋体"/>
          <w:spacing w:val="10"/>
          <w:sz w:val="20"/>
          <w:szCs w:val="20"/>
        </w:rPr>
        <w:t>3.5.4“正在施工和新承接的项目情况表”应附中标通知书和合同协议书复印件。每张表格</w:t>
      </w:r>
      <w:r>
        <w:rPr>
          <w:rFonts w:ascii="宋体" w:hAnsi="宋体" w:eastAsia="宋体" w:cs="宋体"/>
          <w:sz w:val="20"/>
          <w:szCs w:val="20"/>
        </w:rPr>
        <w:t xml:space="preserve"> </w:t>
      </w:r>
      <w:r>
        <w:rPr>
          <w:rFonts w:ascii="宋体" w:hAnsi="宋体" w:eastAsia="宋体" w:cs="宋体"/>
          <w:spacing w:val="14"/>
          <w:sz w:val="20"/>
          <w:szCs w:val="20"/>
        </w:rPr>
        <w:t>只</w:t>
      </w:r>
      <w:r>
        <w:rPr>
          <w:rFonts w:ascii="宋体" w:hAnsi="宋体" w:eastAsia="宋体" w:cs="宋体"/>
          <w:spacing w:val="10"/>
          <w:sz w:val="20"/>
          <w:szCs w:val="20"/>
        </w:rPr>
        <w:t>填</w:t>
      </w:r>
      <w:r>
        <w:rPr>
          <w:rFonts w:ascii="宋体" w:hAnsi="宋体" w:eastAsia="宋体" w:cs="宋体"/>
          <w:spacing w:val="7"/>
          <w:sz w:val="20"/>
          <w:szCs w:val="20"/>
        </w:rPr>
        <w:t>写一个项目，并标明序号。</w:t>
      </w:r>
    </w:p>
    <w:p>
      <w:pPr>
        <w:spacing w:before="1" w:line="368" w:lineRule="auto"/>
        <w:ind w:left="1" w:right="38" w:firstLine="423"/>
        <w:rPr>
          <w:rFonts w:ascii="宋体" w:hAnsi="宋体" w:eastAsia="宋体" w:cs="宋体"/>
          <w:sz w:val="20"/>
          <w:szCs w:val="20"/>
        </w:rPr>
      </w:pPr>
      <w:r>
        <w:rPr>
          <w:rFonts w:ascii="宋体" w:hAnsi="宋体" w:eastAsia="宋体" w:cs="宋体"/>
          <w:spacing w:val="10"/>
          <w:sz w:val="20"/>
          <w:szCs w:val="20"/>
        </w:rPr>
        <w:t xml:space="preserve">3.5.5 </w:t>
      </w:r>
      <w:r>
        <w:rPr>
          <w:rFonts w:ascii="宋体" w:hAnsi="宋体" w:eastAsia="宋体" w:cs="宋体"/>
          <w:spacing w:val="5"/>
          <w:sz w:val="20"/>
          <w:szCs w:val="20"/>
        </w:rPr>
        <w:t xml:space="preserve"> “近年发生的诉讼及仲裁情况”应说明相关情况，并附法院或仲裁机构作出的判决、</w:t>
      </w:r>
      <w:r>
        <w:rPr>
          <w:rFonts w:ascii="宋体" w:hAnsi="宋体" w:eastAsia="宋体" w:cs="宋体"/>
          <w:sz w:val="20"/>
          <w:szCs w:val="20"/>
        </w:rPr>
        <w:t xml:space="preserve"> </w:t>
      </w:r>
      <w:r>
        <w:rPr>
          <w:rFonts w:ascii="宋体" w:hAnsi="宋体" w:eastAsia="宋体" w:cs="宋体"/>
          <w:spacing w:val="16"/>
          <w:sz w:val="20"/>
          <w:szCs w:val="20"/>
        </w:rPr>
        <w:t>裁</w:t>
      </w:r>
      <w:r>
        <w:rPr>
          <w:rFonts w:ascii="宋体" w:hAnsi="宋体" w:eastAsia="宋体" w:cs="宋体"/>
          <w:spacing w:val="9"/>
          <w:sz w:val="20"/>
          <w:szCs w:val="20"/>
        </w:rPr>
        <w:t>决等有关法律文书复印件，具体年份要求见投标人须知前附表。</w:t>
      </w:r>
    </w:p>
    <w:p>
      <w:pPr>
        <w:spacing w:before="3" w:line="369" w:lineRule="auto"/>
        <w:ind w:left="1" w:right="70" w:firstLine="423"/>
        <w:rPr>
          <w:rFonts w:ascii="宋体" w:hAnsi="宋体" w:eastAsia="宋体" w:cs="宋体"/>
          <w:sz w:val="20"/>
          <w:szCs w:val="20"/>
        </w:rPr>
      </w:pPr>
      <w:r>
        <w:rPr>
          <w:rFonts w:ascii="宋体" w:hAnsi="宋体" w:eastAsia="宋体" w:cs="宋体"/>
          <w:spacing w:val="4"/>
          <w:sz w:val="20"/>
          <w:szCs w:val="20"/>
        </w:rPr>
        <w:t>3.5.6 投标</w:t>
      </w:r>
      <w:r>
        <w:rPr>
          <w:rFonts w:ascii="宋体" w:hAnsi="宋体" w:eastAsia="宋体" w:cs="宋体"/>
          <w:spacing w:val="2"/>
          <w:sz w:val="20"/>
          <w:szCs w:val="20"/>
        </w:rPr>
        <w:t>人须知前附表规定接受联合体投标的，本章第 3.5.1 项至第 3.5.5 项规定的表格</w:t>
      </w:r>
      <w:r>
        <w:rPr>
          <w:rFonts w:ascii="宋体" w:hAnsi="宋体" w:eastAsia="宋体" w:cs="宋体"/>
          <w:sz w:val="20"/>
          <w:szCs w:val="20"/>
        </w:rPr>
        <w:t xml:space="preserve"> </w:t>
      </w:r>
      <w:r>
        <w:rPr>
          <w:rFonts w:ascii="宋体" w:hAnsi="宋体" w:eastAsia="宋体" w:cs="宋体"/>
          <w:spacing w:val="16"/>
          <w:sz w:val="20"/>
          <w:szCs w:val="20"/>
        </w:rPr>
        <w:t>和</w:t>
      </w:r>
      <w:r>
        <w:rPr>
          <w:rFonts w:ascii="宋体" w:hAnsi="宋体" w:eastAsia="宋体" w:cs="宋体"/>
          <w:spacing w:val="11"/>
          <w:sz w:val="20"/>
          <w:szCs w:val="20"/>
        </w:rPr>
        <w:t>资</w:t>
      </w:r>
      <w:r>
        <w:rPr>
          <w:rFonts w:ascii="宋体" w:hAnsi="宋体" w:eastAsia="宋体" w:cs="宋体"/>
          <w:spacing w:val="8"/>
          <w:sz w:val="20"/>
          <w:szCs w:val="20"/>
        </w:rPr>
        <w:t>料应包括联合体各方相关情况。</w:t>
      </w:r>
    </w:p>
    <w:p>
      <w:pPr>
        <w:spacing w:line="228" w:lineRule="auto"/>
        <w:ind w:left="5"/>
        <w:outlineLvl w:val="2"/>
        <w:rPr>
          <w:rFonts w:ascii="宋体" w:hAnsi="宋体" w:eastAsia="宋体" w:cs="宋体"/>
          <w:sz w:val="20"/>
          <w:szCs w:val="20"/>
        </w:rPr>
      </w:pPr>
      <w:r>
        <w:rPr>
          <w:rFonts w:ascii="宋体" w:hAnsi="宋体" w:eastAsia="宋体" w:cs="宋体"/>
          <w:spacing w:val="11"/>
          <w:sz w:val="20"/>
          <w:szCs w:val="20"/>
        </w:rPr>
        <w:t>3</w:t>
      </w:r>
      <w:r>
        <w:rPr>
          <w:rFonts w:ascii="宋体" w:hAnsi="宋体" w:eastAsia="宋体" w:cs="宋体"/>
          <w:spacing w:val="6"/>
          <w:sz w:val="20"/>
          <w:szCs w:val="20"/>
        </w:rPr>
        <w:t>.6 备选投标方案</w:t>
      </w:r>
    </w:p>
    <w:p>
      <w:pPr>
        <w:spacing w:before="152" w:line="369" w:lineRule="auto"/>
        <w:ind w:left="1" w:right="70" w:firstLine="431"/>
        <w:rPr>
          <w:rFonts w:ascii="宋体" w:hAnsi="宋体" w:eastAsia="宋体" w:cs="宋体"/>
          <w:sz w:val="20"/>
          <w:szCs w:val="20"/>
        </w:rPr>
      </w:pPr>
      <w:r>
        <w:rPr>
          <w:rFonts w:ascii="宋体" w:hAnsi="宋体" w:eastAsia="宋体" w:cs="宋体"/>
          <w:spacing w:val="14"/>
          <w:sz w:val="20"/>
          <w:szCs w:val="20"/>
        </w:rPr>
        <w:t>除投标人</w:t>
      </w:r>
      <w:r>
        <w:rPr>
          <w:rFonts w:ascii="宋体" w:hAnsi="宋体" w:eastAsia="宋体" w:cs="宋体"/>
          <w:spacing w:val="9"/>
          <w:sz w:val="20"/>
          <w:szCs w:val="20"/>
        </w:rPr>
        <w:t>须</w:t>
      </w:r>
      <w:r>
        <w:rPr>
          <w:rFonts w:ascii="宋体" w:hAnsi="宋体" w:eastAsia="宋体" w:cs="宋体"/>
          <w:spacing w:val="7"/>
          <w:sz w:val="20"/>
          <w:szCs w:val="20"/>
        </w:rPr>
        <w:t>知前附表另有规定外，投标人不得递交备选投标方案。允许投标人递交备选投标</w:t>
      </w:r>
      <w:r>
        <w:rPr>
          <w:rFonts w:ascii="宋体" w:hAnsi="宋体" w:eastAsia="宋体" w:cs="宋体"/>
          <w:sz w:val="20"/>
          <w:szCs w:val="20"/>
        </w:rPr>
        <w:t xml:space="preserve"> </w:t>
      </w:r>
      <w:r>
        <w:rPr>
          <w:rFonts w:ascii="宋体" w:hAnsi="宋体" w:eastAsia="宋体" w:cs="宋体"/>
          <w:spacing w:val="13"/>
          <w:sz w:val="20"/>
          <w:szCs w:val="20"/>
        </w:rPr>
        <w:t>方</w:t>
      </w:r>
      <w:r>
        <w:rPr>
          <w:rFonts w:ascii="宋体" w:hAnsi="宋体" w:eastAsia="宋体" w:cs="宋体"/>
          <w:spacing w:val="8"/>
          <w:sz w:val="20"/>
          <w:szCs w:val="20"/>
        </w:rPr>
        <w:t>案的，只有中标人所递交的备选投标方案方可予以考虑。评标委员会认为中标人的备选投标方</w:t>
      </w:r>
      <w:r>
        <w:rPr>
          <w:rFonts w:ascii="宋体" w:hAnsi="宋体" w:eastAsia="宋体" w:cs="宋体"/>
          <w:sz w:val="20"/>
          <w:szCs w:val="20"/>
        </w:rPr>
        <w:t xml:space="preserve"> </w:t>
      </w:r>
      <w:r>
        <w:rPr>
          <w:rFonts w:ascii="宋体" w:hAnsi="宋体" w:eastAsia="宋体" w:cs="宋体"/>
          <w:spacing w:val="18"/>
          <w:sz w:val="20"/>
          <w:szCs w:val="20"/>
        </w:rPr>
        <w:t>案</w:t>
      </w:r>
      <w:r>
        <w:rPr>
          <w:rFonts w:ascii="宋体" w:hAnsi="宋体" w:eastAsia="宋体" w:cs="宋体"/>
          <w:spacing w:val="15"/>
          <w:sz w:val="20"/>
          <w:szCs w:val="20"/>
        </w:rPr>
        <w:t>优</w:t>
      </w:r>
      <w:r>
        <w:rPr>
          <w:rFonts w:ascii="宋体" w:hAnsi="宋体" w:eastAsia="宋体" w:cs="宋体"/>
          <w:spacing w:val="9"/>
          <w:sz w:val="20"/>
          <w:szCs w:val="20"/>
        </w:rPr>
        <w:t>于其按照谈判文件要求编制的投标方案的，招标人可以接受该备选投标方案。</w:t>
      </w:r>
    </w:p>
    <w:p>
      <w:pPr>
        <w:spacing w:line="227" w:lineRule="auto"/>
        <w:ind w:left="5"/>
        <w:outlineLvl w:val="2"/>
        <w:rPr>
          <w:rFonts w:ascii="宋体" w:hAnsi="宋体" w:eastAsia="宋体" w:cs="宋体"/>
          <w:sz w:val="20"/>
          <w:szCs w:val="20"/>
        </w:rPr>
      </w:pPr>
      <w:r>
        <w:rPr>
          <w:rFonts w:ascii="宋体" w:hAnsi="宋体" w:eastAsia="宋体" w:cs="宋体"/>
          <w:spacing w:val="14"/>
          <w:sz w:val="20"/>
          <w:szCs w:val="20"/>
        </w:rPr>
        <w:t>3</w:t>
      </w:r>
      <w:r>
        <w:rPr>
          <w:rFonts w:ascii="宋体" w:hAnsi="宋体" w:eastAsia="宋体" w:cs="宋体"/>
          <w:spacing w:val="7"/>
          <w:sz w:val="20"/>
          <w:szCs w:val="20"/>
        </w:rPr>
        <w:t>.7 谈判响应性文件的编制</w:t>
      </w:r>
    </w:p>
    <w:p>
      <w:pPr>
        <w:spacing w:before="155" w:line="369" w:lineRule="auto"/>
        <w:ind w:left="2" w:right="16" w:firstLine="422"/>
        <w:rPr>
          <w:rFonts w:ascii="宋体" w:hAnsi="宋体" w:eastAsia="宋体" w:cs="宋体"/>
          <w:sz w:val="20"/>
          <w:szCs w:val="20"/>
        </w:rPr>
      </w:pPr>
      <w:r>
        <w:rPr>
          <w:rFonts w:ascii="宋体" w:hAnsi="宋体" w:eastAsia="宋体" w:cs="宋体"/>
          <w:spacing w:val="14"/>
          <w:sz w:val="20"/>
          <w:szCs w:val="20"/>
        </w:rPr>
        <w:t>3.</w:t>
      </w:r>
      <w:r>
        <w:rPr>
          <w:rFonts w:ascii="宋体" w:hAnsi="宋体" w:eastAsia="宋体" w:cs="宋体"/>
          <w:spacing w:val="10"/>
          <w:sz w:val="20"/>
          <w:szCs w:val="20"/>
        </w:rPr>
        <w:t>7</w:t>
      </w:r>
      <w:r>
        <w:rPr>
          <w:rFonts w:ascii="宋体" w:hAnsi="宋体" w:eastAsia="宋体" w:cs="宋体"/>
          <w:spacing w:val="7"/>
          <w:sz w:val="20"/>
          <w:szCs w:val="20"/>
        </w:rPr>
        <w:t>.1 谈判响应性文件应按第</w:t>
      </w:r>
      <w:r>
        <w:rPr>
          <w:rFonts w:hint="eastAsia" w:ascii="宋体" w:hAnsi="宋体" w:eastAsia="宋体" w:cs="宋体"/>
          <w:spacing w:val="7"/>
          <w:sz w:val="20"/>
          <w:szCs w:val="20"/>
          <w:lang w:eastAsia="zh-CN"/>
        </w:rPr>
        <w:t>七</w:t>
      </w:r>
      <w:r>
        <w:rPr>
          <w:rFonts w:ascii="宋体" w:hAnsi="宋体" w:eastAsia="宋体" w:cs="宋体"/>
          <w:spacing w:val="7"/>
          <w:sz w:val="20"/>
          <w:szCs w:val="20"/>
        </w:rPr>
        <w:t>章“谈判响应性文件格式”进行编写，如有必要，可以增加</w:t>
      </w:r>
      <w:r>
        <w:rPr>
          <w:rFonts w:ascii="宋体" w:hAnsi="宋体" w:eastAsia="宋体" w:cs="宋体"/>
          <w:sz w:val="20"/>
          <w:szCs w:val="20"/>
        </w:rPr>
        <w:t xml:space="preserve"> </w:t>
      </w:r>
      <w:r>
        <w:rPr>
          <w:rFonts w:ascii="宋体" w:hAnsi="宋体" w:eastAsia="宋体" w:cs="宋体"/>
          <w:spacing w:val="8"/>
          <w:sz w:val="20"/>
          <w:szCs w:val="20"/>
        </w:rPr>
        <w:t>附页，作为</w:t>
      </w:r>
      <w:r>
        <w:rPr>
          <w:rFonts w:ascii="宋体" w:hAnsi="宋体" w:eastAsia="宋体" w:cs="宋体"/>
          <w:spacing w:val="7"/>
          <w:sz w:val="20"/>
          <w:szCs w:val="20"/>
        </w:rPr>
        <w:t>谈</w:t>
      </w:r>
      <w:r>
        <w:rPr>
          <w:rFonts w:ascii="宋体" w:hAnsi="宋体" w:eastAsia="宋体" w:cs="宋体"/>
          <w:spacing w:val="4"/>
          <w:sz w:val="20"/>
          <w:szCs w:val="20"/>
        </w:rPr>
        <w:t>判响应性文件的组成部分。</w:t>
      </w:r>
    </w:p>
    <w:p>
      <w:pPr>
        <w:pStyle w:val="2"/>
        <w:ind w:left="0" w:leftChars="0" w:firstLine="416" w:firstLineChars="0"/>
        <w:rPr>
          <w:rFonts w:hint="default" w:ascii="宋体" w:eastAsia="宋体" w:cs="宋体"/>
          <w:spacing w:val="4"/>
          <w:sz w:val="20"/>
          <w:szCs w:val="20"/>
          <w:highlight w:val="none"/>
          <w:lang w:val="en-US" w:eastAsia="zh-CN"/>
        </w:rPr>
      </w:pPr>
      <w:r>
        <w:rPr>
          <w:rFonts w:hint="eastAsia" w:ascii="宋体" w:eastAsia="宋体" w:cs="宋体"/>
          <w:spacing w:val="4"/>
          <w:sz w:val="20"/>
          <w:szCs w:val="20"/>
          <w:highlight w:val="none"/>
          <w:lang w:val="en-US" w:eastAsia="zh-CN"/>
        </w:rPr>
        <w:t>3.7.2 谈判响应性文件技术部分应采用 Word 文档编写，所有字体为黑色，字间距为标准，行间距为单倍行距，所有字体均采用四号仿宋_GB2312；如有附图，图中字体采用仿宋_GB2312，字迹以清晰为准。</w:t>
      </w:r>
    </w:p>
    <w:p>
      <w:pPr>
        <w:pStyle w:val="2"/>
        <w:ind w:left="0" w:leftChars="0" w:firstLine="416" w:firstLineChars="0"/>
        <w:rPr>
          <w:rFonts w:hint="default" w:ascii="宋体" w:eastAsia="宋体" w:cs="宋体"/>
          <w:spacing w:val="4"/>
          <w:sz w:val="20"/>
          <w:szCs w:val="20"/>
          <w:highlight w:val="none"/>
          <w:lang w:val="en-US" w:eastAsia="zh-CN"/>
        </w:rPr>
      </w:pPr>
      <w:r>
        <w:rPr>
          <w:rFonts w:hint="eastAsia" w:ascii="宋体" w:eastAsia="宋体" w:cs="宋体"/>
          <w:spacing w:val="4"/>
          <w:sz w:val="20"/>
          <w:szCs w:val="20"/>
          <w:highlight w:val="none"/>
          <w:lang w:val="en-US" w:eastAsia="zh-CN"/>
        </w:rPr>
        <w:t>3.7.3 谈判响应性文件技术部分编制时 Word 软件设置要求：</w:t>
      </w:r>
    </w:p>
    <w:p>
      <w:pPr>
        <w:pStyle w:val="2"/>
        <w:ind w:left="0" w:leftChars="0" w:firstLine="416" w:firstLineChars="0"/>
        <w:rPr>
          <w:rFonts w:hint="eastAsia" w:ascii="宋体" w:eastAsia="宋体" w:cs="宋体"/>
          <w:spacing w:val="4"/>
          <w:sz w:val="20"/>
          <w:szCs w:val="20"/>
          <w:highlight w:val="none"/>
          <w:lang w:val="en-US" w:eastAsia="zh-CN"/>
        </w:rPr>
      </w:pPr>
      <w:r>
        <w:rPr>
          <w:rFonts w:hint="eastAsia" w:ascii="宋体" w:eastAsia="宋体" w:cs="宋体"/>
          <w:spacing w:val="4"/>
          <w:sz w:val="20"/>
          <w:szCs w:val="20"/>
          <w:highlight w:val="none"/>
          <w:lang w:val="en-US" w:eastAsia="zh-CN"/>
        </w:rPr>
        <w:t>1）页面设置－文档网络－无网格－默认－确定；</w:t>
      </w:r>
    </w:p>
    <w:p>
      <w:pPr>
        <w:pStyle w:val="2"/>
        <w:ind w:left="0" w:leftChars="0" w:firstLine="416" w:firstLineChars="200"/>
        <w:rPr>
          <w:rFonts w:hint="eastAsia" w:ascii="宋体" w:eastAsia="宋体" w:cs="宋体"/>
          <w:spacing w:val="4"/>
          <w:sz w:val="20"/>
          <w:szCs w:val="20"/>
          <w:highlight w:val="none"/>
          <w:lang w:val="en-US" w:eastAsia="zh-CN"/>
        </w:rPr>
      </w:pPr>
      <w:r>
        <w:rPr>
          <w:rFonts w:hint="eastAsia" w:ascii="宋体" w:eastAsia="宋体" w:cs="宋体"/>
          <w:spacing w:val="4"/>
          <w:sz w:val="20"/>
          <w:szCs w:val="20"/>
          <w:highlight w:val="none"/>
          <w:lang w:val="en-US" w:eastAsia="zh-CN"/>
        </w:rPr>
        <w:t>2）段落－缩进和间距－行距(单倍行距，设置值为空白)；</w:t>
      </w:r>
    </w:p>
    <w:p>
      <w:pPr>
        <w:pStyle w:val="2"/>
        <w:ind w:left="0" w:leftChars="0" w:firstLine="416" w:firstLineChars="200"/>
        <w:rPr>
          <w:rFonts w:hint="eastAsia" w:ascii="宋体" w:eastAsia="宋体" w:cs="宋体"/>
          <w:spacing w:val="4"/>
          <w:sz w:val="20"/>
          <w:szCs w:val="20"/>
          <w:highlight w:val="none"/>
          <w:lang w:val="en-US" w:eastAsia="zh-CN"/>
        </w:rPr>
      </w:pPr>
      <w:r>
        <w:rPr>
          <w:rFonts w:hint="eastAsia" w:ascii="宋体" w:eastAsia="宋体" w:cs="宋体"/>
          <w:spacing w:val="4"/>
          <w:sz w:val="20"/>
          <w:szCs w:val="20"/>
          <w:highlight w:val="none"/>
          <w:lang w:val="en-US" w:eastAsia="zh-CN"/>
        </w:rPr>
        <w:t>3）段落－特殊格式(首行缩进)；</w:t>
      </w:r>
    </w:p>
    <w:p>
      <w:pPr>
        <w:pStyle w:val="2"/>
        <w:ind w:left="0" w:leftChars="0" w:firstLine="416" w:firstLineChars="200"/>
        <w:rPr>
          <w:rFonts w:hint="eastAsia" w:ascii="宋体" w:eastAsia="宋体" w:cs="宋体"/>
          <w:spacing w:val="4"/>
          <w:sz w:val="20"/>
          <w:szCs w:val="20"/>
          <w:highlight w:val="none"/>
          <w:lang w:val="en-US" w:eastAsia="zh-CN"/>
        </w:rPr>
      </w:pPr>
      <w:r>
        <w:rPr>
          <w:rFonts w:hint="eastAsia" w:ascii="宋体" w:eastAsia="宋体" w:cs="宋体"/>
          <w:spacing w:val="4"/>
          <w:sz w:val="20"/>
          <w:szCs w:val="20"/>
          <w:highlight w:val="none"/>
          <w:lang w:val="en-US" w:eastAsia="zh-CN"/>
        </w:rPr>
        <w:t>4）段落－度量值(2 个字符)；</w:t>
      </w:r>
    </w:p>
    <w:p>
      <w:pPr>
        <w:pStyle w:val="2"/>
        <w:ind w:left="0" w:leftChars="0" w:firstLine="416" w:firstLineChars="200"/>
        <w:rPr>
          <w:rFonts w:hint="eastAsia" w:ascii="宋体" w:eastAsia="宋体" w:cs="宋体"/>
          <w:spacing w:val="4"/>
          <w:sz w:val="20"/>
          <w:szCs w:val="20"/>
          <w:highlight w:val="none"/>
          <w:lang w:val="en-US" w:eastAsia="zh-CN"/>
        </w:rPr>
      </w:pPr>
      <w:r>
        <w:rPr>
          <w:rFonts w:hint="eastAsia" w:ascii="宋体" w:eastAsia="宋体" w:cs="宋体"/>
          <w:spacing w:val="4"/>
          <w:sz w:val="20"/>
          <w:szCs w:val="20"/>
          <w:highlight w:val="none"/>
          <w:lang w:val="en-US" w:eastAsia="zh-CN"/>
        </w:rPr>
        <w:t>5）段落－如果定义了文档网络，则自动调整右缩进（不点取）；</w:t>
      </w:r>
    </w:p>
    <w:p>
      <w:pPr>
        <w:pStyle w:val="2"/>
        <w:ind w:left="0" w:leftChars="0" w:firstLine="416" w:firstLineChars="200"/>
        <w:rPr>
          <w:rFonts w:hint="default" w:eastAsia="宋体"/>
          <w:highlight w:val="none"/>
          <w:lang w:val="en-US" w:eastAsia="zh-CN"/>
        </w:rPr>
      </w:pPr>
      <w:r>
        <w:rPr>
          <w:rFonts w:hint="eastAsia" w:ascii="宋体" w:eastAsia="宋体" w:cs="宋体"/>
          <w:spacing w:val="4"/>
          <w:sz w:val="20"/>
          <w:szCs w:val="20"/>
          <w:highlight w:val="none"/>
          <w:lang w:val="en-US" w:eastAsia="zh-CN"/>
        </w:rPr>
        <w:t>6）段落－如果定义了文档网络，则对齐网络（不点取）。</w:t>
      </w:r>
    </w:p>
    <w:p>
      <w:pPr>
        <w:spacing w:before="2" w:line="368" w:lineRule="auto"/>
        <w:ind w:left="1" w:firstLine="423"/>
        <w:rPr>
          <w:rFonts w:ascii="宋体" w:hAnsi="宋体" w:eastAsia="宋体" w:cs="宋体"/>
          <w:sz w:val="20"/>
          <w:szCs w:val="20"/>
        </w:rPr>
      </w:pPr>
      <w:r>
        <w:rPr>
          <w:rFonts w:ascii="宋体" w:hAnsi="宋体" w:eastAsia="宋体" w:cs="宋体"/>
          <w:spacing w:val="8"/>
          <w:sz w:val="20"/>
          <w:szCs w:val="20"/>
        </w:rPr>
        <w:t>3.7</w:t>
      </w:r>
      <w:r>
        <w:rPr>
          <w:rFonts w:ascii="宋体" w:hAnsi="宋体" w:eastAsia="宋体" w:cs="宋体"/>
          <w:spacing w:val="5"/>
          <w:sz w:val="20"/>
          <w:szCs w:val="20"/>
        </w:rPr>
        <w:t>.</w:t>
      </w:r>
      <w:r>
        <w:rPr>
          <w:rFonts w:hint="eastAsia" w:ascii="宋体" w:hAnsi="宋体" w:eastAsia="宋体" w:cs="宋体"/>
          <w:spacing w:val="4"/>
          <w:sz w:val="20"/>
          <w:szCs w:val="20"/>
          <w:lang w:val="en-US" w:eastAsia="zh-CN"/>
        </w:rPr>
        <w:t>4</w:t>
      </w:r>
      <w:r>
        <w:rPr>
          <w:rFonts w:ascii="宋体" w:hAnsi="宋体" w:eastAsia="宋体" w:cs="宋体"/>
          <w:spacing w:val="4"/>
          <w:sz w:val="20"/>
          <w:szCs w:val="20"/>
        </w:rPr>
        <w:t xml:space="preserve"> 谈判响应性文件应当对谈判文件有关工期、投标有效期、质量要求、技术标准和要求、</w:t>
      </w:r>
      <w:r>
        <w:rPr>
          <w:rFonts w:ascii="宋体" w:hAnsi="宋体" w:eastAsia="宋体" w:cs="宋体"/>
          <w:sz w:val="20"/>
          <w:szCs w:val="20"/>
        </w:rPr>
        <w:t xml:space="preserve"> </w:t>
      </w:r>
      <w:r>
        <w:rPr>
          <w:rFonts w:ascii="宋体" w:hAnsi="宋体" w:eastAsia="宋体" w:cs="宋体"/>
          <w:spacing w:val="16"/>
          <w:sz w:val="20"/>
          <w:szCs w:val="20"/>
        </w:rPr>
        <w:t>招</w:t>
      </w:r>
      <w:r>
        <w:rPr>
          <w:rFonts w:ascii="宋体" w:hAnsi="宋体" w:eastAsia="宋体" w:cs="宋体"/>
          <w:spacing w:val="8"/>
          <w:sz w:val="20"/>
          <w:szCs w:val="20"/>
        </w:rPr>
        <w:t>标范围等实质性内容作出响应。</w:t>
      </w:r>
    </w:p>
    <w:p>
      <w:pPr>
        <w:spacing w:before="4" w:line="369" w:lineRule="auto"/>
        <w:ind w:right="38" w:firstLine="425"/>
        <w:rPr>
          <w:rFonts w:ascii="宋体" w:hAnsi="宋体" w:eastAsia="宋体" w:cs="宋体"/>
          <w:sz w:val="20"/>
          <w:szCs w:val="20"/>
        </w:rPr>
      </w:pPr>
      <w:r>
        <w:rPr>
          <w:rFonts w:ascii="宋体" w:hAnsi="宋体" w:eastAsia="宋体" w:cs="宋体"/>
          <w:spacing w:val="14"/>
          <w:sz w:val="20"/>
          <w:szCs w:val="20"/>
        </w:rPr>
        <w:t>3.</w:t>
      </w:r>
      <w:r>
        <w:rPr>
          <w:rFonts w:ascii="宋体" w:hAnsi="宋体" w:eastAsia="宋体" w:cs="宋体"/>
          <w:spacing w:val="10"/>
          <w:sz w:val="20"/>
          <w:szCs w:val="20"/>
        </w:rPr>
        <w:t>7</w:t>
      </w:r>
      <w:r>
        <w:rPr>
          <w:rFonts w:ascii="宋体" w:hAnsi="宋体" w:eastAsia="宋体" w:cs="宋体"/>
          <w:spacing w:val="7"/>
          <w:sz w:val="20"/>
          <w:szCs w:val="20"/>
        </w:rPr>
        <w:t>.</w:t>
      </w:r>
      <w:r>
        <w:rPr>
          <w:rFonts w:hint="eastAsia" w:ascii="宋体" w:hAnsi="宋体" w:eastAsia="宋体" w:cs="宋体"/>
          <w:spacing w:val="7"/>
          <w:sz w:val="20"/>
          <w:szCs w:val="20"/>
          <w:lang w:val="en-US" w:eastAsia="zh-CN"/>
        </w:rPr>
        <w:t>5</w:t>
      </w:r>
      <w:r>
        <w:rPr>
          <w:rFonts w:ascii="宋体" w:hAnsi="宋体" w:eastAsia="宋体" w:cs="宋体"/>
          <w:spacing w:val="7"/>
          <w:sz w:val="20"/>
          <w:szCs w:val="20"/>
        </w:rPr>
        <w:t xml:space="preserve"> 谈判响应性文件应用不褪色的材料书写或打印，并由投标人的法定代表人或其委托代</w:t>
      </w:r>
      <w:r>
        <w:rPr>
          <w:rFonts w:ascii="宋体" w:hAnsi="宋体" w:eastAsia="宋体" w:cs="宋体"/>
          <w:sz w:val="20"/>
          <w:szCs w:val="20"/>
        </w:rPr>
        <w:t xml:space="preserve"> </w:t>
      </w:r>
      <w:r>
        <w:rPr>
          <w:rFonts w:ascii="宋体" w:hAnsi="宋体" w:eastAsia="宋体" w:cs="宋体"/>
          <w:spacing w:val="9"/>
          <w:sz w:val="20"/>
          <w:szCs w:val="20"/>
        </w:rPr>
        <w:t>理人签字或盖单位章。委托代理人签字的，谈判响应性文件应附法定代表人签署的授权委托书</w:t>
      </w:r>
      <w:r>
        <w:rPr>
          <w:rFonts w:ascii="宋体" w:hAnsi="宋体" w:eastAsia="宋体" w:cs="宋体"/>
          <w:spacing w:val="6"/>
          <w:sz w:val="20"/>
          <w:szCs w:val="20"/>
        </w:rPr>
        <w:t>。</w:t>
      </w:r>
      <w:r>
        <w:rPr>
          <w:rFonts w:ascii="宋体" w:hAnsi="宋体" w:eastAsia="宋体" w:cs="宋体"/>
          <w:sz w:val="20"/>
          <w:szCs w:val="20"/>
        </w:rPr>
        <w:t xml:space="preserve"> </w:t>
      </w:r>
      <w:r>
        <w:rPr>
          <w:rFonts w:ascii="宋体" w:hAnsi="宋体" w:eastAsia="宋体" w:cs="宋体"/>
          <w:spacing w:val="15"/>
          <w:sz w:val="20"/>
          <w:szCs w:val="20"/>
        </w:rPr>
        <w:t>谈</w:t>
      </w:r>
      <w:r>
        <w:rPr>
          <w:rFonts w:ascii="宋体" w:hAnsi="宋体" w:eastAsia="宋体" w:cs="宋体"/>
          <w:spacing w:val="8"/>
          <w:sz w:val="20"/>
          <w:szCs w:val="20"/>
        </w:rPr>
        <w:t>判响应性文件中投标函应尽量避免涂改、行间插字或删除。如果出现上述情况，改动之处应加</w:t>
      </w:r>
      <w:r>
        <w:rPr>
          <w:rFonts w:ascii="宋体" w:hAnsi="宋体" w:eastAsia="宋体" w:cs="宋体"/>
          <w:sz w:val="20"/>
          <w:szCs w:val="20"/>
        </w:rPr>
        <w:t xml:space="preserve"> </w:t>
      </w:r>
      <w:r>
        <w:rPr>
          <w:rFonts w:ascii="宋体" w:hAnsi="宋体" w:eastAsia="宋体" w:cs="宋体"/>
          <w:spacing w:val="15"/>
          <w:sz w:val="20"/>
          <w:szCs w:val="20"/>
        </w:rPr>
        <w:t>盖</w:t>
      </w:r>
      <w:r>
        <w:rPr>
          <w:rFonts w:ascii="宋体" w:hAnsi="宋体" w:eastAsia="宋体" w:cs="宋体"/>
          <w:spacing w:val="8"/>
          <w:sz w:val="20"/>
          <w:szCs w:val="20"/>
        </w:rPr>
        <w:t>单位章或由投标人的法定代表人或其授权的代理人签字确认。</w:t>
      </w:r>
      <w:r>
        <w:rPr>
          <w:rFonts w:ascii="宋体" w:hAnsi="宋体" w:eastAsia="宋体" w:cs="宋体"/>
          <w:spacing w:val="8"/>
          <w:sz w:val="20"/>
          <w:szCs w:val="20"/>
          <w14:textOutline w14:w="3795" w14:cap="sq" w14:cmpd="sng">
            <w14:solidFill>
              <w14:srgbClr w14:val="000000"/>
            </w14:solidFill>
            <w14:prstDash w14:val="solid"/>
            <w14:bevel/>
          </w14:textOutline>
        </w:rPr>
        <w:t>谈判响应性文件</w:t>
      </w:r>
      <w:r>
        <w:rPr>
          <w:rFonts w:ascii="宋体" w:hAnsi="宋体" w:eastAsia="宋体" w:cs="宋体"/>
          <w:spacing w:val="8"/>
          <w:sz w:val="20"/>
          <w:szCs w:val="20"/>
        </w:rPr>
        <w:t>封面均应加盖投</w:t>
      </w:r>
      <w:r>
        <w:rPr>
          <w:rFonts w:ascii="宋体" w:hAnsi="宋体" w:eastAsia="宋体" w:cs="宋体"/>
          <w:sz w:val="20"/>
          <w:szCs w:val="20"/>
        </w:rPr>
        <w:t xml:space="preserve"> </w:t>
      </w:r>
      <w:r>
        <w:rPr>
          <w:rFonts w:ascii="宋体" w:hAnsi="宋体" w:eastAsia="宋体" w:cs="宋体"/>
          <w:spacing w:val="15"/>
          <w:sz w:val="20"/>
          <w:szCs w:val="20"/>
        </w:rPr>
        <w:t>标</w:t>
      </w:r>
      <w:r>
        <w:rPr>
          <w:rFonts w:ascii="宋体" w:hAnsi="宋体" w:eastAsia="宋体" w:cs="宋体"/>
          <w:spacing w:val="8"/>
          <w:sz w:val="20"/>
          <w:szCs w:val="20"/>
        </w:rPr>
        <w:t>人印章并经法定代表人或其委托代理人签字或盖章。由委托代理人签字或盖章的谈判响应性文</w:t>
      </w:r>
      <w:r>
        <w:rPr>
          <w:rFonts w:ascii="宋体" w:hAnsi="宋体" w:eastAsia="宋体" w:cs="宋体"/>
          <w:sz w:val="20"/>
          <w:szCs w:val="20"/>
        </w:rPr>
        <w:t xml:space="preserve"> </w:t>
      </w:r>
      <w:r>
        <w:rPr>
          <w:rFonts w:ascii="宋体" w:hAnsi="宋体" w:eastAsia="宋体" w:cs="宋体"/>
          <w:spacing w:val="9"/>
          <w:sz w:val="20"/>
          <w:szCs w:val="20"/>
        </w:rPr>
        <w:t>件中须同时提交谈判响应性文件签署授权委托书。谈判响应性文件签署授权委托书格式、签字</w:t>
      </w:r>
      <w:r>
        <w:rPr>
          <w:rFonts w:ascii="宋体" w:hAnsi="宋体" w:eastAsia="宋体" w:cs="宋体"/>
          <w:spacing w:val="6"/>
          <w:sz w:val="20"/>
          <w:szCs w:val="20"/>
        </w:rPr>
        <w:t>、</w:t>
      </w:r>
      <w:r>
        <w:rPr>
          <w:rFonts w:ascii="宋体" w:hAnsi="宋体" w:eastAsia="宋体" w:cs="宋体"/>
          <w:sz w:val="20"/>
          <w:szCs w:val="20"/>
        </w:rPr>
        <w:t xml:space="preserve"> </w:t>
      </w:r>
      <w:r>
        <w:rPr>
          <w:rFonts w:ascii="宋体" w:hAnsi="宋体" w:eastAsia="宋体" w:cs="宋体"/>
          <w:spacing w:val="15"/>
          <w:sz w:val="20"/>
          <w:szCs w:val="20"/>
        </w:rPr>
        <w:t>盖</w:t>
      </w:r>
      <w:r>
        <w:rPr>
          <w:rFonts w:ascii="宋体" w:hAnsi="宋体" w:eastAsia="宋体" w:cs="宋体"/>
          <w:spacing w:val="8"/>
          <w:sz w:val="20"/>
          <w:szCs w:val="20"/>
        </w:rPr>
        <w:t>章及内容均应符合法律规定的要求，否则谈判响应性文件签署授权委托书无效。签字或盖章的</w:t>
      </w:r>
      <w:r>
        <w:rPr>
          <w:rFonts w:ascii="宋体" w:hAnsi="宋体" w:eastAsia="宋体" w:cs="宋体"/>
          <w:sz w:val="20"/>
          <w:szCs w:val="20"/>
        </w:rPr>
        <w:t xml:space="preserve"> </w:t>
      </w:r>
      <w:r>
        <w:rPr>
          <w:rFonts w:ascii="宋体" w:hAnsi="宋体" w:eastAsia="宋体" w:cs="宋体"/>
          <w:spacing w:val="16"/>
          <w:sz w:val="20"/>
          <w:szCs w:val="20"/>
        </w:rPr>
        <w:t>具</w:t>
      </w:r>
      <w:r>
        <w:rPr>
          <w:rFonts w:ascii="宋体" w:hAnsi="宋体" w:eastAsia="宋体" w:cs="宋体"/>
          <w:spacing w:val="9"/>
          <w:sz w:val="20"/>
          <w:szCs w:val="20"/>
        </w:rPr>
        <w:t>体</w:t>
      </w:r>
      <w:r>
        <w:rPr>
          <w:rFonts w:ascii="宋体" w:hAnsi="宋体" w:eastAsia="宋体" w:cs="宋体"/>
          <w:spacing w:val="8"/>
          <w:sz w:val="20"/>
          <w:szCs w:val="20"/>
        </w:rPr>
        <w:t>要求见投标人须知前附表。</w:t>
      </w:r>
    </w:p>
    <w:p>
      <w:pPr>
        <w:spacing w:before="1" w:line="226" w:lineRule="auto"/>
        <w:ind w:left="425"/>
        <w:rPr>
          <w:rFonts w:ascii="宋体" w:hAnsi="宋体" w:eastAsia="宋体" w:cs="宋体"/>
          <w:sz w:val="20"/>
          <w:szCs w:val="20"/>
        </w:rPr>
      </w:pPr>
      <w:r>
        <w:rPr>
          <w:rFonts w:ascii="宋体" w:hAnsi="宋体" w:eastAsia="宋体" w:cs="宋体"/>
          <w:spacing w:val="14"/>
          <w:sz w:val="20"/>
          <w:szCs w:val="20"/>
        </w:rPr>
        <w:t>3</w:t>
      </w:r>
      <w:r>
        <w:rPr>
          <w:rFonts w:ascii="宋体" w:hAnsi="宋体" w:eastAsia="宋体" w:cs="宋体"/>
          <w:spacing w:val="10"/>
          <w:sz w:val="20"/>
          <w:szCs w:val="20"/>
        </w:rPr>
        <w:t>.</w:t>
      </w:r>
      <w:r>
        <w:rPr>
          <w:rFonts w:ascii="宋体" w:hAnsi="宋体" w:eastAsia="宋体" w:cs="宋体"/>
          <w:spacing w:val="7"/>
          <w:sz w:val="20"/>
          <w:szCs w:val="20"/>
        </w:rPr>
        <w:t>7.</w:t>
      </w:r>
      <w:r>
        <w:rPr>
          <w:rFonts w:hint="eastAsia" w:ascii="宋体" w:hAnsi="宋体" w:eastAsia="宋体" w:cs="宋体"/>
          <w:spacing w:val="7"/>
          <w:sz w:val="20"/>
          <w:szCs w:val="20"/>
          <w:lang w:val="en-US" w:eastAsia="zh-CN"/>
        </w:rPr>
        <w:t>6</w:t>
      </w:r>
      <w:r>
        <w:rPr>
          <w:rFonts w:ascii="宋体" w:hAnsi="宋体" w:eastAsia="宋体" w:cs="宋体"/>
          <w:spacing w:val="7"/>
          <w:sz w:val="20"/>
          <w:szCs w:val="20"/>
        </w:rPr>
        <w:t xml:space="preserve"> 谈判响应性文件的正本、  副本份数见投标人须知前附表。正本和副本的封面右上角</w:t>
      </w:r>
    </w:p>
    <w:p>
      <w:pPr>
        <w:spacing w:before="127" w:line="228" w:lineRule="auto"/>
        <w:ind w:left="3"/>
        <w:rPr>
          <w:rFonts w:ascii="宋体" w:hAnsi="宋体" w:eastAsia="宋体" w:cs="宋体"/>
          <w:sz w:val="20"/>
          <w:szCs w:val="20"/>
        </w:rPr>
      </w:pPr>
      <w:r>
        <w:rPr>
          <w:rFonts w:ascii="宋体" w:hAnsi="宋体" w:eastAsia="宋体" w:cs="宋体"/>
          <w:spacing w:val="18"/>
          <w:sz w:val="20"/>
          <w:szCs w:val="20"/>
        </w:rPr>
        <w:t>上</w:t>
      </w:r>
      <w:r>
        <w:rPr>
          <w:rFonts w:ascii="宋体" w:hAnsi="宋体" w:eastAsia="宋体" w:cs="宋体"/>
          <w:spacing w:val="14"/>
          <w:sz w:val="20"/>
          <w:szCs w:val="20"/>
        </w:rPr>
        <w:t>应</w:t>
      </w:r>
      <w:r>
        <w:rPr>
          <w:rFonts w:ascii="宋体" w:hAnsi="宋体" w:eastAsia="宋体" w:cs="宋体"/>
          <w:spacing w:val="9"/>
          <w:sz w:val="20"/>
          <w:szCs w:val="20"/>
        </w:rPr>
        <w:t>清楚地标记“正本”或“副本”的字样。当副本和正本不一致时，以正本为准。</w:t>
      </w:r>
    </w:p>
    <w:p>
      <w:pPr>
        <w:spacing w:before="256" w:line="228" w:lineRule="auto"/>
        <w:outlineLvl w:val="1"/>
        <w:rPr>
          <w:rFonts w:ascii="宋体" w:hAnsi="宋体" w:eastAsia="宋体" w:cs="宋体"/>
          <w:sz w:val="20"/>
          <w:szCs w:val="20"/>
        </w:rPr>
      </w:pPr>
      <w:r>
        <w:rPr>
          <w:rFonts w:ascii="宋体" w:hAnsi="宋体" w:eastAsia="宋体" w:cs="宋体"/>
          <w:spacing w:val="5"/>
          <w:sz w:val="20"/>
          <w:szCs w:val="20"/>
        </w:rPr>
        <w:t>4. 投</w:t>
      </w:r>
      <w:r>
        <w:rPr>
          <w:rFonts w:ascii="宋体" w:hAnsi="宋体" w:eastAsia="宋体" w:cs="宋体"/>
          <w:spacing w:val="4"/>
          <w:sz w:val="20"/>
          <w:szCs w:val="20"/>
        </w:rPr>
        <w:t>标</w:t>
      </w:r>
    </w:p>
    <w:p>
      <w:pPr>
        <w:spacing w:before="150" w:line="228" w:lineRule="auto"/>
        <w:outlineLvl w:val="2"/>
        <w:rPr>
          <w:rFonts w:ascii="宋体" w:hAnsi="宋体" w:eastAsia="宋体" w:cs="宋体"/>
          <w:sz w:val="20"/>
          <w:szCs w:val="20"/>
        </w:rPr>
      </w:pPr>
      <w:r>
        <w:rPr>
          <w:rFonts w:ascii="宋体" w:hAnsi="宋体" w:eastAsia="宋体" w:cs="宋体"/>
          <w:spacing w:val="13"/>
          <w:sz w:val="20"/>
          <w:szCs w:val="20"/>
        </w:rPr>
        <w:t>4</w:t>
      </w:r>
      <w:r>
        <w:rPr>
          <w:rFonts w:ascii="宋体" w:hAnsi="宋体" w:eastAsia="宋体" w:cs="宋体"/>
          <w:spacing w:val="8"/>
          <w:sz w:val="20"/>
          <w:szCs w:val="20"/>
        </w:rPr>
        <w:t>.1 谈判响应性文件的密封和标记</w:t>
      </w:r>
    </w:p>
    <w:p>
      <w:pPr>
        <w:spacing w:before="153" w:line="369" w:lineRule="auto"/>
        <w:ind w:left="21" w:firstLine="399"/>
        <w:rPr>
          <w:rFonts w:ascii="宋体" w:hAnsi="宋体" w:eastAsia="宋体" w:cs="宋体"/>
          <w:sz w:val="20"/>
          <w:szCs w:val="20"/>
        </w:rPr>
      </w:pPr>
      <w:r>
        <w:rPr>
          <w:rFonts w:ascii="宋体" w:hAnsi="宋体" w:eastAsia="宋体" w:cs="宋体"/>
          <w:spacing w:val="14"/>
          <w:sz w:val="20"/>
          <w:szCs w:val="20"/>
        </w:rPr>
        <w:t>4.1</w:t>
      </w:r>
      <w:r>
        <w:rPr>
          <w:rFonts w:ascii="宋体" w:hAnsi="宋体" w:eastAsia="宋体" w:cs="宋体"/>
          <w:spacing w:val="8"/>
          <w:sz w:val="20"/>
          <w:szCs w:val="20"/>
        </w:rPr>
        <w:t>.</w:t>
      </w:r>
      <w:r>
        <w:rPr>
          <w:rFonts w:ascii="宋体" w:hAnsi="宋体" w:eastAsia="宋体" w:cs="宋体"/>
          <w:spacing w:val="7"/>
          <w:sz w:val="20"/>
          <w:szCs w:val="20"/>
        </w:rPr>
        <w:t>1 投标人应将所有的谈判响应性文件的正本、副本、分别密封在封袋中，在封套正面注</w:t>
      </w:r>
      <w:r>
        <w:rPr>
          <w:rFonts w:ascii="宋体" w:hAnsi="宋体" w:eastAsia="宋体" w:cs="宋体"/>
          <w:sz w:val="20"/>
          <w:szCs w:val="20"/>
        </w:rPr>
        <w:t xml:space="preserve"> </w:t>
      </w:r>
      <w:r>
        <w:rPr>
          <w:rFonts w:ascii="宋体" w:hAnsi="宋体" w:eastAsia="宋体" w:cs="宋体"/>
          <w:spacing w:val="6"/>
          <w:sz w:val="20"/>
          <w:szCs w:val="20"/>
        </w:rPr>
        <w:t>明：“正本”“副本” 、的投标字样。封袋上加贴封条，并在封套的封口处加盖投标人单位章</w:t>
      </w:r>
      <w:r>
        <w:rPr>
          <w:rFonts w:ascii="宋体" w:hAnsi="宋体" w:eastAsia="宋体" w:cs="宋体"/>
          <w:spacing w:val="3"/>
          <w:sz w:val="20"/>
          <w:szCs w:val="20"/>
        </w:rPr>
        <w:t>。</w:t>
      </w:r>
    </w:p>
    <w:p>
      <w:pPr>
        <w:spacing w:before="1" w:line="369" w:lineRule="auto"/>
        <w:ind w:left="4" w:right="32" w:firstLine="416"/>
        <w:rPr>
          <w:rFonts w:ascii="宋体" w:hAnsi="宋体" w:eastAsia="宋体" w:cs="宋体"/>
          <w:sz w:val="20"/>
          <w:szCs w:val="20"/>
        </w:rPr>
      </w:pPr>
      <w:r>
        <w:rPr>
          <w:rFonts w:ascii="宋体" w:hAnsi="宋体" w:eastAsia="宋体" w:cs="宋体"/>
          <w:spacing w:val="14"/>
          <w:sz w:val="20"/>
          <w:szCs w:val="20"/>
        </w:rPr>
        <w:t>4.1</w:t>
      </w:r>
      <w:r>
        <w:rPr>
          <w:rFonts w:ascii="宋体" w:hAnsi="宋体" w:eastAsia="宋体" w:cs="宋体"/>
          <w:spacing w:val="8"/>
          <w:sz w:val="20"/>
          <w:szCs w:val="20"/>
        </w:rPr>
        <w:t>.</w:t>
      </w:r>
      <w:r>
        <w:rPr>
          <w:rFonts w:ascii="宋体" w:hAnsi="宋体" w:eastAsia="宋体" w:cs="宋体"/>
          <w:spacing w:val="7"/>
          <w:sz w:val="20"/>
          <w:szCs w:val="20"/>
        </w:rPr>
        <w:t>2 谈判响应性文件的封套上应写明工程名称、单位名称、地址、邮政编码、联系人及联</w:t>
      </w:r>
      <w:r>
        <w:rPr>
          <w:rFonts w:ascii="宋体" w:hAnsi="宋体" w:eastAsia="宋体" w:cs="宋体"/>
          <w:sz w:val="20"/>
          <w:szCs w:val="20"/>
        </w:rPr>
        <w:t xml:space="preserve"> </w:t>
      </w:r>
      <w:r>
        <w:rPr>
          <w:rFonts w:ascii="宋体" w:hAnsi="宋体" w:eastAsia="宋体" w:cs="宋体"/>
          <w:spacing w:val="11"/>
          <w:sz w:val="20"/>
          <w:szCs w:val="20"/>
        </w:rPr>
        <w:t>系</w:t>
      </w:r>
      <w:r>
        <w:rPr>
          <w:rFonts w:ascii="宋体" w:hAnsi="宋体" w:eastAsia="宋体" w:cs="宋体"/>
          <w:spacing w:val="8"/>
          <w:sz w:val="20"/>
          <w:szCs w:val="20"/>
        </w:rPr>
        <w:t>电话。封套上应写明的其他内容见投标人须知前附表。谈判响应性文件外封套须加盖法人公章</w:t>
      </w:r>
      <w:r>
        <w:rPr>
          <w:rFonts w:ascii="宋体" w:hAnsi="宋体" w:eastAsia="宋体" w:cs="宋体"/>
          <w:sz w:val="20"/>
          <w:szCs w:val="20"/>
        </w:rPr>
        <w:t xml:space="preserve"> </w:t>
      </w:r>
      <w:r>
        <w:rPr>
          <w:rFonts w:ascii="宋体" w:hAnsi="宋体" w:eastAsia="宋体" w:cs="宋体"/>
          <w:spacing w:val="16"/>
          <w:sz w:val="20"/>
          <w:szCs w:val="20"/>
        </w:rPr>
        <w:t>或</w:t>
      </w:r>
      <w:r>
        <w:rPr>
          <w:rFonts w:ascii="宋体" w:hAnsi="宋体" w:eastAsia="宋体" w:cs="宋体"/>
          <w:spacing w:val="9"/>
          <w:sz w:val="20"/>
          <w:szCs w:val="20"/>
        </w:rPr>
        <w:t>投标专用章以及法定代表人或委托代理人印章，并应确保密封完好。</w:t>
      </w:r>
    </w:p>
    <w:p>
      <w:pPr>
        <w:spacing w:before="2" w:line="369" w:lineRule="auto"/>
        <w:ind w:left="8" w:right="32" w:firstLine="412"/>
        <w:rPr>
          <w:rFonts w:ascii="宋体" w:hAnsi="宋体" w:eastAsia="宋体" w:cs="宋体"/>
          <w:sz w:val="20"/>
          <w:szCs w:val="20"/>
        </w:rPr>
      </w:pPr>
      <w:r>
        <w:rPr>
          <w:rFonts w:ascii="宋体" w:hAnsi="宋体" w:eastAsia="宋体" w:cs="宋体"/>
          <w:spacing w:val="4"/>
          <w:sz w:val="20"/>
          <w:szCs w:val="20"/>
        </w:rPr>
        <w:t>4.1.3 未按本章</w:t>
      </w:r>
      <w:r>
        <w:rPr>
          <w:rFonts w:ascii="宋体" w:hAnsi="宋体" w:eastAsia="宋体" w:cs="宋体"/>
          <w:spacing w:val="3"/>
          <w:sz w:val="20"/>
          <w:szCs w:val="20"/>
        </w:rPr>
        <w:t>第</w:t>
      </w:r>
      <w:r>
        <w:rPr>
          <w:rFonts w:ascii="宋体" w:hAnsi="宋体" w:eastAsia="宋体" w:cs="宋体"/>
          <w:spacing w:val="2"/>
          <w:sz w:val="20"/>
          <w:szCs w:val="20"/>
        </w:rPr>
        <w:t xml:space="preserve"> 4.1.1 项或第 4.1.2 项要求密封和加写标记的谈判响应性文件，招标人不</w:t>
      </w:r>
      <w:r>
        <w:rPr>
          <w:rFonts w:ascii="宋体" w:hAnsi="宋体" w:eastAsia="宋体" w:cs="宋体"/>
          <w:sz w:val="20"/>
          <w:szCs w:val="20"/>
        </w:rPr>
        <w:t xml:space="preserve"> </w:t>
      </w:r>
      <w:r>
        <w:rPr>
          <w:rFonts w:ascii="宋体" w:hAnsi="宋体" w:eastAsia="宋体" w:cs="宋体"/>
          <w:spacing w:val="5"/>
          <w:sz w:val="20"/>
          <w:szCs w:val="20"/>
        </w:rPr>
        <w:t>予</w:t>
      </w:r>
      <w:r>
        <w:rPr>
          <w:rFonts w:ascii="宋体" w:hAnsi="宋体" w:eastAsia="宋体" w:cs="宋体"/>
          <w:spacing w:val="3"/>
          <w:sz w:val="20"/>
          <w:szCs w:val="20"/>
        </w:rPr>
        <w:t>受理。</w:t>
      </w:r>
    </w:p>
    <w:p>
      <w:pPr>
        <w:spacing w:before="1" w:line="227" w:lineRule="auto"/>
        <w:outlineLvl w:val="2"/>
        <w:rPr>
          <w:rFonts w:ascii="宋体" w:hAnsi="宋体" w:eastAsia="宋体" w:cs="宋体"/>
          <w:sz w:val="20"/>
          <w:szCs w:val="20"/>
        </w:rPr>
      </w:pPr>
      <w:r>
        <w:rPr>
          <w:rFonts w:ascii="宋体" w:hAnsi="宋体" w:eastAsia="宋体" w:cs="宋体"/>
          <w:spacing w:val="12"/>
          <w:sz w:val="20"/>
          <w:szCs w:val="20"/>
        </w:rPr>
        <w:t>4</w:t>
      </w:r>
      <w:r>
        <w:rPr>
          <w:rFonts w:ascii="宋体" w:hAnsi="宋体" w:eastAsia="宋体" w:cs="宋体"/>
          <w:spacing w:val="7"/>
          <w:sz w:val="20"/>
          <w:szCs w:val="20"/>
        </w:rPr>
        <w:t>.2 谈判响应性文件的递交。</w:t>
      </w:r>
    </w:p>
    <w:p>
      <w:pPr>
        <w:spacing w:before="152" w:line="227" w:lineRule="auto"/>
        <w:ind w:left="420"/>
        <w:rPr>
          <w:rFonts w:ascii="宋体" w:hAnsi="宋体" w:eastAsia="宋体" w:cs="宋体"/>
          <w:sz w:val="20"/>
          <w:szCs w:val="20"/>
        </w:rPr>
      </w:pPr>
      <w:r>
        <w:rPr>
          <w:rFonts w:ascii="宋体" w:hAnsi="宋体" w:eastAsia="宋体" w:cs="宋体"/>
          <w:spacing w:val="10"/>
          <w:sz w:val="20"/>
          <w:szCs w:val="20"/>
        </w:rPr>
        <w:t>4.2.</w:t>
      </w:r>
      <w:r>
        <w:rPr>
          <w:rFonts w:ascii="宋体" w:hAnsi="宋体" w:eastAsia="宋体" w:cs="宋体"/>
          <w:spacing w:val="5"/>
          <w:sz w:val="20"/>
          <w:szCs w:val="20"/>
        </w:rPr>
        <w:t>1 投标人应在本章第 2.2.2 项规定的投标截止时间前递交谈判响应性文件。</w:t>
      </w:r>
    </w:p>
    <w:p>
      <w:pPr>
        <w:spacing w:before="154" w:line="228" w:lineRule="auto"/>
        <w:ind w:left="420"/>
        <w:rPr>
          <w:rFonts w:ascii="宋体" w:hAnsi="宋体" w:eastAsia="宋体" w:cs="宋体"/>
          <w:sz w:val="20"/>
          <w:szCs w:val="20"/>
        </w:rPr>
      </w:pPr>
      <w:r>
        <w:rPr>
          <w:rFonts w:ascii="宋体" w:hAnsi="宋体" w:eastAsia="宋体" w:cs="宋体"/>
          <w:spacing w:val="16"/>
          <w:sz w:val="20"/>
          <w:szCs w:val="20"/>
        </w:rPr>
        <w:t>4</w:t>
      </w:r>
      <w:r>
        <w:rPr>
          <w:rFonts w:ascii="宋体" w:hAnsi="宋体" w:eastAsia="宋体" w:cs="宋体"/>
          <w:spacing w:val="14"/>
          <w:sz w:val="20"/>
          <w:szCs w:val="20"/>
        </w:rPr>
        <w:t>.</w:t>
      </w:r>
      <w:r>
        <w:rPr>
          <w:rFonts w:ascii="宋体" w:hAnsi="宋体" w:eastAsia="宋体" w:cs="宋体"/>
          <w:spacing w:val="8"/>
          <w:sz w:val="20"/>
          <w:szCs w:val="20"/>
        </w:rPr>
        <w:t>2.2 投标人递交谈判响应性文件的地点：见投标人须知前附表。</w:t>
      </w:r>
    </w:p>
    <w:p>
      <w:pPr>
        <w:spacing w:before="154" w:line="227" w:lineRule="auto"/>
        <w:ind w:left="420"/>
        <w:rPr>
          <w:rFonts w:ascii="宋体" w:hAnsi="宋体" w:eastAsia="宋体" w:cs="宋体"/>
          <w:sz w:val="20"/>
          <w:szCs w:val="20"/>
        </w:rPr>
      </w:pPr>
      <w:r>
        <w:rPr>
          <w:rFonts w:ascii="宋体" w:hAnsi="宋体" w:eastAsia="宋体" w:cs="宋体"/>
          <w:spacing w:val="16"/>
          <w:sz w:val="20"/>
          <w:szCs w:val="20"/>
        </w:rPr>
        <w:t>4.2</w:t>
      </w:r>
      <w:r>
        <w:rPr>
          <w:rFonts w:ascii="宋体" w:hAnsi="宋体" w:eastAsia="宋体" w:cs="宋体"/>
          <w:spacing w:val="14"/>
          <w:sz w:val="20"/>
          <w:szCs w:val="20"/>
        </w:rPr>
        <w:t>.</w:t>
      </w:r>
      <w:r>
        <w:rPr>
          <w:rFonts w:ascii="宋体" w:hAnsi="宋体" w:eastAsia="宋体" w:cs="宋体"/>
          <w:spacing w:val="8"/>
          <w:sz w:val="20"/>
          <w:szCs w:val="20"/>
        </w:rPr>
        <w:t>3 除投标人须知前附表另有规定外，投标人所递交的谈判响应性文件不予退还。</w:t>
      </w:r>
    </w:p>
    <w:p>
      <w:pPr>
        <w:spacing w:before="152" w:line="228" w:lineRule="auto"/>
        <w:ind w:left="420"/>
        <w:rPr>
          <w:rFonts w:ascii="宋体" w:hAnsi="宋体" w:eastAsia="宋体" w:cs="宋体"/>
          <w:sz w:val="20"/>
          <w:szCs w:val="20"/>
        </w:rPr>
      </w:pPr>
      <w:r>
        <w:rPr>
          <w:rFonts w:ascii="宋体" w:hAnsi="宋体" w:eastAsia="宋体" w:cs="宋体"/>
          <w:spacing w:val="16"/>
          <w:sz w:val="20"/>
          <w:szCs w:val="20"/>
        </w:rPr>
        <w:t>4</w:t>
      </w:r>
      <w:r>
        <w:rPr>
          <w:rFonts w:ascii="宋体" w:hAnsi="宋体" w:eastAsia="宋体" w:cs="宋体"/>
          <w:spacing w:val="11"/>
          <w:sz w:val="20"/>
          <w:szCs w:val="20"/>
        </w:rPr>
        <w:t>.</w:t>
      </w:r>
      <w:r>
        <w:rPr>
          <w:rFonts w:ascii="宋体" w:hAnsi="宋体" w:eastAsia="宋体" w:cs="宋体"/>
          <w:spacing w:val="8"/>
          <w:sz w:val="20"/>
          <w:szCs w:val="20"/>
        </w:rPr>
        <w:t>2.4 招标人收到谈判响应性文件后，向投标人出具签收凭证。</w:t>
      </w:r>
    </w:p>
    <w:p>
      <w:pPr>
        <w:spacing w:before="154" w:line="228" w:lineRule="auto"/>
        <w:ind w:left="420"/>
        <w:rPr>
          <w:rFonts w:ascii="宋体" w:hAnsi="宋体" w:eastAsia="宋体" w:cs="宋体"/>
          <w:sz w:val="20"/>
          <w:szCs w:val="20"/>
        </w:rPr>
      </w:pPr>
      <w:r>
        <w:rPr>
          <w:rFonts w:ascii="宋体" w:hAnsi="宋体" w:eastAsia="宋体" w:cs="宋体"/>
          <w:spacing w:val="16"/>
          <w:sz w:val="20"/>
          <w:szCs w:val="20"/>
        </w:rPr>
        <w:t>4.</w:t>
      </w:r>
      <w:r>
        <w:rPr>
          <w:rFonts w:ascii="宋体" w:hAnsi="宋体" w:eastAsia="宋体" w:cs="宋体"/>
          <w:spacing w:val="15"/>
          <w:sz w:val="20"/>
          <w:szCs w:val="20"/>
        </w:rPr>
        <w:t>2</w:t>
      </w:r>
      <w:r>
        <w:rPr>
          <w:rFonts w:ascii="宋体" w:hAnsi="宋体" w:eastAsia="宋体" w:cs="宋体"/>
          <w:spacing w:val="8"/>
          <w:sz w:val="20"/>
          <w:szCs w:val="20"/>
        </w:rPr>
        <w:t>.5 逾期送达的或者未送达指定地点的谈判响应性文件，招标人不予受理。</w:t>
      </w:r>
    </w:p>
    <w:p>
      <w:pPr>
        <w:spacing w:before="154" w:line="228" w:lineRule="auto"/>
        <w:outlineLvl w:val="2"/>
        <w:rPr>
          <w:rFonts w:ascii="宋体" w:hAnsi="宋体" w:eastAsia="宋体" w:cs="宋体"/>
          <w:sz w:val="20"/>
          <w:szCs w:val="20"/>
        </w:rPr>
      </w:pPr>
      <w:r>
        <w:rPr>
          <w:rFonts w:ascii="宋体" w:hAnsi="宋体" w:eastAsia="宋体" w:cs="宋体"/>
          <w:spacing w:val="13"/>
          <w:sz w:val="20"/>
          <w:szCs w:val="20"/>
        </w:rPr>
        <w:t>4</w:t>
      </w:r>
      <w:r>
        <w:rPr>
          <w:rFonts w:ascii="宋体" w:hAnsi="宋体" w:eastAsia="宋体" w:cs="宋体"/>
          <w:spacing w:val="8"/>
          <w:sz w:val="20"/>
          <w:szCs w:val="20"/>
        </w:rPr>
        <w:t>.3 谈判响应性文件的修改与撤回</w:t>
      </w:r>
    </w:p>
    <w:p>
      <w:pPr>
        <w:spacing w:before="152" w:line="370" w:lineRule="auto"/>
        <w:ind w:left="4" w:right="32" w:firstLine="416"/>
        <w:rPr>
          <w:rFonts w:ascii="宋体" w:hAnsi="宋体" w:eastAsia="宋体" w:cs="宋体"/>
          <w:sz w:val="20"/>
          <w:szCs w:val="20"/>
        </w:rPr>
      </w:pPr>
      <w:r>
        <w:rPr>
          <w:rFonts w:ascii="宋体" w:hAnsi="宋体" w:eastAsia="宋体" w:cs="宋体"/>
          <w:spacing w:val="8"/>
          <w:sz w:val="20"/>
          <w:szCs w:val="20"/>
        </w:rPr>
        <w:t>4.3.1 在本</w:t>
      </w:r>
      <w:r>
        <w:rPr>
          <w:rFonts w:ascii="宋体" w:hAnsi="宋体" w:eastAsia="宋体" w:cs="宋体"/>
          <w:spacing w:val="7"/>
          <w:sz w:val="20"/>
          <w:szCs w:val="20"/>
        </w:rPr>
        <w:t>章</w:t>
      </w:r>
      <w:r>
        <w:rPr>
          <w:rFonts w:ascii="宋体" w:hAnsi="宋体" w:eastAsia="宋体" w:cs="宋体"/>
          <w:spacing w:val="4"/>
          <w:sz w:val="20"/>
          <w:szCs w:val="20"/>
        </w:rPr>
        <w:t>第 2.2.2 项规定的投标截止时间前，投标人可以修改或撤回已递交的谈判响应</w:t>
      </w:r>
      <w:r>
        <w:rPr>
          <w:rFonts w:ascii="宋体" w:hAnsi="宋体" w:eastAsia="宋体" w:cs="宋体"/>
          <w:sz w:val="20"/>
          <w:szCs w:val="20"/>
        </w:rPr>
        <w:t xml:space="preserve"> </w:t>
      </w:r>
      <w:r>
        <w:rPr>
          <w:rFonts w:ascii="宋体" w:hAnsi="宋体" w:eastAsia="宋体" w:cs="宋体"/>
          <w:spacing w:val="16"/>
          <w:sz w:val="20"/>
          <w:szCs w:val="20"/>
        </w:rPr>
        <w:t>性</w:t>
      </w:r>
      <w:r>
        <w:rPr>
          <w:rFonts w:ascii="宋体" w:hAnsi="宋体" w:eastAsia="宋体" w:cs="宋体"/>
          <w:spacing w:val="11"/>
          <w:sz w:val="20"/>
          <w:szCs w:val="20"/>
        </w:rPr>
        <w:t>文</w:t>
      </w:r>
      <w:r>
        <w:rPr>
          <w:rFonts w:ascii="宋体" w:hAnsi="宋体" w:eastAsia="宋体" w:cs="宋体"/>
          <w:spacing w:val="8"/>
          <w:sz w:val="20"/>
          <w:szCs w:val="20"/>
        </w:rPr>
        <w:t>件，但应以书面形式通知招标人。</w:t>
      </w:r>
    </w:p>
    <w:p>
      <w:pPr>
        <w:spacing w:before="2" w:line="368" w:lineRule="auto"/>
        <w:ind w:left="1" w:right="30" w:firstLine="419"/>
        <w:rPr>
          <w:rFonts w:ascii="宋体" w:hAnsi="宋体" w:eastAsia="宋体" w:cs="宋体"/>
          <w:sz w:val="20"/>
          <w:szCs w:val="20"/>
        </w:rPr>
      </w:pPr>
      <w:r>
        <w:rPr>
          <w:rFonts w:ascii="宋体" w:hAnsi="宋体" w:eastAsia="宋体" w:cs="宋体"/>
          <w:spacing w:val="18"/>
          <w:sz w:val="20"/>
          <w:szCs w:val="20"/>
        </w:rPr>
        <w:t>4</w:t>
      </w:r>
      <w:r>
        <w:rPr>
          <w:rFonts w:ascii="宋体" w:hAnsi="宋体" w:eastAsia="宋体" w:cs="宋体"/>
          <w:spacing w:val="11"/>
          <w:sz w:val="20"/>
          <w:szCs w:val="20"/>
        </w:rPr>
        <w:t>.</w:t>
      </w:r>
      <w:r>
        <w:rPr>
          <w:rFonts w:ascii="宋体" w:hAnsi="宋体" w:eastAsia="宋体" w:cs="宋体"/>
          <w:spacing w:val="9"/>
          <w:sz w:val="20"/>
          <w:szCs w:val="20"/>
        </w:rPr>
        <w:t>3.2 投标人修改或撤回已递交谈判响应性文件的书面通知应按照本章第 3.7.3 项的要求</w:t>
      </w:r>
      <w:r>
        <w:rPr>
          <w:rFonts w:ascii="宋体" w:hAnsi="宋体" w:eastAsia="宋体" w:cs="宋体"/>
          <w:sz w:val="20"/>
          <w:szCs w:val="20"/>
        </w:rPr>
        <w:t xml:space="preserve"> </w:t>
      </w:r>
      <w:r>
        <w:rPr>
          <w:rFonts w:ascii="宋体" w:hAnsi="宋体" w:eastAsia="宋体" w:cs="宋体"/>
          <w:spacing w:val="17"/>
          <w:sz w:val="20"/>
          <w:szCs w:val="20"/>
        </w:rPr>
        <w:t>签</w:t>
      </w:r>
      <w:r>
        <w:rPr>
          <w:rFonts w:ascii="宋体" w:hAnsi="宋体" w:eastAsia="宋体" w:cs="宋体"/>
          <w:spacing w:val="9"/>
          <w:sz w:val="20"/>
          <w:szCs w:val="20"/>
        </w:rPr>
        <w:t>字或盖章。招标人收到书面通知后，向投标人出具签收凭证。</w:t>
      </w:r>
    </w:p>
    <w:p>
      <w:pPr>
        <w:spacing w:before="1" w:line="378" w:lineRule="auto"/>
        <w:ind w:left="3" w:right="31" w:firstLine="417"/>
        <w:rPr>
          <w:rFonts w:ascii="宋体" w:hAnsi="宋体" w:eastAsia="宋体" w:cs="宋体"/>
          <w:sz w:val="20"/>
          <w:szCs w:val="20"/>
        </w:rPr>
      </w:pPr>
      <w:r>
        <w:rPr>
          <w:rFonts w:ascii="宋体" w:hAnsi="宋体" w:eastAsia="宋体" w:cs="宋体"/>
          <w:spacing w:val="20"/>
          <w:sz w:val="20"/>
          <w:szCs w:val="20"/>
        </w:rPr>
        <w:t>4</w:t>
      </w:r>
      <w:r>
        <w:rPr>
          <w:rFonts w:ascii="宋体" w:hAnsi="宋体" w:eastAsia="宋体" w:cs="宋体"/>
          <w:spacing w:val="12"/>
          <w:sz w:val="20"/>
          <w:szCs w:val="20"/>
        </w:rPr>
        <w:t>.3.3 修改的内容为谈判响应性文件的组成部分。修改的谈判响应性文件应按照本章第 3</w:t>
      </w:r>
      <w:r>
        <w:rPr>
          <w:rFonts w:ascii="宋体" w:hAnsi="宋体" w:eastAsia="宋体" w:cs="宋体"/>
          <w:sz w:val="20"/>
          <w:szCs w:val="20"/>
        </w:rPr>
        <w:t xml:space="preserve"> </w:t>
      </w:r>
      <w:r>
        <w:rPr>
          <w:rFonts w:ascii="宋体" w:hAnsi="宋体" w:eastAsia="宋体" w:cs="宋体"/>
          <w:spacing w:val="10"/>
          <w:sz w:val="20"/>
          <w:szCs w:val="20"/>
        </w:rPr>
        <w:t xml:space="preserve">条、第 </w:t>
      </w:r>
      <w:r>
        <w:rPr>
          <w:rFonts w:ascii="宋体" w:hAnsi="宋体" w:eastAsia="宋体" w:cs="宋体"/>
          <w:spacing w:val="7"/>
          <w:sz w:val="20"/>
          <w:szCs w:val="20"/>
        </w:rPr>
        <w:t>4</w:t>
      </w:r>
      <w:r>
        <w:rPr>
          <w:rFonts w:ascii="宋体" w:hAnsi="宋体" w:eastAsia="宋体" w:cs="宋体"/>
          <w:spacing w:val="5"/>
          <w:sz w:val="20"/>
          <w:szCs w:val="20"/>
        </w:rPr>
        <w:t xml:space="preserve"> 条规定进行编制、密封、标记和递交，并标明“修改”字样。</w:t>
      </w:r>
    </w:p>
    <w:p>
      <w:pPr>
        <w:spacing w:before="80" w:line="228" w:lineRule="auto"/>
        <w:ind w:left="5"/>
        <w:outlineLvl w:val="1"/>
        <w:rPr>
          <w:rFonts w:ascii="宋体" w:hAnsi="宋体" w:eastAsia="宋体" w:cs="宋体"/>
          <w:sz w:val="20"/>
          <w:szCs w:val="20"/>
        </w:rPr>
      </w:pPr>
      <w:r>
        <w:rPr>
          <w:rFonts w:ascii="宋体" w:hAnsi="宋体" w:eastAsia="宋体" w:cs="宋体"/>
          <w:spacing w:val="4"/>
          <w:sz w:val="20"/>
          <w:szCs w:val="20"/>
        </w:rPr>
        <w:t>5. 开</w:t>
      </w:r>
      <w:r>
        <w:rPr>
          <w:rFonts w:ascii="宋体" w:hAnsi="宋体" w:eastAsia="宋体" w:cs="宋体"/>
          <w:spacing w:val="3"/>
          <w:sz w:val="20"/>
          <w:szCs w:val="20"/>
        </w:rPr>
        <w:t>标</w:t>
      </w:r>
    </w:p>
    <w:p>
      <w:pPr>
        <w:spacing w:before="154" w:line="228" w:lineRule="auto"/>
        <w:ind w:left="5"/>
        <w:outlineLvl w:val="2"/>
        <w:rPr>
          <w:rFonts w:ascii="宋体" w:hAnsi="宋体" w:eastAsia="宋体" w:cs="宋体"/>
          <w:sz w:val="20"/>
          <w:szCs w:val="20"/>
        </w:rPr>
      </w:pPr>
      <w:r>
        <w:rPr>
          <w:rFonts w:ascii="宋体" w:hAnsi="宋体" w:eastAsia="宋体" w:cs="宋体"/>
          <w:spacing w:val="7"/>
          <w:sz w:val="20"/>
          <w:szCs w:val="20"/>
        </w:rPr>
        <w:t>5.1 开标时间和地</w:t>
      </w:r>
      <w:r>
        <w:rPr>
          <w:rFonts w:ascii="宋体" w:hAnsi="宋体" w:eastAsia="宋体" w:cs="宋体"/>
          <w:spacing w:val="6"/>
          <w:sz w:val="20"/>
          <w:szCs w:val="20"/>
        </w:rPr>
        <w:t>点</w:t>
      </w:r>
    </w:p>
    <w:p>
      <w:pPr>
        <w:spacing w:before="151" w:line="370" w:lineRule="auto"/>
        <w:ind w:right="32" w:firstLine="422"/>
        <w:rPr>
          <w:rFonts w:ascii="宋体" w:hAnsi="宋体" w:eastAsia="宋体" w:cs="宋体"/>
          <w:sz w:val="20"/>
          <w:szCs w:val="20"/>
        </w:rPr>
      </w:pPr>
      <w:r>
        <w:rPr>
          <w:rFonts w:ascii="宋体" w:hAnsi="宋体" w:eastAsia="宋体" w:cs="宋体"/>
          <w:spacing w:val="5"/>
          <w:sz w:val="20"/>
          <w:szCs w:val="20"/>
        </w:rPr>
        <w:t>招标人在本章第 2.2.2 项规定的投标截止时间 (开标时间) 和投标人须知前附表规定的</w:t>
      </w:r>
      <w:r>
        <w:rPr>
          <w:rFonts w:ascii="宋体" w:hAnsi="宋体" w:eastAsia="宋体" w:cs="宋体"/>
          <w:spacing w:val="1"/>
          <w:sz w:val="20"/>
          <w:szCs w:val="20"/>
        </w:rPr>
        <w:t>地</w:t>
      </w:r>
      <w:r>
        <w:rPr>
          <w:rFonts w:ascii="宋体" w:hAnsi="宋体" w:eastAsia="宋体" w:cs="宋体"/>
          <w:sz w:val="20"/>
          <w:szCs w:val="20"/>
        </w:rPr>
        <w:t xml:space="preserve">点 </w:t>
      </w:r>
      <w:r>
        <w:rPr>
          <w:rFonts w:ascii="宋体" w:hAnsi="宋体" w:eastAsia="宋体" w:cs="宋体"/>
          <w:spacing w:val="18"/>
          <w:sz w:val="20"/>
          <w:szCs w:val="20"/>
        </w:rPr>
        <w:t>进行</w:t>
      </w:r>
      <w:r>
        <w:rPr>
          <w:rFonts w:ascii="宋体" w:hAnsi="宋体" w:eastAsia="宋体" w:cs="宋体"/>
          <w:spacing w:val="13"/>
          <w:sz w:val="20"/>
          <w:szCs w:val="20"/>
        </w:rPr>
        <w:t>竞</w:t>
      </w:r>
      <w:r>
        <w:rPr>
          <w:rFonts w:ascii="宋体" w:hAnsi="宋体" w:eastAsia="宋体" w:cs="宋体"/>
          <w:spacing w:val="9"/>
          <w:sz w:val="20"/>
          <w:szCs w:val="20"/>
        </w:rPr>
        <w:t>争性谈判，并邀请所有投标人的法定代表人或其委托代理人携带本人身份证准时参加。</w:t>
      </w:r>
    </w:p>
    <w:p>
      <w:pPr>
        <w:spacing w:line="228" w:lineRule="auto"/>
        <w:ind w:left="5"/>
        <w:outlineLvl w:val="2"/>
        <w:rPr>
          <w:rFonts w:ascii="宋体" w:hAnsi="宋体" w:eastAsia="宋体" w:cs="宋体"/>
          <w:sz w:val="20"/>
          <w:szCs w:val="20"/>
        </w:rPr>
      </w:pPr>
      <w:r>
        <w:rPr>
          <w:rFonts w:ascii="宋体" w:hAnsi="宋体" w:eastAsia="宋体" w:cs="宋体"/>
          <w:spacing w:val="10"/>
          <w:sz w:val="20"/>
          <w:szCs w:val="20"/>
        </w:rPr>
        <w:t>5</w:t>
      </w:r>
      <w:r>
        <w:rPr>
          <w:rFonts w:ascii="宋体" w:hAnsi="宋体" w:eastAsia="宋体" w:cs="宋体"/>
          <w:spacing w:val="5"/>
          <w:sz w:val="20"/>
          <w:szCs w:val="20"/>
        </w:rPr>
        <w:t>.2 开标程序</w:t>
      </w:r>
    </w:p>
    <w:p>
      <w:pPr>
        <w:spacing w:before="151" w:line="228" w:lineRule="auto"/>
        <w:ind w:left="423"/>
        <w:rPr>
          <w:rFonts w:ascii="宋体" w:hAnsi="宋体" w:eastAsia="宋体" w:cs="宋体"/>
          <w:sz w:val="20"/>
          <w:szCs w:val="20"/>
        </w:rPr>
      </w:pPr>
      <w:r>
        <w:rPr>
          <w:rFonts w:ascii="宋体" w:hAnsi="宋体" w:eastAsia="宋体" w:cs="宋体"/>
          <w:spacing w:val="11"/>
          <w:sz w:val="20"/>
          <w:szCs w:val="20"/>
        </w:rPr>
        <w:t>主</w:t>
      </w:r>
      <w:r>
        <w:rPr>
          <w:rFonts w:ascii="宋体" w:hAnsi="宋体" w:eastAsia="宋体" w:cs="宋体"/>
          <w:spacing w:val="8"/>
          <w:sz w:val="20"/>
          <w:szCs w:val="20"/>
        </w:rPr>
        <w:t>持人按下列程序进行开标：</w:t>
      </w:r>
    </w:p>
    <w:p>
      <w:pPr>
        <w:spacing w:before="154" w:line="227" w:lineRule="auto"/>
        <w:ind w:left="369"/>
        <w:rPr>
          <w:rFonts w:ascii="宋体" w:hAnsi="宋体" w:eastAsia="宋体" w:cs="宋体"/>
          <w:sz w:val="20"/>
          <w:szCs w:val="20"/>
        </w:rPr>
      </w:pPr>
      <w:r>
        <w:rPr>
          <w:rFonts w:ascii="宋体" w:hAnsi="宋体" w:eastAsia="宋体" w:cs="宋体"/>
          <w:spacing w:val="17"/>
          <w:sz w:val="20"/>
          <w:szCs w:val="20"/>
        </w:rPr>
        <w:t>(</w:t>
      </w:r>
      <w:r>
        <w:rPr>
          <w:rFonts w:ascii="宋体" w:hAnsi="宋体" w:eastAsia="宋体" w:cs="宋体"/>
          <w:spacing w:val="15"/>
          <w:sz w:val="20"/>
          <w:szCs w:val="20"/>
        </w:rPr>
        <w:t>1) 宣布开标纪律；</w:t>
      </w:r>
    </w:p>
    <w:p>
      <w:pPr>
        <w:spacing w:before="155" w:line="369" w:lineRule="auto"/>
        <w:ind w:left="3" w:right="30" w:firstLine="366"/>
        <w:rPr>
          <w:rFonts w:ascii="宋体" w:hAnsi="宋体" w:eastAsia="宋体" w:cs="宋体"/>
          <w:sz w:val="20"/>
          <w:szCs w:val="20"/>
        </w:rPr>
      </w:pPr>
      <w:r>
        <w:rPr>
          <w:rFonts w:ascii="宋体" w:hAnsi="宋体" w:eastAsia="宋体" w:cs="宋体"/>
          <w:spacing w:val="16"/>
          <w:sz w:val="20"/>
          <w:szCs w:val="20"/>
        </w:rPr>
        <w:t>(</w:t>
      </w:r>
      <w:r>
        <w:rPr>
          <w:rFonts w:ascii="宋体" w:hAnsi="宋体" w:eastAsia="宋体" w:cs="宋体"/>
          <w:spacing w:val="14"/>
          <w:sz w:val="20"/>
          <w:szCs w:val="20"/>
        </w:rPr>
        <w:t>2) 公布在投标截止时间前递交谈判响应性文件的投标人名称，并点名确认投标人是否派</w:t>
      </w:r>
      <w:r>
        <w:rPr>
          <w:rFonts w:ascii="宋体" w:hAnsi="宋体" w:eastAsia="宋体" w:cs="宋体"/>
          <w:sz w:val="20"/>
          <w:szCs w:val="20"/>
        </w:rPr>
        <w:t xml:space="preserve"> </w:t>
      </w:r>
      <w:r>
        <w:rPr>
          <w:rFonts w:ascii="宋体" w:hAnsi="宋体" w:eastAsia="宋体" w:cs="宋体"/>
          <w:spacing w:val="7"/>
          <w:sz w:val="20"/>
          <w:szCs w:val="20"/>
        </w:rPr>
        <w:t>人</w:t>
      </w:r>
      <w:r>
        <w:rPr>
          <w:rFonts w:ascii="宋体" w:hAnsi="宋体" w:eastAsia="宋体" w:cs="宋体"/>
          <w:spacing w:val="4"/>
          <w:sz w:val="20"/>
          <w:szCs w:val="20"/>
        </w:rPr>
        <w:t>到场；</w:t>
      </w:r>
    </w:p>
    <w:p>
      <w:pPr>
        <w:spacing w:before="127" w:line="228" w:lineRule="auto"/>
        <w:ind w:left="368"/>
        <w:rPr>
          <w:rFonts w:ascii="宋体" w:hAnsi="宋体" w:eastAsia="宋体" w:cs="宋体"/>
          <w:spacing w:val="11"/>
          <w:sz w:val="20"/>
          <w:szCs w:val="20"/>
        </w:rPr>
      </w:pPr>
      <w:r>
        <w:rPr>
          <w:rFonts w:ascii="宋体" w:hAnsi="宋体" w:eastAsia="宋体" w:cs="宋体"/>
          <w:spacing w:val="12"/>
          <w:sz w:val="20"/>
          <w:szCs w:val="20"/>
        </w:rPr>
        <w:t>(3) 宣布开标人、唱标人、记录人、监标人等有关人员姓名</w:t>
      </w:r>
      <w:r>
        <w:rPr>
          <w:rFonts w:ascii="宋体" w:hAnsi="宋体" w:eastAsia="宋体" w:cs="宋体"/>
          <w:spacing w:val="11"/>
          <w:sz w:val="20"/>
          <w:szCs w:val="20"/>
        </w:rPr>
        <w:t>；</w:t>
      </w:r>
    </w:p>
    <w:p>
      <w:pPr>
        <w:spacing w:before="127" w:line="228" w:lineRule="auto"/>
        <w:ind w:left="368"/>
        <w:rPr>
          <w:rFonts w:ascii="宋体" w:hAnsi="宋体" w:eastAsia="宋体" w:cs="宋体"/>
          <w:sz w:val="20"/>
          <w:szCs w:val="20"/>
        </w:rPr>
      </w:pPr>
      <w:r>
        <w:rPr>
          <w:rFonts w:ascii="宋体" w:hAnsi="宋体" w:eastAsia="宋体" w:cs="宋体"/>
          <w:spacing w:val="15"/>
          <w:sz w:val="20"/>
          <w:szCs w:val="20"/>
        </w:rPr>
        <w:t>(</w:t>
      </w:r>
      <w:r>
        <w:rPr>
          <w:rFonts w:ascii="宋体" w:hAnsi="宋体" w:eastAsia="宋体" w:cs="宋体"/>
          <w:spacing w:val="13"/>
          <w:sz w:val="20"/>
          <w:szCs w:val="20"/>
        </w:rPr>
        <w:t>4) 监督人查验投标人的相关证件；</w:t>
      </w:r>
    </w:p>
    <w:p>
      <w:pPr>
        <w:spacing w:before="151" w:line="227" w:lineRule="auto"/>
        <w:ind w:left="368"/>
        <w:rPr>
          <w:rFonts w:ascii="宋体" w:hAnsi="宋体" w:eastAsia="宋体" w:cs="宋体"/>
          <w:sz w:val="20"/>
          <w:szCs w:val="20"/>
        </w:rPr>
      </w:pPr>
      <w:r>
        <w:rPr>
          <w:rFonts w:ascii="宋体" w:hAnsi="宋体" w:eastAsia="宋体" w:cs="宋体"/>
          <w:spacing w:val="12"/>
          <w:sz w:val="20"/>
          <w:szCs w:val="20"/>
        </w:rPr>
        <w:t>(5) 按照投标人须知前附表规定检查谈判响应性文件的密封情况</w:t>
      </w:r>
      <w:r>
        <w:rPr>
          <w:rFonts w:ascii="宋体" w:hAnsi="宋体" w:eastAsia="宋体" w:cs="宋体"/>
          <w:spacing w:val="7"/>
          <w:sz w:val="20"/>
          <w:szCs w:val="20"/>
        </w:rPr>
        <w:t>；</w:t>
      </w:r>
    </w:p>
    <w:p>
      <w:pPr>
        <w:spacing w:before="154" w:line="227" w:lineRule="auto"/>
        <w:ind w:left="368"/>
        <w:rPr>
          <w:rFonts w:ascii="宋体" w:hAnsi="宋体" w:eastAsia="宋体" w:cs="宋体"/>
          <w:sz w:val="20"/>
          <w:szCs w:val="20"/>
        </w:rPr>
      </w:pPr>
      <w:r>
        <w:rPr>
          <w:rFonts w:ascii="宋体" w:hAnsi="宋体" w:eastAsia="宋体" w:cs="宋体"/>
          <w:spacing w:val="22"/>
          <w:sz w:val="20"/>
          <w:szCs w:val="20"/>
        </w:rPr>
        <w:t>(6</w:t>
      </w:r>
      <w:r>
        <w:rPr>
          <w:rFonts w:ascii="宋体" w:hAnsi="宋体" w:eastAsia="宋体" w:cs="宋体"/>
          <w:spacing w:val="11"/>
          <w:sz w:val="20"/>
          <w:szCs w:val="20"/>
        </w:rPr>
        <w:t>) 按照投标人须知前附表的规定确定并宣布谈判响应性文件开标顺序；</w:t>
      </w:r>
    </w:p>
    <w:p>
      <w:pPr>
        <w:spacing w:before="155" w:line="228" w:lineRule="auto"/>
        <w:ind w:left="2"/>
        <w:rPr>
          <w:rFonts w:ascii="宋体" w:hAnsi="宋体" w:eastAsia="宋体" w:cs="宋体"/>
          <w:sz w:val="20"/>
          <w:szCs w:val="20"/>
        </w:rPr>
      </w:pPr>
      <w:r>
        <w:rPr>
          <w:rFonts w:ascii="宋体" w:hAnsi="宋体" w:eastAsia="宋体" w:cs="宋体"/>
          <w:spacing w:val="6"/>
          <w:sz w:val="20"/>
          <w:szCs w:val="20"/>
        </w:rPr>
        <w:t>6</w:t>
      </w:r>
      <w:r>
        <w:rPr>
          <w:rFonts w:ascii="宋体" w:hAnsi="宋体" w:eastAsia="宋体" w:cs="宋体"/>
          <w:spacing w:val="4"/>
          <w:sz w:val="20"/>
          <w:szCs w:val="20"/>
        </w:rPr>
        <w:t>. 评标</w:t>
      </w:r>
    </w:p>
    <w:p>
      <w:pPr>
        <w:spacing w:before="151" w:line="228" w:lineRule="auto"/>
        <w:ind w:left="422"/>
        <w:rPr>
          <w:rFonts w:ascii="宋体" w:hAnsi="宋体" w:eastAsia="宋体" w:cs="宋体"/>
          <w:sz w:val="20"/>
          <w:szCs w:val="20"/>
        </w:rPr>
      </w:pPr>
      <w:r>
        <w:rPr>
          <w:rFonts w:ascii="宋体" w:hAnsi="宋体" w:eastAsia="宋体" w:cs="宋体"/>
          <w:spacing w:val="6"/>
          <w:sz w:val="20"/>
          <w:szCs w:val="20"/>
        </w:rPr>
        <w:t>6.1 谈判小</w:t>
      </w:r>
      <w:r>
        <w:rPr>
          <w:rFonts w:ascii="宋体" w:hAnsi="宋体" w:eastAsia="宋体" w:cs="宋体"/>
          <w:spacing w:val="5"/>
          <w:sz w:val="20"/>
          <w:szCs w:val="20"/>
        </w:rPr>
        <w:t>组</w:t>
      </w:r>
    </w:p>
    <w:p>
      <w:pPr>
        <w:spacing w:before="153" w:line="225" w:lineRule="auto"/>
        <w:ind w:left="422"/>
        <w:rPr>
          <w:rFonts w:ascii="宋体" w:hAnsi="宋体" w:eastAsia="宋体" w:cs="宋体"/>
          <w:sz w:val="20"/>
          <w:szCs w:val="20"/>
        </w:rPr>
      </w:pPr>
      <w:r>
        <w:rPr>
          <w:rFonts w:ascii="宋体" w:hAnsi="宋体" w:eastAsia="宋体" w:cs="宋体"/>
          <w:spacing w:val="14"/>
          <w:sz w:val="20"/>
          <w:szCs w:val="20"/>
        </w:rPr>
        <w:t>6.</w:t>
      </w:r>
      <w:r>
        <w:rPr>
          <w:rFonts w:ascii="宋体" w:hAnsi="宋体" w:eastAsia="宋体" w:cs="宋体"/>
          <w:spacing w:val="12"/>
          <w:sz w:val="20"/>
          <w:szCs w:val="20"/>
        </w:rPr>
        <w:t>1</w:t>
      </w:r>
      <w:r>
        <w:rPr>
          <w:rFonts w:ascii="宋体" w:hAnsi="宋体" w:eastAsia="宋体" w:cs="宋体"/>
          <w:spacing w:val="7"/>
          <w:sz w:val="20"/>
          <w:szCs w:val="20"/>
        </w:rPr>
        <w:t>.1 评标由招标人依法组建的谈判小组负责。谈判小组由招标人或其委托的招标代理机构</w:t>
      </w:r>
    </w:p>
    <w:p>
      <w:pPr>
        <w:spacing w:before="157" w:line="369" w:lineRule="auto"/>
        <w:ind w:left="2" w:firstLine="2"/>
        <w:rPr>
          <w:rFonts w:ascii="宋体" w:hAnsi="宋体" w:eastAsia="宋体" w:cs="宋体"/>
          <w:sz w:val="20"/>
          <w:szCs w:val="20"/>
        </w:rPr>
      </w:pPr>
      <w:r>
        <w:rPr>
          <w:rFonts w:ascii="宋体" w:hAnsi="宋体" w:eastAsia="宋体" w:cs="宋体"/>
          <w:spacing w:val="5"/>
          <w:sz w:val="20"/>
          <w:szCs w:val="20"/>
        </w:rPr>
        <w:t>熟悉相关业务的代表，以及有关技术、经济等方面的谈判小组组成。谈判小组成员人数以及技</w:t>
      </w:r>
      <w:r>
        <w:rPr>
          <w:rFonts w:ascii="宋体" w:hAnsi="宋体" w:eastAsia="宋体" w:cs="宋体"/>
          <w:spacing w:val="4"/>
          <w:sz w:val="20"/>
          <w:szCs w:val="20"/>
        </w:rPr>
        <w:t>术</w:t>
      </w:r>
      <w:r>
        <w:rPr>
          <w:rFonts w:ascii="宋体" w:hAnsi="宋体" w:eastAsia="宋体" w:cs="宋体"/>
          <w:sz w:val="20"/>
          <w:szCs w:val="20"/>
        </w:rPr>
        <w:t xml:space="preserve">、 </w:t>
      </w:r>
      <w:r>
        <w:rPr>
          <w:rFonts w:ascii="宋体" w:hAnsi="宋体" w:eastAsia="宋体" w:cs="宋体"/>
          <w:spacing w:val="10"/>
          <w:sz w:val="20"/>
          <w:szCs w:val="20"/>
        </w:rPr>
        <w:t>经</w:t>
      </w:r>
      <w:r>
        <w:rPr>
          <w:rFonts w:ascii="宋体" w:hAnsi="宋体" w:eastAsia="宋体" w:cs="宋体"/>
          <w:spacing w:val="9"/>
          <w:sz w:val="20"/>
          <w:szCs w:val="20"/>
        </w:rPr>
        <w:t>济等方面专家的确定方式见投标人须知前附表。</w:t>
      </w:r>
    </w:p>
    <w:p>
      <w:pPr>
        <w:spacing w:before="1" w:line="228" w:lineRule="auto"/>
        <w:ind w:left="422"/>
        <w:rPr>
          <w:rFonts w:ascii="宋体" w:hAnsi="宋体" w:eastAsia="宋体" w:cs="宋体"/>
          <w:sz w:val="20"/>
          <w:szCs w:val="20"/>
        </w:rPr>
      </w:pPr>
      <w:r>
        <w:rPr>
          <w:rFonts w:ascii="宋体" w:hAnsi="宋体" w:eastAsia="宋体" w:cs="宋体"/>
          <w:spacing w:val="8"/>
          <w:sz w:val="20"/>
          <w:szCs w:val="20"/>
        </w:rPr>
        <w:t>6.1.2 谈判小组有下列情形之一的，应当回避</w:t>
      </w:r>
      <w:r>
        <w:rPr>
          <w:rFonts w:ascii="宋体" w:hAnsi="宋体" w:eastAsia="宋体" w:cs="宋体"/>
          <w:spacing w:val="3"/>
          <w:sz w:val="20"/>
          <w:szCs w:val="20"/>
        </w:rPr>
        <w:t>：</w:t>
      </w:r>
    </w:p>
    <w:p>
      <w:pPr>
        <w:spacing w:before="153" w:line="225" w:lineRule="auto"/>
        <w:ind w:left="728"/>
        <w:rPr>
          <w:rFonts w:ascii="宋体" w:hAnsi="宋体" w:eastAsia="宋体" w:cs="宋体"/>
          <w:sz w:val="20"/>
          <w:szCs w:val="20"/>
        </w:rPr>
      </w:pPr>
      <w:r>
        <w:rPr>
          <w:rFonts w:ascii="宋体" w:hAnsi="宋体" w:eastAsia="宋体" w:cs="宋体"/>
          <w:spacing w:val="21"/>
          <w:sz w:val="20"/>
          <w:szCs w:val="20"/>
        </w:rPr>
        <w:t>(</w:t>
      </w:r>
      <w:r>
        <w:rPr>
          <w:rFonts w:ascii="宋体" w:hAnsi="宋体" w:eastAsia="宋体" w:cs="宋体"/>
          <w:spacing w:val="12"/>
          <w:sz w:val="20"/>
          <w:szCs w:val="20"/>
        </w:rPr>
        <w:t>1) 招标人或投标人的主要负责人的近亲属；</w:t>
      </w:r>
    </w:p>
    <w:p>
      <w:pPr>
        <w:spacing w:before="155" w:line="228" w:lineRule="auto"/>
        <w:ind w:left="728"/>
        <w:rPr>
          <w:rFonts w:ascii="宋体" w:hAnsi="宋体" w:eastAsia="宋体" w:cs="宋体"/>
          <w:sz w:val="20"/>
          <w:szCs w:val="20"/>
        </w:rPr>
      </w:pPr>
      <w:r>
        <w:rPr>
          <w:rFonts w:ascii="宋体" w:hAnsi="宋体" w:eastAsia="宋体" w:cs="宋体"/>
          <w:spacing w:val="21"/>
          <w:sz w:val="20"/>
          <w:szCs w:val="20"/>
        </w:rPr>
        <w:t>(</w:t>
      </w:r>
      <w:r>
        <w:rPr>
          <w:rFonts w:ascii="宋体" w:hAnsi="宋体" w:eastAsia="宋体" w:cs="宋体"/>
          <w:spacing w:val="12"/>
          <w:sz w:val="20"/>
          <w:szCs w:val="20"/>
        </w:rPr>
        <w:t>2) 项目主管部门或者行政监督部门的人员；</w:t>
      </w:r>
    </w:p>
    <w:p>
      <w:pPr>
        <w:spacing w:before="154" w:line="228" w:lineRule="auto"/>
        <w:ind w:left="728"/>
        <w:rPr>
          <w:rFonts w:ascii="宋体" w:hAnsi="宋体" w:eastAsia="宋体" w:cs="宋体"/>
          <w:sz w:val="20"/>
          <w:szCs w:val="20"/>
        </w:rPr>
      </w:pPr>
      <w:r>
        <w:rPr>
          <w:rFonts w:ascii="宋体" w:hAnsi="宋体" w:eastAsia="宋体" w:cs="宋体"/>
          <w:spacing w:val="12"/>
          <w:sz w:val="20"/>
          <w:szCs w:val="20"/>
        </w:rPr>
        <w:t>(3) 与投标人有经济利益关系，可能影响对投标公正评审的</w:t>
      </w:r>
      <w:r>
        <w:rPr>
          <w:rFonts w:ascii="宋体" w:hAnsi="宋体" w:eastAsia="宋体" w:cs="宋体"/>
          <w:spacing w:val="8"/>
          <w:sz w:val="20"/>
          <w:szCs w:val="20"/>
        </w:rPr>
        <w:t>；</w:t>
      </w:r>
    </w:p>
    <w:p>
      <w:pPr>
        <w:spacing w:before="154" w:line="228" w:lineRule="auto"/>
        <w:ind w:left="728"/>
        <w:rPr>
          <w:rFonts w:ascii="宋体" w:hAnsi="宋体" w:eastAsia="宋体" w:cs="宋体"/>
          <w:sz w:val="20"/>
          <w:szCs w:val="20"/>
        </w:rPr>
      </w:pPr>
      <w:r>
        <w:rPr>
          <w:rFonts w:ascii="宋体" w:hAnsi="宋体" w:eastAsia="宋体" w:cs="宋体"/>
          <w:spacing w:val="20"/>
          <w:sz w:val="20"/>
          <w:szCs w:val="20"/>
        </w:rPr>
        <w:t>(</w:t>
      </w:r>
      <w:r>
        <w:rPr>
          <w:rFonts w:ascii="宋体" w:hAnsi="宋体" w:eastAsia="宋体" w:cs="宋体"/>
          <w:spacing w:val="14"/>
          <w:sz w:val="20"/>
          <w:szCs w:val="20"/>
        </w:rPr>
        <w:t>4</w:t>
      </w:r>
      <w:r>
        <w:rPr>
          <w:rFonts w:ascii="宋体" w:hAnsi="宋体" w:eastAsia="宋体" w:cs="宋体"/>
          <w:spacing w:val="10"/>
          <w:sz w:val="20"/>
          <w:szCs w:val="20"/>
        </w:rPr>
        <w:t>) 曾因在招标、评标以及其他与招标投标有关活动中从事违法行为而受过行政处罚或</w:t>
      </w:r>
    </w:p>
    <w:p>
      <w:pPr>
        <w:spacing w:before="151" w:line="228" w:lineRule="auto"/>
        <w:ind w:left="2"/>
        <w:rPr>
          <w:rFonts w:ascii="宋体" w:hAnsi="宋体" w:eastAsia="宋体" w:cs="宋体"/>
          <w:sz w:val="20"/>
          <w:szCs w:val="20"/>
        </w:rPr>
      </w:pPr>
      <w:r>
        <w:rPr>
          <w:rFonts w:ascii="宋体" w:hAnsi="宋体" w:eastAsia="宋体" w:cs="宋体"/>
          <w:spacing w:val="9"/>
          <w:sz w:val="20"/>
          <w:szCs w:val="20"/>
        </w:rPr>
        <w:t>刑</w:t>
      </w:r>
      <w:r>
        <w:rPr>
          <w:rFonts w:ascii="宋体" w:hAnsi="宋体" w:eastAsia="宋体" w:cs="宋体"/>
          <w:spacing w:val="6"/>
          <w:sz w:val="20"/>
          <w:szCs w:val="20"/>
        </w:rPr>
        <w:t>事处罚的。</w:t>
      </w:r>
    </w:p>
    <w:p>
      <w:pPr>
        <w:spacing w:before="154" w:line="228" w:lineRule="auto"/>
        <w:rPr>
          <w:rFonts w:ascii="宋体" w:hAnsi="宋体" w:eastAsia="宋体" w:cs="宋体"/>
          <w:sz w:val="20"/>
          <w:szCs w:val="20"/>
        </w:rPr>
      </w:pPr>
      <w:r>
        <w:rPr>
          <w:rFonts w:ascii="宋体" w:hAnsi="宋体" w:eastAsia="宋体" w:cs="宋体"/>
          <w:spacing w:val="6"/>
          <w:sz w:val="20"/>
          <w:szCs w:val="20"/>
        </w:rPr>
        <w:t>6.2 评标原</w:t>
      </w:r>
      <w:r>
        <w:rPr>
          <w:rFonts w:ascii="宋体" w:hAnsi="宋体" w:eastAsia="宋体" w:cs="宋体"/>
          <w:spacing w:val="5"/>
          <w:sz w:val="20"/>
          <w:szCs w:val="20"/>
        </w:rPr>
        <w:t>则</w:t>
      </w:r>
    </w:p>
    <w:p>
      <w:pPr>
        <w:spacing w:before="153" w:line="228" w:lineRule="auto"/>
        <w:ind w:left="420"/>
        <w:rPr>
          <w:rFonts w:ascii="宋体" w:hAnsi="宋体" w:eastAsia="宋体" w:cs="宋体"/>
          <w:sz w:val="20"/>
          <w:szCs w:val="20"/>
        </w:rPr>
      </w:pPr>
      <w:r>
        <w:rPr>
          <w:rFonts w:ascii="宋体" w:hAnsi="宋体" w:eastAsia="宋体" w:cs="宋体"/>
          <w:spacing w:val="10"/>
          <w:sz w:val="20"/>
          <w:szCs w:val="20"/>
        </w:rPr>
        <w:t>评</w:t>
      </w:r>
      <w:r>
        <w:rPr>
          <w:rFonts w:ascii="宋体" w:hAnsi="宋体" w:eastAsia="宋体" w:cs="宋体"/>
          <w:spacing w:val="9"/>
          <w:sz w:val="20"/>
          <w:szCs w:val="20"/>
        </w:rPr>
        <w:t>标活动遵循公平、公正、科学和择优的原则。</w:t>
      </w:r>
    </w:p>
    <w:p>
      <w:pPr>
        <w:spacing w:before="152" w:line="228" w:lineRule="auto"/>
        <w:ind w:left="2"/>
        <w:outlineLvl w:val="2"/>
        <w:rPr>
          <w:rFonts w:ascii="宋体" w:hAnsi="宋体" w:eastAsia="宋体" w:cs="宋体"/>
          <w:sz w:val="20"/>
          <w:szCs w:val="20"/>
        </w:rPr>
      </w:pPr>
      <w:r>
        <w:rPr>
          <w:rFonts w:ascii="宋体" w:hAnsi="宋体" w:eastAsia="宋体" w:cs="宋体"/>
          <w:spacing w:val="7"/>
          <w:sz w:val="20"/>
          <w:szCs w:val="20"/>
        </w:rPr>
        <w:t>6</w:t>
      </w:r>
      <w:r>
        <w:rPr>
          <w:rFonts w:ascii="宋体" w:hAnsi="宋体" w:eastAsia="宋体" w:cs="宋体"/>
          <w:spacing w:val="4"/>
          <w:sz w:val="20"/>
          <w:szCs w:val="20"/>
        </w:rPr>
        <w:t>.3 评标</w:t>
      </w:r>
    </w:p>
    <w:p>
      <w:pPr>
        <w:spacing w:before="154" w:line="379" w:lineRule="auto"/>
        <w:ind w:left="4" w:right="70" w:firstLine="415"/>
        <w:rPr>
          <w:rFonts w:ascii="宋体" w:hAnsi="宋体" w:eastAsia="宋体" w:cs="宋体"/>
          <w:sz w:val="20"/>
          <w:szCs w:val="20"/>
        </w:rPr>
      </w:pPr>
      <w:r>
        <w:rPr>
          <w:rFonts w:ascii="宋体" w:hAnsi="宋体" w:eastAsia="宋体" w:cs="宋体"/>
          <w:spacing w:val="11"/>
          <w:sz w:val="20"/>
          <w:szCs w:val="20"/>
        </w:rPr>
        <w:t>谈</w:t>
      </w:r>
      <w:r>
        <w:rPr>
          <w:rFonts w:ascii="宋体" w:hAnsi="宋体" w:eastAsia="宋体" w:cs="宋体"/>
          <w:spacing w:val="8"/>
          <w:sz w:val="20"/>
          <w:szCs w:val="20"/>
        </w:rPr>
        <w:t>判小组按照第三章“评标办法”规定的方法、评审因素、标准和程序对谈判响应性文件进</w:t>
      </w:r>
      <w:r>
        <w:rPr>
          <w:rFonts w:ascii="宋体" w:hAnsi="宋体" w:eastAsia="宋体" w:cs="宋体"/>
          <w:sz w:val="20"/>
          <w:szCs w:val="20"/>
        </w:rPr>
        <w:t xml:space="preserve"> </w:t>
      </w:r>
      <w:r>
        <w:rPr>
          <w:rFonts w:ascii="宋体" w:hAnsi="宋体" w:eastAsia="宋体" w:cs="宋体"/>
          <w:spacing w:val="18"/>
          <w:sz w:val="20"/>
          <w:szCs w:val="20"/>
        </w:rPr>
        <w:t>行</w:t>
      </w:r>
      <w:r>
        <w:rPr>
          <w:rFonts w:ascii="宋体" w:hAnsi="宋体" w:eastAsia="宋体" w:cs="宋体"/>
          <w:spacing w:val="13"/>
          <w:sz w:val="20"/>
          <w:szCs w:val="20"/>
        </w:rPr>
        <w:t>评</w:t>
      </w:r>
      <w:r>
        <w:rPr>
          <w:rFonts w:ascii="宋体" w:hAnsi="宋体" w:eastAsia="宋体" w:cs="宋体"/>
          <w:spacing w:val="9"/>
          <w:sz w:val="20"/>
          <w:szCs w:val="20"/>
        </w:rPr>
        <w:t>审。第三章“评标办法”没有规定的方法、评审因素和标准，不作为评标依据。</w:t>
      </w:r>
    </w:p>
    <w:p>
      <w:pPr>
        <w:spacing w:before="79" w:line="229" w:lineRule="auto"/>
        <w:ind w:left="5"/>
        <w:outlineLvl w:val="1"/>
        <w:rPr>
          <w:rFonts w:ascii="宋体" w:hAnsi="宋体" w:eastAsia="宋体" w:cs="宋体"/>
          <w:sz w:val="20"/>
          <w:szCs w:val="20"/>
        </w:rPr>
      </w:pPr>
      <w:r>
        <w:rPr>
          <w:rFonts w:ascii="宋体" w:hAnsi="宋体" w:eastAsia="宋体" w:cs="宋体"/>
          <w:spacing w:val="9"/>
          <w:sz w:val="20"/>
          <w:szCs w:val="20"/>
        </w:rPr>
        <w:t>7</w:t>
      </w:r>
      <w:r>
        <w:rPr>
          <w:rFonts w:ascii="宋体" w:hAnsi="宋体" w:eastAsia="宋体" w:cs="宋体"/>
          <w:spacing w:val="5"/>
          <w:sz w:val="20"/>
          <w:szCs w:val="20"/>
        </w:rPr>
        <w:t>. 合同授予</w:t>
      </w:r>
    </w:p>
    <w:p>
      <w:pPr>
        <w:spacing w:before="152" w:line="227" w:lineRule="auto"/>
        <w:ind w:left="5"/>
        <w:outlineLvl w:val="2"/>
        <w:rPr>
          <w:rFonts w:ascii="宋体" w:hAnsi="宋体" w:eastAsia="宋体" w:cs="宋体"/>
          <w:sz w:val="20"/>
          <w:szCs w:val="20"/>
        </w:rPr>
      </w:pPr>
      <w:r>
        <w:rPr>
          <w:rFonts w:ascii="宋体" w:hAnsi="宋体" w:eastAsia="宋体" w:cs="宋体"/>
          <w:spacing w:val="9"/>
          <w:sz w:val="20"/>
          <w:szCs w:val="20"/>
        </w:rPr>
        <w:t>7</w:t>
      </w:r>
      <w:r>
        <w:rPr>
          <w:rFonts w:ascii="宋体" w:hAnsi="宋体" w:eastAsia="宋体" w:cs="宋体"/>
          <w:spacing w:val="5"/>
          <w:sz w:val="20"/>
          <w:szCs w:val="20"/>
        </w:rPr>
        <w:t>.1 定标方式</w:t>
      </w:r>
    </w:p>
    <w:p>
      <w:pPr>
        <w:spacing w:before="153" w:line="370" w:lineRule="auto"/>
        <w:ind w:left="1" w:right="70" w:firstLine="424"/>
        <w:rPr>
          <w:rFonts w:ascii="宋体" w:hAnsi="宋体" w:eastAsia="宋体" w:cs="宋体"/>
          <w:sz w:val="20"/>
          <w:szCs w:val="20"/>
        </w:rPr>
      </w:pPr>
      <w:r>
        <w:rPr>
          <w:rFonts w:ascii="宋体" w:hAnsi="宋体" w:eastAsia="宋体" w:cs="宋体"/>
          <w:spacing w:val="14"/>
          <w:sz w:val="20"/>
          <w:szCs w:val="20"/>
        </w:rPr>
        <w:t>7.</w:t>
      </w:r>
      <w:r>
        <w:rPr>
          <w:rFonts w:ascii="宋体" w:hAnsi="宋体" w:eastAsia="宋体" w:cs="宋体"/>
          <w:spacing w:val="9"/>
          <w:sz w:val="20"/>
          <w:szCs w:val="20"/>
        </w:rPr>
        <w:t>1</w:t>
      </w:r>
      <w:r>
        <w:rPr>
          <w:rFonts w:ascii="宋体" w:hAnsi="宋体" w:eastAsia="宋体" w:cs="宋体"/>
          <w:spacing w:val="7"/>
          <w:sz w:val="20"/>
          <w:szCs w:val="20"/>
        </w:rPr>
        <w:t>.1 除投标人须知前附表规定谈判小组直接确定中标人外，招标人依据谈判小组推荐的中</w:t>
      </w:r>
      <w:r>
        <w:rPr>
          <w:rFonts w:ascii="宋体" w:hAnsi="宋体" w:eastAsia="宋体" w:cs="宋体"/>
          <w:sz w:val="20"/>
          <w:szCs w:val="20"/>
        </w:rPr>
        <w:t xml:space="preserve"> </w:t>
      </w:r>
      <w:r>
        <w:rPr>
          <w:rFonts w:ascii="宋体" w:hAnsi="宋体" w:eastAsia="宋体" w:cs="宋体"/>
          <w:spacing w:val="18"/>
          <w:sz w:val="20"/>
          <w:szCs w:val="20"/>
        </w:rPr>
        <w:t>标</w:t>
      </w:r>
      <w:r>
        <w:rPr>
          <w:rFonts w:ascii="宋体" w:hAnsi="宋体" w:eastAsia="宋体" w:cs="宋体"/>
          <w:spacing w:val="13"/>
          <w:sz w:val="20"/>
          <w:szCs w:val="20"/>
        </w:rPr>
        <w:t>候</w:t>
      </w:r>
      <w:r>
        <w:rPr>
          <w:rFonts w:ascii="宋体" w:hAnsi="宋体" w:eastAsia="宋体" w:cs="宋体"/>
          <w:spacing w:val="9"/>
          <w:sz w:val="20"/>
          <w:szCs w:val="20"/>
        </w:rPr>
        <w:t>选人确定中标人，谈判小组推荐中标候选人的人数见投标人须知前附表。</w:t>
      </w:r>
    </w:p>
    <w:p>
      <w:pPr>
        <w:spacing w:line="369" w:lineRule="auto"/>
        <w:ind w:right="68" w:firstLine="425"/>
        <w:rPr>
          <w:rFonts w:ascii="宋体" w:hAnsi="宋体" w:eastAsia="宋体" w:cs="宋体"/>
          <w:sz w:val="20"/>
          <w:szCs w:val="20"/>
        </w:rPr>
      </w:pPr>
      <w:r>
        <w:rPr>
          <w:rFonts w:ascii="宋体" w:hAnsi="宋体" w:eastAsia="宋体" w:cs="宋体"/>
          <w:spacing w:val="14"/>
          <w:sz w:val="20"/>
          <w:szCs w:val="20"/>
        </w:rPr>
        <w:t>7.</w:t>
      </w:r>
      <w:r>
        <w:rPr>
          <w:rFonts w:ascii="宋体" w:hAnsi="宋体" w:eastAsia="宋体" w:cs="宋体"/>
          <w:spacing w:val="9"/>
          <w:sz w:val="20"/>
          <w:szCs w:val="20"/>
        </w:rPr>
        <w:t>1</w:t>
      </w:r>
      <w:r>
        <w:rPr>
          <w:rFonts w:ascii="宋体" w:hAnsi="宋体" w:eastAsia="宋体" w:cs="宋体"/>
          <w:spacing w:val="7"/>
          <w:sz w:val="20"/>
          <w:szCs w:val="20"/>
        </w:rPr>
        <w:t>.2 招标人根据谈判小组的评标报告，应以排名第一的中标候选人为中标人。排名第一的</w:t>
      </w:r>
      <w:r>
        <w:rPr>
          <w:rFonts w:ascii="宋体" w:hAnsi="宋体" w:eastAsia="宋体" w:cs="宋体"/>
          <w:sz w:val="20"/>
          <w:szCs w:val="20"/>
        </w:rPr>
        <w:t xml:space="preserve"> </w:t>
      </w:r>
      <w:r>
        <w:rPr>
          <w:rFonts w:ascii="宋体" w:hAnsi="宋体" w:eastAsia="宋体" w:cs="宋体"/>
          <w:spacing w:val="15"/>
          <w:sz w:val="20"/>
          <w:szCs w:val="20"/>
        </w:rPr>
        <w:t>中</w:t>
      </w:r>
      <w:r>
        <w:rPr>
          <w:rFonts w:ascii="宋体" w:hAnsi="宋体" w:eastAsia="宋体" w:cs="宋体"/>
          <w:spacing w:val="8"/>
          <w:sz w:val="20"/>
          <w:szCs w:val="20"/>
        </w:rPr>
        <w:t>标候选人放弃中标或因不可抗力提出不能履行合同，或者谈判文件规定应当提交履约保证金而</w:t>
      </w:r>
      <w:r>
        <w:rPr>
          <w:rFonts w:ascii="宋体" w:hAnsi="宋体" w:eastAsia="宋体" w:cs="宋体"/>
          <w:sz w:val="20"/>
          <w:szCs w:val="20"/>
        </w:rPr>
        <w:t xml:space="preserve"> </w:t>
      </w:r>
      <w:r>
        <w:rPr>
          <w:rFonts w:ascii="宋体" w:hAnsi="宋体" w:eastAsia="宋体" w:cs="宋体"/>
          <w:spacing w:val="15"/>
          <w:sz w:val="20"/>
          <w:szCs w:val="20"/>
        </w:rPr>
        <w:t>在</w:t>
      </w:r>
      <w:r>
        <w:rPr>
          <w:rFonts w:ascii="宋体" w:hAnsi="宋体" w:eastAsia="宋体" w:cs="宋体"/>
          <w:spacing w:val="8"/>
          <w:sz w:val="20"/>
          <w:szCs w:val="20"/>
        </w:rPr>
        <w:t>规定的期限内未能提交的，招标人可以确定排名第二的中标候选人为中标人。排名第二的中标</w:t>
      </w:r>
      <w:r>
        <w:rPr>
          <w:rFonts w:ascii="宋体" w:hAnsi="宋体" w:eastAsia="宋体" w:cs="宋体"/>
          <w:sz w:val="20"/>
          <w:szCs w:val="20"/>
        </w:rPr>
        <w:t xml:space="preserve"> </w:t>
      </w:r>
      <w:r>
        <w:rPr>
          <w:rFonts w:ascii="宋体" w:hAnsi="宋体" w:eastAsia="宋体" w:cs="宋体"/>
          <w:spacing w:val="25"/>
          <w:sz w:val="20"/>
          <w:szCs w:val="20"/>
        </w:rPr>
        <w:t>候</w:t>
      </w:r>
      <w:r>
        <w:rPr>
          <w:rFonts w:ascii="宋体" w:hAnsi="宋体" w:eastAsia="宋体" w:cs="宋体"/>
          <w:spacing w:val="13"/>
          <w:sz w:val="20"/>
          <w:szCs w:val="20"/>
        </w:rPr>
        <w:t>选人因前款规定的同样原因不能签订合同的，招标人可以确定排名第三的中标候选人为中标</w:t>
      </w:r>
      <w:r>
        <w:rPr>
          <w:rFonts w:ascii="宋体" w:hAnsi="宋体" w:eastAsia="宋体" w:cs="宋体"/>
          <w:sz w:val="20"/>
          <w:szCs w:val="20"/>
        </w:rPr>
        <w:t xml:space="preserve"> </w:t>
      </w:r>
      <w:r>
        <w:rPr>
          <w:rFonts w:ascii="宋体" w:hAnsi="宋体" w:eastAsia="宋体" w:cs="宋体"/>
          <w:spacing w:val="1"/>
          <w:sz w:val="20"/>
          <w:szCs w:val="20"/>
        </w:rPr>
        <w:t>人</w:t>
      </w:r>
      <w:r>
        <w:rPr>
          <w:rFonts w:ascii="宋体" w:hAnsi="宋体" w:eastAsia="宋体" w:cs="宋体"/>
          <w:sz w:val="20"/>
          <w:szCs w:val="20"/>
        </w:rPr>
        <w:t>。</w:t>
      </w:r>
    </w:p>
    <w:p>
      <w:pPr>
        <w:spacing w:before="1" w:line="228" w:lineRule="auto"/>
        <w:ind w:left="5"/>
        <w:outlineLvl w:val="2"/>
        <w:rPr>
          <w:rFonts w:ascii="宋体" w:hAnsi="宋体" w:eastAsia="宋体" w:cs="宋体"/>
          <w:sz w:val="20"/>
          <w:szCs w:val="20"/>
        </w:rPr>
      </w:pPr>
      <w:r>
        <w:rPr>
          <w:rFonts w:ascii="宋体" w:hAnsi="宋体" w:eastAsia="宋体" w:cs="宋体"/>
          <w:spacing w:val="9"/>
          <w:sz w:val="20"/>
          <w:szCs w:val="20"/>
        </w:rPr>
        <w:t>7</w:t>
      </w:r>
      <w:r>
        <w:rPr>
          <w:rFonts w:ascii="宋体" w:hAnsi="宋体" w:eastAsia="宋体" w:cs="宋体"/>
          <w:spacing w:val="5"/>
          <w:sz w:val="20"/>
          <w:szCs w:val="20"/>
        </w:rPr>
        <w:t>.2 中标通知</w:t>
      </w:r>
    </w:p>
    <w:p>
      <w:pPr>
        <w:spacing w:before="153" w:line="227" w:lineRule="auto"/>
        <w:ind w:left="425"/>
        <w:rPr>
          <w:rFonts w:ascii="宋体" w:hAnsi="宋体" w:eastAsia="宋体" w:cs="宋体"/>
          <w:sz w:val="20"/>
          <w:szCs w:val="20"/>
        </w:rPr>
      </w:pPr>
      <w:r>
        <w:rPr>
          <w:rFonts w:ascii="宋体" w:hAnsi="宋体" w:eastAsia="宋体" w:cs="宋体"/>
          <w:spacing w:val="8"/>
          <w:sz w:val="20"/>
          <w:szCs w:val="20"/>
        </w:rPr>
        <w:t>7.2.1 在本章</w:t>
      </w:r>
      <w:r>
        <w:rPr>
          <w:rFonts w:ascii="宋体" w:hAnsi="宋体" w:eastAsia="宋体" w:cs="宋体"/>
          <w:spacing w:val="4"/>
          <w:sz w:val="20"/>
          <w:szCs w:val="20"/>
        </w:rPr>
        <w:t>第 3.3 款规定的投标有效期内，招标人以书面形式向中标人发出中标通知书，</w:t>
      </w:r>
    </w:p>
    <w:p>
      <w:pPr>
        <w:spacing w:before="152" w:line="228" w:lineRule="auto"/>
        <w:ind w:left="21"/>
        <w:rPr>
          <w:rFonts w:ascii="宋体" w:hAnsi="宋体" w:eastAsia="宋体" w:cs="宋体"/>
          <w:sz w:val="20"/>
          <w:szCs w:val="20"/>
        </w:rPr>
      </w:pPr>
      <w:r>
        <w:rPr>
          <w:rFonts w:ascii="宋体" w:hAnsi="宋体" w:eastAsia="宋体" w:cs="宋体"/>
          <w:spacing w:val="14"/>
          <w:sz w:val="20"/>
          <w:szCs w:val="20"/>
        </w:rPr>
        <w:t>同</w:t>
      </w:r>
      <w:r>
        <w:rPr>
          <w:rFonts w:ascii="宋体" w:hAnsi="宋体" w:eastAsia="宋体" w:cs="宋体"/>
          <w:spacing w:val="10"/>
          <w:sz w:val="20"/>
          <w:szCs w:val="20"/>
        </w:rPr>
        <w:t>时</w:t>
      </w:r>
      <w:r>
        <w:rPr>
          <w:rFonts w:ascii="宋体" w:hAnsi="宋体" w:eastAsia="宋体" w:cs="宋体"/>
          <w:spacing w:val="7"/>
          <w:sz w:val="20"/>
          <w:szCs w:val="20"/>
        </w:rPr>
        <w:t>将中标结果通知未中标的投标人。</w:t>
      </w:r>
    </w:p>
    <w:p>
      <w:pPr>
        <w:ind w:firstLine="402" w:firstLineChars="200"/>
        <w:rPr>
          <w:rFonts w:hint="eastAsia" w:ascii="宋体" w:hAnsi="宋体" w:eastAsia="宋体" w:cs="宋体"/>
          <w:b/>
          <w:bCs/>
          <w:sz w:val="20"/>
          <w:szCs w:val="20"/>
        </w:rPr>
      </w:pPr>
      <w:r>
        <w:rPr>
          <w:rFonts w:hint="eastAsia" w:ascii="宋体" w:hAnsi="宋体" w:eastAsia="宋体" w:cs="宋体"/>
          <w:b/>
          <w:bCs/>
          <w:sz w:val="20"/>
          <w:szCs w:val="20"/>
        </w:rPr>
        <w:t>7.2.2 中标后，中标人严格按照《关于印发阿勒泰地区综合治税工作实施方案的通知》阿行办发(2013) 109 号的文件精神在相关部门办理相关手续。</w:t>
      </w:r>
    </w:p>
    <w:p>
      <w:pPr>
        <w:spacing w:before="80" w:line="228" w:lineRule="auto"/>
        <w:ind w:left="5"/>
        <w:outlineLvl w:val="2"/>
        <w:rPr>
          <w:rFonts w:ascii="宋体" w:hAnsi="宋体" w:eastAsia="宋体" w:cs="宋体"/>
          <w:sz w:val="20"/>
          <w:szCs w:val="20"/>
        </w:rPr>
      </w:pPr>
      <w:r>
        <w:rPr>
          <w:rFonts w:ascii="宋体" w:hAnsi="宋体" w:eastAsia="宋体" w:cs="宋体"/>
          <w:spacing w:val="9"/>
          <w:sz w:val="20"/>
          <w:szCs w:val="20"/>
        </w:rPr>
        <w:t>7</w:t>
      </w:r>
      <w:r>
        <w:rPr>
          <w:rFonts w:ascii="宋体" w:hAnsi="宋体" w:eastAsia="宋体" w:cs="宋体"/>
          <w:spacing w:val="5"/>
          <w:sz w:val="20"/>
          <w:szCs w:val="20"/>
        </w:rPr>
        <w:t>.3 履约担保</w:t>
      </w:r>
    </w:p>
    <w:p>
      <w:pPr>
        <w:spacing w:before="150" w:line="370" w:lineRule="auto"/>
        <w:ind w:left="3" w:right="70" w:firstLine="421"/>
        <w:rPr>
          <w:rFonts w:ascii="宋体" w:hAnsi="宋体" w:eastAsia="宋体" w:cs="宋体"/>
          <w:spacing w:val="8"/>
          <w:sz w:val="20"/>
          <w:szCs w:val="20"/>
        </w:rPr>
      </w:pPr>
      <w:r>
        <w:rPr>
          <w:rFonts w:ascii="宋体" w:hAnsi="宋体" w:eastAsia="宋体" w:cs="宋体"/>
          <w:spacing w:val="8"/>
          <w:sz w:val="20"/>
          <w:szCs w:val="20"/>
        </w:rPr>
        <w:t>7.3.1 在签订合同后五日内，中标人应按投标人须知前附表规定的金额、担保形式向招标人提交履约保证金。</w:t>
      </w:r>
    </w:p>
    <w:p>
      <w:pPr>
        <w:spacing w:before="150" w:line="370" w:lineRule="auto"/>
        <w:ind w:left="3" w:right="70" w:firstLine="421"/>
        <w:rPr>
          <w:rFonts w:ascii="宋体" w:hAnsi="宋体" w:eastAsia="宋体" w:cs="宋体"/>
          <w:sz w:val="20"/>
          <w:szCs w:val="20"/>
        </w:rPr>
      </w:pPr>
      <w:r>
        <w:rPr>
          <w:rFonts w:ascii="宋体" w:hAnsi="宋体" w:eastAsia="宋体" w:cs="宋体"/>
          <w:spacing w:val="8"/>
          <w:sz w:val="20"/>
          <w:szCs w:val="20"/>
        </w:rPr>
        <w:t>7.3.2 中</w:t>
      </w:r>
      <w:r>
        <w:rPr>
          <w:rFonts w:ascii="宋体" w:hAnsi="宋体" w:eastAsia="宋体" w:cs="宋体"/>
          <w:spacing w:val="5"/>
          <w:sz w:val="20"/>
          <w:szCs w:val="20"/>
        </w:rPr>
        <w:t>标</w:t>
      </w:r>
      <w:r>
        <w:rPr>
          <w:rFonts w:ascii="宋体" w:hAnsi="宋体" w:eastAsia="宋体" w:cs="宋体"/>
          <w:spacing w:val="4"/>
          <w:sz w:val="20"/>
          <w:szCs w:val="20"/>
        </w:rPr>
        <w:t>人不能按本章第 7.3.1 项要求提交履约保证金的，视为放弃中标，其投标保证金</w:t>
      </w:r>
      <w:r>
        <w:rPr>
          <w:rFonts w:ascii="宋体" w:hAnsi="宋体" w:eastAsia="宋体" w:cs="宋体"/>
          <w:sz w:val="20"/>
          <w:szCs w:val="20"/>
        </w:rPr>
        <w:t xml:space="preserve"> </w:t>
      </w:r>
      <w:r>
        <w:rPr>
          <w:rFonts w:ascii="宋体" w:hAnsi="宋体" w:eastAsia="宋体" w:cs="宋体"/>
          <w:spacing w:val="18"/>
          <w:sz w:val="20"/>
          <w:szCs w:val="20"/>
        </w:rPr>
        <w:t>不</w:t>
      </w:r>
      <w:r>
        <w:rPr>
          <w:rFonts w:ascii="宋体" w:hAnsi="宋体" w:eastAsia="宋体" w:cs="宋体"/>
          <w:spacing w:val="17"/>
          <w:sz w:val="20"/>
          <w:szCs w:val="20"/>
        </w:rPr>
        <w:t>予</w:t>
      </w:r>
      <w:r>
        <w:rPr>
          <w:rFonts w:ascii="宋体" w:hAnsi="宋体" w:eastAsia="宋体" w:cs="宋体"/>
          <w:spacing w:val="9"/>
          <w:sz w:val="20"/>
          <w:szCs w:val="20"/>
        </w:rPr>
        <w:t>退还，给招标人造成的损失超过投标保证金数额的，中标人还应当对超过部分予以赔偿。</w:t>
      </w:r>
    </w:p>
    <w:p>
      <w:pPr>
        <w:spacing w:line="229" w:lineRule="auto"/>
        <w:ind w:left="5"/>
        <w:outlineLvl w:val="2"/>
        <w:rPr>
          <w:rFonts w:ascii="宋体" w:hAnsi="宋体" w:eastAsia="宋体" w:cs="宋体"/>
          <w:sz w:val="20"/>
          <w:szCs w:val="20"/>
        </w:rPr>
      </w:pPr>
      <w:r>
        <w:rPr>
          <w:rFonts w:ascii="宋体" w:hAnsi="宋体" w:eastAsia="宋体" w:cs="宋体"/>
          <w:spacing w:val="9"/>
          <w:sz w:val="20"/>
          <w:szCs w:val="20"/>
        </w:rPr>
        <w:t>7</w:t>
      </w:r>
      <w:r>
        <w:rPr>
          <w:rFonts w:ascii="宋体" w:hAnsi="宋体" w:eastAsia="宋体" w:cs="宋体"/>
          <w:spacing w:val="5"/>
          <w:sz w:val="20"/>
          <w:szCs w:val="20"/>
        </w:rPr>
        <w:t>.4 签订合同</w:t>
      </w:r>
    </w:p>
    <w:p>
      <w:pPr>
        <w:spacing w:before="150" w:line="369" w:lineRule="auto"/>
        <w:ind w:firstLine="425"/>
        <w:rPr>
          <w:rFonts w:ascii="宋体" w:hAnsi="宋体" w:eastAsia="宋体" w:cs="宋体"/>
          <w:sz w:val="20"/>
          <w:szCs w:val="20"/>
        </w:rPr>
      </w:pPr>
      <w:r>
        <w:rPr>
          <w:rFonts w:ascii="宋体" w:hAnsi="宋体" w:eastAsia="宋体" w:cs="宋体"/>
          <w:spacing w:val="9"/>
          <w:sz w:val="20"/>
          <w:szCs w:val="20"/>
        </w:rPr>
        <w:t>7</w:t>
      </w:r>
      <w:r>
        <w:rPr>
          <w:rFonts w:ascii="宋体" w:hAnsi="宋体" w:eastAsia="宋体" w:cs="宋体"/>
          <w:spacing w:val="7"/>
          <w:sz w:val="20"/>
          <w:szCs w:val="20"/>
        </w:rPr>
        <w:t>.4.1 招标人和中标人应当自中标通知书发出之日起 30 天内，根据谈判文件和中标人的谈</w:t>
      </w:r>
      <w:r>
        <w:rPr>
          <w:rFonts w:ascii="宋体" w:hAnsi="宋体" w:eastAsia="宋体" w:cs="宋体"/>
          <w:sz w:val="20"/>
          <w:szCs w:val="20"/>
        </w:rPr>
        <w:t xml:space="preserve"> </w:t>
      </w:r>
      <w:r>
        <w:rPr>
          <w:rFonts w:ascii="宋体" w:hAnsi="宋体" w:eastAsia="宋体" w:cs="宋体"/>
          <w:spacing w:val="14"/>
          <w:sz w:val="20"/>
          <w:szCs w:val="20"/>
        </w:rPr>
        <w:t>判</w:t>
      </w:r>
      <w:r>
        <w:rPr>
          <w:rFonts w:ascii="宋体" w:hAnsi="宋体" w:eastAsia="宋体" w:cs="宋体"/>
          <w:spacing w:val="8"/>
          <w:sz w:val="20"/>
          <w:szCs w:val="20"/>
        </w:rPr>
        <w:t>响应性文件订立书面合同。中标人无正当理由拒签合同的，招标人取消其中标资格，其投标保</w:t>
      </w:r>
      <w:r>
        <w:rPr>
          <w:rFonts w:ascii="宋体" w:hAnsi="宋体" w:eastAsia="宋体" w:cs="宋体"/>
          <w:sz w:val="20"/>
          <w:szCs w:val="20"/>
        </w:rPr>
        <w:t xml:space="preserve"> </w:t>
      </w:r>
      <w:r>
        <w:rPr>
          <w:rFonts w:ascii="宋体" w:hAnsi="宋体" w:eastAsia="宋体" w:cs="宋体"/>
          <w:spacing w:val="5"/>
          <w:sz w:val="20"/>
          <w:szCs w:val="20"/>
        </w:rPr>
        <w:t>证金不予退还；给招标人造成的损失超过投标保证金数额的，中标人还应当对超过部分予以赔偿</w:t>
      </w:r>
      <w:r>
        <w:rPr>
          <w:rFonts w:ascii="宋体" w:hAnsi="宋体" w:eastAsia="宋体" w:cs="宋体"/>
          <w:spacing w:val="3"/>
          <w:sz w:val="20"/>
          <w:szCs w:val="20"/>
        </w:rPr>
        <w:t>。</w:t>
      </w:r>
    </w:p>
    <w:p>
      <w:pPr>
        <w:spacing w:before="2" w:line="378" w:lineRule="auto"/>
        <w:ind w:right="18" w:firstLine="424"/>
        <w:rPr>
          <w:rFonts w:ascii="宋体" w:hAnsi="宋体" w:eastAsia="宋体" w:cs="宋体"/>
          <w:sz w:val="20"/>
          <w:szCs w:val="20"/>
        </w:rPr>
      </w:pPr>
      <w:r>
        <w:rPr>
          <w:rFonts w:ascii="宋体" w:hAnsi="宋体" w:eastAsia="宋体" w:cs="宋体"/>
          <w:spacing w:val="4"/>
          <w:sz w:val="20"/>
          <w:szCs w:val="20"/>
        </w:rPr>
        <w:t>7.4.2 发出中标通知书后，招标人无正当理由拒签合同的，招标人向中标人退还投标保证</w:t>
      </w:r>
      <w:r>
        <w:rPr>
          <w:rFonts w:ascii="宋体" w:hAnsi="宋体" w:eastAsia="宋体" w:cs="宋体"/>
          <w:spacing w:val="1"/>
          <w:sz w:val="20"/>
          <w:szCs w:val="20"/>
        </w:rPr>
        <w:t>金</w:t>
      </w:r>
      <w:r>
        <w:rPr>
          <w:rFonts w:ascii="宋体" w:hAnsi="宋体" w:eastAsia="宋体" w:cs="宋体"/>
          <w:sz w:val="20"/>
          <w:szCs w:val="20"/>
        </w:rPr>
        <w:t xml:space="preserve">； </w:t>
      </w:r>
      <w:r>
        <w:rPr>
          <w:rFonts w:ascii="宋体" w:hAnsi="宋体" w:eastAsia="宋体" w:cs="宋体"/>
          <w:spacing w:val="9"/>
          <w:sz w:val="20"/>
          <w:szCs w:val="20"/>
        </w:rPr>
        <w:t>给中标人造成损失的，还应当赔偿损失</w:t>
      </w:r>
      <w:r>
        <w:rPr>
          <w:rFonts w:ascii="宋体" w:hAnsi="宋体" w:eastAsia="宋体" w:cs="宋体"/>
          <w:spacing w:val="6"/>
          <w:sz w:val="20"/>
          <w:szCs w:val="20"/>
        </w:rPr>
        <w:t>。</w:t>
      </w:r>
    </w:p>
    <w:p>
      <w:pPr>
        <w:spacing w:before="79" w:line="228" w:lineRule="auto"/>
        <w:outlineLvl w:val="1"/>
        <w:rPr>
          <w:rFonts w:ascii="宋体" w:hAnsi="宋体" w:eastAsia="宋体" w:cs="宋体"/>
          <w:sz w:val="20"/>
          <w:szCs w:val="20"/>
        </w:rPr>
      </w:pPr>
      <w:r>
        <w:rPr>
          <w:rFonts w:ascii="宋体" w:hAnsi="宋体" w:eastAsia="宋体" w:cs="宋体"/>
          <w:spacing w:val="8"/>
          <w:sz w:val="20"/>
          <w:szCs w:val="20"/>
        </w:rPr>
        <w:t>8. 重新招标和不再招</w:t>
      </w:r>
      <w:r>
        <w:rPr>
          <w:rFonts w:ascii="宋体" w:hAnsi="宋体" w:eastAsia="宋体" w:cs="宋体"/>
          <w:spacing w:val="6"/>
          <w:sz w:val="20"/>
          <w:szCs w:val="20"/>
        </w:rPr>
        <w:t>标</w:t>
      </w:r>
    </w:p>
    <w:p>
      <w:pPr>
        <w:spacing w:before="154" w:line="228" w:lineRule="auto"/>
        <w:outlineLvl w:val="2"/>
        <w:rPr>
          <w:rFonts w:ascii="宋体" w:hAnsi="宋体" w:eastAsia="宋体" w:cs="宋体"/>
          <w:sz w:val="20"/>
          <w:szCs w:val="20"/>
        </w:rPr>
      </w:pPr>
      <w:r>
        <w:rPr>
          <w:rFonts w:ascii="宋体" w:hAnsi="宋体" w:eastAsia="宋体" w:cs="宋体"/>
          <w:spacing w:val="6"/>
          <w:sz w:val="20"/>
          <w:szCs w:val="20"/>
        </w:rPr>
        <w:t>8.1 重新招标</w:t>
      </w:r>
    </w:p>
    <w:p>
      <w:pPr>
        <w:spacing w:before="154" w:line="228" w:lineRule="auto"/>
        <w:ind w:left="420"/>
        <w:rPr>
          <w:rFonts w:ascii="宋体" w:hAnsi="宋体" w:eastAsia="宋体" w:cs="宋体"/>
          <w:sz w:val="20"/>
          <w:szCs w:val="20"/>
        </w:rPr>
      </w:pPr>
      <w:r>
        <w:rPr>
          <w:rFonts w:ascii="宋体" w:hAnsi="宋体" w:eastAsia="宋体" w:cs="宋体"/>
          <w:spacing w:val="9"/>
          <w:sz w:val="20"/>
          <w:szCs w:val="20"/>
        </w:rPr>
        <w:t>有下列情形之一的，招标人将重新招标</w:t>
      </w:r>
      <w:r>
        <w:rPr>
          <w:rFonts w:ascii="宋体" w:hAnsi="宋体" w:eastAsia="宋体" w:cs="宋体"/>
          <w:spacing w:val="6"/>
          <w:sz w:val="20"/>
          <w:szCs w:val="20"/>
        </w:rPr>
        <w:t>：</w:t>
      </w:r>
    </w:p>
    <w:p>
      <w:pPr>
        <w:spacing w:before="150" w:line="228" w:lineRule="auto"/>
        <w:ind w:left="367"/>
        <w:rPr>
          <w:rFonts w:ascii="宋体" w:hAnsi="宋体" w:eastAsia="宋体" w:cs="宋体"/>
          <w:sz w:val="20"/>
          <w:szCs w:val="20"/>
        </w:rPr>
      </w:pPr>
      <w:r>
        <w:rPr>
          <w:rFonts w:ascii="宋体" w:hAnsi="宋体" w:eastAsia="宋体" w:cs="宋体"/>
          <w:spacing w:val="11"/>
          <w:sz w:val="20"/>
          <w:szCs w:val="20"/>
        </w:rPr>
        <w:t>(</w:t>
      </w:r>
      <w:r>
        <w:rPr>
          <w:rFonts w:ascii="宋体" w:hAnsi="宋体" w:eastAsia="宋体" w:cs="宋体"/>
          <w:spacing w:val="7"/>
          <w:sz w:val="20"/>
          <w:szCs w:val="20"/>
        </w:rPr>
        <w:t>1) 投标截止时间止，投标人少于3个的；</w:t>
      </w:r>
    </w:p>
    <w:p>
      <w:pPr>
        <w:spacing w:before="154" w:line="228" w:lineRule="auto"/>
        <w:ind w:left="367"/>
        <w:rPr>
          <w:rFonts w:ascii="宋体" w:hAnsi="宋体" w:eastAsia="宋体" w:cs="宋体"/>
          <w:sz w:val="20"/>
          <w:szCs w:val="20"/>
        </w:rPr>
      </w:pPr>
      <w:r>
        <w:rPr>
          <w:rFonts w:ascii="宋体" w:hAnsi="宋体" w:eastAsia="宋体" w:cs="宋体"/>
          <w:spacing w:val="13"/>
          <w:sz w:val="20"/>
          <w:szCs w:val="20"/>
        </w:rPr>
        <w:t>(2) 经谈判小组评审后否决所有投标的</w:t>
      </w:r>
      <w:r>
        <w:rPr>
          <w:rFonts w:ascii="宋体" w:hAnsi="宋体" w:eastAsia="宋体" w:cs="宋体"/>
          <w:spacing w:val="9"/>
          <w:sz w:val="20"/>
          <w:szCs w:val="20"/>
        </w:rPr>
        <w:t>。</w:t>
      </w:r>
    </w:p>
    <w:p>
      <w:pPr>
        <w:spacing w:before="155" w:line="228" w:lineRule="auto"/>
        <w:outlineLvl w:val="2"/>
        <w:rPr>
          <w:rFonts w:ascii="宋体" w:hAnsi="宋体" w:eastAsia="宋体" w:cs="宋体"/>
          <w:sz w:val="20"/>
          <w:szCs w:val="20"/>
        </w:rPr>
      </w:pPr>
      <w:r>
        <w:rPr>
          <w:rFonts w:ascii="宋体" w:hAnsi="宋体" w:eastAsia="宋体" w:cs="宋体"/>
          <w:spacing w:val="6"/>
          <w:sz w:val="20"/>
          <w:szCs w:val="20"/>
        </w:rPr>
        <w:t>8.2 不再招标</w:t>
      </w:r>
    </w:p>
    <w:p>
      <w:pPr>
        <w:spacing w:before="150" w:line="228" w:lineRule="auto"/>
        <w:ind w:left="420"/>
        <w:rPr>
          <w:rFonts w:ascii="宋体" w:hAnsi="宋体" w:eastAsia="宋体" w:cs="宋体"/>
          <w:sz w:val="20"/>
          <w:szCs w:val="20"/>
        </w:rPr>
      </w:pPr>
      <w:r>
        <w:rPr>
          <w:rFonts w:ascii="宋体" w:hAnsi="宋体" w:eastAsia="宋体" w:cs="宋体"/>
          <w:spacing w:val="20"/>
          <w:sz w:val="20"/>
          <w:szCs w:val="20"/>
        </w:rPr>
        <w:t>重</w:t>
      </w:r>
      <w:r>
        <w:rPr>
          <w:rFonts w:ascii="宋体" w:hAnsi="宋体" w:eastAsia="宋体" w:cs="宋体"/>
          <w:spacing w:val="13"/>
          <w:sz w:val="20"/>
          <w:szCs w:val="20"/>
        </w:rPr>
        <w:t>新</w:t>
      </w:r>
      <w:r>
        <w:rPr>
          <w:rFonts w:ascii="宋体" w:hAnsi="宋体" w:eastAsia="宋体" w:cs="宋体"/>
          <w:spacing w:val="10"/>
          <w:sz w:val="20"/>
          <w:szCs w:val="20"/>
        </w:rPr>
        <w:t>招标后投标人仍少于3个或者所有投标被否决的，属于必须审批或核准的工程建设项</w:t>
      </w:r>
    </w:p>
    <w:p>
      <w:pPr>
        <w:spacing w:before="154" w:line="231" w:lineRule="auto"/>
        <w:ind w:left="39"/>
        <w:rPr>
          <w:rFonts w:ascii="宋体" w:hAnsi="宋体" w:eastAsia="宋体" w:cs="宋体"/>
          <w:sz w:val="20"/>
          <w:szCs w:val="20"/>
        </w:rPr>
      </w:pPr>
      <w:r>
        <w:rPr>
          <w:rFonts w:ascii="宋体" w:hAnsi="宋体" w:eastAsia="宋体" w:cs="宋体"/>
          <w:spacing w:val="9"/>
          <w:sz w:val="20"/>
          <w:szCs w:val="20"/>
        </w:rPr>
        <w:t>目</w:t>
      </w:r>
      <w:r>
        <w:rPr>
          <w:rFonts w:ascii="宋体" w:hAnsi="宋体" w:eastAsia="宋体" w:cs="宋体"/>
          <w:spacing w:val="7"/>
          <w:sz w:val="20"/>
          <w:szCs w:val="20"/>
        </w:rPr>
        <w:t>，经原审批或核准部门批准后不再进行招标。</w:t>
      </w:r>
    </w:p>
    <w:p>
      <w:pPr>
        <w:spacing w:before="249" w:line="228" w:lineRule="auto"/>
        <w:outlineLvl w:val="1"/>
        <w:rPr>
          <w:rFonts w:ascii="宋体" w:hAnsi="宋体" w:eastAsia="宋体" w:cs="宋体"/>
          <w:sz w:val="20"/>
          <w:szCs w:val="20"/>
        </w:rPr>
      </w:pPr>
      <w:r>
        <w:rPr>
          <w:rFonts w:ascii="宋体" w:hAnsi="宋体" w:eastAsia="宋体" w:cs="宋体"/>
          <w:spacing w:val="7"/>
          <w:sz w:val="20"/>
          <w:szCs w:val="20"/>
        </w:rPr>
        <w:t>9. 纪律和监</w:t>
      </w:r>
      <w:r>
        <w:rPr>
          <w:rFonts w:ascii="宋体" w:hAnsi="宋体" w:eastAsia="宋体" w:cs="宋体"/>
          <w:spacing w:val="5"/>
          <w:sz w:val="20"/>
          <w:szCs w:val="20"/>
        </w:rPr>
        <w:t>督</w:t>
      </w:r>
    </w:p>
    <w:p>
      <w:pPr>
        <w:spacing w:before="154" w:line="228" w:lineRule="auto"/>
        <w:outlineLvl w:val="2"/>
        <w:rPr>
          <w:rFonts w:ascii="宋体" w:hAnsi="宋体" w:eastAsia="宋体" w:cs="宋体"/>
          <w:sz w:val="20"/>
          <w:szCs w:val="20"/>
        </w:rPr>
      </w:pPr>
      <w:r>
        <w:rPr>
          <w:rFonts w:ascii="宋体" w:hAnsi="宋体" w:eastAsia="宋体" w:cs="宋体"/>
          <w:spacing w:val="14"/>
          <w:sz w:val="20"/>
          <w:szCs w:val="20"/>
        </w:rPr>
        <w:t>9</w:t>
      </w:r>
      <w:r>
        <w:rPr>
          <w:rFonts w:ascii="宋体" w:hAnsi="宋体" w:eastAsia="宋体" w:cs="宋体"/>
          <w:spacing w:val="8"/>
          <w:sz w:val="20"/>
          <w:szCs w:val="20"/>
        </w:rPr>
        <w:t>.</w:t>
      </w:r>
      <w:r>
        <w:rPr>
          <w:rFonts w:ascii="宋体" w:hAnsi="宋体" w:eastAsia="宋体" w:cs="宋体"/>
          <w:spacing w:val="7"/>
          <w:sz w:val="20"/>
          <w:szCs w:val="20"/>
        </w:rPr>
        <w:t>1 对招标人的纪律要求</w:t>
      </w:r>
    </w:p>
    <w:p>
      <w:pPr>
        <w:spacing w:before="154" w:line="369" w:lineRule="auto"/>
        <w:ind w:left="1" w:right="38" w:firstLine="419"/>
        <w:rPr>
          <w:rFonts w:ascii="宋体" w:hAnsi="宋体" w:eastAsia="宋体" w:cs="宋体"/>
          <w:sz w:val="20"/>
          <w:szCs w:val="20"/>
        </w:rPr>
      </w:pPr>
      <w:r>
        <w:rPr>
          <w:rFonts w:ascii="宋体" w:hAnsi="宋体" w:eastAsia="宋体" w:cs="宋体"/>
          <w:spacing w:val="9"/>
          <w:sz w:val="20"/>
          <w:szCs w:val="20"/>
        </w:rPr>
        <w:t>招标人不得泄漏招标投标活动中应当保密的情况和资料，不得与投标人串通损害国家利益</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15"/>
          <w:sz w:val="20"/>
          <w:szCs w:val="20"/>
        </w:rPr>
        <w:t>社</w:t>
      </w:r>
      <w:r>
        <w:rPr>
          <w:rFonts w:ascii="宋体" w:hAnsi="宋体" w:eastAsia="宋体" w:cs="宋体"/>
          <w:spacing w:val="8"/>
          <w:sz w:val="20"/>
          <w:szCs w:val="20"/>
        </w:rPr>
        <w:t>会公共利益或者他人合法权益。</w:t>
      </w:r>
    </w:p>
    <w:p>
      <w:pPr>
        <w:spacing w:line="227" w:lineRule="auto"/>
        <w:outlineLvl w:val="2"/>
        <w:rPr>
          <w:rFonts w:ascii="宋体" w:hAnsi="宋体" w:eastAsia="宋体" w:cs="宋体"/>
          <w:sz w:val="20"/>
          <w:szCs w:val="20"/>
        </w:rPr>
      </w:pPr>
      <w:r>
        <w:rPr>
          <w:rFonts w:ascii="宋体" w:hAnsi="宋体" w:eastAsia="宋体" w:cs="宋体"/>
          <w:spacing w:val="14"/>
          <w:sz w:val="20"/>
          <w:szCs w:val="20"/>
        </w:rPr>
        <w:t>9</w:t>
      </w:r>
      <w:r>
        <w:rPr>
          <w:rFonts w:ascii="宋体" w:hAnsi="宋体" w:eastAsia="宋体" w:cs="宋体"/>
          <w:spacing w:val="8"/>
          <w:sz w:val="20"/>
          <w:szCs w:val="20"/>
        </w:rPr>
        <w:t>.</w:t>
      </w:r>
      <w:r>
        <w:rPr>
          <w:rFonts w:ascii="宋体" w:hAnsi="宋体" w:eastAsia="宋体" w:cs="宋体"/>
          <w:spacing w:val="7"/>
          <w:sz w:val="20"/>
          <w:szCs w:val="20"/>
        </w:rPr>
        <w:t>2 对投标人的纪律要求</w:t>
      </w:r>
    </w:p>
    <w:p>
      <w:pPr>
        <w:spacing w:before="155" w:line="369" w:lineRule="auto"/>
        <w:ind w:left="10" w:right="70" w:firstLine="411"/>
        <w:rPr>
          <w:rFonts w:ascii="宋体" w:hAnsi="宋体" w:eastAsia="宋体" w:cs="宋体"/>
          <w:sz w:val="20"/>
          <w:szCs w:val="20"/>
        </w:rPr>
      </w:pPr>
      <w:r>
        <w:rPr>
          <w:rFonts w:ascii="宋体" w:hAnsi="宋体" w:eastAsia="宋体" w:cs="宋体"/>
          <w:spacing w:val="8"/>
          <w:sz w:val="20"/>
          <w:szCs w:val="20"/>
        </w:rPr>
        <w:t>投标人不得相互串通投标或者与招标人串通投标，不得向招标人或者谈判小组成员行贿谋</w:t>
      </w:r>
      <w:r>
        <w:rPr>
          <w:rFonts w:ascii="宋体" w:hAnsi="宋体" w:eastAsia="宋体" w:cs="宋体"/>
          <w:spacing w:val="7"/>
          <w:sz w:val="20"/>
          <w:szCs w:val="20"/>
        </w:rPr>
        <w:t>取</w:t>
      </w:r>
      <w:r>
        <w:rPr>
          <w:rFonts w:ascii="宋体" w:hAnsi="宋体" w:eastAsia="宋体" w:cs="宋体"/>
          <w:sz w:val="20"/>
          <w:szCs w:val="20"/>
        </w:rPr>
        <w:t xml:space="preserve"> </w:t>
      </w:r>
      <w:r>
        <w:rPr>
          <w:rFonts w:ascii="宋体" w:hAnsi="宋体" w:eastAsia="宋体" w:cs="宋体"/>
          <w:spacing w:val="8"/>
          <w:sz w:val="20"/>
          <w:szCs w:val="20"/>
        </w:rPr>
        <w:t>中标，不得以他人名义投标或者以其他方式弄虚作假骗取中标；投标人不得以任何方式干扰、</w:t>
      </w:r>
      <w:r>
        <w:rPr>
          <w:rFonts w:ascii="宋体" w:hAnsi="宋体" w:eastAsia="宋体" w:cs="宋体"/>
          <w:spacing w:val="3"/>
          <w:sz w:val="20"/>
          <w:szCs w:val="20"/>
        </w:rPr>
        <w:t>影</w:t>
      </w:r>
      <w:r>
        <w:rPr>
          <w:rFonts w:ascii="宋体" w:hAnsi="宋体" w:eastAsia="宋体" w:cs="宋体"/>
          <w:sz w:val="20"/>
          <w:szCs w:val="20"/>
        </w:rPr>
        <w:t xml:space="preserve"> </w:t>
      </w:r>
      <w:r>
        <w:rPr>
          <w:rFonts w:ascii="宋体" w:hAnsi="宋体" w:eastAsia="宋体" w:cs="宋体"/>
          <w:spacing w:val="5"/>
          <w:sz w:val="20"/>
          <w:szCs w:val="20"/>
        </w:rPr>
        <w:t>响评标工作。</w:t>
      </w:r>
    </w:p>
    <w:p>
      <w:pPr>
        <w:spacing w:before="1" w:line="227" w:lineRule="auto"/>
        <w:outlineLvl w:val="2"/>
        <w:rPr>
          <w:rFonts w:ascii="宋体" w:hAnsi="宋体" w:eastAsia="宋体" w:cs="宋体"/>
          <w:sz w:val="20"/>
          <w:szCs w:val="20"/>
        </w:rPr>
      </w:pPr>
      <w:r>
        <w:rPr>
          <w:rFonts w:ascii="宋体" w:hAnsi="宋体" w:eastAsia="宋体" w:cs="宋体"/>
          <w:spacing w:val="14"/>
          <w:sz w:val="20"/>
          <w:szCs w:val="20"/>
        </w:rPr>
        <w:t>9</w:t>
      </w:r>
      <w:r>
        <w:rPr>
          <w:rFonts w:ascii="宋体" w:hAnsi="宋体" w:eastAsia="宋体" w:cs="宋体"/>
          <w:spacing w:val="10"/>
          <w:sz w:val="20"/>
          <w:szCs w:val="20"/>
        </w:rPr>
        <w:t>.</w:t>
      </w:r>
      <w:r>
        <w:rPr>
          <w:rFonts w:ascii="宋体" w:hAnsi="宋体" w:eastAsia="宋体" w:cs="宋体"/>
          <w:spacing w:val="7"/>
          <w:sz w:val="20"/>
          <w:szCs w:val="20"/>
        </w:rPr>
        <w:t>3 对谈判小组的纪律要求</w:t>
      </w:r>
    </w:p>
    <w:p>
      <w:pPr>
        <w:spacing w:before="153" w:line="369" w:lineRule="auto"/>
        <w:ind w:right="54" w:firstLine="419"/>
        <w:rPr>
          <w:rFonts w:ascii="宋体" w:hAnsi="宋体" w:eastAsia="宋体" w:cs="宋体"/>
          <w:sz w:val="20"/>
          <w:szCs w:val="20"/>
        </w:rPr>
      </w:pPr>
      <w:r>
        <w:rPr>
          <w:rFonts w:ascii="宋体" w:hAnsi="宋体" w:eastAsia="宋体" w:cs="宋体"/>
          <w:spacing w:val="11"/>
          <w:sz w:val="20"/>
          <w:szCs w:val="20"/>
        </w:rPr>
        <w:t>谈</w:t>
      </w:r>
      <w:r>
        <w:rPr>
          <w:rFonts w:ascii="宋体" w:hAnsi="宋体" w:eastAsia="宋体" w:cs="宋体"/>
          <w:spacing w:val="8"/>
          <w:sz w:val="20"/>
          <w:szCs w:val="20"/>
        </w:rPr>
        <w:t>判小组不得收受他人的财物或者其他好处，不得向他人透漏对谈判响应性文件的评审和比</w:t>
      </w:r>
      <w:r>
        <w:rPr>
          <w:rFonts w:ascii="宋体" w:hAnsi="宋体" w:eastAsia="宋体" w:cs="宋体"/>
          <w:sz w:val="20"/>
          <w:szCs w:val="20"/>
        </w:rPr>
        <w:t xml:space="preserve"> </w:t>
      </w:r>
      <w:r>
        <w:rPr>
          <w:rFonts w:ascii="宋体" w:hAnsi="宋体" w:eastAsia="宋体" w:cs="宋体"/>
          <w:spacing w:val="16"/>
          <w:sz w:val="20"/>
          <w:szCs w:val="20"/>
        </w:rPr>
        <w:t>较、</w:t>
      </w:r>
      <w:r>
        <w:rPr>
          <w:rFonts w:ascii="宋体" w:hAnsi="宋体" w:eastAsia="宋体" w:cs="宋体"/>
          <w:spacing w:val="14"/>
          <w:sz w:val="20"/>
          <w:szCs w:val="20"/>
        </w:rPr>
        <w:t>中</w:t>
      </w:r>
      <w:r>
        <w:rPr>
          <w:rFonts w:ascii="宋体" w:hAnsi="宋体" w:eastAsia="宋体" w:cs="宋体"/>
          <w:spacing w:val="8"/>
          <w:sz w:val="20"/>
          <w:szCs w:val="20"/>
        </w:rPr>
        <w:t>标候选人的推荐情况以及评标有关的其他情况。在谈判活动中，谈判小组不得擅离职守，</w:t>
      </w:r>
      <w:r>
        <w:rPr>
          <w:rFonts w:ascii="宋体" w:hAnsi="宋体" w:eastAsia="宋体" w:cs="宋体"/>
          <w:sz w:val="20"/>
          <w:szCs w:val="20"/>
        </w:rPr>
        <w:t xml:space="preserve"> </w:t>
      </w:r>
      <w:r>
        <w:rPr>
          <w:rFonts w:ascii="宋体" w:hAnsi="宋体" w:eastAsia="宋体" w:cs="宋体"/>
          <w:spacing w:val="18"/>
          <w:sz w:val="20"/>
          <w:szCs w:val="20"/>
        </w:rPr>
        <w:t>影响</w:t>
      </w:r>
      <w:r>
        <w:rPr>
          <w:rFonts w:ascii="宋体" w:hAnsi="宋体" w:eastAsia="宋体" w:cs="宋体"/>
          <w:spacing w:val="11"/>
          <w:sz w:val="20"/>
          <w:szCs w:val="20"/>
        </w:rPr>
        <w:t>评</w:t>
      </w:r>
      <w:r>
        <w:rPr>
          <w:rFonts w:ascii="宋体" w:hAnsi="宋体" w:eastAsia="宋体" w:cs="宋体"/>
          <w:spacing w:val="9"/>
          <w:sz w:val="20"/>
          <w:szCs w:val="20"/>
        </w:rPr>
        <w:t>标程序正常进行，不得使用第三章“评标办法”没有规定的评审因素和标准进行评标。</w:t>
      </w:r>
    </w:p>
    <w:p>
      <w:pPr>
        <w:spacing w:line="227" w:lineRule="auto"/>
        <w:outlineLvl w:val="2"/>
        <w:rPr>
          <w:rFonts w:ascii="宋体" w:hAnsi="宋体" w:eastAsia="宋体" w:cs="宋体"/>
          <w:sz w:val="20"/>
          <w:szCs w:val="20"/>
        </w:rPr>
      </w:pPr>
      <w:r>
        <w:rPr>
          <w:rFonts w:ascii="宋体" w:hAnsi="宋体" w:eastAsia="宋体" w:cs="宋体"/>
          <w:spacing w:val="16"/>
          <w:sz w:val="20"/>
          <w:szCs w:val="20"/>
        </w:rPr>
        <w:t>9</w:t>
      </w:r>
      <w:r>
        <w:rPr>
          <w:rFonts w:ascii="宋体" w:hAnsi="宋体" w:eastAsia="宋体" w:cs="宋体"/>
          <w:spacing w:val="12"/>
          <w:sz w:val="20"/>
          <w:szCs w:val="20"/>
        </w:rPr>
        <w:t>.</w:t>
      </w:r>
      <w:r>
        <w:rPr>
          <w:rFonts w:ascii="宋体" w:hAnsi="宋体" w:eastAsia="宋体" w:cs="宋体"/>
          <w:spacing w:val="8"/>
          <w:sz w:val="20"/>
          <w:szCs w:val="20"/>
        </w:rPr>
        <w:t>4 对与谈判活动有关的工作人员的纪律要求</w:t>
      </w:r>
    </w:p>
    <w:p>
      <w:pPr>
        <w:spacing w:before="153" w:line="375" w:lineRule="auto"/>
        <w:ind w:left="2" w:right="70" w:firstLine="421"/>
        <w:rPr>
          <w:rFonts w:ascii="宋体" w:hAnsi="宋体" w:eastAsia="宋体" w:cs="宋体"/>
          <w:sz w:val="20"/>
          <w:szCs w:val="20"/>
        </w:rPr>
      </w:pPr>
      <w:r>
        <w:rPr>
          <w:rFonts w:ascii="宋体" w:hAnsi="宋体" w:eastAsia="宋体" w:cs="宋体"/>
          <w:spacing w:val="8"/>
          <w:sz w:val="20"/>
          <w:szCs w:val="20"/>
        </w:rPr>
        <w:t>与谈判活动有关的工作人员不得收受他人的财物或者其他好处，不得向他人透漏对谈判响</w:t>
      </w:r>
      <w:r>
        <w:rPr>
          <w:rFonts w:ascii="宋体" w:hAnsi="宋体" w:eastAsia="宋体" w:cs="宋体"/>
          <w:spacing w:val="6"/>
          <w:sz w:val="20"/>
          <w:szCs w:val="20"/>
        </w:rPr>
        <w:t>应</w:t>
      </w:r>
      <w:r>
        <w:rPr>
          <w:rFonts w:ascii="宋体" w:hAnsi="宋体" w:eastAsia="宋体" w:cs="宋体"/>
          <w:sz w:val="20"/>
          <w:szCs w:val="20"/>
        </w:rPr>
        <w:t xml:space="preserve"> </w:t>
      </w:r>
      <w:r>
        <w:rPr>
          <w:rFonts w:ascii="宋体" w:hAnsi="宋体" w:eastAsia="宋体" w:cs="宋体"/>
          <w:spacing w:val="11"/>
          <w:sz w:val="20"/>
          <w:szCs w:val="20"/>
        </w:rPr>
        <w:t>性</w:t>
      </w:r>
      <w:r>
        <w:rPr>
          <w:rFonts w:ascii="宋体" w:hAnsi="宋体" w:eastAsia="宋体" w:cs="宋体"/>
          <w:spacing w:val="8"/>
          <w:sz w:val="20"/>
          <w:szCs w:val="20"/>
        </w:rPr>
        <w:t>文件的评审和比较、中标候选人的推荐情况以及评标有关的其他情况。在谈判活动中，与谈判</w:t>
      </w:r>
      <w:r>
        <w:rPr>
          <w:rFonts w:ascii="宋体" w:hAnsi="宋体" w:eastAsia="宋体" w:cs="宋体"/>
          <w:sz w:val="20"/>
          <w:szCs w:val="20"/>
        </w:rPr>
        <w:t xml:space="preserve"> </w:t>
      </w:r>
      <w:r>
        <w:rPr>
          <w:rFonts w:ascii="宋体" w:hAnsi="宋体" w:eastAsia="宋体" w:cs="宋体"/>
          <w:spacing w:val="12"/>
          <w:sz w:val="20"/>
          <w:szCs w:val="20"/>
        </w:rPr>
        <w:t>活</w:t>
      </w:r>
      <w:r>
        <w:rPr>
          <w:rFonts w:ascii="宋体" w:hAnsi="宋体" w:eastAsia="宋体" w:cs="宋体"/>
          <w:spacing w:val="9"/>
          <w:sz w:val="20"/>
          <w:szCs w:val="20"/>
        </w:rPr>
        <w:t>动有关的工作人员不得擅离职守，影响谈判程序正常进行。</w:t>
      </w:r>
    </w:p>
    <w:p>
      <w:pPr>
        <w:spacing w:before="128" w:line="228" w:lineRule="auto"/>
        <w:outlineLvl w:val="2"/>
        <w:rPr>
          <w:rFonts w:ascii="宋体" w:hAnsi="宋体" w:eastAsia="宋体" w:cs="宋体"/>
          <w:sz w:val="20"/>
          <w:szCs w:val="20"/>
        </w:rPr>
      </w:pPr>
      <w:r>
        <w:rPr>
          <w:rFonts w:ascii="宋体" w:hAnsi="宋体" w:eastAsia="宋体" w:cs="宋体"/>
          <w:spacing w:val="5"/>
          <w:sz w:val="20"/>
          <w:szCs w:val="20"/>
        </w:rPr>
        <w:t>9.5 投</w:t>
      </w:r>
      <w:r>
        <w:rPr>
          <w:rFonts w:ascii="宋体" w:hAnsi="宋体" w:eastAsia="宋体" w:cs="宋体"/>
          <w:spacing w:val="3"/>
          <w:sz w:val="20"/>
          <w:szCs w:val="20"/>
        </w:rPr>
        <w:t>诉</w:t>
      </w:r>
    </w:p>
    <w:p>
      <w:pPr>
        <w:spacing w:before="150" w:line="379" w:lineRule="auto"/>
        <w:ind w:firstLine="421"/>
        <w:rPr>
          <w:rFonts w:ascii="宋体" w:hAnsi="宋体" w:eastAsia="宋体" w:cs="宋体"/>
          <w:sz w:val="20"/>
          <w:szCs w:val="20"/>
        </w:rPr>
      </w:pPr>
      <w:r>
        <w:rPr>
          <w:rFonts w:ascii="宋体" w:hAnsi="宋体" w:eastAsia="宋体" w:cs="宋体"/>
          <w:spacing w:val="8"/>
          <w:sz w:val="20"/>
          <w:szCs w:val="20"/>
        </w:rPr>
        <w:t>投标人和其他利害关系人认为本次招标活动违反法律、法规和规章规定的，有权向有关行</w:t>
      </w:r>
      <w:r>
        <w:rPr>
          <w:rFonts w:ascii="宋体" w:hAnsi="宋体" w:eastAsia="宋体" w:cs="宋体"/>
          <w:spacing w:val="7"/>
          <w:sz w:val="20"/>
          <w:szCs w:val="20"/>
        </w:rPr>
        <w:t>政</w:t>
      </w:r>
      <w:r>
        <w:rPr>
          <w:rFonts w:ascii="宋体" w:hAnsi="宋体" w:eastAsia="宋体" w:cs="宋体"/>
          <w:sz w:val="20"/>
          <w:szCs w:val="20"/>
        </w:rPr>
        <w:t xml:space="preserve"> </w:t>
      </w:r>
      <w:r>
        <w:rPr>
          <w:rFonts w:ascii="宋体" w:hAnsi="宋体" w:eastAsia="宋体" w:cs="宋体"/>
          <w:spacing w:val="7"/>
          <w:sz w:val="20"/>
          <w:szCs w:val="20"/>
        </w:rPr>
        <w:t>监督部门投诉</w:t>
      </w:r>
      <w:r>
        <w:rPr>
          <w:rFonts w:ascii="宋体" w:hAnsi="宋体" w:eastAsia="宋体" w:cs="宋体"/>
          <w:spacing w:val="6"/>
          <w:sz w:val="20"/>
          <w:szCs w:val="20"/>
        </w:rPr>
        <w:t>。</w:t>
      </w:r>
    </w:p>
    <w:p>
      <w:pPr>
        <w:spacing w:before="80" w:line="225" w:lineRule="auto"/>
        <w:ind w:left="14"/>
        <w:outlineLvl w:val="1"/>
        <w:rPr>
          <w:rFonts w:ascii="宋体" w:hAnsi="宋体" w:eastAsia="宋体" w:cs="宋体"/>
          <w:sz w:val="20"/>
          <w:szCs w:val="20"/>
        </w:rPr>
      </w:pPr>
      <w:r>
        <w:rPr>
          <w:rFonts w:ascii="宋体" w:hAnsi="宋体" w:eastAsia="宋体" w:cs="宋体"/>
          <w:spacing w:val="12"/>
          <w:sz w:val="20"/>
          <w:szCs w:val="20"/>
        </w:rPr>
        <w:t>1</w:t>
      </w:r>
      <w:r>
        <w:rPr>
          <w:rFonts w:ascii="宋体" w:hAnsi="宋体" w:eastAsia="宋体" w:cs="宋体"/>
          <w:spacing w:val="7"/>
          <w:sz w:val="20"/>
          <w:szCs w:val="20"/>
        </w:rPr>
        <w:t>0</w:t>
      </w:r>
      <w:r>
        <w:rPr>
          <w:rFonts w:ascii="宋体" w:hAnsi="宋体" w:eastAsia="宋体" w:cs="宋体"/>
          <w:spacing w:val="6"/>
          <w:sz w:val="20"/>
          <w:szCs w:val="20"/>
        </w:rPr>
        <w:t>. 需要补充的其他内容</w:t>
      </w:r>
    </w:p>
    <w:p>
      <w:pPr>
        <w:spacing w:before="157" w:line="225" w:lineRule="auto"/>
        <w:ind w:left="430"/>
        <w:rPr>
          <w:rFonts w:ascii="宋体" w:hAnsi="宋体" w:eastAsia="宋体" w:cs="宋体"/>
          <w:sz w:val="20"/>
          <w:szCs w:val="20"/>
        </w:rPr>
      </w:pPr>
      <w:r>
        <w:rPr>
          <w:rFonts w:ascii="宋体" w:hAnsi="宋体" w:eastAsia="宋体" w:cs="宋体"/>
          <w:spacing w:val="16"/>
          <w:sz w:val="20"/>
          <w:szCs w:val="20"/>
        </w:rPr>
        <w:t>需</w:t>
      </w:r>
      <w:r>
        <w:rPr>
          <w:rFonts w:ascii="宋体" w:hAnsi="宋体" w:eastAsia="宋体" w:cs="宋体"/>
          <w:spacing w:val="9"/>
          <w:sz w:val="20"/>
          <w:szCs w:val="20"/>
        </w:rPr>
        <w:t>要</w:t>
      </w:r>
      <w:r>
        <w:rPr>
          <w:rFonts w:ascii="宋体" w:hAnsi="宋体" w:eastAsia="宋体" w:cs="宋体"/>
          <w:spacing w:val="8"/>
          <w:sz w:val="20"/>
          <w:szCs w:val="20"/>
        </w:rPr>
        <w:t>补充的其他内容：见投标人须知前附表。</w:t>
      </w:r>
    </w:p>
    <w:p>
      <w:pPr>
        <w:sectPr>
          <w:footerReference r:id="rId12" w:type="default"/>
          <w:pgSz w:w="11906" w:h="16839"/>
          <w:pgMar w:top="1431" w:right="1624" w:bottom="1156" w:left="1540" w:header="0" w:footer="996" w:gutter="0"/>
          <w:cols w:space="720" w:num="1"/>
        </w:sectPr>
      </w:pPr>
    </w:p>
    <w:p>
      <w:pPr>
        <w:spacing w:before="63" w:line="224" w:lineRule="auto"/>
        <w:ind w:left="3526"/>
        <w:rPr>
          <w:rFonts w:ascii="宋体" w:hAnsi="宋体" w:eastAsia="宋体" w:cs="宋体"/>
          <w:sz w:val="31"/>
          <w:szCs w:val="31"/>
        </w:rPr>
      </w:pPr>
      <w:r>
        <w:rPr>
          <w:rFonts w:ascii="宋体" w:hAnsi="宋体" w:eastAsia="宋体" w:cs="宋体"/>
          <w:spacing w:val="12"/>
          <w:sz w:val="31"/>
          <w:szCs w:val="31"/>
          <w14:textOutline w14:w="5793" w14:cap="sq" w14:cmpd="sng">
            <w14:solidFill>
              <w14:srgbClr w14:val="000000"/>
            </w14:solidFill>
            <w14:prstDash w14:val="solid"/>
            <w14:bevel/>
          </w14:textOutline>
        </w:rPr>
        <w:t>第</w:t>
      </w:r>
      <w:r>
        <w:rPr>
          <w:rFonts w:ascii="宋体" w:hAnsi="宋体" w:eastAsia="宋体" w:cs="宋体"/>
          <w:spacing w:val="9"/>
          <w:sz w:val="31"/>
          <w:szCs w:val="31"/>
          <w14:textOutline w14:w="5793" w14:cap="sq" w14:cmpd="sng">
            <w14:solidFill>
              <w14:srgbClr w14:val="000000"/>
            </w14:solidFill>
            <w14:prstDash w14:val="solid"/>
            <w14:bevel/>
          </w14:textOutline>
        </w:rPr>
        <w:t>三章、评标办法</w:t>
      </w:r>
    </w:p>
    <w:p>
      <w:pPr>
        <w:spacing w:before="116" w:line="370" w:lineRule="auto"/>
        <w:ind w:right="71" w:firstLine="724"/>
        <w:rPr>
          <w:rFonts w:ascii="宋体" w:hAnsi="宋体" w:eastAsia="宋体" w:cs="宋体"/>
          <w:sz w:val="20"/>
          <w:szCs w:val="20"/>
        </w:rPr>
      </w:pPr>
      <w:r>
        <w:rPr>
          <w:rFonts w:ascii="宋体" w:hAnsi="宋体" w:eastAsia="宋体" w:cs="宋体"/>
          <w:spacing w:val="12"/>
          <w:sz w:val="20"/>
          <w:szCs w:val="20"/>
        </w:rPr>
        <w:t>为</w:t>
      </w:r>
      <w:r>
        <w:rPr>
          <w:rFonts w:ascii="宋体" w:hAnsi="宋体" w:eastAsia="宋体" w:cs="宋体"/>
          <w:spacing w:val="11"/>
          <w:sz w:val="20"/>
          <w:szCs w:val="20"/>
        </w:rPr>
        <w:t>保证评标的公平、公正，维护招标投标活动当事人的合法权益，依照《中华人民共采</w:t>
      </w:r>
      <w:r>
        <w:rPr>
          <w:rFonts w:ascii="宋体" w:hAnsi="宋体" w:eastAsia="宋体" w:cs="宋体"/>
          <w:sz w:val="20"/>
          <w:szCs w:val="20"/>
        </w:rPr>
        <w:t xml:space="preserve"> </w:t>
      </w:r>
      <w:r>
        <w:rPr>
          <w:rFonts w:ascii="宋体" w:hAnsi="宋体" w:eastAsia="宋体" w:cs="宋体"/>
          <w:spacing w:val="18"/>
          <w:sz w:val="20"/>
          <w:szCs w:val="20"/>
        </w:rPr>
        <w:t>购法</w:t>
      </w:r>
      <w:r>
        <w:rPr>
          <w:rFonts w:ascii="宋体" w:hAnsi="宋体" w:eastAsia="宋体" w:cs="宋体"/>
          <w:spacing w:val="13"/>
          <w:sz w:val="20"/>
          <w:szCs w:val="20"/>
        </w:rPr>
        <w:t>》</w:t>
      </w:r>
      <w:r>
        <w:rPr>
          <w:rFonts w:ascii="宋体" w:hAnsi="宋体" w:eastAsia="宋体" w:cs="宋体"/>
          <w:spacing w:val="9"/>
          <w:sz w:val="20"/>
          <w:szCs w:val="20"/>
        </w:rPr>
        <w:t>和国家七部委颁布的《评标委员会和评标方法暂行规定》及有关规定，制定本办法。</w:t>
      </w:r>
    </w:p>
    <w:p>
      <w:pPr>
        <w:spacing w:line="342" w:lineRule="exact"/>
        <w:ind w:left="425"/>
        <w:rPr>
          <w:rFonts w:ascii="宋体" w:hAnsi="宋体" w:eastAsia="宋体" w:cs="宋体"/>
          <w:sz w:val="20"/>
          <w:szCs w:val="20"/>
        </w:rPr>
      </w:pPr>
      <w:r>
        <w:rPr>
          <w:rFonts w:ascii="宋体" w:hAnsi="宋体" w:eastAsia="宋体" w:cs="宋体"/>
          <w:spacing w:val="11"/>
          <w:position w:val="2"/>
          <w:sz w:val="20"/>
          <w:szCs w:val="20"/>
        </w:rPr>
        <w:t>一</w:t>
      </w:r>
      <w:r>
        <w:rPr>
          <w:rFonts w:ascii="宋体" w:hAnsi="宋体" w:eastAsia="宋体" w:cs="宋体"/>
          <w:spacing w:val="7"/>
          <w:position w:val="2"/>
          <w:sz w:val="20"/>
          <w:szCs w:val="20"/>
        </w:rPr>
        <w:t>、评标原则</w:t>
      </w:r>
    </w:p>
    <w:p>
      <w:pPr>
        <w:spacing w:before="55" w:line="270" w:lineRule="exact"/>
        <w:ind w:left="437"/>
        <w:rPr>
          <w:rFonts w:ascii="宋体" w:hAnsi="宋体" w:eastAsia="宋体" w:cs="宋体"/>
          <w:sz w:val="20"/>
          <w:szCs w:val="20"/>
        </w:rPr>
      </w:pPr>
      <w:r>
        <w:rPr>
          <w:rFonts w:ascii="宋体" w:hAnsi="宋体" w:eastAsia="宋体" w:cs="宋体"/>
          <w:spacing w:val="14"/>
          <w:position w:val="1"/>
          <w:sz w:val="20"/>
          <w:szCs w:val="20"/>
        </w:rPr>
        <w:t>1</w:t>
      </w:r>
      <w:r>
        <w:rPr>
          <w:rFonts w:ascii="宋体" w:hAnsi="宋体" w:eastAsia="宋体" w:cs="宋体"/>
          <w:spacing w:val="8"/>
          <w:position w:val="1"/>
          <w:sz w:val="20"/>
          <w:szCs w:val="20"/>
        </w:rPr>
        <w:t>、谈判活动遵循公平、公正、科学、择优的原则。</w:t>
      </w:r>
    </w:p>
    <w:p>
      <w:pPr>
        <w:spacing w:before="131" w:line="369" w:lineRule="auto"/>
        <w:ind w:left="3" w:right="71" w:firstLine="420"/>
        <w:rPr>
          <w:rFonts w:ascii="宋体" w:hAnsi="宋体" w:eastAsia="宋体" w:cs="宋体"/>
          <w:sz w:val="20"/>
          <w:szCs w:val="20"/>
        </w:rPr>
      </w:pPr>
      <w:r>
        <w:rPr>
          <w:rFonts w:ascii="宋体" w:hAnsi="宋体" w:eastAsia="宋体" w:cs="宋体"/>
          <w:spacing w:val="20"/>
          <w:sz w:val="20"/>
          <w:szCs w:val="20"/>
        </w:rPr>
        <w:t>2</w:t>
      </w:r>
      <w:r>
        <w:rPr>
          <w:rFonts w:ascii="宋体" w:hAnsi="宋体" w:eastAsia="宋体" w:cs="宋体"/>
          <w:spacing w:val="19"/>
          <w:sz w:val="20"/>
          <w:szCs w:val="20"/>
        </w:rPr>
        <w:t>、</w:t>
      </w:r>
      <w:r>
        <w:rPr>
          <w:rFonts w:ascii="宋体" w:hAnsi="宋体" w:eastAsia="宋体" w:cs="宋体"/>
          <w:spacing w:val="10"/>
          <w:sz w:val="20"/>
          <w:szCs w:val="20"/>
        </w:rPr>
        <w:t>谈判小组成员应当客观、公正地履行职责，遵守职业道德，对所提出的评审意见承担个</w:t>
      </w:r>
      <w:r>
        <w:rPr>
          <w:rFonts w:ascii="宋体" w:hAnsi="宋体" w:eastAsia="宋体" w:cs="宋体"/>
          <w:sz w:val="20"/>
          <w:szCs w:val="20"/>
        </w:rPr>
        <w:t xml:space="preserve"> </w:t>
      </w:r>
      <w:r>
        <w:rPr>
          <w:rFonts w:ascii="宋体" w:hAnsi="宋体" w:eastAsia="宋体" w:cs="宋体"/>
          <w:spacing w:val="7"/>
          <w:sz w:val="20"/>
          <w:szCs w:val="20"/>
        </w:rPr>
        <w:t>人</w:t>
      </w:r>
      <w:r>
        <w:rPr>
          <w:rFonts w:ascii="宋体" w:hAnsi="宋体" w:eastAsia="宋体" w:cs="宋体"/>
          <w:spacing w:val="4"/>
          <w:sz w:val="20"/>
          <w:szCs w:val="20"/>
        </w:rPr>
        <w:t>责任。</w:t>
      </w:r>
    </w:p>
    <w:p>
      <w:pPr>
        <w:spacing w:line="268" w:lineRule="exact"/>
        <w:ind w:left="425"/>
        <w:rPr>
          <w:rFonts w:ascii="宋体" w:hAnsi="宋体" w:eastAsia="宋体" w:cs="宋体"/>
          <w:sz w:val="20"/>
          <w:szCs w:val="20"/>
        </w:rPr>
      </w:pPr>
      <w:r>
        <w:rPr>
          <w:rFonts w:ascii="宋体" w:hAnsi="宋体" w:eastAsia="宋体" w:cs="宋体"/>
          <w:spacing w:val="15"/>
          <w:position w:val="1"/>
          <w:sz w:val="20"/>
          <w:szCs w:val="20"/>
        </w:rPr>
        <w:t>3</w:t>
      </w:r>
      <w:r>
        <w:rPr>
          <w:rFonts w:ascii="宋体" w:hAnsi="宋体" w:eastAsia="宋体" w:cs="宋体"/>
          <w:spacing w:val="9"/>
          <w:position w:val="1"/>
          <w:sz w:val="20"/>
          <w:szCs w:val="20"/>
        </w:rPr>
        <w:t>、谈判小组应认真执行国家有关政策和法令，维护招标人和投标人的合法权益。</w:t>
      </w:r>
    </w:p>
    <w:p>
      <w:pPr>
        <w:spacing w:before="133" w:line="273" w:lineRule="exact"/>
        <w:ind w:left="425"/>
        <w:rPr>
          <w:rFonts w:ascii="宋体" w:hAnsi="宋体" w:eastAsia="宋体" w:cs="宋体"/>
          <w:sz w:val="20"/>
          <w:szCs w:val="20"/>
        </w:rPr>
      </w:pPr>
      <w:r>
        <w:rPr>
          <w:rFonts w:ascii="宋体" w:hAnsi="宋体" w:eastAsia="宋体" w:cs="宋体"/>
          <w:spacing w:val="10"/>
          <w:position w:val="1"/>
          <w:sz w:val="20"/>
          <w:szCs w:val="20"/>
        </w:rPr>
        <w:t>二</w:t>
      </w:r>
      <w:r>
        <w:rPr>
          <w:rFonts w:ascii="宋体" w:hAnsi="宋体" w:eastAsia="宋体" w:cs="宋体"/>
          <w:spacing w:val="8"/>
          <w:position w:val="1"/>
          <w:sz w:val="20"/>
          <w:szCs w:val="20"/>
        </w:rPr>
        <w:t>、组建谈判小组</w:t>
      </w:r>
    </w:p>
    <w:p>
      <w:pPr>
        <w:spacing w:before="127" w:line="369" w:lineRule="auto"/>
        <w:ind w:left="5" w:right="68" w:firstLine="426"/>
        <w:rPr>
          <w:rFonts w:ascii="宋体" w:hAnsi="宋体" w:eastAsia="宋体" w:cs="宋体"/>
          <w:sz w:val="20"/>
          <w:szCs w:val="20"/>
        </w:rPr>
      </w:pPr>
      <w:r>
        <w:rPr>
          <w:rFonts w:ascii="宋体" w:hAnsi="宋体" w:eastAsia="宋体" w:cs="宋体"/>
          <w:spacing w:val="24"/>
          <w:sz w:val="20"/>
          <w:szCs w:val="20"/>
        </w:rPr>
        <w:t>(</w:t>
      </w:r>
      <w:r>
        <w:rPr>
          <w:rFonts w:ascii="宋体" w:hAnsi="宋体" w:eastAsia="宋体" w:cs="宋体"/>
          <w:spacing w:val="22"/>
          <w:sz w:val="20"/>
          <w:szCs w:val="20"/>
        </w:rPr>
        <w:t>1</w:t>
      </w:r>
      <w:r>
        <w:rPr>
          <w:rFonts w:ascii="宋体" w:hAnsi="宋体" w:eastAsia="宋体" w:cs="宋体"/>
          <w:spacing w:val="12"/>
          <w:sz w:val="20"/>
          <w:szCs w:val="20"/>
        </w:rPr>
        <w:t>)谈判小组由采购人的代表和有关专家共三人以上的单数组成，其中专家的人数不得少</w:t>
      </w:r>
      <w:r>
        <w:rPr>
          <w:rFonts w:ascii="宋体" w:hAnsi="宋体" w:eastAsia="宋体" w:cs="宋体"/>
          <w:sz w:val="20"/>
          <w:szCs w:val="20"/>
        </w:rPr>
        <w:t xml:space="preserve"> </w:t>
      </w:r>
      <w:r>
        <w:rPr>
          <w:rFonts w:ascii="宋体" w:hAnsi="宋体" w:eastAsia="宋体" w:cs="宋体"/>
          <w:spacing w:val="8"/>
          <w:sz w:val="20"/>
          <w:szCs w:val="20"/>
        </w:rPr>
        <w:t>于成员总数的三分之二</w:t>
      </w:r>
      <w:r>
        <w:rPr>
          <w:rFonts w:ascii="宋体" w:hAnsi="宋体" w:eastAsia="宋体" w:cs="宋体"/>
          <w:spacing w:val="6"/>
          <w:sz w:val="20"/>
          <w:szCs w:val="20"/>
        </w:rPr>
        <w:t>。</w:t>
      </w:r>
    </w:p>
    <w:p>
      <w:pPr>
        <w:spacing w:before="1" w:line="227" w:lineRule="auto"/>
        <w:ind w:left="431"/>
        <w:rPr>
          <w:rFonts w:ascii="宋体" w:hAnsi="宋体" w:eastAsia="宋体" w:cs="宋体"/>
          <w:sz w:val="20"/>
          <w:szCs w:val="20"/>
        </w:rPr>
      </w:pPr>
      <w:r>
        <w:rPr>
          <w:rFonts w:ascii="宋体" w:hAnsi="宋体" w:eastAsia="宋体" w:cs="宋体"/>
          <w:spacing w:val="20"/>
          <w:sz w:val="20"/>
          <w:szCs w:val="20"/>
        </w:rPr>
        <w:t>(</w:t>
      </w:r>
      <w:r>
        <w:rPr>
          <w:rFonts w:ascii="宋体" w:hAnsi="宋体" w:eastAsia="宋体" w:cs="宋体"/>
          <w:spacing w:val="15"/>
          <w:sz w:val="20"/>
          <w:szCs w:val="20"/>
        </w:rPr>
        <w:t>2)谈判响应文件鉴定</w:t>
      </w:r>
    </w:p>
    <w:p>
      <w:pPr>
        <w:spacing w:before="153" w:line="369" w:lineRule="auto"/>
        <w:ind w:right="70" w:firstLine="432" w:firstLineChars="200"/>
        <w:rPr>
          <w:rFonts w:ascii="宋体" w:hAnsi="宋体" w:eastAsia="宋体" w:cs="宋体"/>
          <w:sz w:val="20"/>
          <w:szCs w:val="20"/>
        </w:rPr>
      </w:pPr>
      <w:r>
        <w:rPr>
          <w:rFonts w:ascii="宋体" w:hAnsi="宋体" w:eastAsia="宋体" w:cs="宋体"/>
          <w:spacing w:val="8"/>
          <w:sz w:val="20"/>
          <w:szCs w:val="20"/>
        </w:rPr>
        <w:t>谈判小组对谈判响应文件进行初步审查，及重大偏差审查检查谈判响应文件内容是否</w:t>
      </w:r>
      <w:r>
        <w:rPr>
          <w:rFonts w:ascii="宋体" w:hAnsi="宋体" w:eastAsia="宋体" w:cs="宋体"/>
          <w:spacing w:val="7"/>
          <w:sz w:val="20"/>
          <w:szCs w:val="20"/>
        </w:rPr>
        <w:t>提</w:t>
      </w:r>
      <w:r>
        <w:rPr>
          <w:rFonts w:ascii="宋体" w:hAnsi="宋体" w:eastAsia="宋体" w:cs="宋体"/>
          <w:sz w:val="20"/>
          <w:szCs w:val="20"/>
        </w:rPr>
        <w:t xml:space="preserve"> </w:t>
      </w:r>
      <w:r>
        <w:rPr>
          <w:rFonts w:ascii="宋体" w:hAnsi="宋体" w:eastAsia="宋体" w:cs="宋体"/>
          <w:spacing w:val="14"/>
          <w:sz w:val="20"/>
          <w:szCs w:val="20"/>
        </w:rPr>
        <w:t>交</w:t>
      </w:r>
      <w:r>
        <w:rPr>
          <w:rFonts w:ascii="宋体" w:hAnsi="宋体" w:eastAsia="宋体" w:cs="宋体"/>
          <w:spacing w:val="8"/>
          <w:sz w:val="20"/>
          <w:szCs w:val="20"/>
        </w:rPr>
        <w:t>了应标保证金、文件签署是否规范以及谈判响应方资格是否符合要求等。不符合要求的谈判响</w:t>
      </w:r>
      <w:r>
        <w:rPr>
          <w:rFonts w:ascii="宋体" w:hAnsi="宋体" w:eastAsia="宋体" w:cs="宋体"/>
          <w:sz w:val="20"/>
          <w:szCs w:val="20"/>
        </w:rPr>
        <w:t xml:space="preserve"> </w:t>
      </w:r>
      <w:r>
        <w:rPr>
          <w:rFonts w:ascii="宋体" w:hAnsi="宋体" w:eastAsia="宋体" w:cs="宋体"/>
          <w:spacing w:val="14"/>
          <w:sz w:val="20"/>
          <w:szCs w:val="20"/>
        </w:rPr>
        <w:t>应</w:t>
      </w:r>
      <w:r>
        <w:rPr>
          <w:rFonts w:ascii="宋体" w:hAnsi="宋体" w:eastAsia="宋体" w:cs="宋体"/>
          <w:spacing w:val="8"/>
          <w:sz w:val="20"/>
          <w:szCs w:val="20"/>
        </w:rPr>
        <w:t>性文件，为无效的文件，做废标处理。如谈判响应文件被确认为无效，采购代理机构将及时通</w:t>
      </w:r>
      <w:r>
        <w:rPr>
          <w:rFonts w:ascii="宋体" w:hAnsi="宋体" w:eastAsia="宋体" w:cs="宋体"/>
          <w:sz w:val="20"/>
          <w:szCs w:val="20"/>
        </w:rPr>
        <w:t xml:space="preserve"> </w:t>
      </w:r>
      <w:r>
        <w:rPr>
          <w:rFonts w:ascii="宋体" w:hAnsi="宋体" w:eastAsia="宋体" w:cs="宋体"/>
          <w:spacing w:val="11"/>
          <w:sz w:val="20"/>
          <w:szCs w:val="20"/>
        </w:rPr>
        <w:t>知</w:t>
      </w:r>
      <w:r>
        <w:rPr>
          <w:rFonts w:ascii="宋体" w:hAnsi="宋体" w:eastAsia="宋体" w:cs="宋体"/>
          <w:spacing w:val="7"/>
          <w:sz w:val="20"/>
          <w:szCs w:val="20"/>
        </w:rPr>
        <w:t>该谈判响应方。</w:t>
      </w:r>
    </w:p>
    <w:p>
      <w:pPr>
        <w:spacing w:before="1" w:line="230" w:lineRule="auto"/>
        <w:ind w:left="431"/>
        <w:rPr>
          <w:rFonts w:ascii="宋体" w:hAnsi="宋体" w:eastAsia="宋体" w:cs="宋体"/>
          <w:sz w:val="20"/>
          <w:szCs w:val="20"/>
        </w:rPr>
      </w:pPr>
      <w:r>
        <w:rPr>
          <w:rFonts w:ascii="宋体" w:hAnsi="宋体" w:eastAsia="宋体" w:cs="宋体"/>
          <w:spacing w:val="17"/>
          <w:sz w:val="20"/>
          <w:szCs w:val="20"/>
        </w:rPr>
        <w:t>(3)评审办法</w:t>
      </w:r>
    </w:p>
    <w:p>
      <w:pPr>
        <w:spacing w:before="151" w:line="369" w:lineRule="auto"/>
        <w:ind w:right="70" w:firstLine="432" w:firstLineChars="200"/>
        <w:rPr>
          <w:rFonts w:ascii="宋体" w:hAnsi="宋体" w:eastAsia="宋体" w:cs="宋体"/>
          <w:sz w:val="20"/>
          <w:szCs w:val="20"/>
        </w:rPr>
      </w:pPr>
      <w:r>
        <w:rPr>
          <w:rFonts w:ascii="宋体" w:hAnsi="宋体" w:eastAsia="宋体" w:cs="宋体"/>
          <w:spacing w:val="8"/>
          <w:sz w:val="20"/>
          <w:szCs w:val="20"/>
        </w:rPr>
        <w:t>本项目比照最低评标价法确定成交投标企业，即在符合采购需求、质量和服务相等的</w:t>
      </w:r>
      <w:r>
        <w:rPr>
          <w:rFonts w:ascii="宋体" w:hAnsi="宋体" w:eastAsia="宋体" w:cs="宋体"/>
          <w:spacing w:val="5"/>
          <w:sz w:val="20"/>
          <w:szCs w:val="20"/>
        </w:rPr>
        <w:t>前</w:t>
      </w:r>
      <w:r>
        <w:rPr>
          <w:rFonts w:ascii="宋体" w:hAnsi="宋体" w:eastAsia="宋体" w:cs="宋体"/>
          <w:sz w:val="20"/>
          <w:szCs w:val="20"/>
        </w:rPr>
        <w:t xml:space="preserve"> </w:t>
      </w:r>
      <w:r>
        <w:rPr>
          <w:rFonts w:ascii="宋体" w:hAnsi="宋体" w:eastAsia="宋体" w:cs="宋体"/>
          <w:spacing w:val="12"/>
          <w:sz w:val="20"/>
          <w:szCs w:val="20"/>
        </w:rPr>
        <w:t>提</w:t>
      </w:r>
      <w:r>
        <w:rPr>
          <w:rFonts w:ascii="宋体" w:hAnsi="宋体" w:eastAsia="宋体" w:cs="宋体"/>
          <w:spacing w:val="9"/>
          <w:sz w:val="20"/>
          <w:szCs w:val="20"/>
        </w:rPr>
        <w:t>下，以提出最低报价的投标企业作为成交投标企业。</w:t>
      </w:r>
    </w:p>
    <w:p>
      <w:pPr>
        <w:spacing w:line="369" w:lineRule="auto"/>
        <w:ind w:right="70" w:firstLine="432" w:firstLineChars="200"/>
        <w:rPr>
          <w:rFonts w:ascii="宋体" w:hAnsi="宋体" w:eastAsia="宋体" w:cs="宋体"/>
          <w:sz w:val="20"/>
          <w:szCs w:val="20"/>
        </w:rPr>
      </w:pPr>
      <w:r>
        <w:rPr>
          <w:rFonts w:ascii="宋体" w:hAnsi="宋体" w:eastAsia="宋体" w:cs="宋体"/>
          <w:spacing w:val="8"/>
          <w:sz w:val="20"/>
          <w:szCs w:val="20"/>
        </w:rPr>
        <w:t>谈判小组先对谈判性响应文件进行初步评审，重大偏差，技术标的评审，符合条件的</w:t>
      </w:r>
      <w:r>
        <w:rPr>
          <w:rFonts w:ascii="宋体" w:hAnsi="宋体" w:eastAsia="宋体" w:cs="宋体"/>
          <w:spacing w:val="7"/>
          <w:sz w:val="20"/>
          <w:szCs w:val="20"/>
        </w:rPr>
        <w:t>投</w:t>
      </w:r>
      <w:r>
        <w:rPr>
          <w:rFonts w:ascii="宋体" w:hAnsi="宋体" w:eastAsia="宋体" w:cs="宋体"/>
          <w:sz w:val="20"/>
          <w:szCs w:val="20"/>
        </w:rPr>
        <w:t xml:space="preserve"> </w:t>
      </w:r>
      <w:r>
        <w:rPr>
          <w:rFonts w:ascii="宋体" w:hAnsi="宋体" w:eastAsia="宋体" w:cs="宋体"/>
          <w:spacing w:val="15"/>
          <w:sz w:val="20"/>
          <w:szCs w:val="20"/>
        </w:rPr>
        <w:t>标</w:t>
      </w:r>
      <w:r>
        <w:rPr>
          <w:rFonts w:ascii="宋体" w:hAnsi="宋体" w:eastAsia="宋体" w:cs="宋体"/>
          <w:spacing w:val="8"/>
          <w:sz w:val="20"/>
          <w:szCs w:val="20"/>
        </w:rPr>
        <w:t>企业进入谈判阶段，谈判结束后，报价由低到高进行排序，报价最低的投标企业为第一中标候</w:t>
      </w:r>
      <w:r>
        <w:rPr>
          <w:rFonts w:ascii="宋体" w:hAnsi="宋体" w:eastAsia="宋体" w:cs="宋体"/>
          <w:sz w:val="20"/>
          <w:szCs w:val="20"/>
        </w:rPr>
        <w:t xml:space="preserve"> </w:t>
      </w:r>
      <w:r>
        <w:rPr>
          <w:rFonts w:ascii="宋体" w:hAnsi="宋体" w:eastAsia="宋体" w:cs="宋体"/>
          <w:spacing w:val="4"/>
          <w:sz w:val="20"/>
          <w:szCs w:val="20"/>
        </w:rPr>
        <w:t>选</w:t>
      </w:r>
      <w:r>
        <w:rPr>
          <w:rFonts w:ascii="宋体" w:hAnsi="宋体" w:eastAsia="宋体" w:cs="宋体"/>
          <w:spacing w:val="3"/>
          <w:sz w:val="20"/>
          <w:szCs w:val="20"/>
        </w:rPr>
        <w:t>人。</w:t>
      </w:r>
    </w:p>
    <w:p>
      <w:pPr>
        <w:spacing w:line="266" w:lineRule="exact"/>
        <w:ind w:left="421"/>
        <w:rPr>
          <w:rFonts w:ascii="宋体" w:hAnsi="宋体" w:eastAsia="宋体" w:cs="宋体"/>
          <w:sz w:val="20"/>
          <w:szCs w:val="20"/>
        </w:rPr>
      </w:pPr>
      <w:r>
        <w:rPr>
          <w:rFonts w:ascii="宋体" w:hAnsi="宋体" w:eastAsia="宋体" w:cs="宋体"/>
          <w:spacing w:val="9"/>
          <w:position w:val="1"/>
          <w:sz w:val="20"/>
          <w:szCs w:val="20"/>
        </w:rPr>
        <w:t>三</w:t>
      </w:r>
      <w:r>
        <w:rPr>
          <w:rFonts w:ascii="宋体" w:hAnsi="宋体" w:eastAsia="宋体" w:cs="宋体"/>
          <w:spacing w:val="8"/>
          <w:position w:val="1"/>
          <w:sz w:val="20"/>
          <w:szCs w:val="20"/>
        </w:rPr>
        <w:t>、谈判流程</w:t>
      </w:r>
    </w:p>
    <w:p>
      <w:pPr>
        <w:spacing w:before="135" w:line="231" w:lineRule="auto"/>
        <w:ind w:left="431"/>
        <w:rPr>
          <w:rFonts w:ascii="宋体" w:hAnsi="宋体" w:eastAsia="宋体" w:cs="宋体"/>
          <w:sz w:val="20"/>
          <w:szCs w:val="20"/>
        </w:rPr>
      </w:pPr>
      <w:r>
        <w:rPr>
          <w:rFonts w:ascii="宋体" w:hAnsi="宋体" w:eastAsia="宋体" w:cs="宋体"/>
          <w:spacing w:val="12"/>
          <w:sz w:val="20"/>
          <w:szCs w:val="20"/>
        </w:rPr>
        <w:t>(1)谈判小组讨论、通过谈判评审工作流程和谈判要点</w:t>
      </w:r>
      <w:r>
        <w:rPr>
          <w:rFonts w:ascii="宋体" w:hAnsi="宋体" w:eastAsia="宋体" w:cs="宋体"/>
          <w:spacing w:val="9"/>
          <w:sz w:val="20"/>
          <w:szCs w:val="20"/>
        </w:rPr>
        <w:t>；</w:t>
      </w:r>
    </w:p>
    <w:p>
      <w:pPr>
        <w:spacing w:before="150" w:line="231" w:lineRule="auto"/>
        <w:ind w:left="431"/>
        <w:rPr>
          <w:rFonts w:ascii="宋体" w:hAnsi="宋体" w:eastAsia="宋体" w:cs="宋体"/>
          <w:sz w:val="20"/>
          <w:szCs w:val="20"/>
        </w:rPr>
      </w:pPr>
      <w:r>
        <w:rPr>
          <w:rFonts w:ascii="宋体" w:hAnsi="宋体" w:eastAsia="宋体" w:cs="宋体"/>
          <w:spacing w:val="20"/>
          <w:sz w:val="20"/>
          <w:szCs w:val="20"/>
        </w:rPr>
        <w:t>(</w:t>
      </w:r>
      <w:r>
        <w:rPr>
          <w:rFonts w:ascii="宋体" w:hAnsi="宋体" w:eastAsia="宋体" w:cs="宋体"/>
          <w:spacing w:val="12"/>
          <w:sz w:val="20"/>
          <w:szCs w:val="20"/>
        </w:rPr>
        <w:t>2)谈判小组审阅谈判文件和谈判响应文件；</w:t>
      </w:r>
    </w:p>
    <w:p>
      <w:pPr>
        <w:spacing w:before="148" w:line="231" w:lineRule="auto"/>
        <w:ind w:left="431"/>
        <w:rPr>
          <w:rFonts w:ascii="宋体" w:hAnsi="宋体" w:eastAsia="宋体" w:cs="宋体"/>
          <w:sz w:val="20"/>
          <w:szCs w:val="20"/>
        </w:rPr>
      </w:pPr>
      <w:r>
        <w:rPr>
          <w:rFonts w:ascii="宋体" w:hAnsi="宋体" w:eastAsia="宋体" w:cs="宋体"/>
          <w:spacing w:val="16"/>
          <w:sz w:val="20"/>
          <w:szCs w:val="20"/>
        </w:rPr>
        <w:t>(</w:t>
      </w:r>
      <w:r>
        <w:rPr>
          <w:rFonts w:ascii="宋体" w:hAnsi="宋体" w:eastAsia="宋体" w:cs="宋体"/>
          <w:spacing w:val="12"/>
          <w:sz w:val="20"/>
          <w:szCs w:val="20"/>
        </w:rPr>
        <w:t>3)谈判响应方根据签到顺序的逆顺序进行谈判。</w:t>
      </w:r>
    </w:p>
    <w:p>
      <w:pPr>
        <w:spacing w:before="151" w:line="231" w:lineRule="auto"/>
        <w:ind w:left="431"/>
        <w:rPr>
          <w:rFonts w:ascii="宋体" w:hAnsi="宋体" w:eastAsia="宋体" w:cs="宋体"/>
          <w:sz w:val="20"/>
          <w:szCs w:val="20"/>
        </w:rPr>
      </w:pPr>
      <w:r>
        <w:rPr>
          <w:rFonts w:ascii="宋体" w:hAnsi="宋体" w:eastAsia="宋体" w:cs="宋体"/>
          <w:spacing w:val="24"/>
          <w:sz w:val="20"/>
          <w:szCs w:val="20"/>
        </w:rPr>
        <w:t>(</w:t>
      </w:r>
      <w:r>
        <w:rPr>
          <w:rFonts w:ascii="宋体" w:hAnsi="宋体" w:eastAsia="宋体" w:cs="宋体"/>
          <w:spacing w:val="22"/>
          <w:sz w:val="20"/>
          <w:szCs w:val="20"/>
        </w:rPr>
        <w:t>4</w:t>
      </w:r>
      <w:r>
        <w:rPr>
          <w:rFonts w:ascii="宋体" w:hAnsi="宋体" w:eastAsia="宋体" w:cs="宋体"/>
          <w:spacing w:val="12"/>
          <w:sz w:val="20"/>
          <w:szCs w:val="20"/>
        </w:rPr>
        <w:t>)围绕谈判要点谈判小组全体成员集中与各个谈判响应方分别进行谈判。逐家谈判一</w:t>
      </w:r>
    </w:p>
    <w:p>
      <w:pPr>
        <w:spacing w:before="151" w:line="369" w:lineRule="auto"/>
        <w:ind w:right="70" w:firstLine="7"/>
        <w:rPr>
          <w:rFonts w:ascii="宋体" w:hAnsi="宋体" w:eastAsia="宋体" w:cs="宋体"/>
          <w:sz w:val="20"/>
          <w:szCs w:val="20"/>
        </w:rPr>
      </w:pPr>
      <w:r>
        <w:rPr>
          <w:rFonts w:ascii="宋体" w:hAnsi="宋体" w:eastAsia="宋体" w:cs="宋体"/>
          <w:spacing w:val="10"/>
          <w:sz w:val="20"/>
          <w:szCs w:val="20"/>
        </w:rPr>
        <w:t>次为一</w:t>
      </w:r>
      <w:r>
        <w:rPr>
          <w:rFonts w:ascii="宋体" w:hAnsi="宋体" w:eastAsia="宋体" w:cs="宋体"/>
          <w:spacing w:val="6"/>
          <w:sz w:val="20"/>
          <w:szCs w:val="20"/>
        </w:rPr>
        <w:t>个</w:t>
      </w:r>
      <w:r>
        <w:rPr>
          <w:rFonts w:ascii="宋体" w:hAnsi="宋体" w:eastAsia="宋体" w:cs="宋体"/>
          <w:spacing w:val="5"/>
          <w:sz w:val="20"/>
          <w:szCs w:val="20"/>
        </w:rPr>
        <w:t>轮次，谈判轮次由谈判小组视情况决定。谈判轮次最多不超过 3 轮。在谈判中投标企业</w:t>
      </w:r>
      <w:r>
        <w:rPr>
          <w:rFonts w:ascii="宋体" w:hAnsi="宋体" w:eastAsia="宋体" w:cs="宋体"/>
          <w:sz w:val="20"/>
          <w:szCs w:val="20"/>
        </w:rPr>
        <w:t xml:space="preserve"> </w:t>
      </w:r>
      <w:r>
        <w:rPr>
          <w:rFonts w:ascii="宋体" w:hAnsi="宋体" w:eastAsia="宋体" w:cs="宋体"/>
          <w:spacing w:val="11"/>
          <w:sz w:val="20"/>
          <w:szCs w:val="20"/>
        </w:rPr>
        <w:t>请</w:t>
      </w:r>
      <w:r>
        <w:rPr>
          <w:rFonts w:ascii="宋体" w:hAnsi="宋体" w:eastAsia="宋体" w:cs="宋体"/>
          <w:spacing w:val="8"/>
          <w:sz w:val="20"/>
          <w:szCs w:val="20"/>
        </w:rPr>
        <w:t>做好再次报价的准备。</w:t>
      </w:r>
    </w:p>
    <w:p>
      <w:pPr>
        <w:spacing w:line="230" w:lineRule="auto"/>
        <w:ind w:left="431"/>
        <w:rPr>
          <w:rFonts w:ascii="宋体" w:hAnsi="宋体" w:eastAsia="宋体" w:cs="宋体"/>
          <w:sz w:val="20"/>
          <w:szCs w:val="20"/>
        </w:rPr>
      </w:pPr>
      <w:r>
        <w:rPr>
          <w:rFonts w:ascii="宋体" w:hAnsi="宋体" w:eastAsia="宋体" w:cs="宋体"/>
          <w:spacing w:val="14"/>
          <w:sz w:val="20"/>
          <w:szCs w:val="20"/>
        </w:rPr>
        <w:t>(</w:t>
      </w:r>
      <w:r>
        <w:rPr>
          <w:rFonts w:ascii="宋体" w:hAnsi="宋体" w:eastAsia="宋体" w:cs="宋体"/>
          <w:spacing w:val="9"/>
          <w:sz w:val="20"/>
          <w:szCs w:val="20"/>
        </w:rPr>
        <w:t>5)谈判文件有实质性变动的，谈判小组将以书面形式通知所有参加谈判的谈判响应方。</w:t>
      </w:r>
    </w:p>
    <w:p>
      <w:pPr>
        <w:spacing w:before="151" w:line="376" w:lineRule="auto"/>
        <w:ind w:left="2" w:right="68" w:firstLine="429"/>
        <w:rPr>
          <w:rFonts w:ascii="宋体" w:hAnsi="宋体" w:eastAsia="宋体" w:cs="宋体"/>
          <w:sz w:val="20"/>
          <w:szCs w:val="20"/>
        </w:rPr>
      </w:pPr>
      <w:r>
        <w:rPr>
          <w:rFonts w:ascii="宋体" w:hAnsi="宋体" w:eastAsia="宋体" w:cs="宋体"/>
          <w:spacing w:val="24"/>
          <w:sz w:val="20"/>
          <w:szCs w:val="20"/>
        </w:rPr>
        <w:t>(</w:t>
      </w:r>
      <w:r>
        <w:rPr>
          <w:rFonts w:ascii="宋体" w:hAnsi="宋体" w:eastAsia="宋体" w:cs="宋体"/>
          <w:spacing w:val="22"/>
          <w:sz w:val="20"/>
          <w:szCs w:val="20"/>
        </w:rPr>
        <w:t>6</w:t>
      </w:r>
      <w:r>
        <w:rPr>
          <w:rFonts w:ascii="宋体" w:hAnsi="宋体" w:eastAsia="宋体" w:cs="宋体"/>
          <w:spacing w:val="12"/>
          <w:sz w:val="20"/>
          <w:szCs w:val="20"/>
        </w:rPr>
        <w:t>)最终报价。谈判结束后，谈判小组将要求所有实质性响应谈判文件的谈判响应方在</w:t>
      </w:r>
      <w:r>
        <w:rPr>
          <w:rFonts w:ascii="宋体" w:hAnsi="宋体" w:eastAsia="宋体" w:cs="宋体"/>
          <w:sz w:val="20"/>
          <w:szCs w:val="20"/>
        </w:rPr>
        <w:t xml:space="preserve"> </w:t>
      </w:r>
      <w:r>
        <w:rPr>
          <w:rFonts w:ascii="宋体" w:hAnsi="宋体" w:eastAsia="宋体" w:cs="宋体"/>
          <w:spacing w:val="11"/>
          <w:sz w:val="20"/>
          <w:szCs w:val="20"/>
        </w:rPr>
        <w:t>规</w:t>
      </w:r>
      <w:r>
        <w:rPr>
          <w:rFonts w:ascii="宋体" w:hAnsi="宋体" w:eastAsia="宋体" w:cs="宋体"/>
          <w:spacing w:val="8"/>
          <w:sz w:val="20"/>
          <w:szCs w:val="20"/>
        </w:rPr>
        <w:t>定时间内确定最终报价。</w:t>
      </w:r>
    </w:p>
    <w:p>
      <w:pPr>
        <w:sectPr>
          <w:footerReference r:id="rId13" w:type="default"/>
          <w:pgSz w:w="11906" w:h="16839"/>
          <w:pgMar w:top="1400" w:right="1553" w:bottom="1156" w:left="1537" w:header="0" w:footer="996" w:gutter="0"/>
          <w:cols w:space="720" w:num="1"/>
        </w:sectPr>
      </w:pPr>
    </w:p>
    <w:p>
      <w:pPr>
        <w:spacing w:before="127" w:line="227" w:lineRule="auto"/>
        <w:ind w:left="1423"/>
        <w:rPr>
          <w:rFonts w:ascii="宋体" w:hAnsi="宋体" w:eastAsia="宋体" w:cs="宋体"/>
          <w:sz w:val="20"/>
          <w:szCs w:val="20"/>
        </w:rPr>
      </w:pPr>
      <w:r>
        <w:rPr>
          <w:rFonts w:ascii="宋体" w:hAnsi="宋体" w:eastAsia="宋体" w:cs="宋体"/>
          <w:spacing w:val="2"/>
          <w:sz w:val="20"/>
          <w:szCs w:val="20"/>
        </w:rPr>
        <w:t>附</w:t>
      </w:r>
      <w:r>
        <w:rPr>
          <w:rFonts w:ascii="宋体" w:hAnsi="宋体" w:eastAsia="宋体" w:cs="宋体"/>
          <w:spacing w:val="1"/>
          <w:sz w:val="20"/>
          <w:szCs w:val="20"/>
        </w:rPr>
        <w:t>表一</w:t>
      </w:r>
    </w:p>
    <w:p>
      <w:pPr>
        <w:spacing w:before="34" w:line="239" w:lineRule="auto"/>
        <w:ind w:left="103" w:right="98" w:firstLine="1"/>
        <w:jc w:val="center"/>
        <w:rPr>
          <w:rFonts w:ascii="宋体" w:hAnsi="宋体" w:eastAsia="宋体" w:cs="宋体"/>
          <w:b/>
          <w:bCs/>
          <w:spacing w:val="9"/>
          <w:sz w:val="31"/>
          <w:szCs w:val="31"/>
        </w:rPr>
      </w:pPr>
      <w:r>
        <w:rPr>
          <w:rFonts w:ascii="宋体" w:hAnsi="宋体" w:eastAsia="宋体" w:cs="宋体"/>
          <w:b/>
          <w:bCs/>
          <w:spacing w:val="9"/>
          <w:sz w:val="31"/>
          <w:szCs w:val="31"/>
        </w:rPr>
        <w:t>初步评审标准</w:t>
      </w:r>
    </w:p>
    <w:tbl>
      <w:tblPr>
        <w:tblStyle w:val="14"/>
        <w:tblW w:w="1068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539"/>
        <w:gridCol w:w="5925"/>
        <w:gridCol w:w="594"/>
        <w:gridCol w:w="594"/>
        <w:gridCol w:w="563"/>
        <w:gridCol w:w="529"/>
        <w:gridCol w:w="20"/>
        <w:gridCol w:w="529"/>
        <w:gridCol w:w="5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 w:hRule="atLeast"/>
        </w:trPr>
        <w:tc>
          <w:tcPr>
            <w:tcW w:w="839" w:type="dxa"/>
            <w:vMerge w:val="restart"/>
            <w:tcBorders>
              <w:left w:val="single" w:color="000000" w:sz="10" w:space="0"/>
              <w:bottom w:val="nil"/>
              <w:right w:val="single" w:color="000000" w:sz="4" w:space="0"/>
            </w:tcBorders>
            <w:vAlign w:val="center"/>
          </w:tcPr>
          <w:p>
            <w:pPr>
              <w:spacing w:before="34" w:line="239" w:lineRule="auto"/>
              <w:ind w:left="103" w:right="98" w:firstLine="1"/>
              <w:jc w:val="center"/>
              <w:rPr>
                <w:rFonts w:ascii="宋体" w:hAnsi="宋体" w:eastAsia="宋体" w:cs="宋体"/>
                <w:b/>
                <w:bCs/>
                <w:spacing w:val="9"/>
                <w:sz w:val="20"/>
                <w:szCs w:val="20"/>
              </w:rPr>
            </w:pPr>
          </w:p>
          <w:p>
            <w:pPr>
              <w:spacing w:before="34" w:line="239" w:lineRule="auto"/>
              <w:ind w:left="103" w:right="98" w:firstLine="1"/>
              <w:jc w:val="center"/>
              <w:rPr>
                <w:rFonts w:ascii="宋体" w:hAnsi="宋体" w:eastAsia="宋体" w:cs="宋体"/>
                <w:b/>
                <w:bCs/>
                <w:spacing w:val="9"/>
                <w:sz w:val="20"/>
                <w:szCs w:val="20"/>
              </w:rPr>
            </w:pPr>
            <w:r>
              <w:rPr>
                <w:rFonts w:ascii="宋体" w:hAnsi="宋体" w:eastAsia="宋体" w:cs="宋体"/>
                <w:b/>
                <w:bCs/>
                <w:spacing w:val="9"/>
                <w:sz w:val="20"/>
                <w:szCs w:val="20"/>
              </w:rPr>
              <w:t>项目</w:t>
            </w:r>
          </w:p>
        </w:tc>
        <w:tc>
          <w:tcPr>
            <w:tcW w:w="6464" w:type="dxa"/>
            <w:gridSpan w:val="2"/>
            <w:vMerge w:val="restart"/>
            <w:tcBorders>
              <w:left w:val="single" w:color="000000" w:sz="4" w:space="0"/>
              <w:bottom w:val="nil"/>
              <w:right w:val="single" w:color="000000" w:sz="4" w:space="0"/>
            </w:tcBorders>
            <w:vAlign w:val="center"/>
          </w:tcPr>
          <w:p>
            <w:pPr>
              <w:spacing w:before="34" w:line="239" w:lineRule="auto"/>
              <w:ind w:left="103" w:right="98" w:firstLine="1"/>
              <w:jc w:val="center"/>
              <w:rPr>
                <w:rFonts w:ascii="宋体" w:hAnsi="宋体" w:eastAsia="宋体" w:cs="宋体"/>
                <w:b/>
                <w:bCs/>
                <w:spacing w:val="9"/>
                <w:sz w:val="20"/>
                <w:szCs w:val="20"/>
              </w:rPr>
            </w:pPr>
          </w:p>
          <w:p>
            <w:pPr>
              <w:spacing w:before="34" w:line="239" w:lineRule="auto"/>
              <w:ind w:left="103" w:right="98" w:firstLine="1"/>
              <w:jc w:val="center"/>
              <w:rPr>
                <w:rFonts w:ascii="宋体" w:hAnsi="宋体" w:eastAsia="宋体" w:cs="宋体"/>
                <w:b/>
                <w:bCs/>
                <w:spacing w:val="9"/>
                <w:sz w:val="20"/>
                <w:szCs w:val="20"/>
              </w:rPr>
            </w:pPr>
            <w:r>
              <w:rPr>
                <w:rFonts w:ascii="宋体" w:hAnsi="宋体" w:eastAsia="宋体" w:cs="宋体"/>
                <w:b/>
                <w:bCs/>
                <w:spacing w:val="9"/>
                <w:sz w:val="20"/>
                <w:szCs w:val="20"/>
              </w:rPr>
              <w:t>评审内容</w:t>
            </w:r>
          </w:p>
        </w:tc>
        <w:tc>
          <w:tcPr>
            <w:tcW w:w="3384" w:type="dxa"/>
            <w:gridSpan w:val="7"/>
            <w:tcBorders>
              <w:left w:val="single" w:color="000000" w:sz="4" w:space="0"/>
              <w:right w:val="single" w:color="000000" w:sz="10" w:space="0"/>
            </w:tcBorders>
            <w:vAlign w:val="center"/>
          </w:tcPr>
          <w:p>
            <w:pPr>
              <w:spacing w:before="34" w:line="239" w:lineRule="auto"/>
              <w:ind w:left="103" w:right="98" w:firstLine="1"/>
              <w:jc w:val="center"/>
              <w:rPr>
                <w:rFonts w:ascii="宋体" w:hAnsi="宋体" w:eastAsia="宋体" w:cs="宋体"/>
                <w:b/>
                <w:bCs/>
                <w:spacing w:val="9"/>
                <w:sz w:val="20"/>
                <w:szCs w:val="20"/>
              </w:rPr>
            </w:pPr>
            <w:r>
              <w:rPr>
                <w:rFonts w:ascii="宋体" w:hAnsi="宋体" w:eastAsia="宋体" w:cs="宋体"/>
                <w:b/>
                <w:bCs/>
                <w:spacing w:val="9"/>
                <w:sz w:val="20"/>
                <w:szCs w:val="20"/>
              </w:rPr>
              <w:t>评审意见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839" w:type="dxa"/>
            <w:vMerge w:val="continue"/>
            <w:tcBorders>
              <w:top w:val="nil"/>
              <w:left w:val="single" w:color="000000" w:sz="10" w:space="0"/>
              <w:bottom w:val="nil"/>
              <w:right w:val="single" w:color="000000" w:sz="4" w:space="0"/>
            </w:tcBorders>
            <w:vAlign w:val="center"/>
          </w:tcPr>
          <w:p>
            <w:pPr>
              <w:spacing w:before="34" w:line="239" w:lineRule="auto"/>
              <w:ind w:left="103" w:right="98" w:firstLine="1"/>
              <w:jc w:val="center"/>
              <w:rPr>
                <w:rFonts w:ascii="宋体" w:hAnsi="宋体" w:eastAsia="宋体" w:cs="宋体"/>
                <w:b/>
                <w:bCs/>
                <w:spacing w:val="9"/>
                <w:sz w:val="20"/>
                <w:szCs w:val="20"/>
              </w:rPr>
            </w:pPr>
          </w:p>
        </w:tc>
        <w:tc>
          <w:tcPr>
            <w:tcW w:w="6464" w:type="dxa"/>
            <w:gridSpan w:val="2"/>
            <w:vMerge w:val="continue"/>
            <w:tcBorders>
              <w:top w:val="nil"/>
              <w:left w:val="single" w:color="000000" w:sz="4" w:space="0"/>
              <w:bottom w:val="nil"/>
              <w:right w:val="single" w:color="000000" w:sz="4" w:space="0"/>
            </w:tcBorders>
            <w:vAlign w:val="center"/>
          </w:tcPr>
          <w:p>
            <w:pPr>
              <w:spacing w:before="34" w:line="239" w:lineRule="auto"/>
              <w:ind w:left="103" w:right="98" w:firstLine="1"/>
              <w:jc w:val="center"/>
              <w:rPr>
                <w:rFonts w:ascii="宋体" w:hAnsi="宋体" w:eastAsia="宋体" w:cs="宋体"/>
                <w:b/>
                <w:bCs/>
                <w:spacing w:val="9"/>
                <w:sz w:val="20"/>
                <w:szCs w:val="20"/>
              </w:rPr>
            </w:pPr>
          </w:p>
        </w:tc>
        <w:tc>
          <w:tcPr>
            <w:tcW w:w="1188" w:type="dxa"/>
            <w:gridSpan w:val="2"/>
            <w:tcBorders>
              <w:left w:val="single" w:color="000000" w:sz="4" w:space="0"/>
            </w:tcBorders>
            <w:vAlign w:val="center"/>
          </w:tcPr>
          <w:p>
            <w:pPr>
              <w:spacing w:before="34" w:line="239" w:lineRule="auto"/>
              <w:ind w:left="103" w:right="98" w:firstLine="1"/>
              <w:jc w:val="center"/>
              <w:rPr>
                <w:rFonts w:ascii="宋体" w:hAnsi="宋体" w:eastAsia="宋体" w:cs="宋体"/>
                <w:b/>
                <w:bCs/>
                <w:spacing w:val="9"/>
                <w:sz w:val="20"/>
                <w:szCs w:val="20"/>
              </w:rPr>
            </w:pPr>
          </w:p>
        </w:tc>
        <w:tc>
          <w:tcPr>
            <w:tcW w:w="1112" w:type="dxa"/>
            <w:gridSpan w:val="3"/>
            <w:vAlign w:val="center"/>
          </w:tcPr>
          <w:p>
            <w:pPr>
              <w:spacing w:before="34" w:line="239" w:lineRule="auto"/>
              <w:ind w:left="103" w:right="98" w:firstLine="1"/>
              <w:jc w:val="center"/>
              <w:rPr>
                <w:rFonts w:ascii="宋体" w:hAnsi="宋体" w:eastAsia="宋体" w:cs="宋体"/>
                <w:b/>
                <w:bCs/>
                <w:spacing w:val="9"/>
                <w:sz w:val="20"/>
                <w:szCs w:val="20"/>
              </w:rPr>
            </w:pPr>
          </w:p>
        </w:tc>
        <w:tc>
          <w:tcPr>
            <w:tcW w:w="1084" w:type="dxa"/>
            <w:gridSpan w:val="2"/>
            <w:vAlign w:val="center"/>
          </w:tcPr>
          <w:p>
            <w:pPr>
              <w:spacing w:before="34" w:line="239" w:lineRule="auto"/>
              <w:ind w:left="103" w:right="98" w:firstLine="1"/>
              <w:jc w:val="center"/>
              <w:rPr>
                <w:rFonts w:ascii="宋体" w:hAnsi="宋体" w:eastAsia="宋体" w:cs="宋体"/>
                <w:b/>
                <w:bCs/>
                <w:spacing w:val="9"/>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839" w:type="dxa"/>
            <w:vMerge w:val="continue"/>
            <w:tcBorders>
              <w:top w:val="nil"/>
              <w:left w:val="single" w:color="000000" w:sz="10" w:space="0"/>
              <w:right w:val="single" w:color="000000" w:sz="4" w:space="0"/>
            </w:tcBorders>
            <w:vAlign w:val="center"/>
          </w:tcPr>
          <w:p>
            <w:pPr>
              <w:spacing w:before="34" w:line="239" w:lineRule="auto"/>
              <w:ind w:left="103" w:right="98" w:firstLine="1"/>
              <w:jc w:val="center"/>
              <w:rPr>
                <w:rFonts w:ascii="宋体" w:hAnsi="宋体" w:eastAsia="宋体" w:cs="宋体"/>
                <w:b/>
                <w:bCs/>
                <w:spacing w:val="9"/>
                <w:sz w:val="20"/>
                <w:szCs w:val="20"/>
              </w:rPr>
            </w:pPr>
          </w:p>
        </w:tc>
        <w:tc>
          <w:tcPr>
            <w:tcW w:w="6464" w:type="dxa"/>
            <w:gridSpan w:val="2"/>
            <w:vMerge w:val="continue"/>
            <w:tcBorders>
              <w:top w:val="nil"/>
              <w:left w:val="single" w:color="000000" w:sz="4" w:space="0"/>
              <w:right w:val="single" w:color="000000" w:sz="4" w:space="0"/>
            </w:tcBorders>
            <w:vAlign w:val="center"/>
          </w:tcPr>
          <w:p>
            <w:pPr>
              <w:spacing w:before="34" w:line="239" w:lineRule="auto"/>
              <w:ind w:left="103" w:right="98" w:firstLine="1"/>
              <w:jc w:val="center"/>
              <w:rPr>
                <w:rFonts w:ascii="宋体" w:hAnsi="宋体" w:eastAsia="宋体" w:cs="宋体"/>
                <w:b/>
                <w:bCs/>
                <w:spacing w:val="9"/>
                <w:sz w:val="20"/>
                <w:szCs w:val="20"/>
              </w:rPr>
            </w:pPr>
          </w:p>
        </w:tc>
        <w:tc>
          <w:tcPr>
            <w:tcW w:w="594" w:type="dxa"/>
            <w:tcBorders>
              <w:left w:val="single" w:color="000000" w:sz="4" w:space="0"/>
              <w:right w:val="single" w:color="000000" w:sz="4" w:space="0"/>
            </w:tcBorders>
            <w:vAlign w:val="center"/>
          </w:tcPr>
          <w:p>
            <w:pPr>
              <w:spacing w:before="34" w:line="239" w:lineRule="auto"/>
              <w:ind w:left="103" w:right="98" w:firstLine="1"/>
              <w:jc w:val="center"/>
              <w:rPr>
                <w:rFonts w:ascii="宋体" w:hAnsi="宋体" w:eastAsia="宋体" w:cs="宋体"/>
                <w:b/>
                <w:bCs/>
                <w:spacing w:val="9"/>
                <w:sz w:val="20"/>
                <w:szCs w:val="20"/>
              </w:rPr>
            </w:pPr>
            <w:r>
              <w:rPr>
                <w:rFonts w:ascii="宋体" w:hAnsi="宋体" w:eastAsia="宋体" w:cs="宋体"/>
                <w:b/>
                <w:bCs/>
                <w:spacing w:val="9"/>
                <w:sz w:val="20"/>
                <w:szCs w:val="20"/>
              </w:rPr>
              <w:t>是</w:t>
            </w:r>
          </w:p>
        </w:tc>
        <w:tc>
          <w:tcPr>
            <w:tcW w:w="594" w:type="dxa"/>
            <w:tcBorders>
              <w:left w:val="single" w:color="000000" w:sz="4" w:space="0"/>
            </w:tcBorders>
            <w:vAlign w:val="center"/>
          </w:tcPr>
          <w:p>
            <w:pPr>
              <w:spacing w:before="34" w:line="239" w:lineRule="auto"/>
              <w:ind w:left="103" w:right="98" w:firstLine="1"/>
              <w:jc w:val="center"/>
              <w:rPr>
                <w:rFonts w:ascii="宋体" w:hAnsi="宋体" w:eastAsia="宋体" w:cs="宋体"/>
                <w:b/>
                <w:bCs/>
                <w:spacing w:val="9"/>
                <w:sz w:val="20"/>
                <w:szCs w:val="20"/>
              </w:rPr>
            </w:pPr>
            <w:r>
              <w:rPr>
                <w:rFonts w:ascii="宋体" w:hAnsi="宋体" w:eastAsia="宋体" w:cs="宋体"/>
                <w:b/>
                <w:bCs/>
                <w:spacing w:val="9"/>
                <w:sz w:val="20"/>
                <w:szCs w:val="20"/>
              </w:rPr>
              <w:t>否</w:t>
            </w:r>
          </w:p>
        </w:tc>
        <w:tc>
          <w:tcPr>
            <w:tcW w:w="563" w:type="dxa"/>
            <w:vAlign w:val="center"/>
          </w:tcPr>
          <w:p>
            <w:pPr>
              <w:spacing w:before="34" w:line="239" w:lineRule="auto"/>
              <w:ind w:left="103" w:right="98" w:firstLine="1"/>
              <w:jc w:val="center"/>
              <w:rPr>
                <w:rFonts w:ascii="宋体" w:hAnsi="宋体" w:eastAsia="宋体" w:cs="宋体"/>
                <w:b/>
                <w:bCs/>
                <w:spacing w:val="9"/>
                <w:sz w:val="20"/>
                <w:szCs w:val="20"/>
              </w:rPr>
            </w:pPr>
            <w:r>
              <w:rPr>
                <w:rFonts w:ascii="宋体" w:hAnsi="宋体" w:eastAsia="宋体" w:cs="宋体"/>
                <w:b/>
                <w:bCs/>
                <w:spacing w:val="9"/>
                <w:sz w:val="20"/>
                <w:szCs w:val="20"/>
              </w:rPr>
              <w:t>是</w:t>
            </w:r>
          </w:p>
        </w:tc>
        <w:tc>
          <w:tcPr>
            <w:tcW w:w="529" w:type="dxa"/>
            <w:vAlign w:val="center"/>
          </w:tcPr>
          <w:p>
            <w:pPr>
              <w:spacing w:before="34" w:line="239" w:lineRule="auto"/>
              <w:ind w:left="103" w:right="98" w:firstLine="1"/>
              <w:jc w:val="center"/>
              <w:rPr>
                <w:rFonts w:ascii="宋体" w:hAnsi="宋体" w:eastAsia="宋体" w:cs="宋体"/>
                <w:b/>
                <w:bCs/>
                <w:spacing w:val="9"/>
                <w:sz w:val="20"/>
                <w:szCs w:val="20"/>
              </w:rPr>
            </w:pPr>
            <w:r>
              <w:rPr>
                <w:rFonts w:ascii="宋体" w:hAnsi="宋体" w:eastAsia="宋体" w:cs="宋体"/>
                <w:b/>
                <w:bCs/>
                <w:spacing w:val="9"/>
                <w:sz w:val="20"/>
                <w:szCs w:val="20"/>
              </w:rPr>
              <w:t>否</w:t>
            </w:r>
          </w:p>
        </w:tc>
        <w:tc>
          <w:tcPr>
            <w:tcW w:w="549" w:type="dxa"/>
            <w:gridSpan w:val="2"/>
            <w:vAlign w:val="center"/>
          </w:tcPr>
          <w:p>
            <w:pPr>
              <w:spacing w:before="34" w:line="239" w:lineRule="auto"/>
              <w:ind w:left="103" w:right="98" w:firstLine="1"/>
              <w:jc w:val="center"/>
              <w:rPr>
                <w:rFonts w:ascii="宋体" w:hAnsi="宋体" w:eastAsia="宋体" w:cs="宋体"/>
                <w:b/>
                <w:bCs/>
                <w:spacing w:val="9"/>
                <w:sz w:val="20"/>
                <w:szCs w:val="20"/>
              </w:rPr>
            </w:pPr>
            <w:r>
              <w:rPr>
                <w:rFonts w:ascii="宋体" w:hAnsi="宋体" w:eastAsia="宋体" w:cs="宋体"/>
                <w:b/>
                <w:bCs/>
                <w:spacing w:val="9"/>
                <w:sz w:val="20"/>
                <w:szCs w:val="20"/>
              </w:rPr>
              <w:t>是</w:t>
            </w:r>
          </w:p>
        </w:tc>
        <w:tc>
          <w:tcPr>
            <w:tcW w:w="555" w:type="dxa"/>
            <w:tcBorders>
              <w:right w:val="single" w:color="000000" w:sz="10" w:space="0"/>
            </w:tcBorders>
            <w:vAlign w:val="center"/>
          </w:tcPr>
          <w:p>
            <w:pPr>
              <w:spacing w:before="34" w:line="239" w:lineRule="auto"/>
              <w:ind w:left="103" w:right="98" w:firstLine="1"/>
              <w:jc w:val="center"/>
              <w:rPr>
                <w:rFonts w:ascii="宋体" w:hAnsi="宋体" w:eastAsia="宋体" w:cs="宋体"/>
                <w:b/>
                <w:bCs/>
                <w:spacing w:val="9"/>
                <w:sz w:val="20"/>
                <w:szCs w:val="20"/>
              </w:rPr>
            </w:pPr>
            <w:r>
              <w:rPr>
                <w:rFonts w:ascii="宋体" w:hAnsi="宋体" w:eastAsia="宋体" w:cs="宋体"/>
                <w:b/>
                <w:bCs/>
                <w:spacing w:val="9"/>
                <w:sz w:val="20"/>
                <w:szCs w:val="20"/>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39" w:type="dxa"/>
            <w:vMerge w:val="restart"/>
            <w:tcBorders>
              <w:left w:val="single" w:color="000000" w:sz="10" w:space="0"/>
              <w:bottom w:val="nil"/>
              <w:right w:val="single" w:color="000000" w:sz="4" w:space="0"/>
            </w:tcBorders>
            <w:textDirection w:val="tbRlV"/>
            <w:vAlign w:val="top"/>
          </w:tcPr>
          <w:p>
            <w:pPr>
              <w:spacing w:before="307" w:line="223" w:lineRule="auto"/>
              <w:ind w:left="1474"/>
              <w:rPr>
                <w:rFonts w:ascii="宋体" w:hAnsi="宋体" w:eastAsia="宋体" w:cs="宋体"/>
                <w:sz w:val="20"/>
                <w:szCs w:val="20"/>
              </w:rPr>
            </w:pPr>
            <w:r>
              <w:rPr>
                <w:rFonts w:ascii="宋体" w:hAnsi="宋体" w:eastAsia="宋体" w:cs="宋体"/>
                <w:spacing w:val="10"/>
                <w:sz w:val="20"/>
                <w:szCs w:val="20"/>
              </w:rPr>
              <w:t>形</w:t>
            </w:r>
            <w:r>
              <w:rPr>
                <w:rFonts w:ascii="宋体" w:hAnsi="宋体" w:eastAsia="宋体" w:cs="宋体"/>
                <w:spacing w:val="9"/>
                <w:sz w:val="20"/>
                <w:szCs w:val="20"/>
              </w:rPr>
              <w:t>式评审</w:t>
            </w:r>
          </w:p>
        </w:tc>
        <w:tc>
          <w:tcPr>
            <w:tcW w:w="539" w:type="dxa"/>
            <w:tcBorders>
              <w:left w:val="single" w:color="000000" w:sz="4" w:space="0"/>
              <w:right w:val="single" w:color="000000" w:sz="4" w:space="0"/>
            </w:tcBorders>
            <w:vAlign w:val="top"/>
          </w:tcPr>
          <w:p>
            <w:pPr>
              <w:spacing w:before="192" w:line="192" w:lineRule="auto"/>
              <w:ind w:left="221"/>
              <w:rPr>
                <w:rFonts w:ascii="宋体" w:hAnsi="宋体" w:eastAsia="宋体" w:cs="宋体"/>
                <w:sz w:val="23"/>
                <w:szCs w:val="23"/>
              </w:rPr>
            </w:pPr>
            <w:r>
              <w:rPr>
                <w:rFonts w:ascii="宋体" w:hAnsi="宋体" w:eastAsia="宋体" w:cs="宋体"/>
                <w:sz w:val="23"/>
                <w:szCs w:val="23"/>
              </w:rPr>
              <w:t>1</w:t>
            </w:r>
          </w:p>
        </w:tc>
        <w:tc>
          <w:tcPr>
            <w:tcW w:w="5925" w:type="dxa"/>
            <w:tcBorders>
              <w:left w:val="single" w:color="000000" w:sz="4" w:space="0"/>
              <w:right w:val="single" w:color="000000" w:sz="4" w:space="0"/>
            </w:tcBorders>
            <w:vAlign w:val="top"/>
          </w:tcPr>
          <w:p>
            <w:pPr>
              <w:spacing w:before="34" w:line="239" w:lineRule="auto"/>
              <w:ind w:left="103" w:right="98" w:firstLine="1"/>
              <w:rPr>
                <w:rFonts w:ascii="宋体" w:hAnsi="宋体" w:eastAsia="宋体" w:cs="宋体"/>
                <w:sz w:val="20"/>
                <w:szCs w:val="20"/>
              </w:rPr>
            </w:pPr>
            <w:r>
              <w:rPr>
                <w:rFonts w:ascii="宋体" w:hAnsi="宋体" w:eastAsia="宋体" w:cs="宋体"/>
                <w:spacing w:val="22"/>
                <w:sz w:val="20"/>
                <w:szCs w:val="20"/>
              </w:rPr>
              <w:t>投</w:t>
            </w:r>
            <w:r>
              <w:rPr>
                <w:rFonts w:ascii="宋体" w:hAnsi="宋体" w:eastAsia="宋体" w:cs="宋体"/>
                <w:spacing w:val="14"/>
                <w:sz w:val="20"/>
                <w:szCs w:val="20"/>
              </w:rPr>
              <w:t>标</w:t>
            </w:r>
            <w:r>
              <w:rPr>
                <w:rFonts w:ascii="宋体" w:hAnsi="宋体" w:eastAsia="宋体" w:cs="宋体"/>
                <w:spacing w:val="11"/>
                <w:sz w:val="20"/>
                <w:szCs w:val="20"/>
              </w:rPr>
              <w:t>保证金的缴纳主体与投标人是否一致，是否按照谈判文件</w:t>
            </w:r>
            <w:r>
              <w:rPr>
                <w:rFonts w:ascii="宋体" w:hAnsi="宋体" w:eastAsia="宋体" w:cs="宋体"/>
                <w:sz w:val="20"/>
                <w:szCs w:val="20"/>
              </w:rPr>
              <w:t xml:space="preserve"> </w:t>
            </w:r>
            <w:r>
              <w:rPr>
                <w:rFonts w:ascii="宋体" w:hAnsi="宋体" w:eastAsia="宋体" w:cs="宋体"/>
                <w:spacing w:val="14"/>
                <w:sz w:val="20"/>
                <w:szCs w:val="20"/>
              </w:rPr>
              <w:t>要</w:t>
            </w:r>
            <w:r>
              <w:rPr>
                <w:rFonts w:ascii="宋体" w:hAnsi="宋体" w:eastAsia="宋体" w:cs="宋体"/>
                <w:spacing w:val="9"/>
                <w:sz w:val="20"/>
                <w:szCs w:val="20"/>
              </w:rPr>
              <w:t>求提供投标担保，或者所提供的投标担保是否没有瑕疵；</w:t>
            </w:r>
          </w:p>
        </w:tc>
        <w:tc>
          <w:tcPr>
            <w:tcW w:w="594" w:type="dxa"/>
            <w:tcBorders>
              <w:left w:val="single" w:color="000000" w:sz="4" w:space="0"/>
              <w:right w:val="single" w:color="000000" w:sz="4" w:space="0"/>
            </w:tcBorders>
            <w:vAlign w:val="top"/>
          </w:tcPr>
          <w:p>
            <w:pPr>
              <w:rPr>
                <w:rFonts w:ascii="Arial"/>
                <w:sz w:val="21"/>
              </w:rPr>
            </w:pPr>
          </w:p>
        </w:tc>
        <w:tc>
          <w:tcPr>
            <w:tcW w:w="594" w:type="dxa"/>
            <w:tcBorders>
              <w:left w:val="single" w:color="000000" w:sz="4" w:space="0"/>
            </w:tcBorders>
            <w:vAlign w:val="top"/>
          </w:tcPr>
          <w:p>
            <w:pPr>
              <w:rPr>
                <w:rFonts w:ascii="Arial"/>
                <w:sz w:val="21"/>
              </w:rPr>
            </w:pPr>
          </w:p>
        </w:tc>
        <w:tc>
          <w:tcPr>
            <w:tcW w:w="563" w:type="dxa"/>
            <w:vAlign w:val="top"/>
          </w:tcPr>
          <w:p>
            <w:pPr>
              <w:rPr>
                <w:rFonts w:ascii="Arial"/>
                <w:sz w:val="21"/>
              </w:rPr>
            </w:pPr>
          </w:p>
        </w:tc>
        <w:tc>
          <w:tcPr>
            <w:tcW w:w="529" w:type="dxa"/>
            <w:vAlign w:val="top"/>
          </w:tcPr>
          <w:p>
            <w:pPr>
              <w:rPr>
                <w:rFonts w:ascii="Arial"/>
                <w:sz w:val="21"/>
              </w:rPr>
            </w:pPr>
          </w:p>
        </w:tc>
        <w:tc>
          <w:tcPr>
            <w:tcW w:w="549" w:type="dxa"/>
            <w:gridSpan w:val="2"/>
            <w:vAlign w:val="top"/>
          </w:tcPr>
          <w:p>
            <w:pPr>
              <w:rPr>
                <w:rFonts w:ascii="Arial"/>
                <w:sz w:val="21"/>
              </w:rPr>
            </w:pPr>
          </w:p>
        </w:tc>
        <w:tc>
          <w:tcPr>
            <w:tcW w:w="555"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39"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539" w:type="dxa"/>
            <w:tcBorders>
              <w:left w:val="single" w:color="000000" w:sz="4" w:space="0"/>
              <w:right w:val="single" w:color="000000" w:sz="4" w:space="0"/>
            </w:tcBorders>
            <w:vAlign w:val="top"/>
          </w:tcPr>
          <w:p>
            <w:pPr>
              <w:spacing w:before="192" w:line="192" w:lineRule="auto"/>
              <w:ind w:left="206"/>
              <w:rPr>
                <w:rFonts w:ascii="宋体" w:hAnsi="宋体" w:eastAsia="宋体" w:cs="宋体"/>
                <w:sz w:val="23"/>
                <w:szCs w:val="23"/>
              </w:rPr>
            </w:pPr>
            <w:r>
              <w:rPr>
                <w:rFonts w:ascii="宋体" w:hAnsi="宋体" w:eastAsia="宋体" w:cs="宋体"/>
                <w:sz w:val="23"/>
                <w:szCs w:val="23"/>
              </w:rPr>
              <w:t>2</w:t>
            </w:r>
          </w:p>
        </w:tc>
        <w:tc>
          <w:tcPr>
            <w:tcW w:w="5925" w:type="dxa"/>
            <w:tcBorders>
              <w:left w:val="single" w:color="000000" w:sz="4" w:space="0"/>
              <w:right w:val="single" w:color="000000" w:sz="4" w:space="0"/>
            </w:tcBorders>
            <w:vAlign w:val="top"/>
          </w:tcPr>
          <w:p>
            <w:pPr>
              <w:spacing w:before="34" w:line="238" w:lineRule="auto"/>
              <w:ind w:left="104" w:right="152"/>
              <w:rPr>
                <w:rFonts w:ascii="宋体" w:hAnsi="宋体" w:eastAsia="宋体" w:cs="宋体"/>
                <w:sz w:val="20"/>
                <w:szCs w:val="20"/>
              </w:rPr>
            </w:pPr>
            <w:r>
              <w:rPr>
                <w:rFonts w:ascii="宋体" w:hAnsi="宋体" w:eastAsia="宋体" w:cs="宋体"/>
                <w:spacing w:val="9"/>
                <w:sz w:val="20"/>
                <w:szCs w:val="20"/>
              </w:rPr>
              <w:t>投标人的项目负责人是否是投标人 (备案的) 注册执业人员</w:t>
            </w:r>
            <w:r>
              <w:rPr>
                <w:rFonts w:ascii="宋体" w:hAnsi="宋体" w:eastAsia="宋体" w:cs="宋体"/>
                <w:spacing w:val="5"/>
                <w:sz w:val="20"/>
                <w:szCs w:val="20"/>
              </w:rPr>
              <w:t>，</w:t>
            </w:r>
            <w:r>
              <w:rPr>
                <w:rFonts w:ascii="宋体" w:hAnsi="宋体" w:eastAsia="宋体" w:cs="宋体"/>
                <w:sz w:val="20"/>
                <w:szCs w:val="20"/>
              </w:rPr>
              <w:t xml:space="preserve"> </w:t>
            </w:r>
            <w:r>
              <w:rPr>
                <w:rFonts w:ascii="宋体" w:hAnsi="宋体" w:eastAsia="宋体" w:cs="宋体"/>
                <w:spacing w:val="16"/>
                <w:sz w:val="20"/>
                <w:szCs w:val="20"/>
              </w:rPr>
              <w:t>或</w:t>
            </w:r>
            <w:r>
              <w:rPr>
                <w:rFonts w:ascii="宋体" w:hAnsi="宋体" w:eastAsia="宋体" w:cs="宋体"/>
                <w:spacing w:val="11"/>
                <w:sz w:val="20"/>
                <w:szCs w:val="20"/>
              </w:rPr>
              <w:t>者</w:t>
            </w:r>
            <w:r>
              <w:rPr>
                <w:rFonts w:ascii="宋体" w:hAnsi="宋体" w:eastAsia="宋体" w:cs="宋体"/>
                <w:spacing w:val="8"/>
                <w:sz w:val="20"/>
                <w:szCs w:val="20"/>
              </w:rPr>
              <w:t>是否具备项目负责人资格条件的；</w:t>
            </w:r>
          </w:p>
        </w:tc>
        <w:tc>
          <w:tcPr>
            <w:tcW w:w="594" w:type="dxa"/>
            <w:tcBorders>
              <w:left w:val="single" w:color="000000" w:sz="4" w:space="0"/>
              <w:right w:val="single" w:color="000000" w:sz="4" w:space="0"/>
            </w:tcBorders>
            <w:vAlign w:val="top"/>
          </w:tcPr>
          <w:p>
            <w:pPr>
              <w:rPr>
                <w:rFonts w:ascii="Arial"/>
                <w:sz w:val="21"/>
              </w:rPr>
            </w:pPr>
          </w:p>
        </w:tc>
        <w:tc>
          <w:tcPr>
            <w:tcW w:w="594" w:type="dxa"/>
            <w:tcBorders>
              <w:left w:val="single" w:color="000000" w:sz="4" w:space="0"/>
            </w:tcBorders>
            <w:vAlign w:val="top"/>
          </w:tcPr>
          <w:p>
            <w:pPr>
              <w:rPr>
                <w:rFonts w:ascii="Arial"/>
                <w:sz w:val="21"/>
              </w:rPr>
            </w:pPr>
          </w:p>
        </w:tc>
        <w:tc>
          <w:tcPr>
            <w:tcW w:w="563" w:type="dxa"/>
            <w:vAlign w:val="top"/>
          </w:tcPr>
          <w:p>
            <w:pPr>
              <w:rPr>
                <w:rFonts w:ascii="Arial"/>
                <w:sz w:val="21"/>
              </w:rPr>
            </w:pPr>
          </w:p>
        </w:tc>
        <w:tc>
          <w:tcPr>
            <w:tcW w:w="529" w:type="dxa"/>
            <w:vAlign w:val="top"/>
          </w:tcPr>
          <w:p>
            <w:pPr>
              <w:rPr>
                <w:rFonts w:ascii="Arial"/>
                <w:sz w:val="21"/>
              </w:rPr>
            </w:pPr>
          </w:p>
        </w:tc>
        <w:tc>
          <w:tcPr>
            <w:tcW w:w="549" w:type="dxa"/>
            <w:gridSpan w:val="2"/>
            <w:vAlign w:val="top"/>
          </w:tcPr>
          <w:p>
            <w:pPr>
              <w:rPr>
                <w:rFonts w:ascii="Arial"/>
                <w:sz w:val="21"/>
              </w:rPr>
            </w:pPr>
          </w:p>
        </w:tc>
        <w:tc>
          <w:tcPr>
            <w:tcW w:w="555"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39"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539" w:type="dxa"/>
            <w:tcBorders>
              <w:left w:val="single" w:color="000000" w:sz="4" w:space="0"/>
              <w:right w:val="single" w:color="000000" w:sz="4" w:space="0"/>
            </w:tcBorders>
            <w:vAlign w:val="top"/>
          </w:tcPr>
          <w:p>
            <w:pPr>
              <w:spacing w:before="194" w:line="190" w:lineRule="auto"/>
              <w:ind w:left="208"/>
              <w:rPr>
                <w:rFonts w:ascii="宋体" w:hAnsi="宋体" w:eastAsia="宋体" w:cs="宋体"/>
                <w:sz w:val="23"/>
                <w:szCs w:val="23"/>
              </w:rPr>
            </w:pPr>
            <w:r>
              <w:rPr>
                <w:rFonts w:ascii="宋体" w:hAnsi="宋体" w:eastAsia="宋体" w:cs="宋体"/>
                <w:sz w:val="23"/>
                <w:szCs w:val="23"/>
              </w:rPr>
              <w:t>3</w:t>
            </w:r>
          </w:p>
        </w:tc>
        <w:tc>
          <w:tcPr>
            <w:tcW w:w="5925" w:type="dxa"/>
            <w:tcBorders>
              <w:left w:val="single" w:color="000000" w:sz="4" w:space="0"/>
              <w:right w:val="single" w:color="000000" w:sz="4" w:space="0"/>
            </w:tcBorders>
            <w:vAlign w:val="top"/>
          </w:tcPr>
          <w:p>
            <w:pPr>
              <w:spacing w:before="34"/>
              <w:ind w:left="104" w:right="99" w:hanging="3"/>
              <w:rPr>
                <w:rFonts w:ascii="宋体" w:hAnsi="宋体" w:eastAsia="宋体" w:cs="宋体"/>
                <w:sz w:val="20"/>
                <w:szCs w:val="20"/>
              </w:rPr>
            </w:pPr>
            <w:r>
              <w:rPr>
                <w:rFonts w:ascii="宋体" w:hAnsi="宋体" w:eastAsia="宋体" w:cs="宋体"/>
                <w:spacing w:val="22"/>
                <w:sz w:val="20"/>
                <w:szCs w:val="20"/>
              </w:rPr>
              <w:t>谈</w:t>
            </w:r>
            <w:r>
              <w:rPr>
                <w:rFonts w:ascii="宋体" w:hAnsi="宋体" w:eastAsia="宋体" w:cs="宋体"/>
                <w:spacing w:val="17"/>
                <w:sz w:val="20"/>
                <w:szCs w:val="20"/>
              </w:rPr>
              <w:t>判</w:t>
            </w:r>
            <w:r>
              <w:rPr>
                <w:rFonts w:ascii="宋体" w:hAnsi="宋体" w:eastAsia="宋体" w:cs="宋体"/>
                <w:spacing w:val="11"/>
                <w:sz w:val="20"/>
                <w:szCs w:val="20"/>
              </w:rPr>
              <w:t>响应性文件是否有投标单位法定代表人或其授权代表签字</w:t>
            </w:r>
            <w:r>
              <w:rPr>
                <w:rFonts w:ascii="宋体" w:hAnsi="宋体" w:eastAsia="宋体" w:cs="宋体"/>
                <w:sz w:val="20"/>
                <w:szCs w:val="20"/>
              </w:rPr>
              <w:t xml:space="preserve"> </w:t>
            </w:r>
            <w:r>
              <w:rPr>
                <w:rFonts w:ascii="宋体" w:hAnsi="宋体" w:eastAsia="宋体" w:cs="宋体"/>
                <w:spacing w:val="14"/>
                <w:sz w:val="20"/>
                <w:szCs w:val="20"/>
              </w:rPr>
              <w:t>或</w:t>
            </w:r>
            <w:r>
              <w:rPr>
                <w:rFonts w:ascii="宋体" w:hAnsi="宋体" w:eastAsia="宋体" w:cs="宋体"/>
                <w:spacing w:val="8"/>
                <w:sz w:val="20"/>
                <w:szCs w:val="20"/>
              </w:rPr>
              <w:t xml:space="preserve"> </w:t>
            </w:r>
            <w:r>
              <w:rPr>
                <w:rFonts w:ascii="宋体" w:hAnsi="宋体" w:eastAsia="宋体" w:cs="宋体"/>
                <w:spacing w:val="7"/>
                <w:sz w:val="20"/>
                <w:szCs w:val="20"/>
              </w:rPr>
              <w:t>(章) 和加盖投标单位公章的；</w:t>
            </w:r>
          </w:p>
        </w:tc>
        <w:tc>
          <w:tcPr>
            <w:tcW w:w="594" w:type="dxa"/>
            <w:tcBorders>
              <w:left w:val="single" w:color="000000" w:sz="4" w:space="0"/>
              <w:right w:val="single" w:color="000000" w:sz="4" w:space="0"/>
            </w:tcBorders>
            <w:vAlign w:val="top"/>
          </w:tcPr>
          <w:p>
            <w:pPr>
              <w:rPr>
                <w:rFonts w:ascii="Arial"/>
                <w:sz w:val="21"/>
              </w:rPr>
            </w:pPr>
          </w:p>
        </w:tc>
        <w:tc>
          <w:tcPr>
            <w:tcW w:w="594" w:type="dxa"/>
            <w:tcBorders>
              <w:left w:val="single" w:color="000000" w:sz="4" w:space="0"/>
            </w:tcBorders>
            <w:vAlign w:val="top"/>
          </w:tcPr>
          <w:p>
            <w:pPr>
              <w:rPr>
                <w:rFonts w:ascii="Arial"/>
                <w:sz w:val="21"/>
              </w:rPr>
            </w:pPr>
          </w:p>
        </w:tc>
        <w:tc>
          <w:tcPr>
            <w:tcW w:w="563" w:type="dxa"/>
            <w:vAlign w:val="top"/>
          </w:tcPr>
          <w:p>
            <w:pPr>
              <w:rPr>
                <w:rFonts w:ascii="Arial"/>
                <w:sz w:val="21"/>
              </w:rPr>
            </w:pPr>
          </w:p>
        </w:tc>
        <w:tc>
          <w:tcPr>
            <w:tcW w:w="529" w:type="dxa"/>
            <w:vAlign w:val="top"/>
          </w:tcPr>
          <w:p>
            <w:pPr>
              <w:rPr>
                <w:rFonts w:ascii="Arial"/>
                <w:sz w:val="21"/>
              </w:rPr>
            </w:pPr>
          </w:p>
        </w:tc>
        <w:tc>
          <w:tcPr>
            <w:tcW w:w="549" w:type="dxa"/>
            <w:gridSpan w:val="2"/>
            <w:vAlign w:val="top"/>
          </w:tcPr>
          <w:p>
            <w:pPr>
              <w:rPr>
                <w:rFonts w:ascii="Arial"/>
                <w:sz w:val="21"/>
              </w:rPr>
            </w:pPr>
          </w:p>
        </w:tc>
        <w:tc>
          <w:tcPr>
            <w:tcW w:w="555"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39"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539" w:type="dxa"/>
            <w:tcBorders>
              <w:left w:val="single" w:color="000000" w:sz="4" w:space="0"/>
              <w:right w:val="single" w:color="000000" w:sz="4" w:space="0"/>
            </w:tcBorders>
            <w:vAlign w:val="top"/>
          </w:tcPr>
          <w:p>
            <w:pPr>
              <w:spacing w:before="203" w:line="192" w:lineRule="auto"/>
              <w:ind w:left="202"/>
              <w:rPr>
                <w:rFonts w:ascii="宋体" w:hAnsi="宋体" w:eastAsia="宋体" w:cs="宋体"/>
                <w:sz w:val="23"/>
                <w:szCs w:val="23"/>
              </w:rPr>
            </w:pPr>
            <w:r>
              <w:rPr>
                <w:rFonts w:ascii="宋体" w:hAnsi="宋体" w:eastAsia="宋体" w:cs="宋体"/>
                <w:sz w:val="23"/>
                <w:szCs w:val="23"/>
              </w:rPr>
              <w:t>4</w:t>
            </w:r>
          </w:p>
        </w:tc>
        <w:tc>
          <w:tcPr>
            <w:tcW w:w="5925" w:type="dxa"/>
            <w:tcBorders>
              <w:left w:val="single" w:color="000000" w:sz="4" w:space="0"/>
              <w:right w:val="single" w:color="000000" w:sz="4" w:space="0"/>
            </w:tcBorders>
            <w:vAlign w:val="top"/>
          </w:tcPr>
          <w:p>
            <w:pPr>
              <w:spacing w:before="33" w:line="250" w:lineRule="auto"/>
              <w:ind w:left="101" w:right="101" w:firstLine="3"/>
              <w:rPr>
                <w:rFonts w:ascii="宋体" w:hAnsi="宋体" w:eastAsia="宋体" w:cs="宋体"/>
                <w:sz w:val="20"/>
                <w:szCs w:val="20"/>
              </w:rPr>
            </w:pPr>
            <w:r>
              <w:rPr>
                <w:rFonts w:ascii="宋体" w:hAnsi="宋体" w:eastAsia="宋体" w:cs="宋体"/>
                <w:spacing w:val="22"/>
                <w:sz w:val="20"/>
                <w:szCs w:val="20"/>
              </w:rPr>
              <w:t>投</w:t>
            </w:r>
            <w:r>
              <w:rPr>
                <w:rFonts w:ascii="宋体" w:hAnsi="宋体" w:eastAsia="宋体" w:cs="宋体"/>
                <w:spacing w:val="11"/>
                <w:sz w:val="20"/>
                <w:szCs w:val="20"/>
              </w:rPr>
              <w:t>标的装修、附属材料、工程监理完成期限是否未超过谈判文</w:t>
            </w:r>
            <w:r>
              <w:rPr>
                <w:rFonts w:ascii="宋体" w:hAnsi="宋体" w:eastAsia="宋体" w:cs="宋体"/>
                <w:sz w:val="20"/>
                <w:szCs w:val="20"/>
              </w:rPr>
              <w:t xml:space="preserve"> </w:t>
            </w:r>
            <w:r>
              <w:rPr>
                <w:rFonts w:ascii="宋体" w:hAnsi="宋体" w:eastAsia="宋体" w:cs="宋体"/>
                <w:spacing w:val="8"/>
                <w:sz w:val="20"/>
                <w:szCs w:val="20"/>
              </w:rPr>
              <w:t>件</w:t>
            </w:r>
            <w:r>
              <w:rPr>
                <w:rFonts w:ascii="宋体" w:hAnsi="宋体" w:eastAsia="宋体" w:cs="宋体"/>
                <w:spacing w:val="7"/>
                <w:sz w:val="20"/>
                <w:szCs w:val="20"/>
              </w:rPr>
              <w:t>规定期限的；</w:t>
            </w:r>
          </w:p>
        </w:tc>
        <w:tc>
          <w:tcPr>
            <w:tcW w:w="594" w:type="dxa"/>
            <w:tcBorders>
              <w:left w:val="single" w:color="000000" w:sz="4" w:space="0"/>
              <w:right w:val="single" w:color="000000" w:sz="4" w:space="0"/>
            </w:tcBorders>
            <w:vAlign w:val="top"/>
          </w:tcPr>
          <w:p>
            <w:pPr>
              <w:rPr>
                <w:rFonts w:ascii="Arial"/>
                <w:sz w:val="21"/>
              </w:rPr>
            </w:pPr>
          </w:p>
        </w:tc>
        <w:tc>
          <w:tcPr>
            <w:tcW w:w="594" w:type="dxa"/>
            <w:tcBorders>
              <w:left w:val="single" w:color="000000" w:sz="4" w:space="0"/>
            </w:tcBorders>
            <w:vAlign w:val="top"/>
          </w:tcPr>
          <w:p>
            <w:pPr>
              <w:rPr>
                <w:rFonts w:ascii="Arial"/>
                <w:sz w:val="21"/>
              </w:rPr>
            </w:pPr>
          </w:p>
        </w:tc>
        <w:tc>
          <w:tcPr>
            <w:tcW w:w="563" w:type="dxa"/>
            <w:vAlign w:val="top"/>
          </w:tcPr>
          <w:p>
            <w:pPr>
              <w:rPr>
                <w:rFonts w:ascii="Arial"/>
                <w:sz w:val="21"/>
              </w:rPr>
            </w:pPr>
          </w:p>
        </w:tc>
        <w:tc>
          <w:tcPr>
            <w:tcW w:w="529" w:type="dxa"/>
            <w:vAlign w:val="top"/>
          </w:tcPr>
          <w:p>
            <w:pPr>
              <w:rPr>
                <w:rFonts w:ascii="Arial"/>
                <w:sz w:val="21"/>
              </w:rPr>
            </w:pPr>
          </w:p>
        </w:tc>
        <w:tc>
          <w:tcPr>
            <w:tcW w:w="549" w:type="dxa"/>
            <w:gridSpan w:val="2"/>
            <w:vAlign w:val="top"/>
          </w:tcPr>
          <w:p>
            <w:pPr>
              <w:rPr>
                <w:rFonts w:ascii="Arial"/>
                <w:sz w:val="21"/>
              </w:rPr>
            </w:pPr>
          </w:p>
        </w:tc>
        <w:tc>
          <w:tcPr>
            <w:tcW w:w="555"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39"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539" w:type="dxa"/>
            <w:tcBorders>
              <w:left w:val="single" w:color="000000" w:sz="4" w:space="0"/>
              <w:right w:val="single" w:color="000000" w:sz="4" w:space="0"/>
            </w:tcBorders>
            <w:vAlign w:val="top"/>
          </w:tcPr>
          <w:p>
            <w:pPr>
              <w:spacing w:before="196" w:line="189" w:lineRule="auto"/>
              <w:ind w:left="208"/>
              <w:rPr>
                <w:rFonts w:ascii="宋体" w:hAnsi="宋体" w:eastAsia="宋体" w:cs="宋体"/>
                <w:sz w:val="23"/>
                <w:szCs w:val="23"/>
              </w:rPr>
            </w:pPr>
            <w:r>
              <w:rPr>
                <w:rFonts w:ascii="宋体" w:hAnsi="宋体" w:eastAsia="宋体" w:cs="宋体"/>
                <w:sz w:val="23"/>
                <w:szCs w:val="23"/>
              </w:rPr>
              <w:t>5</w:t>
            </w:r>
          </w:p>
        </w:tc>
        <w:tc>
          <w:tcPr>
            <w:tcW w:w="5925" w:type="dxa"/>
            <w:tcBorders>
              <w:left w:val="single" w:color="000000" w:sz="4" w:space="0"/>
              <w:right w:val="single" w:color="000000" w:sz="4" w:space="0"/>
            </w:tcBorders>
            <w:vAlign w:val="top"/>
          </w:tcPr>
          <w:p>
            <w:pPr>
              <w:spacing w:before="34"/>
              <w:ind w:left="101" w:right="133"/>
              <w:rPr>
                <w:rFonts w:ascii="宋体" w:hAnsi="宋体" w:eastAsia="宋体" w:cs="宋体"/>
                <w:sz w:val="20"/>
                <w:szCs w:val="20"/>
              </w:rPr>
            </w:pPr>
            <w:r>
              <w:rPr>
                <w:rFonts w:ascii="宋体" w:hAnsi="宋体" w:eastAsia="宋体" w:cs="宋体"/>
                <w:spacing w:val="19"/>
                <w:sz w:val="20"/>
                <w:szCs w:val="20"/>
              </w:rPr>
              <w:t>谈</w:t>
            </w:r>
            <w:r>
              <w:rPr>
                <w:rFonts w:ascii="宋体" w:hAnsi="宋体" w:eastAsia="宋体" w:cs="宋体"/>
                <w:spacing w:val="10"/>
                <w:sz w:val="20"/>
                <w:szCs w:val="20"/>
              </w:rPr>
              <w:t>判响应性文件载明的技术规格、技术标准、货物包装方式、</w:t>
            </w:r>
            <w:r>
              <w:rPr>
                <w:rFonts w:ascii="宋体" w:hAnsi="宋体" w:eastAsia="宋体" w:cs="宋体"/>
                <w:sz w:val="20"/>
                <w:szCs w:val="20"/>
              </w:rPr>
              <w:t xml:space="preserve"> </w:t>
            </w:r>
            <w:r>
              <w:rPr>
                <w:rFonts w:ascii="宋体" w:hAnsi="宋体" w:eastAsia="宋体" w:cs="宋体"/>
                <w:spacing w:val="9"/>
                <w:sz w:val="20"/>
                <w:szCs w:val="20"/>
              </w:rPr>
              <w:t>检验标准和方法等，是否符合谈判文件要求的；</w:t>
            </w:r>
          </w:p>
        </w:tc>
        <w:tc>
          <w:tcPr>
            <w:tcW w:w="594" w:type="dxa"/>
            <w:tcBorders>
              <w:left w:val="single" w:color="000000" w:sz="4" w:space="0"/>
              <w:right w:val="single" w:color="000000" w:sz="4" w:space="0"/>
            </w:tcBorders>
            <w:vAlign w:val="top"/>
          </w:tcPr>
          <w:p>
            <w:pPr>
              <w:rPr>
                <w:rFonts w:ascii="Arial"/>
                <w:sz w:val="21"/>
              </w:rPr>
            </w:pPr>
          </w:p>
        </w:tc>
        <w:tc>
          <w:tcPr>
            <w:tcW w:w="594" w:type="dxa"/>
            <w:tcBorders>
              <w:left w:val="single" w:color="000000" w:sz="4" w:space="0"/>
            </w:tcBorders>
            <w:vAlign w:val="top"/>
          </w:tcPr>
          <w:p>
            <w:pPr>
              <w:rPr>
                <w:rFonts w:ascii="Arial"/>
                <w:sz w:val="21"/>
              </w:rPr>
            </w:pPr>
          </w:p>
        </w:tc>
        <w:tc>
          <w:tcPr>
            <w:tcW w:w="563" w:type="dxa"/>
            <w:vAlign w:val="top"/>
          </w:tcPr>
          <w:p>
            <w:pPr>
              <w:rPr>
                <w:rFonts w:ascii="Arial"/>
                <w:sz w:val="21"/>
              </w:rPr>
            </w:pPr>
          </w:p>
        </w:tc>
        <w:tc>
          <w:tcPr>
            <w:tcW w:w="529" w:type="dxa"/>
            <w:vAlign w:val="top"/>
          </w:tcPr>
          <w:p>
            <w:pPr>
              <w:rPr>
                <w:rFonts w:ascii="Arial"/>
                <w:sz w:val="21"/>
              </w:rPr>
            </w:pPr>
          </w:p>
        </w:tc>
        <w:tc>
          <w:tcPr>
            <w:tcW w:w="549" w:type="dxa"/>
            <w:gridSpan w:val="2"/>
            <w:vAlign w:val="top"/>
          </w:tcPr>
          <w:p>
            <w:pPr>
              <w:rPr>
                <w:rFonts w:ascii="Arial"/>
                <w:sz w:val="21"/>
              </w:rPr>
            </w:pPr>
          </w:p>
        </w:tc>
        <w:tc>
          <w:tcPr>
            <w:tcW w:w="555"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839"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539" w:type="dxa"/>
            <w:tcBorders>
              <w:left w:val="single" w:color="000000" w:sz="4" w:space="0"/>
              <w:right w:val="single" w:color="000000" w:sz="4" w:space="0"/>
            </w:tcBorders>
            <w:vAlign w:val="top"/>
          </w:tcPr>
          <w:p>
            <w:pPr>
              <w:spacing w:before="79" w:line="190" w:lineRule="auto"/>
              <w:ind w:left="205"/>
              <w:rPr>
                <w:rFonts w:ascii="宋体" w:hAnsi="宋体" w:eastAsia="宋体" w:cs="宋体"/>
                <w:sz w:val="23"/>
                <w:szCs w:val="23"/>
              </w:rPr>
            </w:pPr>
            <w:r>
              <w:rPr>
                <w:rFonts w:ascii="宋体" w:hAnsi="宋体" w:eastAsia="宋体" w:cs="宋体"/>
                <w:sz w:val="23"/>
                <w:szCs w:val="23"/>
              </w:rPr>
              <w:t>6</w:t>
            </w:r>
          </w:p>
        </w:tc>
        <w:tc>
          <w:tcPr>
            <w:tcW w:w="5925" w:type="dxa"/>
            <w:tcBorders>
              <w:left w:val="single" w:color="000000" w:sz="4" w:space="0"/>
              <w:right w:val="single" w:color="000000" w:sz="4" w:space="0"/>
            </w:tcBorders>
            <w:vAlign w:val="top"/>
          </w:tcPr>
          <w:p>
            <w:pPr>
              <w:spacing w:before="37" w:line="227" w:lineRule="auto"/>
              <w:ind w:left="101"/>
              <w:rPr>
                <w:rFonts w:ascii="宋体" w:hAnsi="宋体" w:eastAsia="宋体" w:cs="宋体"/>
                <w:sz w:val="20"/>
                <w:szCs w:val="20"/>
              </w:rPr>
            </w:pPr>
            <w:r>
              <w:rPr>
                <w:rFonts w:ascii="宋体" w:hAnsi="宋体" w:eastAsia="宋体" w:cs="宋体"/>
                <w:spacing w:val="12"/>
                <w:sz w:val="20"/>
                <w:szCs w:val="20"/>
              </w:rPr>
              <w:t>谈</w:t>
            </w:r>
            <w:r>
              <w:rPr>
                <w:rFonts w:ascii="宋体" w:hAnsi="宋体" w:eastAsia="宋体" w:cs="宋体"/>
                <w:spacing w:val="9"/>
                <w:sz w:val="20"/>
                <w:szCs w:val="20"/>
              </w:rPr>
              <w:t>判响应性文件是否没有附有招标人不能接受条件的；</w:t>
            </w:r>
          </w:p>
        </w:tc>
        <w:tc>
          <w:tcPr>
            <w:tcW w:w="594" w:type="dxa"/>
            <w:tcBorders>
              <w:left w:val="single" w:color="000000" w:sz="4" w:space="0"/>
              <w:right w:val="single" w:color="000000" w:sz="4" w:space="0"/>
            </w:tcBorders>
            <w:vAlign w:val="top"/>
          </w:tcPr>
          <w:p>
            <w:pPr>
              <w:rPr>
                <w:rFonts w:ascii="Arial"/>
                <w:sz w:val="21"/>
              </w:rPr>
            </w:pPr>
          </w:p>
        </w:tc>
        <w:tc>
          <w:tcPr>
            <w:tcW w:w="594" w:type="dxa"/>
            <w:tcBorders>
              <w:left w:val="single" w:color="000000" w:sz="4" w:space="0"/>
            </w:tcBorders>
            <w:vAlign w:val="top"/>
          </w:tcPr>
          <w:p>
            <w:pPr>
              <w:rPr>
                <w:rFonts w:ascii="Arial"/>
                <w:sz w:val="21"/>
              </w:rPr>
            </w:pPr>
          </w:p>
        </w:tc>
        <w:tc>
          <w:tcPr>
            <w:tcW w:w="563" w:type="dxa"/>
            <w:vAlign w:val="top"/>
          </w:tcPr>
          <w:p>
            <w:pPr>
              <w:rPr>
                <w:rFonts w:ascii="Arial"/>
                <w:sz w:val="21"/>
              </w:rPr>
            </w:pPr>
          </w:p>
        </w:tc>
        <w:tc>
          <w:tcPr>
            <w:tcW w:w="529" w:type="dxa"/>
            <w:vAlign w:val="top"/>
          </w:tcPr>
          <w:p>
            <w:pPr>
              <w:rPr>
                <w:rFonts w:ascii="Arial"/>
                <w:sz w:val="21"/>
              </w:rPr>
            </w:pPr>
          </w:p>
        </w:tc>
        <w:tc>
          <w:tcPr>
            <w:tcW w:w="549" w:type="dxa"/>
            <w:gridSpan w:val="2"/>
            <w:vAlign w:val="top"/>
          </w:tcPr>
          <w:p>
            <w:pPr>
              <w:rPr>
                <w:rFonts w:ascii="Arial"/>
                <w:sz w:val="21"/>
              </w:rPr>
            </w:pPr>
          </w:p>
        </w:tc>
        <w:tc>
          <w:tcPr>
            <w:tcW w:w="555"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39"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539" w:type="dxa"/>
            <w:tcBorders>
              <w:left w:val="single" w:color="000000" w:sz="4" w:space="0"/>
              <w:right w:val="single" w:color="000000" w:sz="4" w:space="0"/>
            </w:tcBorders>
            <w:vAlign w:val="top"/>
          </w:tcPr>
          <w:p>
            <w:pPr>
              <w:spacing w:before="78" w:line="189" w:lineRule="auto"/>
              <w:ind w:left="209"/>
              <w:rPr>
                <w:rFonts w:ascii="宋体" w:hAnsi="宋体" w:eastAsia="宋体" w:cs="宋体"/>
                <w:sz w:val="23"/>
                <w:szCs w:val="23"/>
              </w:rPr>
            </w:pPr>
            <w:r>
              <w:rPr>
                <w:rFonts w:ascii="宋体" w:hAnsi="宋体" w:eastAsia="宋体" w:cs="宋体"/>
                <w:sz w:val="23"/>
                <w:szCs w:val="23"/>
              </w:rPr>
              <w:t>7</w:t>
            </w:r>
          </w:p>
        </w:tc>
        <w:tc>
          <w:tcPr>
            <w:tcW w:w="5925" w:type="dxa"/>
            <w:tcBorders>
              <w:left w:val="single" w:color="000000" w:sz="4" w:space="0"/>
              <w:right w:val="single" w:color="000000" w:sz="4" w:space="0"/>
            </w:tcBorders>
            <w:vAlign w:val="top"/>
          </w:tcPr>
          <w:p>
            <w:pPr>
              <w:spacing w:before="34" w:line="224" w:lineRule="auto"/>
              <w:ind w:left="105"/>
              <w:rPr>
                <w:rFonts w:ascii="宋体" w:hAnsi="宋体" w:eastAsia="宋体" w:cs="宋体"/>
                <w:sz w:val="20"/>
                <w:szCs w:val="20"/>
              </w:rPr>
            </w:pPr>
            <w:r>
              <w:rPr>
                <w:rFonts w:ascii="宋体" w:hAnsi="宋体" w:eastAsia="宋体" w:cs="宋体"/>
                <w:spacing w:val="9"/>
                <w:sz w:val="20"/>
                <w:szCs w:val="20"/>
              </w:rPr>
              <w:t>是否没有不满足谈判文件实质性要求的其他情形</w:t>
            </w:r>
            <w:r>
              <w:rPr>
                <w:rFonts w:ascii="宋体" w:hAnsi="宋体" w:eastAsia="宋体" w:cs="宋体"/>
                <w:spacing w:val="8"/>
                <w:sz w:val="20"/>
                <w:szCs w:val="20"/>
              </w:rPr>
              <w:t>；</w:t>
            </w:r>
          </w:p>
        </w:tc>
        <w:tc>
          <w:tcPr>
            <w:tcW w:w="594" w:type="dxa"/>
            <w:tcBorders>
              <w:left w:val="single" w:color="000000" w:sz="4" w:space="0"/>
              <w:right w:val="single" w:color="000000" w:sz="4" w:space="0"/>
            </w:tcBorders>
            <w:vAlign w:val="top"/>
          </w:tcPr>
          <w:p>
            <w:pPr>
              <w:rPr>
                <w:rFonts w:ascii="Arial"/>
                <w:sz w:val="21"/>
              </w:rPr>
            </w:pPr>
          </w:p>
        </w:tc>
        <w:tc>
          <w:tcPr>
            <w:tcW w:w="594" w:type="dxa"/>
            <w:tcBorders>
              <w:left w:val="single" w:color="000000" w:sz="4" w:space="0"/>
            </w:tcBorders>
            <w:vAlign w:val="top"/>
          </w:tcPr>
          <w:p>
            <w:pPr>
              <w:rPr>
                <w:rFonts w:ascii="Arial"/>
                <w:sz w:val="21"/>
              </w:rPr>
            </w:pPr>
          </w:p>
        </w:tc>
        <w:tc>
          <w:tcPr>
            <w:tcW w:w="563" w:type="dxa"/>
            <w:vAlign w:val="top"/>
          </w:tcPr>
          <w:p>
            <w:pPr>
              <w:rPr>
                <w:rFonts w:ascii="Arial"/>
                <w:sz w:val="21"/>
              </w:rPr>
            </w:pPr>
          </w:p>
        </w:tc>
        <w:tc>
          <w:tcPr>
            <w:tcW w:w="529" w:type="dxa"/>
            <w:vAlign w:val="top"/>
          </w:tcPr>
          <w:p>
            <w:pPr>
              <w:rPr>
                <w:rFonts w:ascii="Arial"/>
                <w:sz w:val="21"/>
              </w:rPr>
            </w:pPr>
          </w:p>
        </w:tc>
        <w:tc>
          <w:tcPr>
            <w:tcW w:w="549" w:type="dxa"/>
            <w:gridSpan w:val="2"/>
            <w:vAlign w:val="top"/>
          </w:tcPr>
          <w:p>
            <w:pPr>
              <w:rPr>
                <w:rFonts w:ascii="Arial"/>
                <w:sz w:val="21"/>
              </w:rPr>
            </w:pPr>
          </w:p>
        </w:tc>
        <w:tc>
          <w:tcPr>
            <w:tcW w:w="555"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839" w:type="dxa"/>
            <w:vMerge w:val="restart"/>
            <w:tcBorders>
              <w:left w:val="single" w:color="000000" w:sz="10" w:space="0"/>
              <w:bottom w:val="nil"/>
              <w:right w:val="single" w:color="000000" w:sz="4" w:space="0"/>
            </w:tcBorders>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before="65" w:line="226" w:lineRule="auto"/>
              <w:ind w:left="315"/>
              <w:rPr>
                <w:rFonts w:ascii="宋体" w:hAnsi="宋体" w:eastAsia="宋体" w:cs="宋体"/>
                <w:sz w:val="20"/>
                <w:szCs w:val="20"/>
              </w:rPr>
            </w:pPr>
            <w:r>
              <w:rPr>
                <w:rFonts w:ascii="宋体" w:hAnsi="宋体" w:eastAsia="宋体" w:cs="宋体"/>
                <w:sz w:val="20"/>
                <w:szCs w:val="20"/>
              </w:rPr>
              <w:t>资</w:t>
            </w:r>
          </w:p>
          <w:p>
            <w:pPr>
              <w:spacing w:before="28" w:line="228" w:lineRule="auto"/>
              <w:ind w:left="306"/>
              <w:rPr>
                <w:rFonts w:ascii="宋体" w:hAnsi="宋体" w:eastAsia="宋体" w:cs="宋体"/>
                <w:sz w:val="20"/>
                <w:szCs w:val="20"/>
              </w:rPr>
            </w:pPr>
            <w:r>
              <w:rPr>
                <w:rFonts w:ascii="宋体" w:hAnsi="宋体" w:eastAsia="宋体" w:cs="宋体"/>
                <w:sz w:val="20"/>
                <w:szCs w:val="20"/>
              </w:rPr>
              <w:t>格</w:t>
            </w:r>
          </w:p>
          <w:p>
            <w:pPr>
              <w:spacing w:before="24" w:line="228" w:lineRule="auto"/>
              <w:ind w:left="305"/>
              <w:rPr>
                <w:rFonts w:ascii="宋体" w:hAnsi="宋体" w:eastAsia="宋体" w:cs="宋体"/>
                <w:sz w:val="20"/>
                <w:szCs w:val="20"/>
              </w:rPr>
            </w:pPr>
            <w:r>
              <w:rPr>
                <w:rFonts w:ascii="宋体" w:hAnsi="宋体" w:eastAsia="宋体" w:cs="宋体"/>
                <w:spacing w:val="1"/>
                <w:sz w:val="20"/>
                <w:szCs w:val="20"/>
              </w:rPr>
              <w:t>评</w:t>
            </w:r>
          </w:p>
          <w:p>
            <w:pPr>
              <w:spacing w:before="26" w:line="228" w:lineRule="auto"/>
              <w:ind w:left="317"/>
              <w:rPr>
                <w:rFonts w:ascii="宋体" w:hAnsi="宋体" w:eastAsia="宋体" w:cs="宋体"/>
                <w:sz w:val="20"/>
                <w:szCs w:val="20"/>
              </w:rPr>
            </w:pPr>
            <w:r>
              <w:rPr>
                <w:rFonts w:ascii="宋体" w:hAnsi="宋体" w:eastAsia="宋体" w:cs="宋体"/>
                <w:sz w:val="20"/>
                <w:szCs w:val="20"/>
              </w:rPr>
              <w:t>审</w:t>
            </w:r>
          </w:p>
          <w:p>
            <w:pPr>
              <w:spacing w:before="23" w:line="231" w:lineRule="auto"/>
              <w:ind w:left="290"/>
              <w:rPr>
                <w:rFonts w:ascii="宋体" w:hAnsi="宋体" w:eastAsia="宋体" w:cs="宋体"/>
                <w:sz w:val="20"/>
                <w:szCs w:val="20"/>
              </w:rPr>
            </w:pPr>
            <w:r>
              <w:rPr>
                <w:rFonts w:ascii="宋体" w:hAnsi="宋体" w:eastAsia="宋体" w:cs="宋体"/>
                <w:spacing w:val="-16"/>
                <w:sz w:val="20"/>
                <w:szCs w:val="20"/>
              </w:rPr>
              <w:t>(</w:t>
            </w:r>
            <w:r>
              <w:rPr>
                <w:rFonts w:ascii="宋体" w:hAnsi="宋体" w:eastAsia="宋体" w:cs="宋体"/>
                <w:spacing w:val="-15"/>
                <w:sz w:val="20"/>
                <w:szCs w:val="20"/>
              </w:rPr>
              <w:t>适</w:t>
            </w:r>
          </w:p>
          <w:p>
            <w:pPr>
              <w:spacing w:before="21" w:line="229" w:lineRule="auto"/>
              <w:ind w:left="308"/>
              <w:rPr>
                <w:rFonts w:ascii="宋体" w:hAnsi="宋体" w:eastAsia="宋体" w:cs="宋体"/>
                <w:sz w:val="20"/>
                <w:szCs w:val="20"/>
              </w:rPr>
            </w:pPr>
            <w:r>
              <w:rPr>
                <w:rFonts w:ascii="宋体" w:hAnsi="宋体" w:eastAsia="宋体" w:cs="宋体"/>
                <w:sz w:val="20"/>
                <w:szCs w:val="20"/>
              </w:rPr>
              <w:t>用</w:t>
            </w:r>
          </w:p>
          <w:p>
            <w:pPr>
              <w:spacing w:before="26" w:line="231" w:lineRule="auto"/>
              <w:ind w:left="309"/>
              <w:rPr>
                <w:rFonts w:ascii="宋体" w:hAnsi="宋体" w:eastAsia="宋体" w:cs="宋体"/>
                <w:sz w:val="20"/>
                <w:szCs w:val="20"/>
              </w:rPr>
            </w:pPr>
            <w:r>
              <w:rPr>
                <w:rFonts w:ascii="宋体" w:hAnsi="宋体" w:eastAsia="宋体" w:cs="宋体"/>
                <w:sz w:val="20"/>
                <w:szCs w:val="20"/>
              </w:rPr>
              <w:t>于</w:t>
            </w:r>
          </w:p>
          <w:p>
            <w:pPr>
              <w:spacing w:before="21" w:line="226" w:lineRule="auto"/>
              <w:ind w:left="315"/>
              <w:rPr>
                <w:rFonts w:ascii="宋体" w:hAnsi="宋体" w:eastAsia="宋体" w:cs="宋体"/>
                <w:sz w:val="20"/>
                <w:szCs w:val="20"/>
              </w:rPr>
            </w:pPr>
            <w:r>
              <w:rPr>
                <w:rFonts w:ascii="宋体" w:hAnsi="宋体" w:eastAsia="宋体" w:cs="宋体"/>
                <w:sz w:val="20"/>
                <w:szCs w:val="20"/>
              </w:rPr>
              <w:t>资</w:t>
            </w:r>
          </w:p>
          <w:p>
            <w:pPr>
              <w:spacing w:before="28" w:line="228" w:lineRule="auto"/>
              <w:ind w:left="306"/>
              <w:rPr>
                <w:rFonts w:ascii="宋体" w:hAnsi="宋体" w:eastAsia="宋体" w:cs="宋体"/>
                <w:sz w:val="20"/>
                <w:szCs w:val="20"/>
              </w:rPr>
            </w:pPr>
            <w:r>
              <w:rPr>
                <w:rFonts w:ascii="宋体" w:hAnsi="宋体" w:eastAsia="宋体" w:cs="宋体"/>
                <w:sz w:val="20"/>
                <w:szCs w:val="20"/>
              </w:rPr>
              <w:t>格</w:t>
            </w:r>
          </w:p>
          <w:p>
            <w:pPr>
              <w:spacing w:before="25" w:line="228" w:lineRule="auto"/>
              <w:ind w:left="308"/>
              <w:rPr>
                <w:rFonts w:ascii="宋体" w:hAnsi="宋体" w:eastAsia="宋体" w:cs="宋体"/>
                <w:sz w:val="20"/>
                <w:szCs w:val="20"/>
              </w:rPr>
            </w:pPr>
            <w:r>
              <w:rPr>
                <w:rFonts w:ascii="宋体" w:hAnsi="宋体" w:eastAsia="宋体" w:cs="宋体"/>
                <w:sz w:val="20"/>
                <w:szCs w:val="20"/>
              </w:rPr>
              <w:t>后</w:t>
            </w:r>
          </w:p>
          <w:p>
            <w:pPr>
              <w:spacing w:before="27" w:line="228" w:lineRule="auto"/>
              <w:ind w:left="264"/>
              <w:rPr>
                <w:rFonts w:ascii="宋体" w:hAnsi="宋体" w:eastAsia="宋体" w:cs="宋体"/>
                <w:sz w:val="20"/>
                <w:szCs w:val="20"/>
              </w:rPr>
            </w:pPr>
            <w:r>
              <w:rPr>
                <w:rFonts w:ascii="宋体" w:hAnsi="宋体" w:eastAsia="宋体" w:cs="宋体"/>
                <w:spacing w:val="-4"/>
                <w:sz w:val="20"/>
                <w:szCs w:val="20"/>
              </w:rPr>
              <w:t>审</w:t>
            </w:r>
            <w:r>
              <w:rPr>
                <w:rFonts w:ascii="宋体" w:hAnsi="宋体" w:eastAsia="宋体" w:cs="宋体"/>
                <w:spacing w:val="-2"/>
                <w:sz w:val="20"/>
                <w:szCs w:val="20"/>
              </w:rPr>
              <w:t>)</w:t>
            </w:r>
          </w:p>
        </w:tc>
        <w:tc>
          <w:tcPr>
            <w:tcW w:w="539" w:type="dxa"/>
            <w:tcBorders>
              <w:left w:val="single" w:color="000000" w:sz="4" w:space="0"/>
              <w:right w:val="single" w:color="000000" w:sz="4" w:space="0"/>
            </w:tcBorders>
            <w:vAlign w:val="top"/>
          </w:tcPr>
          <w:p>
            <w:pPr>
              <w:spacing w:before="150" w:line="193" w:lineRule="auto"/>
              <w:ind w:left="116"/>
              <w:rPr>
                <w:rFonts w:ascii="宋体" w:hAnsi="宋体" w:eastAsia="宋体" w:cs="宋体"/>
                <w:sz w:val="20"/>
                <w:szCs w:val="20"/>
              </w:rPr>
            </w:pPr>
            <w:r>
              <w:rPr>
                <w:rFonts w:ascii="宋体" w:hAnsi="宋体" w:eastAsia="宋体" w:cs="宋体"/>
                <w:sz w:val="20"/>
                <w:szCs w:val="20"/>
              </w:rPr>
              <w:t>1</w:t>
            </w:r>
          </w:p>
        </w:tc>
        <w:tc>
          <w:tcPr>
            <w:tcW w:w="5925" w:type="dxa"/>
            <w:tcBorders>
              <w:left w:val="single" w:color="000000" w:sz="4" w:space="0"/>
              <w:right w:val="single" w:color="000000" w:sz="4" w:space="0"/>
            </w:tcBorders>
            <w:vAlign w:val="top"/>
          </w:tcPr>
          <w:p>
            <w:pPr>
              <w:spacing w:before="176" w:line="227" w:lineRule="auto"/>
              <w:ind w:left="105"/>
              <w:rPr>
                <w:rFonts w:ascii="宋体" w:hAnsi="宋体" w:eastAsia="宋体" w:cs="宋体"/>
                <w:sz w:val="20"/>
                <w:szCs w:val="20"/>
              </w:rPr>
            </w:pPr>
            <w:r>
              <w:rPr>
                <w:rFonts w:ascii="宋体" w:hAnsi="宋体" w:eastAsia="宋体" w:cs="宋体"/>
                <w:spacing w:val="9"/>
                <w:sz w:val="20"/>
                <w:szCs w:val="20"/>
              </w:rPr>
              <w:t>是</w:t>
            </w:r>
            <w:r>
              <w:rPr>
                <w:rFonts w:ascii="宋体" w:hAnsi="宋体" w:eastAsia="宋体" w:cs="宋体"/>
                <w:spacing w:val="8"/>
                <w:sz w:val="20"/>
                <w:szCs w:val="20"/>
              </w:rPr>
              <w:t>否提供合格的营业执照；</w:t>
            </w:r>
          </w:p>
        </w:tc>
        <w:tc>
          <w:tcPr>
            <w:tcW w:w="594" w:type="dxa"/>
            <w:tcBorders>
              <w:left w:val="single" w:color="000000" w:sz="4" w:space="0"/>
            </w:tcBorders>
            <w:vAlign w:val="top"/>
          </w:tcPr>
          <w:p>
            <w:pPr>
              <w:rPr>
                <w:rFonts w:ascii="Arial"/>
                <w:sz w:val="21"/>
              </w:rPr>
            </w:pPr>
          </w:p>
        </w:tc>
        <w:tc>
          <w:tcPr>
            <w:tcW w:w="594" w:type="dxa"/>
            <w:vAlign w:val="top"/>
          </w:tcPr>
          <w:p>
            <w:pPr>
              <w:rPr>
                <w:rFonts w:ascii="Arial"/>
                <w:sz w:val="21"/>
              </w:rPr>
            </w:pPr>
          </w:p>
        </w:tc>
        <w:tc>
          <w:tcPr>
            <w:tcW w:w="563" w:type="dxa"/>
            <w:vAlign w:val="top"/>
          </w:tcPr>
          <w:p>
            <w:pPr>
              <w:rPr>
                <w:rFonts w:ascii="Arial"/>
                <w:sz w:val="21"/>
              </w:rPr>
            </w:pPr>
          </w:p>
        </w:tc>
        <w:tc>
          <w:tcPr>
            <w:tcW w:w="529" w:type="dxa"/>
            <w:vAlign w:val="top"/>
          </w:tcPr>
          <w:p>
            <w:pPr>
              <w:rPr>
                <w:rFonts w:ascii="Arial"/>
                <w:sz w:val="21"/>
              </w:rPr>
            </w:pPr>
          </w:p>
        </w:tc>
        <w:tc>
          <w:tcPr>
            <w:tcW w:w="549" w:type="dxa"/>
            <w:gridSpan w:val="2"/>
            <w:vAlign w:val="top"/>
          </w:tcPr>
          <w:p>
            <w:pPr>
              <w:rPr>
                <w:rFonts w:ascii="Arial"/>
                <w:sz w:val="21"/>
              </w:rPr>
            </w:pPr>
          </w:p>
        </w:tc>
        <w:tc>
          <w:tcPr>
            <w:tcW w:w="555"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839" w:type="dxa"/>
            <w:vMerge w:val="continue"/>
            <w:tcBorders>
              <w:top w:val="nil"/>
              <w:left w:val="single" w:color="000000" w:sz="10" w:space="0"/>
              <w:bottom w:val="nil"/>
              <w:right w:val="single" w:color="000000" w:sz="4" w:space="0"/>
            </w:tcBorders>
            <w:vAlign w:val="top"/>
          </w:tcPr>
          <w:p>
            <w:pPr>
              <w:rPr>
                <w:rFonts w:ascii="Arial"/>
                <w:sz w:val="21"/>
              </w:rPr>
            </w:pPr>
          </w:p>
        </w:tc>
        <w:tc>
          <w:tcPr>
            <w:tcW w:w="539" w:type="dxa"/>
            <w:tcBorders>
              <w:left w:val="single" w:color="000000" w:sz="4" w:space="0"/>
              <w:right w:val="single" w:color="000000" w:sz="4" w:space="0"/>
            </w:tcBorders>
            <w:vAlign w:val="top"/>
          </w:tcPr>
          <w:p>
            <w:pPr>
              <w:spacing w:before="152" w:line="192" w:lineRule="auto"/>
              <w:ind w:left="103"/>
              <w:rPr>
                <w:rFonts w:ascii="宋体" w:hAnsi="宋体" w:eastAsia="宋体" w:cs="宋体"/>
                <w:sz w:val="20"/>
                <w:szCs w:val="20"/>
              </w:rPr>
            </w:pPr>
            <w:r>
              <w:rPr>
                <w:rFonts w:ascii="宋体" w:hAnsi="宋体" w:eastAsia="宋体" w:cs="宋体"/>
                <w:sz w:val="20"/>
                <w:szCs w:val="20"/>
              </w:rPr>
              <w:t>2</w:t>
            </w:r>
          </w:p>
        </w:tc>
        <w:tc>
          <w:tcPr>
            <w:tcW w:w="5925" w:type="dxa"/>
            <w:tcBorders>
              <w:left w:val="single" w:color="000000" w:sz="4" w:space="0"/>
              <w:right w:val="single" w:color="000000" w:sz="4" w:space="0"/>
            </w:tcBorders>
            <w:vAlign w:val="top"/>
          </w:tcPr>
          <w:p>
            <w:pPr>
              <w:spacing w:before="178" w:line="225" w:lineRule="auto"/>
              <w:ind w:left="105"/>
              <w:rPr>
                <w:rFonts w:ascii="宋体" w:hAnsi="宋体" w:eastAsia="宋体" w:cs="宋体"/>
                <w:sz w:val="20"/>
                <w:szCs w:val="20"/>
              </w:rPr>
            </w:pPr>
            <w:r>
              <w:rPr>
                <w:rFonts w:ascii="宋体" w:hAnsi="宋体" w:eastAsia="宋体" w:cs="宋体"/>
                <w:spacing w:val="16"/>
                <w:sz w:val="20"/>
                <w:szCs w:val="20"/>
              </w:rPr>
              <w:t>是</w:t>
            </w:r>
            <w:r>
              <w:rPr>
                <w:rFonts w:ascii="宋体" w:hAnsi="宋体" w:eastAsia="宋体" w:cs="宋体"/>
                <w:spacing w:val="13"/>
                <w:sz w:val="20"/>
                <w:szCs w:val="20"/>
              </w:rPr>
              <w:t>否</w:t>
            </w:r>
            <w:r>
              <w:rPr>
                <w:rFonts w:ascii="宋体" w:hAnsi="宋体" w:eastAsia="宋体" w:cs="宋体"/>
                <w:spacing w:val="8"/>
                <w:sz w:val="20"/>
                <w:szCs w:val="20"/>
              </w:rPr>
              <w:t>具有满足招标项目需要的资质等级；</w:t>
            </w:r>
          </w:p>
        </w:tc>
        <w:tc>
          <w:tcPr>
            <w:tcW w:w="594" w:type="dxa"/>
            <w:tcBorders>
              <w:left w:val="single" w:color="000000" w:sz="4" w:space="0"/>
            </w:tcBorders>
            <w:vAlign w:val="top"/>
          </w:tcPr>
          <w:p>
            <w:pPr>
              <w:rPr>
                <w:rFonts w:ascii="Arial"/>
                <w:sz w:val="21"/>
              </w:rPr>
            </w:pPr>
          </w:p>
        </w:tc>
        <w:tc>
          <w:tcPr>
            <w:tcW w:w="594" w:type="dxa"/>
            <w:vAlign w:val="top"/>
          </w:tcPr>
          <w:p>
            <w:pPr>
              <w:rPr>
                <w:rFonts w:ascii="Arial"/>
                <w:sz w:val="21"/>
              </w:rPr>
            </w:pPr>
          </w:p>
        </w:tc>
        <w:tc>
          <w:tcPr>
            <w:tcW w:w="563" w:type="dxa"/>
            <w:vAlign w:val="top"/>
          </w:tcPr>
          <w:p>
            <w:pPr>
              <w:rPr>
                <w:rFonts w:ascii="Arial"/>
                <w:sz w:val="21"/>
              </w:rPr>
            </w:pPr>
          </w:p>
        </w:tc>
        <w:tc>
          <w:tcPr>
            <w:tcW w:w="529" w:type="dxa"/>
            <w:vAlign w:val="top"/>
          </w:tcPr>
          <w:p>
            <w:pPr>
              <w:rPr>
                <w:rFonts w:ascii="Arial"/>
                <w:sz w:val="21"/>
              </w:rPr>
            </w:pPr>
          </w:p>
        </w:tc>
        <w:tc>
          <w:tcPr>
            <w:tcW w:w="549" w:type="dxa"/>
            <w:gridSpan w:val="2"/>
            <w:vAlign w:val="top"/>
          </w:tcPr>
          <w:p>
            <w:pPr>
              <w:rPr>
                <w:rFonts w:ascii="Arial"/>
                <w:sz w:val="21"/>
              </w:rPr>
            </w:pPr>
          </w:p>
        </w:tc>
        <w:tc>
          <w:tcPr>
            <w:tcW w:w="555"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839" w:type="dxa"/>
            <w:vMerge w:val="continue"/>
            <w:tcBorders>
              <w:top w:val="nil"/>
              <w:left w:val="single" w:color="000000" w:sz="10" w:space="0"/>
              <w:bottom w:val="nil"/>
              <w:right w:val="single" w:color="000000" w:sz="4" w:space="0"/>
            </w:tcBorders>
            <w:vAlign w:val="top"/>
          </w:tcPr>
          <w:p>
            <w:pPr>
              <w:rPr>
                <w:rFonts w:ascii="Arial"/>
                <w:sz w:val="21"/>
              </w:rPr>
            </w:pPr>
          </w:p>
        </w:tc>
        <w:tc>
          <w:tcPr>
            <w:tcW w:w="539" w:type="dxa"/>
            <w:tcBorders>
              <w:left w:val="single" w:color="000000" w:sz="4" w:space="0"/>
              <w:right w:val="single" w:color="000000" w:sz="4" w:space="0"/>
            </w:tcBorders>
            <w:vAlign w:val="top"/>
          </w:tcPr>
          <w:p>
            <w:pPr>
              <w:spacing w:before="152" w:line="190" w:lineRule="auto"/>
              <w:ind w:left="105"/>
              <w:rPr>
                <w:rFonts w:ascii="宋体" w:hAnsi="宋体" w:eastAsia="宋体" w:cs="宋体"/>
                <w:sz w:val="20"/>
                <w:szCs w:val="20"/>
              </w:rPr>
            </w:pPr>
            <w:r>
              <w:rPr>
                <w:rFonts w:ascii="宋体" w:hAnsi="宋体" w:eastAsia="宋体" w:cs="宋体"/>
                <w:sz w:val="20"/>
                <w:szCs w:val="20"/>
              </w:rPr>
              <w:t>3</w:t>
            </w:r>
          </w:p>
        </w:tc>
        <w:tc>
          <w:tcPr>
            <w:tcW w:w="5925" w:type="dxa"/>
            <w:tcBorders>
              <w:left w:val="single" w:color="000000" w:sz="4" w:space="0"/>
              <w:right w:val="single" w:color="000000" w:sz="4" w:space="0"/>
            </w:tcBorders>
            <w:vAlign w:val="top"/>
          </w:tcPr>
          <w:p>
            <w:pPr>
              <w:spacing w:before="176" w:line="225" w:lineRule="auto"/>
              <w:ind w:left="105"/>
              <w:rPr>
                <w:rFonts w:ascii="宋体" w:hAnsi="宋体" w:eastAsia="宋体" w:cs="宋体"/>
                <w:sz w:val="20"/>
                <w:szCs w:val="20"/>
              </w:rPr>
            </w:pPr>
            <w:r>
              <w:rPr>
                <w:rFonts w:ascii="宋体" w:hAnsi="宋体" w:eastAsia="宋体" w:cs="宋体"/>
                <w:spacing w:val="14"/>
                <w:sz w:val="20"/>
                <w:szCs w:val="20"/>
              </w:rPr>
              <w:t>是</w:t>
            </w:r>
            <w:r>
              <w:rPr>
                <w:rFonts w:ascii="宋体" w:hAnsi="宋体" w:eastAsia="宋体" w:cs="宋体"/>
                <w:spacing w:val="8"/>
                <w:sz w:val="20"/>
                <w:szCs w:val="20"/>
              </w:rPr>
              <w:t>否具备合格的安全生产许可证；</w:t>
            </w:r>
          </w:p>
        </w:tc>
        <w:tc>
          <w:tcPr>
            <w:tcW w:w="594" w:type="dxa"/>
            <w:tcBorders>
              <w:left w:val="single" w:color="000000" w:sz="4" w:space="0"/>
            </w:tcBorders>
            <w:vAlign w:val="top"/>
          </w:tcPr>
          <w:p>
            <w:pPr>
              <w:rPr>
                <w:rFonts w:ascii="Arial"/>
                <w:sz w:val="21"/>
              </w:rPr>
            </w:pPr>
          </w:p>
        </w:tc>
        <w:tc>
          <w:tcPr>
            <w:tcW w:w="594" w:type="dxa"/>
            <w:vAlign w:val="top"/>
          </w:tcPr>
          <w:p>
            <w:pPr>
              <w:rPr>
                <w:rFonts w:ascii="Arial"/>
                <w:sz w:val="21"/>
              </w:rPr>
            </w:pPr>
          </w:p>
        </w:tc>
        <w:tc>
          <w:tcPr>
            <w:tcW w:w="563" w:type="dxa"/>
            <w:vAlign w:val="top"/>
          </w:tcPr>
          <w:p>
            <w:pPr>
              <w:rPr>
                <w:rFonts w:ascii="Arial"/>
                <w:sz w:val="21"/>
              </w:rPr>
            </w:pPr>
          </w:p>
        </w:tc>
        <w:tc>
          <w:tcPr>
            <w:tcW w:w="529" w:type="dxa"/>
            <w:vAlign w:val="top"/>
          </w:tcPr>
          <w:p>
            <w:pPr>
              <w:rPr>
                <w:rFonts w:ascii="Arial"/>
                <w:sz w:val="21"/>
              </w:rPr>
            </w:pPr>
          </w:p>
        </w:tc>
        <w:tc>
          <w:tcPr>
            <w:tcW w:w="549" w:type="dxa"/>
            <w:gridSpan w:val="2"/>
            <w:vAlign w:val="top"/>
          </w:tcPr>
          <w:p>
            <w:pPr>
              <w:rPr>
                <w:rFonts w:ascii="Arial"/>
                <w:sz w:val="21"/>
              </w:rPr>
            </w:pPr>
          </w:p>
        </w:tc>
        <w:tc>
          <w:tcPr>
            <w:tcW w:w="555"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839" w:type="dxa"/>
            <w:vMerge w:val="continue"/>
            <w:tcBorders>
              <w:top w:val="nil"/>
              <w:left w:val="single" w:color="000000" w:sz="10" w:space="0"/>
              <w:bottom w:val="nil"/>
              <w:right w:val="single" w:color="000000" w:sz="4" w:space="0"/>
            </w:tcBorders>
            <w:vAlign w:val="top"/>
          </w:tcPr>
          <w:p>
            <w:pPr>
              <w:rPr>
                <w:rFonts w:ascii="Arial"/>
                <w:sz w:val="21"/>
              </w:rPr>
            </w:pPr>
          </w:p>
        </w:tc>
        <w:tc>
          <w:tcPr>
            <w:tcW w:w="539" w:type="dxa"/>
            <w:tcBorders>
              <w:left w:val="single" w:color="000000" w:sz="4" w:space="0"/>
              <w:right w:val="single" w:color="000000" w:sz="4" w:space="0"/>
            </w:tcBorders>
            <w:vAlign w:val="top"/>
          </w:tcPr>
          <w:p>
            <w:pPr>
              <w:spacing w:before="152" w:line="192" w:lineRule="auto"/>
              <w:ind w:left="100"/>
              <w:rPr>
                <w:rFonts w:ascii="宋体" w:hAnsi="宋体" w:eastAsia="宋体" w:cs="宋体"/>
                <w:sz w:val="20"/>
                <w:szCs w:val="20"/>
              </w:rPr>
            </w:pPr>
            <w:r>
              <w:rPr>
                <w:rFonts w:ascii="宋体" w:hAnsi="宋体" w:eastAsia="宋体" w:cs="宋体"/>
                <w:sz w:val="20"/>
                <w:szCs w:val="20"/>
              </w:rPr>
              <w:t>4</w:t>
            </w:r>
          </w:p>
        </w:tc>
        <w:tc>
          <w:tcPr>
            <w:tcW w:w="5925" w:type="dxa"/>
            <w:tcBorders>
              <w:left w:val="single" w:color="000000" w:sz="4" w:space="0"/>
              <w:right w:val="single" w:color="000000" w:sz="4" w:space="0"/>
            </w:tcBorders>
            <w:vAlign w:val="top"/>
          </w:tcPr>
          <w:p>
            <w:pPr>
              <w:spacing w:before="177" w:line="227" w:lineRule="auto"/>
              <w:ind w:left="103"/>
              <w:rPr>
                <w:rFonts w:ascii="宋体" w:hAnsi="宋体" w:eastAsia="宋体" w:cs="宋体"/>
                <w:sz w:val="20"/>
                <w:szCs w:val="20"/>
              </w:rPr>
            </w:pPr>
            <w:r>
              <w:rPr>
                <w:rFonts w:ascii="宋体" w:hAnsi="宋体" w:eastAsia="宋体" w:cs="宋体"/>
                <w:spacing w:val="9"/>
                <w:sz w:val="20"/>
                <w:szCs w:val="20"/>
              </w:rPr>
              <w:t>提供的年度财务报表是否满足谈判文件的要求</w:t>
            </w:r>
            <w:r>
              <w:rPr>
                <w:rFonts w:ascii="宋体" w:hAnsi="宋体" w:eastAsia="宋体" w:cs="宋体"/>
                <w:spacing w:val="8"/>
                <w:sz w:val="20"/>
                <w:szCs w:val="20"/>
              </w:rPr>
              <w:t>；</w:t>
            </w:r>
          </w:p>
        </w:tc>
        <w:tc>
          <w:tcPr>
            <w:tcW w:w="594" w:type="dxa"/>
            <w:tcBorders>
              <w:left w:val="single" w:color="000000" w:sz="4" w:space="0"/>
            </w:tcBorders>
            <w:vAlign w:val="top"/>
          </w:tcPr>
          <w:p>
            <w:pPr>
              <w:rPr>
                <w:rFonts w:ascii="Arial"/>
                <w:sz w:val="21"/>
              </w:rPr>
            </w:pPr>
          </w:p>
        </w:tc>
        <w:tc>
          <w:tcPr>
            <w:tcW w:w="594" w:type="dxa"/>
            <w:vAlign w:val="top"/>
          </w:tcPr>
          <w:p>
            <w:pPr>
              <w:rPr>
                <w:rFonts w:ascii="Arial"/>
                <w:sz w:val="21"/>
              </w:rPr>
            </w:pPr>
          </w:p>
        </w:tc>
        <w:tc>
          <w:tcPr>
            <w:tcW w:w="563" w:type="dxa"/>
            <w:vAlign w:val="top"/>
          </w:tcPr>
          <w:p>
            <w:pPr>
              <w:rPr>
                <w:rFonts w:ascii="Arial"/>
                <w:sz w:val="21"/>
              </w:rPr>
            </w:pPr>
          </w:p>
        </w:tc>
        <w:tc>
          <w:tcPr>
            <w:tcW w:w="529" w:type="dxa"/>
            <w:vAlign w:val="top"/>
          </w:tcPr>
          <w:p>
            <w:pPr>
              <w:rPr>
                <w:rFonts w:ascii="Arial"/>
                <w:sz w:val="21"/>
              </w:rPr>
            </w:pPr>
          </w:p>
        </w:tc>
        <w:tc>
          <w:tcPr>
            <w:tcW w:w="549" w:type="dxa"/>
            <w:gridSpan w:val="2"/>
            <w:vAlign w:val="top"/>
          </w:tcPr>
          <w:p>
            <w:pPr>
              <w:rPr>
                <w:rFonts w:ascii="Arial"/>
                <w:sz w:val="21"/>
              </w:rPr>
            </w:pPr>
          </w:p>
        </w:tc>
        <w:tc>
          <w:tcPr>
            <w:tcW w:w="555"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839" w:type="dxa"/>
            <w:vMerge w:val="continue"/>
            <w:tcBorders>
              <w:top w:val="nil"/>
              <w:left w:val="single" w:color="000000" w:sz="10" w:space="0"/>
              <w:bottom w:val="nil"/>
              <w:right w:val="single" w:color="000000" w:sz="4" w:space="0"/>
            </w:tcBorders>
            <w:vAlign w:val="top"/>
          </w:tcPr>
          <w:p>
            <w:pPr>
              <w:rPr>
                <w:rFonts w:ascii="Arial"/>
                <w:sz w:val="21"/>
              </w:rPr>
            </w:pPr>
          </w:p>
        </w:tc>
        <w:tc>
          <w:tcPr>
            <w:tcW w:w="539" w:type="dxa"/>
            <w:tcBorders>
              <w:left w:val="single" w:color="000000" w:sz="4" w:space="0"/>
              <w:right w:val="single" w:color="000000" w:sz="4" w:space="0"/>
            </w:tcBorders>
            <w:vAlign w:val="top"/>
          </w:tcPr>
          <w:p>
            <w:pPr>
              <w:spacing w:before="294" w:line="189" w:lineRule="auto"/>
              <w:ind w:left="105"/>
              <w:rPr>
                <w:rFonts w:ascii="宋体" w:hAnsi="宋体" w:eastAsia="宋体" w:cs="宋体"/>
                <w:sz w:val="20"/>
                <w:szCs w:val="20"/>
              </w:rPr>
            </w:pPr>
            <w:r>
              <w:rPr>
                <w:rFonts w:ascii="宋体" w:hAnsi="宋体" w:eastAsia="宋体" w:cs="宋体"/>
                <w:sz w:val="20"/>
                <w:szCs w:val="20"/>
              </w:rPr>
              <w:t>5</w:t>
            </w:r>
          </w:p>
        </w:tc>
        <w:tc>
          <w:tcPr>
            <w:tcW w:w="5925" w:type="dxa"/>
            <w:tcBorders>
              <w:left w:val="single" w:color="000000" w:sz="4" w:space="0"/>
              <w:right w:val="single" w:color="000000" w:sz="4" w:space="0"/>
            </w:tcBorders>
            <w:vAlign w:val="top"/>
          </w:tcPr>
          <w:p>
            <w:pPr>
              <w:spacing w:before="259" w:line="227" w:lineRule="auto"/>
              <w:ind w:left="136"/>
              <w:rPr>
                <w:rFonts w:ascii="宋体" w:hAnsi="宋体" w:eastAsia="宋体" w:cs="宋体"/>
                <w:sz w:val="20"/>
                <w:szCs w:val="20"/>
                <w:highlight w:val="none"/>
              </w:rPr>
            </w:pPr>
            <w:r>
              <w:rPr>
                <w:rFonts w:hint="eastAsia" w:ascii="宋体" w:hAnsi="宋体" w:eastAsia="宋体" w:cs="宋体"/>
                <w:spacing w:val="9"/>
                <w:sz w:val="20"/>
                <w:szCs w:val="20"/>
                <w:highlight w:val="none"/>
                <w:lang w:val="en-US" w:eastAsia="zh-CN"/>
              </w:rPr>
              <w:t>是否提供项目管理机构组成表中所有人员近半年的社保缴纳记录及完税证明；</w:t>
            </w:r>
          </w:p>
        </w:tc>
        <w:tc>
          <w:tcPr>
            <w:tcW w:w="594" w:type="dxa"/>
            <w:tcBorders>
              <w:left w:val="single" w:color="000000" w:sz="4" w:space="0"/>
            </w:tcBorders>
            <w:vAlign w:val="top"/>
          </w:tcPr>
          <w:p>
            <w:pPr>
              <w:rPr>
                <w:rFonts w:ascii="Arial"/>
                <w:sz w:val="21"/>
              </w:rPr>
            </w:pPr>
          </w:p>
        </w:tc>
        <w:tc>
          <w:tcPr>
            <w:tcW w:w="594" w:type="dxa"/>
            <w:vAlign w:val="top"/>
          </w:tcPr>
          <w:p>
            <w:pPr>
              <w:rPr>
                <w:rFonts w:ascii="Arial"/>
                <w:sz w:val="21"/>
              </w:rPr>
            </w:pPr>
          </w:p>
        </w:tc>
        <w:tc>
          <w:tcPr>
            <w:tcW w:w="563" w:type="dxa"/>
            <w:vAlign w:val="top"/>
          </w:tcPr>
          <w:p>
            <w:pPr>
              <w:rPr>
                <w:rFonts w:ascii="Arial"/>
                <w:sz w:val="21"/>
              </w:rPr>
            </w:pPr>
          </w:p>
        </w:tc>
        <w:tc>
          <w:tcPr>
            <w:tcW w:w="529" w:type="dxa"/>
            <w:vAlign w:val="top"/>
          </w:tcPr>
          <w:p>
            <w:pPr>
              <w:rPr>
                <w:rFonts w:ascii="Arial"/>
                <w:sz w:val="21"/>
              </w:rPr>
            </w:pPr>
          </w:p>
        </w:tc>
        <w:tc>
          <w:tcPr>
            <w:tcW w:w="549" w:type="dxa"/>
            <w:gridSpan w:val="2"/>
            <w:vAlign w:val="top"/>
          </w:tcPr>
          <w:p>
            <w:pPr>
              <w:rPr>
                <w:rFonts w:ascii="Arial"/>
                <w:sz w:val="21"/>
              </w:rPr>
            </w:pPr>
          </w:p>
        </w:tc>
        <w:tc>
          <w:tcPr>
            <w:tcW w:w="555"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839" w:type="dxa"/>
            <w:vMerge w:val="continue"/>
            <w:tcBorders>
              <w:top w:val="nil"/>
              <w:left w:val="single" w:color="000000" w:sz="10" w:space="0"/>
              <w:bottom w:val="nil"/>
              <w:right w:val="single" w:color="000000" w:sz="4" w:space="0"/>
            </w:tcBorders>
            <w:vAlign w:val="top"/>
          </w:tcPr>
          <w:p>
            <w:pPr>
              <w:rPr>
                <w:rFonts w:ascii="Arial"/>
                <w:sz w:val="21"/>
              </w:rPr>
            </w:pPr>
          </w:p>
        </w:tc>
        <w:tc>
          <w:tcPr>
            <w:tcW w:w="539" w:type="dxa"/>
            <w:tcBorders>
              <w:left w:val="single" w:color="000000" w:sz="4" w:space="0"/>
              <w:right w:val="single" w:color="000000" w:sz="4" w:space="0"/>
            </w:tcBorders>
            <w:vAlign w:val="top"/>
          </w:tcPr>
          <w:p>
            <w:pPr>
              <w:spacing w:before="154" w:line="190" w:lineRule="auto"/>
              <w:ind w:left="103" w:leftChars="0"/>
              <w:rPr>
                <w:rFonts w:ascii="宋体" w:hAnsi="宋体" w:eastAsia="宋体" w:cs="宋体"/>
                <w:snapToGrid w:val="0"/>
                <w:color w:val="000000"/>
                <w:kern w:val="0"/>
                <w:sz w:val="20"/>
                <w:szCs w:val="20"/>
              </w:rPr>
            </w:pPr>
            <w:r>
              <w:rPr>
                <w:rFonts w:ascii="宋体" w:hAnsi="宋体" w:eastAsia="宋体" w:cs="宋体"/>
                <w:sz w:val="20"/>
                <w:szCs w:val="20"/>
              </w:rPr>
              <w:t>6</w:t>
            </w:r>
          </w:p>
        </w:tc>
        <w:tc>
          <w:tcPr>
            <w:tcW w:w="5925" w:type="dxa"/>
            <w:tcBorders>
              <w:left w:val="single" w:color="000000" w:sz="4" w:space="0"/>
              <w:right w:val="single" w:color="000000" w:sz="4" w:space="0"/>
            </w:tcBorders>
            <w:vAlign w:val="top"/>
          </w:tcPr>
          <w:p>
            <w:pPr>
              <w:spacing w:before="259" w:line="227" w:lineRule="auto"/>
              <w:ind w:left="136"/>
              <w:rPr>
                <w:rFonts w:hint="eastAsia" w:ascii="宋体" w:hAnsi="宋体" w:eastAsia="宋体" w:cs="宋体"/>
                <w:spacing w:val="9"/>
                <w:sz w:val="20"/>
                <w:szCs w:val="20"/>
                <w:highlight w:val="none"/>
                <w:lang w:val="en-US" w:eastAsia="zh-CN"/>
              </w:rPr>
            </w:pPr>
            <w:r>
              <w:rPr>
                <w:rFonts w:ascii="宋体" w:hAnsi="宋体" w:eastAsia="宋体" w:cs="宋体"/>
                <w:spacing w:val="14"/>
                <w:sz w:val="20"/>
                <w:szCs w:val="20"/>
                <w:highlight w:val="none"/>
              </w:rPr>
              <w:t>自治</w:t>
            </w:r>
            <w:r>
              <w:rPr>
                <w:rFonts w:ascii="宋体" w:hAnsi="宋体" w:eastAsia="宋体" w:cs="宋体"/>
                <w:spacing w:val="7"/>
                <w:sz w:val="20"/>
                <w:szCs w:val="20"/>
                <w:highlight w:val="none"/>
              </w:rPr>
              <w:t>区区外投标单位是否已办理进疆备案推送手续；</w:t>
            </w:r>
          </w:p>
        </w:tc>
        <w:tc>
          <w:tcPr>
            <w:tcW w:w="594" w:type="dxa"/>
            <w:tcBorders>
              <w:left w:val="single" w:color="000000" w:sz="4" w:space="0"/>
            </w:tcBorders>
            <w:vAlign w:val="top"/>
          </w:tcPr>
          <w:p>
            <w:pPr>
              <w:rPr>
                <w:rFonts w:ascii="Arial"/>
                <w:sz w:val="21"/>
              </w:rPr>
            </w:pPr>
          </w:p>
        </w:tc>
        <w:tc>
          <w:tcPr>
            <w:tcW w:w="594" w:type="dxa"/>
            <w:vAlign w:val="top"/>
          </w:tcPr>
          <w:p>
            <w:pPr>
              <w:rPr>
                <w:rFonts w:ascii="Arial"/>
                <w:sz w:val="21"/>
              </w:rPr>
            </w:pPr>
          </w:p>
        </w:tc>
        <w:tc>
          <w:tcPr>
            <w:tcW w:w="563" w:type="dxa"/>
            <w:vAlign w:val="top"/>
          </w:tcPr>
          <w:p>
            <w:pPr>
              <w:rPr>
                <w:rFonts w:ascii="Arial"/>
                <w:sz w:val="21"/>
              </w:rPr>
            </w:pPr>
          </w:p>
        </w:tc>
        <w:tc>
          <w:tcPr>
            <w:tcW w:w="529" w:type="dxa"/>
            <w:vAlign w:val="top"/>
          </w:tcPr>
          <w:p>
            <w:pPr>
              <w:rPr>
                <w:rFonts w:ascii="Arial"/>
                <w:sz w:val="21"/>
              </w:rPr>
            </w:pPr>
          </w:p>
        </w:tc>
        <w:tc>
          <w:tcPr>
            <w:tcW w:w="549" w:type="dxa"/>
            <w:gridSpan w:val="2"/>
            <w:vAlign w:val="top"/>
          </w:tcPr>
          <w:p>
            <w:pPr>
              <w:rPr>
                <w:rFonts w:ascii="Arial"/>
                <w:sz w:val="21"/>
              </w:rPr>
            </w:pPr>
          </w:p>
        </w:tc>
        <w:tc>
          <w:tcPr>
            <w:tcW w:w="555"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39" w:type="dxa"/>
            <w:vMerge w:val="continue"/>
            <w:tcBorders>
              <w:top w:val="nil"/>
              <w:left w:val="single" w:color="000000" w:sz="10" w:space="0"/>
              <w:bottom w:val="nil"/>
              <w:right w:val="single" w:color="000000" w:sz="4" w:space="0"/>
            </w:tcBorders>
            <w:vAlign w:val="top"/>
          </w:tcPr>
          <w:p>
            <w:pPr>
              <w:rPr>
                <w:rFonts w:ascii="Arial"/>
                <w:sz w:val="21"/>
              </w:rPr>
            </w:pPr>
          </w:p>
        </w:tc>
        <w:tc>
          <w:tcPr>
            <w:tcW w:w="539" w:type="dxa"/>
            <w:tcBorders>
              <w:left w:val="single" w:color="000000" w:sz="4" w:space="0"/>
              <w:right w:val="single" w:color="000000" w:sz="4" w:space="0"/>
            </w:tcBorders>
            <w:vAlign w:val="top"/>
          </w:tcPr>
          <w:p>
            <w:pPr>
              <w:spacing w:line="308" w:lineRule="auto"/>
              <w:rPr>
                <w:rFonts w:ascii="Arial"/>
                <w:sz w:val="21"/>
              </w:rPr>
            </w:pPr>
          </w:p>
          <w:p>
            <w:pPr>
              <w:spacing w:before="65" w:line="189" w:lineRule="auto"/>
              <w:ind w:left="106" w:leftChars="0"/>
              <w:rPr>
                <w:rFonts w:ascii="宋体" w:hAnsi="宋体" w:eastAsia="宋体" w:cs="宋体"/>
                <w:snapToGrid w:val="0"/>
                <w:color w:val="000000"/>
                <w:kern w:val="0"/>
                <w:sz w:val="20"/>
                <w:szCs w:val="20"/>
              </w:rPr>
            </w:pPr>
            <w:r>
              <w:rPr>
                <w:rFonts w:ascii="宋体" w:hAnsi="宋体" w:eastAsia="宋体" w:cs="宋体"/>
                <w:sz w:val="20"/>
                <w:szCs w:val="20"/>
              </w:rPr>
              <w:t>7</w:t>
            </w:r>
          </w:p>
        </w:tc>
        <w:tc>
          <w:tcPr>
            <w:tcW w:w="5925" w:type="dxa"/>
            <w:tcBorders>
              <w:left w:val="single" w:color="000000" w:sz="4" w:space="0"/>
              <w:right w:val="single" w:color="000000" w:sz="4" w:space="0"/>
            </w:tcBorders>
            <w:vAlign w:val="top"/>
          </w:tcPr>
          <w:p>
            <w:pPr>
              <w:spacing w:before="178" w:line="227" w:lineRule="auto"/>
              <w:ind w:left="105"/>
              <w:rPr>
                <w:rFonts w:ascii="宋体" w:hAnsi="宋体" w:eastAsia="宋体" w:cs="宋体"/>
                <w:sz w:val="20"/>
                <w:szCs w:val="20"/>
                <w:highlight w:val="none"/>
              </w:rPr>
            </w:pPr>
            <w:r>
              <w:rPr>
                <w:rFonts w:ascii="宋体" w:hAnsi="宋体" w:eastAsia="宋体" w:cs="宋体"/>
                <w:spacing w:val="11"/>
                <w:sz w:val="20"/>
                <w:szCs w:val="20"/>
                <w:highlight w:val="none"/>
              </w:rPr>
              <w:t>企</w:t>
            </w:r>
            <w:r>
              <w:rPr>
                <w:rFonts w:ascii="宋体" w:hAnsi="宋体" w:eastAsia="宋体" w:cs="宋体"/>
                <w:spacing w:val="9"/>
                <w:sz w:val="20"/>
                <w:szCs w:val="20"/>
                <w:highlight w:val="none"/>
              </w:rPr>
              <w:t>业信誉是否满足谈判文件的要求</w:t>
            </w:r>
          </w:p>
        </w:tc>
        <w:tc>
          <w:tcPr>
            <w:tcW w:w="594" w:type="dxa"/>
            <w:tcBorders>
              <w:left w:val="single" w:color="000000" w:sz="4" w:space="0"/>
            </w:tcBorders>
            <w:vAlign w:val="top"/>
          </w:tcPr>
          <w:p>
            <w:pPr>
              <w:rPr>
                <w:rFonts w:ascii="Arial"/>
                <w:sz w:val="21"/>
              </w:rPr>
            </w:pPr>
          </w:p>
        </w:tc>
        <w:tc>
          <w:tcPr>
            <w:tcW w:w="594" w:type="dxa"/>
            <w:vAlign w:val="top"/>
          </w:tcPr>
          <w:p>
            <w:pPr>
              <w:rPr>
                <w:rFonts w:ascii="Arial"/>
                <w:sz w:val="21"/>
              </w:rPr>
            </w:pPr>
          </w:p>
        </w:tc>
        <w:tc>
          <w:tcPr>
            <w:tcW w:w="563" w:type="dxa"/>
            <w:vAlign w:val="top"/>
          </w:tcPr>
          <w:p>
            <w:pPr>
              <w:rPr>
                <w:rFonts w:ascii="Arial"/>
                <w:sz w:val="21"/>
              </w:rPr>
            </w:pPr>
          </w:p>
        </w:tc>
        <w:tc>
          <w:tcPr>
            <w:tcW w:w="529" w:type="dxa"/>
            <w:vAlign w:val="top"/>
          </w:tcPr>
          <w:p>
            <w:pPr>
              <w:rPr>
                <w:rFonts w:ascii="Arial"/>
                <w:sz w:val="21"/>
              </w:rPr>
            </w:pPr>
          </w:p>
        </w:tc>
        <w:tc>
          <w:tcPr>
            <w:tcW w:w="549" w:type="dxa"/>
            <w:gridSpan w:val="2"/>
            <w:vAlign w:val="top"/>
          </w:tcPr>
          <w:p>
            <w:pPr>
              <w:rPr>
                <w:rFonts w:ascii="Arial"/>
                <w:sz w:val="21"/>
              </w:rPr>
            </w:pPr>
          </w:p>
        </w:tc>
        <w:tc>
          <w:tcPr>
            <w:tcW w:w="555"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839" w:type="dxa"/>
            <w:vMerge w:val="continue"/>
            <w:tcBorders>
              <w:top w:val="nil"/>
              <w:left w:val="single" w:color="000000" w:sz="10" w:space="0"/>
              <w:bottom w:val="nil"/>
              <w:right w:val="single" w:color="000000" w:sz="4" w:space="0"/>
            </w:tcBorders>
            <w:vAlign w:val="top"/>
          </w:tcPr>
          <w:p>
            <w:pPr>
              <w:rPr>
                <w:rFonts w:ascii="Arial"/>
                <w:sz w:val="21"/>
              </w:rPr>
            </w:pPr>
          </w:p>
        </w:tc>
        <w:tc>
          <w:tcPr>
            <w:tcW w:w="539" w:type="dxa"/>
            <w:tcBorders>
              <w:left w:val="single" w:color="000000" w:sz="4" w:space="0"/>
              <w:right w:val="single" w:color="000000" w:sz="4" w:space="0"/>
            </w:tcBorders>
            <w:vAlign w:val="top"/>
          </w:tcPr>
          <w:p>
            <w:pPr>
              <w:spacing w:line="289" w:lineRule="auto"/>
              <w:rPr>
                <w:rFonts w:ascii="Arial"/>
                <w:sz w:val="21"/>
              </w:rPr>
            </w:pPr>
          </w:p>
          <w:p>
            <w:pPr>
              <w:spacing w:before="65" w:line="190" w:lineRule="auto"/>
              <w:ind w:left="102" w:leftChars="0"/>
              <w:rPr>
                <w:rFonts w:ascii="宋体" w:hAnsi="宋体" w:eastAsia="宋体" w:cs="宋体"/>
                <w:snapToGrid w:val="0"/>
                <w:color w:val="000000"/>
                <w:kern w:val="0"/>
                <w:sz w:val="20"/>
                <w:szCs w:val="20"/>
              </w:rPr>
            </w:pPr>
            <w:r>
              <w:rPr>
                <w:rFonts w:ascii="宋体" w:hAnsi="宋体" w:eastAsia="宋体" w:cs="宋体"/>
                <w:sz w:val="20"/>
                <w:szCs w:val="20"/>
              </w:rPr>
              <w:t>8</w:t>
            </w:r>
          </w:p>
        </w:tc>
        <w:tc>
          <w:tcPr>
            <w:tcW w:w="5925" w:type="dxa"/>
            <w:tcBorders>
              <w:left w:val="single" w:color="000000" w:sz="4" w:space="0"/>
              <w:right w:val="single" w:color="000000" w:sz="4" w:space="0"/>
            </w:tcBorders>
            <w:vAlign w:val="top"/>
          </w:tcPr>
          <w:p>
            <w:pPr>
              <w:spacing w:before="177" w:line="225" w:lineRule="auto"/>
              <w:ind w:left="105"/>
              <w:rPr>
                <w:rFonts w:ascii="宋体" w:hAnsi="宋体" w:eastAsia="宋体" w:cs="宋体"/>
                <w:sz w:val="20"/>
                <w:szCs w:val="20"/>
                <w:highlight w:val="none"/>
              </w:rPr>
            </w:pPr>
            <w:r>
              <w:rPr>
                <w:rFonts w:ascii="宋体" w:hAnsi="宋体" w:eastAsia="宋体" w:cs="宋体"/>
                <w:spacing w:val="14"/>
                <w:sz w:val="20"/>
                <w:szCs w:val="20"/>
                <w:highlight w:val="none"/>
              </w:rPr>
              <w:t>项</w:t>
            </w:r>
            <w:r>
              <w:rPr>
                <w:rFonts w:ascii="宋体" w:hAnsi="宋体" w:eastAsia="宋体" w:cs="宋体"/>
                <w:spacing w:val="7"/>
                <w:sz w:val="20"/>
                <w:szCs w:val="20"/>
                <w:highlight w:val="none"/>
              </w:rPr>
              <w:t>目管理机构组成表中人员是否配齐；(安全员须具备岗位证</w:t>
            </w:r>
          </w:p>
          <w:p>
            <w:pPr>
              <w:spacing w:before="197" w:line="227" w:lineRule="auto"/>
              <w:ind w:left="103"/>
              <w:rPr>
                <w:rFonts w:ascii="宋体" w:hAnsi="宋体" w:eastAsia="宋体" w:cs="宋体"/>
                <w:sz w:val="20"/>
                <w:szCs w:val="20"/>
                <w:highlight w:val="none"/>
              </w:rPr>
            </w:pPr>
            <w:r>
              <w:rPr>
                <w:rFonts w:ascii="宋体" w:hAnsi="宋体" w:eastAsia="宋体" w:cs="宋体"/>
                <w:spacing w:val="7"/>
                <w:sz w:val="20"/>
                <w:szCs w:val="20"/>
                <w:highlight w:val="none"/>
              </w:rPr>
              <w:t>和安全考核证</w:t>
            </w:r>
            <w:r>
              <w:rPr>
                <w:rFonts w:ascii="宋体" w:hAnsi="宋体" w:eastAsia="宋体" w:cs="宋体"/>
                <w:spacing w:val="6"/>
                <w:sz w:val="20"/>
                <w:szCs w:val="20"/>
                <w:highlight w:val="none"/>
              </w:rPr>
              <w:t>)</w:t>
            </w:r>
          </w:p>
        </w:tc>
        <w:tc>
          <w:tcPr>
            <w:tcW w:w="594" w:type="dxa"/>
            <w:tcBorders>
              <w:left w:val="single" w:color="000000" w:sz="4" w:space="0"/>
            </w:tcBorders>
            <w:vAlign w:val="top"/>
          </w:tcPr>
          <w:p>
            <w:pPr>
              <w:rPr>
                <w:rFonts w:ascii="Arial"/>
                <w:sz w:val="21"/>
              </w:rPr>
            </w:pPr>
          </w:p>
        </w:tc>
        <w:tc>
          <w:tcPr>
            <w:tcW w:w="594" w:type="dxa"/>
            <w:vAlign w:val="top"/>
          </w:tcPr>
          <w:p>
            <w:pPr>
              <w:rPr>
                <w:rFonts w:ascii="Arial"/>
                <w:sz w:val="21"/>
              </w:rPr>
            </w:pPr>
          </w:p>
        </w:tc>
        <w:tc>
          <w:tcPr>
            <w:tcW w:w="563" w:type="dxa"/>
            <w:vAlign w:val="top"/>
          </w:tcPr>
          <w:p>
            <w:pPr>
              <w:rPr>
                <w:rFonts w:ascii="Arial"/>
                <w:sz w:val="21"/>
              </w:rPr>
            </w:pPr>
          </w:p>
        </w:tc>
        <w:tc>
          <w:tcPr>
            <w:tcW w:w="529" w:type="dxa"/>
            <w:vAlign w:val="top"/>
          </w:tcPr>
          <w:p>
            <w:pPr>
              <w:rPr>
                <w:rFonts w:ascii="Arial"/>
                <w:sz w:val="21"/>
              </w:rPr>
            </w:pPr>
          </w:p>
        </w:tc>
        <w:tc>
          <w:tcPr>
            <w:tcW w:w="549" w:type="dxa"/>
            <w:gridSpan w:val="2"/>
            <w:vAlign w:val="top"/>
          </w:tcPr>
          <w:p>
            <w:pPr>
              <w:rPr>
                <w:rFonts w:ascii="Arial"/>
                <w:sz w:val="21"/>
              </w:rPr>
            </w:pPr>
          </w:p>
        </w:tc>
        <w:tc>
          <w:tcPr>
            <w:tcW w:w="555"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839" w:type="dxa"/>
            <w:vMerge w:val="continue"/>
            <w:tcBorders>
              <w:top w:val="nil"/>
              <w:left w:val="single" w:color="000000" w:sz="10" w:space="0"/>
              <w:right w:val="single" w:color="000000" w:sz="4" w:space="0"/>
            </w:tcBorders>
            <w:vAlign w:val="top"/>
          </w:tcPr>
          <w:p>
            <w:pPr>
              <w:rPr>
                <w:rFonts w:ascii="Arial"/>
                <w:sz w:val="21"/>
              </w:rPr>
            </w:pPr>
          </w:p>
        </w:tc>
        <w:tc>
          <w:tcPr>
            <w:tcW w:w="539" w:type="dxa"/>
            <w:tcBorders>
              <w:left w:val="single" w:color="000000" w:sz="4" w:space="0"/>
              <w:right w:val="single" w:color="000000" w:sz="4" w:space="0"/>
            </w:tcBorders>
            <w:vAlign w:val="top"/>
          </w:tcPr>
          <w:p>
            <w:pPr>
              <w:spacing w:before="65" w:line="190" w:lineRule="auto"/>
              <w:ind w:left="102"/>
              <w:jc w:val="both"/>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9</w:t>
            </w:r>
          </w:p>
        </w:tc>
        <w:tc>
          <w:tcPr>
            <w:tcW w:w="5925" w:type="dxa"/>
            <w:tcBorders>
              <w:left w:val="single" w:color="000000" w:sz="4" w:space="0"/>
              <w:right w:val="single" w:color="000000" w:sz="4" w:space="0"/>
            </w:tcBorders>
            <w:vAlign w:val="top"/>
          </w:tcPr>
          <w:p>
            <w:pPr>
              <w:spacing w:before="65" w:line="225" w:lineRule="auto"/>
              <w:jc w:val="both"/>
              <w:rPr>
                <w:rFonts w:ascii="宋体" w:hAnsi="宋体" w:eastAsia="宋体" w:cs="宋体"/>
                <w:sz w:val="20"/>
                <w:szCs w:val="20"/>
                <w:highlight w:val="none"/>
              </w:rPr>
            </w:pPr>
            <w:r>
              <w:rPr>
                <w:rFonts w:hint="eastAsia" w:ascii="宋体" w:hAnsi="宋体" w:eastAsia="宋体" w:cs="宋体"/>
                <w:spacing w:val="10"/>
                <w:sz w:val="20"/>
                <w:szCs w:val="20"/>
                <w:highlight w:val="none"/>
                <w:lang w:val="en-US" w:eastAsia="zh-CN"/>
              </w:rPr>
              <w:t>项目负责人是否无其他任何在施建设项目；</w:t>
            </w:r>
          </w:p>
        </w:tc>
        <w:tc>
          <w:tcPr>
            <w:tcW w:w="594" w:type="dxa"/>
            <w:tcBorders>
              <w:left w:val="single" w:color="000000" w:sz="4" w:space="0"/>
            </w:tcBorders>
            <w:vAlign w:val="top"/>
          </w:tcPr>
          <w:p>
            <w:pPr>
              <w:rPr>
                <w:rFonts w:ascii="Arial"/>
                <w:sz w:val="21"/>
              </w:rPr>
            </w:pPr>
          </w:p>
        </w:tc>
        <w:tc>
          <w:tcPr>
            <w:tcW w:w="594" w:type="dxa"/>
            <w:vAlign w:val="top"/>
          </w:tcPr>
          <w:p>
            <w:pPr>
              <w:rPr>
                <w:rFonts w:ascii="Arial"/>
                <w:sz w:val="21"/>
              </w:rPr>
            </w:pPr>
          </w:p>
        </w:tc>
        <w:tc>
          <w:tcPr>
            <w:tcW w:w="563" w:type="dxa"/>
            <w:vAlign w:val="top"/>
          </w:tcPr>
          <w:p>
            <w:pPr>
              <w:rPr>
                <w:rFonts w:ascii="Arial"/>
                <w:sz w:val="21"/>
              </w:rPr>
            </w:pPr>
          </w:p>
        </w:tc>
        <w:tc>
          <w:tcPr>
            <w:tcW w:w="529" w:type="dxa"/>
            <w:vAlign w:val="top"/>
          </w:tcPr>
          <w:p>
            <w:pPr>
              <w:rPr>
                <w:rFonts w:ascii="Arial"/>
                <w:sz w:val="21"/>
              </w:rPr>
            </w:pPr>
          </w:p>
        </w:tc>
        <w:tc>
          <w:tcPr>
            <w:tcW w:w="549" w:type="dxa"/>
            <w:gridSpan w:val="2"/>
            <w:vAlign w:val="top"/>
          </w:tcPr>
          <w:p>
            <w:pPr>
              <w:rPr>
                <w:rFonts w:ascii="Arial"/>
                <w:sz w:val="21"/>
              </w:rPr>
            </w:pPr>
          </w:p>
        </w:tc>
        <w:tc>
          <w:tcPr>
            <w:tcW w:w="555"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39" w:type="dxa"/>
            <w:tcBorders>
              <w:top w:val="nil"/>
              <w:left w:val="single" w:color="000000" w:sz="10" w:space="0"/>
              <w:right w:val="single" w:color="000000" w:sz="4" w:space="0"/>
            </w:tcBorders>
            <w:vAlign w:val="top"/>
          </w:tcPr>
          <w:p>
            <w:pPr>
              <w:rPr>
                <w:rFonts w:ascii="Arial"/>
                <w:sz w:val="21"/>
              </w:rPr>
            </w:pPr>
          </w:p>
        </w:tc>
        <w:tc>
          <w:tcPr>
            <w:tcW w:w="539" w:type="dxa"/>
            <w:tcBorders>
              <w:left w:val="single" w:color="000000" w:sz="4" w:space="0"/>
              <w:right w:val="single" w:color="000000" w:sz="4" w:space="0"/>
            </w:tcBorders>
            <w:vAlign w:val="top"/>
          </w:tcPr>
          <w:p>
            <w:pPr>
              <w:spacing w:before="65" w:line="190" w:lineRule="auto"/>
              <w:ind w:left="102"/>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10</w:t>
            </w:r>
          </w:p>
        </w:tc>
        <w:tc>
          <w:tcPr>
            <w:tcW w:w="5925" w:type="dxa"/>
            <w:tcBorders>
              <w:left w:val="single" w:color="000000" w:sz="4" w:space="0"/>
              <w:right w:val="single" w:color="000000" w:sz="4" w:space="0"/>
            </w:tcBorders>
            <w:vAlign w:val="top"/>
          </w:tcPr>
          <w:p>
            <w:pPr>
              <w:spacing w:before="65" w:line="225" w:lineRule="auto"/>
              <w:ind w:left="105"/>
              <w:rPr>
                <w:rFonts w:hint="eastAsia"/>
                <w:lang w:eastAsia="zh-CN"/>
              </w:rPr>
            </w:pPr>
            <w:r>
              <w:rPr>
                <w:rFonts w:hint="eastAsia"/>
              </w:rPr>
              <w:t>是否没有其他情形</w:t>
            </w:r>
            <w:r>
              <w:rPr>
                <w:rFonts w:hint="eastAsia"/>
                <w:lang w:eastAsia="zh-CN"/>
              </w:rPr>
              <w:t>；</w:t>
            </w:r>
          </w:p>
        </w:tc>
        <w:tc>
          <w:tcPr>
            <w:tcW w:w="594" w:type="dxa"/>
            <w:tcBorders>
              <w:left w:val="single" w:color="000000" w:sz="4" w:space="0"/>
            </w:tcBorders>
            <w:vAlign w:val="top"/>
          </w:tcPr>
          <w:p>
            <w:pPr>
              <w:rPr>
                <w:rFonts w:ascii="Arial"/>
                <w:sz w:val="21"/>
              </w:rPr>
            </w:pPr>
          </w:p>
        </w:tc>
        <w:tc>
          <w:tcPr>
            <w:tcW w:w="594" w:type="dxa"/>
            <w:vAlign w:val="top"/>
          </w:tcPr>
          <w:p>
            <w:pPr>
              <w:rPr>
                <w:rFonts w:ascii="Arial"/>
                <w:sz w:val="21"/>
              </w:rPr>
            </w:pPr>
          </w:p>
        </w:tc>
        <w:tc>
          <w:tcPr>
            <w:tcW w:w="563" w:type="dxa"/>
            <w:vAlign w:val="top"/>
          </w:tcPr>
          <w:p>
            <w:pPr>
              <w:rPr>
                <w:rFonts w:ascii="Arial"/>
                <w:sz w:val="21"/>
              </w:rPr>
            </w:pPr>
          </w:p>
        </w:tc>
        <w:tc>
          <w:tcPr>
            <w:tcW w:w="529" w:type="dxa"/>
            <w:vAlign w:val="top"/>
          </w:tcPr>
          <w:p>
            <w:pPr>
              <w:rPr>
                <w:rFonts w:ascii="Arial"/>
                <w:sz w:val="21"/>
              </w:rPr>
            </w:pPr>
          </w:p>
        </w:tc>
        <w:tc>
          <w:tcPr>
            <w:tcW w:w="549" w:type="dxa"/>
            <w:gridSpan w:val="2"/>
            <w:vAlign w:val="top"/>
          </w:tcPr>
          <w:p>
            <w:pPr>
              <w:rPr>
                <w:rFonts w:ascii="Arial"/>
                <w:sz w:val="21"/>
              </w:rPr>
            </w:pPr>
          </w:p>
        </w:tc>
        <w:tc>
          <w:tcPr>
            <w:tcW w:w="555"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839" w:type="dxa"/>
            <w:tcBorders>
              <w:left w:val="single" w:color="000000" w:sz="10" w:space="0"/>
              <w:right w:val="single" w:color="000000" w:sz="4" w:space="0"/>
            </w:tcBorders>
            <w:vAlign w:val="top"/>
          </w:tcPr>
          <w:p>
            <w:pPr>
              <w:rPr>
                <w:rFonts w:ascii="Arial"/>
                <w:sz w:val="21"/>
              </w:rPr>
            </w:pPr>
          </w:p>
        </w:tc>
        <w:tc>
          <w:tcPr>
            <w:tcW w:w="6464" w:type="dxa"/>
            <w:gridSpan w:val="2"/>
            <w:tcBorders>
              <w:left w:val="single" w:color="000000" w:sz="4" w:space="0"/>
              <w:right w:val="single" w:color="000000" w:sz="4" w:space="0"/>
            </w:tcBorders>
            <w:vAlign w:val="top"/>
          </w:tcPr>
          <w:p>
            <w:pPr>
              <w:spacing w:before="179" w:line="229" w:lineRule="auto"/>
              <w:ind w:left="106"/>
              <w:rPr>
                <w:rFonts w:ascii="宋体" w:hAnsi="宋体" w:eastAsia="宋体" w:cs="宋体"/>
                <w:sz w:val="20"/>
                <w:szCs w:val="20"/>
              </w:rPr>
            </w:pPr>
            <w:r>
              <w:rPr>
                <w:rFonts w:ascii="宋体" w:hAnsi="宋体" w:eastAsia="宋体" w:cs="宋体"/>
                <w:spacing w:val="11"/>
                <w:sz w:val="20"/>
                <w:szCs w:val="20"/>
              </w:rPr>
              <w:t>结</w:t>
            </w:r>
            <w:r>
              <w:rPr>
                <w:rFonts w:ascii="宋体" w:hAnsi="宋体" w:eastAsia="宋体" w:cs="宋体"/>
                <w:spacing w:val="8"/>
                <w:sz w:val="20"/>
                <w:szCs w:val="20"/>
              </w:rPr>
              <w:t>论：是否通过评审</w:t>
            </w:r>
          </w:p>
        </w:tc>
        <w:tc>
          <w:tcPr>
            <w:tcW w:w="594" w:type="dxa"/>
            <w:tcBorders>
              <w:left w:val="single" w:color="000000" w:sz="4" w:space="0"/>
              <w:right w:val="single" w:color="000000" w:sz="4" w:space="0"/>
            </w:tcBorders>
            <w:vAlign w:val="top"/>
          </w:tcPr>
          <w:p>
            <w:pPr>
              <w:rPr>
                <w:rFonts w:ascii="Arial"/>
                <w:sz w:val="21"/>
              </w:rPr>
            </w:pPr>
          </w:p>
        </w:tc>
        <w:tc>
          <w:tcPr>
            <w:tcW w:w="594" w:type="dxa"/>
            <w:tcBorders>
              <w:left w:val="single" w:color="000000" w:sz="4" w:space="0"/>
            </w:tcBorders>
            <w:vAlign w:val="top"/>
          </w:tcPr>
          <w:p>
            <w:pPr>
              <w:rPr>
                <w:rFonts w:ascii="Arial"/>
                <w:sz w:val="21"/>
              </w:rPr>
            </w:pPr>
          </w:p>
        </w:tc>
        <w:tc>
          <w:tcPr>
            <w:tcW w:w="563" w:type="dxa"/>
            <w:vAlign w:val="top"/>
          </w:tcPr>
          <w:p>
            <w:pPr>
              <w:rPr>
                <w:rFonts w:ascii="Arial"/>
                <w:sz w:val="21"/>
              </w:rPr>
            </w:pPr>
          </w:p>
        </w:tc>
        <w:tc>
          <w:tcPr>
            <w:tcW w:w="529" w:type="dxa"/>
            <w:vAlign w:val="top"/>
          </w:tcPr>
          <w:p>
            <w:pPr>
              <w:rPr>
                <w:rFonts w:ascii="Arial"/>
                <w:sz w:val="21"/>
              </w:rPr>
            </w:pPr>
          </w:p>
        </w:tc>
        <w:tc>
          <w:tcPr>
            <w:tcW w:w="549" w:type="dxa"/>
            <w:gridSpan w:val="2"/>
            <w:vAlign w:val="top"/>
          </w:tcPr>
          <w:p>
            <w:pPr>
              <w:rPr>
                <w:rFonts w:ascii="Arial"/>
                <w:sz w:val="21"/>
              </w:rPr>
            </w:pPr>
          </w:p>
        </w:tc>
        <w:tc>
          <w:tcPr>
            <w:tcW w:w="555"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0687" w:type="dxa"/>
            <w:gridSpan w:val="10"/>
            <w:tcBorders>
              <w:left w:val="single" w:color="000000" w:sz="10" w:space="0"/>
              <w:right w:val="single" w:color="000000" w:sz="10" w:space="0"/>
            </w:tcBorders>
            <w:vAlign w:val="top"/>
          </w:tcPr>
          <w:p>
            <w:pPr>
              <w:spacing w:before="50" w:line="228" w:lineRule="auto"/>
              <w:ind w:left="104"/>
              <w:rPr>
                <w:rFonts w:ascii="宋体" w:hAnsi="宋体" w:eastAsia="宋体" w:cs="宋体"/>
                <w:sz w:val="20"/>
                <w:szCs w:val="20"/>
              </w:rPr>
            </w:pPr>
            <w:r>
              <w:rPr>
                <w:rFonts w:ascii="宋体" w:hAnsi="宋体" w:eastAsia="宋体" w:cs="宋体"/>
                <w:spacing w:val="11"/>
                <w:sz w:val="20"/>
                <w:szCs w:val="20"/>
              </w:rPr>
              <w:t>谈判小组成员签名：                                                             年    月    日</w:t>
            </w:r>
          </w:p>
        </w:tc>
      </w:tr>
    </w:tbl>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before="65" w:line="227" w:lineRule="auto"/>
        <w:ind w:left="1003"/>
        <w:rPr>
          <w:rFonts w:ascii="宋体" w:hAnsi="宋体" w:eastAsia="宋体" w:cs="宋体"/>
          <w:spacing w:val="2"/>
          <w:sz w:val="20"/>
          <w:szCs w:val="20"/>
        </w:rPr>
      </w:pPr>
    </w:p>
    <w:p>
      <w:pPr>
        <w:spacing w:before="65" w:line="227" w:lineRule="auto"/>
        <w:ind w:left="1003"/>
        <w:rPr>
          <w:rFonts w:ascii="宋体" w:hAnsi="宋体" w:eastAsia="宋体" w:cs="宋体"/>
          <w:spacing w:val="2"/>
          <w:sz w:val="20"/>
          <w:szCs w:val="20"/>
        </w:rPr>
      </w:pPr>
    </w:p>
    <w:p>
      <w:pPr>
        <w:spacing w:before="65" w:line="227" w:lineRule="auto"/>
        <w:ind w:left="1003"/>
        <w:rPr>
          <w:rFonts w:ascii="宋体" w:hAnsi="宋体" w:eastAsia="宋体" w:cs="宋体"/>
          <w:spacing w:val="2"/>
          <w:sz w:val="20"/>
          <w:szCs w:val="20"/>
        </w:rPr>
      </w:pPr>
    </w:p>
    <w:p>
      <w:pPr>
        <w:spacing w:before="65" w:line="227" w:lineRule="auto"/>
        <w:ind w:left="1003"/>
        <w:rPr>
          <w:rFonts w:ascii="宋体" w:hAnsi="宋体" w:eastAsia="宋体" w:cs="宋体"/>
          <w:sz w:val="20"/>
          <w:szCs w:val="20"/>
        </w:rPr>
      </w:pPr>
      <w:r>
        <w:rPr>
          <w:rFonts w:ascii="宋体" w:hAnsi="宋体" w:eastAsia="宋体" w:cs="宋体"/>
          <w:spacing w:val="2"/>
          <w:sz w:val="20"/>
          <w:szCs w:val="20"/>
        </w:rPr>
        <w:t>附</w:t>
      </w:r>
      <w:r>
        <w:rPr>
          <w:rFonts w:ascii="宋体" w:hAnsi="宋体" w:eastAsia="宋体" w:cs="宋体"/>
          <w:spacing w:val="1"/>
          <w:sz w:val="20"/>
          <w:szCs w:val="20"/>
        </w:rPr>
        <w:t>表二</w:t>
      </w:r>
    </w:p>
    <w:p>
      <w:pPr>
        <w:spacing w:before="34" w:line="239" w:lineRule="auto"/>
        <w:ind w:left="103" w:right="98" w:firstLine="1"/>
        <w:jc w:val="center"/>
        <w:rPr>
          <w:rFonts w:ascii="宋体" w:hAnsi="宋体" w:eastAsia="宋体" w:cs="宋体"/>
          <w:b/>
          <w:bCs/>
          <w:spacing w:val="9"/>
          <w:sz w:val="31"/>
          <w:szCs w:val="31"/>
        </w:rPr>
      </w:pPr>
      <w:r>
        <w:rPr>
          <w:rFonts w:ascii="宋体" w:hAnsi="宋体" w:eastAsia="宋体" w:cs="宋体"/>
          <w:b/>
          <w:bCs/>
          <w:spacing w:val="9"/>
          <w:sz w:val="31"/>
          <w:szCs w:val="31"/>
        </w:rPr>
        <w:t>重大偏差评审标准</w:t>
      </w:r>
    </w:p>
    <w:p>
      <w:pPr>
        <w:spacing w:line="238" w:lineRule="exact"/>
      </w:pPr>
    </w:p>
    <w:tbl>
      <w:tblPr>
        <w:tblStyle w:val="14"/>
        <w:tblW w:w="1073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7"/>
        <w:gridCol w:w="537"/>
        <w:gridCol w:w="5890"/>
        <w:gridCol w:w="537"/>
        <w:gridCol w:w="581"/>
        <w:gridCol w:w="539"/>
        <w:gridCol w:w="538"/>
        <w:gridCol w:w="539"/>
        <w:gridCol w:w="7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37" w:type="dxa"/>
            <w:vMerge w:val="restart"/>
            <w:tcBorders>
              <w:left w:val="single" w:color="000000" w:sz="10" w:space="0"/>
              <w:bottom w:val="nil"/>
              <w:right w:val="single" w:color="000000" w:sz="4" w:space="0"/>
            </w:tcBorders>
            <w:vAlign w:val="top"/>
          </w:tcPr>
          <w:p>
            <w:pPr>
              <w:spacing w:before="34" w:line="239" w:lineRule="auto"/>
              <w:ind w:left="103" w:right="98" w:firstLine="1"/>
              <w:jc w:val="center"/>
              <w:rPr>
                <w:rFonts w:ascii="宋体" w:hAnsi="宋体" w:eastAsia="宋体" w:cs="宋体"/>
                <w:b/>
                <w:bCs/>
                <w:spacing w:val="9"/>
                <w:sz w:val="20"/>
                <w:szCs w:val="20"/>
              </w:rPr>
            </w:pPr>
          </w:p>
          <w:p>
            <w:pPr>
              <w:spacing w:before="34" w:line="239" w:lineRule="auto"/>
              <w:ind w:left="103" w:right="98" w:firstLine="1"/>
              <w:jc w:val="center"/>
              <w:rPr>
                <w:rFonts w:ascii="宋体" w:hAnsi="宋体" w:eastAsia="宋体" w:cs="宋体"/>
                <w:b/>
                <w:bCs/>
                <w:spacing w:val="9"/>
                <w:sz w:val="20"/>
                <w:szCs w:val="20"/>
              </w:rPr>
            </w:pPr>
            <w:r>
              <w:rPr>
                <w:rFonts w:ascii="宋体" w:hAnsi="宋体" w:eastAsia="宋体" w:cs="宋体"/>
                <w:b/>
                <w:bCs/>
                <w:spacing w:val="9"/>
                <w:sz w:val="20"/>
                <w:szCs w:val="20"/>
              </w:rPr>
              <w:t>项目</w:t>
            </w:r>
          </w:p>
        </w:tc>
        <w:tc>
          <w:tcPr>
            <w:tcW w:w="6427" w:type="dxa"/>
            <w:gridSpan w:val="2"/>
            <w:vMerge w:val="restart"/>
            <w:tcBorders>
              <w:left w:val="single" w:color="000000" w:sz="4" w:space="0"/>
              <w:bottom w:val="nil"/>
              <w:right w:val="single" w:color="000000" w:sz="4" w:space="0"/>
            </w:tcBorders>
            <w:vAlign w:val="top"/>
          </w:tcPr>
          <w:p>
            <w:pPr>
              <w:spacing w:before="34" w:line="239" w:lineRule="auto"/>
              <w:ind w:left="103" w:right="98" w:firstLine="1"/>
              <w:jc w:val="center"/>
              <w:rPr>
                <w:rFonts w:ascii="宋体" w:hAnsi="宋体" w:eastAsia="宋体" w:cs="宋体"/>
                <w:b/>
                <w:bCs/>
                <w:spacing w:val="9"/>
                <w:sz w:val="20"/>
                <w:szCs w:val="20"/>
              </w:rPr>
            </w:pPr>
          </w:p>
          <w:p>
            <w:pPr>
              <w:spacing w:before="34" w:line="239" w:lineRule="auto"/>
              <w:ind w:left="103" w:right="98" w:firstLine="1"/>
              <w:jc w:val="center"/>
              <w:rPr>
                <w:rFonts w:ascii="宋体" w:hAnsi="宋体" w:eastAsia="宋体" w:cs="宋体"/>
                <w:b/>
                <w:bCs/>
                <w:spacing w:val="9"/>
                <w:sz w:val="20"/>
                <w:szCs w:val="20"/>
              </w:rPr>
            </w:pPr>
            <w:r>
              <w:rPr>
                <w:rFonts w:ascii="宋体" w:hAnsi="宋体" w:eastAsia="宋体" w:cs="宋体"/>
                <w:b/>
                <w:bCs/>
                <w:spacing w:val="9"/>
                <w:sz w:val="20"/>
                <w:szCs w:val="20"/>
              </w:rPr>
              <w:t>评审内容</w:t>
            </w:r>
          </w:p>
        </w:tc>
        <w:tc>
          <w:tcPr>
            <w:tcW w:w="3467" w:type="dxa"/>
            <w:gridSpan w:val="6"/>
            <w:tcBorders>
              <w:left w:val="single" w:color="000000" w:sz="4" w:space="0"/>
              <w:right w:val="single" w:color="000000" w:sz="10" w:space="0"/>
            </w:tcBorders>
            <w:vAlign w:val="top"/>
          </w:tcPr>
          <w:p>
            <w:pPr>
              <w:spacing w:before="34" w:line="239" w:lineRule="auto"/>
              <w:ind w:left="103" w:right="98" w:firstLine="1"/>
              <w:jc w:val="center"/>
              <w:rPr>
                <w:rFonts w:ascii="宋体" w:hAnsi="宋体" w:eastAsia="宋体" w:cs="宋体"/>
                <w:b/>
                <w:bCs/>
                <w:spacing w:val="9"/>
                <w:sz w:val="20"/>
                <w:szCs w:val="20"/>
              </w:rPr>
            </w:pPr>
            <w:r>
              <w:rPr>
                <w:rFonts w:ascii="宋体" w:hAnsi="宋体" w:eastAsia="宋体" w:cs="宋体"/>
                <w:b/>
                <w:bCs/>
                <w:spacing w:val="9"/>
                <w:sz w:val="20"/>
                <w:szCs w:val="20"/>
              </w:rPr>
              <w:t>评审意见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837" w:type="dxa"/>
            <w:vMerge w:val="continue"/>
            <w:tcBorders>
              <w:top w:val="nil"/>
              <w:left w:val="single" w:color="000000" w:sz="10" w:space="0"/>
              <w:bottom w:val="nil"/>
              <w:right w:val="single" w:color="000000" w:sz="4" w:space="0"/>
            </w:tcBorders>
            <w:vAlign w:val="top"/>
          </w:tcPr>
          <w:p>
            <w:pPr>
              <w:spacing w:before="34" w:line="239" w:lineRule="auto"/>
              <w:ind w:left="103" w:right="98" w:firstLine="1"/>
              <w:jc w:val="center"/>
              <w:rPr>
                <w:rFonts w:ascii="宋体" w:hAnsi="宋体" w:eastAsia="宋体" w:cs="宋体"/>
                <w:b/>
                <w:bCs/>
                <w:spacing w:val="9"/>
                <w:sz w:val="20"/>
                <w:szCs w:val="20"/>
              </w:rPr>
            </w:pPr>
          </w:p>
        </w:tc>
        <w:tc>
          <w:tcPr>
            <w:tcW w:w="6427" w:type="dxa"/>
            <w:gridSpan w:val="2"/>
            <w:vMerge w:val="continue"/>
            <w:tcBorders>
              <w:top w:val="nil"/>
              <w:left w:val="single" w:color="000000" w:sz="4" w:space="0"/>
              <w:bottom w:val="nil"/>
              <w:right w:val="single" w:color="000000" w:sz="4" w:space="0"/>
            </w:tcBorders>
            <w:vAlign w:val="top"/>
          </w:tcPr>
          <w:p>
            <w:pPr>
              <w:spacing w:before="34" w:line="239" w:lineRule="auto"/>
              <w:ind w:left="103" w:right="98" w:firstLine="1"/>
              <w:jc w:val="center"/>
              <w:rPr>
                <w:rFonts w:ascii="宋体" w:hAnsi="宋体" w:eastAsia="宋体" w:cs="宋体"/>
                <w:b/>
                <w:bCs/>
                <w:spacing w:val="9"/>
                <w:sz w:val="20"/>
                <w:szCs w:val="20"/>
              </w:rPr>
            </w:pPr>
          </w:p>
        </w:tc>
        <w:tc>
          <w:tcPr>
            <w:tcW w:w="1118" w:type="dxa"/>
            <w:gridSpan w:val="2"/>
            <w:tcBorders>
              <w:left w:val="single" w:color="000000" w:sz="4" w:space="0"/>
            </w:tcBorders>
            <w:vAlign w:val="top"/>
          </w:tcPr>
          <w:p>
            <w:pPr>
              <w:spacing w:before="34" w:line="239" w:lineRule="auto"/>
              <w:ind w:left="103" w:right="98" w:firstLine="1"/>
              <w:jc w:val="center"/>
              <w:rPr>
                <w:rFonts w:ascii="宋体" w:hAnsi="宋体" w:eastAsia="宋体" w:cs="宋体"/>
                <w:b/>
                <w:bCs/>
                <w:spacing w:val="9"/>
                <w:sz w:val="20"/>
                <w:szCs w:val="20"/>
              </w:rPr>
            </w:pPr>
          </w:p>
        </w:tc>
        <w:tc>
          <w:tcPr>
            <w:tcW w:w="1077" w:type="dxa"/>
            <w:gridSpan w:val="2"/>
            <w:vAlign w:val="top"/>
          </w:tcPr>
          <w:p>
            <w:pPr>
              <w:spacing w:before="34" w:line="239" w:lineRule="auto"/>
              <w:ind w:left="103" w:right="98" w:firstLine="1"/>
              <w:jc w:val="center"/>
              <w:rPr>
                <w:rFonts w:ascii="宋体" w:hAnsi="宋体" w:eastAsia="宋体" w:cs="宋体"/>
                <w:b/>
                <w:bCs/>
                <w:spacing w:val="9"/>
                <w:sz w:val="20"/>
                <w:szCs w:val="20"/>
              </w:rPr>
            </w:pPr>
          </w:p>
        </w:tc>
        <w:tc>
          <w:tcPr>
            <w:tcW w:w="1272" w:type="dxa"/>
            <w:gridSpan w:val="2"/>
            <w:tcBorders>
              <w:right w:val="single" w:color="000000" w:sz="10" w:space="0"/>
            </w:tcBorders>
            <w:vAlign w:val="top"/>
          </w:tcPr>
          <w:p>
            <w:pPr>
              <w:spacing w:before="34" w:line="239" w:lineRule="auto"/>
              <w:ind w:left="103" w:right="98" w:firstLine="1"/>
              <w:jc w:val="center"/>
              <w:rPr>
                <w:rFonts w:ascii="宋体" w:hAnsi="宋体" w:eastAsia="宋体" w:cs="宋体"/>
                <w:b/>
                <w:bCs/>
                <w:spacing w:val="9"/>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837" w:type="dxa"/>
            <w:vMerge w:val="continue"/>
            <w:tcBorders>
              <w:top w:val="nil"/>
              <w:left w:val="single" w:color="000000" w:sz="10" w:space="0"/>
              <w:right w:val="single" w:color="000000" w:sz="4" w:space="0"/>
            </w:tcBorders>
            <w:vAlign w:val="top"/>
          </w:tcPr>
          <w:p>
            <w:pPr>
              <w:spacing w:before="34" w:line="239" w:lineRule="auto"/>
              <w:ind w:left="103" w:right="98" w:firstLine="1"/>
              <w:jc w:val="center"/>
              <w:rPr>
                <w:rFonts w:ascii="宋体" w:hAnsi="宋体" w:eastAsia="宋体" w:cs="宋体"/>
                <w:b/>
                <w:bCs/>
                <w:spacing w:val="9"/>
                <w:sz w:val="20"/>
                <w:szCs w:val="20"/>
              </w:rPr>
            </w:pPr>
          </w:p>
        </w:tc>
        <w:tc>
          <w:tcPr>
            <w:tcW w:w="6427" w:type="dxa"/>
            <w:gridSpan w:val="2"/>
            <w:vMerge w:val="continue"/>
            <w:tcBorders>
              <w:top w:val="nil"/>
              <w:left w:val="single" w:color="000000" w:sz="4" w:space="0"/>
              <w:right w:val="single" w:color="000000" w:sz="4" w:space="0"/>
            </w:tcBorders>
            <w:vAlign w:val="top"/>
          </w:tcPr>
          <w:p>
            <w:pPr>
              <w:spacing w:before="34" w:line="239" w:lineRule="auto"/>
              <w:ind w:left="103" w:right="98" w:firstLine="1"/>
              <w:jc w:val="center"/>
              <w:rPr>
                <w:rFonts w:ascii="宋体" w:hAnsi="宋体" w:eastAsia="宋体" w:cs="宋体"/>
                <w:b/>
                <w:bCs/>
                <w:spacing w:val="9"/>
                <w:sz w:val="20"/>
                <w:szCs w:val="20"/>
              </w:rPr>
            </w:pPr>
          </w:p>
        </w:tc>
        <w:tc>
          <w:tcPr>
            <w:tcW w:w="537" w:type="dxa"/>
            <w:tcBorders>
              <w:left w:val="single" w:color="000000" w:sz="4" w:space="0"/>
              <w:right w:val="single" w:color="000000" w:sz="4" w:space="0"/>
            </w:tcBorders>
            <w:vAlign w:val="top"/>
          </w:tcPr>
          <w:p>
            <w:pPr>
              <w:spacing w:before="34" w:line="239" w:lineRule="auto"/>
              <w:ind w:left="103" w:right="98" w:firstLine="1"/>
              <w:jc w:val="center"/>
              <w:rPr>
                <w:rFonts w:ascii="宋体" w:hAnsi="宋体" w:eastAsia="宋体" w:cs="宋体"/>
                <w:b/>
                <w:bCs/>
                <w:spacing w:val="9"/>
                <w:sz w:val="20"/>
                <w:szCs w:val="20"/>
              </w:rPr>
            </w:pPr>
            <w:r>
              <w:rPr>
                <w:rFonts w:ascii="宋体" w:hAnsi="宋体" w:eastAsia="宋体" w:cs="宋体"/>
                <w:b/>
                <w:bCs/>
                <w:spacing w:val="9"/>
                <w:sz w:val="20"/>
                <w:szCs w:val="20"/>
              </w:rPr>
              <w:t>是</w:t>
            </w:r>
          </w:p>
        </w:tc>
        <w:tc>
          <w:tcPr>
            <w:tcW w:w="581" w:type="dxa"/>
            <w:tcBorders>
              <w:left w:val="single" w:color="000000" w:sz="4" w:space="0"/>
            </w:tcBorders>
            <w:vAlign w:val="top"/>
          </w:tcPr>
          <w:p>
            <w:pPr>
              <w:spacing w:before="34" w:line="239" w:lineRule="auto"/>
              <w:ind w:left="103" w:right="98" w:firstLine="1"/>
              <w:jc w:val="center"/>
              <w:rPr>
                <w:rFonts w:ascii="宋体" w:hAnsi="宋体" w:eastAsia="宋体" w:cs="宋体"/>
                <w:b/>
                <w:bCs/>
                <w:spacing w:val="9"/>
                <w:sz w:val="20"/>
                <w:szCs w:val="20"/>
              </w:rPr>
            </w:pPr>
            <w:r>
              <w:rPr>
                <w:rFonts w:ascii="宋体" w:hAnsi="宋体" w:eastAsia="宋体" w:cs="宋体"/>
                <w:b/>
                <w:bCs/>
                <w:spacing w:val="9"/>
                <w:sz w:val="20"/>
                <w:szCs w:val="20"/>
              </w:rPr>
              <w:t>否</w:t>
            </w:r>
          </w:p>
        </w:tc>
        <w:tc>
          <w:tcPr>
            <w:tcW w:w="539" w:type="dxa"/>
            <w:vAlign w:val="top"/>
          </w:tcPr>
          <w:p>
            <w:pPr>
              <w:spacing w:before="34" w:line="239" w:lineRule="auto"/>
              <w:ind w:left="103" w:right="98" w:firstLine="1"/>
              <w:jc w:val="center"/>
              <w:rPr>
                <w:rFonts w:ascii="宋体" w:hAnsi="宋体" w:eastAsia="宋体" w:cs="宋体"/>
                <w:b/>
                <w:bCs/>
                <w:spacing w:val="9"/>
                <w:sz w:val="20"/>
                <w:szCs w:val="20"/>
              </w:rPr>
            </w:pPr>
            <w:r>
              <w:rPr>
                <w:rFonts w:ascii="宋体" w:hAnsi="宋体" w:eastAsia="宋体" w:cs="宋体"/>
                <w:b/>
                <w:bCs/>
                <w:spacing w:val="9"/>
                <w:sz w:val="20"/>
                <w:szCs w:val="20"/>
              </w:rPr>
              <w:t>是</w:t>
            </w:r>
          </w:p>
        </w:tc>
        <w:tc>
          <w:tcPr>
            <w:tcW w:w="538" w:type="dxa"/>
            <w:vAlign w:val="top"/>
          </w:tcPr>
          <w:p>
            <w:pPr>
              <w:spacing w:before="34" w:line="239" w:lineRule="auto"/>
              <w:ind w:left="103" w:right="98" w:firstLine="1"/>
              <w:jc w:val="center"/>
              <w:rPr>
                <w:rFonts w:ascii="宋体" w:hAnsi="宋体" w:eastAsia="宋体" w:cs="宋体"/>
                <w:b/>
                <w:bCs/>
                <w:spacing w:val="9"/>
                <w:sz w:val="20"/>
                <w:szCs w:val="20"/>
              </w:rPr>
            </w:pPr>
            <w:r>
              <w:rPr>
                <w:rFonts w:ascii="宋体" w:hAnsi="宋体" w:eastAsia="宋体" w:cs="宋体"/>
                <w:b/>
                <w:bCs/>
                <w:spacing w:val="9"/>
                <w:sz w:val="20"/>
                <w:szCs w:val="20"/>
              </w:rPr>
              <w:t>否</w:t>
            </w:r>
          </w:p>
        </w:tc>
        <w:tc>
          <w:tcPr>
            <w:tcW w:w="539" w:type="dxa"/>
            <w:vAlign w:val="top"/>
          </w:tcPr>
          <w:p>
            <w:pPr>
              <w:spacing w:before="34" w:line="239" w:lineRule="auto"/>
              <w:ind w:left="103" w:right="98" w:firstLine="1"/>
              <w:jc w:val="center"/>
              <w:rPr>
                <w:rFonts w:ascii="宋体" w:hAnsi="宋体" w:eastAsia="宋体" w:cs="宋体"/>
                <w:b/>
                <w:bCs/>
                <w:spacing w:val="9"/>
                <w:sz w:val="20"/>
                <w:szCs w:val="20"/>
              </w:rPr>
            </w:pPr>
            <w:r>
              <w:rPr>
                <w:rFonts w:ascii="宋体" w:hAnsi="宋体" w:eastAsia="宋体" w:cs="宋体"/>
                <w:b/>
                <w:bCs/>
                <w:spacing w:val="9"/>
                <w:sz w:val="20"/>
                <w:szCs w:val="20"/>
              </w:rPr>
              <w:t>是</w:t>
            </w:r>
          </w:p>
        </w:tc>
        <w:tc>
          <w:tcPr>
            <w:tcW w:w="733" w:type="dxa"/>
            <w:tcBorders>
              <w:right w:val="single" w:color="000000" w:sz="10" w:space="0"/>
            </w:tcBorders>
            <w:vAlign w:val="top"/>
          </w:tcPr>
          <w:p>
            <w:pPr>
              <w:spacing w:before="34" w:line="239" w:lineRule="auto"/>
              <w:ind w:left="103" w:right="98" w:firstLine="1"/>
              <w:jc w:val="center"/>
              <w:rPr>
                <w:rFonts w:ascii="宋体" w:hAnsi="宋体" w:eastAsia="宋体" w:cs="宋体"/>
                <w:b/>
                <w:bCs/>
                <w:spacing w:val="9"/>
                <w:sz w:val="20"/>
                <w:szCs w:val="20"/>
              </w:rPr>
            </w:pPr>
            <w:r>
              <w:rPr>
                <w:rFonts w:ascii="宋体" w:hAnsi="宋体" w:eastAsia="宋体" w:cs="宋体"/>
                <w:b/>
                <w:bCs/>
                <w:spacing w:val="9"/>
                <w:sz w:val="20"/>
                <w:szCs w:val="20"/>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37" w:type="dxa"/>
            <w:vMerge w:val="restart"/>
            <w:tcBorders>
              <w:left w:val="single" w:color="000000" w:sz="10" w:space="0"/>
              <w:bottom w:val="nil"/>
              <w:right w:val="single" w:color="000000" w:sz="4" w:space="0"/>
            </w:tcBorders>
            <w:textDirection w:val="tbRlV"/>
            <w:vAlign w:val="top"/>
          </w:tcPr>
          <w:p>
            <w:pPr>
              <w:spacing w:before="312" w:line="216" w:lineRule="auto"/>
              <w:ind w:left="2612"/>
              <w:rPr>
                <w:rFonts w:ascii="宋体" w:hAnsi="宋体" w:eastAsia="宋体" w:cs="宋体"/>
                <w:sz w:val="20"/>
                <w:szCs w:val="20"/>
              </w:rPr>
            </w:pPr>
            <w:r>
              <w:rPr>
                <w:rFonts w:ascii="宋体" w:hAnsi="宋体" w:eastAsia="宋体" w:cs="宋体"/>
                <w:spacing w:val="-16"/>
                <w:sz w:val="20"/>
                <w:szCs w:val="20"/>
              </w:rPr>
              <w:t>审</w:t>
            </w:r>
            <w:r>
              <w:rPr>
                <w:rFonts w:ascii="宋体" w:hAnsi="宋体" w:eastAsia="宋体" w:cs="宋体"/>
                <w:spacing w:val="-10"/>
                <w:sz w:val="20"/>
                <w:szCs w:val="20"/>
              </w:rPr>
              <w:t xml:space="preserve"> 查 标 准</w:t>
            </w:r>
          </w:p>
        </w:tc>
        <w:tc>
          <w:tcPr>
            <w:tcW w:w="537" w:type="dxa"/>
            <w:tcBorders>
              <w:left w:val="single" w:color="000000" w:sz="4" w:space="0"/>
            </w:tcBorders>
            <w:vAlign w:val="top"/>
          </w:tcPr>
          <w:p>
            <w:pPr>
              <w:spacing w:before="203" w:line="193" w:lineRule="auto"/>
              <w:ind w:left="223"/>
              <w:rPr>
                <w:rFonts w:ascii="宋体" w:hAnsi="宋体" w:eastAsia="宋体" w:cs="宋体"/>
                <w:sz w:val="20"/>
                <w:szCs w:val="20"/>
              </w:rPr>
            </w:pPr>
            <w:r>
              <w:rPr>
                <w:rFonts w:ascii="宋体" w:hAnsi="宋体" w:eastAsia="宋体" w:cs="宋体"/>
                <w:sz w:val="20"/>
                <w:szCs w:val="20"/>
              </w:rPr>
              <w:t>1</w:t>
            </w:r>
          </w:p>
        </w:tc>
        <w:tc>
          <w:tcPr>
            <w:tcW w:w="5890" w:type="dxa"/>
            <w:vAlign w:val="top"/>
          </w:tcPr>
          <w:p>
            <w:pPr>
              <w:spacing w:before="35" w:line="239" w:lineRule="auto"/>
              <w:ind w:left="108" w:right="33" w:firstLine="21"/>
              <w:rPr>
                <w:rFonts w:ascii="宋体" w:hAnsi="宋体" w:eastAsia="宋体" w:cs="宋体"/>
                <w:sz w:val="20"/>
                <w:szCs w:val="20"/>
              </w:rPr>
            </w:pPr>
            <w:r>
              <w:rPr>
                <w:rFonts w:ascii="宋体" w:hAnsi="宋体" w:eastAsia="宋体" w:cs="宋体"/>
                <w:spacing w:val="14"/>
                <w:sz w:val="20"/>
                <w:szCs w:val="20"/>
              </w:rPr>
              <w:t>由政</w:t>
            </w:r>
            <w:r>
              <w:rPr>
                <w:rFonts w:ascii="宋体" w:hAnsi="宋体" w:eastAsia="宋体" w:cs="宋体"/>
                <w:spacing w:val="10"/>
                <w:sz w:val="20"/>
                <w:szCs w:val="20"/>
              </w:rPr>
              <w:t>府</w:t>
            </w:r>
            <w:r>
              <w:rPr>
                <w:rFonts w:ascii="宋体" w:hAnsi="宋体" w:eastAsia="宋体" w:cs="宋体"/>
                <w:spacing w:val="7"/>
                <w:sz w:val="20"/>
                <w:szCs w:val="20"/>
              </w:rPr>
              <w:t>立项核准、审批的建筑工程,投标报价 (包括单项工程)</w:t>
            </w:r>
            <w:r>
              <w:rPr>
                <w:rFonts w:ascii="宋体" w:hAnsi="宋体" w:eastAsia="宋体" w:cs="宋体"/>
                <w:sz w:val="20"/>
                <w:szCs w:val="20"/>
              </w:rPr>
              <w:t xml:space="preserve"> </w:t>
            </w:r>
            <w:r>
              <w:rPr>
                <w:rFonts w:ascii="宋体" w:hAnsi="宋体" w:eastAsia="宋体" w:cs="宋体"/>
                <w:spacing w:val="14"/>
                <w:sz w:val="20"/>
                <w:szCs w:val="20"/>
              </w:rPr>
              <w:t>未</w:t>
            </w:r>
            <w:r>
              <w:rPr>
                <w:rFonts w:ascii="宋体" w:hAnsi="宋体" w:eastAsia="宋体" w:cs="宋体"/>
                <w:spacing w:val="8"/>
                <w:sz w:val="20"/>
                <w:szCs w:val="20"/>
              </w:rPr>
              <w:t>高于设定的工程预算招标控制价 (工程限额) 的；</w:t>
            </w:r>
          </w:p>
        </w:tc>
        <w:tc>
          <w:tcPr>
            <w:tcW w:w="537" w:type="dxa"/>
            <w:vAlign w:val="top"/>
          </w:tcPr>
          <w:p>
            <w:pPr>
              <w:rPr>
                <w:rFonts w:ascii="Arial"/>
                <w:sz w:val="21"/>
              </w:rPr>
            </w:pPr>
          </w:p>
        </w:tc>
        <w:tc>
          <w:tcPr>
            <w:tcW w:w="581" w:type="dxa"/>
            <w:vAlign w:val="top"/>
          </w:tcPr>
          <w:p>
            <w:pPr>
              <w:rPr>
                <w:rFonts w:ascii="Arial"/>
                <w:sz w:val="21"/>
              </w:rPr>
            </w:pPr>
          </w:p>
        </w:tc>
        <w:tc>
          <w:tcPr>
            <w:tcW w:w="539" w:type="dxa"/>
            <w:vAlign w:val="top"/>
          </w:tcPr>
          <w:p>
            <w:pPr>
              <w:rPr>
                <w:rFonts w:ascii="Arial"/>
                <w:sz w:val="21"/>
              </w:rPr>
            </w:pPr>
          </w:p>
        </w:tc>
        <w:tc>
          <w:tcPr>
            <w:tcW w:w="538" w:type="dxa"/>
            <w:vAlign w:val="top"/>
          </w:tcPr>
          <w:p>
            <w:pPr>
              <w:rPr>
                <w:rFonts w:ascii="Arial"/>
                <w:sz w:val="21"/>
              </w:rPr>
            </w:pPr>
          </w:p>
        </w:tc>
        <w:tc>
          <w:tcPr>
            <w:tcW w:w="539" w:type="dxa"/>
            <w:vAlign w:val="top"/>
          </w:tcPr>
          <w:p>
            <w:pPr>
              <w:rPr>
                <w:rFonts w:ascii="Arial"/>
                <w:sz w:val="21"/>
              </w:rPr>
            </w:pPr>
          </w:p>
        </w:tc>
        <w:tc>
          <w:tcPr>
            <w:tcW w:w="733"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37"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537" w:type="dxa"/>
            <w:tcBorders>
              <w:left w:val="single" w:color="000000" w:sz="4" w:space="0"/>
            </w:tcBorders>
            <w:vAlign w:val="top"/>
          </w:tcPr>
          <w:p>
            <w:pPr>
              <w:spacing w:before="204" w:line="192" w:lineRule="auto"/>
              <w:ind w:left="210"/>
              <w:rPr>
                <w:rFonts w:ascii="宋体" w:hAnsi="宋体" w:eastAsia="宋体" w:cs="宋体"/>
                <w:sz w:val="20"/>
                <w:szCs w:val="20"/>
              </w:rPr>
            </w:pPr>
            <w:r>
              <w:rPr>
                <w:rFonts w:ascii="宋体" w:hAnsi="宋体" w:eastAsia="宋体" w:cs="宋体"/>
                <w:sz w:val="20"/>
                <w:szCs w:val="20"/>
              </w:rPr>
              <w:t>2</w:t>
            </w:r>
          </w:p>
        </w:tc>
        <w:tc>
          <w:tcPr>
            <w:tcW w:w="5890" w:type="dxa"/>
            <w:vAlign w:val="top"/>
          </w:tcPr>
          <w:p>
            <w:pPr>
              <w:spacing w:before="37" w:line="239" w:lineRule="auto"/>
              <w:ind w:left="122" w:right="101" w:hanging="14"/>
              <w:rPr>
                <w:rFonts w:ascii="宋体" w:hAnsi="宋体" w:eastAsia="宋体" w:cs="宋体"/>
                <w:sz w:val="20"/>
                <w:szCs w:val="20"/>
              </w:rPr>
            </w:pPr>
            <w:r>
              <w:rPr>
                <w:rFonts w:ascii="宋体" w:hAnsi="宋体" w:eastAsia="宋体" w:cs="宋体"/>
                <w:spacing w:val="14"/>
                <w:sz w:val="20"/>
                <w:szCs w:val="20"/>
              </w:rPr>
              <w:t>投</w:t>
            </w:r>
            <w:r>
              <w:rPr>
                <w:rFonts w:ascii="宋体" w:hAnsi="宋体" w:eastAsia="宋体" w:cs="宋体"/>
                <w:spacing w:val="10"/>
                <w:sz w:val="20"/>
                <w:szCs w:val="20"/>
              </w:rPr>
              <w:t>标人是否没有对同一招标项目作出两个以上报价未明确效力</w:t>
            </w:r>
            <w:r>
              <w:rPr>
                <w:rFonts w:ascii="宋体" w:hAnsi="宋体" w:eastAsia="宋体" w:cs="宋体"/>
                <w:sz w:val="20"/>
                <w:szCs w:val="20"/>
              </w:rPr>
              <w:t xml:space="preserve"> </w:t>
            </w:r>
            <w:r>
              <w:rPr>
                <w:rFonts w:ascii="宋体" w:hAnsi="宋体" w:eastAsia="宋体" w:cs="宋体"/>
                <w:spacing w:val="-9"/>
                <w:sz w:val="20"/>
                <w:szCs w:val="20"/>
              </w:rPr>
              <w:t>的</w:t>
            </w:r>
            <w:r>
              <w:rPr>
                <w:rFonts w:ascii="宋体" w:hAnsi="宋体" w:eastAsia="宋体" w:cs="宋体"/>
                <w:spacing w:val="-8"/>
                <w:sz w:val="20"/>
                <w:szCs w:val="20"/>
              </w:rPr>
              <w:t>；</w:t>
            </w:r>
          </w:p>
        </w:tc>
        <w:tc>
          <w:tcPr>
            <w:tcW w:w="537" w:type="dxa"/>
            <w:vAlign w:val="top"/>
          </w:tcPr>
          <w:p>
            <w:pPr>
              <w:rPr>
                <w:rFonts w:ascii="Arial"/>
                <w:sz w:val="21"/>
              </w:rPr>
            </w:pPr>
          </w:p>
        </w:tc>
        <w:tc>
          <w:tcPr>
            <w:tcW w:w="581" w:type="dxa"/>
            <w:vAlign w:val="top"/>
          </w:tcPr>
          <w:p>
            <w:pPr>
              <w:rPr>
                <w:rFonts w:ascii="Arial"/>
                <w:sz w:val="21"/>
              </w:rPr>
            </w:pPr>
          </w:p>
        </w:tc>
        <w:tc>
          <w:tcPr>
            <w:tcW w:w="539" w:type="dxa"/>
            <w:vAlign w:val="top"/>
          </w:tcPr>
          <w:p>
            <w:pPr>
              <w:rPr>
                <w:rFonts w:ascii="Arial"/>
                <w:sz w:val="21"/>
              </w:rPr>
            </w:pPr>
          </w:p>
        </w:tc>
        <w:tc>
          <w:tcPr>
            <w:tcW w:w="538" w:type="dxa"/>
            <w:vAlign w:val="top"/>
          </w:tcPr>
          <w:p>
            <w:pPr>
              <w:rPr>
                <w:rFonts w:ascii="Arial"/>
                <w:sz w:val="21"/>
              </w:rPr>
            </w:pPr>
          </w:p>
        </w:tc>
        <w:tc>
          <w:tcPr>
            <w:tcW w:w="539" w:type="dxa"/>
            <w:vAlign w:val="top"/>
          </w:tcPr>
          <w:p>
            <w:pPr>
              <w:rPr>
                <w:rFonts w:ascii="Arial"/>
                <w:sz w:val="21"/>
              </w:rPr>
            </w:pPr>
          </w:p>
        </w:tc>
        <w:tc>
          <w:tcPr>
            <w:tcW w:w="733"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37"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537" w:type="dxa"/>
            <w:tcBorders>
              <w:left w:val="single" w:color="000000" w:sz="4" w:space="0"/>
              <w:right w:val="single" w:color="000000" w:sz="4" w:space="0"/>
            </w:tcBorders>
            <w:vAlign w:val="top"/>
          </w:tcPr>
          <w:p>
            <w:pPr>
              <w:spacing w:before="204" w:line="190" w:lineRule="auto"/>
              <w:ind w:left="212"/>
              <w:rPr>
                <w:rFonts w:ascii="宋体" w:hAnsi="宋体" w:eastAsia="宋体" w:cs="宋体"/>
                <w:sz w:val="20"/>
                <w:szCs w:val="20"/>
              </w:rPr>
            </w:pPr>
            <w:r>
              <w:rPr>
                <w:rFonts w:ascii="宋体" w:hAnsi="宋体" w:eastAsia="宋体" w:cs="宋体"/>
                <w:sz w:val="20"/>
                <w:szCs w:val="20"/>
              </w:rPr>
              <w:t>3</w:t>
            </w:r>
          </w:p>
        </w:tc>
        <w:tc>
          <w:tcPr>
            <w:tcW w:w="5890" w:type="dxa"/>
            <w:tcBorders>
              <w:left w:val="single" w:color="000000" w:sz="4" w:space="0"/>
              <w:right w:val="single" w:color="000000" w:sz="4" w:space="0"/>
            </w:tcBorders>
            <w:vAlign w:val="top"/>
          </w:tcPr>
          <w:p>
            <w:pPr>
              <w:spacing w:before="36" w:line="239" w:lineRule="auto"/>
              <w:ind w:left="102" w:right="101" w:firstLine="4"/>
              <w:rPr>
                <w:rFonts w:ascii="宋体" w:hAnsi="宋体" w:eastAsia="宋体" w:cs="宋体"/>
                <w:sz w:val="20"/>
                <w:szCs w:val="20"/>
              </w:rPr>
            </w:pPr>
            <w:r>
              <w:rPr>
                <w:rFonts w:ascii="宋体" w:hAnsi="宋体" w:eastAsia="宋体" w:cs="宋体"/>
                <w:spacing w:val="11"/>
                <w:sz w:val="20"/>
                <w:szCs w:val="20"/>
              </w:rPr>
              <w:t>是</w:t>
            </w:r>
            <w:r>
              <w:rPr>
                <w:rFonts w:ascii="宋体" w:hAnsi="宋体" w:eastAsia="宋体" w:cs="宋体"/>
                <w:spacing w:val="10"/>
                <w:sz w:val="20"/>
                <w:szCs w:val="20"/>
              </w:rPr>
              <w:t>否没有未按谈判文件要求提供投标报价的电子谈判响应性文</w:t>
            </w:r>
            <w:r>
              <w:rPr>
                <w:rFonts w:ascii="宋体" w:hAnsi="宋体" w:eastAsia="宋体" w:cs="宋体"/>
                <w:sz w:val="20"/>
                <w:szCs w:val="20"/>
              </w:rPr>
              <w:t xml:space="preserve"> </w:t>
            </w:r>
            <w:r>
              <w:rPr>
                <w:rFonts w:ascii="宋体" w:hAnsi="宋体" w:eastAsia="宋体" w:cs="宋体"/>
                <w:spacing w:val="4"/>
                <w:sz w:val="20"/>
                <w:szCs w:val="20"/>
              </w:rPr>
              <w:t>件</w:t>
            </w:r>
            <w:r>
              <w:rPr>
                <w:rFonts w:ascii="宋体" w:hAnsi="宋体" w:eastAsia="宋体" w:cs="宋体"/>
                <w:spacing w:val="3"/>
                <w:sz w:val="20"/>
                <w:szCs w:val="20"/>
              </w:rPr>
              <w:t>的；</w:t>
            </w:r>
          </w:p>
        </w:tc>
        <w:tc>
          <w:tcPr>
            <w:tcW w:w="537" w:type="dxa"/>
            <w:tcBorders>
              <w:left w:val="single" w:color="000000" w:sz="4" w:space="0"/>
            </w:tcBorders>
            <w:vAlign w:val="top"/>
          </w:tcPr>
          <w:p>
            <w:pPr>
              <w:rPr>
                <w:rFonts w:ascii="Arial"/>
                <w:sz w:val="21"/>
              </w:rPr>
            </w:pPr>
          </w:p>
        </w:tc>
        <w:tc>
          <w:tcPr>
            <w:tcW w:w="581" w:type="dxa"/>
            <w:vAlign w:val="top"/>
          </w:tcPr>
          <w:p>
            <w:pPr>
              <w:rPr>
                <w:rFonts w:ascii="Arial"/>
                <w:sz w:val="21"/>
              </w:rPr>
            </w:pPr>
          </w:p>
        </w:tc>
        <w:tc>
          <w:tcPr>
            <w:tcW w:w="539" w:type="dxa"/>
            <w:vAlign w:val="top"/>
          </w:tcPr>
          <w:p>
            <w:pPr>
              <w:rPr>
                <w:rFonts w:ascii="Arial"/>
                <w:sz w:val="21"/>
              </w:rPr>
            </w:pPr>
          </w:p>
        </w:tc>
        <w:tc>
          <w:tcPr>
            <w:tcW w:w="538" w:type="dxa"/>
            <w:vAlign w:val="top"/>
          </w:tcPr>
          <w:p>
            <w:pPr>
              <w:rPr>
                <w:rFonts w:ascii="Arial"/>
                <w:sz w:val="21"/>
              </w:rPr>
            </w:pPr>
          </w:p>
        </w:tc>
        <w:tc>
          <w:tcPr>
            <w:tcW w:w="539" w:type="dxa"/>
            <w:vAlign w:val="top"/>
          </w:tcPr>
          <w:p>
            <w:pPr>
              <w:rPr>
                <w:rFonts w:ascii="Arial"/>
                <w:sz w:val="21"/>
              </w:rPr>
            </w:pPr>
          </w:p>
        </w:tc>
        <w:tc>
          <w:tcPr>
            <w:tcW w:w="733"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37"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537" w:type="dxa"/>
            <w:tcBorders>
              <w:left w:val="single" w:color="000000" w:sz="4" w:space="0"/>
              <w:right w:val="single" w:color="000000" w:sz="4" w:space="0"/>
            </w:tcBorders>
            <w:vAlign w:val="top"/>
          </w:tcPr>
          <w:p>
            <w:pPr>
              <w:spacing w:before="202" w:line="192" w:lineRule="auto"/>
              <w:ind w:left="207"/>
              <w:rPr>
                <w:rFonts w:ascii="宋体" w:hAnsi="宋体" w:eastAsia="宋体" w:cs="宋体"/>
                <w:sz w:val="20"/>
                <w:szCs w:val="20"/>
              </w:rPr>
            </w:pPr>
            <w:r>
              <w:rPr>
                <w:rFonts w:ascii="宋体" w:hAnsi="宋体" w:eastAsia="宋体" w:cs="宋体"/>
                <w:sz w:val="20"/>
                <w:szCs w:val="20"/>
              </w:rPr>
              <w:t>4</w:t>
            </w:r>
          </w:p>
        </w:tc>
        <w:tc>
          <w:tcPr>
            <w:tcW w:w="5890" w:type="dxa"/>
            <w:tcBorders>
              <w:left w:val="single" w:color="000000" w:sz="4" w:space="0"/>
              <w:right w:val="single" w:color="000000" w:sz="4" w:space="0"/>
            </w:tcBorders>
            <w:vAlign w:val="top"/>
          </w:tcPr>
          <w:p>
            <w:pPr>
              <w:spacing w:before="35" w:line="239" w:lineRule="auto"/>
              <w:ind w:left="102" w:right="101" w:firstLine="4"/>
              <w:rPr>
                <w:rFonts w:ascii="宋体" w:hAnsi="宋体" w:eastAsia="宋体" w:cs="宋体"/>
                <w:sz w:val="20"/>
                <w:szCs w:val="20"/>
              </w:rPr>
            </w:pPr>
            <w:r>
              <w:rPr>
                <w:rFonts w:ascii="宋体" w:hAnsi="宋体" w:eastAsia="宋体" w:cs="宋体"/>
                <w:spacing w:val="9"/>
                <w:sz w:val="20"/>
                <w:szCs w:val="20"/>
              </w:rPr>
              <w:t>是</w:t>
            </w:r>
            <w:r>
              <w:rPr>
                <w:rFonts w:ascii="宋体" w:hAnsi="宋体" w:eastAsia="宋体" w:cs="宋体"/>
                <w:spacing w:val="6"/>
                <w:sz w:val="20"/>
                <w:szCs w:val="20"/>
              </w:rPr>
              <w:t>否没有未按谈判文件规定的格式填写， 内容不全或关键字迹</w:t>
            </w:r>
            <w:r>
              <w:rPr>
                <w:rFonts w:ascii="宋体" w:hAnsi="宋体" w:eastAsia="宋体" w:cs="宋体"/>
                <w:sz w:val="20"/>
                <w:szCs w:val="20"/>
              </w:rPr>
              <w:t xml:space="preserve"> </w:t>
            </w:r>
            <w:r>
              <w:rPr>
                <w:rFonts w:ascii="宋体" w:hAnsi="宋体" w:eastAsia="宋体" w:cs="宋体"/>
                <w:spacing w:val="8"/>
                <w:sz w:val="20"/>
                <w:szCs w:val="20"/>
              </w:rPr>
              <w:t>模糊、无法辨认的</w:t>
            </w:r>
            <w:r>
              <w:rPr>
                <w:rFonts w:ascii="宋体" w:hAnsi="宋体" w:eastAsia="宋体" w:cs="宋体"/>
                <w:spacing w:val="6"/>
                <w:sz w:val="20"/>
                <w:szCs w:val="20"/>
              </w:rPr>
              <w:t>；</w:t>
            </w:r>
          </w:p>
        </w:tc>
        <w:tc>
          <w:tcPr>
            <w:tcW w:w="537" w:type="dxa"/>
            <w:tcBorders>
              <w:left w:val="single" w:color="000000" w:sz="4" w:space="0"/>
              <w:right w:val="single" w:color="000000" w:sz="4" w:space="0"/>
            </w:tcBorders>
            <w:vAlign w:val="top"/>
          </w:tcPr>
          <w:p>
            <w:pPr>
              <w:rPr>
                <w:rFonts w:ascii="Arial"/>
                <w:sz w:val="21"/>
              </w:rPr>
            </w:pPr>
          </w:p>
        </w:tc>
        <w:tc>
          <w:tcPr>
            <w:tcW w:w="581" w:type="dxa"/>
            <w:tcBorders>
              <w:left w:val="single" w:color="000000" w:sz="4" w:space="0"/>
            </w:tcBorders>
            <w:vAlign w:val="top"/>
          </w:tcPr>
          <w:p>
            <w:pPr>
              <w:rPr>
                <w:rFonts w:ascii="Arial"/>
                <w:sz w:val="21"/>
              </w:rPr>
            </w:pPr>
          </w:p>
        </w:tc>
        <w:tc>
          <w:tcPr>
            <w:tcW w:w="539" w:type="dxa"/>
            <w:vAlign w:val="top"/>
          </w:tcPr>
          <w:p>
            <w:pPr>
              <w:rPr>
                <w:rFonts w:ascii="Arial"/>
                <w:sz w:val="21"/>
              </w:rPr>
            </w:pPr>
          </w:p>
        </w:tc>
        <w:tc>
          <w:tcPr>
            <w:tcW w:w="538" w:type="dxa"/>
            <w:vAlign w:val="top"/>
          </w:tcPr>
          <w:p>
            <w:pPr>
              <w:rPr>
                <w:rFonts w:ascii="Arial"/>
                <w:sz w:val="21"/>
              </w:rPr>
            </w:pPr>
          </w:p>
        </w:tc>
        <w:tc>
          <w:tcPr>
            <w:tcW w:w="539" w:type="dxa"/>
            <w:vAlign w:val="top"/>
          </w:tcPr>
          <w:p>
            <w:pPr>
              <w:rPr>
                <w:rFonts w:ascii="Arial"/>
                <w:sz w:val="21"/>
              </w:rPr>
            </w:pPr>
          </w:p>
        </w:tc>
        <w:tc>
          <w:tcPr>
            <w:tcW w:w="733"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837"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537" w:type="dxa"/>
            <w:tcBorders>
              <w:left w:val="single" w:color="000000" w:sz="4" w:space="0"/>
              <w:right w:val="single" w:color="000000" w:sz="4" w:space="0"/>
            </w:tcBorders>
            <w:vAlign w:val="top"/>
          </w:tcPr>
          <w:p>
            <w:pPr>
              <w:spacing w:before="70" w:line="189" w:lineRule="auto"/>
              <w:ind w:left="212"/>
              <w:rPr>
                <w:rFonts w:ascii="宋体" w:hAnsi="宋体" w:eastAsia="宋体" w:cs="宋体"/>
                <w:sz w:val="20"/>
                <w:szCs w:val="20"/>
              </w:rPr>
            </w:pPr>
            <w:r>
              <w:rPr>
                <w:rFonts w:ascii="宋体" w:hAnsi="宋体" w:eastAsia="宋体" w:cs="宋体"/>
                <w:sz w:val="20"/>
                <w:szCs w:val="20"/>
              </w:rPr>
              <w:t>5</w:t>
            </w:r>
          </w:p>
        </w:tc>
        <w:tc>
          <w:tcPr>
            <w:tcW w:w="5890" w:type="dxa"/>
            <w:tcBorders>
              <w:left w:val="single" w:color="000000" w:sz="4" w:space="0"/>
              <w:right w:val="single" w:color="000000" w:sz="4" w:space="0"/>
            </w:tcBorders>
            <w:vAlign w:val="top"/>
          </w:tcPr>
          <w:p>
            <w:pPr>
              <w:spacing w:before="35" w:line="227" w:lineRule="auto"/>
              <w:ind w:left="106"/>
              <w:rPr>
                <w:rFonts w:ascii="宋体" w:hAnsi="宋体" w:eastAsia="宋体" w:cs="宋体"/>
                <w:sz w:val="20"/>
                <w:szCs w:val="20"/>
              </w:rPr>
            </w:pPr>
            <w:r>
              <w:rPr>
                <w:rFonts w:ascii="宋体" w:hAnsi="宋体" w:eastAsia="宋体" w:cs="宋体"/>
                <w:spacing w:val="9"/>
                <w:sz w:val="20"/>
                <w:szCs w:val="20"/>
              </w:rPr>
              <w:t>是否没有改变谈判文件提供的工程量清单中的</w:t>
            </w:r>
            <w:r>
              <w:rPr>
                <w:rFonts w:ascii="宋体" w:hAnsi="宋体" w:eastAsia="宋体" w:cs="宋体"/>
                <w:spacing w:val="6"/>
                <w:sz w:val="20"/>
                <w:szCs w:val="20"/>
              </w:rPr>
              <w:t>；</w:t>
            </w:r>
          </w:p>
        </w:tc>
        <w:tc>
          <w:tcPr>
            <w:tcW w:w="537" w:type="dxa"/>
            <w:tcBorders>
              <w:left w:val="single" w:color="000000" w:sz="4" w:space="0"/>
              <w:right w:val="single" w:color="000000" w:sz="4" w:space="0"/>
            </w:tcBorders>
            <w:vAlign w:val="top"/>
          </w:tcPr>
          <w:p>
            <w:pPr>
              <w:rPr>
                <w:rFonts w:ascii="Arial"/>
                <w:sz w:val="21"/>
              </w:rPr>
            </w:pPr>
          </w:p>
        </w:tc>
        <w:tc>
          <w:tcPr>
            <w:tcW w:w="581" w:type="dxa"/>
            <w:tcBorders>
              <w:left w:val="single" w:color="000000" w:sz="4" w:space="0"/>
            </w:tcBorders>
            <w:vAlign w:val="top"/>
          </w:tcPr>
          <w:p>
            <w:pPr>
              <w:rPr>
                <w:rFonts w:ascii="Arial"/>
                <w:sz w:val="21"/>
              </w:rPr>
            </w:pPr>
          </w:p>
        </w:tc>
        <w:tc>
          <w:tcPr>
            <w:tcW w:w="539" w:type="dxa"/>
            <w:vAlign w:val="top"/>
          </w:tcPr>
          <w:p>
            <w:pPr>
              <w:rPr>
                <w:rFonts w:ascii="Arial"/>
                <w:sz w:val="21"/>
              </w:rPr>
            </w:pPr>
          </w:p>
        </w:tc>
        <w:tc>
          <w:tcPr>
            <w:tcW w:w="538" w:type="dxa"/>
            <w:vAlign w:val="top"/>
          </w:tcPr>
          <w:p>
            <w:pPr>
              <w:rPr>
                <w:rFonts w:ascii="Arial"/>
                <w:sz w:val="21"/>
              </w:rPr>
            </w:pPr>
          </w:p>
        </w:tc>
        <w:tc>
          <w:tcPr>
            <w:tcW w:w="539" w:type="dxa"/>
            <w:vAlign w:val="top"/>
          </w:tcPr>
          <w:p>
            <w:pPr>
              <w:rPr>
                <w:rFonts w:ascii="Arial"/>
                <w:sz w:val="21"/>
              </w:rPr>
            </w:pPr>
          </w:p>
        </w:tc>
        <w:tc>
          <w:tcPr>
            <w:tcW w:w="733"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837"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537" w:type="dxa"/>
            <w:tcBorders>
              <w:left w:val="single" w:color="000000" w:sz="4" w:space="0"/>
              <w:right w:val="single" w:color="000000" w:sz="4" w:space="0"/>
            </w:tcBorders>
            <w:vAlign w:val="top"/>
          </w:tcPr>
          <w:p>
            <w:pPr>
              <w:spacing w:line="273" w:lineRule="auto"/>
              <w:rPr>
                <w:rFonts w:ascii="Arial"/>
                <w:sz w:val="21"/>
              </w:rPr>
            </w:pPr>
          </w:p>
          <w:p>
            <w:pPr>
              <w:spacing w:before="65" w:line="190" w:lineRule="auto"/>
              <w:ind w:left="209"/>
              <w:rPr>
                <w:rFonts w:ascii="宋体" w:hAnsi="宋体" w:eastAsia="宋体" w:cs="宋体"/>
                <w:sz w:val="20"/>
                <w:szCs w:val="20"/>
              </w:rPr>
            </w:pPr>
            <w:r>
              <w:rPr>
                <w:rFonts w:ascii="宋体" w:hAnsi="宋体" w:eastAsia="宋体" w:cs="宋体"/>
                <w:sz w:val="20"/>
                <w:szCs w:val="20"/>
              </w:rPr>
              <w:t>6</w:t>
            </w:r>
          </w:p>
        </w:tc>
        <w:tc>
          <w:tcPr>
            <w:tcW w:w="5890" w:type="dxa"/>
            <w:tcBorders>
              <w:left w:val="single" w:color="000000" w:sz="4" w:space="0"/>
              <w:right w:val="single" w:color="000000" w:sz="4" w:space="0"/>
            </w:tcBorders>
            <w:vAlign w:val="top"/>
          </w:tcPr>
          <w:p>
            <w:pPr>
              <w:spacing w:before="34" w:line="243" w:lineRule="auto"/>
              <w:ind w:left="104" w:right="99" w:firstLine="1"/>
              <w:rPr>
                <w:rFonts w:ascii="宋体" w:hAnsi="宋体" w:eastAsia="宋体" w:cs="宋体"/>
                <w:sz w:val="20"/>
                <w:szCs w:val="20"/>
              </w:rPr>
            </w:pPr>
            <w:r>
              <w:rPr>
                <w:rFonts w:ascii="宋体" w:hAnsi="宋体" w:eastAsia="宋体" w:cs="宋体"/>
                <w:spacing w:val="11"/>
                <w:sz w:val="20"/>
                <w:szCs w:val="20"/>
              </w:rPr>
              <w:t>是</w:t>
            </w:r>
            <w:r>
              <w:rPr>
                <w:rFonts w:ascii="宋体" w:hAnsi="宋体" w:eastAsia="宋体" w:cs="宋体"/>
                <w:spacing w:val="10"/>
                <w:sz w:val="20"/>
                <w:szCs w:val="20"/>
              </w:rPr>
              <w:t>否没有将工程排污费、社会保障费、住房公积金、危险作业</w:t>
            </w:r>
            <w:r>
              <w:rPr>
                <w:rFonts w:ascii="宋体" w:hAnsi="宋体" w:eastAsia="宋体" w:cs="宋体"/>
                <w:sz w:val="20"/>
                <w:szCs w:val="20"/>
              </w:rPr>
              <w:t xml:space="preserve"> </w:t>
            </w:r>
            <w:r>
              <w:rPr>
                <w:rFonts w:ascii="宋体" w:hAnsi="宋体" w:eastAsia="宋体" w:cs="宋体"/>
                <w:spacing w:val="15"/>
                <w:sz w:val="20"/>
                <w:szCs w:val="20"/>
              </w:rPr>
              <w:t>意</w:t>
            </w:r>
            <w:r>
              <w:rPr>
                <w:rFonts w:ascii="宋体" w:hAnsi="宋体" w:eastAsia="宋体" w:cs="宋体"/>
                <w:spacing w:val="10"/>
                <w:sz w:val="20"/>
                <w:szCs w:val="20"/>
              </w:rPr>
              <w:t>外伤害保险等规费和营业税、城市维护建设税、教育费附加</w:t>
            </w:r>
            <w:r>
              <w:rPr>
                <w:rFonts w:ascii="宋体" w:hAnsi="宋体" w:eastAsia="宋体" w:cs="宋体"/>
                <w:sz w:val="20"/>
                <w:szCs w:val="20"/>
              </w:rPr>
              <w:t xml:space="preserve"> </w:t>
            </w:r>
            <w:r>
              <w:rPr>
                <w:rFonts w:ascii="宋体" w:hAnsi="宋体" w:eastAsia="宋体" w:cs="宋体"/>
                <w:spacing w:val="8"/>
                <w:sz w:val="20"/>
                <w:szCs w:val="20"/>
              </w:rPr>
              <w:t>等</w:t>
            </w:r>
            <w:r>
              <w:rPr>
                <w:rFonts w:ascii="宋体" w:hAnsi="宋体" w:eastAsia="宋体" w:cs="宋体"/>
                <w:spacing w:val="5"/>
                <w:sz w:val="20"/>
                <w:szCs w:val="20"/>
              </w:rPr>
              <w:t>税金， 以及安全文明施工费列入招标投标竞争性费用的；</w:t>
            </w:r>
          </w:p>
        </w:tc>
        <w:tc>
          <w:tcPr>
            <w:tcW w:w="537" w:type="dxa"/>
            <w:tcBorders>
              <w:left w:val="single" w:color="000000" w:sz="4" w:space="0"/>
              <w:right w:val="single" w:color="000000" w:sz="4" w:space="0"/>
            </w:tcBorders>
            <w:vAlign w:val="top"/>
          </w:tcPr>
          <w:p>
            <w:pPr>
              <w:rPr>
                <w:rFonts w:ascii="Arial"/>
                <w:sz w:val="21"/>
              </w:rPr>
            </w:pPr>
          </w:p>
        </w:tc>
        <w:tc>
          <w:tcPr>
            <w:tcW w:w="581" w:type="dxa"/>
            <w:tcBorders>
              <w:left w:val="single" w:color="000000" w:sz="4" w:space="0"/>
            </w:tcBorders>
            <w:vAlign w:val="top"/>
          </w:tcPr>
          <w:p>
            <w:pPr>
              <w:rPr>
                <w:rFonts w:ascii="Arial"/>
                <w:sz w:val="21"/>
              </w:rPr>
            </w:pPr>
          </w:p>
        </w:tc>
        <w:tc>
          <w:tcPr>
            <w:tcW w:w="539" w:type="dxa"/>
            <w:vAlign w:val="top"/>
          </w:tcPr>
          <w:p>
            <w:pPr>
              <w:rPr>
                <w:rFonts w:ascii="Arial"/>
                <w:sz w:val="21"/>
              </w:rPr>
            </w:pPr>
          </w:p>
        </w:tc>
        <w:tc>
          <w:tcPr>
            <w:tcW w:w="538" w:type="dxa"/>
            <w:vAlign w:val="top"/>
          </w:tcPr>
          <w:p>
            <w:pPr>
              <w:rPr>
                <w:rFonts w:ascii="Arial"/>
                <w:sz w:val="21"/>
              </w:rPr>
            </w:pPr>
          </w:p>
        </w:tc>
        <w:tc>
          <w:tcPr>
            <w:tcW w:w="539" w:type="dxa"/>
            <w:vAlign w:val="top"/>
          </w:tcPr>
          <w:p>
            <w:pPr>
              <w:rPr>
                <w:rFonts w:ascii="Arial"/>
                <w:sz w:val="21"/>
              </w:rPr>
            </w:pPr>
          </w:p>
        </w:tc>
        <w:tc>
          <w:tcPr>
            <w:tcW w:w="733"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37"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537" w:type="dxa"/>
            <w:tcBorders>
              <w:left w:val="single" w:color="000000" w:sz="4" w:space="0"/>
              <w:right w:val="single" w:color="000000" w:sz="4" w:space="0"/>
            </w:tcBorders>
            <w:vAlign w:val="top"/>
          </w:tcPr>
          <w:p>
            <w:pPr>
              <w:spacing w:before="206" w:line="189" w:lineRule="auto"/>
              <w:ind w:left="213"/>
              <w:rPr>
                <w:rFonts w:ascii="宋体" w:hAnsi="宋体" w:eastAsia="宋体" w:cs="宋体"/>
                <w:sz w:val="20"/>
                <w:szCs w:val="20"/>
              </w:rPr>
            </w:pPr>
            <w:r>
              <w:rPr>
                <w:rFonts w:ascii="宋体" w:hAnsi="宋体" w:eastAsia="宋体" w:cs="宋体"/>
                <w:sz w:val="20"/>
                <w:szCs w:val="20"/>
              </w:rPr>
              <w:t>7</w:t>
            </w:r>
          </w:p>
        </w:tc>
        <w:tc>
          <w:tcPr>
            <w:tcW w:w="5890" w:type="dxa"/>
            <w:tcBorders>
              <w:left w:val="single" w:color="000000" w:sz="4" w:space="0"/>
              <w:right w:val="single" w:color="000000" w:sz="4" w:space="0"/>
            </w:tcBorders>
            <w:vAlign w:val="top"/>
          </w:tcPr>
          <w:p>
            <w:pPr>
              <w:spacing w:before="35"/>
              <w:ind w:left="105" w:right="99"/>
              <w:rPr>
                <w:rFonts w:ascii="宋体" w:hAnsi="宋体" w:eastAsia="宋体" w:cs="宋体"/>
                <w:sz w:val="20"/>
                <w:szCs w:val="20"/>
              </w:rPr>
            </w:pPr>
            <w:r>
              <w:rPr>
                <w:rFonts w:ascii="宋体" w:hAnsi="宋体" w:eastAsia="宋体" w:cs="宋体"/>
                <w:spacing w:val="15"/>
                <w:sz w:val="20"/>
                <w:szCs w:val="20"/>
              </w:rPr>
              <w:t>投</w:t>
            </w:r>
            <w:r>
              <w:rPr>
                <w:rFonts w:ascii="宋体" w:hAnsi="宋体" w:eastAsia="宋体" w:cs="宋体"/>
                <w:spacing w:val="10"/>
                <w:sz w:val="20"/>
                <w:szCs w:val="20"/>
              </w:rPr>
              <w:t>标人名称、组织机构与资格预审时一致，未涉嫌以他人名义</w:t>
            </w:r>
            <w:r>
              <w:rPr>
                <w:rFonts w:ascii="宋体" w:hAnsi="宋体" w:eastAsia="宋体" w:cs="宋体"/>
                <w:sz w:val="20"/>
                <w:szCs w:val="20"/>
              </w:rPr>
              <w:t xml:space="preserve"> </w:t>
            </w:r>
            <w:r>
              <w:rPr>
                <w:rFonts w:ascii="宋体" w:hAnsi="宋体" w:eastAsia="宋体" w:cs="宋体"/>
                <w:spacing w:val="6"/>
                <w:sz w:val="20"/>
                <w:szCs w:val="20"/>
              </w:rPr>
              <w:t>投</w:t>
            </w:r>
            <w:r>
              <w:rPr>
                <w:rFonts w:ascii="宋体" w:hAnsi="宋体" w:eastAsia="宋体" w:cs="宋体"/>
                <w:spacing w:val="4"/>
                <w:sz w:val="20"/>
                <w:szCs w:val="20"/>
              </w:rPr>
              <w:t>标的；</w:t>
            </w:r>
          </w:p>
        </w:tc>
        <w:tc>
          <w:tcPr>
            <w:tcW w:w="537" w:type="dxa"/>
            <w:tcBorders>
              <w:left w:val="single" w:color="000000" w:sz="4" w:space="0"/>
              <w:right w:val="single" w:color="000000" w:sz="4" w:space="0"/>
            </w:tcBorders>
            <w:vAlign w:val="top"/>
          </w:tcPr>
          <w:p>
            <w:pPr>
              <w:rPr>
                <w:rFonts w:ascii="Arial"/>
                <w:sz w:val="21"/>
              </w:rPr>
            </w:pPr>
          </w:p>
        </w:tc>
        <w:tc>
          <w:tcPr>
            <w:tcW w:w="581" w:type="dxa"/>
            <w:tcBorders>
              <w:left w:val="single" w:color="000000" w:sz="4" w:space="0"/>
            </w:tcBorders>
            <w:vAlign w:val="top"/>
          </w:tcPr>
          <w:p>
            <w:pPr>
              <w:rPr>
                <w:rFonts w:ascii="Arial"/>
                <w:sz w:val="21"/>
              </w:rPr>
            </w:pPr>
          </w:p>
        </w:tc>
        <w:tc>
          <w:tcPr>
            <w:tcW w:w="539" w:type="dxa"/>
            <w:vAlign w:val="top"/>
          </w:tcPr>
          <w:p>
            <w:pPr>
              <w:rPr>
                <w:rFonts w:ascii="Arial"/>
                <w:sz w:val="21"/>
              </w:rPr>
            </w:pPr>
          </w:p>
        </w:tc>
        <w:tc>
          <w:tcPr>
            <w:tcW w:w="538" w:type="dxa"/>
            <w:vAlign w:val="top"/>
          </w:tcPr>
          <w:p>
            <w:pPr>
              <w:rPr>
                <w:rFonts w:ascii="Arial"/>
                <w:sz w:val="21"/>
              </w:rPr>
            </w:pPr>
          </w:p>
        </w:tc>
        <w:tc>
          <w:tcPr>
            <w:tcW w:w="539" w:type="dxa"/>
            <w:vAlign w:val="top"/>
          </w:tcPr>
          <w:p>
            <w:pPr>
              <w:rPr>
                <w:rFonts w:ascii="Arial"/>
                <w:sz w:val="21"/>
              </w:rPr>
            </w:pPr>
          </w:p>
        </w:tc>
        <w:tc>
          <w:tcPr>
            <w:tcW w:w="733"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837"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537" w:type="dxa"/>
            <w:tcBorders>
              <w:left w:val="single" w:color="000000" w:sz="4" w:space="0"/>
              <w:right w:val="single" w:color="000000" w:sz="4" w:space="0"/>
            </w:tcBorders>
            <w:vAlign w:val="top"/>
          </w:tcPr>
          <w:p>
            <w:pPr>
              <w:spacing w:before="70" w:line="190" w:lineRule="auto"/>
              <w:ind w:left="208"/>
              <w:rPr>
                <w:rFonts w:ascii="宋体" w:hAnsi="宋体" w:eastAsia="宋体" w:cs="宋体"/>
                <w:sz w:val="20"/>
                <w:szCs w:val="20"/>
              </w:rPr>
            </w:pPr>
            <w:r>
              <w:rPr>
                <w:rFonts w:ascii="宋体" w:hAnsi="宋体" w:eastAsia="宋体" w:cs="宋体"/>
                <w:sz w:val="20"/>
                <w:szCs w:val="20"/>
              </w:rPr>
              <w:t>8</w:t>
            </w:r>
          </w:p>
        </w:tc>
        <w:tc>
          <w:tcPr>
            <w:tcW w:w="5890" w:type="dxa"/>
            <w:tcBorders>
              <w:left w:val="single" w:color="000000" w:sz="4" w:space="0"/>
              <w:right w:val="single" w:color="000000" w:sz="4" w:space="0"/>
            </w:tcBorders>
            <w:vAlign w:val="top"/>
          </w:tcPr>
          <w:p>
            <w:pPr>
              <w:spacing w:before="37" w:line="226" w:lineRule="auto"/>
              <w:ind w:left="105"/>
              <w:rPr>
                <w:rFonts w:ascii="宋体" w:hAnsi="宋体" w:eastAsia="宋体" w:cs="宋体"/>
                <w:sz w:val="20"/>
                <w:szCs w:val="20"/>
              </w:rPr>
            </w:pPr>
            <w:r>
              <w:rPr>
                <w:rFonts w:ascii="宋体" w:hAnsi="宋体" w:eastAsia="宋体" w:cs="宋体"/>
                <w:spacing w:val="9"/>
                <w:sz w:val="20"/>
                <w:szCs w:val="20"/>
              </w:rPr>
              <w:t>投标人之间或者投标人与未招标人串通投标的</w:t>
            </w:r>
            <w:r>
              <w:rPr>
                <w:rFonts w:ascii="宋体" w:hAnsi="宋体" w:eastAsia="宋体" w:cs="宋体"/>
                <w:spacing w:val="7"/>
                <w:sz w:val="20"/>
                <w:szCs w:val="20"/>
              </w:rPr>
              <w:t>；</w:t>
            </w:r>
          </w:p>
        </w:tc>
        <w:tc>
          <w:tcPr>
            <w:tcW w:w="537" w:type="dxa"/>
            <w:tcBorders>
              <w:left w:val="single" w:color="000000" w:sz="4" w:space="0"/>
              <w:right w:val="single" w:color="000000" w:sz="4" w:space="0"/>
            </w:tcBorders>
            <w:vAlign w:val="top"/>
          </w:tcPr>
          <w:p>
            <w:pPr>
              <w:rPr>
                <w:rFonts w:ascii="Arial"/>
                <w:sz w:val="21"/>
              </w:rPr>
            </w:pPr>
          </w:p>
        </w:tc>
        <w:tc>
          <w:tcPr>
            <w:tcW w:w="581" w:type="dxa"/>
            <w:tcBorders>
              <w:left w:val="single" w:color="000000" w:sz="4" w:space="0"/>
            </w:tcBorders>
            <w:vAlign w:val="top"/>
          </w:tcPr>
          <w:p>
            <w:pPr>
              <w:rPr>
                <w:rFonts w:ascii="Arial"/>
                <w:sz w:val="21"/>
              </w:rPr>
            </w:pPr>
          </w:p>
        </w:tc>
        <w:tc>
          <w:tcPr>
            <w:tcW w:w="539" w:type="dxa"/>
            <w:vAlign w:val="top"/>
          </w:tcPr>
          <w:p>
            <w:pPr>
              <w:rPr>
                <w:rFonts w:ascii="Arial"/>
                <w:sz w:val="21"/>
              </w:rPr>
            </w:pPr>
          </w:p>
        </w:tc>
        <w:tc>
          <w:tcPr>
            <w:tcW w:w="538" w:type="dxa"/>
            <w:vAlign w:val="top"/>
          </w:tcPr>
          <w:p>
            <w:pPr>
              <w:rPr>
                <w:rFonts w:ascii="Arial"/>
                <w:sz w:val="21"/>
              </w:rPr>
            </w:pPr>
          </w:p>
        </w:tc>
        <w:tc>
          <w:tcPr>
            <w:tcW w:w="539" w:type="dxa"/>
            <w:vAlign w:val="top"/>
          </w:tcPr>
          <w:p>
            <w:pPr>
              <w:rPr>
                <w:rFonts w:ascii="Arial"/>
                <w:sz w:val="21"/>
              </w:rPr>
            </w:pPr>
          </w:p>
        </w:tc>
        <w:tc>
          <w:tcPr>
            <w:tcW w:w="733"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37"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537" w:type="dxa"/>
            <w:tcBorders>
              <w:left w:val="single" w:color="000000" w:sz="4" w:space="0"/>
              <w:right w:val="single" w:color="000000" w:sz="4" w:space="0"/>
            </w:tcBorders>
            <w:vAlign w:val="top"/>
          </w:tcPr>
          <w:p>
            <w:pPr>
              <w:spacing w:before="205" w:line="190" w:lineRule="auto"/>
              <w:ind w:left="208"/>
              <w:rPr>
                <w:rFonts w:ascii="宋体" w:hAnsi="宋体" w:eastAsia="宋体" w:cs="宋体"/>
                <w:sz w:val="20"/>
                <w:szCs w:val="20"/>
              </w:rPr>
            </w:pPr>
            <w:r>
              <w:rPr>
                <w:rFonts w:ascii="宋体" w:hAnsi="宋体" w:eastAsia="宋体" w:cs="宋体"/>
                <w:sz w:val="20"/>
                <w:szCs w:val="20"/>
              </w:rPr>
              <w:t>9</w:t>
            </w:r>
          </w:p>
        </w:tc>
        <w:tc>
          <w:tcPr>
            <w:tcW w:w="5890" w:type="dxa"/>
            <w:tcBorders>
              <w:left w:val="single" w:color="000000" w:sz="4" w:space="0"/>
              <w:right w:val="single" w:color="000000" w:sz="4" w:space="0"/>
            </w:tcBorders>
            <w:vAlign w:val="top"/>
          </w:tcPr>
          <w:p>
            <w:pPr>
              <w:spacing w:before="35"/>
              <w:ind w:left="119" w:right="99" w:hanging="13"/>
              <w:rPr>
                <w:rFonts w:ascii="宋体" w:hAnsi="宋体" w:eastAsia="宋体" w:cs="宋体"/>
                <w:sz w:val="20"/>
                <w:szCs w:val="20"/>
              </w:rPr>
            </w:pPr>
            <w:r>
              <w:rPr>
                <w:rFonts w:ascii="宋体" w:hAnsi="宋体" w:eastAsia="宋体" w:cs="宋体"/>
                <w:spacing w:val="24"/>
                <w:sz w:val="20"/>
                <w:szCs w:val="20"/>
              </w:rPr>
              <w:t>是</w:t>
            </w:r>
            <w:r>
              <w:rPr>
                <w:rFonts w:ascii="宋体" w:hAnsi="宋体" w:eastAsia="宋体" w:cs="宋体"/>
                <w:spacing w:val="18"/>
                <w:sz w:val="20"/>
                <w:szCs w:val="20"/>
              </w:rPr>
              <w:t>否没有以行贿手段谋取中标或者以其他弄虚作假方式投标</w:t>
            </w:r>
            <w:r>
              <w:rPr>
                <w:rFonts w:ascii="宋体" w:hAnsi="宋体" w:eastAsia="宋体" w:cs="宋体"/>
                <w:sz w:val="20"/>
                <w:szCs w:val="20"/>
              </w:rPr>
              <w:t xml:space="preserve"> </w:t>
            </w:r>
            <w:r>
              <w:rPr>
                <w:rFonts w:ascii="宋体" w:hAnsi="宋体" w:eastAsia="宋体" w:cs="宋体"/>
                <w:spacing w:val="-9"/>
                <w:sz w:val="20"/>
                <w:szCs w:val="20"/>
              </w:rPr>
              <w:t>的</w:t>
            </w:r>
            <w:r>
              <w:rPr>
                <w:rFonts w:ascii="宋体" w:hAnsi="宋体" w:eastAsia="宋体" w:cs="宋体"/>
                <w:spacing w:val="-8"/>
                <w:sz w:val="20"/>
                <w:szCs w:val="20"/>
              </w:rPr>
              <w:t>；</w:t>
            </w:r>
          </w:p>
        </w:tc>
        <w:tc>
          <w:tcPr>
            <w:tcW w:w="537" w:type="dxa"/>
            <w:tcBorders>
              <w:left w:val="single" w:color="000000" w:sz="4" w:space="0"/>
              <w:right w:val="single" w:color="000000" w:sz="4" w:space="0"/>
            </w:tcBorders>
            <w:vAlign w:val="top"/>
          </w:tcPr>
          <w:p>
            <w:pPr>
              <w:rPr>
                <w:rFonts w:ascii="Arial"/>
                <w:sz w:val="21"/>
              </w:rPr>
            </w:pPr>
          </w:p>
        </w:tc>
        <w:tc>
          <w:tcPr>
            <w:tcW w:w="581" w:type="dxa"/>
            <w:tcBorders>
              <w:left w:val="single" w:color="000000" w:sz="4" w:space="0"/>
            </w:tcBorders>
            <w:vAlign w:val="top"/>
          </w:tcPr>
          <w:p>
            <w:pPr>
              <w:rPr>
                <w:rFonts w:ascii="Arial"/>
                <w:sz w:val="21"/>
              </w:rPr>
            </w:pPr>
          </w:p>
        </w:tc>
        <w:tc>
          <w:tcPr>
            <w:tcW w:w="539" w:type="dxa"/>
            <w:vAlign w:val="top"/>
          </w:tcPr>
          <w:p>
            <w:pPr>
              <w:rPr>
                <w:rFonts w:ascii="Arial"/>
                <w:sz w:val="21"/>
              </w:rPr>
            </w:pPr>
          </w:p>
        </w:tc>
        <w:tc>
          <w:tcPr>
            <w:tcW w:w="538" w:type="dxa"/>
            <w:vAlign w:val="top"/>
          </w:tcPr>
          <w:p>
            <w:pPr>
              <w:rPr>
                <w:rFonts w:ascii="Arial"/>
                <w:sz w:val="21"/>
              </w:rPr>
            </w:pPr>
          </w:p>
        </w:tc>
        <w:tc>
          <w:tcPr>
            <w:tcW w:w="539" w:type="dxa"/>
            <w:vAlign w:val="top"/>
          </w:tcPr>
          <w:p>
            <w:pPr>
              <w:rPr>
                <w:rFonts w:ascii="Arial"/>
                <w:sz w:val="21"/>
              </w:rPr>
            </w:pPr>
          </w:p>
        </w:tc>
        <w:tc>
          <w:tcPr>
            <w:tcW w:w="733"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837"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537" w:type="dxa"/>
            <w:tcBorders>
              <w:left w:val="single" w:color="000000" w:sz="4" w:space="0"/>
              <w:right w:val="single" w:color="000000" w:sz="4" w:space="0"/>
            </w:tcBorders>
            <w:vAlign w:val="top"/>
          </w:tcPr>
          <w:p>
            <w:pPr>
              <w:spacing w:line="323" w:lineRule="auto"/>
              <w:rPr>
                <w:rFonts w:ascii="Arial"/>
                <w:sz w:val="21"/>
              </w:rPr>
            </w:pPr>
          </w:p>
          <w:p>
            <w:pPr>
              <w:spacing w:before="65" w:line="191" w:lineRule="auto"/>
              <w:ind w:left="173"/>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6"/>
                <w:sz w:val="20"/>
                <w:szCs w:val="20"/>
              </w:rPr>
              <w:t>0</w:t>
            </w:r>
          </w:p>
        </w:tc>
        <w:tc>
          <w:tcPr>
            <w:tcW w:w="5890" w:type="dxa"/>
            <w:tcBorders>
              <w:left w:val="single" w:color="000000" w:sz="4" w:space="0"/>
              <w:right w:val="single" w:color="000000" w:sz="4" w:space="0"/>
            </w:tcBorders>
            <w:vAlign w:val="top"/>
          </w:tcPr>
          <w:p>
            <w:pPr>
              <w:spacing w:before="193" w:line="460" w:lineRule="exact"/>
              <w:ind w:left="106"/>
              <w:rPr>
                <w:rFonts w:ascii="宋体" w:hAnsi="宋体" w:eastAsia="宋体" w:cs="宋体"/>
                <w:sz w:val="20"/>
                <w:szCs w:val="20"/>
              </w:rPr>
            </w:pPr>
            <w:r>
              <w:rPr>
                <w:rFonts w:ascii="宋体" w:hAnsi="宋体" w:eastAsia="宋体" w:cs="宋体"/>
                <w:spacing w:val="14"/>
                <w:position w:val="19"/>
                <w:sz w:val="20"/>
                <w:szCs w:val="20"/>
              </w:rPr>
              <w:t>履</w:t>
            </w:r>
            <w:r>
              <w:rPr>
                <w:rFonts w:ascii="宋体" w:hAnsi="宋体" w:eastAsia="宋体" w:cs="宋体"/>
                <w:spacing w:val="10"/>
                <w:position w:val="19"/>
                <w:sz w:val="20"/>
                <w:szCs w:val="20"/>
              </w:rPr>
              <w:t>约担保、违约赔偿、变更工程结算等的承诺，是否没有不符</w:t>
            </w:r>
          </w:p>
          <w:p>
            <w:pPr>
              <w:spacing w:line="227" w:lineRule="auto"/>
              <w:ind w:left="103"/>
              <w:rPr>
                <w:rFonts w:ascii="宋体" w:hAnsi="宋体" w:eastAsia="宋体" w:cs="宋体"/>
                <w:sz w:val="20"/>
                <w:szCs w:val="20"/>
              </w:rPr>
            </w:pPr>
            <w:r>
              <w:rPr>
                <w:rFonts w:ascii="宋体" w:hAnsi="宋体" w:eastAsia="宋体" w:cs="宋体"/>
                <w:spacing w:val="12"/>
                <w:sz w:val="20"/>
                <w:szCs w:val="20"/>
              </w:rPr>
              <w:t>合</w:t>
            </w:r>
            <w:r>
              <w:rPr>
                <w:rFonts w:ascii="宋体" w:hAnsi="宋体" w:eastAsia="宋体" w:cs="宋体"/>
                <w:spacing w:val="7"/>
                <w:sz w:val="20"/>
                <w:szCs w:val="20"/>
              </w:rPr>
              <w:t>谈判文件要求的；</w:t>
            </w:r>
          </w:p>
        </w:tc>
        <w:tc>
          <w:tcPr>
            <w:tcW w:w="537" w:type="dxa"/>
            <w:tcBorders>
              <w:left w:val="single" w:color="000000" w:sz="4" w:space="0"/>
              <w:right w:val="single" w:color="000000" w:sz="4" w:space="0"/>
            </w:tcBorders>
            <w:vAlign w:val="top"/>
          </w:tcPr>
          <w:p>
            <w:pPr>
              <w:rPr>
                <w:rFonts w:ascii="Arial"/>
                <w:sz w:val="21"/>
              </w:rPr>
            </w:pPr>
          </w:p>
        </w:tc>
        <w:tc>
          <w:tcPr>
            <w:tcW w:w="581" w:type="dxa"/>
            <w:tcBorders>
              <w:left w:val="single" w:color="000000" w:sz="4" w:space="0"/>
            </w:tcBorders>
            <w:vAlign w:val="top"/>
          </w:tcPr>
          <w:p>
            <w:pPr>
              <w:rPr>
                <w:rFonts w:ascii="Arial"/>
                <w:sz w:val="21"/>
              </w:rPr>
            </w:pPr>
          </w:p>
        </w:tc>
        <w:tc>
          <w:tcPr>
            <w:tcW w:w="539" w:type="dxa"/>
            <w:vAlign w:val="top"/>
          </w:tcPr>
          <w:p>
            <w:pPr>
              <w:rPr>
                <w:rFonts w:ascii="Arial"/>
                <w:sz w:val="21"/>
              </w:rPr>
            </w:pPr>
          </w:p>
        </w:tc>
        <w:tc>
          <w:tcPr>
            <w:tcW w:w="538" w:type="dxa"/>
            <w:vAlign w:val="top"/>
          </w:tcPr>
          <w:p>
            <w:pPr>
              <w:rPr>
                <w:rFonts w:ascii="Arial"/>
                <w:sz w:val="21"/>
              </w:rPr>
            </w:pPr>
          </w:p>
        </w:tc>
        <w:tc>
          <w:tcPr>
            <w:tcW w:w="539" w:type="dxa"/>
            <w:vAlign w:val="top"/>
          </w:tcPr>
          <w:p>
            <w:pPr>
              <w:rPr>
                <w:rFonts w:ascii="Arial"/>
                <w:sz w:val="21"/>
              </w:rPr>
            </w:pPr>
          </w:p>
        </w:tc>
        <w:tc>
          <w:tcPr>
            <w:tcW w:w="733"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37" w:type="dxa"/>
            <w:vMerge w:val="continue"/>
            <w:tcBorders>
              <w:top w:val="nil"/>
              <w:left w:val="single" w:color="000000" w:sz="10" w:space="0"/>
              <w:right w:val="single" w:color="000000" w:sz="4" w:space="0"/>
            </w:tcBorders>
            <w:textDirection w:val="tbRlV"/>
            <w:vAlign w:val="top"/>
          </w:tcPr>
          <w:p>
            <w:pPr>
              <w:rPr>
                <w:rFonts w:ascii="Arial"/>
                <w:sz w:val="21"/>
              </w:rPr>
            </w:pPr>
          </w:p>
        </w:tc>
        <w:tc>
          <w:tcPr>
            <w:tcW w:w="537" w:type="dxa"/>
            <w:tcBorders>
              <w:left w:val="single" w:color="000000" w:sz="4" w:space="0"/>
              <w:right w:val="single" w:color="000000" w:sz="4" w:space="0"/>
            </w:tcBorders>
            <w:vAlign w:val="top"/>
          </w:tcPr>
          <w:p>
            <w:pPr>
              <w:spacing w:before="205" w:line="193" w:lineRule="auto"/>
              <w:ind w:left="173"/>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6"/>
                <w:sz w:val="20"/>
                <w:szCs w:val="20"/>
              </w:rPr>
              <w:t>1</w:t>
            </w:r>
          </w:p>
        </w:tc>
        <w:tc>
          <w:tcPr>
            <w:tcW w:w="5890" w:type="dxa"/>
            <w:tcBorders>
              <w:left w:val="single" w:color="000000" w:sz="4" w:space="0"/>
              <w:right w:val="single" w:color="000000" w:sz="4" w:space="0"/>
            </w:tcBorders>
            <w:vAlign w:val="top"/>
          </w:tcPr>
          <w:p>
            <w:pPr>
              <w:spacing w:before="36" w:line="239" w:lineRule="auto"/>
              <w:ind w:left="125" w:right="99" w:hanging="22"/>
              <w:rPr>
                <w:rFonts w:ascii="宋体" w:hAnsi="宋体" w:eastAsia="宋体" w:cs="宋体"/>
                <w:sz w:val="20"/>
                <w:szCs w:val="20"/>
              </w:rPr>
            </w:pPr>
            <w:r>
              <w:rPr>
                <w:rFonts w:ascii="宋体" w:hAnsi="宋体" w:eastAsia="宋体" w:cs="宋体"/>
                <w:spacing w:val="16"/>
                <w:sz w:val="20"/>
                <w:szCs w:val="20"/>
              </w:rPr>
              <w:t>提</w:t>
            </w:r>
            <w:r>
              <w:rPr>
                <w:rFonts w:ascii="宋体" w:hAnsi="宋体" w:eastAsia="宋体" w:cs="宋体"/>
                <w:spacing w:val="10"/>
                <w:sz w:val="20"/>
                <w:szCs w:val="20"/>
              </w:rPr>
              <w:t>供的施工组织设计方案、技术措施等是否没有不能证明其未</w:t>
            </w:r>
            <w:r>
              <w:rPr>
                <w:rFonts w:ascii="宋体" w:hAnsi="宋体" w:eastAsia="宋体" w:cs="宋体"/>
                <w:sz w:val="20"/>
                <w:szCs w:val="20"/>
              </w:rPr>
              <w:t xml:space="preserve"> </w:t>
            </w:r>
            <w:r>
              <w:rPr>
                <w:rFonts w:ascii="宋体" w:hAnsi="宋体" w:eastAsia="宋体" w:cs="宋体"/>
                <w:spacing w:val="6"/>
                <w:sz w:val="20"/>
                <w:szCs w:val="20"/>
              </w:rPr>
              <w:t>以低于生产成本投标的</w:t>
            </w:r>
            <w:r>
              <w:rPr>
                <w:rFonts w:ascii="宋体" w:hAnsi="宋体" w:eastAsia="宋体" w:cs="宋体"/>
                <w:spacing w:val="5"/>
                <w:sz w:val="20"/>
                <w:szCs w:val="20"/>
              </w:rPr>
              <w:t>；</w:t>
            </w:r>
          </w:p>
        </w:tc>
        <w:tc>
          <w:tcPr>
            <w:tcW w:w="537" w:type="dxa"/>
            <w:tcBorders>
              <w:left w:val="single" w:color="000000" w:sz="4" w:space="0"/>
              <w:right w:val="single" w:color="000000" w:sz="4" w:space="0"/>
            </w:tcBorders>
            <w:vAlign w:val="top"/>
          </w:tcPr>
          <w:p>
            <w:pPr>
              <w:rPr>
                <w:rFonts w:ascii="Arial"/>
                <w:sz w:val="21"/>
              </w:rPr>
            </w:pPr>
          </w:p>
        </w:tc>
        <w:tc>
          <w:tcPr>
            <w:tcW w:w="581" w:type="dxa"/>
            <w:tcBorders>
              <w:left w:val="single" w:color="000000" w:sz="4" w:space="0"/>
            </w:tcBorders>
            <w:vAlign w:val="top"/>
          </w:tcPr>
          <w:p>
            <w:pPr>
              <w:rPr>
                <w:rFonts w:ascii="Arial"/>
                <w:sz w:val="21"/>
              </w:rPr>
            </w:pPr>
          </w:p>
        </w:tc>
        <w:tc>
          <w:tcPr>
            <w:tcW w:w="539" w:type="dxa"/>
            <w:vAlign w:val="top"/>
          </w:tcPr>
          <w:p>
            <w:pPr>
              <w:rPr>
                <w:rFonts w:ascii="Arial"/>
                <w:sz w:val="21"/>
              </w:rPr>
            </w:pPr>
          </w:p>
        </w:tc>
        <w:tc>
          <w:tcPr>
            <w:tcW w:w="538" w:type="dxa"/>
            <w:vAlign w:val="top"/>
          </w:tcPr>
          <w:p>
            <w:pPr>
              <w:rPr>
                <w:rFonts w:ascii="Arial"/>
                <w:sz w:val="21"/>
              </w:rPr>
            </w:pPr>
          </w:p>
        </w:tc>
        <w:tc>
          <w:tcPr>
            <w:tcW w:w="539" w:type="dxa"/>
            <w:vAlign w:val="top"/>
          </w:tcPr>
          <w:p>
            <w:pPr>
              <w:rPr>
                <w:rFonts w:ascii="Arial"/>
                <w:sz w:val="21"/>
              </w:rPr>
            </w:pPr>
          </w:p>
        </w:tc>
        <w:tc>
          <w:tcPr>
            <w:tcW w:w="733"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837" w:type="dxa"/>
            <w:tcBorders>
              <w:left w:val="single" w:color="000000" w:sz="10" w:space="0"/>
              <w:right w:val="single" w:color="000000" w:sz="4" w:space="0"/>
            </w:tcBorders>
            <w:vAlign w:val="top"/>
          </w:tcPr>
          <w:p>
            <w:pPr>
              <w:rPr>
                <w:rFonts w:ascii="Arial"/>
                <w:sz w:val="21"/>
              </w:rPr>
            </w:pPr>
          </w:p>
        </w:tc>
        <w:tc>
          <w:tcPr>
            <w:tcW w:w="6427" w:type="dxa"/>
            <w:gridSpan w:val="2"/>
            <w:tcBorders>
              <w:left w:val="single" w:color="000000" w:sz="4" w:space="0"/>
              <w:right w:val="single" w:color="000000" w:sz="4" w:space="0"/>
            </w:tcBorders>
            <w:vAlign w:val="top"/>
          </w:tcPr>
          <w:p>
            <w:pPr>
              <w:spacing w:before="39" w:line="229" w:lineRule="auto"/>
              <w:ind w:left="105"/>
              <w:rPr>
                <w:rFonts w:ascii="宋体" w:hAnsi="宋体" w:eastAsia="宋体" w:cs="宋体"/>
                <w:sz w:val="20"/>
                <w:szCs w:val="20"/>
              </w:rPr>
            </w:pPr>
            <w:r>
              <w:rPr>
                <w:rFonts w:ascii="宋体" w:hAnsi="宋体" w:eastAsia="宋体" w:cs="宋体"/>
                <w:spacing w:val="11"/>
                <w:sz w:val="20"/>
                <w:szCs w:val="20"/>
              </w:rPr>
              <w:t>结</w:t>
            </w:r>
            <w:r>
              <w:rPr>
                <w:rFonts w:ascii="宋体" w:hAnsi="宋体" w:eastAsia="宋体" w:cs="宋体"/>
                <w:spacing w:val="8"/>
                <w:sz w:val="20"/>
                <w:szCs w:val="20"/>
              </w:rPr>
              <w:t>论：是否通过评审</w:t>
            </w:r>
          </w:p>
        </w:tc>
        <w:tc>
          <w:tcPr>
            <w:tcW w:w="537" w:type="dxa"/>
            <w:tcBorders>
              <w:left w:val="single" w:color="000000" w:sz="4" w:space="0"/>
              <w:right w:val="single" w:color="000000" w:sz="4" w:space="0"/>
            </w:tcBorders>
            <w:vAlign w:val="top"/>
          </w:tcPr>
          <w:p>
            <w:pPr>
              <w:rPr>
                <w:rFonts w:ascii="Arial"/>
                <w:sz w:val="21"/>
              </w:rPr>
            </w:pPr>
          </w:p>
        </w:tc>
        <w:tc>
          <w:tcPr>
            <w:tcW w:w="581" w:type="dxa"/>
            <w:tcBorders>
              <w:left w:val="single" w:color="000000" w:sz="4" w:space="0"/>
            </w:tcBorders>
            <w:vAlign w:val="top"/>
          </w:tcPr>
          <w:p>
            <w:pPr>
              <w:rPr>
                <w:rFonts w:ascii="Arial"/>
                <w:sz w:val="21"/>
              </w:rPr>
            </w:pPr>
          </w:p>
        </w:tc>
        <w:tc>
          <w:tcPr>
            <w:tcW w:w="539" w:type="dxa"/>
            <w:vAlign w:val="top"/>
          </w:tcPr>
          <w:p>
            <w:pPr>
              <w:rPr>
                <w:rFonts w:ascii="Arial"/>
                <w:sz w:val="21"/>
              </w:rPr>
            </w:pPr>
          </w:p>
        </w:tc>
        <w:tc>
          <w:tcPr>
            <w:tcW w:w="538" w:type="dxa"/>
            <w:vAlign w:val="top"/>
          </w:tcPr>
          <w:p>
            <w:pPr>
              <w:rPr>
                <w:rFonts w:ascii="Arial"/>
                <w:sz w:val="21"/>
              </w:rPr>
            </w:pPr>
          </w:p>
        </w:tc>
        <w:tc>
          <w:tcPr>
            <w:tcW w:w="539" w:type="dxa"/>
            <w:vAlign w:val="top"/>
          </w:tcPr>
          <w:p>
            <w:pPr>
              <w:rPr>
                <w:rFonts w:ascii="Arial"/>
                <w:sz w:val="21"/>
              </w:rPr>
            </w:pPr>
          </w:p>
        </w:tc>
        <w:tc>
          <w:tcPr>
            <w:tcW w:w="733"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0" w:hRule="atLeast"/>
        </w:trPr>
        <w:tc>
          <w:tcPr>
            <w:tcW w:w="10731" w:type="dxa"/>
            <w:gridSpan w:val="9"/>
            <w:tcBorders>
              <w:left w:val="single" w:color="000000" w:sz="10" w:space="0"/>
              <w:right w:val="single" w:color="000000" w:sz="10" w:space="0"/>
            </w:tcBorders>
            <w:vAlign w:val="top"/>
          </w:tcPr>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before="39" w:line="229" w:lineRule="auto"/>
              <w:ind w:left="105"/>
              <w:rPr>
                <w:rFonts w:hint="eastAsia" w:ascii="宋体" w:hAnsi="宋体" w:eastAsia="宋体" w:cs="宋体"/>
                <w:spacing w:val="8"/>
                <w:sz w:val="20"/>
                <w:szCs w:val="20"/>
              </w:rPr>
            </w:pPr>
            <w:r>
              <w:rPr>
                <w:rFonts w:hint="eastAsia" w:ascii="宋体" w:hAnsi="宋体" w:eastAsia="宋体" w:cs="宋体"/>
                <w:spacing w:val="8"/>
                <w:sz w:val="20"/>
                <w:szCs w:val="20"/>
              </w:rPr>
              <w:t>谈判小组成员签名：</w:t>
            </w:r>
          </w:p>
          <w:p>
            <w:pPr>
              <w:spacing w:line="250" w:lineRule="auto"/>
              <w:rPr>
                <w:rFonts w:hint="eastAsia" w:ascii="宋体" w:hAnsi="宋体" w:eastAsia="宋体" w:cs="宋体"/>
                <w:sz w:val="21"/>
              </w:rPr>
            </w:pPr>
          </w:p>
          <w:p>
            <w:pPr>
              <w:spacing w:line="250" w:lineRule="auto"/>
              <w:rPr>
                <w:rFonts w:hint="eastAsia" w:ascii="宋体" w:hAnsi="宋体" w:eastAsia="宋体" w:cs="宋体"/>
                <w:sz w:val="21"/>
              </w:rPr>
            </w:pPr>
          </w:p>
          <w:p>
            <w:pPr>
              <w:spacing w:before="65" w:line="228" w:lineRule="auto"/>
              <w:ind w:left="6959"/>
              <w:rPr>
                <w:rFonts w:ascii="宋体" w:hAnsi="宋体" w:eastAsia="宋体" w:cs="宋体"/>
                <w:sz w:val="20"/>
                <w:szCs w:val="20"/>
              </w:rPr>
            </w:pPr>
            <w:r>
              <w:rPr>
                <w:rFonts w:hint="eastAsia" w:ascii="宋体" w:hAnsi="宋体" w:eastAsia="宋体" w:cs="宋体"/>
                <w:spacing w:val="8"/>
                <w:sz w:val="20"/>
                <w:szCs w:val="20"/>
              </w:rPr>
              <w:t>年    月    日</w:t>
            </w:r>
          </w:p>
        </w:tc>
      </w:tr>
    </w:tbl>
    <w:p>
      <w:pPr>
        <w:rPr>
          <w:rFonts w:ascii="Arial"/>
          <w:sz w:val="21"/>
        </w:rPr>
      </w:pPr>
    </w:p>
    <w:p>
      <w:pPr>
        <w:sectPr>
          <w:footerReference r:id="rId14" w:type="default"/>
          <w:pgSz w:w="11906" w:h="16839"/>
          <w:pgMar w:top="1403" w:right="619" w:bottom="1156" w:left="529" w:header="0" w:footer="996" w:gutter="0"/>
          <w:cols w:space="720" w:num="1"/>
        </w:sectPr>
      </w:pPr>
    </w:p>
    <w:p>
      <w:pPr>
        <w:spacing w:line="285" w:lineRule="auto"/>
        <w:rPr>
          <w:rFonts w:ascii="Arial"/>
          <w:sz w:val="21"/>
        </w:rPr>
      </w:pPr>
    </w:p>
    <w:p>
      <w:pPr>
        <w:spacing w:line="285" w:lineRule="auto"/>
        <w:rPr>
          <w:rFonts w:ascii="Arial"/>
          <w:sz w:val="21"/>
        </w:rPr>
      </w:pPr>
    </w:p>
    <w:p>
      <w:pPr>
        <w:spacing w:before="65" w:line="227" w:lineRule="auto"/>
        <w:ind w:left="137"/>
        <w:rPr>
          <w:rFonts w:ascii="宋体" w:hAnsi="宋体" w:eastAsia="宋体" w:cs="宋体"/>
          <w:sz w:val="20"/>
          <w:szCs w:val="20"/>
        </w:rPr>
      </w:pPr>
      <w:r>
        <w:rPr>
          <w:rFonts w:ascii="宋体" w:hAnsi="宋体" w:eastAsia="宋体" w:cs="宋体"/>
          <w:spacing w:val="2"/>
          <w:sz w:val="20"/>
          <w:szCs w:val="20"/>
        </w:rPr>
        <w:t>附</w:t>
      </w:r>
      <w:r>
        <w:rPr>
          <w:rFonts w:ascii="宋体" w:hAnsi="宋体" w:eastAsia="宋体" w:cs="宋体"/>
          <w:spacing w:val="1"/>
          <w:sz w:val="20"/>
          <w:szCs w:val="20"/>
        </w:rPr>
        <w:t>表三</w:t>
      </w:r>
    </w:p>
    <w:p>
      <w:pPr>
        <w:spacing w:before="34" w:line="239" w:lineRule="auto"/>
        <w:ind w:left="103" w:right="98" w:firstLine="1"/>
        <w:jc w:val="center"/>
        <w:rPr>
          <w:rFonts w:ascii="宋体" w:hAnsi="宋体" w:eastAsia="宋体" w:cs="宋体"/>
          <w:b/>
          <w:bCs/>
          <w:spacing w:val="9"/>
          <w:sz w:val="31"/>
          <w:szCs w:val="31"/>
        </w:rPr>
      </w:pPr>
      <w:r>
        <w:rPr>
          <w:rFonts w:ascii="宋体" w:hAnsi="宋体" w:eastAsia="宋体" w:cs="宋体"/>
          <w:b/>
          <w:bCs/>
          <w:spacing w:val="9"/>
          <w:sz w:val="31"/>
          <w:szCs w:val="31"/>
        </w:rPr>
        <w:t>技术标评审标准</w:t>
      </w:r>
    </w:p>
    <w:p>
      <w:pPr>
        <w:spacing w:line="236" w:lineRule="exact"/>
      </w:pPr>
    </w:p>
    <w:tbl>
      <w:tblPr>
        <w:tblStyle w:val="14"/>
        <w:tblW w:w="88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539"/>
        <w:gridCol w:w="3958"/>
        <w:gridCol w:w="459"/>
        <w:gridCol w:w="460"/>
        <w:gridCol w:w="460"/>
        <w:gridCol w:w="461"/>
        <w:gridCol w:w="460"/>
        <w:gridCol w:w="461"/>
        <w:gridCol w:w="460"/>
        <w:gridCol w:w="4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652" w:type="dxa"/>
            <w:vMerge w:val="restart"/>
            <w:tcBorders>
              <w:bottom w:val="nil"/>
            </w:tcBorders>
            <w:vAlign w:val="top"/>
          </w:tcPr>
          <w:p>
            <w:pPr>
              <w:spacing w:before="34" w:line="239" w:lineRule="auto"/>
              <w:ind w:left="103" w:right="98" w:firstLine="1"/>
              <w:jc w:val="center"/>
              <w:rPr>
                <w:rFonts w:ascii="宋体" w:hAnsi="宋体" w:eastAsia="宋体" w:cs="宋体"/>
                <w:b/>
                <w:bCs/>
                <w:spacing w:val="9"/>
                <w:sz w:val="20"/>
                <w:szCs w:val="20"/>
              </w:rPr>
            </w:pPr>
          </w:p>
          <w:p>
            <w:pPr>
              <w:spacing w:before="34" w:line="239" w:lineRule="auto"/>
              <w:ind w:left="103" w:right="98" w:firstLine="1"/>
              <w:jc w:val="center"/>
              <w:rPr>
                <w:rFonts w:ascii="宋体" w:hAnsi="宋体" w:eastAsia="宋体" w:cs="宋体"/>
                <w:b/>
                <w:bCs/>
                <w:spacing w:val="9"/>
                <w:sz w:val="20"/>
                <w:szCs w:val="20"/>
              </w:rPr>
            </w:pPr>
            <w:r>
              <w:rPr>
                <w:rFonts w:ascii="宋体" w:hAnsi="宋体" w:eastAsia="宋体" w:cs="宋体"/>
                <w:b/>
                <w:bCs/>
                <w:spacing w:val="9"/>
                <w:sz w:val="20"/>
                <w:szCs w:val="20"/>
              </w:rPr>
              <w:t>项目</w:t>
            </w:r>
          </w:p>
        </w:tc>
        <w:tc>
          <w:tcPr>
            <w:tcW w:w="4497" w:type="dxa"/>
            <w:gridSpan w:val="2"/>
            <w:vMerge w:val="restart"/>
            <w:tcBorders>
              <w:bottom w:val="nil"/>
            </w:tcBorders>
            <w:vAlign w:val="top"/>
          </w:tcPr>
          <w:p>
            <w:pPr>
              <w:spacing w:before="34" w:line="239" w:lineRule="auto"/>
              <w:ind w:left="103" w:right="98" w:firstLine="1"/>
              <w:jc w:val="center"/>
              <w:rPr>
                <w:rFonts w:ascii="宋体" w:hAnsi="宋体" w:eastAsia="宋体" w:cs="宋体"/>
                <w:b/>
                <w:bCs/>
                <w:spacing w:val="9"/>
                <w:sz w:val="20"/>
                <w:szCs w:val="20"/>
              </w:rPr>
            </w:pPr>
          </w:p>
          <w:p>
            <w:pPr>
              <w:spacing w:before="34" w:line="239" w:lineRule="auto"/>
              <w:ind w:left="103" w:right="98" w:firstLine="1"/>
              <w:jc w:val="center"/>
              <w:rPr>
                <w:rFonts w:ascii="宋体" w:hAnsi="宋体" w:eastAsia="宋体" w:cs="宋体"/>
                <w:b/>
                <w:bCs/>
                <w:spacing w:val="9"/>
                <w:sz w:val="20"/>
                <w:szCs w:val="20"/>
              </w:rPr>
            </w:pPr>
            <w:r>
              <w:rPr>
                <w:rFonts w:ascii="宋体" w:hAnsi="宋体" w:eastAsia="宋体" w:cs="宋体"/>
                <w:b/>
                <w:bCs/>
                <w:spacing w:val="9"/>
                <w:sz w:val="20"/>
                <w:szCs w:val="20"/>
              </w:rPr>
              <w:t>评  审  内  容</w:t>
            </w:r>
          </w:p>
        </w:tc>
        <w:tc>
          <w:tcPr>
            <w:tcW w:w="3686" w:type="dxa"/>
            <w:gridSpan w:val="8"/>
            <w:vAlign w:val="top"/>
          </w:tcPr>
          <w:p>
            <w:pPr>
              <w:spacing w:before="34" w:line="239" w:lineRule="auto"/>
              <w:ind w:left="103" w:right="98" w:firstLine="1"/>
              <w:jc w:val="center"/>
              <w:rPr>
                <w:rFonts w:ascii="宋体" w:hAnsi="宋体" w:eastAsia="宋体" w:cs="宋体"/>
                <w:b/>
                <w:bCs/>
                <w:spacing w:val="9"/>
                <w:sz w:val="20"/>
                <w:szCs w:val="20"/>
              </w:rPr>
            </w:pPr>
            <w:r>
              <w:rPr>
                <w:rFonts w:ascii="宋体" w:hAnsi="宋体" w:eastAsia="宋体" w:cs="宋体"/>
                <w:b/>
                <w:bCs/>
                <w:spacing w:val="9"/>
                <w:sz w:val="20"/>
                <w:szCs w:val="20"/>
              </w:rPr>
              <w:t>投标人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 w:hRule="atLeast"/>
        </w:trPr>
        <w:tc>
          <w:tcPr>
            <w:tcW w:w="652" w:type="dxa"/>
            <w:vMerge w:val="continue"/>
            <w:tcBorders>
              <w:top w:val="nil"/>
              <w:bottom w:val="nil"/>
            </w:tcBorders>
            <w:vAlign w:val="top"/>
          </w:tcPr>
          <w:p>
            <w:pPr>
              <w:spacing w:before="34" w:line="239" w:lineRule="auto"/>
              <w:ind w:left="103" w:right="98" w:firstLine="1"/>
              <w:jc w:val="center"/>
              <w:rPr>
                <w:rFonts w:ascii="宋体" w:hAnsi="宋体" w:eastAsia="宋体" w:cs="宋体"/>
                <w:b/>
                <w:bCs/>
                <w:spacing w:val="9"/>
                <w:sz w:val="20"/>
                <w:szCs w:val="20"/>
              </w:rPr>
            </w:pPr>
          </w:p>
        </w:tc>
        <w:tc>
          <w:tcPr>
            <w:tcW w:w="4497" w:type="dxa"/>
            <w:gridSpan w:val="2"/>
            <w:vMerge w:val="continue"/>
            <w:tcBorders>
              <w:top w:val="nil"/>
              <w:bottom w:val="nil"/>
            </w:tcBorders>
            <w:vAlign w:val="top"/>
          </w:tcPr>
          <w:p>
            <w:pPr>
              <w:spacing w:before="34" w:line="239" w:lineRule="auto"/>
              <w:ind w:left="103" w:right="98" w:firstLine="1"/>
              <w:jc w:val="center"/>
              <w:rPr>
                <w:rFonts w:ascii="宋体" w:hAnsi="宋体" w:eastAsia="宋体" w:cs="宋体"/>
                <w:b/>
                <w:bCs/>
                <w:spacing w:val="9"/>
                <w:sz w:val="20"/>
                <w:szCs w:val="20"/>
              </w:rPr>
            </w:pPr>
          </w:p>
        </w:tc>
        <w:tc>
          <w:tcPr>
            <w:tcW w:w="919" w:type="dxa"/>
            <w:gridSpan w:val="2"/>
            <w:vAlign w:val="top"/>
          </w:tcPr>
          <w:p>
            <w:pPr>
              <w:spacing w:before="34" w:line="239" w:lineRule="auto"/>
              <w:ind w:left="103" w:right="98" w:firstLine="1"/>
              <w:jc w:val="center"/>
              <w:rPr>
                <w:rFonts w:ascii="宋体" w:hAnsi="宋体" w:eastAsia="宋体" w:cs="宋体"/>
                <w:b/>
                <w:bCs/>
                <w:spacing w:val="9"/>
                <w:sz w:val="20"/>
                <w:szCs w:val="20"/>
              </w:rPr>
            </w:pPr>
            <w:r>
              <w:rPr>
                <w:rFonts w:ascii="宋体" w:hAnsi="宋体" w:eastAsia="宋体" w:cs="宋体"/>
                <w:b/>
                <w:bCs/>
                <w:spacing w:val="9"/>
                <w:sz w:val="20"/>
                <w:szCs w:val="20"/>
              </w:rPr>
              <w:t>1</w:t>
            </w:r>
          </w:p>
        </w:tc>
        <w:tc>
          <w:tcPr>
            <w:tcW w:w="921" w:type="dxa"/>
            <w:gridSpan w:val="2"/>
            <w:vAlign w:val="top"/>
          </w:tcPr>
          <w:p>
            <w:pPr>
              <w:spacing w:before="34" w:line="239" w:lineRule="auto"/>
              <w:ind w:left="103" w:right="98" w:firstLine="1"/>
              <w:jc w:val="center"/>
              <w:rPr>
                <w:rFonts w:ascii="宋体" w:hAnsi="宋体" w:eastAsia="宋体" w:cs="宋体"/>
                <w:b/>
                <w:bCs/>
                <w:spacing w:val="9"/>
                <w:sz w:val="20"/>
                <w:szCs w:val="20"/>
              </w:rPr>
            </w:pPr>
            <w:r>
              <w:rPr>
                <w:rFonts w:ascii="宋体" w:hAnsi="宋体" w:eastAsia="宋体" w:cs="宋体"/>
                <w:b/>
                <w:bCs/>
                <w:spacing w:val="9"/>
                <w:sz w:val="20"/>
                <w:szCs w:val="20"/>
              </w:rPr>
              <w:t>2</w:t>
            </w:r>
          </w:p>
        </w:tc>
        <w:tc>
          <w:tcPr>
            <w:tcW w:w="921" w:type="dxa"/>
            <w:gridSpan w:val="2"/>
            <w:vAlign w:val="top"/>
          </w:tcPr>
          <w:p>
            <w:pPr>
              <w:spacing w:before="34" w:line="239" w:lineRule="auto"/>
              <w:ind w:left="103" w:right="98" w:firstLine="1"/>
              <w:jc w:val="center"/>
              <w:rPr>
                <w:rFonts w:ascii="宋体" w:hAnsi="宋体" w:eastAsia="宋体" w:cs="宋体"/>
                <w:b/>
                <w:bCs/>
                <w:spacing w:val="9"/>
                <w:sz w:val="20"/>
                <w:szCs w:val="20"/>
              </w:rPr>
            </w:pPr>
            <w:r>
              <w:rPr>
                <w:rFonts w:ascii="宋体" w:hAnsi="宋体" w:eastAsia="宋体" w:cs="宋体"/>
                <w:b/>
                <w:bCs/>
                <w:spacing w:val="9"/>
                <w:sz w:val="20"/>
                <w:szCs w:val="20"/>
              </w:rPr>
              <w:t>3</w:t>
            </w:r>
          </w:p>
        </w:tc>
        <w:tc>
          <w:tcPr>
            <w:tcW w:w="925" w:type="dxa"/>
            <w:gridSpan w:val="2"/>
            <w:vAlign w:val="top"/>
          </w:tcPr>
          <w:p>
            <w:pPr>
              <w:spacing w:before="34" w:line="239" w:lineRule="auto"/>
              <w:ind w:left="103" w:right="98" w:firstLine="1"/>
              <w:jc w:val="center"/>
              <w:rPr>
                <w:rFonts w:ascii="宋体" w:hAnsi="宋体" w:eastAsia="宋体" w:cs="宋体"/>
                <w:b/>
                <w:bCs/>
                <w:spacing w:val="9"/>
                <w:sz w:val="20"/>
                <w:szCs w:val="20"/>
              </w:rPr>
            </w:pPr>
            <w:r>
              <w:rPr>
                <w:rFonts w:ascii="宋体" w:hAnsi="宋体" w:eastAsia="宋体" w:cs="宋体"/>
                <w:b/>
                <w:bCs/>
                <w:spacing w:val="9"/>
                <w:sz w:val="20"/>
                <w:szCs w:val="20"/>
              </w:rPr>
              <w:t>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52" w:type="dxa"/>
            <w:vMerge w:val="continue"/>
            <w:tcBorders>
              <w:top w:val="nil"/>
            </w:tcBorders>
            <w:vAlign w:val="top"/>
          </w:tcPr>
          <w:p>
            <w:pPr>
              <w:spacing w:before="34" w:line="239" w:lineRule="auto"/>
              <w:ind w:left="103" w:right="98" w:firstLine="1"/>
              <w:jc w:val="center"/>
              <w:rPr>
                <w:rFonts w:ascii="宋体" w:hAnsi="宋体" w:eastAsia="宋体" w:cs="宋体"/>
                <w:b/>
                <w:bCs/>
                <w:spacing w:val="9"/>
                <w:sz w:val="20"/>
                <w:szCs w:val="20"/>
              </w:rPr>
            </w:pPr>
          </w:p>
        </w:tc>
        <w:tc>
          <w:tcPr>
            <w:tcW w:w="4497" w:type="dxa"/>
            <w:gridSpan w:val="2"/>
            <w:vMerge w:val="continue"/>
            <w:tcBorders>
              <w:top w:val="nil"/>
            </w:tcBorders>
            <w:vAlign w:val="top"/>
          </w:tcPr>
          <w:p>
            <w:pPr>
              <w:spacing w:before="34" w:line="239" w:lineRule="auto"/>
              <w:ind w:left="103" w:right="98" w:firstLine="1"/>
              <w:jc w:val="center"/>
              <w:rPr>
                <w:rFonts w:ascii="宋体" w:hAnsi="宋体" w:eastAsia="宋体" w:cs="宋体"/>
                <w:b/>
                <w:bCs/>
                <w:spacing w:val="9"/>
                <w:sz w:val="20"/>
                <w:szCs w:val="20"/>
              </w:rPr>
            </w:pPr>
          </w:p>
        </w:tc>
        <w:tc>
          <w:tcPr>
            <w:tcW w:w="459" w:type="dxa"/>
            <w:vAlign w:val="top"/>
          </w:tcPr>
          <w:p>
            <w:pPr>
              <w:spacing w:before="34" w:line="239" w:lineRule="auto"/>
              <w:ind w:left="103" w:right="98" w:firstLine="1"/>
              <w:jc w:val="center"/>
              <w:rPr>
                <w:rFonts w:ascii="宋体" w:hAnsi="宋体" w:eastAsia="宋体" w:cs="宋体"/>
                <w:b/>
                <w:bCs/>
                <w:spacing w:val="9"/>
                <w:sz w:val="20"/>
                <w:szCs w:val="20"/>
              </w:rPr>
            </w:pPr>
            <w:r>
              <w:rPr>
                <w:rFonts w:ascii="宋体" w:hAnsi="宋体" w:eastAsia="宋体" w:cs="宋体"/>
                <w:b/>
                <w:bCs/>
                <w:spacing w:val="9"/>
                <w:sz w:val="20"/>
                <w:szCs w:val="20"/>
              </w:rPr>
              <w:t>是</w:t>
            </w:r>
          </w:p>
        </w:tc>
        <w:tc>
          <w:tcPr>
            <w:tcW w:w="460" w:type="dxa"/>
            <w:vAlign w:val="top"/>
          </w:tcPr>
          <w:p>
            <w:pPr>
              <w:spacing w:before="34" w:line="239" w:lineRule="auto"/>
              <w:ind w:left="103" w:right="98" w:firstLine="1"/>
              <w:jc w:val="center"/>
              <w:rPr>
                <w:rFonts w:ascii="宋体" w:hAnsi="宋体" w:eastAsia="宋体" w:cs="宋体"/>
                <w:b/>
                <w:bCs/>
                <w:spacing w:val="9"/>
                <w:sz w:val="20"/>
                <w:szCs w:val="20"/>
              </w:rPr>
            </w:pPr>
            <w:r>
              <w:rPr>
                <w:rFonts w:ascii="宋体" w:hAnsi="宋体" w:eastAsia="宋体" w:cs="宋体"/>
                <w:b/>
                <w:bCs/>
                <w:spacing w:val="9"/>
                <w:sz w:val="20"/>
                <w:szCs w:val="20"/>
              </w:rPr>
              <w:t>否</w:t>
            </w:r>
          </w:p>
        </w:tc>
        <w:tc>
          <w:tcPr>
            <w:tcW w:w="460" w:type="dxa"/>
            <w:vAlign w:val="top"/>
          </w:tcPr>
          <w:p>
            <w:pPr>
              <w:spacing w:before="34" w:line="239" w:lineRule="auto"/>
              <w:ind w:left="103" w:right="98" w:firstLine="1"/>
              <w:jc w:val="center"/>
              <w:rPr>
                <w:rFonts w:ascii="宋体" w:hAnsi="宋体" w:eastAsia="宋体" w:cs="宋体"/>
                <w:b/>
                <w:bCs/>
                <w:spacing w:val="9"/>
                <w:sz w:val="20"/>
                <w:szCs w:val="20"/>
              </w:rPr>
            </w:pPr>
            <w:r>
              <w:rPr>
                <w:rFonts w:ascii="宋体" w:hAnsi="宋体" w:eastAsia="宋体" w:cs="宋体"/>
                <w:b/>
                <w:bCs/>
                <w:spacing w:val="9"/>
                <w:sz w:val="20"/>
                <w:szCs w:val="20"/>
              </w:rPr>
              <w:t>是</w:t>
            </w:r>
          </w:p>
        </w:tc>
        <w:tc>
          <w:tcPr>
            <w:tcW w:w="461" w:type="dxa"/>
            <w:vAlign w:val="top"/>
          </w:tcPr>
          <w:p>
            <w:pPr>
              <w:spacing w:before="34" w:line="239" w:lineRule="auto"/>
              <w:ind w:left="103" w:right="98" w:firstLine="1"/>
              <w:jc w:val="center"/>
              <w:rPr>
                <w:rFonts w:ascii="宋体" w:hAnsi="宋体" w:eastAsia="宋体" w:cs="宋体"/>
                <w:b/>
                <w:bCs/>
                <w:spacing w:val="9"/>
                <w:sz w:val="20"/>
                <w:szCs w:val="20"/>
              </w:rPr>
            </w:pPr>
            <w:r>
              <w:rPr>
                <w:rFonts w:ascii="宋体" w:hAnsi="宋体" w:eastAsia="宋体" w:cs="宋体"/>
                <w:b/>
                <w:bCs/>
                <w:spacing w:val="9"/>
                <w:sz w:val="20"/>
                <w:szCs w:val="20"/>
              </w:rPr>
              <w:t>否</w:t>
            </w:r>
          </w:p>
        </w:tc>
        <w:tc>
          <w:tcPr>
            <w:tcW w:w="460" w:type="dxa"/>
            <w:vAlign w:val="top"/>
          </w:tcPr>
          <w:p>
            <w:pPr>
              <w:spacing w:before="34" w:line="239" w:lineRule="auto"/>
              <w:ind w:left="103" w:right="98" w:firstLine="1"/>
              <w:jc w:val="center"/>
              <w:rPr>
                <w:rFonts w:ascii="宋体" w:hAnsi="宋体" w:eastAsia="宋体" w:cs="宋体"/>
                <w:b/>
                <w:bCs/>
                <w:spacing w:val="9"/>
                <w:sz w:val="20"/>
                <w:szCs w:val="20"/>
              </w:rPr>
            </w:pPr>
            <w:r>
              <w:rPr>
                <w:rFonts w:ascii="宋体" w:hAnsi="宋体" w:eastAsia="宋体" w:cs="宋体"/>
                <w:b/>
                <w:bCs/>
                <w:spacing w:val="9"/>
                <w:sz w:val="20"/>
                <w:szCs w:val="20"/>
              </w:rPr>
              <w:t>是</w:t>
            </w:r>
          </w:p>
        </w:tc>
        <w:tc>
          <w:tcPr>
            <w:tcW w:w="461" w:type="dxa"/>
            <w:vAlign w:val="top"/>
          </w:tcPr>
          <w:p>
            <w:pPr>
              <w:spacing w:before="34" w:line="239" w:lineRule="auto"/>
              <w:ind w:left="103" w:right="98" w:firstLine="1"/>
              <w:jc w:val="center"/>
              <w:rPr>
                <w:rFonts w:ascii="宋体" w:hAnsi="宋体" w:eastAsia="宋体" w:cs="宋体"/>
                <w:b/>
                <w:bCs/>
                <w:spacing w:val="9"/>
                <w:sz w:val="20"/>
                <w:szCs w:val="20"/>
              </w:rPr>
            </w:pPr>
            <w:r>
              <w:rPr>
                <w:rFonts w:ascii="宋体" w:hAnsi="宋体" w:eastAsia="宋体" w:cs="宋体"/>
                <w:b/>
                <w:bCs/>
                <w:spacing w:val="9"/>
                <w:sz w:val="20"/>
                <w:szCs w:val="20"/>
              </w:rPr>
              <w:t>否</w:t>
            </w:r>
          </w:p>
        </w:tc>
        <w:tc>
          <w:tcPr>
            <w:tcW w:w="460" w:type="dxa"/>
            <w:vAlign w:val="top"/>
          </w:tcPr>
          <w:p>
            <w:pPr>
              <w:spacing w:before="34" w:line="239" w:lineRule="auto"/>
              <w:ind w:left="103" w:right="98" w:firstLine="1"/>
              <w:jc w:val="center"/>
              <w:rPr>
                <w:rFonts w:ascii="宋体" w:hAnsi="宋体" w:eastAsia="宋体" w:cs="宋体"/>
                <w:b/>
                <w:bCs/>
                <w:spacing w:val="9"/>
                <w:sz w:val="20"/>
                <w:szCs w:val="20"/>
              </w:rPr>
            </w:pPr>
            <w:r>
              <w:rPr>
                <w:rFonts w:ascii="宋体" w:hAnsi="宋体" w:eastAsia="宋体" w:cs="宋体"/>
                <w:b/>
                <w:bCs/>
                <w:spacing w:val="9"/>
                <w:sz w:val="20"/>
                <w:szCs w:val="20"/>
              </w:rPr>
              <w:t>是</w:t>
            </w:r>
          </w:p>
        </w:tc>
        <w:tc>
          <w:tcPr>
            <w:tcW w:w="465" w:type="dxa"/>
            <w:vAlign w:val="top"/>
          </w:tcPr>
          <w:p>
            <w:pPr>
              <w:spacing w:before="34" w:line="239" w:lineRule="auto"/>
              <w:ind w:left="103" w:right="98" w:firstLine="1"/>
              <w:jc w:val="center"/>
              <w:rPr>
                <w:rFonts w:ascii="宋体" w:hAnsi="宋体" w:eastAsia="宋体" w:cs="宋体"/>
                <w:b/>
                <w:bCs/>
                <w:spacing w:val="9"/>
                <w:sz w:val="20"/>
                <w:szCs w:val="20"/>
              </w:rPr>
            </w:pPr>
            <w:r>
              <w:rPr>
                <w:rFonts w:ascii="宋体" w:hAnsi="宋体" w:eastAsia="宋体" w:cs="宋体"/>
                <w:b/>
                <w:bCs/>
                <w:spacing w:val="9"/>
                <w:sz w:val="20"/>
                <w:szCs w:val="20"/>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52"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34" w:line="239" w:lineRule="auto"/>
              <w:ind w:left="103" w:right="98" w:firstLine="1"/>
              <w:jc w:val="center"/>
              <w:rPr>
                <w:rFonts w:ascii="宋体" w:hAnsi="宋体" w:eastAsia="宋体" w:cs="宋体"/>
                <w:b/>
                <w:bCs/>
                <w:spacing w:val="9"/>
                <w:sz w:val="20"/>
                <w:szCs w:val="20"/>
              </w:rPr>
            </w:pPr>
          </w:p>
          <w:p>
            <w:pPr>
              <w:spacing w:before="34" w:line="239" w:lineRule="auto"/>
              <w:ind w:left="103" w:right="98" w:firstLine="1"/>
              <w:jc w:val="center"/>
              <w:rPr>
                <w:rFonts w:ascii="宋体" w:hAnsi="宋体" w:eastAsia="宋体" w:cs="宋体"/>
                <w:b/>
                <w:bCs/>
                <w:spacing w:val="9"/>
                <w:sz w:val="20"/>
                <w:szCs w:val="20"/>
              </w:rPr>
            </w:pPr>
            <w:r>
              <w:rPr>
                <w:rFonts w:ascii="宋体" w:hAnsi="宋体" w:eastAsia="宋体" w:cs="宋体"/>
                <w:b/>
                <w:bCs/>
                <w:spacing w:val="9"/>
                <w:sz w:val="20"/>
                <w:szCs w:val="20"/>
              </w:rPr>
              <w:t>技术</w:t>
            </w:r>
          </w:p>
          <w:p>
            <w:pPr>
              <w:spacing w:before="34" w:line="239" w:lineRule="auto"/>
              <w:ind w:left="103" w:right="98" w:firstLine="1"/>
              <w:jc w:val="center"/>
              <w:rPr>
                <w:rFonts w:ascii="宋体" w:hAnsi="宋体" w:eastAsia="宋体" w:cs="宋体"/>
                <w:b/>
                <w:bCs/>
                <w:spacing w:val="9"/>
                <w:sz w:val="20"/>
                <w:szCs w:val="20"/>
              </w:rPr>
            </w:pPr>
            <w:r>
              <w:rPr>
                <w:rFonts w:ascii="宋体" w:hAnsi="宋体" w:eastAsia="宋体" w:cs="宋体"/>
                <w:b/>
                <w:bCs/>
                <w:spacing w:val="9"/>
                <w:sz w:val="20"/>
                <w:szCs w:val="20"/>
              </w:rPr>
              <w:t>标评</w:t>
            </w:r>
          </w:p>
          <w:p>
            <w:pPr>
              <w:spacing w:before="34" w:line="239" w:lineRule="auto"/>
              <w:ind w:left="103" w:right="98" w:firstLine="1"/>
              <w:jc w:val="center"/>
              <w:rPr>
                <w:rFonts w:ascii="宋体" w:hAnsi="宋体" w:eastAsia="宋体" w:cs="宋体"/>
                <w:b/>
                <w:bCs/>
                <w:spacing w:val="9"/>
                <w:sz w:val="20"/>
                <w:szCs w:val="20"/>
              </w:rPr>
            </w:pPr>
            <w:r>
              <w:rPr>
                <w:rFonts w:ascii="宋体" w:hAnsi="宋体" w:eastAsia="宋体" w:cs="宋体"/>
                <w:b/>
                <w:bCs/>
                <w:spacing w:val="9"/>
                <w:sz w:val="20"/>
                <w:szCs w:val="20"/>
              </w:rPr>
              <w:t>审标</w:t>
            </w:r>
          </w:p>
          <w:p>
            <w:pPr>
              <w:spacing w:before="34" w:line="239" w:lineRule="auto"/>
              <w:ind w:left="103" w:right="98" w:firstLine="1"/>
              <w:jc w:val="center"/>
              <w:rPr>
                <w:rFonts w:ascii="宋体" w:hAnsi="宋体" w:eastAsia="宋体" w:cs="宋体"/>
                <w:sz w:val="20"/>
                <w:szCs w:val="20"/>
              </w:rPr>
            </w:pPr>
            <w:r>
              <w:rPr>
                <w:rFonts w:ascii="宋体" w:hAnsi="宋体" w:eastAsia="宋体" w:cs="宋体"/>
                <w:b/>
                <w:bCs/>
                <w:spacing w:val="9"/>
                <w:sz w:val="20"/>
                <w:szCs w:val="20"/>
              </w:rPr>
              <w:t>准</w:t>
            </w:r>
          </w:p>
        </w:tc>
        <w:tc>
          <w:tcPr>
            <w:tcW w:w="539" w:type="dxa"/>
            <w:vAlign w:val="top"/>
          </w:tcPr>
          <w:p>
            <w:pPr>
              <w:spacing w:before="196" w:line="193" w:lineRule="auto"/>
              <w:ind w:left="127"/>
              <w:rPr>
                <w:rFonts w:ascii="宋体" w:hAnsi="宋体" w:eastAsia="宋体" w:cs="宋体"/>
                <w:sz w:val="20"/>
                <w:szCs w:val="20"/>
              </w:rPr>
            </w:pPr>
            <w:r>
              <w:rPr>
                <w:rFonts w:ascii="宋体" w:hAnsi="宋体" w:eastAsia="宋体" w:cs="宋体"/>
                <w:sz w:val="20"/>
                <w:szCs w:val="20"/>
              </w:rPr>
              <w:t>1</w:t>
            </w:r>
          </w:p>
        </w:tc>
        <w:tc>
          <w:tcPr>
            <w:tcW w:w="3958" w:type="dxa"/>
            <w:vAlign w:val="top"/>
          </w:tcPr>
          <w:p>
            <w:pPr>
              <w:spacing w:before="164" w:line="228" w:lineRule="auto"/>
              <w:ind w:left="112"/>
              <w:rPr>
                <w:rFonts w:ascii="宋体" w:hAnsi="宋体" w:eastAsia="宋体" w:cs="宋体"/>
                <w:sz w:val="20"/>
                <w:szCs w:val="20"/>
              </w:rPr>
            </w:pPr>
            <w:r>
              <w:rPr>
                <w:rFonts w:ascii="宋体" w:hAnsi="宋体" w:eastAsia="宋体" w:cs="宋体"/>
                <w:spacing w:val="9"/>
                <w:sz w:val="20"/>
                <w:szCs w:val="20"/>
              </w:rPr>
              <w:t>施工方案与技术措施</w:t>
            </w:r>
          </w:p>
        </w:tc>
        <w:tc>
          <w:tcPr>
            <w:tcW w:w="459" w:type="dxa"/>
            <w:vAlign w:val="top"/>
          </w:tcPr>
          <w:p>
            <w:pPr>
              <w:rPr>
                <w:rFonts w:ascii="Arial"/>
                <w:sz w:val="21"/>
              </w:rPr>
            </w:pPr>
          </w:p>
        </w:tc>
        <w:tc>
          <w:tcPr>
            <w:tcW w:w="460" w:type="dxa"/>
            <w:vAlign w:val="top"/>
          </w:tcPr>
          <w:p>
            <w:pPr>
              <w:rPr>
                <w:rFonts w:ascii="Arial"/>
                <w:sz w:val="21"/>
              </w:rPr>
            </w:pPr>
          </w:p>
        </w:tc>
        <w:tc>
          <w:tcPr>
            <w:tcW w:w="460" w:type="dxa"/>
            <w:vAlign w:val="top"/>
          </w:tcPr>
          <w:p>
            <w:pPr>
              <w:rPr>
                <w:rFonts w:ascii="Arial"/>
                <w:sz w:val="21"/>
              </w:rPr>
            </w:pPr>
          </w:p>
        </w:tc>
        <w:tc>
          <w:tcPr>
            <w:tcW w:w="461" w:type="dxa"/>
            <w:vAlign w:val="top"/>
          </w:tcPr>
          <w:p>
            <w:pPr>
              <w:rPr>
                <w:rFonts w:ascii="Arial"/>
                <w:sz w:val="21"/>
              </w:rPr>
            </w:pPr>
          </w:p>
        </w:tc>
        <w:tc>
          <w:tcPr>
            <w:tcW w:w="460" w:type="dxa"/>
            <w:vAlign w:val="top"/>
          </w:tcPr>
          <w:p>
            <w:pPr>
              <w:rPr>
                <w:rFonts w:ascii="Arial"/>
                <w:sz w:val="21"/>
              </w:rPr>
            </w:pPr>
          </w:p>
        </w:tc>
        <w:tc>
          <w:tcPr>
            <w:tcW w:w="461" w:type="dxa"/>
            <w:vAlign w:val="top"/>
          </w:tcPr>
          <w:p>
            <w:pPr>
              <w:rPr>
                <w:rFonts w:ascii="Arial"/>
                <w:sz w:val="21"/>
              </w:rPr>
            </w:pPr>
          </w:p>
        </w:tc>
        <w:tc>
          <w:tcPr>
            <w:tcW w:w="460" w:type="dxa"/>
            <w:vAlign w:val="top"/>
          </w:tcPr>
          <w:p>
            <w:pPr>
              <w:rPr>
                <w:rFonts w:ascii="Arial"/>
                <w:sz w:val="21"/>
              </w:rPr>
            </w:pPr>
          </w:p>
        </w:tc>
        <w:tc>
          <w:tcPr>
            <w:tcW w:w="46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52" w:type="dxa"/>
            <w:vMerge w:val="continue"/>
            <w:tcBorders>
              <w:top w:val="nil"/>
              <w:bottom w:val="nil"/>
            </w:tcBorders>
            <w:vAlign w:val="top"/>
          </w:tcPr>
          <w:p>
            <w:pPr>
              <w:rPr>
                <w:rFonts w:ascii="Arial"/>
                <w:sz w:val="21"/>
              </w:rPr>
            </w:pPr>
          </w:p>
        </w:tc>
        <w:tc>
          <w:tcPr>
            <w:tcW w:w="539" w:type="dxa"/>
            <w:vAlign w:val="top"/>
          </w:tcPr>
          <w:p>
            <w:pPr>
              <w:spacing w:before="197" w:line="192" w:lineRule="auto"/>
              <w:ind w:left="114"/>
              <w:rPr>
                <w:rFonts w:ascii="宋体" w:hAnsi="宋体" w:eastAsia="宋体" w:cs="宋体"/>
                <w:sz w:val="20"/>
                <w:szCs w:val="20"/>
              </w:rPr>
            </w:pPr>
            <w:r>
              <w:rPr>
                <w:rFonts w:ascii="宋体" w:hAnsi="宋体" w:eastAsia="宋体" w:cs="宋体"/>
                <w:sz w:val="20"/>
                <w:szCs w:val="20"/>
              </w:rPr>
              <w:t>2</w:t>
            </w:r>
          </w:p>
        </w:tc>
        <w:tc>
          <w:tcPr>
            <w:tcW w:w="3958" w:type="dxa"/>
            <w:vAlign w:val="top"/>
          </w:tcPr>
          <w:p>
            <w:pPr>
              <w:spacing w:before="164" w:line="228" w:lineRule="auto"/>
              <w:ind w:left="113"/>
              <w:rPr>
                <w:rFonts w:ascii="宋体" w:hAnsi="宋体" w:eastAsia="宋体" w:cs="宋体"/>
                <w:sz w:val="20"/>
                <w:szCs w:val="20"/>
              </w:rPr>
            </w:pPr>
            <w:r>
              <w:rPr>
                <w:rFonts w:ascii="宋体" w:hAnsi="宋体" w:eastAsia="宋体" w:cs="宋体"/>
                <w:spacing w:val="9"/>
                <w:sz w:val="20"/>
                <w:szCs w:val="20"/>
              </w:rPr>
              <w:t>质量保证措施和创优计划</w:t>
            </w:r>
          </w:p>
        </w:tc>
        <w:tc>
          <w:tcPr>
            <w:tcW w:w="459" w:type="dxa"/>
            <w:vAlign w:val="top"/>
          </w:tcPr>
          <w:p>
            <w:pPr>
              <w:rPr>
                <w:rFonts w:ascii="Arial"/>
                <w:sz w:val="21"/>
              </w:rPr>
            </w:pPr>
          </w:p>
        </w:tc>
        <w:tc>
          <w:tcPr>
            <w:tcW w:w="460" w:type="dxa"/>
            <w:vAlign w:val="top"/>
          </w:tcPr>
          <w:p>
            <w:pPr>
              <w:rPr>
                <w:rFonts w:ascii="Arial"/>
                <w:sz w:val="21"/>
              </w:rPr>
            </w:pPr>
          </w:p>
        </w:tc>
        <w:tc>
          <w:tcPr>
            <w:tcW w:w="460" w:type="dxa"/>
            <w:vAlign w:val="top"/>
          </w:tcPr>
          <w:p>
            <w:pPr>
              <w:rPr>
                <w:rFonts w:ascii="Arial"/>
                <w:sz w:val="21"/>
              </w:rPr>
            </w:pPr>
          </w:p>
        </w:tc>
        <w:tc>
          <w:tcPr>
            <w:tcW w:w="461" w:type="dxa"/>
            <w:vAlign w:val="top"/>
          </w:tcPr>
          <w:p>
            <w:pPr>
              <w:rPr>
                <w:rFonts w:ascii="Arial"/>
                <w:sz w:val="21"/>
              </w:rPr>
            </w:pPr>
          </w:p>
        </w:tc>
        <w:tc>
          <w:tcPr>
            <w:tcW w:w="460" w:type="dxa"/>
            <w:vAlign w:val="top"/>
          </w:tcPr>
          <w:p>
            <w:pPr>
              <w:rPr>
                <w:rFonts w:ascii="Arial"/>
                <w:sz w:val="21"/>
              </w:rPr>
            </w:pPr>
          </w:p>
        </w:tc>
        <w:tc>
          <w:tcPr>
            <w:tcW w:w="461" w:type="dxa"/>
            <w:vAlign w:val="top"/>
          </w:tcPr>
          <w:p>
            <w:pPr>
              <w:rPr>
                <w:rFonts w:ascii="Arial"/>
                <w:sz w:val="21"/>
              </w:rPr>
            </w:pPr>
          </w:p>
        </w:tc>
        <w:tc>
          <w:tcPr>
            <w:tcW w:w="460" w:type="dxa"/>
            <w:vAlign w:val="top"/>
          </w:tcPr>
          <w:p>
            <w:pPr>
              <w:rPr>
                <w:rFonts w:ascii="Arial"/>
                <w:sz w:val="21"/>
              </w:rPr>
            </w:pPr>
          </w:p>
        </w:tc>
        <w:tc>
          <w:tcPr>
            <w:tcW w:w="46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52" w:type="dxa"/>
            <w:vMerge w:val="continue"/>
            <w:tcBorders>
              <w:top w:val="nil"/>
              <w:bottom w:val="nil"/>
            </w:tcBorders>
            <w:vAlign w:val="top"/>
          </w:tcPr>
          <w:p>
            <w:pPr>
              <w:rPr>
                <w:rFonts w:ascii="Arial"/>
                <w:sz w:val="21"/>
              </w:rPr>
            </w:pPr>
          </w:p>
        </w:tc>
        <w:tc>
          <w:tcPr>
            <w:tcW w:w="539" w:type="dxa"/>
            <w:vAlign w:val="top"/>
          </w:tcPr>
          <w:p>
            <w:pPr>
              <w:spacing w:before="199" w:line="190" w:lineRule="auto"/>
              <w:ind w:left="116"/>
              <w:rPr>
                <w:rFonts w:ascii="宋体" w:hAnsi="宋体" w:eastAsia="宋体" w:cs="宋体"/>
                <w:sz w:val="20"/>
                <w:szCs w:val="20"/>
              </w:rPr>
            </w:pPr>
            <w:r>
              <w:rPr>
                <w:rFonts w:ascii="宋体" w:hAnsi="宋体" w:eastAsia="宋体" w:cs="宋体"/>
                <w:sz w:val="20"/>
                <w:szCs w:val="20"/>
              </w:rPr>
              <w:t>3</w:t>
            </w:r>
          </w:p>
        </w:tc>
        <w:tc>
          <w:tcPr>
            <w:tcW w:w="3958" w:type="dxa"/>
            <w:vAlign w:val="top"/>
          </w:tcPr>
          <w:p>
            <w:pPr>
              <w:spacing w:before="166" w:line="228" w:lineRule="auto"/>
              <w:ind w:left="112"/>
              <w:rPr>
                <w:rFonts w:ascii="宋体" w:hAnsi="宋体" w:eastAsia="宋体" w:cs="宋体"/>
                <w:sz w:val="20"/>
                <w:szCs w:val="20"/>
              </w:rPr>
            </w:pPr>
            <w:r>
              <w:rPr>
                <w:rFonts w:ascii="宋体" w:hAnsi="宋体" w:eastAsia="宋体" w:cs="宋体"/>
                <w:spacing w:val="11"/>
                <w:sz w:val="20"/>
                <w:szCs w:val="20"/>
              </w:rPr>
              <w:t>施</w:t>
            </w:r>
            <w:r>
              <w:rPr>
                <w:rFonts w:ascii="宋体" w:hAnsi="宋体" w:eastAsia="宋体" w:cs="宋体"/>
                <w:spacing w:val="9"/>
                <w:sz w:val="20"/>
                <w:szCs w:val="20"/>
              </w:rPr>
              <w:t>工总进度计划及保证措施</w:t>
            </w:r>
          </w:p>
        </w:tc>
        <w:tc>
          <w:tcPr>
            <w:tcW w:w="459" w:type="dxa"/>
            <w:vAlign w:val="top"/>
          </w:tcPr>
          <w:p>
            <w:pPr>
              <w:rPr>
                <w:rFonts w:ascii="Arial"/>
                <w:sz w:val="21"/>
              </w:rPr>
            </w:pPr>
          </w:p>
        </w:tc>
        <w:tc>
          <w:tcPr>
            <w:tcW w:w="460" w:type="dxa"/>
            <w:vAlign w:val="top"/>
          </w:tcPr>
          <w:p>
            <w:pPr>
              <w:rPr>
                <w:rFonts w:ascii="Arial"/>
                <w:sz w:val="21"/>
              </w:rPr>
            </w:pPr>
          </w:p>
        </w:tc>
        <w:tc>
          <w:tcPr>
            <w:tcW w:w="460" w:type="dxa"/>
            <w:vAlign w:val="top"/>
          </w:tcPr>
          <w:p>
            <w:pPr>
              <w:rPr>
                <w:rFonts w:ascii="Arial"/>
                <w:sz w:val="21"/>
              </w:rPr>
            </w:pPr>
          </w:p>
        </w:tc>
        <w:tc>
          <w:tcPr>
            <w:tcW w:w="461" w:type="dxa"/>
            <w:vAlign w:val="top"/>
          </w:tcPr>
          <w:p>
            <w:pPr>
              <w:rPr>
                <w:rFonts w:ascii="Arial"/>
                <w:sz w:val="21"/>
              </w:rPr>
            </w:pPr>
          </w:p>
        </w:tc>
        <w:tc>
          <w:tcPr>
            <w:tcW w:w="460" w:type="dxa"/>
            <w:vAlign w:val="top"/>
          </w:tcPr>
          <w:p>
            <w:pPr>
              <w:rPr>
                <w:rFonts w:ascii="Arial"/>
                <w:sz w:val="21"/>
              </w:rPr>
            </w:pPr>
          </w:p>
        </w:tc>
        <w:tc>
          <w:tcPr>
            <w:tcW w:w="461" w:type="dxa"/>
            <w:vAlign w:val="top"/>
          </w:tcPr>
          <w:p>
            <w:pPr>
              <w:rPr>
                <w:rFonts w:ascii="Arial"/>
                <w:sz w:val="21"/>
              </w:rPr>
            </w:pPr>
          </w:p>
        </w:tc>
        <w:tc>
          <w:tcPr>
            <w:tcW w:w="460" w:type="dxa"/>
            <w:vAlign w:val="top"/>
          </w:tcPr>
          <w:p>
            <w:pPr>
              <w:rPr>
                <w:rFonts w:ascii="Arial"/>
                <w:sz w:val="21"/>
              </w:rPr>
            </w:pPr>
          </w:p>
        </w:tc>
        <w:tc>
          <w:tcPr>
            <w:tcW w:w="46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52" w:type="dxa"/>
            <w:vMerge w:val="continue"/>
            <w:tcBorders>
              <w:top w:val="nil"/>
              <w:bottom w:val="nil"/>
            </w:tcBorders>
            <w:vAlign w:val="top"/>
          </w:tcPr>
          <w:p>
            <w:pPr>
              <w:rPr>
                <w:rFonts w:ascii="Arial"/>
                <w:sz w:val="21"/>
              </w:rPr>
            </w:pPr>
          </w:p>
        </w:tc>
        <w:tc>
          <w:tcPr>
            <w:tcW w:w="539" w:type="dxa"/>
            <w:vAlign w:val="top"/>
          </w:tcPr>
          <w:p>
            <w:pPr>
              <w:spacing w:before="198" w:line="192" w:lineRule="auto"/>
              <w:ind w:left="111"/>
              <w:rPr>
                <w:rFonts w:ascii="宋体" w:hAnsi="宋体" w:eastAsia="宋体" w:cs="宋体"/>
                <w:sz w:val="20"/>
                <w:szCs w:val="20"/>
              </w:rPr>
            </w:pPr>
            <w:r>
              <w:rPr>
                <w:rFonts w:ascii="宋体" w:hAnsi="宋体" w:eastAsia="宋体" w:cs="宋体"/>
                <w:sz w:val="20"/>
                <w:szCs w:val="20"/>
              </w:rPr>
              <w:t>4</w:t>
            </w:r>
          </w:p>
        </w:tc>
        <w:tc>
          <w:tcPr>
            <w:tcW w:w="3958" w:type="dxa"/>
            <w:vAlign w:val="top"/>
          </w:tcPr>
          <w:p>
            <w:pPr>
              <w:spacing w:before="165" w:line="228" w:lineRule="auto"/>
              <w:ind w:left="112"/>
              <w:rPr>
                <w:rFonts w:ascii="宋体" w:hAnsi="宋体" w:eastAsia="宋体" w:cs="宋体"/>
                <w:sz w:val="20"/>
                <w:szCs w:val="20"/>
              </w:rPr>
            </w:pPr>
            <w:r>
              <w:rPr>
                <w:rFonts w:ascii="宋体" w:hAnsi="宋体" w:eastAsia="宋体" w:cs="宋体"/>
                <w:spacing w:val="9"/>
                <w:sz w:val="20"/>
                <w:szCs w:val="20"/>
              </w:rPr>
              <w:t>施工安全措施计</w:t>
            </w:r>
            <w:r>
              <w:rPr>
                <w:rFonts w:ascii="宋体" w:hAnsi="宋体" w:eastAsia="宋体" w:cs="宋体"/>
                <w:spacing w:val="7"/>
                <w:sz w:val="20"/>
                <w:szCs w:val="20"/>
              </w:rPr>
              <w:t>划</w:t>
            </w:r>
          </w:p>
        </w:tc>
        <w:tc>
          <w:tcPr>
            <w:tcW w:w="459" w:type="dxa"/>
            <w:vAlign w:val="top"/>
          </w:tcPr>
          <w:p>
            <w:pPr>
              <w:rPr>
                <w:rFonts w:ascii="Arial"/>
                <w:sz w:val="21"/>
              </w:rPr>
            </w:pPr>
          </w:p>
        </w:tc>
        <w:tc>
          <w:tcPr>
            <w:tcW w:w="460" w:type="dxa"/>
            <w:vAlign w:val="top"/>
          </w:tcPr>
          <w:p>
            <w:pPr>
              <w:rPr>
                <w:rFonts w:ascii="Arial"/>
                <w:sz w:val="21"/>
              </w:rPr>
            </w:pPr>
          </w:p>
        </w:tc>
        <w:tc>
          <w:tcPr>
            <w:tcW w:w="460" w:type="dxa"/>
            <w:vAlign w:val="top"/>
          </w:tcPr>
          <w:p>
            <w:pPr>
              <w:rPr>
                <w:rFonts w:ascii="Arial"/>
                <w:sz w:val="21"/>
              </w:rPr>
            </w:pPr>
          </w:p>
        </w:tc>
        <w:tc>
          <w:tcPr>
            <w:tcW w:w="461" w:type="dxa"/>
            <w:vAlign w:val="top"/>
          </w:tcPr>
          <w:p>
            <w:pPr>
              <w:rPr>
                <w:rFonts w:ascii="Arial"/>
                <w:sz w:val="21"/>
              </w:rPr>
            </w:pPr>
          </w:p>
        </w:tc>
        <w:tc>
          <w:tcPr>
            <w:tcW w:w="460" w:type="dxa"/>
            <w:vAlign w:val="top"/>
          </w:tcPr>
          <w:p>
            <w:pPr>
              <w:rPr>
                <w:rFonts w:ascii="Arial"/>
                <w:sz w:val="21"/>
              </w:rPr>
            </w:pPr>
          </w:p>
        </w:tc>
        <w:tc>
          <w:tcPr>
            <w:tcW w:w="461" w:type="dxa"/>
            <w:vAlign w:val="top"/>
          </w:tcPr>
          <w:p>
            <w:pPr>
              <w:rPr>
                <w:rFonts w:ascii="Arial"/>
                <w:sz w:val="21"/>
              </w:rPr>
            </w:pPr>
          </w:p>
        </w:tc>
        <w:tc>
          <w:tcPr>
            <w:tcW w:w="460" w:type="dxa"/>
            <w:vAlign w:val="top"/>
          </w:tcPr>
          <w:p>
            <w:pPr>
              <w:rPr>
                <w:rFonts w:ascii="Arial"/>
                <w:sz w:val="21"/>
              </w:rPr>
            </w:pPr>
          </w:p>
        </w:tc>
        <w:tc>
          <w:tcPr>
            <w:tcW w:w="46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52" w:type="dxa"/>
            <w:vMerge w:val="continue"/>
            <w:tcBorders>
              <w:top w:val="nil"/>
              <w:bottom w:val="nil"/>
            </w:tcBorders>
            <w:vAlign w:val="top"/>
          </w:tcPr>
          <w:p>
            <w:pPr>
              <w:rPr>
                <w:rFonts w:ascii="Arial"/>
                <w:sz w:val="21"/>
              </w:rPr>
            </w:pPr>
          </w:p>
        </w:tc>
        <w:tc>
          <w:tcPr>
            <w:tcW w:w="539" w:type="dxa"/>
            <w:vAlign w:val="top"/>
          </w:tcPr>
          <w:p>
            <w:pPr>
              <w:spacing w:before="200" w:line="189" w:lineRule="auto"/>
              <w:ind w:left="116"/>
              <w:rPr>
                <w:rFonts w:ascii="宋体" w:hAnsi="宋体" w:eastAsia="宋体" w:cs="宋体"/>
                <w:sz w:val="20"/>
                <w:szCs w:val="20"/>
              </w:rPr>
            </w:pPr>
            <w:r>
              <w:rPr>
                <w:rFonts w:ascii="宋体" w:hAnsi="宋体" w:eastAsia="宋体" w:cs="宋体"/>
                <w:sz w:val="20"/>
                <w:szCs w:val="20"/>
              </w:rPr>
              <w:t>5</w:t>
            </w:r>
          </w:p>
        </w:tc>
        <w:tc>
          <w:tcPr>
            <w:tcW w:w="3958" w:type="dxa"/>
            <w:vAlign w:val="top"/>
          </w:tcPr>
          <w:p>
            <w:pPr>
              <w:spacing w:before="165" w:line="228" w:lineRule="auto"/>
              <w:ind w:left="114"/>
              <w:rPr>
                <w:rFonts w:ascii="宋体" w:hAnsi="宋体" w:eastAsia="宋体" w:cs="宋体"/>
                <w:sz w:val="20"/>
                <w:szCs w:val="20"/>
              </w:rPr>
            </w:pPr>
            <w:r>
              <w:rPr>
                <w:rFonts w:ascii="宋体" w:hAnsi="宋体" w:eastAsia="宋体" w:cs="宋体"/>
                <w:spacing w:val="11"/>
                <w:sz w:val="20"/>
                <w:szCs w:val="20"/>
              </w:rPr>
              <w:t>文</w:t>
            </w:r>
            <w:r>
              <w:rPr>
                <w:rFonts w:ascii="宋体" w:hAnsi="宋体" w:eastAsia="宋体" w:cs="宋体"/>
                <w:spacing w:val="8"/>
                <w:sz w:val="20"/>
                <w:szCs w:val="20"/>
              </w:rPr>
              <w:t>明施工措施计划</w:t>
            </w:r>
          </w:p>
        </w:tc>
        <w:tc>
          <w:tcPr>
            <w:tcW w:w="459" w:type="dxa"/>
            <w:vAlign w:val="top"/>
          </w:tcPr>
          <w:p>
            <w:pPr>
              <w:rPr>
                <w:rFonts w:ascii="Arial"/>
                <w:sz w:val="21"/>
              </w:rPr>
            </w:pPr>
          </w:p>
        </w:tc>
        <w:tc>
          <w:tcPr>
            <w:tcW w:w="460" w:type="dxa"/>
            <w:vAlign w:val="top"/>
          </w:tcPr>
          <w:p>
            <w:pPr>
              <w:rPr>
                <w:rFonts w:ascii="Arial"/>
                <w:sz w:val="21"/>
              </w:rPr>
            </w:pPr>
          </w:p>
        </w:tc>
        <w:tc>
          <w:tcPr>
            <w:tcW w:w="460" w:type="dxa"/>
            <w:vAlign w:val="top"/>
          </w:tcPr>
          <w:p>
            <w:pPr>
              <w:rPr>
                <w:rFonts w:ascii="Arial"/>
                <w:sz w:val="21"/>
              </w:rPr>
            </w:pPr>
          </w:p>
        </w:tc>
        <w:tc>
          <w:tcPr>
            <w:tcW w:w="461" w:type="dxa"/>
            <w:vAlign w:val="top"/>
          </w:tcPr>
          <w:p>
            <w:pPr>
              <w:rPr>
                <w:rFonts w:ascii="Arial"/>
                <w:sz w:val="21"/>
              </w:rPr>
            </w:pPr>
          </w:p>
        </w:tc>
        <w:tc>
          <w:tcPr>
            <w:tcW w:w="460" w:type="dxa"/>
            <w:vAlign w:val="top"/>
          </w:tcPr>
          <w:p>
            <w:pPr>
              <w:rPr>
                <w:rFonts w:ascii="Arial"/>
                <w:sz w:val="21"/>
              </w:rPr>
            </w:pPr>
          </w:p>
        </w:tc>
        <w:tc>
          <w:tcPr>
            <w:tcW w:w="461" w:type="dxa"/>
            <w:vAlign w:val="top"/>
          </w:tcPr>
          <w:p>
            <w:pPr>
              <w:rPr>
                <w:rFonts w:ascii="Arial"/>
                <w:sz w:val="21"/>
              </w:rPr>
            </w:pPr>
          </w:p>
        </w:tc>
        <w:tc>
          <w:tcPr>
            <w:tcW w:w="460" w:type="dxa"/>
            <w:vAlign w:val="top"/>
          </w:tcPr>
          <w:p>
            <w:pPr>
              <w:rPr>
                <w:rFonts w:ascii="Arial"/>
                <w:sz w:val="21"/>
              </w:rPr>
            </w:pPr>
          </w:p>
        </w:tc>
        <w:tc>
          <w:tcPr>
            <w:tcW w:w="46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52" w:type="dxa"/>
            <w:vMerge w:val="continue"/>
            <w:tcBorders>
              <w:top w:val="nil"/>
              <w:bottom w:val="nil"/>
            </w:tcBorders>
            <w:vAlign w:val="top"/>
          </w:tcPr>
          <w:p>
            <w:pPr>
              <w:rPr>
                <w:rFonts w:ascii="Arial"/>
                <w:sz w:val="21"/>
              </w:rPr>
            </w:pPr>
          </w:p>
        </w:tc>
        <w:tc>
          <w:tcPr>
            <w:tcW w:w="539" w:type="dxa"/>
            <w:vAlign w:val="top"/>
          </w:tcPr>
          <w:p>
            <w:pPr>
              <w:spacing w:before="198" w:line="190" w:lineRule="auto"/>
              <w:ind w:left="113"/>
              <w:rPr>
                <w:rFonts w:ascii="宋体" w:hAnsi="宋体" w:eastAsia="宋体" w:cs="宋体"/>
                <w:sz w:val="20"/>
                <w:szCs w:val="20"/>
              </w:rPr>
            </w:pPr>
            <w:r>
              <w:rPr>
                <w:rFonts w:ascii="宋体" w:hAnsi="宋体" w:eastAsia="宋体" w:cs="宋体"/>
                <w:sz w:val="20"/>
                <w:szCs w:val="20"/>
              </w:rPr>
              <w:t>6</w:t>
            </w:r>
          </w:p>
        </w:tc>
        <w:tc>
          <w:tcPr>
            <w:tcW w:w="3958" w:type="dxa"/>
            <w:vAlign w:val="top"/>
          </w:tcPr>
          <w:p>
            <w:pPr>
              <w:spacing w:before="164" w:line="228" w:lineRule="auto"/>
              <w:ind w:left="112"/>
              <w:rPr>
                <w:rFonts w:ascii="宋体" w:hAnsi="宋体" w:eastAsia="宋体" w:cs="宋体"/>
                <w:sz w:val="20"/>
                <w:szCs w:val="20"/>
              </w:rPr>
            </w:pPr>
            <w:r>
              <w:rPr>
                <w:rFonts w:ascii="宋体" w:hAnsi="宋体" w:eastAsia="宋体" w:cs="宋体"/>
                <w:spacing w:val="11"/>
                <w:sz w:val="20"/>
                <w:szCs w:val="20"/>
              </w:rPr>
              <w:t>施</w:t>
            </w:r>
            <w:r>
              <w:rPr>
                <w:rFonts w:ascii="宋体" w:hAnsi="宋体" w:eastAsia="宋体" w:cs="宋体"/>
                <w:spacing w:val="9"/>
                <w:sz w:val="20"/>
                <w:szCs w:val="20"/>
              </w:rPr>
              <w:t>工场地治安保卫管理计划</w:t>
            </w:r>
          </w:p>
        </w:tc>
        <w:tc>
          <w:tcPr>
            <w:tcW w:w="459" w:type="dxa"/>
            <w:vAlign w:val="top"/>
          </w:tcPr>
          <w:p>
            <w:pPr>
              <w:rPr>
                <w:rFonts w:ascii="Arial"/>
                <w:sz w:val="21"/>
              </w:rPr>
            </w:pPr>
          </w:p>
        </w:tc>
        <w:tc>
          <w:tcPr>
            <w:tcW w:w="460" w:type="dxa"/>
            <w:vAlign w:val="top"/>
          </w:tcPr>
          <w:p>
            <w:pPr>
              <w:rPr>
                <w:rFonts w:ascii="Arial"/>
                <w:sz w:val="21"/>
              </w:rPr>
            </w:pPr>
          </w:p>
        </w:tc>
        <w:tc>
          <w:tcPr>
            <w:tcW w:w="460" w:type="dxa"/>
            <w:vAlign w:val="top"/>
          </w:tcPr>
          <w:p>
            <w:pPr>
              <w:rPr>
                <w:rFonts w:ascii="Arial"/>
                <w:sz w:val="21"/>
              </w:rPr>
            </w:pPr>
          </w:p>
        </w:tc>
        <w:tc>
          <w:tcPr>
            <w:tcW w:w="461" w:type="dxa"/>
            <w:vAlign w:val="top"/>
          </w:tcPr>
          <w:p>
            <w:pPr>
              <w:rPr>
                <w:rFonts w:ascii="Arial"/>
                <w:sz w:val="21"/>
              </w:rPr>
            </w:pPr>
          </w:p>
        </w:tc>
        <w:tc>
          <w:tcPr>
            <w:tcW w:w="460" w:type="dxa"/>
            <w:vAlign w:val="top"/>
          </w:tcPr>
          <w:p>
            <w:pPr>
              <w:rPr>
                <w:rFonts w:ascii="Arial"/>
                <w:sz w:val="21"/>
              </w:rPr>
            </w:pPr>
          </w:p>
        </w:tc>
        <w:tc>
          <w:tcPr>
            <w:tcW w:w="461" w:type="dxa"/>
            <w:vAlign w:val="top"/>
          </w:tcPr>
          <w:p>
            <w:pPr>
              <w:rPr>
                <w:rFonts w:ascii="Arial"/>
                <w:sz w:val="21"/>
              </w:rPr>
            </w:pPr>
          </w:p>
        </w:tc>
        <w:tc>
          <w:tcPr>
            <w:tcW w:w="460" w:type="dxa"/>
            <w:vAlign w:val="top"/>
          </w:tcPr>
          <w:p>
            <w:pPr>
              <w:rPr>
                <w:rFonts w:ascii="Arial"/>
                <w:sz w:val="21"/>
              </w:rPr>
            </w:pPr>
          </w:p>
        </w:tc>
        <w:tc>
          <w:tcPr>
            <w:tcW w:w="46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652" w:type="dxa"/>
            <w:vMerge w:val="continue"/>
            <w:tcBorders>
              <w:top w:val="nil"/>
              <w:bottom w:val="nil"/>
            </w:tcBorders>
            <w:vAlign w:val="top"/>
          </w:tcPr>
          <w:p>
            <w:pPr>
              <w:rPr>
                <w:rFonts w:ascii="Arial"/>
                <w:sz w:val="21"/>
              </w:rPr>
            </w:pPr>
          </w:p>
        </w:tc>
        <w:tc>
          <w:tcPr>
            <w:tcW w:w="539" w:type="dxa"/>
            <w:vAlign w:val="top"/>
          </w:tcPr>
          <w:p>
            <w:pPr>
              <w:spacing w:before="199" w:line="189" w:lineRule="auto"/>
              <w:ind w:left="117"/>
              <w:rPr>
                <w:rFonts w:ascii="宋体" w:hAnsi="宋体" w:eastAsia="宋体" w:cs="宋体"/>
                <w:sz w:val="20"/>
                <w:szCs w:val="20"/>
              </w:rPr>
            </w:pPr>
            <w:r>
              <w:rPr>
                <w:rFonts w:ascii="宋体" w:hAnsi="宋体" w:eastAsia="宋体" w:cs="宋体"/>
                <w:sz w:val="20"/>
                <w:szCs w:val="20"/>
              </w:rPr>
              <w:t>7</w:t>
            </w:r>
          </w:p>
        </w:tc>
        <w:tc>
          <w:tcPr>
            <w:tcW w:w="3958" w:type="dxa"/>
            <w:vAlign w:val="top"/>
          </w:tcPr>
          <w:p>
            <w:pPr>
              <w:spacing w:before="165" w:line="228" w:lineRule="auto"/>
              <w:ind w:left="112"/>
              <w:rPr>
                <w:rFonts w:ascii="宋体" w:hAnsi="宋体" w:eastAsia="宋体" w:cs="宋体"/>
                <w:sz w:val="20"/>
                <w:szCs w:val="20"/>
              </w:rPr>
            </w:pPr>
            <w:r>
              <w:rPr>
                <w:rFonts w:ascii="宋体" w:hAnsi="宋体" w:eastAsia="宋体" w:cs="宋体"/>
                <w:spacing w:val="9"/>
                <w:sz w:val="20"/>
                <w:szCs w:val="20"/>
              </w:rPr>
              <w:t>施工环保措施计</w:t>
            </w:r>
            <w:r>
              <w:rPr>
                <w:rFonts w:ascii="宋体" w:hAnsi="宋体" w:eastAsia="宋体" w:cs="宋体"/>
                <w:spacing w:val="7"/>
                <w:sz w:val="20"/>
                <w:szCs w:val="20"/>
              </w:rPr>
              <w:t>划</w:t>
            </w:r>
          </w:p>
        </w:tc>
        <w:tc>
          <w:tcPr>
            <w:tcW w:w="459" w:type="dxa"/>
            <w:vAlign w:val="top"/>
          </w:tcPr>
          <w:p>
            <w:pPr>
              <w:rPr>
                <w:rFonts w:ascii="Arial"/>
                <w:sz w:val="21"/>
              </w:rPr>
            </w:pPr>
          </w:p>
        </w:tc>
        <w:tc>
          <w:tcPr>
            <w:tcW w:w="460" w:type="dxa"/>
            <w:vAlign w:val="top"/>
          </w:tcPr>
          <w:p>
            <w:pPr>
              <w:rPr>
                <w:rFonts w:ascii="Arial"/>
                <w:sz w:val="21"/>
              </w:rPr>
            </w:pPr>
          </w:p>
        </w:tc>
        <w:tc>
          <w:tcPr>
            <w:tcW w:w="460" w:type="dxa"/>
            <w:vAlign w:val="top"/>
          </w:tcPr>
          <w:p>
            <w:pPr>
              <w:rPr>
                <w:rFonts w:ascii="Arial"/>
                <w:sz w:val="21"/>
              </w:rPr>
            </w:pPr>
          </w:p>
        </w:tc>
        <w:tc>
          <w:tcPr>
            <w:tcW w:w="461" w:type="dxa"/>
            <w:vAlign w:val="top"/>
          </w:tcPr>
          <w:p>
            <w:pPr>
              <w:rPr>
                <w:rFonts w:ascii="Arial"/>
                <w:sz w:val="21"/>
              </w:rPr>
            </w:pPr>
          </w:p>
        </w:tc>
        <w:tc>
          <w:tcPr>
            <w:tcW w:w="460" w:type="dxa"/>
            <w:vAlign w:val="top"/>
          </w:tcPr>
          <w:p>
            <w:pPr>
              <w:rPr>
                <w:rFonts w:ascii="Arial"/>
                <w:sz w:val="21"/>
              </w:rPr>
            </w:pPr>
          </w:p>
        </w:tc>
        <w:tc>
          <w:tcPr>
            <w:tcW w:w="461" w:type="dxa"/>
            <w:vAlign w:val="top"/>
          </w:tcPr>
          <w:p>
            <w:pPr>
              <w:rPr>
                <w:rFonts w:ascii="Arial"/>
                <w:sz w:val="21"/>
              </w:rPr>
            </w:pPr>
          </w:p>
        </w:tc>
        <w:tc>
          <w:tcPr>
            <w:tcW w:w="460" w:type="dxa"/>
            <w:vAlign w:val="top"/>
          </w:tcPr>
          <w:p>
            <w:pPr>
              <w:rPr>
                <w:rFonts w:ascii="Arial"/>
                <w:sz w:val="21"/>
              </w:rPr>
            </w:pPr>
          </w:p>
        </w:tc>
        <w:tc>
          <w:tcPr>
            <w:tcW w:w="46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52" w:type="dxa"/>
            <w:vMerge w:val="continue"/>
            <w:tcBorders>
              <w:top w:val="nil"/>
              <w:bottom w:val="nil"/>
            </w:tcBorders>
            <w:vAlign w:val="top"/>
          </w:tcPr>
          <w:p>
            <w:pPr>
              <w:rPr>
                <w:rFonts w:ascii="Arial"/>
                <w:sz w:val="21"/>
              </w:rPr>
            </w:pPr>
          </w:p>
        </w:tc>
        <w:tc>
          <w:tcPr>
            <w:tcW w:w="539" w:type="dxa"/>
            <w:vAlign w:val="top"/>
          </w:tcPr>
          <w:p>
            <w:pPr>
              <w:spacing w:before="198" w:line="190" w:lineRule="auto"/>
              <w:ind w:left="112"/>
              <w:rPr>
                <w:rFonts w:ascii="宋体" w:hAnsi="宋体" w:eastAsia="宋体" w:cs="宋体"/>
                <w:sz w:val="20"/>
                <w:szCs w:val="20"/>
              </w:rPr>
            </w:pPr>
            <w:r>
              <w:rPr>
                <w:rFonts w:ascii="宋体" w:hAnsi="宋体" w:eastAsia="宋体" w:cs="宋体"/>
                <w:sz w:val="20"/>
                <w:szCs w:val="20"/>
              </w:rPr>
              <w:t>8</w:t>
            </w:r>
          </w:p>
        </w:tc>
        <w:tc>
          <w:tcPr>
            <w:tcW w:w="3958" w:type="dxa"/>
            <w:vAlign w:val="top"/>
          </w:tcPr>
          <w:p>
            <w:pPr>
              <w:spacing w:before="165" w:line="227" w:lineRule="auto"/>
              <w:ind w:left="112"/>
              <w:rPr>
                <w:rFonts w:ascii="宋体" w:hAnsi="宋体" w:eastAsia="宋体" w:cs="宋体"/>
                <w:sz w:val="20"/>
                <w:szCs w:val="20"/>
              </w:rPr>
            </w:pPr>
            <w:r>
              <w:rPr>
                <w:rFonts w:ascii="宋体" w:hAnsi="宋体" w:eastAsia="宋体" w:cs="宋体"/>
                <w:spacing w:val="8"/>
                <w:sz w:val="20"/>
                <w:szCs w:val="20"/>
              </w:rPr>
              <w:t>施工现场总平面布置 (附图</w:t>
            </w:r>
            <w:r>
              <w:rPr>
                <w:rFonts w:ascii="宋体" w:hAnsi="宋体" w:eastAsia="宋体" w:cs="宋体"/>
                <w:spacing w:val="6"/>
                <w:sz w:val="20"/>
                <w:szCs w:val="20"/>
              </w:rPr>
              <w:t>)</w:t>
            </w:r>
          </w:p>
        </w:tc>
        <w:tc>
          <w:tcPr>
            <w:tcW w:w="459" w:type="dxa"/>
            <w:vAlign w:val="top"/>
          </w:tcPr>
          <w:p>
            <w:pPr>
              <w:rPr>
                <w:rFonts w:ascii="Arial"/>
                <w:sz w:val="21"/>
              </w:rPr>
            </w:pPr>
          </w:p>
        </w:tc>
        <w:tc>
          <w:tcPr>
            <w:tcW w:w="460" w:type="dxa"/>
            <w:vAlign w:val="top"/>
          </w:tcPr>
          <w:p>
            <w:pPr>
              <w:rPr>
                <w:rFonts w:ascii="Arial"/>
                <w:sz w:val="21"/>
              </w:rPr>
            </w:pPr>
          </w:p>
        </w:tc>
        <w:tc>
          <w:tcPr>
            <w:tcW w:w="460" w:type="dxa"/>
            <w:vAlign w:val="top"/>
          </w:tcPr>
          <w:p>
            <w:pPr>
              <w:rPr>
                <w:rFonts w:ascii="Arial"/>
                <w:sz w:val="21"/>
              </w:rPr>
            </w:pPr>
          </w:p>
        </w:tc>
        <w:tc>
          <w:tcPr>
            <w:tcW w:w="461" w:type="dxa"/>
            <w:vAlign w:val="top"/>
          </w:tcPr>
          <w:p>
            <w:pPr>
              <w:rPr>
                <w:rFonts w:ascii="Arial"/>
                <w:sz w:val="21"/>
              </w:rPr>
            </w:pPr>
          </w:p>
        </w:tc>
        <w:tc>
          <w:tcPr>
            <w:tcW w:w="460" w:type="dxa"/>
            <w:vAlign w:val="top"/>
          </w:tcPr>
          <w:p>
            <w:pPr>
              <w:rPr>
                <w:rFonts w:ascii="Arial"/>
                <w:sz w:val="21"/>
              </w:rPr>
            </w:pPr>
          </w:p>
        </w:tc>
        <w:tc>
          <w:tcPr>
            <w:tcW w:w="461" w:type="dxa"/>
            <w:vAlign w:val="top"/>
          </w:tcPr>
          <w:p>
            <w:pPr>
              <w:rPr>
                <w:rFonts w:ascii="Arial"/>
                <w:sz w:val="21"/>
              </w:rPr>
            </w:pPr>
          </w:p>
        </w:tc>
        <w:tc>
          <w:tcPr>
            <w:tcW w:w="460" w:type="dxa"/>
            <w:vAlign w:val="top"/>
          </w:tcPr>
          <w:p>
            <w:pPr>
              <w:rPr>
                <w:rFonts w:ascii="Arial"/>
                <w:sz w:val="21"/>
              </w:rPr>
            </w:pPr>
          </w:p>
        </w:tc>
        <w:tc>
          <w:tcPr>
            <w:tcW w:w="46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52" w:type="dxa"/>
            <w:vMerge w:val="continue"/>
            <w:tcBorders>
              <w:top w:val="nil"/>
              <w:bottom w:val="nil"/>
            </w:tcBorders>
            <w:vAlign w:val="top"/>
          </w:tcPr>
          <w:p>
            <w:pPr>
              <w:rPr>
                <w:rFonts w:ascii="Arial"/>
                <w:sz w:val="21"/>
              </w:rPr>
            </w:pPr>
          </w:p>
        </w:tc>
        <w:tc>
          <w:tcPr>
            <w:tcW w:w="539" w:type="dxa"/>
            <w:vAlign w:val="top"/>
          </w:tcPr>
          <w:p>
            <w:pPr>
              <w:spacing w:before="200" w:line="190" w:lineRule="auto"/>
              <w:ind w:left="112"/>
              <w:rPr>
                <w:rFonts w:ascii="宋体" w:hAnsi="宋体" w:eastAsia="宋体" w:cs="宋体"/>
                <w:sz w:val="20"/>
                <w:szCs w:val="20"/>
              </w:rPr>
            </w:pPr>
            <w:r>
              <w:rPr>
                <w:rFonts w:ascii="宋体" w:hAnsi="宋体" w:eastAsia="宋体" w:cs="宋体"/>
                <w:sz w:val="20"/>
                <w:szCs w:val="20"/>
              </w:rPr>
              <w:t>9</w:t>
            </w:r>
          </w:p>
        </w:tc>
        <w:tc>
          <w:tcPr>
            <w:tcW w:w="3958" w:type="dxa"/>
            <w:vAlign w:val="top"/>
          </w:tcPr>
          <w:p>
            <w:pPr>
              <w:spacing w:before="167" w:line="227" w:lineRule="auto"/>
              <w:ind w:left="116"/>
              <w:rPr>
                <w:rFonts w:ascii="宋体" w:hAnsi="宋体" w:eastAsia="宋体" w:cs="宋体"/>
                <w:sz w:val="20"/>
                <w:szCs w:val="20"/>
              </w:rPr>
            </w:pPr>
            <w:r>
              <w:rPr>
                <w:rFonts w:ascii="宋体" w:hAnsi="宋体" w:eastAsia="宋体" w:cs="宋体"/>
                <w:spacing w:val="10"/>
                <w:sz w:val="20"/>
                <w:szCs w:val="20"/>
              </w:rPr>
              <w:t>项</w:t>
            </w:r>
            <w:r>
              <w:rPr>
                <w:rFonts w:ascii="宋体" w:hAnsi="宋体" w:eastAsia="宋体" w:cs="宋体"/>
                <w:spacing w:val="8"/>
                <w:sz w:val="20"/>
                <w:szCs w:val="20"/>
              </w:rPr>
              <w:t>目组织管理机构</w:t>
            </w:r>
          </w:p>
        </w:tc>
        <w:tc>
          <w:tcPr>
            <w:tcW w:w="459" w:type="dxa"/>
            <w:vAlign w:val="top"/>
          </w:tcPr>
          <w:p>
            <w:pPr>
              <w:rPr>
                <w:rFonts w:ascii="Arial"/>
                <w:sz w:val="21"/>
              </w:rPr>
            </w:pPr>
          </w:p>
        </w:tc>
        <w:tc>
          <w:tcPr>
            <w:tcW w:w="460" w:type="dxa"/>
            <w:vAlign w:val="top"/>
          </w:tcPr>
          <w:p>
            <w:pPr>
              <w:rPr>
                <w:rFonts w:ascii="Arial"/>
                <w:sz w:val="21"/>
              </w:rPr>
            </w:pPr>
          </w:p>
        </w:tc>
        <w:tc>
          <w:tcPr>
            <w:tcW w:w="460" w:type="dxa"/>
            <w:vAlign w:val="top"/>
          </w:tcPr>
          <w:p>
            <w:pPr>
              <w:rPr>
                <w:rFonts w:ascii="Arial"/>
                <w:sz w:val="21"/>
              </w:rPr>
            </w:pPr>
          </w:p>
        </w:tc>
        <w:tc>
          <w:tcPr>
            <w:tcW w:w="461" w:type="dxa"/>
            <w:vAlign w:val="top"/>
          </w:tcPr>
          <w:p>
            <w:pPr>
              <w:rPr>
                <w:rFonts w:ascii="Arial"/>
                <w:sz w:val="21"/>
              </w:rPr>
            </w:pPr>
          </w:p>
        </w:tc>
        <w:tc>
          <w:tcPr>
            <w:tcW w:w="460" w:type="dxa"/>
            <w:vAlign w:val="top"/>
          </w:tcPr>
          <w:p>
            <w:pPr>
              <w:rPr>
                <w:rFonts w:ascii="Arial"/>
                <w:sz w:val="21"/>
              </w:rPr>
            </w:pPr>
          </w:p>
        </w:tc>
        <w:tc>
          <w:tcPr>
            <w:tcW w:w="461" w:type="dxa"/>
            <w:vAlign w:val="top"/>
          </w:tcPr>
          <w:p>
            <w:pPr>
              <w:rPr>
                <w:rFonts w:ascii="Arial"/>
                <w:sz w:val="21"/>
              </w:rPr>
            </w:pPr>
          </w:p>
        </w:tc>
        <w:tc>
          <w:tcPr>
            <w:tcW w:w="460" w:type="dxa"/>
            <w:vAlign w:val="top"/>
          </w:tcPr>
          <w:p>
            <w:pPr>
              <w:rPr>
                <w:rFonts w:ascii="Arial"/>
                <w:sz w:val="21"/>
              </w:rPr>
            </w:pPr>
          </w:p>
        </w:tc>
        <w:tc>
          <w:tcPr>
            <w:tcW w:w="46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52" w:type="dxa"/>
            <w:vMerge w:val="continue"/>
            <w:tcBorders>
              <w:top w:val="nil"/>
              <w:bottom w:val="nil"/>
            </w:tcBorders>
            <w:vAlign w:val="top"/>
          </w:tcPr>
          <w:p>
            <w:pPr>
              <w:rPr>
                <w:rFonts w:ascii="Arial"/>
                <w:sz w:val="21"/>
              </w:rPr>
            </w:pPr>
          </w:p>
        </w:tc>
        <w:tc>
          <w:tcPr>
            <w:tcW w:w="539" w:type="dxa"/>
            <w:vAlign w:val="top"/>
          </w:tcPr>
          <w:p>
            <w:pPr>
              <w:spacing w:before="199" w:line="191" w:lineRule="auto"/>
              <w:ind w:left="127"/>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6"/>
                <w:sz w:val="20"/>
                <w:szCs w:val="20"/>
              </w:rPr>
              <w:t>0</w:t>
            </w:r>
          </w:p>
        </w:tc>
        <w:tc>
          <w:tcPr>
            <w:tcW w:w="3958" w:type="dxa"/>
            <w:vAlign w:val="top"/>
          </w:tcPr>
          <w:p>
            <w:pPr>
              <w:spacing w:before="166" w:line="228" w:lineRule="auto"/>
              <w:ind w:left="114"/>
              <w:rPr>
                <w:rFonts w:ascii="宋体" w:hAnsi="宋体" w:eastAsia="宋体" w:cs="宋体"/>
                <w:sz w:val="20"/>
                <w:szCs w:val="20"/>
              </w:rPr>
            </w:pPr>
            <w:r>
              <w:rPr>
                <w:rFonts w:ascii="宋体" w:hAnsi="宋体" w:eastAsia="宋体" w:cs="宋体"/>
                <w:spacing w:val="15"/>
                <w:sz w:val="20"/>
                <w:szCs w:val="20"/>
              </w:rPr>
              <w:t>成</w:t>
            </w:r>
            <w:r>
              <w:rPr>
                <w:rFonts w:ascii="宋体" w:hAnsi="宋体" w:eastAsia="宋体" w:cs="宋体"/>
                <w:spacing w:val="9"/>
                <w:sz w:val="20"/>
                <w:szCs w:val="20"/>
              </w:rPr>
              <w:t>品保护和工程保修工作的管理和承诺</w:t>
            </w:r>
          </w:p>
        </w:tc>
        <w:tc>
          <w:tcPr>
            <w:tcW w:w="459" w:type="dxa"/>
            <w:vAlign w:val="top"/>
          </w:tcPr>
          <w:p>
            <w:pPr>
              <w:rPr>
                <w:rFonts w:ascii="Arial"/>
                <w:sz w:val="21"/>
              </w:rPr>
            </w:pPr>
          </w:p>
        </w:tc>
        <w:tc>
          <w:tcPr>
            <w:tcW w:w="460" w:type="dxa"/>
            <w:vAlign w:val="top"/>
          </w:tcPr>
          <w:p>
            <w:pPr>
              <w:rPr>
                <w:rFonts w:ascii="Arial"/>
                <w:sz w:val="21"/>
              </w:rPr>
            </w:pPr>
          </w:p>
        </w:tc>
        <w:tc>
          <w:tcPr>
            <w:tcW w:w="460" w:type="dxa"/>
            <w:vAlign w:val="top"/>
          </w:tcPr>
          <w:p>
            <w:pPr>
              <w:rPr>
                <w:rFonts w:ascii="Arial"/>
                <w:sz w:val="21"/>
              </w:rPr>
            </w:pPr>
          </w:p>
        </w:tc>
        <w:tc>
          <w:tcPr>
            <w:tcW w:w="461" w:type="dxa"/>
            <w:vAlign w:val="top"/>
          </w:tcPr>
          <w:p>
            <w:pPr>
              <w:rPr>
                <w:rFonts w:ascii="Arial"/>
                <w:sz w:val="21"/>
              </w:rPr>
            </w:pPr>
          </w:p>
        </w:tc>
        <w:tc>
          <w:tcPr>
            <w:tcW w:w="460" w:type="dxa"/>
            <w:vAlign w:val="top"/>
          </w:tcPr>
          <w:p>
            <w:pPr>
              <w:rPr>
                <w:rFonts w:ascii="Arial"/>
                <w:sz w:val="21"/>
              </w:rPr>
            </w:pPr>
          </w:p>
        </w:tc>
        <w:tc>
          <w:tcPr>
            <w:tcW w:w="461" w:type="dxa"/>
            <w:vAlign w:val="top"/>
          </w:tcPr>
          <w:p>
            <w:pPr>
              <w:rPr>
                <w:rFonts w:ascii="Arial"/>
                <w:sz w:val="21"/>
              </w:rPr>
            </w:pPr>
          </w:p>
        </w:tc>
        <w:tc>
          <w:tcPr>
            <w:tcW w:w="460" w:type="dxa"/>
            <w:vAlign w:val="top"/>
          </w:tcPr>
          <w:p>
            <w:pPr>
              <w:rPr>
                <w:rFonts w:ascii="Arial"/>
                <w:sz w:val="21"/>
              </w:rPr>
            </w:pPr>
          </w:p>
        </w:tc>
        <w:tc>
          <w:tcPr>
            <w:tcW w:w="46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52" w:type="dxa"/>
            <w:vMerge w:val="continue"/>
            <w:tcBorders>
              <w:top w:val="nil"/>
              <w:bottom w:val="nil"/>
            </w:tcBorders>
            <w:vAlign w:val="top"/>
          </w:tcPr>
          <w:p>
            <w:pPr>
              <w:rPr>
                <w:rFonts w:ascii="Arial"/>
                <w:sz w:val="21"/>
              </w:rPr>
            </w:pPr>
          </w:p>
        </w:tc>
        <w:tc>
          <w:tcPr>
            <w:tcW w:w="539" w:type="dxa"/>
            <w:vAlign w:val="top"/>
          </w:tcPr>
          <w:p>
            <w:pPr>
              <w:spacing w:before="200" w:line="193" w:lineRule="auto"/>
              <w:ind w:left="127"/>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6"/>
                <w:sz w:val="20"/>
                <w:szCs w:val="20"/>
              </w:rPr>
              <w:t>1</w:t>
            </w:r>
          </w:p>
        </w:tc>
        <w:tc>
          <w:tcPr>
            <w:tcW w:w="3958" w:type="dxa"/>
            <w:vAlign w:val="top"/>
          </w:tcPr>
          <w:p>
            <w:pPr>
              <w:spacing w:before="33" w:line="238" w:lineRule="auto"/>
              <w:ind w:left="112" w:right="106"/>
              <w:rPr>
                <w:rFonts w:ascii="宋体" w:hAnsi="宋体" w:eastAsia="宋体" w:cs="宋体"/>
                <w:sz w:val="20"/>
                <w:szCs w:val="20"/>
              </w:rPr>
            </w:pPr>
            <w:r>
              <w:rPr>
                <w:rFonts w:ascii="宋体" w:hAnsi="宋体" w:eastAsia="宋体" w:cs="宋体"/>
                <w:spacing w:val="14"/>
                <w:sz w:val="20"/>
                <w:szCs w:val="20"/>
              </w:rPr>
              <w:t>任</w:t>
            </w:r>
            <w:r>
              <w:rPr>
                <w:rFonts w:ascii="宋体" w:hAnsi="宋体" w:eastAsia="宋体" w:cs="宋体"/>
                <w:spacing w:val="8"/>
                <w:sz w:val="20"/>
                <w:szCs w:val="20"/>
              </w:rPr>
              <w:t>何</w:t>
            </w:r>
            <w:r>
              <w:rPr>
                <w:rFonts w:ascii="宋体" w:hAnsi="宋体" w:eastAsia="宋体" w:cs="宋体"/>
                <w:spacing w:val="7"/>
                <w:sz w:val="20"/>
                <w:szCs w:val="20"/>
              </w:rPr>
              <w:t>可能的紧急情况的处理措施、预案以</w:t>
            </w:r>
            <w:r>
              <w:rPr>
                <w:rFonts w:ascii="宋体" w:hAnsi="宋体" w:eastAsia="宋体" w:cs="宋体"/>
                <w:sz w:val="20"/>
                <w:szCs w:val="20"/>
              </w:rPr>
              <w:t xml:space="preserve"> </w:t>
            </w:r>
            <w:r>
              <w:rPr>
                <w:rFonts w:ascii="宋体" w:hAnsi="宋体" w:eastAsia="宋体" w:cs="宋体"/>
                <w:spacing w:val="9"/>
                <w:sz w:val="20"/>
                <w:szCs w:val="20"/>
              </w:rPr>
              <w:t>及抵抗风险的措</w:t>
            </w:r>
            <w:r>
              <w:rPr>
                <w:rFonts w:ascii="宋体" w:hAnsi="宋体" w:eastAsia="宋体" w:cs="宋体"/>
                <w:spacing w:val="7"/>
                <w:sz w:val="20"/>
                <w:szCs w:val="20"/>
              </w:rPr>
              <w:t>施</w:t>
            </w:r>
          </w:p>
        </w:tc>
        <w:tc>
          <w:tcPr>
            <w:tcW w:w="459" w:type="dxa"/>
            <w:vAlign w:val="top"/>
          </w:tcPr>
          <w:p>
            <w:pPr>
              <w:rPr>
                <w:rFonts w:ascii="Arial"/>
                <w:sz w:val="21"/>
              </w:rPr>
            </w:pPr>
          </w:p>
        </w:tc>
        <w:tc>
          <w:tcPr>
            <w:tcW w:w="460" w:type="dxa"/>
            <w:vAlign w:val="top"/>
          </w:tcPr>
          <w:p>
            <w:pPr>
              <w:rPr>
                <w:rFonts w:ascii="Arial"/>
                <w:sz w:val="21"/>
              </w:rPr>
            </w:pPr>
          </w:p>
        </w:tc>
        <w:tc>
          <w:tcPr>
            <w:tcW w:w="460" w:type="dxa"/>
            <w:vAlign w:val="top"/>
          </w:tcPr>
          <w:p>
            <w:pPr>
              <w:rPr>
                <w:rFonts w:ascii="Arial"/>
                <w:sz w:val="21"/>
              </w:rPr>
            </w:pPr>
          </w:p>
        </w:tc>
        <w:tc>
          <w:tcPr>
            <w:tcW w:w="461" w:type="dxa"/>
            <w:vAlign w:val="top"/>
          </w:tcPr>
          <w:p>
            <w:pPr>
              <w:rPr>
                <w:rFonts w:ascii="Arial"/>
                <w:sz w:val="21"/>
              </w:rPr>
            </w:pPr>
          </w:p>
        </w:tc>
        <w:tc>
          <w:tcPr>
            <w:tcW w:w="460" w:type="dxa"/>
            <w:vAlign w:val="top"/>
          </w:tcPr>
          <w:p>
            <w:pPr>
              <w:rPr>
                <w:rFonts w:ascii="Arial"/>
                <w:sz w:val="21"/>
              </w:rPr>
            </w:pPr>
          </w:p>
        </w:tc>
        <w:tc>
          <w:tcPr>
            <w:tcW w:w="461" w:type="dxa"/>
            <w:vAlign w:val="top"/>
          </w:tcPr>
          <w:p>
            <w:pPr>
              <w:rPr>
                <w:rFonts w:ascii="Arial"/>
                <w:sz w:val="21"/>
              </w:rPr>
            </w:pPr>
          </w:p>
        </w:tc>
        <w:tc>
          <w:tcPr>
            <w:tcW w:w="460" w:type="dxa"/>
            <w:vAlign w:val="top"/>
          </w:tcPr>
          <w:p>
            <w:pPr>
              <w:rPr>
                <w:rFonts w:ascii="Arial"/>
                <w:sz w:val="21"/>
              </w:rPr>
            </w:pPr>
          </w:p>
        </w:tc>
        <w:tc>
          <w:tcPr>
            <w:tcW w:w="46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52" w:type="dxa"/>
            <w:vMerge w:val="continue"/>
            <w:tcBorders>
              <w:top w:val="nil"/>
            </w:tcBorders>
            <w:vAlign w:val="top"/>
          </w:tcPr>
          <w:p>
            <w:pPr>
              <w:rPr>
                <w:rFonts w:ascii="Arial"/>
                <w:sz w:val="21"/>
              </w:rPr>
            </w:pPr>
          </w:p>
        </w:tc>
        <w:tc>
          <w:tcPr>
            <w:tcW w:w="539" w:type="dxa"/>
            <w:vAlign w:val="top"/>
          </w:tcPr>
          <w:p>
            <w:pPr>
              <w:spacing w:before="201" w:line="193" w:lineRule="auto"/>
              <w:ind w:left="127"/>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6"/>
                <w:sz w:val="20"/>
                <w:szCs w:val="20"/>
              </w:rPr>
              <w:t>2</w:t>
            </w:r>
          </w:p>
        </w:tc>
        <w:tc>
          <w:tcPr>
            <w:tcW w:w="3958" w:type="dxa"/>
            <w:vAlign w:val="top"/>
          </w:tcPr>
          <w:p>
            <w:pPr>
              <w:spacing w:before="33" w:line="238" w:lineRule="auto"/>
              <w:ind w:left="129" w:right="106" w:hanging="17"/>
              <w:rPr>
                <w:rFonts w:ascii="宋体" w:hAnsi="宋体" w:eastAsia="宋体" w:cs="宋体"/>
                <w:sz w:val="20"/>
                <w:szCs w:val="20"/>
              </w:rPr>
            </w:pPr>
            <w:r>
              <w:rPr>
                <w:rFonts w:ascii="宋体" w:hAnsi="宋体" w:eastAsia="宋体" w:cs="宋体"/>
                <w:spacing w:val="30"/>
                <w:sz w:val="20"/>
                <w:szCs w:val="20"/>
              </w:rPr>
              <w:t>对</w:t>
            </w:r>
            <w:r>
              <w:rPr>
                <w:rFonts w:ascii="宋体" w:hAnsi="宋体" w:eastAsia="宋体" w:cs="宋体"/>
                <w:spacing w:val="19"/>
                <w:sz w:val="20"/>
                <w:szCs w:val="20"/>
              </w:rPr>
              <w:t>总包管理的认识以及对专业分包工程</w:t>
            </w:r>
            <w:r>
              <w:rPr>
                <w:rFonts w:ascii="宋体" w:hAnsi="宋体" w:eastAsia="宋体" w:cs="宋体"/>
                <w:sz w:val="20"/>
                <w:szCs w:val="20"/>
              </w:rPr>
              <w:t xml:space="preserve"> </w:t>
            </w:r>
            <w:r>
              <w:rPr>
                <w:rFonts w:ascii="宋体" w:hAnsi="宋体" w:eastAsia="宋体" w:cs="宋体"/>
                <w:spacing w:val="8"/>
                <w:sz w:val="20"/>
                <w:szCs w:val="20"/>
              </w:rPr>
              <w:t>的配合、协调、管理、服务方案</w:t>
            </w:r>
          </w:p>
        </w:tc>
        <w:tc>
          <w:tcPr>
            <w:tcW w:w="459" w:type="dxa"/>
            <w:vAlign w:val="top"/>
          </w:tcPr>
          <w:p>
            <w:pPr>
              <w:rPr>
                <w:rFonts w:ascii="Arial"/>
                <w:sz w:val="21"/>
              </w:rPr>
            </w:pPr>
          </w:p>
        </w:tc>
        <w:tc>
          <w:tcPr>
            <w:tcW w:w="460" w:type="dxa"/>
            <w:vAlign w:val="top"/>
          </w:tcPr>
          <w:p>
            <w:pPr>
              <w:rPr>
                <w:rFonts w:ascii="Arial"/>
                <w:sz w:val="21"/>
              </w:rPr>
            </w:pPr>
          </w:p>
        </w:tc>
        <w:tc>
          <w:tcPr>
            <w:tcW w:w="460" w:type="dxa"/>
            <w:vAlign w:val="top"/>
          </w:tcPr>
          <w:p>
            <w:pPr>
              <w:rPr>
                <w:rFonts w:ascii="Arial"/>
                <w:sz w:val="21"/>
              </w:rPr>
            </w:pPr>
          </w:p>
        </w:tc>
        <w:tc>
          <w:tcPr>
            <w:tcW w:w="461" w:type="dxa"/>
            <w:vAlign w:val="top"/>
          </w:tcPr>
          <w:p>
            <w:pPr>
              <w:rPr>
                <w:rFonts w:ascii="Arial"/>
                <w:sz w:val="21"/>
              </w:rPr>
            </w:pPr>
          </w:p>
        </w:tc>
        <w:tc>
          <w:tcPr>
            <w:tcW w:w="460" w:type="dxa"/>
            <w:vAlign w:val="top"/>
          </w:tcPr>
          <w:p>
            <w:pPr>
              <w:rPr>
                <w:rFonts w:ascii="Arial"/>
                <w:sz w:val="21"/>
              </w:rPr>
            </w:pPr>
          </w:p>
        </w:tc>
        <w:tc>
          <w:tcPr>
            <w:tcW w:w="461" w:type="dxa"/>
            <w:vAlign w:val="top"/>
          </w:tcPr>
          <w:p>
            <w:pPr>
              <w:rPr>
                <w:rFonts w:ascii="Arial"/>
                <w:sz w:val="21"/>
              </w:rPr>
            </w:pPr>
          </w:p>
        </w:tc>
        <w:tc>
          <w:tcPr>
            <w:tcW w:w="460" w:type="dxa"/>
            <w:vAlign w:val="top"/>
          </w:tcPr>
          <w:p>
            <w:pPr>
              <w:rPr>
                <w:rFonts w:ascii="Arial"/>
                <w:sz w:val="21"/>
              </w:rPr>
            </w:pPr>
          </w:p>
        </w:tc>
        <w:tc>
          <w:tcPr>
            <w:tcW w:w="46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5149" w:type="dxa"/>
            <w:gridSpan w:val="3"/>
            <w:vAlign w:val="top"/>
          </w:tcPr>
          <w:p>
            <w:pPr>
              <w:spacing w:line="252" w:lineRule="auto"/>
              <w:rPr>
                <w:rFonts w:ascii="Arial"/>
                <w:sz w:val="21"/>
              </w:rPr>
            </w:pPr>
          </w:p>
          <w:p>
            <w:pPr>
              <w:spacing w:before="65" w:line="228" w:lineRule="auto"/>
              <w:ind w:left="121"/>
              <w:rPr>
                <w:rFonts w:ascii="宋体" w:hAnsi="宋体" w:eastAsia="宋体" w:cs="宋体"/>
                <w:sz w:val="20"/>
                <w:szCs w:val="20"/>
              </w:rPr>
            </w:pPr>
            <w:r>
              <w:rPr>
                <w:rFonts w:ascii="宋体" w:hAnsi="宋体" w:eastAsia="宋体" w:cs="宋体"/>
                <w:spacing w:val="7"/>
                <w:sz w:val="20"/>
                <w:szCs w:val="20"/>
              </w:rPr>
              <w:t>总</w:t>
            </w:r>
            <w:r>
              <w:rPr>
                <w:rFonts w:ascii="宋体" w:hAnsi="宋体" w:eastAsia="宋体" w:cs="宋体"/>
                <w:spacing w:val="4"/>
                <w:sz w:val="20"/>
                <w:szCs w:val="20"/>
              </w:rPr>
              <w:t>评结果：</w:t>
            </w:r>
          </w:p>
        </w:tc>
        <w:tc>
          <w:tcPr>
            <w:tcW w:w="919" w:type="dxa"/>
            <w:gridSpan w:val="2"/>
            <w:vAlign w:val="top"/>
          </w:tcPr>
          <w:p>
            <w:pPr>
              <w:rPr>
                <w:rFonts w:ascii="Arial"/>
                <w:sz w:val="21"/>
              </w:rPr>
            </w:pPr>
          </w:p>
        </w:tc>
        <w:tc>
          <w:tcPr>
            <w:tcW w:w="921" w:type="dxa"/>
            <w:gridSpan w:val="2"/>
            <w:vAlign w:val="top"/>
          </w:tcPr>
          <w:p>
            <w:pPr>
              <w:rPr>
                <w:rFonts w:ascii="Arial"/>
                <w:sz w:val="21"/>
              </w:rPr>
            </w:pPr>
          </w:p>
        </w:tc>
        <w:tc>
          <w:tcPr>
            <w:tcW w:w="921" w:type="dxa"/>
            <w:gridSpan w:val="2"/>
            <w:vAlign w:val="top"/>
          </w:tcPr>
          <w:p>
            <w:pPr>
              <w:rPr>
                <w:rFonts w:ascii="Arial"/>
                <w:sz w:val="21"/>
              </w:rPr>
            </w:pPr>
          </w:p>
        </w:tc>
        <w:tc>
          <w:tcPr>
            <w:tcW w:w="925"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4" w:hRule="atLeast"/>
        </w:trPr>
        <w:tc>
          <w:tcPr>
            <w:tcW w:w="8835" w:type="dxa"/>
            <w:gridSpan w:val="11"/>
            <w:vAlign w:val="top"/>
          </w:tcPr>
          <w:p>
            <w:pPr>
              <w:spacing w:line="341" w:lineRule="auto"/>
              <w:rPr>
                <w:rFonts w:ascii="Arial"/>
                <w:sz w:val="21"/>
              </w:rPr>
            </w:pPr>
          </w:p>
          <w:p>
            <w:pPr>
              <w:spacing w:line="342" w:lineRule="auto"/>
              <w:rPr>
                <w:rFonts w:ascii="Arial"/>
                <w:sz w:val="21"/>
              </w:rPr>
            </w:pPr>
          </w:p>
          <w:p>
            <w:pPr>
              <w:spacing w:before="39" w:line="229" w:lineRule="auto"/>
              <w:ind w:left="105"/>
              <w:rPr>
                <w:rFonts w:hint="eastAsia" w:ascii="宋体" w:hAnsi="宋体" w:eastAsia="宋体" w:cs="宋体"/>
                <w:spacing w:val="8"/>
                <w:sz w:val="20"/>
                <w:szCs w:val="20"/>
              </w:rPr>
            </w:pPr>
            <w:r>
              <w:rPr>
                <w:rFonts w:hint="eastAsia" w:ascii="宋体" w:hAnsi="宋体" w:eastAsia="宋体" w:cs="宋体"/>
                <w:spacing w:val="8"/>
                <w:sz w:val="20"/>
                <w:szCs w:val="20"/>
              </w:rPr>
              <w:t>谈判小组成员签名：</w:t>
            </w:r>
          </w:p>
          <w:p>
            <w:pPr>
              <w:spacing w:line="250" w:lineRule="auto"/>
              <w:rPr>
                <w:rFonts w:hint="eastAsia" w:ascii="宋体" w:hAnsi="宋体" w:eastAsia="宋体" w:cs="宋体"/>
                <w:sz w:val="21"/>
              </w:rPr>
            </w:pPr>
          </w:p>
          <w:p>
            <w:pPr>
              <w:spacing w:line="250" w:lineRule="auto"/>
              <w:rPr>
                <w:rFonts w:hint="eastAsia" w:ascii="宋体" w:hAnsi="宋体" w:eastAsia="宋体" w:cs="宋体"/>
                <w:sz w:val="21"/>
              </w:rPr>
            </w:pPr>
          </w:p>
          <w:p>
            <w:pPr>
              <w:spacing w:before="65" w:line="228" w:lineRule="auto"/>
              <w:ind w:right="361"/>
              <w:jc w:val="right"/>
              <w:rPr>
                <w:rFonts w:ascii="宋体" w:hAnsi="宋体" w:eastAsia="宋体" w:cs="宋体"/>
                <w:sz w:val="20"/>
                <w:szCs w:val="20"/>
              </w:rPr>
            </w:pPr>
            <w:r>
              <w:rPr>
                <w:rFonts w:hint="eastAsia" w:ascii="宋体" w:hAnsi="宋体" w:eastAsia="宋体" w:cs="宋体"/>
                <w:spacing w:val="8"/>
                <w:sz w:val="20"/>
                <w:szCs w:val="20"/>
              </w:rPr>
              <w:t>年    月    日</w:t>
            </w:r>
          </w:p>
        </w:tc>
      </w:tr>
    </w:tbl>
    <w:p>
      <w:pPr>
        <w:rPr>
          <w:rFonts w:ascii="Arial"/>
          <w:sz w:val="21"/>
        </w:rPr>
      </w:pPr>
    </w:p>
    <w:p>
      <w:pPr>
        <w:sectPr>
          <w:footerReference r:id="rId15" w:type="default"/>
          <w:pgSz w:w="11906" w:h="16839"/>
          <w:pgMar w:top="1431" w:right="1647" w:bottom="1156" w:left="1418" w:header="0" w:footer="996" w:gutter="0"/>
          <w:cols w:space="720" w:num="1"/>
        </w:sect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before="130" w:line="219" w:lineRule="auto"/>
        <w:ind w:left="1968"/>
        <w:rPr>
          <w:rFonts w:ascii="宋体" w:hAnsi="宋体" w:eastAsia="宋体" w:cs="宋体"/>
          <w:sz w:val="40"/>
          <w:szCs w:val="40"/>
        </w:rPr>
      </w:pPr>
      <w:r>
        <w:rPr>
          <w:rFonts w:ascii="宋体" w:hAnsi="宋体" w:eastAsia="宋体" w:cs="宋体"/>
          <w:spacing w:val="1"/>
          <w:sz w:val="40"/>
          <w:szCs w:val="40"/>
          <w14:textOutline w14:w="7282" w14:cap="sq" w14:cmpd="sng">
            <w14:solidFill>
              <w14:srgbClr w14:val="000000"/>
            </w14:solidFill>
            <w14:prstDash w14:val="solid"/>
            <w14:bevel/>
          </w14:textOutline>
        </w:rPr>
        <w:t>第</w:t>
      </w:r>
      <w:r>
        <w:rPr>
          <w:rFonts w:ascii="宋体" w:hAnsi="宋体" w:eastAsia="宋体" w:cs="宋体"/>
          <w:spacing w:val="1"/>
          <w:sz w:val="40"/>
          <w:szCs w:val="40"/>
        </w:rPr>
        <w:t xml:space="preserve"> </w:t>
      </w:r>
      <w:r>
        <w:rPr>
          <w:rFonts w:ascii="宋体" w:hAnsi="宋体" w:eastAsia="宋体" w:cs="宋体"/>
          <w:spacing w:val="1"/>
          <w:sz w:val="40"/>
          <w:szCs w:val="40"/>
          <w14:textOutline w14:w="7282" w14:cap="sq" w14:cmpd="sng">
            <w14:solidFill>
              <w14:srgbClr w14:val="000000"/>
            </w14:solidFill>
            <w14:prstDash w14:val="solid"/>
            <w14:bevel/>
          </w14:textOutline>
        </w:rPr>
        <w:t>四</w:t>
      </w:r>
      <w:r>
        <w:rPr>
          <w:rFonts w:ascii="宋体" w:hAnsi="宋体" w:eastAsia="宋体" w:cs="宋体"/>
          <w:sz w:val="40"/>
          <w:szCs w:val="40"/>
        </w:rPr>
        <w:t xml:space="preserve"> </w:t>
      </w:r>
      <w:r>
        <w:rPr>
          <w:rFonts w:ascii="宋体" w:hAnsi="宋体" w:eastAsia="宋体" w:cs="宋体"/>
          <w:sz w:val="40"/>
          <w:szCs w:val="40"/>
          <w14:textOutline w14:w="7282" w14:cap="sq" w14:cmpd="sng">
            <w14:solidFill>
              <w14:srgbClr w14:val="000000"/>
            </w14:solidFill>
            <w14:prstDash w14:val="solid"/>
            <w14:bevel/>
          </w14:textOutline>
        </w:rPr>
        <w:t>章</w:t>
      </w:r>
      <w:r>
        <w:rPr>
          <w:rFonts w:ascii="宋体" w:hAnsi="宋体" w:eastAsia="宋体" w:cs="宋体"/>
          <w:sz w:val="40"/>
          <w:szCs w:val="40"/>
        </w:rPr>
        <w:t xml:space="preserve">  </w:t>
      </w:r>
      <w:r>
        <w:rPr>
          <w:rFonts w:ascii="宋体" w:hAnsi="宋体" w:eastAsia="宋体" w:cs="宋体"/>
          <w:sz w:val="40"/>
          <w:szCs w:val="40"/>
          <w14:textOutline w14:w="7282" w14:cap="sq" w14:cmpd="sng">
            <w14:solidFill>
              <w14:srgbClr w14:val="000000"/>
            </w14:solidFill>
            <w14:prstDash w14:val="solid"/>
            <w14:bevel/>
          </w14:textOutline>
        </w:rPr>
        <w:t>合同条款及格式</w:t>
      </w: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before="101" w:line="225" w:lineRule="auto"/>
        <w:ind w:left="2768"/>
        <w:outlineLvl w:val="1"/>
        <w:rPr>
          <w:rFonts w:ascii="宋体" w:hAnsi="宋体" w:eastAsia="宋体" w:cs="宋体"/>
          <w:sz w:val="31"/>
          <w:szCs w:val="31"/>
        </w:rPr>
      </w:pPr>
      <w:r>
        <w:rPr>
          <w:rFonts w:ascii="宋体" w:hAnsi="宋体" w:eastAsia="宋体" w:cs="宋体"/>
          <w:spacing w:val="16"/>
          <w:sz w:val="31"/>
          <w:szCs w:val="31"/>
          <w14:textOutline w14:w="5793" w14:cap="sq" w14:cmpd="sng">
            <w14:solidFill>
              <w14:srgbClr w14:val="000000"/>
            </w14:solidFill>
            <w14:prstDash w14:val="solid"/>
            <w14:bevel/>
          </w14:textOutline>
        </w:rPr>
        <w:t>第</w:t>
      </w:r>
      <w:r>
        <w:rPr>
          <w:rFonts w:ascii="宋体" w:hAnsi="宋体" w:eastAsia="宋体" w:cs="宋体"/>
          <w:spacing w:val="8"/>
          <w:sz w:val="31"/>
          <w:szCs w:val="31"/>
          <w14:textOutline w14:w="5793" w14:cap="sq" w14:cmpd="sng">
            <w14:solidFill>
              <w14:srgbClr w14:val="000000"/>
            </w14:solidFill>
            <w14:prstDash w14:val="solid"/>
            <w14:bevel/>
          </w14:textOutline>
        </w:rPr>
        <w:t>一节</w:t>
      </w:r>
      <w:r>
        <w:rPr>
          <w:rFonts w:ascii="宋体" w:hAnsi="宋体" w:eastAsia="宋体" w:cs="宋体"/>
          <w:spacing w:val="8"/>
          <w:sz w:val="31"/>
          <w:szCs w:val="31"/>
        </w:rPr>
        <w:t xml:space="preserve">  </w:t>
      </w:r>
      <w:r>
        <w:rPr>
          <w:rFonts w:ascii="宋体" w:hAnsi="宋体" w:eastAsia="宋体" w:cs="宋体"/>
          <w:spacing w:val="8"/>
          <w:sz w:val="31"/>
          <w:szCs w:val="31"/>
          <w14:textOutline w14:w="5793" w14:cap="sq" w14:cmpd="sng">
            <w14:solidFill>
              <w14:srgbClr w14:val="000000"/>
            </w14:solidFill>
            <w14:prstDash w14:val="solid"/>
            <w14:bevel/>
          </w14:textOutline>
        </w:rPr>
        <w:t>通用合同条款</w:t>
      </w:r>
    </w:p>
    <w:p>
      <w:pPr>
        <w:spacing w:line="449" w:lineRule="auto"/>
        <w:rPr>
          <w:rFonts w:ascii="Arial"/>
          <w:sz w:val="21"/>
        </w:rPr>
      </w:pPr>
    </w:p>
    <w:p>
      <w:pPr>
        <w:spacing w:before="74" w:line="376" w:lineRule="auto"/>
        <w:ind w:firstLine="476"/>
        <w:rPr>
          <w:rFonts w:ascii="宋体" w:hAnsi="宋体" w:eastAsia="宋体" w:cs="宋体"/>
          <w:sz w:val="23"/>
          <w:szCs w:val="23"/>
        </w:rPr>
      </w:pPr>
      <w:r>
        <w:rPr>
          <w:rFonts w:ascii="宋体" w:hAnsi="宋体" w:eastAsia="宋体" w:cs="宋体"/>
          <w:spacing w:val="14"/>
          <w:sz w:val="23"/>
          <w:szCs w:val="23"/>
        </w:rPr>
        <w:t>通</w:t>
      </w:r>
      <w:r>
        <w:rPr>
          <w:rFonts w:ascii="宋体" w:hAnsi="宋体" w:eastAsia="宋体" w:cs="宋体"/>
          <w:spacing w:val="13"/>
          <w:sz w:val="23"/>
          <w:szCs w:val="23"/>
        </w:rPr>
        <w:t>用合同条款直接引用住房城乡建设部、国家工商行政管理总局“关于印发建</w:t>
      </w:r>
      <w:r>
        <w:rPr>
          <w:rFonts w:ascii="宋体" w:hAnsi="宋体" w:eastAsia="宋体" w:cs="宋体"/>
          <w:sz w:val="23"/>
          <w:szCs w:val="23"/>
        </w:rPr>
        <w:t xml:space="preserve"> </w:t>
      </w:r>
      <w:r>
        <w:rPr>
          <w:rFonts w:ascii="宋体" w:hAnsi="宋体" w:eastAsia="宋体" w:cs="宋体"/>
          <w:spacing w:val="14"/>
          <w:sz w:val="23"/>
          <w:szCs w:val="23"/>
        </w:rPr>
        <w:t>设工程施</w:t>
      </w:r>
      <w:r>
        <w:rPr>
          <w:rFonts w:ascii="宋体" w:hAnsi="宋体" w:eastAsia="宋体" w:cs="宋体"/>
          <w:spacing w:val="13"/>
          <w:sz w:val="23"/>
          <w:szCs w:val="23"/>
        </w:rPr>
        <w:t>工</w:t>
      </w:r>
      <w:r>
        <w:rPr>
          <w:rFonts w:ascii="宋体" w:hAnsi="宋体" w:eastAsia="宋体" w:cs="宋体"/>
          <w:spacing w:val="7"/>
          <w:sz w:val="23"/>
          <w:szCs w:val="23"/>
        </w:rPr>
        <w:t>合同 (示范文本) 的通知” (建市【2013】56 号) 中《建设工程施工合</w:t>
      </w:r>
      <w:r>
        <w:rPr>
          <w:rFonts w:ascii="宋体" w:hAnsi="宋体" w:eastAsia="宋体" w:cs="宋体"/>
          <w:sz w:val="23"/>
          <w:szCs w:val="23"/>
        </w:rPr>
        <w:t xml:space="preserve"> </w:t>
      </w:r>
      <w:r>
        <w:rPr>
          <w:rFonts w:ascii="宋体" w:hAnsi="宋体" w:eastAsia="宋体" w:cs="宋体"/>
          <w:spacing w:val="4"/>
          <w:sz w:val="23"/>
          <w:szCs w:val="23"/>
        </w:rPr>
        <w:t>同</w:t>
      </w:r>
      <w:r>
        <w:rPr>
          <w:rFonts w:ascii="宋体" w:hAnsi="宋体" w:eastAsia="宋体" w:cs="宋体"/>
          <w:spacing w:val="3"/>
          <w:sz w:val="23"/>
          <w:szCs w:val="23"/>
        </w:rPr>
        <w:t>》  (</w:t>
      </w:r>
      <w:r>
        <w:rPr>
          <w:rFonts w:ascii="宋体" w:hAnsi="宋体" w:eastAsia="宋体" w:cs="宋体"/>
          <w:sz w:val="23"/>
          <w:szCs w:val="23"/>
        </w:rPr>
        <w:t>GF</w:t>
      </w:r>
      <w:r>
        <w:rPr>
          <w:rFonts w:ascii="宋体" w:hAnsi="宋体" w:eastAsia="宋体" w:cs="宋体"/>
          <w:spacing w:val="3"/>
          <w:sz w:val="23"/>
          <w:szCs w:val="23"/>
        </w:rPr>
        <w:t>-2013-0201) 第二部分“通用合同条款”。</w:t>
      </w:r>
    </w:p>
    <w:p>
      <w:pPr>
        <w:sectPr>
          <w:footerReference r:id="rId16" w:type="default"/>
          <w:pgSz w:w="11906" w:h="16839"/>
          <w:pgMar w:top="1431" w:right="1622" w:bottom="1156" w:left="1544" w:header="0" w:footer="996" w:gutter="0"/>
          <w:cols w:space="720" w:num="1"/>
        </w:sectPr>
      </w:pPr>
    </w:p>
    <w:p>
      <w:pPr>
        <w:spacing w:before="134" w:line="223" w:lineRule="auto"/>
        <w:ind w:left="2771"/>
        <w:rPr>
          <w:rFonts w:ascii="宋体" w:hAnsi="宋体" w:eastAsia="宋体" w:cs="宋体"/>
          <w:sz w:val="31"/>
          <w:szCs w:val="31"/>
        </w:rPr>
      </w:pPr>
      <w:r>
        <w:rPr>
          <w:rFonts w:ascii="宋体" w:hAnsi="宋体" w:eastAsia="宋体" w:cs="宋体"/>
          <w:spacing w:val="16"/>
          <w:sz w:val="31"/>
          <w:szCs w:val="31"/>
          <w14:textOutline w14:w="5793" w14:cap="sq" w14:cmpd="sng">
            <w14:solidFill>
              <w14:srgbClr w14:val="000000"/>
            </w14:solidFill>
            <w14:prstDash w14:val="solid"/>
            <w14:bevel/>
          </w14:textOutline>
        </w:rPr>
        <w:t>第</w:t>
      </w:r>
      <w:r>
        <w:rPr>
          <w:rFonts w:ascii="宋体" w:hAnsi="宋体" w:eastAsia="宋体" w:cs="宋体"/>
          <w:spacing w:val="8"/>
          <w:sz w:val="31"/>
          <w:szCs w:val="31"/>
          <w14:textOutline w14:w="5793" w14:cap="sq" w14:cmpd="sng">
            <w14:solidFill>
              <w14:srgbClr w14:val="000000"/>
            </w14:solidFill>
            <w14:prstDash w14:val="solid"/>
            <w14:bevel/>
          </w14:textOutline>
        </w:rPr>
        <w:t>二节</w:t>
      </w:r>
      <w:r>
        <w:rPr>
          <w:rFonts w:ascii="宋体" w:hAnsi="宋体" w:eastAsia="宋体" w:cs="宋体"/>
          <w:spacing w:val="8"/>
          <w:sz w:val="31"/>
          <w:szCs w:val="31"/>
        </w:rPr>
        <w:t xml:space="preserve">  </w:t>
      </w:r>
      <w:r>
        <w:rPr>
          <w:rFonts w:ascii="宋体" w:hAnsi="宋体" w:eastAsia="宋体" w:cs="宋体"/>
          <w:spacing w:val="8"/>
          <w:sz w:val="31"/>
          <w:szCs w:val="31"/>
          <w14:textOutline w14:w="5793" w14:cap="sq" w14:cmpd="sng">
            <w14:solidFill>
              <w14:srgbClr w14:val="000000"/>
            </w14:solidFill>
            <w14:prstDash w14:val="solid"/>
            <w14:bevel/>
          </w14:textOutline>
        </w:rPr>
        <w:t>专用合同条款</w:t>
      </w:r>
    </w:p>
    <w:p>
      <w:pPr>
        <w:spacing w:line="338" w:lineRule="auto"/>
        <w:rPr>
          <w:rFonts w:ascii="Arial"/>
          <w:sz w:val="21"/>
        </w:rPr>
      </w:pPr>
    </w:p>
    <w:p>
      <w:pPr>
        <w:spacing w:line="339" w:lineRule="auto"/>
        <w:rPr>
          <w:rFonts w:ascii="Arial"/>
          <w:sz w:val="21"/>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96" w:firstLineChars="20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 一般约</w:t>
      </w:r>
      <w:r>
        <w:rPr>
          <w:rFonts w:hint="eastAsia" w:asciiTheme="minorEastAsia" w:hAnsiTheme="minorEastAsia" w:eastAsiaTheme="minorEastAsia" w:cstheme="minorEastAsia"/>
          <w:spacing w:val="3"/>
          <w:sz w:val="24"/>
          <w:szCs w:val="24"/>
        </w:rPr>
        <w:t>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9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1.1 词语定义</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4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pacing w:val="-4"/>
          <w:sz w:val="24"/>
          <w:szCs w:val="24"/>
        </w:rPr>
        <w:t>1.1 合同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3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1.1</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7"/>
          <w:sz w:val="24"/>
          <w:szCs w:val="24"/>
        </w:rPr>
        <w:t>1.10 其他合同文件包括：</w:t>
      </w:r>
      <w:r>
        <w:rPr>
          <w:rFonts w:hint="eastAsia" w:asciiTheme="minorEastAsia" w:hAnsiTheme="minorEastAsia" w:eastAsiaTheme="minorEastAsia" w:cstheme="minorEastAsia"/>
          <w:spacing w:val="7"/>
          <w:sz w:val="24"/>
          <w:szCs w:val="24"/>
          <w:u w:val="single" w:color="auto"/>
        </w:rPr>
        <w:t xml:space="preserve"> 履行合同过程中双方总经理以上管理者 (或双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7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u w:val="single" w:color="auto"/>
        </w:rPr>
        <w:t>方</w:t>
      </w:r>
      <w:r>
        <w:rPr>
          <w:rFonts w:hint="eastAsia" w:asciiTheme="minorEastAsia" w:hAnsiTheme="minorEastAsia" w:eastAsiaTheme="minorEastAsia" w:cstheme="minorEastAsia"/>
          <w:spacing w:val="18"/>
          <w:sz w:val="24"/>
          <w:szCs w:val="24"/>
          <w:u w:val="single" w:color="auto"/>
        </w:rPr>
        <w:t>工</w:t>
      </w:r>
      <w:r>
        <w:rPr>
          <w:rFonts w:hint="eastAsia" w:asciiTheme="minorEastAsia" w:hAnsiTheme="minorEastAsia" w:eastAsiaTheme="minorEastAsia" w:cstheme="minorEastAsia"/>
          <w:spacing w:val="12"/>
          <w:sz w:val="24"/>
          <w:szCs w:val="24"/>
          <w:u w:val="single" w:color="auto"/>
        </w:rPr>
        <w:t>地代表人) 书面确认的对合同内容有实质性影响的会议纪要、签证、设计变更</w:t>
      </w:r>
      <w:r>
        <w:rPr>
          <w:rFonts w:hint="eastAsia" w:asciiTheme="minorEastAsia" w:hAnsiTheme="minorEastAsia" w:eastAsiaTheme="minorEastAsia" w:cstheme="minorEastAsia"/>
          <w:spacing w:val="6"/>
          <w:sz w:val="24"/>
          <w:szCs w:val="24"/>
          <w:u w:val="single" w:color="auto"/>
        </w:rPr>
        <w:t>等</w:t>
      </w:r>
      <w:r>
        <w:rPr>
          <w:rFonts w:hint="eastAsia" w:asciiTheme="minorEastAsia" w:hAnsiTheme="minorEastAsia" w:eastAsiaTheme="minorEastAsia" w:cstheme="minorEastAsia"/>
          <w:spacing w:val="4"/>
          <w:sz w:val="24"/>
          <w:szCs w:val="24"/>
          <w:u w:val="single" w:color="auto"/>
        </w:rPr>
        <w:t>资料</w:t>
      </w:r>
      <w:r>
        <w:rPr>
          <w:rFonts w:hint="eastAsia" w:asciiTheme="minorEastAsia" w:hAnsiTheme="minorEastAsia" w:eastAsiaTheme="minorEastAsia" w:cstheme="minorEastAsia"/>
          <w:spacing w:val="4"/>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1</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pacing w:val="6"/>
          <w:sz w:val="24"/>
          <w:szCs w:val="24"/>
        </w:rPr>
        <w:t>1.2 合同当事人及其他相关方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7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1.1.2.</w:t>
      </w:r>
      <w:r>
        <w:rPr>
          <w:rFonts w:hint="eastAsia" w:asciiTheme="minorEastAsia" w:hAnsiTheme="minorEastAsia" w:eastAsiaTheme="minorEastAsia" w:cstheme="minorEastAsia"/>
          <w:spacing w:val="-1"/>
          <w:sz w:val="24"/>
          <w:szCs w:val="24"/>
          <w:highlight w:val="none"/>
        </w:rPr>
        <w:t>4 监理人：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56"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名    称 ：</w:t>
      </w:r>
      <w:r>
        <w:rPr>
          <w:rFonts w:hint="eastAsia" w:asciiTheme="minorEastAsia" w:hAnsiTheme="minorEastAsia" w:eastAsiaTheme="minorEastAsia" w:cstheme="minorEastAsia"/>
          <w:spacing w:val="-6"/>
          <w:sz w:val="24"/>
          <w:szCs w:val="24"/>
          <w:highlight w:val="none"/>
          <w:u w:val="single" w:color="auto"/>
        </w:rPr>
        <w:t xml:space="preserve">  </w:t>
      </w:r>
      <w:r>
        <w:rPr>
          <w:rFonts w:hint="eastAsia" w:asciiTheme="minorEastAsia" w:hAnsiTheme="minorEastAsia" w:eastAsiaTheme="minorEastAsia" w:cstheme="minorEastAsia"/>
          <w:spacing w:val="-6"/>
          <w:sz w:val="24"/>
          <w:szCs w:val="24"/>
          <w:highlight w:val="none"/>
          <w:u w:val="single" w:color="auto"/>
          <w:lang w:val="en-US" w:eastAsia="zh-CN"/>
        </w:rPr>
        <w:t xml:space="preserve">                </w:t>
      </w:r>
      <w:r>
        <w:rPr>
          <w:rFonts w:hint="eastAsia" w:asciiTheme="minorEastAsia" w:hAnsiTheme="minorEastAsia" w:eastAsiaTheme="minorEastAsia" w:cstheme="minorEastAsia"/>
          <w:spacing w:val="-3"/>
          <w:sz w:val="24"/>
          <w:szCs w:val="24"/>
          <w:highlight w:val="none"/>
          <w:u w:val="single" w:color="auto"/>
        </w:rPr>
        <w:t xml:space="preserve"> </w:t>
      </w:r>
      <w:r>
        <w:rPr>
          <w:rFonts w:hint="eastAsia" w:asciiTheme="minorEastAsia" w:hAnsiTheme="minorEastAsia" w:eastAsiaTheme="minorEastAsia" w:cstheme="minorEastAsia"/>
          <w:spacing w:val="-3"/>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64"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4"/>
          <w:sz w:val="24"/>
          <w:szCs w:val="24"/>
          <w:highlight w:val="none"/>
        </w:rPr>
        <w:t>资质类别和等级</w:t>
      </w:r>
      <w:r>
        <w:rPr>
          <w:rFonts w:hint="eastAsia" w:asciiTheme="minorEastAsia" w:hAnsiTheme="minorEastAsia" w:eastAsiaTheme="minorEastAsia" w:cstheme="minorEastAsia"/>
          <w:spacing w:val="-4"/>
          <w:sz w:val="24"/>
          <w:szCs w:val="24"/>
          <w:highlight w:val="none"/>
          <w:lang w:eastAsia="zh-CN"/>
        </w:rPr>
        <w:t>：</w:t>
      </w:r>
      <w:r>
        <w:rPr>
          <w:rFonts w:hint="eastAsia" w:asciiTheme="minorEastAsia" w:hAnsiTheme="minorEastAsia" w:eastAsiaTheme="minorEastAsia" w:cstheme="minorEastAsia"/>
          <w:spacing w:val="-4"/>
          <w:sz w:val="24"/>
          <w:szCs w:val="24"/>
          <w:highlight w:val="none"/>
          <w:u w:val="single" w:color="auto"/>
          <w:lang w:val="en-US" w:eastAsia="zh-CN"/>
        </w:rPr>
        <w:t xml:space="preserve">                     </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72"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联系</w:t>
      </w:r>
      <w:r>
        <w:rPr>
          <w:rFonts w:hint="eastAsia" w:asciiTheme="minorEastAsia" w:hAnsiTheme="minorEastAsia" w:eastAsiaTheme="minorEastAsia" w:cstheme="minorEastAsia"/>
          <w:spacing w:val="-1"/>
          <w:sz w:val="24"/>
          <w:szCs w:val="24"/>
          <w:highlight w:val="none"/>
        </w:rPr>
        <w:t>电话：</w:t>
      </w:r>
      <w:r>
        <w:rPr>
          <w:rFonts w:hint="eastAsia" w:asciiTheme="minorEastAsia" w:hAnsiTheme="minorEastAsia" w:eastAsiaTheme="minorEastAsia" w:cstheme="minorEastAsia"/>
          <w:spacing w:val="-1"/>
          <w:sz w:val="24"/>
          <w:szCs w:val="24"/>
          <w:highlight w:val="none"/>
          <w:u w:val="single" w:color="auto"/>
        </w:rPr>
        <w:t xml:space="preserve">  </w:t>
      </w:r>
      <w:r>
        <w:rPr>
          <w:rFonts w:hint="eastAsia" w:asciiTheme="minorEastAsia" w:hAnsiTheme="minorEastAsia" w:eastAsiaTheme="minorEastAsia" w:cstheme="minorEastAsia"/>
          <w:spacing w:val="-1"/>
          <w:sz w:val="24"/>
          <w:szCs w:val="24"/>
          <w:highlight w:val="none"/>
          <w:u w:val="single" w:color="auto"/>
          <w:lang w:val="en-US" w:eastAsia="zh-CN"/>
        </w:rPr>
        <w:t xml:space="preserve">           </w:t>
      </w:r>
      <w:r>
        <w:rPr>
          <w:rFonts w:hint="eastAsia" w:asciiTheme="minorEastAsia" w:hAnsiTheme="minorEastAsia" w:eastAsiaTheme="minorEastAsia" w:cstheme="minorEastAsia"/>
          <w:spacing w:val="-1"/>
          <w:sz w:val="24"/>
          <w:szCs w:val="24"/>
          <w:highlight w:val="none"/>
          <w:u w:val="single" w:color="auto"/>
        </w:rPr>
        <w:t xml:space="preserve">                           </w:t>
      </w: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72"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电子</w:t>
      </w:r>
      <w:r>
        <w:rPr>
          <w:rFonts w:hint="eastAsia" w:asciiTheme="minorEastAsia" w:hAnsiTheme="minorEastAsia" w:eastAsiaTheme="minorEastAsia" w:cstheme="minorEastAsia"/>
          <w:spacing w:val="-1"/>
          <w:sz w:val="24"/>
          <w:szCs w:val="24"/>
          <w:highlight w:val="none"/>
        </w:rPr>
        <w:t>信箱：</w:t>
      </w:r>
      <w:r>
        <w:rPr>
          <w:rFonts w:hint="eastAsia" w:asciiTheme="minorEastAsia" w:hAnsiTheme="minorEastAsia" w:eastAsiaTheme="minorEastAsia" w:cstheme="minorEastAsia"/>
          <w:spacing w:val="-1"/>
          <w:sz w:val="24"/>
          <w:szCs w:val="24"/>
          <w:highlight w:val="none"/>
          <w:u w:val="single" w:color="auto"/>
        </w:rPr>
        <w:t xml:space="preserve">                                               </w:t>
      </w:r>
      <w:r>
        <w:rPr>
          <w:rFonts w:hint="eastAsia" w:asciiTheme="minorEastAsia" w:hAnsiTheme="minorEastAsia" w:eastAsiaTheme="minorEastAsia" w:cstheme="minorEastAsia"/>
          <w:spacing w:val="-1"/>
          <w:sz w:val="24"/>
          <w:szCs w:val="24"/>
          <w:highlight w:val="none"/>
        </w:rPr>
        <w:t>；</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2"/>
          <w:sz w:val="24"/>
          <w:szCs w:val="24"/>
          <w:highlight w:val="none"/>
        </w:rPr>
        <w:t>通信地址：</w:t>
      </w:r>
      <w:r>
        <w:rPr>
          <w:rFonts w:hint="eastAsia" w:asciiTheme="minorEastAsia" w:hAnsiTheme="minorEastAsia" w:eastAsiaTheme="minorEastAsia" w:cstheme="minorEastAsia"/>
          <w:spacing w:val="-2"/>
          <w:sz w:val="24"/>
          <w:szCs w:val="24"/>
          <w:highlight w:val="none"/>
          <w:u w:val="single" w:color="auto"/>
        </w:rPr>
        <w:t xml:space="preserve">  </w:t>
      </w:r>
      <w:r>
        <w:rPr>
          <w:rFonts w:hint="eastAsia" w:asciiTheme="minorEastAsia" w:hAnsiTheme="minorEastAsia" w:eastAsiaTheme="minorEastAsia" w:cstheme="minorEastAsia"/>
          <w:spacing w:val="-2"/>
          <w:sz w:val="24"/>
          <w:szCs w:val="24"/>
          <w:highlight w:val="none"/>
          <w:u w:val="single" w:color="auto"/>
          <w:lang w:val="en-US" w:eastAsia="zh-CN"/>
        </w:rPr>
        <w:t xml:space="preserve">                                        </w:t>
      </w:r>
      <w:r>
        <w:rPr>
          <w:rFonts w:hint="eastAsia" w:asciiTheme="minorEastAsia" w:hAnsiTheme="minorEastAsia" w:eastAsiaTheme="minorEastAsia" w:cstheme="minorEastAsia"/>
          <w:spacing w:val="-1"/>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w:t>
      </w:r>
      <w:r>
        <w:rPr>
          <w:rFonts w:hint="eastAsia" w:asciiTheme="minorEastAsia" w:hAnsiTheme="minorEastAsia" w:eastAsiaTheme="minorEastAsia" w:cstheme="minorEastAsia"/>
          <w:spacing w:val="3"/>
          <w:sz w:val="24"/>
          <w:szCs w:val="24"/>
        </w:rPr>
        <w:t>1.2.5 设计人：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4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 xml:space="preserve">名 </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5"/>
          <w:sz w:val="24"/>
          <w:szCs w:val="24"/>
          <w:lang w:val="en-US" w:eastAsia="zh-CN"/>
        </w:rPr>
        <w:t xml:space="preserve">      </w:t>
      </w:r>
      <w:r>
        <w:rPr>
          <w:rFonts w:hint="eastAsia" w:asciiTheme="minorEastAsia" w:hAnsiTheme="minorEastAsia" w:eastAsiaTheme="minorEastAsia" w:cstheme="minorEastAsia"/>
          <w:spacing w:val="-5"/>
          <w:sz w:val="24"/>
          <w:szCs w:val="24"/>
        </w:rPr>
        <w:t>称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
          <w:sz w:val="24"/>
          <w:szCs w:val="24"/>
          <w:u w:val="single" w:color="auto"/>
          <w:lang w:val="en-US" w:eastAsia="zh-CN"/>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10"/>
          <w:sz w:val="24"/>
          <w:szCs w:val="24"/>
          <w:u w:val="single" w:color="auto"/>
          <w:lang w:val="en-US" w:eastAsia="zh-CN"/>
        </w:rPr>
        <w:t xml:space="preserve">    </w:t>
      </w:r>
      <w:r>
        <w:rPr>
          <w:rFonts w:hint="eastAsia" w:asciiTheme="minorEastAsia" w:hAnsiTheme="minorEastAsia" w:eastAsiaTheme="minorEastAsia" w:cstheme="minorEastAsia"/>
          <w:spacing w:val="-10"/>
          <w:sz w:val="24"/>
          <w:szCs w:val="24"/>
          <w:u w:val="single" w:color="auto"/>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
          <w:sz w:val="24"/>
          <w:szCs w:val="24"/>
          <w:u w:val="single" w:color="auto"/>
          <w:lang w:val="en-US" w:eastAsia="zh-CN"/>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6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资质类别和等级</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5"/>
          <w:sz w:val="24"/>
          <w:szCs w:val="24"/>
          <w:u w:val="single" w:color="auto"/>
          <w:lang w:val="en-US" w:eastAsia="zh-CN"/>
        </w:rPr>
        <w:t xml:space="preserve">                             </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6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联</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系</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电</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话：</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
          <w:sz w:val="24"/>
          <w:szCs w:val="24"/>
          <w:u w:val="single" w:color="auto"/>
          <w:lang w:val="en-US" w:eastAsia="zh-CN"/>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
          <w:sz w:val="24"/>
          <w:szCs w:val="24"/>
          <w:u w:val="single" w:color="auto"/>
          <w:lang w:val="en-US" w:eastAsia="zh-CN"/>
        </w:rPr>
        <w:t xml:space="preserve"> </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3"/>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4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电</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子</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4"/>
          <w:sz w:val="24"/>
          <w:szCs w:val="24"/>
        </w:rPr>
        <w:t>信</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箱：</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4"/>
          <w:sz w:val="24"/>
          <w:szCs w:val="24"/>
          <w:u w:val="single" w:color="auto"/>
          <w:lang w:val="en-US" w:eastAsia="zh-CN"/>
        </w:rPr>
        <w:t xml:space="preserve">  </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4"/>
          <w:sz w:val="24"/>
          <w:szCs w:val="24"/>
          <w:u w:val="single" w:color="auto"/>
          <w:lang w:val="en-US" w:eastAsia="zh-CN"/>
        </w:rPr>
        <w:t>/</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4"/>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7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通</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信</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地</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址：</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u w:val="single" w:color="auto"/>
          <w:lang w:val="en-US" w:eastAsia="zh-CN"/>
        </w:rPr>
        <w:t xml:space="preserve">  </w:t>
      </w:r>
      <w:r>
        <w:rPr>
          <w:rFonts w:hint="eastAsia" w:asciiTheme="minorEastAsia" w:hAnsiTheme="minorEastAsia" w:eastAsiaTheme="minorEastAsia" w:cstheme="minorEastAsia"/>
          <w:spacing w:val="-4"/>
          <w:sz w:val="24"/>
          <w:szCs w:val="24"/>
          <w:u w:val="single" w:color="auto"/>
          <w:lang w:val="en-US" w:eastAsia="zh-CN"/>
        </w:rPr>
        <w:t>/</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u w:val="single" w:color="auto"/>
          <w:lang w:val="en-US" w:eastAsia="zh-CN"/>
        </w:rPr>
        <w:t xml:space="preserve"> </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1"/>
          <w:sz w:val="24"/>
          <w:szCs w:val="24"/>
          <w:u w:val="single" w:color="auto"/>
          <w:lang w:val="en-US" w:eastAsia="zh-CN"/>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1"/>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rPr>
        <w:t>1.1.3 工程和设</w:t>
      </w:r>
      <w:r>
        <w:rPr>
          <w:rFonts w:hint="eastAsia" w:asciiTheme="minorEastAsia" w:hAnsiTheme="minorEastAsia" w:eastAsiaTheme="minorEastAsia" w:cstheme="minorEastAsia"/>
          <w:spacing w:val="2"/>
          <w:sz w:val="24"/>
          <w:szCs w:val="24"/>
        </w:rPr>
        <w:t>备</w:t>
      </w:r>
      <w:r>
        <w:rPr>
          <w:rFonts w:hint="eastAsia" w:asciiTheme="minorEastAsia" w:hAnsiTheme="minorEastAsia" w:eastAsiaTheme="minorEastAsia" w:cstheme="minorEastAsia"/>
          <w:spacing w:val="2"/>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1.1.3.7 作为施工现场组成部分的其他场所包括：</w:t>
      </w:r>
      <w:r>
        <w:rPr>
          <w:rFonts w:hint="eastAsia" w:asciiTheme="minorEastAsia" w:hAnsiTheme="minorEastAsia" w:eastAsiaTheme="minorEastAsia" w:cstheme="minorEastAsia"/>
          <w:spacing w:val="8"/>
          <w:sz w:val="24"/>
          <w:szCs w:val="24"/>
          <w:u w:val="single" w:color="auto"/>
        </w:rPr>
        <w:t xml:space="preserve"> 符合通用条款规定的发包</w:t>
      </w:r>
      <w:r>
        <w:rPr>
          <w:rFonts w:hint="eastAsia" w:asciiTheme="minorEastAsia" w:hAnsiTheme="minorEastAsia" w:eastAsiaTheme="minorEastAsia" w:cstheme="minorEastAsia"/>
          <w:spacing w:val="6"/>
          <w:sz w:val="24"/>
          <w:szCs w:val="24"/>
          <w:u w:val="single" w:color="auto"/>
        </w:rPr>
        <w:t>方</w:t>
      </w:r>
      <w:r>
        <w:rPr>
          <w:rFonts w:hint="eastAsia" w:asciiTheme="minorEastAsia" w:hAnsiTheme="minorEastAsia" w:eastAsiaTheme="minorEastAsia" w:cstheme="minorEastAsia"/>
          <w:spacing w:val="10"/>
          <w:sz w:val="24"/>
          <w:szCs w:val="24"/>
          <w:u w:val="single" w:color="auto"/>
        </w:rPr>
        <w:t>提</w:t>
      </w:r>
      <w:r>
        <w:rPr>
          <w:rFonts w:hint="eastAsia" w:asciiTheme="minorEastAsia" w:hAnsiTheme="minorEastAsia" w:eastAsiaTheme="minorEastAsia" w:cstheme="minorEastAsia"/>
          <w:spacing w:val="7"/>
          <w:sz w:val="24"/>
          <w:szCs w:val="24"/>
          <w:u w:val="single" w:color="auto"/>
        </w:rPr>
        <w:t>供的施工场地</w:t>
      </w:r>
      <w:r>
        <w:rPr>
          <w:rFonts w:hint="eastAsia" w:asciiTheme="minorEastAsia" w:hAnsiTheme="minorEastAsia" w:eastAsiaTheme="minorEastAsia" w:cstheme="minorEastAsia"/>
          <w:spacing w:val="7"/>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1.1.3.9 永久占地包括：</w:t>
      </w:r>
      <w:r>
        <w:rPr>
          <w:rFonts w:hint="eastAsia" w:asciiTheme="minorEastAsia" w:hAnsiTheme="minorEastAsia" w:eastAsiaTheme="minorEastAsia" w:cstheme="minorEastAsia"/>
          <w:spacing w:val="6"/>
          <w:sz w:val="24"/>
          <w:szCs w:val="24"/>
          <w:u w:val="single" w:color="auto"/>
        </w:rPr>
        <w:t xml:space="preserve">        依据设计图纸确定         </w:t>
      </w:r>
      <w:r>
        <w:rPr>
          <w:rFonts w:hint="eastAsia" w:asciiTheme="minorEastAsia" w:hAnsiTheme="minorEastAsia" w:eastAsiaTheme="minorEastAsia" w:cstheme="minorEastAsia"/>
          <w:spacing w:val="6"/>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1.1.</w:t>
      </w:r>
      <w:r>
        <w:rPr>
          <w:rFonts w:hint="eastAsia" w:asciiTheme="minorEastAsia" w:hAnsiTheme="minorEastAsia" w:eastAsiaTheme="minorEastAsia" w:cstheme="minorEastAsia"/>
          <w:spacing w:val="7"/>
          <w:sz w:val="24"/>
          <w:szCs w:val="24"/>
        </w:rPr>
        <w:t>3</w:t>
      </w:r>
      <w:r>
        <w:rPr>
          <w:rFonts w:hint="eastAsia" w:asciiTheme="minorEastAsia" w:hAnsiTheme="minorEastAsia" w:eastAsiaTheme="minorEastAsia" w:cstheme="minorEastAsia"/>
          <w:spacing w:val="6"/>
          <w:sz w:val="24"/>
          <w:szCs w:val="24"/>
        </w:rPr>
        <w:t>.10 临时占地包括：</w:t>
      </w:r>
      <w:r>
        <w:rPr>
          <w:rFonts w:hint="eastAsia" w:asciiTheme="minorEastAsia" w:hAnsiTheme="minorEastAsia" w:eastAsiaTheme="minorEastAsia" w:cstheme="minorEastAsia"/>
          <w:spacing w:val="6"/>
          <w:sz w:val="24"/>
          <w:szCs w:val="24"/>
          <w:u w:val="single" w:color="auto"/>
        </w:rPr>
        <w:t xml:space="preserve">   双方在合同履行过程中确定     </w:t>
      </w:r>
      <w:r>
        <w:rPr>
          <w:rFonts w:hint="eastAsia" w:asciiTheme="minorEastAsia" w:hAnsiTheme="minorEastAsia" w:eastAsiaTheme="minorEastAsia" w:cstheme="minorEastAsia"/>
          <w:spacing w:val="6"/>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4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1.3 法律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52" w:firstLineChars="200"/>
        <w:textAlignment w:val="auto"/>
        <w:rPr>
          <w:rFonts w:hint="eastAsia" w:asciiTheme="minorEastAsia" w:hAnsiTheme="minorEastAsia" w:eastAsiaTheme="minorEastAsia" w:cstheme="minorEastAsia"/>
          <w:spacing w:val="9"/>
          <w:sz w:val="24"/>
          <w:szCs w:val="24"/>
          <w:u w:val="none" w:color="auto"/>
          <w:lang w:val="en-US" w:eastAsia="zh-CN"/>
        </w:rPr>
      </w:pPr>
      <w:r>
        <w:rPr>
          <w:rFonts w:hint="eastAsia" w:asciiTheme="minorEastAsia" w:hAnsiTheme="minorEastAsia" w:eastAsiaTheme="minorEastAsia" w:cstheme="minorEastAsia"/>
          <w:spacing w:val="18"/>
          <w:sz w:val="24"/>
          <w:szCs w:val="24"/>
        </w:rPr>
        <w:t>适</w:t>
      </w:r>
      <w:r>
        <w:rPr>
          <w:rFonts w:hint="eastAsia" w:asciiTheme="minorEastAsia" w:hAnsiTheme="minorEastAsia" w:eastAsiaTheme="minorEastAsia" w:cstheme="minorEastAsia"/>
          <w:spacing w:val="10"/>
          <w:sz w:val="24"/>
          <w:szCs w:val="24"/>
        </w:rPr>
        <w:t>用</w:t>
      </w:r>
      <w:r>
        <w:rPr>
          <w:rFonts w:hint="eastAsia" w:asciiTheme="minorEastAsia" w:hAnsiTheme="minorEastAsia" w:eastAsiaTheme="minorEastAsia" w:cstheme="minorEastAsia"/>
          <w:spacing w:val="9"/>
          <w:sz w:val="24"/>
          <w:szCs w:val="24"/>
        </w:rPr>
        <w:t>于合同的其他规范性文件：</w:t>
      </w:r>
      <w:r>
        <w:rPr>
          <w:rFonts w:hint="eastAsia" w:asciiTheme="minorEastAsia" w:hAnsiTheme="minorEastAsia" w:eastAsiaTheme="minorEastAsia" w:cstheme="minorEastAsia"/>
          <w:spacing w:val="9"/>
          <w:sz w:val="24"/>
          <w:szCs w:val="24"/>
          <w:u w:val="single"/>
          <w:lang w:val="en-US" w:eastAsia="zh-CN"/>
        </w:rPr>
        <w:t xml:space="preserve">     </w:t>
      </w:r>
      <w:r>
        <w:rPr>
          <w:rFonts w:hint="eastAsia" w:asciiTheme="minorEastAsia" w:hAnsiTheme="minorEastAsia" w:eastAsiaTheme="minorEastAsia" w:cstheme="minorEastAsia"/>
          <w:spacing w:val="9"/>
          <w:sz w:val="24"/>
          <w:szCs w:val="24"/>
          <w:u w:val="single" w:color="auto"/>
        </w:rPr>
        <w:t>执行通用条款</w:t>
      </w:r>
      <w:r>
        <w:rPr>
          <w:rFonts w:hint="eastAsia" w:asciiTheme="minorEastAsia" w:hAnsiTheme="minorEastAsia" w:eastAsiaTheme="minorEastAsia" w:cstheme="minorEastAsia"/>
          <w:spacing w:val="9"/>
          <w:sz w:val="24"/>
          <w:szCs w:val="24"/>
          <w:u w:val="single" w:color="auto"/>
          <w:lang w:val="en-US" w:eastAsia="zh-CN"/>
        </w:rPr>
        <w:t xml:space="preserve">       </w:t>
      </w:r>
      <w:r>
        <w:rPr>
          <w:rFonts w:hint="eastAsia" w:asciiTheme="minorEastAsia" w:hAnsiTheme="minorEastAsia" w:eastAsiaTheme="minorEastAsia" w:cstheme="minorEastAsia"/>
          <w:spacing w:val="9"/>
          <w:sz w:val="24"/>
          <w:szCs w:val="24"/>
          <w:u w:val="none" w:color="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pacing w:val="4"/>
          <w:sz w:val="24"/>
          <w:szCs w:val="24"/>
        </w:rPr>
        <w:t>4 标准和规范</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1</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5"/>
          <w:sz w:val="24"/>
          <w:szCs w:val="24"/>
        </w:rPr>
        <w:t>4.1 适用于工程的标准规范包括：</w:t>
      </w:r>
      <w:r>
        <w:rPr>
          <w:rFonts w:hint="eastAsia" w:asciiTheme="minorEastAsia" w:hAnsiTheme="minorEastAsia" w:eastAsiaTheme="minorEastAsia" w:cstheme="minorEastAsia"/>
          <w:spacing w:val="5"/>
          <w:sz w:val="24"/>
          <w:szCs w:val="24"/>
          <w:u w:val="single" w:color="auto"/>
        </w:rPr>
        <w:t xml:space="preserve">  执行通用条款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9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1.4.2 发包人提供国外标准、规范的名称：</w:t>
      </w:r>
      <w:r>
        <w:rPr>
          <w:rFonts w:hint="eastAsia" w:asciiTheme="minorEastAsia" w:hAnsiTheme="minorEastAsia" w:eastAsiaTheme="minorEastAsia" w:cstheme="minorEastAsia"/>
          <w:spacing w:val="4"/>
          <w:sz w:val="24"/>
          <w:szCs w:val="24"/>
          <w:u w:val="single" w:color="auto"/>
        </w:rPr>
        <w:t xml:space="preserve">    /           </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0"/>
          <w:sz w:val="24"/>
          <w:szCs w:val="24"/>
        </w:rPr>
        <w:t>发包人提供国</w:t>
      </w:r>
      <w:r>
        <w:rPr>
          <w:rFonts w:hint="eastAsia" w:asciiTheme="minorEastAsia" w:hAnsiTheme="minorEastAsia" w:eastAsiaTheme="minorEastAsia" w:cstheme="minorEastAsia"/>
          <w:spacing w:val="6"/>
          <w:sz w:val="24"/>
          <w:szCs w:val="24"/>
        </w:rPr>
        <w:t>外</w:t>
      </w:r>
      <w:r>
        <w:rPr>
          <w:rFonts w:hint="eastAsia" w:asciiTheme="minorEastAsia" w:hAnsiTheme="minorEastAsia" w:eastAsiaTheme="minorEastAsia" w:cstheme="minorEastAsia"/>
          <w:spacing w:val="5"/>
          <w:sz w:val="24"/>
          <w:szCs w:val="24"/>
        </w:rPr>
        <w:t>标准、规范的份数：</w:t>
      </w:r>
      <w:r>
        <w:rPr>
          <w:rFonts w:hint="eastAsia" w:asciiTheme="minorEastAsia" w:hAnsiTheme="minorEastAsia" w:eastAsiaTheme="minorEastAsia" w:cstheme="minorEastAsia"/>
          <w:spacing w:val="5"/>
          <w:sz w:val="24"/>
          <w:szCs w:val="24"/>
          <w:u w:val="single" w:color="auto"/>
        </w:rPr>
        <w:t xml:space="preserve">         /             </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0"/>
          <w:sz w:val="24"/>
          <w:szCs w:val="24"/>
        </w:rPr>
        <w:t>发包人提供国</w:t>
      </w:r>
      <w:r>
        <w:rPr>
          <w:rFonts w:hint="eastAsia" w:asciiTheme="minorEastAsia" w:hAnsiTheme="minorEastAsia" w:eastAsiaTheme="minorEastAsia" w:cstheme="minorEastAsia"/>
          <w:spacing w:val="6"/>
          <w:sz w:val="24"/>
          <w:szCs w:val="24"/>
        </w:rPr>
        <w:t>外</w:t>
      </w:r>
      <w:r>
        <w:rPr>
          <w:rFonts w:hint="eastAsia" w:asciiTheme="minorEastAsia" w:hAnsiTheme="minorEastAsia" w:eastAsiaTheme="minorEastAsia" w:cstheme="minorEastAsia"/>
          <w:spacing w:val="5"/>
          <w:sz w:val="24"/>
          <w:szCs w:val="24"/>
        </w:rPr>
        <w:t>标准、规范的名称：</w:t>
      </w:r>
      <w:r>
        <w:rPr>
          <w:rFonts w:hint="eastAsia" w:asciiTheme="minorEastAsia" w:hAnsiTheme="minorEastAsia" w:eastAsiaTheme="minorEastAsia" w:cstheme="minorEastAsia"/>
          <w:spacing w:val="5"/>
          <w:sz w:val="24"/>
          <w:szCs w:val="24"/>
          <w:u w:val="single" w:color="auto"/>
        </w:rPr>
        <w:t xml:space="preserve">        /      </w:t>
      </w:r>
      <w:r>
        <w:rPr>
          <w:rFonts w:hint="eastAsia" w:asciiTheme="minorEastAsia" w:hAnsiTheme="minorEastAsia" w:eastAsiaTheme="minorEastAsia" w:cstheme="minorEastAsia"/>
          <w:spacing w:val="5"/>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2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1.</w:t>
      </w:r>
      <w:r>
        <w:rPr>
          <w:rFonts w:hint="eastAsia" w:asciiTheme="minorEastAsia" w:hAnsiTheme="minorEastAsia" w:eastAsiaTheme="minorEastAsia" w:cstheme="minorEastAsia"/>
          <w:spacing w:val="7"/>
          <w:sz w:val="24"/>
          <w:szCs w:val="24"/>
        </w:rPr>
        <w:t>4</w:t>
      </w:r>
      <w:r>
        <w:rPr>
          <w:rFonts w:hint="eastAsia" w:asciiTheme="minorEastAsia" w:hAnsiTheme="minorEastAsia" w:eastAsiaTheme="minorEastAsia" w:cstheme="minorEastAsia"/>
          <w:spacing w:val="5"/>
          <w:sz w:val="24"/>
          <w:szCs w:val="24"/>
        </w:rPr>
        <w:t>.3 发包人对工程的技术标准和功能要求的特殊要求：</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1</w:t>
      </w:r>
      <w:r>
        <w:rPr>
          <w:rFonts w:hint="eastAsia" w:asciiTheme="minorEastAsia" w:hAnsiTheme="minorEastAsia" w:eastAsiaTheme="minorEastAsia" w:cstheme="minorEastAsia"/>
          <w:spacing w:val="6"/>
          <w:sz w:val="24"/>
          <w:szCs w:val="24"/>
        </w:rPr>
        <w:t>.5 合同文件的优先顺序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3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合同</w:t>
      </w:r>
      <w:r>
        <w:rPr>
          <w:rFonts w:hint="eastAsia" w:asciiTheme="minorEastAsia" w:hAnsiTheme="minorEastAsia" w:eastAsiaTheme="minorEastAsia" w:cstheme="minorEastAsia"/>
          <w:spacing w:val="11"/>
          <w:sz w:val="24"/>
          <w:szCs w:val="24"/>
        </w:rPr>
        <w:t>文</w:t>
      </w:r>
      <w:r>
        <w:rPr>
          <w:rFonts w:hint="eastAsia" w:asciiTheme="minorEastAsia" w:hAnsiTheme="minorEastAsia" w:eastAsiaTheme="minorEastAsia" w:cstheme="minorEastAsia"/>
          <w:spacing w:val="7"/>
          <w:sz w:val="24"/>
          <w:szCs w:val="24"/>
        </w:rPr>
        <w:t>件组成及优先顺序为：</w:t>
      </w:r>
      <w:r>
        <w:rPr>
          <w:rFonts w:hint="eastAsia" w:asciiTheme="minorEastAsia" w:hAnsiTheme="minorEastAsia" w:eastAsiaTheme="minorEastAsia" w:cstheme="minorEastAsia"/>
          <w:spacing w:val="7"/>
          <w:sz w:val="24"/>
          <w:szCs w:val="24"/>
          <w:u w:val="single" w:color="auto"/>
        </w:rPr>
        <w:t>执行通用条款            。</w:t>
      </w:r>
      <w:r>
        <w:rPr>
          <w:rFonts w:hint="eastAsia" w:asciiTheme="minorEastAsia" w:hAnsiTheme="minorEastAsia" w:eastAsiaTheme="minorEastAsia" w:cstheme="minorEastAsia"/>
          <w:sz w:val="24"/>
          <w:szCs w:val="24"/>
          <w:u w:val="single" w:color="auto"/>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1.6 图纸和承包人文件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1.6.1 图纸的提</w:t>
      </w:r>
      <w:r>
        <w:rPr>
          <w:rFonts w:hint="eastAsia" w:asciiTheme="minorEastAsia" w:hAnsiTheme="minorEastAsia" w:eastAsiaTheme="minorEastAsia" w:cstheme="minorEastAsia"/>
          <w:spacing w:val="2"/>
          <w:sz w:val="24"/>
          <w:szCs w:val="24"/>
        </w:rPr>
        <w:t>供</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1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发包人向承包人提供图纸的期限：</w:t>
      </w:r>
      <w:r>
        <w:rPr>
          <w:rFonts w:hint="eastAsia" w:asciiTheme="minorEastAsia" w:hAnsiTheme="minorEastAsia" w:eastAsiaTheme="minorEastAsia" w:cstheme="minorEastAsia"/>
          <w:spacing w:val="9"/>
          <w:sz w:val="24"/>
          <w:szCs w:val="24"/>
          <w:u w:val="single" w:color="auto"/>
        </w:rPr>
        <w:t xml:space="preserve">进场前提供基础施工图  </w:t>
      </w:r>
      <w:r>
        <w:rPr>
          <w:rFonts w:hint="eastAsia" w:asciiTheme="minorEastAsia" w:hAnsiTheme="minorEastAsia" w:eastAsiaTheme="minorEastAsia" w:cstheme="minorEastAsia"/>
          <w:spacing w:val="3"/>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4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发</w:t>
      </w:r>
      <w:r>
        <w:rPr>
          <w:rFonts w:hint="eastAsia" w:asciiTheme="minorEastAsia" w:hAnsiTheme="minorEastAsia" w:eastAsiaTheme="minorEastAsia" w:cstheme="minorEastAsia"/>
          <w:spacing w:val="14"/>
          <w:sz w:val="24"/>
          <w:szCs w:val="24"/>
        </w:rPr>
        <w:t>包</w:t>
      </w:r>
      <w:r>
        <w:rPr>
          <w:rFonts w:hint="eastAsia" w:asciiTheme="minorEastAsia" w:hAnsiTheme="minorEastAsia" w:eastAsiaTheme="minorEastAsia" w:cstheme="minorEastAsia"/>
          <w:spacing w:val="8"/>
          <w:sz w:val="24"/>
          <w:szCs w:val="24"/>
        </w:rPr>
        <w:t>人向承包人提供图纸的数量：</w:t>
      </w:r>
      <w:r>
        <w:rPr>
          <w:rFonts w:hint="eastAsia" w:asciiTheme="minorEastAsia" w:hAnsiTheme="minorEastAsia" w:eastAsiaTheme="minorEastAsia" w:cstheme="minorEastAsia"/>
          <w:spacing w:val="8"/>
          <w:sz w:val="24"/>
          <w:szCs w:val="24"/>
          <w:u w:val="single" w:color="auto"/>
        </w:rPr>
        <w:t>三套(包括竣工图用)</w:t>
      </w:r>
      <w:r>
        <w:rPr>
          <w:rFonts w:hint="eastAsia" w:asciiTheme="minorEastAsia" w:hAnsiTheme="minorEastAsia" w:eastAsiaTheme="minorEastAsia" w:cstheme="minorEastAsia"/>
          <w:spacing w:val="8"/>
          <w:sz w:val="24"/>
          <w:szCs w:val="24"/>
          <w:u w:val="single" w:color="auto"/>
          <w:lang w:val="en-US" w:eastAsia="zh-CN"/>
        </w:rPr>
        <w:t xml:space="preserve">   </w:t>
      </w:r>
      <w:r>
        <w:rPr>
          <w:rFonts w:hint="eastAsia" w:asciiTheme="minorEastAsia" w:hAnsiTheme="minorEastAsia" w:eastAsiaTheme="minorEastAsia" w:cstheme="minorEastAsia"/>
          <w:spacing w:val="8"/>
          <w:sz w:val="24"/>
          <w:szCs w:val="24"/>
          <w:u w:val="single" w:color="auto"/>
        </w:rPr>
        <w:t xml:space="preserve"> </w:t>
      </w:r>
      <w:r>
        <w:rPr>
          <w:rFonts w:hint="eastAsia" w:asciiTheme="minorEastAsia" w:hAnsiTheme="minorEastAsia" w:eastAsiaTheme="minorEastAsia" w:cstheme="minorEastAsia"/>
          <w:spacing w:val="8"/>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发</w:t>
      </w:r>
      <w:r>
        <w:rPr>
          <w:rFonts w:hint="eastAsia" w:asciiTheme="minorEastAsia" w:hAnsiTheme="minorEastAsia" w:eastAsiaTheme="minorEastAsia" w:cstheme="minorEastAsia"/>
          <w:spacing w:val="7"/>
          <w:sz w:val="24"/>
          <w:szCs w:val="24"/>
        </w:rPr>
        <w:t>包人向承包人提供图纸的内容：</w:t>
      </w:r>
      <w:r>
        <w:rPr>
          <w:rFonts w:hint="eastAsia" w:asciiTheme="minorEastAsia" w:hAnsiTheme="minorEastAsia" w:eastAsiaTheme="minorEastAsia" w:cstheme="minorEastAsia"/>
          <w:spacing w:val="7"/>
          <w:sz w:val="24"/>
          <w:szCs w:val="24"/>
          <w:u w:val="single" w:color="auto"/>
        </w:rPr>
        <w:t xml:space="preserve">  施工图              </w:t>
      </w:r>
      <w:r>
        <w:rPr>
          <w:rFonts w:hint="eastAsia" w:asciiTheme="minorEastAsia" w:hAnsiTheme="minorEastAsia" w:eastAsiaTheme="minorEastAsia" w:cstheme="minorEastAsia"/>
          <w:spacing w:val="7"/>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1.6.4 承包人文</w:t>
      </w:r>
      <w:r>
        <w:rPr>
          <w:rFonts w:hint="eastAsia" w:asciiTheme="minorEastAsia" w:hAnsiTheme="minorEastAsia" w:eastAsiaTheme="minorEastAsia" w:cstheme="minorEastAsia"/>
          <w:spacing w:val="2"/>
          <w:sz w:val="24"/>
          <w:szCs w:val="24"/>
        </w:rPr>
        <w:t>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需要由承包</w:t>
      </w:r>
      <w:r>
        <w:rPr>
          <w:rFonts w:hint="eastAsia" w:asciiTheme="minorEastAsia" w:hAnsiTheme="minorEastAsia" w:eastAsiaTheme="minorEastAsia" w:cstheme="minorEastAsia"/>
          <w:spacing w:val="5"/>
          <w:sz w:val="24"/>
          <w:szCs w:val="24"/>
        </w:rPr>
        <w:t>人</w:t>
      </w:r>
      <w:r>
        <w:rPr>
          <w:rFonts w:hint="eastAsia" w:asciiTheme="minorEastAsia" w:hAnsiTheme="minorEastAsia" w:eastAsiaTheme="minorEastAsia" w:cstheme="minorEastAsia"/>
          <w:spacing w:val="4"/>
          <w:sz w:val="24"/>
          <w:szCs w:val="24"/>
        </w:rPr>
        <w:t>提供的文件，包括：</w:t>
      </w:r>
      <w:r>
        <w:rPr>
          <w:rFonts w:hint="eastAsia" w:asciiTheme="minorEastAsia" w:hAnsiTheme="minorEastAsia" w:eastAsiaTheme="minorEastAsia" w:cstheme="minorEastAsia"/>
          <w:spacing w:val="4"/>
          <w:sz w:val="24"/>
          <w:szCs w:val="24"/>
          <w:u w:val="single" w:color="auto"/>
        </w:rPr>
        <w:t xml:space="preserve">   双方另行确定       </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pacing w:val="8"/>
          <w:sz w:val="24"/>
          <w:szCs w:val="24"/>
        </w:rPr>
        <w:t>承包人提供的</w:t>
      </w:r>
      <w:r>
        <w:rPr>
          <w:rFonts w:hint="eastAsia" w:asciiTheme="minorEastAsia" w:hAnsiTheme="minorEastAsia" w:eastAsiaTheme="minorEastAsia" w:cstheme="minorEastAsia"/>
          <w:spacing w:val="7"/>
          <w:sz w:val="24"/>
          <w:szCs w:val="24"/>
        </w:rPr>
        <w:t>文</w:t>
      </w:r>
      <w:r>
        <w:rPr>
          <w:rFonts w:hint="eastAsia" w:asciiTheme="minorEastAsia" w:hAnsiTheme="minorEastAsia" w:eastAsiaTheme="minorEastAsia" w:cstheme="minorEastAsia"/>
          <w:spacing w:val="4"/>
          <w:sz w:val="24"/>
          <w:szCs w:val="24"/>
        </w:rPr>
        <w:t>件的期限为：</w:t>
      </w:r>
      <w:r>
        <w:rPr>
          <w:rFonts w:hint="eastAsia" w:asciiTheme="minorEastAsia" w:hAnsiTheme="minorEastAsia" w:eastAsiaTheme="minorEastAsia" w:cstheme="minorEastAsia"/>
          <w:spacing w:val="4"/>
          <w:sz w:val="24"/>
          <w:szCs w:val="24"/>
          <w:u w:val="single" w:color="auto"/>
        </w:rPr>
        <w:t xml:space="preserve">      双方另行确定          </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8"/>
          <w:sz w:val="24"/>
          <w:szCs w:val="24"/>
        </w:rPr>
        <w:t>承包人提供的</w:t>
      </w:r>
      <w:r>
        <w:rPr>
          <w:rFonts w:hint="eastAsia" w:asciiTheme="minorEastAsia" w:hAnsiTheme="minorEastAsia" w:eastAsiaTheme="minorEastAsia" w:cstheme="minorEastAsia"/>
          <w:spacing w:val="7"/>
          <w:sz w:val="24"/>
          <w:szCs w:val="24"/>
        </w:rPr>
        <w:t>文</w:t>
      </w:r>
      <w:r>
        <w:rPr>
          <w:rFonts w:hint="eastAsia" w:asciiTheme="minorEastAsia" w:hAnsiTheme="minorEastAsia" w:eastAsiaTheme="minorEastAsia" w:cstheme="minorEastAsia"/>
          <w:spacing w:val="4"/>
          <w:sz w:val="24"/>
          <w:szCs w:val="24"/>
        </w:rPr>
        <w:t>件的数量为：</w:t>
      </w:r>
      <w:r>
        <w:rPr>
          <w:rFonts w:hint="eastAsia" w:asciiTheme="minorEastAsia" w:hAnsiTheme="minorEastAsia" w:eastAsiaTheme="minorEastAsia" w:cstheme="minorEastAsia"/>
          <w:spacing w:val="4"/>
          <w:sz w:val="24"/>
          <w:szCs w:val="24"/>
          <w:u w:val="single" w:color="auto"/>
        </w:rPr>
        <w:t xml:space="preserve">    双方另行确定            </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8"/>
          <w:sz w:val="24"/>
          <w:szCs w:val="24"/>
        </w:rPr>
        <w:t>承包人提供的文</w:t>
      </w:r>
      <w:r>
        <w:rPr>
          <w:rFonts w:hint="eastAsia" w:asciiTheme="minorEastAsia" w:hAnsiTheme="minorEastAsia" w:eastAsiaTheme="minorEastAsia" w:cstheme="minorEastAsia"/>
          <w:spacing w:val="4"/>
          <w:sz w:val="24"/>
          <w:szCs w:val="24"/>
        </w:rPr>
        <w:t>件的形式为：</w:t>
      </w:r>
      <w:r>
        <w:rPr>
          <w:rFonts w:hint="eastAsia" w:asciiTheme="minorEastAsia" w:hAnsiTheme="minorEastAsia" w:eastAsiaTheme="minorEastAsia" w:cstheme="minorEastAsia"/>
          <w:spacing w:val="4"/>
          <w:sz w:val="24"/>
          <w:szCs w:val="24"/>
          <w:u w:val="single" w:color="auto"/>
        </w:rPr>
        <w:t xml:space="preserve">      双方另行确定           </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发包人</w:t>
      </w:r>
      <w:r>
        <w:rPr>
          <w:rFonts w:hint="eastAsia" w:asciiTheme="minorEastAsia" w:hAnsiTheme="minorEastAsia" w:eastAsiaTheme="minorEastAsia" w:cstheme="minorEastAsia"/>
          <w:spacing w:val="6"/>
          <w:sz w:val="24"/>
          <w:szCs w:val="24"/>
        </w:rPr>
        <w:t>审批承包人文件的期限：</w:t>
      </w:r>
      <w:r>
        <w:rPr>
          <w:rFonts w:hint="eastAsia" w:asciiTheme="minorEastAsia" w:hAnsiTheme="minorEastAsia" w:eastAsiaTheme="minorEastAsia" w:cstheme="minorEastAsia"/>
          <w:spacing w:val="6"/>
          <w:sz w:val="24"/>
          <w:szCs w:val="24"/>
          <w:u w:val="single" w:color="auto"/>
        </w:rPr>
        <w:t xml:space="preserve">    双方另行确定            </w:t>
      </w:r>
      <w:r>
        <w:rPr>
          <w:rFonts w:hint="eastAsia" w:asciiTheme="minorEastAsia" w:hAnsiTheme="minorEastAsia" w:eastAsiaTheme="minorEastAsia" w:cstheme="minorEastAsia"/>
          <w:spacing w:val="6"/>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5"/>
          <w:sz w:val="24"/>
          <w:szCs w:val="24"/>
        </w:rPr>
        <w:t>.6.5 现场图纸准备</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关于现场图纸准备的约定：</w:t>
      </w:r>
      <w:r>
        <w:rPr>
          <w:rFonts w:hint="eastAsia" w:asciiTheme="minorEastAsia" w:hAnsiTheme="minorEastAsia" w:eastAsiaTheme="minorEastAsia" w:cstheme="minorEastAsia"/>
          <w:spacing w:val="7"/>
          <w:sz w:val="24"/>
          <w:szCs w:val="24"/>
          <w:u w:val="single" w:color="auto"/>
        </w:rPr>
        <w:t xml:space="preserve">    执行通用条款               </w:t>
      </w:r>
      <w:r>
        <w:rPr>
          <w:rFonts w:hint="eastAsia" w:asciiTheme="minorEastAsia" w:hAnsiTheme="minorEastAsia" w:eastAsiaTheme="minorEastAsia" w:cstheme="minorEastAsia"/>
          <w:spacing w:val="2"/>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1.7 联络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1.7.1 发包人和承包人应当在</w:t>
      </w:r>
      <w:r>
        <w:rPr>
          <w:rFonts w:hint="eastAsia" w:asciiTheme="minorEastAsia" w:hAnsiTheme="minorEastAsia" w:eastAsiaTheme="minorEastAsia" w:cstheme="minorEastAsia"/>
          <w:spacing w:val="2"/>
          <w:sz w:val="24"/>
          <w:szCs w:val="24"/>
          <w:u w:val="single" w:color="auto"/>
        </w:rPr>
        <w:t xml:space="preserve">  7   </w:t>
      </w:r>
      <w:r>
        <w:rPr>
          <w:rFonts w:hint="eastAsia" w:asciiTheme="minorEastAsia" w:hAnsiTheme="minorEastAsia" w:eastAsiaTheme="minorEastAsia" w:cstheme="minorEastAsia"/>
          <w:spacing w:val="2"/>
          <w:sz w:val="24"/>
          <w:szCs w:val="24"/>
        </w:rPr>
        <w:t xml:space="preserve"> 天内将与合同有关的通知、批准、证明</w:t>
      </w:r>
      <w:r>
        <w:rPr>
          <w:rFonts w:hint="eastAsia" w:asciiTheme="minorEastAsia" w:hAnsiTheme="minorEastAsia" w:eastAsiaTheme="minorEastAsia" w:cstheme="minorEastAsia"/>
          <w:sz w:val="24"/>
          <w:szCs w:val="24"/>
        </w:rPr>
        <w:t>、证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7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书、</w:t>
      </w:r>
      <w:r>
        <w:rPr>
          <w:rFonts w:hint="eastAsia" w:asciiTheme="minorEastAsia" w:hAnsiTheme="minorEastAsia" w:eastAsiaTheme="minorEastAsia" w:cstheme="minorEastAsia"/>
          <w:spacing w:val="14"/>
          <w:sz w:val="24"/>
          <w:szCs w:val="24"/>
        </w:rPr>
        <w:t>指</w:t>
      </w:r>
      <w:r>
        <w:rPr>
          <w:rFonts w:hint="eastAsia" w:asciiTheme="minorEastAsia" w:hAnsiTheme="minorEastAsia" w:eastAsiaTheme="minorEastAsia" w:cstheme="minorEastAsia"/>
          <w:spacing w:val="12"/>
          <w:sz w:val="24"/>
          <w:szCs w:val="24"/>
        </w:rPr>
        <w:t>示、指令、要求、请求、同意、意见、确定和决定等书面函件送达对方当事</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1.7.2</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5"/>
          <w:sz w:val="24"/>
          <w:szCs w:val="24"/>
        </w:rPr>
        <w:t>发包人接收文件的地点：</w:t>
      </w:r>
      <w:r>
        <w:rPr>
          <w:rFonts w:hint="eastAsia" w:asciiTheme="minorEastAsia" w:hAnsiTheme="minorEastAsia" w:eastAsiaTheme="minorEastAsia" w:cstheme="minorEastAsia"/>
          <w:spacing w:val="5"/>
          <w:sz w:val="24"/>
          <w:szCs w:val="24"/>
          <w:u w:val="single" w:color="auto"/>
        </w:rPr>
        <w:t xml:space="preserve">    项目所在地发包人项目部  </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发包人指定的接收人为：</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8"/>
          <w:sz w:val="24"/>
          <w:szCs w:val="24"/>
        </w:rPr>
        <w:t>承包人接收文件的地点：</w:t>
      </w:r>
      <w:r>
        <w:rPr>
          <w:rFonts w:hint="eastAsia" w:asciiTheme="minorEastAsia" w:hAnsiTheme="minorEastAsia" w:eastAsiaTheme="minorEastAsia" w:cstheme="minorEastAsia"/>
          <w:spacing w:val="8"/>
          <w:sz w:val="24"/>
          <w:szCs w:val="24"/>
          <w:u w:val="single" w:color="auto"/>
        </w:rPr>
        <w:t xml:space="preserve">    项目所在地承包人项目部       </w:t>
      </w:r>
      <w:r>
        <w:rPr>
          <w:rFonts w:hint="eastAsia" w:asciiTheme="minorEastAsia" w:hAnsiTheme="minorEastAsia" w:eastAsiaTheme="minorEastAsia" w:cstheme="minorEastAsia"/>
          <w:spacing w:val="1"/>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承包人指定的</w:t>
      </w:r>
      <w:r>
        <w:rPr>
          <w:rFonts w:hint="eastAsia" w:asciiTheme="minorEastAsia" w:hAnsiTheme="minorEastAsia" w:eastAsiaTheme="minorEastAsia" w:cstheme="minorEastAsia"/>
          <w:spacing w:val="5"/>
          <w:sz w:val="24"/>
          <w:szCs w:val="24"/>
        </w:rPr>
        <w:t>接</w:t>
      </w:r>
      <w:r>
        <w:rPr>
          <w:rFonts w:hint="eastAsia" w:asciiTheme="minorEastAsia" w:hAnsiTheme="minorEastAsia" w:eastAsiaTheme="minorEastAsia" w:cstheme="minorEastAsia"/>
          <w:spacing w:val="4"/>
          <w:sz w:val="24"/>
          <w:szCs w:val="24"/>
        </w:rPr>
        <w:t>收人为：</w:t>
      </w:r>
      <w:r>
        <w:rPr>
          <w:rFonts w:hint="eastAsia" w:asciiTheme="minorEastAsia" w:hAnsiTheme="minorEastAsia" w:eastAsiaTheme="minorEastAsia" w:cstheme="minorEastAsia"/>
          <w:spacing w:val="4"/>
          <w:sz w:val="24"/>
          <w:szCs w:val="24"/>
          <w:u w:val="single" w:color="auto"/>
        </w:rPr>
        <w:t xml:space="preserve">      承包方项目经理           </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监</w:t>
      </w:r>
      <w:r>
        <w:rPr>
          <w:rFonts w:hint="eastAsia" w:asciiTheme="minorEastAsia" w:hAnsiTheme="minorEastAsia" w:eastAsiaTheme="minorEastAsia" w:cstheme="minorEastAsia"/>
          <w:spacing w:val="9"/>
          <w:sz w:val="24"/>
          <w:szCs w:val="24"/>
        </w:rPr>
        <w:t>理</w:t>
      </w:r>
      <w:r>
        <w:rPr>
          <w:rFonts w:hint="eastAsia" w:asciiTheme="minorEastAsia" w:hAnsiTheme="minorEastAsia" w:eastAsiaTheme="minorEastAsia" w:cstheme="minorEastAsia"/>
          <w:spacing w:val="6"/>
          <w:sz w:val="24"/>
          <w:szCs w:val="24"/>
        </w:rPr>
        <w:t>人接收文件的地点：</w:t>
      </w:r>
      <w:r>
        <w:rPr>
          <w:rFonts w:hint="eastAsia" w:asciiTheme="minorEastAsia" w:hAnsiTheme="minorEastAsia" w:eastAsiaTheme="minorEastAsia" w:cstheme="minorEastAsia"/>
          <w:spacing w:val="6"/>
          <w:sz w:val="24"/>
          <w:szCs w:val="24"/>
          <w:u w:val="single" w:color="auto"/>
        </w:rPr>
        <w:t xml:space="preserve">  项目所在地监理人办公室       </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监理人指</w:t>
      </w:r>
      <w:r>
        <w:rPr>
          <w:rFonts w:hint="eastAsia" w:asciiTheme="minorEastAsia" w:hAnsiTheme="minorEastAsia" w:eastAsiaTheme="minorEastAsia" w:cstheme="minorEastAsia"/>
          <w:spacing w:val="8"/>
          <w:sz w:val="24"/>
          <w:szCs w:val="24"/>
        </w:rPr>
        <w:t>定</w:t>
      </w:r>
      <w:r>
        <w:rPr>
          <w:rFonts w:hint="eastAsia" w:asciiTheme="minorEastAsia" w:hAnsiTheme="minorEastAsia" w:eastAsiaTheme="minorEastAsia" w:cstheme="minorEastAsia"/>
          <w:spacing w:val="6"/>
          <w:sz w:val="24"/>
          <w:szCs w:val="24"/>
        </w:rPr>
        <w:t>的接收人为：</w:t>
      </w:r>
      <w:r>
        <w:rPr>
          <w:rFonts w:hint="eastAsia" w:asciiTheme="minorEastAsia" w:hAnsiTheme="minorEastAsia" w:eastAsiaTheme="minorEastAsia" w:cstheme="minorEastAsia"/>
          <w:spacing w:val="6"/>
          <w:sz w:val="24"/>
          <w:szCs w:val="24"/>
          <w:u w:val="single" w:color="auto"/>
        </w:rPr>
        <w:t xml:space="preserve">    监理工程师                 </w:t>
      </w:r>
      <w:r>
        <w:rPr>
          <w:rFonts w:hint="eastAsia" w:asciiTheme="minorEastAsia" w:hAnsiTheme="minorEastAsia" w:eastAsiaTheme="minorEastAsia" w:cstheme="minorEastAsia"/>
          <w:spacing w:val="6"/>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4"/>
          <w:sz w:val="24"/>
          <w:szCs w:val="24"/>
        </w:rPr>
        <w:t>.10 交通运输</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1</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5"/>
          <w:sz w:val="24"/>
          <w:szCs w:val="24"/>
        </w:rPr>
        <w:t>10.1 出入现场的权利</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5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sz w:val="24"/>
          <w:szCs w:val="24"/>
        </w:rPr>
        <w:t>关</w:t>
      </w:r>
      <w:r>
        <w:rPr>
          <w:rFonts w:hint="eastAsia" w:asciiTheme="minorEastAsia" w:hAnsiTheme="minorEastAsia" w:eastAsiaTheme="minorEastAsia" w:cstheme="minorEastAsia"/>
          <w:spacing w:val="9"/>
          <w:sz w:val="24"/>
          <w:szCs w:val="24"/>
        </w:rPr>
        <w:t>于出入现场的权利的约定：</w:t>
      </w:r>
      <w:r>
        <w:rPr>
          <w:rFonts w:hint="eastAsia" w:asciiTheme="minorEastAsia" w:hAnsiTheme="minorEastAsia" w:eastAsiaTheme="minorEastAsia" w:cstheme="minorEastAsia"/>
          <w:spacing w:val="9"/>
          <w:sz w:val="24"/>
          <w:szCs w:val="24"/>
          <w:u w:val="single" w:color="auto"/>
        </w:rPr>
        <w:t xml:space="preserve">  由承包人按发包人要求负责取得出入施工现场</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8"/>
          <w:sz w:val="24"/>
          <w:szCs w:val="24"/>
          <w:u w:val="single" w:color="auto"/>
        </w:rPr>
        <w:t>所需</w:t>
      </w:r>
      <w:r>
        <w:rPr>
          <w:rFonts w:hint="eastAsia" w:asciiTheme="minorEastAsia" w:hAnsiTheme="minorEastAsia" w:eastAsiaTheme="minorEastAsia" w:cstheme="minorEastAsia"/>
          <w:spacing w:val="14"/>
          <w:sz w:val="24"/>
          <w:szCs w:val="24"/>
          <w:u w:val="single" w:color="auto"/>
        </w:rPr>
        <w:t>的</w:t>
      </w:r>
      <w:r>
        <w:rPr>
          <w:rFonts w:hint="eastAsia" w:asciiTheme="minorEastAsia" w:hAnsiTheme="minorEastAsia" w:eastAsiaTheme="minorEastAsia" w:cstheme="minorEastAsia"/>
          <w:spacing w:val="9"/>
          <w:sz w:val="24"/>
          <w:szCs w:val="24"/>
          <w:u w:val="single" w:color="auto"/>
        </w:rPr>
        <w:t>批准手续和全部权利，以及取得因施工所需修建道路、桥梁以及其他基</w:t>
      </w:r>
      <w:r>
        <w:rPr>
          <w:rFonts w:hint="eastAsia" w:asciiTheme="minorEastAsia" w:hAnsiTheme="minorEastAsia" w:eastAsiaTheme="minorEastAsia" w:cstheme="minorEastAsia"/>
          <w:spacing w:val="14"/>
          <w:sz w:val="24"/>
          <w:szCs w:val="24"/>
          <w:u w:val="single" w:color="auto"/>
        </w:rPr>
        <w:t>础设</w:t>
      </w:r>
      <w:r>
        <w:rPr>
          <w:rFonts w:hint="eastAsia" w:asciiTheme="minorEastAsia" w:hAnsiTheme="minorEastAsia" w:eastAsiaTheme="minorEastAsia" w:cstheme="minorEastAsia"/>
          <w:spacing w:val="12"/>
          <w:sz w:val="24"/>
          <w:szCs w:val="24"/>
          <w:u w:val="single" w:color="auto"/>
        </w:rPr>
        <w:t>施</w:t>
      </w:r>
      <w:r>
        <w:rPr>
          <w:rFonts w:hint="eastAsia" w:asciiTheme="minorEastAsia" w:hAnsiTheme="minorEastAsia" w:eastAsiaTheme="minorEastAsia" w:cstheme="minorEastAsia"/>
          <w:spacing w:val="7"/>
          <w:sz w:val="24"/>
          <w:szCs w:val="24"/>
          <w:u w:val="single" w:color="auto"/>
        </w:rPr>
        <w:t xml:space="preserve">的权利，并承担相关手续费用和建设费用  </w:t>
      </w:r>
      <w:r>
        <w:rPr>
          <w:rFonts w:hint="eastAsia" w:asciiTheme="minorEastAsia" w:hAnsiTheme="minorEastAsia" w:eastAsiaTheme="minorEastAsia" w:cstheme="minorEastAsia"/>
          <w:spacing w:val="7"/>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4"/>
          <w:sz w:val="24"/>
          <w:szCs w:val="24"/>
        </w:rPr>
        <w:t>.10.3 场内交通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关于场</w:t>
      </w:r>
      <w:r>
        <w:rPr>
          <w:rFonts w:hint="eastAsia" w:asciiTheme="minorEastAsia" w:hAnsiTheme="minorEastAsia" w:eastAsiaTheme="minorEastAsia" w:cstheme="minorEastAsia"/>
          <w:spacing w:val="6"/>
          <w:sz w:val="24"/>
          <w:szCs w:val="24"/>
        </w:rPr>
        <w:t>外</w:t>
      </w:r>
      <w:r>
        <w:rPr>
          <w:rFonts w:hint="eastAsia" w:asciiTheme="minorEastAsia" w:hAnsiTheme="minorEastAsia" w:eastAsiaTheme="minorEastAsia" w:cstheme="minorEastAsia"/>
          <w:spacing w:val="5"/>
          <w:sz w:val="24"/>
          <w:szCs w:val="24"/>
        </w:rPr>
        <w:t>交通和场内交通的边界的约定：</w:t>
      </w:r>
      <w:r>
        <w:rPr>
          <w:rFonts w:hint="eastAsia" w:asciiTheme="minorEastAsia" w:hAnsiTheme="minorEastAsia" w:eastAsiaTheme="minorEastAsia" w:cstheme="minorEastAsia"/>
          <w:spacing w:val="5"/>
          <w:sz w:val="24"/>
          <w:szCs w:val="24"/>
          <w:u w:val="single" w:color="auto"/>
        </w:rPr>
        <w:t xml:space="preserve">  本项目施工现场大门为界    </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8"/>
          <w:sz w:val="24"/>
          <w:szCs w:val="24"/>
        </w:rPr>
        <w:t>关于</w:t>
      </w:r>
      <w:r>
        <w:rPr>
          <w:rFonts w:hint="eastAsia" w:asciiTheme="minorEastAsia" w:hAnsiTheme="minorEastAsia" w:eastAsiaTheme="minorEastAsia" w:cstheme="minorEastAsia"/>
          <w:spacing w:val="10"/>
          <w:sz w:val="24"/>
          <w:szCs w:val="24"/>
        </w:rPr>
        <w:t>发</w:t>
      </w:r>
      <w:r>
        <w:rPr>
          <w:rFonts w:hint="eastAsia" w:asciiTheme="minorEastAsia" w:hAnsiTheme="minorEastAsia" w:eastAsiaTheme="minorEastAsia" w:cstheme="minorEastAsia"/>
          <w:spacing w:val="9"/>
          <w:sz w:val="24"/>
          <w:szCs w:val="24"/>
        </w:rPr>
        <w:t>包人向承包人免费提供满足工程施工需要的场内道路和交通设施的约</w:t>
      </w:r>
      <w:r>
        <w:rPr>
          <w:rFonts w:hint="eastAsia" w:asciiTheme="minorEastAsia" w:hAnsiTheme="minorEastAsia" w:eastAsiaTheme="minorEastAsia" w:cstheme="minorEastAsia"/>
          <w:spacing w:val="10"/>
          <w:sz w:val="24"/>
          <w:szCs w:val="24"/>
        </w:rPr>
        <w:t>定：</w:t>
      </w:r>
      <w:r>
        <w:rPr>
          <w:rFonts w:hint="eastAsia" w:asciiTheme="minorEastAsia" w:hAnsiTheme="minorEastAsia" w:eastAsiaTheme="minorEastAsia" w:cstheme="minorEastAsia"/>
          <w:spacing w:val="10"/>
          <w:sz w:val="24"/>
          <w:szCs w:val="24"/>
          <w:u w:val="single" w:color="auto"/>
        </w:rPr>
        <w:t xml:space="preserve"> </w:t>
      </w:r>
      <w:r>
        <w:rPr>
          <w:rFonts w:hint="eastAsia" w:asciiTheme="minorEastAsia" w:hAnsiTheme="minorEastAsia" w:eastAsiaTheme="minorEastAsia" w:cstheme="minorEastAsia"/>
          <w:spacing w:val="9"/>
          <w:sz w:val="24"/>
          <w:szCs w:val="24"/>
          <w:u w:val="single" w:color="auto"/>
        </w:rPr>
        <w:t xml:space="preserve"> </w:t>
      </w:r>
      <w:r>
        <w:rPr>
          <w:rFonts w:hint="eastAsia" w:asciiTheme="minorEastAsia" w:hAnsiTheme="minorEastAsia" w:eastAsiaTheme="minorEastAsia" w:cstheme="minorEastAsia"/>
          <w:spacing w:val="5"/>
          <w:sz w:val="24"/>
          <w:szCs w:val="24"/>
          <w:u w:val="single" w:color="auto"/>
        </w:rPr>
        <w:t xml:space="preserve">  双方另行确定            </w:t>
      </w:r>
      <w:r>
        <w:rPr>
          <w:rFonts w:hint="eastAsia" w:asciiTheme="minorEastAsia" w:hAnsiTheme="minorEastAsia" w:eastAsiaTheme="minorEastAsia" w:cstheme="minorEastAsia"/>
          <w:spacing w:val="5"/>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9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1.10.4 超大件和超重件的</w:t>
      </w:r>
      <w:r>
        <w:rPr>
          <w:rFonts w:hint="eastAsia" w:asciiTheme="minorEastAsia" w:hAnsiTheme="minorEastAsia" w:eastAsiaTheme="minorEastAsia" w:cstheme="minorEastAsia"/>
          <w:spacing w:val="2"/>
          <w:sz w:val="24"/>
          <w:szCs w:val="24"/>
        </w:rPr>
        <w:t>运</w:t>
      </w:r>
      <w:r>
        <w:rPr>
          <w:rFonts w:hint="eastAsia" w:asciiTheme="minorEastAsia" w:hAnsiTheme="minorEastAsia" w:eastAsiaTheme="minorEastAsia" w:cstheme="minorEastAsia"/>
          <w:sz w:val="24"/>
          <w:szCs w:val="24"/>
        </w:rPr>
        <w:t>输</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5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sz w:val="24"/>
          <w:szCs w:val="24"/>
        </w:rPr>
        <w:t>运输</w:t>
      </w:r>
      <w:r>
        <w:rPr>
          <w:rFonts w:hint="eastAsia" w:asciiTheme="minorEastAsia" w:hAnsiTheme="minorEastAsia" w:eastAsiaTheme="minorEastAsia" w:cstheme="minorEastAsia"/>
          <w:spacing w:val="14"/>
          <w:sz w:val="24"/>
          <w:szCs w:val="24"/>
        </w:rPr>
        <w:t>超</w:t>
      </w:r>
      <w:r>
        <w:rPr>
          <w:rFonts w:hint="eastAsia" w:asciiTheme="minorEastAsia" w:hAnsiTheme="minorEastAsia" w:eastAsiaTheme="minorEastAsia" w:cstheme="minorEastAsia"/>
          <w:spacing w:val="9"/>
          <w:sz w:val="24"/>
          <w:szCs w:val="24"/>
        </w:rPr>
        <w:t>大件或超重件所需的道路和桥梁临时加固改造费用和其他有关费用由</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9"/>
          <w:sz w:val="24"/>
          <w:szCs w:val="24"/>
          <w:u w:val="single" w:color="auto"/>
        </w:rPr>
        <w:t>承</w:t>
      </w:r>
      <w:r>
        <w:rPr>
          <w:rFonts w:hint="eastAsia" w:asciiTheme="minorEastAsia" w:hAnsiTheme="minorEastAsia" w:eastAsiaTheme="minorEastAsia" w:cstheme="minorEastAsia"/>
          <w:spacing w:val="6"/>
          <w:sz w:val="24"/>
          <w:szCs w:val="24"/>
          <w:u w:val="single" w:color="auto"/>
        </w:rPr>
        <w:t xml:space="preserve">包方 </w:t>
      </w:r>
      <w:r>
        <w:rPr>
          <w:rFonts w:hint="eastAsia" w:asciiTheme="minorEastAsia" w:hAnsiTheme="minorEastAsia" w:eastAsiaTheme="minorEastAsia" w:cstheme="minorEastAsia"/>
          <w:spacing w:val="6"/>
          <w:sz w:val="24"/>
          <w:szCs w:val="24"/>
        </w:rPr>
        <w:t>承担。</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spacing w:val="10"/>
          <w:sz w:val="24"/>
          <w:szCs w:val="24"/>
        </w:rPr>
        <w:t>1.11 知识产权</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spacing w:val="10"/>
          <w:sz w:val="24"/>
          <w:szCs w:val="24"/>
        </w:rPr>
        <w:t>1.11.1 关于发包人提供给承包人的图纸、发包人为实施工程自行编制或委托编制的技术规范以及反映发包人关于合同要求或其他类似性质的文件的著作权的归属：</w:t>
      </w:r>
      <w:r>
        <w:rPr>
          <w:rFonts w:hint="eastAsia" w:asciiTheme="minorEastAsia" w:hAnsiTheme="minorEastAsia" w:eastAsiaTheme="minorEastAsia" w:cstheme="minorEastAsia"/>
          <w:spacing w:val="10"/>
          <w:sz w:val="24"/>
          <w:szCs w:val="24"/>
          <w:u w:val="single"/>
        </w:rPr>
        <w:t xml:space="preserve">  执行通用条款              </w:t>
      </w:r>
      <w:r>
        <w:rPr>
          <w:rFonts w:hint="eastAsia" w:asciiTheme="minorEastAsia" w:hAnsiTheme="minorEastAsia" w:eastAsiaTheme="minorEastAsia" w:cstheme="minorEastAsia"/>
          <w:spacing w:val="10"/>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spacing w:val="10"/>
          <w:sz w:val="24"/>
          <w:szCs w:val="24"/>
        </w:rPr>
        <w:t>关于发包人提供的上述文件的使用限制的要求</w:t>
      </w:r>
      <w:r>
        <w:rPr>
          <w:rFonts w:hint="eastAsia" w:asciiTheme="minorEastAsia" w:hAnsiTheme="minorEastAsia" w:eastAsiaTheme="minorEastAsia" w:cstheme="minorEastAsia"/>
          <w:spacing w:val="10"/>
          <w:sz w:val="24"/>
          <w:szCs w:val="24"/>
          <w:u w:val="single"/>
        </w:rPr>
        <w:t xml:space="preserve">：执行通用条款 </w:t>
      </w:r>
      <w:r>
        <w:rPr>
          <w:rFonts w:hint="eastAsia" w:asciiTheme="minorEastAsia" w:hAnsiTheme="minorEastAsia" w:eastAsiaTheme="minorEastAsia" w:cstheme="minorEastAsia"/>
          <w:spacing w:val="10"/>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1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w:t>
      </w:r>
      <w:r>
        <w:rPr>
          <w:rFonts w:hint="eastAsia" w:asciiTheme="minorEastAsia" w:hAnsiTheme="minorEastAsia" w:eastAsiaTheme="minorEastAsia" w:cstheme="minorEastAsia"/>
          <w:spacing w:val="7"/>
          <w:sz w:val="24"/>
          <w:szCs w:val="24"/>
        </w:rPr>
        <w:t>.11.2 关于承包人为实施工程所编制文件的著作权的归属：</w:t>
      </w:r>
      <w:r>
        <w:rPr>
          <w:rFonts w:hint="eastAsia" w:asciiTheme="minorEastAsia" w:hAnsiTheme="minorEastAsia" w:eastAsiaTheme="minorEastAsia" w:cstheme="minorEastAsia"/>
          <w:spacing w:val="7"/>
          <w:sz w:val="24"/>
          <w:szCs w:val="24"/>
          <w:u w:val="single" w:color="auto"/>
        </w:rPr>
        <w:t xml:space="preserve">执行通用条款  </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1"/>
          <w:sz w:val="24"/>
          <w:szCs w:val="24"/>
        </w:rPr>
        <w:t>关</w:t>
      </w:r>
      <w:r>
        <w:rPr>
          <w:rFonts w:hint="eastAsia" w:asciiTheme="minorEastAsia" w:hAnsiTheme="minorEastAsia" w:eastAsiaTheme="minorEastAsia" w:cstheme="minorEastAsia"/>
          <w:spacing w:val="9"/>
          <w:sz w:val="24"/>
          <w:szCs w:val="24"/>
        </w:rPr>
        <w:t>于承包人提供的上述文件的使用限制的要求：</w:t>
      </w:r>
      <w:r>
        <w:rPr>
          <w:rFonts w:hint="eastAsia" w:asciiTheme="minorEastAsia" w:hAnsiTheme="minorEastAsia" w:eastAsiaTheme="minorEastAsia" w:cstheme="minorEastAsia"/>
          <w:spacing w:val="9"/>
          <w:sz w:val="24"/>
          <w:szCs w:val="24"/>
          <w:u w:val="single" w:color="auto"/>
        </w:rPr>
        <w:t xml:space="preserve">执行通用条款 </w:t>
      </w:r>
      <w:r>
        <w:rPr>
          <w:rFonts w:hint="eastAsia" w:asciiTheme="minorEastAsia" w:hAnsiTheme="minorEastAsia" w:eastAsiaTheme="minorEastAsia" w:cstheme="minorEastAsia"/>
          <w:spacing w:val="9"/>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3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1</w:t>
      </w:r>
      <w:r>
        <w:rPr>
          <w:rFonts w:hint="eastAsia" w:asciiTheme="minorEastAsia" w:hAnsiTheme="minorEastAsia" w:eastAsiaTheme="minorEastAsia" w:cstheme="minorEastAsia"/>
          <w:spacing w:val="8"/>
          <w:sz w:val="24"/>
          <w:szCs w:val="24"/>
        </w:rPr>
        <w:t>.11.4 承包人在施工过程中所采用的专利、专有技术、技术秘密的使用费的承</w:t>
      </w:r>
      <w:r>
        <w:rPr>
          <w:rFonts w:hint="eastAsia" w:asciiTheme="minorEastAsia" w:hAnsiTheme="minorEastAsia" w:eastAsiaTheme="minorEastAsia" w:cstheme="minorEastAsia"/>
          <w:spacing w:val="6"/>
          <w:sz w:val="24"/>
          <w:szCs w:val="24"/>
        </w:rPr>
        <w:t>担方式：</w:t>
      </w:r>
      <w:r>
        <w:rPr>
          <w:rFonts w:hint="eastAsia" w:asciiTheme="minorEastAsia" w:hAnsiTheme="minorEastAsia" w:eastAsiaTheme="minorEastAsia" w:cstheme="minorEastAsia"/>
          <w:spacing w:val="6"/>
          <w:sz w:val="24"/>
          <w:szCs w:val="24"/>
          <w:u w:val="single" w:color="auto"/>
        </w:rPr>
        <w:t xml:space="preserve">  执行通用条款                      </w:t>
      </w:r>
      <w:r>
        <w:rPr>
          <w:rFonts w:hint="eastAsia" w:asciiTheme="minorEastAsia" w:hAnsiTheme="minorEastAsia" w:eastAsiaTheme="minorEastAsia" w:cstheme="minorEastAsia"/>
          <w:spacing w:val="5"/>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9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1.1</w:t>
      </w:r>
      <w:r>
        <w:rPr>
          <w:rFonts w:hint="eastAsia" w:asciiTheme="minorEastAsia" w:hAnsiTheme="minorEastAsia" w:eastAsiaTheme="minorEastAsia" w:cstheme="minorEastAsia"/>
          <w:spacing w:val="3"/>
          <w:sz w:val="24"/>
          <w:szCs w:val="24"/>
        </w:rPr>
        <w:t>3</w:t>
      </w:r>
      <w:r>
        <w:rPr>
          <w:rFonts w:hint="eastAsia" w:asciiTheme="minorEastAsia" w:hAnsiTheme="minorEastAsia" w:eastAsiaTheme="minorEastAsia" w:cstheme="minorEastAsia"/>
          <w:spacing w:val="2"/>
          <w:sz w:val="24"/>
          <w:szCs w:val="24"/>
        </w:rPr>
        <w:t xml:space="preserve"> 工程量清单错误的修正</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12"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出现工程</w:t>
      </w:r>
      <w:r>
        <w:rPr>
          <w:rFonts w:hint="eastAsia" w:asciiTheme="minorEastAsia" w:hAnsiTheme="minorEastAsia" w:eastAsiaTheme="minorEastAsia" w:cstheme="minorEastAsia"/>
          <w:spacing w:val="5"/>
          <w:sz w:val="24"/>
          <w:szCs w:val="24"/>
        </w:rPr>
        <w:t>量</w:t>
      </w:r>
      <w:r>
        <w:rPr>
          <w:rFonts w:hint="eastAsia" w:asciiTheme="minorEastAsia" w:hAnsiTheme="minorEastAsia" w:eastAsiaTheme="minorEastAsia" w:cstheme="minorEastAsia"/>
          <w:spacing w:val="4"/>
          <w:sz w:val="24"/>
          <w:szCs w:val="24"/>
        </w:rPr>
        <w:t>清单错误时，是否调整合同价格：</w:t>
      </w:r>
      <w:r>
        <w:rPr>
          <w:rFonts w:hint="eastAsia" w:asciiTheme="minorEastAsia" w:hAnsiTheme="minorEastAsia" w:eastAsiaTheme="minorEastAsia" w:cstheme="minorEastAsia"/>
          <w:spacing w:val="4"/>
          <w:sz w:val="24"/>
          <w:szCs w:val="24"/>
          <w:u w:val="single" w:color="auto"/>
        </w:rPr>
        <w:t xml:space="preserve">     是       </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rPr>
        <w:t>允许调整合同价格的工程量偏差范围：</w:t>
      </w:r>
      <w:r>
        <w:rPr>
          <w:rFonts w:hint="eastAsia" w:asciiTheme="minorEastAsia" w:hAnsiTheme="minorEastAsia" w:eastAsiaTheme="minorEastAsia" w:cstheme="minorEastAsia"/>
          <w:spacing w:val="6"/>
          <w:sz w:val="24"/>
          <w:szCs w:val="24"/>
          <w:u w:val="single" w:color="auto"/>
        </w:rPr>
        <w:t xml:space="preserve">  ±3  </w:t>
      </w:r>
      <w:r>
        <w:rPr>
          <w:rFonts w:hint="eastAsia" w:asciiTheme="minorEastAsia" w:hAnsiTheme="minorEastAsia" w:eastAsiaTheme="minorEastAsia" w:cstheme="minorEastAsia"/>
          <w:spacing w:val="5"/>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8" w:firstLineChars="20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5"/>
          <w:sz w:val="24"/>
          <w:szCs w:val="24"/>
        </w:rPr>
        <w:t>. 发包人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16"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9"/>
          <w:sz w:val="24"/>
          <w:szCs w:val="24"/>
          <w:highlight w:val="none"/>
        </w:rPr>
        <w:t>2</w:t>
      </w:r>
      <w:r>
        <w:rPr>
          <w:rFonts w:hint="eastAsia" w:asciiTheme="minorEastAsia" w:hAnsiTheme="minorEastAsia" w:eastAsiaTheme="minorEastAsia" w:cstheme="minorEastAsia"/>
          <w:spacing w:val="6"/>
          <w:sz w:val="24"/>
          <w:szCs w:val="24"/>
          <w:highlight w:val="none"/>
        </w:rPr>
        <w:t>.2 发包人代表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发包人代表：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56"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姓    名 ：</w:t>
      </w:r>
      <w:r>
        <w:rPr>
          <w:rFonts w:hint="eastAsia" w:asciiTheme="minorEastAsia" w:hAnsiTheme="minorEastAsia" w:eastAsiaTheme="minorEastAsia" w:cstheme="minorEastAsia"/>
          <w:spacing w:val="-6"/>
          <w:sz w:val="24"/>
          <w:szCs w:val="24"/>
          <w:highlight w:val="none"/>
          <w:u w:val="single" w:color="auto"/>
        </w:rPr>
        <w:t xml:space="preserve">                                </w:t>
      </w:r>
      <w:r>
        <w:rPr>
          <w:rFonts w:hint="eastAsia" w:asciiTheme="minorEastAsia" w:hAnsiTheme="minorEastAsia" w:eastAsiaTheme="minorEastAsia" w:cstheme="minorEastAsia"/>
          <w:spacing w:val="-6"/>
          <w:sz w:val="24"/>
          <w:szCs w:val="24"/>
          <w:highlight w:val="none"/>
          <w:u w:val="single" w:color="auto"/>
          <w:lang w:val="en-US" w:eastAsia="zh-CN"/>
        </w:rPr>
        <w:t xml:space="preserve"> </w:t>
      </w:r>
      <w:r>
        <w:rPr>
          <w:rFonts w:hint="eastAsia" w:asciiTheme="minorEastAsia" w:hAnsiTheme="minorEastAsia" w:eastAsiaTheme="minorEastAsia" w:cstheme="minorEastAsia"/>
          <w:spacing w:val="-6"/>
          <w:sz w:val="24"/>
          <w:szCs w:val="24"/>
          <w:highlight w:val="none"/>
          <w:u w:val="single" w:color="auto"/>
        </w:rPr>
        <w:t xml:space="preserve">   </w:t>
      </w:r>
      <w:r>
        <w:rPr>
          <w:rFonts w:hint="eastAsia" w:asciiTheme="minorEastAsia" w:hAnsiTheme="minorEastAsia" w:eastAsiaTheme="minorEastAsia" w:cstheme="minorEastAsia"/>
          <w:spacing w:val="-1"/>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56"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身份证号：</w:t>
      </w:r>
      <w:r>
        <w:rPr>
          <w:rFonts w:hint="eastAsia" w:asciiTheme="minorEastAsia" w:hAnsiTheme="minorEastAsia" w:eastAsiaTheme="minorEastAsia" w:cstheme="minorEastAsia"/>
          <w:spacing w:val="-6"/>
          <w:sz w:val="24"/>
          <w:szCs w:val="24"/>
          <w:highlight w:val="none"/>
          <w:u w:val="single" w:color="auto"/>
        </w:rPr>
        <w:t xml:space="preserve">    </w:t>
      </w:r>
      <w:r>
        <w:rPr>
          <w:rFonts w:hint="eastAsia" w:asciiTheme="minorEastAsia" w:hAnsiTheme="minorEastAsia" w:eastAsiaTheme="minorEastAsia" w:cstheme="minorEastAsia"/>
          <w:spacing w:val="-3"/>
          <w:sz w:val="24"/>
          <w:szCs w:val="24"/>
          <w:highlight w:val="none"/>
          <w:u w:val="single" w:color="auto"/>
        </w:rPr>
        <w:t xml:space="preserve">                               </w:t>
      </w:r>
      <w:r>
        <w:rPr>
          <w:rFonts w:hint="eastAsia" w:asciiTheme="minorEastAsia" w:hAnsiTheme="minorEastAsia" w:eastAsiaTheme="minorEastAsia" w:cstheme="minorEastAsia"/>
          <w:spacing w:val="-3"/>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3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职</w:t>
      </w:r>
      <w:r>
        <w:rPr>
          <w:rFonts w:hint="eastAsia" w:asciiTheme="minorEastAsia" w:hAnsiTheme="minorEastAsia" w:eastAsiaTheme="minorEastAsia" w:cstheme="minorEastAsia"/>
          <w:spacing w:val="-7"/>
          <w:sz w:val="24"/>
          <w:szCs w:val="24"/>
          <w:highlight w:val="none"/>
        </w:rPr>
        <w:t xml:space="preserve"> </w:t>
      </w:r>
      <w:r>
        <w:rPr>
          <w:rFonts w:hint="eastAsia" w:asciiTheme="minorEastAsia" w:hAnsiTheme="minorEastAsia" w:eastAsiaTheme="minorEastAsia" w:cstheme="minorEastAsia"/>
          <w:spacing w:val="-6"/>
          <w:sz w:val="24"/>
          <w:szCs w:val="24"/>
          <w:highlight w:val="none"/>
        </w:rPr>
        <w:t xml:space="preserve">   务 ：</w:t>
      </w:r>
      <w:r>
        <w:rPr>
          <w:rFonts w:hint="eastAsia" w:asciiTheme="minorEastAsia" w:hAnsiTheme="minorEastAsia" w:eastAsiaTheme="minorEastAsia" w:cstheme="minorEastAsia"/>
          <w:spacing w:val="-6"/>
          <w:sz w:val="24"/>
          <w:szCs w:val="24"/>
          <w:highlight w:val="none"/>
          <w:u w:val="single" w:color="auto"/>
        </w:rPr>
        <w:t xml:space="preserve">                               </w:t>
      </w:r>
      <w:r>
        <w:rPr>
          <w:rFonts w:hint="eastAsia" w:asciiTheme="minorEastAsia" w:hAnsiTheme="minorEastAsia" w:eastAsiaTheme="minorEastAsia" w:cstheme="minorEastAsia"/>
          <w:spacing w:val="-6"/>
          <w:sz w:val="24"/>
          <w:szCs w:val="24"/>
          <w:highlight w:val="none"/>
          <w:u w:val="single" w:color="auto"/>
          <w:lang w:val="en-US" w:eastAsia="zh-CN"/>
        </w:rPr>
        <w:t xml:space="preserve">  </w:t>
      </w:r>
      <w:r>
        <w:rPr>
          <w:rFonts w:hint="eastAsia" w:asciiTheme="minorEastAsia" w:hAnsiTheme="minorEastAsia" w:eastAsiaTheme="minorEastAsia" w:cstheme="minorEastAsia"/>
          <w:spacing w:val="-6"/>
          <w:sz w:val="24"/>
          <w:szCs w:val="24"/>
          <w:highlight w:val="none"/>
          <w:u w:val="single" w:color="auto"/>
        </w:rPr>
        <w:t xml:space="preserve">   </w:t>
      </w:r>
      <w:r>
        <w:rPr>
          <w:rFonts w:hint="eastAsia" w:asciiTheme="minorEastAsia" w:hAnsiTheme="minorEastAsia" w:eastAsiaTheme="minorEastAsia" w:cstheme="minorEastAsia"/>
          <w:spacing w:val="-6"/>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56"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联系电话：</w:t>
      </w:r>
      <w:r>
        <w:rPr>
          <w:rFonts w:hint="eastAsia" w:asciiTheme="minorEastAsia" w:hAnsiTheme="minorEastAsia" w:eastAsiaTheme="minorEastAsia" w:cstheme="minorEastAsia"/>
          <w:spacing w:val="-6"/>
          <w:sz w:val="24"/>
          <w:szCs w:val="24"/>
          <w:highlight w:val="none"/>
          <w:u w:val="single" w:color="auto"/>
        </w:rPr>
        <w:t xml:space="preserve">     </w:t>
      </w:r>
      <w:r>
        <w:rPr>
          <w:rFonts w:hint="eastAsia" w:asciiTheme="minorEastAsia" w:hAnsiTheme="minorEastAsia" w:eastAsiaTheme="minorEastAsia" w:cstheme="minorEastAsia"/>
          <w:spacing w:val="-3"/>
          <w:sz w:val="24"/>
          <w:szCs w:val="24"/>
          <w:highlight w:val="none"/>
          <w:u w:val="single" w:color="auto"/>
        </w:rPr>
        <w:t xml:space="preserve">                         </w:t>
      </w:r>
      <w:r>
        <w:rPr>
          <w:rFonts w:hint="eastAsia" w:asciiTheme="minorEastAsia" w:hAnsiTheme="minorEastAsia" w:eastAsiaTheme="minorEastAsia" w:cstheme="minorEastAsia"/>
          <w:spacing w:val="-3"/>
          <w:sz w:val="24"/>
          <w:szCs w:val="24"/>
          <w:highlight w:val="none"/>
          <w:u w:val="single" w:color="auto"/>
          <w:lang w:val="en-US" w:eastAsia="zh-CN"/>
        </w:rPr>
        <w:t xml:space="preserve"> </w:t>
      </w:r>
      <w:r>
        <w:rPr>
          <w:rFonts w:hint="eastAsia" w:asciiTheme="minorEastAsia" w:hAnsiTheme="minorEastAsia" w:eastAsiaTheme="minorEastAsia" w:cstheme="minorEastAsia"/>
          <w:spacing w:val="-3"/>
          <w:sz w:val="24"/>
          <w:szCs w:val="24"/>
          <w:highlight w:val="none"/>
          <w:u w:val="single" w:color="auto"/>
        </w:rPr>
        <w:t xml:space="preserve">    </w:t>
      </w:r>
      <w:r>
        <w:rPr>
          <w:rFonts w:hint="eastAsia" w:asciiTheme="minorEastAsia" w:hAnsiTheme="minorEastAsia" w:eastAsiaTheme="minorEastAsia" w:cstheme="minorEastAsia"/>
          <w:spacing w:val="-3"/>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64"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电子信箱：</w:t>
      </w:r>
      <w:r>
        <w:rPr>
          <w:rFonts w:hint="eastAsia" w:asciiTheme="minorEastAsia" w:hAnsiTheme="minorEastAsia" w:eastAsiaTheme="minorEastAsia" w:cstheme="minorEastAsia"/>
          <w:spacing w:val="-4"/>
          <w:sz w:val="24"/>
          <w:szCs w:val="24"/>
          <w:highlight w:val="none"/>
          <w:u w:val="single" w:color="auto"/>
        </w:rPr>
        <w:t xml:space="preserve">                                   </w:t>
      </w:r>
      <w:r>
        <w:rPr>
          <w:rFonts w:hint="eastAsia" w:asciiTheme="minorEastAsia" w:hAnsiTheme="minorEastAsia" w:eastAsiaTheme="minorEastAsia" w:cstheme="minorEastAsia"/>
          <w:spacing w:val="-3"/>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56"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通信地址：</w:t>
      </w:r>
      <w:r>
        <w:rPr>
          <w:rFonts w:hint="eastAsia" w:asciiTheme="minorEastAsia" w:hAnsiTheme="minorEastAsia" w:eastAsiaTheme="minorEastAsia" w:cstheme="minorEastAsia"/>
          <w:spacing w:val="-6"/>
          <w:sz w:val="24"/>
          <w:szCs w:val="24"/>
          <w:highlight w:val="none"/>
          <w:u w:val="single" w:color="auto"/>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3"/>
          <w:sz w:val="24"/>
          <w:szCs w:val="24"/>
          <w:highlight w:val="none"/>
          <w:u w:val="single" w:color="auto"/>
        </w:rPr>
        <w:t xml:space="preserve">                                 </w:t>
      </w:r>
      <w:r>
        <w:rPr>
          <w:rFonts w:hint="eastAsia" w:asciiTheme="minorEastAsia" w:hAnsiTheme="minorEastAsia" w:eastAsiaTheme="minorEastAsia" w:cstheme="minorEastAsia"/>
          <w:spacing w:val="-3"/>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7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发</w:t>
      </w:r>
      <w:r>
        <w:rPr>
          <w:rFonts w:hint="eastAsia" w:asciiTheme="minorEastAsia" w:hAnsiTheme="minorEastAsia" w:eastAsiaTheme="minorEastAsia" w:cstheme="minorEastAsia"/>
          <w:spacing w:val="17"/>
          <w:sz w:val="24"/>
          <w:szCs w:val="24"/>
        </w:rPr>
        <w:t>包</w:t>
      </w:r>
      <w:r>
        <w:rPr>
          <w:rFonts w:hint="eastAsia" w:asciiTheme="minorEastAsia" w:hAnsiTheme="minorEastAsia" w:eastAsiaTheme="minorEastAsia" w:cstheme="minorEastAsia"/>
          <w:spacing w:val="12"/>
          <w:sz w:val="24"/>
          <w:szCs w:val="24"/>
        </w:rPr>
        <w:t>人对发包人代表的授权范围如下：</w:t>
      </w:r>
      <w:r>
        <w:rPr>
          <w:rFonts w:hint="eastAsia" w:asciiTheme="minorEastAsia" w:hAnsiTheme="minorEastAsia" w:eastAsiaTheme="minorEastAsia" w:cstheme="minorEastAsia"/>
          <w:spacing w:val="12"/>
          <w:sz w:val="24"/>
          <w:szCs w:val="24"/>
          <w:u w:val="single" w:color="auto"/>
        </w:rPr>
        <w:t xml:space="preserve"> 督促指导监理工程师行使职权，协调</w:t>
      </w:r>
      <w:r>
        <w:rPr>
          <w:rFonts w:hint="eastAsia" w:asciiTheme="minorEastAsia" w:hAnsiTheme="minorEastAsia" w:eastAsiaTheme="minorEastAsia" w:cstheme="minorEastAsia"/>
          <w:spacing w:val="13"/>
          <w:sz w:val="24"/>
          <w:szCs w:val="24"/>
          <w:u w:val="single" w:color="auto"/>
        </w:rPr>
        <w:t>施工现场各方面的关系，协调工程质量，进度和安全文明施工中存在的问题，解</w:t>
      </w:r>
      <w:r>
        <w:rPr>
          <w:rFonts w:hint="eastAsia" w:asciiTheme="minorEastAsia" w:hAnsiTheme="minorEastAsia" w:eastAsiaTheme="minorEastAsia" w:cstheme="minorEastAsia"/>
          <w:spacing w:val="9"/>
          <w:sz w:val="24"/>
          <w:szCs w:val="24"/>
          <w:u w:val="single" w:color="auto"/>
        </w:rPr>
        <w:t>决</w:t>
      </w:r>
      <w:r>
        <w:rPr>
          <w:rFonts w:hint="eastAsia" w:asciiTheme="minorEastAsia" w:hAnsiTheme="minorEastAsia" w:eastAsiaTheme="minorEastAsia" w:cstheme="minorEastAsia"/>
          <w:spacing w:val="-4"/>
          <w:sz w:val="24"/>
          <w:szCs w:val="24"/>
          <w:u w:val="single" w:color="auto"/>
        </w:rPr>
        <w:t>有</w:t>
      </w:r>
      <w:r>
        <w:rPr>
          <w:rFonts w:hint="eastAsia" w:asciiTheme="minorEastAsia" w:hAnsiTheme="minorEastAsia" w:eastAsiaTheme="minorEastAsia" w:cstheme="minorEastAsia"/>
          <w:spacing w:val="-33"/>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关</w:t>
      </w:r>
      <w:r>
        <w:rPr>
          <w:rFonts w:hint="eastAsia" w:asciiTheme="minorEastAsia" w:hAnsiTheme="minorEastAsia" w:eastAsiaTheme="minorEastAsia" w:cstheme="minorEastAsia"/>
          <w:spacing w:val="-59"/>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设</w:t>
      </w:r>
      <w:r>
        <w:rPr>
          <w:rFonts w:hint="eastAsia" w:asciiTheme="minorEastAsia" w:hAnsiTheme="minorEastAsia" w:eastAsiaTheme="minorEastAsia" w:cstheme="minorEastAsia"/>
          <w:spacing w:val="-60"/>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计</w:t>
      </w:r>
      <w:r>
        <w:rPr>
          <w:rFonts w:hint="eastAsia" w:asciiTheme="minorEastAsia" w:hAnsiTheme="minorEastAsia" w:eastAsiaTheme="minorEastAsia" w:cstheme="minorEastAsia"/>
          <w:spacing w:val="-62"/>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和</w:t>
      </w:r>
      <w:r>
        <w:rPr>
          <w:rFonts w:hint="eastAsia" w:asciiTheme="minorEastAsia" w:hAnsiTheme="minorEastAsia" w:eastAsiaTheme="minorEastAsia" w:cstheme="minorEastAsia"/>
          <w:spacing w:val="-61"/>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技</w:t>
      </w:r>
      <w:r>
        <w:rPr>
          <w:rFonts w:hint="eastAsia" w:asciiTheme="minorEastAsia" w:hAnsiTheme="minorEastAsia" w:eastAsiaTheme="minorEastAsia" w:cstheme="minorEastAsia"/>
          <w:spacing w:val="-61"/>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术</w:t>
      </w:r>
      <w:r>
        <w:rPr>
          <w:rFonts w:hint="eastAsia" w:asciiTheme="minorEastAsia" w:hAnsiTheme="minorEastAsia" w:eastAsiaTheme="minorEastAsia" w:cstheme="minorEastAsia"/>
          <w:spacing w:val="-60"/>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签</w:t>
      </w:r>
      <w:r>
        <w:rPr>
          <w:rFonts w:hint="eastAsia" w:asciiTheme="minorEastAsia" w:hAnsiTheme="minorEastAsia" w:eastAsiaTheme="minorEastAsia" w:cstheme="minorEastAsia"/>
          <w:spacing w:val="-62"/>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证</w:t>
      </w:r>
      <w:r>
        <w:rPr>
          <w:rFonts w:hint="eastAsia" w:asciiTheme="minorEastAsia" w:hAnsiTheme="minorEastAsia" w:eastAsiaTheme="minorEastAsia" w:cstheme="minorEastAsia"/>
          <w:spacing w:val="-43"/>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w:t>
      </w:r>
      <w:r>
        <w:rPr>
          <w:rFonts w:hint="eastAsia" w:asciiTheme="minorEastAsia" w:hAnsiTheme="minorEastAsia" w:eastAsiaTheme="minorEastAsia" w:cstheme="minorEastAsia"/>
          <w:spacing w:val="-48"/>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办</w:t>
      </w:r>
      <w:r>
        <w:rPr>
          <w:rFonts w:hint="eastAsia" w:asciiTheme="minorEastAsia" w:hAnsiTheme="minorEastAsia" w:eastAsiaTheme="minorEastAsia" w:cstheme="minorEastAsia"/>
          <w:spacing w:val="-58"/>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理</w:t>
      </w:r>
      <w:r>
        <w:rPr>
          <w:rFonts w:hint="eastAsia" w:asciiTheme="minorEastAsia" w:hAnsiTheme="minorEastAsia" w:eastAsiaTheme="minorEastAsia" w:cstheme="minorEastAsia"/>
          <w:spacing w:val="-45"/>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w:t>
      </w:r>
      <w:r>
        <w:rPr>
          <w:rFonts w:hint="eastAsia" w:asciiTheme="minorEastAsia" w:hAnsiTheme="minorEastAsia" w:eastAsiaTheme="minorEastAsia" w:cstheme="minorEastAsia"/>
          <w:spacing w:val="-56"/>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签</w:t>
      </w:r>
      <w:r>
        <w:rPr>
          <w:rFonts w:hint="eastAsia" w:asciiTheme="minorEastAsia" w:hAnsiTheme="minorEastAsia" w:eastAsiaTheme="minorEastAsia" w:cstheme="minorEastAsia"/>
          <w:spacing w:val="-63"/>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认</w:t>
      </w:r>
      <w:r>
        <w:rPr>
          <w:rFonts w:hint="eastAsia" w:asciiTheme="minorEastAsia" w:hAnsiTheme="minorEastAsia" w:eastAsiaTheme="minorEastAsia" w:cstheme="minorEastAsia"/>
          <w:spacing w:val="-58"/>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现</w:t>
      </w:r>
      <w:r>
        <w:rPr>
          <w:rFonts w:hint="eastAsia" w:asciiTheme="minorEastAsia" w:hAnsiTheme="minorEastAsia" w:eastAsiaTheme="minorEastAsia" w:cstheme="minorEastAsia"/>
          <w:spacing w:val="-63"/>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场</w:t>
      </w:r>
      <w:r>
        <w:rPr>
          <w:rFonts w:hint="eastAsia" w:asciiTheme="minorEastAsia" w:hAnsiTheme="minorEastAsia" w:eastAsiaTheme="minorEastAsia" w:cstheme="minorEastAsia"/>
          <w:spacing w:val="-61"/>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经</w:t>
      </w:r>
      <w:r>
        <w:rPr>
          <w:rFonts w:hint="eastAsia" w:asciiTheme="minorEastAsia" w:hAnsiTheme="minorEastAsia" w:eastAsiaTheme="minorEastAsia" w:cstheme="minorEastAsia"/>
          <w:spacing w:val="-61"/>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济</w:t>
      </w:r>
      <w:r>
        <w:rPr>
          <w:rFonts w:hint="eastAsia" w:asciiTheme="minorEastAsia" w:hAnsiTheme="minorEastAsia" w:eastAsiaTheme="minorEastAsia" w:cstheme="minorEastAsia"/>
          <w:spacing w:val="-62"/>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技</w:t>
      </w:r>
      <w:r>
        <w:rPr>
          <w:rFonts w:hint="eastAsia" w:asciiTheme="minorEastAsia" w:hAnsiTheme="minorEastAsia" w:eastAsiaTheme="minorEastAsia" w:cstheme="minorEastAsia"/>
          <w:spacing w:val="-58"/>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术</w:t>
      </w:r>
      <w:r>
        <w:rPr>
          <w:rFonts w:hint="eastAsia" w:asciiTheme="minorEastAsia" w:hAnsiTheme="minorEastAsia" w:eastAsiaTheme="minorEastAsia" w:cstheme="minorEastAsia"/>
          <w:spacing w:val="-62"/>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签</w:t>
      </w:r>
      <w:r>
        <w:rPr>
          <w:rFonts w:hint="eastAsia" w:asciiTheme="minorEastAsia" w:hAnsiTheme="minorEastAsia" w:eastAsiaTheme="minorEastAsia" w:cstheme="minorEastAsia"/>
          <w:spacing w:val="-63"/>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证</w:t>
      </w:r>
      <w:r>
        <w:rPr>
          <w:rFonts w:hint="eastAsia" w:asciiTheme="minorEastAsia" w:hAnsiTheme="minorEastAsia" w:eastAsiaTheme="minorEastAsia" w:cstheme="minorEastAsia"/>
          <w:spacing w:val="-42"/>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w:t>
      </w:r>
      <w:r>
        <w:rPr>
          <w:rFonts w:hint="eastAsia" w:asciiTheme="minorEastAsia" w:hAnsiTheme="minorEastAsia" w:eastAsiaTheme="minorEastAsia" w:cstheme="minorEastAsia"/>
          <w:spacing w:val="-39"/>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审</w:t>
      </w:r>
      <w:r>
        <w:rPr>
          <w:rFonts w:hint="eastAsia" w:asciiTheme="minorEastAsia" w:hAnsiTheme="minorEastAsia" w:eastAsiaTheme="minorEastAsia" w:cstheme="minorEastAsia"/>
          <w:spacing w:val="-60"/>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核</w:t>
      </w:r>
      <w:r>
        <w:rPr>
          <w:rFonts w:hint="eastAsia" w:asciiTheme="minorEastAsia" w:hAnsiTheme="minorEastAsia" w:eastAsiaTheme="minorEastAsia" w:cstheme="minorEastAsia"/>
          <w:spacing w:val="-59"/>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工</w:t>
      </w:r>
      <w:r>
        <w:rPr>
          <w:rFonts w:hint="eastAsia" w:asciiTheme="minorEastAsia" w:hAnsiTheme="minorEastAsia" w:eastAsiaTheme="minorEastAsia" w:cstheme="minorEastAsia"/>
          <w:spacing w:val="-64"/>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程</w:t>
      </w:r>
      <w:r>
        <w:rPr>
          <w:rFonts w:hint="eastAsia" w:asciiTheme="minorEastAsia" w:hAnsiTheme="minorEastAsia" w:eastAsiaTheme="minorEastAsia" w:cstheme="minorEastAsia"/>
          <w:spacing w:val="-62"/>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进</w:t>
      </w:r>
      <w:r>
        <w:rPr>
          <w:rFonts w:hint="eastAsia" w:asciiTheme="minorEastAsia" w:hAnsiTheme="minorEastAsia" w:eastAsiaTheme="minorEastAsia" w:cstheme="minorEastAsia"/>
          <w:spacing w:val="-63"/>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度</w:t>
      </w:r>
      <w:r>
        <w:rPr>
          <w:rFonts w:hint="eastAsia" w:asciiTheme="minorEastAsia" w:hAnsiTheme="minorEastAsia" w:eastAsiaTheme="minorEastAsia" w:cstheme="minorEastAsia"/>
          <w:spacing w:val="-64"/>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报</w:t>
      </w:r>
      <w:r>
        <w:rPr>
          <w:rFonts w:hint="eastAsia" w:asciiTheme="minorEastAsia" w:hAnsiTheme="minorEastAsia" w:eastAsiaTheme="minorEastAsia" w:cstheme="minorEastAsia"/>
          <w:spacing w:val="-1"/>
          <w:sz w:val="24"/>
          <w:szCs w:val="24"/>
          <w:u w:val="single" w:color="auto"/>
        </w:rPr>
        <w:t>表</w:t>
      </w:r>
      <w:r>
        <w:rPr>
          <w:rFonts w:hint="eastAsia" w:asciiTheme="minorEastAsia" w:hAnsiTheme="minorEastAsia" w:eastAsiaTheme="minorEastAsia" w:cstheme="minorEastAsia"/>
          <w:sz w:val="24"/>
          <w:szCs w:val="24"/>
        </w:rPr>
        <w:t>。</w:t>
      </w:r>
    </w:p>
    <w:p>
      <w:pPr>
        <w:pStyle w:val="15"/>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firstLineChars="200"/>
        <w:textAlignment w:val="auto"/>
        <w:rPr>
          <w:rFonts w:hint="eastAsia" w:asciiTheme="minorEastAsia" w:hAnsiTheme="minorEastAsia" w:eastAsiaTheme="minorEastAsia" w:cstheme="minorEastAsia"/>
          <w:sz w:val="24"/>
          <w:szCs w:val="24"/>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76" w:firstLineChars="200"/>
        <w:textAlignment w:val="auto"/>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pacing w:val="24"/>
          <w:sz w:val="24"/>
          <w:szCs w:val="24"/>
          <w:u w:val="none"/>
        </w:rPr>
        <w:t>2.4 施工现场、施工条</w:t>
      </w:r>
      <w:r>
        <w:rPr>
          <w:rFonts w:hint="eastAsia" w:asciiTheme="minorEastAsia" w:hAnsiTheme="minorEastAsia" w:eastAsiaTheme="minorEastAsia" w:cstheme="minorEastAsia"/>
          <w:spacing w:val="8"/>
          <w:sz w:val="24"/>
          <w:szCs w:val="24"/>
          <w:u w:val="none"/>
        </w:rPr>
        <w:t>件和基础资料的提供</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2</w:t>
      </w:r>
      <w:r>
        <w:rPr>
          <w:rFonts w:hint="eastAsia" w:asciiTheme="minorEastAsia" w:hAnsiTheme="minorEastAsia" w:eastAsiaTheme="minorEastAsia" w:cstheme="minorEastAsia"/>
          <w:spacing w:val="6"/>
          <w:sz w:val="24"/>
          <w:szCs w:val="24"/>
        </w:rPr>
        <w:t>.4.1 提供施工现场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52" w:firstLineChars="200"/>
        <w:textAlignment w:val="auto"/>
        <w:rPr>
          <w:rFonts w:hint="eastAsia" w:asciiTheme="minorEastAsia" w:hAnsiTheme="minorEastAsia" w:eastAsiaTheme="minorEastAsia" w:cstheme="minorEastAsia"/>
          <w:spacing w:val="12"/>
          <w:sz w:val="24"/>
          <w:szCs w:val="24"/>
          <w:u w:val="single" w:color="auto"/>
        </w:rPr>
      </w:pPr>
      <w:r>
        <w:rPr>
          <w:rFonts w:hint="eastAsia" w:asciiTheme="minorEastAsia" w:hAnsiTheme="minorEastAsia" w:eastAsiaTheme="minorEastAsia" w:cstheme="minorEastAsia"/>
          <w:spacing w:val="18"/>
          <w:sz w:val="24"/>
          <w:szCs w:val="24"/>
        </w:rPr>
        <w:t>关</w:t>
      </w:r>
      <w:r>
        <w:rPr>
          <w:rFonts w:hint="eastAsia" w:asciiTheme="minorEastAsia" w:hAnsiTheme="minorEastAsia" w:eastAsiaTheme="minorEastAsia" w:cstheme="minorEastAsia"/>
          <w:spacing w:val="11"/>
          <w:sz w:val="24"/>
          <w:szCs w:val="24"/>
        </w:rPr>
        <w:t>于</w:t>
      </w:r>
      <w:r>
        <w:rPr>
          <w:rFonts w:hint="eastAsia" w:asciiTheme="minorEastAsia" w:hAnsiTheme="minorEastAsia" w:eastAsiaTheme="minorEastAsia" w:cstheme="minorEastAsia"/>
          <w:spacing w:val="9"/>
          <w:sz w:val="24"/>
          <w:szCs w:val="24"/>
        </w:rPr>
        <w:t>发包人移交施工现场的期限要求：</w:t>
      </w:r>
      <w:r>
        <w:rPr>
          <w:rFonts w:hint="eastAsia" w:asciiTheme="minorEastAsia" w:hAnsiTheme="minorEastAsia" w:eastAsiaTheme="minorEastAsia" w:cstheme="minorEastAsia"/>
          <w:spacing w:val="12"/>
          <w:sz w:val="24"/>
          <w:szCs w:val="24"/>
          <w:u w:val="single" w:color="auto"/>
        </w:rPr>
        <w:t xml:space="preserve"> 部份施工场地于开工前完成，满足部分工程开工条件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2</w:t>
      </w:r>
      <w:r>
        <w:rPr>
          <w:rFonts w:hint="eastAsia" w:asciiTheme="minorEastAsia" w:hAnsiTheme="minorEastAsia" w:eastAsiaTheme="minorEastAsia" w:cstheme="minorEastAsia"/>
          <w:spacing w:val="6"/>
          <w:sz w:val="24"/>
          <w:szCs w:val="24"/>
        </w:rPr>
        <w:t>.4.2 提供施工条件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3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关于发包人应负责提供施工所需要的条件，包括：</w:t>
      </w:r>
      <w:r>
        <w:rPr>
          <w:rFonts w:hint="eastAsia" w:asciiTheme="minorEastAsia" w:hAnsiTheme="minorEastAsia" w:eastAsiaTheme="minorEastAsia" w:cstheme="minorEastAsia"/>
          <w:spacing w:val="13"/>
          <w:sz w:val="24"/>
          <w:szCs w:val="24"/>
          <w:u w:val="single" w:color="auto"/>
        </w:rPr>
        <w:t>施工用水、施工用电由发</w:t>
      </w:r>
      <w:r>
        <w:rPr>
          <w:rFonts w:hint="eastAsia" w:asciiTheme="minorEastAsia" w:hAnsiTheme="minorEastAsia" w:eastAsiaTheme="minorEastAsia" w:cstheme="minorEastAsia"/>
          <w:spacing w:val="10"/>
          <w:sz w:val="24"/>
          <w:szCs w:val="24"/>
          <w:u w:val="single" w:color="auto"/>
        </w:rPr>
        <w:t>包</w:t>
      </w:r>
      <w:r>
        <w:rPr>
          <w:rFonts w:hint="eastAsia" w:asciiTheme="minorEastAsia" w:hAnsiTheme="minorEastAsia" w:eastAsiaTheme="minorEastAsia" w:cstheme="minorEastAsia"/>
          <w:spacing w:val="18"/>
          <w:sz w:val="24"/>
          <w:szCs w:val="24"/>
          <w:u w:val="single" w:color="auto"/>
        </w:rPr>
        <w:t>方</w:t>
      </w:r>
      <w:r>
        <w:rPr>
          <w:rFonts w:hint="eastAsia" w:asciiTheme="minorEastAsia" w:hAnsiTheme="minorEastAsia" w:eastAsiaTheme="minorEastAsia" w:cstheme="minorEastAsia"/>
          <w:spacing w:val="14"/>
          <w:sz w:val="24"/>
          <w:szCs w:val="24"/>
          <w:u w:val="single" w:color="auto"/>
        </w:rPr>
        <w:t>将</w:t>
      </w:r>
      <w:r>
        <w:rPr>
          <w:rFonts w:hint="eastAsia" w:asciiTheme="minorEastAsia" w:hAnsiTheme="minorEastAsia" w:eastAsiaTheme="minorEastAsia" w:cstheme="minorEastAsia"/>
          <w:spacing w:val="9"/>
          <w:sz w:val="24"/>
          <w:szCs w:val="24"/>
          <w:u w:val="single" w:color="auto"/>
        </w:rPr>
        <w:t>指定接点，并满足施工要求，接点至施工现场段管道/管线、计量设备由承包人</w:t>
      </w:r>
      <w:r>
        <w:rPr>
          <w:rFonts w:hint="eastAsia" w:asciiTheme="minorEastAsia" w:hAnsiTheme="minorEastAsia" w:eastAsiaTheme="minorEastAsia" w:cstheme="minorEastAsia"/>
          <w:spacing w:val="-42"/>
          <w:sz w:val="24"/>
          <w:szCs w:val="24"/>
          <w:u w:val="single" w:color="auto"/>
        </w:rPr>
        <w:t xml:space="preserve">自 </w:t>
      </w:r>
      <w:r>
        <w:rPr>
          <w:rFonts w:hint="eastAsia" w:asciiTheme="minorEastAsia" w:hAnsiTheme="minorEastAsia" w:eastAsiaTheme="minorEastAsia" w:cstheme="minorEastAsia"/>
          <w:spacing w:val="-42"/>
          <w:sz w:val="24"/>
          <w:szCs w:val="24"/>
          <w:u w:val="single" w:color="auto"/>
          <w:lang w:val="en-US" w:eastAsia="zh-CN"/>
        </w:rPr>
        <w:t xml:space="preserve"> </w:t>
      </w:r>
      <w:r>
        <w:rPr>
          <w:rFonts w:hint="eastAsia" w:asciiTheme="minorEastAsia" w:hAnsiTheme="minorEastAsia" w:eastAsiaTheme="minorEastAsia" w:cstheme="minorEastAsia"/>
          <w:spacing w:val="-24"/>
          <w:sz w:val="24"/>
          <w:szCs w:val="24"/>
          <w:u w:val="single" w:color="auto"/>
        </w:rPr>
        <w:t>行</w:t>
      </w:r>
      <w:r>
        <w:rPr>
          <w:rFonts w:hint="eastAsia" w:asciiTheme="minorEastAsia" w:hAnsiTheme="minorEastAsia" w:eastAsiaTheme="minorEastAsia" w:cstheme="minorEastAsia"/>
          <w:spacing w:val="-21"/>
          <w:sz w:val="24"/>
          <w:szCs w:val="24"/>
          <w:u w:val="single" w:color="auto"/>
        </w:rPr>
        <w:t xml:space="preserve"> 解 决 ， 承 包 人 每 月底 向 发 包 人 缴 纳 水 电 费 ( 价 格 执 行 施工 当 地 价</w:t>
      </w:r>
      <w:r>
        <w:rPr>
          <w:rFonts w:hint="eastAsia" w:asciiTheme="minorEastAsia" w:hAnsiTheme="minorEastAsia" w:eastAsiaTheme="minorEastAsia" w:cstheme="minorEastAsia"/>
          <w:spacing w:val="-21"/>
          <w:sz w:val="24"/>
          <w:szCs w:val="24"/>
          <w:u w:val="single" w:color="auto"/>
          <w:lang w:val="en-US" w:eastAsia="zh-CN"/>
        </w:rPr>
        <w:t xml:space="preserve"> </w:t>
      </w:r>
      <w:r>
        <w:rPr>
          <w:rFonts w:hint="eastAsia" w:asciiTheme="minorEastAsia" w:hAnsiTheme="minorEastAsia" w:eastAsiaTheme="minorEastAsia" w:cstheme="minorEastAsia"/>
          <w:spacing w:val="-21"/>
          <w:sz w:val="24"/>
          <w:szCs w:val="24"/>
          <w:u w:val="single" w:color="auto"/>
          <w:lang w:eastAsia="zh-CN"/>
        </w:rPr>
        <w:t>格）</w:t>
      </w:r>
      <w:r>
        <w:rPr>
          <w:rFonts w:hint="eastAsia" w:asciiTheme="minorEastAsia" w:hAnsiTheme="minorEastAsia" w:eastAsiaTheme="minorEastAsia" w:cstheme="minorEastAsia"/>
          <w:position w:val="1"/>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2.5 资金来源证明及支付担</w:t>
      </w:r>
      <w:r>
        <w:rPr>
          <w:rFonts w:hint="eastAsia" w:asciiTheme="minorEastAsia" w:hAnsiTheme="minorEastAsia" w:eastAsiaTheme="minorEastAsia" w:cstheme="minorEastAsia"/>
          <w:spacing w:val="5"/>
          <w:sz w:val="24"/>
          <w:szCs w:val="24"/>
        </w:rPr>
        <w:t>保</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发包人提供资金来源证明的期限要求：</w:t>
      </w:r>
      <w:r>
        <w:rPr>
          <w:rFonts w:hint="eastAsia" w:asciiTheme="minorEastAsia" w:hAnsiTheme="minorEastAsia" w:eastAsiaTheme="minorEastAsia" w:cstheme="minorEastAsia"/>
          <w:spacing w:val="6"/>
          <w:sz w:val="24"/>
          <w:szCs w:val="24"/>
          <w:u w:val="single" w:color="auto"/>
        </w:rPr>
        <w:t xml:space="preserve">       /    </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发包</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5"/>
          <w:sz w:val="24"/>
          <w:szCs w:val="24"/>
        </w:rPr>
        <w:t>是否提供支付担保：</w:t>
      </w:r>
      <w:r>
        <w:rPr>
          <w:rFonts w:hint="eastAsia" w:asciiTheme="minorEastAsia" w:hAnsiTheme="minorEastAsia" w:eastAsiaTheme="minorEastAsia" w:cstheme="minorEastAsia"/>
          <w:spacing w:val="5"/>
          <w:sz w:val="24"/>
          <w:szCs w:val="24"/>
          <w:u w:val="single" w:color="auto"/>
        </w:rPr>
        <w:t xml:space="preserve">             /        </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发包人</w:t>
      </w:r>
      <w:r>
        <w:rPr>
          <w:rFonts w:hint="eastAsia" w:asciiTheme="minorEastAsia" w:hAnsiTheme="minorEastAsia" w:eastAsiaTheme="minorEastAsia" w:cstheme="minorEastAsia"/>
          <w:spacing w:val="7"/>
          <w:sz w:val="24"/>
          <w:szCs w:val="24"/>
        </w:rPr>
        <w:t>提</w:t>
      </w:r>
      <w:r>
        <w:rPr>
          <w:rFonts w:hint="eastAsia" w:asciiTheme="minorEastAsia" w:hAnsiTheme="minorEastAsia" w:eastAsiaTheme="minorEastAsia" w:cstheme="minorEastAsia"/>
          <w:spacing w:val="5"/>
          <w:sz w:val="24"/>
          <w:szCs w:val="24"/>
        </w:rPr>
        <w:t>供支付担保的形式：</w:t>
      </w:r>
      <w:r>
        <w:rPr>
          <w:rFonts w:hint="eastAsia" w:asciiTheme="minorEastAsia" w:hAnsiTheme="minorEastAsia" w:eastAsiaTheme="minorEastAsia" w:cstheme="minorEastAsia"/>
          <w:spacing w:val="5"/>
          <w:sz w:val="24"/>
          <w:szCs w:val="24"/>
          <w:u w:val="single" w:color="auto"/>
        </w:rPr>
        <w:t xml:space="preserve">           /           </w:t>
      </w:r>
      <w:r>
        <w:rPr>
          <w:rFonts w:hint="eastAsia" w:asciiTheme="minorEastAsia" w:hAnsiTheme="minorEastAsia" w:eastAsiaTheme="minorEastAsia" w:cstheme="minorEastAsia"/>
          <w:spacing w:val="5"/>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0" w:firstLineChars="20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3. 承包人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7"/>
          <w:sz w:val="24"/>
          <w:szCs w:val="24"/>
        </w:rPr>
        <w:t>.1 承包人的一般义务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(5) 承包人提交的竣工资料的内容：</w:t>
      </w:r>
      <w:r>
        <w:rPr>
          <w:rFonts w:hint="eastAsia" w:asciiTheme="minorEastAsia" w:hAnsiTheme="minorEastAsia" w:eastAsiaTheme="minorEastAsia" w:cstheme="minorEastAsia"/>
          <w:spacing w:val="12"/>
          <w:sz w:val="24"/>
          <w:szCs w:val="24"/>
          <w:u w:val="single" w:color="auto"/>
        </w:rPr>
        <w:t>承包人向发包人提交完整竣工图纸及竣</w:t>
      </w:r>
      <w:r>
        <w:rPr>
          <w:rFonts w:hint="eastAsia" w:asciiTheme="minorEastAsia" w:hAnsiTheme="minorEastAsia" w:eastAsiaTheme="minorEastAsia" w:cstheme="minorEastAsia"/>
          <w:spacing w:val="11"/>
          <w:sz w:val="24"/>
          <w:szCs w:val="24"/>
          <w:u w:val="single" w:color="auto"/>
        </w:rPr>
        <w:t>工</w:t>
      </w:r>
      <w:r>
        <w:rPr>
          <w:rFonts w:hint="eastAsia" w:asciiTheme="minorEastAsia" w:hAnsiTheme="minorEastAsia" w:eastAsiaTheme="minorEastAsia" w:cstheme="minorEastAsia"/>
          <w:spacing w:val="6"/>
          <w:sz w:val="24"/>
          <w:szCs w:val="24"/>
          <w:u w:val="single" w:color="auto"/>
        </w:rPr>
        <w:t>图</w:t>
      </w:r>
      <w:r>
        <w:rPr>
          <w:rFonts w:hint="eastAsia" w:asciiTheme="minorEastAsia" w:hAnsiTheme="minorEastAsia" w:eastAsiaTheme="minorEastAsia" w:cstheme="minorEastAsia"/>
          <w:spacing w:val="4"/>
          <w:sz w:val="24"/>
          <w:szCs w:val="24"/>
          <w:u w:val="single" w:color="auto"/>
        </w:rPr>
        <w:t>电</w:t>
      </w:r>
      <w:r>
        <w:rPr>
          <w:rFonts w:hint="eastAsia" w:asciiTheme="minorEastAsia" w:hAnsiTheme="minorEastAsia" w:eastAsiaTheme="minorEastAsia" w:cstheme="minorEastAsia"/>
          <w:spacing w:val="3"/>
          <w:sz w:val="24"/>
          <w:szCs w:val="24"/>
          <w:u w:val="single" w:color="auto"/>
        </w:rPr>
        <w:t xml:space="preserve">子文档   </w:t>
      </w:r>
      <w:r>
        <w:rPr>
          <w:rFonts w:hint="eastAsia" w:asciiTheme="minorEastAsia" w:hAnsiTheme="minorEastAsia" w:eastAsiaTheme="minorEastAsia" w:cstheme="minorEastAsia"/>
          <w:spacing w:val="3"/>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3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承</w:t>
      </w:r>
      <w:r>
        <w:rPr>
          <w:rFonts w:hint="eastAsia" w:asciiTheme="minorEastAsia" w:hAnsiTheme="minorEastAsia" w:eastAsiaTheme="minorEastAsia" w:cstheme="minorEastAsia"/>
          <w:spacing w:val="12"/>
          <w:sz w:val="24"/>
          <w:szCs w:val="24"/>
        </w:rPr>
        <w:t>包</w:t>
      </w:r>
      <w:r>
        <w:rPr>
          <w:rFonts w:hint="eastAsia" w:asciiTheme="minorEastAsia" w:hAnsiTheme="minorEastAsia" w:eastAsiaTheme="minorEastAsia" w:cstheme="minorEastAsia"/>
          <w:spacing w:val="7"/>
          <w:sz w:val="24"/>
          <w:szCs w:val="24"/>
        </w:rPr>
        <w:t>人需要提交的竣工资料套数：</w:t>
      </w:r>
      <w:r>
        <w:rPr>
          <w:rFonts w:hint="eastAsia" w:asciiTheme="minorEastAsia" w:hAnsiTheme="minorEastAsia" w:eastAsiaTheme="minorEastAsia" w:cstheme="minorEastAsia"/>
          <w:spacing w:val="7"/>
          <w:sz w:val="24"/>
          <w:szCs w:val="24"/>
          <w:u w:val="single"/>
          <w:lang w:val="en-US" w:eastAsia="zh-CN"/>
        </w:rPr>
        <w:t xml:space="preserve">         </w:t>
      </w:r>
      <w:r>
        <w:rPr>
          <w:rFonts w:hint="eastAsia" w:asciiTheme="minorEastAsia" w:hAnsiTheme="minorEastAsia" w:eastAsiaTheme="minorEastAsia" w:cstheme="minorEastAsia"/>
          <w:spacing w:val="7"/>
          <w:sz w:val="24"/>
          <w:szCs w:val="24"/>
          <w:u w:val="single" w:color="auto"/>
        </w:rPr>
        <w:t xml:space="preserve">四套           </w:t>
      </w:r>
      <w:r>
        <w:rPr>
          <w:rFonts w:hint="eastAsia" w:asciiTheme="minorEastAsia" w:hAnsiTheme="minorEastAsia" w:eastAsiaTheme="minorEastAsia" w:cstheme="minorEastAsia"/>
          <w:spacing w:val="7"/>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承包人提交的竣工资料的费用承担：</w:t>
      </w:r>
      <w:r>
        <w:rPr>
          <w:rFonts w:hint="eastAsia" w:asciiTheme="minorEastAsia" w:hAnsiTheme="minorEastAsia" w:eastAsiaTheme="minorEastAsia" w:cstheme="minorEastAsia"/>
          <w:spacing w:val="8"/>
          <w:sz w:val="24"/>
          <w:szCs w:val="24"/>
          <w:u w:val="single" w:color="auto"/>
        </w:rPr>
        <w:t xml:space="preserve">   </w:t>
      </w:r>
      <w:r>
        <w:rPr>
          <w:rFonts w:hint="eastAsia" w:asciiTheme="minorEastAsia" w:hAnsiTheme="minorEastAsia" w:eastAsiaTheme="minorEastAsia" w:cstheme="minorEastAsia"/>
          <w:spacing w:val="8"/>
          <w:sz w:val="24"/>
          <w:szCs w:val="24"/>
          <w:u w:val="single" w:color="auto"/>
          <w:lang w:val="en-US" w:eastAsia="zh-CN"/>
        </w:rPr>
        <w:t xml:space="preserve"> </w:t>
      </w:r>
      <w:r>
        <w:rPr>
          <w:rFonts w:hint="eastAsia" w:asciiTheme="minorEastAsia" w:hAnsiTheme="minorEastAsia" w:eastAsiaTheme="minorEastAsia" w:cstheme="minorEastAsia"/>
          <w:spacing w:val="8"/>
          <w:sz w:val="24"/>
          <w:szCs w:val="24"/>
          <w:u w:val="single" w:color="auto"/>
        </w:rPr>
        <w:t xml:space="preserve">由承包人承担       </w:t>
      </w:r>
      <w:r>
        <w:rPr>
          <w:rFonts w:hint="eastAsia" w:asciiTheme="minorEastAsia" w:hAnsiTheme="minorEastAsia" w:eastAsiaTheme="minorEastAsia" w:cstheme="minorEastAsia"/>
          <w:spacing w:val="4"/>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承包</w:t>
      </w:r>
      <w:r>
        <w:rPr>
          <w:rFonts w:hint="eastAsia" w:asciiTheme="minorEastAsia" w:hAnsiTheme="minorEastAsia" w:eastAsiaTheme="minorEastAsia" w:cstheme="minorEastAsia"/>
          <w:spacing w:val="5"/>
          <w:sz w:val="24"/>
          <w:szCs w:val="24"/>
        </w:rPr>
        <w:t>人提交的竣工资料移交时间：</w:t>
      </w:r>
      <w:r>
        <w:rPr>
          <w:rFonts w:hint="eastAsia" w:asciiTheme="minorEastAsia" w:hAnsiTheme="minorEastAsia" w:eastAsiaTheme="minorEastAsia" w:cstheme="minorEastAsia"/>
          <w:spacing w:val="5"/>
          <w:sz w:val="24"/>
          <w:szCs w:val="24"/>
          <w:u w:val="single" w:color="auto"/>
        </w:rPr>
        <w:t>工程竣工验收合格后 2 个月内</w:t>
      </w:r>
      <w:r>
        <w:rPr>
          <w:rFonts w:hint="eastAsia" w:asciiTheme="minorEastAsia" w:hAnsiTheme="minorEastAsia" w:eastAsiaTheme="minorEastAsia" w:cstheme="minorEastAsia"/>
          <w:spacing w:val="5"/>
          <w:sz w:val="24"/>
          <w:szCs w:val="24"/>
          <w:u w:val="none" w:color="auto"/>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8"/>
          <w:sz w:val="24"/>
          <w:szCs w:val="24"/>
        </w:rPr>
        <w:t>承包人提交的竣工资料形式要求：</w:t>
      </w:r>
      <w:r>
        <w:rPr>
          <w:rFonts w:hint="eastAsia" w:asciiTheme="minorEastAsia" w:hAnsiTheme="minorEastAsia" w:eastAsiaTheme="minorEastAsia" w:cstheme="minorEastAsia"/>
          <w:spacing w:val="8"/>
          <w:sz w:val="24"/>
          <w:szCs w:val="24"/>
          <w:u w:val="single" w:color="auto"/>
        </w:rPr>
        <w:t xml:space="preserve"> </w:t>
      </w:r>
      <w:r>
        <w:rPr>
          <w:rFonts w:hint="eastAsia" w:asciiTheme="minorEastAsia" w:hAnsiTheme="minorEastAsia" w:eastAsiaTheme="minorEastAsia" w:cstheme="minorEastAsia"/>
          <w:spacing w:val="8"/>
          <w:sz w:val="24"/>
          <w:szCs w:val="24"/>
          <w:u w:val="single" w:color="auto"/>
          <w:lang w:val="en-US" w:eastAsia="zh-CN"/>
        </w:rPr>
        <w:t xml:space="preserve">  </w:t>
      </w:r>
      <w:r>
        <w:rPr>
          <w:rFonts w:hint="eastAsia" w:asciiTheme="minorEastAsia" w:hAnsiTheme="minorEastAsia" w:eastAsiaTheme="minorEastAsia" w:cstheme="minorEastAsia"/>
          <w:spacing w:val="8"/>
          <w:sz w:val="24"/>
          <w:szCs w:val="24"/>
          <w:u w:val="single" w:color="auto"/>
        </w:rPr>
        <w:t xml:space="preserve">书面及电子文档         </w:t>
      </w:r>
      <w:r>
        <w:rPr>
          <w:rFonts w:hint="eastAsia" w:asciiTheme="minorEastAsia" w:hAnsiTheme="minorEastAsia" w:eastAsiaTheme="minorEastAsia" w:cstheme="minorEastAsia"/>
          <w:spacing w:val="4"/>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5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sz w:val="24"/>
          <w:szCs w:val="24"/>
        </w:rPr>
        <w:t>(</w:t>
      </w:r>
      <w:r>
        <w:rPr>
          <w:rFonts w:hint="eastAsia" w:asciiTheme="minorEastAsia" w:hAnsiTheme="minorEastAsia" w:eastAsiaTheme="minorEastAsia" w:cstheme="minorEastAsia"/>
          <w:spacing w:val="10"/>
          <w:sz w:val="24"/>
          <w:szCs w:val="24"/>
        </w:rPr>
        <w:t>6) 承包人应履行的其他义务：</w:t>
      </w:r>
      <w:r>
        <w:rPr>
          <w:rFonts w:hint="eastAsia" w:asciiTheme="minorEastAsia" w:hAnsiTheme="minorEastAsia" w:eastAsiaTheme="minorEastAsia" w:cstheme="minorEastAsia"/>
          <w:spacing w:val="10"/>
          <w:sz w:val="24"/>
          <w:szCs w:val="24"/>
          <w:u w:val="single" w:color="auto"/>
        </w:rPr>
        <w:t xml:space="preserve">    </w:t>
      </w:r>
      <w:r>
        <w:rPr>
          <w:rFonts w:hint="eastAsia" w:asciiTheme="minorEastAsia" w:hAnsiTheme="minorEastAsia" w:eastAsiaTheme="minorEastAsia" w:cstheme="minorEastAsia"/>
          <w:spacing w:val="10"/>
          <w:sz w:val="24"/>
          <w:szCs w:val="24"/>
          <w:u w:val="single" w:color="auto"/>
          <w:lang w:val="en-US" w:eastAsia="zh-CN"/>
        </w:rPr>
        <w:t xml:space="preserve">   </w:t>
      </w:r>
      <w:r>
        <w:rPr>
          <w:rFonts w:hint="eastAsia" w:asciiTheme="minorEastAsia" w:hAnsiTheme="minorEastAsia" w:eastAsiaTheme="minorEastAsia" w:cstheme="minorEastAsia"/>
          <w:spacing w:val="10"/>
          <w:sz w:val="24"/>
          <w:szCs w:val="24"/>
          <w:u w:val="single" w:color="auto"/>
        </w:rPr>
        <w:t xml:space="preserve">双方另行确定       </w:t>
      </w:r>
      <w:r>
        <w:rPr>
          <w:rFonts w:hint="eastAsia" w:asciiTheme="minorEastAsia" w:hAnsiTheme="minorEastAsia" w:eastAsiaTheme="minorEastAsia" w:cstheme="minorEastAsia"/>
          <w:spacing w:val="10"/>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w:t>
      </w:r>
      <w:r>
        <w:rPr>
          <w:rFonts w:hint="eastAsia" w:asciiTheme="minorEastAsia" w:hAnsiTheme="minorEastAsia" w:eastAsiaTheme="minorEastAsia" w:cstheme="minorEastAsia"/>
          <w:spacing w:val="5"/>
          <w:sz w:val="24"/>
          <w:szCs w:val="24"/>
        </w:rPr>
        <w:t>.2 项目经理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3.2.1 项目经理：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68" w:firstLineChars="200"/>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姓    名 ：</w:t>
      </w:r>
      <w:r>
        <w:rPr>
          <w:rFonts w:hint="eastAsia" w:asciiTheme="minorEastAsia" w:hAnsiTheme="minorEastAsia" w:eastAsiaTheme="minorEastAsia" w:cstheme="minorEastAsia"/>
          <w:spacing w:val="-3"/>
          <w:sz w:val="24"/>
          <w:szCs w:val="24"/>
          <w:u w:val="single"/>
        </w:rPr>
        <w:t xml:space="preserve">                 </w:t>
      </w:r>
      <w:r>
        <w:rPr>
          <w:rFonts w:hint="eastAsia" w:asciiTheme="minorEastAsia" w:hAnsiTheme="minorEastAsia" w:eastAsiaTheme="minorEastAsia" w:cstheme="minorEastAsia"/>
          <w:spacing w:val="-3"/>
          <w:sz w:val="24"/>
          <w:szCs w:val="24"/>
          <w:u w:val="single"/>
          <w:lang w:val="en-US" w:eastAsia="zh-CN"/>
        </w:rPr>
        <w:t xml:space="preserve"> </w:t>
      </w:r>
      <w:r>
        <w:rPr>
          <w:rFonts w:hint="eastAsia" w:asciiTheme="minorEastAsia" w:hAnsiTheme="minorEastAsia" w:eastAsiaTheme="minorEastAsia" w:cstheme="minorEastAsia"/>
          <w:spacing w:val="-3"/>
          <w:sz w:val="24"/>
          <w:szCs w:val="24"/>
          <w:u w:val="single"/>
        </w:rPr>
        <w:t xml:space="preserve">                   </w:t>
      </w:r>
      <w:r>
        <w:rPr>
          <w:rFonts w:hint="eastAsia" w:asciiTheme="minorEastAsia" w:hAnsiTheme="minorEastAsia" w:eastAsiaTheme="minorEastAsia" w:cstheme="minorEastAsia"/>
          <w:spacing w:val="-3"/>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68" w:firstLineChars="200"/>
        <w:textAlignment w:val="auto"/>
        <w:rPr>
          <w:rFonts w:hint="eastAsia" w:asciiTheme="minorEastAsia" w:hAnsiTheme="minorEastAsia" w:eastAsiaTheme="minorEastAsia" w:cstheme="minorEastAsia"/>
          <w:spacing w:val="-3"/>
          <w:sz w:val="24"/>
          <w:szCs w:val="24"/>
          <w:u w:val="single"/>
        </w:rPr>
      </w:pPr>
      <w:r>
        <w:rPr>
          <w:rFonts w:hint="eastAsia" w:asciiTheme="minorEastAsia" w:hAnsiTheme="minorEastAsia" w:eastAsiaTheme="minorEastAsia" w:cstheme="minorEastAsia"/>
          <w:spacing w:val="-3"/>
          <w:sz w:val="24"/>
          <w:szCs w:val="24"/>
        </w:rPr>
        <w:t>身份证号：</w:t>
      </w:r>
      <w:r>
        <w:rPr>
          <w:rFonts w:hint="eastAsia" w:asciiTheme="minorEastAsia" w:hAnsiTheme="minorEastAsia" w:eastAsiaTheme="minorEastAsia" w:cstheme="minorEastAsia"/>
          <w:spacing w:val="-3"/>
          <w:sz w:val="24"/>
          <w:szCs w:val="24"/>
          <w:u w:val="single"/>
        </w:rPr>
        <w:t xml:space="preserve"> </w:t>
      </w:r>
      <w:r>
        <w:rPr>
          <w:rFonts w:hint="eastAsia" w:asciiTheme="minorEastAsia" w:hAnsiTheme="minorEastAsia" w:eastAsiaTheme="minorEastAsia" w:cstheme="minorEastAsia"/>
          <w:spacing w:val="-3"/>
          <w:sz w:val="24"/>
          <w:szCs w:val="24"/>
          <w:u w:val="single"/>
          <w:lang w:val="en-US" w:eastAsia="zh-CN"/>
        </w:rPr>
        <w:t xml:space="preserve">                          </w:t>
      </w:r>
      <w:r>
        <w:rPr>
          <w:rFonts w:hint="eastAsia" w:asciiTheme="minorEastAsia" w:hAnsiTheme="minorEastAsia" w:eastAsiaTheme="minorEastAsia" w:cstheme="minorEastAsia"/>
          <w:spacing w:val="-3"/>
          <w:sz w:val="24"/>
          <w:szCs w:val="24"/>
          <w:u w:val="none"/>
          <w:lang w:val="en-US" w:eastAsia="zh-CN"/>
        </w:rPr>
        <w:t xml:space="preserve"> </w:t>
      </w:r>
      <w:r>
        <w:rPr>
          <w:rFonts w:hint="eastAsia" w:asciiTheme="minorEastAsia" w:hAnsiTheme="minorEastAsia" w:eastAsiaTheme="minorEastAsia" w:cstheme="minorEastAsia"/>
          <w:spacing w:val="-3"/>
          <w:sz w:val="24"/>
          <w:szCs w:val="24"/>
          <w:u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68" w:firstLineChars="200"/>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建造师执业资格等级：</w:t>
      </w:r>
      <w:r>
        <w:rPr>
          <w:rFonts w:hint="eastAsia" w:asciiTheme="minorEastAsia" w:hAnsiTheme="minorEastAsia" w:eastAsiaTheme="minorEastAsia" w:cstheme="minorEastAsia"/>
          <w:i w:val="0"/>
          <w:iCs w:val="0"/>
          <w:spacing w:val="-3"/>
          <w:sz w:val="24"/>
          <w:szCs w:val="24"/>
          <w:u w:val="single"/>
        </w:rPr>
        <w:t xml:space="preserve"> </w:t>
      </w:r>
      <w:r>
        <w:rPr>
          <w:rFonts w:hint="eastAsia" w:asciiTheme="minorEastAsia" w:hAnsiTheme="minorEastAsia" w:eastAsiaTheme="minorEastAsia" w:cstheme="minorEastAsia"/>
          <w:i w:val="0"/>
          <w:iCs w:val="0"/>
          <w:spacing w:val="-3"/>
          <w:sz w:val="24"/>
          <w:szCs w:val="24"/>
          <w:u w:val="single"/>
          <w:lang w:val="en-US" w:eastAsia="zh-CN"/>
        </w:rPr>
        <w:t xml:space="preserve">   </w:t>
      </w:r>
      <w:r>
        <w:rPr>
          <w:rFonts w:hint="eastAsia" w:asciiTheme="minorEastAsia" w:hAnsiTheme="minorEastAsia" w:eastAsiaTheme="minorEastAsia" w:cstheme="minorEastAsia"/>
          <w:i w:val="0"/>
          <w:iCs w:val="0"/>
          <w:spacing w:val="-3"/>
          <w:sz w:val="24"/>
          <w:szCs w:val="24"/>
          <w:u w:val="single"/>
        </w:rPr>
        <w:t xml:space="preserve">                          </w:t>
      </w:r>
      <w:r>
        <w:rPr>
          <w:rFonts w:hint="eastAsia" w:asciiTheme="minorEastAsia" w:hAnsiTheme="minorEastAsia" w:eastAsiaTheme="minorEastAsia" w:cstheme="minorEastAsia"/>
          <w:spacing w:val="-3"/>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68" w:firstLineChars="200"/>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建造师注册证书号：</w:t>
      </w:r>
      <w:r>
        <w:rPr>
          <w:rFonts w:hint="eastAsia" w:asciiTheme="minorEastAsia" w:hAnsiTheme="minorEastAsia" w:eastAsiaTheme="minorEastAsia" w:cstheme="minorEastAsia"/>
          <w:spacing w:val="-3"/>
          <w:sz w:val="24"/>
          <w:szCs w:val="24"/>
          <w:u w:val="single"/>
          <w:lang w:val="en-US" w:eastAsia="zh-CN"/>
        </w:rPr>
        <w:t xml:space="preserve">                                 </w:t>
      </w:r>
      <w:r>
        <w:rPr>
          <w:rFonts w:hint="eastAsia" w:asciiTheme="minorEastAsia" w:hAnsiTheme="minorEastAsia" w:eastAsiaTheme="minorEastAsia" w:cstheme="minorEastAsia"/>
          <w:spacing w:val="-3"/>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68" w:firstLineChars="200"/>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建造师执业印章号：</w:t>
      </w:r>
      <w:r>
        <w:rPr>
          <w:rFonts w:hint="eastAsia" w:asciiTheme="minorEastAsia" w:hAnsiTheme="minorEastAsia" w:eastAsiaTheme="minorEastAsia" w:cstheme="minorEastAsia"/>
          <w:spacing w:val="-3"/>
          <w:sz w:val="24"/>
          <w:szCs w:val="24"/>
          <w:u w:val="single"/>
          <w:lang w:val="en-US" w:eastAsia="zh-CN"/>
        </w:rPr>
        <w:t xml:space="preserve">           </w:t>
      </w:r>
      <w:r>
        <w:rPr>
          <w:rFonts w:hint="eastAsia" w:asciiTheme="minorEastAsia" w:hAnsiTheme="minorEastAsia" w:eastAsiaTheme="minorEastAsia" w:cstheme="minorEastAsia"/>
          <w:spacing w:val="-3"/>
          <w:sz w:val="24"/>
          <w:szCs w:val="24"/>
          <w:u w:val="single"/>
        </w:rPr>
        <w:t xml:space="preserve">  </w:t>
      </w:r>
      <w:r>
        <w:rPr>
          <w:rFonts w:hint="eastAsia" w:asciiTheme="minorEastAsia" w:hAnsiTheme="minorEastAsia" w:eastAsiaTheme="minorEastAsia" w:cstheme="minorEastAsia"/>
          <w:spacing w:val="-3"/>
          <w:sz w:val="24"/>
          <w:szCs w:val="24"/>
          <w:u w:val="single"/>
          <w:lang w:val="en-US" w:eastAsia="zh-CN"/>
        </w:rPr>
        <w:t xml:space="preserve">                      </w:t>
      </w:r>
      <w:r>
        <w:rPr>
          <w:rFonts w:hint="eastAsia" w:asciiTheme="minorEastAsia" w:hAnsiTheme="minorEastAsia" w:eastAsiaTheme="minorEastAsia" w:cstheme="minorEastAsia"/>
          <w:spacing w:val="-3"/>
          <w:sz w:val="24"/>
          <w:szCs w:val="24"/>
          <w:u w:val="single"/>
        </w:rPr>
        <w:t xml:space="preserve">  </w:t>
      </w:r>
      <w:r>
        <w:rPr>
          <w:rFonts w:hint="eastAsia" w:asciiTheme="minorEastAsia" w:hAnsiTheme="minorEastAsia" w:eastAsiaTheme="minorEastAsia" w:cstheme="minorEastAsia"/>
          <w:spacing w:val="-3"/>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68" w:firstLineChars="200"/>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安全生产考核合格证书号：</w:t>
      </w:r>
      <w:r>
        <w:rPr>
          <w:rFonts w:hint="eastAsia" w:asciiTheme="minorEastAsia" w:hAnsiTheme="minorEastAsia" w:eastAsiaTheme="minorEastAsia" w:cstheme="minorEastAsia"/>
          <w:spacing w:val="-3"/>
          <w:sz w:val="24"/>
          <w:szCs w:val="24"/>
          <w:u w:val="single"/>
          <w:lang w:val="en-US" w:eastAsia="zh-CN"/>
        </w:rPr>
        <w:t xml:space="preserve">                       </w:t>
      </w:r>
      <w:r>
        <w:rPr>
          <w:rFonts w:hint="eastAsia" w:asciiTheme="minorEastAsia" w:hAnsiTheme="minorEastAsia" w:eastAsiaTheme="minorEastAsia" w:cstheme="minorEastAsia"/>
          <w:spacing w:val="-3"/>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6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联系电话：</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4"/>
          <w:sz w:val="24"/>
          <w:szCs w:val="24"/>
          <w:u w:val="single" w:color="auto"/>
          <w:lang w:val="en-US" w:eastAsia="zh-CN"/>
        </w:rPr>
        <w:t xml:space="preserve">      </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5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电子信</w:t>
      </w:r>
      <w:r>
        <w:rPr>
          <w:rFonts w:hint="eastAsia" w:asciiTheme="minorEastAsia" w:hAnsiTheme="minorEastAsia" w:eastAsiaTheme="minorEastAsia" w:cstheme="minorEastAsia"/>
          <w:spacing w:val="-3"/>
          <w:sz w:val="24"/>
          <w:szCs w:val="24"/>
        </w:rPr>
        <w:t>箱：</w:t>
      </w: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pacing w:val="-4"/>
          <w:sz w:val="24"/>
          <w:szCs w:val="24"/>
          <w:u w:val="single" w:color="auto"/>
          <w:lang w:val="en-US" w:eastAsia="zh-CN"/>
        </w:rPr>
        <w:t xml:space="preserve">     </w:t>
      </w: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pacing w:val="-3"/>
          <w:sz w:val="24"/>
          <w:szCs w:val="24"/>
          <w:u w:val="single" w:color="auto"/>
          <w:lang w:val="en-US" w:eastAsia="zh-CN"/>
        </w:rPr>
        <w:t xml:space="preserve">    </w:t>
      </w: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pacing w:val="-3"/>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6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通信地址：</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u w:val="single" w:color="auto"/>
          <w:lang w:val="en-US" w:eastAsia="zh-CN"/>
        </w:rPr>
        <w:t>/</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68" w:firstLineChars="200"/>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承 包 人 对 项 目 经 理 的 授 权 范 围 如 下 ：</w:t>
      </w:r>
      <w:r>
        <w:rPr>
          <w:rFonts w:hint="eastAsia" w:asciiTheme="minorEastAsia" w:hAnsiTheme="minorEastAsia" w:eastAsiaTheme="minorEastAsia" w:cstheme="minorEastAsia"/>
          <w:spacing w:val="-3"/>
          <w:sz w:val="24"/>
          <w:szCs w:val="24"/>
          <w:u w:val="single"/>
        </w:rPr>
        <w:t>负责合同履行，且按照法律规定具有相应资格的项目负责人</w:t>
      </w:r>
      <w:r>
        <w:rPr>
          <w:rFonts w:hint="eastAsia" w:asciiTheme="minorEastAsia" w:hAnsiTheme="minorEastAsia" w:eastAsiaTheme="minorEastAsia" w:cstheme="minorEastAsia"/>
          <w:spacing w:val="-3"/>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68" w:firstLineChars="200"/>
        <w:textAlignment w:val="auto"/>
        <w:rPr>
          <w:rFonts w:hint="eastAsia" w:asciiTheme="minorEastAsia" w:hAnsiTheme="minorEastAsia" w:eastAsiaTheme="minorEastAsia" w:cstheme="minorEastAsia"/>
          <w:spacing w:val="-3"/>
          <w:sz w:val="24"/>
          <w:szCs w:val="24"/>
          <w:u w:val="single"/>
          <w:lang w:val="en-US" w:eastAsia="zh-CN"/>
        </w:rPr>
      </w:pPr>
      <w:r>
        <w:rPr>
          <w:rFonts w:hint="eastAsia" w:asciiTheme="minorEastAsia" w:hAnsiTheme="minorEastAsia" w:eastAsiaTheme="minorEastAsia" w:cstheme="minorEastAsia"/>
          <w:spacing w:val="-3"/>
          <w:sz w:val="24"/>
          <w:szCs w:val="24"/>
        </w:rPr>
        <w:t>关于项目经理每月在施工现场的时间要求：</w:t>
      </w:r>
      <w:r>
        <w:rPr>
          <w:rFonts w:hint="eastAsia" w:asciiTheme="minorEastAsia" w:hAnsiTheme="minorEastAsia" w:eastAsiaTheme="minorEastAsia" w:cstheme="minorEastAsia"/>
          <w:spacing w:val="-3"/>
          <w:sz w:val="24"/>
          <w:szCs w:val="24"/>
          <w:u w:val="single"/>
        </w:rPr>
        <w:t xml:space="preserve">  同谈判响应性文件承诺时间</w:t>
      </w:r>
      <w:r>
        <w:rPr>
          <w:rFonts w:hint="eastAsia" w:asciiTheme="minorEastAsia" w:hAnsiTheme="minorEastAsia" w:eastAsiaTheme="minorEastAsia" w:cstheme="minorEastAsia"/>
          <w:spacing w:val="-3"/>
          <w:sz w:val="24"/>
          <w:szCs w:val="24"/>
          <w:u w:val="single"/>
          <w:lang w:val="en-US" w:eastAsia="zh-CN"/>
        </w:rPr>
        <w:t xml:space="preserve"> </w:t>
      </w:r>
    </w:p>
    <w:p>
      <w:pPr>
        <w:keepNext w:val="0"/>
        <w:keepLines w:val="0"/>
        <w:pageBreakBefore w:val="0"/>
        <w:widowControl w:val="0"/>
        <w:tabs>
          <w:tab w:val="left" w:pos="5792"/>
        </w:tabs>
        <w:kinsoku/>
        <w:wordWrap/>
        <w:overflowPunct/>
        <w:topLinePunct w:val="0"/>
        <w:autoSpaceDE/>
        <w:autoSpaceDN/>
        <w:bidi w:val="0"/>
        <w:adjustRightInd w:val="0"/>
        <w:snapToGrid w:val="0"/>
        <w:spacing w:line="360" w:lineRule="auto"/>
        <w:ind w:left="0" w:leftChars="0" w:right="0" w:firstLine="51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承包人未提交劳动合同，以及没有为项目经理缴纳社会保险证明的违约责任：</w:t>
      </w:r>
      <w:r>
        <w:rPr>
          <w:rFonts w:hint="eastAsia" w:asciiTheme="minorEastAsia" w:hAnsiTheme="minorEastAsia" w:eastAsiaTheme="minorEastAsia" w:cstheme="minorEastAsia"/>
          <w:spacing w:val="8"/>
          <w:sz w:val="24"/>
          <w:szCs w:val="24"/>
          <w:u w:val="single"/>
        </w:rPr>
        <w:t>处以3</w:t>
      </w:r>
      <w:r>
        <w:rPr>
          <w:rFonts w:hint="eastAsia" w:asciiTheme="minorEastAsia" w:hAnsiTheme="minorEastAsia" w:eastAsiaTheme="minorEastAsia" w:cstheme="minorEastAsia"/>
          <w:spacing w:val="6"/>
          <w:sz w:val="24"/>
          <w:szCs w:val="24"/>
          <w:u w:val="single"/>
        </w:rPr>
        <w:t>万</w:t>
      </w:r>
      <w:r>
        <w:rPr>
          <w:rFonts w:hint="eastAsia" w:asciiTheme="minorEastAsia" w:hAnsiTheme="minorEastAsia" w:eastAsiaTheme="minorEastAsia" w:cstheme="minorEastAsia"/>
          <w:spacing w:val="4"/>
          <w:sz w:val="24"/>
          <w:szCs w:val="24"/>
          <w:u w:val="single"/>
        </w:rPr>
        <w:t>元罚款，责令限期提交劳动合同并补缴社会保险</w:t>
      </w:r>
      <w:r>
        <w:rPr>
          <w:rFonts w:hint="eastAsia" w:asciiTheme="minorEastAsia" w:hAnsiTheme="minorEastAsia" w:eastAsiaTheme="minorEastAsia" w:cstheme="minorEastAsia"/>
          <w:spacing w:val="4"/>
          <w:sz w:val="24"/>
          <w:szCs w:val="24"/>
          <w:u w:val="singl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1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项目经理未经批准，擅自离开施工现场的违约责任：</w:t>
      </w:r>
      <w:r>
        <w:rPr>
          <w:rFonts w:hint="eastAsia" w:asciiTheme="minorEastAsia" w:hAnsiTheme="minorEastAsia" w:eastAsiaTheme="minorEastAsia" w:cstheme="minorEastAsia"/>
          <w:spacing w:val="9"/>
          <w:sz w:val="24"/>
          <w:szCs w:val="24"/>
          <w:u w:val="single" w:color="auto"/>
        </w:rPr>
        <w:t>处以 5 万元罚款，承包人</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4"/>
          <w:sz w:val="24"/>
          <w:szCs w:val="24"/>
          <w:u w:val="single" w:color="auto"/>
        </w:rPr>
        <w:t>承</w:t>
      </w:r>
      <w:r>
        <w:rPr>
          <w:rFonts w:hint="eastAsia" w:asciiTheme="minorEastAsia" w:hAnsiTheme="minorEastAsia" w:eastAsiaTheme="minorEastAsia" w:cstheme="minorEastAsia"/>
          <w:spacing w:val="12"/>
          <w:sz w:val="24"/>
          <w:szCs w:val="24"/>
          <w:u w:val="single" w:color="auto"/>
        </w:rPr>
        <w:t>担</w:t>
      </w:r>
      <w:r>
        <w:rPr>
          <w:rFonts w:hint="eastAsia" w:asciiTheme="minorEastAsia" w:hAnsiTheme="minorEastAsia" w:eastAsiaTheme="minorEastAsia" w:cstheme="minorEastAsia"/>
          <w:spacing w:val="7"/>
          <w:sz w:val="24"/>
          <w:szCs w:val="24"/>
          <w:u w:val="single" w:color="auto"/>
        </w:rPr>
        <w:t xml:space="preserve">上述违约给发包人造成的一切损失           </w:t>
      </w:r>
      <w:r>
        <w:rPr>
          <w:rFonts w:hint="eastAsia" w:asciiTheme="minorEastAsia" w:hAnsiTheme="minorEastAsia" w:eastAsiaTheme="minorEastAsia" w:cstheme="minorEastAsia"/>
          <w:spacing w:val="7"/>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10"/>
          <w:sz w:val="24"/>
          <w:szCs w:val="24"/>
        </w:rPr>
        <w:t>3</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5"/>
          <w:sz w:val="24"/>
          <w:szCs w:val="24"/>
        </w:rPr>
        <w:t>2.3 承包人擅自更换项目经理的违约责任：</w:t>
      </w:r>
      <w:r>
        <w:rPr>
          <w:rFonts w:hint="eastAsia" w:asciiTheme="minorEastAsia" w:hAnsiTheme="minorEastAsia" w:eastAsiaTheme="minorEastAsia" w:cstheme="minorEastAsia"/>
          <w:spacing w:val="5"/>
          <w:sz w:val="24"/>
          <w:szCs w:val="24"/>
          <w:u w:val="single" w:color="auto"/>
        </w:rPr>
        <w:t>处以 10 万元罚款，承包人承担上</w:t>
      </w:r>
      <w:r>
        <w:rPr>
          <w:rFonts w:hint="eastAsia" w:asciiTheme="minorEastAsia" w:hAnsiTheme="minorEastAsia" w:eastAsiaTheme="minorEastAsia" w:cstheme="minorEastAsia"/>
          <w:spacing w:val="6"/>
          <w:sz w:val="24"/>
          <w:szCs w:val="24"/>
          <w:u w:val="single" w:color="auto"/>
        </w:rPr>
        <w:t>述</w:t>
      </w:r>
      <w:r>
        <w:rPr>
          <w:rFonts w:hint="eastAsia" w:asciiTheme="minorEastAsia" w:hAnsiTheme="minorEastAsia" w:eastAsiaTheme="minorEastAsia" w:cstheme="minorEastAsia"/>
          <w:spacing w:val="5"/>
          <w:sz w:val="24"/>
          <w:szCs w:val="24"/>
          <w:u w:val="single" w:color="auto"/>
        </w:rPr>
        <w:t>违</w:t>
      </w:r>
      <w:r>
        <w:rPr>
          <w:rFonts w:hint="eastAsia" w:asciiTheme="minorEastAsia" w:hAnsiTheme="minorEastAsia" w:eastAsiaTheme="minorEastAsia" w:cstheme="minorEastAsia"/>
          <w:spacing w:val="3"/>
          <w:sz w:val="24"/>
          <w:szCs w:val="24"/>
          <w:u w:val="single" w:color="auto"/>
        </w:rPr>
        <w:t xml:space="preserve">约给发包人造成的一切损失    </w:t>
      </w:r>
      <w:r>
        <w:rPr>
          <w:rFonts w:hint="eastAsia" w:asciiTheme="minorEastAsia" w:hAnsiTheme="minorEastAsia" w:eastAsiaTheme="minorEastAsia" w:cstheme="minorEastAsia"/>
          <w:spacing w:val="3"/>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5"/>
          <w:sz w:val="24"/>
          <w:szCs w:val="24"/>
        </w:rPr>
        <w:t>2.4 承包人无正当理由拒绝更换项目经理的违约责任：</w:t>
      </w:r>
      <w:r>
        <w:rPr>
          <w:rFonts w:hint="eastAsia" w:asciiTheme="minorEastAsia" w:hAnsiTheme="minorEastAsia" w:eastAsiaTheme="minorEastAsia" w:cstheme="minorEastAsia"/>
          <w:spacing w:val="5"/>
          <w:sz w:val="24"/>
          <w:szCs w:val="24"/>
          <w:u w:val="single" w:color="auto"/>
        </w:rPr>
        <w:t>处以 10 万元罚款，承</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4"/>
          <w:sz w:val="24"/>
          <w:szCs w:val="24"/>
          <w:u w:val="single" w:color="auto"/>
        </w:rPr>
        <w:t>包人承</w:t>
      </w:r>
      <w:r>
        <w:rPr>
          <w:rFonts w:hint="eastAsia" w:asciiTheme="minorEastAsia" w:hAnsiTheme="minorEastAsia" w:eastAsiaTheme="minorEastAsia" w:cstheme="minorEastAsia"/>
          <w:spacing w:val="8"/>
          <w:sz w:val="24"/>
          <w:szCs w:val="24"/>
          <w:u w:val="single" w:color="auto"/>
        </w:rPr>
        <w:t>担</w:t>
      </w:r>
      <w:r>
        <w:rPr>
          <w:rFonts w:hint="eastAsia" w:asciiTheme="minorEastAsia" w:hAnsiTheme="minorEastAsia" w:eastAsiaTheme="minorEastAsia" w:cstheme="minorEastAsia"/>
          <w:spacing w:val="7"/>
          <w:sz w:val="24"/>
          <w:szCs w:val="24"/>
          <w:u w:val="single" w:color="auto"/>
        </w:rPr>
        <w:t xml:space="preserve">上述违约给发包人造成的一切损失         </w:t>
      </w:r>
      <w:r>
        <w:rPr>
          <w:rFonts w:hint="eastAsia" w:asciiTheme="minorEastAsia" w:hAnsiTheme="minorEastAsia" w:eastAsiaTheme="minorEastAsia" w:cstheme="minorEastAsia"/>
          <w:spacing w:val="7"/>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3</w:t>
      </w:r>
      <w:r>
        <w:rPr>
          <w:rFonts w:hint="eastAsia" w:asciiTheme="minorEastAsia" w:hAnsiTheme="minorEastAsia" w:eastAsiaTheme="minorEastAsia" w:cstheme="minorEastAsia"/>
          <w:spacing w:val="6"/>
          <w:sz w:val="24"/>
          <w:szCs w:val="24"/>
        </w:rPr>
        <w:t>.3 承包人人员</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6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0"/>
          <w:sz w:val="24"/>
          <w:szCs w:val="24"/>
        </w:rPr>
        <w:t>3</w:t>
      </w:r>
      <w:r>
        <w:rPr>
          <w:rFonts w:hint="eastAsia" w:asciiTheme="minorEastAsia" w:hAnsiTheme="minorEastAsia" w:eastAsiaTheme="minorEastAsia" w:cstheme="minorEastAsia"/>
          <w:spacing w:val="11"/>
          <w:sz w:val="24"/>
          <w:szCs w:val="24"/>
        </w:rPr>
        <w:t>.3.1 承包人提交项目管理机构及施工现场管理人员安排报告的期限：</w:t>
      </w:r>
      <w:r>
        <w:rPr>
          <w:rFonts w:hint="eastAsia" w:asciiTheme="minorEastAsia" w:hAnsiTheme="minorEastAsia" w:eastAsiaTheme="minorEastAsia" w:cstheme="minorEastAsia"/>
          <w:spacing w:val="11"/>
          <w:sz w:val="24"/>
          <w:szCs w:val="24"/>
          <w:u w:val="single" w:color="auto"/>
        </w:rPr>
        <w:t xml:space="preserve">    工</w:t>
      </w:r>
      <w:r>
        <w:rPr>
          <w:rFonts w:hint="eastAsia" w:asciiTheme="minorEastAsia" w:hAnsiTheme="minorEastAsia" w:eastAsiaTheme="minorEastAsia" w:cstheme="minorEastAsia"/>
          <w:spacing w:val="-4"/>
          <w:sz w:val="24"/>
          <w:szCs w:val="24"/>
          <w:u w:val="single" w:color="auto"/>
        </w:rPr>
        <w:t>程开工前</w:t>
      </w: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pacing w:val="-2"/>
          <w:sz w:val="24"/>
          <w:szCs w:val="24"/>
          <w:u w:val="single" w:color="auto"/>
        </w:rPr>
        <w:t>2 天</w:t>
      </w:r>
      <w:r>
        <w:rPr>
          <w:rFonts w:hint="eastAsia" w:asciiTheme="minorEastAsia" w:hAnsiTheme="minorEastAsia" w:eastAsiaTheme="minorEastAsia" w:cstheme="minorEastAsia"/>
          <w:spacing w:val="-2"/>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4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3</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pacing w:val="8"/>
          <w:sz w:val="24"/>
          <w:szCs w:val="24"/>
        </w:rPr>
        <w:t>3.3 承包人无正当理由拒绝撤换主要施工管理人员的违约责任：</w:t>
      </w:r>
      <w:r>
        <w:rPr>
          <w:rFonts w:hint="eastAsia" w:asciiTheme="minorEastAsia" w:hAnsiTheme="minorEastAsia" w:eastAsiaTheme="minorEastAsia" w:cstheme="minorEastAsia"/>
          <w:spacing w:val="8"/>
          <w:sz w:val="24"/>
          <w:szCs w:val="24"/>
          <w:u w:val="single" w:color="auto"/>
        </w:rPr>
        <w:t>处以3万元</w:t>
      </w:r>
      <w:r>
        <w:rPr>
          <w:rFonts w:hint="eastAsia" w:asciiTheme="minorEastAsia" w:hAnsiTheme="minorEastAsia" w:eastAsiaTheme="minorEastAsia" w:cstheme="minorEastAsia"/>
          <w:spacing w:val="16"/>
          <w:sz w:val="24"/>
          <w:szCs w:val="24"/>
          <w:u w:val="single" w:color="auto"/>
        </w:rPr>
        <w:t>罚款</w:t>
      </w:r>
      <w:r>
        <w:rPr>
          <w:rFonts w:hint="eastAsia" w:asciiTheme="minorEastAsia" w:hAnsiTheme="minorEastAsia" w:eastAsiaTheme="minorEastAsia" w:cstheme="minorEastAsia"/>
          <w:spacing w:val="10"/>
          <w:sz w:val="24"/>
          <w:szCs w:val="24"/>
          <w:u w:val="single" w:color="auto"/>
        </w:rPr>
        <w:t>，</w:t>
      </w:r>
      <w:r>
        <w:rPr>
          <w:rFonts w:hint="eastAsia" w:asciiTheme="minorEastAsia" w:hAnsiTheme="minorEastAsia" w:eastAsiaTheme="minorEastAsia" w:cstheme="minorEastAsia"/>
          <w:spacing w:val="8"/>
          <w:sz w:val="24"/>
          <w:szCs w:val="24"/>
          <w:u w:val="single" w:color="auto"/>
        </w:rPr>
        <w:t>承包人承担上述违约给发包人造成的一切损失</w:t>
      </w:r>
      <w:r>
        <w:rPr>
          <w:rFonts w:hint="eastAsia" w:asciiTheme="minorEastAsia" w:hAnsiTheme="minorEastAsia" w:eastAsiaTheme="minorEastAsia" w:cstheme="minorEastAsia"/>
          <w:spacing w:val="8"/>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9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3.3.4</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pacing w:val="2"/>
          <w:sz w:val="24"/>
          <w:szCs w:val="24"/>
        </w:rPr>
        <w:t>承包人主要施工管理人员离开施工现场的批准要求</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u w:val="single" w:color="auto"/>
        </w:rPr>
        <w:t xml:space="preserve"> 由总监理工程师</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261620</wp:posOffset>
                </wp:positionV>
                <wp:extent cx="3048000" cy="7620"/>
                <wp:effectExtent l="0" t="0" r="0" b="0"/>
                <wp:wrapNone/>
                <wp:docPr id="6" name="任意多边形 6"/>
                <wp:cNvGraphicFramePr/>
                <a:graphic xmlns:a="http://schemas.openxmlformats.org/drawingml/2006/main">
                  <a:graphicData uri="http://schemas.microsoft.com/office/word/2010/wordprocessingShape">
                    <wps:wsp>
                      <wps:cNvSpPr/>
                      <wps:spPr>
                        <a:xfrm>
                          <a:off x="0" y="0"/>
                          <a:ext cx="3048000" cy="7620"/>
                        </a:xfrm>
                        <a:custGeom>
                          <a:avLst/>
                          <a:gdLst/>
                          <a:ahLst/>
                          <a:cxnLst/>
                          <a:pathLst>
                            <a:path w="4800" h="12">
                              <a:moveTo>
                                <a:pt x="0" y="5"/>
                              </a:moveTo>
                              <a:lnTo>
                                <a:pt x="4799" y="5"/>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pt;margin-top:20.6pt;height:0.6pt;width:240pt;z-index:251659264;mso-width-relative:page;mso-height-relative:page;" filled="f" stroked="t" coordsize="4800,12" o:gfxdata="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8ZnGHVAAAABgEAAA8AAAAAAAAAAQAgAAAAIgAAAGRycy9kb3du&#10;cmV2LnhtbFBLAQIUABQAAAAIAIdO4kC/+bNDOwIAAJYEAAAOAAAAAAAAAAEAIAAAACQBAABkcnMv&#10;ZTJvRG9jLnhtbFBLBQYAAAAABgAGAFkBAADRBQAAAAA=&#10;" path="m0,5l4799,5e">
                <v:fill on="f" focussize="0,0"/>
                <v:stroke weight="0.6pt" color="#000000" joinstyle="bevel"/>
                <v:imagedata o:title=""/>
                <o:lock v:ext="edit" aspectratio="f"/>
              </v:shape>
            </w:pict>
          </mc:Fallback>
        </mc:AlternateContent>
      </w:r>
      <w:r>
        <w:rPr>
          <w:rFonts w:hint="eastAsia" w:asciiTheme="minorEastAsia" w:hAnsiTheme="minorEastAsia" w:eastAsiaTheme="minorEastAsia" w:cstheme="minorEastAsia"/>
          <w:spacing w:val="7"/>
          <w:sz w:val="24"/>
          <w:szCs w:val="24"/>
        </w:rPr>
        <w:t xml:space="preserve">批准，发包人认可后方可离开            </w:t>
      </w:r>
      <w:r>
        <w:rPr>
          <w:rFonts w:hint="eastAsia" w:asciiTheme="minorEastAsia" w:hAnsiTheme="minorEastAsia" w:eastAsiaTheme="minorEastAsia" w:cstheme="minorEastAsia"/>
          <w:spacing w:val="4"/>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9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 xml:space="preserve">3.3.5 </w:t>
      </w:r>
      <w:r>
        <w:rPr>
          <w:rFonts w:hint="eastAsia" w:asciiTheme="minorEastAsia" w:hAnsiTheme="minorEastAsia" w:eastAsiaTheme="minorEastAsia" w:cstheme="minorEastAsia"/>
          <w:spacing w:val="3"/>
          <w:sz w:val="24"/>
          <w:szCs w:val="24"/>
        </w:rPr>
        <w:t>承</w:t>
      </w:r>
      <w:r>
        <w:rPr>
          <w:rFonts w:hint="eastAsia" w:asciiTheme="minorEastAsia" w:hAnsiTheme="minorEastAsia" w:eastAsiaTheme="minorEastAsia" w:cstheme="minorEastAsia"/>
          <w:spacing w:val="2"/>
          <w:sz w:val="24"/>
          <w:szCs w:val="24"/>
        </w:rPr>
        <w:t>包人擅自更换主要施工管理人员的违约责任：</w:t>
      </w:r>
      <w:r>
        <w:rPr>
          <w:rFonts w:hint="eastAsia" w:asciiTheme="minorEastAsia" w:hAnsiTheme="minorEastAsia" w:eastAsiaTheme="minorEastAsia" w:cstheme="minorEastAsia"/>
          <w:spacing w:val="2"/>
          <w:sz w:val="24"/>
          <w:szCs w:val="24"/>
          <w:u w:val="single" w:color="auto"/>
        </w:rPr>
        <w:t>处以 3 万元罚款，承包人</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8"/>
          <w:sz w:val="24"/>
          <w:szCs w:val="24"/>
          <w:u w:val="single" w:color="auto"/>
        </w:rPr>
        <w:t xml:space="preserve">承担上述违约给发包人造成的一切损失       </w:t>
      </w:r>
      <w:r>
        <w:rPr>
          <w:rFonts w:hint="eastAsia" w:asciiTheme="minorEastAsia" w:hAnsiTheme="minorEastAsia" w:eastAsiaTheme="minorEastAsia" w:cstheme="minorEastAsia"/>
          <w:spacing w:val="3"/>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承</w:t>
      </w:r>
      <w:r>
        <w:rPr>
          <w:rFonts w:hint="eastAsia" w:asciiTheme="minorEastAsia" w:hAnsiTheme="minorEastAsia" w:eastAsiaTheme="minorEastAsia" w:cstheme="minorEastAsia"/>
          <w:spacing w:val="9"/>
          <w:sz w:val="24"/>
          <w:szCs w:val="24"/>
        </w:rPr>
        <w:t>包人主要施工管理人员擅自离开施工现场的违约责任：</w:t>
      </w:r>
      <w:r>
        <w:rPr>
          <w:rFonts w:hint="eastAsia" w:asciiTheme="minorEastAsia" w:hAnsiTheme="minorEastAsia" w:eastAsiaTheme="minorEastAsia" w:cstheme="minorEastAsia"/>
          <w:spacing w:val="9"/>
          <w:sz w:val="24"/>
          <w:szCs w:val="24"/>
          <w:u w:val="single" w:color="auto"/>
        </w:rPr>
        <w:t>处以 1 万元罚款，承</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3"/>
          <w:sz w:val="24"/>
          <w:szCs w:val="24"/>
          <w:u w:val="single" w:color="auto"/>
        </w:rPr>
        <w:t>包</w:t>
      </w:r>
      <w:r>
        <w:rPr>
          <w:rFonts w:hint="eastAsia" w:asciiTheme="minorEastAsia" w:hAnsiTheme="minorEastAsia" w:eastAsiaTheme="minorEastAsia" w:cstheme="minorEastAsia"/>
          <w:spacing w:val="8"/>
          <w:sz w:val="24"/>
          <w:szCs w:val="24"/>
          <w:u w:val="single" w:color="auto"/>
        </w:rPr>
        <w:t xml:space="preserve">人承担上述违约给发包人造成的一切损失     </w:t>
      </w:r>
      <w:r>
        <w:rPr>
          <w:rFonts w:hint="eastAsia" w:asciiTheme="minorEastAsia" w:hAnsiTheme="minorEastAsia" w:eastAsiaTheme="minorEastAsia" w:cstheme="minorEastAsia"/>
          <w:spacing w:val="8"/>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3</w:t>
      </w:r>
      <w:r>
        <w:rPr>
          <w:rFonts w:hint="eastAsia" w:asciiTheme="minorEastAsia" w:hAnsiTheme="minorEastAsia" w:eastAsiaTheme="minorEastAsia" w:cstheme="minorEastAsia"/>
          <w:spacing w:val="4"/>
          <w:sz w:val="24"/>
          <w:szCs w:val="24"/>
        </w:rPr>
        <w:t>.5 分包</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3</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6"/>
          <w:sz w:val="24"/>
          <w:szCs w:val="24"/>
        </w:rPr>
        <w:t>5.1 分包的一般约定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禁</w:t>
      </w:r>
      <w:r>
        <w:rPr>
          <w:rFonts w:hint="eastAsia" w:asciiTheme="minorEastAsia" w:hAnsiTheme="minorEastAsia" w:eastAsiaTheme="minorEastAsia" w:cstheme="minorEastAsia"/>
          <w:spacing w:val="6"/>
          <w:sz w:val="24"/>
          <w:szCs w:val="24"/>
        </w:rPr>
        <w:t>止分包的工程包括：</w:t>
      </w:r>
      <w:r>
        <w:rPr>
          <w:rFonts w:hint="eastAsia" w:asciiTheme="minorEastAsia" w:hAnsiTheme="minorEastAsia" w:eastAsiaTheme="minorEastAsia" w:cstheme="minorEastAsia"/>
          <w:spacing w:val="6"/>
          <w:sz w:val="24"/>
          <w:szCs w:val="24"/>
          <w:u w:val="single" w:color="auto"/>
        </w:rPr>
        <w:t xml:space="preserve">  本工程不得分包                  </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0"/>
          <w:sz w:val="24"/>
          <w:szCs w:val="24"/>
        </w:rPr>
        <w:t>主体结构</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5"/>
          <w:sz w:val="24"/>
          <w:szCs w:val="24"/>
        </w:rPr>
        <w:t>关键性工作的范围：</w:t>
      </w:r>
      <w:r>
        <w:rPr>
          <w:rFonts w:hint="eastAsia" w:asciiTheme="minorEastAsia" w:hAnsiTheme="minorEastAsia" w:eastAsiaTheme="minorEastAsia" w:cstheme="minorEastAsia"/>
          <w:spacing w:val="5"/>
          <w:sz w:val="24"/>
          <w:szCs w:val="24"/>
          <w:u w:val="single" w:color="auto"/>
        </w:rPr>
        <w:t xml:space="preserve">       /                  </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3.5.2 分包</w:t>
      </w:r>
      <w:r>
        <w:rPr>
          <w:rFonts w:hint="eastAsia" w:asciiTheme="minorEastAsia" w:hAnsiTheme="minorEastAsia" w:eastAsiaTheme="minorEastAsia" w:cstheme="minorEastAsia"/>
          <w:sz w:val="24"/>
          <w:szCs w:val="24"/>
        </w:rPr>
        <w:t>的确定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允</w:t>
      </w:r>
      <w:r>
        <w:rPr>
          <w:rFonts w:hint="eastAsia" w:asciiTheme="minorEastAsia" w:hAnsiTheme="minorEastAsia" w:eastAsiaTheme="minorEastAsia" w:cstheme="minorEastAsia"/>
          <w:spacing w:val="7"/>
          <w:sz w:val="24"/>
          <w:szCs w:val="24"/>
        </w:rPr>
        <w:t>许</w:t>
      </w:r>
      <w:r>
        <w:rPr>
          <w:rFonts w:hint="eastAsia" w:asciiTheme="minorEastAsia" w:hAnsiTheme="minorEastAsia" w:eastAsiaTheme="minorEastAsia" w:cstheme="minorEastAsia"/>
          <w:spacing w:val="5"/>
          <w:sz w:val="24"/>
          <w:szCs w:val="24"/>
        </w:rPr>
        <w:t>分包的专业工程包括：</w:t>
      </w:r>
      <w:r>
        <w:rPr>
          <w:rFonts w:hint="eastAsia" w:asciiTheme="minorEastAsia" w:hAnsiTheme="minorEastAsia" w:eastAsiaTheme="minorEastAsia" w:cstheme="minorEastAsia"/>
          <w:spacing w:val="5"/>
          <w:sz w:val="24"/>
          <w:szCs w:val="24"/>
          <w:u w:val="single" w:color="auto"/>
        </w:rPr>
        <w:t xml:space="preserve">       /                      </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9"/>
          <w:sz w:val="24"/>
          <w:szCs w:val="24"/>
        </w:rPr>
        <w:t>其</w:t>
      </w:r>
      <w:r>
        <w:rPr>
          <w:rFonts w:hint="eastAsia" w:asciiTheme="minorEastAsia" w:hAnsiTheme="minorEastAsia" w:eastAsiaTheme="minorEastAsia" w:cstheme="minorEastAsia"/>
          <w:spacing w:val="5"/>
          <w:sz w:val="24"/>
          <w:szCs w:val="24"/>
        </w:rPr>
        <w:t>他关于分包的约定：</w:t>
      </w:r>
      <w:r>
        <w:rPr>
          <w:rFonts w:hint="eastAsia" w:asciiTheme="minorEastAsia" w:hAnsiTheme="minorEastAsia" w:eastAsiaTheme="minorEastAsia" w:cstheme="minorEastAsia"/>
          <w:spacing w:val="5"/>
          <w:sz w:val="24"/>
          <w:szCs w:val="24"/>
          <w:u w:val="single" w:color="auto"/>
        </w:rPr>
        <w:t xml:space="preserve">          /                       </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3</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6"/>
          <w:sz w:val="24"/>
          <w:szCs w:val="24"/>
        </w:rPr>
        <w:t>5.4 分包合同价款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关</w:t>
      </w:r>
      <w:r>
        <w:rPr>
          <w:rFonts w:hint="eastAsia" w:asciiTheme="minorEastAsia" w:hAnsiTheme="minorEastAsia" w:eastAsiaTheme="minorEastAsia" w:cstheme="minorEastAsia"/>
          <w:spacing w:val="9"/>
          <w:sz w:val="24"/>
          <w:szCs w:val="24"/>
        </w:rPr>
        <w:t>于</w:t>
      </w:r>
      <w:r>
        <w:rPr>
          <w:rFonts w:hint="eastAsia" w:asciiTheme="minorEastAsia" w:hAnsiTheme="minorEastAsia" w:eastAsiaTheme="minorEastAsia" w:cstheme="minorEastAsia"/>
          <w:spacing w:val="6"/>
          <w:sz w:val="24"/>
          <w:szCs w:val="24"/>
        </w:rPr>
        <w:t>分包合同价款支付的约定：</w:t>
      </w:r>
      <w:r>
        <w:rPr>
          <w:rFonts w:hint="eastAsia" w:asciiTheme="minorEastAsia" w:hAnsiTheme="minorEastAsia" w:eastAsiaTheme="minorEastAsia" w:cstheme="minorEastAsia"/>
          <w:spacing w:val="6"/>
          <w:sz w:val="24"/>
          <w:szCs w:val="24"/>
          <w:u w:val="single" w:color="auto"/>
        </w:rPr>
        <w:t xml:space="preserve">         /                 </w:t>
      </w:r>
      <w:r>
        <w:rPr>
          <w:rFonts w:hint="eastAsia" w:asciiTheme="minorEastAsia" w:hAnsiTheme="minorEastAsia" w:eastAsiaTheme="minorEastAsia" w:cstheme="minorEastAsia"/>
          <w:spacing w:val="6"/>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3.6 工程照管与成品、半成品保</w:t>
      </w:r>
      <w:r>
        <w:rPr>
          <w:rFonts w:hint="eastAsia" w:asciiTheme="minorEastAsia" w:hAnsiTheme="minorEastAsia" w:eastAsiaTheme="minorEastAsia" w:cstheme="minorEastAsia"/>
          <w:spacing w:val="7"/>
          <w:sz w:val="24"/>
          <w:szCs w:val="24"/>
        </w:rPr>
        <w:t>护</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3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承包人负责照管工程及工程相关的材料、工程设备的起始时间：</w:t>
      </w:r>
      <w:r>
        <w:rPr>
          <w:rFonts w:hint="eastAsia" w:asciiTheme="minorEastAsia" w:hAnsiTheme="minorEastAsia" w:eastAsiaTheme="minorEastAsia" w:cstheme="minorEastAsia"/>
          <w:spacing w:val="13"/>
          <w:sz w:val="24"/>
          <w:szCs w:val="24"/>
          <w:u w:val="single" w:color="auto"/>
        </w:rPr>
        <w:t>设备、人员</w:t>
      </w:r>
      <w:r>
        <w:rPr>
          <w:rFonts w:hint="eastAsia" w:asciiTheme="minorEastAsia" w:hAnsiTheme="minorEastAsia" w:eastAsiaTheme="minorEastAsia" w:cstheme="minorEastAsia"/>
          <w:spacing w:val="12"/>
          <w:sz w:val="24"/>
          <w:szCs w:val="24"/>
          <w:u w:val="single" w:color="auto"/>
        </w:rPr>
        <w:t>进</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9"/>
          <w:sz w:val="24"/>
          <w:szCs w:val="24"/>
          <w:u w:val="single" w:color="auto"/>
        </w:rPr>
        <w:t>场</w:t>
      </w:r>
      <w:r>
        <w:rPr>
          <w:rFonts w:hint="eastAsia" w:asciiTheme="minorEastAsia" w:hAnsiTheme="minorEastAsia" w:eastAsiaTheme="minorEastAsia" w:cstheme="minorEastAsia"/>
          <w:spacing w:val="19"/>
          <w:sz w:val="24"/>
          <w:szCs w:val="24"/>
          <w:u w:val="single" w:color="auto"/>
        </w:rPr>
        <w:t>至验收交付使用前由承包人负责保修，无其它特殊要求的，费用由承包人承</w:t>
      </w:r>
      <w:r>
        <w:rPr>
          <w:rFonts w:hint="eastAsia" w:asciiTheme="minorEastAsia" w:hAnsiTheme="minorEastAsia" w:eastAsiaTheme="minorEastAsia" w:cstheme="minorEastAsia"/>
          <w:spacing w:val="2"/>
          <w:sz w:val="24"/>
          <w:szCs w:val="24"/>
          <w:u w:val="single"/>
        </w:rPr>
        <w:t>担</w:t>
      </w:r>
      <w:r>
        <w:rPr>
          <w:rFonts w:hint="eastAsia" w:asciiTheme="minorEastAsia" w:hAnsiTheme="minorEastAsia" w:eastAsiaTheme="minorEastAsia" w:cstheme="minorEastAsia"/>
          <w:spacing w:val="1"/>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w:t>
      </w:r>
      <w:r>
        <w:rPr>
          <w:rFonts w:hint="eastAsia" w:asciiTheme="minorEastAsia" w:hAnsiTheme="minorEastAsia" w:eastAsiaTheme="minorEastAsia" w:cstheme="minorEastAsia"/>
          <w:spacing w:val="5"/>
          <w:sz w:val="24"/>
          <w:szCs w:val="24"/>
        </w:rPr>
        <w:t>.7 履约担保</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4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承</w:t>
      </w:r>
      <w:r>
        <w:rPr>
          <w:rFonts w:hint="eastAsia" w:asciiTheme="minorEastAsia" w:hAnsiTheme="minorEastAsia" w:eastAsiaTheme="minorEastAsia" w:cstheme="minorEastAsia"/>
          <w:spacing w:val="8"/>
          <w:sz w:val="24"/>
          <w:szCs w:val="24"/>
        </w:rPr>
        <w:t>包人是否提供履约担保：</w:t>
      </w:r>
      <w:r>
        <w:rPr>
          <w:rFonts w:hint="eastAsia" w:asciiTheme="minorEastAsia" w:hAnsiTheme="minorEastAsia" w:eastAsiaTheme="minorEastAsia" w:cstheme="minorEastAsia"/>
          <w:spacing w:val="8"/>
          <w:sz w:val="24"/>
          <w:szCs w:val="24"/>
          <w:u w:val="single" w:color="auto"/>
        </w:rPr>
        <w:t xml:space="preserve">甲乙双方签订合同时协商约定 </w:t>
      </w:r>
      <w:r>
        <w:rPr>
          <w:rFonts w:hint="eastAsia" w:asciiTheme="minorEastAsia" w:hAnsiTheme="minorEastAsia" w:eastAsiaTheme="minorEastAsia" w:cstheme="minorEastAsia"/>
          <w:spacing w:val="8"/>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4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承</w:t>
      </w:r>
      <w:r>
        <w:rPr>
          <w:rFonts w:hint="eastAsia" w:asciiTheme="minorEastAsia" w:hAnsiTheme="minorEastAsia" w:eastAsiaTheme="minorEastAsia" w:cstheme="minorEastAsia"/>
          <w:spacing w:val="15"/>
          <w:sz w:val="24"/>
          <w:szCs w:val="24"/>
        </w:rPr>
        <w:t>包</w:t>
      </w:r>
      <w:r>
        <w:rPr>
          <w:rFonts w:hint="eastAsia" w:asciiTheme="minorEastAsia" w:hAnsiTheme="minorEastAsia" w:eastAsiaTheme="minorEastAsia" w:cstheme="minorEastAsia"/>
          <w:spacing w:val="8"/>
          <w:sz w:val="24"/>
          <w:szCs w:val="24"/>
        </w:rPr>
        <w:t>人提供履约担保的形式、金额及期限的：</w:t>
      </w:r>
      <w:r>
        <w:rPr>
          <w:rFonts w:hint="eastAsia" w:asciiTheme="minorEastAsia" w:hAnsiTheme="minorEastAsia" w:eastAsiaTheme="minorEastAsia" w:cstheme="minorEastAsia"/>
          <w:spacing w:val="8"/>
          <w:sz w:val="24"/>
          <w:szCs w:val="24"/>
          <w:u w:val="single" w:color="auto"/>
        </w:rPr>
        <w:t xml:space="preserve">  /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4. 监理人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9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4.1</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pacing w:val="2"/>
          <w:sz w:val="24"/>
          <w:szCs w:val="24"/>
        </w:rPr>
        <w:t>监理人的一般规定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关于监理人的监理内容：</w:t>
      </w:r>
      <w:r>
        <w:rPr>
          <w:rFonts w:hint="eastAsia" w:asciiTheme="minorEastAsia" w:hAnsiTheme="minorEastAsia" w:eastAsiaTheme="minorEastAsia" w:cstheme="minorEastAsia"/>
          <w:spacing w:val="6"/>
          <w:sz w:val="24"/>
          <w:szCs w:val="24"/>
          <w:u w:val="single" w:color="auto"/>
        </w:rPr>
        <w:t xml:space="preserve">   见监理合同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rPr>
        <w:t>关于监理人的监理权限：</w:t>
      </w:r>
      <w:r>
        <w:rPr>
          <w:rFonts w:hint="eastAsia" w:asciiTheme="minorEastAsia" w:hAnsiTheme="minorEastAsia" w:eastAsiaTheme="minorEastAsia" w:cstheme="minorEastAsia"/>
          <w:spacing w:val="6"/>
          <w:sz w:val="24"/>
          <w:szCs w:val="24"/>
          <w:u w:val="single" w:color="auto"/>
        </w:rPr>
        <w:t xml:space="preserve">   见监理合同                  </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7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关</w:t>
      </w:r>
      <w:r>
        <w:rPr>
          <w:rFonts w:hint="eastAsia" w:asciiTheme="minorEastAsia" w:hAnsiTheme="minorEastAsia" w:eastAsiaTheme="minorEastAsia" w:cstheme="minorEastAsia"/>
          <w:spacing w:val="19"/>
          <w:sz w:val="24"/>
          <w:szCs w:val="24"/>
        </w:rPr>
        <w:t>于</w:t>
      </w:r>
      <w:r>
        <w:rPr>
          <w:rFonts w:hint="eastAsia" w:asciiTheme="minorEastAsia" w:hAnsiTheme="minorEastAsia" w:eastAsiaTheme="minorEastAsia" w:cstheme="minorEastAsia"/>
          <w:spacing w:val="12"/>
          <w:sz w:val="24"/>
          <w:szCs w:val="24"/>
        </w:rPr>
        <w:t>监理人在施工现场的办公场所、生活场所的提供和费用承担的约定：</w:t>
      </w:r>
      <w:r>
        <w:rPr>
          <w:rFonts w:hint="eastAsia" w:asciiTheme="minorEastAsia" w:hAnsiTheme="minorEastAsia" w:eastAsiaTheme="minorEastAsia" w:cstheme="minorEastAsia"/>
          <w:spacing w:val="12"/>
          <w:sz w:val="24"/>
          <w:szCs w:val="24"/>
          <w:u w:val="single" w:color="auto"/>
        </w:rPr>
        <w:t xml:space="preserve">  见</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监理合同</w:t>
      </w:r>
      <w:r>
        <w:rPr>
          <w:rFonts w:hint="eastAsia" w:asciiTheme="minorEastAsia" w:hAnsiTheme="minorEastAsia" w:eastAsiaTheme="minorEastAsia" w:cstheme="minorEastAsia"/>
          <w:spacing w:val="2"/>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1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27"/>
          <w:sz w:val="24"/>
          <w:szCs w:val="24"/>
        </w:rPr>
        <w:t>4</w:t>
      </w:r>
      <w:r>
        <w:rPr>
          <w:rFonts w:hint="eastAsia" w:asciiTheme="minorEastAsia" w:hAnsiTheme="minorEastAsia" w:eastAsiaTheme="minorEastAsia" w:cstheme="minorEastAsia"/>
          <w:spacing w:val="6"/>
          <w:position w:val="27"/>
          <w:sz w:val="24"/>
          <w:szCs w:val="24"/>
        </w:rPr>
        <w:t>.2 监理人员</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总</w:t>
      </w:r>
      <w:r>
        <w:rPr>
          <w:rFonts w:hint="eastAsia" w:asciiTheme="minorEastAsia" w:hAnsiTheme="minorEastAsia" w:eastAsiaTheme="minorEastAsia" w:cstheme="minorEastAsia"/>
          <w:spacing w:val="6"/>
          <w:sz w:val="24"/>
          <w:szCs w:val="24"/>
          <w:highlight w:val="none"/>
        </w:rPr>
        <w:t>监理工程师：</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3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姓</w:t>
      </w:r>
      <w:r>
        <w:rPr>
          <w:rFonts w:hint="eastAsia" w:asciiTheme="minorEastAsia" w:hAnsiTheme="minorEastAsia" w:eastAsiaTheme="minorEastAsia" w:cstheme="minorEastAsia"/>
          <w:spacing w:val="-6"/>
          <w:sz w:val="24"/>
          <w:szCs w:val="24"/>
          <w:highlight w:val="none"/>
        </w:rPr>
        <w:t xml:space="preserve">    名 ：</w:t>
      </w:r>
      <w:r>
        <w:rPr>
          <w:rFonts w:hint="eastAsia" w:asciiTheme="minorEastAsia" w:hAnsiTheme="minorEastAsia" w:eastAsiaTheme="minorEastAsia" w:cstheme="minorEastAsia"/>
          <w:spacing w:val="-6"/>
          <w:sz w:val="24"/>
          <w:szCs w:val="24"/>
          <w:highlight w:val="none"/>
          <w:u w:val="single" w:color="auto"/>
        </w:rPr>
        <w:t xml:space="preserve"> </w:t>
      </w:r>
      <w:r>
        <w:rPr>
          <w:rFonts w:hint="eastAsia" w:asciiTheme="minorEastAsia" w:hAnsiTheme="minorEastAsia" w:eastAsiaTheme="minorEastAsia" w:cstheme="minorEastAsia"/>
          <w:spacing w:val="-6"/>
          <w:sz w:val="24"/>
          <w:szCs w:val="24"/>
          <w:highlight w:val="none"/>
          <w:u w:val="single" w:color="auto"/>
          <w:lang w:val="en-US" w:eastAsia="zh-CN"/>
        </w:rPr>
        <w:t xml:space="preserve">    </w:t>
      </w:r>
      <w:r>
        <w:rPr>
          <w:rFonts w:hint="eastAsia" w:asciiTheme="minorEastAsia" w:hAnsiTheme="minorEastAsia" w:eastAsiaTheme="minorEastAsia" w:cstheme="minorEastAsia"/>
          <w:spacing w:val="-6"/>
          <w:sz w:val="24"/>
          <w:szCs w:val="24"/>
          <w:highlight w:val="none"/>
          <w:u w:val="single" w:color="auto"/>
        </w:rPr>
        <w:t xml:space="preserve">     </w:t>
      </w:r>
      <w:r>
        <w:rPr>
          <w:rFonts w:hint="eastAsia" w:asciiTheme="minorEastAsia" w:hAnsiTheme="minorEastAsia" w:eastAsiaTheme="minorEastAsia" w:cstheme="minorEastAsia"/>
          <w:spacing w:val="-6"/>
          <w:sz w:val="24"/>
          <w:szCs w:val="24"/>
          <w:highlight w:val="none"/>
          <w:u w:val="single" w:color="auto"/>
          <w:lang w:val="en-US" w:eastAsia="zh-CN"/>
        </w:rPr>
        <w:t xml:space="preserve">   </w:t>
      </w:r>
      <w:r>
        <w:rPr>
          <w:rFonts w:hint="eastAsia" w:asciiTheme="minorEastAsia" w:hAnsiTheme="minorEastAsia" w:eastAsiaTheme="minorEastAsia" w:cstheme="minorEastAsia"/>
          <w:spacing w:val="-6"/>
          <w:sz w:val="24"/>
          <w:szCs w:val="24"/>
          <w:highlight w:val="none"/>
          <w:u w:val="single" w:color="auto"/>
        </w:rPr>
        <w:t xml:space="preserve">      </w:t>
      </w:r>
      <w:r>
        <w:rPr>
          <w:rFonts w:hint="eastAsia" w:asciiTheme="minorEastAsia" w:hAnsiTheme="minorEastAsia" w:eastAsiaTheme="minorEastAsia" w:cstheme="minorEastAsia"/>
          <w:spacing w:val="-6"/>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3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职</w:t>
      </w:r>
      <w:r>
        <w:rPr>
          <w:rFonts w:hint="eastAsia" w:asciiTheme="minorEastAsia" w:hAnsiTheme="minorEastAsia" w:eastAsiaTheme="minorEastAsia" w:cstheme="minorEastAsia"/>
          <w:spacing w:val="-7"/>
          <w:sz w:val="24"/>
          <w:szCs w:val="24"/>
          <w:highlight w:val="none"/>
        </w:rPr>
        <w:t xml:space="preserve"> </w:t>
      </w:r>
      <w:r>
        <w:rPr>
          <w:rFonts w:hint="eastAsia" w:asciiTheme="minorEastAsia" w:hAnsiTheme="minorEastAsia" w:eastAsiaTheme="minorEastAsia" w:cstheme="minorEastAsia"/>
          <w:spacing w:val="-6"/>
          <w:sz w:val="24"/>
          <w:szCs w:val="24"/>
          <w:highlight w:val="none"/>
        </w:rPr>
        <w:t xml:space="preserve">   务 ：</w:t>
      </w:r>
      <w:r>
        <w:rPr>
          <w:rFonts w:hint="eastAsia" w:asciiTheme="minorEastAsia" w:hAnsiTheme="minorEastAsia" w:eastAsiaTheme="minorEastAsia" w:cstheme="minorEastAsia"/>
          <w:spacing w:val="-6"/>
          <w:sz w:val="24"/>
          <w:szCs w:val="24"/>
          <w:highlight w:val="none"/>
          <w:u w:val="single" w:color="auto"/>
        </w:rPr>
        <w:t xml:space="preserve"> </w:t>
      </w:r>
      <w:r>
        <w:rPr>
          <w:rFonts w:hint="eastAsia" w:asciiTheme="minorEastAsia" w:hAnsiTheme="minorEastAsia" w:eastAsiaTheme="minorEastAsia" w:cstheme="minorEastAsia"/>
          <w:spacing w:val="-6"/>
          <w:sz w:val="24"/>
          <w:szCs w:val="24"/>
          <w:highlight w:val="none"/>
          <w:u w:val="single" w:color="auto"/>
          <w:lang w:val="en-US" w:eastAsia="zh-CN"/>
        </w:rPr>
        <w:t xml:space="preserve">   </w:t>
      </w:r>
      <w:r>
        <w:rPr>
          <w:rFonts w:hint="eastAsia" w:asciiTheme="minorEastAsia" w:hAnsiTheme="minorEastAsia" w:eastAsiaTheme="minorEastAsia" w:cstheme="minorEastAsia"/>
          <w:spacing w:val="-6"/>
          <w:sz w:val="24"/>
          <w:szCs w:val="24"/>
          <w:highlight w:val="none"/>
          <w:u w:val="single" w:color="auto"/>
        </w:rPr>
        <w:t xml:space="preserve">                          </w:t>
      </w:r>
      <w:r>
        <w:rPr>
          <w:rFonts w:hint="eastAsia" w:asciiTheme="minorEastAsia" w:hAnsiTheme="minorEastAsia" w:eastAsiaTheme="minorEastAsia" w:cstheme="minorEastAsia"/>
          <w:spacing w:val="-6"/>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7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监理工程</w:t>
      </w:r>
      <w:r>
        <w:rPr>
          <w:rFonts w:hint="eastAsia" w:asciiTheme="minorEastAsia" w:hAnsiTheme="minorEastAsia" w:eastAsiaTheme="minorEastAsia" w:cstheme="minorEastAsia"/>
          <w:spacing w:val="-1"/>
          <w:sz w:val="24"/>
          <w:szCs w:val="24"/>
          <w:highlight w:val="none"/>
        </w:rPr>
        <w:t>师执业资格证书号：</w:t>
      </w:r>
      <w:r>
        <w:rPr>
          <w:rFonts w:hint="eastAsia" w:asciiTheme="minorEastAsia" w:hAnsiTheme="minorEastAsia" w:eastAsiaTheme="minorEastAsia" w:cstheme="minorEastAsia"/>
          <w:spacing w:val="-1"/>
          <w:sz w:val="24"/>
          <w:szCs w:val="24"/>
          <w:highlight w:val="none"/>
          <w:u w:val="single" w:color="auto"/>
          <w:lang w:val="en-US" w:eastAsia="zh-CN"/>
        </w:rPr>
        <w:t xml:space="preserve">             </w:t>
      </w:r>
      <w:r>
        <w:rPr>
          <w:rFonts w:hint="eastAsia" w:asciiTheme="minorEastAsia" w:hAnsiTheme="minorEastAsia" w:eastAsiaTheme="minorEastAsia" w:cstheme="minorEastAsia"/>
          <w:spacing w:val="-1"/>
          <w:sz w:val="24"/>
          <w:szCs w:val="24"/>
          <w:highlight w:val="none"/>
          <w:u w:val="single" w:color="auto"/>
        </w:rPr>
        <w:t xml:space="preserve"> </w:t>
      </w:r>
      <w:r>
        <w:rPr>
          <w:rFonts w:hint="eastAsia" w:asciiTheme="minorEastAsia" w:hAnsiTheme="minorEastAsia" w:eastAsiaTheme="minorEastAsia" w:cstheme="minorEastAsia"/>
          <w:spacing w:val="-1"/>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56"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联系电话：</w:t>
      </w:r>
      <w:r>
        <w:rPr>
          <w:rFonts w:hint="eastAsia" w:asciiTheme="minorEastAsia" w:hAnsiTheme="minorEastAsia" w:eastAsiaTheme="minorEastAsia" w:cstheme="minorEastAsia"/>
          <w:spacing w:val="-6"/>
          <w:sz w:val="24"/>
          <w:szCs w:val="24"/>
          <w:highlight w:val="none"/>
          <w:u w:val="single" w:color="auto"/>
          <w:lang w:val="en-US" w:eastAsia="zh-CN"/>
        </w:rPr>
        <w:t xml:space="preserve">              </w:t>
      </w:r>
      <w:r>
        <w:rPr>
          <w:rFonts w:hint="eastAsia" w:asciiTheme="minorEastAsia" w:hAnsiTheme="minorEastAsia" w:eastAsiaTheme="minorEastAsia" w:cstheme="minorEastAsia"/>
          <w:spacing w:val="-3"/>
          <w:sz w:val="24"/>
          <w:szCs w:val="24"/>
          <w:highlight w:val="none"/>
          <w:u w:val="single" w:color="auto"/>
        </w:rPr>
        <w:t xml:space="preserve">                </w:t>
      </w:r>
      <w:r>
        <w:rPr>
          <w:rFonts w:hint="eastAsia" w:asciiTheme="minorEastAsia" w:hAnsiTheme="minorEastAsia" w:eastAsiaTheme="minorEastAsia" w:cstheme="minorEastAsia"/>
          <w:spacing w:val="-3"/>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48"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电子信箱</w:t>
      </w:r>
      <w:r>
        <w:rPr>
          <w:rFonts w:hint="eastAsia" w:asciiTheme="minorEastAsia" w:hAnsiTheme="minorEastAsia" w:eastAsiaTheme="minorEastAsia" w:cstheme="minorEastAsia"/>
          <w:spacing w:val="-5"/>
          <w:sz w:val="24"/>
          <w:szCs w:val="24"/>
          <w:highlight w:val="none"/>
        </w:rPr>
        <w:t>：</w:t>
      </w:r>
      <w:r>
        <w:rPr>
          <w:rFonts w:hint="eastAsia" w:asciiTheme="minorEastAsia" w:hAnsiTheme="minorEastAsia" w:eastAsiaTheme="minorEastAsia" w:cstheme="minorEastAsia"/>
          <w:spacing w:val="-4"/>
          <w:sz w:val="24"/>
          <w:szCs w:val="24"/>
          <w:highlight w:val="none"/>
          <w:u w:val="single" w:color="auto"/>
        </w:rPr>
        <w:t xml:space="preserve">                                  </w:t>
      </w:r>
      <w:r>
        <w:rPr>
          <w:rFonts w:hint="eastAsia" w:asciiTheme="minorEastAsia" w:hAnsiTheme="minorEastAsia" w:eastAsiaTheme="minorEastAsia" w:cstheme="minorEastAsia"/>
          <w:spacing w:val="-4"/>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56"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通信地址：</w:t>
      </w:r>
      <w:r>
        <w:rPr>
          <w:rFonts w:hint="eastAsia" w:asciiTheme="minorEastAsia" w:hAnsiTheme="minorEastAsia" w:eastAsiaTheme="minorEastAsia" w:cstheme="minorEastAsia"/>
          <w:spacing w:val="-6"/>
          <w:sz w:val="24"/>
          <w:szCs w:val="24"/>
          <w:highlight w:val="none"/>
          <w:u w:val="single" w:color="auto"/>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3"/>
          <w:sz w:val="24"/>
          <w:szCs w:val="24"/>
          <w:highlight w:val="none"/>
          <w:u w:val="single" w:color="auto"/>
        </w:rPr>
        <w:t xml:space="preserve">                             </w:t>
      </w:r>
      <w:r>
        <w:rPr>
          <w:rFonts w:hint="eastAsia" w:asciiTheme="minorEastAsia" w:hAnsiTheme="minorEastAsia" w:eastAsiaTheme="minorEastAsia" w:cstheme="minorEastAsia"/>
          <w:spacing w:val="-3"/>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7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关于监理</w:t>
      </w:r>
      <w:r>
        <w:rPr>
          <w:rFonts w:hint="eastAsia" w:asciiTheme="minorEastAsia" w:hAnsiTheme="minorEastAsia" w:eastAsiaTheme="minorEastAsia" w:cstheme="minorEastAsia"/>
          <w:spacing w:val="-1"/>
          <w:sz w:val="24"/>
          <w:szCs w:val="24"/>
          <w:highlight w:val="none"/>
        </w:rPr>
        <w:t>人的其他约定：</w:t>
      </w:r>
      <w:r>
        <w:rPr>
          <w:rFonts w:hint="eastAsia" w:asciiTheme="minorEastAsia" w:hAnsiTheme="minorEastAsia" w:eastAsiaTheme="minorEastAsia" w:cstheme="minorEastAsia"/>
          <w:spacing w:val="-1"/>
          <w:sz w:val="24"/>
          <w:szCs w:val="24"/>
          <w:highlight w:val="none"/>
          <w:u w:val="single" w:color="auto"/>
        </w:rPr>
        <w:t xml:space="preserve">                     </w:t>
      </w:r>
      <w:r>
        <w:rPr>
          <w:rFonts w:hint="eastAsia" w:asciiTheme="minorEastAsia" w:hAnsiTheme="minorEastAsia" w:eastAsiaTheme="minorEastAsia" w:cstheme="minorEastAsia"/>
          <w:spacing w:val="-1"/>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4.4 商定或确</w:t>
      </w:r>
      <w:r>
        <w:rPr>
          <w:rFonts w:hint="eastAsia" w:asciiTheme="minorEastAsia" w:hAnsiTheme="minorEastAsia" w:eastAsiaTheme="minorEastAsia" w:cstheme="minorEastAsia"/>
          <w:spacing w:val="5"/>
          <w:sz w:val="24"/>
          <w:szCs w:val="24"/>
        </w:rPr>
        <w:t>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4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在</w:t>
      </w:r>
      <w:r>
        <w:rPr>
          <w:rFonts w:hint="eastAsia" w:asciiTheme="minorEastAsia" w:hAnsiTheme="minorEastAsia" w:eastAsiaTheme="minorEastAsia" w:cstheme="minorEastAsia"/>
          <w:spacing w:val="13"/>
          <w:sz w:val="24"/>
          <w:szCs w:val="24"/>
        </w:rPr>
        <w:t>发包人和承包人不能通过协商达成一致意见时，发包人授权监理人对以下事</w:t>
      </w:r>
      <w:r>
        <w:rPr>
          <w:rFonts w:hint="eastAsia" w:asciiTheme="minorEastAsia" w:hAnsiTheme="minorEastAsia" w:eastAsiaTheme="minorEastAsia" w:cstheme="minorEastAsia"/>
          <w:spacing w:val="6"/>
          <w:sz w:val="24"/>
          <w:szCs w:val="24"/>
        </w:rPr>
        <w:t>项进行确定：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3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pacing w:val="11"/>
          <w:sz w:val="24"/>
          <w:szCs w:val="24"/>
        </w:rPr>
        <w:t>1</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7"/>
          <w:sz w:val="24"/>
          <w:szCs w:val="24"/>
          <w:u w:val="single" w:color="auto"/>
        </w:rPr>
        <w:t xml:space="preserve">              /                     </w:t>
      </w:r>
      <w:r>
        <w:rPr>
          <w:rFonts w:hint="eastAsia" w:asciiTheme="minorEastAsia" w:hAnsiTheme="minorEastAsia" w:eastAsiaTheme="minorEastAsia" w:cstheme="minorEastAsia"/>
          <w:spacing w:val="7"/>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4"/>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8"/>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4"/>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4" w:firstLineChars="20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5. 工程质</w:t>
      </w:r>
      <w:r>
        <w:rPr>
          <w:rFonts w:hint="eastAsia" w:asciiTheme="minorEastAsia" w:hAnsiTheme="minorEastAsia" w:eastAsiaTheme="minorEastAsia" w:cstheme="minorEastAsia"/>
          <w:spacing w:val="4"/>
          <w:sz w:val="24"/>
          <w:szCs w:val="24"/>
        </w:rPr>
        <w:t>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5</w:t>
      </w:r>
      <w:r>
        <w:rPr>
          <w:rFonts w:hint="eastAsia" w:asciiTheme="minorEastAsia" w:hAnsiTheme="minorEastAsia" w:eastAsiaTheme="minorEastAsia" w:cstheme="minorEastAsia"/>
          <w:spacing w:val="5"/>
          <w:sz w:val="24"/>
          <w:szCs w:val="24"/>
        </w:rPr>
        <w:t>.1 质量要求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2"/>
          <w:sz w:val="24"/>
          <w:szCs w:val="24"/>
        </w:rPr>
        <w:t>5.</w:t>
      </w: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6"/>
          <w:sz w:val="24"/>
          <w:szCs w:val="24"/>
        </w:rPr>
        <w:t>.1 特殊质量标准和要求：</w:t>
      </w:r>
      <w:r>
        <w:rPr>
          <w:rFonts w:hint="eastAsia" w:asciiTheme="minorEastAsia" w:hAnsiTheme="minorEastAsia" w:eastAsiaTheme="minorEastAsia" w:cstheme="minorEastAsia"/>
          <w:spacing w:val="6"/>
          <w:sz w:val="24"/>
          <w:szCs w:val="24"/>
          <w:u w:val="single" w:color="auto"/>
        </w:rPr>
        <w:t xml:space="preserve">  </w:t>
      </w:r>
      <w:r>
        <w:rPr>
          <w:rFonts w:hint="eastAsia" w:asciiTheme="minorEastAsia" w:hAnsiTheme="minorEastAsia" w:eastAsiaTheme="minorEastAsia" w:cstheme="minorEastAsia"/>
          <w:spacing w:val="6"/>
          <w:sz w:val="24"/>
          <w:szCs w:val="24"/>
          <w:u w:val="single" w:color="auto"/>
          <w:lang w:val="en-US" w:eastAsia="zh-CN"/>
        </w:rPr>
        <w:t xml:space="preserve">质量合格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关于工程奖项的约定：</w:t>
      </w:r>
      <w:r>
        <w:rPr>
          <w:rFonts w:hint="eastAsia" w:asciiTheme="minorEastAsia" w:hAnsiTheme="minorEastAsia" w:eastAsiaTheme="minorEastAsia" w:cstheme="minorEastAsia"/>
          <w:spacing w:val="7"/>
          <w:sz w:val="24"/>
          <w:szCs w:val="24"/>
          <w:u w:val="single" w:color="auto"/>
        </w:rPr>
        <w:t xml:space="preserve">   </w:t>
      </w:r>
      <w:r>
        <w:rPr>
          <w:rFonts w:hint="eastAsia" w:asciiTheme="minorEastAsia" w:hAnsiTheme="minorEastAsia" w:eastAsiaTheme="minorEastAsia" w:cstheme="minorEastAsia"/>
          <w:spacing w:val="3"/>
          <w:sz w:val="24"/>
          <w:szCs w:val="24"/>
          <w:u w:val="single" w:color="auto"/>
        </w:rPr>
        <w:t>/</w:t>
      </w:r>
      <w:r>
        <w:rPr>
          <w:rFonts w:hint="eastAsia" w:asciiTheme="minorEastAsia" w:hAnsiTheme="minorEastAsia" w:eastAsiaTheme="minorEastAsia" w:cstheme="minorEastAsia"/>
          <w:spacing w:val="3"/>
          <w:sz w:val="24"/>
          <w:szCs w:val="24"/>
          <w:u w:val="single" w:color="auto"/>
          <w:lang w:val="en-US" w:eastAsia="zh-CN"/>
        </w:rPr>
        <w:t xml:space="preserve"> </w:t>
      </w: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12"/>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5</w:t>
      </w:r>
      <w:r>
        <w:rPr>
          <w:rFonts w:hint="eastAsia" w:asciiTheme="minorEastAsia" w:hAnsiTheme="minorEastAsia" w:eastAsiaTheme="minorEastAsia" w:cstheme="minorEastAsia"/>
          <w:spacing w:val="6"/>
          <w:sz w:val="24"/>
          <w:szCs w:val="24"/>
        </w:rPr>
        <w:t>.3 隐蔽工程检查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9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5.3.2 承包人提前通知监理人隐蔽工程检查的期限的约定：</w:t>
      </w:r>
      <w:r>
        <w:rPr>
          <w:rFonts w:hint="eastAsia" w:asciiTheme="minorEastAsia" w:hAnsiTheme="minorEastAsia" w:eastAsiaTheme="minorEastAsia" w:cstheme="minorEastAsia"/>
          <w:spacing w:val="4"/>
          <w:sz w:val="24"/>
          <w:szCs w:val="24"/>
          <w:u w:val="single" w:color="auto"/>
        </w:rPr>
        <w:t xml:space="preserve">共同检查前48 </w:t>
      </w:r>
      <w:r>
        <w:rPr>
          <w:rFonts w:hint="eastAsia" w:asciiTheme="minorEastAsia" w:hAnsiTheme="minorEastAsia" w:eastAsiaTheme="minorEastAsia" w:cstheme="minorEastAsia"/>
          <w:spacing w:val="3"/>
          <w:sz w:val="24"/>
          <w:szCs w:val="24"/>
          <w:u w:val="single" w:color="auto"/>
        </w:rPr>
        <w:t>小</w:t>
      </w:r>
      <w:r>
        <w:rPr>
          <w:rFonts w:hint="eastAsia" w:asciiTheme="minorEastAsia" w:hAnsiTheme="minorEastAsia" w:eastAsiaTheme="minorEastAsia" w:cstheme="minorEastAsia"/>
          <w:sz w:val="24"/>
          <w:szCs w:val="24"/>
          <w:u w:val="single" w:color="auto"/>
        </w:rPr>
        <w:t>时</w:t>
      </w:r>
      <w:r>
        <w:rPr>
          <w:rFonts w:hint="eastAsia" w:asciiTheme="minorEastAsia" w:hAnsiTheme="minorEastAsia" w:eastAsiaTheme="minorEastAsia" w:cstheme="minorEastAsia"/>
          <w:spacing w:val="2"/>
          <w:sz w:val="24"/>
          <w:szCs w:val="24"/>
          <w:u w:val="single"/>
        </w:rPr>
        <w:t>书面通知监理人</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监</w:t>
      </w:r>
      <w:r>
        <w:rPr>
          <w:rFonts w:hint="eastAsia" w:asciiTheme="minorEastAsia" w:hAnsiTheme="minorEastAsia" w:eastAsiaTheme="minorEastAsia" w:cstheme="minorEastAsia"/>
          <w:spacing w:val="4"/>
          <w:sz w:val="24"/>
          <w:szCs w:val="24"/>
        </w:rPr>
        <w:t>理人不能按时进行检查时，应提前</w:t>
      </w:r>
      <w:r>
        <w:rPr>
          <w:rFonts w:hint="eastAsia" w:asciiTheme="minorEastAsia" w:hAnsiTheme="minorEastAsia" w:eastAsiaTheme="minorEastAsia" w:cstheme="minorEastAsia"/>
          <w:spacing w:val="4"/>
          <w:sz w:val="24"/>
          <w:szCs w:val="24"/>
          <w:u w:val="single" w:color="auto"/>
        </w:rPr>
        <w:t xml:space="preserve">  24  </w:t>
      </w:r>
      <w:r>
        <w:rPr>
          <w:rFonts w:hint="eastAsia" w:asciiTheme="minorEastAsia" w:hAnsiTheme="minorEastAsia" w:eastAsiaTheme="minorEastAsia" w:cstheme="minorEastAsia"/>
          <w:spacing w:val="4"/>
          <w:sz w:val="24"/>
          <w:szCs w:val="24"/>
        </w:rPr>
        <w:t xml:space="preserve"> 小时提交书面延期要求。关于</w:t>
      </w:r>
      <w:r>
        <w:rPr>
          <w:rFonts w:hint="eastAsia" w:asciiTheme="minorEastAsia" w:hAnsiTheme="minorEastAsia" w:eastAsiaTheme="minorEastAsia" w:cstheme="minorEastAsia"/>
          <w:spacing w:val="2"/>
          <w:sz w:val="24"/>
          <w:szCs w:val="24"/>
        </w:rPr>
        <w:t>延期最长不得超过：</w:t>
      </w:r>
      <w:r>
        <w:rPr>
          <w:rFonts w:hint="eastAsia" w:asciiTheme="minorEastAsia" w:hAnsiTheme="minorEastAsia" w:eastAsiaTheme="minorEastAsia" w:cstheme="minorEastAsia"/>
          <w:spacing w:val="2"/>
          <w:sz w:val="24"/>
          <w:szCs w:val="24"/>
          <w:u w:val="single" w:color="auto"/>
        </w:rPr>
        <w:t xml:space="preserve">   48   </w:t>
      </w:r>
      <w:r>
        <w:rPr>
          <w:rFonts w:hint="eastAsia" w:asciiTheme="minorEastAsia" w:hAnsiTheme="minorEastAsia" w:eastAsiaTheme="minorEastAsia" w:cstheme="minorEastAsia"/>
          <w:spacing w:val="2"/>
          <w:sz w:val="24"/>
          <w:szCs w:val="24"/>
        </w:rPr>
        <w:t>小时。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16" w:firstLineChars="20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6</w:t>
      </w:r>
      <w:r>
        <w:rPr>
          <w:rFonts w:hint="eastAsia" w:asciiTheme="minorEastAsia" w:hAnsiTheme="minorEastAsia" w:eastAsiaTheme="minorEastAsia" w:cstheme="minorEastAsia"/>
          <w:spacing w:val="8"/>
          <w:sz w:val="24"/>
          <w:szCs w:val="24"/>
        </w:rPr>
        <w:t>. 安全文明施工与环境保护</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6.1 安全文明</w:t>
      </w:r>
      <w:r>
        <w:rPr>
          <w:rFonts w:hint="eastAsia" w:asciiTheme="minorEastAsia" w:hAnsiTheme="minorEastAsia" w:eastAsiaTheme="minorEastAsia" w:cstheme="minorEastAsia"/>
          <w:sz w:val="24"/>
          <w:szCs w:val="24"/>
        </w:rPr>
        <w:t>施工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1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6.1.1 项目安全生产的达标目标及相应事项的约定：</w:t>
      </w:r>
      <w:r>
        <w:rPr>
          <w:rFonts w:hint="eastAsia" w:asciiTheme="minorEastAsia" w:hAnsiTheme="minorEastAsia" w:eastAsiaTheme="minorEastAsia" w:cstheme="minorEastAsia"/>
          <w:spacing w:val="9"/>
          <w:sz w:val="24"/>
          <w:szCs w:val="24"/>
          <w:u w:val="single" w:color="auto"/>
        </w:rPr>
        <w:t>要求达到《建筑施工安</w:t>
      </w:r>
      <w:r>
        <w:rPr>
          <w:rFonts w:hint="eastAsia" w:asciiTheme="minorEastAsia" w:hAnsiTheme="minorEastAsia" w:eastAsiaTheme="minorEastAsia" w:cstheme="minorEastAsia"/>
          <w:spacing w:val="4"/>
          <w:sz w:val="24"/>
          <w:szCs w:val="24"/>
          <w:u w:val="single" w:color="auto"/>
        </w:rPr>
        <w:t>全检查标准》(</w:t>
      </w:r>
      <w:r>
        <w:rPr>
          <w:rFonts w:hint="eastAsia" w:asciiTheme="minorEastAsia" w:hAnsiTheme="minorEastAsia" w:eastAsiaTheme="minorEastAsia" w:cstheme="minorEastAsia"/>
          <w:sz w:val="24"/>
          <w:szCs w:val="24"/>
          <w:u w:val="single" w:color="auto"/>
        </w:rPr>
        <w:t>JGJ</w:t>
      </w:r>
      <w:r>
        <w:rPr>
          <w:rFonts w:hint="eastAsia" w:asciiTheme="minorEastAsia" w:hAnsiTheme="minorEastAsia" w:eastAsiaTheme="minorEastAsia" w:cstheme="minorEastAsia"/>
          <w:spacing w:val="4"/>
          <w:sz w:val="24"/>
          <w:szCs w:val="24"/>
          <w:u w:val="single" w:color="auto"/>
        </w:rPr>
        <w:t>59-2</w:t>
      </w:r>
      <w:r>
        <w:rPr>
          <w:rFonts w:hint="eastAsia" w:asciiTheme="minorEastAsia" w:hAnsiTheme="minorEastAsia" w:eastAsiaTheme="minorEastAsia" w:cstheme="minorEastAsia"/>
          <w:spacing w:val="3"/>
          <w:sz w:val="24"/>
          <w:szCs w:val="24"/>
          <w:u w:val="single" w:color="auto"/>
        </w:rPr>
        <w:t>0</w:t>
      </w:r>
      <w:r>
        <w:rPr>
          <w:rFonts w:hint="eastAsia" w:asciiTheme="minorEastAsia" w:hAnsiTheme="minorEastAsia" w:eastAsiaTheme="minorEastAsia" w:cstheme="minorEastAsia"/>
          <w:spacing w:val="2"/>
          <w:sz w:val="24"/>
          <w:szCs w:val="24"/>
          <w:u w:val="single" w:color="auto"/>
        </w:rPr>
        <w:t>11) 标准</w:t>
      </w:r>
      <w:r>
        <w:rPr>
          <w:rFonts w:hint="eastAsia" w:asciiTheme="minorEastAsia" w:hAnsiTheme="minorEastAsia" w:eastAsiaTheme="minorEastAsia" w:cstheme="minorEastAsia"/>
          <w:spacing w:val="2"/>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3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6</w:t>
      </w:r>
      <w:r>
        <w:rPr>
          <w:rFonts w:hint="eastAsia" w:asciiTheme="minorEastAsia" w:hAnsiTheme="minorEastAsia" w:eastAsiaTheme="minorEastAsia" w:cstheme="minorEastAsia"/>
          <w:spacing w:val="7"/>
          <w:sz w:val="24"/>
          <w:szCs w:val="24"/>
        </w:rPr>
        <w:t>.1.4 关于治安保卫的特别约定：</w:t>
      </w:r>
      <w:r>
        <w:rPr>
          <w:rFonts w:hint="eastAsia" w:asciiTheme="minorEastAsia" w:hAnsiTheme="minorEastAsia" w:eastAsiaTheme="minorEastAsia" w:cstheme="minorEastAsia"/>
          <w:spacing w:val="7"/>
          <w:sz w:val="24"/>
          <w:szCs w:val="24"/>
          <w:u w:val="single" w:color="auto"/>
        </w:rPr>
        <w:t xml:space="preserve"> 按通用条款执行         </w:t>
      </w:r>
      <w:r>
        <w:rPr>
          <w:rFonts w:hint="eastAsia" w:asciiTheme="minorEastAsia" w:hAnsiTheme="minorEastAsia" w:eastAsiaTheme="minorEastAsia" w:cstheme="minorEastAsia"/>
          <w:spacing w:val="7"/>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5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sz w:val="24"/>
          <w:szCs w:val="24"/>
        </w:rPr>
        <w:t>关于</w:t>
      </w:r>
      <w:r>
        <w:rPr>
          <w:rFonts w:hint="eastAsia" w:asciiTheme="minorEastAsia" w:hAnsiTheme="minorEastAsia" w:eastAsiaTheme="minorEastAsia" w:cstheme="minorEastAsia"/>
          <w:spacing w:val="9"/>
          <w:sz w:val="24"/>
          <w:szCs w:val="24"/>
        </w:rPr>
        <w:t>编制施工场地治安管理计划的约定：</w:t>
      </w:r>
      <w:r>
        <w:rPr>
          <w:rFonts w:hint="eastAsia" w:asciiTheme="minorEastAsia" w:hAnsiTheme="minorEastAsia" w:eastAsiaTheme="minorEastAsia" w:cstheme="minorEastAsia"/>
          <w:spacing w:val="9"/>
          <w:sz w:val="24"/>
          <w:szCs w:val="24"/>
          <w:u w:val="single" w:color="auto"/>
        </w:rPr>
        <w:t>开工前提供施工场地治安管理计</w:t>
      </w:r>
      <w:r>
        <w:rPr>
          <w:rFonts w:hint="eastAsia" w:asciiTheme="minorEastAsia" w:hAnsiTheme="minorEastAsia" w:eastAsiaTheme="minorEastAsia" w:cstheme="minorEastAsia"/>
          <w:spacing w:val="-1"/>
          <w:sz w:val="24"/>
          <w:szCs w:val="24"/>
          <w:u w:val="single" w:color="auto"/>
        </w:rPr>
        <w:t>划</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6.1.5 文明施</w:t>
      </w:r>
      <w:r>
        <w:rPr>
          <w:rFonts w:hint="eastAsia" w:asciiTheme="minorEastAsia" w:hAnsiTheme="minorEastAsia" w:eastAsiaTheme="minorEastAsia" w:cstheme="minorEastAsia"/>
          <w:spacing w:val="4"/>
          <w:sz w:val="24"/>
          <w:szCs w:val="24"/>
        </w:rPr>
        <w:t>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5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sz w:val="24"/>
          <w:szCs w:val="24"/>
        </w:rPr>
        <w:t>合</w:t>
      </w:r>
      <w:r>
        <w:rPr>
          <w:rFonts w:hint="eastAsia" w:asciiTheme="minorEastAsia" w:hAnsiTheme="minorEastAsia" w:eastAsiaTheme="minorEastAsia" w:cstheme="minorEastAsia"/>
          <w:spacing w:val="12"/>
          <w:sz w:val="24"/>
          <w:szCs w:val="24"/>
        </w:rPr>
        <w:t>同</w:t>
      </w:r>
      <w:r>
        <w:rPr>
          <w:rFonts w:hint="eastAsia" w:asciiTheme="minorEastAsia" w:hAnsiTheme="minorEastAsia" w:eastAsiaTheme="minorEastAsia" w:cstheme="minorEastAsia"/>
          <w:spacing w:val="9"/>
          <w:sz w:val="24"/>
          <w:szCs w:val="24"/>
        </w:rPr>
        <w:t>当事人对文明施工的要求：</w:t>
      </w:r>
      <w:r>
        <w:rPr>
          <w:rFonts w:hint="eastAsia" w:asciiTheme="minorEastAsia" w:hAnsiTheme="minorEastAsia" w:eastAsiaTheme="minorEastAsia" w:cstheme="minorEastAsia"/>
          <w:spacing w:val="9"/>
          <w:sz w:val="24"/>
          <w:szCs w:val="24"/>
          <w:u w:val="single" w:color="auto"/>
        </w:rPr>
        <w:t xml:space="preserve">  达到《建筑施工现场环境与卫生标准》</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8"/>
          <w:sz w:val="24"/>
          <w:szCs w:val="24"/>
          <w:u w:val="single" w:color="auto"/>
        </w:rPr>
        <w:t>(</w:t>
      </w:r>
      <w:r>
        <w:rPr>
          <w:rFonts w:hint="eastAsia" w:asciiTheme="minorEastAsia" w:hAnsiTheme="minorEastAsia" w:eastAsiaTheme="minorEastAsia" w:cstheme="minorEastAsia"/>
          <w:sz w:val="24"/>
          <w:szCs w:val="24"/>
          <w:u w:val="single" w:color="auto"/>
        </w:rPr>
        <w:t>JGJ</w:t>
      </w:r>
      <w:r>
        <w:rPr>
          <w:rFonts w:hint="eastAsia" w:asciiTheme="minorEastAsia" w:hAnsiTheme="minorEastAsia" w:eastAsiaTheme="minorEastAsia" w:cstheme="minorEastAsia"/>
          <w:spacing w:val="8"/>
          <w:sz w:val="24"/>
          <w:szCs w:val="24"/>
          <w:u w:val="single" w:color="auto"/>
        </w:rPr>
        <w:t>146-2004</w:t>
      </w:r>
      <w:r>
        <w:rPr>
          <w:rFonts w:hint="eastAsia" w:asciiTheme="minorEastAsia" w:hAnsiTheme="minorEastAsia" w:eastAsiaTheme="minorEastAsia" w:cstheme="minorEastAsia"/>
          <w:spacing w:val="5"/>
          <w:sz w:val="24"/>
          <w:szCs w:val="24"/>
          <w:u w:val="single" w:color="auto"/>
        </w:rPr>
        <w:t>)</w:t>
      </w:r>
      <w:r>
        <w:rPr>
          <w:rFonts w:hint="eastAsia" w:asciiTheme="minorEastAsia" w:hAnsiTheme="minorEastAsia" w:eastAsiaTheme="minorEastAsia" w:cstheme="minorEastAsia"/>
          <w:spacing w:val="4"/>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16"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9"/>
          <w:sz w:val="24"/>
          <w:szCs w:val="24"/>
        </w:rPr>
        <w:t>6.1.6 关于安全文明施工费支付比例和支付期限的约定：</w:t>
      </w:r>
      <w:r>
        <w:rPr>
          <w:rFonts w:hint="eastAsia" w:asciiTheme="minorEastAsia" w:hAnsiTheme="minorEastAsia" w:eastAsiaTheme="minorEastAsia" w:cstheme="minorEastAsia"/>
          <w:spacing w:val="9"/>
          <w:sz w:val="24"/>
          <w:szCs w:val="24"/>
          <w:u w:val="single" w:color="auto"/>
        </w:rPr>
        <w:t>纳入合同价格</w:t>
      </w:r>
      <w:r>
        <w:rPr>
          <w:rFonts w:hint="eastAsia" w:asciiTheme="minorEastAsia" w:hAnsiTheme="minorEastAsia" w:eastAsiaTheme="minorEastAsia" w:cstheme="minorEastAsia"/>
          <w:spacing w:val="2"/>
          <w:sz w:val="24"/>
          <w:szCs w:val="24"/>
          <w:u w:val="single" w:color="auto"/>
        </w:rPr>
        <w:t>支</w:t>
      </w:r>
      <w:r>
        <w:rPr>
          <w:rFonts w:hint="eastAsia" w:asciiTheme="minorEastAsia" w:hAnsiTheme="minorEastAsia" w:eastAsiaTheme="minorEastAsia" w:cstheme="minorEastAsia"/>
          <w:spacing w:val="2"/>
          <w:sz w:val="24"/>
          <w:szCs w:val="24"/>
          <w:u w:val="single" w:color="auto"/>
          <w:lang w:eastAsia="zh-CN"/>
        </w:rPr>
        <w:t>付</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8" w:firstLineChars="20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7</w:t>
      </w:r>
      <w:r>
        <w:rPr>
          <w:rFonts w:hint="eastAsia" w:asciiTheme="minorEastAsia" w:hAnsiTheme="minorEastAsia" w:eastAsiaTheme="minorEastAsia" w:cstheme="minorEastAsia"/>
          <w:spacing w:val="6"/>
          <w:sz w:val="24"/>
          <w:szCs w:val="24"/>
        </w:rPr>
        <w:t>. 工期和进度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7</w:t>
      </w:r>
      <w:r>
        <w:rPr>
          <w:rFonts w:hint="eastAsia" w:asciiTheme="minorEastAsia" w:hAnsiTheme="minorEastAsia" w:eastAsiaTheme="minorEastAsia" w:cstheme="minorEastAsia"/>
          <w:spacing w:val="6"/>
          <w:sz w:val="24"/>
          <w:szCs w:val="24"/>
        </w:rPr>
        <w:t>.1 施工组织设计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4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7.1</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8"/>
          <w:sz w:val="24"/>
          <w:szCs w:val="24"/>
        </w:rPr>
        <w:t>1 合同当事人约定的施工组织设计应包括的其他内容：</w:t>
      </w:r>
      <w:r>
        <w:rPr>
          <w:rFonts w:hint="eastAsia" w:asciiTheme="minorEastAsia" w:hAnsiTheme="minorEastAsia" w:eastAsiaTheme="minorEastAsia" w:cstheme="minorEastAsia"/>
          <w:spacing w:val="8"/>
          <w:sz w:val="24"/>
          <w:szCs w:val="24"/>
          <w:u w:val="single" w:color="auto"/>
        </w:rPr>
        <w:t>按谈判文件约定，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6"/>
          <w:sz w:val="24"/>
          <w:szCs w:val="24"/>
          <w:u w:val="single" w:color="auto"/>
        </w:rPr>
        <w:t>谈</w:t>
      </w:r>
      <w:r>
        <w:rPr>
          <w:rFonts w:hint="eastAsia" w:asciiTheme="minorEastAsia" w:hAnsiTheme="minorEastAsia" w:eastAsiaTheme="minorEastAsia" w:cstheme="minorEastAsia"/>
          <w:spacing w:val="14"/>
          <w:sz w:val="24"/>
          <w:szCs w:val="24"/>
          <w:u w:val="single" w:color="auto"/>
        </w:rPr>
        <w:t>判</w:t>
      </w:r>
      <w:r>
        <w:rPr>
          <w:rFonts w:hint="eastAsia" w:asciiTheme="minorEastAsia" w:hAnsiTheme="minorEastAsia" w:eastAsiaTheme="minorEastAsia" w:cstheme="minorEastAsia"/>
          <w:spacing w:val="8"/>
          <w:sz w:val="24"/>
          <w:szCs w:val="24"/>
          <w:u w:val="single" w:color="auto"/>
        </w:rPr>
        <w:t xml:space="preserve">文件无约定的按通用条款或双方另行约定   </w:t>
      </w:r>
      <w:r>
        <w:rPr>
          <w:rFonts w:hint="eastAsia" w:asciiTheme="minorEastAsia" w:hAnsiTheme="minorEastAsia" w:eastAsiaTheme="minorEastAsia" w:cstheme="minorEastAsia"/>
          <w:spacing w:val="8"/>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3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7</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7"/>
          <w:sz w:val="24"/>
          <w:szCs w:val="24"/>
        </w:rPr>
        <w:t>1.2 施工组织设计的提交和修改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承</w:t>
      </w:r>
      <w:r>
        <w:rPr>
          <w:rFonts w:hint="eastAsia" w:asciiTheme="minorEastAsia" w:hAnsiTheme="minorEastAsia" w:eastAsiaTheme="minorEastAsia" w:cstheme="minorEastAsia"/>
          <w:spacing w:val="8"/>
          <w:sz w:val="24"/>
          <w:szCs w:val="24"/>
        </w:rPr>
        <w:t>包人提交详细施工组织设计的期限的约定：</w:t>
      </w:r>
      <w:r>
        <w:rPr>
          <w:rFonts w:hint="eastAsia" w:asciiTheme="minorEastAsia" w:hAnsiTheme="minorEastAsia" w:eastAsiaTheme="minorEastAsia" w:cstheme="minorEastAsia"/>
          <w:spacing w:val="8"/>
          <w:sz w:val="24"/>
          <w:szCs w:val="24"/>
          <w:u w:val="single" w:color="auto"/>
        </w:rPr>
        <w:t xml:space="preserve">  开工前 </w:t>
      </w:r>
      <w:r>
        <w:rPr>
          <w:rFonts w:hint="eastAsia" w:asciiTheme="minorEastAsia" w:hAnsiTheme="minorEastAsia" w:eastAsiaTheme="minorEastAsia" w:cstheme="minorEastAsia"/>
          <w:spacing w:val="8"/>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发包人和监理人在收到详细的施工组织设计后确认或提出修改意见的期限：</w:t>
      </w:r>
      <w:r>
        <w:rPr>
          <w:rFonts w:hint="eastAsia" w:asciiTheme="minorEastAsia" w:hAnsiTheme="minorEastAsia" w:eastAsiaTheme="minorEastAsia" w:cstheme="minorEastAsia"/>
          <w:spacing w:val="4"/>
          <w:sz w:val="24"/>
          <w:szCs w:val="24"/>
          <w:u w:val="single" w:color="auto"/>
        </w:rPr>
        <w:t>收</w:t>
      </w:r>
      <w:r>
        <w:rPr>
          <w:rFonts w:hint="eastAsia" w:asciiTheme="minorEastAsia" w:hAnsiTheme="minorEastAsia" w:eastAsiaTheme="minorEastAsia" w:cstheme="minorEastAsia"/>
          <w:spacing w:val="-2"/>
          <w:sz w:val="24"/>
          <w:szCs w:val="24"/>
          <w:u w:val="single" w:color="auto"/>
        </w:rPr>
        <w:t xml:space="preserve">到后 7 天内 </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7</w:t>
      </w:r>
      <w:r>
        <w:rPr>
          <w:rFonts w:hint="eastAsia" w:asciiTheme="minorEastAsia" w:hAnsiTheme="minorEastAsia" w:eastAsiaTheme="minorEastAsia" w:cstheme="minorEastAsia"/>
          <w:spacing w:val="6"/>
          <w:sz w:val="24"/>
          <w:szCs w:val="24"/>
        </w:rPr>
        <w:t>.2 施工进度计划</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7.2.2 施工进度计划的修</w:t>
      </w:r>
      <w:r>
        <w:rPr>
          <w:rFonts w:hint="eastAsia" w:asciiTheme="minorEastAsia" w:hAnsiTheme="minorEastAsia" w:eastAsiaTheme="minorEastAsia" w:cstheme="minorEastAsia"/>
          <w:spacing w:val="6"/>
          <w:sz w:val="24"/>
          <w:szCs w:val="24"/>
        </w:rPr>
        <w:t>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52"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pacing w:val="18"/>
          <w:sz w:val="24"/>
          <w:szCs w:val="24"/>
        </w:rPr>
        <w:t>发</w:t>
      </w:r>
      <w:r>
        <w:rPr>
          <w:rFonts w:hint="eastAsia" w:asciiTheme="minorEastAsia" w:hAnsiTheme="minorEastAsia" w:eastAsiaTheme="minorEastAsia" w:cstheme="minorEastAsia"/>
          <w:spacing w:val="9"/>
          <w:sz w:val="24"/>
          <w:szCs w:val="24"/>
        </w:rPr>
        <w:t>包人和监理人在收到修订的施工进度计划后确认或提出修改意见的期限：</w:t>
      </w:r>
      <w:r>
        <w:rPr>
          <w:rFonts w:hint="eastAsia" w:asciiTheme="minorEastAsia" w:hAnsiTheme="minorEastAsia" w:eastAsiaTheme="minorEastAsia" w:cstheme="minorEastAsia"/>
          <w:spacing w:val="-10"/>
          <w:sz w:val="24"/>
          <w:szCs w:val="24"/>
          <w:u w:val="single"/>
        </w:rPr>
        <w:t>收</w:t>
      </w:r>
      <w:r>
        <w:rPr>
          <w:rFonts w:hint="eastAsia" w:asciiTheme="minorEastAsia" w:hAnsiTheme="minorEastAsia" w:eastAsiaTheme="minorEastAsia" w:cstheme="minorEastAsia"/>
          <w:spacing w:val="-9"/>
          <w:sz w:val="24"/>
          <w:szCs w:val="24"/>
          <w:u w:val="single"/>
        </w:rPr>
        <w:t>到后 5 天内</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9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7.3 开工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1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7</w:t>
      </w:r>
      <w:r>
        <w:rPr>
          <w:rFonts w:hint="eastAsia" w:asciiTheme="minorEastAsia" w:hAnsiTheme="minorEastAsia" w:eastAsiaTheme="minorEastAsia" w:cstheme="minorEastAsia"/>
          <w:spacing w:val="5"/>
          <w:sz w:val="24"/>
          <w:szCs w:val="24"/>
        </w:rPr>
        <w:t>.3.1 开工准备</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pacing w:val="8"/>
          <w:sz w:val="24"/>
          <w:szCs w:val="24"/>
          <w:u w:val="single" w:color="auto"/>
          <w:lang w:val="en-US" w:eastAsia="zh-CN"/>
        </w:rPr>
      </w:pPr>
      <w:r>
        <w:rPr>
          <w:rFonts w:hint="eastAsia" w:asciiTheme="minorEastAsia" w:hAnsiTheme="minorEastAsia" w:eastAsiaTheme="minorEastAsia" w:cstheme="minorEastAsia"/>
          <w:spacing w:val="8"/>
          <w:sz w:val="24"/>
          <w:szCs w:val="24"/>
        </w:rPr>
        <w:t>关于承包人提交工程开工报审表的期限：</w:t>
      </w:r>
      <w:r>
        <w:rPr>
          <w:rFonts w:hint="eastAsia" w:asciiTheme="minorEastAsia" w:hAnsiTheme="minorEastAsia" w:eastAsiaTheme="minorEastAsia" w:cstheme="minorEastAsia"/>
          <w:spacing w:val="8"/>
          <w:sz w:val="24"/>
          <w:szCs w:val="24"/>
          <w:u w:val="single" w:color="auto"/>
        </w:rPr>
        <w:t xml:space="preserve"> 合同签订后、开工前 </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6"/>
          <w:sz w:val="24"/>
          <w:szCs w:val="24"/>
        </w:rPr>
        <w:t>关</w:t>
      </w:r>
      <w:r>
        <w:rPr>
          <w:rFonts w:hint="eastAsia" w:asciiTheme="minorEastAsia" w:hAnsiTheme="minorEastAsia" w:eastAsiaTheme="minorEastAsia" w:cstheme="minorEastAsia"/>
          <w:spacing w:val="14"/>
          <w:sz w:val="24"/>
          <w:szCs w:val="24"/>
        </w:rPr>
        <w:t>于</w:t>
      </w:r>
      <w:r>
        <w:rPr>
          <w:rFonts w:hint="eastAsia" w:asciiTheme="minorEastAsia" w:hAnsiTheme="minorEastAsia" w:eastAsiaTheme="minorEastAsia" w:cstheme="minorEastAsia"/>
          <w:spacing w:val="8"/>
          <w:sz w:val="24"/>
          <w:szCs w:val="24"/>
        </w:rPr>
        <w:t>发包人应完成的其他开工准备工作及期限：</w:t>
      </w:r>
      <w:r>
        <w:rPr>
          <w:rFonts w:hint="eastAsia" w:asciiTheme="minorEastAsia" w:hAnsiTheme="minorEastAsia" w:eastAsiaTheme="minorEastAsia" w:cstheme="minorEastAsia"/>
          <w:spacing w:val="8"/>
          <w:sz w:val="24"/>
          <w:szCs w:val="24"/>
          <w:u w:val="single" w:color="auto"/>
        </w:rPr>
        <w:t xml:space="preserve">     /</w:t>
      </w:r>
      <w:r>
        <w:rPr>
          <w:rFonts w:hint="eastAsia" w:asciiTheme="minorEastAsia" w:hAnsiTheme="minorEastAsia" w:eastAsiaTheme="minorEastAsia" w:cstheme="minorEastAsia"/>
          <w:spacing w:val="8"/>
          <w:sz w:val="24"/>
          <w:szCs w:val="24"/>
          <w:u w:val="single" w:color="auto"/>
          <w:lang w:val="en-US" w:eastAsia="zh-CN"/>
        </w:rPr>
        <w:t xml:space="preserve">      </w:t>
      </w:r>
      <w:r>
        <w:rPr>
          <w:rFonts w:hint="eastAsia" w:asciiTheme="minorEastAsia" w:hAnsiTheme="minorEastAsia" w:eastAsiaTheme="minorEastAsia" w:cstheme="minorEastAsia"/>
          <w:spacing w:val="8"/>
          <w:sz w:val="24"/>
          <w:szCs w:val="24"/>
          <w:u w:val="none" w:color="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4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关</w:t>
      </w:r>
      <w:r>
        <w:rPr>
          <w:rFonts w:hint="eastAsia" w:asciiTheme="minorEastAsia" w:hAnsiTheme="minorEastAsia" w:eastAsiaTheme="minorEastAsia" w:cstheme="minorEastAsia"/>
          <w:spacing w:val="11"/>
          <w:sz w:val="24"/>
          <w:szCs w:val="24"/>
        </w:rPr>
        <w:t>于</w:t>
      </w:r>
      <w:r>
        <w:rPr>
          <w:rFonts w:hint="eastAsia" w:asciiTheme="minorEastAsia" w:hAnsiTheme="minorEastAsia" w:eastAsiaTheme="minorEastAsia" w:cstheme="minorEastAsia"/>
          <w:spacing w:val="8"/>
          <w:sz w:val="24"/>
          <w:szCs w:val="24"/>
        </w:rPr>
        <w:t>承包人应完成的其他开工准备工作及期限：</w:t>
      </w:r>
      <w:r>
        <w:rPr>
          <w:rFonts w:hint="eastAsia" w:asciiTheme="minorEastAsia" w:hAnsiTheme="minorEastAsia" w:eastAsiaTheme="minorEastAsia" w:cstheme="minorEastAsia"/>
          <w:spacing w:val="8"/>
          <w:sz w:val="24"/>
          <w:szCs w:val="24"/>
          <w:u w:val="single" w:color="auto"/>
        </w:rPr>
        <w:t xml:space="preserve">      /</w:t>
      </w:r>
      <w:r>
        <w:rPr>
          <w:rFonts w:hint="eastAsia" w:asciiTheme="minorEastAsia" w:hAnsiTheme="minorEastAsia" w:eastAsiaTheme="minorEastAsia" w:cstheme="minorEastAsia"/>
          <w:spacing w:val="8"/>
          <w:sz w:val="24"/>
          <w:szCs w:val="24"/>
          <w:u w:val="single" w:color="auto"/>
          <w:lang w:val="en-US" w:eastAsia="zh-CN"/>
        </w:rPr>
        <w:t xml:space="preserve">     </w:t>
      </w:r>
      <w:r>
        <w:rPr>
          <w:rFonts w:hint="eastAsia" w:asciiTheme="minorEastAsia" w:hAnsiTheme="minorEastAsia" w:eastAsiaTheme="minorEastAsia" w:cstheme="minorEastAsia"/>
          <w:spacing w:val="8"/>
          <w:sz w:val="24"/>
          <w:szCs w:val="24"/>
          <w:u w:val="none" w:color="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7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 xml:space="preserve">7.3.2 </w:t>
      </w:r>
      <w:r>
        <w:rPr>
          <w:rFonts w:hint="eastAsia" w:asciiTheme="minorEastAsia" w:hAnsiTheme="minorEastAsia" w:eastAsiaTheme="minorEastAsia" w:cstheme="minorEastAsia"/>
          <w:sz w:val="24"/>
          <w:szCs w:val="24"/>
        </w:rPr>
        <w:t>开工通知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因</w:t>
      </w:r>
      <w:r>
        <w:rPr>
          <w:rFonts w:hint="eastAsia" w:asciiTheme="minorEastAsia" w:hAnsiTheme="minorEastAsia" w:eastAsiaTheme="minorEastAsia" w:cstheme="minorEastAsia"/>
          <w:spacing w:val="5"/>
          <w:sz w:val="24"/>
          <w:szCs w:val="24"/>
        </w:rPr>
        <w:t>发包人原因造成监理人未能在计划开工日期之日起</w:t>
      </w:r>
      <w:r>
        <w:rPr>
          <w:rFonts w:hint="eastAsia" w:asciiTheme="minorEastAsia" w:hAnsiTheme="minorEastAsia" w:eastAsiaTheme="minorEastAsia" w:cstheme="minorEastAsia"/>
          <w:spacing w:val="5"/>
          <w:sz w:val="24"/>
          <w:szCs w:val="24"/>
          <w:u w:val="single" w:color="auto"/>
        </w:rPr>
        <w:t xml:space="preserve">  60   </w:t>
      </w:r>
      <w:r>
        <w:rPr>
          <w:rFonts w:hint="eastAsia" w:asciiTheme="minorEastAsia" w:hAnsiTheme="minorEastAsia" w:eastAsiaTheme="minorEastAsia" w:cstheme="minorEastAsia"/>
          <w:spacing w:val="5"/>
          <w:sz w:val="24"/>
          <w:szCs w:val="24"/>
        </w:rPr>
        <w:t xml:space="preserve"> 天内发出开工通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9"/>
          <w:sz w:val="24"/>
          <w:szCs w:val="24"/>
        </w:rPr>
        <w:t>知的，承包人有权提出价格调整要求，或者解除合同</w:t>
      </w:r>
      <w:r>
        <w:rPr>
          <w:rFonts w:hint="eastAsia" w:asciiTheme="minorEastAsia" w:hAnsiTheme="minorEastAsia" w:eastAsiaTheme="minorEastAsia" w:cstheme="minorEastAsia"/>
          <w:spacing w:val="8"/>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1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7</w:t>
      </w:r>
      <w:r>
        <w:rPr>
          <w:rFonts w:hint="eastAsia" w:asciiTheme="minorEastAsia" w:hAnsiTheme="minorEastAsia" w:eastAsiaTheme="minorEastAsia" w:cstheme="minorEastAsia"/>
          <w:spacing w:val="5"/>
          <w:sz w:val="24"/>
          <w:szCs w:val="24"/>
        </w:rPr>
        <w:t>.4 测量放线</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7.4</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5"/>
          <w:sz w:val="24"/>
          <w:szCs w:val="24"/>
        </w:rPr>
        <w:t>1 发包人通过监理人向承包人提供测量基准点、基准线和水准点及其书面资</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料的期限：</w:t>
      </w:r>
      <w:r>
        <w:rPr>
          <w:rFonts w:hint="eastAsia" w:asciiTheme="minorEastAsia" w:hAnsiTheme="minorEastAsia" w:eastAsiaTheme="minorEastAsia" w:cstheme="minorEastAsia"/>
          <w:spacing w:val="7"/>
          <w:sz w:val="24"/>
          <w:szCs w:val="24"/>
          <w:u w:val="single" w:color="auto"/>
        </w:rPr>
        <w:t xml:space="preserve">合同签订后、开工前             </w:t>
      </w:r>
      <w:r>
        <w:rPr>
          <w:rFonts w:hint="eastAsia" w:asciiTheme="minorEastAsia" w:hAnsiTheme="minorEastAsia" w:eastAsiaTheme="minorEastAsia" w:cstheme="minorEastAsia"/>
          <w:spacing w:val="6"/>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1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7</w:t>
      </w:r>
      <w:r>
        <w:rPr>
          <w:rFonts w:hint="eastAsia" w:asciiTheme="minorEastAsia" w:hAnsiTheme="minorEastAsia" w:eastAsiaTheme="minorEastAsia" w:cstheme="minorEastAsia"/>
          <w:spacing w:val="5"/>
          <w:sz w:val="24"/>
          <w:szCs w:val="24"/>
        </w:rPr>
        <w:t>.5 工期延误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3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7</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7"/>
          <w:sz w:val="24"/>
          <w:szCs w:val="24"/>
        </w:rPr>
        <w:t>5.1 因发包人原因导致工期延误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36"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pacing w:val="12"/>
          <w:sz w:val="24"/>
          <w:szCs w:val="24"/>
        </w:rPr>
        <w:t>7) 因发包人原因导致工期延误的其他情形：</w:t>
      </w:r>
      <w:r>
        <w:rPr>
          <w:rFonts w:hint="eastAsia" w:asciiTheme="minorEastAsia" w:hAnsiTheme="minorEastAsia" w:eastAsiaTheme="minorEastAsia" w:cstheme="minorEastAsia"/>
          <w:spacing w:val="12"/>
          <w:sz w:val="24"/>
          <w:szCs w:val="24"/>
          <w:u w:val="single" w:color="auto"/>
        </w:rPr>
        <w:t xml:space="preserve"> ①发包人未按合同规定支付工</w:t>
      </w:r>
      <w:r>
        <w:rPr>
          <w:rFonts w:hint="eastAsia" w:asciiTheme="minorEastAsia" w:hAnsiTheme="minorEastAsia" w:eastAsiaTheme="minorEastAsia" w:cstheme="minorEastAsia"/>
          <w:spacing w:val="18"/>
          <w:sz w:val="24"/>
          <w:szCs w:val="24"/>
          <w:u w:val="single" w:color="auto"/>
        </w:rPr>
        <w:t>程款并</w:t>
      </w:r>
      <w:r>
        <w:rPr>
          <w:rFonts w:hint="eastAsia" w:asciiTheme="minorEastAsia" w:hAnsiTheme="minorEastAsia" w:eastAsiaTheme="minorEastAsia" w:cstheme="minorEastAsia"/>
          <w:spacing w:val="9"/>
          <w:sz w:val="24"/>
          <w:szCs w:val="24"/>
          <w:u w:val="single" w:color="auto"/>
        </w:rPr>
        <w:t>确实影响施工进度；②重大设计变更而影响施工进度；③政策处理问题影响</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8"/>
          <w:sz w:val="24"/>
          <w:szCs w:val="24"/>
          <w:u w:val="single" w:color="auto"/>
        </w:rPr>
        <w:t>施工</w:t>
      </w:r>
      <w:r>
        <w:rPr>
          <w:rFonts w:hint="eastAsia" w:asciiTheme="minorEastAsia" w:hAnsiTheme="minorEastAsia" w:eastAsiaTheme="minorEastAsia" w:cstheme="minorEastAsia"/>
          <w:spacing w:val="16"/>
          <w:sz w:val="24"/>
          <w:szCs w:val="24"/>
          <w:u w:val="single" w:color="auto"/>
        </w:rPr>
        <w:t>进</w:t>
      </w:r>
      <w:r>
        <w:rPr>
          <w:rFonts w:hint="eastAsia" w:asciiTheme="minorEastAsia" w:hAnsiTheme="minorEastAsia" w:eastAsiaTheme="minorEastAsia" w:cstheme="minorEastAsia"/>
          <w:spacing w:val="9"/>
          <w:sz w:val="24"/>
          <w:szCs w:val="24"/>
          <w:u w:val="single" w:color="auto"/>
        </w:rPr>
        <w:t>度；④不可抗力，此延误工期须在发现后七天内办理签证，逾期不予认</w:t>
      </w:r>
      <w:r>
        <w:rPr>
          <w:rFonts w:hint="eastAsia" w:asciiTheme="minorEastAsia" w:hAnsiTheme="minorEastAsia" w:eastAsiaTheme="minorEastAsia" w:cstheme="minorEastAsia"/>
          <w:spacing w:val="9"/>
          <w:sz w:val="24"/>
          <w:szCs w:val="24"/>
          <w:u w:val="single" w:color="auto"/>
          <w:lang w:eastAsia="zh-CN"/>
        </w:rPr>
        <w:t>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3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7</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7"/>
          <w:sz w:val="24"/>
          <w:szCs w:val="24"/>
        </w:rPr>
        <w:t>5.2 因承包人原因导致工期延误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4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因</w:t>
      </w:r>
      <w:r>
        <w:rPr>
          <w:rFonts w:hint="eastAsia" w:asciiTheme="minorEastAsia" w:hAnsiTheme="minorEastAsia" w:eastAsiaTheme="minorEastAsia" w:cstheme="minorEastAsia"/>
          <w:spacing w:val="15"/>
          <w:sz w:val="24"/>
          <w:szCs w:val="24"/>
        </w:rPr>
        <w:t>承</w:t>
      </w:r>
      <w:r>
        <w:rPr>
          <w:rFonts w:hint="eastAsia" w:asciiTheme="minorEastAsia" w:hAnsiTheme="minorEastAsia" w:eastAsiaTheme="minorEastAsia" w:cstheme="minorEastAsia"/>
          <w:spacing w:val="8"/>
          <w:sz w:val="24"/>
          <w:szCs w:val="24"/>
        </w:rPr>
        <w:t>包人原因造成工期延误，逾期竣工违约金的计算方法为：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259715</wp:posOffset>
                </wp:positionV>
                <wp:extent cx="3733800" cy="7620"/>
                <wp:effectExtent l="0" t="0" r="0" b="0"/>
                <wp:wrapNone/>
                <wp:docPr id="17" name="矩形 17"/>
                <wp:cNvGraphicFramePr/>
                <a:graphic xmlns:a="http://schemas.openxmlformats.org/drawingml/2006/main">
                  <a:graphicData uri="http://schemas.microsoft.com/office/word/2010/wordprocessingShape">
                    <wps:wsp>
                      <wps:cNvSpPr/>
                      <wps:spPr>
                        <a:xfrm>
                          <a:off x="0" y="0"/>
                          <a:ext cx="3733800" cy="762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0pt;margin-top:20.45pt;height:0.6pt;width:294pt;z-index:251660288;mso-width-relative:page;mso-height-relative:page;" fillcolor="#000000" filled="t" stroked="f" coordsize="21600,21600" o:gfxdata="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PUj/9UA&#10;AAAGAQAADwAAAAAAAAABACAAAAAiAAAAZHJzL2Rvd25yZXYueG1sUEsBAhQAFAAAAAgAh07iQDT9&#10;5CKwAQAAXwMAAA4AAAAAAAAAAQAgAAAAJAEAAGRycy9lMm9Eb2MueG1sUEsFBgAAAAAGAAYAWQEA&#10;AEYFAAAAAA==&#10;">
                <v:fill on="t" focussize="0,0"/>
                <v:stroke on="f"/>
                <v:imagedata o:title=""/>
                <o:lock v:ext="edit" aspectratio="f"/>
              </v:rect>
            </w:pict>
          </mc:Fallback>
        </mc:AlternateContent>
      </w:r>
      <w:r>
        <w:rPr>
          <w:rFonts w:hint="eastAsia" w:asciiTheme="minorEastAsia" w:hAnsiTheme="minorEastAsia" w:eastAsiaTheme="minorEastAsia" w:cstheme="minorEastAsia"/>
          <w:spacing w:val="1"/>
          <w:sz w:val="24"/>
          <w:szCs w:val="24"/>
        </w:rPr>
        <w:t>工期延迟</w:t>
      </w:r>
      <w:r>
        <w:rPr>
          <w:rFonts w:hint="eastAsia" w:asciiTheme="minorEastAsia" w:hAnsiTheme="minorEastAsia" w:eastAsiaTheme="minorEastAsia" w:cstheme="minorEastAsia"/>
          <w:sz w:val="24"/>
          <w:szCs w:val="24"/>
        </w:rPr>
        <w:t>按 2000 元/天处罚承包人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3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因</w:t>
      </w:r>
      <w:r>
        <w:rPr>
          <w:rFonts w:hint="eastAsia" w:asciiTheme="minorEastAsia" w:hAnsiTheme="minorEastAsia" w:eastAsiaTheme="minorEastAsia" w:cstheme="minorEastAsia"/>
          <w:spacing w:val="9"/>
          <w:sz w:val="24"/>
          <w:szCs w:val="24"/>
        </w:rPr>
        <w:t>承包人原因造成工期延误，逾期竣工违约金的上限：</w:t>
      </w:r>
      <w:r>
        <w:rPr>
          <w:rFonts w:hint="eastAsia" w:asciiTheme="minorEastAsia" w:hAnsiTheme="minorEastAsia" w:eastAsiaTheme="minorEastAsia" w:cstheme="minorEastAsia"/>
          <w:spacing w:val="9"/>
          <w:sz w:val="24"/>
          <w:szCs w:val="24"/>
          <w:u w:val="single" w:color="auto"/>
        </w:rPr>
        <w:t>总额不超过合同价款的</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2"/>
          <w:sz w:val="24"/>
          <w:szCs w:val="24"/>
          <w:u w:val="single" w:color="auto"/>
        </w:rPr>
        <w:t>3%</w:t>
      </w:r>
      <w:r>
        <w:rPr>
          <w:rFonts w:hint="eastAsia" w:asciiTheme="minorEastAsia" w:hAnsiTheme="minorEastAsia" w:eastAsiaTheme="minorEastAsia" w:cstheme="minorEastAsia"/>
          <w:spacing w:val="2"/>
          <w:sz w:val="24"/>
          <w:szCs w:val="24"/>
          <w:u w:val="single" w:color="auto"/>
          <w:lang w:val="en-US" w:eastAsia="zh-CN"/>
        </w:rPr>
        <w:t xml:space="preserve">  </w:t>
      </w:r>
      <w:r>
        <w:rPr>
          <w:rFonts w:hint="eastAsia" w:asciiTheme="minorEastAsia" w:hAnsiTheme="minorEastAsia" w:eastAsiaTheme="minorEastAsia" w:cstheme="minorEastAsia"/>
          <w:spacing w:val="1"/>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7</w:t>
      </w:r>
      <w:r>
        <w:rPr>
          <w:rFonts w:hint="eastAsia" w:asciiTheme="minorEastAsia" w:hAnsiTheme="minorEastAsia" w:eastAsiaTheme="minorEastAsia" w:cstheme="minorEastAsia"/>
          <w:spacing w:val="6"/>
          <w:sz w:val="24"/>
          <w:szCs w:val="24"/>
        </w:rPr>
        <w:t>.6 不利物质条件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pacing w:val="5"/>
          <w:sz w:val="24"/>
          <w:szCs w:val="24"/>
          <w:u w:val="single" w:color="auto"/>
        </w:rPr>
      </w:pPr>
      <w:r>
        <w:rPr>
          <w:rFonts w:hint="eastAsia" w:asciiTheme="minorEastAsia" w:hAnsiTheme="minorEastAsia" w:eastAsiaTheme="minorEastAsia" w:cstheme="minorEastAsia"/>
          <w:spacing w:val="8"/>
          <w:sz w:val="24"/>
          <w:szCs w:val="24"/>
        </w:rPr>
        <w:t>不利物质条件的其他情形和有关约定：</w:t>
      </w:r>
      <w:r>
        <w:rPr>
          <w:rFonts w:hint="eastAsia" w:asciiTheme="minorEastAsia" w:hAnsiTheme="minorEastAsia" w:eastAsiaTheme="minorEastAsia" w:cstheme="minorEastAsia"/>
          <w:spacing w:val="8"/>
          <w:sz w:val="24"/>
          <w:szCs w:val="24"/>
          <w:u w:val="single" w:color="auto"/>
        </w:rPr>
        <w:t xml:space="preserve">        </w:t>
      </w:r>
      <w:r>
        <w:rPr>
          <w:rFonts w:hint="eastAsia" w:asciiTheme="minorEastAsia" w:hAnsiTheme="minorEastAsia" w:eastAsiaTheme="minorEastAsia" w:cstheme="minorEastAsia"/>
          <w:spacing w:val="5"/>
          <w:sz w:val="24"/>
          <w:szCs w:val="24"/>
          <w:u w:val="single" w:color="auto"/>
        </w:rPr>
        <w:t>/</w:t>
      </w:r>
    </w:p>
    <w:p>
      <w:pPr>
        <w:pStyle w:val="15"/>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9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 xml:space="preserve">7.7 </w:t>
      </w:r>
      <w:r>
        <w:rPr>
          <w:rFonts w:hint="eastAsia" w:asciiTheme="minorEastAsia" w:hAnsiTheme="minorEastAsia" w:eastAsiaTheme="minorEastAsia" w:cstheme="minorEastAsia"/>
          <w:spacing w:val="2"/>
          <w:sz w:val="24"/>
          <w:szCs w:val="24"/>
        </w:rPr>
        <w:t>异常恶劣的气候条件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发</w:t>
      </w:r>
      <w:r>
        <w:rPr>
          <w:rFonts w:hint="eastAsia" w:asciiTheme="minorEastAsia" w:hAnsiTheme="minorEastAsia" w:eastAsiaTheme="minorEastAsia" w:cstheme="minorEastAsia"/>
          <w:spacing w:val="9"/>
          <w:sz w:val="24"/>
          <w:szCs w:val="24"/>
        </w:rPr>
        <w:t>包人和承包人同意以下情形视为异常恶劣的气候条件：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5"/>
          <w:sz w:val="24"/>
          <w:szCs w:val="24"/>
        </w:rPr>
        <w:t xml:space="preserve">1) </w:t>
      </w:r>
      <w:r>
        <w:rPr>
          <w:rFonts w:hint="eastAsia" w:asciiTheme="minorEastAsia" w:hAnsiTheme="minorEastAsia" w:eastAsiaTheme="minorEastAsia" w:cstheme="minorEastAsia"/>
          <w:spacing w:val="5"/>
          <w:sz w:val="24"/>
          <w:szCs w:val="24"/>
          <w:u w:val="single" w:color="auto"/>
        </w:rPr>
        <w:t xml:space="preserve">   双方另行确定                             </w:t>
      </w:r>
      <w:r>
        <w:rPr>
          <w:rFonts w:hint="eastAsia" w:asciiTheme="minorEastAsia" w:hAnsiTheme="minorEastAsia" w:eastAsiaTheme="minorEastAsia" w:cstheme="minorEastAsia"/>
          <w:spacing w:val="5"/>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9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(2</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u w:val="single" w:color="auto"/>
          <w:lang w:val="en-US" w:eastAsia="zh-CN"/>
        </w:rPr>
        <w:t>/</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9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(3</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u w:val="single" w:color="auto"/>
          <w:lang w:val="en-US" w:eastAsia="zh-CN"/>
        </w:rPr>
        <w:t>/</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7.9 提前竣工的奖</w:t>
      </w:r>
      <w:r>
        <w:rPr>
          <w:rFonts w:hint="eastAsia" w:asciiTheme="minorEastAsia" w:hAnsiTheme="minorEastAsia" w:eastAsiaTheme="minorEastAsia" w:cstheme="minorEastAsia"/>
          <w:spacing w:val="4"/>
          <w:sz w:val="24"/>
          <w:szCs w:val="24"/>
        </w:rPr>
        <w:t>励</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7</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4"/>
          <w:sz w:val="24"/>
          <w:szCs w:val="24"/>
        </w:rPr>
        <w:t>9.2 提前竣工的奖励：</w:t>
      </w:r>
      <w:r>
        <w:rPr>
          <w:rFonts w:hint="eastAsia" w:asciiTheme="minorEastAsia" w:hAnsiTheme="minorEastAsia" w:eastAsiaTheme="minorEastAsia" w:cstheme="minorEastAsia"/>
          <w:spacing w:val="4"/>
          <w:sz w:val="24"/>
          <w:szCs w:val="24"/>
          <w:u w:val="single" w:color="auto"/>
        </w:rPr>
        <w:t xml:space="preserve">           /                     </w:t>
      </w:r>
      <w:r>
        <w:rPr>
          <w:rFonts w:hint="eastAsia" w:asciiTheme="minorEastAsia" w:hAnsiTheme="minorEastAsia" w:eastAsiaTheme="minorEastAsia" w:cstheme="minorEastAsia"/>
          <w:spacing w:val="4"/>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8" w:firstLineChars="20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8. 材料与设</w:t>
      </w:r>
      <w:r>
        <w:rPr>
          <w:rFonts w:hint="eastAsia" w:asciiTheme="minorEastAsia" w:hAnsiTheme="minorEastAsia" w:eastAsiaTheme="minorEastAsia" w:cstheme="minorEastAsia"/>
          <w:spacing w:val="5"/>
          <w:sz w:val="24"/>
          <w:szCs w:val="24"/>
        </w:rPr>
        <w:t>备</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8.</w:t>
      </w:r>
      <w:r>
        <w:rPr>
          <w:rFonts w:hint="eastAsia" w:asciiTheme="minorEastAsia" w:hAnsiTheme="minorEastAsia" w:eastAsiaTheme="minorEastAsia" w:cstheme="minorEastAsia"/>
          <w:spacing w:val="7"/>
          <w:sz w:val="24"/>
          <w:szCs w:val="24"/>
        </w:rPr>
        <w:t>4</w:t>
      </w:r>
      <w:r>
        <w:rPr>
          <w:rFonts w:hint="eastAsia" w:asciiTheme="minorEastAsia" w:hAnsiTheme="minorEastAsia" w:eastAsiaTheme="minorEastAsia" w:cstheme="minorEastAsia"/>
          <w:spacing w:val="4"/>
          <w:sz w:val="24"/>
          <w:szCs w:val="24"/>
        </w:rPr>
        <w:t xml:space="preserve"> 材料与工程设备的保管与使用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8.</w:t>
      </w:r>
      <w:r>
        <w:rPr>
          <w:rFonts w:hint="eastAsia" w:asciiTheme="minorEastAsia" w:hAnsiTheme="minorEastAsia" w:eastAsiaTheme="minorEastAsia" w:cstheme="minorEastAsia"/>
          <w:spacing w:val="10"/>
          <w:sz w:val="24"/>
          <w:szCs w:val="24"/>
        </w:rPr>
        <w:t>4</w:t>
      </w:r>
      <w:r>
        <w:rPr>
          <w:rFonts w:hint="eastAsia" w:asciiTheme="minorEastAsia" w:hAnsiTheme="minorEastAsia" w:eastAsiaTheme="minorEastAsia" w:cstheme="minorEastAsia"/>
          <w:spacing w:val="6"/>
          <w:sz w:val="24"/>
          <w:szCs w:val="24"/>
        </w:rPr>
        <w:t>.1 发包人供应的材料设备的保管费用的承担：</w:t>
      </w:r>
      <w:r>
        <w:rPr>
          <w:rFonts w:hint="eastAsia" w:asciiTheme="minorEastAsia" w:hAnsiTheme="minorEastAsia" w:eastAsiaTheme="minorEastAsia" w:cstheme="minorEastAsia"/>
          <w:spacing w:val="6"/>
          <w:sz w:val="24"/>
          <w:szCs w:val="24"/>
          <w:u w:val="single" w:color="auto"/>
        </w:rPr>
        <w:t xml:space="preserve"> 由承包人承担</w:t>
      </w:r>
      <w:r>
        <w:rPr>
          <w:rFonts w:hint="eastAsia" w:asciiTheme="minorEastAsia" w:hAnsiTheme="minorEastAsia" w:eastAsiaTheme="minorEastAsia" w:cstheme="minorEastAsia"/>
          <w:spacing w:val="6"/>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8.6 样</w:t>
      </w:r>
      <w:r>
        <w:rPr>
          <w:rFonts w:hint="eastAsia" w:asciiTheme="minorEastAsia" w:hAnsiTheme="minorEastAsia" w:eastAsiaTheme="minorEastAsia" w:cstheme="minorEastAsia"/>
          <w:spacing w:val="4"/>
          <w:sz w:val="24"/>
          <w:szCs w:val="24"/>
        </w:rPr>
        <w:t>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4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8</w:t>
      </w:r>
      <w:r>
        <w:rPr>
          <w:rFonts w:hint="eastAsia" w:asciiTheme="minorEastAsia" w:hAnsiTheme="minorEastAsia" w:eastAsiaTheme="minorEastAsia" w:cstheme="minorEastAsia"/>
          <w:spacing w:val="11"/>
          <w:sz w:val="24"/>
          <w:szCs w:val="24"/>
        </w:rPr>
        <w:t>.6.1 样品的报送与封存</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3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需要</w:t>
      </w:r>
      <w:r>
        <w:rPr>
          <w:rFonts w:hint="eastAsia" w:asciiTheme="minorEastAsia" w:hAnsiTheme="minorEastAsia" w:eastAsiaTheme="minorEastAsia" w:cstheme="minorEastAsia"/>
          <w:spacing w:val="8"/>
          <w:sz w:val="24"/>
          <w:szCs w:val="24"/>
        </w:rPr>
        <w:t>承</w:t>
      </w:r>
      <w:r>
        <w:rPr>
          <w:rFonts w:hint="eastAsia" w:asciiTheme="minorEastAsia" w:hAnsiTheme="minorEastAsia" w:eastAsiaTheme="minorEastAsia" w:cstheme="minorEastAsia"/>
          <w:spacing w:val="7"/>
          <w:sz w:val="24"/>
          <w:szCs w:val="24"/>
        </w:rPr>
        <w:t>包人报送样品的材料或工程设备，样品的种类、名称、规格、数量要求：</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9"/>
          <w:sz w:val="24"/>
          <w:szCs w:val="24"/>
          <w:u w:val="single" w:color="auto"/>
        </w:rPr>
        <w:t>按</w:t>
      </w:r>
      <w:r>
        <w:rPr>
          <w:rFonts w:hint="eastAsia" w:asciiTheme="minorEastAsia" w:hAnsiTheme="minorEastAsia" w:eastAsiaTheme="minorEastAsia" w:cstheme="minorEastAsia"/>
          <w:spacing w:val="7"/>
          <w:sz w:val="24"/>
          <w:szCs w:val="24"/>
          <w:u w:val="single" w:color="auto"/>
        </w:rPr>
        <w:t xml:space="preserve">管理部门要求和发包人需求确定 </w:t>
      </w:r>
      <w:r>
        <w:rPr>
          <w:rFonts w:hint="eastAsia" w:asciiTheme="minorEastAsia" w:hAnsiTheme="minorEastAsia" w:eastAsiaTheme="minorEastAsia" w:cstheme="minorEastAsia"/>
          <w:spacing w:val="7"/>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3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8</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7"/>
          <w:sz w:val="24"/>
          <w:szCs w:val="24"/>
        </w:rPr>
        <w:t>8 施工设备和临时设施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1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8</w:t>
      </w:r>
      <w:r>
        <w:rPr>
          <w:rFonts w:hint="eastAsia" w:asciiTheme="minorEastAsia" w:hAnsiTheme="minorEastAsia" w:eastAsiaTheme="minorEastAsia" w:cstheme="minorEastAsia"/>
          <w:spacing w:val="8"/>
          <w:sz w:val="24"/>
          <w:szCs w:val="24"/>
        </w:rPr>
        <w:t>.8.1 承包人提供的施工设备和临时设施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3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关于修</w:t>
      </w:r>
      <w:r>
        <w:rPr>
          <w:rFonts w:hint="eastAsia" w:asciiTheme="minorEastAsia" w:hAnsiTheme="minorEastAsia" w:eastAsiaTheme="minorEastAsia" w:cstheme="minorEastAsia"/>
          <w:spacing w:val="9"/>
          <w:sz w:val="24"/>
          <w:szCs w:val="24"/>
        </w:rPr>
        <w:t>建</w:t>
      </w:r>
      <w:r>
        <w:rPr>
          <w:rFonts w:hint="eastAsia" w:asciiTheme="minorEastAsia" w:hAnsiTheme="minorEastAsia" w:eastAsiaTheme="minorEastAsia" w:cstheme="minorEastAsia"/>
          <w:spacing w:val="7"/>
          <w:sz w:val="24"/>
          <w:szCs w:val="24"/>
        </w:rPr>
        <w:t>临时设施费用承担的约定：</w:t>
      </w:r>
      <w:r>
        <w:rPr>
          <w:rFonts w:hint="eastAsia" w:asciiTheme="minorEastAsia" w:hAnsiTheme="minorEastAsia" w:eastAsiaTheme="minorEastAsia" w:cstheme="minorEastAsia"/>
          <w:spacing w:val="7"/>
          <w:sz w:val="24"/>
          <w:szCs w:val="24"/>
          <w:u w:val="single" w:color="auto"/>
        </w:rPr>
        <w:t xml:space="preserve">  由承包人承担         </w:t>
      </w:r>
      <w:r>
        <w:rPr>
          <w:rFonts w:hint="eastAsia" w:asciiTheme="minorEastAsia" w:hAnsiTheme="minorEastAsia" w:eastAsiaTheme="minorEastAsia" w:cstheme="minorEastAsia"/>
          <w:spacing w:val="7"/>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8" w:firstLineChars="20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9. 试验与检</w:t>
      </w:r>
      <w:r>
        <w:rPr>
          <w:rFonts w:hint="eastAsia" w:asciiTheme="minorEastAsia" w:hAnsiTheme="minorEastAsia" w:eastAsiaTheme="minorEastAsia" w:cstheme="minorEastAsia"/>
          <w:spacing w:val="5"/>
          <w:sz w:val="24"/>
          <w:szCs w:val="24"/>
        </w:rPr>
        <w:t>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9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9.1 试验设备与试验人员</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9.1.2 试验设</w:t>
      </w:r>
      <w:r>
        <w:rPr>
          <w:rFonts w:hint="eastAsia" w:asciiTheme="minorEastAsia" w:hAnsiTheme="minorEastAsia" w:eastAsiaTheme="minorEastAsia" w:cstheme="minorEastAsia"/>
          <w:spacing w:val="5"/>
          <w:sz w:val="24"/>
          <w:szCs w:val="24"/>
        </w:rPr>
        <w:t>备</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施工现场需要配置的试验场所：</w:t>
      </w:r>
      <w:r>
        <w:rPr>
          <w:rFonts w:hint="eastAsia" w:asciiTheme="minorEastAsia" w:hAnsiTheme="minorEastAsia" w:eastAsiaTheme="minorEastAsia" w:cstheme="minorEastAsia"/>
          <w:spacing w:val="7"/>
          <w:sz w:val="24"/>
          <w:szCs w:val="24"/>
          <w:u w:val="single" w:color="auto"/>
        </w:rPr>
        <w:t xml:space="preserve">   按有关规定执行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9"/>
          <w:sz w:val="24"/>
          <w:szCs w:val="24"/>
        </w:rPr>
        <w:t>施</w:t>
      </w:r>
      <w:r>
        <w:rPr>
          <w:rFonts w:hint="eastAsia" w:asciiTheme="minorEastAsia" w:hAnsiTheme="minorEastAsia" w:eastAsiaTheme="minorEastAsia" w:cstheme="minorEastAsia"/>
          <w:spacing w:val="5"/>
          <w:sz w:val="24"/>
          <w:szCs w:val="24"/>
        </w:rPr>
        <w:t>工现场需要配备的试验设备：</w:t>
      </w:r>
      <w:r>
        <w:rPr>
          <w:rFonts w:hint="eastAsia" w:asciiTheme="minorEastAsia" w:hAnsiTheme="minorEastAsia" w:eastAsiaTheme="minorEastAsia" w:cstheme="minorEastAsia"/>
          <w:spacing w:val="5"/>
          <w:sz w:val="24"/>
          <w:szCs w:val="24"/>
          <w:u w:val="single" w:color="auto"/>
        </w:rPr>
        <w:t xml:space="preserve">   按有关规定执行        </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rPr>
        <w:t>施工现场需要具备的其他试验条件：</w:t>
      </w:r>
      <w:r>
        <w:rPr>
          <w:rFonts w:hint="eastAsia" w:asciiTheme="minorEastAsia" w:hAnsiTheme="minorEastAsia" w:eastAsiaTheme="minorEastAsia" w:cstheme="minorEastAsia"/>
          <w:spacing w:val="6"/>
          <w:sz w:val="24"/>
          <w:szCs w:val="24"/>
          <w:u w:val="single" w:color="auto"/>
        </w:rPr>
        <w:t xml:space="preserve">     /                </w:t>
      </w:r>
      <w:r>
        <w:rPr>
          <w:rFonts w:hint="eastAsia" w:asciiTheme="minorEastAsia" w:hAnsiTheme="minorEastAsia" w:eastAsiaTheme="minorEastAsia" w:cstheme="minorEastAsia"/>
          <w:spacing w:val="3"/>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9.4 现场工艺试</w:t>
      </w:r>
      <w:r>
        <w:rPr>
          <w:rFonts w:hint="eastAsia" w:asciiTheme="minorEastAsia" w:hAnsiTheme="minorEastAsia" w:eastAsiaTheme="minorEastAsia" w:cstheme="minorEastAsia"/>
          <w:spacing w:val="6"/>
          <w:sz w:val="24"/>
          <w:szCs w:val="24"/>
        </w:rPr>
        <w:t>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现场工艺试验的有关约定：</w:t>
      </w:r>
      <w:r>
        <w:rPr>
          <w:rFonts w:hint="eastAsia" w:asciiTheme="minorEastAsia" w:hAnsiTheme="minorEastAsia" w:eastAsiaTheme="minorEastAsia" w:cstheme="minorEastAsia"/>
          <w:spacing w:val="6"/>
          <w:sz w:val="24"/>
          <w:szCs w:val="24"/>
          <w:u w:val="single" w:color="auto"/>
        </w:rPr>
        <w:t xml:space="preserve">          /                   </w:t>
      </w:r>
      <w:r>
        <w:rPr>
          <w:rFonts w:hint="eastAsia" w:asciiTheme="minorEastAsia" w:hAnsiTheme="minorEastAsia" w:eastAsiaTheme="minorEastAsia" w:cstheme="minorEastAsia"/>
          <w:spacing w:val="6"/>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8" w:firstLineChars="20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10. 变更</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7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10.</w:t>
      </w:r>
      <w:r>
        <w:rPr>
          <w:rFonts w:hint="eastAsia" w:asciiTheme="minorEastAsia" w:hAnsiTheme="minorEastAsia" w:eastAsiaTheme="minorEastAsia" w:cstheme="minorEastAsia"/>
          <w:spacing w:val="-1"/>
          <w:sz w:val="24"/>
          <w:szCs w:val="24"/>
        </w:rPr>
        <w:t>1 变更的范围</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关于变更的范围的约定：</w:t>
      </w:r>
      <w:r>
        <w:rPr>
          <w:rFonts w:hint="eastAsia" w:asciiTheme="minorEastAsia" w:hAnsiTheme="minorEastAsia" w:eastAsiaTheme="minorEastAsia" w:cstheme="minorEastAsia"/>
          <w:spacing w:val="7"/>
          <w:sz w:val="24"/>
          <w:szCs w:val="24"/>
          <w:u w:val="single" w:color="auto"/>
        </w:rPr>
        <w:t xml:space="preserve">   执行通用条款               </w:t>
      </w:r>
      <w:r>
        <w:rPr>
          <w:rFonts w:hint="eastAsia" w:asciiTheme="minorEastAsia" w:hAnsiTheme="minorEastAsia" w:eastAsiaTheme="minorEastAsia" w:cstheme="minorEastAsia"/>
          <w:spacing w:val="6"/>
          <w:sz w:val="24"/>
          <w:szCs w:val="24"/>
          <w:u w:val="single" w:color="auto"/>
        </w:rPr>
        <w:t xml:space="preserve"> </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4"/>
          <w:sz w:val="24"/>
          <w:szCs w:val="24"/>
        </w:rPr>
        <w:t>0.4 变更估价</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5"/>
          <w:sz w:val="24"/>
          <w:szCs w:val="24"/>
        </w:rPr>
        <w:t>0.4.1 变更估价原则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1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 xml:space="preserve">关于变更估价的约定: </w:t>
      </w:r>
      <w:r>
        <w:rPr>
          <w:rFonts w:hint="eastAsia" w:asciiTheme="minorEastAsia" w:hAnsiTheme="minorEastAsia" w:eastAsiaTheme="minorEastAsia" w:cstheme="minorEastAsia"/>
          <w:spacing w:val="9"/>
          <w:sz w:val="24"/>
          <w:szCs w:val="24"/>
          <w:u w:val="single" w:color="auto"/>
        </w:rPr>
        <w:t xml:space="preserve"> ①合同中有相同或类似工程项目单价的，可以参照合同</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7"/>
          <w:sz w:val="24"/>
          <w:szCs w:val="24"/>
          <w:u w:val="single" w:color="auto"/>
        </w:rPr>
        <w:t>中</w:t>
      </w:r>
      <w:r>
        <w:rPr>
          <w:rFonts w:hint="eastAsia" w:asciiTheme="minorEastAsia" w:hAnsiTheme="minorEastAsia" w:eastAsiaTheme="minorEastAsia" w:cstheme="minorEastAsia"/>
          <w:spacing w:val="9"/>
          <w:sz w:val="24"/>
          <w:szCs w:val="24"/>
          <w:u w:val="single" w:color="auto"/>
        </w:rPr>
        <w:t>相同或类似项目的综合单价计算确定</w:t>
      </w:r>
      <w:r>
        <w:rPr>
          <w:rFonts w:hint="eastAsia" w:asciiTheme="minorEastAsia" w:hAnsiTheme="minorEastAsia" w:eastAsiaTheme="minorEastAsia" w:cstheme="minorEastAsia"/>
          <w:spacing w:val="9"/>
          <w:sz w:val="24"/>
          <w:szCs w:val="24"/>
          <w:u w:val="none" w:color="auto"/>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u w:val="single" w:color="auto"/>
        </w:rPr>
        <w:t>②</w:t>
      </w:r>
      <w:r>
        <w:rPr>
          <w:rFonts w:hint="eastAsia" w:asciiTheme="minorEastAsia" w:hAnsiTheme="minorEastAsia" w:eastAsiaTheme="minorEastAsia" w:cstheme="minorEastAsia"/>
          <w:spacing w:val="7"/>
          <w:sz w:val="24"/>
          <w:szCs w:val="24"/>
          <w:u w:val="single" w:color="auto"/>
        </w:rPr>
        <w:t>合</w:t>
      </w:r>
      <w:r>
        <w:rPr>
          <w:rFonts w:hint="eastAsia" w:asciiTheme="minorEastAsia" w:hAnsiTheme="minorEastAsia" w:eastAsiaTheme="minorEastAsia" w:cstheme="minorEastAsia"/>
          <w:spacing w:val="6"/>
          <w:sz w:val="24"/>
          <w:szCs w:val="24"/>
          <w:u w:val="single" w:color="auto"/>
        </w:rPr>
        <w:t>同中没有类似工程项目综合单价的， 由承包人根据合同中约定的组价原则</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8"/>
          <w:sz w:val="24"/>
          <w:szCs w:val="24"/>
          <w:u w:val="single" w:color="auto"/>
        </w:rPr>
        <w:t>或参</w:t>
      </w:r>
      <w:r>
        <w:rPr>
          <w:rFonts w:hint="eastAsia" w:asciiTheme="minorEastAsia" w:hAnsiTheme="minorEastAsia" w:eastAsiaTheme="minorEastAsia" w:cstheme="minorEastAsia"/>
          <w:spacing w:val="15"/>
          <w:sz w:val="24"/>
          <w:szCs w:val="24"/>
          <w:u w:val="single" w:color="auto"/>
        </w:rPr>
        <w:t>考</w:t>
      </w:r>
      <w:r>
        <w:rPr>
          <w:rFonts w:hint="eastAsia" w:asciiTheme="minorEastAsia" w:hAnsiTheme="minorEastAsia" w:eastAsiaTheme="minorEastAsia" w:cstheme="minorEastAsia"/>
          <w:spacing w:val="9"/>
          <w:sz w:val="24"/>
          <w:szCs w:val="24"/>
          <w:u w:val="single" w:color="auto"/>
        </w:rPr>
        <w:t>“计价依据”提出适当的单价，经发包人或其委托的工程造价咨询单位审定</w:t>
      </w:r>
      <w:r>
        <w:rPr>
          <w:rFonts w:hint="eastAsia" w:asciiTheme="minorEastAsia" w:hAnsiTheme="minorEastAsia" w:eastAsiaTheme="minorEastAsia" w:cstheme="minorEastAsia"/>
          <w:spacing w:val="12"/>
          <w:sz w:val="24"/>
          <w:szCs w:val="24"/>
          <w:u w:val="single" w:color="auto"/>
        </w:rPr>
        <w:t>后</w:t>
      </w:r>
      <w:r>
        <w:rPr>
          <w:rFonts w:hint="eastAsia" w:asciiTheme="minorEastAsia" w:hAnsiTheme="minorEastAsia" w:eastAsiaTheme="minorEastAsia" w:cstheme="minorEastAsia"/>
          <w:spacing w:val="11"/>
          <w:sz w:val="24"/>
          <w:szCs w:val="24"/>
          <w:u w:val="single" w:color="auto"/>
        </w:rPr>
        <w:t>，作为结算的依据</w:t>
      </w:r>
      <w:r>
        <w:rPr>
          <w:rFonts w:hint="eastAsia" w:asciiTheme="minorEastAsia" w:hAnsiTheme="minorEastAsia" w:eastAsiaTheme="minorEastAsia" w:cstheme="minorEastAsia"/>
          <w:spacing w:val="11"/>
          <w:sz w:val="24"/>
          <w:szCs w:val="24"/>
          <w:u w:val="none" w:color="auto"/>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5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sz w:val="24"/>
          <w:szCs w:val="24"/>
          <w:u w:val="single" w:color="auto"/>
        </w:rPr>
        <w:t>③由</w:t>
      </w:r>
      <w:r>
        <w:rPr>
          <w:rFonts w:hint="eastAsia" w:asciiTheme="minorEastAsia" w:hAnsiTheme="minorEastAsia" w:eastAsiaTheme="minorEastAsia" w:cstheme="minorEastAsia"/>
          <w:spacing w:val="17"/>
          <w:sz w:val="24"/>
          <w:szCs w:val="24"/>
          <w:u w:val="single" w:color="auto"/>
        </w:rPr>
        <w:t>于</w:t>
      </w:r>
      <w:r>
        <w:rPr>
          <w:rFonts w:hint="eastAsia" w:asciiTheme="minorEastAsia" w:hAnsiTheme="minorEastAsia" w:eastAsiaTheme="minorEastAsia" w:cstheme="minorEastAsia"/>
          <w:spacing w:val="9"/>
          <w:sz w:val="24"/>
          <w:szCs w:val="24"/>
          <w:u w:val="single" w:color="auto"/>
        </w:rPr>
        <w:t>清单项目中项目特征或工程内容发生部分变更的，应以原综合单价为基</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0"/>
          <w:sz w:val="24"/>
          <w:szCs w:val="24"/>
          <w:u w:val="single" w:color="auto"/>
        </w:rPr>
        <w:t>础</w:t>
      </w:r>
      <w:r>
        <w:rPr>
          <w:rFonts w:hint="eastAsia" w:asciiTheme="minorEastAsia" w:hAnsiTheme="minorEastAsia" w:eastAsiaTheme="minorEastAsia" w:cstheme="minorEastAsia"/>
          <w:spacing w:val="14"/>
          <w:sz w:val="24"/>
          <w:szCs w:val="24"/>
          <w:u w:val="single" w:color="auto"/>
        </w:rPr>
        <w:t>，</w:t>
      </w:r>
      <w:r>
        <w:rPr>
          <w:rFonts w:hint="eastAsia" w:asciiTheme="minorEastAsia" w:hAnsiTheme="minorEastAsia" w:eastAsiaTheme="minorEastAsia" w:cstheme="minorEastAsia"/>
          <w:spacing w:val="10"/>
          <w:sz w:val="24"/>
          <w:szCs w:val="24"/>
          <w:u w:val="single" w:color="auto"/>
        </w:rPr>
        <w:t>仅就变更部分相应定额子目调整综合单价。</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52"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8"/>
          <w:sz w:val="24"/>
          <w:szCs w:val="24"/>
          <w:u w:val="single" w:color="auto"/>
        </w:rPr>
        <w:t>⑶以</w:t>
      </w:r>
      <w:r>
        <w:rPr>
          <w:rFonts w:hint="eastAsia" w:asciiTheme="minorEastAsia" w:hAnsiTheme="minorEastAsia" w:eastAsiaTheme="minorEastAsia" w:cstheme="minorEastAsia"/>
          <w:spacing w:val="15"/>
          <w:sz w:val="24"/>
          <w:szCs w:val="24"/>
          <w:u w:val="single" w:color="auto"/>
        </w:rPr>
        <w:t>上</w:t>
      </w:r>
      <w:r>
        <w:rPr>
          <w:rFonts w:hint="eastAsia" w:asciiTheme="minorEastAsia" w:hAnsiTheme="minorEastAsia" w:eastAsiaTheme="minorEastAsia" w:cstheme="minorEastAsia"/>
          <w:spacing w:val="9"/>
          <w:sz w:val="24"/>
          <w:szCs w:val="24"/>
          <w:u w:val="single" w:color="auto"/>
        </w:rPr>
        <w:t>重新组价的综合单价不能高于按自治区和阿勒泰地区计价规则和计价依</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8"/>
          <w:sz w:val="24"/>
          <w:szCs w:val="24"/>
          <w:u w:val="single" w:color="auto"/>
        </w:rPr>
        <w:t>据规</w:t>
      </w:r>
      <w:r>
        <w:rPr>
          <w:rFonts w:hint="eastAsia" w:asciiTheme="minorEastAsia" w:hAnsiTheme="minorEastAsia" w:eastAsiaTheme="minorEastAsia" w:cstheme="minorEastAsia"/>
          <w:spacing w:val="12"/>
          <w:sz w:val="24"/>
          <w:szCs w:val="24"/>
          <w:u w:val="single" w:color="auto"/>
        </w:rPr>
        <w:t>定</w:t>
      </w:r>
      <w:r>
        <w:rPr>
          <w:rFonts w:hint="eastAsia" w:asciiTheme="minorEastAsia" w:hAnsiTheme="minorEastAsia" w:eastAsiaTheme="minorEastAsia" w:cstheme="minorEastAsia"/>
          <w:spacing w:val="9"/>
          <w:sz w:val="24"/>
          <w:szCs w:val="24"/>
          <w:u w:val="single" w:color="auto"/>
        </w:rPr>
        <w:t>计算的价格，并按中标时审定预算价和中标价间的下浮幅度</w:t>
      </w:r>
      <w:r>
        <w:rPr>
          <w:rFonts w:hint="eastAsia" w:asciiTheme="minorEastAsia" w:hAnsiTheme="minorEastAsia" w:eastAsiaTheme="minorEastAsia" w:cstheme="minorEastAsia"/>
          <w:spacing w:val="9"/>
          <w:sz w:val="24"/>
          <w:szCs w:val="24"/>
          <w:u w:val="single" w:color="auto"/>
          <w:lang w:val="en-US" w:eastAsia="zh-CN"/>
        </w:rPr>
        <w:t>下浮</w:t>
      </w:r>
      <w:r>
        <w:rPr>
          <w:rFonts w:hint="eastAsia" w:asciiTheme="minorEastAsia" w:hAnsiTheme="minorEastAsia" w:eastAsiaTheme="minorEastAsia" w:cstheme="minorEastAsia"/>
          <w:spacing w:val="9"/>
          <w:sz w:val="24"/>
          <w:szCs w:val="24"/>
          <w:u w:val="none" w:color="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10.5 承包人的合理化建</w:t>
      </w:r>
      <w:r>
        <w:rPr>
          <w:rFonts w:hint="eastAsia" w:asciiTheme="minorEastAsia" w:hAnsiTheme="minorEastAsia" w:eastAsiaTheme="minorEastAsia" w:cstheme="minorEastAsia"/>
          <w:spacing w:val="1"/>
          <w:sz w:val="24"/>
          <w:szCs w:val="24"/>
        </w:rPr>
        <w:t>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监理人审查承包人合理化建议的期限：</w:t>
      </w:r>
      <w:r>
        <w:rPr>
          <w:rFonts w:hint="eastAsia" w:asciiTheme="minorEastAsia" w:hAnsiTheme="minorEastAsia" w:eastAsiaTheme="minorEastAsia" w:cstheme="minorEastAsia"/>
          <w:spacing w:val="6"/>
          <w:sz w:val="24"/>
          <w:szCs w:val="24"/>
          <w:u w:val="single" w:color="auto"/>
        </w:rPr>
        <w:t xml:space="preserve">        /            </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rPr>
        <w:t>发包人审批承包人合理化建议的期限：</w:t>
      </w:r>
      <w:r>
        <w:rPr>
          <w:rFonts w:hint="eastAsia" w:asciiTheme="minorEastAsia" w:hAnsiTheme="minorEastAsia" w:eastAsiaTheme="minorEastAsia" w:cstheme="minorEastAsia"/>
          <w:spacing w:val="6"/>
          <w:sz w:val="24"/>
          <w:szCs w:val="24"/>
          <w:u w:val="single" w:color="auto"/>
        </w:rPr>
        <w:t xml:space="preserve">        /            </w:t>
      </w:r>
      <w:r>
        <w:rPr>
          <w:rFonts w:hint="eastAsia" w:asciiTheme="minorEastAsia" w:hAnsiTheme="minorEastAsia" w:eastAsiaTheme="minorEastAsia" w:cstheme="minorEastAsia"/>
          <w:spacing w:val="3"/>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5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sz w:val="24"/>
          <w:szCs w:val="24"/>
        </w:rPr>
        <w:t>承包</w:t>
      </w:r>
      <w:r>
        <w:rPr>
          <w:rFonts w:hint="eastAsia" w:asciiTheme="minorEastAsia" w:hAnsiTheme="minorEastAsia" w:eastAsiaTheme="minorEastAsia" w:cstheme="minorEastAsia"/>
          <w:spacing w:val="15"/>
          <w:sz w:val="24"/>
          <w:szCs w:val="24"/>
        </w:rPr>
        <w:t>人</w:t>
      </w:r>
      <w:r>
        <w:rPr>
          <w:rFonts w:hint="eastAsia" w:asciiTheme="minorEastAsia" w:hAnsiTheme="minorEastAsia" w:eastAsiaTheme="minorEastAsia" w:cstheme="minorEastAsia"/>
          <w:spacing w:val="9"/>
          <w:sz w:val="24"/>
          <w:szCs w:val="24"/>
        </w:rPr>
        <w:t>提出的合理化建议降低了合同价格或者提高了工程经济效益的奖励的方</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0"/>
          <w:sz w:val="24"/>
          <w:szCs w:val="24"/>
        </w:rPr>
        <w:t>法和</w:t>
      </w:r>
      <w:r>
        <w:rPr>
          <w:rFonts w:hint="eastAsia" w:asciiTheme="minorEastAsia" w:hAnsiTheme="minorEastAsia" w:eastAsiaTheme="minorEastAsia" w:cstheme="minorEastAsia"/>
          <w:spacing w:val="9"/>
          <w:sz w:val="24"/>
          <w:szCs w:val="24"/>
        </w:rPr>
        <w:t>金</w:t>
      </w:r>
      <w:r>
        <w:rPr>
          <w:rFonts w:hint="eastAsia" w:asciiTheme="minorEastAsia" w:hAnsiTheme="minorEastAsia" w:eastAsiaTheme="minorEastAsia" w:cstheme="minorEastAsia"/>
          <w:spacing w:val="5"/>
          <w:sz w:val="24"/>
          <w:szCs w:val="24"/>
        </w:rPr>
        <w:t>额为：</w:t>
      </w:r>
      <w:r>
        <w:rPr>
          <w:rFonts w:hint="eastAsia" w:asciiTheme="minorEastAsia" w:hAnsiTheme="minorEastAsia" w:eastAsiaTheme="minorEastAsia" w:cstheme="minorEastAsia"/>
          <w:spacing w:val="5"/>
          <w:sz w:val="24"/>
          <w:szCs w:val="24"/>
          <w:u w:val="single" w:color="auto"/>
        </w:rPr>
        <w:t xml:space="preserve">              /               </w:t>
      </w:r>
      <w:r>
        <w:rPr>
          <w:rFonts w:hint="eastAsia" w:asciiTheme="minorEastAsia" w:hAnsiTheme="minorEastAsia" w:eastAsiaTheme="minorEastAsia" w:cstheme="minorEastAsia"/>
          <w:spacing w:val="5"/>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w:t>
      </w:r>
      <w:r>
        <w:rPr>
          <w:rFonts w:hint="eastAsia" w:asciiTheme="minorEastAsia" w:hAnsiTheme="minorEastAsia" w:eastAsiaTheme="minorEastAsia" w:cstheme="minorEastAsia"/>
          <w:spacing w:val="3"/>
          <w:sz w:val="24"/>
          <w:szCs w:val="24"/>
        </w:rPr>
        <w:t>0.7 暂估价</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暂</w:t>
      </w:r>
      <w:r>
        <w:rPr>
          <w:rFonts w:hint="eastAsia" w:asciiTheme="minorEastAsia" w:hAnsiTheme="minorEastAsia" w:eastAsiaTheme="minorEastAsia" w:cstheme="minorEastAsia"/>
          <w:spacing w:val="8"/>
          <w:sz w:val="24"/>
          <w:szCs w:val="24"/>
        </w:rPr>
        <w:t>估</w:t>
      </w:r>
      <w:r>
        <w:rPr>
          <w:rFonts w:hint="eastAsia" w:asciiTheme="minorEastAsia" w:hAnsiTheme="minorEastAsia" w:eastAsiaTheme="minorEastAsia" w:cstheme="minorEastAsia"/>
          <w:spacing w:val="6"/>
          <w:sz w:val="24"/>
          <w:szCs w:val="24"/>
        </w:rPr>
        <w:t>价材料和工程设备的明细详见附件 11：《暂估价一览表》。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10</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6"/>
          <w:sz w:val="24"/>
          <w:szCs w:val="24"/>
        </w:rPr>
        <w:t>7.1 依法必须招标的暂估价项目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对于</w:t>
      </w:r>
      <w:r>
        <w:rPr>
          <w:rFonts w:hint="eastAsia" w:asciiTheme="minorEastAsia" w:hAnsiTheme="minorEastAsia" w:eastAsiaTheme="minorEastAsia" w:cstheme="minorEastAsia"/>
          <w:spacing w:val="6"/>
          <w:sz w:val="24"/>
          <w:szCs w:val="24"/>
        </w:rPr>
        <w:t>依</w:t>
      </w:r>
      <w:r>
        <w:rPr>
          <w:rFonts w:hint="eastAsia" w:asciiTheme="minorEastAsia" w:hAnsiTheme="minorEastAsia" w:eastAsiaTheme="minorEastAsia" w:cstheme="minorEastAsia"/>
          <w:spacing w:val="4"/>
          <w:sz w:val="24"/>
          <w:szCs w:val="24"/>
        </w:rPr>
        <w:t>法必须招标的暂估价项目的确认和批准采取第</w:t>
      </w:r>
      <w:r>
        <w:rPr>
          <w:rFonts w:hint="eastAsia" w:asciiTheme="minorEastAsia" w:hAnsiTheme="minorEastAsia" w:eastAsiaTheme="minorEastAsia" w:cstheme="minorEastAsia"/>
          <w:spacing w:val="4"/>
          <w:sz w:val="24"/>
          <w:szCs w:val="24"/>
          <w:u w:val="single" w:color="auto"/>
        </w:rPr>
        <w:t xml:space="preserve"> 2  </w:t>
      </w:r>
      <w:r>
        <w:rPr>
          <w:rFonts w:hint="eastAsia" w:asciiTheme="minorEastAsia" w:hAnsiTheme="minorEastAsia" w:eastAsiaTheme="minorEastAsia" w:cstheme="minorEastAsia"/>
          <w:spacing w:val="4"/>
          <w:sz w:val="24"/>
          <w:szCs w:val="24"/>
        </w:rPr>
        <w:t xml:space="preserve"> 种方式确定。</w:t>
      </w:r>
      <w:r>
        <w:rPr>
          <w:rFonts w:hint="eastAsia" w:asciiTheme="minorEastAsia" w:hAnsiTheme="minorEastAsia" w:eastAsiaTheme="minorEastAsia" w:cstheme="minorEastAsia"/>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1</w:t>
      </w:r>
      <w:r>
        <w:rPr>
          <w:rFonts w:hint="eastAsia" w:asciiTheme="minorEastAsia" w:hAnsiTheme="minorEastAsia" w:eastAsiaTheme="minorEastAsia" w:cstheme="minorEastAsia"/>
          <w:spacing w:val="7"/>
          <w:sz w:val="24"/>
          <w:szCs w:val="24"/>
        </w:rPr>
        <w:t>0.7.2 不属于依法必须招标的暂估价项目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对于不属于依法必须招标的暂估价</w:t>
      </w:r>
      <w:r>
        <w:rPr>
          <w:rFonts w:hint="eastAsia" w:asciiTheme="minorEastAsia" w:hAnsiTheme="minorEastAsia" w:eastAsiaTheme="minorEastAsia" w:cstheme="minorEastAsia"/>
          <w:spacing w:val="1"/>
          <w:sz w:val="24"/>
          <w:szCs w:val="24"/>
        </w:rPr>
        <w:t xml:space="preserve">项目的确认和批准采取第 </w:t>
      </w:r>
      <w:r>
        <w:rPr>
          <w:rFonts w:hint="eastAsia" w:asciiTheme="minorEastAsia" w:hAnsiTheme="minorEastAsia" w:eastAsiaTheme="minorEastAsia" w:cstheme="minorEastAsia"/>
          <w:spacing w:val="1"/>
          <w:sz w:val="24"/>
          <w:szCs w:val="24"/>
          <w:u w:val="single" w:color="auto"/>
        </w:rPr>
        <w:t xml:space="preserve"> 1 </w:t>
      </w:r>
      <w:r>
        <w:rPr>
          <w:rFonts w:hint="eastAsia" w:asciiTheme="minorEastAsia" w:hAnsiTheme="minorEastAsia" w:eastAsiaTheme="minorEastAsia" w:cstheme="minorEastAsia"/>
          <w:spacing w:val="1"/>
          <w:sz w:val="24"/>
          <w:szCs w:val="24"/>
        </w:rPr>
        <w:t>种方式确定。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第</w:t>
      </w:r>
      <w:r>
        <w:rPr>
          <w:rFonts w:hint="eastAsia" w:asciiTheme="minorEastAsia" w:hAnsiTheme="minorEastAsia" w:eastAsiaTheme="minorEastAsia" w:cstheme="minorEastAsia"/>
          <w:spacing w:val="3"/>
          <w:sz w:val="24"/>
          <w:szCs w:val="24"/>
        </w:rPr>
        <w:t xml:space="preserve"> 3 种方式：承包人直接实施的暂估价项目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承包人直接实施的暂估价项目的约定：</w:t>
      </w:r>
      <w:r>
        <w:rPr>
          <w:rFonts w:hint="eastAsia" w:asciiTheme="minorEastAsia" w:hAnsiTheme="minorEastAsia" w:eastAsiaTheme="minorEastAsia" w:cstheme="minorEastAsia"/>
          <w:spacing w:val="7"/>
          <w:sz w:val="24"/>
          <w:szCs w:val="24"/>
          <w:u w:val="single" w:color="auto"/>
        </w:rPr>
        <w:t xml:space="preserve">     /              </w:t>
      </w:r>
      <w:r>
        <w:rPr>
          <w:rFonts w:hint="eastAsia" w:asciiTheme="minorEastAsia" w:hAnsiTheme="minorEastAsia" w:eastAsiaTheme="minorEastAsia" w:cstheme="minorEastAsia"/>
          <w:spacing w:val="6"/>
          <w:sz w:val="24"/>
          <w:szCs w:val="24"/>
          <w:u w:val="single" w:color="auto"/>
        </w:rPr>
        <w:t xml:space="preserve"> </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4"/>
          <w:sz w:val="24"/>
          <w:szCs w:val="24"/>
        </w:rPr>
        <w:t>0.8 暂列金额</w:t>
      </w:r>
      <w:r>
        <w:rPr>
          <w:rFonts w:hint="eastAsia" w:asciiTheme="minorEastAsia" w:hAnsiTheme="minorEastAsia" w:eastAsiaTheme="minorEastAsia" w:cstheme="minorEastAsia"/>
          <w:spacing w:val="18"/>
          <w:sz w:val="24"/>
          <w:szCs w:val="24"/>
        </w:rPr>
        <w:t>合</w:t>
      </w:r>
      <w:r>
        <w:rPr>
          <w:rFonts w:hint="eastAsia" w:asciiTheme="minorEastAsia" w:hAnsiTheme="minorEastAsia" w:eastAsiaTheme="minorEastAsia" w:cstheme="minorEastAsia"/>
          <w:spacing w:val="14"/>
          <w:sz w:val="24"/>
          <w:szCs w:val="24"/>
        </w:rPr>
        <w:t>同</w:t>
      </w:r>
      <w:r>
        <w:rPr>
          <w:rFonts w:hint="eastAsia" w:asciiTheme="minorEastAsia" w:hAnsiTheme="minorEastAsia" w:eastAsiaTheme="minorEastAsia" w:cstheme="minorEastAsia"/>
          <w:spacing w:val="9"/>
          <w:sz w:val="24"/>
          <w:szCs w:val="24"/>
        </w:rPr>
        <w:t>当事人关于暂列金额使用的约定：</w:t>
      </w:r>
      <w:r>
        <w:rPr>
          <w:rFonts w:hint="eastAsia" w:asciiTheme="minorEastAsia" w:hAnsiTheme="minorEastAsia" w:eastAsiaTheme="minorEastAsia" w:cstheme="minorEastAsia"/>
          <w:spacing w:val="9"/>
          <w:sz w:val="24"/>
          <w:szCs w:val="24"/>
          <w:u w:val="single" w:color="auto"/>
        </w:rPr>
        <w:t xml:space="preserve"> 暂列金是指发包人为可能发生工程变</w:t>
      </w:r>
      <w:r>
        <w:rPr>
          <w:rFonts w:hint="eastAsia" w:asciiTheme="minorEastAsia" w:hAnsiTheme="minorEastAsia" w:eastAsiaTheme="minorEastAsia" w:cstheme="minorEastAsia"/>
          <w:spacing w:val="18"/>
          <w:sz w:val="24"/>
          <w:szCs w:val="24"/>
          <w:u w:val="single" w:color="auto"/>
        </w:rPr>
        <w:t>更而</w:t>
      </w:r>
      <w:r>
        <w:rPr>
          <w:rFonts w:hint="eastAsia" w:asciiTheme="minorEastAsia" w:hAnsiTheme="minorEastAsia" w:eastAsiaTheme="minorEastAsia" w:cstheme="minorEastAsia"/>
          <w:spacing w:val="14"/>
          <w:sz w:val="24"/>
          <w:szCs w:val="24"/>
          <w:u w:val="single" w:color="auto"/>
        </w:rPr>
        <w:t>暂</w:t>
      </w:r>
      <w:r>
        <w:rPr>
          <w:rFonts w:hint="eastAsia" w:asciiTheme="minorEastAsia" w:hAnsiTheme="minorEastAsia" w:eastAsiaTheme="minorEastAsia" w:cstheme="minorEastAsia"/>
          <w:spacing w:val="9"/>
          <w:sz w:val="24"/>
          <w:szCs w:val="24"/>
          <w:u w:val="single" w:color="auto"/>
        </w:rPr>
        <w:t>列的金额，包括因发包人提供的工程量清单漏项、清单有误引起的工程数量</w:t>
      </w:r>
      <w:r>
        <w:rPr>
          <w:rFonts w:hint="eastAsia" w:asciiTheme="minorEastAsia" w:hAnsiTheme="minorEastAsia" w:eastAsiaTheme="minorEastAsia" w:cstheme="minorEastAsia"/>
          <w:spacing w:val="18"/>
          <w:sz w:val="24"/>
          <w:szCs w:val="24"/>
          <w:u w:val="single" w:color="auto"/>
        </w:rPr>
        <w:t>增加</w:t>
      </w:r>
      <w:r>
        <w:rPr>
          <w:rFonts w:hint="eastAsia" w:asciiTheme="minorEastAsia" w:hAnsiTheme="minorEastAsia" w:eastAsiaTheme="minorEastAsia" w:cstheme="minorEastAsia"/>
          <w:spacing w:val="16"/>
          <w:sz w:val="24"/>
          <w:szCs w:val="24"/>
          <w:u w:val="single" w:color="auto"/>
        </w:rPr>
        <w:t>和</w:t>
      </w:r>
      <w:r>
        <w:rPr>
          <w:rFonts w:hint="eastAsia" w:asciiTheme="minorEastAsia" w:hAnsiTheme="minorEastAsia" w:eastAsiaTheme="minorEastAsia" w:cstheme="minorEastAsia"/>
          <w:spacing w:val="9"/>
          <w:sz w:val="24"/>
          <w:szCs w:val="24"/>
          <w:u w:val="single" w:color="auto"/>
        </w:rPr>
        <w:t>施工过程中设计变更引起新的清单项目或工程数量增加等需要增加的金额，</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8"/>
          <w:sz w:val="24"/>
          <w:szCs w:val="24"/>
          <w:u w:val="single" w:color="auto"/>
        </w:rPr>
        <w:t>招标</w:t>
      </w:r>
      <w:r>
        <w:rPr>
          <w:rFonts w:hint="eastAsia" w:asciiTheme="minorEastAsia" w:hAnsiTheme="minorEastAsia" w:eastAsiaTheme="minorEastAsia" w:cstheme="minorEastAsia"/>
          <w:spacing w:val="16"/>
          <w:sz w:val="24"/>
          <w:szCs w:val="24"/>
          <w:u w:val="single" w:color="auto"/>
        </w:rPr>
        <w:t>人</w:t>
      </w:r>
      <w:r>
        <w:rPr>
          <w:rFonts w:hint="eastAsia" w:asciiTheme="minorEastAsia" w:hAnsiTheme="minorEastAsia" w:eastAsiaTheme="minorEastAsia" w:cstheme="minorEastAsia"/>
          <w:spacing w:val="9"/>
          <w:sz w:val="24"/>
          <w:szCs w:val="24"/>
          <w:u w:val="single" w:color="auto"/>
        </w:rPr>
        <w:t>委托具有建设行政主管部门颁发资质的造价咨询机构审定后，按照审定造价</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8"/>
          <w:sz w:val="24"/>
          <w:szCs w:val="24"/>
          <w:u w:val="single" w:color="auto"/>
        </w:rPr>
        <w:t>支付</w:t>
      </w:r>
      <w:r>
        <w:rPr>
          <w:rFonts w:hint="eastAsia" w:asciiTheme="minorEastAsia" w:hAnsiTheme="minorEastAsia" w:eastAsiaTheme="minorEastAsia" w:cstheme="minorEastAsia"/>
          <w:spacing w:val="16"/>
          <w:sz w:val="24"/>
          <w:szCs w:val="24"/>
          <w:u w:val="single" w:color="auto"/>
        </w:rPr>
        <w:t>部</w:t>
      </w:r>
      <w:r>
        <w:rPr>
          <w:rFonts w:hint="eastAsia" w:asciiTheme="minorEastAsia" w:hAnsiTheme="minorEastAsia" w:eastAsiaTheme="minorEastAsia" w:cstheme="minorEastAsia"/>
          <w:spacing w:val="9"/>
          <w:sz w:val="24"/>
          <w:szCs w:val="24"/>
          <w:u w:val="single" w:color="auto"/>
        </w:rPr>
        <w:t>分暂列金。暂列金是招标人自行确定设立的，承包商无权使用此笔费用。此</w:t>
      </w:r>
      <w:r>
        <w:rPr>
          <w:rFonts w:hint="eastAsia" w:asciiTheme="minorEastAsia" w:hAnsiTheme="minorEastAsia" w:eastAsiaTheme="minorEastAsia" w:cstheme="minorEastAsia"/>
          <w:spacing w:val="18"/>
          <w:sz w:val="24"/>
          <w:szCs w:val="24"/>
          <w:u w:val="single" w:color="auto"/>
        </w:rPr>
        <w:t>费用</w:t>
      </w:r>
      <w:r>
        <w:rPr>
          <w:rFonts w:hint="eastAsia" w:asciiTheme="minorEastAsia" w:hAnsiTheme="minorEastAsia" w:eastAsiaTheme="minorEastAsia" w:cstheme="minorEastAsia"/>
          <w:spacing w:val="16"/>
          <w:sz w:val="24"/>
          <w:szCs w:val="24"/>
          <w:u w:val="single" w:color="auto"/>
        </w:rPr>
        <w:t>按</w:t>
      </w:r>
      <w:r>
        <w:rPr>
          <w:rFonts w:hint="eastAsia" w:asciiTheme="minorEastAsia" w:hAnsiTheme="minorEastAsia" w:eastAsiaTheme="minorEastAsia" w:cstheme="minorEastAsia"/>
          <w:spacing w:val="9"/>
          <w:sz w:val="24"/>
          <w:szCs w:val="24"/>
          <w:u w:val="single" w:color="auto"/>
        </w:rPr>
        <w:t>实际发生经招标人签证后确定全部使用、部分使用或不使用。暂列金不计入</w:t>
      </w:r>
      <w:r>
        <w:rPr>
          <w:rFonts w:hint="eastAsia" w:asciiTheme="minorEastAsia" w:hAnsiTheme="minorEastAsia" w:eastAsiaTheme="minorEastAsia" w:cstheme="minorEastAsia"/>
          <w:spacing w:val="14"/>
          <w:sz w:val="24"/>
          <w:szCs w:val="24"/>
          <w:u w:val="single" w:color="auto"/>
        </w:rPr>
        <w:t>工</w:t>
      </w:r>
      <w:r>
        <w:rPr>
          <w:rFonts w:hint="eastAsia" w:asciiTheme="minorEastAsia" w:hAnsiTheme="minorEastAsia" w:eastAsiaTheme="minorEastAsia" w:cstheme="minorEastAsia"/>
          <w:spacing w:val="11"/>
          <w:sz w:val="24"/>
          <w:szCs w:val="24"/>
          <w:u w:val="single" w:color="auto"/>
        </w:rPr>
        <w:t>程款付款的基数</w:t>
      </w:r>
      <w:r>
        <w:rPr>
          <w:rFonts w:hint="eastAsia" w:asciiTheme="minorEastAsia" w:hAnsiTheme="minorEastAsia" w:eastAsiaTheme="minorEastAsia" w:cstheme="minorEastAsia"/>
          <w:spacing w:val="11"/>
          <w:sz w:val="24"/>
          <w:szCs w:val="24"/>
          <w:u w:val="none" w:color="auto"/>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96" w:firstLineChars="20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11. 价格调整</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1</w:t>
      </w:r>
      <w:r>
        <w:rPr>
          <w:rFonts w:hint="eastAsia" w:asciiTheme="minorEastAsia" w:hAnsiTheme="minorEastAsia" w:eastAsiaTheme="minorEastAsia" w:cstheme="minorEastAsia"/>
          <w:spacing w:val="11"/>
          <w:sz w:val="24"/>
          <w:szCs w:val="24"/>
        </w:rPr>
        <w:t>1</w:t>
      </w:r>
      <w:r>
        <w:rPr>
          <w:rFonts w:hint="eastAsia" w:asciiTheme="minorEastAsia" w:hAnsiTheme="minorEastAsia" w:eastAsiaTheme="minorEastAsia" w:cstheme="minorEastAsia"/>
          <w:spacing w:val="6"/>
          <w:sz w:val="24"/>
          <w:szCs w:val="24"/>
        </w:rPr>
        <w:t>.1 市场价格波动引起的调整</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市</w:t>
      </w:r>
      <w:r>
        <w:rPr>
          <w:rFonts w:hint="eastAsia" w:asciiTheme="minorEastAsia" w:hAnsiTheme="minorEastAsia" w:eastAsiaTheme="minorEastAsia" w:cstheme="minorEastAsia"/>
          <w:spacing w:val="7"/>
          <w:sz w:val="24"/>
          <w:szCs w:val="24"/>
        </w:rPr>
        <w:t>场价格波动是否调整合同价格的约定：</w:t>
      </w:r>
      <w:r>
        <w:rPr>
          <w:rFonts w:hint="eastAsia" w:asciiTheme="minorEastAsia" w:hAnsiTheme="minorEastAsia" w:eastAsiaTheme="minorEastAsia" w:cstheme="minorEastAsia"/>
          <w:spacing w:val="7"/>
          <w:sz w:val="24"/>
          <w:szCs w:val="24"/>
          <w:u w:val="single" w:color="auto"/>
        </w:rPr>
        <w:t xml:space="preserve">       是       </w:t>
      </w:r>
      <w:r>
        <w:rPr>
          <w:rFonts w:hint="eastAsia" w:asciiTheme="minorEastAsia" w:hAnsiTheme="minorEastAsia" w:eastAsiaTheme="minorEastAsia" w:cstheme="minorEastAsia"/>
          <w:spacing w:val="7"/>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因市场价格波动调</w:t>
      </w:r>
      <w:r>
        <w:rPr>
          <w:rFonts w:hint="eastAsia" w:asciiTheme="minorEastAsia" w:hAnsiTheme="minorEastAsia" w:eastAsiaTheme="minorEastAsia" w:cstheme="minorEastAsia"/>
          <w:spacing w:val="4"/>
          <w:sz w:val="24"/>
          <w:szCs w:val="24"/>
        </w:rPr>
        <w:t>整</w:t>
      </w:r>
      <w:r>
        <w:rPr>
          <w:rFonts w:hint="eastAsia" w:asciiTheme="minorEastAsia" w:hAnsiTheme="minorEastAsia" w:eastAsiaTheme="minorEastAsia" w:cstheme="minorEastAsia"/>
          <w:spacing w:val="3"/>
          <w:sz w:val="24"/>
          <w:szCs w:val="24"/>
        </w:rPr>
        <w:t>合同价格，采用以下第</w:t>
      </w:r>
      <w:r>
        <w:rPr>
          <w:rFonts w:hint="eastAsia" w:asciiTheme="minorEastAsia" w:hAnsiTheme="minorEastAsia" w:eastAsiaTheme="minorEastAsia" w:cstheme="minorEastAsia"/>
          <w:spacing w:val="3"/>
          <w:sz w:val="24"/>
          <w:szCs w:val="24"/>
          <w:u w:val="single" w:color="auto"/>
        </w:rPr>
        <w:t xml:space="preserve"> 2 </w:t>
      </w:r>
      <w:r>
        <w:rPr>
          <w:rFonts w:hint="eastAsia" w:asciiTheme="minorEastAsia" w:hAnsiTheme="minorEastAsia" w:eastAsiaTheme="minorEastAsia" w:cstheme="minorEastAsia"/>
          <w:spacing w:val="3"/>
          <w:sz w:val="24"/>
          <w:szCs w:val="24"/>
        </w:rPr>
        <w:t>种方式对合同价格进行调整：</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第 1 种方</w:t>
      </w:r>
      <w:r>
        <w:rPr>
          <w:rFonts w:hint="eastAsia" w:asciiTheme="minorEastAsia" w:hAnsiTheme="minorEastAsia" w:eastAsiaTheme="minorEastAsia" w:cstheme="minorEastAsia"/>
          <w:spacing w:val="3"/>
          <w:sz w:val="24"/>
          <w:szCs w:val="24"/>
        </w:rPr>
        <w:t>式</w:t>
      </w:r>
      <w:r>
        <w:rPr>
          <w:rFonts w:hint="eastAsia" w:asciiTheme="minorEastAsia" w:hAnsiTheme="minorEastAsia" w:eastAsiaTheme="minorEastAsia" w:cstheme="minorEastAsia"/>
          <w:spacing w:val="2"/>
          <w:sz w:val="24"/>
          <w:szCs w:val="24"/>
        </w:rPr>
        <w:t>：采用价格指数进行价格调整。</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5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sz w:val="24"/>
          <w:szCs w:val="24"/>
        </w:rPr>
        <w:t>关</w:t>
      </w:r>
      <w:r>
        <w:rPr>
          <w:rFonts w:hint="eastAsia" w:asciiTheme="minorEastAsia" w:hAnsiTheme="minorEastAsia" w:eastAsiaTheme="minorEastAsia" w:cstheme="minorEastAsia"/>
          <w:spacing w:val="16"/>
          <w:sz w:val="24"/>
          <w:szCs w:val="24"/>
        </w:rPr>
        <w:t>于</w:t>
      </w:r>
      <w:r>
        <w:rPr>
          <w:rFonts w:hint="eastAsia" w:asciiTheme="minorEastAsia" w:hAnsiTheme="minorEastAsia" w:eastAsiaTheme="minorEastAsia" w:cstheme="minorEastAsia"/>
          <w:spacing w:val="9"/>
          <w:sz w:val="24"/>
          <w:szCs w:val="24"/>
        </w:rPr>
        <w:t>各可调因子、定值和变值权重，以及基本价格指数及其来源的约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7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定：</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u w:val="single" w:color="auto"/>
          <w:lang w:val="en-US" w:eastAsia="zh-CN"/>
        </w:rPr>
        <w:t>/</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9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第 2 种方</w:t>
      </w:r>
      <w:r>
        <w:rPr>
          <w:rFonts w:hint="eastAsia" w:asciiTheme="minorEastAsia" w:hAnsiTheme="minorEastAsia" w:eastAsiaTheme="minorEastAsia" w:cstheme="minorEastAsia"/>
          <w:spacing w:val="3"/>
          <w:sz w:val="24"/>
          <w:szCs w:val="24"/>
        </w:rPr>
        <w:t>式</w:t>
      </w:r>
      <w:r>
        <w:rPr>
          <w:rFonts w:hint="eastAsia" w:asciiTheme="minorEastAsia" w:hAnsiTheme="minorEastAsia" w:eastAsiaTheme="minorEastAsia" w:cstheme="minorEastAsia"/>
          <w:spacing w:val="2"/>
          <w:sz w:val="24"/>
          <w:szCs w:val="24"/>
        </w:rPr>
        <w:t>：采用造价信息进行价格调整。</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3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pacing w:val="12"/>
          <w:sz w:val="24"/>
          <w:szCs w:val="24"/>
        </w:rPr>
        <w:t>2) 关于基准价格的约定：本工程人工费、材料价差执行</w:t>
      </w:r>
      <w:r>
        <w:rPr>
          <w:rFonts w:hint="eastAsia" w:asciiTheme="minorEastAsia" w:hAnsiTheme="minorEastAsia" w:eastAsiaTheme="minorEastAsia" w:cstheme="minorEastAsia"/>
          <w:spacing w:val="12"/>
          <w:sz w:val="24"/>
          <w:szCs w:val="24"/>
          <w:u w:val="single" w:color="auto"/>
        </w:rPr>
        <w:t>阿勒泰地区哈巴河县</w:t>
      </w:r>
      <w:r>
        <w:rPr>
          <w:rFonts w:hint="eastAsia" w:asciiTheme="minorEastAsia" w:hAnsiTheme="minorEastAsia" w:eastAsiaTheme="minorEastAsia" w:cstheme="minorEastAsia"/>
          <w:spacing w:val="1"/>
          <w:sz w:val="24"/>
          <w:szCs w:val="24"/>
          <w:u w:val="single" w:color="auto"/>
        </w:rPr>
        <w:t>2023 年 4 月</w:t>
      </w:r>
      <w:r>
        <w:rPr>
          <w:rFonts w:hint="eastAsia" w:asciiTheme="minorEastAsia" w:hAnsiTheme="minorEastAsia" w:eastAsiaTheme="minorEastAsia" w:cstheme="minorEastAsia"/>
          <w:sz w:val="24"/>
          <w:szCs w:val="24"/>
          <w:u w:val="single" w:color="auto"/>
        </w:rPr>
        <w:t>份建设工程综合价格信息</w:t>
      </w:r>
      <w:r>
        <w:rPr>
          <w:rFonts w:hint="eastAsia" w:asciiTheme="minorEastAsia" w:hAnsiTheme="minorEastAsia" w:eastAsiaTheme="minorEastAsia" w:cstheme="minorEastAsia"/>
          <w:sz w:val="24"/>
          <w:szCs w:val="24"/>
          <w:u w:val="none" w:color="auto"/>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5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sz w:val="24"/>
          <w:szCs w:val="24"/>
        </w:rPr>
        <w:t>专用</w:t>
      </w:r>
      <w:r>
        <w:rPr>
          <w:rFonts w:hint="eastAsia" w:asciiTheme="minorEastAsia" w:hAnsiTheme="minorEastAsia" w:eastAsiaTheme="minorEastAsia" w:cstheme="minorEastAsia"/>
          <w:spacing w:val="14"/>
          <w:sz w:val="24"/>
          <w:szCs w:val="24"/>
        </w:rPr>
        <w:t>合</w:t>
      </w:r>
      <w:r>
        <w:rPr>
          <w:rFonts w:hint="eastAsia" w:asciiTheme="minorEastAsia" w:hAnsiTheme="minorEastAsia" w:eastAsiaTheme="minorEastAsia" w:cstheme="minorEastAsia"/>
          <w:spacing w:val="9"/>
          <w:sz w:val="24"/>
          <w:szCs w:val="24"/>
        </w:rPr>
        <w:t>同条款①承包人在已标价工程量清单或预算书中载明的材料单价低于基</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6"/>
          <w:sz w:val="24"/>
          <w:szCs w:val="24"/>
        </w:rPr>
        <w:t>准</w:t>
      </w:r>
      <w:r>
        <w:rPr>
          <w:rFonts w:hint="eastAsia" w:asciiTheme="minorEastAsia" w:hAnsiTheme="minorEastAsia" w:eastAsiaTheme="minorEastAsia" w:cstheme="minorEastAsia"/>
          <w:spacing w:val="11"/>
          <w:sz w:val="24"/>
          <w:szCs w:val="24"/>
        </w:rPr>
        <w:t>价</w:t>
      </w:r>
      <w:r>
        <w:rPr>
          <w:rFonts w:hint="eastAsia" w:asciiTheme="minorEastAsia" w:hAnsiTheme="minorEastAsia" w:eastAsiaTheme="minorEastAsia" w:cstheme="minorEastAsia"/>
          <w:spacing w:val="8"/>
          <w:sz w:val="24"/>
          <w:szCs w:val="24"/>
        </w:rPr>
        <w:t>格的：专用合同条款合同履行期间材料单价涨幅以基准价格为基础超过 3%时，</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rPr>
        <w:t xml:space="preserve">或材料单价跌幅以已标价工程量清单或预算书中载明材料单价为基础超过 </w:t>
      </w:r>
      <w:r>
        <w:rPr>
          <w:rFonts w:hint="eastAsia" w:asciiTheme="minorEastAsia" w:hAnsiTheme="minorEastAsia" w:eastAsiaTheme="minorEastAsia" w:cstheme="minorEastAsia"/>
          <w:spacing w:val="6"/>
          <w:sz w:val="24"/>
          <w:szCs w:val="24"/>
          <w:u w:val="single" w:color="auto"/>
        </w:rPr>
        <w:t xml:space="preserve">3 </w:t>
      </w:r>
      <w:r>
        <w:rPr>
          <w:rFonts w:hint="eastAsia" w:asciiTheme="minorEastAsia" w:hAnsiTheme="minorEastAsia" w:eastAsiaTheme="minorEastAsia" w:cstheme="minorEastAsia"/>
          <w:spacing w:val="6"/>
          <w:sz w:val="24"/>
          <w:szCs w:val="24"/>
        </w:rPr>
        <w:t>%时，其</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8"/>
          <w:sz w:val="24"/>
          <w:szCs w:val="24"/>
        </w:rPr>
        <w:t>超过部分据实调整</w:t>
      </w:r>
      <w:r>
        <w:rPr>
          <w:rFonts w:hint="eastAsia" w:asciiTheme="minorEastAsia" w:hAnsiTheme="minorEastAsia" w:eastAsiaTheme="minorEastAsia" w:cstheme="minorEastAsia"/>
          <w:spacing w:val="7"/>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5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sz w:val="24"/>
          <w:szCs w:val="24"/>
        </w:rPr>
        <w:t>②承</w:t>
      </w:r>
      <w:r>
        <w:rPr>
          <w:rFonts w:hint="eastAsia" w:asciiTheme="minorEastAsia" w:hAnsiTheme="minorEastAsia" w:eastAsiaTheme="minorEastAsia" w:cstheme="minorEastAsia"/>
          <w:spacing w:val="17"/>
          <w:sz w:val="24"/>
          <w:szCs w:val="24"/>
        </w:rPr>
        <w:t>包</w:t>
      </w:r>
      <w:r>
        <w:rPr>
          <w:rFonts w:hint="eastAsia" w:asciiTheme="minorEastAsia" w:hAnsiTheme="minorEastAsia" w:eastAsiaTheme="minorEastAsia" w:cstheme="minorEastAsia"/>
          <w:spacing w:val="9"/>
          <w:sz w:val="24"/>
          <w:szCs w:val="24"/>
        </w:rPr>
        <w:t>人在已标价工程量清单或预算书中载明的材料单价高于基准价格的：专</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4"/>
          <w:sz w:val="24"/>
          <w:szCs w:val="24"/>
        </w:rPr>
        <w:t>用合同条</w:t>
      </w:r>
      <w:r>
        <w:rPr>
          <w:rFonts w:hint="eastAsia" w:asciiTheme="minorEastAsia" w:hAnsiTheme="minorEastAsia" w:eastAsiaTheme="minorEastAsia" w:cstheme="minorEastAsia"/>
          <w:spacing w:val="7"/>
          <w:sz w:val="24"/>
          <w:szCs w:val="24"/>
        </w:rPr>
        <w:t xml:space="preserve">款合同履行期间材料单价跌幅以基准价格为基础超过 </w:t>
      </w:r>
      <w:r>
        <w:rPr>
          <w:rFonts w:hint="eastAsia" w:asciiTheme="minorEastAsia" w:hAnsiTheme="minorEastAsia" w:eastAsiaTheme="minorEastAsia" w:cstheme="minorEastAsia"/>
          <w:spacing w:val="7"/>
          <w:sz w:val="24"/>
          <w:szCs w:val="24"/>
          <w:u w:val="single" w:color="auto"/>
        </w:rPr>
        <w:t>3</w:t>
      </w:r>
      <w:r>
        <w:rPr>
          <w:rFonts w:hint="eastAsia" w:asciiTheme="minorEastAsia" w:hAnsiTheme="minorEastAsia" w:eastAsiaTheme="minorEastAsia" w:cstheme="minorEastAsia"/>
          <w:spacing w:val="7"/>
          <w:sz w:val="24"/>
          <w:szCs w:val="24"/>
        </w:rPr>
        <w:t>%时，材料单价涨幅</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4"/>
          <w:sz w:val="24"/>
          <w:szCs w:val="24"/>
        </w:rPr>
        <w:t>以已标价</w:t>
      </w:r>
      <w:r>
        <w:rPr>
          <w:rFonts w:hint="eastAsia" w:asciiTheme="minorEastAsia" w:hAnsiTheme="minorEastAsia" w:eastAsiaTheme="minorEastAsia" w:cstheme="minorEastAsia"/>
          <w:spacing w:val="7"/>
          <w:sz w:val="24"/>
          <w:szCs w:val="24"/>
        </w:rPr>
        <w:t xml:space="preserve">工程量清单或预算书中载明材料单价为基础超过 </w:t>
      </w:r>
      <w:r>
        <w:rPr>
          <w:rFonts w:hint="eastAsia" w:asciiTheme="minorEastAsia" w:hAnsiTheme="minorEastAsia" w:eastAsiaTheme="minorEastAsia" w:cstheme="minorEastAsia"/>
          <w:spacing w:val="7"/>
          <w:sz w:val="24"/>
          <w:szCs w:val="24"/>
          <w:u w:val="single" w:color="auto"/>
        </w:rPr>
        <w:t>3</w:t>
      </w:r>
      <w:r>
        <w:rPr>
          <w:rFonts w:hint="eastAsia" w:asciiTheme="minorEastAsia" w:hAnsiTheme="minorEastAsia" w:eastAsiaTheme="minorEastAsia" w:cstheme="minorEastAsia"/>
          <w:spacing w:val="7"/>
          <w:sz w:val="24"/>
          <w:szCs w:val="24"/>
        </w:rPr>
        <w:t>%时，其超过部分据实调</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整</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4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③</w:t>
      </w:r>
      <w:r>
        <w:rPr>
          <w:rFonts w:hint="eastAsia" w:asciiTheme="minorEastAsia" w:hAnsiTheme="minorEastAsia" w:eastAsiaTheme="minorEastAsia" w:cstheme="minorEastAsia"/>
          <w:spacing w:val="8"/>
          <w:sz w:val="24"/>
          <w:szCs w:val="24"/>
        </w:rPr>
        <w:t>承包人在已标价工程量清单或预算书中载明的材料单价等于基准单价的：专</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8"/>
          <w:sz w:val="24"/>
          <w:szCs w:val="24"/>
        </w:rPr>
        <w:t>用</w:t>
      </w:r>
      <w:r>
        <w:rPr>
          <w:rFonts w:hint="eastAsia" w:asciiTheme="minorEastAsia" w:hAnsiTheme="minorEastAsia" w:eastAsiaTheme="minorEastAsia" w:cstheme="minorEastAsia"/>
          <w:spacing w:val="15"/>
          <w:sz w:val="24"/>
          <w:szCs w:val="24"/>
        </w:rPr>
        <w:t>合</w:t>
      </w:r>
      <w:r>
        <w:rPr>
          <w:rFonts w:hint="eastAsia" w:asciiTheme="minorEastAsia" w:hAnsiTheme="minorEastAsia" w:eastAsiaTheme="minorEastAsia" w:cstheme="minorEastAsia"/>
          <w:spacing w:val="9"/>
          <w:sz w:val="24"/>
          <w:szCs w:val="24"/>
        </w:rPr>
        <w:t>同条款合同履行期间材料单价涨跌幅以基准单价为基础超过±</w:t>
      </w:r>
      <w:r>
        <w:rPr>
          <w:rFonts w:hint="eastAsia" w:asciiTheme="minorEastAsia" w:hAnsiTheme="minorEastAsia" w:eastAsiaTheme="minorEastAsia" w:cstheme="minorEastAsia"/>
          <w:spacing w:val="9"/>
          <w:sz w:val="24"/>
          <w:szCs w:val="24"/>
          <w:u w:val="single" w:color="auto"/>
        </w:rPr>
        <w:t>3</w:t>
      </w:r>
      <w:r>
        <w:rPr>
          <w:rFonts w:hint="eastAsia" w:asciiTheme="minorEastAsia" w:hAnsiTheme="minorEastAsia" w:eastAsiaTheme="minorEastAsia" w:cstheme="minorEastAsia"/>
          <w:spacing w:val="9"/>
          <w:sz w:val="24"/>
          <w:szCs w:val="24"/>
        </w:rPr>
        <w:t>%时，其超过部</w:t>
      </w:r>
      <w:r>
        <w:rPr>
          <w:rFonts w:hint="eastAsia" w:asciiTheme="minorEastAsia" w:hAnsiTheme="minorEastAsia" w:eastAsiaTheme="minorEastAsia" w:cstheme="minorEastAsia"/>
          <w:spacing w:val="8"/>
          <w:sz w:val="24"/>
          <w:szCs w:val="24"/>
        </w:rPr>
        <w:t>分</w:t>
      </w:r>
      <w:r>
        <w:rPr>
          <w:rFonts w:hint="eastAsia" w:asciiTheme="minorEastAsia" w:hAnsiTheme="minorEastAsia" w:eastAsiaTheme="minorEastAsia" w:cstheme="minorEastAsia"/>
          <w:spacing w:val="6"/>
          <w:sz w:val="24"/>
          <w:szCs w:val="24"/>
        </w:rPr>
        <w:t>据实调整。</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第3种方式：其他价格调整方</w:t>
      </w:r>
      <w:r>
        <w:rPr>
          <w:rFonts w:hint="eastAsia" w:asciiTheme="minorEastAsia" w:hAnsiTheme="minorEastAsia" w:eastAsiaTheme="minorEastAsia" w:cstheme="minorEastAsia"/>
          <w:sz w:val="24"/>
          <w:szCs w:val="24"/>
        </w:rPr>
        <w:t>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1</w:t>
      </w: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6"/>
          <w:sz w:val="24"/>
          <w:szCs w:val="24"/>
        </w:rPr>
        <w:t>. 合同价格、计量与支付</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5"/>
          <w:sz w:val="24"/>
          <w:szCs w:val="24"/>
        </w:rPr>
        <w:t>2.1 合同价格形式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9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
          <w:sz w:val="24"/>
          <w:szCs w:val="24"/>
        </w:rPr>
        <w:t>1、单价合同</w:t>
      </w:r>
      <w:r>
        <w:rPr>
          <w:rFonts w:hint="eastAsia" w:asciiTheme="minorEastAsia" w:hAnsiTheme="minorEastAsia" w:eastAsiaTheme="minorEastAsia" w:cstheme="minorEastAsia"/>
          <w:spacing w:val="3"/>
          <w:position w:val="1"/>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5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sz w:val="24"/>
          <w:szCs w:val="24"/>
        </w:rPr>
        <w:t>综合</w:t>
      </w:r>
      <w:r>
        <w:rPr>
          <w:rFonts w:hint="eastAsia" w:asciiTheme="minorEastAsia" w:hAnsiTheme="minorEastAsia" w:eastAsiaTheme="minorEastAsia" w:cstheme="minorEastAsia"/>
          <w:spacing w:val="10"/>
          <w:sz w:val="24"/>
          <w:szCs w:val="24"/>
        </w:rPr>
        <w:t>单</w:t>
      </w:r>
      <w:r>
        <w:rPr>
          <w:rFonts w:hint="eastAsia" w:asciiTheme="minorEastAsia" w:hAnsiTheme="minorEastAsia" w:eastAsiaTheme="minorEastAsia" w:cstheme="minorEastAsia"/>
          <w:spacing w:val="9"/>
          <w:sz w:val="24"/>
          <w:szCs w:val="24"/>
        </w:rPr>
        <w:t>价包含的风险范围：</w:t>
      </w:r>
      <w:r>
        <w:rPr>
          <w:rFonts w:hint="eastAsia" w:asciiTheme="minorEastAsia" w:hAnsiTheme="minorEastAsia" w:eastAsiaTheme="minorEastAsia" w:cstheme="minorEastAsia"/>
          <w:spacing w:val="9"/>
          <w:sz w:val="24"/>
          <w:szCs w:val="24"/>
          <w:u w:val="single" w:color="auto"/>
        </w:rPr>
        <w:t>各种因素引起的管理费、利润等变化及风险因</w:t>
      </w:r>
      <w:r>
        <w:rPr>
          <w:rFonts w:hint="eastAsia" w:asciiTheme="minorEastAsia" w:hAnsiTheme="minorEastAsia" w:eastAsiaTheme="minorEastAsia" w:cstheme="minorEastAsia"/>
          <w:spacing w:val="4"/>
          <w:sz w:val="24"/>
          <w:szCs w:val="24"/>
          <w:u w:val="single" w:color="auto"/>
        </w:rPr>
        <w:t>素</w:t>
      </w:r>
      <w:r>
        <w:rPr>
          <w:rFonts w:hint="eastAsia" w:asciiTheme="minorEastAsia" w:hAnsiTheme="minorEastAsia" w:eastAsiaTheme="minorEastAsia" w:cstheme="minorEastAsia"/>
          <w:spacing w:val="3"/>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5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sz w:val="24"/>
          <w:szCs w:val="24"/>
        </w:rPr>
        <w:t>风</w:t>
      </w:r>
      <w:r>
        <w:rPr>
          <w:rFonts w:hint="eastAsia" w:asciiTheme="minorEastAsia" w:hAnsiTheme="minorEastAsia" w:eastAsiaTheme="minorEastAsia" w:cstheme="minorEastAsia"/>
          <w:spacing w:val="12"/>
          <w:sz w:val="24"/>
          <w:szCs w:val="24"/>
        </w:rPr>
        <w:t>险</w:t>
      </w:r>
      <w:r>
        <w:rPr>
          <w:rFonts w:hint="eastAsia" w:asciiTheme="minorEastAsia" w:hAnsiTheme="minorEastAsia" w:eastAsiaTheme="minorEastAsia" w:cstheme="minorEastAsia"/>
          <w:spacing w:val="9"/>
          <w:sz w:val="24"/>
          <w:szCs w:val="24"/>
        </w:rPr>
        <w:t>费用的计算方法：</w:t>
      </w:r>
      <w:r>
        <w:rPr>
          <w:rFonts w:hint="eastAsia" w:asciiTheme="minorEastAsia" w:hAnsiTheme="minorEastAsia" w:eastAsiaTheme="minorEastAsia" w:cstheme="minorEastAsia"/>
          <w:spacing w:val="9"/>
          <w:sz w:val="24"/>
          <w:szCs w:val="24"/>
          <w:u w:val="single" w:color="auto"/>
        </w:rPr>
        <w:t xml:space="preserve"> 本工程采用单价合同方式确定。其包含风险范围为合同实施期间除经济签证，设计变更及政策性调整以外投标人可预计的其他风险</w:t>
      </w:r>
      <w:r>
        <w:rPr>
          <w:rFonts w:hint="eastAsia" w:asciiTheme="minorEastAsia" w:hAnsiTheme="minorEastAsia" w:eastAsiaTheme="minorEastAsia" w:cstheme="minorEastAsia"/>
          <w:spacing w:val="1"/>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5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sz w:val="24"/>
          <w:szCs w:val="24"/>
        </w:rPr>
        <w:t>风险</w:t>
      </w:r>
      <w:r>
        <w:rPr>
          <w:rFonts w:hint="eastAsia" w:asciiTheme="minorEastAsia" w:hAnsiTheme="minorEastAsia" w:eastAsiaTheme="minorEastAsia" w:cstheme="minorEastAsia"/>
          <w:spacing w:val="14"/>
          <w:sz w:val="24"/>
          <w:szCs w:val="24"/>
        </w:rPr>
        <w:t>范</w:t>
      </w:r>
      <w:r>
        <w:rPr>
          <w:rFonts w:hint="eastAsia" w:asciiTheme="minorEastAsia" w:hAnsiTheme="minorEastAsia" w:eastAsiaTheme="minorEastAsia" w:cstheme="minorEastAsia"/>
          <w:spacing w:val="9"/>
          <w:sz w:val="24"/>
          <w:szCs w:val="24"/>
        </w:rPr>
        <w:t>围以外合同价格的调整方法：</w:t>
      </w:r>
      <w:r>
        <w:rPr>
          <w:rFonts w:hint="eastAsia" w:asciiTheme="minorEastAsia" w:hAnsiTheme="minorEastAsia" w:eastAsiaTheme="minorEastAsia" w:cstheme="minorEastAsia"/>
          <w:spacing w:val="9"/>
          <w:sz w:val="24"/>
          <w:szCs w:val="24"/>
          <w:u w:val="single" w:color="auto"/>
        </w:rPr>
        <w:t>由经济签证，设计变更及政策调整引起总</w:t>
      </w:r>
      <w:r>
        <w:rPr>
          <w:rFonts w:hint="eastAsia" w:asciiTheme="minorEastAsia" w:hAnsiTheme="minorEastAsia" w:eastAsiaTheme="minorEastAsia" w:cstheme="minorEastAsia"/>
          <w:spacing w:val="11"/>
          <w:sz w:val="24"/>
          <w:szCs w:val="24"/>
          <w:u w:val="single" w:color="auto"/>
        </w:rPr>
        <w:t>价变化，可按实际发生进行调整</w:t>
      </w:r>
      <w:r>
        <w:rPr>
          <w:rFonts w:hint="eastAsia" w:asciiTheme="minorEastAsia" w:hAnsiTheme="minorEastAsia" w:eastAsiaTheme="minorEastAsia" w:cstheme="minorEastAsia"/>
          <w:spacing w:val="8"/>
          <w:sz w:val="24"/>
          <w:szCs w:val="24"/>
          <w:u w:val="single" w:color="auto"/>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position w:val="1"/>
          <w:sz w:val="24"/>
          <w:szCs w:val="24"/>
        </w:rPr>
        <w:t>2、总价合同。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7"/>
          <w:sz w:val="24"/>
          <w:szCs w:val="24"/>
        </w:rPr>
        <w:t>总价包含的风险范围：</w:t>
      </w:r>
      <w:r>
        <w:rPr>
          <w:rFonts w:hint="eastAsia" w:asciiTheme="minorEastAsia" w:hAnsiTheme="minorEastAsia" w:eastAsiaTheme="minorEastAsia" w:cstheme="minorEastAsia"/>
          <w:spacing w:val="7"/>
          <w:sz w:val="24"/>
          <w:szCs w:val="24"/>
          <w:u w:val="single" w:color="auto"/>
        </w:rPr>
        <w:t xml:space="preserve"> </w:t>
      </w:r>
      <w:r>
        <w:rPr>
          <w:rFonts w:hint="eastAsia" w:asciiTheme="minorEastAsia" w:hAnsiTheme="minorEastAsia" w:eastAsiaTheme="minorEastAsia" w:cstheme="minorEastAsia"/>
          <w:spacing w:val="7"/>
          <w:sz w:val="24"/>
          <w:szCs w:val="24"/>
          <w:u w:val="single" w:color="auto"/>
          <w:lang w:val="en-US" w:eastAsia="zh-CN"/>
        </w:rPr>
        <w:t xml:space="preserve"> </w:t>
      </w:r>
      <w:r>
        <w:rPr>
          <w:rFonts w:hint="eastAsia" w:asciiTheme="minorEastAsia" w:hAnsiTheme="minorEastAsia" w:eastAsiaTheme="minorEastAsia" w:cstheme="minorEastAsia"/>
          <w:spacing w:val="6"/>
          <w:sz w:val="24"/>
          <w:szCs w:val="24"/>
          <w:u w:val="single" w:color="auto"/>
        </w:rPr>
        <w:t>/</w:t>
      </w:r>
      <w:r>
        <w:rPr>
          <w:rFonts w:hint="eastAsia" w:asciiTheme="minorEastAsia" w:hAnsiTheme="minorEastAsia" w:eastAsiaTheme="minorEastAsia" w:cstheme="minorEastAsia"/>
          <w:spacing w:val="6"/>
          <w:sz w:val="24"/>
          <w:szCs w:val="24"/>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0"/>
          <w:sz w:val="24"/>
          <w:szCs w:val="24"/>
        </w:rPr>
        <w:t>风</w:t>
      </w:r>
      <w:r>
        <w:rPr>
          <w:rFonts w:hint="eastAsia" w:asciiTheme="minorEastAsia" w:hAnsiTheme="minorEastAsia" w:eastAsiaTheme="minorEastAsia" w:cstheme="minorEastAsia"/>
          <w:spacing w:val="7"/>
          <w:sz w:val="24"/>
          <w:szCs w:val="24"/>
        </w:rPr>
        <w:t>险费用的计算方法：</w:t>
      </w:r>
      <w:r>
        <w:rPr>
          <w:rFonts w:hint="eastAsia" w:asciiTheme="minorEastAsia" w:hAnsiTheme="minorEastAsia" w:eastAsiaTheme="minorEastAsia" w:cstheme="minorEastAsia"/>
          <w:spacing w:val="7"/>
          <w:sz w:val="24"/>
          <w:szCs w:val="24"/>
          <w:u w:val="single" w:color="auto"/>
        </w:rPr>
        <w:t xml:space="preserve">  /</w:t>
      </w:r>
      <w:r>
        <w:rPr>
          <w:rFonts w:hint="eastAsia" w:asciiTheme="minorEastAsia" w:hAnsiTheme="minorEastAsia" w:eastAsiaTheme="minorEastAsia" w:cstheme="minorEastAsia"/>
          <w:spacing w:val="7"/>
          <w:sz w:val="24"/>
          <w:szCs w:val="24"/>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2"/>
          <w:sz w:val="24"/>
          <w:szCs w:val="24"/>
        </w:rPr>
        <w:t>风</w:t>
      </w:r>
      <w:r>
        <w:rPr>
          <w:rFonts w:hint="eastAsia" w:asciiTheme="minorEastAsia" w:hAnsiTheme="minorEastAsia" w:eastAsiaTheme="minorEastAsia" w:cstheme="minorEastAsia"/>
          <w:spacing w:val="8"/>
          <w:sz w:val="24"/>
          <w:szCs w:val="24"/>
        </w:rPr>
        <w:t>险范围以外合同价格的调整方法：</w:t>
      </w:r>
      <w:r>
        <w:rPr>
          <w:rFonts w:hint="eastAsia" w:asciiTheme="minorEastAsia" w:hAnsiTheme="minorEastAsia" w:eastAsiaTheme="minorEastAsia" w:cstheme="minorEastAsia"/>
          <w:spacing w:val="8"/>
          <w:sz w:val="24"/>
          <w:szCs w:val="24"/>
          <w:u w:val="single" w:color="auto"/>
        </w:rPr>
        <w:t xml:space="preserve">  /</w:t>
      </w:r>
      <w:r>
        <w:rPr>
          <w:rFonts w:hint="eastAsia" w:asciiTheme="minorEastAsia" w:hAnsiTheme="minorEastAsia" w:eastAsiaTheme="minorEastAsia" w:cstheme="minorEastAsia"/>
          <w:spacing w:val="8"/>
          <w:sz w:val="24"/>
          <w:szCs w:val="24"/>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2"/>
          <w:sz w:val="24"/>
          <w:szCs w:val="24"/>
        </w:rPr>
        <w:t>3</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6"/>
          <w:sz w:val="24"/>
          <w:szCs w:val="24"/>
        </w:rPr>
        <w:t>其他价格方式：</w:t>
      </w:r>
      <w:r>
        <w:rPr>
          <w:rFonts w:hint="eastAsia" w:asciiTheme="minorEastAsia" w:hAnsiTheme="minorEastAsia" w:eastAsiaTheme="minorEastAsia" w:cstheme="minorEastAsia"/>
          <w:spacing w:val="6"/>
          <w:sz w:val="24"/>
          <w:szCs w:val="24"/>
          <w:u w:val="single" w:color="auto"/>
        </w:rPr>
        <w:t xml:space="preserve"> </w:t>
      </w:r>
      <w:r>
        <w:rPr>
          <w:rFonts w:hint="eastAsia" w:asciiTheme="minorEastAsia" w:hAnsiTheme="minorEastAsia" w:eastAsiaTheme="minorEastAsia" w:cstheme="minorEastAsia"/>
          <w:spacing w:val="6"/>
          <w:sz w:val="24"/>
          <w:szCs w:val="24"/>
          <w:u w:val="single" w:color="auto"/>
          <w:lang w:val="en-US" w:eastAsia="zh-CN"/>
        </w:rPr>
        <w:t xml:space="preserve"> </w:t>
      </w:r>
      <w:r>
        <w:rPr>
          <w:rFonts w:hint="eastAsia" w:asciiTheme="minorEastAsia" w:hAnsiTheme="minorEastAsia" w:eastAsiaTheme="minorEastAsia" w:cstheme="minorEastAsia"/>
          <w:spacing w:val="6"/>
          <w:sz w:val="24"/>
          <w:szCs w:val="24"/>
          <w:u w:val="single" w:color="auto"/>
        </w:rPr>
        <w:t>/</w:t>
      </w:r>
      <w:r>
        <w:rPr>
          <w:rFonts w:hint="eastAsia" w:asciiTheme="minorEastAsia" w:hAnsiTheme="minorEastAsia" w:eastAsiaTheme="minorEastAsia" w:cstheme="minorEastAsia"/>
          <w:spacing w:val="6"/>
          <w:sz w:val="24"/>
          <w:szCs w:val="24"/>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w:t>
      </w:r>
      <w:r>
        <w:rPr>
          <w:rFonts w:hint="eastAsia" w:asciiTheme="minorEastAsia" w:hAnsiTheme="minorEastAsia" w:eastAsiaTheme="minorEastAsia" w:cstheme="minorEastAsia"/>
          <w:spacing w:val="3"/>
          <w:sz w:val="24"/>
          <w:szCs w:val="24"/>
        </w:rPr>
        <w:t>2.2 预付款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5"/>
          <w:sz w:val="24"/>
          <w:szCs w:val="24"/>
        </w:rPr>
        <w:t>2.2.1 预付款的支付</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预</w:t>
      </w:r>
      <w:r>
        <w:rPr>
          <w:rFonts w:hint="eastAsia" w:asciiTheme="minorEastAsia" w:hAnsiTheme="minorEastAsia" w:eastAsiaTheme="minorEastAsia" w:cstheme="minorEastAsia"/>
          <w:spacing w:val="7"/>
          <w:sz w:val="24"/>
          <w:szCs w:val="24"/>
        </w:rPr>
        <w:t>付款支付比例或金额：</w:t>
      </w:r>
      <w:r>
        <w:rPr>
          <w:rFonts w:hint="eastAsia" w:asciiTheme="minorEastAsia" w:hAnsiTheme="minorEastAsia" w:eastAsiaTheme="minorEastAsia" w:cstheme="minorEastAsia"/>
          <w:spacing w:val="7"/>
          <w:sz w:val="24"/>
          <w:szCs w:val="24"/>
          <w:u w:val="single" w:color="auto"/>
        </w:rPr>
        <w:t>签约合同价 (不含备用金) 的 30%。</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预</w:t>
      </w:r>
      <w:r>
        <w:rPr>
          <w:rFonts w:hint="eastAsia" w:asciiTheme="minorEastAsia" w:hAnsiTheme="minorEastAsia" w:eastAsiaTheme="minorEastAsia" w:cstheme="minorEastAsia"/>
          <w:spacing w:val="6"/>
          <w:sz w:val="24"/>
          <w:szCs w:val="24"/>
        </w:rPr>
        <w:t>付款支付期限：</w:t>
      </w:r>
      <w:r>
        <w:rPr>
          <w:rFonts w:hint="eastAsia" w:asciiTheme="minorEastAsia" w:hAnsiTheme="minorEastAsia" w:eastAsiaTheme="minorEastAsia" w:cstheme="minorEastAsia"/>
          <w:spacing w:val="6"/>
          <w:sz w:val="24"/>
          <w:szCs w:val="24"/>
          <w:u w:val="single" w:color="auto"/>
        </w:rPr>
        <w:t xml:space="preserve"> </w:t>
      </w:r>
      <w:r>
        <w:rPr>
          <w:rFonts w:hint="eastAsia" w:asciiTheme="minorEastAsia" w:hAnsiTheme="minorEastAsia" w:eastAsiaTheme="minorEastAsia" w:cstheme="minorEastAsia"/>
          <w:spacing w:val="6"/>
          <w:sz w:val="24"/>
          <w:szCs w:val="24"/>
          <w:u w:val="single" w:color="auto"/>
          <w:lang w:val="en-US" w:eastAsia="zh-CN"/>
        </w:rPr>
        <w:t xml:space="preserve"> </w:t>
      </w:r>
      <w:r>
        <w:rPr>
          <w:rFonts w:hint="eastAsia" w:asciiTheme="minorEastAsia" w:hAnsiTheme="minorEastAsia" w:eastAsiaTheme="minorEastAsia" w:cstheme="minorEastAsia"/>
          <w:spacing w:val="6"/>
          <w:sz w:val="24"/>
          <w:szCs w:val="24"/>
          <w:u w:val="single" w:color="auto"/>
        </w:rPr>
        <w:t>/</w:t>
      </w:r>
      <w:r>
        <w:rPr>
          <w:rFonts w:hint="eastAsia" w:asciiTheme="minorEastAsia" w:hAnsiTheme="minorEastAsia" w:eastAsiaTheme="minorEastAsia" w:cstheme="minorEastAsia"/>
          <w:spacing w:val="6"/>
          <w:sz w:val="24"/>
          <w:szCs w:val="24"/>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预</w:t>
      </w:r>
      <w:r>
        <w:rPr>
          <w:rFonts w:hint="eastAsia" w:asciiTheme="minorEastAsia" w:hAnsiTheme="minorEastAsia" w:eastAsiaTheme="minorEastAsia" w:cstheme="minorEastAsia"/>
          <w:spacing w:val="6"/>
          <w:sz w:val="24"/>
          <w:szCs w:val="24"/>
        </w:rPr>
        <w:t>付款扣回的方式：</w:t>
      </w:r>
      <w:r>
        <w:rPr>
          <w:rFonts w:hint="eastAsia" w:asciiTheme="minorEastAsia" w:hAnsiTheme="minorEastAsia" w:eastAsiaTheme="minorEastAsia" w:cstheme="minorEastAsia"/>
          <w:spacing w:val="6"/>
          <w:sz w:val="24"/>
          <w:szCs w:val="24"/>
          <w:u w:val="single" w:color="auto"/>
        </w:rPr>
        <w:t xml:space="preserve"> </w:t>
      </w:r>
      <w:r>
        <w:rPr>
          <w:rFonts w:hint="eastAsia" w:asciiTheme="minorEastAsia" w:hAnsiTheme="minorEastAsia" w:eastAsiaTheme="minorEastAsia" w:cstheme="minorEastAsia"/>
          <w:spacing w:val="6"/>
          <w:sz w:val="24"/>
          <w:szCs w:val="24"/>
          <w:u w:val="single" w:color="auto"/>
          <w:lang w:val="en-US" w:eastAsia="zh-CN"/>
        </w:rPr>
        <w:t xml:space="preserve"> </w:t>
      </w:r>
      <w:r>
        <w:rPr>
          <w:rFonts w:hint="eastAsia" w:asciiTheme="minorEastAsia" w:hAnsiTheme="minorEastAsia" w:eastAsiaTheme="minorEastAsia" w:cstheme="minorEastAsia"/>
          <w:spacing w:val="6"/>
          <w:sz w:val="24"/>
          <w:szCs w:val="24"/>
          <w:u w:val="single" w:color="auto"/>
        </w:rPr>
        <w:t>/</w:t>
      </w:r>
      <w:r>
        <w:rPr>
          <w:rFonts w:hint="eastAsia" w:asciiTheme="minorEastAsia" w:hAnsiTheme="minorEastAsia" w:eastAsiaTheme="minorEastAsia" w:cstheme="minorEastAsia"/>
          <w:spacing w:val="6"/>
          <w:sz w:val="24"/>
          <w:szCs w:val="24"/>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12.2.2 预付款担</w:t>
      </w:r>
      <w:r>
        <w:rPr>
          <w:rFonts w:hint="eastAsia" w:asciiTheme="minorEastAsia" w:hAnsiTheme="minorEastAsia" w:eastAsiaTheme="minorEastAsia" w:cstheme="minorEastAsia"/>
          <w:spacing w:val="2"/>
          <w:sz w:val="24"/>
          <w:szCs w:val="24"/>
        </w:rPr>
        <w:t>保</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承包</w:t>
      </w:r>
      <w:r>
        <w:rPr>
          <w:rFonts w:hint="eastAsia" w:asciiTheme="minorEastAsia" w:hAnsiTheme="minorEastAsia" w:eastAsiaTheme="minorEastAsia" w:cstheme="minorEastAsia"/>
          <w:spacing w:val="11"/>
          <w:sz w:val="24"/>
          <w:szCs w:val="24"/>
        </w:rPr>
        <w:t>人</w:t>
      </w:r>
      <w:r>
        <w:rPr>
          <w:rFonts w:hint="eastAsia" w:asciiTheme="minorEastAsia" w:hAnsiTheme="minorEastAsia" w:eastAsiaTheme="minorEastAsia" w:cstheme="minorEastAsia"/>
          <w:spacing w:val="6"/>
          <w:sz w:val="24"/>
          <w:szCs w:val="24"/>
        </w:rPr>
        <w:t>提交预付款担保的期限：</w:t>
      </w:r>
      <w:r>
        <w:rPr>
          <w:rFonts w:hint="eastAsia" w:asciiTheme="minorEastAsia" w:hAnsiTheme="minorEastAsia" w:eastAsiaTheme="minorEastAsia" w:cstheme="minorEastAsia"/>
          <w:spacing w:val="6"/>
          <w:sz w:val="24"/>
          <w:szCs w:val="24"/>
          <w:u w:val="single" w:color="auto"/>
        </w:rPr>
        <w:t xml:space="preserve">         /             </w:t>
      </w:r>
      <w:r>
        <w:rPr>
          <w:rFonts w:hint="eastAsia" w:asciiTheme="minorEastAsia" w:hAnsiTheme="minorEastAsia" w:eastAsiaTheme="minorEastAsia" w:cstheme="minorEastAsia"/>
          <w:spacing w:val="6"/>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3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预</w:t>
      </w:r>
      <w:r>
        <w:rPr>
          <w:rFonts w:hint="eastAsia" w:asciiTheme="minorEastAsia" w:hAnsiTheme="minorEastAsia" w:eastAsiaTheme="minorEastAsia" w:cstheme="minorEastAsia"/>
          <w:spacing w:val="8"/>
          <w:sz w:val="24"/>
          <w:szCs w:val="24"/>
        </w:rPr>
        <w:t>付款担保的形式为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9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w:t>
      </w:r>
      <w:r>
        <w:rPr>
          <w:rFonts w:hint="eastAsia" w:asciiTheme="minorEastAsia" w:hAnsiTheme="minorEastAsia" w:eastAsiaTheme="minorEastAsia" w:cstheme="minorEastAsia"/>
          <w:spacing w:val="3"/>
          <w:sz w:val="24"/>
          <w:szCs w:val="24"/>
        </w:rPr>
        <w:t>2</w:t>
      </w:r>
      <w:r>
        <w:rPr>
          <w:rFonts w:hint="eastAsia" w:asciiTheme="minorEastAsia" w:hAnsiTheme="minorEastAsia" w:eastAsiaTheme="minorEastAsia" w:cstheme="minorEastAsia"/>
          <w:spacing w:val="2"/>
          <w:sz w:val="24"/>
          <w:szCs w:val="24"/>
        </w:rPr>
        <w:t>.3 计量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4"/>
          <w:sz w:val="24"/>
          <w:szCs w:val="24"/>
        </w:rPr>
        <w:t>2.3.1 计量原则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工</w:t>
      </w:r>
      <w:r>
        <w:rPr>
          <w:rFonts w:hint="eastAsia" w:asciiTheme="minorEastAsia" w:hAnsiTheme="minorEastAsia" w:eastAsiaTheme="minorEastAsia" w:cstheme="minorEastAsia"/>
          <w:spacing w:val="7"/>
          <w:sz w:val="24"/>
          <w:szCs w:val="24"/>
        </w:rPr>
        <w:t>程量计算规则：</w:t>
      </w:r>
      <w:r>
        <w:rPr>
          <w:rFonts w:hint="eastAsia" w:asciiTheme="minorEastAsia" w:hAnsiTheme="minorEastAsia" w:eastAsiaTheme="minorEastAsia" w:cstheme="minorEastAsia"/>
          <w:spacing w:val="7"/>
          <w:sz w:val="24"/>
          <w:szCs w:val="24"/>
          <w:u w:val="single" w:color="auto"/>
        </w:rPr>
        <w:t xml:space="preserve">  建设工程工程量清单计价规范 (</w:t>
      </w:r>
      <w:r>
        <w:rPr>
          <w:rFonts w:hint="eastAsia" w:asciiTheme="minorEastAsia" w:hAnsiTheme="minorEastAsia" w:eastAsiaTheme="minorEastAsia" w:cstheme="minorEastAsia"/>
          <w:sz w:val="24"/>
          <w:szCs w:val="24"/>
          <w:u w:val="single" w:color="auto"/>
        </w:rPr>
        <w:t>GB</w:t>
      </w:r>
      <w:r>
        <w:rPr>
          <w:rFonts w:hint="eastAsia" w:asciiTheme="minorEastAsia" w:hAnsiTheme="minorEastAsia" w:eastAsiaTheme="minorEastAsia" w:cstheme="minorEastAsia"/>
          <w:spacing w:val="7"/>
          <w:sz w:val="24"/>
          <w:szCs w:val="24"/>
          <w:u w:val="single" w:color="auto"/>
        </w:rPr>
        <w:t xml:space="preserve"> 50500-2013)   </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4"/>
          <w:sz w:val="24"/>
          <w:szCs w:val="24"/>
        </w:rPr>
        <w:t>2.3.2 计量周期</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关</w:t>
      </w:r>
      <w:r>
        <w:rPr>
          <w:rFonts w:hint="eastAsia" w:asciiTheme="minorEastAsia" w:hAnsiTheme="minorEastAsia" w:eastAsiaTheme="minorEastAsia" w:cstheme="minorEastAsia"/>
          <w:spacing w:val="10"/>
          <w:sz w:val="24"/>
          <w:szCs w:val="24"/>
        </w:rPr>
        <w:t>于</w:t>
      </w:r>
      <w:r>
        <w:rPr>
          <w:rFonts w:hint="eastAsia" w:asciiTheme="minorEastAsia" w:hAnsiTheme="minorEastAsia" w:eastAsiaTheme="minorEastAsia" w:cstheme="minorEastAsia"/>
          <w:spacing w:val="6"/>
          <w:sz w:val="24"/>
          <w:szCs w:val="24"/>
        </w:rPr>
        <w:t>计量周期的约定：</w:t>
      </w:r>
      <w:r>
        <w:rPr>
          <w:rFonts w:hint="eastAsia" w:asciiTheme="minorEastAsia" w:hAnsiTheme="minorEastAsia" w:eastAsiaTheme="minorEastAsia" w:cstheme="minorEastAsia"/>
          <w:spacing w:val="6"/>
          <w:sz w:val="24"/>
          <w:szCs w:val="24"/>
          <w:u w:val="single" w:color="auto"/>
        </w:rPr>
        <w:t xml:space="preserve">        按月计量                </w:t>
      </w:r>
      <w:r>
        <w:rPr>
          <w:rFonts w:hint="eastAsia" w:asciiTheme="minorEastAsia" w:hAnsiTheme="minorEastAsia" w:eastAsiaTheme="minorEastAsia" w:cstheme="minorEastAsia"/>
          <w:spacing w:val="6"/>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1</w:t>
      </w: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5"/>
          <w:sz w:val="24"/>
          <w:szCs w:val="24"/>
        </w:rPr>
        <w:t>.3.3 单价合同的计量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关于单价</w:t>
      </w:r>
      <w:r>
        <w:rPr>
          <w:rFonts w:hint="eastAsia" w:asciiTheme="minorEastAsia" w:hAnsiTheme="minorEastAsia" w:eastAsiaTheme="minorEastAsia" w:cstheme="minorEastAsia"/>
          <w:spacing w:val="6"/>
          <w:sz w:val="24"/>
          <w:szCs w:val="24"/>
        </w:rPr>
        <w:t>合同计量的约定：</w:t>
      </w:r>
      <w:r>
        <w:rPr>
          <w:rFonts w:hint="eastAsia" w:asciiTheme="minorEastAsia" w:hAnsiTheme="minorEastAsia" w:eastAsiaTheme="minorEastAsia" w:cstheme="minorEastAsia"/>
          <w:spacing w:val="6"/>
          <w:sz w:val="24"/>
          <w:szCs w:val="24"/>
          <w:u w:val="single" w:color="auto"/>
        </w:rPr>
        <w:t xml:space="preserve">   按月计量                 </w:t>
      </w:r>
      <w:r>
        <w:rPr>
          <w:rFonts w:hint="eastAsia" w:asciiTheme="minorEastAsia" w:hAnsiTheme="minorEastAsia" w:eastAsiaTheme="minorEastAsia" w:cstheme="minorEastAsia"/>
          <w:spacing w:val="6"/>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1</w:t>
      </w: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5"/>
          <w:sz w:val="24"/>
          <w:szCs w:val="24"/>
        </w:rPr>
        <w:t>.3.4 总价合同的计量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关于总价</w:t>
      </w:r>
      <w:r>
        <w:rPr>
          <w:rFonts w:hint="eastAsia" w:asciiTheme="minorEastAsia" w:hAnsiTheme="minorEastAsia" w:eastAsiaTheme="minorEastAsia" w:cstheme="minorEastAsia"/>
          <w:spacing w:val="6"/>
          <w:sz w:val="24"/>
          <w:szCs w:val="24"/>
        </w:rPr>
        <w:t>合同计量的约定：</w:t>
      </w:r>
      <w:r>
        <w:rPr>
          <w:rFonts w:hint="eastAsia" w:asciiTheme="minorEastAsia" w:hAnsiTheme="minorEastAsia" w:eastAsiaTheme="minorEastAsia" w:cstheme="minorEastAsia"/>
          <w:spacing w:val="6"/>
          <w:sz w:val="24"/>
          <w:szCs w:val="24"/>
          <w:u w:val="single" w:color="auto"/>
        </w:rPr>
        <w:t xml:space="preserve">   按月计量                 </w:t>
      </w:r>
      <w:r>
        <w:rPr>
          <w:rFonts w:hint="eastAsia" w:asciiTheme="minorEastAsia" w:hAnsiTheme="minorEastAsia" w:eastAsiaTheme="minorEastAsia" w:cstheme="minorEastAsia"/>
          <w:spacing w:val="6"/>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 xml:space="preserve">12.3.5 </w:t>
      </w:r>
      <w:r>
        <w:rPr>
          <w:rFonts w:hint="eastAsia" w:asciiTheme="minorEastAsia" w:hAnsiTheme="minorEastAsia" w:eastAsiaTheme="minorEastAsia" w:cstheme="minorEastAsia"/>
          <w:spacing w:val="5"/>
          <w:sz w:val="24"/>
          <w:szCs w:val="24"/>
        </w:rPr>
        <w:t>总</w:t>
      </w:r>
      <w:r>
        <w:rPr>
          <w:rFonts w:hint="eastAsia" w:asciiTheme="minorEastAsia" w:hAnsiTheme="minorEastAsia" w:eastAsiaTheme="minorEastAsia" w:cstheme="minorEastAsia"/>
          <w:spacing w:val="4"/>
          <w:sz w:val="24"/>
          <w:szCs w:val="24"/>
        </w:rPr>
        <w:t>价合同采用支付分解表计量支付的，是否适用第 12.3.4 项〔总价合</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0"/>
          <w:sz w:val="24"/>
          <w:szCs w:val="24"/>
        </w:rPr>
        <w:t>同的计量</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pacing w:val="5"/>
          <w:sz w:val="24"/>
          <w:szCs w:val="24"/>
        </w:rPr>
        <w:t>约定进行计量：</w:t>
      </w:r>
      <w:r>
        <w:rPr>
          <w:rFonts w:hint="eastAsia" w:asciiTheme="minorEastAsia" w:hAnsiTheme="minorEastAsia" w:eastAsiaTheme="minorEastAsia" w:cstheme="minorEastAsia"/>
          <w:spacing w:val="5"/>
          <w:sz w:val="24"/>
          <w:szCs w:val="24"/>
          <w:u w:val="single" w:color="auto"/>
        </w:rPr>
        <w:t xml:space="preserve">        /             </w:t>
      </w:r>
      <w:r>
        <w:rPr>
          <w:rFonts w:hint="eastAsia" w:asciiTheme="minorEastAsia" w:hAnsiTheme="minorEastAsia" w:eastAsiaTheme="minorEastAsia" w:cstheme="minorEastAsia"/>
          <w:spacing w:val="5"/>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1</w:t>
      </w:r>
      <w:r>
        <w:rPr>
          <w:rFonts w:hint="eastAsia" w:asciiTheme="minorEastAsia" w:hAnsiTheme="minorEastAsia" w:eastAsiaTheme="minorEastAsia" w:cstheme="minorEastAsia"/>
          <w:spacing w:val="9"/>
          <w:sz w:val="24"/>
          <w:szCs w:val="24"/>
        </w:rPr>
        <w:t>2</w:t>
      </w:r>
      <w:r>
        <w:rPr>
          <w:rFonts w:hint="eastAsia" w:asciiTheme="minorEastAsia" w:hAnsiTheme="minorEastAsia" w:eastAsiaTheme="minorEastAsia" w:cstheme="minorEastAsia"/>
          <w:spacing w:val="6"/>
          <w:sz w:val="24"/>
          <w:szCs w:val="24"/>
        </w:rPr>
        <w:t>.3.6 其他价格形式合同的计量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其他价</w:t>
      </w:r>
      <w:r>
        <w:rPr>
          <w:rFonts w:hint="eastAsia" w:asciiTheme="minorEastAsia" w:hAnsiTheme="minorEastAsia" w:eastAsiaTheme="minorEastAsia" w:cstheme="minorEastAsia"/>
          <w:spacing w:val="9"/>
          <w:sz w:val="24"/>
          <w:szCs w:val="24"/>
        </w:rPr>
        <w:t>格</w:t>
      </w:r>
      <w:r>
        <w:rPr>
          <w:rFonts w:hint="eastAsia" w:asciiTheme="minorEastAsia" w:hAnsiTheme="minorEastAsia" w:eastAsiaTheme="minorEastAsia" w:cstheme="minorEastAsia"/>
          <w:spacing w:val="6"/>
          <w:sz w:val="24"/>
          <w:szCs w:val="24"/>
        </w:rPr>
        <w:t>形式的计量方式和程序：</w:t>
      </w:r>
      <w:r>
        <w:rPr>
          <w:rFonts w:hint="eastAsia" w:asciiTheme="minorEastAsia" w:hAnsiTheme="minorEastAsia" w:eastAsiaTheme="minorEastAsia" w:cstheme="minorEastAsia"/>
          <w:spacing w:val="6"/>
          <w:sz w:val="24"/>
          <w:szCs w:val="24"/>
          <w:u w:val="single" w:color="auto"/>
        </w:rPr>
        <w:t xml:space="preserve">       /       </w:t>
      </w:r>
      <w:r>
        <w:rPr>
          <w:rFonts w:hint="eastAsia" w:asciiTheme="minorEastAsia" w:hAnsiTheme="minorEastAsia" w:eastAsiaTheme="minorEastAsia" w:cstheme="minorEastAsia"/>
          <w:spacing w:val="6"/>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1</w:t>
      </w: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5"/>
          <w:sz w:val="24"/>
          <w:szCs w:val="24"/>
        </w:rPr>
        <w:t>.4 工程进度款支付</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4"/>
          <w:sz w:val="24"/>
          <w:szCs w:val="24"/>
        </w:rPr>
        <w:t>2.4.1 付款周期</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关于付款周期</w:t>
      </w:r>
      <w:r>
        <w:rPr>
          <w:rFonts w:hint="eastAsia" w:asciiTheme="minorEastAsia" w:hAnsiTheme="minorEastAsia" w:eastAsiaTheme="minorEastAsia" w:cstheme="minorEastAsia"/>
          <w:spacing w:val="6"/>
          <w:sz w:val="24"/>
          <w:szCs w:val="24"/>
        </w:rPr>
        <w:t>的</w:t>
      </w:r>
      <w:r>
        <w:rPr>
          <w:rFonts w:hint="eastAsia" w:asciiTheme="minorEastAsia" w:hAnsiTheme="minorEastAsia" w:eastAsiaTheme="minorEastAsia" w:cstheme="minorEastAsia"/>
          <w:spacing w:val="5"/>
          <w:sz w:val="24"/>
          <w:szCs w:val="24"/>
        </w:rPr>
        <w:t>约定：</w:t>
      </w:r>
      <w:r>
        <w:rPr>
          <w:rFonts w:hint="eastAsia" w:asciiTheme="minorEastAsia" w:hAnsiTheme="minorEastAsia" w:eastAsiaTheme="minorEastAsia" w:cstheme="minorEastAsia"/>
          <w:spacing w:val="5"/>
          <w:sz w:val="24"/>
          <w:szCs w:val="24"/>
          <w:u w:val="single" w:color="auto"/>
        </w:rPr>
        <w:t xml:space="preserve">           /             </w:t>
      </w:r>
      <w:r>
        <w:rPr>
          <w:rFonts w:hint="eastAsia" w:asciiTheme="minorEastAsia" w:hAnsiTheme="minorEastAsia" w:eastAsiaTheme="minorEastAsia" w:cstheme="minorEastAsia"/>
          <w:spacing w:val="5"/>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4" w:firstLineChars="200"/>
        <w:textAlignment w:val="auto"/>
        <w:rPr>
          <w:rFonts w:hint="eastAsia" w:asciiTheme="minorEastAsia" w:hAnsiTheme="minorEastAsia" w:eastAsiaTheme="minorEastAsia" w:cstheme="minorEastAsia"/>
          <w:spacing w:val="10"/>
          <w:sz w:val="24"/>
          <w:szCs w:val="24"/>
          <w:u w:val="none" w:color="auto"/>
        </w:rPr>
      </w:pPr>
      <w:r>
        <w:rPr>
          <w:rFonts w:hint="eastAsia" w:asciiTheme="minorEastAsia" w:hAnsiTheme="minorEastAsia" w:eastAsiaTheme="minorEastAsia" w:cstheme="minorEastAsia"/>
          <w:spacing w:val="11"/>
          <w:sz w:val="24"/>
          <w:szCs w:val="24"/>
        </w:rPr>
        <w:t>1</w:t>
      </w:r>
      <w:r>
        <w:rPr>
          <w:rFonts w:hint="eastAsia" w:asciiTheme="minorEastAsia" w:hAnsiTheme="minorEastAsia" w:eastAsiaTheme="minorEastAsia" w:cstheme="minorEastAsia"/>
          <w:spacing w:val="6"/>
          <w:sz w:val="24"/>
          <w:szCs w:val="24"/>
        </w:rPr>
        <w:t>2.4.2 进度付款申请单的编制</w:t>
      </w:r>
      <w:r>
        <w:rPr>
          <w:rFonts w:hint="eastAsia" w:asciiTheme="minorEastAsia" w:hAnsiTheme="minorEastAsia" w:eastAsiaTheme="minorEastAsia" w:cstheme="minorEastAsia"/>
          <w:spacing w:val="16"/>
          <w:sz w:val="24"/>
          <w:szCs w:val="24"/>
          <w:u w:val="single" w:color="auto"/>
        </w:rPr>
        <w:t>关于</w:t>
      </w:r>
      <w:r>
        <w:rPr>
          <w:rFonts w:hint="eastAsia" w:asciiTheme="minorEastAsia" w:hAnsiTheme="minorEastAsia" w:eastAsiaTheme="minorEastAsia" w:cstheme="minorEastAsia"/>
          <w:spacing w:val="12"/>
          <w:sz w:val="24"/>
          <w:szCs w:val="24"/>
          <w:u w:val="single" w:color="auto"/>
        </w:rPr>
        <w:t>进</w:t>
      </w:r>
      <w:r>
        <w:rPr>
          <w:rFonts w:hint="eastAsia" w:asciiTheme="minorEastAsia" w:hAnsiTheme="minorEastAsia" w:eastAsiaTheme="minorEastAsia" w:cstheme="minorEastAsia"/>
          <w:spacing w:val="8"/>
          <w:sz w:val="24"/>
          <w:szCs w:val="24"/>
          <w:u w:val="single" w:color="auto"/>
        </w:rPr>
        <w:t>度付款申请单编制的约定：合同签订后甲方付款至合同价 (不含备用金)</w:t>
      </w:r>
      <w:r>
        <w:rPr>
          <w:rFonts w:hint="eastAsia" w:asciiTheme="minorEastAsia" w:hAnsiTheme="minorEastAsia" w:eastAsiaTheme="minorEastAsia" w:cstheme="minorEastAsia"/>
          <w:spacing w:val="6"/>
          <w:sz w:val="24"/>
          <w:szCs w:val="24"/>
          <w:u w:val="single" w:color="auto"/>
        </w:rPr>
        <w:t>的 30%预付款</w:t>
      </w:r>
      <w:r>
        <w:rPr>
          <w:rFonts w:hint="eastAsia" w:asciiTheme="minorEastAsia" w:hAnsiTheme="minorEastAsia" w:eastAsiaTheme="minorEastAsia" w:cstheme="minorEastAsia"/>
          <w:spacing w:val="4"/>
          <w:sz w:val="24"/>
          <w:szCs w:val="24"/>
          <w:u w:val="single" w:color="auto"/>
        </w:rPr>
        <w:t>，</w:t>
      </w:r>
      <w:r>
        <w:rPr>
          <w:rFonts w:hint="eastAsia" w:asciiTheme="minorEastAsia" w:hAnsiTheme="minorEastAsia" w:eastAsiaTheme="minorEastAsia" w:cstheme="minorEastAsia"/>
          <w:spacing w:val="3"/>
          <w:sz w:val="24"/>
          <w:szCs w:val="24"/>
          <w:u w:val="single" w:color="auto"/>
        </w:rPr>
        <w:t>工程完成80%时支付至合同价(不含备用金)的60%进度款，完成工</w:t>
      </w:r>
      <w:r>
        <w:rPr>
          <w:rFonts w:hint="eastAsia" w:asciiTheme="minorEastAsia" w:hAnsiTheme="minorEastAsia" w:eastAsiaTheme="minorEastAsia" w:cstheme="minorEastAsia"/>
          <w:spacing w:val="10"/>
          <w:sz w:val="24"/>
          <w:szCs w:val="24"/>
          <w:u w:val="single" w:color="auto"/>
        </w:rPr>
        <w:t>程目标并验</w:t>
      </w:r>
      <w:r>
        <w:rPr>
          <w:rFonts w:hint="eastAsia" w:asciiTheme="minorEastAsia" w:hAnsiTheme="minorEastAsia" w:eastAsiaTheme="minorEastAsia" w:cstheme="minorEastAsia"/>
          <w:spacing w:val="9"/>
          <w:sz w:val="24"/>
          <w:szCs w:val="24"/>
          <w:u w:val="single" w:color="auto"/>
        </w:rPr>
        <w:t>收</w:t>
      </w:r>
      <w:r>
        <w:rPr>
          <w:rFonts w:hint="eastAsia" w:asciiTheme="minorEastAsia" w:hAnsiTheme="minorEastAsia" w:eastAsiaTheme="minorEastAsia" w:cstheme="minorEastAsia"/>
          <w:spacing w:val="5"/>
          <w:sz w:val="24"/>
          <w:szCs w:val="24"/>
          <w:u w:val="single" w:color="auto"/>
        </w:rPr>
        <w:t>合格后付款至合同价款 (不含备用金) 的 80%。竣工结算完成并将全部</w:t>
      </w:r>
      <w:r>
        <w:rPr>
          <w:rFonts w:hint="eastAsia" w:asciiTheme="minorEastAsia" w:hAnsiTheme="minorEastAsia" w:eastAsiaTheme="minorEastAsia" w:cstheme="minorEastAsia"/>
          <w:spacing w:val="6"/>
          <w:sz w:val="24"/>
          <w:szCs w:val="24"/>
          <w:u w:val="single" w:color="auto"/>
        </w:rPr>
        <w:t>竣工资料做好交与发包方后支付至结算审定价的97%，留结算审定价的3%质量保</w:t>
      </w:r>
      <w:r>
        <w:rPr>
          <w:rFonts w:hint="eastAsia" w:asciiTheme="minorEastAsia" w:hAnsiTheme="minorEastAsia" w:eastAsiaTheme="minorEastAsia" w:cstheme="minorEastAsia"/>
          <w:spacing w:val="2"/>
          <w:sz w:val="24"/>
          <w:szCs w:val="24"/>
          <w:u w:val="single" w:color="auto"/>
        </w:rPr>
        <w:t>修</w:t>
      </w:r>
      <w:r>
        <w:rPr>
          <w:rFonts w:hint="eastAsia" w:asciiTheme="minorEastAsia" w:hAnsiTheme="minorEastAsia" w:eastAsiaTheme="minorEastAsia" w:cstheme="minorEastAsia"/>
          <w:spacing w:val="20"/>
          <w:sz w:val="24"/>
          <w:szCs w:val="24"/>
          <w:u w:val="single" w:color="auto"/>
        </w:rPr>
        <w:t>金</w:t>
      </w:r>
      <w:r>
        <w:rPr>
          <w:rFonts w:hint="eastAsia" w:asciiTheme="minorEastAsia" w:hAnsiTheme="minorEastAsia" w:eastAsiaTheme="minorEastAsia" w:cstheme="minorEastAsia"/>
          <w:spacing w:val="14"/>
          <w:sz w:val="24"/>
          <w:szCs w:val="24"/>
          <w:u w:val="single" w:color="auto"/>
        </w:rPr>
        <w:t>，</w:t>
      </w:r>
      <w:r>
        <w:rPr>
          <w:rFonts w:hint="eastAsia" w:asciiTheme="minorEastAsia" w:hAnsiTheme="minorEastAsia" w:eastAsiaTheme="minorEastAsia" w:cstheme="minorEastAsia"/>
          <w:spacing w:val="10"/>
          <w:sz w:val="24"/>
          <w:szCs w:val="24"/>
          <w:u w:val="single" w:color="auto"/>
        </w:rPr>
        <w:t>待保修期满，无质量问题，退还质保金</w:t>
      </w:r>
      <w:r>
        <w:rPr>
          <w:rFonts w:hint="eastAsia" w:asciiTheme="minorEastAsia" w:hAnsiTheme="minorEastAsia" w:eastAsiaTheme="minorEastAsia" w:cstheme="minorEastAsia"/>
          <w:spacing w:val="10"/>
          <w:sz w:val="24"/>
          <w:szCs w:val="24"/>
          <w:u w:val="none" w:color="auto"/>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pacing w:val="6"/>
          <w:sz w:val="24"/>
          <w:szCs w:val="24"/>
          <w:u w:val="single" w:color="auto"/>
        </w:rPr>
      </w:pPr>
      <w:r>
        <w:rPr>
          <w:rFonts w:hint="eastAsia" w:asciiTheme="minorEastAsia" w:hAnsiTheme="minorEastAsia" w:eastAsiaTheme="minorEastAsia" w:cstheme="minorEastAsia"/>
          <w:spacing w:val="6"/>
          <w:sz w:val="24"/>
          <w:szCs w:val="24"/>
          <w:u w:val="single" w:color="auto"/>
          <w:lang w:val="en-US" w:eastAsia="zh-CN"/>
        </w:rPr>
        <w:t>工程结算审核最终定案金额要按照招标时竞争性谈判施工单位承诺的总价下浮率进行总价下浮，下浮后的金额才是本项目最终认定的价格。</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1</w:t>
      </w:r>
      <w:r>
        <w:rPr>
          <w:rFonts w:hint="eastAsia" w:asciiTheme="minorEastAsia" w:hAnsiTheme="minorEastAsia" w:eastAsiaTheme="minorEastAsia" w:cstheme="minorEastAsia"/>
          <w:spacing w:val="6"/>
          <w:sz w:val="24"/>
          <w:szCs w:val="24"/>
        </w:rPr>
        <w:t>2.4.3 进度付款申请单的提交</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(1) 单价合同进度付款申请单提交的约定：</w:t>
      </w:r>
      <w:r>
        <w:rPr>
          <w:rFonts w:hint="eastAsia" w:asciiTheme="minorEastAsia" w:hAnsiTheme="minorEastAsia" w:eastAsiaTheme="minorEastAsia" w:cstheme="minorEastAsia"/>
          <w:spacing w:val="11"/>
          <w:sz w:val="24"/>
          <w:szCs w:val="24"/>
          <w:u w:val="single" w:color="auto"/>
        </w:rPr>
        <w:t xml:space="preserve">   按月提交    </w:t>
      </w:r>
      <w:r>
        <w:rPr>
          <w:rFonts w:hint="eastAsia" w:asciiTheme="minorEastAsia" w:hAnsiTheme="minorEastAsia" w:eastAsiaTheme="minorEastAsia" w:cstheme="minorEastAsia"/>
          <w:spacing w:val="11"/>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5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sz w:val="24"/>
          <w:szCs w:val="24"/>
        </w:rPr>
        <w:t>(2</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pacing w:val="9"/>
          <w:sz w:val="24"/>
          <w:szCs w:val="24"/>
        </w:rPr>
        <w:t xml:space="preserve"> 总价合同进度付款申请单提交的约定：</w:t>
      </w:r>
      <w:r>
        <w:rPr>
          <w:rFonts w:hint="eastAsia" w:asciiTheme="minorEastAsia" w:hAnsiTheme="minorEastAsia" w:eastAsiaTheme="minorEastAsia" w:cstheme="minorEastAsia"/>
          <w:spacing w:val="9"/>
          <w:sz w:val="24"/>
          <w:szCs w:val="24"/>
          <w:u w:val="single" w:color="auto"/>
        </w:rPr>
        <w:t xml:space="preserve">       /        </w:t>
      </w:r>
      <w:r>
        <w:rPr>
          <w:rFonts w:hint="eastAsia" w:asciiTheme="minorEastAsia" w:hAnsiTheme="minorEastAsia" w:eastAsiaTheme="minorEastAsia" w:cstheme="minorEastAsia"/>
          <w:spacing w:val="9"/>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6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0"/>
          <w:sz w:val="24"/>
          <w:szCs w:val="24"/>
        </w:rPr>
        <w:t>(3</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10"/>
          <w:sz w:val="24"/>
          <w:szCs w:val="24"/>
        </w:rPr>
        <w:t xml:space="preserve"> 其他价格形式合同进度付款申请单提交的约定：</w:t>
      </w:r>
      <w:r>
        <w:rPr>
          <w:rFonts w:hint="eastAsia" w:asciiTheme="minorEastAsia" w:hAnsiTheme="minorEastAsia" w:eastAsiaTheme="minorEastAsia" w:cstheme="minorEastAsia"/>
          <w:spacing w:val="10"/>
          <w:sz w:val="24"/>
          <w:szCs w:val="24"/>
          <w:u w:val="single" w:color="auto"/>
        </w:rPr>
        <w:t xml:space="preserve">   /     </w:t>
      </w:r>
      <w:r>
        <w:rPr>
          <w:rFonts w:hint="eastAsia" w:asciiTheme="minorEastAsia" w:hAnsiTheme="minorEastAsia" w:eastAsiaTheme="minorEastAsia" w:cstheme="minorEastAsia"/>
          <w:spacing w:val="10"/>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12.4.4 进度款审核和支</w:t>
      </w:r>
      <w:r>
        <w:rPr>
          <w:rFonts w:hint="eastAsia" w:asciiTheme="minorEastAsia" w:hAnsiTheme="minorEastAsia" w:eastAsiaTheme="minorEastAsia" w:cstheme="minorEastAsia"/>
          <w:spacing w:val="3"/>
          <w:sz w:val="24"/>
          <w:szCs w:val="24"/>
        </w:rPr>
        <w:t>付</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(1</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6"/>
          <w:sz w:val="24"/>
          <w:szCs w:val="24"/>
        </w:rPr>
        <w:t xml:space="preserve"> 监理人审查并报送发包人的期限：</w:t>
      </w:r>
      <w:r>
        <w:rPr>
          <w:rFonts w:hint="eastAsia" w:asciiTheme="minorEastAsia" w:hAnsiTheme="minorEastAsia" w:eastAsiaTheme="minorEastAsia" w:cstheme="minorEastAsia"/>
          <w:spacing w:val="6"/>
          <w:sz w:val="24"/>
          <w:szCs w:val="24"/>
          <w:u w:val="single" w:color="auto"/>
        </w:rPr>
        <w:t xml:space="preserve">  收到申请 7 天内  </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4"/>
          <w:sz w:val="24"/>
          <w:szCs w:val="24"/>
        </w:rPr>
        <w:t>发包</w:t>
      </w:r>
      <w:r>
        <w:rPr>
          <w:rFonts w:hint="eastAsia" w:asciiTheme="minorEastAsia" w:hAnsiTheme="minorEastAsia" w:eastAsiaTheme="minorEastAsia" w:cstheme="minorEastAsia"/>
          <w:spacing w:val="13"/>
          <w:sz w:val="24"/>
          <w:szCs w:val="24"/>
        </w:rPr>
        <w:t>人</w:t>
      </w:r>
      <w:r>
        <w:rPr>
          <w:rFonts w:hint="eastAsia" w:asciiTheme="minorEastAsia" w:hAnsiTheme="minorEastAsia" w:eastAsiaTheme="minorEastAsia" w:cstheme="minorEastAsia"/>
          <w:spacing w:val="7"/>
          <w:sz w:val="24"/>
          <w:szCs w:val="24"/>
        </w:rPr>
        <w:t>完成审批并签发进度款支付证书的期限：</w:t>
      </w:r>
      <w:r>
        <w:rPr>
          <w:rFonts w:hint="eastAsia" w:asciiTheme="minorEastAsia" w:hAnsiTheme="minorEastAsia" w:eastAsiaTheme="minorEastAsia" w:cstheme="minorEastAsia"/>
          <w:spacing w:val="7"/>
          <w:sz w:val="24"/>
          <w:szCs w:val="24"/>
          <w:u w:val="single" w:color="auto"/>
        </w:rPr>
        <w:t xml:space="preserve">      /  </w:t>
      </w:r>
      <w:r>
        <w:rPr>
          <w:rFonts w:hint="eastAsia" w:asciiTheme="minorEastAsia" w:hAnsiTheme="minorEastAsia" w:eastAsiaTheme="minorEastAsia" w:cstheme="minorEastAsia"/>
          <w:spacing w:val="7"/>
          <w:sz w:val="24"/>
          <w:szCs w:val="24"/>
          <w:u w:val="single" w:color="auto"/>
          <w:lang w:val="en-US" w:eastAsia="zh-CN"/>
        </w:rPr>
        <w:t xml:space="preserve"> </w:t>
      </w:r>
      <w:r>
        <w:rPr>
          <w:rFonts w:hint="eastAsia" w:asciiTheme="minorEastAsia" w:hAnsiTheme="minorEastAsia" w:eastAsiaTheme="minorEastAsia" w:cstheme="minorEastAsia"/>
          <w:spacing w:val="7"/>
          <w:sz w:val="24"/>
          <w:szCs w:val="24"/>
          <w:u w:val="single" w:color="auto"/>
        </w:rPr>
        <w:t xml:space="preserve"> </w:t>
      </w:r>
      <w:r>
        <w:rPr>
          <w:rFonts w:hint="eastAsia" w:asciiTheme="minorEastAsia" w:hAnsiTheme="minorEastAsia" w:eastAsiaTheme="minorEastAsia" w:cstheme="minorEastAsia"/>
          <w:spacing w:val="7"/>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 发包人支付进度款的期限：</w:t>
      </w:r>
      <w:r>
        <w:rPr>
          <w:rFonts w:hint="eastAsia" w:asciiTheme="minorEastAsia" w:hAnsiTheme="minorEastAsia" w:eastAsiaTheme="minorEastAsia" w:cstheme="minorEastAsia"/>
          <w:spacing w:val="8"/>
          <w:sz w:val="24"/>
          <w:szCs w:val="24"/>
          <w:u w:val="single" w:color="auto"/>
        </w:rPr>
        <w:t xml:space="preserve">             /        </w:t>
      </w:r>
      <w:r>
        <w:rPr>
          <w:rFonts w:hint="eastAsia" w:asciiTheme="minorEastAsia" w:hAnsiTheme="minorEastAsia" w:eastAsiaTheme="minorEastAsia" w:cstheme="minorEastAsia"/>
          <w:spacing w:val="8"/>
          <w:sz w:val="24"/>
          <w:szCs w:val="24"/>
          <w:u w:val="single" w:color="auto"/>
          <w:lang w:val="en-US" w:eastAsia="zh-CN"/>
        </w:rPr>
        <w:t xml:space="preserve">   </w:t>
      </w:r>
      <w:r>
        <w:rPr>
          <w:rFonts w:hint="eastAsia" w:asciiTheme="minorEastAsia" w:hAnsiTheme="minorEastAsia" w:eastAsiaTheme="minorEastAsia" w:cstheme="minorEastAsia"/>
          <w:spacing w:val="8"/>
          <w:sz w:val="24"/>
          <w:szCs w:val="24"/>
          <w:u w:val="single" w:color="auto"/>
        </w:rPr>
        <w:t xml:space="preserve">   </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发</w:t>
      </w:r>
      <w:r>
        <w:rPr>
          <w:rFonts w:hint="eastAsia" w:asciiTheme="minorEastAsia" w:hAnsiTheme="minorEastAsia" w:eastAsiaTheme="minorEastAsia" w:cstheme="minorEastAsia"/>
          <w:spacing w:val="14"/>
          <w:sz w:val="24"/>
          <w:szCs w:val="24"/>
        </w:rPr>
        <w:t>包</w:t>
      </w:r>
      <w:r>
        <w:rPr>
          <w:rFonts w:hint="eastAsia" w:asciiTheme="minorEastAsia" w:hAnsiTheme="minorEastAsia" w:eastAsiaTheme="minorEastAsia" w:cstheme="minorEastAsia"/>
          <w:spacing w:val="8"/>
          <w:sz w:val="24"/>
          <w:szCs w:val="24"/>
        </w:rPr>
        <w:t>人</w:t>
      </w:r>
      <w:r>
        <w:rPr>
          <w:rFonts w:hint="eastAsia" w:asciiTheme="minorEastAsia" w:hAnsiTheme="minorEastAsia" w:eastAsiaTheme="minorEastAsia" w:cstheme="minorEastAsia"/>
          <w:spacing w:val="7"/>
          <w:sz w:val="24"/>
          <w:szCs w:val="24"/>
        </w:rPr>
        <w:t>逾期支付进度款的违约金的计算方式：</w:t>
      </w:r>
      <w:r>
        <w:rPr>
          <w:rFonts w:hint="eastAsia" w:asciiTheme="minorEastAsia" w:hAnsiTheme="minorEastAsia" w:eastAsiaTheme="minorEastAsia" w:cstheme="minorEastAsia"/>
          <w:spacing w:val="7"/>
          <w:sz w:val="24"/>
          <w:szCs w:val="24"/>
          <w:u w:val="single" w:color="auto"/>
        </w:rPr>
        <w:t xml:space="preserve">    /   </w:t>
      </w:r>
      <w:r>
        <w:rPr>
          <w:rFonts w:hint="eastAsia" w:asciiTheme="minorEastAsia" w:hAnsiTheme="minorEastAsia" w:eastAsiaTheme="minorEastAsia" w:cstheme="minorEastAsia"/>
          <w:spacing w:val="7"/>
          <w:sz w:val="24"/>
          <w:szCs w:val="24"/>
          <w:u w:val="single" w:color="auto"/>
          <w:lang w:val="en-US" w:eastAsia="zh-CN"/>
        </w:rPr>
        <w:t xml:space="preserve"> </w:t>
      </w:r>
      <w:r>
        <w:rPr>
          <w:rFonts w:hint="eastAsia" w:asciiTheme="minorEastAsia" w:hAnsiTheme="minorEastAsia" w:eastAsiaTheme="minorEastAsia" w:cstheme="minorEastAsia"/>
          <w:spacing w:val="7"/>
          <w:sz w:val="24"/>
          <w:szCs w:val="24"/>
          <w:u w:val="single" w:color="auto"/>
        </w:rPr>
        <w:t xml:space="preserve">    </w:t>
      </w:r>
      <w:r>
        <w:rPr>
          <w:rFonts w:hint="eastAsia" w:asciiTheme="minorEastAsia" w:hAnsiTheme="minorEastAsia" w:eastAsiaTheme="minorEastAsia" w:cstheme="minorEastAsia"/>
          <w:spacing w:val="7"/>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12.4.6 支付分解表的编</w:t>
      </w:r>
      <w:r>
        <w:rPr>
          <w:rFonts w:hint="eastAsia" w:asciiTheme="minorEastAsia" w:hAnsiTheme="minorEastAsia" w:eastAsiaTheme="minorEastAsia" w:cstheme="minorEastAsia"/>
          <w:spacing w:val="3"/>
          <w:sz w:val="24"/>
          <w:szCs w:val="24"/>
        </w:rPr>
        <w:t>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2、总价合同支付分解表的编制与审批：</w:t>
      </w:r>
      <w:r>
        <w:rPr>
          <w:rFonts w:hint="eastAsia" w:asciiTheme="minorEastAsia" w:hAnsiTheme="minorEastAsia" w:eastAsiaTheme="minorEastAsia" w:cstheme="minorEastAsia"/>
          <w:spacing w:val="7"/>
          <w:sz w:val="24"/>
          <w:szCs w:val="24"/>
          <w:u w:val="single" w:color="auto"/>
        </w:rPr>
        <w:t xml:space="preserve">     /            </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3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w:t>
      </w:r>
      <w:r>
        <w:rPr>
          <w:rFonts w:hint="eastAsia" w:asciiTheme="minorEastAsia" w:hAnsiTheme="minorEastAsia" w:eastAsiaTheme="minorEastAsia" w:cstheme="minorEastAsia"/>
          <w:spacing w:val="13"/>
          <w:sz w:val="24"/>
          <w:szCs w:val="24"/>
        </w:rPr>
        <w:t>单</w:t>
      </w:r>
      <w:r>
        <w:rPr>
          <w:rFonts w:hint="eastAsia" w:asciiTheme="minorEastAsia" w:hAnsiTheme="minorEastAsia" w:eastAsiaTheme="minorEastAsia" w:cstheme="minorEastAsia"/>
          <w:spacing w:val="7"/>
          <w:sz w:val="24"/>
          <w:szCs w:val="24"/>
        </w:rPr>
        <w:t>价合同的总价项目支付分解表的编制与审批：</w:t>
      </w:r>
      <w:r>
        <w:rPr>
          <w:rFonts w:hint="eastAsia" w:asciiTheme="minorEastAsia" w:hAnsiTheme="minorEastAsia" w:eastAsiaTheme="minorEastAsia" w:cstheme="minorEastAsia"/>
          <w:spacing w:val="7"/>
          <w:sz w:val="24"/>
          <w:szCs w:val="24"/>
          <w:u w:val="single" w:color="auto"/>
        </w:rPr>
        <w:t xml:space="preserve">   /       </w:t>
      </w:r>
      <w:r>
        <w:rPr>
          <w:rFonts w:hint="eastAsia" w:asciiTheme="minorEastAsia" w:hAnsiTheme="minorEastAsia" w:eastAsiaTheme="minorEastAsia" w:cstheme="minorEastAsia"/>
          <w:spacing w:val="7"/>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0" w:firstLineChars="20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1</w:t>
      </w:r>
      <w:r>
        <w:rPr>
          <w:rFonts w:hint="eastAsia" w:asciiTheme="minorEastAsia" w:hAnsiTheme="minorEastAsia" w:eastAsiaTheme="minorEastAsia" w:cstheme="minorEastAsia"/>
          <w:spacing w:val="7"/>
          <w:sz w:val="24"/>
          <w:szCs w:val="24"/>
        </w:rPr>
        <w:t>3</w:t>
      </w:r>
      <w:r>
        <w:rPr>
          <w:rFonts w:hint="eastAsia" w:asciiTheme="minorEastAsia" w:hAnsiTheme="minorEastAsia" w:eastAsiaTheme="minorEastAsia" w:cstheme="minorEastAsia"/>
          <w:spacing w:val="5"/>
          <w:sz w:val="24"/>
          <w:szCs w:val="24"/>
        </w:rPr>
        <w:t>. 验收和工程试车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13.1 分部分项工程验</w:t>
      </w:r>
      <w:r>
        <w:rPr>
          <w:rFonts w:hint="eastAsia" w:asciiTheme="minorEastAsia" w:hAnsiTheme="minorEastAsia" w:eastAsiaTheme="minorEastAsia" w:cstheme="minorEastAsia"/>
          <w:spacing w:val="5"/>
          <w:sz w:val="24"/>
          <w:szCs w:val="24"/>
        </w:rPr>
        <w:t>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9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13.1.2 监理人</w:t>
      </w:r>
      <w:r>
        <w:rPr>
          <w:rFonts w:hint="eastAsia" w:asciiTheme="minorEastAsia" w:hAnsiTheme="minorEastAsia" w:eastAsiaTheme="minorEastAsia" w:cstheme="minorEastAsia"/>
          <w:spacing w:val="2"/>
          <w:sz w:val="24"/>
          <w:szCs w:val="24"/>
        </w:rPr>
        <w:t>不能按时进行验收时，应提前</w:t>
      </w:r>
      <w:r>
        <w:rPr>
          <w:rFonts w:hint="eastAsia" w:asciiTheme="minorEastAsia" w:hAnsiTheme="minorEastAsia" w:eastAsiaTheme="minorEastAsia" w:cstheme="minorEastAsia"/>
          <w:spacing w:val="2"/>
          <w:sz w:val="24"/>
          <w:szCs w:val="24"/>
          <w:u w:val="single" w:color="auto"/>
        </w:rPr>
        <w:t xml:space="preserve">   24    </w:t>
      </w:r>
      <w:r>
        <w:rPr>
          <w:rFonts w:hint="eastAsia" w:asciiTheme="minorEastAsia" w:hAnsiTheme="minorEastAsia" w:eastAsiaTheme="minorEastAsia" w:cstheme="minorEastAsia"/>
          <w:spacing w:val="2"/>
          <w:sz w:val="24"/>
          <w:szCs w:val="24"/>
        </w:rPr>
        <w:t xml:space="preserve"> 小时提交书面延期要求。</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关于</w:t>
      </w:r>
      <w:r>
        <w:rPr>
          <w:rFonts w:hint="eastAsia" w:asciiTheme="minorEastAsia" w:hAnsiTheme="minorEastAsia" w:eastAsiaTheme="minorEastAsia" w:cstheme="minorEastAsia"/>
          <w:spacing w:val="2"/>
          <w:sz w:val="24"/>
          <w:szCs w:val="24"/>
        </w:rPr>
        <w:t>延期最长不得超过：</w:t>
      </w:r>
      <w:r>
        <w:rPr>
          <w:rFonts w:hint="eastAsia" w:asciiTheme="minorEastAsia" w:hAnsiTheme="minorEastAsia" w:eastAsiaTheme="minorEastAsia" w:cstheme="minorEastAsia"/>
          <w:spacing w:val="2"/>
          <w:sz w:val="24"/>
          <w:szCs w:val="24"/>
          <w:u w:val="single" w:color="auto"/>
        </w:rPr>
        <w:t xml:space="preserve">   48      </w:t>
      </w:r>
      <w:r>
        <w:rPr>
          <w:rFonts w:hint="eastAsia" w:asciiTheme="minorEastAsia" w:hAnsiTheme="minorEastAsia" w:eastAsiaTheme="minorEastAsia" w:cstheme="minorEastAsia"/>
          <w:spacing w:val="2"/>
          <w:sz w:val="24"/>
          <w:szCs w:val="24"/>
        </w:rPr>
        <w:t xml:space="preserve"> 小时。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4"/>
          <w:sz w:val="24"/>
          <w:szCs w:val="24"/>
        </w:rPr>
        <w:t>3.2 竣工验收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 xml:space="preserve">13.2.2 </w:t>
      </w:r>
      <w:r>
        <w:rPr>
          <w:rFonts w:hint="eastAsia" w:asciiTheme="minorEastAsia" w:hAnsiTheme="minorEastAsia" w:eastAsiaTheme="minorEastAsia" w:cstheme="minorEastAsia"/>
          <w:sz w:val="24"/>
          <w:szCs w:val="24"/>
        </w:rPr>
        <w:t>竣工验收程序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4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关</w:t>
      </w:r>
      <w:r>
        <w:rPr>
          <w:rFonts w:hint="eastAsia" w:asciiTheme="minorEastAsia" w:hAnsiTheme="minorEastAsia" w:eastAsiaTheme="minorEastAsia" w:cstheme="minorEastAsia"/>
          <w:spacing w:val="15"/>
          <w:sz w:val="24"/>
          <w:szCs w:val="24"/>
        </w:rPr>
        <w:t>于</w:t>
      </w:r>
      <w:r>
        <w:rPr>
          <w:rFonts w:hint="eastAsia" w:asciiTheme="minorEastAsia" w:hAnsiTheme="minorEastAsia" w:eastAsiaTheme="minorEastAsia" w:cstheme="minorEastAsia"/>
          <w:spacing w:val="8"/>
          <w:sz w:val="24"/>
          <w:szCs w:val="24"/>
        </w:rPr>
        <w:t>竣工验收程序的约定：</w:t>
      </w:r>
      <w:r>
        <w:rPr>
          <w:rFonts w:hint="eastAsia" w:asciiTheme="minorEastAsia" w:hAnsiTheme="minorEastAsia" w:eastAsiaTheme="minorEastAsia" w:cstheme="minorEastAsia"/>
          <w:spacing w:val="8"/>
          <w:sz w:val="24"/>
          <w:szCs w:val="24"/>
          <w:u w:val="single" w:color="auto"/>
        </w:rPr>
        <w:t>按通用条款执行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pPr>
        <w:keepNext w:val="0"/>
        <w:keepLines w:val="0"/>
        <w:pageBreakBefore w:val="0"/>
        <w:widowControl w:val="0"/>
        <w:tabs>
          <w:tab w:val="left" w:pos="6872"/>
        </w:tabs>
        <w:kinsoku/>
        <w:wordWrap/>
        <w:overflowPunct/>
        <w:topLinePunct w:val="0"/>
        <w:autoSpaceDE/>
        <w:autoSpaceDN/>
        <w:bidi w:val="0"/>
        <w:adjustRightInd w:val="0"/>
        <w:snapToGrid w:val="0"/>
        <w:spacing w:line="360" w:lineRule="auto"/>
        <w:ind w:left="0" w:leftChars="0" w:right="0" w:firstLine="53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发包人</w:t>
      </w:r>
      <w:r>
        <w:rPr>
          <w:rFonts w:hint="eastAsia" w:asciiTheme="minorEastAsia" w:hAnsiTheme="minorEastAsia" w:eastAsiaTheme="minorEastAsia" w:cstheme="minorEastAsia"/>
          <w:spacing w:val="10"/>
          <w:sz w:val="24"/>
          <w:szCs w:val="24"/>
        </w:rPr>
        <w:t>不</w:t>
      </w:r>
      <w:r>
        <w:rPr>
          <w:rFonts w:hint="eastAsia" w:asciiTheme="minorEastAsia" w:hAnsiTheme="minorEastAsia" w:eastAsiaTheme="minorEastAsia" w:cstheme="minorEastAsia"/>
          <w:spacing w:val="7"/>
          <w:sz w:val="24"/>
          <w:szCs w:val="24"/>
        </w:rPr>
        <w:t>按照本项约定组织竣工验收、颁发工程接收证书的违约金的计算方法：</w:t>
      </w:r>
      <w:r>
        <w:rPr>
          <w:rFonts w:hint="eastAsia" w:asciiTheme="minorEastAsia" w:hAnsiTheme="minorEastAsia" w:eastAsiaTheme="minorEastAsia" w:cstheme="minorEastAsia"/>
          <w:spacing w:val="1"/>
          <w:sz w:val="24"/>
          <w:szCs w:val="24"/>
          <w:u w:val="single"/>
        </w:rPr>
        <w:t>按通用条款执行</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4"/>
          <w:sz w:val="24"/>
          <w:szCs w:val="24"/>
        </w:rPr>
        <w:t>2</w:t>
      </w:r>
      <w:r>
        <w:rPr>
          <w:rFonts w:hint="eastAsia" w:asciiTheme="minorEastAsia" w:hAnsiTheme="minorEastAsia" w:eastAsiaTheme="minorEastAsia" w:cstheme="minorEastAsia"/>
          <w:spacing w:val="3"/>
          <w:sz w:val="24"/>
          <w:szCs w:val="24"/>
        </w:rPr>
        <w:t>.5 移交、接收全部与部分工程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承包人向发包人移交工程的期限：</w:t>
      </w:r>
      <w:r>
        <w:rPr>
          <w:rFonts w:hint="eastAsia" w:asciiTheme="minorEastAsia" w:hAnsiTheme="minorEastAsia" w:eastAsiaTheme="minorEastAsia" w:cstheme="minorEastAsia"/>
          <w:spacing w:val="5"/>
          <w:sz w:val="24"/>
          <w:szCs w:val="24"/>
          <w:u w:val="single" w:color="auto"/>
        </w:rPr>
        <w:t xml:space="preserve"> 颁发工程接收证书后 7 天内 </w:t>
      </w:r>
      <w:r>
        <w:rPr>
          <w:rFonts w:hint="eastAsia" w:asciiTheme="minorEastAsia" w:hAnsiTheme="minorEastAsia" w:eastAsiaTheme="minorEastAsia" w:cstheme="minorEastAsia"/>
          <w:spacing w:val="2"/>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3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发包</w:t>
      </w:r>
      <w:r>
        <w:rPr>
          <w:rFonts w:hint="eastAsia" w:asciiTheme="minorEastAsia" w:hAnsiTheme="minorEastAsia" w:eastAsiaTheme="minorEastAsia" w:cstheme="minorEastAsia"/>
          <w:spacing w:val="12"/>
          <w:sz w:val="24"/>
          <w:szCs w:val="24"/>
        </w:rPr>
        <w:t>人</w:t>
      </w:r>
      <w:r>
        <w:rPr>
          <w:rFonts w:hint="eastAsia" w:asciiTheme="minorEastAsia" w:hAnsiTheme="minorEastAsia" w:eastAsiaTheme="minorEastAsia" w:cstheme="minorEastAsia"/>
          <w:spacing w:val="7"/>
          <w:sz w:val="24"/>
          <w:szCs w:val="24"/>
        </w:rPr>
        <w:t>未按本合同约定接收全部或部分工程的，违约金的计算方法为：</w:t>
      </w:r>
      <w:r>
        <w:rPr>
          <w:rFonts w:hint="eastAsia" w:asciiTheme="minorEastAsia" w:hAnsiTheme="minorEastAsia" w:eastAsiaTheme="minorEastAsia" w:cstheme="minorEastAsia"/>
          <w:sz w:val="24"/>
          <w:szCs w:val="24"/>
          <w:u w:val="single"/>
          <w:lang w:val="en-US" w:eastAsia="zh-CN"/>
        </w:rPr>
        <w:t>/</w:t>
      </w:r>
      <w:r>
        <w:rPr>
          <w:rFonts w:hint="eastAsia" w:asciiTheme="minorEastAsia" w:hAnsiTheme="minorEastAsia" w:eastAsiaTheme="minorEastAsia" w:cstheme="minorEastAsia"/>
          <w:spacing w:val="1"/>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1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承包人未按时移交工程的，违约金的计算方法为：</w:t>
      </w:r>
      <w:r>
        <w:rPr>
          <w:rFonts w:hint="eastAsia" w:asciiTheme="minorEastAsia" w:hAnsiTheme="minorEastAsia" w:eastAsiaTheme="minorEastAsia" w:cstheme="minorEastAsia"/>
          <w:spacing w:val="9"/>
          <w:sz w:val="24"/>
          <w:szCs w:val="24"/>
          <w:u w:val="single" w:color="auto"/>
        </w:rPr>
        <w:t xml:space="preserve">    </w:t>
      </w:r>
      <w:r>
        <w:rPr>
          <w:rFonts w:hint="eastAsia" w:asciiTheme="minorEastAsia" w:hAnsiTheme="minorEastAsia" w:eastAsiaTheme="minorEastAsia" w:cstheme="minorEastAsia"/>
          <w:spacing w:val="5"/>
          <w:sz w:val="24"/>
          <w:szCs w:val="24"/>
          <w:u w:val="single" w:color="auto"/>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4"/>
          <w:sz w:val="24"/>
          <w:szCs w:val="24"/>
        </w:rPr>
        <w:t>3.3 工程试车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4"/>
          <w:sz w:val="24"/>
          <w:szCs w:val="24"/>
        </w:rPr>
        <w:t>3.3.1 试车程序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工</w:t>
      </w:r>
      <w:r>
        <w:rPr>
          <w:rFonts w:hint="eastAsia" w:asciiTheme="minorEastAsia" w:hAnsiTheme="minorEastAsia" w:eastAsiaTheme="minorEastAsia" w:cstheme="minorEastAsia"/>
          <w:spacing w:val="10"/>
          <w:sz w:val="24"/>
          <w:szCs w:val="24"/>
        </w:rPr>
        <w:t>程</w:t>
      </w:r>
      <w:r>
        <w:rPr>
          <w:rFonts w:hint="eastAsia" w:asciiTheme="minorEastAsia" w:hAnsiTheme="minorEastAsia" w:eastAsiaTheme="minorEastAsia" w:cstheme="minorEastAsia"/>
          <w:spacing w:val="6"/>
          <w:sz w:val="24"/>
          <w:szCs w:val="24"/>
        </w:rPr>
        <w:t>试车内容：</w:t>
      </w:r>
      <w:r>
        <w:rPr>
          <w:rFonts w:hint="eastAsia" w:asciiTheme="minorEastAsia" w:hAnsiTheme="minorEastAsia" w:eastAsiaTheme="minorEastAsia" w:cstheme="minorEastAsia"/>
          <w:spacing w:val="6"/>
          <w:sz w:val="24"/>
          <w:szCs w:val="24"/>
          <w:u w:val="single" w:color="auto"/>
        </w:rPr>
        <w:t xml:space="preserve">        /</w:t>
      </w:r>
      <w:r>
        <w:rPr>
          <w:rFonts w:hint="eastAsia" w:asciiTheme="minorEastAsia" w:hAnsiTheme="minorEastAsia" w:eastAsiaTheme="minorEastAsia" w:cstheme="minorEastAsia"/>
          <w:sz w:val="24"/>
          <w:szCs w:val="24"/>
          <w:u w:val="single" w:color="auto"/>
        </w:rPr>
        <w:tab/>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 单机无负荷试车费用由</w:t>
      </w:r>
      <w:r>
        <w:rPr>
          <w:rFonts w:hint="eastAsia" w:asciiTheme="minorEastAsia" w:hAnsiTheme="minorEastAsia" w:eastAsiaTheme="minorEastAsia" w:cstheme="minorEastAsia"/>
          <w:spacing w:val="6"/>
          <w:sz w:val="24"/>
          <w:szCs w:val="24"/>
          <w:u w:val="single" w:color="auto"/>
        </w:rPr>
        <w:t xml:space="preserve">       /              </w:t>
      </w:r>
      <w:r>
        <w:rPr>
          <w:rFonts w:hint="eastAsia" w:asciiTheme="minorEastAsia" w:hAnsiTheme="minorEastAsia" w:eastAsiaTheme="minorEastAsia" w:cstheme="minorEastAsia"/>
          <w:spacing w:val="6"/>
          <w:sz w:val="24"/>
          <w:szCs w:val="24"/>
        </w:rPr>
        <w:t xml:space="preserve"> 承担</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 无负荷联动试车费用由</w:t>
      </w:r>
      <w:r>
        <w:rPr>
          <w:rFonts w:hint="eastAsia" w:asciiTheme="minorEastAsia" w:hAnsiTheme="minorEastAsia" w:eastAsiaTheme="minorEastAsia" w:cstheme="minorEastAsia"/>
          <w:spacing w:val="6"/>
          <w:sz w:val="24"/>
          <w:szCs w:val="24"/>
          <w:u w:val="single" w:color="auto"/>
        </w:rPr>
        <w:t xml:space="preserve">        /             </w:t>
      </w:r>
      <w:r>
        <w:rPr>
          <w:rFonts w:hint="eastAsia" w:asciiTheme="minorEastAsia" w:hAnsiTheme="minorEastAsia" w:eastAsiaTheme="minorEastAsia" w:cstheme="minorEastAsia"/>
          <w:spacing w:val="6"/>
          <w:sz w:val="24"/>
          <w:szCs w:val="24"/>
        </w:rPr>
        <w:t xml:space="preserve"> 承担</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4"/>
          <w:sz w:val="24"/>
          <w:szCs w:val="24"/>
        </w:rPr>
        <w:t>3.3.3 投料试车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关于投料试车相关事项的约定：</w:t>
      </w:r>
      <w:r>
        <w:rPr>
          <w:rFonts w:hint="eastAsia" w:asciiTheme="minorEastAsia" w:hAnsiTheme="minorEastAsia" w:eastAsiaTheme="minorEastAsia" w:cstheme="minorEastAsia"/>
          <w:spacing w:val="8"/>
          <w:sz w:val="24"/>
          <w:szCs w:val="24"/>
          <w:u w:val="single" w:color="auto"/>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4"/>
          <w:sz w:val="24"/>
          <w:szCs w:val="24"/>
        </w:rPr>
        <w:t>3.6 竣工退场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4"/>
          <w:sz w:val="24"/>
          <w:szCs w:val="24"/>
        </w:rPr>
        <w:t>3.6.1 竣工退场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承包人完</w:t>
      </w:r>
      <w:r>
        <w:rPr>
          <w:rFonts w:hint="eastAsia" w:asciiTheme="minorEastAsia" w:hAnsiTheme="minorEastAsia" w:eastAsiaTheme="minorEastAsia" w:cstheme="minorEastAsia"/>
          <w:spacing w:val="7"/>
          <w:sz w:val="24"/>
          <w:szCs w:val="24"/>
        </w:rPr>
        <w:t>成</w:t>
      </w:r>
      <w:r>
        <w:rPr>
          <w:rFonts w:hint="eastAsia" w:asciiTheme="minorEastAsia" w:hAnsiTheme="minorEastAsia" w:eastAsiaTheme="minorEastAsia" w:cstheme="minorEastAsia"/>
          <w:spacing w:val="4"/>
          <w:sz w:val="24"/>
          <w:szCs w:val="24"/>
        </w:rPr>
        <w:t>竣工退场的期限：</w:t>
      </w:r>
      <w:r>
        <w:rPr>
          <w:rFonts w:hint="eastAsia" w:asciiTheme="minorEastAsia" w:hAnsiTheme="minorEastAsia" w:eastAsiaTheme="minorEastAsia" w:cstheme="minorEastAsia"/>
          <w:spacing w:val="4"/>
          <w:sz w:val="24"/>
          <w:szCs w:val="24"/>
          <w:u w:val="single" w:color="auto"/>
        </w:rPr>
        <w:t xml:space="preserve">颁发工程接收证书后 3 天内      </w:t>
      </w:r>
      <w:r>
        <w:rPr>
          <w:rFonts w:hint="eastAsia" w:asciiTheme="minorEastAsia" w:hAnsiTheme="minorEastAsia" w:eastAsiaTheme="minorEastAsia" w:cstheme="minorEastAsia"/>
          <w:spacing w:val="4"/>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96" w:firstLineChars="20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14. 竣工结算</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5"/>
          <w:sz w:val="24"/>
          <w:szCs w:val="24"/>
        </w:rPr>
        <w:t>4.1 竣工付款申请</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承包人提交竣工付款申请单的期限：</w:t>
      </w:r>
      <w:r>
        <w:rPr>
          <w:rFonts w:hint="eastAsia" w:asciiTheme="minorEastAsia" w:hAnsiTheme="minorEastAsia" w:eastAsiaTheme="minorEastAsia" w:cstheme="minorEastAsia"/>
          <w:spacing w:val="5"/>
          <w:sz w:val="24"/>
          <w:szCs w:val="24"/>
          <w:u w:val="single" w:color="auto"/>
        </w:rPr>
        <w:t>工程竣工验收合格后</w:t>
      </w:r>
      <w:r>
        <w:rPr>
          <w:rFonts w:hint="eastAsia" w:asciiTheme="minorEastAsia" w:hAnsiTheme="minorEastAsia" w:eastAsiaTheme="minorEastAsia" w:cstheme="minorEastAsia"/>
          <w:spacing w:val="5"/>
          <w:sz w:val="24"/>
          <w:szCs w:val="24"/>
          <w:u w:val="single" w:color="auto"/>
          <w:lang w:val="en-US" w:eastAsia="zh-CN"/>
        </w:rPr>
        <w:t>28天</w:t>
      </w:r>
      <w:r>
        <w:rPr>
          <w:rFonts w:hint="eastAsia" w:asciiTheme="minorEastAsia" w:hAnsiTheme="minorEastAsia" w:eastAsiaTheme="minorEastAsia" w:cstheme="minorEastAsia"/>
          <w:sz w:val="24"/>
          <w:szCs w:val="24"/>
          <w:u w:val="single"/>
          <w:lang w:val="en-US" w:eastAsia="zh-CN"/>
        </w:rPr>
        <w:t>内</w:t>
      </w:r>
      <w:r>
        <w:rPr>
          <w:rFonts w:hint="eastAsia" w:asciiTheme="minorEastAsia" w:hAnsiTheme="minorEastAsia" w:eastAsiaTheme="minorEastAsia" w:cstheme="minorEastAsia"/>
          <w:spacing w:val="-2"/>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3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竣工</w:t>
      </w:r>
      <w:r>
        <w:rPr>
          <w:rFonts w:hint="eastAsia" w:asciiTheme="minorEastAsia" w:hAnsiTheme="minorEastAsia" w:eastAsiaTheme="minorEastAsia" w:cstheme="minorEastAsia"/>
          <w:spacing w:val="11"/>
          <w:sz w:val="24"/>
          <w:szCs w:val="24"/>
        </w:rPr>
        <w:t>付</w:t>
      </w:r>
      <w:r>
        <w:rPr>
          <w:rFonts w:hint="eastAsia" w:asciiTheme="minorEastAsia" w:hAnsiTheme="minorEastAsia" w:eastAsiaTheme="minorEastAsia" w:cstheme="minorEastAsia"/>
          <w:spacing w:val="7"/>
          <w:sz w:val="24"/>
          <w:szCs w:val="24"/>
        </w:rPr>
        <w:t>款申请单应包括的内容：</w:t>
      </w:r>
      <w:r>
        <w:rPr>
          <w:rFonts w:hint="eastAsia" w:asciiTheme="minorEastAsia" w:hAnsiTheme="minorEastAsia" w:eastAsiaTheme="minorEastAsia" w:cstheme="minorEastAsia"/>
          <w:spacing w:val="7"/>
          <w:sz w:val="24"/>
          <w:szCs w:val="24"/>
          <w:u w:val="single" w:color="auto"/>
        </w:rPr>
        <w:t xml:space="preserve">  执行通用条款  </w:t>
      </w:r>
      <w:r>
        <w:rPr>
          <w:rFonts w:hint="eastAsia" w:asciiTheme="minorEastAsia" w:hAnsiTheme="minorEastAsia" w:eastAsiaTheme="minorEastAsia" w:cstheme="minorEastAsia"/>
          <w:spacing w:val="7"/>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5"/>
          <w:sz w:val="24"/>
          <w:szCs w:val="24"/>
        </w:rPr>
        <w:t>4.2 竣工结算审核</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发包人审批竣工付款申请单的期限：</w:t>
      </w:r>
      <w:r>
        <w:rPr>
          <w:rFonts w:hint="eastAsia" w:asciiTheme="minorEastAsia" w:hAnsiTheme="minorEastAsia" w:eastAsiaTheme="minorEastAsia" w:cstheme="minorEastAsia"/>
          <w:spacing w:val="5"/>
          <w:sz w:val="24"/>
          <w:szCs w:val="24"/>
          <w:u w:val="single" w:color="auto"/>
        </w:rPr>
        <w:t xml:space="preserve">收到竣工付款申请单 28 </w:t>
      </w:r>
      <w:r>
        <w:rPr>
          <w:rFonts w:hint="eastAsia" w:asciiTheme="minorEastAsia" w:hAnsiTheme="minorEastAsia" w:eastAsiaTheme="minorEastAsia" w:cstheme="minorEastAsia"/>
          <w:spacing w:val="1"/>
          <w:sz w:val="24"/>
          <w:szCs w:val="24"/>
          <w:u w:val="single" w:color="auto"/>
        </w:rPr>
        <w:t>天</w:t>
      </w:r>
      <w:r>
        <w:rPr>
          <w:rFonts w:hint="eastAsia" w:asciiTheme="minorEastAsia" w:hAnsiTheme="minorEastAsia" w:eastAsiaTheme="minorEastAsia" w:cstheme="minorEastAsia"/>
          <w:spacing w:val="-1"/>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发包人</w:t>
      </w:r>
      <w:r>
        <w:rPr>
          <w:rFonts w:hint="eastAsia" w:asciiTheme="minorEastAsia" w:hAnsiTheme="minorEastAsia" w:eastAsiaTheme="minorEastAsia" w:cstheme="minorEastAsia"/>
          <w:spacing w:val="6"/>
          <w:sz w:val="24"/>
          <w:szCs w:val="24"/>
        </w:rPr>
        <w:t>完</w:t>
      </w:r>
      <w:r>
        <w:rPr>
          <w:rFonts w:hint="eastAsia" w:asciiTheme="minorEastAsia" w:hAnsiTheme="minorEastAsia" w:eastAsiaTheme="minorEastAsia" w:cstheme="minorEastAsia"/>
          <w:spacing w:val="4"/>
          <w:sz w:val="24"/>
          <w:szCs w:val="24"/>
        </w:rPr>
        <w:t>成竣工付款的期限：</w:t>
      </w:r>
      <w:r>
        <w:rPr>
          <w:rFonts w:hint="eastAsia" w:asciiTheme="minorEastAsia" w:hAnsiTheme="minorEastAsia" w:eastAsiaTheme="minorEastAsia" w:cstheme="minorEastAsia"/>
          <w:spacing w:val="4"/>
          <w:sz w:val="24"/>
          <w:szCs w:val="24"/>
          <w:u w:val="single" w:color="auto"/>
        </w:rPr>
        <w:t xml:space="preserve">  签发竣工付款申请单 28 天内  </w:t>
      </w:r>
      <w:r>
        <w:rPr>
          <w:rFonts w:hint="eastAsia" w:asciiTheme="minorEastAsia" w:hAnsiTheme="minorEastAsia" w:eastAsiaTheme="minorEastAsia" w:cstheme="minorEastAsia"/>
          <w:spacing w:val="4"/>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关于竣工付款证书异议部分复核的方式和程序：</w:t>
      </w:r>
      <w:r>
        <w:rPr>
          <w:rFonts w:hint="eastAsia" w:asciiTheme="minorEastAsia" w:hAnsiTheme="minorEastAsia" w:eastAsiaTheme="minorEastAsia" w:cstheme="minorEastAsia"/>
          <w:spacing w:val="8"/>
          <w:sz w:val="24"/>
          <w:szCs w:val="24"/>
          <w:u w:val="single" w:color="auto"/>
        </w:rPr>
        <w:t xml:space="preserve"> 执行通用条款</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4"/>
          <w:sz w:val="24"/>
          <w:szCs w:val="24"/>
        </w:rPr>
        <w:t>4.4 最终结清</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1</w:t>
      </w:r>
      <w:r>
        <w:rPr>
          <w:rFonts w:hint="eastAsia" w:asciiTheme="minorEastAsia" w:hAnsiTheme="minorEastAsia" w:eastAsiaTheme="minorEastAsia" w:cstheme="minorEastAsia"/>
          <w:spacing w:val="7"/>
          <w:sz w:val="24"/>
          <w:szCs w:val="24"/>
        </w:rPr>
        <w:t>4</w:t>
      </w:r>
      <w:r>
        <w:rPr>
          <w:rFonts w:hint="eastAsia" w:asciiTheme="minorEastAsia" w:hAnsiTheme="minorEastAsia" w:eastAsiaTheme="minorEastAsia" w:cstheme="minorEastAsia"/>
          <w:spacing w:val="5"/>
          <w:sz w:val="24"/>
          <w:szCs w:val="24"/>
        </w:rPr>
        <w:t>.4.1 最终结清申请单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3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承</w:t>
      </w:r>
      <w:r>
        <w:rPr>
          <w:rFonts w:hint="eastAsia" w:asciiTheme="minorEastAsia" w:hAnsiTheme="minorEastAsia" w:eastAsiaTheme="minorEastAsia" w:cstheme="minorEastAsia"/>
          <w:spacing w:val="7"/>
          <w:sz w:val="24"/>
          <w:szCs w:val="24"/>
        </w:rPr>
        <w:t>包人提交最终结清申请单的份数：</w:t>
      </w:r>
      <w:r>
        <w:rPr>
          <w:rFonts w:hint="eastAsia" w:asciiTheme="minorEastAsia" w:hAnsiTheme="minorEastAsia" w:eastAsiaTheme="minorEastAsia" w:cstheme="minorEastAsia"/>
          <w:spacing w:val="7"/>
          <w:sz w:val="24"/>
          <w:szCs w:val="24"/>
          <w:u w:val="single" w:color="auto"/>
        </w:rPr>
        <w:t xml:space="preserve">   四份            </w:t>
      </w:r>
      <w:r>
        <w:rPr>
          <w:rFonts w:hint="eastAsia" w:asciiTheme="minorEastAsia" w:hAnsiTheme="minorEastAsia" w:eastAsiaTheme="minorEastAsia" w:cstheme="minorEastAsia"/>
          <w:spacing w:val="7"/>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52"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8"/>
          <w:sz w:val="24"/>
          <w:szCs w:val="24"/>
        </w:rPr>
        <w:t>承</w:t>
      </w:r>
      <w:r>
        <w:rPr>
          <w:rFonts w:hint="eastAsia" w:asciiTheme="minorEastAsia" w:hAnsiTheme="minorEastAsia" w:eastAsiaTheme="minorEastAsia" w:cstheme="minorEastAsia"/>
          <w:spacing w:val="15"/>
          <w:sz w:val="24"/>
          <w:szCs w:val="24"/>
        </w:rPr>
        <w:t>包</w:t>
      </w:r>
      <w:r>
        <w:rPr>
          <w:rFonts w:hint="eastAsia" w:asciiTheme="minorEastAsia" w:hAnsiTheme="minorEastAsia" w:eastAsiaTheme="minorEastAsia" w:cstheme="minorEastAsia"/>
          <w:spacing w:val="9"/>
          <w:sz w:val="24"/>
          <w:szCs w:val="24"/>
        </w:rPr>
        <w:t>人提交最终结算申请单期限：</w:t>
      </w:r>
      <w:r>
        <w:rPr>
          <w:rFonts w:hint="eastAsia" w:asciiTheme="minorEastAsia" w:hAnsiTheme="minorEastAsia" w:eastAsiaTheme="minorEastAsia" w:cstheme="minorEastAsia"/>
          <w:spacing w:val="9"/>
          <w:sz w:val="24"/>
          <w:szCs w:val="24"/>
          <w:u w:val="single" w:color="auto"/>
        </w:rPr>
        <w:t>缺陷期满且工程竣工投产一年</w:t>
      </w:r>
      <w:r>
        <w:rPr>
          <w:rFonts w:hint="eastAsia" w:asciiTheme="minorEastAsia" w:hAnsiTheme="minorEastAsia" w:eastAsiaTheme="minorEastAsia" w:cstheme="minorEastAsia"/>
          <w:spacing w:val="-1"/>
          <w:sz w:val="24"/>
          <w:szCs w:val="24"/>
          <w:u w:val="single"/>
        </w:rPr>
        <w:t>后</w:t>
      </w:r>
      <w:r>
        <w:rPr>
          <w:rFonts w:hint="eastAsia" w:asciiTheme="minorEastAsia" w:hAnsiTheme="minorEastAsia" w:eastAsiaTheme="minorEastAsia" w:cstheme="minorEastAsia"/>
          <w:spacing w:val="-1"/>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6"/>
          <w:sz w:val="24"/>
          <w:szCs w:val="24"/>
        </w:rPr>
        <w:t>4.4.2 最终结清证书和支付</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6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2"/>
          <w:sz w:val="24"/>
          <w:szCs w:val="24"/>
        </w:rPr>
        <w:t>(1</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11"/>
          <w:sz w:val="24"/>
          <w:szCs w:val="24"/>
        </w:rPr>
        <w:t xml:space="preserve"> 发包人完成最终结清申请单的审批并颁发最终结清证书的期限：</w:t>
      </w:r>
      <w:r>
        <w:rPr>
          <w:rFonts w:hint="eastAsia" w:asciiTheme="minorEastAsia" w:hAnsiTheme="minorEastAsia" w:eastAsiaTheme="minorEastAsia" w:cstheme="minorEastAsia"/>
          <w:spacing w:val="11"/>
          <w:sz w:val="24"/>
          <w:szCs w:val="24"/>
          <w:u w:val="single" w:color="auto"/>
        </w:rPr>
        <w:t xml:space="preserve"> 收到申</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7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u w:val="single"/>
        </w:rPr>
        <w:t xml:space="preserve">请 28 天内 </w:t>
      </w:r>
      <w:r>
        <w:rPr>
          <w:rFonts w:hint="eastAsia" w:asciiTheme="minorEastAsia" w:hAnsiTheme="minorEastAsia" w:eastAsiaTheme="minorEastAsia" w:cstheme="minorEastAsia"/>
          <w:spacing w:val="-1"/>
          <w:sz w:val="24"/>
          <w:szCs w:val="24"/>
          <w:u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 xml:space="preserve">(2) </w:t>
      </w:r>
      <w:r>
        <w:rPr>
          <w:rFonts w:hint="eastAsia" w:asciiTheme="minorEastAsia" w:hAnsiTheme="minorEastAsia" w:eastAsiaTheme="minorEastAsia" w:cstheme="minorEastAsia"/>
          <w:spacing w:val="6"/>
          <w:sz w:val="24"/>
          <w:szCs w:val="24"/>
        </w:rPr>
        <w:t>发包人完成支付的期限：</w:t>
      </w:r>
      <w:r>
        <w:rPr>
          <w:rFonts w:hint="eastAsia" w:asciiTheme="minorEastAsia" w:hAnsiTheme="minorEastAsia" w:eastAsiaTheme="minorEastAsia" w:cstheme="minorEastAsia"/>
          <w:spacing w:val="6"/>
          <w:sz w:val="24"/>
          <w:szCs w:val="24"/>
          <w:u w:val="single" w:color="auto"/>
        </w:rPr>
        <w:t xml:space="preserve">  申请签发后 14 天内  </w:t>
      </w:r>
      <w:r>
        <w:rPr>
          <w:rFonts w:hint="eastAsia" w:asciiTheme="minorEastAsia" w:hAnsiTheme="minorEastAsia" w:eastAsiaTheme="minorEastAsia" w:cstheme="minorEastAsia"/>
          <w:spacing w:val="6"/>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4" w:firstLineChars="20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15. 缺陷责任期与保修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7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15.</w:t>
      </w:r>
      <w:r>
        <w:rPr>
          <w:rFonts w:hint="eastAsia" w:asciiTheme="minorEastAsia" w:hAnsiTheme="minorEastAsia" w:eastAsiaTheme="minorEastAsia" w:cstheme="minorEastAsia"/>
          <w:spacing w:val="-1"/>
          <w:sz w:val="24"/>
          <w:szCs w:val="24"/>
        </w:rPr>
        <w:t>2 缺陷责任期</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缺陷责任期的具体</w:t>
      </w:r>
      <w:r>
        <w:rPr>
          <w:rFonts w:hint="eastAsia" w:asciiTheme="minorEastAsia" w:hAnsiTheme="minorEastAsia" w:eastAsiaTheme="minorEastAsia" w:cstheme="minorEastAsia"/>
          <w:spacing w:val="6"/>
          <w:sz w:val="24"/>
          <w:szCs w:val="24"/>
        </w:rPr>
        <w:t>期</w:t>
      </w:r>
      <w:r>
        <w:rPr>
          <w:rFonts w:hint="eastAsia" w:asciiTheme="minorEastAsia" w:hAnsiTheme="minorEastAsia" w:eastAsiaTheme="minorEastAsia" w:cstheme="minorEastAsia"/>
          <w:spacing w:val="4"/>
          <w:sz w:val="24"/>
          <w:szCs w:val="24"/>
        </w:rPr>
        <w:t>限：</w:t>
      </w:r>
      <w:r>
        <w:rPr>
          <w:rFonts w:hint="eastAsia" w:asciiTheme="minorEastAsia" w:hAnsiTheme="minorEastAsia" w:eastAsiaTheme="minorEastAsia" w:cstheme="minorEastAsia"/>
          <w:spacing w:val="4"/>
          <w:sz w:val="24"/>
          <w:szCs w:val="24"/>
          <w:u w:val="single" w:color="auto"/>
        </w:rPr>
        <w:t xml:space="preserve">    12 个月                       </w:t>
      </w:r>
      <w:r>
        <w:rPr>
          <w:rFonts w:hint="eastAsia" w:asciiTheme="minorEastAsia" w:hAnsiTheme="minorEastAsia" w:eastAsiaTheme="minorEastAsia" w:cstheme="minorEastAsia"/>
          <w:spacing w:val="4"/>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7"/>
          <w:sz w:val="24"/>
          <w:szCs w:val="24"/>
        </w:rPr>
        <w:t>5</w:t>
      </w:r>
      <w:r>
        <w:rPr>
          <w:rFonts w:hint="eastAsia" w:asciiTheme="minorEastAsia" w:hAnsiTheme="minorEastAsia" w:eastAsiaTheme="minorEastAsia" w:cstheme="minorEastAsia"/>
          <w:spacing w:val="4"/>
          <w:sz w:val="24"/>
          <w:szCs w:val="24"/>
        </w:rPr>
        <w:t>.3 质量保证金</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关于是否</w:t>
      </w:r>
      <w:r>
        <w:rPr>
          <w:rFonts w:hint="eastAsia" w:asciiTheme="minorEastAsia" w:hAnsiTheme="minorEastAsia" w:eastAsiaTheme="minorEastAsia" w:cstheme="minorEastAsia"/>
          <w:spacing w:val="10"/>
          <w:sz w:val="24"/>
          <w:szCs w:val="24"/>
        </w:rPr>
        <w:t>扣</w:t>
      </w:r>
      <w:r>
        <w:rPr>
          <w:rFonts w:hint="eastAsia" w:asciiTheme="minorEastAsia" w:hAnsiTheme="minorEastAsia" w:eastAsiaTheme="minorEastAsia" w:cstheme="minorEastAsia"/>
          <w:spacing w:val="6"/>
          <w:sz w:val="24"/>
          <w:szCs w:val="24"/>
        </w:rPr>
        <w:t>留质量保证金的约定：</w:t>
      </w:r>
      <w:r>
        <w:rPr>
          <w:rFonts w:hint="eastAsia" w:asciiTheme="minorEastAsia" w:hAnsiTheme="minorEastAsia" w:eastAsiaTheme="minorEastAsia" w:cstheme="minorEastAsia"/>
          <w:spacing w:val="6"/>
          <w:sz w:val="24"/>
          <w:szCs w:val="24"/>
          <w:u w:val="single" w:color="auto"/>
        </w:rPr>
        <w:t xml:space="preserve">      扣留              </w:t>
      </w:r>
      <w:r>
        <w:rPr>
          <w:rFonts w:hint="eastAsia" w:asciiTheme="minorEastAsia" w:hAnsiTheme="minorEastAsia" w:eastAsiaTheme="minorEastAsia" w:cstheme="minorEastAsia"/>
          <w:spacing w:val="6"/>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15.3.1 承包人提供质量保证金的方</w:t>
      </w:r>
      <w:r>
        <w:rPr>
          <w:rFonts w:hint="eastAsia" w:asciiTheme="minorEastAsia" w:hAnsiTheme="minorEastAsia" w:eastAsiaTheme="minorEastAsia" w:cstheme="minorEastAsia"/>
          <w:spacing w:val="4"/>
          <w:sz w:val="24"/>
          <w:szCs w:val="24"/>
        </w:rPr>
        <w:t>式</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质量保证金</w:t>
      </w:r>
      <w:r>
        <w:rPr>
          <w:rFonts w:hint="eastAsia" w:asciiTheme="minorEastAsia" w:hAnsiTheme="minorEastAsia" w:eastAsiaTheme="minorEastAsia" w:cstheme="minorEastAsia"/>
          <w:spacing w:val="1"/>
          <w:sz w:val="24"/>
          <w:szCs w:val="24"/>
        </w:rPr>
        <w:t>采用以下第</w:t>
      </w:r>
      <w:r>
        <w:rPr>
          <w:rFonts w:hint="eastAsia" w:asciiTheme="minorEastAsia" w:hAnsiTheme="minorEastAsia" w:eastAsiaTheme="minorEastAsia" w:cstheme="minorEastAsia"/>
          <w:spacing w:val="1"/>
          <w:sz w:val="24"/>
          <w:szCs w:val="24"/>
          <w:u w:val="single" w:color="auto"/>
        </w:rPr>
        <w:t xml:space="preserve"> 2  </w:t>
      </w:r>
      <w:r>
        <w:rPr>
          <w:rFonts w:hint="eastAsia" w:asciiTheme="minorEastAsia" w:hAnsiTheme="minorEastAsia" w:eastAsiaTheme="minorEastAsia" w:cstheme="minorEastAsia"/>
          <w:spacing w:val="1"/>
          <w:sz w:val="24"/>
          <w:szCs w:val="24"/>
        </w:rPr>
        <w:t xml:space="preserve"> 种方式：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4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pacing w:val="9"/>
          <w:sz w:val="24"/>
          <w:szCs w:val="24"/>
        </w:rPr>
        <w:t>1) 质量保证金保函，保证金额为：</w:t>
      </w:r>
      <w:r>
        <w:rPr>
          <w:rFonts w:hint="eastAsia" w:asciiTheme="minorEastAsia" w:hAnsiTheme="minorEastAsia" w:eastAsiaTheme="minorEastAsia" w:cstheme="minorEastAsia"/>
          <w:spacing w:val="9"/>
          <w:sz w:val="24"/>
          <w:szCs w:val="24"/>
          <w:u w:val="single" w:color="auto"/>
        </w:rPr>
        <w:t xml:space="preserve">       /            </w:t>
      </w:r>
      <w:r>
        <w:rPr>
          <w:rFonts w:hint="eastAsia" w:asciiTheme="minorEastAsia" w:hAnsiTheme="minorEastAsia" w:eastAsiaTheme="minorEastAsia" w:cstheme="minorEastAsia"/>
          <w:spacing w:val="9"/>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4"/>
          <w:sz w:val="24"/>
          <w:szCs w:val="24"/>
          <w:u w:val="single" w:color="auto"/>
        </w:rPr>
        <w:t xml:space="preserve">   3  </w:t>
      </w:r>
      <w:r>
        <w:rPr>
          <w:rFonts w:hint="eastAsia" w:asciiTheme="minorEastAsia" w:hAnsiTheme="minorEastAsia" w:eastAsiaTheme="minorEastAsia" w:cstheme="minorEastAsia"/>
          <w:spacing w:val="4"/>
          <w:sz w:val="24"/>
          <w:szCs w:val="24"/>
        </w:rPr>
        <w:t xml:space="preserve"> %的工程款；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(3) 其他方式:</w:t>
      </w:r>
      <w:r>
        <w:rPr>
          <w:rFonts w:hint="eastAsia" w:asciiTheme="minorEastAsia" w:hAnsiTheme="minorEastAsia" w:eastAsiaTheme="minorEastAsia" w:cstheme="minorEastAsia"/>
          <w:spacing w:val="5"/>
          <w:sz w:val="24"/>
          <w:szCs w:val="24"/>
          <w:u w:val="single" w:color="auto"/>
        </w:rPr>
        <w:t xml:space="preserve">             /                          </w:t>
      </w: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15.3.2 质量保证金的扣</w:t>
      </w:r>
      <w:r>
        <w:rPr>
          <w:rFonts w:hint="eastAsia" w:asciiTheme="minorEastAsia" w:hAnsiTheme="minorEastAsia" w:eastAsiaTheme="minorEastAsia" w:cstheme="minorEastAsia"/>
          <w:spacing w:val="3"/>
          <w:sz w:val="24"/>
          <w:szCs w:val="24"/>
        </w:rPr>
        <w:t>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质量保证金的扣留采取以下第</w:t>
      </w:r>
      <w:r>
        <w:rPr>
          <w:rFonts w:hint="eastAsia" w:asciiTheme="minorEastAsia" w:hAnsiTheme="minorEastAsia" w:eastAsiaTheme="minorEastAsia" w:cstheme="minorEastAsia"/>
          <w:spacing w:val="8"/>
          <w:sz w:val="24"/>
          <w:szCs w:val="24"/>
          <w:u w:val="single" w:color="auto"/>
        </w:rPr>
        <w:t xml:space="preserve">   2 </w:t>
      </w:r>
      <w:r>
        <w:rPr>
          <w:rFonts w:hint="eastAsia" w:asciiTheme="minorEastAsia" w:hAnsiTheme="minorEastAsia" w:eastAsiaTheme="minorEastAsia" w:cstheme="minorEastAsia"/>
          <w:spacing w:val="8"/>
          <w:sz w:val="24"/>
          <w:szCs w:val="24"/>
        </w:rPr>
        <w:t>种方式</w:t>
      </w:r>
      <w:r>
        <w:rPr>
          <w:rFonts w:hint="eastAsia" w:asciiTheme="minorEastAsia" w:hAnsiTheme="minorEastAsia" w:eastAsiaTheme="minorEastAsia" w:cstheme="minorEastAsia"/>
          <w:spacing w:val="6"/>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(1) 在支付工程进度款时逐次扣留，在此情形下，质量保证金的计算基数不</w:t>
      </w:r>
      <w:r>
        <w:rPr>
          <w:rFonts w:hint="eastAsia" w:asciiTheme="minorEastAsia" w:hAnsiTheme="minorEastAsia" w:eastAsiaTheme="minorEastAsia" w:cstheme="minorEastAsia"/>
          <w:spacing w:val="11"/>
          <w:sz w:val="24"/>
          <w:szCs w:val="24"/>
        </w:rPr>
        <w:t>包</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9"/>
          <w:sz w:val="24"/>
          <w:szCs w:val="24"/>
        </w:rPr>
        <w:t>括预付款的支付、扣回以及价格调整的金额；</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4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pacing w:val="13"/>
          <w:sz w:val="24"/>
          <w:szCs w:val="24"/>
        </w:rPr>
        <w:t>2) 工程竣工结算时一次性扣留质量保证金；</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(3)其他</w:t>
      </w:r>
      <w:r>
        <w:rPr>
          <w:rFonts w:hint="eastAsia" w:asciiTheme="minorEastAsia" w:hAnsiTheme="minorEastAsia" w:eastAsiaTheme="minorEastAsia" w:cstheme="minorEastAsia"/>
          <w:spacing w:val="5"/>
          <w:sz w:val="24"/>
          <w:szCs w:val="24"/>
        </w:rPr>
        <w:t>扣</w:t>
      </w:r>
      <w:r>
        <w:rPr>
          <w:rFonts w:hint="eastAsia" w:asciiTheme="minorEastAsia" w:hAnsiTheme="minorEastAsia" w:eastAsiaTheme="minorEastAsia" w:cstheme="minorEastAsia"/>
          <w:spacing w:val="4"/>
          <w:sz w:val="24"/>
          <w:szCs w:val="24"/>
        </w:rPr>
        <w:t>留方式:</w:t>
      </w:r>
      <w:r>
        <w:rPr>
          <w:rFonts w:hint="eastAsia" w:asciiTheme="minorEastAsia" w:hAnsiTheme="minorEastAsia" w:eastAsiaTheme="minorEastAsia" w:cstheme="minorEastAsia"/>
          <w:spacing w:val="4"/>
          <w:sz w:val="24"/>
          <w:szCs w:val="24"/>
          <w:u w:val="single" w:color="auto"/>
        </w:rPr>
        <w:t xml:space="preserve">         /         </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36"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4"/>
          <w:sz w:val="24"/>
          <w:szCs w:val="24"/>
        </w:rPr>
        <w:t>关</w:t>
      </w:r>
      <w:r>
        <w:rPr>
          <w:rFonts w:hint="eastAsia" w:asciiTheme="minorEastAsia" w:hAnsiTheme="minorEastAsia" w:eastAsiaTheme="minorEastAsia" w:cstheme="minorEastAsia"/>
          <w:spacing w:val="13"/>
          <w:sz w:val="24"/>
          <w:szCs w:val="24"/>
        </w:rPr>
        <w:t>于</w:t>
      </w:r>
      <w:r>
        <w:rPr>
          <w:rFonts w:hint="eastAsia" w:asciiTheme="minorEastAsia" w:hAnsiTheme="minorEastAsia" w:eastAsiaTheme="minorEastAsia" w:cstheme="minorEastAsia"/>
          <w:spacing w:val="7"/>
          <w:sz w:val="24"/>
          <w:szCs w:val="24"/>
        </w:rPr>
        <w:t>质量保证金的补充约定：</w:t>
      </w:r>
      <w:r>
        <w:rPr>
          <w:rFonts w:hint="eastAsia" w:asciiTheme="minorEastAsia" w:hAnsiTheme="minorEastAsia" w:eastAsiaTheme="minorEastAsia" w:cstheme="minorEastAsia"/>
          <w:spacing w:val="7"/>
          <w:sz w:val="24"/>
          <w:szCs w:val="24"/>
          <w:u w:val="single" w:color="auto"/>
        </w:rPr>
        <w:t xml:space="preserve">   /</w:t>
      </w:r>
      <w:r>
        <w:rPr>
          <w:rFonts w:hint="eastAsia" w:asciiTheme="minorEastAsia" w:hAnsiTheme="minorEastAsia" w:eastAsiaTheme="minorEastAsia" w:cstheme="minorEastAsia"/>
          <w:spacing w:val="7"/>
          <w:sz w:val="24"/>
          <w:szCs w:val="24"/>
          <w:u w:val="single" w:color="auto"/>
          <w:lang w:val="en-US" w:eastAsia="zh-CN"/>
        </w:rPr>
        <w:t xml:space="preserve">    </w:t>
      </w:r>
      <w:r>
        <w:rPr>
          <w:rFonts w:hint="eastAsia" w:asciiTheme="minorEastAsia" w:hAnsiTheme="minorEastAsia" w:eastAsiaTheme="minorEastAsia" w:cstheme="minorEastAsia"/>
          <w:spacing w:val="7"/>
          <w:sz w:val="24"/>
          <w:szCs w:val="24"/>
          <w:u w:val="none" w:color="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5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6"/>
          <w:sz w:val="24"/>
          <w:szCs w:val="24"/>
        </w:rPr>
        <w:t>5.4 保修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4"/>
          <w:sz w:val="24"/>
          <w:szCs w:val="24"/>
        </w:rPr>
        <w:t>5.4.1 保修责任</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工程保</w:t>
      </w:r>
      <w:r>
        <w:rPr>
          <w:rFonts w:hint="eastAsia" w:asciiTheme="minorEastAsia" w:hAnsiTheme="minorEastAsia" w:eastAsiaTheme="minorEastAsia" w:cstheme="minorEastAsia"/>
          <w:spacing w:val="9"/>
          <w:sz w:val="24"/>
          <w:szCs w:val="24"/>
        </w:rPr>
        <w:t>修</w:t>
      </w:r>
      <w:r>
        <w:rPr>
          <w:rFonts w:hint="eastAsia" w:asciiTheme="minorEastAsia" w:hAnsiTheme="minorEastAsia" w:eastAsiaTheme="minorEastAsia" w:cstheme="minorEastAsia"/>
          <w:spacing w:val="6"/>
          <w:sz w:val="24"/>
          <w:szCs w:val="24"/>
        </w:rPr>
        <w:t>期为：</w:t>
      </w:r>
      <w:r>
        <w:rPr>
          <w:rFonts w:hint="eastAsia" w:asciiTheme="minorEastAsia" w:hAnsiTheme="minorEastAsia" w:eastAsiaTheme="minorEastAsia" w:cstheme="minorEastAsia"/>
          <w:spacing w:val="6"/>
          <w:sz w:val="24"/>
          <w:szCs w:val="24"/>
          <w:u w:val="single" w:color="auto"/>
        </w:rPr>
        <w:t xml:space="preserve">  见工程质量保修书  </w:t>
      </w:r>
      <w:r>
        <w:rPr>
          <w:rFonts w:hint="eastAsia" w:asciiTheme="minorEastAsia" w:hAnsiTheme="minorEastAsia" w:eastAsiaTheme="minorEastAsia" w:cstheme="minorEastAsia"/>
          <w:spacing w:val="6"/>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4"/>
          <w:sz w:val="24"/>
          <w:szCs w:val="24"/>
        </w:rPr>
        <w:t>5.4.3 修复通知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承包人</w:t>
      </w:r>
      <w:r>
        <w:rPr>
          <w:rFonts w:hint="eastAsia" w:asciiTheme="minorEastAsia" w:hAnsiTheme="minorEastAsia" w:eastAsiaTheme="minorEastAsia" w:cstheme="minorEastAsia"/>
          <w:spacing w:val="6"/>
          <w:sz w:val="24"/>
          <w:szCs w:val="24"/>
        </w:rPr>
        <w:t>收到保修通知并到达工程现场的合理时间：</w:t>
      </w:r>
      <w:r>
        <w:rPr>
          <w:rFonts w:hint="eastAsia" w:asciiTheme="minorEastAsia" w:hAnsiTheme="minorEastAsia" w:eastAsiaTheme="minorEastAsia" w:cstheme="minorEastAsia"/>
          <w:spacing w:val="6"/>
          <w:sz w:val="24"/>
          <w:szCs w:val="24"/>
          <w:u w:val="single" w:color="auto"/>
        </w:rPr>
        <w:t xml:space="preserve">24 小时内   </w:t>
      </w:r>
      <w:r>
        <w:rPr>
          <w:rFonts w:hint="eastAsia" w:asciiTheme="minorEastAsia" w:hAnsiTheme="minorEastAsia" w:eastAsiaTheme="minorEastAsia" w:cstheme="minorEastAsia"/>
          <w:spacing w:val="6"/>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8" w:firstLineChars="20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16. 违约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7"/>
          <w:sz w:val="24"/>
          <w:szCs w:val="24"/>
        </w:rPr>
        <w:t>6</w:t>
      </w:r>
      <w:r>
        <w:rPr>
          <w:rFonts w:hint="eastAsia" w:asciiTheme="minorEastAsia" w:hAnsiTheme="minorEastAsia" w:eastAsiaTheme="minorEastAsia" w:cstheme="minorEastAsia"/>
          <w:spacing w:val="4"/>
          <w:sz w:val="24"/>
          <w:szCs w:val="24"/>
        </w:rPr>
        <w:t>.1 发包人违约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16.1.1 发包人违约的</w:t>
      </w:r>
      <w:r>
        <w:rPr>
          <w:rFonts w:hint="eastAsia" w:asciiTheme="minorEastAsia" w:hAnsiTheme="minorEastAsia" w:eastAsiaTheme="minorEastAsia" w:cstheme="minorEastAsia"/>
          <w:spacing w:val="1"/>
          <w:sz w:val="24"/>
          <w:szCs w:val="24"/>
        </w:rPr>
        <w:t>情</w:t>
      </w:r>
      <w:r>
        <w:rPr>
          <w:rFonts w:hint="eastAsia" w:asciiTheme="minorEastAsia" w:hAnsiTheme="minorEastAsia" w:eastAsiaTheme="minorEastAsia" w:cstheme="minorEastAsia"/>
          <w:sz w:val="24"/>
          <w:szCs w:val="24"/>
        </w:rPr>
        <w:t>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发</w:t>
      </w:r>
      <w:r>
        <w:rPr>
          <w:rFonts w:hint="eastAsia" w:asciiTheme="minorEastAsia" w:hAnsiTheme="minorEastAsia" w:eastAsiaTheme="minorEastAsia" w:cstheme="minorEastAsia"/>
          <w:spacing w:val="7"/>
          <w:sz w:val="24"/>
          <w:szCs w:val="24"/>
        </w:rPr>
        <w:t>包人违约的其他情形：</w:t>
      </w:r>
      <w:r>
        <w:rPr>
          <w:rFonts w:hint="eastAsia" w:asciiTheme="minorEastAsia" w:hAnsiTheme="minorEastAsia" w:eastAsiaTheme="minorEastAsia" w:cstheme="minorEastAsia"/>
          <w:spacing w:val="7"/>
          <w:sz w:val="24"/>
          <w:szCs w:val="24"/>
          <w:u w:val="single" w:color="auto"/>
        </w:rPr>
        <w:t xml:space="preserve">          /</w:t>
      </w:r>
    </w:p>
    <w:p>
      <w:pPr>
        <w:keepNext w:val="0"/>
        <w:keepLines w:val="0"/>
        <w:pageBreakBefore w:val="0"/>
        <w:widowControl w:val="0"/>
        <w:tabs>
          <w:tab w:val="left" w:pos="6872"/>
        </w:tabs>
        <w:kinsoku/>
        <w:wordWrap/>
        <w:overflowPunct/>
        <w:topLinePunct w:val="0"/>
        <w:autoSpaceDE/>
        <w:autoSpaceDN/>
        <w:bidi w:val="0"/>
        <w:adjustRightInd w:val="0"/>
        <w:snapToGrid w:val="0"/>
        <w:spacing w:line="360" w:lineRule="auto"/>
        <w:ind w:left="0" w:leftChars="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12"/>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16.1.2 发包人违约的责</w:t>
      </w:r>
      <w:r>
        <w:rPr>
          <w:rFonts w:hint="eastAsia" w:asciiTheme="minorEastAsia" w:hAnsiTheme="minorEastAsia" w:eastAsiaTheme="minorEastAsia" w:cstheme="minorEastAsia"/>
          <w:spacing w:val="3"/>
          <w:sz w:val="24"/>
          <w:szCs w:val="24"/>
        </w:rPr>
        <w:t>任</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4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发</w:t>
      </w:r>
      <w:r>
        <w:rPr>
          <w:rFonts w:hint="eastAsia" w:asciiTheme="minorEastAsia" w:hAnsiTheme="minorEastAsia" w:eastAsiaTheme="minorEastAsia" w:cstheme="minorEastAsia"/>
          <w:spacing w:val="12"/>
          <w:sz w:val="24"/>
          <w:szCs w:val="24"/>
        </w:rPr>
        <w:t>包</w:t>
      </w:r>
      <w:r>
        <w:rPr>
          <w:rFonts w:hint="eastAsia" w:asciiTheme="minorEastAsia" w:hAnsiTheme="minorEastAsia" w:eastAsiaTheme="minorEastAsia" w:cstheme="minorEastAsia"/>
          <w:spacing w:val="8"/>
          <w:sz w:val="24"/>
          <w:szCs w:val="24"/>
        </w:rPr>
        <w:t>人违约责任的承担方式和计算方法：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 因发包人原因未能在计划开工日期前 7 天内下达开工通知的违约责任</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4"/>
          <w:sz w:val="24"/>
          <w:szCs w:val="24"/>
          <w:u w:val="single"/>
        </w:rPr>
        <w:t xml:space="preserve">双方另行确定 </w:t>
      </w:r>
      <w:r>
        <w:rPr>
          <w:rFonts w:hint="eastAsia" w:asciiTheme="minorEastAsia" w:hAnsiTheme="minorEastAsia" w:eastAsiaTheme="minorEastAsia" w:cstheme="minorEastAsia"/>
          <w:spacing w:val="2"/>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60" w:firstLineChars="200"/>
        <w:textAlignment w:val="auto"/>
        <w:rPr>
          <w:rFonts w:hint="eastAsia" w:asciiTheme="minorEastAsia" w:hAnsiTheme="minorEastAsia" w:eastAsiaTheme="minorEastAsia" w:cstheme="minorEastAsia"/>
          <w:spacing w:val="10"/>
          <w:sz w:val="24"/>
          <w:szCs w:val="24"/>
          <w:u w:val="single"/>
          <w:lang w:eastAsia="zh-CN"/>
        </w:rPr>
      </w:pPr>
      <w:r>
        <w:rPr>
          <w:rFonts w:hint="eastAsia" w:asciiTheme="minorEastAsia" w:hAnsiTheme="minorEastAsia" w:eastAsiaTheme="minorEastAsia" w:cstheme="minorEastAsia"/>
          <w:spacing w:val="20"/>
          <w:sz w:val="24"/>
          <w:szCs w:val="24"/>
        </w:rPr>
        <w:t>(2</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pacing w:val="10"/>
          <w:sz w:val="24"/>
          <w:szCs w:val="24"/>
        </w:rPr>
        <w:t xml:space="preserve"> 因发包人原因未能按合同约定支付合同价款的违约责任：</w:t>
      </w:r>
      <w:r>
        <w:rPr>
          <w:rFonts w:hint="eastAsia" w:asciiTheme="minorEastAsia" w:hAnsiTheme="minorEastAsia" w:eastAsiaTheme="minorEastAsia" w:cstheme="minorEastAsia"/>
          <w:spacing w:val="10"/>
          <w:sz w:val="24"/>
          <w:szCs w:val="24"/>
          <w:u w:val="single"/>
          <w:lang w:eastAsia="zh-CN"/>
        </w:rPr>
        <w:t>双方另行确定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(3) 发包人</w:t>
      </w:r>
      <w:r>
        <w:rPr>
          <w:rFonts w:hint="eastAsia" w:asciiTheme="minorEastAsia" w:hAnsiTheme="minorEastAsia" w:eastAsiaTheme="minorEastAsia" w:cstheme="minorEastAsia"/>
          <w:spacing w:val="5"/>
          <w:sz w:val="24"/>
          <w:szCs w:val="24"/>
        </w:rPr>
        <w:t>违</w:t>
      </w:r>
      <w:r>
        <w:rPr>
          <w:rFonts w:hint="eastAsia" w:asciiTheme="minorEastAsia" w:hAnsiTheme="minorEastAsia" w:eastAsiaTheme="minorEastAsia" w:cstheme="minorEastAsia"/>
          <w:spacing w:val="4"/>
          <w:sz w:val="24"/>
          <w:szCs w:val="24"/>
        </w:rPr>
        <w:t>反第 10.1 款〔变更的范围〕第 (2) 项约定， 自行实施被取消的</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6"/>
          <w:sz w:val="24"/>
          <w:szCs w:val="24"/>
        </w:rPr>
        <w:t>工</w:t>
      </w:r>
      <w:r>
        <w:rPr>
          <w:rFonts w:hint="eastAsia" w:asciiTheme="minorEastAsia" w:hAnsiTheme="minorEastAsia" w:eastAsiaTheme="minorEastAsia" w:cstheme="minorEastAsia"/>
          <w:spacing w:val="12"/>
          <w:sz w:val="24"/>
          <w:szCs w:val="24"/>
        </w:rPr>
        <w:t>作</w:t>
      </w:r>
      <w:r>
        <w:rPr>
          <w:rFonts w:hint="eastAsia" w:asciiTheme="minorEastAsia" w:hAnsiTheme="minorEastAsia" w:eastAsiaTheme="minorEastAsia" w:cstheme="minorEastAsia"/>
          <w:spacing w:val="8"/>
          <w:sz w:val="24"/>
          <w:szCs w:val="24"/>
        </w:rPr>
        <w:t>或转由他人实施的违约责任：</w:t>
      </w:r>
      <w:r>
        <w:rPr>
          <w:rFonts w:hint="eastAsia" w:asciiTheme="minorEastAsia" w:hAnsiTheme="minorEastAsia" w:eastAsiaTheme="minorEastAsia" w:cstheme="minorEastAsia"/>
          <w:spacing w:val="8"/>
          <w:sz w:val="24"/>
          <w:szCs w:val="24"/>
          <w:u w:val="single" w:color="auto"/>
        </w:rPr>
        <w:t xml:space="preserve">双方另行确定   </w:t>
      </w:r>
      <w:r>
        <w:rPr>
          <w:rFonts w:hint="eastAsia" w:asciiTheme="minorEastAsia" w:hAnsiTheme="minorEastAsia" w:eastAsiaTheme="minorEastAsia" w:cstheme="minorEastAsia"/>
          <w:spacing w:val="8"/>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rPr>
        <w:t>(4) 发包人提供的材料、工程设备的规格、数量或质量不符合合同约定，或</w:t>
      </w:r>
      <w:r>
        <w:rPr>
          <w:rFonts w:hint="eastAsia" w:asciiTheme="minorEastAsia" w:hAnsiTheme="minorEastAsia" w:eastAsiaTheme="minorEastAsia" w:cstheme="minorEastAsia"/>
          <w:spacing w:val="11"/>
          <w:sz w:val="24"/>
          <w:szCs w:val="24"/>
        </w:rPr>
        <w:t>因</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9"/>
          <w:sz w:val="24"/>
          <w:szCs w:val="24"/>
        </w:rPr>
        <w:t>发包人原因导致交货日期延误或交货地点变更等情况的违约责任：</w:t>
      </w:r>
      <w:r>
        <w:rPr>
          <w:rFonts w:hint="eastAsia" w:asciiTheme="minorEastAsia" w:hAnsiTheme="minorEastAsia" w:eastAsiaTheme="minorEastAsia" w:cstheme="minorEastAsia"/>
          <w:spacing w:val="9"/>
          <w:sz w:val="24"/>
          <w:szCs w:val="24"/>
          <w:u w:val="single" w:color="auto"/>
        </w:rPr>
        <w:t xml:space="preserve"> 双方另行</w:t>
      </w:r>
      <w:r>
        <w:rPr>
          <w:rFonts w:hint="eastAsia" w:asciiTheme="minorEastAsia" w:hAnsiTheme="minorEastAsia" w:eastAsiaTheme="minorEastAsia" w:cstheme="minorEastAsia"/>
          <w:spacing w:val="2"/>
          <w:sz w:val="24"/>
          <w:szCs w:val="24"/>
          <w:u w:val="single" w:color="auto"/>
        </w:rPr>
        <w:t>确</w:t>
      </w:r>
      <w:r>
        <w:rPr>
          <w:rFonts w:hint="eastAsia" w:asciiTheme="minorEastAsia" w:hAnsiTheme="minorEastAsia" w:eastAsiaTheme="minorEastAsia" w:cstheme="minorEastAsia"/>
          <w:spacing w:val="8"/>
          <w:sz w:val="24"/>
          <w:szCs w:val="24"/>
          <w:u w:val="single" w:color="auto"/>
        </w:rPr>
        <w:t>定</w:t>
      </w:r>
      <w:r>
        <w:rPr>
          <w:rFonts w:hint="eastAsia" w:asciiTheme="minorEastAsia" w:hAnsiTheme="minorEastAsia" w:eastAsiaTheme="minorEastAsia" w:cstheme="minorEastAsia"/>
          <w:spacing w:val="8"/>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7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spacing w:val="17"/>
          <w:sz w:val="24"/>
          <w:szCs w:val="24"/>
        </w:rPr>
        <w:t>5</w:t>
      </w:r>
      <w:r>
        <w:rPr>
          <w:rFonts w:hint="eastAsia" w:asciiTheme="minorEastAsia" w:hAnsiTheme="minorEastAsia" w:eastAsiaTheme="minorEastAsia" w:cstheme="minorEastAsia"/>
          <w:spacing w:val="12"/>
          <w:sz w:val="24"/>
          <w:szCs w:val="24"/>
        </w:rPr>
        <w:t>) 因发包人违反合同约定造成暂停施工的违约责任：</w:t>
      </w:r>
      <w:r>
        <w:rPr>
          <w:rFonts w:hint="eastAsia" w:asciiTheme="minorEastAsia" w:hAnsiTheme="minorEastAsia" w:eastAsiaTheme="minorEastAsia" w:cstheme="minorEastAsia"/>
          <w:sz w:val="24"/>
          <w:szCs w:val="24"/>
          <w:u w:val="single"/>
        </w:rPr>
        <mc:AlternateContent>
          <mc:Choice Requires="wps">
            <w:drawing>
              <wp:anchor distT="0" distB="0" distL="114300" distR="114300" simplePos="0" relativeHeight="251661312" behindDoc="0" locked="0" layoutInCell="1" allowOverlap="1">
                <wp:simplePos x="0" y="0"/>
                <wp:positionH relativeFrom="column">
                  <wp:posOffset>3894455</wp:posOffset>
                </wp:positionH>
                <wp:positionV relativeFrom="paragraph">
                  <wp:posOffset>203200</wp:posOffset>
                </wp:positionV>
                <wp:extent cx="132080" cy="100965"/>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32080" cy="100965"/>
                        </a:xfrm>
                        <a:prstGeom prst="rect">
                          <a:avLst/>
                        </a:prstGeom>
                        <a:noFill/>
                        <a:ln>
                          <a:noFill/>
                        </a:ln>
                      </wps:spPr>
                      <wps:txbx>
                        <w:txbxContent>
                          <w:p>
                            <w:pPr>
                              <w:spacing w:before="20" w:line="118" w:lineRule="exact"/>
                              <w:ind w:left="20"/>
                              <w:rPr>
                                <w:rFonts w:ascii="宋体" w:hAnsi="宋体" w:eastAsia="宋体" w:cs="宋体"/>
                                <w:sz w:val="23"/>
                                <w:szCs w:val="23"/>
                              </w:rPr>
                            </w:pPr>
                            <w:r>
                              <w:rPr>
                                <w:rFonts w:ascii="宋体" w:hAnsi="宋体" w:eastAsia="宋体" w:cs="宋体"/>
                                <w:spacing w:val="-18"/>
                                <w:w w:val="80"/>
                                <w:position w:val="1"/>
                                <w:sz w:val="23"/>
                                <w:szCs w:val="23"/>
                              </w:rPr>
                              <w:t>。</w:t>
                            </w:r>
                          </w:p>
                        </w:txbxContent>
                      </wps:txbx>
                      <wps:bodyPr lIns="0" tIns="0" rIns="0" bIns="0" upright="1"/>
                    </wps:wsp>
                  </a:graphicData>
                </a:graphic>
              </wp:anchor>
            </w:drawing>
          </mc:Choice>
          <mc:Fallback>
            <w:pict>
              <v:shape id="_x0000_s1026" o:spid="_x0000_s1026" o:spt="202" type="#_x0000_t202" style="position:absolute;left:0pt;margin-left:306.65pt;margin-top:16pt;height:7.95pt;width:10.4pt;z-index:251661312;mso-width-relative:page;mso-height-relative:page;" filled="f" stroked="f" coordsize="21600,21600" o:gfxdata="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7//DzZAAAACQEAAA8AAAAAAAAAAQAgAAAAIgAAAGRycy9kb3ducmV2LnhtbFBLAQIU&#10;ABQAAAAIAIdO4kAtzcp4uQEAAHMDAAAOAAAAAAAAAAEAIAAAACgBAABkcnMvZTJvRG9jLnhtbFBL&#10;BQYAAAAABgAGAFkBAABTBQAAAAA=&#10;">
                <v:fill on="f" focussize="0,0"/>
                <v:stroke on="f"/>
                <v:imagedata o:title=""/>
                <o:lock v:ext="edit" aspectratio="f"/>
                <v:textbox inset="0mm,0mm,0mm,0mm">
                  <w:txbxContent>
                    <w:p>
                      <w:pPr>
                        <w:spacing w:before="20" w:line="118" w:lineRule="exact"/>
                        <w:ind w:left="20"/>
                        <w:rPr>
                          <w:rFonts w:ascii="宋体" w:hAnsi="宋体" w:eastAsia="宋体" w:cs="宋体"/>
                          <w:sz w:val="23"/>
                          <w:szCs w:val="23"/>
                        </w:rPr>
                      </w:pPr>
                      <w:r>
                        <w:rPr>
                          <w:rFonts w:ascii="宋体" w:hAnsi="宋体" w:eastAsia="宋体" w:cs="宋体"/>
                          <w:spacing w:val="-18"/>
                          <w:w w:val="80"/>
                          <w:position w:val="1"/>
                          <w:sz w:val="23"/>
                          <w:szCs w:val="23"/>
                        </w:rPr>
                        <w:t>。</w:t>
                      </w:r>
                    </w:p>
                  </w:txbxContent>
                </v:textbox>
              </v:shape>
            </w:pict>
          </mc:Fallback>
        </mc:AlternateContent>
      </w:r>
      <w:r>
        <w:rPr>
          <w:rFonts w:hint="eastAsia" w:asciiTheme="minorEastAsia" w:hAnsiTheme="minorEastAsia" w:eastAsiaTheme="minorEastAsia" w:cstheme="minorEastAsia"/>
          <w:spacing w:val="10"/>
          <w:sz w:val="24"/>
          <w:szCs w:val="24"/>
          <w:u w:val="single"/>
        </w:rPr>
        <w:t>双</w:t>
      </w:r>
      <w:r>
        <w:rPr>
          <w:rFonts w:hint="eastAsia" w:asciiTheme="minorEastAsia" w:hAnsiTheme="minorEastAsia" w:eastAsiaTheme="minorEastAsia" w:cstheme="minorEastAsia"/>
          <w:spacing w:val="8"/>
          <w:sz w:val="24"/>
          <w:szCs w:val="24"/>
          <w:u w:val="single"/>
        </w:rPr>
        <w:t>方另行确定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(6) 发包人无正当理由没有在约定期限内发出复工指示，导致承包人无法复</w:t>
      </w:r>
      <w:r>
        <w:rPr>
          <w:rFonts w:hint="eastAsia" w:asciiTheme="minorEastAsia" w:hAnsiTheme="minorEastAsia" w:eastAsiaTheme="minorEastAsia" w:cstheme="minorEastAsia"/>
          <w:spacing w:val="11"/>
          <w:sz w:val="24"/>
          <w:szCs w:val="24"/>
        </w:rPr>
        <w:t>工</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rPr>
        <w:t>的违约责任：</w:t>
      </w:r>
      <w:r>
        <w:rPr>
          <w:rFonts w:hint="eastAsia" w:asciiTheme="minorEastAsia" w:hAnsiTheme="minorEastAsia" w:eastAsiaTheme="minorEastAsia" w:cstheme="minorEastAsia"/>
          <w:spacing w:val="6"/>
          <w:sz w:val="24"/>
          <w:szCs w:val="24"/>
          <w:u w:val="single" w:color="auto"/>
        </w:rPr>
        <w:t xml:space="preserve">      双方另行确定           </w:t>
      </w:r>
      <w:r>
        <w:rPr>
          <w:rFonts w:hint="eastAsia" w:asciiTheme="minorEastAsia" w:hAnsiTheme="minorEastAsia" w:eastAsiaTheme="minorEastAsia" w:cstheme="minorEastAsia"/>
          <w:spacing w:val="1"/>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(7) 其他：</w:t>
      </w:r>
      <w:r>
        <w:rPr>
          <w:rFonts w:hint="eastAsia" w:asciiTheme="minorEastAsia" w:hAnsiTheme="minorEastAsia" w:eastAsiaTheme="minorEastAsia" w:cstheme="minorEastAsia"/>
          <w:spacing w:val="8"/>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 xml:space="preserve">            /                            </w:t>
      </w:r>
      <w:r>
        <w:rPr>
          <w:rFonts w:hint="eastAsia" w:asciiTheme="minorEastAsia" w:hAnsiTheme="minorEastAsia" w:eastAsiaTheme="minorEastAsia" w:cstheme="minorEastAsia"/>
          <w:spacing w:val="4"/>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1</w:t>
      </w:r>
      <w:r>
        <w:rPr>
          <w:rFonts w:hint="eastAsia" w:asciiTheme="minorEastAsia" w:hAnsiTheme="minorEastAsia" w:eastAsiaTheme="minorEastAsia" w:cstheme="minorEastAsia"/>
          <w:spacing w:val="6"/>
          <w:sz w:val="24"/>
          <w:szCs w:val="24"/>
        </w:rPr>
        <w:t>6.1.3 因发包人违约解除合同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承包</w:t>
      </w:r>
      <w:r>
        <w:rPr>
          <w:rFonts w:hint="eastAsia" w:asciiTheme="minorEastAsia" w:hAnsiTheme="minorEastAsia" w:eastAsiaTheme="minorEastAsia" w:cstheme="minorEastAsia"/>
          <w:spacing w:val="5"/>
          <w:sz w:val="24"/>
          <w:szCs w:val="24"/>
        </w:rPr>
        <w:t>人按16.1.1项〔发包人违约的情形〕约定暂停施工满</w:t>
      </w:r>
      <w:r>
        <w:rPr>
          <w:rFonts w:hint="eastAsia" w:asciiTheme="minorEastAsia" w:hAnsiTheme="minorEastAsia" w:eastAsiaTheme="minorEastAsia" w:cstheme="minorEastAsia"/>
          <w:spacing w:val="5"/>
          <w:sz w:val="24"/>
          <w:szCs w:val="24"/>
          <w:u w:val="single" w:color="auto"/>
        </w:rPr>
        <w:t xml:space="preserve">  60  </w:t>
      </w:r>
      <w:r>
        <w:rPr>
          <w:rFonts w:hint="eastAsia" w:asciiTheme="minorEastAsia" w:hAnsiTheme="minorEastAsia" w:eastAsiaTheme="minorEastAsia" w:cstheme="minorEastAsia"/>
          <w:spacing w:val="5"/>
          <w:sz w:val="24"/>
          <w:szCs w:val="24"/>
        </w:rPr>
        <w:t xml:space="preserve"> 天后发包人仍</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6"/>
          <w:sz w:val="24"/>
          <w:szCs w:val="24"/>
        </w:rPr>
        <w:t>不</w:t>
      </w:r>
      <w:r>
        <w:rPr>
          <w:rFonts w:hint="eastAsia" w:asciiTheme="minorEastAsia" w:hAnsiTheme="minorEastAsia" w:eastAsiaTheme="minorEastAsia" w:cstheme="minorEastAsia"/>
          <w:spacing w:val="9"/>
          <w:sz w:val="24"/>
          <w:szCs w:val="24"/>
        </w:rPr>
        <w:t>纠正其违约行为并致使合同目的不能实现的，承包人有权解除合同。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1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7"/>
          <w:sz w:val="24"/>
          <w:szCs w:val="24"/>
        </w:rPr>
        <w:t>6</w:t>
      </w:r>
      <w:r>
        <w:rPr>
          <w:rFonts w:hint="eastAsia" w:asciiTheme="minorEastAsia" w:hAnsiTheme="minorEastAsia" w:eastAsiaTheme="minorEastAsia" w:cstheme="minorEastAsia"/>
          <w:spacing w:val="4"/>
          <w:sz w:val="24"/>
          <w:szCs w:val="24"/>
        </w:rPr>
        <w:t>.2 承包人违约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16.2.1 承包人违约的情</w:t>
      </w:r>
      <w:r>
        <w:rPr>
          <w:rFonts w:hint="eastAsia" w:asciiTheme="minorEastAsia" w:hAnsiTheme="minorEastAsia" w:eastAsiaTheme="minorEastAsia" w:cstheme="minorEastAsia"/>
          <w:spacing w:val="3"/>
          <w:sz w:val="24"/>
          <w:szCs w:val="24"/>
        </w:rPr>
        <w:t>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1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承</w:t>
      </w:r>
      <w:r>
        <w:rPr>
          <w:rFonts w:hint="eastAsia" w:asciiTheme="minorEastAsia" w:hAnsiTheme="minorEastAsia" w:eastAsiaTheme="minorEastAsia" w:cstheme="minorEastAsia"/>
          <w:spacing w:val="7"/>
          <w:sz w:val="24"/>
          <w:szCs w:val="24"/>
        </w:rPr>
        <w:t>包人违约的其他情形：</w:t>
      </w:r>
      <w:r>
        <w:rPr>
          <w:rFonts w:hint="eastAsia" w:asciiTheme="minorEastAsia" w:hAnsiTheme="minorEastAsia" w:eastAsiaTheme="minorEastAsia" w:cstheme="minorEastAsia"/>
          <w:spacing w:val="7"/>
          <w:sz w:val="24"/>
          <w:szCs w:val="24"/>
          <w:u w:val="single" w:color="auto"/>
        </w:rPr>
        <w:t xml:space="preserve">  双方另行确定              </w:t>
      </w:r>
      <w:r>
        <w:rPr>
          <w:rFonts w:hint="eastAsia" w:asciiTheme="minorEastAsia" w:hAnsiTheme="minorEastAsia" w:eastAsiaTheme="minorEastAsia" w:cstheme="minorEastAsia"/>
          <w:spacing w:val="7"/>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16.2.2 承包人违约的</w:t>
      </w:r>
      <w:r>
        <w:rPr>
          <w:rFonts w:hint="eastAsia" w:asciiTheme="minorEastAsia" w:hAnsiTheme="minorEastAsia" w:eastAsiaTheme="minorEastAsia" w:cstheme="minorEastAsia"/>
          <w:spacing w:val="1"/>
          <w:sz w:val="24"/>
          <w:szCs w:val="24"/>
        </w:rPr>
        <w:t>责</w:t>
      </w:r>
      <w:r>
        <w:rPr>
          <w:rFonts w:hint="eastAsia" w:asciiTheme="minorEastAsia" w:hAnsiTheme="minorEastAsia" w:eastAsiaTheme="minorEastAsia" w:cstheme="minorEastAsia"/>
          <w:sz w:val="24"/>
          <w:szCs w:val="24"/>
        </w:rPr>
        <w:t>任</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52"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8"/>
          <w:sz w:val="24"/>
          <w:szCs w:val="24"/>
        </w:rPr>
        <w:t>承</w:t>
      </w:r>
      <w:r>
        <w:rPr>
          <w:rFonts w:hint="eastAsia" w:asciiTheme="minorEastAsia" w:hAnsiTheme="minorEastAsia" w:eastAsiaTheme="minorEastAsia" w:cstheme="minorEastAsia"/>
          <w:spacing w:val="15"/>
          <w:sz w:val="24"/>
          <w:szCs w:val="24"/>
        </w:rPr>
        <w:t>包</w:t>
      </w:r>
      <w:r>
        <w:rPr>
          <w:rFonts w:hint="eastAsia" w:asciiTheme="minorEastAsia" w:hAnsiTheme="minorEastAsia" w:eastAsiaTheme="minorEastAsia" w:cstheme="minorEastAsia"/>
          <w:spacing w:val="9"/>
          <w:sz w:val="24"/>
          <w:szCs w:val="24"/>
        </w:rPr>
        <w:t>人违约责任的承担方式和计算方法：</w:t>
      </w:r>
      <w:r>
        <w:rPr>
          <w:rFonts w:hint="eastAsia" w:asciiTheme="minorEastAsia" w:hAnsiTheme="minorEastAsia" w:eastAsiaTheme="minorEastAsia" w:cstheme="minorEastAsia"/>
          <w:spacing w:val="9"/>
          <w:sz w:val="24"/>
          <w:szCs w:val="24"/>
          <w:u w:val="single" w:color="auto"/>
        </w:rPr>
        <w:t xml:space="preserve">  由承包人承担全部费用并承担相</w:t>
      </w:r>
      <w:r>
        <w:rPr>
          <w:rFonts w:hint="eastAsia" w:asciiTheme="minorEastAsia" w:hAnsiTheme="minorEastAsia" w:eastAsiaTheme="minorEastAsia" w:cstheme="minorEastAsia"/>
          <w:i w:val="0"/>
          <w:iCs w:val="0"/>
          <w:spacing w:val="9"/>
          <w:sz w:val="24"/>
          <w:szCs w:val="24"/>
          <w:u w:val="single" w:color="auto"/>
        </w:rPr>
        <w:t>关</w:t>
      </w:r>
      <w:r>
        <w:rPr>
          <w:rFonts w:hint="eastAsia" w:asciiTheme="minorEastAsia" w:hAnsiTheme="minorEastAsia" w:eastAsiaTheme="minorEastAsia" w:cstheme="minorEastAsia"/>
          <w:i w:val="0"/>
          <w:iCs w:val="0"/>
          <w:spacing w:val="2"/>
          <w:sz w:val="24"/>
          <w:szCs w:val="24"/>
          <w:u w:val="single" w:color="auto"/>
        </w:rPr>
        <w:t>法律责任</w:t>
      </w:r>
      <w:r>
        <w:rPr>
          <w:rFonts w:hint="eastAsia" w:asciiTheme="minorEastAsia" w:hAnsiTheme="minorEastAsia" w:eastAsiaTheme="minorEastAsia" w:cstheme="minorEastAsia"/>
          <w:i w:val="0"/>
          <w:iCs w:val="0"/>
          <w:spacing w:val="2"/>
          <w:sz w:val="24"/>
          <w:szCs w:val="24"/>
          <w:u w:val="single" w:color="auto"/>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1</w:t>
      </w:r>
      <w:r>
        <w:rPr>
          <w:rFonts w:hint="eastAsia" w:asciiTheme="minorEastAsia" w:hAnsiTheme="minorEastAsia" w:eastAsiaTheme="minorEastAsia" w:cstheme="minorEastAsia"/>
          <w:spacing w:val="6"/>
          <w:sz w:val="24"/>
          <w:szCs w:val="24"/>
        </w:rPr>
        <w:t>6.2.3 因承包人违约解除合同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4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关</w:t>
      </w:r>
      <w:r>
        <w:rPr>
          <w:rFonts w:hint="eastAsia" w:asciiTheme="minorEastAsia" w:hAnsiTheme="minorEastAsia" w:eastAsiaTheme="minorEastAsia" w:cstheme="minorEastAsia"/>
          <w:spacing w:val="14"/>
          <w:sz w:val="24"/>
          <w:szCs w:val="24"/>
        </w:rPr>
        <w:t>于</w:t>
      </w:r>
      <w:r>
        <w:rPr>
          <w:rFonts w:hint="eastAsia" w:asciiTheme="minorEastAsia" w:hAnsiTheme="minorEastAsia" w:eastAsiaTheme="minorEastAsia" w:cstheme="minorEastAsia"/>
          <w:spacing w:val="8"/>
          <w:sz w:val="24"/>
          <w:szCs w:val="24"/>
        </w:rPr>
        <w:t>承包人违约解除合同的特别约定：</w:t>
      </w:r>
      <w:r>
        <w:rPr>
          <w:rFonts w:hint="eastAsia" w:asciiTheme="minorEastAsia" w:hAnsiTheme="minorEastAsia" w:eastAsiaTheme="minorEastAsia" w:cstheme="minorEastAsia"/>
          <w:spacing w:val="8"/>
          <w:sz w:val="24"/>
          <w:szCs w:val="24"/>
          <w:u w:val="single" w:color="auto"/>
        </w:rPr>
        <w:t xml:space="preserve">  按通用条款执行  </w:t>
      </w:r>
      <w:r>
        <w:rPr>
          <w:rFonts w:hint="eastAsia" w:asciiTheme="minorEastAsia" w:hAnsiTheme="minorEastAsia" w:eastAsiaTheme="minorEastAsia" w:cstheme="minorEastAsia"/>
          <w:spacing w:val="8"/>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32"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3"/>
          <w:sz w:val="24"/>
          <w:szCs w:val="24"/>
        </w:rPr>
        <w:t>发包人继续使用承包人在施工现场的材料、设备、临时工程、承包人文件和</w:t>
      </w:r>
      <w:r>
        <w:rPr>
          <w:rFonts w:hint="eastAsia" w:asciiTheme="minorEastAsia" w:hAnsiTheme="minorEastAsia" w:eastAsiaTheme="minorEastAsia" w:cstheme="minorEastAsia"/>
          <w:spacing w:val="10"/>
          <w:sz w:val="24"/>
          <w:szCs w:val="24"/>
        </w:rPr>
        <w:t>由</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2"/>
          <w:sz w:val="24"/>
          <w:szCs w:val="24"/>
        </w:rPr>
        <w:t>承</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spacing w:val="-21"/>
          <w:sz w:val="24"/>
          <w:szCs w:val="24"/>
        </w:rPr>
        <w:t xml:space="preserve">包 人 或 以 其 名 义 编 制 的 其 他 文 件 的 费 用 承 担 方 式 ： </w:t>
      </w:r>
      <w:r>
        <w:rPr>
          <w:rFonts w:hint="eastAsia" w:asciiTheme="minorEastAsia" w:hAnsiTheme="minorEastAsia" w:eastAsiaTheme="minorEastAsia" w:cstheme="minorEastAsia"/>
          <w:spacing w:val="-21"/>
          <w:sz w:val="24"/>
          <w:szCs w:val="24"/>
          <w:u w:val="single" w:color="auto"/>
        </w:rPr>
        <w:t xml:space="preserve">    双 方 另 行 确</w:t>
      </w:r>
      <w:r>
        <w:rPr>
          <w:rFonts w:hint="eastAsia" w:asciiTheme="minorEastAsia" w:hAnsiTheme="minorEastAsia" w:eastAsiaTheme="minorEastAsia" w:cstheme="minorEastAsia"/>
          <w:spacing w:val="-21"/>
          <w:sz w:val="24"/>
          <w:szCs w:val="24"/>
          <w:u w:val="single" w:color="auto"/>
          <w:lang w:val="en-US" w:eastAsia="zh-CN"/>
        </w:rPr>
        <w:t xml:space="preserve"> </w:t>
      </w:r>
      <w:r>
        <w:rPr>
          <w:rFonts w:hint="eastAsia" w:asciiTheme="minorEastAsia" w:hAnsiTheme="minorEastAsia" w:eastAsiaTheme="minorEastAsia" w:cstheme="minorEastAsia"/>
          <w:spacing w:val="2"/>
          <w:sz w:val="24"/>
          <w:szCs w:val="24"/>
          <w:u w:val="single" w:color="auto"/>
        </w:rPr>
        <w:t>定</w:t>
      </w:r>
      <w:r>
        <w:rPr>
          <w:rFonts w:hint="eastAsia" w:asciiTheme="minorEastAsia" w:hAnsiTheme="minorEastAsia" w:eastAsiaTheme="minorEastAsia" w:cstheme="minorEastAsia"/>
          <w:spacing w:val="2"/>
          <w:sz w:val="24"/>
          <w:szCs w:val="24"/>
          <w:u w:val="none" w:color="auto"/>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96" w:firstLineChars="20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17. 不可抗力</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1</w:t>
      </w:r>
      <w:r>
        <w:rPr>
          <w:rFonts w:hint="eastAsia" w:asciiTheme="minorEastAsia" w:hAnsiTheme="minorEastAsia" w:eastAsiaTheme="minorEastAsia" w:cstheme="minorEastAsia"/>
          <w:spacing w:val="7"/>
          <w:sz w:val="24"/>
          <w:szCs w:val="24"/>
        </w:rPr>
        <w:t>7</w:t>
      </w:r>
      <w:r>
        <w:rPr>
          <w:rFonts w:hint="eastAsia" w:asciiTheme="minorEastAsia" w:hAnsiTheme="minorEastAsia" w:eastAsiaTheme="minorEastAsia" w:cstheme="minorEastAsia"/>
          <w:spacing w:val="5"/>
          <w:sz w:val="24"/>
          <w:szCs w:val="24"/>
        </w:rPr>
        <w:t>.1 不可抗力的确认</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3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除</w:t>
      </w:r>
      <w:r>
        <w:rPr>
          <w:rFonts w:hint="eastAsia" w:asciiTheme="minorEastAsia" w:hAnsiTheme="minorEastAsia" w:eastAsiaTheme="minorEastAsia" w:cstheme="minorEastAsia"/>
          <w:spacing w:val="9"/>
          <w:sz w:val="24"/>
          <w:szCs w:val="24"/>
        </w:rPr>
        <w:t>通</w:t>
      </w:r>
      <w:r>
        <w:rPr>
          <w:rFonts w:hint="eastAsia" w:asciiTheme="minorEastAsia" w:hAnsiTheme="minorEastAsia" w:eastAsiaTheme="minorEastAsia" w:cstheme="minorEastAsia"/>
          <w:spacing w:val="7"/>
          <w:sz w:val="24"/>
          <w:szCs w:val="24"/>
        </w:rPr>
        <w:t>用合同条款约定的不可抗力事件之外，视为不可抗力的其他情形：</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u w:val="single"/>
        </w:rPr>
        <w:t xml:space="preserve">/ </w:t>
      </w:r>
      <w:r>
        <w:rPr>
          <w:rFonts w:hint="eastAsia" w:asciiTheme="minorEastAsia" w:hAnsiTheme="minorEastAsia" w:eastAsiaTheme="minorEastAsia" w:cstheme="minorEastAsia"/>
          <w:spacing w:val="1"/>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1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w:t>
      </w:r>
      <w:r>
        <w:rPr>
          <w:rFonts w:hint="eastAsia" w:asciiTheme="minorEastAsia" w:hAnsiTheme="minorEastAsia" w:eastAsiaTheme="minorEastAsia" w:cstheme="minorEastAsia"/>
          <w:spacing w:val="6"/>
          <w:sz w:val="24"/>
          <w:szCs w:val="24"/>
        </w:rPr>
        <w:t>7.4 因不可抗力解除合同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合同解除</w:t>
      </w:r>
      <w:r>
        <w:rPr>
          <w:rFonts w:hint="eastAsia" w:asciiTheme="minorEastAsia" w:hAnsiTheme="minorEastAsia" w:eastAsiaTheme="minorEastAsia" w:cstheme="minorEastAsia"/>
          <w:spacing w:val="9"/>
          <w:sz w:val="24"/>
          <w:szCs w:val="24"/>
        </w:rPr>
        <w:t>后</w:t>
      </w:r>
      <w:r>
        <w:rPr>
          <w:rFonts w:hint="eastAsia" w:asciiTheme="minorEastAsia" w:hAnsiTheme="minorEastAsia" w:eastAsiaTheme="minorEastAsia" w:cstheme="minorEastAsia"/>
          <w:spacing w:val="5"/>
          <w:sz w:val="24"/>
          <w:szCs w:val="24"/>
        </w:rPr>
        <w:t>，发包人应在商定或确定发包人应支付款项后</w:t>
      </w:r>
      <w:r>
        <w:rPr>
          <w:rFonts w:hint="eastAsia" w:asciiTheme="minorEastAsia" w:hAnsiTheme="minorEastAsia" w:eastAsiaTheme="minorEastAsia" w:cstheme="minorEastAsia"/>
          <w:spacing w:val="5"/>
          <w:sz w:val="24"/>
          <w:szCs w:val="24"/>
          <w:u w:val="single" w:color="auto"/>
        </w:rPr>
        <w:t xml:space="preserve">  60  </w:t>
      </w:r>
      <w:r>
        <w:rPr>
          <w:rFonts w:hint="eastAsia" w:asciiTheme="minorEastAsia" w:hAnsiTheme="minorEastAsia" w:eastAsiaTheme="minorEastAsia" w:cstheme="minorEastAsia"/>
          <w:spacing w:val="5"/>
          <w:sz w:val="24"/>
          <w:szCs w:val="24"/>
        </w:rPr>
        <w:t xml:space="preserve"> 天内完成款项</w:t>
      </w:r>
      <w:r>
        <w:rPr>
          <w:rFonts w:hint="eastAsia" w:asciiTheme="minorEastAsia" w:hAnsiTheme="minorEastAsia" w:eastAsiaTheme="minorEastAsia" w:cstheme="minorEastAsia"/>
          <w:sz w:val="24"/>
          <w:szCs w:val="24"/>
        </w:rPr>
        <w:t xml:space="preserve"> 的支付。</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8" w:firstLineChars="20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18. 保险</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4"/>
          <w:sz w:val="24"/>
          <w:szCs w:val="24"/>
        </w:rPr>
        <w:t>8.1 工程保险</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3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关于</w:t>
      </w:r>
      <w:r>
        <w:rPr>
          <w:rFonts w:hint="eastAsia" w:asciiTheme="minorEastAsia" w:hAnsiTheme="minorEastAsia" w:eastAsiaTheme="minorEastAsia" w:cstheme="minorEastAsia"/>
          <w:spacing w:val="13"/>
          <w:sz w:val="24"/>
          <w:szCs w:val="24"/>
        </w:rPr>
        <w:t>工</w:t>
      </w:r>
      <w:r>
        <w:rPr>
          <w:rFonts w:hint="eastAsia" w:asciiTheme="minorEastAsia" w:hAnsiTheme="minorEastAsia" w:eastAsiaTheme="minorEastAsia" w:cstheme="minorEastAsia"/>
          <w:spacing w:val="7"/>
          <w:sz w:val="24"/>
          <w:szCs w:val="24"/>
        </w:rPr>
        <w:t>程保险的特别约定：</w:t>
      </w:r>
      <w:r>
        <w:rPr>
          <w:rFonts w:hint="eastAsia" w:asciiTheme="minorEastAsia" w:hAnsiTheme="minorEastAsia" w:eastAsiaTheme="minorEastAsia" w:cstheme="minorEastAsia"/>
          <w:spacing w:val="7"/>
          <w:sz w:val="24"/>
          <w:szCs w:val="24"/>
          <w:u w:val="single" w:color="auto"/>
        </w:rPr>
        <w:t xml:space="preserve">   按通用条款执行     </w:t>
      </w:r>
      <w:r>
        <w:rPr>
          <w:rFonts w:hint="eastAsia" w:asciiTheme="minorEastAsia" w:hAnsiTheme="minorEastAsia" w:eastAsiaTheme="minorEastAsia" w:cstheme="minorEastAsia"/>
          <w:spacing w:val="7"/>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4"/>
          <w:sz w:val="24"/>
          <w:szCs w:val="24"/>
        </w:rPr>
        <w:t>8.3 其他保险</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关</w:t>
      </w:r>
      <w:r>
        <w:rPr>
          <w:rFonts w:hint="eastAsia" w:asciiTheme="minorEastAsia" w:hAnsiTheme="minorEastAsia" w:eastAsiaTheme="minorEastAsia" w:cstheme="minorEastAsia"/>
          <w:spacing w:val="5"/>
          <w:sz w:val="24"/>
          <w:szCs w:val="24"/>
        </w:rPr>
        <w:t>于其他保险的约定：</w:t>
      </w:r>
      <w:r>
        <w:rPr>
          <w:rFonts w:hint="eastAsia" w:asciiTheme="minorEastAsia" w:hAnsiTheme="minorEastAsia" w:eastAsiaTheme="minorEastAsia" w:cstheme="minorEastAsia"/>
          <w:spacing w:val="5"/>
          <w:sz w:val="24"/>
          <w:szCs w:val="24"/>
          <w:u w:val="single" w:color="auto"/>
        </w:rPr>
        <w:t xml:space="preserve">           /                       </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9"/>
          <w:sz w:val="24"/>
          <w:szCs w:val="24"/>
        </w:rPr>
        <w:t>承包人是否应为其施工设备等办理财产保险：</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142875</wp:posOffset>
                </wp:positionV>
                <wp:extent cx="4038600" cy="7620"/>
                <wp:effectExtent l="0" t="0" r="0" b="0"/>
                <wp:wrapNone/>
                <wp:docPr id="20" name="任意多边形 20"/>
                <wp:cNvGraphicFramePr/>
                <a:graphic xmlns:a="http://schemas.openxmlformats.org/drawingml/2006/main">
                  <a:graphicData uri="http://schemas.microsoft.com/office/word/2010/wordprocessingShape">
                    <wps:wsp>
                      <wps:cNvSpPr/>
                      <wps:spPr>
                        <a:xfrm>
                          <a:off x="0" y="0"/>
                          <a:ext cx="4038600" cy="7620"/>
                        </a:xfrm>
                        <a:custGeom>
                          <a:avLst/>
                          <a:gdLst/>
                          <a:ahLst/>
                          <a:cxnLst/>
                          <a:pathLst>
                            <a:path w="6360" h="12">
                              <a:moveTo>
                                <a:pt x="0" y="5"/>
                              </a:moveTo>
                              <a:lnTo>
                                <a:pt x="6360" y="5"/>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pt;margin-top:11.25pt;height:0.6pt;width:318pt;z-index:251663360;mso-width-relative:page;mso-height-relative:page;" filled="f" stroked="t" coordsize="6360,12" o:gfxdata="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Y20L/YAAAABgEAAA8AAAAAAAAAAQAgAAAAIgAAAGRycy9kb3du&#10;cmV2LnhtbFBLAQIUABQAAAAIAIdO4kBow2r1OAIAAJgEAAAOAAAAAAAAAAEAIAAAACcBAABkcnMv&#10;ZTJvRG9jLnhtbFBLBQYAAAAABgAGAFkBAADRBQAAAAA=&#10;" path="m0,5l6360,5e">
                <v:fill on="f" focussize="0,0"/>
                <v:stroke weight="0.6pt" color="#000000" joinstyle="bevel"/>
                <v:imagedata o:title=""/>
                <o:lock v:ext="edit" aspectratio="f"/>
              </v:shape>
            </w:pict>
          </mc:Fallback>
        </mc:AlternateContent>
      </w:r>
      <w:r>
        <w:rPr>
          <w:rFonts w:hint="eastAsia" w:asciiTheme="minorEastAsia" w:hAnsiTheme="minorEastAsia" w:eastAsiaTheme="minorEastAsia" w:cstheme="minorEastAsia"/>
          <w:spacing w:val="2"/>
          <w:sz w:val="24"/>
          <w:szCs w:val="24"/>
        </w:rPr>
        <w:t xml:space="preserve">按通用条款执行                         </w:t>
      </w:r>
      <w:r>
        <w:rPr>
          <w:rFonts w:hint="eastAsia" w:asciiTheme="minorEastAsia" w:hAnsiTheme="minorEastAsia" w:eastAsiaTheme="minorEastAsia" w:cstheme="minorEastAsia"/>
          <w:spacing w:val="1"/>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4"/>
          <w:sz w:val="24"/>
          <w:szCs w:val="24"/>
        </w:rPr>
        <w:t>8.7 通知义务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4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关</w:t>
      </w:r>
      <w:r>
        <w:rPr>
          <w:rFonts w:hint="eastAsia" w:asciiTheme="minorEastAsia" w:hAnsiTheme="minorEastAsia" w:eastAsiaTheme="minorEastAsia" w:cstheme="minorEastAsia"/>
          <w:spacing w:val="13"/>
          <w:sz w:val="24"/>
          <w:szCs w:val="24"/>
        </w:rPr>
        <w:t>于</w:t>
      </w:r>
      <w:r>
        <w:rPr>
          <w:rFonts w:hint="eastAsia" w:asciiTheme="minorEastAsia" w:hAnsiTheme="minorEastAsia" w:eastAsiaTheme="minorEastAsia" w:cstheme="minorEastAsia"/>
          <w:spacing w:val="8"/>
          <w:sz w:val="24"/>
          <w:szCs w:val="24"/>
        </w:rPr>
        <w:t>变更保险合同时的通知义务的约定：</w:t>
      </w:r>
      <w:r>
        <w:rPr>
          <w:rFonts w:hint="eastAsia" w:asciiTheme="minorEastAsia" w:hAnsiTheme="minorEastAsia" w:eastAsiaTheme="minorEastAsia" w:cstheme="minorEastAsia"/>
          <w:spacing w:val="8"/>
          <w:sz w:val="24"/>
          <w:szCs w:val="24"/>
          <w:u w:val="single" w:color="auto"/>
        </w:rPr>
        <w:t xml:space="preserve">  按通用条款执行   </w:t>
      </w:r>
      <w:r>
        <w:rPr>
          <w:rFonts w:hint="eastAsia" w:asciiTheme="minorEastAsia" w:hAnsiTheme="minorEastAsia" w:eastAsiaTheme="minorEastAsia" w:cstheme="minorEastAsia"/>
          <w:spacing w:val="8"/>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4" w:firstLineChars="200"/>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20. 争议解</w:t>
      </w:r>
      <w:r>
        <w:rPr>
          <w:rFonts w:hint="eastAsia" w:asciiTheme="minorEastAsia" w:hAnsiTheme="minorEastAsia" w:eastAsiaTheme="minorEastAsia" w:cstheme="minorEastAsia"/>
          <w:spacing w:val="5"/>
          <w:sz w:val="24"/>
          <w:szCs w:val="24"/>
        </w:rPr>
        <w:t>决</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20.3 争议评</w:t>
      </w:r>
      <w:r>
        <w:rPr>
          <w:rFonts w:hint="eastAsia" w:asciiTheme="minorEastAsia" w:hAnsiTheme="minorEastAsia" w:eastAsiaTheme="minorEastAsia" w:cstheme="minorEastAsia"/>
          <w:spacing w:val="4"/>
          <w:sz w:val="24"/>
          <w:szCs w:val="24"/>
        </w:rPr>
        <w:t>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3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合</w:t>
      </w:r>
      <w:r>
        <w:rPr>
          <w:rFonts w:hint="eastAsia" w:asciiTheme="minorEastAsia" w:hAnsiTheme="minorEastAsia" w:eastAsiaTheme="minorEastAsia" w:cstheme="minorEastAsia"/>
          <w:spacing w:val="9"/>
          <w:sz w:val="24"/>
          <w:szCs w:val="24"/>
        </w:rPr>
        <w:t>同当事人是否同意将工程争议提交争议评审小组决定：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261620</wp:posOffset>
                </wp:positionV>
                <wp:extent cx="4419600" cy="7620"/>
                <wp:effectExtent l="0" t="0" r="0" b="0"/>
                <wp:wrapNone/>
                <wp:docPr id="25" name="任意多边形 25"/>
                <wp:cNvGraphicFramePr/>
                <a:graphic xmlns:a="http://schemas.openxmlformats.org/drawingml/2006/main">
                  <a:graphicData uri="http://schemas.microsoft.com/office/word/2010/wordprocessingShape">
                    <wps:wsp>
                      <wps:cNvSpPr/>
                      <wps:spPr>
                        <a:xfrm>
                          <a:off x="0" y="0"/>
                          <a:ext cx="4419600" cy="7620"/>
                        </a:xfrm>
                        <a:custGeom>
                          <a:avLst/>
                          <a:gdLst/>
                          <a:ahLst/>
                          <a:cxnLst/>
                          <a:pathLst>
                            <a:path w="6960" h="12">
                              <a:moveTo>
                                <a:pt x="0" y="5"/>
                              </a:moveTo>
                              <a:lnTo>
                                <a:pt x="6960" y="5"/>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pt;margin-top:20.6pt;height:0.6pt;width:348pt;z-index:251662336;mso-width-relative:page;mso-height-relative:page;" filled="f" stroked="t" coordsize="6960,12" o:gfxdata="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cBdU+tMAAAAGAQAADwAAAAAAAAABACAAAAAiAAAAZHJzL2Rvd25yZXYu&#10;eG1sUEsBAhQAFAAAAAgAh07iQMmU9/45AgAAmAQAAA4AAAAAAAAAAQAgAAAAIgEAAGRycy9lMm9E&#10;b2MueG1sUEsFBgAAAAAGAAYAWQEAAM0FAAAAAA==&#10;" path="m0,5l6960,5e">
                <v:fill on="f" focussize="0,0"/>
                <v:stroke weight="0.6pt" color="#000000" joinstyle="bevel"/>
                <v:imagedata o:title=""/>
                <o:lock v:ext="edit" aspectratio="f"/>
              </v:shape>
            </w:pict>
          </mc:Fallback>
        </mc:AlternateConten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1"/>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20.3.1 争议谈判小组的确定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争议</w:t>
      </w:r>
      <w:r>
        <w:rPr>
          <w:rFonts w:hint="eastAsia" w:asciiTheme="minorEastAsia" w:hAnsiTheme="minorEastAsia" w:eastAsiaTheme="minorEastAsia" w:cstheme="minorEastAsia"/>
          <w:spacing w:val="5"/>
          <w:sz w:val="24"/>
          <w:szCs w:val="24"/>
        </w:rPr>
        <w:t>谈</w:t>
      </w:r>
      <w:r>
        <w:rPr>
          <w:rFonts w:hint="eastAsia" w:asciiTheme="minorEastAsia" w:hAnsiTheme="minorEastAsia" w:eastAsiaTheme="minorEastAsia" w:cstheme="minorEastAsia"/>
          <w:spacing w:val="3"/>
          <w:sz w:val="24"/>
          <w:szCs w:val="24"/>
        </w:rPr>
        <w:t>判小组成员的确定：</w:t>
      </w:r>
      <w:r>
        <w:rPr>
          <w:rFonts w:hint="eastAsia" w:asciiTheme="minorEastAsia" w:hAnsiTheme="minorEastAsia" w:eastAsiaTheme="minorEastAsia" w:cstheme="minorEastAsia"/>
          <w:spacing w:val="3"/>
          <w:sz w:val="24"/>
          <w:szCs w:val="24"/>
          <w:u w:val="single" w:color="auto"/>
        </w:rPr>
        <w:t xml:space="preserve">    /                          </w:t>
      </w:r>
      <w:r>
        <w:rPr>
          <w:rFonts w:hint="eastAsia" w:asciiTheme="minorEastAsia" w:hAnsiTheme="minorEastAsia" w:eastAsiaTheme="minorEastAsia" w:cstheme="minorEastAsia"/>
          <w:spacing w:val="3"/>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9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选定争议评谈判小组的期限：</w:t>
      </w:r>
      <w:r>
        <w:rPr>
          <w:rFonts w:hint="eastAsia" w:asciiTheme="minorEastAsia" w:hAnsiTheme="minorEastAsia" w:eastAsiaTheme="minorEastAsia" w:cstheme="minorEastAsia"/>
          <w:spacing w:val="3"/>
          <w:sz w:val="24"/>
          <w:szCs w:val="24"/>
          <w:u w:val="single" w:color="auto"/>
        </w:rPr>
        <w:t xml:space="preserve">      /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争议谈</w:t>
      </w:r>
      <w:r>
        <w:rPr>
          <w:rFonts w:hint="eastAsia" w:asciiTheme="minorEastAsia" w:hAnsiTheme="minorEastAsia" w:eastAsiaTheme="minorEastAsia" w:cstheme="minorEastAsia"/>
          <w:spacing w:val="9"/>
          <w:sz w:val="24"/>
          <w:szCs w:val="24"/>
        </w:rPr>
        <w:t>判</w:t>
      </w:r>
      <w:r>
        <w:rPr>
          <w:rFonts w:hint="eastAsia" w:asciiTheme="minorEastAsia" w:hAnsiTheme="minorEastAsia" w:eastAsiaTheme="minorEastAsia" w:cstheme="minorEastAsia"/>
          <w:spacing w:val="6"/>
          <w:sz w:val="24"/>
          <w:szCs w:val="24"/>
        </w:rPr>
        <w:t>小组成员的报酬承担方式：</w:t>
      </w:r>
      <w:r>
        <w:rPr>
          <w:rFonts w:hint="eastAsia" w:asciiTheme="minorEastAsia" w:hAnsiTheme="minorEastAsia" w:eastAsiaTheme="minorEastAsia" w:cstheme="minorEastAsia"/>
          <w:spacing w:val="6"/>
          <w:sz w:val="24"/>
          <w:szCs w:val="24"/>
          <w:u w:val="single" w:color="auto"/>
        </w:rPr>
        <w:t xml:space="preserve">   /                  </w:t>
      </w:r>
      <w:r>
        <w:rPr>
          <w:rFonts w:hint="eastAsia" w:asciiTheme="minorEastAsia" w:hAnsiTheme="minorEastAsia" w:eastAsiaTheme="minorEastAsia" w:cstheme="minorEastAsia"/>
          <w:spacing w:val="6"/>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9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其他事项的约定：</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2"/>
          <w:sz w:val="24"/>
          <w:szCs w:val="24"/>
          <w:u w:val="single" w:color="auto"/>
        </w:rPr>
        <w:t xml:space="preserve">          /                           </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20.3.2 争议谈判小组的决定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合</w:t>
      </w:r>
      <w:r>
        <w:rPr>
          <w:rFonts w:hint="eastAsia" w:asciiTheme="minorEastAsia" w:hAnsiTheme="minorEastAsia" w:eastAsiaTheme="minorEastAsia" w:cstheme="minorEastAsia"/>
          <w:spacing w:val="7"/>
          <w:sz w:val="24"/>
          <w:szCs w:val="24"/>
        </w:rPr>
        <w:t>同</w:t>
      </w:r>
      <w:r>
        <w:rPr>
          <w:rFonts w:hint="eastAsia" w:asciiTheme="minorEastAsia" w:hAnsiTheme="minorEastAsia" w:eastAsiaTheme="minorEastAsia" w:cstheme="minorEastAsia"/>
          <w:spacing w:val="6"/>
          <w:sz w:val="24"/>
          <w:szCs w:val="24"/>
        </w:rPr>
        <w:t>当事人关于本项的约定：</w:t>
      </w:r>
      <w:r>
        <w:rPr>
          <w:rFonts w:hint="eastAsia" w:asciiTheme="minorEastAsia" w:hAnsiTheme="minorEastAsia" w:eastAsiaTheme="minorEastAsia" w:cstheme="minorEastAsia"/>
          <w:spacing w:val="6"/>
          <w:sz w:val="24"/>
          <w:szCs w:val="24"/>
          <w:u w:val="single" w:color="auto"/>
        </w:rPr>
        <w:t xml:space="preserve">     /                      </w:t>
      </w:r>
      <w:r>
        <w:rPr>
          <w:rFonts w:hint="eastAsia" w:asciiTheme="minorEastAsia" w:hAnsiTheme="minorEastAsia" w:eastAsiaTheme="minorEastAsia" w:cstheme="minorEastAsia"/>
          <w:spacing w:val="6"/>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20</w:t>
      </w:r>
      <w:r>
        <w:rPr>
          <w:rFonts w:hint="eastAsia" w:asciiTheme="minorEastAsia" w:hAnsiTheme="minorEastAsia" w:eastAsiaTheme="minorEastAsia" w:cstheme="minorEastAsia"/>
          <w:sz w:val="24"/>
          <w:szCs w:val="24"/>
        </w:rPr>
        <w:t>.4 仲裁或诉讼</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1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因</w:t>
      </w:r>
      <w:r>
        <w:rPr>
          <w:rFonts w:hint="eastAsia" w:asciiTheme="minorEastAsia" w:hAnsiTheme="minorEastAsia" w:eastAsiaTheme="minorEastAsia" w:cstheme="minorEastAsia"/>
          <w:spacing w:val="8"/>
          <w:sz w:val="24"/>
          <w:szCs w:val="24"/>
        </w:rPr>
        <w:t>合同及合同有关事项发生的争议，按下列第</w:t>
      </w:r>
      <w:r>
        <w:rPr>
          <w:rFonts w:hint="eastAsia" w:asciiTheme="minorEastAsia" w:hAnsiTheme="minorEastAsia" w:eastAsiaTheme="minorEastAsia" w:cstheme="minorEastAsia"/>
          <w:spacing w:val="8"/>
          <w:sz w:val="24"/>
          <w:szCs w:val="24"/>
          <w:u w:val="single" w:color="auto"/>
        </w:rPr>
        <w:t xml:space="preserve">  2 </w:t>
      </w:r>
      <w:r>
        <w:rPr>
          <w:rFonts w:hint="eastAsia" w:asciiTheme="minorEastAsia" w:hAnsiTheme="minorEastAsia" w:eastAsiaTheme="minorEastAsia" w:cstheme="minorEastAsia"/>
          <w:spacing w:val="8"/>
          <w:sz w:val="24"/>
          <w:szCs w:val="24"/>
        </w:rPr>
        <w:t>种方式解决：</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 向</w:t>
      </w:r>
      <w:r>
        <w:rPr>
          <w:rFonts w:hint="eastAsia" w:asciiTheme="minorEastAsia" w:hAnsiTheme="minorEastAsia" w:eastAsiaTheme="minorEastAsia" w:cstheme="minorEastAsia"/>
          <w:spacing w:val="6"/>
          <w:sz w:val="24"/>
          <w:szCs w:val="24"/>
          <w:u w:val="single" w:color="auto"/>
        </w:rPr>
        <w:t xml:space="preserve">     </w:t>
      </w:r>
      <w:r>
        <w:rPr>
          <w:rFonts w:hint="eastAsia" w:asciiTheme="minorEastAsia" w:hAnsiTheme="minorEastAsia" w:eastAsiaTheme="minorEastAsia" w:cstheme="minorEastAsia"/>
          <w:spacing w:val="6"/>
          <w:sz w:val="24"/>
          <w:szCs w:val="24"/>
          <w:u w:val="single" w:color="auto"/>
          <w:lang w:val="en-US" w:eastAsia="zh-CN"/>
        </w:rPr>
        <w:t>/</w:t>
      </w:r>
      <w:r>
        <w:rPr>
          <w:rFonts w:hint="eastAsia" w:asciiTheme="minorEastAsia" w:hAnsiTheme="minorEastAsia" w:eastAsiaTheme="minorEastAsia" w:cstheme="minorEastAsia"/>
          <w:spacing w:val="6"/>
          <w:sz w:val="24"/>
          <w:szCs w:val="24"/>
          <w:u w:val="single" w:color="auto"/>
        </w:rPr>
        <w:t xml:space="preserve">     </w:t>
      </w:r>
      <w:r>
        <w:rPr>
          <w:rFonts w:hint="eastAsia" w:asciiTheme="minorEastAsia" w:hAnsiTheme="minorEastAsia" w:eastAsiaTheme="minorEastAsia" w:cstheme="minorEastAsia"/>
          <w:spacing w:val="6"/>
          <w:sz w:val="24"/>
          <w:szCs w:val="24"/>
        </w:rPr>
        <w:t xml:space="preserve"> 仲裁委员会申请仲裁</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2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6"/>
          <w:sz w:val="24"/>
          <w:szCs w:val="24"/>
        </w:rPr>
        <w:t>) 向</w:t>
      </w:r>
      <w:r>
        <w:rPr>
          <w:rFonts w:hint="eastAsia" w:asciiTheme="minorEastAsia" w:hAnsiTheme="minorEastAsia" w:eastAsiaTheme="minorEastAsia" w:cstheme="minorEastAsia"/>
          <w:spacing w:val="6"/>
          <w:sz w:val="24"/>
          <w:szCs w:val="24"/>
          <w:u w:val="single" w:color="auto"/>
        </w:rPr>
        <w:t xml:space="preserve">  哈巴河县  </w:t>
      </w:r>
      <w:r>
        <w:rPr>
          <w:rFonts w:hint="eastAsia" w:asciiTheme="minorEastAsia" w:hAnsiTheme="minorEastAsia" w:eastAsiaTheme="minorEastAsia" w:cstheme="minorEastAsia"/>
          <w:spacing w:val="6"/>
          <w:sz w:val="24"/>
          <w:szCs w:val="24"/>
        </w:rPr>
        <w:t xml:space="preserve"> 人民法院起诉。</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04"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20.5 补充条</w:t>
      </w:r>
      <w:r>
        <w:rPr>
          <w:rFonts w:hint="eastAsia" w:asciiTheme="minorEastAsia" w:hAnsiTheme="minorEastAsia" w:eastAsiaTheme="minorEastAsia" w:cstheme="minorEastAsia"/>
          <w:spacing w:val="4"/>
          <w:sz w:val="24"/>
          <w:szCs w:val="24"/>
        </w:rPr>
        <w:t>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1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u w:val="single" w:color="auto"/>
        </w:rPr>
        <w:t>1、发包人工程手续办理委托承包人进行，发包人安排专人配合，工程缴纳的</w:t>
      </w:r>
      <w:r>
        <w:rPr>
          <w:rFonts w:hint="eastAsia" w:asciiTheme="minorEastAsia" w:hAnsiTheme="minorEastAsia" w:eastAsiaTheme="minorEastAsia" w:cstheme="minorEastAsia"/>
          <w:spacing w:val="4"/>
          <w:sz w:val="24"/>
          <w:szCs w:val="24"/>
          <w:u w:val="single" w:color="auto"/>
        </w:rPr>
        <w:t>手</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0"/>
          <w:sz w:val="24"/>
          <w:szCs w:val="24"/>
          <w:u w:val="single" w:color="auto"/>
        </w:rPr>
        <w:t>续</w:t>
      </w:r>
      <w:r>
        <w:rPr>
          <w:rFonts w:hint="eastAsia" w:asciiTheme="minorEastAsia" w:hAnsiTheme="minorEastAsia" w:eastAsiaTheme="minorEastAsia" w:cstheme="minorEastAsia"/>
          <w:spacing w:val="10"/>
          <w:sz w:val="24"/>
          <w:szCs w:val="24"/>
          <w:u w:val="single" w:color="auto"/>
        </w:rPr>
        <w:t>费由发包人承担，其它费用已包含在合同价中。</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5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sz w:val="24"/>
          <w:szCs w:val="24"/>
          <w:u w:val="single" w:color="auto"/>
        </w:rPr>
        <w:t>2</w:t>
      </w:r>
      <w:r>
        <w:rPr>
          <w:rFonts w:hint="eastAsia" w:asciiTheme="minorEastAsia" w:hAnsiTheme="minorEastAsia" w:eastAsiaTheme="minorEastAsia" w:cstheme="minorEastAsia"/>
          <w:spacing w:val="10"/>
          <w:sz w:val="24"/>
          <w:szCs w:val="24"/>
          <w:u w:val="single" w:color="auto"/>
        </w:rPr>
        <w:t>、</w:t>
      </w:r>
      <w:r>
        <w:rPr>
          <w:rFonts w:hint="eastAsia" w:asciiTheme="minorEastAsia" w:hAnsiTheme="minorEastAsia" w:eastAsiaTheme="minorEastAsia" w:cstheme="minorEastAsia"/>
          <w:spacing w:val="9"/>
          <w:sz w:val="24"/>
          <w:szCs w:val="24"/>
          <w:u w:val="single" w:color="auto"/>
        </w:rPr>
        <w:t>竣工验收合格后施工单位必须在业主要求的时间内对验收中提出的问题进行</w:t>
      </w:r>
      <w:r>
        <w:rPr>
          <w:rFonts w:hint="eastAsia" w:asciiTheme="minorEastAsia" w:hAnsiTheme="minorEastAsia" w:eastAsiaTheme="minorEastAsia" w:cstheme="minorEastAsia"/>
          <w:spacing w:val="11"/>
          <w:sz w:val="24"/>
          <w:szCs w:val="24"/>
          <w:u w:val="single" w:color="auto"/>
        </w:rPr>
        <w:t>整改，否则将按工期延误处罚</w:t>
      </w:r>
      <w:r>
        <w:rPr>
          <w:rFonts w:hint="eastAsia" w:asciiTheme="minorEastAsia" w:hAnsiTheme="minorEastAsia" w:eastAsiaTheme="minorEastAsia" w:cstheme="minorEastAsia"/>
          <w:spacing w:val="9"/>
          <w:sz w:val="24"/>
          <w:szCs w:val="24"/>
          <w:u w:val="single" w:color="auto"/>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1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u w:val="single" w:color="auto"/>
        </w:rPr>
        <w:t>3、本项目施工现场关键岗位人员 (指工程项目负责人、工程项目技术负责人</w:t>
      </w:r>
      <w:r>
        <w:rPr>
          <w:rFonts w:hint="eastAsia" w:asciiTheme="minorEastAsia" w:hAnsiTheme="minorEastAsia" w:eastAsiaTheme="minorEastAsia" w:cstheme="minorEastAsia"/>
          <w:spacing w:val="8"/>
          <w:sz w:val="24"/>
          <w:szCs w:val="24"/>
          <w:u w:val="single" w:color="auto"/>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u w:val="single" w:color="auto"/>
        </w:rPr>
        <w:t>施工员、质量员、安全员) 每月出勤不得少于 22 天，并按相关规定规定实行考核</w:t>
      </w:r>
      <w:r>
        <w:rPr>
          <w:rFonts w:hint="eastAsia" w:asciiTheme="minorEastAsia" w:hAnsiTheme="minorEastAsia" w:eastAsiaTheme="minorEastAsia" w:cstheme="minorEastAsia"/>
          <w:sz w:val="24"/>
          <w:szCs w:val="24"/>
          <w:u w:val="single" w:color="auto"/>
        </w:rPr>
        <w:t>管</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u w:val="single" w:color="auto"/>
        </w:rPr>
        <w:t xml:space="preserve">理，  其中项目负责人和安全员到岗率在 </w:t>
      </w:r>
      <w:r>
        <w:rPr>
          <w:rFonts w:hint="eastAsia" w:asciiTheme="minorEastAsia" w:hAnsiTheme="minorEastAsia" w:eastAsiaTheme="minorEastAsia" w:cstheme="minorEastAsia"/>
          <w:spacing w:val="1"/>
          <w:sz w:val="24"/>
          <w:szCs w:val="24"/>
          <w:u w:val="single" w:color="auto"/>
        </w:rPr>
        <w:t>50%-70%之间的，按 1000 元/天进行处罚，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u w:val="single" w:color="auto"/>
        </w:rPr>
        <w:t>到岗率在 50%以下的，</w:t>
      </w:r>
      <w:r>
        <w:rPr>
          <w:rFonts w:hint="eastAsia" w:asciiTheme="minorEastAsia" w:hAnsiTheme="minorEastAsia" w:eastAsiaTheme="minorEastAsia" w:cstheme="minorEastAsia"/>
          <w:spacing w:val="3"/>
          <w:sz w:val="24"/>
          <w:szCs w:val="24"/>
          <w:u w:val="single" w:color="auto"/>
        </w:rPr>
        <w:t>按</w:t>
      </w:r>
      <w:r>
        <w:rPr>
          <w:rFonts w:hint="eastAsia" w:asciiTheme="minorEastAsia" w:hAnsiTheme="minorEastAsia" w:eastAsiaTheme="minorEastAsia" w:cstheme="minorEastAsia"/>
          <w:spacing w:val="2"/>
          <w:sz w:val="24"/>
          <w:szCs w:val="24"/>
          <w:u w:val="single" w:color="auto"/>
        </w:rPr>
        <w:t xml:space="preserve"> 2000 元/天进行处罚；项目班子其它成员到岗率在 50%-70%</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u w:val="single" w:color="auto"/>
        </w:rPr>
        <w:t>之间的，按 500 元/天进行处罚，到岗</w:t>
      </w:r>
      <w:r>
        <w:rPr>
          <w:rFonts w:hint="eastAsia" w:asciiTheme="minorEastAsia" w:hAnsiTheme="minorEastAsia" w:eastAsiaTheme="minorEastAsia" w:cstheme="minorEastAsia"/>
          <w:spacing w:val="1"/>
          <w:sz w:val="24"/>
          <w:szCs w:val="24"/>
          <w:u w:val="single" w:color="auto"/>
        </w:rPr>
        <w:t>率在 50%以下的，按 1000 元/天进行处罚。连</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u w:val="single" w:color="auto"/>
        </w:rPr>
        <w:t>续</w:t>
      </w:r>
      <w:r>
        <w:rPr>
          <w:rFonts w:hint="eastAsia" w:asciiTheme="minorEastAsia" w:hAnsiTheme="minorEastAsia" w:eastAsiaTheme="minorEastAsia" w:cstheme="minorEastAsia"/>
          <w:spacing w:val="3"/>
          <w:sz w:val="24"/>
          <w:szCs w:val="24"/>
          <w:u w:val="single" w:color="auto"/>
        </w:rPr>
        <w:t xml:space="preserve"> 7 天不到位或累计 1 个月不到位的，发包人有权全部没收项目负责人及主要施工</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8"/>
          <w:sz w:val="24"/>
          <w:szCs w:val="24"/>
          <w:u w:val="single" w:color="auto"/>
        </w:rPr>
        <w:t>管理人</w:t>
      </w:r>
      <w:r>
        <w:rPr>
          <w:rFonts w:hint="eastAsia" w:asciiTheme="minorEastAsia" w:hAnsiTheme="minorEastAsia" w:eastAsiaTheme="minorEastAsia" w:cstheme="minorEastAsia"/>
          <w:spacing w:val="9"/>
          <w:sz w:val="24"/>
          <w:szCs w:val="24"/>
          <w:u w:val="single" w:color="auto"/>
        </w:rPr>
        <w:t>员到场承诺违约金。同时根据到岗率情况对企业或个人进行不良行为上报处</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7"/>
          <w:sz w:val="24"/>
          <w:szCs w:val="24"/>
          <w:u w:val="single" w:color="auto"/>
        </w:rPr>
        <w:t>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5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sz w:val="24"/>
          <w:szCs w:val="24"/>
          <w:u w:val="single" w:color="auto"/>
        </w:rPr>
        <w:t>4</w:t>
      </w:r>
      <w:r>
        <w:rPr>
          <w:rFonts w:hint="eastAsia" w:asciiTheme="minorEastAsia" w:hAnsiTheme="minorEastAsia" w:eastAsiaTheme="minorEastAsia" w:cstheme="minorEastAsia"/>
          <w:spacing w:val="14"/>
          <w:sz w:val="24"/>
          <w:szCs w:val="24"/>
          <w:u w:val="single" w:color="auto"/>
        </w:rPr>
        <w:t>、</w:t>
      </w:r>
      <w:r>
        <w:rPr>
          <w:rFonts w:hint="eastAsia" w:asciiTheme="minorEastAsia" w:hAnsiTheme="minorEastAsia" w:eastAsiaTheme="minorEastAsia" w:cstheme="minorEastAsia"/>
          <w:spacing w:val="9"/>
          <w:sz w:val="24"/>
          <w:szCs w:val="24"/>
          <w:u w:val="single" w:color="auto"/>
        </w:rPr>
        <w:t>承包人应按文明施工、安全防护要求进行施工，施工现场的保护由承包人负</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u w:val="single" w:color="auto"/>
        </w:rPr>
        <w:t>责， 由于保护措施不力造成的损失及相关费用由承包人自行承担。</w:t>
      </w:r>
    </w:p>
    <w:p>
      <w:pPr>
        <w:keepNext w:val="0"/>
        <w:keepLines w:val="0"/>
        <w:pageBreakBefore w:val="0"/>
        <w:widowControl w:val="0"/>
        <w:tabs>
          <w:tab w:val="left" w:pos="130"/>
        </w:tabs>
        <w:kinsoku/>
        <w:wordWrap/>
        <w:overflowPunct/>
        <w:topLinePunct w:val="0"/>
        <w:autoSpaceDE/>
        <w:autoSpaceDN/>
        <w:bidi w:val="0"/>
        <w:adjustRightInd w:val="0"/>
        <w:snapToGrid w:val="0"/>
        <w:spacing w:line="360" w:lineRule="auto"/>
        <w:ind w:left="0" w:leftChars="0" w:right="0" w:firstLine="5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u w:val="single" w:color="auto"/>
        </w:rPr>
        <w:t>5、承包</w:t>
      </w:r>
      <w:r>
        <w:rPr>
          <w:rFonts w:hint="eastAsia" w:asciiTheme="minorEastAsia" w:hAnsiTheme="minorEastAsia" w:eastAsiaTheme="minorEastAsia" w:cstheme="minorEastAsia"/>
          <w:spacing w:val="8"/>
          <w:sz w:val="24"/>
          <w:szCs w:val="24"/>
          <w:u w:val="single" w:color="auto"/>
        </w:rPr>
        <w:t>人</w:t>
      </w:r>
      <w:r>
        <w:rPr>
          <w:rFonts w:hint="eastAsia" w:asciiTheme="minorEastAsia" w:hAnsiTheme="minorEastAsia" w:eastAsiaTheme="minorEastAsia" w:cstheme="minorEastAsia"/>
          <w:spacing w:val="5"/>
          <w:sz w:val="24"/>
          <w:szCs w:val="24"/>
          <w:u w:val="single" w:color="auto"/>
        </w:rPr>
        <w:t>应严格按照已批准的《施工技术方案》予以施工，如需调整需提前 25</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0"/>
          <w:sz w:val="24"/>
          <w:szCs w:val="24"/>
          <w:u w:val="single" w:color="auto"/>
        </w:rPr>
        <w:t>天向发包人提出申请，并经批准后方可实施。每个季度发包人将按照经批准实施的</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4"/>
          <w:sz w:val="24"/>
          <w:szCs w:val="24"/>
          <w:u w:val="single" w:color="auto"/>
        </w:rPr>
        <w:t>《</w:t>
      </w:r>
      <w:r>
        <w:rPr>
          <w:rFonts w:hint="eastAsia" w:asciiTheme="minorEastAsia" w:hAnsiTheme="minorEastAsia" w:eastAsiaTheme="minorEastAsia" w:cstheme="minorEastAsia"/>
          <w:spacing w:val="3"/>
          <w:sz w:val="24"/>
          <w:szCs w:val="24"/>
          <w:u w:val="single" w:color="auto"/>
        </w:rPr>
        <w:t>施工技术方案》对照实际完成工程量的质量、进度等，如达不到经批准实施的《施</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0"/>
          <w:sz w:val="24"/>
          <w:szCs w:val="24"/>
          <w:u w:val="single" w:color="auto"/>
        </w:rPr>
        <w:t>工技术方案》要求的招标人将予以处罚，承包人无条件返工、修复至满足设计要求</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8"/>
          <w:sz w:val="24"/>
          <w:szCs w:val="24"/>
          <w:u w:val="single" w:color="auto"/>
        </w:rPr>
        <w:t>为</w:t>
      </w:r>
      <w:r>
        <w:rPr>
          <w:rFonts w:hint="eastAsia" w:asciiTheme="minorEastAsia" w:hAnsiTheme="minorEastAsia" w:eastAsiaTheme="minorEastAsia" w:cstheme="minorEastAsia"/>
          <w:spacing w:val="11"/>
          <w:sz w:val="24"/>
          <w:szCs w:val="24"/>
          <w:u w:val="single" w:color="auto"/>
        </w:rPr>
        <w:t>止，并承担由此产生的一切费用。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5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sz w:val="24"/>
          <w:szCs w:val="24"/>
          <w:u w:val="single" w:color="auto"/>
        </w:rPr>
        <w:t>6</w:t>
      </w:r>
      <w:r>
        <w:rPr>
          <w:rFonts w:hint="eastAsia" w:asciiTheme="minorEastAsia" w:hAnsiTheme="minorEastAsia" w:eastAsiaTheme="minorEastAsia" w:cstheme="minorEastAsia"/>
          <w:spacing w:val="11"/>
          <w:sz w:val="24"/>
          <w:szCs w:val="24"/>
          <w:u w:val="single" w:color="auto"/>
        </w:rPr>
        <w:t>、</w:t>
      </w:r>
      <w:r>
        <w:rPr>
          <w:rFonts w:hint="eastAsia" w:asciiTheme="minorEastAsia" w:hAnsiTheme="minorEastAsia" w:eastAsiaTheme="minorEastAsia" w:cstheme="minorEastAsia"/>
          <w:spacing w:val="9"/>
          <w:sz w:val="24"/>
          <w:szCs w:val="24"/>
          <w:u w:val="single" w:color="auto"/>
        </w:rPr>
        <w:t>承包人应根据自治区建设工程管理规定对工程资料进行归档管理，如涉及到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u w:val="single" w:color="auto"/>
        </w:rPr>
        <w:t>相关费用</w:t>
      </w:r>
      <w:r>
        <w:rPr>
          <w:rFonts w:hint="eastAsia" w:asciiTheme="minorEastAsia" w:hAnsiTheme="minorEastAsia" w:eastAsiaTheme="minorEastAsia" w:cstheme="minorEastAsia"/>
          <w:spacing w:val="2"/>
          <w:sz w:val="24"/>
          <w:szCs w:val="24"/>
          <w:u w:val="single" w:color="auto"/>
        </w:rPr>
        <w:t>， 由承包人自行承担。</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51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u w:val="single" w:color="auto"/>
        </w:rPr>
        <w:t>7、工程最终结算价格：承包人按施工图纸及现场实际工程量编制预算 (预算</w:t>
      </w:r>
      <w:r>
        <w:rPr>
          <w:rFonts w:hint="eastAsia" w:asciiTheme="minorEastAsia" w:hAnsiTheme="minorEastAsia" w:eastAsiaTheme="minorEastAsia" w:cstheme="minorEastAsia"/>
          <w:spacing w:val="7"/>
          <w:sz w:val="24"/>
          <w:szCs w:val="24"/>
          <w:u w:val="single" w:color="auto"/>
        </w:rPr>
        <w:t>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8"/>
          <w:sz w:val="24"/>
          <w:szCs w:val="24"/>
          <w:u w:val="single" w:color="auto"/>
        </w:rPr>
        <w:t>额</w:t>
      </w:r>
      <w:r>
        <w:rPr>
          <w:rFonts w:hint="eastAsia" w:asciiTheme="minorEastAsia" w:hAnsiTheme="minorEastAsia" w:eastAsiaTheme="minorEastAsia" w:cstheme="minorEastAsia"/>
          <w:spacing w:val="17"/>
          <w:sz w:val="24"/>
          <w:szCs w:val="24"/>
          <w:u w:val="single" w:color="auto"/>
        </w:rPr>
        <w:t>采</w:t>
      </w:r>
      <w:r>
        <w:rPr>
          <w:rFonts w:hint="eastAsia" w:asciiTheme="minorEastAsia" w:hAnsiTheme="minorEastAsia" w:eastAsiaTheme="minorEastAsia" w:cstheme="minorEastAsia"/>
          <w:spacing w:val="9"/>
          <w:sz w:val="24"/>
          <w:szCs w:val="24"/>
          <w:u w:val="single" w:color="auto"/>
        </w:rPr>
        <w:t>用阿勒泰地区定额及政府指导价) 经发包方、第三方审核、审计后作为最终结</w:t>
      </w:r>
      <w:r>
        <w:rPr>
          <w:rFonts w:hint="eastAsia" w:asciiTheme="minorEastAsia" w:hAnsiTheme="minorEastAsia" w:eastAsiaTheme="minorEastAsia" w:cstheme="minorEastAsia"/>
          <w:spacing w:val="2"/>
          <w:sz w:val="24"/>
          <w:szCs w:val="24"/>
          <w:u w:val="single" w:color="auto"/>
        </w:rPr>
        <w:t>算依据。</w:t>
      </w:r>
      <w:r>
        <w:rPr>
          <w:rFonts w:hint="eastAsia" w:asciiTheme="minorEastAsia" w:hAnsiTheme="minorEastAsia" w:eastAsiaTheme="minorEastAsia" w:cstheme="minorEastAsia"/>
          <w:spacing w:val="1"/>
          <w:sz w:val="24"/>
          <w:szCs w:val="24"/>
          <w:u w:val="single" w:color="auto"/>
        </w:rPr>
        <w:t>(预算单价不超过中标单价)</w:t>
      </w:r>
      <w:r>
        <w:rPr>
          <w:rFonts w:hint="eastAsia" w:asciiTheme="minorEastAsia" w:hAnsiTheme="minorEastAsia" w:eastAsiaTheme="minorEastAsia" w:cstheme="minorEastAsia"/>
          <w:sz w:val="24"/>
          <w:szCs w:val="24"/>
          <w:u w:val="single" w:color="auto"/>
        </w:rPr>
        <w:t xml:space="preserve"> </w:t>
      </w:r>
    </w:p>
    <w:p>
      <w:pPr>
        <w:spacing w:line="360" w:lineRule="auto"/>
        <w:ind w:firstLine="548" w:firstLineChars="200"/>
        <w:jc w:val="left"/>
        <w:rPr>
          <w:rFonts w:hint="eastAsia" w:ascii="宋体" w:hAnsi="宋体"/>
          <w:bCs/>
          <w:color w:val="000000"/>
          <w:sz w:val="24"/>
          <w:u w:val="single"/>
        </w:rPr>
      </w:pPr>
      <w:r>
        <w:rPr>
          <w:rFonts w:hint="eastAsia" w:asciiTheme="minorEastAsia" w:hAnsiTheme="minorEastAsia" w:eastAsiaTheme="minorEastAsia" w:cstheme="minorEastAsia"/>
          <w:spacing w:val="17"/>
          <w:sz w:val="24"/>
          <w:szCs w:val="24"/>
          <w:u w:val="single" w:color="auto"/>
        </w:rPr>
        <w:t>8</w:t>
      </w:r>
      <w:r>
        <w:rPr>
          <w:rFonts w:hint="eastAsia" w:asciiTheme="minorEastAsia" w:hAnsiTheme="minorEastAsia" w:eastAsiaTheme="minorEastAsia" w:cstheme="minorEastAsia"/>
          <w:spacing w:val="10"/>
          <w:sz w:val="24"/>
          <w:szCs w:val="24"/>
          <w:u w:val="single" w:color="auto"/>
        </w:rPr>
        <w:t>、此工程承包人即为整个工程总承包人，必须履行总承包职责。</w:t>
      </w:r>
    </w:p>
    <w:p>
      <w:pPr>
        <w:spacing w:line="245" w:lineRule="auto"/>
        <w:rPr>
          <w:rFonts w:ascii="Arial"/>
          <w:sz w:val="21"/>
        </w:rPr>
      </w:pPr>
    </w:p>
    <w:p>
      <w:pPr>
        <w:pStyle w:val="2"/>
        <w:rPr>
          <w:rFonts w:ascii="Arial"/>
          <w:sz w:val="21"/>
        </w:rPr>
      </w:pPr>
    </w:p>
    <w:p>
      <w:pPr>
        <w:pStyle w:val="5"/>
        <w:rPr>
          <w:rFonts w:ascii="Arial"/>
          <w:sz w:val="21"/>
        </w:rPr>
      </w:pPr>
    </w:p>
    <w:p>
      <w:pPr>
        <w:pStyle w:val="6"/>
        <w:rPr>
          <w:rFonts w:ascii="Arial"/>
          <w:sz w:val="21"/>
        </w:rPr>
      </w:pPr>
    </w:p>
    <w:p>
      <w:pPr>
        <w:rPr>
          <w:rFonts w:ascii="Arial"/>
          <w:sz w:val="21"/>
        </w:rPr>
      </w:pPr>
    </w:p>
    <w:p>
      <w:pPr>
        <w:pStyle w:val="2"/>
        <w:rPr>
          <w:rFonts w:ascii="Arial"/>
          <w:sz w:val="21"/>
        </w:rPr>
      </w:pPr>
    </w:p>
    <w:p>
      <w:pPr>
        <w:pStyle w:val="5"/>
        <w:rPr>
          <w:rFonts w:ascii="Arial"/>
          <w:sz w:val="21"/>
        </w:rPr>
      </w:pPr>
    </w:p>
    <w:p>
      <w:pPr>
        <w:pStyle w:val="6"/>
        <w:rPr>
          <w:rFonts w:ascii="Arial"/>
          <w:sz w:val="21"/>
        </w:rPr>
      </w:pPr>
    </w:p>
    <w:p>
      <w:pPr>
        <w:rPr>
          <w:rFonts w:ascii="Arial"/>
          <w:sz w:val="21"/>
        </w:rPr>
      </w:pPr>
    </w:p>
    <w:p>
      <w:pPr>
        <w:pStyle w:val="2"/>
        <w:rPr>
          <w:rFonts w:ascii="Arial"/>
          <w:sz w:val="21"/>
        </w:rPr>
      </w:pPr>
    </w:p>
    <w:p>
      <w:pPr>
        <w:pStyle w:val="5"/>
        <w:rPr>
          <w:rFonts w:ascii="Arial"/>
          <w:sz w:val="21"/>
        </w:rPr>
      </w:pPr>
    </w:p>
    <w:p>
      <w:pPr>
        <w:pStyle w:val="6"/>
        <w:rPr>
          <w:rFonts w:ascii="Arial"/>
          <w:sz w:val="21"/>
        </w:rPr>
      </w:pPr>
    </w:p>
    <w:p>
      <w:pPr>
        <w:rPr>
          <w:rFonts w:ascii="Arial"/>
          <w:sz w:val="21"/>
        </w:rPr>
      </w:pPr>
    </w:p>
    <w:p>
      <w:pPr>
        <w:pStyle w:val="2"/>
        <w:rPr>
          <w:rFonts w:ascii="Arial"/>
          <w:sz w:val="21"/>
        </w:rPr>
      </w:pPr>
    </w:p>
    <w:p>
      <w:pPr>
        <w:pStyle w:val="5"/>
        <w:rPr>
          <w:rFonts w:ascii="Arial"/>
          <w:sz w:val="21"/>
        </w:rPr>
      </w:pPr>
    </w:p>
    <w:p>
      <w:pPr>
        <w:pStyle w:val="6"/>
        <w:rPr>
          <w:rFonts w:ascii="Arial"/>
          <w:sz w:val="21"/>
        </w:rPr>
      </w:pPr>
    </w:p>
    <w:p>
      <w:pPr>
        <w:rPr>
          <w:rFonts w:ascii="Arial"/>
          <w:sz w:val="21"/>
        </w:rPr>
      </w:pPr>
    </w:p>
    <w:p>
      <w:pPr>
        <w:pStyle w:val="2"/>
      </w:pPr>
    </w:p>
    <w:p>
      <w:pPr>
        <w:pStyle w:val="2"/>
      </w:pPr>
    </w:p>
    <w:p>
      <w:pPr>
        <w:spacing w:before="75" w:line="393" w:lineRule="exact"/>
        <w:jc w:val="center"/>
        <w:rPr>
          <w:rFonts w:ascii="宋体" w:hAnsi="宋体" w:eastAsia="宋体" w:cs="宋体"/>
          <w:b/>
          <w:bCs/>
          <w:spacing w:val="8"/>
          <w:position w:val="2"/>
          <w:sz w:val="31"/>
          <w:szCs w:val="31"/>
        </w:rPr>
      </w:pPr>
      <w:r>
        <w:rPr>
          <w:rFonts w:ascii="宋体" w:hAnsi="宋体" w:eastAsia="宋体" w:cs="宋体"/>
          <w:b/>
          <w:bCs/>
          <w:spacing w:val="8"/>
          <w:position w:val="2"/>
          <w:sz w:val="31"/>
          <w:szCs w:val="31"/>
        </w:rPr>
        <w:t>第三节  合同附件格式</w:t>
      </w:r>
    </w:p>
    <w:p>
      <w:pPr>
        <w:spacing w:line="337" w:lineRule="auto"/>
        <w:rPr>
          <w:rFonts w:ascii="Arial"/>
          <w:sz w:val="21"/>
        </w:rPr>
      </w:pPr>
    </w:p>
    <w:p>
      <w:pPr>
        <w:spacing w:before="75" w:line="393" w:lineRule="exact"/>
        <w:rPr>
          <w:rFonts w:ascii="宋体" w:hAnsi="宋体" w:eastAsia="宋体" w:cs="宋体"/>
          <w:sz w:val="23"/>
          <w:szCs w:val="23"/>
        </w:rPr>
      </w:pPr>
      <w:r>
        <w:rPr>
          <w:rFonts w:ascii="宋体" w:hAnsi="宋体" w:eastAsia="宋体" w:cs="宋体"/>
          <w:spacing w:val="8"/>
          <w:position w:val="2"/>
          <w:sz w:val="23"/>
          <w:szCs w:val="23"/>
        </w:rPr>
        <w:t>一、合同协议书及附件</w:t>
      </w:r>
      <w:r>
        <w:rPr>
          <w:rFonts w:ascii="宋体" w:hAnsi="宋体" w:eastAsia="宋体" w:cs="宋体"/>
          <w:spacing w:val="6"/>
          <w:position w:val="2"/>
          <w:sz w:val="23"/>
          <w:szCs w:val="23"/>
        </w:rPr>
        <w:t>：</w:t>
      </w:r>
    </w:p>
    <w:p>
      <w:pPr>
        <w:spacing w:before="71" w:line="466" w:lineRule="exact"/>
        <w:ind w:left="14"/>
        <w:rPr>
          <w:rFonts w:ascii="宋体" w:hAnsi="宋体" w:eastAsia="宋体" w:cs="宋体"/>
          <w:sz w:val="23"/>
          <w:szCs w:val="23"/>
        </w:rPr>
      </w:pPr>
      <w:r>
        <w:rPr>
          <w:rFonts w:ascii="宋体" w:hAnsi="宋体" w:eastAsia="宋体" w:cs="宋体"/>
          <w:spacing w:val="7"/>
          <w:position w:val="17"/>
          <w:sz w:val="23"/>
          <w:szCs w:val="23"/>
        </w:rPr>
        <w:t>附</w:t>
      </w:r>
      <w:r>
        <w:rPr>
          <w:rFonts w:ascii="宋体" w:hAnsi="宋体" w:eastAsia="宋体" w:cs="宋体"/>
          <w:spacing w:val="4"/>
          <w:position w:val="17"/>
          <w:sz w:val="23"/>
          <w:szCs w:val="23"/>
        </w:rPr>
        <w:t>件 1：承包人承揽工程项目一览表</w:t>
      </w:r>
    </w:p>
    <w:p>
      <w:pPr>
        <w:spacing w:line="313" w:lineRule="exact"/>
        <w:rPr>
          <w:rFonts w:ascii="宋体" w:hAnsi="宋体" w:eastAsia="宋体" w:cs="宋体"/>
          <w:sz w:val="23"/>
          <w:szCs w:val="23"/>
        </w:rPr>
      </w:pPr>
      <w:r>
        <w:rPr>
          <w:rFonts w:ascii="宋体" w:hAnsi="宋体" w:eastAsia="宋体" w:cs="宋体"/>
          <w:spacing w:val="8"/>
          <w:position w:val="1"/>
          <w:sz w:val="23"/>
          <w:szCs w:val="23"/>
        </w:rPr>
        <w:t>二、专用合同条款附件</w:t>
      </w:r>
      <w:r>
        <w:rPr>
          <w:rFonts w:ascii="宋体" w:hAnsi="宋体" w:eastAsia="宋体" w:cs="宋体"/>
          <w:spacing w:val="6"/>
          <w:position w:val="1"/>
          <w:sz w:val="23"/>
          <w:szCs w:val="23"/>
        </w:rPr>
        <w:t>：</w:t>
      </w:r>
    </w:p>
    <w:p>
      <w:pPr>
        <w:spacing w:before="154" w:line="466" w:lineRule="exact"/>
        <w:ind w:left="14"/>
        <w:rPr>
          <w:rFonts w:ascii="宋体" w:hAnsi="宋体" w:eastAsia="宋体" w:cs="宋体"/>
          <w:sz w:val="23"/>
          <w:szCs w:val="23"/>
        </w:rPr>
      </w:pPr>
      <w:r>
        <w:rPr>
          <w:rFonts w:ascii="宋体" w:hAnsi="宋体" w:eastAsia="宋体" w:cs="宋体"/>
          <w:spacing w:val="7"/>
          <w:position w:val="17"/>
          <w:sz w:val="23"/>
          <w:szCs w:val="23"/>
        </w:rPr>
        <w:t>附</w:t>
      </w:r>
      <w:r>
        <w:rPr>
          <w:rFonts w:ascii="宋体" w:hAnsi="宋体" w:eastAsia="宋体" w:cs="宋体"/>
          <w:spacing w:val="4"/>
          <w:position w:val="17"/>
          <w:sz w:val="23"/>
          <w:szCs w:val="23"/>
        </w:rPr>
        <w:t>件 2：发包人供应材料设备一览表</w:t>
      </w:r>
    </w:p>
    <w:p>
      <w:pPr>
        <w:spacing w:before="1" w:line="226" w:lineRule="auto"/>
        <w:ind w:left="14"/>
        <w:rPr>
          <w:rFonts w:ascii="宋体" w:hAnsi="宋体" w:eastAsia="宋体" w:cs="宋体"/>
          <w:sz w:val="23"/>
          <w:szCs w:val="23"/>
        </w:rPr>
      </w:pPr>
      <w:r>
        <w:rPr>
          <w:rFonts w:ascii="宋体" w:hAnsi="宋体" w:eastAsia="宋体" w:cs="宋体"/>
          <w:spacing w:val="2"/>
          <w:sz w:val="23"/>
          <w:szCs w:val="23"/>
        </w:rPr>
        <w:t>附件 3：工程质量保</w:t>
      </w:r>
      <w:r>
        <w:rPr>
          <w:rFonts w:ascii="宋体" w:hAnsi="宋体" w:eastAsia="宋体" w:cs="宋体"/>
          <w:spacing w:val="1"/>
          <w:sz w:val="23"/>
          <w:szCs w:val="23"/>
        </w:rPr>
        <w:t>修</w:t>
      </w:r>
      <w:r>
        <w:rPr>
          <w:rFonts w:ascii="宋体" w:hAnsi="宋体" w:eastAsia="宋体" w:cs="宋体"/>
          <w:sz w:val="23"/>
          <w:szCs w:val="23"/>
        </w:rPr>
        <w:t>书</w:t>
      </w:r>
    </w:p>
    <w:p>
      <w:pPr>
        <w:spacing w:before="185" w:line="227" w:lineRule="auto"/>
        <w:ind w:left="14"/>
        <w:rPr>
          <w:rFonts w:ascii="宋体" w:hAnsi="宋体" w:eastAsia="宋体" w:cs="宋体"/>
          <w:sz w:val="23"/>
          <w:szCs w:val="23"/>
        </w:rPr>
      </w:pPr>
      <w:r>
        <w:rPr>
          <w:rFonts w:ascii="宋体" w:hAnsi="宋体" w:eastAsia="宋体" w:cs="宋体"/>
          <w:spacing w:val="6"/>
          <w:sz w:val="23"/>
          <w:szCs w:val="23"/>
        </w:rPr>
        <w:t>附件</w:t>
      </w:r>
      <w:r>
        <w:rPr>
          <w:rFonts w:ascii="宋体" w:hAnsi="宋体" w:eastAsia="宋体" w:cs="宋体"/>
          <w:spacing w:val="3"/>
          <w:sz w:val="23"/>
          <w:szCs w:val="23"/>
        </w:rPr>
        <w:t xml:space="preserve"> 4：主要建设工程文件目录</w:t>
      </w:r>
    </w:p>
    <w:p>
      <w:pPr>
        <w:spacing w:before="185" w:line="466" w:lineRule="exact"/>
        <w:ind w:left="14"/>
        <w:rPr>
          <w:rFonts w:ascii="宋体" w:hAnsi="宋体" w:eastAsia="宋体" w:cs="宋体"/>
          <w:sz w:val="23"/>
          <w:szCs w:val="23"/>
        </w:rPr>
      </w:pPr>
      <w:r>
        <w:rPr>
          <w:rFonts w:ascii="宋体" w:hAnsi="宋体" w:eastAsia="宋体" w:cs="宋体"/>
          <w:spacing w:val="10"/>
          <w:position w:val="17"/>
          <w:sz w:val="23"/>
          <w:szCs w:val="23"/>
        </w:rPr>
        <w:t>附</w:t>
      </w:r>
      <w:r>
        <w:rPr>
          <w:rFonts w:ascii="宋体" w:hAnsi="宋体" w:eastAsia="宋体" w:cs="宋体"/>
          <w:spacing w:val="6"/>
          <w:position w:val="17"/>
          <w:sz w:val="23"/>
          <w:szCs w:val="23"/>
        </w:rPr>
        <w:t>件</w:t>
      </w:r>
      <w:r>
        <w:rPr>
          <w:rFonts w:ascii="宋体" w:hAnsi="宋体" w:eastAsia="宋体" w:cs="宋体"/>
          <w:spacing w:val="5"/>
          <w:position w:val="17"/>
          <w:sz w:val="23"/>
          <w:szCs w:val="23"/>
        </w:rPr>
        <w:t xml:space="preserve"> 5：承包人用于本工程施工的机械设备表</w:t>
      </w:r>
    </w:p>
    <w:p>
      <w:pPr>
        <w:spacing w:before="1" w:line="226" w:lineRule="auto"/>
        <w:ind w:left="14"/>
        <w:rPr>
          <w:rFonts w:ascii="宋体" w:hAnsi="宋体" w:eastAsia="宋体" w:cs="宋体"/>
          <w:sz w:val="23"/>
          <w:szCs w:val="23"/>
        </w:rPr>
      </w:pPr>
      <w:r>
        <w:rPr>
          <w:rFonts w:ascii="宋体" w:hAnsi="宋体" w:eastAsia="宋体" w:cs="宋体"/>
          <w:spacing w:val="7"/>
          <w:sz w:val="23"/>
          <w:szCs w:val="23"/>
        </w:rPr>
        <w:t>附</w:t>
      </w:r>
      <w:r>
        <w:rPr>
          <w:rFonts w:ascii="宋体" w:hAnsi="宋体" w:eastAsia="宋体" w:cs="宋体"/>
          <w:spacing w:val="4"/>
          <w:sz w:val="23"/>
          <w:szCs w:val="23"/>
        </w:rPr>
        <w:t>件 6：承包人主要施工管理人员表</w:t>
      </w:r>
    </w:p>
    <w:p>
      <w:pPr>
        <w:spacing w:before="185" w:line="227" w:lineRule="auto"/>
        <w:ind w:left="14"/>
        <w:rPr>
          <w:rFonts w:ascii="宋体" w:hAnsi="宋体" w:eastAsia="宋体" w:cs="宋体"/>
          <w:sz w:val="23"/>
          <w:szCs w:val="23"/>
        </w:rPr>
      </w:pPr>
      <w:r>
        <w:rPr>
          <w:rFonts w:ascii="宋体" w:hAnsi="宋体" w:eastAsia="宋体" w:cs="宋体"/>
          <w:spacing w:val="7"/>
          <w:sz w:val="23"/>
          <w:szCs w:val="23"/>
        </w:rPr>
        <w:t>附</w:t>
      </w:r>
      <w:r>
        <w:rPr>
          <w:rFonts w:ascii="宋体" w:hAnsi="宋体" w:eastAsia="宋体" w:cs="宋体"/>
          <w:spacing w:val="4"/>
          <w:sz w:val="23"/>
          <w:szCs w:val="23"/>
        </w:rPr>
        <w:t>件 7：分包人主要施工管理人员表</w:t>
      </w:r>
    </w:p>
    <w:p>
      <w:pPr>
        <w:spacing w:before="183" w:line="468" w:lineRule="exact"/>
        <w:ind w:left="14"/>
        <w:rPr>
          <w:rFonts w:ascii="宋体" w:hAnsi="宋体" w:eastAsia="宋体" w:cs="宋体"/>
          <w:sz w:val="23"/>
          <w:szCs w:val="23"/>
        </w:rPr>
      </w:pPr>
      <w:r>
        <w:rPr>
          <w:rFonts w:ascii="宋体" w:hAnsi="宋体" w:eastAsia="宋体" w:cs="宋体"/>
          <w:spacing w:val="1"/>
          <w:position w:val="17"/>
          <w:sz w:val="23"/>
          <w:szCs w:val="23"/>
        </w:rPr>
        <w:t>附件 8：履约担保格式</w:t>
      </w:r>
    </w:p>
    <w:p>
      <w:pPr>
        <w:spacing w:before="1" w:line="226" w:lineRule="auto"/>
        <w:ind w:left="14"/>
        <w:rPr>
          <w:rFonts w:ascii="宋体" w:hAnsi="宋体" w:eastAsia="宋体" w:cs="宋体"/>
          <w:sz w:val="23"/>
          <w:szCs w:val="23"/>
        </w:rPr>
      </w:pPr>
      <w:r>
        <w:rPr>
          <w:rFonts w:ascii="宋体" w:hAnsi="宋体" w:eastAsia="宋体" w:cs="宋体"/>
          <w:spacing w:val="2"/>
          <w:sz w:val="23"/>
          <w:szCs w:val="23"/>
        </w:rPr>
        <w:t>附件 9：预付款担保</w:t>
      </w:r>
      <w:r>
        <w:rPr>
          <w:rFonts w:ascii="宋体" w:hAnsi="宋体" w:eastAsia="宋体" w:cs="宋体"/>
          <w:spacing w:val="1"/>
          <w:sz w:val="23"/>
          <w:szCs w:val="23"/>
        </w:rPr>
        <w:t>格</w:t>
      </w:r>
      <w:r>
        <w:rPr>
          <w:rFonts w:ascii="宋体" w:hAnsi="宋体" w:eastAsia="宋体" w:cs="宋体"/>
          <w:sz w:val="23"/>
          <w:szCs w:val="23"/>
        </w:rPr>
        <w:t>式</w:t>
      </w:r>
    </w:p>
    <w:p>
      <w:pPr>
        <w:spacing w:before="183" w:line="227" w:lineRule="auto"/>
        <w:ind w:left="14"/>
        <w:rPr>
          <w:rFonts w:ascii="宋体" w:hAnsi="宋体" w:eastAsia="宋体" w:cs="宋体"/>
          <w:sz w:val="23"/>
          <w:szCs w:val="23"/>
        </w:rPr>
      </w:pPr>
      <w:r>
        <w:rPr>
          <w:rFonts w:ascii="宋体" w:hAnsi="宋体" w:eastAsia="宋体" w:cs="宋体"/>
          <w:spacing w:val="2"/>
          <w:sz w:val="23"/>
          <w:szCs w:val="23"/>
        </w:rPr>
        <w:t>附件 1</w:t>
      </w:r>
      <w:r>
        <w:rPr>
          <w:rFonts w:ascii="宋体" w:hAnsi="宋体" w:eastAsia="宋体" w:cs="宋体"/>
          <w:spacing w:val="1"/>
          <w:sz w:val="23"/>
          <w:szCs w:val="23"/>
        </w:rPr>
        <w:t>0：支付担保格式</w:t>
      </w:r>
    </w:p>
    <w:p>
      <w:pPr>
        <w:spacing w:before="264" w:line="227" w:lineRule="auto"/>
        <w:ind w:left="14"/>
        <w:rPr>
          <w:rFonts w:ascii="宋体" w:hAnsi="宋体" w:eastAsia="宋体" w:cs="宋体"/>
          <w:sz w:val="23"/>
          <w:szCs w:val="23"/>
        </w:rPr>
      </w:pPr>
      <w:r>
        <w:rPr>
          <w:rFonts w:ascii="宋体" w:hAnsi="宋体" w:eastAsia="宋体" w:cs="宋体"/>
          <w:spacing w:val="2"/>
          <w:sz w:val="23"/>
          <w:szCs w:val="23"/>
        </w:rPr>
        <w:t>附件 1</w:t>
      </w:r>
      <w:r>
        <w:rPr>
          <w:rFonts w:ascii="宋体" w:hAnsi="宋体" w:eastAsia="宋体" w:cs="宋体"/>
          <w:spacing w:val="1"/>
          <w:sz w:val="23"/>
          <w:szCs w:val="23"/>
        </w:rPr>
        <w:t>1：暂估价一览表</w:t>
      </w:r>
    </w:p>
    <w:p>
      <w:pPr>
        <w:spacing w:before="116" w:line="227" w:lineRule="auto"/>
        <w:ind w:left="14"/>
        <w:rPr>
          <w:rFonts w:ascii="宋体" w:hAnsi="宋体" w:eastAsia="宋体" w:cs="宋体"/>
          <w:sz w:val="23"/>
          <w:szCs w:val="23"/>
        </w:rPr>
      </w:pPr>
      <w:r>
        <w:rPr>
          <w:rFonts w:ascii="宋体" w:hAnsi="宋体" w:eastAsia="宋体" w:cs="宋体"/>
          <w:spacing w:val="4"/>
          <w:sz w:val="23"/>
          <w:szCs w:val="23"/>
        </w:rPr>
        <w:t>附</w:t>
      </w:r>
      <w:r>
        <w:rPr>
          <w:rFonts w:ascii="宋体" w:hAnsi="宋体" w:eastAsia="宋体" w:cs="宋体"/>
          <w:spacing w:val="3"/>
          <w:sz w:val="23"/>
          <w:szCs w:val="23"/>
        </w:rPr>
        <w:t>件 12：建设工程廉政责任书</w:t>
      </w:r>
    </w:p>
    <w:p>
      <w:pPr>
        <w:sectPr>
          <w:headerReference r:id="rId17" w:type="default"/>
          <w:footerReference r:id="rId18" w:type="default"/>
          <w:pgSz w:w="11906" w:h="16839"/>
          <w:pgMar w:top="400" w:right="1785" w:bottom="1156" w:left="1544" w:header="0" w:footer="996" w:gutter="0"/>
          <w:cols w:space="720" w:num="1"/>
        </w:sectPr>
      </w:pPr>
    </w:p>
    <w:p>
      <w:pPr>
        <w:spacing w:line="319" w:lineRule="auto"/>
        <w:rPr>
          <w:rFonts w:ascii="Arial"/>
          <w:sz w:val="21"/>
        </w:rPr>
      </w:pPr>
    </w:p>
    <w:p>
      <w:pPr>
        <w:spacing w:line="319" w:lineRule="auto"/>
        <w:rPr>
          <w:rFonts w:ascii="Arial"/>
          <w:sz w:val="21"/>
        </w:rPr>
      </w:pPr>
    </w:p>
    <w:p>
      <w:pPr>
        <w:spacing w:line="319" w:lineRule="auto"/>
        <w:rPr>
          <w:rFonts w:ascii="Arial"/>
          <w:sz w:val="21"/>
        </w:rPr>
      </w:pPr>
    </w:p>
    <w:p>
      <w:pPr>
        <w:spacing w:before="75" w:line="393" w:lineRule="exact"/>
        <w:jc w:val="center"/>
        <w:rPr>
          <w:rFonts w:ascii="宋体" w:hAnsi="宋体" w:eastAsia="宋体" w:cs="宋体"/>
          <w:b/>
          <w:bCs/>
          <w:spacing w:val="8"/>
          <w:position w:val="2"/>
          <w:sz w:val="31"/>
          <w:szCs w:val="31"/>
        </w:rPr>
      </w:pPr>
      <w:r>
        <w:rPr>
          <w:rFonts w:ascii="宋体" w:hAnsi="宋体" w:eastAsia="宋体" w:cs="宋体"/>
          <w:b/>
          <w:bCs/>
          <w:spacing w:val="8"/>
          <w:position w:val="2"/>
          <w:sz w:val="31"/>
          <w:szCs w:val="31"/>
        </w:rPr>
        <w:t>一、 合同协议书</w:t>
      </w:r>
    </w:p>
    <w:p>
      <w:pPr>
        <w:spacing w:before="129" w:line="321" w:lineRule="auto"/>
        <w:rPr>
          <w:rFonts w:ascii="宋体" w:hAnsi="宋体" w:eastAsia="宋体" w:cs="宋体"/>
          <w:b/>
          <w:bCs/>
          <w:spacing w:val="8"/>
          <w:sz w:val="23"/>
          <w:szCs w:val="23"/>
        </w:rPr>
      </w:pPr>
      <w:r>
        <w:rPr>
          <w:rFonts w:ascii="宋体" w:hAnsi="宋体" w:eastAsia="宋体" w:cs="宋体"/>
          <w:b/>
          <w:bCs/>
          <w:spacing w:val="8"/>
          <w:sz w:val="23"/>
          <w:szCs w:val="23"/>
        </w:rPr>
        <w:t>发包人 (全称) ：</w:t>
      </w:r>
    </w:p>
    <w:p>
      <w:pPr>
        <w:spacing w:before="129" w:line="321" w:lineRule="auto"/>
        <w:rPr>
          <w:rFonts w:ascii="宋体" w:hAnsi="宋体" w:eastAsia="宋体" w:cs="宋体"/>
          <w:spacing w:val="8"/>
          <w:sz w:val="23"/>
          <w:szCs w:val="23"/>
        </w:rPr>
      </w:pPr>
      <w:r>
        <w:rPr>
          <w:rFonts w:ascii="宋体" w:hAnsi="宋体" w:eastAsia="宋体" w:cs="宋体"/>
          <w:b/>
          <w:bCs/>
          <w:spacing w:val="8"/>
          <w:sz w:val="23"/>
          <w:szCs w:val="23"/>
        </w:rPr>
        <w:t xml:space="preserve">承包人 (全称) ： </w:t>
      </w:r>
      <w:r>
        <w:rPr>
          <w:rFonts w:ascii="宋体" w:hAnsi="宋体" w:eastAsia="宋体" w:cs="宋体"/>
          <w:spacing w:val="8"/>
          <w:sz w:val="23"/>
          <w:szCs w:val="23"/>
        </w:rPr>
        <w:t xml:space="preserve">        </w:t>
      </w:r>
    </w:p>
    <w:p>
      <w:pPr>
        <w:spacing w:before="129" w:line="321" w:lineRule="auto"/>
        <w:ind w:firstLine="480"/>
        <w:rPr>
          <w:rFonts w:ascii="宋体" w:hAnsi="宋体" w:eastAsia="宋体" w:cs="宋体"/>
          <w:sz w:val="23"/>
          <w:szCs w:val="23"/>
        </w:rPr>
      </w:pPr>
      <w:r>
        <w:rPr>
          <w:rFonts w:ascii="宋体" w:hAnsi="宋体" w:eastAsia="宋体" w:cs="宋体"/>
          <w:spacing w:val="8"/>
          <w:sz w:val="23"/>
          <w:szCs w:val="23"/>
        </w:rPr>
        <w:t>根据《中华人民共和国合同法》、《中华人民共和国建筑法》及有关法律规定</w:t>
      </w:r>
      <w:r>
        <w:rPr>
          <w:rFonts w:ascii="宋体" w:hAnsi="宋体" w:eastAsia="宋体" w:cs="宋体"/>
          <w:spacing w:val="2"/>
          <w:sz w:val="23"/>
          <w:szCs w:val="23"/>
        </w:rPr>
        <w:t>，</w:t>
      </w:r>
      <w:r>
        <w:rPr>
          <w:rFonts w:ascii="宋体" w:hAnsi="宋体" w:eastAsia="宋体" w:cs="宋体"/>
          <w:sz w:val="23"/>
          <w:szCs w:val="23"/>
        </w:rPr>
        <w:t xml:space="preserve"> </w:t>
      </w:r>
      <w:r>
        <w:rPr>
          <w:rFonts w:ascii="宋体" w:hAnsi="宋体" w:eastAsia="宋体" w:cs="宋体"/>
          <w:spacing w:val="5"/>
          <w:sz w:val="23"/>
          <w:szCs w:val="23"/>
        </w:rPr>
        <w:t>遵循平等、 自愿、公平和诚实信用的原则，双方就</w:t>
      </w:r>
      <w:r>
        <w:rPr>
          <w:rFonts w:ascii="宋体" w:hAnsi="宋体" w:eastAsia="宋体" w:cs="宋体"/>
          <w:spacing w:val="5"/>
          <w:sz w:val="23"/>
          <w:szCs w:val="23"/>
          <w:u w:val="single" w:color="auto"/>
        </w:rPr>
        <w:t xml:space="preserve">  </w:t>
      </w:r>
      <w:r>
        <w:rPr>
          <w:rFonts w:hint="eastAsia" w:ascii="宋体" w:hAnsi="宋体" w:eastAsia="宋体" w:cs="宋体"/>
          <w:spacing w:val="5"/>
          <w:sz w:val="23"/>
          <w:szCs w:val="23"/>
          <w:u w:val="single" w:color="auto"/>
        </w:rPr>
        <w:t>哈巴河县牧业产业及产业园配套设施建设项目—萨尔塔木乡、加依勒玛乡</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及有</w:t>
      </w:r>
      <w:r>
        <w:rPr>
          <w:rFonts w:ascii="宋体" w:hAnsi="宋体" w:eastAsia="宋体" w:cs="宋体"/>
          <w:spacing w:val="4"/>
          <w:sz w:val="23"/>
          <w:szCs w:val="23"/>
        </w:rPr>
        <w:t>关</w:t>
      </w:r>
      <w:r>
        <w:rPr>
          <w:rFonts w:ascii="宋体" w:hAnsi="宋体" w:eastAsia="宋体" w:cs="宋体"/>
          <w:sz w:val="23"/>
          <w:szCs w:val="23"/>
        </w:rPr>
        <w:t xml:space="preserve">事 </w:t>
      </w:r>
      <w:r>
        <w:rPr>
          <w:rFonts w:ascii="宋体" w:hAnsi="宋体" w:eastAsia="宋体" w:cs="宋体"/>
          <w:spacing w:val="16"/>
          <w:sz w:val="23"/>
          <w:szCs w:val="23"/>
        </w:rPr>
        <w:t>项</w:t>
      </w:r>
      <w:r>
        <w:rPr>
          <w:rFonts w:ascii="宋体" w:hAnsi="宋体" w:eastAsia="宋体" w:cs="宋体"/>
          <w:spacing w:val="11"/>
          <w:sz w:val="23"/>
          <w:szCs w:val="23"/>
        </w:rPr>
        <w:t>协</w:t>
      </w:r>
      <w:r>
        <w:rPr>
          <w:rFonts w:ascii="宋体" w:hAnsi="宋体" w:eastAsia="宋体" w:cs="宋体"/>
          <w:spacing w:val="8"/>
          <w:sz w:val="23"/>
          <w:szCs w:val="23"/>
        </w:rPr>
        <w:t>商一致，共同达成如下协议：</w:t>
      </w:r>
    </w:p>
    <w:p>
      <w:pPr>
        <w:spacing w:line="401" w:lineRule="exact"/>
        <w:ind w:left="484"/>
        <w:rPr>
          <w:rFonts w:ascii="宋体" w:hAnsi="宋体" w:eastAsia="宋体" w:cs="宋体"/>
          <w:sz w:val="23"/>
          <w:szCs w:val="23"/>
        </w:rPr>
      </w:pPr>
      <w:r>
        <w:rPr>
          <w:rFonts w:ascii="宋体" w:hAnsi="宋体" w:eastAsia="宋体" w:cs="宋体"/>
          <w:spacing w:val="11"/>
          <w:position w:val="10"/>
          <w:sz w:val="23"/>
          <w:szCs w:val="23"/>
        </w:rPr>
        <w:t>一</w:t>
      </w:r>
      <w:r>
        <w:rPr>
          <w:rFonts w:ascii="宋体" w:hAnsi="宋体" w:eastAsia="宋体" w:cs="宋体"/>
          <w:spacing w:val="7"/>
          <w:position w:val="10"/>
          <w:sz w:val="23"/>
          <w:szCs w:val="23"/>
        </w:rPr>
        <w:t>、工程概况</w:t>
      </w:r>
    </w:p>
    <w:p>
      <w:pPr>
        <w:spacing w:line="310" w:lineRule="exact"/>
        <w:ind w:left="258"/>
        <w:rPr>
          <w:rFonts w:ascii="宋体" w:hAnsi="宋体" w:eastAsia="宋体" w:cs="宋体"/>
          <w:sz w:val="23"/>
          <w:szCs w:val="23"/>
        </w:rPr>
      </w:pPr>
      <w:r>
        <w:rPr>
          <w:rFonts w:ascii="宋体" w:hAnsi="宋体" w:eastAsia="宋体" w:cs="宋体"/>
          <w:spacing w:val="4"/>
          <w:position w:val="1"/>
          <w:sz w:val="23"/>
          <w:szCs w:val="23"/>
        </w:rPr>
        <w:t>1</w:t>
      </w:r>
      <w:r>
        <w:rPr>
          <w:rFonts w:ascii="宋体" w:hAnsi="宋体" w:eastAsia="宋体" w:cs="宋体"/>
          <w:spacing w:val="3"/>
          <w:position w:val="1"/>
          <w:sz w:val="23"/>
          <w:szCs w:val="23"/>
        </w:rPr>
        <w:t>.工程名称：</w:t>
      </w:r>
      <w:r>
        <w:rPr>
          <w:rFonts w:hint="eastAsia" w:ascii="宋体" w:hAnsi="宋体" w:eastAsia="宋体" w:cs="宋体"/>
          <w:spacing w:val="3"/>
          <w:position w:val="1"/>
          <w:sz w:val="23"/>
          <w:szCs w:val="23"/>
        </w:rPr>
        <w:t>哈巴河县牧业产业及产业园配套设施建设项目—萨尔塔木乡、加依勒玛乡</w:t>
      </w:r>
    </w:p>
    <w:p>
      <w:pPr>
        <w:spacing w:before="89" w:line="310" w:lineRule="exact"/>
        <w:ind w:left="243"/>
        <w:rPr>
          <w:rFonts w:hint="eastAsia" w:ascii="宋体" w:hAnsi="宋体" w:eastAsia="宋体" w:cs="宋体"/>
          <w:sz w:val="23"/>
          <w:szCs w:val="23"/>
          <w:lang w:eastAsia="zh-CN"/>
        </w:rPr>
      </w:pPr>
      <w:r>
        <w:rPr>
          <w:rFonts w:ascii="宋体" w:hAnsi="宋体" w:eastAsia="宋体" w:cs="宋体"/>
          <w:spacing w:val="7"/>
          <w:position w:val="1"/>
          <w:sz w:val="23"/>
          <w:szCs w:val="23"/>
        </w:rPr>
        <w:t>2</w:t>
      </w:r>
      <w:r>
        <w:rPr>
          <w:rFonts w:ascii="宋体" w:hAnsi="宋体" w:eastAsia="宋体" w:cs="宋体"/>
          <w:spacing w:val="5"/>
          <w:position w:val="1"/>
          <w:sz w:val="23"/>
          <w:szCs w:val="23"/>
        </w:rPr>
        <w:t>.工程地点：</w:t>
      </w:r>
      <w:r>
        <w:rPr>
          <w:rFonts w:hint="eastAsia" w:ascii="宋体" w:hAnsi="宋体" w:eastAsia="宋体" w:cs="宋体"/>
          <w:spacing w:val="5"/>
          <w:position w:val="1"/>
          <w:sz w:val="23"/>
          <w:szCs w:val="23"/>
          <w:lang w:eastAsia="zh-CN"/>
        </w:rPr>
        <w:t>哈巴河县</w:t>
      </w:r>
    </w:p>
    <w:p>
      <w:pPr>
        <w:spacing w:before="90" w:line="309" w:lineRule="exact"/>
        <w:ind w:left="245"/>
        <w:rPr>
          <w:rFonts w:ascii="宋体" w:hAnsi="宋体" w:eastAsia="宋体" w:cs="宋体"/>
          <w:sz w:val="23"/>
          <w:szCs w:val="23"/>
        </w:rPr>
      </w:pPr>
      <w:r>
        <w:rPr>
          <w:rFonts w:ascii="宋体" w:hAnsi="宋体" w:eastAsia="宋体" w:cs="宋体"/>
          <w:spacing w:val="5"/>
          <w:position w:val="1"/>
          <w:sz w:val="23"/>
          <w:szCs w:val="23"/>
        </w:rPr>
        <w:t>3.资金来源：</w:t>
      </w:r>
      <w:r>
        <w:rPr>
          <w:rFonts w:hint="eastAsia" w:ascii="宋体" w:hAnsi="宋体" w:eastAsia="宋体" w:cs="宋体"/>
          <w:spacing w:val="5"/>
          <w:position w:val="1"/>
          <w:sz w:val="23"/>
          <w:szCs w:val="23"/>
        </w:rPr>
        <w:t>土地指标跨省域调剂资金</w:t>
      </w:r>
    </w:p>
    <w:p>
      <w:pPr>
        <w:keepNext w:val="0"/>
        <w:keepLines w:val="0"/>
        <w:pageBreakBefore w:val="0"/>
        <w:widowControl w:val="0"/>
        <w:kinsoku/>
        <w:wordWrap/>
        <w:overflowPunct/>
        <w:topLinePunct w:val="0"/>
        <w:autoSpaceDE/>
        <w:autoSpaceDN/>
        <w:bidi w:val="0"/>
        <w:adjustRightInd/>
        <w:snapToGrid/>
        <w:spacing w:line="480" w:lineRule="auto"/>
        <w:ind w:firstLine="484" w:firstLineChars="200"/>
        <w:textAlignment w:val="auto"/>
        <w:rPr>
          <w:rFonts w:hint="eastAsia" w:ascii="宋体" w:hAnsi="宋体" w:eastAsia="宋体" w:cs="宋体"/>
          <w:spacing w:val="5"/>
          <w:position w:val="1"/>
          <w:sz w:val="23"/>
          <w:szCs w:val="23"/>
        </w:rPr>
      </w:pPr>
      <w:r>
        <w:rPr>
          <w:rFonts w:ascii="宋体" w:hAnsi="宋体" w:eastAsia="宋体" w:cs="宋体"/>
          <w:spacing w:val="6"/>
          <w:position w:val="1"/>
          <w:sz w:val="23"/>
          <w:szCs w:val="23"/>
        </w:rPr>
        <w:t>4.工程内容</w:t>
      </w:r>
      <w:r>
        <w:rPr>
          <w:rFonts w:ascii="宋体" w:hAnsi="宋体" w:eastAsia="宋体" w:cs="宋体"/>
          <w:spacing w:val="5"/>
          <w:position w:val="1"/>
          <w:sz w:val="23"/>
          <w:szCs w:val="23"/>
        </w:rPr>
        <w:t>：</w:t>
      </w:r>
      <w:r>
        <w:rPr>
          <w:rFonts w:hint="eastAsia" w:ascii="宋体" w:hAnsi="宋体" w:eastAsia="宋体" w:cs="宋体"/>
          <w:spacing w:val="5"/>
          <w:position w:val="1"/>
          <w:sz w:val="23"/>
          <w:szCs w:val="23"/>
        </w:rPr>
        <w:t>哈巴河县牧业产业及产业园配套设施建设项目--萨尔塔木乡加依勒玛乡，在加依勒玛乡新建接羔圈10座，井房</w:t>
      </w:r>
      <w:r>
        <w:rPr>
          <w:rFonts w:hint="eastAsia" w:ascii="宋体" w:hAnsi="宋体" w:eastAsia="宋体" w:cs="宋体"/>
          <w:spacing w:val="5"/>
          <w:position w:val="1"/>
          <w:sz w:val="23"/>
          <w:szCs w:val="23"/>
          <w:lang w:val="en-US" w:eastAsia="zh-CN"/>
        </w:rPr>
        <w:t>4</w:t>
      </w:r>
      <w:r>
        <w:rPr>
          <w:rFonts w:hint="eastAsia" w:ascii="宋体" w:hAnsi="宋体" w:eastAsia="宋体" w:cs="宋体"/>
          <w:spacing w:val="5"/>
          <w:position w:val="1"/>
          <w:sz w:val="23"/>
          <w:szCs w:val="23"/>
        </w:rPr>
        <w:t>座，打井</w:t>
      </w:r>
      <w:r>
        <w:rPr>
          <w:rFonts w:hint="eastAsia" w:ascii="宋体" w:hAnsi="宋体" w:eastAsia="宋体" w:cs="宋体"/>
          <w:spacing w:val="5"/>
          <w:position w:val="1"/>
          <w:sz w:val="23"/>
          <w:szCs w:val="23"/>
          <w:lang w:val="en-US" w:eastAsia="zh-CN"/>
        </w:rPr>
        <w:t>4</w:t>
      </w:r>
      <w:r>
        <w:rPr>
          <w:rFonts w:hint="eastAsia" w:ascii="宋体" w:hAnsi="宋体" w:eastAsia="宋体" w:cs="宋体"/>
          <w:spacing w:val="5"/>
          <w:position w:val="1"/>
          <w:sz w:val="23"/>
          <w:szCs w:val="23"/>
        </w:rPr>
        <w:t>座</w:t>
      </w:r>
      <w:r>
        <w:rPr>
          <w:rFonts w:hint="eastAsia" w:ascii="宋体" w:hAnsi="宋体" w:eastAsia="宋体" w:cs="宋体"/>
          <w:spacing w:val="5"/>
          <w:position w:val="1"/>
          <w:sz w:val="23"/>
          <w:szCs w:val="23"/>
          <w:lang w:eastAsia="zh-CN"/>
        </w:rPr>
        <w:t>。</w:t>
      </w:r>
      <w:r>
        <w:rPr>
          <w:rFonts w:hint="eastAsia" w:ascii="宋体" w:hAnsi="宋体" w:eastAsia="宋体" w:cs="宋体"/>
          <w:spacing w:val="5"/>
          <w:position w:val="1"/>
          <w:sz w:val="23"/>
          <w:szCs w:val="23"/>
        </w:rPr>
        <w:t>萨尔塔木乡新建接羔圈10座，井房2座，打井2座，新建100m³消防水池一座；本项目共计新建8</w:t>
      </w:r>
      <w:r>
        <w:rPr>
          <w:rFonts w:hint="eastAsia" w:ascii="宋体" w:hAnsi="宋体" w:eastAsia="宋体" w:cs="宋体"/>
          <w:spacing w:val="5"/>
          <w:position w:val="1"/>
          <w:sz w:val="23"/>
          <w:szCs w:val="23"/>
          <w:lang w:val="en-US" w:eastAsia="zh-CN"/>
        </w:rPr>
        <w:t>5</w:t>
      </w:r>
      <w:r>
        <w:rPr>
          <w:rFonts w:hint="eastAsia" w:ascii="宋体" w:hAnsi="宋体" w:eastAsia="宋体" w:cs="宋体"/>
          <w:spacing w:val="5"/>
          <w:position w:val="1"/>
          <w:sz w:val="23"/>
          <w:szCs w:val="23"/>
        </w:rPr>
        <w:t>㎡接羔圈</w:t>
      </w:r>
      <w:r>
        <w:rPr>
          <w:rFonts w:hint="eastAsia" w:ascii="宋体" w:hAnsi="宋体" w:eastAsia="宋体" w:cs="宋体"/>
          <w:spacing w:val="5"/>
          <w:position w:val="1"/>
          <w:sz w:val="23"/>
          <w:szCs w:val="23"/>
          <w:lang w:val="en-US" w:eastAsia="zh-CN"/>
        </w:rPr>
        <w:t>2</w:t>
      </w:r>
      <w:r>
        <w:rPr>
          <w:rFonts w:hint="eastAsia" w:ascii="宋体" w:hAnsi="宋体" w:eastAsia="宋体" w:cs="宋体"/>
          <w:spacing w:val="5"/>
          <w:position w:val="1"/>
          <w:sz w:val="23"/>
          <w:szCs w:val="23"/>
        </w:rPr>
        <w:t>0座、4㎡井房</w:t>
      </w:r>
      <w:r>
        <w:rPr>
          <w:rFonts w:hint="eastAsia" w:ascii="宋体" w:hAnsi="宋体" w:eastAsia="宋体" w:cs="宋体"/>
          <w:spacing w:val="5"/>
          <w:position w:val="1"/>
          <w:sz w:val="23"/>
          <w:szCs w:val="23"/>
          <w:lang w:val="en-US" w:eastAsia="zh-CN"/>
        </w:rPr>
        <w:t>6</w:t>
      </w:r>
      <w:r>
        <w:rPr>
          <w:rFonts w:hint="eastAsia" w:ascii="宋体" w:hAnsi="宋体" w:eastAsia="宋体" w:cs="宋体"/>
          <w:spacing w:val="5"/>
          <w:position w:val="1"/>
          <w:sz w:val="23"/>
          <w:szCs w:val="23"/>
        </w:rPr>
        <w:t>座、150m深井</w:t>
      </w:r>
      <w:r>
        <w:rPr>
          <w:rFonts w:hint="eastAsia" w:ascii="宋体" w:hAnsi="宋体" w:eastAsia="宋体" w:cs="宋体"/>
          <w:spacing w:val="5"/>
          <w:position w:val="1"/>
          <w:sz w:val="23"/>
          <w:szCs w:val="23"/>
          <w:lang w:val="en-US" w:eastAsia="zh-CN"/>
        </w:rPr>
        <w:t>6</w:t>
      </w:r>
      <w:r>
        <w:rPr>
          <w:rFonts w:hint="eastAsia" w:ascii="宋体" w:hAnsi="宋体" w:eastAsia="宋体" w:cs="宋体"/>
          <w:spacing w:val="5"/>
          <w:position w:val="1"/>
          <w:sz w:val="23"/>
          <w:szCs w:val="23"/>
        </w:rPr>
        <w:t>座</w:t>
      </w:r>
      <w:r>
        <w:rPr>
          <w:rFonts w:hint="eastAsia" w:ascii="宋体" w:hAnsi="宋体" w:eastAsia="宋体" w:cs="宋体"/>
          <w:spacing w:val="5"/>
          <w:position w:val="1"/>
          <w:sz w:val="23"/>
          <w:szCs w:val="23"/>
          <w:lang w:eastAsia="zh-CN"/>
        </w:rPr>
        <w:t>，</w:t>
      </w:r>
      <w:r>
        <w:rPr>
          <w:rFonts w:hint="eastAsia" w:ascii="宋体" w:hAnsi="宋体" w:eastAsia="宋体" w:cs="宋体"/>
          <w:spacing w:val="5"/>
          <w:position w:val="1"/>
          <w:sz w:val="23"/>
          <w:szCs w:val="23"/>
        </w:rPr>
        <w:t>100m³消防水池一座。</w:t>
      </w:r>
    </w:p>
    <w:p>
      <w:pPr>
        <w:keepNext w:val="0"/>
        <w:keepLines w:val="0"/>
        <w:pageBreakBefore w:val="0"/>
        <w:widowControl w:val="0"/>
        <w:kinsoku/>
        <w:wordWrap/>
        <w:overflowPunct/>
        <w:topLinePunct w:val="0"/>
        <w:autoSpaceDE/>
        <w:autoSpaceDN/>
        <w:bidi w:val="0"/>
        <w:adjustRightInd/>
        <w:snapToGrid/>
        <w:spacing w:line="480" w:lineRule="auto"/>
        <w:ind w:firstLine="488" w:firstLineChars="200"/>
        <w:textAlignment w:val="auto"/>
        <w:rPr>
          <w:rFonts w:hint="eastAsia" w:ascii="宋体" w:hAnsi="宋体" w:eastAsia="宋体" w:cs="宋体"/>
          <w:sz w:val="23"/>
          <w:szCs w:val="23"/>
          <w:lang w:eastAsia="zh-CN"/>
        </w:rPr>
      </w:pPr>
      <w:r>
        <w:rPr>
          <w:rFonts w:ascii="宋体" w:hAnsi="宋体" w:eastAsia="宋体" w:cs="宋体"/>
          <w:spacing w:val="7"/>
          <w:position w:val="1"/>
          <w:sz w:val="23"/>
          <w:szCs w:val="23"/>
        </w:rPr>
        <w:t>5</w:t>
      </w:r>
      <w:r>
        <w:rPr>
          <w:rFonts w:ascii="宋体" w:hAnsi="宋体" w:eastAsia="宋体" w:cs="宋体"/>
          <w:spacing w:val="6"/>
          <w:position w:val="1"/>
          <w:sz w:val="23"/>
          <w:szCs w:val="23"/>
        </w:rPr>
        <w:t>.工程承包范围：</w:t>
      </w:r>
      <w:r>
        <w:rPr>
          <w:rFonts w:hint="eastAsia" w:ascii="宋体" w:hAnsi="宋体" w:eastAsia="宋体" w:cs="宋体"/>
          <w:spacing w:val="6"/>
          <w:position w:val="1"/>
          <w:sz w:val="23"/>
          <w:szCs w:val="23"/>
        </w:rPr>
        <w:t>全套施工图纸及谈判文件范围的工程</w:t>
      </w:r>
    </w:p>
    <w:p>
      <w:pPr>
        <w:spacing w:before="124" w:line="313" w:lineRule="exact"/>
        <w:ind w:left="364"/>
        <w:rPr>
          <w:rFonts w:ascii="宋体" w:hAnsi="宋体" w:eastAsia="宋体" w:cs="宋体"/>
          <w:sz w:val="23"/>
          <w:szCs w:val="23"/>
        </w:rPr>
      </w:pPr>
      <w:r>
        <w:rPr>
          <w:rFonts w:ascii="宋体" w:hAnsi="宋体" w:eastAsia="宋体" w:cs="宋体"/>
          <w:spacing w:val="11"/>
          <w:position w:val="1"/>
          <w:sz w:val="23"/>
          <w:szCs w:val="23"/>
        </w:rPr>
        <w:t>二</w:t>
      </w:r>
      <w:r>
        <w:rPr>
          <w:rFonts w:ascii="宋体" w:hAnsi="宋体" w:eastAsia="宋体" w:cs="宋体"/>
          <w:spacing w:val="7"/>
          <w:position w:val="1"/>
          <w:sz w:val="23"/>
          <w:szCs w:val="23"/>
        </w:rPr>
        <w:t>、合同工期</w:t>
      </w:r>
    </w:p>
    <w:p>
      <w:pPr>
        <w:keepNext w:val="0"/>
        <w:keepLines w:val="0"/>
        <w:pageBreakBefore w:val="0"/>
        <w:widowControl/>
        <w:kinsoku w:val="0"/>
        <w:wordWrap/>
        <w:overflowPunct/>
        <w:topLinePunct w:val="0"/>
        <w:autoSpaceDE w:val="0"/>
        <w:autoSpaceDN w:val="0"/>
        <w:bidi w:val="0"/>
        <w:adjustRightInd w:val="0"/>
        <w:snapToGrid w:val="0"/>
        <w:spacing w:before="173" w:line="305" w:lineRule="exact"/>
        <w:ind w:left="482" w:firstLine="500" w:firstLineChars="200"/>
        <w:textAlignment w:val="baseline"/>
        <w:outlineLvl w:val="2"/>
        <w:rPr>
          <w:rFonts w:hint="eastAsia" w:ascii="宋体" w:hAnsi="宋体" w:eastAsia="宋体" w:cs="宋体"/>
          <w:spacing w:val="10"/>
          <w:position w:val="1"/>
          <w:sz w:val="23"/>
          <w:szCs w:val="23"/>
        </w:rPr>
      </w:pPr>
      <w:r>
        <w:rPr>
          <w:rFonts w:hint="eastAsia" w:ascii="宋体" w:hAnsi="宋体" w:eastAsia="宋体" w:cs="宋体"/>
          <w:spacing w:val="10"/>
          <w:position w:val="1"/>
          <w:sz w:val="23"/>
          <w:szCs w:val="23"/>
        </w:rPr>
        <w:t xml:space="preserve">2023年 </w:t>
      </w:r>
      <w:r>
        <w:rPr>
          <w:rFonts w:hint="eastAsia" w:ascii="宋体" w:hAnsi="宋体" w:eastAsia="宋体" w:cs="宋体"/>
          <w:spacing w:val="10"/>
          <w:position w:val="1"/>
          <w:sz w:val="23"/>
          <w:szCs w:val="23"/>
          <w:lang w:val="en-US" w:eastAsia="zh-CN"/>
        </w:rPr>
        <w:t>7</w:t>
      </w:r>
      <w:r>
        <w:rPr>
          <w:rFonts w:hint="eastAsia" w:ascii="宋体" w:hAnsi="宋体" w:eastAsia="宋体" w:cs="宋体"/>
          <w:spacing w:val="10"/>
          <w:position w:val="1"/>
          <w:sz w:val="23"/>
          <w:szCs w:val="23"/>
        </w:rPr>
        <w:t xml:space="preserve">月 </w:t>
      </w:r>
      <w:r>
        <w:rPr>
          <w:rFonts w:hint="eastAsia" w:ascii="宋体" w:hAnsi="宋体" w:eastAsia="宋体" w:cs="宋体"/>
          <w:spacing w:val="10"/>
          <w:position w:val="1"/>
          <w:sz w:val="23"/>
          <w:szCs w:val="23"/>
          <w:lang w:val="en-US" w:eastAsia="zh-CN"/>
        </w:rPr>
        <w:t>7</w:t>
      </w:r>
      <w:r>
        <w:rPr>
          <w:rFonts w:hint="eastAsia" w:ascii="宋体" w:hAnsi="宋体" w:eastAsia="宋体" w:cs="宋体"/>
          <w:spacing w:val="10"/>
          <w:position w:val="1"/>
          <w:sz w:val="23"/>
          <w:szCs w:val="23"/>
        </w:rPr>
        <w:t xml:space="preserve"> 日至 2023年 </w:t>
      </w:r>
      <w:r>
        <w:rPr>
          <w:rFonts w:hint="eastAsia" w:ascii="宋体" w:hAnsi="宋体" w:eastAsia="宋体" w:cs="宋体"/>
          <w:spacing w:val="10"/>
          <w:position w:val="1"/>
          <w:sz w:val="23"/>
          <w:szCs w:val="23"/>
          <w:lang w:val="en-US" w:eastAsia="zh-CN"/>
        </w:rPr>
        <w:t>9</w:t>
      </w:r>
      <w:r>
        <w:rPr>
          <w:rFonts w:hint="eastAsia" w:ascii="宋体" w:hAnsi="宋体" w:eastAsia="宋体" w:cs="宋体"/>
          <w:spacing w:val="10"/>
          <w:position w:val="1"/>
          <w:sz w:val="23"/>
          <w:szCs w:val="23"/>
        </w:rPr>
        <w:t>月</w:t>
      </w:r>
      <w:r>
        <w:rPr>
          <w:rFonts w:hint="eastAsia" w:ascii="宋体" w:hAnsi="宋体" w:eastAsia="宋体" w:cs="宋体"/>
          <w:spacing w:val="10"/>
          <w:position w:val="1"/>
          <w:sz w:val="23"/>
          <w:szCs w:val="23"/>
          <w:lang w:val="en-US" w:eastAsia="zh-CN"/>
        </w:rPr>
        <w:t>10</w:t>
      </w:r>
      <w:r>
        <w:rPr>
          <w:rFonts w:hint="eastAsia" w:ascii="宋体" w:hAnsi="宋体" w:eastAsia="宋体" w:cs="宋体"/>
          <w:spacing w:val="10"/>
          <w:position w:val="1"/>
          <w:sz w:val="23"/>
          <w:szCs w:val="23"/>
        </w:rPr>
        <w:t xml:space="preserve"> 日总工期：</w:t>
      </w:r>
      <w:r>
        <w:rPr>
          <w:rFonts w:hint="eastAsia" w:ascii="宋体" w:hAnsi="宋体" w:eastAsia="宋体" w:cs="宋体"/>
          <w:spacing w:val="10"/>
          <w:position w:val="1"/>
          <w:sz w:val="23"/>
          <w:szCs w:val="23"/>
          <w:lang w:val="en-US" w:eastAsia="zh-CN"/>
        </w:rPr>
        <w:t>66</w:t>
      </w:r>
      <w:r>
        <w:rPr>
          <w:rFonts w:hint="eastAsia" w:ascii="宋体" w:hAnsi="宋体" w:eastAsia="宋体" w:cs="宋体"/>
          <w:spacing w:val="10"/>
          <w:position w:val="1"/>
          <w:sz w:val="23"/>
          <w:szCs w:val="23"/>
        </w:rPr>
        <w:t xml:space="preserve"> 天 (日历日) 工期总日历天数与根据前述计划开竣工日期计算的工期天数不一致的，以工期总日历天数为准。</w:t>
      </w:r>
    </w:p>
    <w:p>
      <w:pPr>
        <w:spacing w:before="173" w:line="305" w:lineRule="exact"/>
        <w:ind w:left="480"/>
        <w:outlineLvl w:val="2"/>
        <w:rPr>
          <w:rFonts w:ascii="宋体" w:hAnsi="宋体" w:eastAsia="宋体" w:cs="宋体"/>
          <w:sz w:val="23"/>
          <w:szCs w:val="23"/>
        </w:rPr>
      </w:pPr>
      <w:r>
        <w:rPr>
          <w:rFonts w:ascii="宋体" w:hAnsi="宋体" w:eastAsia="宋体" w:cs="宋体"/>
          <w:spacing w:val="10"/>
          <w:position w:val="1"/>
          <w:sz w:val="23"/>
          <w:szCs w:val="23"/>
        </w:rPr>
        <w:t>三</w:t>
      </w:r>
      <w:r>
        <w:rPr>
          <w:rFonts w:ascii="宋体" w:hAnsi="宋体" w:eastAsia="宋体" w:cs="宋体"/>
          <w:spacing w:val="8"/>
          <w:position w:val="1"/>
          <w:sz w:val="23"/>
          <w:szCs w:val="23"/>
        </w:rPr>
        <w:t>、质量标准</w:t>
      </w:r>
    </w:p>
    <w:p>
      <w:pPr>
        <w:spacing w:before="156" w:line="227" w:lineRule="auto"/>
        <w:ind w:left="462"/>
        <w:rPr>
          <w:rFonts w:ascii="宋体" w:hAnsi="宋体" w:eastAsia="宋体" w:cs="宋体"/>
          <w:sz w:val="23"/>
          <w:szCs w:val="23"/>
        </w:rPr>
      </w:pPr>
      <w:r>
        <w:rPr>
          <w:rFonts w:ascii="宋体" w:hAnsi="宋体" w:eastAsia="宋体" w:cs="宋体"/>
          <w:spacing w:val="4"/>
          <w:sz w:val="23"/>
          <w:szCs w:val="23"/>
        </w:rPr>
        <w:t>工</w:t>
      </w:r>
      <w:r>
        <w:rPr>
          <w:rFonts w:ascii="宋体" w:hAnsi="宋体" w:eastAsia="宋体" w:cs="宋体"/>
          <w:spacing w:val="2"/>
          <w:sz w:val="23"/>
          <w:szCs w:val="23"/>
        </w:rPr>
        <w:t>程质量符合</w:t>
      </w:r>
      <w:r>
        <w:rPr>
          <w:rFonts w:ascii="宋体" w:hAnsi="宋体" w:eastAsia="宋体" w:cs="宋体"/>
          <w:spacing w:val="2"/>
          <w:sz w:val="23"/>
          <w:szCs w:val="23"/>
          <w:u w:val="single" w:color="auto"/>
        </w:rPr>
        <w:t xml:space="preserve">      合格            </w:t>
      </w:r>
      <w:r>
        <w:rPr>
          <w:rFonts w:ascii="宋体" w:hAnsi="宋体" w:eastAsia="宋体" w:cs="宋体"/>
          <w:spacing w:val="2"/>
          <w:sz w:val="23"/>
          <w:szCs w:val="23"/>
        </w:rPr>
        <w:t xml:space="preserve"> 标准。</w:t>
      </w:r>
    </w:p>
    <w:p>
      <w:pPr>
        <w:spacing w:before="175" w:line="230" w:lineRule="auto"/>
        <w:ind w:left="503"/>
        <w:outlineLvl w:val="2"/>
        <w:rPr>
          <w:rFonts w:ascii="宋体" w:hAnsi="宋体" w:eastAsia="宋体" w:cs="宋体"/>
          <w:sz w:val="23"/>
          <w:szCs w:val="23"/>
        </w:rPr>
      </w:pPr>
      <w:r>
        <w:rPr>
          <w:rFonts w:ascii="宋体" w:hAnsi="宋体" w:eastAsia="宋体" w:cs="宋体"/>
          <w:spacing w:val="14"/>
          <w:sz w:val="23"/>
          <w:szCs w:val="23"/>
        </w:rPr>
        <w:t>四</w:t>
      </w:r>
      <w:r>
        <w:rPr>
          <w:rFonts w:ascii="宋体" w:hAnsi="宋体" w:eastAsia="宋体" w:cs="宋体"/>
          <w:spacing w:val="10"/>
          <w:sz w:val="23"/>
          <w:szCs w:val="23"/>
        </w:rPr>
        <w:t>、</w:t>
      </w:r>
      <w:r>
        <w:rPr>
          <w:rFonts w:ascii="宋体" w:hAnsi="宋体" w:eastAsia="宋体" w:cs="宋体"/>
          <w:spacing w:val="7"/>
          <w:sz w:val="23"/>
          <w:szCs w:val="23"/>
        </w:rPr>
        <w:t>签约合同价与合同价格形式</w:t>
      </w:r>
    </w:p>
    <w:p>
      <w:pPr>
        <w:spacing w:before="174" w:line="311" w:lineRule="exact"/>
        <w:ind w:left="498"/>
        <w:rPr>
          <w:rFonts w:ascii="宋体" w:hAnsi="宋体" w:eastAsia="宋体" w:cs="宋体"/>
          <w:sz w:val="23"/>
          <w:szCs w:val="23"/>
        </w:rPr>
      </w:pPr>
      <w:r>
        <w:rPr>
          <w:rFonts w:ascii="宋体" w:hAnsi="宋体" w:eastAsia="宋体" w:cs="宋体"/>
          <w:spacing w:val="8"/>
          <w:position w:val="1"/>
          <w:sz w:val="23"/>
          <w:szCs w:val="23"/>
        </w:rPr>
        <w:t>1</w:t>
      </w:r>
      <w:r>
        <w:rPr>
          <w:rFonts w:ascii="宋体" w:hAnsi="宋体" w:eastAsia="宋体" w:cs="宋体"/>
          <w:spacing w:val="6"/>
          <w:position w:val="1"/>
          <w:sz w:val="23"/>
          <w:szCs w:val="23"/>
        </w:rPr>
        <w:t>.</w:t>
      </w:r>
      <w:r>
        <w:rPr>
          <w:rFonts w:ascii="宋体" w:hAnsi="宋体" w:eastAsia="宋体" w:cs="宋体"/>
          <w:spacing w:val="4"/>
          <w:position w:val="1"/>
          <w:sz w:val="23"/>
          <w:szCs w:val="23"/>
        </w:rPr>
        <w:t>签约合同价为：</w:t>
      </w:r>
    </w:p>
    <w:p>
      <w:pPr>
        <w:spacing w:before="150" w:line="368" w:lineRule="auto"/>
        <w:ind w:left="602"/>
        <w:rPr>
          <w:rFonts w:ascii="宋体" w:hAnsi="宋体" w:eastAsia="宋体" w:cs="宋体"/>
          <w:sz w:val="23"/>
          <w:szCs w:val="23"/>
        </w:rPr>
      </w:pPr>
      <w:r>
        <w:rPr>
          <w:rFonts w:ascii="宋体" w:hAnsi="宋体" w:eastAsia="宋体" w:cs="宋体"/>
          <w:spacing w:val="-1"/>
          <w:sz w:val="23"/>
          <w:szCs w:val="23"/>
        </w:rPr>
        <w:t>人民</w:t>
      </w:r>
      <w:r>
        <w:rPr>
          <w:rFonts w:ascii="宋体" w:hAnsi="宋体" w:eastAsia="宋体" w:cs="宋体"/>
          <w:sz w:val="23"/>
          <w:szCs w:val="23"/>
        </w:rPr>
        <w:t>币 (大写)</w:t>
      </w:r>
      <w:r>
        <w:rPr>
          <w:rFonts w:ascii="宋体" w:hAnsi="宋体" w:eastAsia="宋体" w:cs="宋体"/>
          <w:sz w:val="23"/>
          <w:szCs w:val="23"/>
          <w:u w:val="single" w:color="auto"/>
        </w:rPr>
        <w:t xml:space="preserve">                   </w:t>
      </w:r>
      <w:r>
        <w:rPr>
          <w:rFonts w:ascii="宋体" w:hAnsi="宋体" w:eastAsia="宋体" w:cs="宋体"/>
          <w:sz w:val="23"/>
          <w:szCs w:val="23"/>
        </w:rPr>
        <w:t>(¥</w:t>
      </w:r>
      <w:r>
        <w:rPr>
          <w:rFonts w:ascii="宋体" w:hAnsi="宋体" w:eastAsia="宋体" w:cs="宋体"/>
          <w:sz w:val="23"/>
          <w:szCs w:val="23"/>
          <w:u w:val="single" w:color="auto"/>
        </w:rPr>
        <w:t xml:space="preserve">            </w:t>
      </w:r>
      <w:r>
        <w:rPr>
          <w:rFonts w:ascii="宋体" w:hAnsi="宋体" w:eastAsia="宋体" w:cs="宋体"/>
          <w:sz w:val="23"/>
          <w:szCs w:val="23"/>
        </w:rPr>
        <w:t xml:space="preserve"> 元)；</w:t>
      </w:r>
    </w:p>
    <w:p>
      <w:pPr>
        <w:spacing w:line="225" w:lineRule="auto"/>
        <w:ind w:left="481"/>
        <w:rPr>
          <w:rFonts w:ascii="宋体" w:hAnsi="宋体" w:eastAsia="宋体" w:cs="宋体"/>
          <w:sz w:val="23"/>
          <w:szCs w:val="23"/>
        </w:rPr>
      </w:pPr>
      <w:r>
        <w:rPr>
          <w:rFonts w:ascii="宋体" w:hAnsi="宋体" w:eastAsia="宋体" w:cs="宋体"/>
          <w:spacing w:val="3"/>
          <w:sz w:val="23"/>
          <w:szCs w:val="23"/>
        </w:rPr>
        <w:t>其中：</w:t>
      </w:r>
    </w:p>
    <w:p>
      <w:pPr>
        <w:spacing w:before="180" w:line="227" w:lineRule="auto"/>
        <w:ind w:left="49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5"/>
          <w:sz w:val="23"/>
          <w:szCs w:val="23"/>
        </w:rPr>
        <w:t>1) 安全文明施工费：</w:t>
      </w:r>
    </w:p>
    <w:p>
      <w:pPr>
        <w:spacing w:before="178" w:line="227" w:lineRule="auto"/>
        <w:ind w:left="1082"/>
        <w:rPr>
          <w:rFonts w:ascii="宋体" w:hAnsi="宋体" w:eastAsia="宋体" w:cs="宋体"/>
          <w:sz w:val="23"/>
          <w:szCs w:val="23"/>
        </w:rPr>
      </w:pPr>
      <w:r>
        <w:rPr>
          <w:rFonts w:ascii="宋体" w:hAnsi="宋体" w:eastAsia="宋体" w:cs="宋体"/>
          <w:spacing w:val="-1"/>
          <w:sz w:val="23"/>
          <w:szCs w:val="23"/>
        </w:rPr>
        <w:t>人民币 (大写)</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w:t>
      </w:r>
      <w:r>
        <w:rPr>
          <w:rFonts w:ascii="宋体" w:hAnsi="宋体" w:eastAsia="宋体" w:cs="宋体"/>
          <w:sz w:val="23"/>
          <w:szCs w:val="23"/>
        </w:rPr>
        <w:t>(¥</w:t>
      </w:r>
      <w:r>
        <w:rPr>
          <w:rFonts w:ascii="宋体" w:hAnsi="宋体" w:eastAsia="宋体" w:cs="宋体"/>
          <w:sz w:val="23"/>
          <w:szCs w:val="23"/>
          <w:u w:val="single" w:color="auto"/>
        </w:rPr>
        <w:t xml:space="preserve">          </w:t>
      </w:r>
      <w:r>
        <w:rPr>
          <w:rFonts w:ascii="宋体" w:hAnsi="宋体" w:eastAsia="宋体" w:cs="宋体"/>
          <w:sz w:val="23"/>
          <w:szCs w:val="23"/>
        </w:rPr>
        <w:t xml:space="preserve"> 元)；</w:t>
      </w:r>
    </w:p>
    <w:p>
      <w:pPr>
        <w:spacing w:before="176" w:line="226" w:lineRule="auto"/>
        <w:ind w:left="492"/>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14"/>
          <w:sz w:val="23"/>
          <w:szCs w:val="23"/>
        </w:rPr>
        <w:t>2) 材料和工程设备暂估价金额：</w:t>
      </w:r>
    </w:p>
    <w:p>
      <w:pPr>
        <w:spacing w:before="179" w:line="227" w:lineRule="auto"/>
        <w:ind w:left="1082"/>
        <w:rPr>
          <w:rFonts w:ascii="宋体" w:hAnsi="宋体" w:eastAsia="宋体" w:cs="宋体"/>
          <w:sz w:val="23"/>
          <w:szCs w:val="23"/>
        </w:rPr>
      </w:pPr>
      <w:r>
        <w:rPr>
          <w:rFonts w:ascii="宋体" w:hAnsi="宋体" w:eastAsia="宋体" w:cs="宋体"/>
          <w:spacing w:val="-1"/>
          <w:sz w:val="23"/>
          <w:szCs w:val="23"/>
        </w:rPr>
        <w:t>人民币 (大写)</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w:t>
      </w:r>
      <w:r>
        <w:rPr>
          <w:rFonts w:ascii="宋体" w:hAnsi="宋体" w:eastAsia="宋体" w:cs="宋体"/>
          <w:sz w:val="23"/>
          <w:szCs w:val="23"/>
        </w:rPr>
        <w:t>(¥</w:t>
      </w:r>
      <w:r>
        <w:rPr>
          <w:rFonts w:ascii="宋体" w:hAnsi="宋体" w:eastAsia="宋体" w:cs="宋体"/>
          <w:sz w:val="23"/>
          <w:szCs w:val="23"/>
          <w:u w:val="single" w:color="auto"/>
        </w:rPr>
        <w:t xml:space="preserve">          </w:t>
      </w:r>
      <w:r>
        <w:rPr>
          <w:rFonts w:ascii="宋体" w:hAnsi="宋体" w:eastAsia="宋体" w:cs="宋体"/>
          <w:sz w:val="23"/>
          <w:szCs w:val="23"/>
        </w:rPr>
        <w:t xml:space="preserve"> 元)；</w:t>
      </w:r>
    </w:p>
    <w:p>
      <w:pPr>
        <w:spacing w:before="178" w:line="226" w:lineRule="auto"/>
        <w:ind w:left="492"/>
        <w:rPr>
          <w:rFonts w:ascii="宋体" w:hAnsi="宋体" w:eastAsia="宋体" w:cs="宋体"/>
          <w:sz w:val="23"/>
          <w:szCs w:val="23"/>
        </w:rPr>
      </w:pPr>
      <w:r>
        <w:rPr>
          <w:rFonts w:ascii="宋体" w:hAnsi="宋体" w:eastAsia="宋体" w:cs="宋体"/>
          <w:spacing w:val="15"/>
          <w:sz w:val="23"/>
          <w:szCs w:val="23"/>
        </w:rPr>
        <w:t>(3) 专业工程暂估价金额</w:t>
      </w:r>
      <w:r>
        <w:rPr>
          <w:rFonts w:ascii="宋体" w:hAnsi="宋体" w:eastAsia="宋体" w:cs="宋体"/>
          <w:spacing w:val="14"/>
          <w:sz w:val="23"/>
          <w:szCs w:val="23"/>
        </w:rPr>
        <w:t>：</w:t>
      </w:r>
    </w:p>
    <w:p>
      <w:pPr>
        <w:spacing w:before="177" w:line="227" w:lineRule="auto"/>
        <w:ind w:left="1082"/>
        <w:rPr>
          <w:rFonts w:ascii="宋体" w:hAnsi="宋体" w:eastAsia="宋体" w:cs="宋体"/>
          <w:sz w:val="23"/>
          <w:szCs w:val="23"/>
        </w:rPr>
      </w:pPr>
      <w:r>
        <w:rPr>
          <w:rFonts w:ascii="宋体" w:hAnsi="宋体" w:eastAsia="宋体" w:cs="宋体"/>
          <w:spacing w:val="-1"/>
          <w:sz w:val="23"/>
          <w:szCs w:val="23"/>
        </w:rPr>
        <w:t>人民币 (大写)</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w:t>
      </w:r>
      <w:r>
        <w:rPr>
          <w:rFonts w:ascii="宋体" w:hAnsi="宋体" w:eastAsia="宋体" w:cs="宋体"/>
          <w:sz w:val="23"/>
          <w:szCs w:val="23"/>
        </w:rPr>
        <w:t>(¥</w:t>
      </w:r>
      <w:r>
        <w:rPr>
          <w:rFonts w:ascii="宋体" w:hAnsi="宋体" w:eastAsia="宋体" w:cs="宋体"/>
          <w:sz w:val="23"/>
          <w:szCs w:val="23"/>
          <w:u w:val="single" w:color="auto"/>
        </w:rPr>
        <w:t xml:space="preserve">          </w:t>
      </w:r>
      <w:r>
        <w:rPr>
          <w:rFonts w:ascii="宋体" w:hAnsi="宋体" w:eastAsia="宋体" w:cs="宋体"/>
          <w:sz w:val="23"/>
          <w:szCs w:val="23"/>
        </w:rPr>
        <w:t xml:space="preserve"> 元)；</w:t>
      </w:r>
    </w:p>
    <w:p>
      <w:pPr>
        <w:spacing w:before="178" w:line="226" w:lineRule="auto"/>
        <w:ind w:left="492"/>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7"/>
          <w:sz w:val="23"/>
          <w:szCs w:val="23"/>
        </w:rPr>
        <w:t>4) 暂列金额：</w:t>
      </w:r>
    </w:p>
    <w:p>
      <w:pPr>
        <w:spacing w:before="179" w:line="368" w:lineRule="auto"/>
        <w:ind w:left="1082"/>
        <w:rPr>
          <w:rFonts w:ascii="宋体" w:hAnsi="宋体" w:eastAsia="宋体" w:cs="宋体"/>
          <w:sz w:val="23"/>
          <w:szCs w:val="23"/>
        </w:rPr>
      </w:pPr>
      <w:r>
        <w:rPr>
          <w:rFonts w:ascii="宋体" w:hAnsi="宋体" w:eastAsia="宋体" w:cs="宋体"/>
          <w:spacing w:val="-2"/>
          <w:sz w:val="23"/>
          <w:szCs w:val="23"/>
        </w:rPr>
        <w:t>人民币 (</w:t>
      </w:r>
      <w:r>
        <w:rPr>
          <w:rFonts w:ascii="宋体" w:hAnsi="宋体" w:eastAsia="宋体" w:cs="宋体"/>
          <w:spacing w:val="-1"/>
          <w:sz w:val="23"/>
          <w:szCs w:val="23"/>
        </w:rPr>
        <w:t>大写)</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 xml:space="preserve"> 元)。</w:t>
      </w:r>
    </w:p>
    <w:p>
      <w:pPr>
        <w:spacing w:before="2" w:line="225" w:lineRule="auto"/>
        <w:ind w:left="483"/>
        <w:rPr>
          <w:rFonts w:ascii="宋体" w:hAnsi="宋体" w:eastAsia="宋体" w:cs="宋体"/>
          <w:sz w:val="23"/>
          <w:szCs w:val="23"/>
        </w:rPr>
      </w:pPr>
      <w:r>
        <w:rPr>
          <w:rFonts w:ascii="宋体" w:hAnsi="宋体" w:eastAsia="宋体" w:cs="宋体"/>
          <w:spacing w:val="8"/>
          <w:sz w:val="23"/>
          <w:szCs w:val="23"/>
        </w:rPr>
        <w:t>2</w:t>
      </w:r>
      <w:r>
        <w:rPr>
          <w:rFonts w:ascii="宋体" w:hAnsi="宋体" w:eastAsia="宋体" w:cs="宋体"/>
          <w:spacing w:val="6"/>
          <w:sz w:val="23"/>
          <w:szCs w:val="23"/>
        </w:rPr>
        <w:t>.合同价格形式：</w:t>
      </w:r>
      <w:r>
        <w:rPr>
          <w:rFonts w:ascii="宋体" w:hAnsi="宋体" w:eastAsia="宋体" w:cs="宋体"/>
          <w:spacing w:val="6"/>
          <w:sz w:val="23"/>
          <w:szCs w:val="23"/>
          <w:u w:val="single" w:color="auto"/>
        </w:rPr>
        <w:t xml:space="preserve">  单价合同                   </w:t>
      </w:r>
      <w:r>
        <w:rPr>
          <w:rFonts w:ascii="宋体" w:hAnsi="宋体" w:eastAsia="宋体" w:cs="宋体"/>
          <w:spacing w:val="6"/>
          <w:sz w:val="23"/>
          <w:szCs w:val="23"/>
        </w:rPr>
        <w:t>。</w:t>
      </w:r>
    </w:p>
    <w:p>
      <w:pPr>
        <w:spacing w:before="75" w:line="237" w:lineRule="auto"/>
        <w:ind w:left="484"/>
        <w:outlineLvl w:val="2"/>
        <w:rPr>
          <w:rFonts w:ascii="宋体" w:hAnsi="宋体" w:eastAsia="宋体" w:cs="宋体"/>
          <w:sz w:val="23"/>
          <w:szCs w:val="23"/>
        </w:rPr>
      </w:pPr>
      <w:r>
        <w:rPr>
          <w:rFonts w:ascii="宋体" w:hAnsi="宋体" w:eastAsia="宋体" w:cs="宋体"/>
          <w:spacing w:val="8"/>
          <w:sz w:val="23"/>
          <w:szCs w:val="23"/>
        </w:rPr>
        <w:t>五、项目负责人</w:t>
      </w:r>
    </w:p>
    <w:p>
      <w:pPr>
        <w:spacing w:before="165" w:line="224" w:lineRule="auto"/>
        <w:ind w:left="480"/>
        <w:rPr>
          <w:rFonts w:ascii="宋体" w:hAnsi="宋体" w:eastAsia="宋体" w:cs="宋体"/>
          <w:sz w:val="23"/>
          <w:szCs w:val="23"/>
        </w:rPr>
      </w:pPr>
      <w:r>
        <w:rPr>
          <w:rFonts w:ascii="宋体" w:hAnsi="宋体" w:eastAsia="宋体" w:cs="宋体"/>
          <w:spacing w:val="-4"/>
          <w:sz w:val="23"/>
          <w:szCs w:val="23"/>
        </w:rPr>
        <w:t>承包人项目负责人：</w:t>
      </w:r>
      <w:r>
        <w:rPr>
          <w:rFonts w:ascii="宋体" w:hAnsi="宋体" w:eastAsia="宋体" w:cs="宋体"/>
          <w:spacing w:val="-4"/>
          <w:sz w:val="23"/>
          <w:szCs w:val="23"/>
          <w:u w:val="single" w:color="auto"/>
        </w:rPr>
        <w:t xml:space="preserve"> </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w:t>
      </w:r>
    </w:p>
    <w:p>
      <w:pPr>
        <w:spacing w:before="178" w:line="232" w:lineRule="auto"/>
        <w:ind w:left="482"/>
        <w:outlineLvl w:val="2"/>
        <w:rPr>
          <w:rFonts w:ascii="宋体" w:hAnsi="宋体" w:eastAsia="宋体" w:cs="宋体"/>
          <w:sz w:val="23"/>
          <w:szCs w:val="23"/>
        </w:rPr>
      </w:pPr>
      <w:r>
        <w:rPr>
          <w:rFonts w:ascii="宋体" w:hAnsi="宋体" w:eastAsia="宋体" w:cs="宋体"/>
          <w:spacing w:val="12"/>
          <w:sz w:val="23"/>
          <w:szCs w:val="23"/>
        </w:rPr>
        <w:t>六</w:t>
      </w:r>
      <w:r>
        <w:rPr>
          <w:rFonts w:ascii="宋体" w:hAnsi="宋体" w:eastAsia="宋体" w:cs="宋体"/>
          <w:spacing w:val="8"/>
          <w:sz w:val="23"/>
          <w:szCs w:val="23"/>
        </w:rPr>
        <w:t>、合同文件构成</w:t>
      </w:r>
    </w:p>
    <w:p>
      <w:pPr>
        <w:spacing w:before="171" w:line="227" w:lineRule="auto"/>
        <w:ind w:left="481"/>
        <w:rPr>
          <w:rFonts w:ascii="宋体" w:hAnsi="宋体" w:eastAsia="宋体" w:cs="宋体"/>
          <w:sz w:val="23"/>
          <w:szCs w:val="23"/>
        </w:rPr>
      </w:pPr>
      <w:r>
        <w:rPr>
          <w:rFonts w:ascii="宋体" w:hAnsi="宋体" w:eastAsia="宋体" w:cs="宋体"/>
          <w:spacing w:val="9"/>
          <w:sz w:val="23"/>
          <w:szCs w:val="23"/>
        </w:rPr>
        <w:t>本协议书与下列文件一起构成合同文件</w:t>
      </w:r>
      <w:r>
        <w:rPr>
          <w:rFonts w:ascii="宋体" w:hAnsi="宋体" w:eastAsia="宋体" w:cs="宋体"/>
          <w:spacing w:val="6"/>
          <w:sz w:val="23"/>
          <w:szCs w:val="23"/>
        </w:rPr>
        <w:t>：</w:t>
      </w:r>
    </w:p>
    <w:p>
      <w:pPr>
        <w:spacing w:before="177" w:line="227" w:lineRule="auto"/>
        <w:ind w:left="492"/>
        <w:rPr>
          <w:rFonts w:ascii="宋体" w:hAnsi="宋体" w:eastAsia="宋体" w:cs="宋体"/>
          <w:sz w:val="23"/>
          <w:szCs w:val="23"/>
        </w:rPr>
      </w:pPr>
      <w:r>
        <w:rPr>
          <w:rFonts w:ascii="宋体" w:hAnsi="宋体" w:eastAsia="宋体" w:cs="宋体"/>
          <w:spacing w:val="13"/>
          <w:sz w:val="23"/>
          <w:szCs w:val="23"/>
        </w:rPr>
        <w:t xml:space="preserve">(1) 中标通知书 (如果有) </w:t>
      </w:r>
      <w:r>
        <w:rPr>
          <w:rFonts w:ascii="宋体" w:hAnsi="宋体" w:eastAsia="宋体" w:cs="宋体"/>
          <w:spacing w:val="12"/>
          <w:sz w:val="23"/>
          <w:szCs w:val="23"/>
        </w:rPr>
        <w:t>；</w:t>
      </w:r>
    </w:p>
    <w:p>
      <w:pPr>
        <w:spacing w:before="177" w:line="225" w:lineRule="auto"/>
        <w:ind w:left="49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2"/>
          <w:sz w:val="23"/>
          <w:szCs w:val="23"/>
        </w:rPr>
        <w:t>2) 投标函；</w:t>
      </w:r>
    </w:p>
    <w:p>
      <w:pPr>
        <w:spacing w:before="180" w:line="225" w:lineRule="auto"/>
        <w:ind w:left="492"/>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4"/>
          <w:sz w:val="23"/>
          <w:szCs w:val="23"/>
        </w:rPr>
        <w:t>3) 专用合同条款及其附件；</w:t>
      </w:r>
    </w:p>
    <w:p>
      <w:pPr>
        <w:spacing w:before="181" w:line="227" w:lineRule="auto"/>
        <w:ind w:left="492"/>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6"/>
          <w:sz w:val="23"/>
          <w:szCs w:val="23"/>
        </w:rPr>
        <w:t>4) 通用合同条款；</w:t>
      </w:r>
    </w:p>
    <w:p>
      <w:pPr>
        <w:spacing w:before="175" w:line="227" w:lineRule="auto"/>
        <w:ind w:left="49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5"/>
          <w:sz w:val="23"/>
          <w:szCs w:val="23"/>
        </w:rPr>
        <w:t>5) 技术标准和要求；</w:t>
      </w:r>
    </w:p>
    <w:p>
      <w:pPr>
        <w:spacing w:before="178" w:line="229" w:lineRule="auto"/>
        <w:ind w:left="492"/>
        <w:rPr>
          <w:rFonts w:ascii="宋体" w:hAnsi="宋体" w:eastAsia="宋体" w:cs="宋体"/>
          <w:sz w:val="23"/>
          <w:szCs w:val="23"/>
        </w:rPr>
      </w:pPr>
      <w:r>
        <w:rPr>
          <w:rFonts w:ascii="宋体" w:hAnsi="宋体" w:eastAsia="宋体" w:cs="宋体"/>
          <w:spacing w:val="20"/>
          <w:sz w:val="23"/>
          <w:szCs w:val="23"/>
        </w:rPr>
        <w:t>(6) 图纸</w:t>
      </w:r>
      <w:r>
        <w:rPr>
          <w:rFonts w:ascii="宋体" w:hAnsi="宋体" w:eastAsia="宋体" w:cs="宋体"/>
          <w:spacing w:val="19"/>
          <w:sz w:val="23"/>
          <w:szCs w:val="23"/>
        </w:rPr>
        <w:t>；</w:t>
      </w:r>
    </w:p>
    <w:p>
      <w:pPr>
        <w:spacing w:before="175" w:line="226" w:lineRule="auto"/>
        <w:ind w:left="492"/>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14"/>
          <w:sz w:val="23"/>
          <w:szCs w:val="23"/>
        </w:rPr>
        <w:t>7) 已标价工程量清单或预算书；</w:t>
      </w:r>
    </w:p>
    <w:p>
      <w:pPr>
        <w:spacing w:before="178" w:line="225" w:lineRule="auto"/>
        <w:ind w:left="492"/>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6"/>
          <w:sz w:val="23"/>
          <w:szCs w:val="23"/>
        </w:rPr>
        <w:t>8) 其他合同文件。</w:t>
      </w:r>
    </w:p>
    <w:p>
      <w:pPr>
        <w:spacing w:before="180" w:line="227" w:lineRule="auto"/>
        <w:ind w:left="480"/>
        <w:rPr>
          <w:rFonts w:ascii="宋体" w:hAnsi="宋体" w:eastAsia="宋体" w:cs="宋体"/>
          <w:sz w:val="23"/>
          <w:szCs w:val="23"/>
        </w:rPr>
      </w:pPr>
      <w:r>
        <w:rPr>
          <w:rFonts w:ascii="宋体" w:hAnsi="宋体" w:eastAsia="宋体" w:cs="宋体"/>
          <w:spacing w:val="18"/>
          <w:sz w:val="23"/>
          <w:szCs w:val="23"/>
        </w:rPr>
        <w:t>在</w:t>
      </w:r>
      <w:r>
        <w:rPr>
          <w:rFonts w:ascii="宋体" w:hAnsi="宋体" w:eastAsia="宋体" w:cs="宋体"/>
          <w:spacing w:val="15"/>
          <w:sz w:val="23"/>
          <w:szCs w:val="23"/>
        </w:rPr>
        <w:t>合</w:t>
      </w:r>
      <w:r>
        <w:rPr>
          <w:rFonts w:ascii="宋体" w:hAnsi="宋体" w:eastAsia="宋体" w:cs="宋体"/>
          <w:spacing w:val="9"/>
          <w:sz w:val="23"/>
          <w:szCs w:val="23"/>
        </w:rPr>
        <w:t>同订立及履行过程中形成的与合同有关的文件均构成合同文件组成部分。</w:t>
      </w:r>
    </w:p>
    <w:p>
      <w:pPr>
        <w:spacing w:before="179" w:line="369" w:lineRule="auto"/>
        <w:ind w:right="193" w:firstLine="481"/>
        <w:rPr>
          <w:rFonts w:ascii="宋体" w:hAnsi="宋体" w:eastAsia="宋体" w:cs="宋体"/>
          <w:sz w:val="23"/>
          <w:szCs w:val="23"/>
        </w:rPr>
      </w:pPr>
      <w:r>
        <w:rPr>
          <w:rFonts w:ascii="宋体" w:hAnsi="宋体" w:eastAsia="宋体" w:cs="宋体"/>
          <w:spacing w:val="18"/>
          <w:sz w:val="23"/>
          <w:szCs w:val="23"/>
        </w:rPr>
        <w:t>上述</w:t>
      </w:r>
      <w:r>
        <w:rPr>
          <w:rFonts w:ascii="宋体" w:hAnsi="宋体" w:eastAsia="宋体" w:cs="宋体"/>
          <w:spacing w:val="13"/>
          <w:sz w:val="23"/>
          <w:szCs w:val="23"/>
        </w:rPr>
        <w:t>各</w:t>
      </w:r>
      <w:r>
        <w:rPr>
          <w:rFonts w:ascii="宋体" w:hAnsi="宋体" w:eastAsia="宋体" w:cs="宋体"/>
          <w:spacing w:val="9"/>
          <w:sz w:val="23"/>
          <w:szCs w:val="23"/>
        </w:rPr>
        <w:t>项合同文件包括合同当事人就该项合同文件所作出的补充和修改，属于</w:t>
      </w:r>
      <w:r>
        <w:rPr>
          <w:rFonts w:ascii="宋体" w:hAnsi="宋体" w:eastAsia="宋体" w:cs="宋体"/>
          <w:sz w:val="23"/>
          <w:szCs w:val="23"/>
        </w:rPr>
        <w:t xml:space="preserve"> </w:t>
      </w:r>
      <w:r>
        <w:rPr>
          <w:rFonts w:ascii="宋体" w:hAnsi="宋体" w:eastAsia="宋体" w:cs="宋体"/>
          <w:spacing w:val="18"/>
          <w:sz w:val="23"/>
          <w:szCs w:val="23"/>
        </w:rPr>
        <w:t>同一</w:t>
      </w:r>
      <w:r>
        <w:rPr>
          <w:rFonts w:ascii="宋体" w:hAnsi="宋体" w:eastAsia="宋体" w:cs="宋体"/>
          <w:spacing w:val="17"/>
          <w:sz w:val="23"/>
          <w:szCs w:val="23"/>
        </w:rPr>
        <w:t>类</w:t>
      </w:r>
      <w:r>
        <w:rPr>
          <w:rFonts w:ascii="宋体" w:hAnsi="宋体" w:eastAsia="宋体" w:cs="宋体"/>
          <w:spacing w:val="9"/>
          <w:sz w:val="23"/>
          <w:szCs w:val="23"/>
        </w:rPr>
        <w:t>内容的文件，应以最新签署的为准。专用合同条款及其附件须经合同当事人</w:t>
      </w:r>
      <w:r>
        <w:rPr>
          <w:rFonts w:ascii="宋体" w:hAnsi="宋体" w:eastAsia="宋体" w:cs="宋体"/>
          <w:sz w:val="23"/>
          <w:szCs w:val="23"/>
        </w:rPr>
        <w:t xml:space="preserve"> </w:t>
      </w:r>
      <w:r>
        <w:rPr>
          <w:rFonts w:ascii="宋体" w:hAnsi="宋体" w:eastAsia="宋体" w:cs="宋体"/>
          <w:spacing w:val="10"/>
          <w:sz w:val="23"/>
          <w:szCs w:val="23"/>
        </w:rPr>
        <w:t>签</w:t>
      </w:r>
      <w:r>
        <w:rPr>
          <w:rFonts w:ascii="宋体" w:hAnsi="宋体" w:eastAsia="宋体" w:cs="宋体"/>
          <w:spacing w:val="6"/>
          <w:sz w:val="23"/>
          <w:szCs w:val="23"/>
        </w:rPr>
        <w:t>字或盖章。</w:t>
      </w:r>
    </w:p>
    <w:p>
      <w:pPr>
        <w:spacing w:before="1" w:line="238" w:lineRule="auto"/>
        <w:ind w:left="480"/>
        <w:outlineLvl w:val="2"/>
        <w:rPr>
          <w:rFonts w:ascii="宋体" w:hAnsi="宋体" w:eastAsia="宋体" w:cs="宋体"/>
          <w:sz w:val="23"/>
          <w:szCs w:val="23"/>
        </w:rPr>
      </w:pPr>
      <w:r>
        <w:rPr>
          <w:rFonts w:ascii="宋体" w:hAnsi="宋体" w:eastAsia="宋体" w:cs="宋体"/>
          <w:spacing w:val="8"/>
          <w:sz w:val="23"/>
          <w:szCs w:val="23"/>
        </w:rPr>
        <w:t>七、承</w:t>
      </w:r>
      <w:r>
        <w:rPr>
          <w:rFonts w:ascii="宋体" w:hAnsi="宋体" w:eastAsia="宋体" w:cs="宋体"/>
          <w:spacing w:val="7"/>
          <w:sz w:val="23"/>
          <w:szCs w:val="23"/>
        </w:rPr>
        <w:t>诺</w:t>
      </w:r>
    </w:p>
    <w:p>
      <w:pPr>
        <w:spacing w:before="160" w:line="370" w:lineRule="auto"/>
        <w:ind w:left="6" w:right="80" w:firstLine="492"/>
        <w:rPr>
          <w:rFonts w:ascii="宋体" w:hAnsi="宋体" w:eastAsia="宋体" w:cs="宋体"/>
          <w:sz w:val="23"/>
          <w:szCs w:val="23"/>
        </w:rPr>
      </w:pPr>
      <w:r>
        <w:rPr>
          <w:rFonts w:ascii="宋体" w:hAnsi="宋体" w:eastAsia="宋体" w:cs="宋体"/>
          <w:spacing w:val="17"/>
          <w:sz w:val="23"/>
          <w:szCs w:val="23"/>
        </w:rPr>
        <w:t>1</w:t>
      </w:r>
      <w:r>
        <w:rPr>
          <w:rFonts w:ascii="宋体" w:hAnsi="宋体" w:eastAsia="宋体" w:cs="宋体"/>
          <w:spacing w:val="12"/>
          <w:sz w:val="23"/>
          <w:szCs w:val="23"/>
        </w:rPr>
        <w:t>.发包人承诺按照法律规定履行项目审批手续、筹集工程建设资金并按照合同</w:t>
      </w:r>
      <w:r>
        <w:rPr>
          <w:rFonts w:ascii="宋体" w:hAnsi="宋体" w:eastAsia="宋体" w:cs="宋体"/>
          <w:sz w:val="23"/>
          <w:szCs w:val="23"/>
        </w:rPr>
        <w:t xml:space="preserve"> </w:t>
      </w:r>
      <w:r>
        <w:rPr>
          <w:rFonts w:ascii="宋体" w:hAnsi="宋体" w:eastAsia="宋体" w:cs="宋体"/>
          <w:spacing w:val="12"/>
          <w:sz w:val="23"/>
          <w:szCs w:val="23"/>
        </w:rPr>
        <w:t>约</w:t>
      </w:r>
      <w:r>
        <w:rPr>
          <w:rFonts w:ascii="宋体" w:hAnsi="宋体" w:eastAsia="宋体" w:cs="宋体"/>
          <w:spacing w:val="8"/>
          <w:sz w:val="23"/>
          <w:szCs w:val="23"/>
        </w:rPr>
        <w:t>定的期限和方式支付合同价款。</w:t>
      </w:r>
    </w:p>
    <w:p>
      <w:pPr>
        <w:spacing w:line="310" w:lineRule="exact"/>
        <w:ind w:left="483"/>
        <w:rPr>
          <w:rFonts w:ascii="宋体" w:hAnsi="宋体" w:eastAsia="宋体" w:cs="宋体"/>
          <w:sz w:val="23"/>
          <w:szCs w:val="23"/>
        </w:rPr>
      </w:pPr>
      <w:r>
        <w:rPr>
          <w:rFonts w:ascii="宋体" w:hAnsi="宋体" w:eastAsia="宋体" w:cs="宋体"/>
          <w:spacing w:val="24"/>
          <w:position w:val="1"/>
          <w:sz w:val="23"/>
          <w:szCs w:val="23"/>
        </w:rPr>
        <w:t>2</w:t>
      </w:r>
      <w:r>
        <w:rPr>
          <w:rFonts w:ascii="宋体" w:hAnsi="宋体" w:eastAsia="宋体" w:cs="宋体"/>
          <w:spacing w:val="20"/>
          <w:position w:val="1"/>
          <w:sz w:val="23"/>
          <w:szCs w:val="23"/>
        </w:rPr>
        <w:t>.</w:t>
      </w:r>
      <w:r>
        <w:rPr>
          <w:rFonts w:ascii="宋体" w:hAnsi="宋体" w:eastAsia="宋体" w:cs="宋体"/>
          <w:spacing w:val="12"/>
          <w:position w:val="1"/>
          <w:sz w:val="23"/>
          <w:szCs w:val="23"/>
        </w:rPr>
        <w:t>承包人承诺按照法律规定及合同约定组织完成工程施工，确保工程质量和安</w:t>
      </w:r>
    </w:p>
    <w:p>
      <w:pPr>
        <w:spacing w:before="149" w:line="235" w:lineRule="auto"/>
        <w:rPr>
          <w:rFonts w:ascii="宋体" w:hAnsi="宋体" w:eastAsia="宋体" w:cs="宋体"/>
          <w:sz w:val="23"/>
          <w:szCs w:val="23"/>
        </w:rPr>
      </w:pPr>
      <w:r>
        <w:rPr>
          <w:rFonts w:ascii="宋体" w:hAnsi="宋体" w:eastAsia="宋体" w:cs="宋体"/>
          <w:spacing w:val="16"/>
          <w:sz w:val="23"/>
          <w:szCs w:val="23"/>
        </w:rPr>
        <w:t>全，</w:t>
      </w:r>
      <w:r>
        <w:rPr>
          <w:rFonts w:ascii="宋体" w:hAnsi="宋体" w:eastAsia="宋体" w:cs="宋体"/>
          <w:spacing w:val="9"/>
          <w:sz w:val="23"/>
          <w:szCs w:val="23"/>
        </w:rPr>
        <w:t>不</w:t>
      </w:r>
      <w:r>
        <w:rPr>
          <w:rFonts w:ascii="宋体" w:hAnsi="宋体" w:eastAsia="宋体" w:cs="宋体"/>
          <w:spacing w:val="8"/>
          <w:sz w:val="23"/>
          <w:szCs w:val="23"/>
        </w:rPr>
        <w:t>进行转包及违法分包，并在缺陷责任期及保修期内承担相应的工程维修责任。</w:t>
      </w:r>
    </w:p>
    <w:p>
      <w:pPr>
        <w:spacing w:before="167" w:line="369" w:lineRule="auto"/>
        <w:ind w:right="82" w:firstLine="485"/>
        <w:rPr>
          <w:rFonts w:ascii="宋体" w:hAnsi="宋体" w:eastAsia="宋体" w:cs="宋体"/>
          <w:sz w:val="23"/>
          <w:szCs w:val="23"/>
        </w:rPr>
      </w:pPr>
      <w:r>
        <w:rPr>
          <w:rFonts w:ascii="宋体" w:hAnsi="宋体" w:eastAsia="宋体" w:cs="宋体"/>
          <w:spacing w:val="24"/>
          <w:sz w:val="23"/>
          <w:szCs w:val="23"/>
        </w:rPr>
        <w:t>3</w:t>
      </w:r>
      <w:r>
        <w:rPr>
          <w:rFonts w:ascii="宋体" w:hAnsi="宋体" w:eastAsia="宋体" w:cs="宋体"/>
          <w:spacing w:val="16"/>
          <w:sz w:val="23"/>
          <w:szCs w:val="23"/>
        </w:rPr>
        <w:t>.</w:t>
      </w:r>
      <w:r>
        <w:rPr>
          <w:rFonts w:ascii="宋体" w:hAnsi="宋体" w:eastAsia="宋体" w:cs="宋体"/>
          <w:spacing w:val="12"/>
          <w:sz w:val="23"/>
          <w:szCs w:val="23"/>
        </w:rPr>
        <w:t>发包人和承包人通过招投标形式签订合同的，双方理解并承诺不再就同一工</w:t>
      </w:r>
      <w:r>
        <w:rPr>
          <w:rFonts w:ascii="宋体" w:hAnsi="宋体" w:eastAsia="宋体" w:cs="宋体"/>
          <w:sz w:val="23"/>
          <w:szCs w:val="23"/>
        </w:rPr>
        <w:t xml:space="preserve"> </w:t>
      </w:r>
      <w:r>
        <w:rPr>
          <w:rFonts w:ascii="宋体" w:hAnsi="宋体" w:eastAsia="宋体" w:cs="宋体"/>
          <w:spacing w:val="10"/>
          <w:sz w:val="23"/>
          <w:szCs w:val="23"/>
        </w:rPr>
        <w:t>程</w:t>
      </w:r>
      <w:r>
        <w:rPr>
          <w:rFonts w:ascii="宋体" w:hAnsi="宋体" w:eastAsia="宋体" w:cs="宋体"/>
          <w:spacing w:val="9"/>
          <w:sz w:val="23"/>
          <w:szCs w:val="23"/>
        </w:rPr>
        <w:t>另行签订与合同实质性内容相背离的协议。</w:t>
      </w:r>
    </w:p>
    <w:p>
      <w:pPr>
        <w:spacing w:before="178" w:line="230" w:lineRule="auto"/>
        <w:ind w:left="486"/>
        <w:outlineLvl w:val="2"/>
        <w:rPr>
          <w:rFonts w:ascii="宋体" w:hAnsi="宋体" w:eastAsia="宋体" w:cs="宋体"/>
          <w:spacing w:val="9"/>
          <w:sz w:val="23"/>
          <w:szCs w:val="23"/>
        </w:rPr>
      </w:pPr>
      <w:r>
        <w:rPr>
          <w:rFonts w:ascii="宋体" w:hAnsi="宋体" w:eastAsia="宋体" w:cs="宋体"/>
          <w:spacing w:val="9"/>
          <w:sz w:val="23"/>
          <w:szCs w:val="23"/>
        </w:rPr>
        <w:t>八、词语含义</w:t>
      </w:r>
    </w:p>
    <w:p>
      <w:pPr>
        <w:spacing w:before="176" w:line="227" w:lineRule="auto"/>
        <w:ind w:left="481"/>
        <w:rPr>
          <w:rFonts w:ascii="宋体" w:hAnsi="宋体" w:eastAsia="宋体" w:cs="宋体"/>
          <w:sz w:val="23"/>
          <w:szCs w:val="23"/>
        </w:rPr>
      </w:pPr>
      <w:r>
        <w:rPr>
          <w:rFonts w:ascii="宋体" w:hAnsi="宋体" w:eastAsia="宋体" w:cs="宋体"/>
          <w:spacing w:val="17"/>
          <w:sz w:val="23"/>
          <w:szCs w:val="23"/>
        </w:rPr>
        <w:t>本</w:t>
      </w:r>
      <w:r>
        <w:rPr>
          <w:rFonts w:ascii="宋体" w:hAnsi="宋体" w:eastAsia="宋体" w:cs="宋体"/>
          <w:spacing w:val="9"/>
          <w:sz w:val="23"/>
          <w:szCs w:val="23"/>
        </w:rPr>
        <w:t>协议书中词语含义与第二部分通用合同条款中赋予的含义相同。</w:t>
      </w:r>
    </w:p>
    <w:p>
      <w:pPr>
        <w:spacing w:before="178" w:line="230" w:lineRule="auto"/>
        <w:ind w:left="486"/>
        <w:outlineLvl w:val="2"/>
        <w:rPr>
          <w:rFonts w:ascii="宋体" w:hAnsi="宋体" w:eastAsia="宋体" w:cs="宋体"/>
          <w:sz w:val="23"/>
          <w:szCs w:val="23"/>
        </w:rPr>
      </w:pPr>
      <w:r>
        <w:rPr>
          <w:rFonts w:ascii="宋体" w:hAnsi="宋体" w:eastAsia="宋体" w:cs="宋体"/>
          <w:spacing w:val="9"/>
          <w:sz w:val="23"/>
          <w:szCs w:val="23"/>
        </w:rPr>
        <w:t>九</w:t>
      </w:r>
      <w:r>
        <w:rPr>
          <w:rFonts w:ascii="宋体" w:hAnsi="宋体" w:eastAsia="宋体" w:cs="宋体"/>
          <w:spacing w:val="7"/>
          <w:sz w:val="23"/>
          <w:szCs w:val="23"/>
        </w:rPr>
        <w:t>、签订时间</w:t>
      </w:r>
    </w:p>
    <w:p>
      <w:pPr>
        <w:spacing w:before="172" w:line="227" w:lineRule="auto"/>
        <w:ind w:left="481"/>
        <w:rPr>
          <w:rFonts w:ascii="宋体" w:hAnsi="宋体" w:eastAsia="宋体" w:cs="宋体"/>
          <w:sz w:val="23"/>
          <w:szCs w:val="23"/>
        </w:rPr>
      </w:pPr>
      <w:r>
        <w:rPr>
          <w:rFonts w:ascii="宋体" w:hAnsi="宋体" w:eastAsia="宋体" w:cs="宋体"/>
          <w:spacing w:val="-7"/>
          <w:sz w:val="23"/>
          <w:szCs w:val="23"/>
        </w:rPr>
        <w:t>本</w:t>
      </w:r>
      <w:r>
        <w:rPr>
          <w:rFonts w:ascii="宋体" w:hAnsi="宋体" w:eastAsia="宋体" w:cs="宋体"/>
          <w:spacing w:val="-6"/>
          <w:sz w:val="23"/>
          <w:szCs w:val="23"/>
        </w:rPr>
        <w:t>合同于</w:t>
      </w:r>
      <w:r>
        <w:rPr>
          <w:rFonts w:ascii="宋体" w:hAnsi="宋体" w:eastAsia="宋体" w:cs="宋体"/>
          <w:spacing w:val="-6"/>
          <w:sz w:val="23"/>
          <w:szCs w:val="23"/>
          <w:u w:val="single" w:color="auto"/>
        </w:rPr>
        <w:t xml:space="preserve">         </w:t>
      </w:r>
      <w:r>
        <w:rPr>
          <w:rFonts w:ascii="宋体" w:hAnsi="宋体" w:eastAsia="宋体" w:cs="宋体"/>
          <w:spacing w:val="-6"/>
          <w:sz w:val="23"/>
          <w:szCs w:val="23"/>
        </w:rPr>
        <w:t xml:space="preserve"> 年</w:t>
      </w:r>
      <w:r>
        <w:rPr>
          <w:rFonts w:ascii="宋体" w:hAnsi="宋体" w:eastAsia="宋体" w:cs="宋体"/>
          <w:spacing w:val="-6"/>
          <w:sz w:val="23"/>
          <w:szCs w:val="23"/>
          <w:u w:val="single" w:color="auto"/>
        </w:rPr>
        <w:t xml:space="preserve">    </w:t>
      </w:r>
      <w:r>
        <w:rPr>
          <w:rFonts w:ascii="宋体" w:hAnsi="宋体" w:eastAsia="宋体" w:cs="宋体"/>
          <w:spacing w:val="-6"/>
          <w:sz w:val="23"/>
          <w:szCs w:val="23"/>
        </w:rPr>
        <w:t xml:space="preserve"> 月</w:t>
      </w:r>
      <w:r>
        <w:rPr>
          <w:rFonts w:ascii="宋体" w:hAnsi="宋体" w:eastAsia="宋体" w:cs="宋体"/>
          <w:spacing w:val="-6"/>
          <w:sz w:val="23"/>
          <w:szCs w:val="23"/>
          <w:u w:val="single" w:color="auto"/>
        </w:rPr>
        <w:t xml:space="preserve">    </w:t>
      </w:r>
      <w:r>
        <w:rPr>
          <w:rFonts w:ascii="宋体" w:hAnsi="宋体" w:eastAsia="宋体" w:cs="宋体"/>
          <w:spacing w:val="-6"/>
          <w:sz w:val="23"/>
          <w:szCs w:val="23"/>
        </w:rPr>
        <w:t xml:space="preserve"> 日签订。</w:t>
      </w:r>
    </w:p>
    <w:p>
      <w:pPr>
        <w:spacing w:before="178" w:line="229" w:lineRule="auto"/>
        <w:ind w:left="481"/>
        <w:outlineLvl w:val="2"/>
        <w:rPr>
          <w:rFonts w:ascii="宋体" w:hAnsi="宋体" w:eastAsia="宋体" w:cs="宋体"/>
          <w:sz w:val="23"/>
          <w:szCs w:val="23"/>
        </w:rPr>
      </w:pPr>
      <w:r>
        <w:rPr>
          <w:rFonts w:ascii="宋体" w:hAnsi="宋体" w:eastAsia="宋体" w:cs="宋体"/>
          <w:spacing w:val="9"/>
          <w:sz w:val="23"/>
          <w:szCs w:val="23"/>
        </w:rPr>
        <w:t>十</w:t>
      </w:r>
      <w:r>
        <w:rPr>
          <w:rFonts w:ascii="宋体" w:hAnsi="宋体" w:eastAsia="宋体" w:cs="宋体"/>
          <w:spacing w:val="8"/>
          <w:sz w:val="23"/>
          <w:szCs w:val="23"/>
        </w:rPr>
        <w:t>、签订地点</w:t>
      </w:r>
    </w:p>
    <w:p>
      <w:pPr>
        <w:spacing w:before="175" w:line="227" w:lineRule="auto"/>
        <w:ind w:left="481"/>
        <w:rPr>
          <w:rFonts w:ascii="宋体" w:hAnsi="宋体" w:eastAsia="宋体" w:cs="宋体"/>
          <w:sz w:val="23"/>
          <w:szCs w:val="23"/>
        </w:rPr>
      </w:pPr>
      <w:r>
        <w:rPr>
          <w:rFonts w:ascii="宋体" w:hAnsi="宋体" w:eastAsia="宋体" w:cs="宋体"/>
          <w:spacing w:val="1"/>
          <w:sz w:val="23"/>
          <w:szCs w:val="23"/>
        </w:rPr>
        <w:t>本合同在</w:t>
      </w:r>
      <w:r>
        <w:rPr>
          <w:rFonts w:ascii="宋体" w:hAnsi="宋体" w:eastAsia="宋体" w:cs="宋体"/>
          <w:sz w:val="23"/>
          <w:szCs w:val="23"/>
          <w:u w:val="single" w:color="auto"/>
        </w:rPr>
        <w:t xml:space="preserve"> 哈巴河县     </w:t>
      </w:r>
      <w:r>
        <w:rPr>
          <w:rFonts w:ascii="宋体" w:hAnsi="宋体" w:eastAsia="宋体" w:cs="宋体"/>
          <w:sz w:val="23"/>
          <w:szCs w:val="23"/>
        </w:rPr>
        <w:t xml:space="preserve"> 签订。</w:t>
      </w:r>
    </w:p>
    <w:p>
      <w:pPr>
        <w:spacing w:before="75" w:line="229" w:lineRule="auto"/>
        <w:ind w:left="482"/>
        <w:outlineLvl w:val="2"/>
        <w:rPr>
          <w:rFonts w:ascii="宋体" w:hAnsi="宋体" w:eastAsia="宋体" w:cs="宋体"/>
          <w:sz w:val="23"/>
          <w:szCs w:val="23"/>
        </w:rPr>
      </w:pPr>
      <w:r>
        <w:rPr>
          <w:rFonts w:ascii="宋体" w:hAnsi="宋体" w:eastAsia="宋体" w:cs="宋体"/>
          <w:spacing w:val="11"/>
          <w:sz w:val="23"/>
          <w:szCs w:val="23"/>
        </w:rPr>
        <w:t>十</w:t>
      </w:r>
      <w:r>
        <w:rPr>
          <w:rFonts w:ascii="宋体" w:hAnsi="宋体" w:eastAsia="宋体" w:cs="宋体"/>
          <w:spacing w:val="8"/>
          <w:sz w:val="23"/>
          <w:szCs w:val="23"/>
        </w:rPr>
        <w:t>一、补充协议</w:t>
      </w:r>
    </w:p>
    <w:p>
      <w:pPr>
        <w:spacing w:before="175" w:line="228" w:lineRule="auto"/>
        <w:ind w:left="482"/>
        <w:rPr>
          <w:rFonts w:ascii="宋体" w:hAnsi="宋体" w:eastAsia="宋体" w:cs="宋体"/>
          <w:sz w:val="23"/>
          <w:szCs w:val="23"/>
        </w:rPr>
      </w:pPr>
      <w:r>
        <w:rPr>
          <w:rFonts w:ascii="宋体" w:hAnsi="宋体" w:eastAsia="宋体" w:cs="宋体"/>
          <w:spacing w:val="18"/>
          <w:sz w:val="23"/>
          <w:szCs w:val="23"/>
        </w:rPr>
        <w:t>合</w:t>
      </w:r>
      <w:r>
        <w:rPr>
          <w:rFonts w:ascii="宋体" w:hAnsi="宋体" w:eastAsia="宋体" w:cs="宋体"/>
          <w:spacing w:val="13"/>
          <w:sz w:val="23"/>
          <w:szCs w:val="23"/>
        </w:rPr>
        <w:t>同</w:t>
      </w:r>
      <w:r>
        <w:rPr>
          <w:rFonts w:ascii="宋体" w:hAnsi="宋体" w:eastAsia="宋体" w:cs="宋体"/>
          <w:spacing w:val="9"/>
          <w:sz w:val="23"/>
          <w:szCs w:val="23"/>
        </w:rPr>
        <w:t>未尽事宜，合同当事人另行签订补充协议，补充协议是合同的组成部分。</w:t>
      </w:r>
    </w:p>
    <w:p>
      <w:pPr>
        <w:spacing w:before="174" w:line="229" w:lineRule="auto"/>
        <w:ind w:left="482"/>
        <w:outlineLvl w:val="2"/>
        <w:rPr>
          <w:rFonts w:ascii="宋体" w:hAnsi="宋体" w:eastAsia="宋体" w:cs="宋体"/>
          <w:sz w:val="23"/>
          <w:szCs w:val="23"/>
        </w:rPr>
      </w:pPr>
      <w:r>
        <w:rPr>
          <w:rFonts w:ascii="宋体" w:hAnsi="宋体" w:eastAsia="宋体" w:cs="宋体"/>
          <w:spacing w:val="11"/>
          <w:sz w:val="23"/>
          <w:szCs w:val="23"/>
        </w:rPr>
        <w:t>十</w:t>
      </w:r>
      <w:r>
        <w:rPr>
          <w:rFonts w:ascii="宋体" w:hAnsi="宋体" w:eastAsia="宋体" w:cs="宋体"/>
          <w:spacing w:val="8"/>
          <w:sz w:val="23"/>
          <w:szCs w:val="23"/>
        </w:rPr>
        <w:t>二、合同生效</w:t>
      </w:r>
    </w:p>
    <w:p>
      <w:pPr>
        <w:spacing w:before="175" w:line="227" w:lineRule="auto"/>
        <w:ind w:left="482"/>
        <w:rPr>
          <w:rFonts w:ascii="宋体" w:hAnsi="宋体" w:eastAsia="宋体" w:cs="宋体"/>
          <w:sz w:val="23"/>
          <w:szCs w:val="23"/>
        </w:rPr>
      </w:pPr>
      <w:r>
        <w:rPr>
          <w:rFonts w:ascii="宋体" w:hAnsi="宋体" w:eastAsia="宋体" w:cs="宋体"/>
          <w:spacing w:val="4"/>
          <w:sz w:val="23"/>
          <w:szCs w:val="23"/>
        </w:rPr>
        <w:t>本合同自</w:t>
      </w:r>
      <w:r>
        <w:rPr>
          <w:rFonts w:ascii="宋体" w:hAnsi="宋体" w:eastAsia="宋体" w:cs="宋体"/>
          <w:spacing w:val="4"/>
          <w:sz w:val="23"/>
          <w:szCs w:val="23"/>
          <w:u w:val="single" w:color="auto"/>
        </w:rPr>
        <w:t xml:space="preserve"> </w:t>
      </w:r>
      <w:r>
        <w:rPr>
          <w:rFonts w:ascii="宋体" w:hAnsi="宋体" w:eastAsia="宋体" w:cs="宋体"/>
          <w:spacing w:val="2"/>
          <w:sz w:val="23"/>
          <w:szCs w:val="23"/>
          <w:u w:val="single" w:color="auto"/>
        </w:rPr>
        <w:t xml:space="preserve"> 签订之日                  </w:t>
      </w:r>
      <w:r>
        <w:rPr>
          <w:rFonts w:ascii="宋体" w:hAnsi="宋体" w:eastAsia="宋体" w:cs="宋体"/>
          <w:spacing w:val="2"/>
          <w:sz w:val="23"/>
          <w:szCs w:val="23"/>
        </w:rPr>
        <w:t xml:space="preserve"> 生效。</w:t>
      </w:r>
    </w:p>
    <w:p>
      <w:pPr>
        <w:spacing w:before="178" w:line="229" w:lineRule="auto"/>
        <w:ind w:left="482"/>
        <w:outlineLvl w:val="2"/>
        <w:rPr>
          <w:rFonts w:ascii="宋体" w:hAnsi="宋体" w:eastAsia="宋体" w:cs="宋体"/>
          <w:sz w:val="23"/>
          <w:szCs w:val="23"/>
        </w:rPr>
      </w:pPr>
      <w:r>
        <w:rPr>
          <w:rFonts w:ascii="宋体" w:hAnsi="宋体" w:eastAsia="宋体" w:cs="宋体"/>
          <w:spacing w:val="11"/>
          <w:sz w:val="23"/>
          <w:szCs w:val="23"/>
        </w:rPr>
        <w:t>十</w:t>
      </w:r>
      <w:r>
        <w:rPr>
          <w:rFonts w:ascii="宋体" w:hAnsi="宋体" w:eastAsia="宋体" w:cs="宋体"/>
          <w:spacing w:val="8"/>
          <w:sz w:val="23"/>
          <w:szCs w:val="23"/>
        </w:rPr>
        <w:t>三、合同份数</w:t>
      </w:r>
    </w:p>
    <w:p>
      <w:pPr>
        <w:spacing w:before="174" w:line="378" w:lineRule="auto"/>
        <w:ind w:left="1" w:firstLine="480"/>
        <w:rPr>
          <w:rFonts w:ascii="宋体" w:hAnsi="宋体" w:eastAsia="宋体" w:cs="宋体"/>
          <w:sz w:val="23"/>
          <w:szCs w:val="23"/>
        </w:rPr>
      </w:pPr>
      <w:r>
        <w:rPr>
          <w:rFonts w:ascii="宋体" w:hAnsi="宋体" w:eastAsia="宋体" w:cs="宋体"/>
          <w:spacing w:val="4"/>
          <w:sz w:val="23"/>
          <w:szCs w:val="23"/>
        </w:rPr>
        <w:t>本合同一</w:t>
      </w:r>
      <w:r>
        <w:rPr>
          <w:rFonts w:ascii="宋体" w:hAnsi="宋体" w:eastAsia="宋体" w:cs="宋体"/>
          <w:spacing w:val="3"/>
          <w:sz w:val="23"/>
          <w:szCs w:val="23"/>
        </w:rPr>
        <w:t>式</w:t>
      </w:r>
      <w:r>
        <w:rPr>
          <w:rFonts w:ascii="宋体" w:hAnsi="宋体" w:eastAsia="宋体" w:cs="宋体"/>
          <w:spacing w:val="2"/>
          <w:sz w:val="23"/>
          <w:szCs w:val="23"/>
          <w:u w:val="single" w:color="auto"/>
        </w:rPr>
        <w:t xml:space="preserve">  8  </w:t>
      </w:r>
      <w:r>
        <w:rPr>
          <w:rFonts w:ascii="宋体" w:hAnsi="宋体" w:eastAsia="宋体" w:cs="宋体"/>
          <w:spacing w:val="2"/>
          <w:sz w:val="23"/>
          <w:szCs w:val="23"/>
        </w:rPr>
        <w:t xml:space="preserve"> 份，均具有同等法律效力，发包人执</w:t>
      </w:r>
      <w:r>
        <w:rPr>
          <w:rFonts w:ascii="宋体" w:hAnsi="宋体" w:eastAsia="宋体" w:cs="宋体"/>
          <w:spacing w:val="2"/>
          <w:sz w:val="23"/>
          <w:szCs w:val="23"/>
          <w:u w:val="single" w:color="auto"/>
        </w:rPr>
        <w:t xml:space="preserve">  6  </w:t>
      </w:r>
      <w:r>
        <w:rPr>
          <w:rFonts w:ascii="宋体" w:hAnsi="宋体" w:eastAsia="宋体" w:cs="宋体"/>
          <w:spacing w:val="2"/>
          <w:sz w:val="23"/>
          <w:szCs w:val="23"/>
        </w:rPr>
        <w:t xml:space="preserve"> 份，承包人执</w:t>
      </w:r>
      <w:r>
        <w:rPr>
          <w:rFonts w:ascii="宋体" w:hAnsi="宋体" w:eastAsia="宋体" w:cs="宋体"/>
          <w:spacing w:val="2"/>
          <w:sz w:val="23"/>
          <w:szCs w:val="23"/>
          <w:u w:val="single" w:color="auto"/>
        </w:rPr>
        <w:t xml:space="preserve">    2</w:t>
      </w:r>
      <w:r>
        <w:rPr>
          <w:rFonts w:ascii="宋体" w:hAnsi="宋体" w:eastAsia="宋体" w:cs="宋体"/>
          <w:sz w:val="23"/>
          <w:szCs w:val="23"/>
        </w:rPr>
        <w:t xml:space="preserve"> 份。</w:t>
      </w:r>
    </w:p>
    <w:p/>
    <w:p>
      <w:pPr>
        <w:spacing w:line="147" w:lineRule="exact"/>
      </w:pPr>
    </w:p>
    <w:p>
      <w:pPr>
        <w:sectPr>
          <w:footerReference r:id="rId19" w:type="default"/>
          <w:pgSz w:w="11906" w:h="16839"/>
          <w:pgMar w:top="400" w:right="1621" w:bottom="1156" w:left="1538" w:header="0" w:footer="996" w:gutter="0"/>
          <w:cols w:equalWidth="0" w:num="1">
            <w:col w:w="8746"/>
          </w:cols>
        </w:sectPr>
      </w:pPr>
    </w:p>
    <w:p>
      <w:pPr>
        <w:spacing w:before="49" w:line="192" w:lineRule="auto"/>
        <w:ind w:left="5"/>
        <w:rPr>
          <w:rFonts w:ascii="宋体" w:hAnsi="宋体" w:eastAsia="宋体" w:cs="宋体"/>
          <w:sz w:val="23"/>
          <w:szCs w:val="23"/>
        </w:rPr>
      </w:pPr>
      <w:r>
        <w:rPr>
          <w:rFonts w:ascii="宋体" w:hAnsi="宋体" w:eastAsia="宋体" w:cs="宋体"/>
          <w:spacing w:val="-21"/>
          <w:sz w:val="23"/>
          <w:szCs w:val="23"/>
        </w:rPr>
        <w:t>发</w:t>
      </w:r>
      <w:r>
        <w:rPr>
          <w:rFonts w:ascii="宋体" w:hAnsi="宋体" w:eastAsia="宋体" w:cs="宋体"/>
          <w:spacing w:val="-13"/>
          <w:sz w:val="23"/>
          <w:szCs w:val="23"/>
        </w:rPr>
        <w:t>包人：    (公章)</w:t>
      </w:r>
    </w:p>
    <w:p>
      <w:pPr>
        <w:spacing w:line="14" w:lineRule="auto"/>
        <w:rPr>
          <w:rFonts w:ascii="Arial"/>
          <w:sz w:val="2"/>
        </w:rPr>
      </w:pPr>
      <w:r>
        <w:rPr>
          <w:rFonts w:ascii="Arial" w:hAnsi="Arial" w:eastAsia="Arial" w:cs="Arial"/>
          <w:sz w:val="2"/>
          <w:szCs w:val="2"/>
        </w:rPr>
        <w:br w:type="column"/>
      </w:r>
    </w:p>
    <w:p>
      <w:pPr>
        <w:spacing w:before="47" w:line="192" w:lineRule="auto"/>
        <w:rPr>
          <w:rFonts w:ascii="宋体" w:hAnsi="宋体" w:eastAsia="宋体" w:cs="宋体"/>
          <w:sz w:val="23"/>
          <w:szCs w:val="23"/>
        </w:rPr>
      </w:pPr>
      <w:r>
        <w:rPr>
          <w:rFonts w:ascii="宋体" w:hAnsi="宋体" w:eastAsia="宋体" w:cs="宋体"/>
          <w:spacing w:val="-17"/>
          <w:sz w:val="23"/>
          <w:szCs w:val="23"/>
        </w:rPr>
        <w:t>承</w:t>
      </w:r>
      <w:r>
        <w:rPr>
          <w:rFonts w:ascii="宋体" w:hAnsi="宋体" w:eastAsia="宋体" w:cs="宋体"/>
          <w:spacing w:val="-13"/>
          <w:sz w:val="23"/>
          <w:szCs w:val="23"/>
        </w:rPr>
        <w:t>包人：    (公章)</w:t>
      </w:r>
    </w:p>
    <w:p>
      <w:pPr>
        <w:sectPr>
          <w:type w:val="continuous"/>
          <w:pgSz w:w="11906" w:h="16839"/>
          <w:pgMar w:top="400" w:right="1621" w:bottom="1156" w:left="1538" w:header="0" w:footer="996" w:gutter="0"/>
          <w:cols w:equalWidth="0" w:num="2">
            <w:col w:w="3382" w:space="100"/>
            <w:col w:w="5264"/>
          </w:cols>
        </w:sectPr>
      </w:pPr>
    </w:p>
    <w:p/>
    <w:p/>
    <w:p>
      <w:pPr>
        <w:spacing w:line="151" w:lineRule="exact"/>
      </w:pPr>
    </w:p>
    <w:p>
      <w:pPr>
        <w:sectPr>
          <w:type w:val="continuous"/>
          <w:pgSz w:w="11906" w:h="16839"/>
          <w:pgMar w:top="400" w:right="1621" w:bottom="1156" w:left="1538" w:header="0" w:footer="996" w:gutter="0"/>
          <w:cols w:equalWidth="0" w:num="1">
            <w:col w:w="8746"/>
          </w:cols>
        </w:sectPr>
      </w:pPr>
    </w:p>
    <w:p>
      <w:pPr>
        <w:spacing w:before="48" w:line="369" w:lineRule="auto"/>
        <w:ind w:left="12" w:right="210" w:hanging="10"/>
        <w:rPr>
          <w:rFonts w:ascii="宋体" w:hAnsi="宋体" w:eastAsia="宋体" w:cs="宋体"/>
          <w:sz w:val="23"/>
          <w:szCs w:val="23"/>
        </w:rPr>
      </w:pPr>
      <w:r>
        <w:rPr>
          <w:rFonts w:ascii="宋体" w:hAnsi="宋体" w:eastAsia="宋体" w:cs="宋体"/>
          <w:spacing w:val="8"/>
          <w:sz w:val="23"/>
          <w:szCs w:val="23"/>
        </w:rPr>
        <w:t>法</w:t>
      </w:r>
      <w:r>
        <w:rPr>
          <w:rFonts w:ascii="宋体" w:hAnsi="宋体" w:eastAsia="宋体" w:cs="宋体"/>
          <w:spacing w:val="7"/>
          <w:sz w:val="23"/>
          <w:szCs w:val="23"/>
        </w:rPr>
        <w:t>定</w:t>
      </w:r>
      <w:r>
        <w:rPr>
          <w:rFonts w:ascii="宋体" w:hAnsi="宋体" w:eastAsia="宋体" w:cs="宋体"/>
          <w:spacing w:val="4"/>
          <w:sz w:val="23"/>
          <w:szCs w:val="23"/>
        </w:rPr>
        <w:t>代表人或其委托代理人：</w:t>
      </w:r>
      <w:r>
        <w:rPr>
          <w:rFonts w:ascii="宋体" w:hAnsi="宋体" w:eastAsia="宋体" w:cs="宋体"/>
          <w:sz w:val="23"/>
          <w:szCs w:val="23"/>
        </w:rPr>
        <w:t xml:space="preserve"> </w:t>
      </w:r>
      <w:r>
        <w:rPr>
          <w:rFonts w:ascii="宋体" w:hAnsi="宋体" w:eastAsia="宋体" w:cs="宋体"/>
          <w:spacing w:val="31"/>
          <w:sz w:val="23"/>
          <w:szCs w:val="23"/>
        </w:rPr>
        <w:t>(签字)</w:t>
      </w:r>
    </w:p>
    <w:p>
      <w:pPr>
        <w:spacing w:before="1" w:line="369" w:lineRule="auto"/>
        <w:ind w:left="4"/>
        <w:rPr>
          <w:rFonts w:ascii="宋体" w:hAnsi="宋体" w:eastAsia="宋体" w:cs="宋体"/>
          <w:sz w:val="23"/>
          <w:szCs w:val="23"/>
        </w:rPr>
      </w:pPr>
      <w:r>
        <w:rPr>
          <w:rFonts w:ascii="宋体" w:hAnsi="宋体" w:eastAsia="宋体" w:cs="宋体"/>
          <w:spacing w:val="7"/>
          <w:sz w:val="23"/>
          <w:szCs w:val="23"/>
        </w:rPr>
        <w:t>组织机构代码</w:t>
      </w:r>
      <w:r>
        <w:rPr>
          <w:rFonts w:ascii="宋体" w:hAnsi="宋体" w:eastAsia="宋体" w:cs="宋体"/>
          <w:spacing w:val="5"/>
          <w:sz w:val="23"/>
          <w:szCs w:val="23"/>
        </w:rPr>
        <w:t>：</w:t>
      </w:r>
      <w:r>
        <w:rPr>
          <w:rFonts w:ascii="宋体" w:hAnsi="宋体" w:eastAsia="宋体" w:cs="宋体"/>
          <w:sz w:val="23"/>
          <w:szCs w:val="23"/>
          <w:u w:val="single" w:color="auto"/>
        </w:rPr>
        <w:t xml:space="preserve">               </w:t>
      </w:r>
    </w:p>
    <w:p>
      <w:pPr>
        <w:spacing w:line="192" w:lineRule="auto"/>
        <w:ind w:left="1"/>
        <w:rPr>
          <w:rFonts w:ascii="宋体" w:hAnsi="宋体" w:eastAsia="宋体" w:cs="宋体"/>
          <w:sz w:val="23"/>
          <w:szCs w:val="23"/>
        </w:rPr>
      </w:pPr>
      <w:r>
        <w:rPr>
          <w:rFonts w:ascii="宋体" w:hAnsi="宋体" w:eastAsia="宋体" w:cs="宋体"/>
          <w:spacing w:val="-17"/>
          <w:sz w:val="23"/>
          <w:szCs w:val="23"/>
        </w:rPr>
        <w:t>地</w:t>
      </w:r>
      <w:r>
        <w:rPr>
          <w:rFonts w:ascii="宋体" w:hAnsi="宋体" w:eastAsia="宋体" w:cs="宋体"/>
          <w:spacing w:val="-15"/>
          <w:sz w:val="23"/>
          <w:szCs w:val="23"/>
        </w:rPr>
        <w:t xml:space="preserve">  址 ：</w:t>
      </w:r>
      <w:r>
        <w:rPr>
          <w:rFonts w:ascii="宋体" w:hAnsi="宋体" w:eastAsia="宋体" w:cs="宋体"/>
          <w:sz w:val="23"/>
          <w:szCs w:val="23"/>
          <w:u w:val="single" w:color="auto"/>
        </w:rPr>
        <w:t xml:space="preserve">                     </w:t>
      </w:r>
    </w:p>
    <w:p>
      <w:pPr>
        <w:spacing w:line="14" w:lineRule="auto"/>
        <w:rPr>
          <w:rFonts w:ascii="Arial"/>
          <w:sz w:val="2"/>
        </w:rPr>
      </w:pPr>
      <w:r>
        <w:rPr>
          <w:rFonts w:ascii="Arial" w:hAnsi="Arial" w:eastAsia="Arial" w:cs="Arial"/>
          <w:sz w:val="2"/>
          <w:szCs w:val="2"/>
        </w:rPr>
        <w:br w:type="column"/>
      </w:r>
    </w:p>
    <w:p>
      <w:pPr>
        <w:spacing w:before="46" w:line="459" w:lineRule="exact"/>
        <w:rPr>
          <w:rFonts w:ascii="宋体" w:hAnsi="宋体" w:eastAsia="宋体" w:cs="宋体"/>
          <w:sz w:val="23"/>
          <w:szCs w:val="23"/>
        </w:rPr>
      </w:pPr>
      <w:r>
        <w:rPr>
          <w:rFonts w:ascii="宋体" w:hAnsi="宋体" w:eastAsia="宋体" w:cs="宋体"/>
          <w:spacing w:val="13"/>
          <w:position w:val="17"/>
          <w:sz w:val="23"/>
          <w:szCs w:val="23"/>
        </w:rPr>
        <w:t>法</w:t>
      </w:r>
      <w:r>
        <w:rPr>
          <w:rFonts w:ascii="宋体" w:hAnsi="宋体" w:eastAsia="宋体" w:cs="宋体"/>
          <w:spacing w:val="8"/>
          <w:position w:val="17"/>
          <w:sz w:val="23"/>
          <w:szCs w:val="23"/>
        </w:rPr>
        <w:t>定代表人或其委托代理人：</w:t>
      </w:r>
    </w:p>
    <w:p>
      <w:pPr>
        <w:spacing w:line="227" w:lineRule="auto"/>
        <w:ind w:left="10"/>
        <w:rPr>
          <w:rFonts w:ascii="宋体" w:hAnsi="宋体" w:eastAsia="宋体" w:cs="宋体"/>
          <w:sz w:val="23"/>
          <w:szCs w:val="23"/>
        </w:rPr>
      </w:pPr>
      <w:r>
        <w:rPr>
          <w:rFonts w:ascii="宋体" w:hAnsi="宋体" w:eastAsia="宋体" w:cs="宋体"/>
          <w:spacing w:val="31"/>
          <w:sz w:val="23"/>
          <w:szCs w:val="23"/>
        </w:rPr>
        <w:t>(签字)</w:t>
      </w:r>
    </w:p>
    <w:p>
      <w:pPr>
        <w:spacing w:before="178" w:line="226" w:lineRule="auto"/>
        <w:ind w:left="121"/>
        <w:rPr>
          <w:rFonts w:ascii="宋体" w:hAnsi="宋体" w:eastAsia="宋体" w:cs="宋体"/>
          <w:sz w:val="23"/>
          <w:szCs w:val="23"/>
        </w:rPr>
      </w:pPr>
      <w:r>
        <w:rPr>
          <w:rFonts w:ascii="宋体" w:hAnsi="宋体" w:eastAsia="宋体" w:cs="宋体"/>
          <w:spacing w:val="7"/>
          <w:sz w:val="23"/>
          <w:szCs w:val="23"/>
        </w:rPr>
        <w:t>组织机构代码</w:t>
      </w:r>
      <w:r>
        <w:rPr>
          <w:rFonts w:ascii="宋体" w:hAnsi="宋体" w:eastAsia="宋体" w:cs="宋体"/>
          <w:spacing w:val="5"/>
          <w:sz w:val="23"/>
          <w:szCs w:val="23"/>
        </w:rPr>
        <w:t>：</w:t>
      </w:r>
      <w:r>
        <w:rPr>
          <w:rFonts w:ascii="宋体" w:hAnsi="宋体" w:eastAsia="宋体" w:cs="宋体"/>
          <w:sz w:val="23"/>
          <w:szCs w:val="23"/>
          <w:u w:val="single" w:color="auto"/>
        </w:rPr>
        <w:t xml:space="preserve">       </w:t>
      </w:r>
    </w:p>
    <w:p>
      <w:pPr>
        <w:spacing w:before="180" w:line="192" w:lineRule="auto"/>
        <w:ind w:left="119"/>
        <w:rPr>
          <w:rFonts w:ascii="宋体" w:hAnsi="宋体" w:eastAsia="宋体" w:cs="宋体"/>
          <w:sz w:val="23"/>
          <w:szCs w:val="23"/>
        </w:rPr>
      </w:pPr>
      <w:r>
        <w:rPr>
          <w:rFonts w:ascii="宋体" w:hAnsi="宋体" w:eastAsia="宋体" w:cs="宋体"/>
          <w:spacing w:val="-17"/>
          <w:sz w:val="23"/>
          <w:szCs w:val="23"/>
        </w:rPr>
        <w:t>地</w:t>
      </w:r>
      <w:r>
        <w:rPr>
          <w:rFonts w:ascii="宋体" w:hAnsi="宋体" w:eastAsia="宋体" w:cs="宋体"/>
          <w:spacing w:val="-15"/>
          <w:sz w:val="23"/>
          <w:szCs w:val="23"/>
        </w:rPr>
        <w:t xml:space="preserve">  址 ：</w:t>
      </w:r>
      <w:r>
        <w:rPr>
          <w:rFonts w:ascii="宋体" w:hAnsi="宋体" w:eastAsia="宋体" w:cs="宋体"/>
          <w:sz w:val="23"/>
          <w:szCs w:val="23"/>
          <w:u w:val="single" w:color="auto"/>
        </w:rPr>
        <w:t xml:space="preserve">                  </w:t>
      </w:r>
    </w:p>
    <w:p>
      <w:pPr>
        <w:sectPr>
          <w:type w:val="continuous"/>
          <w:pgSz w:w="11906" w:h="16839"/>
          <w:pgMar w:top="400" w:right="1621" w:bottom="1156" w:left="1538" w:header="0" w:footer="996" w:gutter="0"/>
          <w:cols w:equalWidth="0" w:num="2">
            <w:col w:w="3263" w:space="100"/>
            <w:col w:w="5383"/>
          </w:cols>
        </w:sectPr>
      </w:pPr>
    </w:p>
    <w:p>
      <w:pPr>
        <w:spacing w:line="170" w:lineRule="exact"/>
      </w:pPr>
    </w:p>
    <w:p>
      <w:pPr>
        <w:sectPr>
          <w:type w:val="continuous"/>
          <w:pgSz w:w="11906" w:h="16839"/>
          <w:pgMar w:top="400" w:right="1621" w:bottom="1156" w:left="1538" w:header="0" w:footer="996" w:gutter="0"/>
          <w:cols w:equalWidth="0" w:num="1">
            <w:col w:w="8746"/>
          </w:cols>
        </w:sectPr>
      </w:pPr>
    </w:p>
    <w:p>
      <w:pPr>
        <w:spacing w:before="51" w:line="369" w:lineRule="auto"/>
        <w:ind w:right="27" w:firstLine="19"/>
        <w:rPr>
          <w:rFonts w:ascii="宋体" w:hAnsi="宋体" w:eastAsia="宋体" w:cs="宋体"/>
          <w:sz w:val="23"/>
          <w:szCs w:val="23"/>
        </w:rPr>
      </w:pPr>
      <w:r>
        <w:rPr>
          <w:rFonts w:ascii="宋体" w:hAnsi="宋体" w:eastAsia="宋体" w:cs="宋体"/>
          <w:spacing w:val="-8"/>
          <w:sz w:val="23"/>
          <w:szCs w:val="23"/>
        </w:rPr>
        <w:t>邮政编码</w:t>
      </w:r>
      <w:r>
        <w:rPr>
          <w:rFonts w:ascii="宋体" w:hAnsi="宋体" w:eastAsia="宋体" w:cs="宋体"/>
          <w:spacing w:val="-6"/>
          <w:sz w:val="23"/>
          <w:szCs w:val="23"/>
        </w:rPr>
        <w:t>：</w:t>
      </w:r>
      <w:r>
        <w:rPr>
          <w:rFonts w:ascii="宋体" w:hAnsi="宋体" w:eastAsia="宋体" w:cs="宋体"/>
          <w:spacing w:val="-4"/>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8"/>
          <w:sz w:val="23"/>
          <w:szCs w:val="23"/>
        </w:rPr>
        <w:t>法定</w:t>
      </w:r>
      <w:r>
        <w:rPr>
          <w:rFonts w:ascii="宋体" w:hAnsi="宋体" w:eastAsia="宋体" w:cs="宋体"/>
          <w:spacing w:val="-7"/>
          <w:sz w:val="23"/>
          <w:szCs w:val="23"/>
        </w:rPr>
        <w:t>代</w:t>
      </w:r>
      <w:r>
        <w:rPr>
          <w:rFonts w:ascii="宋体" w:hAnsi="宋体" w:eastAsia="宋体" w:cs="宋体"/>
          <w:spacing w:val="-4"/>
          <w:sz w:val="23"/>
          <w:szCs w:val="23"/>
        </w:rPr>
        <w:t>表人：</w:t>
      </w:r>
      <w:r>
        <w:rPr>
          <w:rFonts w:ascii="宋体" w:hAnsi="宋体" w:eastAsia="宋体" w:cs="宋体"/>
          <w:spacing w:val="-4"/>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8"/>
          <w:sz w:val="23"/>
          <w:szCs w:val="23"/>
        </w:rPr>
        <w:t>委托</w:t>
      </w:r>
      <w:r>
        <w:rPr>
          <w:rFonts w:ascii="宋体" w:hAnsi="宋体" w:eastAsia="宋体" w:cs="宋体"/>
          <w:spacing w:val="-7"/>
          <w:sz w:val="23"/>
          <w:szCs w:val="23"/>
        </w:rPr>
        <w:t>代</w:t>
      </w:r>
      <w:r>
        <w:rPr>
          <w:rFonts w:ascii="宋体" w:hAnsi="宋体" w:eastAsia="宋体" w:cs="宋体"/>
          <w:spacing w:val="-4"/>
          <w:sz w:val="23"/>
          <w:szCs w:val="23"/>
        </w:rPr>
        <w:t>理人：</w:t>
      </w:r>
      <w:r>
        <w:rPr>
          <w:rFonts w:ascii="宋体" w:hAnsi="宋体" w:eastAsia="宋体" w:cs="宋体"/>
          <w:spacing w:val="-4"/>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10"/>
          <w:sz w:val="23"/>
          <w:szCs w:val="23"/>
        </w:rPr>
        <w:t>电</w:t>
      </w:r>
      <w:r>
        <w:rPr>
          <w:rFonts w:ascii="宋体" w:hAnsi="宋体" w:eastAsia="宋体" w:cs="宋体"/>
          <w:spacing w:val="-8"/>
          <w:sz w:val="23"/>
          <w:szCs w:val="23"/>
        </w:rPr>
        <w:t xml:space="preserve">  话 ：</w:t>
      </w:r>
      <w:r>
        <w:rPr>
          <w:rFonts w:ascii="宋体" w:hAnsi="宋体" w:eastAsia="宋体" w:cs="宋体"/>
          <w:spacing w:val="-8"/>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10"/>
          <w:sz w:val="23"/>
          <w:szCs w:val="23"/>
        </w:rPr>
        <w:t>传</w:t>
      </w:r>
      <w:r>
        <w:rPr>
          <w:rFonts w:ascii="宋体" w:hAnsi="宋体" w:eastAsia="宋体" w:cs="宋体"/>
          <w:spacing w:val="-8"/>
          <w:sz w:val="23"/>
          <w:szCs w:val="23"/>
        </w:rPr>
        <w:t xml:space="preserve">  真 ：</w:t>
      </w:r>
      <w:r>
        <w:rPr>
          <w:rFonts w:ascii="宋体" w:hAnsi="宋体" w:eastAsia="宋体" w:cs="宋体"/>
          <w:spacing w:val="-8"/>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8"/>
          <w:sz w:val="23"/>
          <w:szCs w:val="23"/>
        </w:rPr>
        <w:t>电</w:t>
      </w:r>
      <w:r>
        <w:rPr>
          <w:rFonts w:ascii="宋体" w:hAnsi="宋体" w:eastAsia="宋体" w:cs="宋体"/>
          <w:spacing w:val="-7"/>
          <w:sz w:val="23"/>
          <w:szCs w:val="23"/>
        </w:rPr>
        <w:t>子</w:t>
      </w:r>
      <w:r>
        <w:rPr>
          <w:rFonts w:ascii="宋体" w:hAnsi="宋体" w:eastAsia="宋体" w:cs="宋体"/>
          <w:spacing w:val="-4"/>
          <w:sz w:val="23"/>
          <w:szCs w:val="23"/>
        </w:rPr>
        <w:t>信箱：</w:t>
      </w:r>
      <w:r>
        <w:rPr>
          <w:rFonts w:ascii="宋体" w:hAnsi="宋体" w:eastAsia="宋体" w:cs="宋体"/>
          <w:spacing w:val="-4"/>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8"/>
          <w:sz w:val="23"/>
          <w:szCs w:val="23"/>
        </w:rPr>
        <w:t>开</w:t>
      </w:r>
      <w:r>
        <w:rPr>
          <w:rFonts w:ascii="宋体" w:hAnsi="宋体" w:eastAsia="宋体" w:cs="宋体"/>
          <w:spacing w:val="6"/>
          <w:sz w:val="23"/>
          <w:szCs w:val="23"/>
        </w:rPr>
        <w:t>户银行：</w:t>
      </w:r>
      <w:r>
        <w:rPr>
          <w:rFonts w:ascii="宋体" w:hAnsi="宋体" w:eastAsia="宋体" w:cs="宋体"/>
          <w:sz w:val="23"/>
          <w:szCs w:val="23"/>
          <w:u w:val="single" w:color="auto"/>
        </w:rPr>
        <w:t xml:space="preserve">                   </w:t>
      </w:r>
    </w:p>
    <w:p>
      <w:pPr>
        <w:spacing w:before="1" w:line="192" w:lineRule="auto"/>
        <w:ind w:left="5"/>
        <w:rPr>
          <w:rFonts w:ascii="宋体" w:hAnsi="宋体" w:eastAsia="宋体" w:cs="宋体"/>
          <w:sz w:val="23"/>
          <w:szCs w:val="23"/>
        </w:rPr>
      </w:pPr>
      <w:r>
        <w:rPr>
          <w:rFonts w:ascii="宋体" w:hAnsi="宋体" w:eastAsia="宋体" w:cs="宋体"/>
          <w:spacing w:val="-16"/>
          <w:sz w:val="23"/>
          <w:szCs w:val="23"/>
        </w:rPr>
        <w:t>账  号 ：</w:t>
      </w:r>
      <w:r>
        <w:rPr>
          <w:rFonts w:ascii="宋体" w:hAnsi="宋体" w:eastAsia="宋体" w:cs="宋体"/>
          <w:sz w:val="23"/>
          <w:szCs w:val="23"/>
          <w:u w:val="single" w:color="auto"/>
        </w:rPr>
        <w:t xml:space="preserve">                     </w:t>
      </w:r>
    </w:p>
    <w:p>
      <w:pPr>
        <w:spacing w:line="14" w:lineRule="auto"/>
        <w:rPr>
          <w:rFonts w:ascii="Arial"/>
          <w:sz w:val="2"/>
        </w:rPr>
      </w:pPr>
      <w:r>
        <w:rPr>
          <w:rFonts w:ascii="Arial" w:hAnsi="Arial" w:eastAsia="Arial" w:cs="Arial"/>
          <w:sz w:val="2"/>
          <w:szCs w:val="2"/>
        </w:rPr>
        <w:br w:type="column"/>
      </w:r>
    </w:p>
    <w:p>
      <w:pPr>
        <w:spacing w:before="47" w:line="227" w:lineRule="auto"/>
        <w:ind w:left="139"/>
        <w:rPr>
          <w:rFonts w:ascii="宋体" w:hAnsi="宋体" w:eastAsia="宋体" w:cs="宋体"/>
          <w:sz w:val="23"/>
          <w:szCs w:val="23"/>
        </w:rPr>
      </w:pPr>
      <w:r>
        <w:rPr>
          <w:rFonts w:ascii="宋体" w:hAnsi="宋体" w:eastAsia="宋体" w:cs="宋体"/>
          <w:spacing w:val="4"/>
          <w:sz w:val="23"/>
          <w:szCs w:val="23"/>
        </w:rPr>
        <w:t>邮</w:t>
      </w:r>
      <w:r>
        <w:rPr>
          <w:rFonts w:ascii="宋体" w:hAnsi="宋体" w:eastAsia="宋体" w:cs="宋体"/>
          <w:spacing w:val="2"/>
          <w:sz w:val="23"/>
          <w:szCs w:val="23"/>
        </w:rPr>
        <w:t>政编码：</w:t>
      </w:r>
      <w:r>
        <w:rPr>
          <w:rFonts w:ascii="宋体" w:hAnsi="宋体" w:eastAsia="宋体" w:cs="宋体"/>
          <w:sz w:val="23"/>
          <w:szCs w:val="23"/>
          <w:u w:val="single" w:color="auto"/>
        </w:rPr>
        <w:t xml:space="preserve">                  </w:t>
      </w:r>
    </w:p>
    <w:p>
      <w:pPr>
        <w:spacing w:before="178" w:line="226" w:lineRule="auto"/>
        <w:ind w:left="2"/>
        <w:rPr>
          <w:rFonts w:ascii="宋体" w:hAnsi="宋体" w:eastAsia="宋体" w:cs="宋体"/>
          <w:sz w:val="23"/>
          <w:szCs w:val="23"/>
        </w:rPr>
      </w:pPr>
      <w:r>
        <w:rPr>
          <w:rFonts w:ascii="宋体" w:hAnsi="宋体" w:eastAsia="宋体" w:cs="宋体"/>
          <w:spacing w:val="9"/>
          <w:sz w:val="23"/>
          <w:szCs w:val="23"/>
        </w:rPr>
        <w:t>法</w:t>
      </w:r>
      <w:r>
        <w:rPr>
          <w:rFonts w:ascii="宋体" w:hAnsi="宋体" w:eastAsia="宋体" w:cs="宋体"/>
          <w:spacing w:val="6"/>
          <w:sz w:val="23"/>
          <w:szCs w:val="23"/>
        </w:rPr>
        <w:t>定代表人：</w:t>
      </w:r>
      <w:r>
        <w:rPr>
          <w:rFonts w:ascii="宋体" w:hAnsi="宋体" w:eastAsia="宋体" w:cs="宋体"/>
          <w:sz w:val="23"/>
          <w:szCs w:val="23"/>
          <w:u w:val="single" w:color="auto"/>
        </w:rPr>
        <w:t xml:space="preserve">           </w:t>
      </w:r>
    </w:p>
    <w:p>
      <w:pPr>
        <w:spacing w:before="179" w:line="224" w:lineRule="auto"/>
        <w:rPr>
          <w:rFonts w:ascii="宋体" w:hAnsi="宋体" w:eastAsia="宋体" w:cs="宋体"/>
          <w:sz w:val="23"/>
          <w:szCs w:val="23"/>
        </w:rPr>
      </w:pPr>
      <w:r>
        <w:rPr>
          <w:rFonts w:ascii="宋体" w:hAnsi="宋体" w:eastAsia="宋体" w:cs="宋体"/>
          <w:spacing w:val="7"/>
          <w:sz w:val="23"/>
          <w:szCs w:val="23"/>
        </w:rPr>
        <w:t>委托代理人</w:t>
      </w:r>
      <w:r>
        <w:rPr>
          <w:rFonts w:ascii="宋体" w:hAnsi="宋体" w:eastAsia="宋体" w:cs="宋体"/>
          <w:spacing w:val="6"/>
          <w:sz w:val="23"/>
          <w:szCs w:val="23"/>
        </w:rPr>
        <w:t>：</w:t>
      </w:r>
      <w:r>
        <w:rPr>
          <w:rFonts w:ascii="宋体" w:hAnsi="宋体" w:eastAsia="宋体" w:cs="宋体"/>
          <w:sz w:val="23"/>
          <w:szCs w:val="23"/>
          <w:u w:val="single" w:color="auto"/>
        </w:rPr>
        <w:t xml:space="preserve">     </w:t>
      </w:r>
    </w:p>
    <w:p>
      <w:pPr>
        <w:spacing w:before="179" w:line="230" w:lineRule="auto"/>
        <w:ind w:left="30"/>
        <w:rPr>
          <w:rFonts w:ascii="宋体" w:hAnsi="宋体" w:eastAsia="宋体" w:cs="宋体"/>
          <w:sz w:val="23"/>
          <w:szCs w:val="23"/>
        </w:rPr>
      </w:pPr>
      <w:r>
        <w:rPr>
          <w:rFonts w:ascii="宋体" w:hAnsi="宋体" w:eastAsia="宋体" w:cs="宋体"/>
          <w:spacing w:val="-20"/>
          <w:sz w:val="23"/>
          <w:szCs w:val="23"/>
        </w:rPr>
        <w:t>电  话 ：</w:t>
      </w:r>
      <w:r>
        <w:rPr>
          <w:rFonts w:ascii="宋体" w:hAnsi="宋体" w:eastAsia="宋体" w:cs="宋体"/>
          <w:sz w:val="23"/>
          <w:szCs w:val="23"/>
          <w:u w:val="single" w:color="auto"/>
        </w:rPr>
        <w:t xml:space="preserve">                  </w:t>
      </w:r>
    </w:p>
    <w:p>
      <w:pPr>
        <w:spacing w:before="174" w:line="224" w:lineRule="auto"/>
        <w:rPr>
          <w:rFonts w:ascii="宋体" w:hAnsi="宋体" w:eastAsia="宋体" w:cs="宋体"/>
          <w:sz w:val="23"/>
          <w:szCs w:val="23"/>
        </w:rPr>
      </w:pPr>
      <w:r>
        <w:rPr>
          <w:rFonts w:ascii="宋体" w:hAnsi="宋体" w:eastAsia="宋体" w:cs="宋体"/>
          <w:spacing w:val="-15"/>
          <w:sz w:val="23"/>
          <w:szCs w:val="23"/>
        </w:rPr>
        <w:t>传  真 ：</w:t>
      </w:r>
      <w:r>
        <w:rPr>
          <w:rFonts w:ascii="宋体" w:hAnsi="宋体" w:eastAsia="宋体" w:cs="宋体"/>
          <w:sz w:val="23"/>
          <w:szCs w:val="23"/>
          <w:u w:val="single" w:color="auto"/>
        </w:rPr>
        <w:t xml:space="preserve">                    </w:t>
      </w:r>
    </w:p>
    <w:p>
      <w:pPr>
        <w:spacing w:before="183" w:line="227" w:lineRule="auto"/>
        <w:ind w:left="30"/>
        <w:rPr>
          <w:rFonts w:ascii="宋体" w:hAnsi="宋体" w:eastAsia="宋体" w:cs="宋体"/>
          <w:sz w:val="23"/>
          <w:szCs w:val="23"/>
        </w:rPr>
      </w:pPr>
      <w:r>
        <w:rPr>
          <w:rFonts w:ascii="宋体" w:hAnsi="宋体" w:eastAsia="宋体" w:cs="宋体"/>
          <w:spacing w:val="1"/>
          <w:sz w:val="23"/>
          <w:szCs w:val="23"/>
        </w:rPr>
        <w:t>电子</w:t>
      </w:r>
      <w:r>
        <w:rPr>
          <w:rFonts w:ascii="宋体" w:hAnsi="宋体" w:eastAsia="宋体" w:cs="宋体"/>
          <w:sz w:val="23"/>
          <w:szCs w:val="23"/>
        </w:rPr>
        <w:t>信箱：</w:t>
      </w:r>
      <w:r>
        <w:rPr>
          <w:rFonts w:ascii="宋体" w:hAnsi="宋体" w:eastAsia="宋体" w:cs="宋体"/>
          <w:sz w:val="23"/>
          <w:szCs w:val="23"/>
          <w:u w:val="single" w:color="auto"/>
        </w:rPr>
        <w:t xml:space="preserve">                  </w:t>
      </w:r>
    </w:p>
    <w:p>
      <w:pPr>
        <w:spacing w:before="175" w:line="228" w:lineRule="auto"/>
        <w:ind w:left="2"/>
        <w:rPr>
          <w:rFonts w:ascii="宋体" w:hAnsi="宋体" w:eastAsia="宋体" w:cs="宋体"/>
          <w:sz w:val="23"/>
          <w:szCs w:val="23"/>
        </w:rPr>
      </w:pPr>
      <w:r>
        <w:rPr>
          <w:rFonts w:ascii="宋体" w:hAnsi="宋体" w:eastAsia="宋体" w:cs="宋体"/>
          <w:spacing w:val="6"/>
          <w:sz w:val="23"/>
          <w:szCs w:val="23"/>
        </w:rPr>
        <w:t>开户银行</w:t>
      </w:r>
      <w:r>
        <w:rPr>
          <w:rFonts w:ascii="宋体" w:hAnsi="宋体" w:eastAsia="宋体" w:cs="宋体"/>
          <w:spacing w:val="5"/>
          <w:sz w:val="23"/>
          <w:szCs w:val="23"/>
        </w:rPr>
        <w:t>：</w:t>
      </w:r>
      <w:r>
        <w:rPr>
          <w:rFonts w:ascii="宋体" w:hAnsi="宋体" w:eastAsia="宋体" w:cs="宋体"/>
          <w:sz w:val="23"/>
          <w:szCs w:val="23"/>
          <w:u w:val="single" w:color="auto"/>
        </w:rPr>
        <w:t xml:space="preserve">                  </w:t>
      </w:r>
    </w:p>
    <w:p>
      <w:pPr>
        <w:spacing w:before="177" w:line="192" w:lineRule="auto"/>
        <w:ind w:left="125"/>
        <w:rPr>
          <w:rFonts w:ascii="宋体" w:hAnsi="宋体" w:eastAsia="宋体" w:cs="宋体"/>
          <w:sz w:val="23"/>
          <w:szCs w:val="23"/>
        </w:rPr>
      </w:pPr>
      <w:r>
        <w:rPr>
          <w:rFonts w:ascii="宋体" w:hAnsi="宋体" w:eastAsia="宋体" w:cs="宋体"/>
          <w:spacing w:val="-16"/>
          <w:sz w:val="23"/>
          <w:szCs w:val="23"/>
        </w:rPr>
        <w:t>账  号 ：</w:t>
      </w:r>
      <w:r>
        <w:rPr>
          <w:rFonts w:ascii="宋体" w:hAnsi="宋体" w:eastAsia="宋体" w:cs="宋体"/>
          <w:sz w:val="23"/>
          <w:szCs w:val="23"/>
          <w:u w:val="single" w:color="auto"/>
        </w:rPr>
        <w:t xml:space="preserve">                  </w:t>
      </w:r>
    </w:p>
    <w:p>
      <w:pPr>
        <w:sectPr>
          <w:type w:val="continuous"/>
          <w:pgSz w:w="11906" w:h="16839"/>
          <w:pgMar w:top="400" w:right="1621" w:bottom="1156" w:left="1538" w:header="0" w:footer="996" w:gutter="0"/>
          <w:cols w:equalWidth="0" w:num="2">
            <w:col w:w="3380" w:space="100"/>
            <w:col w:w="5266"/>
          </w:cols>
        </w:sectPr>
      </w:pPr>
    </w:p>
    <w:p>
      <w:pPr>
        <w:rPr>
          <w:rFonts w:ascii="Arial"/>
          <w:sz w:val="21"/>
        </w:rPr>
      </w:pPr>
    </w:p>
    <w:p>
      <w:pPr>
        <w:spacing w:before="101" w:line="224" w:lineRule="auto"/>
        <w:ind w:left="3240"/>
        <w:outlineLvl w:val="0"/>
        <w:rPr>
          <w:rFonts w:ascii="宋体" w:hAnsi="宋体" w:eastAsia="宋体" w:cs="宋体"/>
          <w:spacing w:val="13"/>
          <w:sz w:val="31"/>
          <w:szCs w:val="31"/>
          <w14:textOutline w14:w="5793" w14:cap="sq" w14:cmpd="sng">
            <w14:solidFill>
              <w14:srgbClr w14:val="000000"/>
            </w14:solidFill>
            <w14:prstDash w14:val="solid"/>
            <w14:bevel/>
          </w14:textOutline>
        </w:rPr>
      </w:pPr>
      <w:r>
        <w:rPr>
          <w:rFonts w:ascii="宋体" w:hAnsi="宋体" w:eastAsia="宋体" w:cs="宋体"/>
          <w:spacing w:val="13"/>
          <w:sz w:val="31"/>
          <w:szCs w:val="31"/>
          <w14:textOutline w14:w="5793" w14:cap="sq" w14:cmpd="sng">
            <w14:solidFill>
              <w14:srgbClr w14:val="000000"/>
            </w14:solidFill>
            <w14:prstDash w14:val="solid"/>
            <w14:bevel/>
          </w14:textOutline>
        </w:rPr>
        <w:t>第五章 工程量清单</w:t>
      </w:r>
    </w:p>
    <w:p>
      <w:pPr>
        <w:rPr>
          <w:rFonts w:hint="eastAsia" w:eastAsia="宋体"/>
          <w:lang w:eastAsia="zh-CN"/>
        </w:rPr>
        <w:sectPr>
          <w:footerReference r:id="rId20" w:type="default"/>
          <w:pgSz w:w="11906" w:h="16839"/>
          <w:pgMar w:top="400" w:right="1785" w:bottom="1156" w:left="1554" w:header="0" w:footer="996" w:gutter="0"/>
          <w:cols w:space="720" w:num="1"/>
        </w:sectPr>
      </w:pPr>
      <w:r>
        <w:rPr>
          <w:rFonts w:hint="eastAsia" w:eastAsia="宋体"/>
          <w:lang w:eastAsia="zh-CN"/>
        </w:rPr>
        <w:object>
          <v:shape id="_x0000_i1025" o:spt="75" type="#_x0000_t75" style="height:66pt;width:72.75pt;" o:ole="t" filled="f" o:preferrelative="t" stroked="f" coordsize="21600,21600">
            <v:fill on="f" focussize="0,0"/>
            <v:stroke on="f"/>
            <v:imagedata r:id="rId41" o:title=""/>
            <o:lock v:ext="edit" aspectratio="t"/>
            <w10:wrap type="none"/>
            <w10:anchorlock/>
          </v:shape>
          <o:OLEObject Type="Embed" ProgID="Package" ShapeID="_x0000_i1025" DrawAspect="Icon" ObjectID="_1468075725" r:id="rId40">
            <o:LockedField>false</o:LockedField>
          </o:OLEObject>
        </w:object>
      </w:r>
      <w:bookmarkStart w:id="27" w:name="_GoBack"/>
      <w:bookmarkEnd w:id="27"/>
    </w:p>
    <w:p>
      <w:pPr>
        <w:jc w:val="center"/>
        <w:rPr>
          <w:rFonts w:hint="eastAsia" w:ascii="宋体" w:hAnsi="宋体" w:eastAsia="宋体" w:cs="宋体"/>
          <w:b/>
          <w:bCs/>
          <w:sz w:val="31"/>
          <w:szCs w:val="31"/>
        </w:rPr>
      </w:pPr>
      <w:r>
        <w:rPr>
          <w:rFonts w:hint="eastAsia" w:ascii="宋体" w:hAnsi="宋体" w:eastAsia="宋体" w:cs="宋体"/>
          <w:b/>
          <w:bCs/>
          <w:sz w:val="31"/>
          <w:szCs w:val="31"/>
        </w:rPr>
        <w:t>第</w:t>
      </w:r>
      <w:r>
        <w:rPr>
          <w:rFonts w:hint="eastAsia" w:ascii="宋体" w:hAnsi="宋体" w:eastAsia="宋体" w:cs="宋体"/>
          <w:b/>
          <w:bCs/>
          <w:sz w:val="31"/>
          <w:szCs w:val="31"/>
          <w:lang w:eastAsia="zh-CN"/>
        </w:rPr>
        <w:t>六</w:t>
      </w:r>
      <w:r>
        <w:rPr>
          <w:rFonts w:hint="eastAsia" w:ascii="宋体" w:hAnsi="宋体" w:eastAsia="宋体" w:cs="宋体"/>
          <w:b/>
          <w:bCs/>
          <w:sz w:val="31"/>
          <w:szCs w:val="31"/>
        </w:rPr>
        <w:t>章  技术标准和要求</w:t>
      </w:r>
    </w:p>
    <w:p/>
    <w:p>
      <w:pPr>
        <w:rPr>
          <w:rFonts w:hint="eastAsia" w:ascii="宋体" w:hAnsi="宋体" w:eastAsia="宋体" w:cs="宋体"/>
          <w:sz w:val="23"/>
          <w:szCs w:val="23"/>
        </w:rPr>
      </w:pPr>
      <w:r>
        <w:rPr>
          <w:rFonts w:hint="eastAsia" w:ascii="宋体" w:hAnsi="宋体" w:eastAsia="宋体" w:cs="宋体"/>
          <w:sz w:val="23"/>
          <w:szCs w:val="23"/>
        </w:rPr>
        <w:t>第一节  特殊技术标准和要求</w:t>
      </w:r>
    </w:p>
    <w:p>
      <w:pPr>
        <w:spacing w:before="242" w:line="227" w:lineRule="auto"/>
        <w:ind w:left="34"/>
        <w:outlineLvl w:val="1"/>
        <w:rPr>
          <w:rFonts w:ascii="宋体" w:hAnsi="宋体" w:eastAsia="宋体" w:cs="宋体"/>
          <w:sz w:val="20"/>
          <w:szCs w:val="20"/>
        </w:rPr>
      </w:pPr>
      <w:r>
        <w:rPr>
          <w:rFonts w:ascii="Times New Roman" w:hAnsi="Times New Roman" w:eastAsia="Times New Roman" w:cs="Times New Roman"/>
          <w:spacing w:val="12"/>
          <w:sz w:val="20"/>
          <w:szCs w:val="20"/>
        </w:rPr>
        <w:t>1</w:t>
      </w:r>
      <w:r>
        <w:rPr>
          <w:rFonts w:ascii="Times New Roman" w:hAnsi="Times New Roman" w:eastAsia="Times New Roman" w:cs="Times New Roman"/>
          <w:spacing w:val="6"/>
          <w:sz w:val="20"/>
          <w:szCs w:val="20"/>
        </w:rPr>
        <w:t xml:space="preserve">.  </w:t>
      </w:r>
      <w:r>
        <w:rPr>
          <w:rFonts w:ascii="宋体" w:hAnsi="宋体" w:eastAsia="宋体" w:cs="宋体"/>
          <w:spacing w:val="6"/>
          <w:sz w:val="20"/>
          <w:szCs w:val="20"/>
        </w:rPr>
        <w:t>材料和工程设备技术要求</w:t>
      </w:r>
    </w:p>
    <w:p>
      <w:pPr>
        <w:spacing w:before="154" w:line="227" w:lineRule="auto"/>
        <w:ind w:left="453"/>
        <w:rPr>
          <w:rFonts w:ascii="宋体" w:hAnsi="宋体" w:eastAsia="宋体" w:cs="宋体"/>
          <w:sz w:val="20"/>
          <w:szCs w:val="20"/>
        </w:rPr>
      </w:pPr>
      <w:r>
        <w:rPr>
          <w:rFonts w:ascii="宋体" w:hAnsi="宋体" w:eastAsia="宋体" w:cs="宋体"/>
          <w:spacing w:val="14"/>
          <w:sz w:val="20"/>
          <w:szCs w:val="20"/>
        </w:rPr>
        <w:t>1.</w:t>
      </w:r>
      <w:r>
        <w:rPr>
          <w:rFonts w:ascii="宋体" w:hAnsi="宋体" w:eastAsia="宋体" w:cs="宋体"/>
          <w:spacing w:val="7"/>
          <w:sz w:val="20"/>
          <w:szCs w:val="20"/>
        </w:rPr>
        <w:t>1 对部分主要材料和工程设备选用要求</w:t>
      </w:r>
    </w:p>
    <w:p>
      <w:pPr>
        <w:spacing w:before="155" w:line="227" w:lineRule="auto"/>
        <w:ind w:left="453"/>
        <w:rPr>
          <w:rFonts w:ascii="宋体" w:hAnsi="宋体" w:eastAsia="宋体" w:cs="宋体"/>
          <w:sz w:val="20"/>
          <w:szCs w:val="20"/>
        </w:rPr>
      </w:pPr>
      <w:r>
        <w:rPr>
          <w:rFonts w:ascii="宋体" w:hAnsi="宋体" w:eastAsia="宋体" w:cs="宋体"/>
          <w:spacing w:val="14"/>
          <w:sz w:val="20"/>
          <w:szCs w:val="20"/>
        </w:rPr>
        <w:t>1</w:t>
      </w:r>
      <w:r>
        <w:rPr>
          <w:rFonts w:ascii="宋体" w:hAnsi="宋体" w:eastAsia="宋体" w:cs="宋体"/>
          <w:spacing w:val="9"/>
          <w:sz w:val="20"/>
          <w:szCs w:val="20"/>
        </w:rPr>
        <w:t>.</w:t>
      </w:r>
      <w:r>
        <w:rPr>
          <w:rFonts w:ascii="宋体" w:hAnsi="宋体" w:eastAsia="宋体" w:cs="宋体"/>
          <w:spacing w:val="7"/>
          <w:sz w:val="20"/>
          <w:szCs w:val="20"/>
        </w:rPr>
        <w:t>1.1 部分主要材料和工程设备选用品牌、制造商和投标企业、材质等技术要求详见下表。</w:t>
      </w:r>
    </w:p>
    <w:p>
      <w:pPr>
        <w:spacing w:before="153" w:line="225" w:lineRule="auto"/>
        <w:ind w:left="453"/>
        <w:rPr>
          <w:rFonts w:ascii="宋体" w:hAnsi="宋体" w:eastAsia="宋体" w:cs="宋体"/>
          <w:sz w:val="20"/>
          <w:szCs w:val="20"/>
        </w:rPr>
      </w:pPr>
      <w:r>
        <w:rPr>
          <w:rFonts w:ascii="宋体" w:hAnsi="宋体" w:eastAsia="宋体" w:cs="宋体"/>
          <w:spacing w:val="12"/>
          <w:sz w:val="20"/>
          <w:szCs w:val="20"/>
        </w:rPr>
        <w:t>1.1.</w:t>
      </w:r>
      <w:r>
        <w:rPr>
          <w:rFonts w:ascii="宋体" w:hAnsi="宋体" w:eastAsia="宋体" w:cs="宋体"/>
          <w:spacing w:val="9"/>
          <w:sz w:val="20"/>
          <w:szCs w:val="20"/>
        </w:rPr>
        <w:t>2</w:t>
      </w:r>
      <w:r>
        <w:rPr>
          <w:rFonts w:ascii="宋体" w:hAnsi="宋体" w:eastAsia="宋体" w:cs="宋体"/>
          <w:spacing w:val="6"/>
          <w:sz w:val="20"/>
          <w:szCs w:val="20"/>
        </w:rPr>
        <w:t xml:space="preserve"> 表中的品牌只能选定其一填报，未尽事宜详见设计图纸及工程量清单。</w:t>
      </w:r>
    </w:p>
    <w:p>
      <w:pPr>
        <w:spacing w:before="95" w:line="212" w:lineRule="auto"/>
        <w:ind w:left="2159"/>
        <w:rPr>
          <w:rFonts w:ascii="宋体" w:hAnsi="宋体" w:eastAsia="宋体" w:cs="宋体"/>
          <w:sz w:val="28"/>
          <w:szCs w:val="28"/>
        </w:rPr>
      </w:pPr>
      <w:r>
        <w:rPr>
          <w:rFonts w:ascii="宋体" w:hAnsi="宋体" w:eastAsia="宋体" w:cs="宋体"/>
          <w:spacing w:val="-1"/>
          <w:sz w:val="28"/>
          <w:szCs w:val="28"/>
        </w:rPr>
        <w:t>主要材料和工程设备选用品牌</w:t>
      </w:r>
      <w:r>
        <w:rPr>
          <w:rFonts w:ascii="宋体" w:hAnsi="宋体" w:eastAsia="宋体" w:cs="宋体"/>
          <w:sz w:val="28"/>
          <w:szCs w:val="28"/>
        </w:rPr>
        <w:t>要求表</w:t>
      </w:r>
    </w:p>
    <w:tbl>
      <w:tblPr>
        <w:tblStyle w:val="14"/>
        <w:tblW w:w="95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1"/>
        <w:gridCol w:w="1338"/>
        <w:gridCol w:w="1979"/>
        <w:gridCol w:w="1365"/>
        <w:gridCol w:w="1415"/>
        <w:gridCol w:w="1537"/>
        <w:gridCol w:w="14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471" w:type="dxa"/>
            <w:textDirection w:val="tbRlV"/>
            <w:vAlign w:val="top"/>
          </w:tcPr>
          <w:p>
            <w:pPr>
              <w:spacing w:before="134" w:line="218" w:lineRule="auto"/>
              <w:ind w:left="91"/>
              <w:rPr>
                <w:rFonts w:ascii="宋体" w:hAnsi="宋体" w:eastAsia="宋体" w:cs="宋体"/>
                <w:sz w:val="19"/>
                <w:szCs w:val="19"/>
              </w:rPr>
            </w:pPr>
            <w:r>
              <w:rPr>
                <w:rFonts w:ascii="宋体" w:hAnsi="宋体" w:eastAsia="宋体" w:cs="宋体"/>
                <w:spacing w:val="-7"/>
                <w:sz w:val="19"/>
                <w:szCs w:val="19"/>
              </w:rPr>
              <w:t>序</w:t>
            </w:r>
            <w:r>
              <w:rPr>
                <w:rFonts w:ascii="宋体" w:hAnsi="宋体" w:eastAsia="宋体" w:cs="宋体"/>
                <w:spacing w:val="-5"/>
                <w:sz w:val="19"/>
                <w:szCs w:val="19"/>
              </w:rPr>
              <w:t xml:space="preserve"> 号</w:t>
            </w:r>
          </w:p>
        </w:tc>
        <w:tc>
          <w:tcPr>
            <w:tcW w:w="1338" w:type="dxa"/>
            <w:vAlign w:val="top"/>
          </w:tcPr>
          <w:p>
            <w:pPr>
              <w:spacing w:before="224" w:line="227" w:lineRule="auto"/>
              <w:ind w:left="271"/>
              <w:rPr>
                <w:rFonts w:ascii="宋体" w:hAnsi="宋体" w:eastAsia="宋体" w:cs="宋体"/>
                <w:sz w:val="19"/>
                <w:szCs w:val="19"/>
              </w:rPr>
            </w:pPr>
            <w:r>
              <w:rPr>
                <w:rFonts w:ascii="宋体" w:hAnsi="宋体" w:eastAsia="宋体" w:cs="宋体"/>
                <w:spacing w:val="8"/>
                <w:sz w:val="19"/>
                <w:szCs w:val="19"/>
              </w:rPr>
              <w:t>材料名</w:t>
            </w:r>
            <w:r>
              <w:rPr>
                <w:rFonts w:ascii="宋体" w:hAnsi="宋体" w:eastAsia="宋体" w:cs="宋体"/>
                <w:spacing w:val="7"/>
                <w:sz w:val="19"/>
                <w:szCs w:val="19"/>
              </w:rPr>
              <w:t>称</w:t>
            </w:r>
          </w:p>
        </w:tc>
        <w:tc>
          <w:tcPr>
            <w:tcW w:w="1979" w:type="dxa"/>
            <w:vAlign w:val="top"/>
          </w:tcPr>
          <w:p>
            <w:pPr>
              <w:spacing w:before="223" w:line="228" w:lineRule="auto"/>
              <w:ind w:left="594"/>
              <w:rPr>
                <w:rFonts w:ascii="宋体" w:hAnsi="宋体" w:eastAsia="宋体" w:cs="宋体"/>
                <w:sz w:val="19"/>
                <w:szCs w:val="19"/>
              </w:rPr>
            </w:pPr>
            <w:r>
              <w:rPr>
                <w:rFonts w:ascii="宋体" w:hAnsi="宋体" w:eastAsia="宋体" w:cs="宋体"/>
                <w:spacing w:val="9"/>
                <w:sz w:val="19"/>
                <w:szCs w:val="19"/>
              </w:rPr>
              <w:t>规</w:t>
            </w:r>
            <w:r>
              <w:rPr>
                <w:rFonts w:ascii="宋体" w:hAnsi="宋体" w:eastAsia="宋体" w:cs="宋体"/>
                <w:spacing w:val="7"/>
                <w:sz w:val="19"/>
                <w:szCs w:val="19"/>
              </w:rPr>
              <w:t>格型号</w:t>
            </w:r>
          </w:p>
        </w:tc>
        <w:tc>
          <w:tcPr>
            <w:tcW w:w="5761" w:type="dxa"/>
            <w:gridSpan w:val="4"/>
            <w:vAlign w:val="top"/>
          </w:tcPr>
          <w:p>
            <w:pPr>
              <w:spacing w:before="233" w:line="230" w:lineRule="auto"/>
              <w:ind w:left="1083"/>
              <w:rPr>
                <w:rFonts w:ascii="宋体" w:hAnsi="宋体" w:eastAsia="宋体" w:cs="宋体"/>
                <w:sz w:val="17"/>
                <w:szCs w:val="17"/>
              </w:rPr>
            </w:pPr>
            <w:r>
              <w:rPr>
                <w:rFonts w:ascii="宋体" w:hAnsi="宋体" w:eastAsia="宋体" w:cs="宋体"/>
                <w:spacing w:val="18"/>
                <w:sz w:val="19"/>
                <w:szCs w:val="19"/>
              </w:rPr>
              <w:t>选</w:t>
            </w:r>
            <w:r>
              <w:rPr>
                <w:rFonts w:ascii="宋体" w:hAnsi="宋体" w:eastAsia="宋体" w:cs="宋体"/>
                <w:spacing w:val="13"/>
                <w:sz w:val="19"/>
                <w:szCs w:val="19"/>
              </w:rPr>
              <w:t>用</w:t>
            </w:r>
            <w:r>
              <w:rPr>
                <w:rFonts w:ascii="宋体" w:hAnsi="宋体" w:eastAsia="宋体" w:cs="宋体"/>
                <w:spacing w:val="9"/>
                <w:sz w:val="19"/>
                <w:szCs w:val="19"/>
              </w:rPr>
              <w:t>品牌、制造商和投标企业范围及联系电话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471" w:type="dxa"/>
            <w:vAlign w:val="top"/>
          </w:tcPr>
          <w:p>
            <w:pPr>
              <w:rPr>
                <w:rFonts w:ascii="Arial"/>
                <w:sz w:val="21"/>
              </w:rPr>
            </w:pPr>
          </w:p>
        </w:tc>
        <w:tc>
          <w:tcPr>
            <w:tcW w:w="1338" w:type="dxa"/>
            <w:vAlign w:val="top"/>
          </w:tcPr>
          <w:p>
            <w:pPr>
              <w:rPr>
                <w:rFonts w:ascii="Arial"/>
                <w:sz w:val="21"/>
              </w:rPr>
            </w:pPr>
          </w:p>
        </w:tc>
        <w:tc>
          <w:tcPr>
            <w:tcW w:w="1979" w:type="dxa"/>
            <w:vAlign w:val="top"/>
          </w:tcPr>
          <w:p>
            <w:pPr>
              <w:rPr>
                <w:rFonts w:ascii="Arial"/>
                <w:sz w:val="21"/>
              </w:rPr>
            </w:pPr>
          </w:p>
        </w:tc>
        <w:tc>
          <w:tcPr>
            <w:tcW w:w="1365" w:type="dxa"/>
            <w:vAlign w:val="top"/>
          </w:tcPr>
          <w:p>
            <w:pPr>
              <w:rPr>
                <w:rFonts w:ascii="Arial"/>
                <w:sz w:val="21"/>
              </w:rPr>
            </w:pPr>
          </w:p>
        </w:tc>
        <w:tc>
          <w:tcPr>
            <w:tcW w:w="1415" w:type="dxa"/>
            <w:vAlign w:val="top"/>
          </w:tcPr>
          <w:p>
            <w:pPr>
              <w:rPr>
                <w:rFonts w:ascii="Arial"/>
                <w:sz w:val="21"/>
              </w:rPr>
            </w:pPr>
          </w:p>
        </w:tc>
        <w:tc>
          <w:tcPr>
            <w:tcW w:w="1537" w:type="dxa"/>
            <w:vAlign w:val="top"/>
          </w:tcPr>
          <w:p>
            <w:pPr>
              <w:rPr>
                <w:rFonts w:ascii="Arial"/>
                <w:sz w:val="21"/>
              </w:rPr>
            </w:pPr>
          </w:p>
        </w:tc>
        <w:tc>
          <w:tcPr>
            <w:tcW w:w="144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471" w:type="dxa"/>
            <w:vAlign w:val="top"/>
          </w:tcPr>
          <w:p>
            <w:pPr>
              <w:rPr>
                <w:rFonts w:ascii="Arial"/>
                <w:sz w:val="21"/>
              </w:rPr>
            </w:pPr>
          </w:p>
        </w:tc>
        <w:tc>
          <w:tcPr>
            <w:tcW w:w="1338" w:type="dxa"/>
            <w:vAlign w:val="top"/>
          </w:tcPr>
          <w:p>
            <w:pPr>
              <w:rPr>
                <w:rFonts w:ascii="Arial"/>
                <w:sz w:val="21"/>
              </w:rPr>
            </w:pPr>
          </w:p>
        </w:tc>
        <w:tc>
          <w:tcPr>
            <w:tcW w:w="1979" w:type="dxa"/>
            <w:vAlign w:val="top"/>
          </w:tcPr>
          <w:p>
            <w:pPr>
              <w:rPr>
                <w:rFonts w:ascii="Arial"/>
                <w:sz w:val="21"/>
              </w:rPr>
            </w:pPr>
          </w:p>
        </w:tc>
        <w:tc>
          <w:tcPr>
            <w:tcW w:w="1365" w:type="dxa"/>
            <w:vAlign w:val="top"/>
          </w:tcPr>
          <w:p>
            <w:pPr>
              <w:rPr>
                <w:rFonts w:ascii="Arial"/>
                <w:sz w:val="21"/>
              </w:rPr>
            </w:pPr>
          </w:p>
        </w:tc>
        <w:tc>
          <w:tcPr>
            <w:tcW w:w="1415" w:type="dxa"/>
            <w:vAlign w:val="top"/>
          </w:tcPr>
          <w:p>
            <w:pPr>
              <w:rPr>
                <w:rFonts w:ascii="Arial"/>
                <w:sz w:val="21"/>
              </w:rPr>
            </w:pPr>
          </w:p>
        </w:tc>
        <w:tc>
          <w:tcPr>
            <w:tcW w:w="1537" w:type="dxa"/>
            <w:vAlign w:val="top"/>
          </w:tcPr>
          <w:p>
            <w:pPr>
              <w:rPr>
                <w:rFonts w:ascii="Arial"/>
                <w:sz w:val="21"/>
              </w:rPr>
            </w:pPr>
          </w:p>
        </w:tc>
        <w:tc>
          <w:tcPr>
            <w:tcW w:w="144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471" w:type="dxa"/>
            <w:vAlign w:val="top"/>
          </w:tcPr>
          <w:p>
            <w:pPr>
              <w:rPr>
                <w:rFonts w:ascii="Arial"/>
                <w:sz w:val="21"/>
              </w:rPr>
            </w:pPr>
          </w:p>
        </w:tc>
        <w:tc>
          <w:tcPr>
            <w:tcW w:w="1338" w:type="dxa"/>
            <w:vAlign w:val="top"/>
          </w:tcPr>
          <w:p>
            <w:pPr>
              <w:rPr>
                <w:rFonts w:ascii="Arial"/>
                <w:sz w:val="21"/>
              </w:rPr>
            </w:pPr>
          </w:p>
        </w:tc>
        <w:tc>
          <w:tcPr>
            <w:tcW w:w="1979" w:type="dxa"/>
            <w:vAlign w:val="top"/>
          </w:tcPr>
          <w:p>
            <w:pPr>
              <w:rPr>
                <w:rFonts w:ascii="Arial"/>
                <w:sz w:val="21"/>
              </w:rPr>
            </w:pPr>
          </w:p>
        </w:tc>
        <w:tc>
          <w:tcPr>
            <w:tcW w:w="1365" w:type="dxa"/>
            <w:vAlign w:val="top"/>
          </w:tcPr>
          <w:p>
            <w:pPr>
              <w:rPr>
                <w:rFonts w:ascii="Arial"/>
                <w:sz w:val="21"/>
              </w:rPr>
            </w:pPr>
          </w:p>
        </w:tc>
        <w:tc>
          <w:tcPr>
            <w:tcW w:w="1415" w:type="dxa"/>
            <w:vAlign w:val="top"/>
          </w:tcPr>
          <w:p>
            <w:pPr>
              <w:rPr>
                <w:rFonts w:ascii="Arial"/>
                <w:sz w:val="21"/>
              </w:rPr>
            </w:pPr>
          </w:p>
        </w:tc>
        <w:tc>
          <w:tcPr>
            <w:tcW w:w="1537" w:type="dxa"/>
            <w:vAlign w:val="top"/>
          </w:tcPr>
          <w:p>
            <w:pPr>
              <w:rPr>
                <w:rFonts w:ascii="Arial"/>
                <w:sz w:val="21"/>
              </w:rPr>
            </w:pPr>
          </w:p>
        </w:tc>
        <w:tc>
          <w:tcPr>
            <w:tcW w:w="144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471" w:type="dxa"/>
            <w:vAlign w:val="top"/>
          </w:tcPr>
          <w:p>
            <w:pPr>
              <w:rPr>
                <w:rFonts w:ascii="Arial"/>
                <w:sz w:val="21"/>
              </w:rPr>
            </w:pPr>
          </w:p>
        </w:tc>
        <w:tc>
          <w:tcPr>
            <w:tcW w:w="1338" w:type="dxa"/>
            <w:vAlign w:val="top"/>
          </w:tcPr>
          <w:p>
            <w:pPr>
              <w:rPr>
                <w:rFonts w:ascii="Arial"/>
                <w:sz w:val="21"/>
              </w:rPr>
            </w:pPr>
          </w:p>
        </w:tc>
        <w:tc>
          <w:tcPr>
            <w:tcW w:w="1979" w:type="dxa"/>
            <w:vAlign w:val="top"/>
          </w:tcPr>
          <w:p>
            <w:pPr>
              <w:rPr>
                <w:rFonts w:ascii="Arial"/>
                <w:sz w:val="21"/>
              </w:rPr>
            </w:pPr>
          </w:p>
        </w:tc>
        <w:tc>
          <w:tcPr>
            <w:tcW w:w="1365" w:type="dxa"/>
            <w:vAlign w:val="top"/>
          </w:tcPr>
          <w:p>
            <w:pPr>
              <w:rPr>
                <w:rFonts w:ascii="Arial"/>
                <w:sz w:val="21"/>
              </w:rPr>
            </w:pPr>
          </w:p>
        </w:tc>
        <w:tc>
          <w:tcPr>
            <w:tcW w:w="1415" w:type="dxa"/>
            <w:vAlign w:val="top"/>
          </w:tcPr>
          <w:p>
            <w:pPr>
              <w:rPr>
                <w:rFonts w:ascii="Arial"/>
                <w:sz w:val="21"/>
              </w:rPr>
            </w:pPr>
          </w:p>
        </w:tc>
        <w:tc>
          <w:tcPr>
            <w:tcW w:w="1537" w:type="dxa"/>
            <w:vAlign w:val="top"/>
          </w:tcPr>
          <w:p>
            <w:pPr>
              <w:rPr>
                <w:rFonts w:ascii="Arial"/>
                <w:sz w:val="21"/>
              </w:rPr>
            </w:pPr>
          </w:p>
        </w:tc>
        <w:tc>
          <w:tcPr>
            <w:tcW w:w="144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471" w:type="dxa"/>
            <w:vAlign w:val="top"/>
          </w:tcPr>
          <w:p>
            <w:pPr>
              <w:rPr>
                <w:rFonts w:ascii="Arial"/>
                <w:sz w:val="21"/>
              </w:rPr>
            </w:pPr>
          </w:p>
        </w:tc>
        <w:tc>
          <w:tcPr>
            <w:tcW w:w="1338" w:type="dxa"/>
            <w:vAlign w:val="top"/>
          </w:tcPr>
          <w:p>
            <w:pPr>
              <w:rPr>
                <w:rFonts w:ascii="Arial"/>
                <w:sz w:val="21"/>
              </w:rPr>
            </w:pPr>
          </w:p>
        </w:tc>
        <w:tc>
          <w:tcPr>
            <w:tcW w:w="1979" w:type="dxa"/>
            <w:vAlign w:val="top"/>
          </w:tcPr>
          <w:p>
            <w:pPr>
              <w:rPr>
                <w:rFonts w:ascii="Arial"/>
                <w:sz w:val="21"/>
              </w:rPr>
            </w:pPr>
          </w:p>
        </w:tc>
        <w:tc>
          <w:tcPr>
            <w:tcW w:w="1365" w:type="dxa"/>
            <w:vAlign w:val="top"/>
          </w:tcPr>
          <w:p>
            <w:pPr>
              <w:rPr>
                <w:rFonts w:ascii="Arial"/>
                <w:sz w:val="21"/>
              </w:rPr>
            </w:pPr>
          </w:p>
        </w:tc>
        <w:tc>
          <w:tcPr>
            <w:tcW w:w="1415" w:type="dxa"/>
            <w:vAlign w:val="top"/>
          </w:tcPr>
          <w:p>
            <w:pPr>
              <w:rPr>
                <w:rFonts w:ascii="Arial"/>
                <w:sz w:val="21"/>
              </w:rPr>
            </w:pPr>
          </w:p>
        </w:tc>
        <w:tc>
          <w:tcPr>
            <w:tcW w:w="1537" w:type="dxa"/>
            <w:vAlign w:val="top"/>
          </w:tcPr>
          <w:p>
            <w:pPr>
              <w:rPr>
                <w:rFonts w:ascii="Arial"/>
                <w:sz w:val="21"/>
              </w:rPr>
            </w:pPr>
          </w:p>
        </w:tc>
        <w:tc>
          <w:tcPr>
            <w:tcW w:w="144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471" w:type="dxa"/>
            <w:vAlign w:val="top"/>
          </w:tcPr>
          <w:p>
            <w:pPr>
              <w:rPr>
                <w:rFonts w:ascii="Arial"/>
                <w:sz w:val="21"/>
              </w:rPr>
            </w:pPr>
          </w:p>
        </w:tc>
        <w:tc>
          <w:tcPr>
            <w:tcW w:w="1338" w:type="dxa"/>
            <w:vAlign w:val="top"/>
          </w:tcPr>
          <w:p>
            <w:pPr>
              <w:rPr>
                <w:rFonts w:ascii="Arial"/>
                <w:sz w:val="21"/>
              </w:rPr>
            </w:pPr>
          </w:p>
        </w:tc>
        <w:tc>
          <w:tcPr>
            <w:tcW w:w="1979" w:type="dxa"/>
            <w:vAlign w:val="top"/>
          </w:tcPr>
          <w:p>
            <w:pPr>
              <w:rPr>
                <w:rFonts w:ascii="Arial"/>
                <w:sz w:val="21"/>
              </w:rPr>
            </w:pPr>
          </w:p>
        </w:tc>
        <w:tc>
          <w:tcPr>
            <w:tcW w:w="1365" w:type="dxa"/>
            <w:vAlign w:val="top"/>
          </w:tcPr>
          <w:p>
            <w:pPr>
              <w:rPr>
                <w:rFonts w:ascii="Arial"/>
                <w:sz w:val="21"/>
              </w:rPr>
            </w:pPr>
          </w:p>
        </w:tc>
        <w:tc>
          <w:tcPr>
            <w:tcW w:w="1415" w:type="dxa"/>
            <w:vAlign w:val="top"/>
          </w:tcPr>
          <w:p>
            <w:pPr>
              <w:rPr>
                <w:rFonts w:ascii="Arial"/>
                <w:sz w:val="21"/>
              </w:rPr>
            </w:pPr>
          </w:p>
        </w:tc>
        <w:tc>
          <w:tcPr>
            <w:tcW w:w="1537" w:type="dxa"/>
            <w:vAlign w:val="top"/>
          </w:tcPr>
          <w:p>
            <w:pPr>
              <w:rPr>
                <w:rFonts w:ascii="Arial"/>
                <w:sz w:val="21"/>
              </w:rPr>
            </w:pPr>
          </w:p>
        </w:tc>
        <w:tc>
          <w:tcPr>
            <w:tcW w:w="1444" w:type="dxa"/>
            <w:vAlign w:val="top"/>
          </w:tcPr>
          <w:p>
            <w:pPr>
              <w:rPr>
                <w:rFonts w:ascii="Arial"/>
                <w:sz w:val="21"/>
              </w:rPr>
            </w:pPr>
          </w:p>
        </w:tc>
      </w:tr>
    </w:tbl>
    <w:p>
      <w:pPr>
        <w:spacing w:before="141" w:line="369" w:lineRule="auto"/>
        <w:ind w:left="17" w:right="794" w:firstLine="436"/>
        <w:rPr>
          <w:rFonts w:ascii="宋体" w:hAnsi="宋体" w:eastAsia="宋体" w:cs="宋体"/>
          <w:sz w:val="20"/>
          <w:szCs w:val="20"/>
        </w:rPr>
      </w:pPr>
      <w:r>
        <w:rPr>
          <w:rFonts w:ascii="宋体" w:hAnsi="宋体" w:eastAsia="宋体" w:cs="宋体"/>
          <w:spacing w:val="12"/>
          <w:sz w:val="20"/>
          <w:szCs w:val="20"/>
        </w:rPr>
        <w:t>1</w:t>
      </w:r>
      <w:r>
        <w:rPr>
          <w:rFonts w:ascii="宋体" w:hAnsi="宋体" w:eastAsia="宋体" w:cs="宋体"/>
          <w:spacing w:val="7"/>
          <w:sz w:val="20"/>
          <w:szCs w:val="20"/>
        </w:rPr>
        <w:t>.1.3 以上所给定的产品品牌规格如与图纸设计规格不尽相同，可采用同种品牌相近的规格</w:t>
      </w:r>
      <w:r>
        <w:rPr>
          <w:rFonts w:ascii="宋体" w:hAnsi="宋体" w:eastAsia="宋体" w:cs="宋体"/>
          <w:sz w:val="20"/>
          <w:szCs w:val="20"/>
        </w:rPr>
        <w:t xml:space="preserve"> </w:t>
      </w:r>
      <w:r>
        <w:rPr>
          <w:rFonts w:ascii="宋体" w:hAnsi="宋体" w:eastAsia="宋体" w:cs="宋体"/>
          <w:spacing w:val="16"/>
          <w:sz w:val="20"/>
          <w:szCs w:val="20"/>
        </w:rPr>
        <w:t>代</w:t>
      </w:r>
      <w:r>
        <w:rPr>
          <w:rFonts w:ascii="宋体" w:hAnsi="宋体" w:eastAsia="宋体" w:cs="宋体"/>
          <w:spacing w:val="9"/>
          <w:sz w:val="20"/>
          <w:szCs w:val="20"/>
        </w:rPr>
        <w:t>替</w:t>
      </w:r>
      <w:r>
        <w:rPr>
          <w:rFonts w:ascii="宋体" w:hAnsi="宋体" w:eastAsia="宋体" w:cs="宋体"/>
          <w:spacing w:val="8"/>
          <w:sz w:val="20"/>
          <w:szCs w:val="20"/>
        </w:rPr>
        <w:t xml:space="preserve"> (质量必须在原图纸设计规格质量之上) 。</w:t>
      </w:r>
    </w:p>
    <w:p>
      <w:pPr>
        <w:spacing w:before="2" w:line="369" w:lineRule="auto"/>
        <w:ind w:left="18" w:right="794" w:firstLine="434"/>
        <w:rPr>
          <w:rFonts w:ascii="宋体" w:hAnsi="宋体" w:eastAsia="宋体" w:cs="宋体"/>
          <w:sz w:val="20"/>
          <w:szCs w:val="20"/>
        </w:rPr>
      </w:pPr>
      <w:r>
        <w:rPr>
          <w:rFonts w:ascii="宋体" w:hAnsi="宋体" w:eastAsia="宋体" w:cs="宋体"/>
          <w:spacing w:val="12"/>
          <w:sz w:val="20"/>
          <w:szCs w:val="20"/>
        </w:rPr>
        <w:t>1</w:t>
      </w:r>
      <w:r>
        <w:rPr>
          <w:rFonts w:ascii="宋体" w:hAnsi="宋体" w:eastAsia="宋体" w:cs="宋体"/>
          <w:spacing w:val="7"/>
          <w:sz w:val="20"/>
          <w:szCs w:val="20"/>
        </w:rPr>
        <w:t>.1.4 如果给定的以上品牌中没有与图纸设计相同或相近规格的产品，请以书面形式通知招</w:t>
      </w:r>
      <w:r>
        <w:rPr>
          <w:rFonts w:ascii="宋体" w:hAnsi="宋体" w:eastAsia="宋体" w:cs="宋体"/>
          <w:sz w:val="20"/>
          <w:szCs w:val="20"/>
        </w:rPr>
        <w:t xml:space="preserve"> </w:t>
      </w:r>
      <w:r>
        <w:rPr>
          <w:rFonts w:ascii="宋体" w:hAnsi="宋体" w:eastAsia="宋体" w:cs="宋体"/>
          <w:spacing w:val="16"/>
          <w:sz w:val="20"/>
          <w:szCs w:val="20"/>
        </w:rPr>
        <w:t>标</w:t>
      </w:r>
      <w:r>
        <w:rPr>
          <w:rFonts w:ascii="宋体" w:hAnsi="宋体" w:eastAsia="宋体" w:cs="宋体"/>
          <w:spacing w:val="11"/>
          <w:sz w:val="20"/>
          <w:szCs w:val="20"/>
        </w:rPr>
        <w:t>人</w:t>
      </w:r>
      <w:r>
        <w:rPr>
          <w:rFonts w:ascii="宋体" w:hAnsi="宋体" w:eastAsia="宋体" w:cs="宋体"/>
          <w:spacing w:val="8"/>
          <w:sz w:val="20"/>
          <w:szCs w:val="20"/>
        </w:rPr>
        <w:t>，招标人以书面形式予以答复。</w:t>
      </w:r>
    </w:p>
    <w:p>
      <w:pPr>
        <w:spacing w:before="3" w:line="368" w:lineRule="auto"/>
        <w:ind w:left="20" w:right="794" w:firstLine="432"/>
        <w:rPr>
          <w:rFonts w:ascii="宋体" w:hAnsi="宋体" w:eastAsia="宋体" w:cs="宋体"/>
          <w:sz w:val="20"/>
          <w:szCs w:val="20"/>
        </w:rPr>
      </w:pPr>
      <w:r>
        <w:rPr>
          <w:rFonts w:ascii="宋体" w:hAnsi="宋体" w:eastAsia="宋体" w:cs="宋体"/>
          <w:spacing w:val="12"/>
          <w:sz w:val="20"/>
          <w:szCs w:val="20"/>
        </w:rPr>
        <w:t>1</w:t>
      </w:r>
      <w:r>
        <w:rPr>
          <w:rFonts w:ascii="宋体" w:hAnsi="宋体" w:eastAsia="宋体" w:cs="宋体"/>
          <w:spacing w:val="7"/>
          <w:sz w:val="20"/>
          <w:szCs w:val="20"/>
        </w:rPr>
        <w:t>.1.5 其余材料和工程设备由投标人自行选定，所选材料和工程设备必须符合国家标准且必</w:t>
      </w:r>
      <w:r>
        <w:rPr>
          <w:rFonts w:ascii="宋体" w:hAnsi="宋体" w:eastAsia="宋体" w:cs="宋体"/>
          <w:sz w:val="20"/>
          <w:szCs w:val="20"/>
        </w:rPr>
        <w:t xml:space="preserve"> </w:t>
      </w:r>
      <w:r>
        <w:rPr>
          <w:rFonts w:ascii="宋体" w:hAnsi="宋体" w:eastAsia="宋体" w:cs="宋体"/>
          <w:spacing w:val="11"/>
          <w:sz w:val="20"/>
          <w:szCs w:val="20"/>
        </w:rPr>
        <w:t>须</w:t>
      </w:r>
      <w:r>
        <w:rPr>
          <w:rFonts w:ascii="宋体" w:hAnsi="宋体" w:eastAsia="宋体" w:cs="宋体"/>
          <w:spacing w:val="8"/>
          <w:sz w:val="20"/>
          <w:szCs w:val="20"/>
        </w:rPr>
        <w:t>是大中型企业生产的中高档产品，中标后，招标人将中标人选定的材料和工程设备制造厂商和</w:t>
      </w:r>
      <w:r>
        <w:rPr>
          <w:rFonts w:ascii="宋体" w:hAnsi="宋体" w:eastAsia="宋体" w:cs="宋体"/>
          <w:sz w:val="20"/>
          <w:szCs w:val="20"/>
        </w:rPr>
        <w:t xml:space="preserve"> </w:t>
      </w:r>
      <w:r>
        <w:rPr>
          <w:rFonts w:ascii="宋体" w:hAnsi="宋体" w:eastAsia="宋体" w:cs="宋体"/>
          <w:spacing w:val="11"/>
          <w:sz w:val="20"/>
          <w:szCs w:val="20"/>
        </w:rPr>
        <w:t>投</w:t>
      </w:r>
      <w:r>
        <w:rPr>
          <w:rFonts w:ascii="宋体" w:hAnsi="宋体" w:eastAsia="宋体" w:cs="宋体"/>
          <w:spacing w:val="8"/>
          <w:sz w:val="20"/>
          <w:szCs w:val="20"/>
        </w:rPr>
        <w:t>标企业进行考察，若中标人采用小型企业生产的材料和工程设备，招标人将要求中标人无条件</w:t>
      </w:r>
      <w:r>
        <w:rPr>
          <w:rFonts w:ascii="宋体" w:hAnsi="宋体" w:eastAsia="宋体" w:cs="宋体"/>
          <w:sz w:val="20"/>
          <w:szCs w:val="20"/>
        </w:rPr>
        <w:t xml:space="preserve"> </w:t>
      </w:r>
      <w:r>
        <w:rPr>
          <w:rFonts w:ascii="宋体" w:hAnsi="宋体" w:eastAsia="宋体" w:cs="宋体"/>
          <w:spacing w:val="11"/>
          <w:sz w:val="20"/>
          <w:szCs w:val="20"/>
        </w:rPr>
        <w:t>更</w:t>
      </w:r>
      <w:r>
        <w:rPr>
          <w:rFonts w:ascii="宋体" w:hAnsi="宋体" w:eastAsia="宋体" w:cs="宋体"/>
          <w:spacing w:val="9"/>
          <w:sz w:val="20"/>
          <w:szCs w:val="20"/>
        </w:rPr>
        <w:t>换招标人指定的制造商和投标企业，价格不作调整。</w:t>
      </w:r>
    </w:p>
    <w:p>
      <w:pPr>
        <w:spacing w:before="1" w:line="226" w:lineRule="auto"/>
        <w:ind w:left="453"/>
        <w:rPr>
          <w:rFonts w:ascii="宋体" w:hAnsi="宋体" w:eastAsia="宋体" w:cs="宋体"/>
          <w:sz w:val="20"/>
          <w:szCs w:val="20"/>
        </w:rPr>
      </w:pPr>
      <w:r>
        <w:rPr>
          <w:rFonts w:ascii="宋体" w:hAnsi="宋体" w:eastAsia="宋体" w:cs="宋体"/>
          <w:spacing w:val="4"/>
          <w:sz w:val="20"/>
          <w:szCs w:val="20"/>
        </w:rPr>
        <w:t xml:space="preserve">1.2 </w:t>
      </w:r>
      <w:r>
        <w:rPr>
          <w:rFonts w:ascii="宋体" w:hAnsi="宋体" w:eastAsia="宋体" w:cs="宋体"/>
          <w:spacing w:val="3"/>
          <w:sz w:val="20"/>
          <w:szCs w:val="20"/>
        </w:rPr>
        <w:t>承</w:t>
      </w:r>
      <w:r>
        <w:rPr>
          <w:rFonts w:ascii="宋体" w:hAnsi="宋体" w:eastAsia="宋体" w:cs="宋体"/>
          <w:spacing w:val="2"/>
          <w:sz w:val="20"/>
          <w:szCs w:val="20"/>
        </w:rPr>
        <w:t>包人供应的设备材料：：</w:t>
      </w:r>
    </w:p>
    <w:p>
      <w:pPr>
        <w:spacing w:before="156" w:line="225" w:lineRule="auto"/>
        <w:ind w:left="453"/>
        <w:rPr>
          <w:rFonts w:ascii="宋体" w:hAnsi="宋体" w:eastAsia="宋体" w:cs="宋体"/>
          <w:sz w:val="20"/>
          <w:szCs w:val="20"/>
        </w:rPr>
      </w:pPr>
      <w:r>
        <w:rPr>
          <w:rFonts w:ascii="宋体" w:hAnsi="宋体" w:eastAsia="宋体" w:cs="宋体"/>
          <w:spacing w:val="7"/>
          <w:sz w:val="20"/>
          <w:szCs w:val="20"/>
        </w:rPr>
        <w:t>1.2.1 在发货前必须向业主提供所投标产品在中国总代理的发货证明及双方合同</w:t>
      </w:r>
      <w:r>
        <w:rPr>
          <w:rFonts w:ascii="宋体" w:hAnsi="宋体" w:eastAsia="宋体" w:cs="宋体"/>
          <w:spacing w:val="3"/>
          <w:sz w:val="20"/>
          <w:szCs w:val="20"/>
        </w:rPr>
        <w:t>；</w:t>
      </w:r>
    </w:p>
    <w:p>
      <w:pPr>
        <w:spacing w:before="157" w:line="225" w:lineRule="auto"/>
        <w:ind w:left="453"/>
        <w:rPr>
          <w:rFonts w:ascii="宋体" w:hAnsi="宋体" w:eastAsia="宋体" w:cs="宋体"/>
          <w:sz w:val="20"/>
          <w:szCs w:val="20"/>
        </w:rPr>
      </w:pPr>
      <w:r>
        <w:rPr>
          <w:rFonts w:ascii="宋体" w:hAnsi="宋体" w:eastAsia="宋体" w:cs="宋体"/>
          <w:spacing w:val="10"/>
          <w:sz w:val="20"/>
          <w:szCs w:val="20"/>
        </w:rPr>
        <w:t>1.2</w:t>
      </w:r>
      <w:r>
        <w:rPr>
          <w:rFonts w:ascii="宋体" w:hAnsi="宋体" w:eastAsia="宋体" w:cs="宋体"/>
          <w:spacing w:val="5"/>
          <w:sz w:val="20"/>
          <w:szCs w:val="20"/>
        </w:rPr>
        <w:t>.2 在发货时提供产品的原产地证明及原厂家发票；</w:t>
      </w:r>
    </w:p>
    <w:p>
      <w:pPr>
        <w:spacing w:before="155" w:line="225" w:lineRule="auto"/>
        <w:ind w:left="453"/>
        <w:rPr>
          <w:rFonts w:ascii="宋体" w:hAnsi="宋体" w:eastAsia="宋体" w:cs="宋体"/>
          <w:sz w:val="20"/>
          <w:szCs w:val="20"/>
        </w:rPr>
      </w:pPr>
      <w:r>
        <w:rPr>
          <w:rFonts w:ascii="宋体" w:hAnsi="宋体" w:eastAsia="宋体" w:cs="宋体"/>
          <w:spacing w:val="8"/>
          <w:sz w:val="20"/>
          <w:szCs w:val="20"/>
        </w:rPr>
        <w:t xml:space="preserve">1.2.3 </w:t>
      </w:r>
      <w:r>
        <w:rPr>
          <w:rFonts w:ascii="宋体" w:hAnsi="宋体" w:eastAsia="宋体" w:cs="宋体"/>
          <w:spacing w:val="6"/>
          <w:sz w:val="20"/>
          <w:szCs w:val="20"/>
        </w:rPr>
        <w:t>在</w:t>
      </w:r>
      <w:r>
        <w:rPr>
          <w:rFonts w:ascii="宋体" w:hAnsi="宋体" w:eastAsia="宋体" w:cs="宋体"/>
          <w:spacing w:val="4"/>
          <w:sz w:val="20"/>
          <w:szCs w:val="20"/>
        </w:rPr>
        <w:t>发货时提供产品的合格证、3</w:t>
      </w:r>
      <w:r>
        <w:rPr>
          <w:rFonts w:ascii="宋体" w:hAnsi="宋体" w:eastAsia="宋体" w:cs="宋体"/>
          <w:sz w:val="20"/>
          <w:szCs w:val="20"/>
        </w:rPr>
        <w:t>C</w:t>
      </w:r>
      <w:r>
        <w:rPr>
          <w:rFonts w:ascii="宋体" w:hAnsi="宋体" w:eastAsia="宋体" w:cs="宋体"/>
          <w:spacing w:val="4"/>
          <w:sz w:val="20"/>
          <w:szCs w:val="20"/>
        </w:rPr>
        <w:t xml:space="preserve"> 认证、消防产品型式认可证。</w:t>
      </w:r>
    </w:p>
    <w:p>
      <w:pPr>
        <w:spacing w:before="156" w:line="226" w:lineRule="auto"/>
        <w:ind w:left="453"/>
        <w:rPr>
          <w:rFonts w:ascii="宋体" w:hAnsi="宋体" w:eastAsia="宋体" w:cs="宋体"/>
          <w:sz w:val="20"/>
          <w:szCs w:val="20"/>
        </w:rPr>
      </w:pPr>
      <w:r>
        <w:rPr>
          <w:rFonts w:ascii="宋体" w:hAnsi="宋体" w:eastAsia="宋体" w:cs="宋体"/>
          <w:spacing w:val="1"/>
          <w:sz w:val="20"/>
          <w:szCs w:val="20"/>
        </w:rPr>
        <w:t>1</w:t>
      </w:r>
      <w:r>
        <w:rPr>
          <w:rFonts w:ascii="宋体" w:hAnsi="宋体" w:eastAsia="宋体" w:cs="宋体"/>
          <w:sz w:val="20"/>
          <w:szCs w:val="20"/>
        </w:rPr>
        <w:t>.3 产品的成套性</w:t>
      </w:r>
    </w:p>
    <w:p>
      <w:pPr>
        <w:spacing w:before="157" w:line="225" w:lineRule="auto"/>
        <w:ind w:left="440"/>
        <w:rPr>
          <w:rFonts w:ascii="宋体" w:hAnsi="宋体" w:eastAsia="宋体" w:cs="宋体"/>
          <w:sz w:val="20"/>
          <w:szCs w:val="20"/>
        </w:rPr>
      </w:pPr>
      <w:r>
        <w:rPr>
          <w:rFonts w:ascii="宋体" w:hAnsi="宋体" w:eastAsia="宋体" w:cs="宋体"/>
          <w:spacing w:val="16"/>
          <w:sz w:val="20"/>
          <w:szCs w:val="20"/>
        </w:rPr>
        <w:t>投</w:t>
      </w:r>
      <w:r>
        <w:rPr>
          <w:rFonts w:ascii="宋体" w:hAnsi="宋体" w:eastAsia="宋体" w:cs="宋体"/>
          <w:spacing w:val="11"/>
          <w:sz w:val="20"/>
          <w:szCs w:val="20"/>
        </w:rPr>
        <w:t>标</w:t>
      </w:r>
      <w:r>
        <w:rPr>
          <w:rFonts w:ascii="宋体" w:hAnsi="宋体" w:eastAsia="宋体" w:cs="宋体"/>
          <w:spacing w:val="8"/>
          <w:sz w:val="20"/>
          <w:szCs w:val="20"/>
        </w:rPr>
        <w:t>人供货时应提供下列文件及附件：</w:t>
      </w:r>
    </w:p>
    <w:p>
      <w:pPr>
        <w:sectPr>
          <w:footerReference r:id="rId21" w:type="default"/>
          <w:pgSz w:w="11906" w:h="16839"/>
          <w:pgMar w:top="400" w:right="830" w:bottom="1156" w:left="1521" w:header="0" w:footer="996" w:gutter="0"/>
          <w:cols w:space="720" w:num="1"/>
        </w:sect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before="65" w:line="228" w:lineRule="auto"/>
        <w:ind w:left="436"/>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4"/>
          <w:sz w:val="20"/>
          <w:szCs w:val="20"/>
        </w:rPr>
        <w:t>.3.1  装箱清单</w:t>
      </w:r>
    </w:p>
    <w:p>
      <w:pPr>
        <w:spacing w:before="150" w:line="227" w:lineRule="auto"/>
        <w:ind w:left="436"/>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5"/>
          <w:sz w:val="20"/>
          <w:szCs w:val="20"/>
        </w:rPr>
        <w:t>.3.2  产品合格证书</w:t>
      </w:r>
    </w:p>
    <w:p>
      <w:pPr>
        <w:spacing w:before="154" w:line="227" w:lineRule="auto"/>
        <w:ind w:left="436"/>
        <w:rPr>
          <w:rFonts w:ascii="宋体" w:hAnsi="宋体" w:eastAsia="宋体" w:cs="宋体"/>
          <w:sz w:val="20"/>
          <w:szCs w:val="20"/>
        </w:rPr>
      </w:pPr>
      <w:r>
        <w:rPr>
          <w:rFonts w:ascii="宋体" w:hAnsi="宋体" w:eastAsia="宋体" w:cs="宋体"/>
          <w:spacing w:val="5"/>
          <w:sz w:val="20"/>
          <w:szCs w:val="20"/>
        </w:rPr>
        <w:t>1.3.3  使用说明</w:t>
      </w:r>
      <w:r>
        <w:rPr>
          <w:rFonts w:ascii="宋体" w:hAnsi="宋体" w:eastAsia="宋体" w:cs="宋体"/>
          <w:spacing w:val="4"/>
          <w:sz w:val="20"/>
          <w:szCs w:val="20"/>
        </w:rPr>
        <w:t>书</w:t>
      </w:r>
    </w:p>
    <w:p>
      <w:pPr>
        <w:spacing w:before="155" w:line="224" w:lineRule="auto"/>
        <w:ind w:left="436"/>
        <w:rPr>
          <w:rFonts w:ascii="宋体" w:hAnsi="宋体" w:eastAsia="宋体" w:cs="宋体"/>
          <w:sz w:val="20"/>
          <w:szCs w:val="20"/>
        </w:rPr>
      </w:pPr>
      <w:r>
        <w:rPr>
          <w:rFonts w:ascii="宋体" w:hAnsi="宋体" w:eastAsia="宋体" w:cs="宋体"/>
          <w:spacing w:val="8"/>
          <w:sz w:val="20"/>
          <w:szCs w:val="20"/>
        </w:rPr>
        <w:t>1</w:t>
      </w:r>
      <w:r>
        <w:rPr>
          <w:rFonts w:ascii="宋体" w:hAnsi="宋体" w:eastAsia="宋体" w:cs="宋体"/>
          <w:spacing w:val="5"/>
          <w:sz w:val="20"/>
          <w:szCs w:val="20"/>
        </w:rPr>
        <w:t>.3.4  出厂试验报告</w:t>
      </w:r>
    </w:p>
    <w:p>
      <w:pPr>
        <w:spacing w:before="156" w:line="226" w:lineRule="auto"/>
        <w:ind w:left="436"/>
        <w:rPr>
          <w:rFonts w:ascii="宋体" w:hAnsi="宋体" w:eastAsia="宋体" w:cs="宋体"/>
          <w:sz w:val="20"/>
          <w:szCs w:val="20"/>
        </w:rPr>
      </w:pPr>
      <w:r>
        <w:rPr>
          <w:rFonts w:ascii="宋体" w:hAnsi="宋体" w:eastAsia="宋体" w:cs="宋体"/>
          <w:spacing w:val="9"/>
          <w:sz w:val="20"/>
          <w:szCs w:val="20"/>
        </w:rPr>
        <w:t>1</w:t>
      </w:r>
      <w:r>
        <w:rPr>
          <w:rFonts w:ascii="宋体" w:hAnsi="宋体" w:eastAsia="宋体" w:cs="宋体"/>
          <w:spacing w:val="6"/>
          <w:sz w:val="20"/>
          <w:szCs w:val="20"/>
        </w:rPr>
        <w:t>.3.5  有关技术资料及图纸</w:t>
      </w:r>
    </w:p>
    <w:p>
      <w:pPr>
        <w:spacing w:before="156" w:line="226" w:lineRule="auto"/>
        <w:ind w:left="436"/>
        <w:rPr>
          <w:rFonts w:ascii="宋体" w:hAnsi="宋体" w:eastAsia="宋体" w:cs="宋体"/>
          <w:sz w:val="20"/>
          <w:szCs w:val="20"/>
        </w:rPr>
      </w:pPr>
      <w:r>
        <w:rPr>
          <w:rFonts w:ascii="宋体" w:hAnsi="宋体" w:eastAsia="宋体" w:cs="宋体"/>
          <w:spacing w:val="12"/>
          <w:sz w:val="20"/>
          <w:szCs w:val="20"/>
        </w:rPr>
        <w:t>1</w:t>
      </w:r>
      <w:r>
        <w:rPr>
          <w:rFonts w:ascii="宋体" w:hAnsi="宋体" w:eastAsia="宋体" w:cs="宋体"/>
          <w:spacing w:val="7"/>
          <w:sz w:val="20"/>
          <w:szCs w:val="20"/>
        </w:rPr>
        <w:t>.</w:t>
      </w:r>
      <w:r>
        <w:rPr>
          <w:rFonts w:ascii="宋体" w:hAnsi="宋体" w:eastAsia="宋体" w:cs="宋体"/>
          <w:spacing w:val="6"/>
          <w:sz w:val="20"/>
          <w:szCs w:val="20"/>
        </w:rPr>
        <w:t>4 资料交换及售后服务</w:t>
      </w:r>
    </w:p>
    <w:p>
      <w:pPr>
        <w:spacing w:before="156" w:line="228" w:lineRule="auto"/>
        <w:ind w:left="423"/>
        <w:rPr>
          <w:rFonts w:ascii="宋体" w:hAnsi="宋体" w:eastAsia="宋体" w:cs="宋体"/>
          <w:sz w:val="20"/>
          <w:szCs w:val="20"/>
        </w:rPr>
      </w:pPr>
      <w:r>
        <w:rPr>
          <w:rFonts w:ascii="宋体" w:hAnsi="宋体" w:eastAsia="宋体" w:cs="宋体"/>
          <w:spacing w:val="18"/>
          <w:sz w:val="20"/>
          <w:szCs w:val="20"/>
        </w:rPr>
        <w:t>投</w:t>
      </w:r>
      <w:r>
        <w:rPr>
          <w:rFonts w:ascii="宋体" w:hAnsi="宋体" w:eastAsia="宋体" w:cs="宋体"/>
          <w:spacing w:val="12"/>
          <w:sz w:val="20"/>
          <w:szCs w:val="20"/>
        </w:rPr>
        <w:t>标</w:t>
      </w:r>
      <w:r>
        <w:rPr>
          <w:rFonts w:ascii="宋体" w:hAnsi="宋体" w:eastAsia="宋体" w:cs="宋体"/>
          <w:spacing w:val="9"/>
          <w:sz w:val="20"/>
          <w:szCs w:val="20"/>
        </w:rPr>
        <w:t>人在投标时，应随谈判响应性文件提供设备总图、基础图、原理接线图。</w:t>
      </w:r>
    </w:p>
    <w:p>
      <w:pPr>
        <w:spacing w:before="252" w:line="228" w:lineRule="auto"/>
        <w:ind w:left="3"/>
        <w:outlineLvl w:val="1"/>
        <w:rPr>
          <w:rFonts w:ascii="宋体" w:hAnsi="宋体" w:eastAsia="宋体" w:cs="宋体"/>
          <w:sz w:val="20"/>
          <w:szCs w:val="20"/>
        </w:rPr>
      </w:pPr>
      <w:r>
        <w:rPr>
          <w:rFonts w:ascii="宋体" w:hAnsi="宋体" w:eastAsia="宋体" w:cs="宋体"/>
          <w:spacing w:val="6"/>
          <w:sz w:val="20"/>
          <w:szCs w:val="20"/>
        </w:rPr>
        <w:t>2. 技术规</w:t>
      </w:r>
      <w:r>
        <w:rPr>
          <w:rFonts w:ascii="宋体" w:hAnsi="宋体" w:eastAsia="宋体" w:cs="宋体"/>
          <w:spacing w:val="5"/>
          <w:sz w:val="20"/>
          <w:szCs w:val="20"/>
        </w:rPr>
        <w:t>范</w:t>
      </w:r>
    </w:p>
    <w:p>
      <w:pPr>
        <w:spacing w:before="153" w:line="228" w:lineRule="auto"/>
        <w:ind w:left="423"/>
        <w:rPr>
          <w:rFonts w:ascii="宋体" w:hAnsi="宋体" w:eastAsia="宋体" w:cs="宋体"/>
          <w:sz w:val="20"/>
          <w:szCs w:val="20"/>
        </w:rPr>
      </w:pPr>
      <w:r>
        <w:rPr>
          <w:rFonts w:ascii="宋体" w:hAnsi="宋体" w:eastAsia="宋体" w:cs="宋体"/>
          <w:spacing w:val="8"/>
          <w:sz w:val="20"/>
          <w:szCs w:val="20"/>
        </w:rPr>
        <w:t>2</w:t>
      </w:r>
      <w:r>
        <w:rPr>
          <w:rFonts w:ascii="宋体" w:hAnsi="宋体" w:eastAsia="宋体" w:cs="宋体"/>
          <w:spacing w:val="7"/>
          <w:sz w:val="20"/>
          <w:szCs w:val="20"/>
        </w:rPr>
        <w:t>.1 按照国家和自治区现行的质量标准和设计、施工技术规范执行；</w:t>
      </w:r>
    </w:p>
    <w:p>
      <w:pPr>
        <w:spacing w:before="152" w:line="228" w:lineRule="auto"/>
        <w:ind w:left="5"/>
        <w:rPr>
          <w:rFonts w:ascii="宋体" w:hAnsi="宋体" w:eastAsia="宋体" w:cs="宋体"/>
          <w:sz w:val="20"/>
          <w:szCs w:val="20"/>
        </w:rPr>
      </w:pPr>
      <w:r>
        <w:rPr>
          <w:rFonts w:ascii="宋体" w:hAnsi="宋体" w:eastAsia="宋体" w:cs="宋体"/>
          <w:spacing w:val="9"/>
          <w:sz w:val="20"/>
          <w:szCs w:val="20"/>
        </w:rPr>
        <w:t>3</w:t>
      </w:r>
      <w:r>
        <w:rPr>
          <w:rFonts w:ascii="宋体" w:hAnsi="宋体" w:eastAsia="宋体" w:cs="宋体"/>
          <w:spacing w:val="5"/>
          <w:sz w:val="20"/>
          <w:szCs w:val="20"/>
        </w:rPr>
        <w:t>. 技术标准</w:t>
      </w:r>
    </w:p>
    <w:p>
      <w:pPr>
        <w:spacing w:before="154" w:line="228" w:lineRule="auto"/>
        <w:ind w:left="422"/>
        <w:rPr>
          <w:rFonts w:ascii="宋体" w:hAnsi="宋体" w:eastAsia="宋体" w:cs="宋体"/>
          <w:sz w:val="20"/>
          <w:szCs w:val="20"/>
        </w:rPr>
      </w:pPr>
      <w:r>
        <w:rPr>
          <w:rFonts w:ascii="宋体" w:hAnsi="宋体" w:eastAsia="宋体" w:cs="宋体"/>
          <w:spacing w:val="10"/>
          <w:sz w:val="20"/>
          <w:szCs w:val="20"/>
        </w:rPr>
        <w:t>按</w:t>
      </w:r>
      <w:r>
        <w:rPr>
          <w:rFonts w:ascii="宋体" w:hAnsi="宋体" w:eastAsia="宋体" w:cs="宋体"/>
          <w:spacing w:val="9"/>
          <w:sz w:val="20"/>
          <w:szCs w:val="20"/>
        </w:rPr>
        <w:t>照国家有关强制性标准和地方强制性标准执行。</w:t>
      </w:r>
    </w:p>
    <w:p>
      <w:pPr>
        <w:spacing w:before="252" w:line="227" w:lineRule="auto"/>
        <w:outlineLvl w:val="1"/>
        <w:rPr>
          <w:rFonts w:ascii="宋体" w:hAnsi="宋体" w:eastAsia="宋体" w:cs="宋体"/>
          <w:sz w:val="20"/>
          <w:szCs w:val="20"/>
        </w:rPr>
      </w:pPr>
      <w:r>
        <w:rPr>
          <w:rFonts w:ascii="宋体" w:hAnsi="宋体" w:eastAsia="宋体" w:cs="宋体"/>
          <w:spacing w:val="14"/>
          <w:sz w:val="20"/>
          <w:szCs w:val="20"/>
        </w:rPr>
        <w:t>4</w:t>
      </w:r>
      <w:r>
        <w:rPr>
          <w:rFonts w:ascii="宋体" w:hAnsi="宋体" w:eastAsia="宋体" w:cs="宋体"/>
          <w:spacing w:val="9"/>
          <w:sz w:val="20"/>
          <w:szCs w:val="20"/>
        </w:rPr>
        <w:t>. 本工程施工材料和工程设备应必须符合设计和国家现行标准，具体技术要求如下：</w:t>
      </w:r>
    </w:p>
    <w:p>
      <w:pPr>
        <w:spacing w:before="156" w:line="369" w:lineRule="auto"/>
        <w:ind w:left="1" w:firstLine="418"/>
        <w:rPr>
          <w:rFonts w:ascii="宋体" w:hAnsi="宋体" w:eastAsia="宋体" w:cs="宋体"/>
          <w:sz w:val="20"/>
          <w:szCs w:val="20"/>
        </w:rPr>
      </w:pPr>
      <w:r>
        <w:rPr>
          <w:rFonts w:ascii="宋体" w:hAnsi="宋体" w:eastAsia="宋体" w:cs="宋体"/>
          <w:spacing w:val="14"/>
          <w:sz w:val="20"/>
          <w:szCs w:val="20"/>
        </w:rPr>
        <w:t xml:space="preserve">4.1 </w:t>
      </w:r>
      <w:r>
        <w:rPr>
          <w:rFonts w:ascii="宋体" w:hAnsi="宋体" w:eastAsia="宋体" w:cs="宋体"/>
          <w:spacing w:val="8"/>
          <w:sz w:val="20"/>
          <w:szCs w:val="20"/>
        </w:rPr>
        <w:t>本</w:t>
      </w:r>
      <w:r>
        <w:rPr>
          <w:rFonts w:ascii="宋体" w:hAnsi="宋体" w:eastAsia="宋体" w:cs="宋体"/>
          <w:spacing w:val="7"/>
          <w:sz w:val="20"/>
          <w:szCs w:val="20"/>
        </w:rPr>
        <w:t>款提出的是最低限度的技术要求，并未对一切技术细节做出规定，也未充分引述有关</w:t>
      </w:r>
      <w:r>
        <w:rPr>
          <w:rFonts w:ascii="宋体" w:hAnsi="宋体" w:eastAsia="宋体" w:cs="宋体"/>
          <w:sz w:val="20"/>
          <w:szCs w:val="20"/>
        </w:rPr>
        <w:t xml:space="preserve"> </w:t>
      </w:r>
      <w:r>
        <w:rPr>
          <w:rFonts w:ascii="宋体" w:hAnsi="宋体" w:eastAsia="宋体" w:cs="宋体"/>
          <w:spacing w:val="8"/>
          <w:sz w:val="20"/>
          <w:szCs w:val="20"/>
        </w:rPr>
        <w:t>规范条文，投</w:t>
      </w:r>
      <w:r>
        <w:rPr>
          <w:rFonts w:ascii="宋体" w:hAnsi="宋体" w:eastAsia="宋体" w:cs="宋体"/>
          <w:spacing w:val="4"/>
          <w:sz w:val="20"/>
          <w:szCs w:val="20"/>
        </w:rPr>
        <w:t>标人应保证提供符合本款、国家、行业和自治区现行的有关标准、规范的优质产品，</w:t>
      </w:r>
      <w:r>
        <w:rPr>
          <w:rFonts w:ascii="宋体" w:hAnsi="宋体" w:eastAsia="宋体" w:cs="宋体"/>
          <w:sz w:val="20"/>
          <w:szCs w:val="20"/>
        </w:rPr>
        <w:t xml:space="preserve"> </w:t>
      </w:r>
      <w:r>
        <w:rPr>
          <w:rFonts w:ascii="宋体" w:hAnsi="宋体" w:eastAsia="宋体" w:cs="宋体"/>
          <w:spacing w:val="12"/>
          <w:sz w:val="20"/>
          <w:szCs w:val="20"/>
        </w:rPr>
        <w:t>保</w:t>
      </w:r>
      <w:r>
        <w:rPr>
          <w:rFonts w:ascii="宋体" w:hAnsi="宋体" w:eastAsia="宋体" w:cs="宋体"/>
          <w:spacing w:val="7"/>
          <w:sz w:val="20"/>
          <w:szCs w:val="20"/>
        </w:rPr>
        <w:t>证材料设备质量。</w:t>
      </w:r>
    </w:p>
    <w:p>
      <w:pPr>
        <w:spacing w:before="2" w:line="368" w:lineRule="auto"/>
        <w:ind w:left="1" w:right="54" w:firstLine="418"/>
        <w:rPr>
          <w:rFonts w:ascii="宋体" w:hAnsi="宋体" w:eastAsia="宋体" w:cs="宋体"/>
          <w:sz w:val="20"/>
          <w:szCs w:val="20"/>
        </w:rPr>
      </w:pPr>
      <w:r>
        <w:rPr>
          <w:rFonts w:ascii="宋体" w:hAnsi="宋体" w:eastAsia="宋体" w:cs="宋体"/>
          <w:spacing w:val="14"/>
          <w:sz w:val="20"/>
          <w:szCs w:val="20"/>
        </w:rPr>
        <w:t xml:space="preserve">4.2 </w:t>
      </w:r>
      <w:r>
        <w:rPr>
          <w:rFonts w:ascii="宋体" w:hAnsi="宋体" w:eastAsia="宋体" w:cs="宋体"/>
          <w:spacing w:val="8"/>
          <w:sz w:val="20"/>
          <w:szCs w:val="20"/>
        </w:rPr>
        <w:t>本</w:t>
      </w:r>
      <w:r>
        <w:rPr>
          <w:rFonts w:ascii="宋体" w:hAnsi="宋体" w:eastAsia="宋体" w:cs="宋体"/>
          <w:spacing w:val="7"/>
          <w:sz w:val="20"/>
          <w:szCs w:val="20"/>
        </w:rPr>
        <w:t>谈判文件中的通用设备按国际标准、国标、部标或行业标准制造；非标准设备按甲方</w:t>
      </w:r>
      <w:r>
        <w:rPr>
          <w:rFonts w:ascii="宋体" w:hAnsi="宋体" w:eastAsia="宋体" w:cs="宋体"/>
          <w:sz w:val="20"/>
          <w:szCs w:val="20"/>
        </w:rPr>
        <w:t xml:space="preserve"> </w:t>
      </w:r>
      <w:r>
        <w:rPr>
          <w:rFonts w:ascii="宋体" w:hAnsi="宋体" w:eastAsia="宋体" w:cs="宋体"/>
          <w:spacing w:val="18"/>
          <w:sz w:val="20"/>
          <w:szCs w:val="20"/>
        </w:rPr>
        <w:t>提</w:t>
      </w:r>
      <w:r>
        <w:rPr>
          <w:rFonts w:ascii="宋体" w:hAnsi="宋体" w:eastAsia="宋体" w:cs="宋体"/>
          <w:spacing w:val="9"/>
          <w:sz w:val="20"/>
          <w:szCs w:val="20"/>
        </w:rPr>
        <w:t>供的图纸制造；质量标准按照国家有关规定及合同约定进行验收。</w:t>
      </w:r>
    </w:p>
    <w:p>
      <w:pPr>
        <w:spacing w:before="1" w:line="226" w:lineRule="auto"/>
        <w:ind w:left="420"/>
        <w:rPr>
          <w:rFonts w:ascii="宋体" w:hAnsi="宋体" w:eastAsia="宋体" w:cs="宋体"/>
          <w:sz w:val="20"/>
          <w:szCs w:val="20"/>
        </w:rPr>
      </w:pPr>
      <w:r>
        <w:rPr>
          <w:rFonts w:ascii="宋体" w:hAnsi="宋体" w:eastAsia="宋体" w:cs="宋体"/>
          <w:spacing w:val="14"/>
          <w:sz w:val="20"/>
          <w:szCs w:val="20"/>
        </w:rPr>
        <w:t>4.3</w:t>
      </w:r>
      <w:r>
        <w:rPr>
          <w:rFonts w:ascii="宋体" w:hAnsi="宋体" w:eastAsia="宋体" w:cs="宋体"/>
          <w:spacing w:val="8"/>
          <w:sz w:val="20"/>
          <w:szCs w:val="20"/>
        </w:rPr>
        <w:t xml:space="preserve"> </w:t>
      </w:r>
      <w:r>
        <w:rPr>
          <w:rFonts w:ascii="宋体" w:hAnsi="宋体" w:eastAsia="宋体" w:cs="宋体"/>
          <w:spacing w:val="7"/>
          <w:sz w:val="20"/>
          <w:szCs w:val="20"/>
        </w:rPr>
        <w:t>所有设备(材料)、零部件均应由具有生产制造资格的企业提供，并应提交齐全的证明文</w:t>
      </w:r>
    </w:p>
    <w:p>
      <w:pPr>
        <w:spacing w:before="154" w:line="228" w:lineRule="auto"/>
        <w:rPr>
          <w:rFonts w:ascii="宋体" w:hAnsi="宋体" w:eastAsia="宋体" w:cs="宋体"/>
          <w:sz w:val="20"/>
          <w:szCs w:val="20"/>
        </w:rPr>
      </w:pPr>
      <w:r>
        <w:rPr>
          <w:rFonts w:ascii="宋体" w:hAnsi="宋体" w:eastAsia="宋体" w:cs="宋体"/>
          <w:spacing w:val="14"/>
          <w:sz w:val="20"/>
          <w:szCs w:val="20"/>
        </w:rPr>
        <w:t>件</w:t>
      </w:r>
      <w:r>
        <w:rPr>
          <w:rFonts w:ascii="宋体" w:hAnsi="宋体" w:eastAsia="宋体" w:cs="宋体"/>
          <w:spacing w:val="8"/>
          <w:sz w:val="20"/>
          <w:szCs w:val="20"/>
        </w:rPr>
        <w:t>，并由投标人负总的责任。</w:t>
      </w:r>
    </w:p>
    <w:p>
      <w:pPr>
        <w:spacing w:before="154" w:line="224" w:lineRule="auto"/>
        <w:ind w:left="420"/>
        <w:rPr>
          <w:rFonts w:ascii="宋体" w:hAnsi="宋体" w:eastAsia="宋体" w:cs="宋体"/>
          <w:sz w:val="20"/>
          <w:szCs w:val="20"/>
        </w:rPr>
      </w:pPr>
      <w:r>
        <w:rPr>
          <w:rFonts w:ascii="宋体" w:hAnsi="宋体" w:eastAsia="宋体" w:cs="宋体"/>
          <w:spacing w:val="14"/>
          <w:sz w:val="20"/>
          <w:szCs w:val="20"/>
        </w:rPr>
        <w:t xml:space="preserve">4.4 </w:t>
      </w:r>
      <w:r>
        <w:rPr>
          <w:rFonts w:ascii="宋体" w:hAnsi="宋体" w:eastAsia="宋体" w:cs="宋体"/>
          <w:spacing w:val="8"/>
          <w:sz w:val="20"/>
          <w:szCs w:val="20"/>
        </w:rPr>
        <w:t>材</w:t>
      </w:r>
      <w:r>
        <w:rPr>
          <w:rFonts w:ascii="宋体" w:hAnsi="宋体" w:eastAsia="宋体" w:cs="宋体"/>
          <w:spacing w:val="7"/>
          <w:sz w:val="20"/>
          <w:szCs w:val="20"/>
        </w:rPr>
        <w:t>料设备的测试、检验、试验费用，按照国家、行业、自治区现行的相关规范、标准进</w:t>
      </w:r>
    </w:p>
    <w:p>
      <w:pPr>
        <w:spacing w:before="156" w:line="228" w:lineRule="auto"/>
        <w:ind w:left="4"/>
        <w:rPr>
          <w:rFonts w:ascii="宋体" w:hAnsi="宋体" w:eastAsia="宋体" w:cs="宋体"/>
          <w:sz w:val="20"/>
          <w:szCs w:val="20"/>
        </w:rPr>
      </w:pPr>
      <w:r>
        <w:rPr>
          <w:rFonts w:ascii="宋体" w:hAnsi="宋体" w:eastAsia="宋体" w:cs="宋体"/>
          <w:spacing w:val="10"/>
          <w:sz w:val="20"/>
          <w:szCs w:val="20"/>
        </w:rPr>
        <w:t>行</w:t>
      </w:r>
      <w:r>
        <w:rPr>
          <w:rFonts w:ascii="宋体" w:hAnsi="宋体" w:eastAsia="宋体" w:cs="宋体"/>
          <w:spacing w:val="8"/>
          <w:sz w:val="20"/>
          <w:szCs w:val="20"/>
        </w:rPr>
        <w:t>，费用由投标人自行考虑。</w:t>
      </w:r>
    </w:p>
    <w:p>
      <w:pPr>
        <w:spacing w:before="255" w:line="225" w:lineRule="auto"/>
        <w:ind w:left="420"/>
        <w:outlineLvl w:val="1"/>
        <w:rPr>
          <w:rFonts w:ascii="宋体" w:hAnsi="宋体" w:eastAsia="宋体" w:cs="宋体"/>
          <w:sz w:val="20"/>
          <w:szCs w:val="20"/>
        </w:rPr>
      </w:pPr>
      <w:r>
        <w:rPr>
          <w:rFonts w:ascii="宋体" w:hAnsi="宋体" w:eastAsia="宋体" w:cs="宋体"/>
          <w:spacing w:val="14"/>
          <w:sz w:val="20"/>
          <w:szCs w:val="20"/>
        </w:rPr>
        <w:t xml:space="preserve">4.5 </w:t>
      </w:r>
      <w:r>
        <w:rPr>
          <w:rFonts w:ascii="宋体" w:hAnsi="宋体" w:eastAsia="宋体" w:cs="宋体"/>
          <w:spacing w:val="8"/>
          <w:sz w:val="20"/>
          <w:szCs w:val="20"/>
        </w:rPr>
        <w:t>材</w:t>
      </w:r>
      <w:r>
        <w:rPr>
          <w:rFonts w:ascii="宋体" w:hAnsi="宋体" w:eastAsia="宋体" w:cs="宋体"/>
          <w:spacing w:val="7"/>
          <w:sz w:val="20"/>
          <w:szCs w:val="20"/>
        </w:rPr>
        <w:t>料设备的检验货物装船后，投标人应将合同编号、商品名称、数量、重量、船名、开</w:t>
      </w:r>
    </w:p>
    <w:p>
      <w:pPr>
        <w:spacing w:before="155" w:line="226" w:lineRule="auto"/>
        <w:sectPr>
          <w:footerReference r:id="rId22" w:type="default"/>
          <w:pgSz w:w="11906" w:h="16839"/>
          <w:pgMar w:top="400" w:right="1785" w:bottom="1156" w:left="1541" w:header="0" w:footer="996" w:gutter="0"/>
          <w:cols w:space="720" w:num="1"/>
        </w:sectPr>
      </w:pPr>
      <w:r>
        <w:rPr>
          <w:rFonts w:ascii="宋体" w:hAnsi="宋体" w:eastAsia="宋体" w:cs="宋体"/>
          <w:spacing w:val="8"/>
          <w:sz w:val="20"/>
          <w:szCs w:val="20"/>
        </w:rPr>
        <w:t>船日期等电告招标人。</w:t>
      </w:r>
    </w:p>
    <w:p>
      <w:pPr>
        <w:spacing w:before="101" w:line="816" w:lineRule="exact"/>
        <w:ind w:left="2335"/>
        <w:rPr>
          <w:rFonts w:ascii="宋体" w:hAnsi="宋体" w:eastAsia="宋体" w:cs="宋体"/>
          <w:sz w:val="31"/>
          <w:szCs w:val="31"/>
        </w:rPr>
      </w:pPr>
      <w:r>
        <w:rPr>
          <w:rFonts w:ascii="宋体" w:hAnsi="宋体" w:eastAsia="宋体" w:cs="宋体"/>
          <w:spacing w:val="10"/>
          <w:position w:val="38"/>
          <w:sz w:val="31"/>
          <w:szCs w:val="31"/>
          <w14:textOutline w14:w="5793" w14:cap="sq" w14:cmpd="sng">
            <w14:solidFill>
              <w14:srgbClr w14:val="000000"/>
            </w14:solidFill>
            <w14:prstDash w14:val="solid"/>
            <w14:bevel/>
          </w14:textOutline>
        </w:rPr>
        <w:t>第</w:t>
      </w:r>
      <w:r>
        <w:rPr>
          <w:rFonts w:hint="eastAsia" w:ascii="宋体" w:hAnsi="宋体" w:eastAsia="宋体" w:cs="宋体"/>
          <w:spacing w:val="10"/>
          <w:position w:val="38"/>
          <w:sz w:val="31"/>
          <w:szCs w:val="31"/>
          <w:lang w:eastAsia="zh-CN"/>
          <w14:textOutline w14:w="5793" w14:cap="sq" w14:cmpd="sng">
            <w14:solidFill>
              <w14:srgbClr w14:val="000000"/>
            </w14:solidFill>
            <w14:prstDash w14:val="solid"/>
            <w14:bevel/>
          </w14:textOutline>
        </w:rPr>
        <w:t>七</w:t>
      </w:r>
      <w:r>
        <w:rPr>
          <w:rFonts w:ascii="宋体" w:hAnsi="宋体" w:eastAsia="宋体" w:cs="宋体"/>
          <w:spacing w:val="10"/>
          <w:position w:val="38"/>
          <w:sz w:val="31"/>
          <w:szCs w:val="31"/>
          <w14:textOutline w14:w="5793" w14:cap="sq" w14:cmpd="sng">
            <w14:solidFill>
              <w14:srgbClr w14:val="000000"/>
            </w14:solidFill>
            <w14:prstDash w14:val="solid"/>
            <w14:bevel/>
          </w14:textOutline>
        </w:rPr>
        <w:t>章、谈判响应性文件格式</w:t>
      </w:r>
    </w:p>
    <w:p>
      <w:pPr>
        <w:spacing w:line="493" w:lineRule="exact"/>
        <w:rPr>
          <w:rFonts w:ascii="宋体" w:hAnsi="宋体" w:eastAsia="宋体" w:cs="宋体"/>
          <w:sz w:val="29"/>
          <w:szCs w:val="29"/>
        </w:rPr>
      </w:pPr>
      <w:r>
        <w:rPr>
          <w:rFonts w:ascii="宋体" w:hAnsi="宋体" w:eastAsia="宋体" w:cs="宋体"/>
          <w:spacing w:val="12"/>
          <w:position w:val="2"/>
          <w:sz w:val="29"/>
          <w:szCs w:val="29"/>
          <w14:textOutline w14:w="5448" w14:cap="sq" w14:cmpd="sng">
            <w14:solidFill>
              <w14:srgbClr w14:val="000000"/>
            </w14:solidFill>
            <w14:prstDash w14:val="solid"/>
            <w14:bevel/>
          </w14:textOutline>
        </w:rPr>
        <w:t>一</w:t>
      </w:r>
      <w:r>
        <w:rPr>
          <w:rFonts w:ascii="宋体" w:hAnsi="宋体" w:eastAsia="宋体" w:cs="宋体"/>
          <w:spacing w:val="8"/>
          <w:position w:val="2"/>
          <w:sz w:val="29"/>
          <w:szCs w:val="29"/>
          <w14:textOutline w14:w="5448" w14:cap="sq" w14:cmpd="sng">
            <w14:solidFill>
              <w14:srgbClr w14:val="000000"/>
            </w14:solidFill>
            <w14:prstDash w14:val="solid"/>
            <w14:bevel/>
          </w14:textOutline>
        </w:rPr>
        <w:t>、投标函格式</w:t>
      </w: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tabs>
          <w:tab w:val="left" w:pos="3427"/>
        </w:tabs>
        <w:spacing w:before="65" w:line="228" w:lineRule="auto"/>
        <w:ind w:left="2049"/>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2"/>
          <w:sz w:val="20"/>
          <w:szCs w:val="20"/>
          <w:u w:val="single" w:color="auto"/>
        </w:rPr>
        <w:t xml:space="preserve">(项目名称)         </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 xml:space="preserve"> 施工招标</w:t>
      </w:r>
    </w:p>
    <w:p>
      <w:pPr>
        <w:spacing w:line="243" w:lineRule="auto"/>
        <w:rPr>
          <w:rFonts w:ascii="Arial"/>
          <w:sz w:val="21"/>
        </w:rPr>
      </w:pPr>
    </w:p>
    <w:p>
      <w:pPr>
        <w:spacing w:line="244" w:lineRule="auto"/>
        <w:rPr>
          <w:rFonts w:ascii="Arial"/>
          <w:sz w:val="21"/>
        </w:rPr>
      </w:pPr>
    </w:p>
    <w:p>
      <w:pPr>
        <w:spacing w:before="94" w:line="226" w:lineRule="auto"/>
        <w:ind w:left="2713"/>
        <w:rPr>
          <w:rFonts w:ascii="宋体" w:hAnsi="宋体" w:eastAsia="宋体" w:cs="宋体"/>
          <w:sz w:val="29"/>
          <w:szCs w:val="29"/>
        </w:rPr>
      </w:pPr>
      <w:r>
        <w:rPr>
          <w:rFonts w:ascii="宋体" w:hAnsi="宋体" w:eastAsia="宋体" w:cs="宋体"/>
          <w:spacing w:val="7"/>
          <w:sz w:val="29"/>
          <w:szCs w:val="29"/>
          <w14:textOutline w14:w="5448" w14:cap="sq" w14:cmpd="sng">
            <w14:solidFill>
              <w14:srgbClr w14:val="000000"/>
            </w14:solidFill>
            <w14:prstDash w14:val="solid"/>
            <w14:bevel/>
          </w14:textOutline>
        </w:rPr>
        <w:t>谈</w:t>
      </w:r>
      <w:r>
        <w:rPr>
          <w:rFonts w:ascii="宋体" w:hAnsi="宋体" w:eastAsia="宋体" w:cs="宋体"/>
          <w:spacing w:val="7"/>
          <w:sz w:val="29"/>
          <w:szCs w:val="29"/>
        </w:rPr>
        <w:t xml:space="preserve">  </w:t>
      </w:r>
      <w:r>
        <w:rPr>
          <w:rFonts w:ascii="宋体" w:hAnsi="宋体" w:eastAsia="宋体" w:cs="宋体"/>
          <w:spacing w:val="7"/>
          <w:sz w:val="29"/>
          <w:szCs w:val="29"/>
          <w14:textOutline w14:w="5448" w14:cap="sq" w14:cmpd="sng">
            <w14:solidFill>
              <w14:srgbClr w14:val="000000"/>
            </w14:solidFill>
            <w14:prstDash w14:val="solid"/>
            <w14:bevel/>
          </w14:textOutline>
        </w:rPr>
        <w:t>判</w:t>
      </w:r>
      <w:r>
        <w:rPr>
          <w:rFonts w:ascii="宋体" w:hAnsi="宋体" w:eastAsia="宋体" w:cs="宋体"/>
          <w:spacing w:val="7"/>
          <w:sz w:val="29"/>
          <w:szCs w:val="29"/>
        </w:rPr>
        <w:t xml:space="preserve">  </w:t>
      </w:r>
      <w:r>
        <w:rPr>
          <w:rFonts w:ascii="宋体" w:hAnsi="宋体" w:eastAsia="宋体" w:cs="宋体"/>
          <w:spacing w:val="7"/>
          <w:sz w:val="29"/>
          <w:szCs w:val="29"/>
          <w14:textOutline w14:w="5448" w14:cap="sq" w14:cmpd="sng">
            <w14:solidFill>
              <w14:srgbClr w14:val="000000"/>
            </w14:solidFill>
            <w14:prstDash w14:val="solid"/>
            <w14:bevel/>
          </w14:textOutline>
        </w:rPr>
        <w:t>响</w:t>
      </w:r>
      <w:r>
        <w:rPr>
          <w:rFonts w:ascii="宋体" w:hAnsi="宋体" w:eastAsia="宋体" w:cs="宋体"/>
          <w:spacing w:val="7"/>
          <w:sz w:val="29"/>
          <w:szCs w:val="29"/>
        </w:rPr>
        <w:t xml:space="preserve">  </w:t>
      </w:r>
      <w:r>
        <w:rPr>
          <w:rFonts w:ascii="宋体" w:hAnsi="宋体" w:eastAsia="宋体" w:cs="宋体"/>
          <w:spacing w:val="7"/>
          <w:sz w:val="29"/>
          <w:szCs w:val="29"/>
          <w14:textOutline w14:w="5448" w14:cap="sq" w14:cmpd="sng">
            <w14:solidFill>
              <w14:srgbClr w14:val="000000"/>
            </w14:solidFill>
            <w14:prstDash w14:val="solid"/>
            <w14:bevel/>
          </w14:textOutline>
        </w:rPr>
        <w:t>应</w:t>
      </w:r>
      <w:r>
        <w:rPr>
          <w:rFonts w:ascii="宋体" w:hAnsi="宋体" w:eastAsia="宋体" w:cs="宋体"/>
          <w:spacing w:val="7"/>
          <w:sz w:val="29"/>
          <w:szCs w:val="29"/>
        </w:rPr>
        <w:t xml:space="preserve">  </w:t>
      </w:r>
      <w:r>
        <w:rPr>
          <w:rFonts w:ascii="宋体" w:hAnsi="宋体" w:eastAsia="宋体" w:cs="宋体"/>
          <w:spacing w:val="7"/>
          <w:sz w:val="29"/>
          <w:szCs w:val="29"/>
          <w14:textOutline w14:w="5448" w14:cap="sq" w14:cmpd="sng">
            <w14:solidFill>
              <w14:srgbClr w14:val="000000"/>
            </w14:solidFill>
            <w14:prstDash w14:val="solid"/>
            <w14:bevel/>
          </w14:textOutline>
        </w:rPr>
        <w:t>文</w:t>
      </w:r>
      <w:r>
        <w:rPr>
          <w:rFonts w:ascii="宋体" w:hAnsi="宋体" w:eastAsia="宋体" w:cs="宋体"/>
          <w:spacing w:val="7"/>
          <w:sz w:val="29"/>
          <w:szCs w:val="29"/>
        </w:rPr>
        <w:t xml:space="preserve">  </w:t>
      </w:r>
      <w:r>
        <w:rPr>
          <w:rFonts w:ascii="宋体" w:hAnsi="宋体" w:eastAsia="宋体" w:cs="宋体"/>
          <w:spacing w:val="6"/>
          <w:sz w:val="29"/>
          <w:szCs w:val="29"/>
          <w14:textOutline w14:w="5448" w14:cap="sq" w14:cmpd="sng">
            <w14:solidFill>
              <w14:srgbClr w14:val="000000"/>
            </w14:solidFill>
            <w14:prstDash w14:val="solid"/>
            <w14:bevel/>
          </w14:textOutline>
        </w:rPr>
        <w:t>件</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65" w:line="503" w:lineRule="auto"/>
        <w:ind w:left="1742" w:right="1608" w:firstLine="1"/>
        <w:rPr>
          <w:rFonts w:ascii="宋体" w:hAnsi="宋体" w:eastAsia="宋体" w:cs="宋体"/>
          <w:sz w:val="20"/>
          <w:szCs w:val="20"/>
        </w:rPr>
      </w:pPr>
      <w:r>
        <w:rPr>
          <w:rFonts w:ascii="宋体" w:hAnsi="宋体" w:eastAsia="宋体" w:cs="宋体"/>
          <w:spacing w:val="-2"/>
          <w:sz w:val="20"/>
          <w:szCs w:val="20"/>
        </w:rPr>
        <w:t>投标人：</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(盖</w:t>
      </w:r>
      <w:r>
        <w:rPr>
          <w:rFonts w:ascii="宋体" w:hAnsi="宋体" w:eastAsia="宋体" w:cs="宋体"/>
          <w:sz w:val="20"/>
          <w:szCs w:val="20"/>
        </w:rPr>
        <w:t xml:space="preserve">单位章) </w:t>
      </w:r>
      <w:r>
        <w:rPr>
          <w:rFonts w:ascii="宋体" w:hAnsi="宋体" w:eastAsia="宋体" w:cs="宋体"/>
          <w:spacing w:val="1"/>
          <w:sz w:val="20"/>
          <w:szCs w:val="20"/>
        </w:rPr>
        <w:t>法定代表人或其委托代理人：</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z w:val="20"/>
          <w:szCs w:val="20"/>
        </w:rPr>
        <w:t>(签字)</w:t>
      </w:r>
    </w:p>
    <w:p>
      <w:pPr>
        <w:tabs>
          <w:tab w:val="left" w:pos="3632"/>
        </w:tabs>
        <w:spacing w:before="273" w:line="228" w:lineRule="auto"/>
        <w:ind w:left="2784"/>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2"/>
          <w:sz w:val="20"/>
          <w:szCs w:val="20"/>
        </w:rPr>
        <w:t>年</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 xml:space="preserve"> 月</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日</w:t>
      </w:r>
    </w:p>
    <w:p>
      <w:pPr>
        <w:sectPr>
          <w:footerReference r:id="rId23" w:type="default"/>
          <w:pgSz w:w="11906" w:h="16839"/>
          <w:pgMar w:top="400" w:right="1785" w:bottom="1153" w:left="1547" w:header="0" w:footer="996" w:gutter="0"/>
          <w:cols w:space="720" w:num="1"/>
        </w:sect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before="65" w:line="230" w:lineRule="auto"/>
        <w:ind w:left="3994"/>
        <w:rPr>
          <w:rFonts w:ascii="宋体" w:hAnsi="宋体" w:eastAsia="宋体" w:cs="宋体"/>
          <w:sz w:val="20"/>
          <w:szCs w:val="20"/>
        </w:rPr>
      </w:pPr>
      <w:r>
        <w:rPr>
          <w:rFonts w:ascii="宋体" w:hAnsi="宋体" w:eastAsia="宋体" w:cs="宋体"/>
          <w:spacing w:val="-2"/>
          <w:sz w:val="20"/>
          <w:szCs w:val="20"/>
        </w:rPr>
        <w:t xml:space="preserve">目 </w:t>
      </w:r>
      <w:r>
        <w:rPr>
          <w:rFonts w:ascii="宋体" w:hAnsi="宋体" w:eastAsia="宋体" w:cs="宋体"/>
          <w:spacing w:val="-1"/>
          <w:sz w:val="20"/>
          <w:szCs w:val="20"/>
        </w:rPr>
        <w:t xml:space="preserve">   录</w:t>
      </w:r>
    </w:p>
    <w:p>
      <w:pPr>
        <w:spacing w:before="296" w:line="228" w:lineRule="auto"/>
        <w:ind w:left="434"/>
        <w:rPr>
          <w:rFonts w:ascii="宋体" w:hAnsi="宋体" w:eastAsia="宋体" w:cs="宋体"/>
          <w:sz w:val="20"/>
          <w:szCs w:val="20"/>
        </w:rPr>
      </w:pPr>
      <w:r>
        <w:rPr>
          <w:rFonts w:ascii="宋体" w:hAnsi="宋体" w:eastAsia="宋体" w:cs="宋体"/>
          <w:spacing w:val="-14"/>
          <w:sz w:val="20"/>
          <w:szCs w:val="20"/>
        </w:rPr>
        <w:t>1</w:t>
      </w:r>
      <w:r>
        <w:rPr>
          <w:rFonts w:hint="eastAsia" w:ascii="宋体" w:hAnsi="宋体" w:eastAsia="宋体" w:cs="宋体"/>
          <w:spacing w:val="-8"/>
          <w:sz w:val="20"/>
          <w:szCs w:val="20"/>
          <w:lang w:eastAsia="zh-CN"/>
        </w:rPr>
        <w:t>.</w:t>
      </w:r>
      <w:r>
        <w:rPr>
          <w:rFonts w:ascii="宋体" w:hAnsi="宋体" w:eastAsia="宋体" w:cs="宋体"/>
          <w:spacing w:val="-8"/>
          <w:sz w:val="20"/>
          <w:szCs w:val="20"/>
        </w:rPr>
        <w:t>投标函</w:t>
      </w:r>
    </w:p>
    <w:p>
      <w:pPr>
        <w:spacing w:before="26" w:line="226" w:lineRule="auto"/>
        <w:ind w:left="421"/>
        <w:rPr>
          <w:rFonts w:ascii="宋体" w:hAnsi="宋体" w:eastAsia="宋体" w:cs="宋体"/>
          <w:sz w:val="20"/>
          <w:szCs w:val="20"/>
        </w:rPr>
      </w:pPr>
      <w:r>
        <w:rPr>
          <w:rFonts w:ascii="宋体" w:hAnsi="宋体" w:eastAsia="宋体" w:cs="宋体"/>
          <w:spacing w:val="-6"/>
          <w:sz w:val="20"/>
          <w:szCs w:val="20"/>
        </w:rPr>
        <w:t>2</w:t>
      </w:r>
      <w:r>
        <w:rPr>
          <w:rFonts w:hint="eastAsia" w:ascii="宋体" w:hAnsi="宋体" w:eastAsia="宋体" w:cs="宋体"/>
          <w:spacing w:val="-6"/>
          <w:sz w:val="20"/>
          <w:szCs w:val="20"/>
          <w:lang w:eastAsia="zh-CN"/>
        </w:rPr>
        <w:t>.</w:t>
      </w:r>
      <w:r>
        <w:rPr>
          <w:rFonts w:ascii="宋体" w:hAnsi="宋体" w:eastAsia="宋体" w:cs="宋体"/>
          <w:spacing w:val="-3"/>
          <w:sz w:val="20"/>
          <w:szCs w:val="20"/>
        </w:rPr>
        <w:t>投标报价表</w:t>
      </w:r>
    </w:p>
    <w:p>
      <w:pPr>
        <w:spacing w:before="25" w:line="224" w:lineRule="auto"/>
        <w:ind w:left="418"/>
        <w:rPr>
          <w:rFonts w:ascii="宋体" w:hAnsi="宋体" w:eastAsia="宋体" w:cs="宋体"/>
          <w:sz w:val="20"/>
          <w:szCs w:val="20"/>
        </w:rPr>
      </w:pPr>
      <w:r>
        <w:rPr>
          <w:rFonts w:hint="eastAsia" w:ascii="宋体" w:hAnsi="宋体" w:eastAsia="宋体" w:cs="宋体"/>
          <w:spacing w:val="10"/>
          <w:sz w:val="20"/>
          <w:szCs w:val="20"/>
          <w:lang w:val="en-US" w:eastAsia="zh-CN"/>
        </w:rPr>
        <w:t>3</w:t>
      </w:r>
      <w:r>
        <w:rPr>
          <w:rFonts w:hint="eastAsia" w:ascii="宋体" w:hAnsi="宋体" w:eastAsia="宋体" w:cs="宋体"/>
          <w:spacing w:val="10"/>
          <w:sz w:val="20"/>
          <w:szCs w:val="20"/>
          <w:lang w:eastAsia="zh-CN"/>
        </w:rPr>
        <w:t>.</w:t>
      </w:r>
      <w:r>
        <w:rPr>
          <w:rFonts w:ascii="宋体" w:hAnsi="宋体" w:eastAsia="宋体" w:cs="宋体"/>
          <w:spacing w:val="5"/>
          <w:sz w:val="20"/>
          <w:szCs w:val="20"/>
        </w:rPr>
        <w:t>法定代表人身份证明或附有法定代表人身份证明的授权委托书；</w:t>
      </w:r>
    </w:p>
    <w:p>
      <w:pPr>
        <w:spacing w:before="30" w:line="228" w:lineRule="auto"/>
        <w:ind w:left="423"/>
        <w:rPr>
          <w:rFonts w:ascii="宋体" w:hAnsi="宋体" w:eastAsia="宋体" w:cs="宋体"/>
          <w:sz w:val="20"/>
          <w:szCs w:val="20"/>
        </w:rPr>
      </w:pPr>
      <w:r>
        <w:rPr>
          <w:rFonts w:hint="eastAsia" w:ascii="宋体" w:hAnsi="宋体" w:eastAsia="宋体" w:cs="宋体"/>
          <w:spacing w:val="8"/>
          <w:sz w:val="20"/>
          <w:szCs w:val="20"/>
          <w:lang w:val="en-US" w:eastAsia="zh-CN"/>
        </w:rPr>
        <w:t>4</w:t>
      </w:r>
      <w:r>
        <w:rPr>
          <w:rFonts w:hint="eastAsia" w:ascii="宋体" w:hAnsi="宋体" w:eastAsia="宋体" w:cs="宋体"/>
          <w:spacing w:val="8"/>
          <w:sz w:val="20"/>
          <w:szCs w:val="20"/>
          <w:lang w:eastAsia="zh-CN"/>
        </w:rPr>
        <w:t>.</w:t>
      </w:r>
      <w:r>
        <w:rPr>
          <w:rFonts w:ascii="宋体" w:hAnsi="宋体" w:eastAsia="宋体" w:cs="宋体"/>
          <w:spacing w:val="4"/>
          <w:sz w:val="20"/>
          <w:szCs w:val="20"/>
        </w:rPr>
        <w:t>投标保证金 (投标保证金收据、银行汇款凭证) ；</w:t>
      </w:r>
    </w:p>
    <w:p>
      <w:pPr>
        <w:spacing w:before="24" w:line="227" w:lineRule="auto"/>
        <w:ind w:left="420"/>
        <w:rPr>
          <w:rFonts w:ascii="宋体" w:hAnsi="宋体" w:eastAsia="宋体" w:cs="宋体"/>
          <w:sz w:val="20"/>
          <w:szCs w:val="20"/>
        </w:rPr>
      </w:pPr>
      <w:r>
        <w:rPr>
          <w:rFonts w:hint="eastAsia" w:ascii="宋体" w:hAnsi="宋体" w:eastAsia="宋体" w:cs="宋体"/>
          <w:spacing w:val="-18"/>
          <w:sz w:val="20"/>
          <w:szCs w:val="20"/>
          <w:lang w:val="en-US" w:eastAsia="zh-CN"/>
        </w:rPr>
        <w:t>5</w:t>
      </w:r>
      <w:r>
        <w:rPr>
          <w:rFonts w:ascii="宋体" w:hAnsi="宋体" w:eastAsia="宋体" w:cs="宋体"/>
          <w:spacing w:val="-18"/>
          <w:sz w:val="20"/>
          <w:szCs w:val="20"/>
        </w:rPr>
        <w:t xml:space="preserve"> </w:t>
      </w:r>
      <w:r>
        <w:rPr>
          <w:rFonts w:hint="eastAsia" w:ascii="宋体" w:hAnsi="宋体" w:eastAsia="宋体" w:cs="宋体"/>
          <w:spacing w:val="-18"/>
          <w:sz w:val="20"/>
          <w:szCs w:val="20"/>
          <w:lang w:val="en-US" w:eastAsia="zh-CN"/>
        </w:rPr>
        <w:t>.</w:t>
      </w:r>
      <w:r>
        <w:rPr>
          <w:rFonts w:ascii="宋体" w:hAnsi="宋体" w:eastAsia="宋体" w:cs="宋体"/>
          <w:spacing w:val="-9"/>
          <w:sz w:val="20"/>
          <w:szCs w:val="20"/>
        </w:rPr>
        <w:t>投 标 企 业 在 “ 信 用 中 国 ” ( www.creditchina.gov.cn ) 和 中 国 政 府 采 购 网</w:t>
      </w:r>
    </w:p>
    <w:p>
      <w:pPr>
        <w:spacing w:before="28" w:line="251" w:lineRule="auto"/>
        <w:ind w:left="418" w:right="2" w:firstLine="10"/>
        <w:rPr>
          <w:rFonts w:ascii="宋体" w:hAnsi="宋体" w:eastAsia="宋体" w:cs="宋体"/>
          <w:sz w:val="20"/>
          <w:szCs w:val="20"/>
        </w:rPr>
      </w:pPr>
      <w:r>
        <w:rPr>
          <w:rFonts w:ascii="宋体" w:hAnsi="宋体" w:eastAsia="宋体" w:cs="宋体"/>
          <w:spacing w:val="21"/>
          <w:sz w:val="20"/>
          <w:szCs w:val="20"/>
        </w:rPr>
        <w:t>(</w:t>
      </w:r>
      <w:r>
        <w:rPr>
          <w:rFonts w:ascii="宋体" w:hAnsi="宋体" w:eastAsia="宋体" w:cs="宋体"/>
          <w:sz w:val="20"/>
          <w:szCs w:val="20"/>
        </w:rPr>
        <w:t>www</w:t>
      </w:r>
      <w:r>
        <w:rPr>
          <w:rFonts w:ascii="宋体" w:hAnsi="宋体" w:eastAsia="宋体" w:cs="宋体"/>
          <w:spacing w:val="14"/>
          <w:sz w:val="20"/>
          <w:szCs w:val="20"/>
        </w:rPr>
        <w:t>.</w:t>
      </w:r>
      <w:r>
        <w:rPr>
          <w:rFonts w:ascii="宋体" w:hAnsi="宋体" w:eastAsia="宋体" w:cs="宋体"/>
          <w:sz w:val="20"/>
          <w:szCs w:val="20"/>
        </w:rPr>
        <w:t>ccgp</w:t>
      </w:r>
      <w:r>
        <w:rPr>
          <w:rFonts w:ascii="宋体" w:hAnsi="宋体" w:eastAsia="宋体" w:cs="宋体"/>
          <w:spacing w:val="14"/>
          <w:sz w:val="20"/>
          <w:szCs w:val="20"/>
        </w:rPr>
        <w:t>.</w:t>
      </w:r>
      <w:r>
        <w:rPr>
          <w:rFonts w:ascii="宋体" w:hAnsi="宋体" w:eastAsia="宋体" w:cs="宋体"/>
          <w:sz w:val="20"/>
          <w:szCs w:val="20"/>
        </w:rPr>
        <w:t>gov</w:t>
      </w:r>
      <w:r>
        <w:rPr>
          <w:rFonts w:ascii="宋体" w:hAnsi="宋体" w:eastAsia="宋体" w:cs="宋体"/>
          <w:spacing w:val="14"/>
          <w:sz w:val="20"/>
          <w:szCs w:val="20"/>
        </w:rPr>
        <w:t>.</w:t>
      </w:r>
      <w:r>
        <w:rPr>
          <w:rFonts w:ascii="宋体" w:hAnsi="宋体" w:eastAsia="宋体" w:cs="宋体"/>
          <w:sz w:val="20"/>
          <w:szCs w:val="20"/>
        </w:rPr>
        <w:t>cn</w:t>
      </w:r>
      <w:r>
        <w:rPr>
          <w:rFonts w:ascii="宋体" w:hAnsi="宋体" w:eastAsia="宋体" w:cs="宋体"/>
          <w:spacing w:val="14"/>
          <w:sz w:val="20"/>
          <w:szCs w:val="20"/>
        </w:rPr>
        <w:t>) 网站上未被列入失信被执行人、重大税收违法案件当事人名单以及政</w:t>
      </w:r>
      <w:r>
        <w:rPr>
          <w:rFonts w:ascii="宋体" w:hAnsi="宋体" w:eastAsia="宋体" w:cs="宋体"/>
          <w:sz w:val="20"/>
          <w:szCs w:val="20"/>
        </w:rPr>
        <w:t xml:space="preserve"> </w:t>
      </w:r>
      <w:r>
        <w:rPr>
          <w:rFonts w:ascii="宋体" w:hAnsi="宋体" w:eastAsia="宋体" w:cs="宋体"/>
          <w:spacing w:val="11"/>
          <w:sz w:val="20"/>
          <w:szCs w:val="20"/>
        </w:rPr>
        <w:t>府</w:t>
      </w:r>
      <w:r>
        <w:rPr>
          <w:rFonts w:ascii="宋体" w:hAnsi="宋体" w:eastAsia="宋体" w:cs="宋体"/>
          <w:spacing w:val="8"/>
          <w:sz w:val="20"/>
          <w:szCs w:val="20"/>
        </w:rPr>
        <w:t>采购严重违法失信行为记录名单、近三年企业、法定代表人无行贿犯罪记录的查询结果证</w:t>
      </w:r>
      <w:r>
        <w:rPr>
          <w:rFonts w:ascii="宋体" w:hAnsi="宋体" w:eastAsia="宋体" w:cs="宋体"/>
          <w:sz w:val="20"/>
          <w:szCs w:val="20"/>
        </w:rPr>
        <w:t xml:space="preserve"> </w:t>
      </w:r>
      <w:r>
        <w:rPr>
          <w:rFonts w:ascii="宋体" w:hAnsi="宋体" w:eastAsia="宋体" w:cs="宋体"/>
          <w:spacing w:val="8"/>
          <w:sz w:val="20"/>
          <w:szCs w:val="20"/>
        </w:rPr>
        <w:t>明 (中国裁判文书网截图</w:t>
      </w:r>
      <w:r>
        <w:rPr>
          <w:rFonts w:ascii="宋体" w:hAnsi="宋体" w:eastAsia="宋体" w:cs="宋体"/>
          <w:spacing w:val="5"/>
          <w:sz w:val="20"/>
          <w:szCs w:val="20"/>
        </w:rPr>
        <w:t>)</w:t>
      </w:r>
    </w:p>
    <w:p>
      <w:pPr>
        <w:spacing w:before="3" w:line="245" w:lineRule="auto"/>
        <w:ind w:left="858" w:right="6067" w:hanging="434"/>
        <w:rPr>
          <w:rFonts w:ascii="宋体" w:hAnsi="宋体" w:eastAsia="宋体" w:cs="宋体"/>
          <w:sz w:val="20"/>
          <w:szCs w:val="20"/>
        </w:rPr>
      </w:pPr>
      <w:r>
        <w:rPr>
          <w:rFonts w:hint="eastAsia" w:ascii="宋体" w:hAnsi="宋体" w:eastAsia="宋体" w:cs="宋体"/>
          <w:spacing w:val="-2"/>
          <w:sz w:val="20"/>
          <w:szCs w:val="20"/>
          <w:lang w:val="en-US" w:eastAsia="zh-CN"/>
        </w:rPr>
        <w:t>6</w:t>
      </w:r>
      <w:r>
        <w:rPr>
          <w:rFonts w:hint="eastAsia" w:ascii="宋体" w:hAnsi="宋体" w:eastAsia="宋体" w:cs="宋体"/>
          <w:spacing w:val="-2"/>
          <w:sz w:val="20"/>
          <w:szCs w:val="20"/>
          <w:lang w:eastAsia="zh-CN"/>
        </w:rPr>
        <w:t>.</w:t>
      </w:r>
      <w:r>
        <w:rPr>
          <w:rFonts w:ascii="宋体" w:hAnsi="宋体" w:eastAsia="宋体" w:cs="宋体"/>
          <w:spacing w:val="-1"/>
          <w:sz w:val="20"/>
          <w:szCs w:val="20"/>
        </w:rPr>
        <w:t>已标价工程量清单</w:t>
      </w:r>
      <w:r>
        <w:rPr>
          <w:rFonts w:ascii="宋体" w:hAnsi="宋体" w:eastAsia="宋体" w:cs="宋体"/>
          <w:sz w:val="20"/>
          <w:szCs w:val="20"/>
        </w:rPr>
        <w:t xml:space="preserve"> </w:t>
      </w:r>
      <w:r>
        <w:rPr>
          <w:rFonts w:ascii="宋体" w:hAnsi="宋体" w:eastAsia="宋体" w:cs="宋体"/>
          <w:spacing w:val="14"/>
          <w:sz w:val="20"/>
          <w:szCs w:val="20"/>
        </w:rPr>
        <w:t>(</w:t>
      </w:r>
      <w:r>
        <w:rPr>
          <w:rFonts w:hint="eastAsia" w:ascii="宋体" w:hAnsi="宋体" w:eastAsia="宋体" w:cs="宋体"/>
          <w:spacing w:val="14"/>
          <w:sz w:val="20"/>
          <w:szCs w:val="20"/>
          <w:lang w:eastAsia="zh-CN"/>
        </w:rPr>
        <w:t>6</w:t>
      </w:r>
      <w:r>
        <w:rPr>
          <w:rFonts w:ascii="宋体" w:hAnsi="宋体" w:eastAsia="宋体" w:cs="宋体"/>
          <w:spacing w:val="14"/>
          <w:sz w:val="20"/>
          <w:szCs w:val="20"/>
        </w:rPr>
        <w:t>.1)封面</w:t>
      </w:r>
      <w:r>
        <w:rPr>
          <w:rFonts w:ascii="宋体" w:hAnsi="宋体" w:eastAsia="宋体" w:cs="宋体"/>
          <w:spacing w:val="13"/>
          <w:sz w:val="20"/>
          <w:szCs w:val="20"/>
        </w:rPr>
        <w:t>；</w:t>
      </w:r>
      <w:r>
        <w:rPr>
          <w:rFonts w:ascii="宋体" w:hAnsi="宋体" w:eastAsia="宋体" w:cs="宋体"/>
          <w:sz w:val="20"/>
          <w:szCs w:val="20"/>
        </w:rPr>
        <w:t xml:space="preserve">    </w:t>
      </w:r>
      <w:r>
        <w:rPr>
          <w:rFonts w:ascii="宋体" w:hAnsi="宋体" w:eastAsia="宋体" w:cs="宋体"/>
          <w:spacing w:val="18"/>
          <w:sz w:val="20"/>
          <w:szCs w:val="20"/>
        </w:rPr>
        <w:t>(</w:t>
      </w:r>
      <w:r>
        <w:rPr>
          <w:rFonts w:hint="eastAsia" w:ascii="宋体" w:hAnsi="宋体" w:eastAsia="宋体" w:cs="宋体"/>
          <w:spacing w:val="9"/>
          <w:sz w:val="20"/>
          <w:szCs w:val="20"/>
          <w:lang w:eastAsia="zh-CN"/>
        </w:rPr>
        <w:t>6</w:t>
      </w:r>
      <w:r>
        <w:rPr>
          <w:rFonts w:ascii="宋体" w:hAnsi="宋体" w:eastAsia="宋体" w:cs="宋体"/>
          <w:spacing w:val="9"/>
          <w:sz w:val="20"/>
          <w:szCs w:val="20"/>
        </w:rPr>
        <w:t>.2)填表须知；</w:t>
      </w:r>
      <w:r>
        <w:rPr>
          <w:rFonts w:ascii="宋体" w:hAnsi="宋体" w:eastAsia="宋体" w:cs="宋体"/>
          <w:sz w:val="20"/>
          <w:szCs w:val="20"/>
        </w:rPr>
        <w:t xml:space="preserve"> </w:t>
      </w:r>
      <w:r>
        <w:rPr>
          <w:rFonts w:ascii="宋体" w:hAnsi="宋体" w:eastAsia="宋体" w:cs="宋体"/>
          <w:spacing w:val="20"/>
          <w:sz w:val="20"/>
          <w:szCs w:val="20"/>
        </w:rPr>
        <w:t>(</w:t>
      </w:r>
      <w:r>
        <w:rPr>
          <w:rFonts w:hint="eastAsia" w:ascii="宋体" w:hAnsi="宋体" w:eastAsia="宋体" w:cs="宋体"/>
          <w:spacing w:val="13"/>
          <w:sz w:val="20"/>
          <w:szCs w:val="20"/>
          <w:lang w:eastAsia="zh-CN"/>
        </w:rPr>
        <w:t>6</w:t>
      </w:r>
      <w:r>
        <w:rPr>
          <w:rFonts w:ascii="宋体" w:hAnsi="宋体" w:eastAsia="宋体" w:cs="宋体"/>
          <w:spacing w:val="13"/>
          <w:sz w:val="20"/>
          <w:szCs w:val="20"/>
        </w:rPr>
        <w:t>.3)总说明；</w:t>
      </w:r>
    </w:p>
    <w:p>
      <w:pPr>
        <w:spacing w:before="25" w:line="274" w:lineRule="exact"/>
        <w:ind w:left="858"/>
        <w:rPr>
          <w:rFonts w:ascii="宋体" w:hAnsi="宋体" w:eastAsia="宋体" w:cs="宋体"/>
          <w:sz w:val="20"/>
          <w:szCs w:val="20"/>
        </w:rPr>
      </w:pPr>
      <w:r>
        <w:rPr>
          <w:rFonts w:ascii="宋体" w:hAnsi="宋体" w:eastAsia="宋体" w:cs="宋体"/>
          <w:spacing w:val="18"/>
          <w:position w:val="4"/>
          <w:sz w:val="20"/>
          <w:szCs w:val="20"/>
        </w:rPr>
        <w:t>(</w:t>
      </w:r>
      <w:r>
        <w:rPr>
          <w:rFonts w:hint="eastAsia" w:ascii="宋体" w:hAnsi="宋体" w:eastAsia="宋体" w:cs="宋体"/>
          <w:spacing w:val="12"/>
          <w:position w:val="4"/>
          <w:sz w:val="20"/>
          <w:szCs w:val="20"/>
          <w:lang w:eastAsia="zh-CN"/>
        </w:rPr>
        <w:t>6</w:t>
      </w:r>
      <w:r>
        <w:rPr>
          <w:rFonts w:ascii="宋体" w:hAnsi="宋体" w:eastAsia="宋体" w:cs="宋体"/>
          <w:spacing w:val="12"/>
          <w:position w:val="4"/>
          <w:sz w:val="20"/>
          <w:szCs w:val="20"/>
        </w:rPr>
        <w:t>.4)分部分项工程量清单；</w:t>
      </w:r>
    </w:p>
    <w:p>
      <w:pPr>
        <w:spacing w:line="227" w:lineRule="auto"/>
        <w:ind w:left="858"/>
        <w:rPr>
          <w:rFonts w:ascii="宋体" w:hAnsi="宋体" w:eastAsia="宋体" w:cs="宋体"/>
          <w:sz w:val="20"/>
          <w:szCs w:val="20"/>
        </w:rPr>
      </w:pPr>
      <w:r>
        <w:rPr>
          <w:rFonts w:ascii="宋体" w:hAnsi="宋体" w:eastAsia="宋体" w:cs="宋体"/>
          <w:spacing w:val="13"/>
          <w:sz w:val="20"/>
          <w:szCs w:val="20"/>
        </w:rPr>
        <w:t>(</w:t>
      </w:r>
      <w:r>
        <w:rPr>
          <w:rFonts w:hint="eastAsia" w:ascii="宋体" w:hAnsi="宋体" w:eastAsia="宋体" w:cs="宋体"/>
          <w:spacing w:val="13"/>
          <w:sz w:val="20"/>
          <w:szCs w:val="20"/>
          <w:lang w:eastAsia="zh-CN"/>
        </w:rPr>
        <w:t>6</w:t>
      </w:r>
      <w:r>
        <w:rPr>
          <w:rFonts w:ascii="宋体" w:hAnsi="宋体" w:eastAsia="宋体" w:cs="宋体"/>
          <w:spacing w:val="13"/>
          <w:sz w:val="20"/>
          <w:szCs w:val="20"/>
        </w:rPr>
        <w:t>.5)措施项目清单</w:t>
      </w:r>
      <w:r>
        <w:rPr>
          <w:rFonts w:ascii="宋体" w:hAnsi="宋体" w:eastAsia="宋体" w:cs="宋体"/>
          <w:spacing w:val="10"/>
          <w:sz w:val="20"/>
          <w:szCs w:val="20"/>
        </w:rPr>
        <w:t>；</w:t>
      </w:r>
    </w:p>
    <w:p>
      <w:pPr>
        <w:spacing w:before="25" w:line="225" w:lineRule="auto"/>
        <w:ind w:left="858"/>
        <w:rPr>
          <w:rFonts w:ascii="宋体" w:hAnsi="宋体" w:eastAsia="宋体" w:cs="宋体"/>
          <w:sz w:val="20"/>
          <w:szCs w:val="20"/>
        </w:rPr>
      </w:pPr>
      <w:r>
        <w:rPr>
          <w:rFonts w:ascii="宋体" w:hAnsi="宋体" w:eastAsia="宋体" w:cs="宋体"/>
          <w:spacing w:val="20"/>
          <w:sz w:val="20"/>
          <w:szCs w:val="20"/>
        </w:rPr>
        <w:t>(</w:t>
      </w:r>
      <w:r>
        <w:rPr>
          <w:rFonts w:hint="eastAsia" w:ascii="宋体" w:hAnsi="宋体" w:eastAsia="宋体" w:cs="宋体"/>
          <w:spacing w:val="13"/>
          <w:sz w:val="20"/>
          <w:szCs w:val="20"/>
          <w:lang w:eastAsia="zh-CN"/>
        </w:rPr>
        <w:t>6</w:t>
      </w:r>
      <w:r>
        <w:rPr>
          <w:rFonts w:ascii="宋体" w:hAnsi="宋体" w:eastAsia="宋体" w:cs="宋体"/>
          <w:spacing w:val="13"/>
          <w:sz w:val="20"/>
          <w:szCs w:val="20"/>
        </w:rPr>
        <w:t>.6)其他项目清单；</w:t>
      </w:r>
    </w:p>
    <w:p>
      <w:pPr>
        <w:spacing w:before="30" w:line="226" w:lineRule="auto"/>
        <w:ind w:left="858"/>
        <w:rPr>
          <w:rFonts w:ascii="宋体" w:hAnsi="宋体" w:eastAsia="宋体" w:cs="宋体"/>
          <w:sz w:val="20"/>
          <w:szCs w:val="20"/>
        </w:rPr>
      </w:pPr>
      <w:r>
        <w:rPr>
          <w:rFonts w:ascii="宋体" w:hAnsi="宋体" w:eastAsia="宋体" w:cs="宋体"/>
          <w:spacing w:val="18"/>
          <w:sz w:val="20"/>
          <w:szCs w:val="20"/>
        </w:rPr>
        <w:t>(</w:t>
      </w:r>
      <w:r>
        <w:rPr>
          <w:rFonts w:hint="eastAsia" w:ascii="宋体" w:hAnsi="宋体" w:eastAsia="宋体" w:cs="宋体"/>
          <w:spacing w:val="13"/>
          <w:sz w:val="20"/>
          <w:szCs w:val="20"/>
          <w:lang w:eastAsia="zh-CN"/>
        </w:rPr>
        <w:t>6</w:t>
      </w:r>
      <w:r>
        <w:rPr>
          <w:rFonts w:ascii="宋体" w:hAnsi="宋体" w:eastAsia="宋体" w:cs="宋体"/>
          <w:spacing w:val="13"/>
          <w:sz w:val="20"/>
          <w:szCs w:val="20"/>
        </w:rPr>
        <w:t>.7)暂列金额明细表；</w:t>
      </w:r>
    </w:p>
    <w:p>
      <w:pPr>
        <w:spacing w:before="26" w:line="271" w:lineRule="exact"/>
        <w:ind w:left="858"/>
        <w:rPr>
          <w:rFonts w:ascii="宋体" w:hAnsi="宋体" w:eastAsia="宋体" w:cs="宋体"/>
          <w:sz w:val="20"/>
          <w:szCs w:val="20"/>
        </w:rPr>
      </w:pPr>
      <w:r>
        <w:rPr>
          <w:rFonts w:ascii="宋体" w:hAnsi="宋体" w:eastAsia="宋体" w:cs="宋体"/>
          <w:spacing w:val="20"/>
          <w:position w:val="4"/>
          <w:sz w:val="20"/>
          <w:szCs w:val="20"/>
        </w:rPr>
        <w:t>(</w:t>
      </w:r>
      <w:r>
        <w:rPr>
          <w:rFonts w:hint="eastAsia" w:ascii="宋体" w:hAnsi="宋体" w:eastAsia="宋体" w:cs="宋体"/>
          <w:spacing w:val="16"/>
          <w:position w:val="4"/>
          <w:sz w:val="20"/>
          <w:szCs w:val="20"/>
          <w:lang w:eastAsia="zh-CN"/>
        </w:rPr>
        <w:t>6</w:t>
      </w:r>
      <w:r>
        <w:rPr>
          <w:rFonts w:ascii="宋体" w:hAnsi="宋体" w:eastAsia="宋体" w:cs="宋体"/>
          <w:spacing w:val="10"/>
          <w:position w:val="4"/>
          <w:sz w:val="20"/>
          <w:szCs w:val="20"/>
        </w:rPr>
        <w:t>.7.1)材料 (设备) 暂估单价表；</w:t>
      </w:r>
    </w:p>
    <w:p>
      <w:pPr>
        <w:spacing w:before="1" w:line="226" w:lineRule="auto"/>
        <w:ind w:left="858"/>
        <w:rPr>
          <w:rFonts w:ascii="宋体" w:hAnsi="宋体" w:eastAsia="宋体" w:cs="宋体"/>
          <w:sz w:val="20"/>
          <w:szCs w:val="20"/>
        </w:rPr>
      </w:pPr>
      <w:r>
        <w:rPr>
          <w:rFonts w:ascii="宋体" w:hAnsi="宋体" w:eastAsia="宋体" w:cs="宋体"/>
          <w:spacing w:val="13"/>
          <w:sz w:val="20"/>
          <w:szCs w:val="20"/>
        </w:rPr>
        <w:t>(</w:t>
      </w:r>
      <w:r>
        <w:rPr>
          <w:rFonts w:hint="eastAsia" w:ascii="宋体" w:hAnsi="宋体" w:eastAsia="宋体" w:cs="宋体"/>
          <w:spacing w:val="12"/>
          <w:sz w:val="20"/>
          <w:szCs w:val="20"/>
          <w:lang w:eastAsia="zh-CN"/>
        </w:rPr>
        <w:t>6</w:t>
      </w:r>
      <w:r>
        <w:rPr>
          <w:rFonts w:ascii="宋体" w:hAnsi="宋体" w:eastAsia="宋体" w:cs="宋体"/>
          <w:spacing w:val="12"/>
          <w:sz w:val="20"/>
          <w:szCs w:val="20"/>
        </w:rPr>
        <w:t>.7.2)专业工程暂估价表；</w:t>
      </w:r>
    </w:p>
    <w:p>
      <w:pPr>
        <w:spacing w:before="28" w:line="229" w:lineRule="auto"/>
        <w:ind w:left="858"/>
        <w:rPr>
          <w:rFonts w:ascii="宋体" w:hAnsi="宋体" w:eastAsia="宋体" w:cs="宋体"/>
          <w:sz w:val="20"/>
          <w:szCs w:val="20"/>
        </w:rPr>
      </w:pPr>
      <w:r>
        <w:rPr>
          <w:rFonts w:ascii="宋体" w:hAnsi="宋体" w:eastAsia="宋体" w:cs="宋体"/>
          <w:spacing w:val="21"/>
          <w:sz w:val="20"/>
          <w:szCs w:val="20"/>
        </w:rPr>
        <w:t>(</w:t>
      </w:r>
      <w:r>
        <w:rPr>
          <w:rFonts w:hint="eastAsia" w:ascii="宋体" w:hAnsi="宋体" w:eastAsia="宋体" w:cs="宋体"/>
          <w:spacing w:val="12"/>
          <w:sz w:val="20"/>
          <w:szCs w:val="20"/>
          <w:lang w:eastAsia="zh-CN"/>
        </w:rPr>
        <w:t>6</w:t>
      </w:r>
      <w:r>
        <w:rPr>
          <w:rFonts w:ascii="宋体" w:hAnsi="宋体" w:eastAsia="宋体" w:cs="宋体"/>
          <w:spacing w:val="12"/>
          <w:sz w:val="20"/>
          <w:szCs w:val="20"/>
        </w:rPr>
        <w:t>.7.3)计日工表；</w:t>
      </w:r>
    </w:p>
    <w:p>
      <w:pPr>
        <w:spacing w:before="26" w:line="271" w:lineRule="exact"/>
        <w:ind w:left="858"/>
        <w:rPr>
          <w:rFonts w:ascii="宋体" w:hAnsi="宋体" w:eastAsia="宋体" w:cs="宋体"/>
          <w:sz w:val="20"/>
          <w:szCs w:val="20"/>
        </w:rPr>
      </w:pPr>
      <w:r>
        <w:rPr>
          <w:rFonts w:ascii="宋体" w:hAnsi="宋体" w:eastAsia="宋体" w:cs="宋体"/>
          <w:spacing w:val="15"/>
          <w:position w:val="4"/>
          <w:sz w:val="20"/>
          <w:szCs w:val="20"/>
        </w:rPr>
        <w:t>(</w:t>
      </w:r>
      <w:r>
        <w:rPr>
          <w:rFonts w:hint="eastAsia" w:ascii="宋体" w:hAnsi="宋体" w:eastAsia="宋体" w:cs="宋体"/>
          <w:spacing w:val="13"/>
          <w:position w:val="4"/>
          <w:sz w:val="20"/>
          <w:szCs w:val="20"/>
          <w:lang w:eastAsia="zh-CN"/>
        </w:rPr>
        <w:t>6</w:t>
      </w:r>
      <w:r>
        <w:rPr>
          <w:rFonts w:ascii="宋体" w:hAnsi="宋体" w:eastAsia="宋体" w:cs="宋体"/>
          <w:spacing w:val="13"/>
          <w:position w:val="4"/>
          <w:sz w:val="20"/>
          <w:szCs w:val="20"/>
        </w:rPr>
        <w:t>.8)施工总承包服务项目表;</w:t>
      </w:r>
    </w:p>
    <w:p>
      <w:pPr>
        <w:spacing w:line="227" w:lineRule="auto"/>
        <w:ind w:left="858"/>
        <w:rPr>
          <w:rFonts w:ascii="宋体" w:hAnsi="宋体" w:eastAsia="宋体" w:cs="宋体"/>
          <w:sz w:val="20"/>
          <w:szCs w:val="20"/>
        </w:rPr>
      </w:pPr>
      <w:r>
        <w:rPr>
          <w:rFonts w:ascii="宋体" w:hAnsi="宋体" w:eastAsia="宋体" w:cs="宋体"/>
          <w:spacing w:val="14"/>
          <w:sz w:val="20"/>
          <w:szCs w:val="20"/>
        </w:rPr>
        <w:t>(</w:t>
      </w:r>
      <w:r>
        <w:rPr>
          <w:rFonts w:hint="eastAsia" w:ascii="宋体" w:hAnsi="宋体" w:eastAsia="宋体" w:cs="宋体"/>
          <w:spacing w:val="13"/>
          <w:sz w:val="20"/>
          <w:szCs w:val="20"/>
          <w:lang w:eastAsia="zh-CN"/>
        </w:rPr>
        <w:t>6</w:t>
      </w:r>
      <w:r>
        <w:rPr>
          <w:rFonts w:ascii="宋体" w:hAnsi="宋体" w:eastAsia="宋体" w:cs="宋体"/>
          <w:spacing w:val="13"/>
          <w:sz w:val="20"/>
          <w:szCs w:val="20"/>
        </w:rPr>
        <w:t>.9)拆除工程项目清单；</w:t>
      </w:r>
    </w:p>
    <w:p>
      <w:pPr>
        <w:spacing w:before="27" w:line="272" w:lineRule="exact"/>
        <w:ind w:left="858"/>
        <w:rPr>
          <w:rFonts w:ascii="宋体" w:hAnsi="宋体" w:eastAsia="宋体" w:cs="宋体"/>
          <w:sz w:val="20"/>
          <w:szCs w:val="20"/>
        </w:rPr>
      </w:pPr>
      <w:r>
        <w:rPr>
          <w:rFonts w:ascii="宋体" w:hAnsi="宋体" w:eastAsia="宋体" w:cs="宋体"/>
          <w:spacing w:val="12"/>
          <w:position w:val="4"/>
          <w:sz w:val="20"/>
          <w:szCs w:val="20"/>
        </w:rPr>
        <w:t>(</w:t>
      </w:r>
      <w:r>
        <w:rPr>
          <w:rFonts w:hint="eastAsia" w:ascii="宋体" w:hAnsi="宋体" w:eastAsia="宋体" w:cs="宋体"/>
          <w:spacing w:val="12"/>
          <w:position w:val="4"/>
          <w:sz w:val="20"/>
          <w:szCs w:val="20"/>
          <w:lang w:eastAsia="zh-CN"/>
        </w:rPr>
        <w:t>6</w:t>
      </w:r>
      <w:r>
        <w:rPr>
          <w:rFonts w:ascii="宋体" w:hAnsi="宋体" w:eastAsia="宋体" w:cs="宋体"/>
          <w:spacing w:val="12"/>
          <w:position w:val="4"/>
          <w:sz w:val="20"/>
          <w:szCs w:val="20"/>
        </w:rPr>
        <w:t>.10)建设场地征用及清理项目清单</w:t>
      </w:r>
      <w:r>
        <w:rPr>
          <w:rFonts w:ascii="宋体" w:hAnsi="宋体" w:eastAsia="宋体" w:cs="宋体"/>
          <w:spacing w:val="10"/>
          <w:position w:val="4"/>
          <w:sz w:val="20"/>
          <w:szCs w:val="20"/>
        </w:rPr>
        <w:t>；</w:t>
      </w:r>
    </w:p>
    <w:p>
      <w:pPr>
        <w:spacing w:before="1" w:line="226" w:lineRule="auto"/>
        <w:ind w:left="858"/>
        <w:rPr>
          <w:rFonts w:ascii="宋体" w:hAnsi="宋体" w:eastAsia="宋体" w:cs="宋体"/>
          <w:sz w:val="20"/>
          <w:szCs w:val="20"/>
        </w:rPr>
      </w:pPr>
      <w:r>
        <w:rPr>
          <w:rFonts w:ascii="宋体" w:hAnsi="宋体" w:eastAsia="宋体" w:cs="宋体"/>
          <w:spacing w:val="20"/>
          <w:sz w:val="20"/>
          <w:szCs w:val="20"/>
        </w:rPr>
        <w:t>(</w:t>
      </w:r>
      <w:r>
        <w:rPr>
          <w:rFonts w:hint="eastAsia" w:ascii="宋体" w:hAnsi="宋体" w:eastAsia="宋体" w:cs="宋体"/>
          <w:spacing w:val="15"/>
          <w:sz w:val="20"/>
          <w:szCs w:val="20"/>
          <w:lang w:eastAsia="zh-CN"/>
        </w:rPr>
        <w:t>6</w:t>
      </w:r>
      <w:r>
        <w:rPr>
          <w:rFonts w:ascii="宋体" w:hAnsi="宋体" w:eastAsia="宋体" w:cs="宋体"/>
          <w:spacing w:val="10"/>
          <w:sz w:val="20"/>
          <w:szCs w:val="20"/>
        </w:rPr>
        <w:t>.11)投标人采购材料 (设备) 表；</w:t>
      </w:r>
    </w:p>
    <w:p>
      <w:pPr>
        <w:spacing w:before="25" w:line="227" w:lineRule="auto"/>
        <w:ind w:left="858"/>
        <w:rPr>
          <w:rFonts w:ascii="宋体" w:hAnsi="宋体" w:eastAsia="宋体" w:cs="宋体"/>
          <w:sz w:val="20"/>
          <w:szCs w:val="20"/>
        </w:rPr>
      </w:pPr>
      <w:r>
        <w:rPr>
          <w:rFonts w:ascii="宋体" w:hAnsi="宋体" w:eastAsia="宋体" w:cs="宋体"/>
          <w:spacing w:val="11"/>
          <w:sz w:val="20"/>
          <w:szCs w:val="20"/>
        </w:rPr>
        <w:t>(</w:t>
      </w:r>
      <w:r>
        <w:rPr>
          <w:rFonts w:hint="eastAsia" w:ascii="宋体" w:hAnsi="宋体" w:eastAsia="宋体" w:cs="宋体"/>
          <w:spacing w:val="11"/>
          <w:sz w:val="20"/>
          <w:szCs w:val="20"/>
          <w:lang w:eastAsia="zh-CN"/>
        </w:rPr>
        <w:t>6</w:t>
      </w:r>
      <w:r>
        <w:rPr>
          <w:rFonts w:ascii="宋体" w:hAnsi="宋体" w:eastAsia="宋体" w:cs="宋体"/>
          <w:spacing w:val="11"/>
          <w:sz w:val="20"/>
          <w:szCs w:val="20"/>
        </w:rPr>
        <w:t>.12)招标人采购材料 (设备) 表</w:t>
      </w:r>
      <w:r>
        <w:rPr>
          <w:rFonts w:ascii="宋体" w:hAnsi="宋体" w:eastAsia="宋体" w:cs="宋体"/>
          <w:spacing w:val="10"/>
          <w:sz w:val="20"/>
          <w:szCs w:val="20"/>
        </w:rPr>
        <w:t>；</w:t>
      </w:r>
    </w:p>
    <w:p>
      <w:pPr>
        <w:spacing w:before="28" w:line="227" w:lineRule="auto"/>
        <w:ind w:left="424"/>
        <w:rPr>
          <w:rFonts w:ascii="宋体" w:hAnsi="宋体" w:eastAsia="宋体" w:cs="宋体"/>
          <w:sz w:val="20"/>
          <w:szCs w:val="20"/>
        </w:rPr>
      </w:pPr>
      <w:r>
        <w:rPr>
          <w:rFonts w:hint="eastAsia" w:ascii="宋体" w:hAnsi="宋体" w:eastAsia="宋体" w:cs="宋体"/>
          <w:spacing w:val="-3"/>
          <w:sz w:val="20"/>
          <w:szCs w:val="20"/>
          <w:lang w:val="en-US" w:eastAsia="zh-CN"/>
        </w:rPr>
        <w:t>7</w:t>
      </w:r>
      <w:r>
        <w:rPr>
          <w:rFonts w:hint="eastAsia" w:ascii="宋体" w:hAnsi="宋体" w:eastAsia="宋体" w:cs="宋体"/>
          <w:spacing w:val="-3"/>
          <w:sz w:val="20"/>
          <w:szCs w:val="20"/>
          <w:lang w:eastAsia="zh-CN"/>
        </w:rPr>
        <w:t>.</w:t>
      </w:r>
      <w:r>
        <w:rPr>
          <w:rFonts w:ascii="宋体" w:hAnsi="宋体" w:eastAsia="宋体" w:cs="宋体"/>
          <w:spacing w:val="-3"/>
          <w:sz w:val="20"/>
          <w:szCs w:val="20"/>
        </w:rPr>
        <w:t>项目管理机构</w:t>
      </w:r>
      <w:r>
        <w:rPr>
          <w:rFonts w:ascii="宋体" w:hAnsi="宋体" w:eastAsia="宋体" w:cs="宋体"/>
          <w:spacing w:val="-2"/>
          <w:sz w:val="20"/>
          <w:szCs w:val="20"/>
        </w:rPr>
        <w:t>；</w:t>
      </w:r>
    </w:p>
    <w:p>
      <w:pPr>
        <w:spacing w:before="25" w:line="226" w:lineRule="auto"/>
        <w:ind w:left="424"/>
        <w:rPr>
          <w:rFonts w:ascii="宋体" w:hAnsi="宋体" w:eastAsia="宋体" w:cs="宋体"/>
          <w:sz w:val="20"/>
          <w:szCs w:val="20"/>
        </w:rPr>
      </w:pPr>
      <w:r>
        <w:rPr>
          <w:rFonts w:hint="eastAsia" w:ascii="宋体" w:hAnsi="宋体" w:eastAsia="宋体" w:cs="宋体"/>
          <w:spacing w:val="-3"/>
          <w:sz w:val="20"/>
          <w:szCs w:val="20"/>
          <w:lang w:val="en-US" w:eastAsia="zh-CN"/>
        </w:rPr>
        <w:t>8</w:t>
      </w:r>
      <w:r>
        <w:rPr>
          <w:rFonts w:hint="eastAsia" w:ascii="宋体" w:hAnsi="宋体" w:eastAsia="宋体" w:cs="宋体"/>
          <w:spacing w:val="-3"/>
          <w:sz w:val="20"/>
          <w:szCs w:val="20"/>
          <w:lang w:eastAsia="zh-CN"/>
        </w:rPr>
        <w:t>.</w:t>
      </w:r>
      <w:r>
        <w:rPr>
          <w:rFonts w:ascii="宋体" w:hAnsi="宋体" w:eastAsia="宋体" w:cs="宋体"/>
          <w:spacing w:val="-3"/>
          <w:sz w:val="20"/>
          <w:szCs w:val="20"/>
        </w:rPr>
        <w:t>资格审查资料</w:t>
      </w:r>
      <w:r>
        <w:rPr>
          <w:rFonts w:ascii="宋体" w:hAnsi="宋体" w:eastAsia="宋体" w:cs="宋体"/>
          <w:spacing w:val="-2"/>
          <w:sz w:val="20"/>
          <w:szCs w:val="20"/>
        </w:rPr>
        <w:t>；</w:t>
      </w:r>
    </w:p>
    <w:p>
      <w:pPr>
        <w:spacing w:before="29" w:line="227" w:lineRule="auto"/>
        <w:ind w:left="439"/>
        <w:rPr>
          <w:rFonts w:ascii="宋体" w:hAnsi="宋体" w:eastAsia="宋体" w:cs="宋体"/>
          <w:sz w:val="20"/>
          <w:szCs w:val="20"/>
        </w:rPr>
      </w:pPr>
      <w:r>
        <w:rPr>
          <w:rFonts w:hint="eastAsia" w:ascii="宋体" w:hAnsi="宋体" w:eastAsia="宋体" w:cs="宋体"/>
          <w:spacing w:val="10"/>
          <w:sz w:val="20"/>
          <w:szCs w:val="20"/>
          <w:lang w:val="en-US" w:eastAsia="zh-CN"/>
        </w:rPr>
        <w:t>9</w:t>
      </w:r>
      <w:r>
        <w:rPr>
          <w:rFonts w:hint="eastAsia" w:ascii="宋体" w:hAnsi="宋体" w:eastAsia="宋体" w:cs="宋体"/>
          <w:spacing w:val="7"/>
          <w:sz w:val="20"/>
          <w:szCs w:val="20"/>
          <w:lang w:eastAsia="zh-CN"/>
        </w:rPr>
        <w:t>.</w:t>
      </w:r>
      <w:r>
        <w:rPr>
          <w:rFonts w:ascii="宋体" w:hAnsi="宋体" w:eastAsia="宋体" w:cs="宋体"/>
          <w:spacing w:val="7"/>
          <w:sz w:val="20"/>
          <w:szCs w:val="20"/>
        </w:rPr>
        <w:t>工程投标廉政承诺书 (详见附表)</w:t>
      </w:r>
    </w:p>
    <w:p>
      <w:pPr>
        <w:spacing w:before="25" w:line="270" w:lineRule="exact"/>
        <w:ind w:left="434"/>
        <w:rPr>
          <w:rFonts w:ascii="宋体" w:hAnsi="宋体" w:eastAsia="宋体" w:cs="宋体"/>
          <w:sz w:val="20"/>
          <w:szCs w:val="20"/>
        </w:rPr>
      </w:pPr>
      <w:r>
        <w:rPr>
          <w:rFonts w:ascii="宋体" w:hAnsi="宋体" w:eastAsia="宋体" w:cs="宋体"/>
          <w:spacing w:val="4"/>
          <w:position w:val="1"/>
          <w:sz w:val="20"/>
          <w:szCs w:val="20"/>
        </w:rPr>
        <w:t>1</w:t>
      </w:r>
      <w:r>
        <w:rPr>
          <w:rFonts w:hint="eastAsia" w:ascii="宋体" w:hAnsi="宋体" w:eastAsia="宋体" w:cs="宋体"/>
          <w:spacing w:val="4"/>
          <w:position w:val="1"/>
          <w:sz w:val="20"/>
          <w:szCs w:val="20"/>
          <w:lang w:val="en-US" w:eastAsia="zh-CN"/>
        </w:rPr>
        <w:t>0</w:t>
      </w:r>
      <w:r>
        <w:rPr>
          <w:rFonts w:hint="eastAsia" w:ascii="宋体" w:hAnsi="宋体" w:eastAsia="宋体" w:cs="宋体"/>
          <w:spacing w:val="4"/>
          <w:position w:val="1"/>
          <w:sz w:val="20"/>
          <w:szCs w:val="20"/>
          <w:lang w:eastAsia="zh-CN"/>
        </w:rPr>
        <w:t>.</w:t>
      </w:r>
      <w:r>
        <w:rPr>
          <w:rFonts w:ascii="宋体" w:hAnsi="宋体" w:eastAsia="宋体" w:cs="宋体"/>
          <w:spacing w:val="4"/>
          <w:position w:val="1"/>
          <w:sz w:val="20"/>
          <w:szCs w:val="20"/>
        </w:rPr>
        <w:t>承诺</w:t>
      </w:r>
      <w:r>
        <w:rPr>
          <w:rFonts w:ascii="宋体" w:hAnsi="宋体" w:eastAsia="宋体" w:cs="宋体"/>
          <w:spacing w:val="2"/>
          <w:position w:val="1"/>
          <w:sz w:val="20"/>
          <w:szCs w:val="20"/>
        </w:rPr>
        <w:t>书</w:t>
      </w:r>
    </w:p>
    <w:p>
      <w:pPr>
        <w:spacing w:before="3" w:line="228" w:lineRule="auto"/>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技</w:t>
      </w:r>
      <w:r>
        <w:rPr>
          <w:rFonts w:ascii="宋体" w:hAnsi="宋体" w:eastAsia="宋体" w:cs="宋体"/>
          <w:spacing w:val="6"/>
          <w:sz w:val="20"/>
          <w:szCs w:val="20"/>
          <w14:textOutline w14:w="3795" w14:cap="sq" w14:cmpd="sng">
            <w14:solidFill>
              <w14:srgbClr w14:val="000000"/>
            </w14:solidFill>
            <w14:prstDash w14:val="solid"/>
            <w14:bevel/>
          </w14:textOutline>
        </w:rPr>
        <w:t>术部分；</w:t>
      </w:r>
    </w:p>
    <w:p>
      <w:pPr>
        <w:spacing w:before="27" w:line="228" w:lineRule="auto"/>
        <w:ind w:left="439"/>
        <w:rPr>
          <w:rFonts w:ascii="宋体" w:hAnsi="宋体" w:eastAsia="宋体" w:cs="宋体"/>
          <w:sz w:val="20"/>
          <w:szCs w:val="20"/>
        </w:rPr>
      </w:pPr>
      <w:r>
        <w:rPr>
          <w:rFonts w:ascii="宋体" w:hAnsi="宋体" w:eastAsia="宋体" w:cs="宋体"/>
          <w:spacing w:val="-2"/>
          <w:sz w:val="20"/>
          <w:szCs w:val="20"/>
        </w:rPr>
        <w:t>1</w:t>
      </w:r>
      <w:r>
        <w:rPr>
          <w:rFonts w:hint="eastAsia" w:ascii="宋体" w:hAnsi="宋体" w:eastAsia="宋体" w:cs="宋体"/>
          <w:spacing w:val="-2"/>
          <w:sz w:val="20"/>
          <w:szCs w:val="20"/>
          <w:lang w:eastAsia="zh-CN"/>
        </w:rPr>
        <w:t>.</w:t>
      </w:r>
      <w:r>
        <w:rPr>
          <w:rFonts w:ascii="宋体" w:hAnsi="宋体" w:eastAsia="宋体" w:cs="宋体"/>
          <w:spacing w:val="-1"/>
          <w:sz w:val="20"/>
          <w:szCs w:val="20"/>
        </w:rPr>
        <w:t>施工方案与技术措施</w:t>
      </w:r>
    </w:p>
    <w:p>
      <w:pPr>
        <w:spacing w:before="24" w:line="228" w:lineRule="auto"/>
        <w:ind w:left="426"/>
        <w:rPr>
          <w:rFonts w:ascii="宋体" w:hAnsi="宋体" w:eastAsia="宋体" w:cs="宋体"/>
          <w:sz w:val="20"/>
          <w:szCs w:val="20"/>
        </w:rPr>
      </w:pPr>
      <w:r>
        <w:rPr>
          <w:rFonts w:ascii="宋体" w:hAnsi="宋体" w:eastAsia="宋体" w:cs="宋体"/>
          <w:spacing w:val="2"/>
          <w:sz w:val="20"/>
          <w:szCs w:val="20"/>
        </w:rPr>
        <w:t>2</w:t>
      </w:r>
      <w:r>
        <w:rPr>
          <w:rFonts w:hint="eastAsia" w:ascii="宋体" w:hAnsi="宋体" w:eastAsia="宋体" w:cs="宋体"/>
          <w:spacing w:val="2"/>
          <w:sz w:val="20"/>
          <w:szCs w:val="20"/>
          <w:lang w:eastAsia="zh-CN"/>
        </w:rPr>
        <w:t>.</w:t>
      </w:r>
      <w:r>
        <w:rPr>
          <w:rFonts w:ascii="宋体" w:hAnsi="宋体" w:eastAsia="宋体" w:cs="宋体"/>
          <w:spacing w:val="1"/>
          <w:sz w:val="20"/>
          <w:szCs w:val="20"/>
        </w:rPr>
        <w:t>质量保证措施和创优计划</w:t>
      </w:r>
    </w:p>
    <w:p>
      <w:pPr>
        <w:spacing w:before="25" w:line="228" w:lineRule="auto"/>
        <w:ind w:left="428"/>
        <w:rPr>
          <w:rFonts w:ascii="宋体" w:hAnsi="宋体" w:eastAsia="宋体" w:cs="宋体"/>
          <w:sz w:val="20"/>
          <w:szCs w:val="20"/>
        </w:rPr>
      </w:pPr>
      <w:r>
        <w:rPr>
          <w:rFonts w:ascii="宋体" w:hAnsi="宋体" w:eastAsia="宋体" w:cs="宋体"/>
          <w:spacing w:val="2"/>
          <w:sz w:val="20"/>
          <w:szCs w:val="20"/>
        </w:rPr>
        <w:t>3</w:t>
      </w:r>
      <w:r>
        <w:rPr>
          <w:rFonts w:hint="eastAsia" w:ascii="宋体" w:hAnsi="宋体" w:eastAsia="宋体" w:cs="宋体"/>
          <w:spacing w:val="2"/>
          <w:sz w:val="20"/>
          <w:szCs w:val="20"/>
          <w:lang w:eastAsia="zh-CN"/>
        </w:rPr>
        <w:t>.</w:t>
      </w:r>
      <w:r>
        <w:rPr>
          <w:rFonts w:ascii="宋体" w:hAnsi="宋体" w:eastAsia="宋体" w:cs="宋体"/>
          <w:spacing w:val="2"/>
          <w:sz w:val="20"/>
          <w:szCs w:val="20"/>
        </w:rPr>
        <w:t>施工总进度</w:t>
      </w:r>
      <w:r>
        <w:rPr>
          <w:rFonts w:ascii="宋体" w:hAnsi="宋体" w:eastAsia="宋体" w:cs="宋体"/>
          <w:spacing w:val="1"/>
          <w:sz w:val="20"/>
          <w:szCs w:val="20"/>
        </w:rPr>
        <w:t>计划及保证措施</w:t>
      </w:r>
    </w:p>
    <w:p>
      <w:pPr>
        <w:spacing w:before="26" w:line="228" w:lineRule="auto"/>
        <w:ind w:left="423"/>
        <w:rPr>
          <w:rFonts w:ascii="宋体" w:hAnsi="宋体" w:eastAsia="宋体" w:cs="宋体"/>
          <w:sz w:val="20"/>
          <w:szCs w:val="20"/>
        </w:rPr>
      </w:pPr>
      <w:r>
        <w:rPr>
          <w:rFonts w:ascii="宋体" w:hAnsi="宋体" w:eastAsia="宋体" w:cs="宋体"/>
          <w:spacing w:val="-1"/>
          <w:sz w:val="20"/>
          <w:szCs w:val="20"/>
        </w:rPr>
        <w:t>4</w:t>
      </w:r>
      <w:r>
        <w:rPr>
          <w:rFonts w:hint="eastAsia" w:ascii="宋体" w:hAnsi="宋体" w:eastAsia="宋体" w:cs="宋体"/>
          <w:spacing w:val="-1"/>
          <w:sz w:val="20"/>
          <w:szCs w:val="20"/>
          <w:lang w:eastAsia="zh-CN"/>
        </w:rPr>
        <w:t>.</w:t>
      </w:r>
      <w:r>
        <w:rPr>
          <w:rFonts w:ascii="宋体" w:hAnsi="宋体" w:eastAsia="宋体" w:cs="宋体"/>
          <w:spacing w:val="-1"/>
          <w:sz w:val="20"/>
          <w:szCs w:val="20"/>
        </w:rPr>
        <w:t>施工安全措施</w:t>
      </w:r>
      <w:r>
        <w:rPr>
          <w:rFonts w:ascii="宋体" w:hAnsi="宋体" w:eastAsia="宋体" w:cs="宋体"/>
          <w:sz w:val="20"/>
          <w:szCs w:val="20"/>
        </w:rPr>
        <w:t>计划</w:t>
      </w:r>
    </w:p>
    <w:p>
      <w:pPr>
        <w:spacing w:before="24" w:line="228" w:lineRule="auto"/>
        <w:ind w:left="428"/>
        <w:rPr>
          <w:rFonts w:ascii="宋体" w:hAnsi="宋体" w:eastAsia="宋体" w:cs="宋体"/>
          <w:sz w:val="20"/>
          <w:szCs w:val="20"/>
        </w:rPr>
      </w:pPr>
      <w:r>
        <w:rPr>
          <w:rFonts w:ascii="宋体" w:hAnsi="宋体" w:eastAsia="宋体" w:cs="宋体"/>
          <w:spacing w:val="-2"/>
          <w:sz w:val="20"/>
          <w:szCs w:val="20"/>
        </w:rPr>
        <w:t>5</w:t>
      </w:r>
      <w:r>
        <w:rPr>
          <w:rFonts w:hint="eastAsia" w:ascii="宋体" w:hAnsi="宋体" w:eastAsia="宋体" w:cs="宋体"/>
          <w:spacing w:val="-2"/>
          <w:sz w:val="20"/>
          <w:szCs w:val="20"/>
          <w:lang w:eastAsia="zh-CN"/>
        </w:rPr>
        <w:t>.</w:t>
      </w:r>
      <w:r>
        <w:rPr>
          <w:rFonts w:ascii="宋体" w:hAnsi="宋体" w:eastAsia="宋体" w:cs="宋体"/>
          <w:spacing w:val="-1"/>
          <w:sz w:val="20"/>
          <w:szCs w:val="20"/>
        </w:rPr>
        <w:t>文明施工措施计划</w:t>
      </w:r>
    </w:p>
    <w:p>
      <w:pPr>
        <w:spacing w:before="27" w:line="228" w:lineRule="auto"/>
        <w:ind w:left="425"/>
        <w:rPr>
          <w:rFonts w:ascii="宋体" w:hAnsi="宋体" w:eastAsia="宋体" w:cs="宋体"/>
          <w:sz w:val="20"/>
          <w:szCs w:val="20"/>
        </w:rPr>
      </w:pPr>
      <w:r>
        <w:rPr>
          <w:rFonts w:ascii="宋体" w:hAnsi="宋体" w:eastAsia="宋体" w:cs="宋体"/>
          <w:spacing w:val="2"/>
          <w:sz w:val="20"/>
          <w:szCs w:val="20"/>
        </w:rPr>
        <w:t>6</w:t>
      </w:r>
      <w:r>
        <w:rPr>
          <w:rFonts w:hint="eastAsia" w:ascii="宋体" w:hAnsi="宋体" w:eastAsia="宋体" w:cs="宋体"/>
          <w:spacing w:val="2"/>
          <w:sz w:val="20"/>
          <w:szCs w:val="20"/>
          <w:lang w:eastAsia="zh-CN"/>
        </w:rPr>
        <w:t>.</w:t>
      </w:r>
      <w:r>
        <w:rPr>
          <w:rFonts w:ascii="宋体" w:hAnsi="宋体" w:eastAsia="宋体" w:cs="宋体"/>
          <w:spacing w:val="2"/>
          <w:sz w:val="20"/>
          <w:szCs w:val="20"/>
        </w:rPr>
        <w:t>施工场地治安保</w:t>
      </w:r>
      <w:r>
        <w:rPr>
          <w:rFonts w:ascii="宋体" w:hAnsi="宋体" w:eastAsia="宋体" w:cs="宋体"/>
          <w:spacing w:val="1"/>
          <w:sz w:val="20"/>
          <w:szCs w:val="20"/>
        </w:rPr>
        <w:t>卫管理计划</w:t>
      </w:r>
    </w:p>
    <w:p>
      <w:pPr>
        <w:spacing w:before="25" w:line="228" w:lineRule="auto"/>
        <w:ind w:left="428"/>
        <w:rPr>
          <w:rFonts w:ascii="宋体" w:hAnsi="宋体" w:eastAsia="宋体" w:cs="宋体"/>
          <w:sz w:val="20"/>
          <w:szCs w:val="20"/>
        </w:rPr>
      </w:pPr>
      <w:r>
        <w:rPr>
          <w:rFonts w:ascii="宋体" w:hAnsi="宋体" w:eastAsia="宋体" w:cs="宋体"/>
          <w:spacing w:val="-2"/>
          <w:sz w:val="20"/>
          <w:szCs w:val="20"/>
        </w:rPr>
        <w:t>7</w:t>
      </w:r>
      <w:r>
        <w:rPr>
          <w:rFonts w:hint="eastAsia" w:ascii="宋体" w:hAnsi="宋体" w:eastAsia="宋体" w:cs="宋体"/>
          <w:spacing w:val="-2"/>
          <w:sz w:val="20"/>
          <w:szCs w:val="20"/>
          <w:lang w:eastAsia="zh-CN"/>
        </w:rPr>
        <w:t>.</w:t>
      </w:r>
      <w:r>
        <w:rPr>
          <w:rFonts w:ascii="宋体" w:hAnsi="宋体" w:eastAsia="宋体" w:cs="宋体"/>
          <w:spacing w:val="-1"/>
          <w:sz w:val="20"/>
          <w:szCs w:val="20"/>
        </w:rPr>
        <w:t>施工环保措施计划</w:t>
      </w:r>
    </w:p>
    <w:p>
      <w:pPr>
        <w:spacing w:before="26" w:line="227" w:lineRule="auto"/>
        <w:ind w:left="424"/>
        <w:rPr>
          <w:rFonts w:ascii="宋体" w:hAnsi="宋体" w:eastAsia="宋体" w:cs="宋体"/>
          <w:sz w:val="20"/>
          <w:szCs w:val="20"/>
        </w:rPr>
      </w:pPr>
      <w:r>
        <w:rPr>
          <w:rFonts w:ascii="宋体" w:hAnsi="宋体" w:eastAsia="宋体" w:cs="宋体"/>
          <w:spacing w:val="2"/>
          <w:sz w:val="20"/>
          <w:szCs w:val="20"/>
        </w:rPr>
        <w:t>8</w:t>
      </w:r>
      <w:r>
        <w:rPr>
          <w:rFonts w:hint="eastAsia" w:ascii="宋体" w:hAnsi="宋体" w:eastAsia="宋体" w:cs="宋体"/>
          <w:spacing w:val="2"/>
          <w:sz w:val="20"/>
          <w:szCs w:val="20"/>
          <w:lang w:eastAsia="zh-CN"/>
        </w:rPr>
        <w:t>.</w:t>
      </w:r>
      <w:r>
        <w:rPr>
          <w:rFonts w:ascii="宋体" w:hAnsi="宋体" w:eastAsia="宋体" w:cs="宋体"/>
          <w:spacing w:val="2"/>
          <w:sz w:val="20"/>
          <w:szCs w:val="20"/>
        </w:rPr>
        <w:t>施工现场总平</w:t>
      </w:r>
      <w:r>
        <w:rPr>
          <w:rFonts w:ascii="宋体" w:hAnsi="宋体" w:eastAsia="宋体" w:cs="宋体"/>
          <w:spacing w:val="1"/>
          <w:sz w:val="20"/>
          <w:szCs w:val="20"/>
        </w:rPr>
        <w:t>面布置 (附图)</w:t>
      </w:r>
    </w:p>
    <w:p>
      <w:pPr>
        <w:spacing w:before="25" w:line="227" w:lineRule="auto"/>
        <w:ind w:left="424"/>
        <w:rPr>
          <w:rFonts w:ascii="宋体" w:hAnsi="宋体" w:eastAsia="宋体" w:cs="宋体"/>
          <w:sz w:val="20"/>
          <w:szCs w:val="20"/>
        </w:rPr>
      </w:pPr>
      <w:r>
        <w:rPr>
          <w:rFonts w:ascii="宋体" w:hAnsi="宋体" w:eastAsia="宋体" w:cs="宋体"/>
          <w:spacing w:val="-1"/>
          <w:sz w:val="20"/>
          <w:szCs w:val="20"/>
        </w:rPr>
        <w:t>9</w:t>
      </w:r>
      <w:r>
        <w:rPr>
          <w:rFonts w:hint="eastAsia" w:ascii="宋体" w:hAnsi="宋体" w:eastAsia="宋体" w:cs="宋体"/>
          <w:spacing w:val="-1"/>
          <w:sz w:val="20"/>
          <w:szCs w:val="20"/>
          <w:lang w:eastAsia="zh-CN"/>
        </w:rPr>
        <w:t>.</w:t>
      </w:r>
      <w:r>
        <w:rPr>
          <w:rFonts w:ascii="宋体" w:hAnsi="宋体" w:eastAsia="宋体" w:cs="宋体"/>
          <w:spacing w:val="-1"/>
          <w:sz w:val="20"/>
          <w:szCs w:val="20"/>
        </w:rPr>
        <w:t>项目组织管理机构</w:t>
      </w:r>
    </w:p>
    <w:p>
      <w:pPr>
        <w:spacing w:before="28" w:line="268" w:lineRule="exact"/>
        <w:ind w:left="439"/>
        <w:rPr>
          <w:rFonts w:ascii="宋体" w:hAnsi="宋体" w:eastAsia="宋体" w:cs="宋体"/>
          <w:sz w:val="20"/>
          <w:szCs w:val="20"/>
        </w:rPr>
      </w:pPr>
      <w:r>
        <w:rPr>
          <w:rFonts w:ascii="宋体" w:hAnsi="宋体" w:eastAsia="宋体" w:cs="宋体"/>
          <w:spacing w:val="10"/>
          <w:position w:val="1"/>
          <w:sz w:val="20"/>
          <w:szCs w:val="20"/>
        </w:rPr>
        <w:t>1</w:t>
      </w:r>
      <w:r>
        <w:rPr>
          <w:rFonts w:ascii="宋体" w:hAnsi="宋体" w:eastAsia="宋体" w:cs="宋体"/>
          <w:spacing w:val="8"/>
          <w:position w:val="1"/>
          <w:sz w:val="20"/>
          <w:szCs w:val="20"/>
        </w:rPr>
        <w:t>0</w:t>
      </w:r>
      <w:r>
        <w:rPr>
          <w:rFonts w:hint="eastAsia" w:ascii="宋体" w:hAnsi="宋体" w:eastAsia="宋体" w:cs="宋体"/>
          <w:spacing w:val="8"/>
          <w:position w:val="1"/>
          <w:sz w:val="20"/>
          <w:szCs w:val="20"/>
          <w:lang w:eastAsia="zh-CN"/>
        </w:rPr>
        <w:t>.</w:t>
      </w:r>
      <w:r>
        <w:rPr>
          <w:rFonts w:ascii="宋体" w:hAnsi="宋体" w:eastAsia="宋体" w:cs="宋体"/>
          <w:spacing w:val="8"/>
          <w:position w:val="1"/>
          <w:sz w:val="20"/>
          <w:szCs w:val="20"/>
        </w:rPr>
        <w:t>成品保护和工程保修工作的管理和承诺</w:t>
      </w:r>
    </w:p>
    <w:p>
      <w:pPr>
        <w:spacing w:before="3" w:line="270" w:lineRule="exact"/>
        <w:ind w:left="439"/>
        <w:rPr>
          <w:rFonts w:ascii="宋体" w:hAnsi="宋体" w:eastAsia="宋体" w:cs="宋体"/>
          <w:sz w:val="20"/>
          <w:szCs w:val="20"/>
        </w:rPr>
      </w:pPr>
      <w:r>
        <w:rPr>
          <w:rFonts w:ascii="宋体" w:hAnsi="宋体" w:eastAsia="宋体" w:cs="宋体"/>
          <w:spacing w:val="16"/>
          <w:position w:val="1"/>
          <w:sz w:val="20"/>
          <w:szCs w:val="20"/>
        </w:rPr>
        <w:t>11</w:t>
      </w:r>
      <w:r>
        <w:rPr>
          <w:rFonts w:hint="eastAsia" w:ascii="宋体" w:hAnsi="宋体" w:eastAsia="宋体" w:cs="宋体"/>
          <w:spacing w:val="13"/>
          <w:position w:val="1"/>
          <w:sz w:val="20"/>
          <w:szCs w:val="20"/>
          <w:lang w:eastAsia="zh-CN"/>
        </w:rPr>
        <w:t>.</w:t>
      </w:r>
      <w:r>
        <w:rPr>
          <w:rFonts w:ascii="宋体" w:hAnsi="宋体" w:eastAsia="宋体" w:cs="宋体"/>
          <w:spacing w:val="8"/>
          <w:position w:val="1"/>
          <w:sz w:val="20"/>
          <w:szCs w:val="20"/>
        </w:rPr>
        <w:t>任何可能的紧急情况的处理措施、预案以及抵抗风险的措施</w:t>
      </w:r>
    </w:p>
    <w:p>
      <w:pPr>
        <w:spacing w:before="1" w:line="270" w:lineRule="exact"/>
        <w:ind w:left="439"/>
        <w:rPr>
          <w:rFonts w:ascii="宋体" w:hAnsi="宋体" w:eastAsia="宋体" w:cs="宋体"/>
          <w:sz w:val="20"/>
          <w:szCs w:val="20"/>
        </w:rPr>
      </w:pPr>
      <w:r>
        <w:rPr>
          <w:rFonts w:ascii="宋体" w:hAnsi="宋体" w:eastAsia="宋体" w:cs="宋体"/>
          <w:spacing w:val="9"/>
          <w:position w:val="1"/>
          <w:sz w:val="20"/>
          <w:szCs w:val="20"/>
        </w:rPr>
        <w:t>12</w:t>
      </w:r>
      <w:r>
        <w:rPr>
          <w:rFonts w:hint="eastAsia" w:ascii="宋体" w:hAnsi="宋体" w:eastAsia="宋体" w:cs="宋体"/>
          <w:spacing w:val="9"/>
          <w:position w:val="1"/>
          <w:sz w:val="20"/>
          <w:szCs w:val="20"/>
          <w:lang w:eastAsia="zh-CN"/>
        </w:rPr>
        <w:t>.</w:t>
      </w:r>
      <w:r>
        <w:rPr>
          <w:rFonts w:ascii="宋体" w:hAnsi="宋体" w:eastAsia="宋体" w:cs="宋体"/>
          <w:spacing w:val="9"/>
          <w:position w:val="1"/>
          <w:sz w:val="20"/>
          <w:szCs w:val="20"/>
        </w:rPr>
        <w:t>对总包管理的认识以及对专业分包工程的配合、协调、管理、服务方</w:t>
      </w:r>
      <w:r>
        <w:rPr>
          <w:rFonts w:ascii="宋体" w:hAnsi="宋体" w:eastAsia="宋体" w:cs="宋体"/>
          <w:spacing w:val="5"/>
          <w:position w:val="1"/>
          <w:sz w:val="20"/>
          <w:szCs w:val="20"/>
        </w:rPr>
        <w:t>案</w:t>
      </w:r>
    </w:p>
    <w:p>
      <w:pPr>
        <w:sectPr>
          <w:footerReference r:id="rId24" w:type="default"/>
          <w:pgSz w:w="11906" w:h="16839"/>
          <w:pgMar w:top="400" w:right="1621" w:bottom="1156" w:left="1540" w:header="0" w:footer="996" w:gutter="0"/>
          <w:cols w:space="720" w:num="1"/>
        </w:sect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before="65" w:line="270" w:lineRule="exact"/>
        <w:ind w:left="3928"/>
        <w:rPr>
          <w:rFonts w:ascii="宋体" w:hAnsi="宋体" w:eastAsia="宋体" w:cs="宋体"/>
          <w:sz w:val="20"/>
          <w:szCs w:val="20"/>
        </w:rPr>
      </w:pPr>
      <w:r>
        <w:rPr>
          <w:rFonts w:ascii="宋体" w:hAnsi="宋体" w:eastAsia="宋体" w:cs="宋体"/>
          <w:spacing w:val="4"/>
          <w:position w:val="1"/>
          <w:sz w:val="20"/>
          <w:szCs w:val="20"/>
        </w:rPr>
        <w:t>1、投标</w:t>
      </w:r>
      <w:r>
        <w:rPr>
          <w:rFonts w:ascii="宋体" w:hAnsi="宋体" w:eastAsia="宋体" w:cs="宋体"/>
          <w:spacing w:val="3"/>
          <w:position w:val="1"/>
          <w:sz w:val="20"/>
          <w:szCs w:val="20"/>
        </w:rPr>
        <w:t>函</w:t>
      </w:r>
    </w:p>
    <w:p>
      <w:pPr>
        <w:spacing w:line="258" w:lineRule="auto"/>
        <w:rPr>
          <w:rFonts w:ascii="Arial"/>
          <w:sz w:val="21"/>
        </w:rPr>
      </w:pPr>
    </w:p>
    <w:p>
      <w:pPr>
        <w:spacing w:line="258" w:lineRule="auto"/>
        <w:rPr>
          <w:rFonts w:ascii="Arial"/>
          <w:sz w:val="21"/>
        </w:rPr>
      </w:pPr>
    </w:p>
    <w:p>
      <w:pPr>
        <w:tabs>
          <w:tab w:val="left" w:pos="2637"/>
        </w:tabs>
        <w:spacing w:before="65" w:line="228" w:lineRule="auto"/>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10"/>
          <w:sz w:val="20"/>
          <w:szCs w:val="20"/>
        </w:rPr>
        <w:t>(</w:t>
      </w:r>
      <w:r>
        <w:rPr>
          <w:rFonts w:ascii="宋体" w:hAnsi="宋体" w:eastAsia="宋体" w:cs="宋体"/>
          <w:spacing w:val="7"/>
          <w:sz w:val="20"/>
          <w:szCs w:val="20"/>
        </w:rPr>
        <w:t>招</w:t>
      </w:r>
      <w:r>
        <w:rPr>
          <w:rFonts w:ascii="宋体" w:hAnsi="宋体" w:eastAsia="宋体" w:cs="宋体"/>
          <w:spacing w:val="5"/>
          <w:sz w:val="20"/>
          <w:szCs w:val="20"/>
        </w:rPr>
        <w:t>标人名称) ：</w:t>
      </w:r>
    </w:p>
    <w:p>
      <w:pPr>
        <w:spacing w:line="281" w:lineRule="auto"/>
        <w:rPr>
          <w:rFonts w:ascii="Arial"/>
          <w:sz w:val="21"/>
        </w:rPr>
      </w:pPr>
    </w:p>
    <w:p>
      <w:pPr>
        <w:spacing w:line="282" w:lineRule="auto"/>
        <w:rPr>
          <w:rFonts w:ascii="Arial"/>
          <w:sz w:val="21"/>
        </w:rPr>
      </w:pPr>
    </w:p>
    <w:p>
      <w:pPr>
        <w:spacing w:before="65" w:line="406" w:lineRule="auto"/>
        <w:ind w:left="10" w:right="1" w:firstLine="433"/>
        <w:rPr>
          <w:rFonts w:ascii="宋体" w:hAnsi="宋体" w:eastAsia="宋体" w:cs="宋体"/>
          <w:sz w:val="20"/>
          <w:szCs w:val="20"/>
        </w:rPr>
      </w:pPr>
      <w:r>
        <w:rPr>
          <w:rFonts w:ascii="宋体" w:hAnsi="宋体" w:eastAsia="宋体" w:cs="宋体"/>
          <w:spacing w:val="12"/>
          <w:sz w:val="20"/>
          <w:szCs w:val="20"/>
        </w:rPr>
        <w:t>1</w:t>
      </w:r>
      <w:r>
        <w:rPr>
          <w:rFonts w:ascii="宋体" w:hAnsi="宋体" w:eastAsia="宋体" w:cs="宋体"/>
          <w:spacing w:val="6"/>
          <w:sz w:val="20"/>
          <w:szCs w:val="20"/>
        </w:rPr>
        <w:t>．我方已仔细研究了</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(项目名称)</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标段施工谈判文件的全部内容，愿意以</w:t>
      </w:r>
      <w:r>
        <w:rPr>
          <w:rFonts w:ascii="宋体" w:hAnsi="宋体" w:eastAsia="宋体" w:cs="宋体"/>
          <w:sz w:val="20"/>
          <w:szCs w:val="20"/>
        </w:rPr>
        <w:t xml:space="preserve"> </w:t>
      </w:r>
      <w:r>
        <w:rPr>
          <w:rFonts w:ascii="宋体" w:hAnsi="宋体" w:eastAsia="宋体" w:cs="宋体"/>
          <w:spacing w:val="4"/>
          <w:sz w:val="20"/>
          <w:szCs w:val="20"/>
        </w:rPr>
        <w:t>人民币 (大写)</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元 (¥</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 的投标总报价，工期</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日历天，</w:t>
      </w:r>
      <w:r>
        <w:rPr>
          <w:rFonts w:ascii="宋体" w:hAnsi="宋体" w:eastAsia="宋体" w:cs="宋体"/>
          <w:sz w:val="20"/>
          <w:szCs w:val="20"/>
        </w:rPr>
        <w:t xml:space="preserve">按合同 </w:t>
      </w:r>
      <w:r>
        <w:rPr>
          <w:rFonts w:ascii="宋体" w:hAnsi="宋体" w:eastAsia="宋体" w:cs="宋体"/>
          <w:spacing w:val="12"/>
          <w:sz w:val="20"/>
          <w:szCs w:val="20"/>
        </w:rPr>
        <w:t>约</w:t>
      </w:r>
      <w:r>
        <w:rPr>
          <w:rFonts w:ascii="宋体" w:hAnsi="宋体" w:eastAsia="宋体" w:cs="宋体"/>
          <w:spacing w:val="8"/>
          <w:sz w:val="20"/>
          <w:szCs w:val="20"/>
        </w:rPr>
        <w:t>定实施和完成承包工程，修补工程中的任何缺陷，工程质量达到</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line="270" w:lineRule="exact"/>
        <w:ind w:left="430"/>
        <w:rPr>
          <w:rFonts w:ascii="宋体" w:hAnsi="宋体" w:eastAsia="宋体" w:cs="宋体"/>
          <w:sz w:val="20"/>
          <w:szCs w:val="20"/>
        </w:rPr>
      </w:pPr>
      <w:r>
        <w:rPr>
          <w:rFonts w:ascii="宋体" w:hAnsi="宋体" w:eastAsia="宋体" w:cs="宋体"/>
          <w:spacing w:val="9"/>
          <w:position w:val="1"/>
          <w:sz w:val="20"/>
          <w:szCs w:val="20"/>
        </w:rPr>
        <w:t>2．我方承诺在投标有效期内不修改、撤销谈判响应性文件。</w:t>
      </w:r>
    </w:p>
    <w:p>
      <w:pPr>
        <w:spacing w:before="171" w:line="228" w:lineRule="auto"/>
        <w:ind w:left="432"/>
        <w:rPr>
          <w:rFonts w:ascii="宋体" w:hAnsi="宋体" w:eastAsia="宋体" w:cs="宋体"/>
          <w:sz w:val="20"/>
          <w:szCs w:val="20"/>
        </w:rPr>
      </w:pPr>
      <w:r>
        <w:rPr>
          <w:rFonts w:ascii="宋体" w:hAnsi="宋体" w:eastAsia="宋体" w:cs="宋体"/>
          <w:spacing w:val="14"/>
          <w:sz w:val="20"/>
          <w:szCs w:val="20"/>
        </w:rPr>
        <w:t>3</w:t>
      </w:r>
      <w:r>
        <w:rPr>
          <w:rFonts w:ascii="宋体" w:hAnsi="宋体" w:eastAsia="宋体" w:cs="宋体"/>
          <w:spacing w:val="8"/>
          <w:sz w:val="20"/>
          <w:szCs w:val="20"/>
        </w:rPr>
        <w:t>．</w:t>
      </w:r>
      <w:r>
        <w:rPr>
          <w:rFonts w:ascii="宋体" w:hAnsi="宋体" w:eastAsia="宋体" w:cs="宋体"/>
          <w:spacing w:val="7"/>
          <w:sz w:val="20"/>
          <w:szCs w:val="20"/>
        </w:rPr>
        <w:t>随同本投标函提交投标保证金一份，金额为人民币 (大写)</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元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w:t>
      </w:r>
    </w:p>
    <w:p>
      <w:pPr>
        <w:spacing w:before="192" w:line="270" w:lineRule="exact"/>
        <w:ind w:left="427"/>
        <w:rPr>
          <w:rFonts w:ascii="宋体" w:hAnsi="宋体" w:eastAsia="宋体" w:cs="宋体"/>
          <w:sz w:val="20"/>
          <w:szCs w:val="20"/>
        </w:rPr>
      </w:pPr>
      <w:r>
        <w:rPr>
          <w:rFonts w:ascii="宋体" w:hAnsi="宋体" w:eastAsia="宋体" w:cs="宋体"/>
          <w:spacing w:val="7"/>
          <w:position w:val="1"/>
          <w:sz w:val="20"/>
          <w:szCs w:val="20"/>
        </w:rPr>
        <w:t>4．如我方中标：</w:t>
      </w:r>
    </w:p>
    <w:p>
      <w:pPr>
        <w:spacing w:before="169" w:line="226" w:lineRule="auto"/>
        <w:ind w:left="736"/>
        <w:rPr>
          <w:rFonts w:ascii="宋体" w:hAnsi="宋体" w:eastAsia="宋体" w:cs="宋体"/>
          <w:sz w:val="20"/>
          <w:szCs w:val="20"/>
        </w:rPr>
      </w:pPr>
      <w:r>
        <w:rPr>
          <w:rFonts w:ascii="宋体" w:hAnsi="宋体" w:eastAsia="宋体" w:cs="宋体"/>
          <w:spacing w:val="22"/>
          <w:sz w:val="20"/>
          <w:szCs w:val="20"/>
        </w:rPr>
        <w:t>(</w:t>
      </w:r>
      <w:r>
        <w:rPr>
          <w:rFonts w:ascii="宋体" w:hAnsi="宋体" w:eastAsia="宋体" w:cs="宋体"/>
          <w:spacing w:val="15"/>
          <w:sz w:val="20"/>
          <w:szCs w:val="20"/>
        </w:rPr>
        <w:t>1</w:t>
      </w:r>
      <w:r>
        <w:rPr>
          <w:rFonts w:ascii="宋体" w:hAnsi="宋体" w:eastAsia="宋体" w:cs="宋体"/>
          <w:spacing w:val="11"/>
          <w:sz w:val="20"/>
          <w:szCs w:val="20"/>
        </w:rPr>
        <w:t>) 我方承诺在收到中标通知书后，在中标通知书规定的期限内与你方签订合同。</w:t>
      </w:r>
    </w:p>
    <w:p>
      <w:pPr>
        <w:spacing w:before="194" w:line="226" w:lineRule="auto"/>
        <w:ind w:left="736"/>
        <w:rPr>
          <w:rFonts w:ascii="宋体" w:hAnsi="宋体" w:eastAsia="宋体" w:cs="宋体"/>
          <w:sz w:val="20"/>
          <w:szCs w:val="20"/>
        </w:rPr>
      </w:pPr>
      <w:r>
        <w:rPr>
          <w:rFonts w:ascii="宋体" w:hAnsi="宋体" w:eastAsia="宋体" w:cs="宋体"/>
          <w:spacing w:val="16"/>
          <w:sz w:val="20"/>
          <w:szCs w:val="20"/>
        </w:rPr>
        <w:t>(</w:t>
      </w:r>
      <w:r>
        <w:rPr>
          <w:rFonts w:hint="eastAsia" w:ascii="宋体" w:hAnsi="宋体" w:eastAsia="宋体" w:cs="宋体"/>
          <w:spacing w:val="12"/>
          <w:sz w:val="20"/>
          <w:szCs w:val="20"/>
          <w:lang w:val="en-US" w:eastAsia="zh-CN"/>
        </w:rPr>
        <w:t>2</w:t>
      </w:r>
      <w:r>
        <w:rPr>
          <w:rFonts w:ascii="宋体" w:hAnsi="宋体" w:eastAsia="宋体" w:cs="宋体"/>
          <w:spacing w:val="12"/>
          <w:sz w:val="20"/>
          <w:szCs w:val="20"/>
        </w:rPr>
        <w:t>) 我方承诺按照谈判文件规定向你方递交履约担保。</w:t>
      </w:r>
    </w:p>
    <w:p>
      <w:pPr>
        <w:spacing w:before="194" w:line="226" w:lineRule="auto"/>
        <w:ind w:left="736"/>
        <w:rPr>
          <w:rFonts w:ascii="宋体" w:hAnsi="宋体" w:eastAsia="宋体" w:cs="宋体"/>
          <w:sz w:val="20"/>
          <w:szCs w:val="20"/>
        </w:rPr>
      </w:pPr>
      <w:r>
        <w:rPr>
          <w:rFonts w:ascii="宋体" w:hAnsi="宋体" w:eastAsia="宋体" w:cs="宋体"/>
          <w:spacing w:val="12"/>
          <w:sz w:val="20"/>
          <w:szCs w:val="20"/>
        </w:rPr>
        <w:t>(</w:t>
      </w:r>
      <w:r>
        <w:rPr>
          <w:rFonts w:hint="eastAsia" w:ascii="宋体" w:hAnsi="宋体" w:eastAsia="宋体" w:cs="宋体"/>
          <w:spacing w:val="12"/>
          <w:sz w:val="20"/>
          <w:szCs w:val="20"/>
          <w:lang w:val="en-US" w:eastAsia="zh-CN"/>
        </w:rPr>
        <w:t>3</w:t>
      </w:r>
      <w:r>
        <w:rPr>
          <w:rFonts w:ascii="宋体" w:hAnsi="宋体" w:eastAsia="宋体" w:cs="宋体"/>
          <w:spacing w:val="12"/>
          <w:sz w:val="20"/>
          <w:szCs w:val="20"/>
        </w:rPr>
        <w:t>) 我方承诺在合同约定的期限内完成并移交全部合同工程</w:t>
      </w:r>
      <w:r>
        <w:rPr>
          <w:rFonts w:ascii="宋体" w:hAnsi="宋体" w:eastAsia="宋体" w:cs="宋体"/>
          <w:spacing w:val="8"/>
          <w:sz w:val="20"/>
          <w:szCs w:val="20"/>
        </w:rPr>
        <w:t>。</w:t>
      </w:r>
    </w:p>
    <w:p>
      <w:pPr>
        <w:spacing w:before="197" w:line="268" w:lineRule="exact"/>
        <w:ind w:left="432"/>
        <w:rPr>
          <w:rFonts w:ascii="宋体" w:hAnsi="宋体" w:eastAsia="宋体" w:cs="宋体"/>
          <w:sz w:val="20"/>
          <w:szCs w:val="20"/>
        </w:rPr>
      </w:pPr>
      <w:r>
        <w:rPr>
          <w:rFonts w:ascii="宋体" w:hAnsi="宋体" w:eastAsia="宋体" w:cs="宋体"/>
          <w:spacing w:val="20"/>
          <w:position w:val="1"/>
          <w:sz w:val="20"/>
          <w:szCs w:val="20"/>
        </w:rPr>
        <w:t>5．</w:t>
      </w:r>
      <w:r>
        <w:rPr>
          <w:rFonts w:ascii="宋体" w:hAnsi="宋体" w:eastAsia="宋体" w:cs="宋体"/>
          <w:spacing w:val="10"/>
          <w:position w:val="1"/>
          <w:sz w:val="20"/>
          <w:szCs w:val="20"/>
        </w:rPr>
        <w:t>我方在此声明，所递交的谈判响应性文件及有关资料内容完整、真实和准确，且不存在</w:t>
      </w:r>
    </w:p>
    <w:p>
      <w:pPr>
        <w:spacing w:before="171" w:line="227" w:lineRule="auto"/>
        <w:ind w:left="8"/>
        <w:rPr>
          <w:rFonts w:ascii="宋体" w:hAnsi="宋体" w:eastAsia="宋体" w:cs="宋体"/>
          <w:sz w:val="20"/>
          <w:szCs w:val="20"/>
        </w:rPr>
      </w:pPr>
      <w:r>
        <w:rPr>
          <w:rFonts w:ascii="宋体" w:hAnsi="宋体" w:eastAsia="宋体" w:cs="宋体"/>
          <w:spacing w:val="8"/>
          <w:sz w:val="20"/>
          <w:szCs w:val="20"/>
        </w:rPr>
        <w:t>第二章</w:t>
      </w:r>
      <w:r>
        <w:rPr>
          <w:rFonts w:ascii="宋体" w:hAnsi="宋体" w:eastAsia="宋体" w:cs="宋体"/>
          <w:spacing w:val="5"/>
          <w:sz w:val="20"/>
          <w:szCs w:val="20"/>
        </w:rPr>
        <w:t>“</w:t>
      </w:r>
      <w:r>
        <w:rPr>
          <w:rFonts w:ascii="宋体" w:hAnsi="宋体" w:eastAsia="宋体" w:cs="宋体"/>
          <w:spacing w:val="4"/>
          <w:sz w:val="20"/>
          <w:szCs w:val="20"/>
        </w:rPr>
        <w:t>投标人须知”第 1.4.3 项规定的任何一种情形。</w:t>
      </w:r>
    </w:p>
    <w:p>
      <w:pPr>
        <w:spacing w:before="194" w:line="225" w:lineRule="auto"/>
        <w:ind w:left="430"/>
        <w:rPr>
          <w:rFonts w:ascii="宋体" w:hAnsi="宋体" w:eastAsia="宋体" w:cs="宋体"/>
          <w:sz w:val="20"/>
          <w:szCs w:val="20"/>
        </w:rPr>
      </w:pPr>
      <w:r>
        <w:rPr>
          <w:rFonts w:ascii="宋体" w:hAnsi="宋体" w:eastAsia="宋体" w:cs="宋体"/>
          <w:spacing w:val="-1"/>
          <w:sz w:val="20"/>
          <w:szCs w:val="20"/>
        </w:rPr>
        <w:t>6．</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z w:val="20"/>
          <w:szCs w:val="20"/>
        </w:rPr>
        <w:t>(其他补充说明) 。</w:t>
      </w:r>
    </w:p>
    <w:p>
      <w:pPr>
        <w:spacing w:line="283" w:lineRule="auto"/>
        <w:rPr>
          <w:rFonts w:ascii="Arial"/>
          <w:sz w:val="21"/>
        </w:rPr>
      </w:pPr>
    </w:p>
    <w:p>
      <w:pPr>
        <w:spacing w:line="284" w:lineRule="auto"/>
        <w:rPr>
          <w:rFonts w:ascii="Arial"/>
          <w:sz w:val="21"/>
        </w:rPr>
      </w:pPr>
    </w:p>
    <w:p>
      <w:pPr>
        <w:spacing w:before="65" w:line="407" w:lineRule="auto"/>
        <w:ind w:left="3683" w:right="478" w:firstLine="1"/>
        <w:rPr>
          <w:rFonts w:ascii="宋体" w:hAnsi="宋体" w:eastAsia="宋体" w:cs="宋体"/>
          <w:sz w:val="20"/>
          <w:szCs w:val="20"/>
        </w:rPr>
      </w:pPr>
      <w:r>
        <w:rPr>
          <w:rFonts w:ascii="宋体" w:hAnsi="宋体" w:eastAsia="宋体" w:cs="宋体"/>
          <w:spacing w:val="-1"/>
          <w:sz w:val="20"/>
          <w:szCs w:val="20"/>
        </w:rPr>
        <w:t>投 标 人：</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z w:val="20"/>
          <w:szCs w:val="20"/>
        </w:rPr>
        <w:t xml:space="preserve">(盖单位章) </w:t>
      </w:r>
      <w:r>
        <w:rPr>
          <w:rFonts w:ascii="宋体" w:hAnsi="宋体" w:eastAsia="宋体" w:cs="宋体"/>
          <w:spacing w:val="-1"/>
          <w:sz w:val="20"/>
          <w:szCs w:val="20"/>
        </w:rPr>
        <w:t>法定代表人或其委托代</w:t>
      </w:r>
      <w:r>
        <w:rPr>
          <w:rFonts w:ascii="宋体" w:hAnsi="宋体" w:eastAsia="宋体" w:cs="宋体"/>
          <w:sz w:val="20"/>
          <w:szCs w:val="20"/>
        </w:rPr>
        <w:t>理人：</w:t>
      </w:r>
      <w:r>
        <w:rPr>
          <w:rFonts w:ascii="宋体" w:hAnsi="宋体" w:eastAsia="宋体" w:cs="宋体"/>
          <w:sz w:val="20"/>
          <w:szCs w:val="20"/>
          <w:u w:val="single" w:color="auto"/>
        </w:rPr>
        <w:t xml:space="preserve">             </w:t>
      </w:r>
      <w:r>
        <w:rPr>
          <w:rFonts w:ascii="宋体" w:hAnsi="宋体" w:eastAsia="宋体" w:cs="宋体"/>
          <w:sz w:val="20"/>
          <w:szCs w:val="20"/>
        </w:rPr>
        <w:t>(签字)</w:t>
      </w:r>
    </w:p>
    <w:p>
      <w:pPr>
        <w:spacing w:line="439" w:lineRule="exact"/>
        <w:ind w:left="3682"/>
        <w:rPr>
          <w:rFonts w:ascii="宋体" w:hAnsi="宋体" w:eastAsia="宋体" w:cs="宋体"/>
          <w:sz w:val="20"/>
          <w:szCs w:val="20"/>
        </w:rPr>
      </w:pPr>
      <w:r>
        <w:rPr>
          <w:rFonts w:ascii="宋体" w:hAnsi="宋体" w:eastAsia="宋体" w:cs="宋体"/>
          <w:spacing w:val="3"/>
          <w:position w:val="17"/>
          <w:sz w:val="20"/>
          <w:szCs w:val="20"/>
        </w:rPr>
        <w:t>地址：</w:t>
      </w:r>
    </w:p>
    <w:p>
      <w:pPr>
        <w:spacing w:before="1" w:line="232" w:lineRule="auto"/>
        <w:ind w:left="3699"/>
        <w:rPr>
          <w:rFonts w:ascii="宋体" w:hAnsi="宋体" w:eastAsia="宋体" w:cs="宋体"/>
          <w:sz w:val="20"/>
          <w:szCs w:val="20"/>
        </w:rPr>
      </w:pPr>
      <w:r>
        <w:rPr>
          <w:rFonts w:ascii="宋体" w:hAnsi="宋体" w:eastAsia="宋体" w:cs="宋体"/>
          <w:spacing w:val="-3"/>
          <w:sz w:val="20"/>
          <w:szCs w:val="20"/>
        </w:rPr>
        <w:t>网</w:t>
      </w:r>
      <w:r>
        <w:rPr>
          <w:rFonts w:ascii="宋体" w:hAnsi="宋体" w:eastAsia="宋体" w:cs="宋体"/>
          <w:spacing w:val="-2"/>
          <w:sz w:val="20"/>
          <w:szCs w:val="20"/>
        </w:rPr>
        <w:t>址：</w:t>
      </w:r>
    </w:p>
    <w:p>
      <w:pPr>
        <w:spacing w:before="187" w:line="230" w:lineRule="auto"/>
        <w:ind w:left="3707"/>
        <w:rPr>
          <w:rFonts w:ascii="宋体" w:hAnsi="宋体" w:eastAsia="宋体" w:cs="宋体"/>
          <w:sz w:val="20"/>
          <w:szCs w:val="20"/>
        </w:rPr>
      </w:pPr>
      <w:r>
        <w:rPr>
          <w:rFonts w:ascii="宋体" w:hAnsi="宋体" w:eastAsia="宋体" w:cs="宋体"/>
          <w:spacing w:val="-5"/>
          <w:sz w:val="20"/>
          <w:szCs w:val="20"/>
        </w:rPr>
        <w:t>电话：</w:t>
      </w:r>
    </w:p>
    <w:p>
      <w:pPr>
        <w:spacing w:before="193" w:line="224" w:lineRule="auto"/>
        <w:ind w:left="3681"/>
        <w:rPr>
          <w:rFonts w:ascii="宋体" w:hAnsi="宋体" w:eastAsia="宋体" w:cs="宋体"/>
          <w:sz w:val="20"/>
          <w:szCs w:val="20"/>
        </w:rPr>
      </w:pPr>
      <w:r>
        <w:rPr>
          <w:rFonts w:ascii="宋体" w:hAnsi="宋体" w:eastAsia="宋体" w:cs="宋体"/>
          <w:spacing w:val="5"/>
          <w:sz w:val="20"/>
          <w:szCs w:val="20"/>
        </w:rPr>
        <w:t>传</w:t>
      </w:r>
      <w:r>
        <w:rPr>
          <w:rFonts w:ascii="宋体" w:hAnsi="宋体" w:eastAsia="宋体" w:cs="宋体"/>
          <w:spacing w:val="3"/>
          <w:sz w:val="20"/>
          <w:szCs w:val="20"/>
        </w:rPr>
        <w:t>真：</w:t>
      </w:r>
    </w:p>
    <w:p>
      <w:pPr>
        <w:spacing w:before="196" w:line="228" w:lineRule="auto"/>
        <w:ind w:left="3698"/>
        <w:rPr>
          <w:rFonts w:ascii="宋体" w:hAnsi="宋体" w:eastAsia="宋体" w:cs="宋体"/>
          <w:sz w:val="20"/>
          <w:szCs w:val="20"/>
        </w:rPr>
      </w:pPr>
      <w:r>
        <w:rPr>
          <w:rFonts w:ascii="宋体" w:hAnsi="宋体" w:eastAsia="宋体" w:cs="宋体"/>
          <w:spacing w:val="3"/>
          <w:sz w:val="20"/>
          <w:szCs w:val="20"/>
        </w:rPr>
        <w:t>邮政编码</w:t>
      </w:r>
      <w:r>
        <w:rPr>
          <w:rFonts w:ascii="宋体" w:hAnsi="宋体" w:eastAsia="宋体" w:cs="宋体"/>
          <w:spacing w:val="2"/>
          <w:sz w:val="20"/>
          <w:szCs w:val="20"/>
        </w:rPr>
        <w:t>：</w:t>
      </w:r>
    </w:p>
    <w:p>
      <w:pPr>
        <w:spacing w:line="282" w:lineRule="auto"/>
        <w:rPr>
          <w:rFonts w:ascii="Arial"/>
          <w:sz w:val="21"/>
        </w:rPr>
      </w:pPr>
    </w:p>
    <w:p>
      <w:pPr>
        <w:spacing w:line="283" w:lineRule="auto"/>
        <w:rPr>
          <w:rFonts w:ascii="Arial"/>
          <w:sz w:val="21"/>
        </w:rPr>
      </w:pPr>
    </w:p>
    <w:p>
      <w:pPr>
        <w:tabs>
          <w:tab w:val="left" w:pos="5889"/>
        </w:tabs>
        <w:spacing w:before="65" w:line="228" w:lineRule="auto"/>
        <w:ind w:left="5039"/>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2"/>
          <w:sz w:val="20"/>
          <w:szCs w:val="20"/>
        </w:rPr>
        <w:t>年</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 xml:space="preserve"> 月</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日</w:t>
      </w:r>
    </w:p>
    <w:p>
      <w:pPr>
        <w:sectPr>
          <w:footerReference r:id="rId25" w:type="default"/>
          <w:pgSz w:w="11906" w:h="16839"/>
          <w:pgMar w:top="400" w:right="1622" w:bottom="1156" w:left="1531" w:header="0" w:footer="996" w:gutter="0"/>
          <w:cols w:space="720" w:num="1"/>
        </w:sectPr>
      </w:pPr>
    </w:p>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before="65" w:line="270" w:lineRule="exact"/>
        <w:ind w:left="3817"/>
        <w:rPr>
          <w:rFonts w:ascii="宋体" w:hAnsi="宋体" w:eastAsia="宋体" w:cs="宋体"/>
          <w:sz w:val="20"/>
          <w:szCs w:val="20"/>
        </w:rPr>
      </w:pPr>
      <w:r>
        <w:rPr>
          <w:rFonts w:ascii="宋体" w:hAnsi="宋体" w:eastAsia="宋体" w:cs="宋体"/>
          <w:spacing w:val="10"/>
          <w:position w:val="1"/>
          <w:sz w:val="20"/>
          <w:szCs w:val="20"/>
        </w:rPr>
        <w:t>2</w:t>
      </w:r>
      <w:r>
        <w:rPr>
          <w:rFonts w:ascii="宋体" w:hAnsi="宋体" w:eastAsia="宋体" w:cs="宋体"/>
          <w:spacing w:val="7"/>
          <w:position w:val="1"/>
          <w:sz w:val="20"/>
          <w:szCs w:val="20"/>
        </w:rPr>
        <w:t>、投标报价表</w:t>
      </w:r>
    </w:p>
    <w:p/>
    <w:p>
      <w:pPr>
        <w:spacing w:line="196" w:lineRule="exact"/>
      </w:pPr>
    </w:p>
    <w:tbl>
      <w:tblPr>
        <w:tblStyle w:val="14"/>
        <w:tblW w:w="91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0"/>
        <w:gridCol w:w="2729"/>
        <w:gridCol w:w="1564"/>
        <w:gridCol w:w="1680"/>
        <w:gridCol w:w="840"/>
        <w:gridCol w:w="840"/>
        <w:gridCol w:w="9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3" w:hRule="atLeast"/>
        </w:trPr>
        <w:tc>
          <w:tcPr>
            <w:tcW w:w="550" w:type="dxa"/>
            <w:textDirection w:val="tbRlV"/>
            <w:vAlign w:val="center"/>
          </w:tcPr>
          <w:p>
            <w:pPr>
              <w:spacing w:before="204" w:line="193" w:lineRule="auto"/>
              <w:ind w:left="131"/>
              <w:jc w:val="center"/>
              <w:rPr>
                <w:rFonts w:ascii="宋体" w:hAnsi="宋体" w:eastAsia="宋体" w:cs="宋体"/>
                <w:sz w:val="20"/>
                <w:szCs w:val="20"/>
              </w:rPr>
            </w:pPr>
            <w:r>
              <w:rPr>
                <w:rFonts w:ascii="宋体" w:hAnsi="宋体" w:eastAsia="宋体" w:cs="宋体"/>
                <w:sz w:val="20"/>
                <w:szCs w:val="20"/>
              </w:rPr>
              <w:t>序  号</w:t>
            </w:r>
          </w:p>
        </w:tc>
        <w:tc>
          <w:tcPr>
            <w:tcW w:w="2729" w:type="dxa"/>
            <w:vAlign w:val="center"/>
          </w:tcPr>
          <w:p>
            <w:pPr>
              <w:spacing w:before="204" w:line="193" w:lineRule="auto"/>
              <w:ind w:left="131"/>
              <w:jc w:val="center"/>
              <w:rPr>
                <w:rFonts w:ascii="宋体" w:hAnsi="宋体" w:eastAsia="宋体" w:cs="宋体"/>
                <w:sz w:val="20"/>
                <w:szCs w:val="20"/>
              </w:rPr>
            </w:pPr>
            <w:r>
              <w:rPr>
                <w:rFonts w:ascii="宋体" w:hAnsi="宋体" w:eastAsia="宋体" w:cs="宋体"/>
                <w:sz w:val="20"/>
                <w:szCs w:val="20"/>
              </w:rPr>
              <w:t>项目名称</w:t>
            </w:r>
          </w:p>
        </w:tc>
        <w:tc>
          <w:tcPr>
            <w:tcW w:w="1564" w:type="dxa"/>
            <w:vAlign w:val="center"/>
          </w:tcPr>
          <w:p>
            <w:pPr>
              <w:spacing w:before="204" w:line="193" w:lineRule="auto"/>
              <w:ind w:left="131"/>
              <w:jc w:val="center"/>
              <w:rPr>
                <w:rFonts w:ascii="宋体" w:hAnsi="宋体" w:eastAsia="宋体" w:cs="宋体"/>
                <w:sz w:val="20"/>
                <w:szCs w:val="20"/>
              </w:rPr>
            </w:pPr>
            <w:r>
              <w:rPr>
                <w:rFonts w:ascii="宋体" w:hAnsi="宋体" w:eastAsia="宋体" w:cs="宋体"/>
                <w:sz w:val="20"/>
                <w:szCs w:val="20"/>
              </w:rPr>
              <w:t>建筑面积 (㎡)</w:t>
            </w:r>
          </w:p>
        </w:tc>
        <w:tc>
          <w:tcPr>
            <w:tcW w:w="1680" w:type="dxa"/>
            <w:vAlign w:val="center"/>
          </w:tcPr>
          <w:p>
            <w:pPr>
              <w:spacing w:before="204" w:line="193" w:lineRule="auto"/>
              <w:ind w:left="131"/>
              <w:jc w:val="center"/>
              <w:rPr>
                <w:rFonts w:ascii="宋体" w:hAnsi="宋体" w:eastAsia="宋体" w:cs="宋体"/>
                <w:sz w:val="20"/>
                <w:szCs w:val="20"/>
              </w:rPr>
            </w:pPr>
            <w:r>
              <w:rPr>
                <w:rFonts w:ascii="宋体" w:hAnsi="宋体" w:eastAsia="宋体" w:cs="宋体"/>
                <w:sz w:val="20"/>
                <w:szCs w:val="20"/>
              </w:rPr>
              <w:t>投标总价 (元)</w:t>
            </w:r>
          </w:p>
        </w:tc>
        <w:tc>
          <w:tcPr>
            <w:tcW w:w="840" w:type="dxa"/>
            <w:vAlign w:val="center"/>
          </w:tcPr>
          <w:p>
            <w:pPr>
              <w:spacing w:before="204" w:line="193" w:lineRule="auto"/>
              <w:ind w:left="131"/>
              <w:jc w:val="center"/>
              <w:rPr>
                <w:rFonts w:ascii="宋体" w:hAnsi="宋体" w:eastAsia="宋体" w:cs="宋体"/>
                <w:sz w:val="20"/>
                <w:szCs w:val="20"/>
              </w:rPr>
            </w:pPr>
            <w:r>
              <w:rPr>
                <w:rFonts w:ascii="宋体" w:hAnsi="宋体" w:eastAsia="宋体" w:cs="宋体"/>
                <w:sz w:val="20"/>
                <w:szCs w:val="20"/>
              </w:rPr>
              <w:t>工程</w:t>
            </w:r>
          </w:p>
          <w:p>
            <w:pPr>
              <w:spacing w:before="204" w:line="193" w:lineRule="auto"/>
              <w:ind w:left="131"/>
              <w:jc w:val="center"/>
              <w:rPr>
                <w:rFonts w:ascii="宋体" w:hAnsi="宋体" w:eastAsia="宋体" w:cs="宋体"/>
                <w:sz w:val="20"/>
                <w:szCs w:val="20"/>
              </w:rPr>
            </w:pPr>
            <w:r>
              <w:rPr>
                <w:rFonts w:ascii="宋体" w:hAnsi="宋体" w:eastAsia="宋体" w:cs="宋体"/>
                <w:sz w:val="20"/>
                <w:szCs w:val="20"/>
              </w:rPr>
              <w:t>质量</w:t>
            </w:r>
          </w:p>
        </w:tc>
        <w:tc>
          <w:tcPr>
            <w:tcW w:w="840" w:type="dxa"/>
            <w:vAlign w:val="center"/>
          </w:tcPr>
          <w:p>
            <w:pPr>
              <w:spacing w:before="204" w:line="193" w:lineRule="auto"/>
              <w:ind w:left="131"/>
              <w:jc w:val="center"/>
              <w:rPr>
                <w:rFonts w:ascii="宋体" w:hAnsi="宋体" w:eastAsia="宋体" w:cs="宋体"/>
                <w:sz w:val="20"/>
                <w:szCs w:val="20"/>
              </w:rPr>
            </w:pPr>
            <w:r>
              <w:rPr>
                <w:rFonts w:ascii="宋体" w:hAnsi="宋体" w:eastAsia="宋体" w:cs="宋体"/>
                <w:sz w:val="20"/>
                <w:szCs w:val="20"/>
              </w:rPr>
              <w:t>开工</w:t>
            </w:r>
          </w:p>
          <w:p>
            <w:pPr>
              <w:spacing w:before="204" w:line="193" w:lineRule="auto"/>
              <w:ind w:left="131"/>
              <w:jc w:val="center"/>
              <w:rPr>
                <w:rFonts w:ascii="宋体" w:hAnsi="宋体" w:eastAsia="宋体" w:cs="宋体"/>
                <w:sz w:val="20"/>
                <w:szCs w:val="20"/>
              </w:rPr>
            </w:pPr>
            <w:r>
              <w:rPr>
                <w:rFonts w:ascii="宋体" w:hAnsi="宋体" w:eastAsia="宋体" w:cs="宋体"/>
                <w:sz w:val="20"/>
                <w:szCs w:val="20"/>
              </w:rPr>
              <w:t>日期</w:t>
            </w:r>
          </w:p>
        </w:tc>
        <w:tc>
          <w:tcPr>
            <w:tcW w:w="932" w:type="dxa"/>
            <w:vAlign w:val="center"/>
          </w:tcPr>
          <w:p>
            <w:pPr>
              <w:spacing w:before="204" w:line="193" w:lineRule="auto"/>
              <w:ind w:left="131"/>
              <w:jc w:val="center"/>
              <w:rPr>
                <w:rFonts w:ascii="宋体" w:hAnsi="宋体" w:eastAsia="宋体" w:cs="宋体"/>
                <w:sz w:val="20"/>
                <w:szCs w:val="20"/>
              </w:rPr>
            </w:pPr>
            <w:r>
              <w:rPr>
                <w:rFonts w:ascii="宋体" w:hAnsi="宋体" w:eastAsia="宋体" w:cs="宋体"/>
                <w:sz w:val="20"/>
                <w:szCs w:val="20"/>
              </w:rPr>
              <w:t>竣工</w:t>
            </w:r>
          </w:p>
          <w:p>
            <w:pPr>
              <w:spacing w:before="204" w:line="193" w:lineRule="auto"/>
              <w:ind w:left="131"/>
              <w:jc w:val="center"/>
              <w:rPr>
                <w:rFonts w:ascii="宋体" w:hAnsi="宋体" w:eastAsia="宋体" w:cs="宋体"/>
                <w:sz w:val="20"/>
                <w:szCs w:val="20"/>
              </w:rPr>
            </w:pPr>
            <w:r>
              <w:rPr>
                <w:rFonts w:ascii="宋体" w:hAnsi="宋体" w:eastAsia="宋体" w:cs="宋体"/>
                <w:sz w:val="20"/>
                <w:szCs w:val="20"/>
              </w:rPr>
              <w:t>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550" w:type="dxa"/>
            <w:vAlign w:val="top"/>
          </w:tcPr>
          <w:p>
            <w:pPr>
              <w:spacing w:before="204" w:line="193" w:lineRule="auto"/>
              <w:ind w:left="131"/>
              <w:rPr>
                <w:rFonts w:ascii="宋体" w:hAnsi="宋体" w:eastAsia="宋体" w:cs="宋体"/>
                <w:sz w:val="20"/>
                <w:szCs w:val="20"/>
              </w:rPr>
            </w:pPr>
            <w:r>
              <w:rPr>
                <w:rFonts w:ascii="宋体" w:hAnsi="宋体" w:eastAsia="宋体" w:cs="宋体"/>
                <w:sz w:val="20"/>
                <w:szCs w:val="20"/>
              </w:rPr>
              <w:t>1</w:t>
            </w:r>
          </w:p>
        </w:tc>
        <w:tc>
          <w:tcPr>
            <w:tcW w:w="2729" w:type="dxa"/>
            <w:vAlign w:val="top"/>
          </w:tcPr>
          <w:p>
            <w:pPr>
              <w:rPr>
                <w:rFonts w:ascii="Arial"/>
                <w:sz w:val="21"/>
              </w:rPr>
            </w:pPr>
          </w:p>
        </w:tc>
        <w:tc>
          <w:tcPr>
            <w:tcW w:w="1564" w:type="dxa"/>
            <w:vAlign w:val="top"/>
          </w:tcPr>
          <w:p>
            <w:pPr>
              <w:rPr>
                <w:rFonts w:ascii="Arial"/>
                <w:sz w:val="21"/>
              </w:rPr>
            </w:pPr>
          </w:p>
        </w:tc>
        <w:tc>
          <w:tcPr>
            <w:tcW w:w="1680" w:type="dxa"/>
            <w:vAlign w:val="top"/>
          </w:tcPr>
          <w:p>
            <w:pPr>
              <w:rPr>
                <w:rFonts w:ascii="Arial"/>
                <w:sz w:val="21"/>
              </w:rPr>
            </w:pPr>
          </w:p>
        </w:tc>
        <w:tc>
          <w:tcPr>
            <w:tcW w:w="840" w:type="dxa"/>
            <w:vMerge w:val="restart"/>
            <w:tcBorders>
              <w:bottom w:val="nil"/>
            </w:tcBorders>
            <w:vAlign w:val="top"/>
          </w:tcPr>
          <w:p>
            <w:pPr>
              <w:rPr>
                <w:rFonts w:ascii="Arial"/>
                <w:sz w:val="21"/>
              </w:rPr>
            </w:pPr>
          </w:p>
        </w:tc>
        <w:tc>
          <w:tcPr>
            <w:tcW w:w="840" w:type="dxa"/>
            <w:vMerge w:val="restart"/>
            <w:tcBorders>
              <w:bottom w:val="nil"/>
            </w:tcBorders>
            <w:vAlign w:val="top"/>
          </w:tcPr>
          <w:p>
            <w:pPr>
              <w:rPr>
                <w:rFonts w:ascii="Arial"/>
                <w:sz w:val="21"/>
              </w:rPr>
            </w:pPr>
          </w:p>
        </w:tc>
        <w:tc>
          <w:tcPr>
            <w:tcW w:w="932" w:type="dxa"/>
            <w:vMerge w:val="restart"/>
            <w:tcBorders>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550" w:type="dxa"/>
            <w:vAlign w:val="top"/>
          </w:tcPr>
          <w:p>
            <w:pPr>
              <w:spacing w:before="206" w:line="192" w:lineRule="auto"/>
              <w:ind w:left="118"/>
              <w:rPr>
                <w:rFonts w:ascii="宋体" w:hAnsi="宋体" w:eastAsia="宋体" w:cs="宋体"/>
                <w:sz w:val="20"/>
                <w:szCs w:val="20"/>
              </w:rPr>
            </w:pPr>
            <w:r>
              <w:rPr>
                <w:rFonts w:ascii="宋体" w:hAnsi="宋体" w:eastAsia="宋体" w:cs="宋体"/>
                <w:sz w:val="20"/>
                <w:szCs w:val="20"/>
              </w:rPr>
              <w:t>2</w:t>
            </w:r>
          </w:p>
        </w:tc>
        <w:tc>
          <w:tcPr>
            <w:tcW w:w="2729" w:type="dxa"/>
            <w:vAlign w:val="top"/>
          </w:tcPr>
          <w:p>
            <w:pPr>
              <w:rPr>
                <w:rFonts w:ascii="Arial"/>
                <w:sz w:val="21"/>
              </w:rPr>
            </w:pPr>
          </w:p>
        </w:tc>
        <w:tc>
          <w:tcPr>
            <w:tcW w:w="1564" w:type="dxa"/>
            <w:vAlign w:val="top"/>
          </w:tcPr>
          <w:p>
            <w:pPr>
              <w:rPr>
                <w:rFonts w:ascii="Arial"/>
                <w:sz w:val="21"/>
              </w:rPr>
            </w:pPr>
          </w:p>
        </w:tc>
        <w:tc>
          <w:tcPr>
            <w:tcW w:w="1680" w:type="dxa"/>
            <w:vAlign w:val="top"/>
          </w:tcPr>
          <w:p>
            <w:pPr>
              <w:rPr>
                <w:rFonts w:ascii="Arial"/>
                <w:sz w:val="21"/>
              </w:rPr>
            </w:pPr>
          </w:p>
        </w:tc>
        <w:tc>
          <w:tcPr>
            <w:tcW w:w="840" w:type="dxa"/>
            <w:vMerge w:val="continue"/>
            <w:tcBorders>
              <w:top w:val="nil"/>
              <w:bottom w:val="nil"/>
            </w:tcBorders>
            <w:vAlign w:val="top"/>
          </w:tcPr>
          <w:p>
            <w:pPr>
              <w:rPr>
                <w:rFonts w:ascii="Arial"/>
                <w:sz w:val="21"/>
              </w:rPr>
            </w:pPr>
          </w:p>
        </w:tc>
        <w:tc>
          <w:tcPr>
            <w:tcW w:w="840" w:type="dxa"/>
            <w:vMerge w:val="continue"/>
            <w:tcBorders>
              <w:top w:val="nil"/>
              <w:bottom w:val="nil"/>
            </w:tcBorders>
            <w:vAlign w:val="top"/>
          </w:tcPr>
          <w:p>
            <w:pPr>
              <w:rPr>
                <w:rFonts w:ascii="Arial"/>
                <w:sz w:val="21"/>
              </w:rPr>
            </w:pPr>
          </w:p>
        </w:tc>
        <w:tc>
          <w:tcPr>
            <w:tcW w:w="93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550" w:type="dxa"/>
            <w:vAlign w:val="top"/>
          </w:tcPr>
          <w:p>
            <w:pPr>
              <w:spacing w:before="207" w:line="190" w:lineRule="auto"/>
              <w:ind w:left="120"/>
              <w:rPr>
                <w:rFonts w:ascii="宋体" w:hAnsi="宋体" w:eastAsia="宋体" w:cs="宋体"/>
                <w:sz w:val="20"/>
                <w:szCs w:val="20"/>
              </w:rPr>
            </w:pPr>
            <w:r>
              <w:rPr>
                <w:rFonts w:ascii="宋体" w:hAnsi="宋体" w:eastAsia="宋体" w:cs="宋体"/>
                <w:sz w:val="20"/>
                <w:szCs w:val="20"/>
              </w:rPr>
              <w:t>3</w:t>
            </w:r>
          </w:p>
        </w:tc>
        <w:tc>
          <w:tcPr>
            <w:tcW w:w="2729" w:type="dxa"/>
            <w:vAlign w:val="top"/>
          </w:tcPr>
          <w:p>
            <w:pPr>
              <w:rPr>
                <w:rFonts w:ascii="Arial"/>
                <w:sz w:val="21"/>
              </w:rPr>
            </w:pPr>
          </w:p>
        </w:tc>
        <w:tc>
          <w:tcPr>
            <w:tcW w:w="1564" w:type="dxa"/>
            <w:vAlign w:val="top"/>
          </w:tcPr>
          <w:p>
            <w:pPr>
              <w:rPr>
                <w:rFonts w:ascii="Arial"/>
                <w:sz w:val="21"/>
              </w:rPr>
            </w:pPr>
          </w:p>
        </w:tc>
        <w:tc>
          <w:tcPr>
            <w:tcW w:w="1680" w:type="dxa"/>
            <w:vAlign w:val="top"/>
          </w:tcPr>
          <w:p>
            <w:pPr>
              <w:rPr>
                <w:rFonts w:ascii="Arial"/>
                <w:sz w:val="21"/>
              </w:rPr>
            </w:pPr>
          </w:p>
        </w:tc>
        <w:tc>
          <w:tcPr>
            <w:tcW w:w="840" w:type="dxa"/>
            <w:vMerge w:val="continue"/>
            <w:tcBorders>
              <w:top w:val="nil"/>
              <w:bottom w:val="nil"/>
            </w:tcBorders>
            <w:vAlign w:val="top"/>
          </w:tcPr>
          <w:p>
            <w:pPr>
              <w:rPr>
                <w:rFonts w:ascii="Arial"/>
                <w:sz w:val="21"/>
              </w:rPr>
            </w:pPr>
          </w:p>
        </w:tc>
        <w:tc>
          <w:tcPr>
            <w:tcW w:w="840" w:type="dxa"/>
            <w:vMerge w:val="continue"/>
            <w:tcBorders>
              <w:top w:val="nil"/>
              <w:bottom w:val="nil"/>
            </w:tcBorders>
            <w:vAlign w:val="top"/>
          </w:tcPr>
          <w:p>
            <w:pPr>
              <w:rPr>
                <w:rFonts w:ascii="Arial"/>
                <w:sz w:val="21"/>
              </w:rPr>
            </w:pPr>
          </w:p>
        </w:tc>
        <w:tc>
          <w:tcPr>
            <w:tcW w:w="93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550" w:type="dxa"/>
            <w:vAlign w:val="top"/>
          </w:tcPr>
          <w:p>
            <w:pPr>
              <w:spacing w:before="208" w:line="192" w:lineRule="auto"/>
              <w:ind w:left="115"/>
              <w:rPr>
                <w:rFonts w:ascii="宋体" w:hAnsi="宋体" w:eastAsia="宋体" w:cs="宋体"/>
                <w:sz w:val="20"/>
                <w:szCs w:val="20"/>
              </w:rPr>
            </w:pPr>
            <w:r>
              <w:rPr>
                <w:rFonts w:ascii="宋体" w:hAnsi="宋体" w:eastAsia="宋体" w:cs="宋体"/>
                <w:sz w:val="20"/>
                <w:szCs w:val="20"/>
              </w:rPr>
              <w:t>4</w:t>
            </w:r>
          </w:p>
        </w:tc>
        <w:tc>
          <w:tcPr>
            <w:tcW w:w="2729" w:type="dxa"/>
            <w:vAlign w:val="top"/>
          </w:tcPr>
          <w:p>
            <w:pPr>
              <w:rPr>
                <w:rFonts w:ascii="Arial"/>
                <w:sz w:val="21"/>
              </w:rPr>
            </w:pPr>
          </w:p>
        </w:tc>
        <w:tc>
          <w:tcPr>
            <w:tcW w:w="1564" w:type="dxa"/>
            <w:vAlign w:val="top"/>
          </w:tcPr>
          <w:p>
            <w:pPr>
              <w:rPr>
                <w:rFonts w:ascii="Arial"/>
                <w:sz w:val="21"/>
              </w:rPr>
            </w:pPr>
          </w:p>
        </w:tc>
        <w:tc>
          <w:tcPr>
            <w:tcW w:w="1680" w:type="dxa"/>
            <w:vAlign w:val="top"/>
          </w:tcPr>
          <w:p>
            <w:pPr>
              <w:rPr>
                <w:rFonts w:ascii="Arial"/>
                <w:sz w:val="21"/>
              </w:rPr>
            </w:pPr>
          </w:p>
        </w:tc>
        <w:tc>
          <w:tcPr>
            <w:tcW w:w="840" w:type="dxa"/>
            <w:vMerge w:val="continue"/>
            <w:tcBorders>
              <w:top w:val="nil"/>
              <w:bottom w:val="nil"/>
            </w:tcBorders>
            <w:vAlign w:val="top"/>
          </w:tcPr>
          <w:p>
            <w:pPr>
              <w:rPr>
                <w:rFonts w:ascii="Arial"/>
                <w:sz w:val="21"/>
              </w:rPr>
            </w:pPr>
          </w:p>
        </w:tc>
        <w:tc>
          <w:tcPr>
            <w:tcW w:w="840" w:type="dxa"/>
            <w:vMerge w:val="continue"/>
            <w:tcBorders>
              <w:top w:val="nil"/>
              <w:bottom w:val="nil"/>
            </w:tcBorders>
            <w:vAlign w:val="top"/>
          </w:tcPr>
          <w:p>
            <w:pPr>
              <w:rPr>
                <w:rFonts w:ascii="Arial"/>
                <w:sz w:val="21"/>
              </w:rPr>
            </w:pPr>
          </w:p>
        </w:tc>
        <w:tc>
          <w:tcPr>
            <w:tcW w:w="93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3279" w:type="dxa"/>
            <w:gridSpan w:val="2"/>
            <w:vAlign w:val="top"/>
          </w:tcPr>
          <w:p>
            <w:pPr>
              <w:spacing w:before="177" w:line="229" w:lineRule="auto"/>
              <w:ind w:left="116"/>
              <w:rPr>
                <w:rFonts w:ascii="宋体" w:hAnsi="宋体" w:eastAsia="宋体" w:cs="宋体"/>
                <w:sz w:val="20"/>
                <w:szCs w:val="20"/>
              </w:rPr>
            </w:pPr>
            <w:r>
              <w:rPr>
                <w:rFonts w:ascii="宋体" w:hAnsi="宋体" w:eastAsia="宋体" w:cs="宋体"/>
                <w:spacing w:val="4"/>
                <w:sz w:val="20"/>
                <w:szCs w:val="20"/>
              </w:rPr>
              <w:t>合计</w:t>
            </w:r>
          </w:p>
        </w:tc>
        <w:tc>
          <w:tcPr>
            <w:tcW w:w="1564" w:type="dxa"/>
            <w:vAlign w:val="top"/>
          </w:tcPr>
          <w:p>
            <w:pPr>
              <w:rPr>
                <w:rFonts w:ascii="Arial"/>
                <w:sz w:val="21"/>
              </w:rPr>
            </w:pPr>
          </w:p>
        </w:tc>
        <w:tc>
          <w:tcPr>
            <w:tcW w:w="1680" w:type="dxa"/>
            <w:vAlign w:val="top"/>
          </w:tcPr>
          <w:p>
            <w:pPr>
              <w:rPr>
                <w:rFonts w:ascii="Arial"/>
                <w:sz w:val="21"/>
              </w:rPr>
            </w:pPr>
          </w:p>
        </w:tc>
        <w:tc>
          <w:tcPr>
            <w:tcW w:w="840" w:type="dxa"/>
            <w:vMerge w:val="continue"/>
            <w:tcBorders>
              <w:top w:val="nil"/>
            </w:tcBorders>
            <w:vAlign w:val="top"/>
          </w:tcPr>
          <w:p>
            <w:pPr>
              <w:rPr>
                <w:rFonts w:ascii="Arial"/>
                <w:sz w:val="21"/>
              </w:rPr>
            </w:pPr>
          </w:p>
        </w:tc>
        <w:tc>
          <w:tcPr>
            <w:tcW w:w="840" w:type="dxa"/>
            <w:vMerge w:val="continue"/>
            <w:tcBorders>
              <w:top w:val="nil"/>
            </w:tcBorders>
            <w:vAlign w:val="top"/>
          </w:tcPr>
          <w:p>
            <w:pPr>
              <w:rPr>
                <w:rFonts w:ascii="Arial"/>
                <w:sz w:val="21"/>
              </w:rPr>
            </w:pPr>
          </w:p>
        </w:tc>
        <w:tc>
          <w:tcPr>
            <w:tcW w:w="932"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9135" w:type="dxa"/>
            <w:gridSpan w:val="7"/>
            <w:vAlign w:val="top"/>
          </w:tcPr>
          <w:p>
            <w:pPr>
              <w:spacing w:before="178" w:line="226" w:lineRule="auto"/>
              <w:ind w:left="118"/>
              <w:rPr>
                <w:rFonts w:ascii="宋体" w:hAnsi="宋体" w:eastAsia="宋体" w:cs="宋体"/>
                <w:sz w:val="20"/>
                <w:szCs w:val="20"/>
              </w:rPr>
            </w:pPr>
            <w:r>
              <w:rPr>
                <w:rFonts w:ascii="宋体" w:hAnsi="宋体" w:eastAsia="宋体" w:cs="宋体"/>
                <w:spacing w:val="8"/>
                <w:sz w:val="20"/>
                <w:szCs w:val="20"/>
              </w:rPr>
              <w:t>投</w:t>
            </w:r>
            <w:r>
              <w:rPr>
                <w:rFonts w:ascii="宋体" w:hAnsi="宋体" w:eastAsia="宋体" w:cs="宋体"/>
                <w:spacing w:val="7"/>
                <w:sz w:val="20"/>
                <w:szCs w:val="20"/>
              </w:rPr>
              <w:t>标总价大写 (人民币) ：</w:t>
            </w:r>
          </w:p>
        </w:tc>
      </w:tr>
    </w:tbl>
    <w:p>
      <w:pPr>
        <w:spacing w:before="172" w:line="230" w:lineRule="auto"/>
        <w:ind w:left="121"/>
        <w:rPr>
          <w:rFonts w:ascii="宋体" w:hAnsi="宋体" w:eastAsia="宋体" w:cs="宋体"/>
          <w:sz w:val="20"/>
          <w:szCs w:val="20"/>
        </w:rPr>
      </w:pPr>
      <w:r>
        <w:rPr>
          <w:rFonts w:ascii="宋体" w:hAnsi="宋体" w:eastAsia="宋体" w:cs="宋体"/>
          <w:spacing w:val="17"/>
          <w:sz w:val="20"/>
          <w:szCs w:val="20"/>
        </w:rPr>
        <w:t>注</w:t>
      </w:r>
      <w:r>
        <w:rPr>
          <w:rFonts w:ascii="宋体" w:hAnsi="宋体" w:eastAsia="宋体" w:cs="宋体"/>
          <w:spacing w:val="9"/>
          <w:sz w:val="20"/>
          <w:szCs w:val="20"/>
        </w:rPr>
        <w:t>：投标总价应与已标价工程清单中“投标总报价”的金额一致。</w:t>
      </w: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before="65" w:line="406" w:lineRule="auto"/>
        <w:ind w:left="3166" w:right="1382" w:firstLine="2"/>
        <w:rPr>
          <w:rFonts w:ascii="宋体" w:hAnsi="宋体" w:eastAsia="宋体" w:cs="宋体"/>
          <w:sz w:val="20"/>
          <w:szCs w:val="20"/>
        </w:rPr>
      </w:pPr>
      <w:r>
        <w:rPr>
          <w:rFonts w:ascii="宋体" w:hAnsi="宋体" w:eastAsia="宋体" w:cs="宋体"/>
          <w:spacing w:val="-1"/>
          <w:sz w:val="20"/>
          <w:szCs w:val="20"/>
        </w:rPr>
        <w:t>投 标 人：</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z w:val="20"/>
          <w:szCs w:val="20"/>
        </w:rPr>
        <w:t xml:space="preserve">(盖单位章) </w:t>
      </w:r>
      <w:r>
        <w:rPr>
          <w:rFonts w:ascii="宋体" w:hAnsi="宋体" w:eastAsia="宋体" w:cs="宋体"/>
          <w:spacing w:val="-1"/>
          <w:sz w:val="20"/>
          <w:szCs w:val="20"/>
        </w:rPr>
        <w:t>法定代表人或其委托</w:t>
      </w:r>
      <w:r>
        <w:rPr>
          <w:rFonts w:ascii="宋体" w:hAnsi="宋体" w:eastAsia="宋体" w:cs="宋体"/>
          <w:sz w:val="20"/>
          <w:szCs w:val="20"/>
        </w:rPr>
        <w:t>代理人：</w:t>
      </w:r>
      <w:r>
        <w:rPr>
          <w:rFonts w:ascii="宋体" w:hAnsi="宋体" w:eastAsia="宋体" w:cs="宋体"/>
          <w:sz w:val="20"/>
          <w:szCs w:val="20"/>
          <w:u w:val="single" w:color="auto"/>
        </w:rPr>
        <w:t xml:space="preserve">             </w:t>
      </w:r>
      <w:r>
        <w:rPr>
          <w:rFonts w:ascii="宋体" w:hAnsi="宋体" w:eastAsia="宋体" w:cs="宋体"/>
          <w:sz w:val="20"/>
          <w:szCs w:val="20"/>
        </w:rPr>
        <w:t xml:space="preserve">(签字) </w:t>
      </w:r>
      <w:r>
        <w:rPr>
          <w:rFonts w:ascii="宋体" w:hAnsi="宋体" w:eastAsia="宋体" w:cs="宋体"/>
          <w:spacing w:val="3"/>
          <w:sz w:val="20"/>
          <w:szCs w:val="20"/>
        </w:rPr>
        <w:t>地址：</w:t>
      </w:r>
    </w:p>
    <w:p>
      <w:pPr>
        <w:spacing w:line="232" w:lineRule="auto"/>
        <w:ind w:left="3183"/>
        <w:rPr>
          <w:rFonts w:ascii="宋体" w:hAnsi="宋体" w:eastAsia="宋体" w:cs="宋体"/>
          <w:sz w:val="20"/>
          <w:szCs w:val="20"/>
        </w:rPr>
      </w:pPr>
      <w:r>
        <w:rPr>
          <w:rFonts w:ascii="宋体" w:hAnsi="宋体" w:eastAsia="宋体" w:cs="宋体"/>
          <w:spacing w:val="-3"/>
          <w:sz w:val="20"/>
          <w:szCs w:val="20"/>
        </w:rPr>
        <w:t>网</w:t>
      </w:r>
      <w:r>
        <w:rPr>
          <w:rFonts w:ascii="宋体" w:hAnsi="宋体" w:eastAsia="宋体" w:cs="宋体"/>
          <w:spacing w:val="-2"/>
          <w:sz w:val="20"/>
          <w:szCs w:val="20"/>
        </w:rPr>
        <w:t>址：</w:t>
      </w:r>
    </w:p>
    <w:p>
      <w:pPr>
        <w:spacing w:before="187" w:line="230" w:lineRule="auto"/>
        <w:ind w:left="3191"/>
        <w:rPr>
          <w:rFonts w:ascii="宋体" w:hAnsi="宋体" w:eastAsia="宋体" w:cs="宋体"/>
          <w:sz w:val="20"/>
          <w:szCs w:val="20"/>
        </w:rPr>
      </w:pPr>
      <w:r>
        <w:rPr>
          <w:rFonts w:ascii="宋体" w:hAnsi="宋体" w:eastAsia="宋体" w:cs="宋体"/>
          <w:spacing w:val="-5"/>
          <w:sz w:val="20"/>
          <w:szCs w:val="20"/>
        </w:rPr>
        <w:t>电话：</w:t>
      </w:r>
    </w:p>
    <w:p>
      <w:pPr>
        <w:spacing w:before="191" w:line="224" w:lineRule="auto"/>
        <w:ind w:left="3165"/>
        <w:rPr>
          <w:rFonts w:ascii="宋体" w:hAnsi="宋体" w:eastAsia="宋体" w:cs="宋体"/>
          <w:sz w:val="20"/>
          <w:szCs w:val="20"/>
        </w:rPr>
      </w:pPr>
      <w:r>
        <w:rPr>
          <w:rFonts w:ascii="宋体" w:hAnsi="宋体" w:eastAsia="宋体" w:cs="宋体"/>
          <w:spacing w:val="5"/>
          <w:sz w:val="20"/>
          <w:szCs w:val="20"/>
        </w:rPr>
        <w:t>传</w:t>
      </w:r>
      <w:r>
        <w:rPr>
          <w:rFonts w:ascii="宋体" w:hAnsi="宋体" w:eastAsia="宋体" w:cs="宋体"/>
          <w:spacing w:val="3"/>
          <w:sz w:val="20"/>
          <w:szCs w:val="20"/>
        </w:rPr>
        <w:t>真：</w:t>
      </w:r>
    </w:p>
    <w:p>
      <w:pPr>
        <w:spacing w:before="198" w:line="228" w:lineRule="auto"/>
        <w:ind w:left="3182"/>
        <w:rPr>
          <w:rFonts w:ascii="宋体" w:hAnsi="宋体" w:eastAsia="宋体" w:cs="宋体"/>
          <w:sz w:val="20"/>
          <w:szCs w:val="20"/>
        </w:rPr>
      </w:pPr>
      <w:r>
        <w:rPr>
          <w:rFonts w:ascii="宋体" w:hAnsi="宋体" w:eastAsia="宋体" w:cs="宋体"/>
          <w:spacing w:val="3"/>
          <w:sz w:val="20"/>
          <w:szCs w:val="20"/>
        </w:rPr>
        <w:t>邮政编码</w:t>
      </w:r>
      <w:r>
        <w:rPr>
          <w:rFonts w:ascii="宋体" w:hAnsi="宋体" w:eastAsia="宋体" w:cs="宋体"/>
          <w:spacing w:val="2"/>
          <w:sz w:val="20"/>
          <w:szCs w:val="20"/>
        </w:rPr>
        <w:t>：</w:t>
      </w:r>
    </w:p>
    <w:p>
      <w:pPr>
        <w:spacing w:line="281" w:lineRule="auto"/>
        <w:rPr>
          <w:rFonts w:ascii="Arial"/>
          <w:sz w:val="21"/>
        </w:rPr>
      </w:pPr>
    </w:p>
    <w:p>
      <w:pPr>
        <w:spacing w:line="281" w:lineRule="auto"/>
        <w:rPr>
          <w:rFonts w:ascii="Arial"/>
          <w:sz w:val="21"/>
        </w:rPr>
      </w:pPr>
    </w:p>
    <w:p>
      <w:pPr>
        <w:tabs>
          <w:tab w:val="left" w:pos="5862"/>
        </w:tabs>
        <w:spacing w:before="66" w:line="228" w:lineRule="auto"/>
        <w:ind w:left="4907"/>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2"/>
          <w:sz w:val="20"/>
          <w:szCs w:val="20"/>
        </w:rPr>
        <w:t>年</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 xml:space="preserve"> 月</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日</w:t>
      </w:r>
    </w:p>
    <w:p>
      <w:pPr>
        <w:sectPr>
          <w:footerReference r:id="rId26" w:type="default"/>
          <w:pgSz w:w="11906" w:h="16839"/>
          <w:pgMar w:top="400" w:right="1347" w:bottom="1156" w:left="1418" w:header="0" w:footer="996" w:gutter="0"/>
          <w:cols w:space="720" w:num="1"/>
        </w:sectPr>
      </w:pPr>
    </w:p>
    <w:p>
      <w:pPr>
        <w:spacing w:before="65" w:line="270" w:lineRule="exact"/>
        <w:ind w:left="3026"/>
        <w:rPr>
          <w:rFonts w:ascii="宋体" w:hAnsi="宋体" w:eastAsia="宋体" w:cs="宋体"/>
          <w:sz w:val="20"/>
          <w:szCs w:val="20"/>
        </w:rPr>
      </w:pPr>
      <w:r>
        <w:rPr>
          <w:rFonts w:hint="eastAsia" w:ascii="宋体" w:hAnsi="宋体" w:eastAsia="宋体" w:cs="宋体"/>
          <w:spacing w:val="16"/>
          <w:position w:val="1"/>
          <w:sz w:val="20"/>
          <w:szCs w:val="20"/>
          <w:lang w:val="en-US" w:eastAsia="zh-CN"/>
        </w:rPr>
        <w:t>3</w:t>
      </w:r>
      <w:r>
        <w:rPr>
          <w:rFonts w:ascii="宋体" w:hAnsi="宋体" w:eastAsia="宋体" w:cs="宋体"/>
          <w:spacing w:val="8"/>
          <w:position w:val="1"/>
          <w:sz w:val="20"/>
          <w:szCs w:val="20"/>
        </w:rPr>
        <w:t>、法定代表人身份证明</w:t>
      </w:r>
    </w:p>
    <w:p>
      <w:pPr>
        <w:spacing w:line="258" w:lineRule="auto"/>
        <w:rPr>
          <w:rFonts w:ascii="Arial"/>
          <w:sz w:val="21"/>
        </w:rPr>
      </w:pPr>
    </w:p>
    <w:p>
      <w:pPr>
        <w:spacing w:line="258" w:lineRule="auto"/>
        <w:rPr>
          <w:rFonts w:ascii="Arial"/>
          <w:sz w:val="21"/>
        </w:rPr>
      </w:pPr>
    </w:p>
    <w:p>
      <w:pPr>
        <w:spacing w:before="65" w:line="439" w:lineRule="exact"/>
        <w:ind w:left="180"/>
        <w:rPr>
          <w:rFonts w:ascii="宋体" w:hAnsi="宋体" w:eastAsia="宋体" w:cs="宋体"/>
          <w:sz w:val="20"/>
          <w:szCs w:val="20"/>
        </w:rPr>
      </w:pPr>
      <w:r>
        <w:rPr>
          <w:rFonts w:ascii="宋体" w:hAnsi="宋体" w:eastAsia="宋体" w:cs="宋体"/>
          <w:spacing w:val="8"/>
          <w:position w:val="17"/>
          <w:sz w:val="20"/>
          <w:szCs w:val="20"/>
        </w:rPr>
        <w:t>投</w:t>
      </w:r>
      <w:r>
        <w:rPr>
          <w:rFonts w:ascii="宋体" w:hAnsi="宋体" w:eastAsia="宋体" w:cs="宋体"/>
          <w:spacing w:val="6"/>
          <w:position w:val="17"/>
          <w:sz w:val="20"/>
          <w:szCs w:val="20"/>
        </w:rPr>
        <w:t>标人名称：</w:t>
      </w:r>
    </w:p>
    <w:p>
      <w:pPr>
        <w:spacing w:line="228" w:lineRule="auto"/>
        <w:ind w:left="175"/>
        <w:rPr>
          <w:rFonts w:ascii="宋体" w:hAnsi="宋体" w:eastAsia="宋体" w:cs="宋体"/>
          <w:sz w:val="20"/>
          <w:szCs w:val="20"/>
        </w:rPr>
      </w:pPr>
      <w:r>
        <w:rPr>
          <w:rFonts w:ascii="宋体" w:hAnsi="宋体" w:eastAsia="宋体" w:cs="宋体"/>
          <w:spacing w:val="7"/>
          <w:sz w:val="20"/>
          <w:szCs w:val="20"/>
        </w:rPr>
        <w:t>单</w:t>
      </w:r>
      <w:r>
        <w:rPr>
          <w:rFonts w:ascii="宋体" w:hAnsi="宋体" w:eastAsia="宋体" w:cs="宋体"/>
          <w:spacing w:val="5"/>
          <w:sz w:val="20"/>
          <w:szCs w:val="20"/>
        </w:rPr>
        <w:t>位性质：</w:t>
      </w:r>
    </w:p>
    <w:p>
      <w:pPr>
        <w:spacing w:before="191" w:line="237" w:lineRule="auto"/>
        <w:ind w:left="173"/>
        <w:rPr>
          <w:rFonts w:ascii="宋体" w:hAnsi="宋体" w:eastAsia="宋体" w:cs="宋体"/>
          <w:sz w:val="20"/>
          <w:szCs w:val="20"/>
        </w:rPr>
      </w:pPr>
      <w:r>
        <w:rPr>
          <w:rFonts w:ascii="宋体" w:hAnsi="宋体" w:eastAsia="宋体" w:cs="宋体"/>
          <w:spacing w:val="3"/>
          <w:sz w:val="20"/>
          <w:szCs w:val="20"/>
        </w:rPr>
        <w:t>地址：</w:t>
      </w:r>
    </w:p>
    <w:p>
      <w:pPr>
        <w:spacing w:before="185" w:line="405" w:lineRule="auto"/>
        <w:ind w:left="175"/>
        <w:rPr>
          <w:rFonts w:ascii="宋体" w:hAnsi="宋体" w:eastAsia="宋体" w:cs="宋体"/>
          <w:sz w:val="20"/>
          <w:szCs w:val="20"/>
        </w:rPr>
      </w:pPr>
      <w:r>
        <w:rPr>
          <w:rFonts w:ascii="宋体" w:hAnsi="宋体" w:eastAsia="宋体" w:cs="宋体"/>
          <w:spacing w:val="1"/>
          <w:sz w:val="20"/>
          <w:szCs w:val="20"/>
        </w:rPr>
        <w:t>成立时间：</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年</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 xml:space="preserve"> 月</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z w:val="20"/>
          <w:szCs w:val="20"/>
        </w:rPr>
        <w:t>日</w:t>
      </w:r>
    </w:p>
    <w:p>
      <w:pPr>
        <w:spacing w:line="228" w:lineRule="auto"/>
        <w:ind w:left="175"/>
        <w:rPr>
          <w:rFonts w:ascii="宋体" w:hAnsi="宋体" w:eastAsia="宋体" w:cs="宋体"/>
          <w:sz w:val="20"/>
          <w:szCs w:val="20"/>
        </w:rPr>
      </w:pPr>
      <w:r>
        <w:rPr>
          <w:rFonts w:ascii="宋体" w:hAnsi="宋体" w:eastAsia="宋体" w:cs="宋体"/>
          <w:spacing w:val="7"/>
          <w:sz w:val="20"/>
          <w:szCs w:val="20"/>
        </w:rPr>
        <w:t>经</w:t>
      </w:r>
      <w:r>
        <w:rPr>
          <w:rFonts w:ascii="宋体" w:hAnsi="宋体" w:eastAsia="宋体" w:cs="宋体"/>
          <w:spacing w:val="5"/>
          <w:sz w:val="20"/>
          <w:szCs w:val="20"/>
        </w:rPr>
        <w:t>营期限：</w:t>
      </w:r>
    </w:p>
    <w:p>
      <w:pPr>
        <w:spacing w:before="192" w:line="227" w:lineRule="auto"/>
        <w:ind w:left="173"/>
        <w:rPr>
          <w:rFonts w:ascii="宋体" w:hAnsi="宋体" w:eastAsia="宋体" w:cs="宋体"/>
          <w:sz w:val="20"/>
          <w:szCs w:val="20"/>
        </w:rPr>
      </w:pPr>
      <w:r>
        <w:rPr>
          <w:rFonts w:ascii="宋体" w:hAnsi="宋体" w:eastAsia="宋体" w:cs="宋体"/>
          <w:spacing w:val="-13"/>
          <w:sz w:val="20"/>
          <w:szCs w:val="20"/>
        </w:rPr>
        <w:t>姓</w:t>
      </w:r>
      <w:r>
        <w:rPr>
          <w:rFonts w:ascii="宋体" w:hAnsi="宋体" w:eastAsia="宋体" w:cs="宋体"/>
          <w:spacing w:val="-8"/>
          <w:sz w:val="20"/>
          <w:szCs w:val="20"/>
        </w:rPr>
        <w:t>名：</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性别：</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年龄：</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职务：</w:t>
      </w:r>
    </w:p>
    <w:p>
      <w:pPr>
        <w:spacing w:before="196" w:line="405" w:lineRule="auto"/>
        <w:ind w:left="177"/>
        <w:rPr>
          <w:rFonts w:ascii="宋体" w:hAnsi="宋体" w:eastAsia="宋体" w:cs="宋体"/>
          <w:sz w:val="20"/>
          <w:szCs w:val="20"/>
        </w:rPr>
      </w:pPr>
      <w:r>
        <w:rPr>
          <w:rFonts w:ascii="宋体" w:hAnsi="宋体" w:eastAsia="宋体" w:cs="宋体"/>
          <w:spacing w:val="6"/>
          <w:sz w:val="20"/>
          <w:szCs w:val="20"/>
        </w:rPr>
        <w:t>系</w:t>
      </w:r>
      <w:r>
        <w:rPr>
          <w:rFonts w:ascii="宋体" w:hAnsi="宋体" w:eastAsia="宋体" w:cs="宋体"/>
          <w:spacing w:val="6"/>
          <w:sz w:val="20"/>
          <w:szCs w:val="20"/>
          <w:u w:val="single" w:color="auto"/>
        </w:rPr>
        <w:t xml:space="preserve">         </w:t>
      </w:r>
      <w:r>
        <w:rPr>
          <w:rFonts w:ascii="宋体" w:hAnsi="宋体" w:eastAsia="宋体" w:cs="宋体"/>
          <w:spacing w:val="3"/>
          <w:sz w:val="20"/>
          <w:szCs w:val="20"/>
          <w:u w:val="single" w:color="auto"/>
        </w:rPr>
        <w:t xml:space="preserve">                     </w:t>
      </w:r>
      <w:r>
        <w:rPr>
          <w:rFonts w:ascii="宋体" w:hAnsi="宋体" w:eastAsia="宋体" w:cs="宋体"/>
          <w:spacing w:val="3"/>
          <w:sz w:val="20"/>
          <w:szCs w:val="20"/>
        </w:rPr>
        <w:t xml:space="preserve">  (投标人名称) 的法定代表人。</w:t>
      </w:r>
    </w:p>
    <w:p>
      <w:pPr>
        <w:spacing w:before="1" w:line="227" w:lineRule="auto"/>
        <w:ind w:left="593"/>
        <w:rPr>
          <w:rFonts w:ascii="宋体" w:hAnsi="宋体" w:eastAsia="宋体" w:cs="宋体"/>
          <w:sz w:val="20"/>
          <w:szCs w:val="20"/>
        </w:rPr>
      </w:pPr>
      <w:r>
        <w:rPr>
          <w:rFonts w:ascii="宋体" w:hAnsi="宋体" w:eastAsia="宋体" w:cs="宋体"/>
          <w:spacing w:val="6"/>
          <w:sz w:val="20"/>
          <w:szCs w:val="20"/>
        </w:rPr>
        <w:t>特此证明</w:t>
      </w:r>
      <w:r>
        <w:rPr>
          <w:rFonts w:ascii="宋体" w:hAnsi="宋体" w:eastAsia="宋体" w:cs="宋体"/>
          <w:spacing w:val="5"/>
          <w:sz w:val="20"/>
          <w:szCs w:val="20"/>
        </w:rPr>
        <w:t>。</w:t>
      </w:r>
    </w:p>
    <w:p>
      <w:pPr>
        <w:spacing w:line="283" w:lineRule="auto"/>
        <w:rPr>
          <w:rFonts w:ascii="Arial"/>
          <w:sz w:val="21"/>
        </w:rPr>
      </w:pPr>
    </w:p>
    <w:p>
      <w:pPr>
        <w:spacing w:line="283" w:lineRule="auto"/>
        <w:rPr>
          <w:rFonts w:ascii="Arial"/>
          <w:sz w:val="21"/>
        </w:rPr>
      </w:pPr>
    </w:p>
    <w:p>
      <w:pPr>
        <w:tabs>
          <w:tab w:val="left" w:pos="5107"/>
        </w:tabs>
        <w:spacing w:before="65" w:line="412" w:lineRule="auto"/>
        <w:ind w:left="4364" w:right="1049" w:hanging="934"/>
        <w:rPr>
          <w:rFonts w:ascii="宋体" w:hAnsi="宋体" w:eastAsia="宋体" w:cs="宋体"/>
          <w:sz w:val="20"/>
          <w:szCs w:val="20"/>
        </w:rPr>
      </w:pPr>
      <w:r>
        <w:rPr>
          <w:rFonts w:ascii="宋体" w:hAnsi="宋体" w:eastAsia="宋体" w:cs="宋体"/>
          <w:spacing w:val="-2"/>
          <w:sz w:val="20"/>
          <w:szCs w:val="20"/>
        </w:rPr>
        <w:t>投标人：</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(盖单位章)</w:t>
      </w:r>
      <w:r>
        <w:rPr>
          <w:rFonts w:ascii="宋体" w:hAnsi="宋体" w:eastAsia="宋体" w:cs="宋体"/>
          <w:sz w:val="20"/>
          <w:szCs w:val="20"/>
        </w:rPr>
        <w:t xml:space="preserve"> </w:t>
      </w:r>
      <w:r>
        <w:rPr>
          <w:rFonts w:ascii="宋体" w:hAnsi="宋体" w:eastAsia="宋体" w:cs="宋体"/>
          <w:sz w:val="20"/>
          <w:szCs w:val="20"/>
          <w:u w:val="single" w:color="auto"/>
        </w:rPr>
        <w:tab/>
      </w:r>
      <w:r>
        <w:rPr>
          <w:rFonts w:ascii="宋体" w:hAnsi="宋体" w:eastAsia="宋体" w:cs="宋体"/>
          <w:spacing w:val="2"/>
          <w:sz w:val="20"/>
          <w:szCs w:val="20"/>
        </w:rPr>
        <w:t>年</w:t>
      </w:r>
      <w:r>
        <w:rPr>
          <w:rFonts w:ascii="宋体" w:hAnsi="宋体" w:eastAsia="宋体" w:cs="宋体"/>
          <w:spacing w:val="2"/>
          <w:sz w:val="20"/>
          <w:szCs w:val="20"/>
          <w:u w:val="single" w:color="auto"/>
        </w:rPr>
        <w:t xml:space="preserve">       </w:t>
      </w:r>
      <w:r>
        <w:rPr>
          <w:rFonts w:ascii="宋体" w:hAnsi="宋体" w:eastAsia="宋体" w:cs="宋体"/>
          <w:spacing w:val="1"/>
          <w:sz w:val="20"/>
          <w:szCs w:val="20"/>
        </w:rPr>
        <w:t>月</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 xml:space="preserve"> 日</w:t>
      </w:r>
    </w:p>
    <w:p>
      <w:pPr>
        <w:sectPr>
          <w:footerReference r:id="rId27" w:type="default"/>
          <w:pgSz w:w="11906" w:h="16839"/>
          <w:pgMar w:top="400" w:right="1785" w:bottom="1156" w:left="1785" w:header="0" w:footer="996" w:gutter="0"/>
          <w:cols w:space="720" w:num="1"/>
        </w:sect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jc w:val="center"/>
        <w:rPr>
          <w:rFonts w:hint="eastAsia" w:ascii="宋体" w:hAnsi="宋体" w:eastAsia="宋体" w:cs="宋体"/>
          <w:sz w:val="20"/>
          <w:szCs w:val="20"/>
        </w:rPr>
      </w:pPr>
      <w:r>
        <w:rPr>
          <w:rFonts w:hint="eastAsia" w:ascii="宋体" w:hAnsi="宋体" w:eastAsia="宋体" w:cs="宋体"/>
          <w:sz w:val="20"/>
          <w:szCs w:val="20"/>
        </w:rPr>
        <w:t>授权委托书</w:t>
      </w:r>
    </w:p>
    <w:p>
      <w:pPr>
        <w:spacing w:line="279" w:lineRule="auto"/>
        <w:rPr>
          <w:rFonts w:ascii="Arial"/>
          <w:sz w:val="21"/>
        </w:rPr>
      </w:pPr>
    </w:p>
    <w:p>
      <w:pPr>
        <w:spacing w:line="280" w:lineRule="auto"/>
        <w:rPr>
          <w:rFonts w:ascii="Arial"/>
          <w:sz w:val="21"/>
        </w:rPr>
      </w:pPr>
    </w:p>
    <w:p>
      <w:pPr>
        <w:spacing w:before="65" w:line="406" w:lineRule="auto"/>
        <w:ind w:firstLine="516"/>
        <w:rPr>
          <w:rFonts w:ascii="宋体" w:hAnsi="宋体" w:eastAsia="宋体" w:cs="宋体"/>
          <w:sz w:val="20"/>
          <w:szCs w:val="20"/>
        </w:rPr>
      </w:pPr>
      <w:r>
        <w:rPr>
          <w:rFonts w:ascii="宋体" w:hAnsi="宋体" w:eastAsia="宋体" w:cs="宋体"/>
          <w:spacing w:val="14"/>
          <w:sz w:val="20"/>
          <w:szCs w:val="20"/>
        </w:rPr>
        <w:t>本</w:t>
      </w:r>
      <w:r>
        <w:rPr>
          <w:rFonts w:ascii="宋体" w:hAnsi="宋体" w:eastAsia="宋体" w:cs="宋体"/>
          <w:spacing w:val="11"/>
          <w:sz w:val="20"/>
          <w:szCs w:val="20"/>
        </w:rPr>
        <w:t>人</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(姓名) 系</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(投标人名称) 的法定代表人，现委托</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(姓名)</w:t>
      </w:r>
      <w:r>
        <w:rPr>
          <w:rFonts w:ascii="宋体" w:hAnsi="宋体" w:eastAsia="宋体" w:cs="宋体"/>
          <w:sz w:val="20"/>
          <w:szCs w:val="20"/>
        </w:rPr>
        <w:t xml:space="preserve"> </w:t>
      </w:r>
      <w:r>
        <w:rPr>
          <w:rFonts w:ascii="宋体" w:hAnsi="宋体" w:eastAsia="宋体" w:cs="宋体"/>
          <w:spacing w:val="22"/>
          <w:sz w:val="20"/>
          <w:szCs w:val="20"/>
        </w:rPr>
        <w:t>为</w:t>
      </w:r>
      <w:r>
        <w:rPr>
          <w:rFonts w:ascii="宋体" w:hAnsi="宋体" w:eastAsia="宋体" w:cs="宋体"/>
          <w:spacing w:val="15"/>
          <w:sz w:val="20"/>
          <w:szCs w:val="20"/>
        </w:rPr>
        <w:t>我方代理人 。代理人根据授权， 以我方名义签署、澄清、说明、补正、递交、撤回、修改</w:t>
      </w:r>
      <w:r>
        <w:rPr>
          <w:rFonts w:ascii="宋体" w:hAnsi="宋体" w:eastAsia="宋体" w:cs="宋体"/>
          <w:sz w:val="20"/>
          <w:szCs w:val="20"/>
        </w:rPr>
        <w:t xml:space="preserve"> </w:t>
      </w:r>
      <w:r>
        <w:rPr>
          <w:rFonts w:ascii="宋体" w:hAnsi="宋体" w:eastAsia="宋体" w:cs="宋体"/>
          <w:spacing w:val="9"/>
          <w:sz w:val="20"/>
          <w:szCs w:val="20"/>
        </w:rPr>
        <w:t>(项目名称)</w:t>
      </w:r>
      <w:r>
        <w:rPr>
          <w:rFonts w:ascii="宋体" w:hAnsi="宋体" w:eastAsia="宋体" w:cs="宋体"/>
          <w:spacing w:val="9"/>
          <w:sz w:val="20"/>
          <w:szCs w:val="20"/>
          <w:u w:val="single" w:color="auto"/>
        </w:rPr>
        <w:t xml:space="preserve">            </w:t>
      </w:r>
      <w:r>
        <w:rPr>
          <w:rFonts w:ascii="宋体" w:hAnsi="宋体" w:eastAsia="宋体" w:cs="宋体"/>
          <w:spacing w:val="9"/>
          <w:sz w:val="20"/>
          <w:szCs w:val="20"/>
        </w:rPr>
        <w:t>标段施工谈判响应性文件、签订合同和处理有关事宜，其法律后果由</w:t>
      </w:r>
      <w:r>
        <w:rPr>
          <w:rFonts w:ascii="宋体" w:hAnsi="宋体" w:eastAsia="宋体" w:cs="宋体"/>
          <w:spacing w:val="5"/>
          <w:sz w:val="20"/>
          <w:szCs w:val="20"/>
        </w:rPr>
        <w:t>我</w:t>
      </w:r>
      <w:r>
        <w:rPr>
          <w:rFonts w:ascii="宋体" w:hAnsi="宋体" w:eastAsia="宋体" w:cs="宋体"/>
          <w:sz w:val="20"/>
          <w:szCs w:val="20"/>
        </w:rPr>
        <w:t xml:space="preserve"> </w:t>
      </w:r>
      <w:r>
        <w:rPr>
          <w:rFonts w:ascii="宋体" w:hAnsi="宋体" w:eastAsia="宋体" w:cs="宋体"/>
          <w:spacing w:val="29"/>
          <w:sz w:val="20"/>
          <w:szCs w:val="20"/>
        </w:rPr>
        <w:t>方承担。</w:t>
      </w:r>
    </w:p>
    <w:p>
      <w:pPr>
        <w:spacing w:line="407" w:lineRule="auto"/>
        <w:ind w:left="514"/>
        <w:rPr>
          <w:rFonts w:ascii="宋体" w:hAnsi="宋体" w:eastAsia="宋体" w:cs="宋体"/>
          <w:sz w:val="20"/>
          <w:szCs w:val="20"/>
        </w:rPr>
      </w:pPr>
      <w:r>
        <w:rPr>
          <w:rFonts w:ascii="宋体" w:hAnsi="宋体" w:eastAsia="宋体" w:cs="宋体"/>
          <w:spacing w:val="-8"/>
          <w:sz w:val="20"/>
          <w:szCs w:val="20"/>
        </w:rPr>
        <w:t>委托</w:t>
      </w:r>
      <w:r>
        <w:rPr>
          <w:rFonts w:ascii="宋体" w:hAnsi="宋体" w:eastAsia="宋体" w:cs="宋体"/>
          <w:spacing w:val="-4"/>
          <w:sz w:val="20"/>
          <w:szCs w:val="20"/>
        </w:rPr>
        <w:t>期限：</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w:t>
      </w:r>
    </w:p>
    <w:p>
      <w:pPr>
        <w:spacing w:line="224" w:lineRule="auto"/>
        <w:ind w:left="514"/>
        <w:rPr>
          <w:rFonts w:ascii="宋体" w:hAnsi="宋体" w:eastAsia="宋体" w:cs="宋体"/>
          <w:sz w:val="20"/>
          <w:szCs w:val="20"/>
        </w:rPr>
      </w:pPr>
      <w:r>
        <w:rPr>
          <w:rFonts w:ascii="宋体" w:hAnsi="宋体" w:eastAsia="宋体" w:cs="宋体"/>
          <w:spacing w:val="8"/>
          <w:sz w:val="20"/>
          <w:szCs w:val="20"/>
        </w:rPr>
        <w:t>代理人无转委托权</w:t>
      </w:r>
      <w:r>
        <w:rPr>
          <w:rFonts w:ascii="宋体" w:hAnsi="宋体" w:eastAsia="宋体" w:cs="宋体"/>
          <w:spacing w:val="6"/>
          <w:sz w:val="20"/>
          <w:szCs w:val="20"/>
        </w:rPr>
        <w:t>。</w:t>
      </w:r>
    </w:p>
    <w:p>
      <w:pPr>
        <w:spacing w:before="196" w:line="227" w:lineRule="auto"/>
        <w:ind w:left="531"/>
        <w:rPr>
          <w:rFonts w:ascii="宋体" w:hAnsi="宋体" w:eastAsia="宋体" w:cs="宋体"/>
          <w:sz w:val="20"/>
          <w:szCs w:val="20"/>
        </w:rPr>
      </w:pPr>
      <w:r>
        <w:rPr>
          <w:rFonts w:ascii="宋体" w:hAnsi="宋体" w:eastAsia="宋体" w:cs="宋体"/>
          <w:spacing w:val="14"/>
          <w:sz w:val="20"/>
          <w:szCs w:val="20"/>
        </w:rPr>
        <w:t>附</w:t>
      </w:r>
      <w:r>
        <w:rPr>
          <w:rFonts w:ascii="宋体" w:hAnsi="宋体" w:eastAsia="宋体" w:cs="宋体"/>
          <w:spacing w:val="7"/>
          <w:sz w:val="20"/>
          <w:szCs w:val="20"/>
        </w:rPr>
        <w:t>：法定代表人身份证明</w:t>
      </w:r>
    </w:p>
    <w:p>
      <w:pPr>
        <w:spacing w:before="193" w:line="227" w:lineRule="auto"/>
        <w:ind w:left="517"/>
        <w:rPr>
          <w:rFonts w:ascii="宋体" w:hAnsi="宋体" w:eastAsia="宋体" w:cs="宋体"/>
          <w:sz w:val="20"/>
          <w:szCs w:val="20"/>
        </w:rPr>
      </w:pPr>
      <w:r>
        <w:rPr>
          <w:rFonts w:ascii="宋体" w:hAnsi="宋体" w:eastAsia="宋体" w:cs="宋体"/>
          <w:spacing w:val="-2"/>
          <w:sz w:val="20"/>
          <w:szCs w:val="20"/>
        </w:rPr>
        <w:t>投标人：</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(盖单位章)</w:t>
      </w:r>
    </w:p>
    <w:p>
      <w:pPr>
        <w:spacing w:line="283" w:lineRule="auto"/>
        <w:rPr>
          <w:rFonts w:ascii="Arial"/>
          <w:sz w:val="21"/>
        </w:rPr>
      </w:pPr>
    </w:p>
    <w:p>
      <w:pPr>
        <w:spacing w:line="283" w:lineRule="auto"/>
        <w:rPr>
          <w:rFonts w:ascii="Arial"/>
          <w:sz w:val="21"/>
        </w:rPr>
      </w:pPr>
    </w:p>
    <w:p>
      <w:pPr>
        <w:spacing w:before="66" w:line="226" w:lineRule="auto"/>
        <w:ind w:left="516"/>
        <w:rPr>
          <w:rFonts w:ascii="宋体" w:hAnsi="宋体" w:eastAsia="宋体" w:cs="宋体"/>
          <w:sz w:val="20"/>
          <w:szCs w:val="20"/>
        </w:rPr>
      </w:pPr>
      <w:r>
        <w:rPr>
          <w:rFonts w:ascii="宋体" w:hAnsi="宋体" w:eastAsia="宋体" w:cs="宋体"/>
          <w:spacing w:val="-2"/>
          <w:sz w:val="20"/>
          <w:szCs w:val="20"/>
        </w:rPr>
        <w:t>法定代表人：</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(签字)</w:t>
      </w:r>
    </w:p>
    <w:p>
      <w:pPr>
        <w:spacing w:line="283" w:lineRule="auto"/>
        <w:rPr>
          <w:rFonts w:ascii="Arial"/>
          <w:sz w:val="21"/>
        </w:rPr>
      </w:pPr>
    </w:p>
    <w:p>
      <w:pPr>
        <w:spacing w:line="283" w:lineRule="auto"/>
        <w:rPr>
          <w:rFonts w:ascii="Arial"/>
          <w:sz w:val="21"/>
        </w:rPr>
      </w:pPr>
    </w:p>
    <w:p>
      <w:pPr>
        <w:spacing w:before="66" w:line="228" w:lineRule="auto"/>
        <w:ind w:left="521"/>
        <w:rPr>
          <w:rFonts w:ascii="宋体" w:hAnsi="宋体" w:eastAsia="宋体" w:cs="宋体"/>
          <w:sz w:val="20"/>
          <w:szCs w:val="20"/>
        </w:rPr>
      </w:pPr>
      <w:r>
        <w:rPr>
          <w:rFonts w:ascii="宋体" w:hAnsi="宋体" w:eastAsia="宋体" w:cs="宋体"/>
          <w:spacing w:val="6"/>
          <w:sz w:val="20"/>
          <w:szCs w:val="20"/>
        </w:rPr>
        <w:t>身份证号码</w:t>
      </w:r>
      <w:r>
        <w:rPr>
          <w:rFonts w:ascii="宋体" w:hAnsi="宋体" w:eastAsia="宋体" w:cs="宋体"/>
          <w:spacing w:val="5"/>
          <w:sz w:val="20"/>
          <w:szCs w:val="20"/>
        </w:rPr>
        <w:t>：</w:t>
      </w:r>
    </w:p>
    <w:p>
      <w:pPr>
        <w:spacing w:line="281" w:lineRule="auto"/>
        <w:rPr>
          <w:rFonts w:ascii="Arial"/>
          <w:sz w:val="21"/>
        </w:rPr>
      </w:pPr>
    </w:p>
    <w:p>
      <w:pPr>
        <w:spacing w:line="282" w:lineRule="auto"/>
        <w:rPr>
          <w:rFonts w:ascii="Arial"/>
          <w:sz w:val="21"/>
        </w:rPr>
      </w:pPr>
    </w:p>
    <w:p>
      <w:pPr>
        <w:spacing w:before="65" w:line="224" w:lineRule="auto"/>
        <w:ind w:left="514"/>
        <w:rPr>
          <w:rFonts w:ascii="宋体" w:hAnsi="宋体" w:eastAsia="宋体" w:cs="宋体"/>
          <w:sz w:val="20"/>
          <w:szCs w:val="20"/>
        </w:rPr>
      </w:pPr>
      <w:r>
        <w:rPr>
          <w:rFonts w:ascii="宋体" w:hAnsi="宋体" w:eastAsia="宋体" w:cs="宋体"/>
          <w:spacing w:val="-1"/>
          <w:sz w:val="20"/>
          <w:szCs w:val="20"/>
        </w:rPr>
        <w:t>委托代理人：</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z w:val="20"/>
          <w:szCs w:val="20"/>
        </w:rPr>
        <w:t>(签字)</w:t>
      </w:r>
    </w:p>
    <w:p>
      <w:pPr>
        <w:spacing w:line="284" w:lineRule="auto"/>
        <w:rPr>
          <w:rFonts w:ascii="Arial"/>
          <w:sz w:val="21"/>
        </w:rPr>
      </w:pPr>
    </w:p>
    <w:p>
      <w:pPr>
        <w:spacing w:line="285" w:lineRule="auto"/>
        <w:rPr>
          <w:rFonts w:ascii="Arial"/>
          <w:sz w:val="21"/>
        </w:rPr>
      </w:pPr>
    </w:p>
    <w:p>
      <w:pPr>
        <w:spacing w:before="65" w:line="228" w:lineRule="auto"/>
        <w:ind w:left="521"/>
        <w:rPr>
          <w:rFonts w:ascii="宋体" w:hAnsi="宋体" w:eastAsia="宋体" w:cs="宋体"/>
          <w:sz w:val="20"/>
          <w:szCs w:val="20"/>
        </w:rPr>
      </w:pPr>
      <w:r>
        <w:rPr>
          <w:rFonts w:ascii="宋体" w:hAnsi="宋体" w:eastAsia="宋体" w:cs="宋体"/>
          <w:spacing w:val="6"/>
          <w:sz w:val="20"/>
          <w:szCs w:val="20"/>
        </w:rPr>
        <w:t>身份证号码</w:t>
      </w:r>
      <w:r>
        <w:rPr>
          <w:rFonts w:ascii="宋体" w:hAnsi="宋体" w:eastAsia="宋体" w:cs="宋体"/>
          <w:spacing w:val="5"/>
          <w:sz w:val="20"/>
          <w:szCs w:val="20"/>
        </w:rPr>
        <w:t>：</w:t>
      </w:r>
    </w:p>
    <w:p>
      <w:pPr>
        <w:spacing w:line="282" w:lineRule="auto"/>
        <w:rPr>
          <w:rFonts w:ascii="Arial"/>
          <w:sz w:val="21"/>
        </w:rPr>
      </w:pPr>
    </w:p>
    <w:p>
      <w:pPr>
        <w:spacing w:line="283" w:lineRule="auto"/>
        <w:rPr>
          <w:rFonts w:ascii="Arial"/>
          <w:sz w:val="21"/>
        </w:rPr>
      </w:pPr>
    </w:p>
    <w:p>
      <w:pPr>
        <w:tabs>
          <w:tab w:val="left" w:pos="5345"/>
        </w:tabs>
        <w:spacing w:before="66" w:line="228" w:lineRule="auto"/>
        <w:ind w:left="4601"/>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14"/>
          <w:sz w:val="20"/>
          <w:szCs w:val="20"/>
        </w:rPr>
        <w:t>年</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月</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日</w:t>
      </w:r>
    </w:p>
    <w:p>
      <w:pPr>
        <w:sectPr>
          <w:footerReference r:id="rId28" w:type="default"/>
          <w:pgSz w:w="11906" w:h="16839"/>
          <w:pgMar w:top="400" w:right="1624" w:bottom="1156" w:left="1443" w:header="0" w:footer="996" w:gutter="0"/>
          <w:cols w:space="720" w:num="1"/>
        </w:sect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jc w:val="center"/>
        <w:rPr>
          <w:rFonts w:hint="eastAsia" w:ascii="宋体" w:hAnsi="宋体" w:eastAsia="宋体" w:cs="宋体"/>
          <w:sz w:val="20"/>
          <w:szCs w:val="20"/>
        </w:rPr>
      </w:pPr>
    </w:p>
    <w:p>
      <w:pPr>
        <w:jc w:val="center"/>
        <w:rPr>
          <w:rFonts w:hint="eastAsia" w:ascii="宋体" w:hAnsi="宋体" w:eastAsia="宋体" w:cs="宋体"/>
          <w:sz w:val="20"/>
          <w:szCs w:val="20"/>
        </w:rPr>
      </w:pPr>
      <w:r>
        <w:rPr>
          <w:rFonts w:hint="eastAsia" w:ascii="宋体" w:hAnsi="宋体" w:eastAsia="宋体" w:cs="宋体"/>
          <w:sz w:val="20"/>
          <w:szCs w:val="20"/>
          <w:lang w:val="en-US" w:eastAsia="zh-CN"/>
        </w:rPr>
        <w:t>4</w:t>
      </w:r>
      <w:r>
        <w:rPr>
          <w:rFonts w:hint="eastAsia" w:ascii="宋体" w:hAnsi="宋体" w:eastAsia="宋体" w:cs="宋体"/>
          <w:sz w:val="20"/>
          <w:szCs w:val="20"/>
        </w:rPr>
        <w:t>、投标保证金</w:t>
      </w:r>
    </w:p>
    <w:p>
      <w:pPr>
        <w:rPr>
          <w:rFonts w:ascii="Arial"/>
          <w:sz w:val="21"/>
        </w:rPr>
      </w:pPr>
    </w:p>
    <w:p>
      <w:pPr>
        <w:spacing w:line="241" w:lineRule="auto"/>
        <w:rPr>
          <w:rFonts w:ascii="Arial"/>
          <w:sz w:val="21"/>
        </w:rPr>
      </w:pPr>
    </w:p>
    <w:p>
      <w:pPr>
        <w:spacing w:before="65" w:line="385" w:lineRule="auto"/>
        <w:ind w:left="4066" w:hanging="4066"/>
        <w:rPr>
          <w:rFonts w:ascii="宋体" w:hAnsi="宋体" w:eastAsia="宋体" w:cs="宋体"/>
          <w:sz w:val="20"/>
          <w:szCs w:val="20"/>
        </w:rPr>
      </w:pPr>
      <w:r>
        <w:rPr>
          <w:rFonts w:ascii="宋体" w:hAnsi="宋体" w:eastAsia="宋体" w:cs="宋体"/>
          <w:spacing w:val="20"/>
          <w:sz w:val="20"/>
          <w:szCs w:val="20"/>
        </w:rPr>
        <w:t>(</w:t>
      </w:r>
      <w:r>
        <w:rPr>
          <w:rFonts w:ascii="宋体" w:hAnsi="宋体" w:eastAsia="宋体" w:cs="宋体"/>
          <w:spacing w:val="12"/>
          <w:sz w:val="20"/>
          <w:szCs w:val="20"/>
        </w:rPr>
        <w:t>附</w:t>
      </w:r>
      <w:r>
        <w:rPr>
          <w:rFonts w:ascii="宋体" w:hAnsi="宋体" w:eastAsia="宋体" w:cs="宋体"/>
          <w:spacing w:val="10"/>
          <w:sz w:val="20"/>
          <w:szCs w:val="20"/>
        </w:rPr>
        <w:t>投标保证金收据复印件、银行汇款凭证复印件、开户许可证复印件或银行出具的开户证明复</w:t>
      </w:r>
      <w:r>
        <w:rPr>
          <w:rFonts w:ascii="宋体" w:hAnsi="宋体" w:eastAsia="宋体" w:cs="宋体"/>
          <w:sz w:val="20"/>
          <w:szCs w:val="20"/>
        </w:rPr>
        <w:t xml:space="preserve"> </w:t>
      </w:r>
      <w:r>
        <w:rPr>
          <w:rFonts w:ascii="宋体" w:hAnsi="宋体" w:eastAsia="宋体" w:cs="宋体"/>
          <w:spacing w:val="-3"/>
          <w:sz w:val="20"/>
          <w:szCs w:val="20"/>
        </w:rPr>
        <w:t>印</w:t>
      </w:r>
      <w:r>
        <w:rPr>
          <w:rFonts w:ascii="宋体" w:hAnsi="宋体" w:eastAsia="宋体" w:cs="宋体"/>
          <w:spacing w:val="-2"/>
          <w:sz w:val="20"/>
          <w:szCs w:val="20"/>
        </w:rPr>
        <w:t>件)</w:t>
      </w:r>
    </w:p>
    <w:p>
      <w:pPr>
        <w:sectPr>
          <w:footerReference r:id="rId29" w:type="default"/>
          <w:pgSz w:w="11906" w:h="16839"/>
          <w:pgMar w:top="400" w:right="1624" w:bottom="1156" w:left="1549" w:header="0" w:footer="996" w:gutter="0"/>
          <w:cols w:space="720" w:num="1"/>
        </w:sect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jc w:val="center"/>
        <w:rPr>
          <w:rFonts w:hint="eastAsia" w:ascii="宋体" w:hAnsi="宋体" w:eastAsia="宋体" w:cs="宋体"/>
          <w:sz w:val="20"/>
          <w:szCs w:val="20"/>
        </w:rPr>
      </w:pPr>
      <w:r>
        <w:rPr>
          <w:rFonts w:hint="eastAsia" w:ascii="宋体" w:hAnsi="宋体" w:eastAsia="宋体" w:cs="宋体"/>
          <w:sz w:val="20"/>
          <w:szCs w:val="20"/>
          <w:lang w:val="en-US" w:eastAsia="zh-CN"/>
        </w:rPr>
        <w:t>5</w:t>
      </w:r>
      <w:r>
        <w:rPr>
          <w:rFonts w:hint="eastAsia" w:ascii="宋体" w:hAnsi="宋体" w:eastAsia="宋体" w:cs="宋体"/>
          <w:sz w:val="20"/>
          <w:szCs w:val="20"/>
        </w:rPr>
        <w:t>、信用中国信用报告和中国政府采购网查询结果</w:t>
      </w:r>
    </w:p>
    <w:p>
      <w:pPr>
        <w:sectPr>
          <w:footerReference r:id="rId30" w:type="default"/>
          <w:pgSz w:w="11906" w:h="16839"/>
          <w:pgMar w:top="400" w:right="1785" w:bottom="1156" w:left="1785" w:header="0" w:footer="996" w:gutter="0"/>
          <w:cols w:space="720" w:num="1"/>
        </w:sect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jc w:val="center"/>
        <w:rPr>
          <w:rFonts w:hint="eastAsia" w:ascii="宋体" w:hAnsi="宋体" w:eastAsia="宋体" w:cs="宋体"/>
          <w:sz w:val="20"/>
          <w:szCs w:val="20"/>
        </w:rPr>
      </w:pPr>
      <w:r>
        <w:rPr>
          <w:rFonts w:hint="eastAsia" w:ascii="宋体" w:hAnsi="宋体" w:eastAsia="宋体" w:cs="宋体"/>
          <w:sz w:val="20"/>
          <w:szCs w:val="20"/>
          <w:lang w:val="en-US" w:eastAsia="zh-CN"/>
        </w:rPr>
        <w:t>6</w:t>
      </w:r>
      <w:r>
        <w:rPr>
          <w:rFonts w:hint="eastAsia" w:ascii="宋体" w:hAnsi="宋体" w:eastAsia="宋体" w:cs="宋体"/>
          <w:sz w:val="20"/>
          <w:szCs w:val="20"/>
        </w:rPr>
        <w:t>、已标价工程量清单</w:t>
      </w:r>
    </w:p>
    <w:p>
      <w:pPr>
        <w:sectPr>
          <w:footerReference r:id="rId31" w:type="default"/>
          <w:pgSz w:w="11906" w:h="16839"/>
          <w:pgMar w:top="400" w:right="1785" w:bottom="1156" w:left="1785" w:header="0" w:footer="996" w:gutter="0"/>
          <w:cols w:space="720" w:num="1"/>
        </w:sect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jc w:val="center"/>
        <w:rPr>
          <w:rFonts w:hint="eastAsia" w:ascii="宋体" w:hAnsi="宋体" w:eastAsia="宋体" w:cs="宋体"/>
          <w:sz w:val="20"/>
          <w:szCs w:val="20"/>
        </w:rPr>
      </w:pPr>
    </w:p>
    <w:p>
      <w:pPr>
        <w:jc w:val="center"/>
        <w:rPr>
          <w:rFonts w:hint="eastAsia" w:ascii="宋体" w:hAnsi="宋体" w:eastAsia="宋体" w:cs="宋体"/>
          <w:sz w:val="20"/>
          <w:szCs w:val="20"/>
        </w:rPr>
      </w:pPr>
      <w:r>
        <w:rPr>
          <w:rFonts w:hint="eastAsia" w:ascii="宋体" w:hAnsi="宋体" w:eastAsia="宋体" w:cs="宋体"/>
          <w:sz w:val="20"/>
          <w:szCs w:val="20"/>
          <w:lang w:val="en-US" w:eastAsia="zh-CN"/>
        </w:rPr>
        <w:t>7</w:t>
      </w:r>
      <w:r>
        <w:rPr>
          <w:rFonts w:hint="eastAsia" w:ascii="宋体" w:hAnsi="宋体" w:eastAsia="宋体" w:cs="宋体"/>
          <w:sz w:val="20"/>
          <w:szCs w:val="20"/>
        </w:rPr>
        <w:t>、项目管理机构</w:t>
      </w:r>
    </w:p>
    <w:p>
      <w:pPr>
        <w:spacing w:before="163" w:line="228" w:lineRule="auto"/>
        <w:ind w:left="3457"/>
        <w:rPr>
          <w:rFonts w:ascii="宋体" w:hAnsi="宋体" w:eastAsia="宋体" w:cs="宋体"/>
          <w:sz w:val="20"/>
          <w:szCs w:val="20"/>
        </w:rPr>
      </w:pPr>
      <w:r>
        <w:rPr>
          <w:rFonts w:ascii="宋体" w:hAnsi="宋体" w:eastAsia="宋体" w:cs="宋体"/>
          <w:spacing w:val="17"/>
          <w:sz w:val="20"/>
          <w:szCs w:val="20"/>
        </w:rPr>
        <w:t>(现场技术力量配备)</w:t>
      </w:r>
    </w:p>
    <w:p>
      <w:pPr>
        <w:spacing w:before="134" w:line="229" w:lineRule="auto"/>
        <w:ind w:left="133"/>
        <w:outlineLvl w:val="2"/>
        <w:rPr>
          <w:rFonts w:ascii="宋体" w:hAnsi="宋体" w:eastAsia="宋体" w:cs="宋体"/>
          <w:sz w:val="20"/>
          <w:szCs w:val="20"/>
        </w:rPr>
      </w:pPr>
      <w:r>
        <w:rPr>
          <w:rFonts w:ascii="宋体" w:hAnsi="宋体" w:eastAsia="宋体" w:cs="宋体"/>
          <w:spacing w:val="7"/>
          <w:sz w:val="23"/>
          <w:szCs w:val="23"/>
        </w:rPr>
        <w:t xml:space="preserve">( 一) </w:t>
      </w:r>
      <w:r>
        <w:rPr>
          <w:rFonts w:ascii="宋体" w:hAnsi="宋体" w:eastAsia="宋体" w:cs="宋体"/>
          <w:spacing w:val="7"/>
          <w:sz w:val="20"/>
          <w:szCs w:val="20"/>
        </w:rPr>
        <w:t>项目管理机构组成表</w:t>
      </w:r>
    </w:p>
    <w:p>
      <w:pPr>
        <w:spacing w:before="139" w:line="228" w:lineRule="auto"/>
        <w:ind w:left="123"/>
        <w:outlineLvl w:val="2"/>
        <w:rPr>
          <w:rFonts w:ascii="宋体" w:hAnsi="宋体" w:eastAsia="宋体" w:cs="宋体"/>
          <w:sz w:val="20"/>
          <w:szCs w:val="20"/>
        </w:rPr>
      </w:pPr>
      <w:r>
        <w:rPr>
          <w:rFonts w:ascii="宋体" w:hAnsi="宋体" w:eastAsia="宋体" w:cs="宋体"/>
          <w:spacing w:val="7"/>
          <w:sz w:val="20"/>
          <w:szCs w:val="20"/>
        </w:rPr>
        <w:t>工</w:t>
      </w:r>
      <w:r>
        <w:rPr>
          <w:rFonts w:ascii="宋体" w:hAnsi="宋体" w:eastAsia="宋体" w:cs="宋体"/>
          <w:spacing w:val="5"/>
          <w:sz w:val="20"/>
          <w:szCs w:val="20"/>
        </w:rPr>
        <w:t>程名称：</w:t>
      </w:r>
    </w:p>
    <w:p>
      <w:pPr>
        <w:spacing w:line="14" w:lineRule="exact"/>
      </w:pPr>
    </w:p>
    <w:tbl>
      <w:tblPr>
        <w:tblStyle w:val="14"/>
        <w:tblW w:w="94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1"/>
        <w:gridCol w:w="1072"/>
        <w:gridCol w:w="865"/>
        <w:gridCol w:w="1076"/>
        <w:gridCol w:w="748"/>
        <w:gridCol w:w="1226"/>
        <w:gridCol w:w="746"/>
        <w:gridCol w:w="1671"/>
        <w:gridCol w:w="6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371" w:type="dxa"/>
            <w:vMerge w:val="restart"/>
            <w:tcBorders>
              <w:bottom w:val="nil"/>
            </w:tcBorders>
            <w:vAlign w:val="top"/>
          </w:tcPr>
          <w:p>
            <w:pPr>
              <w:spacing w:line="334" w:lineRule="auto"/>
              <w:rPr>
                <w:rFonts w:ascii="Arial"/>
                <w:sz w:val="21"/>
              </w:rPr>
            </w:pPr>
          </w:p>
          <w:p>
            <w:pPr>
              <w:spacing w:before="65" w:line="228" w:lineRule="auto"/>
              <w:ind w:left="481"/>
              <w:rPr>
                <w:rFonts w:ascii="宋体" w:hAnsi="宋体" w:eastAsia="宋体" w:cs="宋体"/>
                <w:sz w:val="20"/>
                <w:szCs w:val="20"/>
              </w:rPr>
            </w:pPr>
            <w:r>
              <w:rPr>
                <w:rFonts w:ascii="宋体" w:hAnsi="宋体" w:eastAsia="宋体" w:cs="宋体"/>
                <w:spacing w:val="4"/>
                <w:sz w:val="20"/>
                <w:szCs w:val="20"/>
              </w:rPr>
              <w:t>职务</w:t>
            </w:r>
          </w:p>
        </w:tc>
        <w:tc>
          <w:tcPr>
            <w:tcW w:w="1072" w:type="dxa"/>
            <w:vMerge w:val="restart"/>
            <w:tcBorders>
              <w:bottom w:val="nil"/>
            </w:tcBorders>
            <w:vAlign w:val="top"/>
          </w:tcPr>
          <w:p>
            <w:pPr>
              <w:spacing w:line="334" w:lineRule="auto"/>
              <w:rPr>
                <w:rFonts w:ascii="Arial"/>
                <w:sz w:val="21"/>
              </w:rPr>
            </w:pPr>
          </w:p>
          <w:p>
            <w:pPr>
              <w:spacing w:before="65" w:line="228" w:lineRule="auto"/>
              <w:ind w:left="329"/>
              <w:rPr>
                <w:rFonts w:ascii="宋体" w:hAnsi="宋体" w:eastAsia="宋体" w:cs="宋体"/>
                <w:sz w:val="20"/>
                <w:szCs w:val="20"/>
              </w:rPr>
            </w:pPr>
            <w:r>
              <w:rPr>
                <w:rFonts w:ascii="宋体" w:hAnsi="宋体" w:eastAsia="宋体" w:cs="宋体"/>
                <w:spacing w:val="5"/>
                <w:sz w:val="20"/>
                <w:szCs w:val="20"/>
              </w:rPr>
              <w:t>姓</w:t>
            </w:r>
            <w:r>
              <w:rPr>
                <w:rFonts w:ascii="宋体" w:hAnsi="宋体" w:eastAsia="宋体" w:cs="宋体"/>
                <w:spacing w:val="4"/>
                <w:sz w:val="20"/>
                <w:szCs w:val="20"/>
              </w:rPr>
              <w:t>名</w:t>
            </w:r>
          </w:p>
        </w:tc>
        <w:tc>
          <w:tcPr>
            <w:tcW w:w="865" w:type="dxa"/>
            <w:vMerge w:val="restart"/>
            <w:tcBorders>
              <w:bottom w:val="nil"/>
            </w:tcBorders>
            <w:vAlign w:val="top"/>
          </w:tcPr>
          <w:p>
            <w:pPr>
              <w:spacing w:line="334" w:lineRule="auto"/>
              <w:rPr>
                <w:rFonts w:ascii="Arial"/>
                <w:sz w:val="21"/>
              </w:rPr>
            </w:pPr>
          </w:p>
          <w:p>
            <w:pPr>
              <w:spacing w:before="65" w:line="230" w:lineRule="auto"/>
              <w:ind w:left="227"/>
              <w:rPr>
                <w:rFonts w:ascii="宋体" w:hAnsi="宋体" w:eastAsia="宋体" w:cs="宋体"/>
                <w:sz w:val="20"/>
                <w:szCs w:val="20"/>
              </w:rPr>
            </w:pPr>
            <w:r>
              <w:rPr>
                <w:rFonts w:ascii="宋体" w:hAnsi="宋体" w:eastAsia="宋体" w:cs="宋体"/>
                <w:spacing w:val="4"/>
                <w:sz w:val="20"/>
                <w:szCs w:val="20"/>
              </w:rPr>
              <w:t>职称</w:t>
            </w:r>
          </w:p>
        </w:tc>
        <w:tc>
          <w:tcPr>
            <w:tcW w:w="5467" w:type="dxa"/>
            <w:gridSpan w:val="5"/>
            <w:vAlign w:val="top"/>
          </w:tcPr>
          <w:p>
            <w:pPr>
              <w:spacing w:before="178" w:line="226" w:lineRule="auto"/>
              <w:ind w:left="1795"/>
              <w:rPr>
                <w:rFonts w:ascii="宋体" w:hAnsi="宋体" w:eastAsia="宋体" w:cs="宋体"/>
                <w:sz w:val="20"/>
                <w:szCs w:val="20"/>
              </w:rPr>
            </w:pPr>
            <w:r>
              <w:rPr>
                <w:rFonts w:ascii="宋体" w:hAnsi="宋体" w:eastAsia="宋体" w:cs="宋体"/>
                <w:spacing w:val="9"/>
                <w:sz w:val="20"/>
                <w:szCs w:val="20"/>
              </w:rPr>
              <w:t>执业或职业资格证</w:t>
            </w:r>
            <w:r>
              <w:rPr>
                <w:rFonts w:ascii="宋体" w:hAnsi="宋体" w:eastAsia="宋体" w:cs="宋体"/>
                <w:spacing w:val="8"/>
                <w:sz w:val="20"/>
                <w:szCs w:val="20"/>
              </w:rPr>
              <w:t>明</w:t>
            </w:r>
          </w:p>
        </w:tc>
        <w:tc>
          <w:tcPr>
            <w:tcW w:w="695" w:type="dxa"/>
            <w:vAlign w:val="top"/>
          </w:tcPr>
          <w:p>
            <w:pPr>
              <w:spacing w:before="178" w:line="229" w:lineRule="auto"/>
              <w:ind w:left="144"/>
              <w:rPr>
                <w:rFonts w:ascii="宋体" w:hAnsi="宋体" w:eastAsia="宋体" w:cs="宋体"/>
                <w:sz w:val="20"/>
                <w:szCs w:val="20"/>
              </w:rPr>
            </w:pPr>
            <w:r>
              <w:rPr>
                <w:rFonts w:ascii="宋体" w:hAnsi="宋体" w:eastAsia="宋体" w:cs="宋体"/>
                <w:spacing w:val="4"/>
                <w:sz w:val="20"/>
                <w:szCs w:val="20"/>
              </w:rPr>
              <w:t>备</w:t>
            </w:r>
            <w:r>
              <w:rPr>
                <w:rFonts w:ascii="宋体" w:hAnsi="宋体" w:eastAsia="宋体" w:cs="宋体"/>
                <w:spacing w:val="3"/>
                <w:sz w:val="20"/>
                <w:szCs w:val="20"/>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71" w:type="dxa"/>
            <w:vMerge w:val="continue"/>
            <w:tcBorders>
              <w:top w:val="nil"/>
            </w:tcBorders>
            <w:vAlign w:val="top"/>
          </w:tcPr>
          <w:p>
            <w:pPr>
              <w:rPr>
                <w:rFonts w:ascii="Arial"/>
                <w:sz w:val="21"/>
              </w:rPr>
            </w:pPr>
          </w:p>
        </w:tc>
        <w:tc>
          <w:tcPr>
            <w:tcW w:w="1072" w:type="dxa"/>
            <w:vMerge w:val="continue"/>
            <w:tcBorders>
              <w:top w:val="nil"/>
            </w:tcBorders>
            <w:vAlign w:val="top"/>
          </w:tcPr>
          <w:p>
            <w:pPr>
              <w:rPr>
                <w:rFonts w:ascii="Arial"/>
                <w:sz w:val="21"/>
              </w:rPr>
            </w:pPr>
          </w:p>
        </w:tc>
        <w:tc>
          <w:tcPr>
            <w:tcW w:w="865" w:type="dxa"/>
            <w:vMerge w:val="continue"/>
            <w:tcBorders>
              <w:top w:val="nil"/>
            </w:tcBorders>
            <w:vAlign w:val="top"/>
          </w:tcPr>
          <w:p>
            <w:pPr>
              <w:rPr>
                <w:rFonts w:ascii="Arial"/>
                <w:sz w:val="21"/>
              </w:rPr>
            </w:pPr>
          </w:p>
        </w:tc>
        <w:tc>
          <w:tcPr>
            <w:tcW w:w="1076" w:type="dxa"/>
            <w:vAlign w:val="top"/>
          </w:tcPr>
          <w:p>
            <w:pPr>
              <w:spacing w:before="173" w:line="227" w:lineRule="auto"/>
              <w:ind w:left="122"/>
              <w:rPr>
                <w:rFonts w:ascii="宋体" w:hAnsi="宋体" w:eastAsia="宋体" w:cs="宋体"/>
                <w:sz w:val="20"/>
                <w:szCs w:val="20"/>
              </w:rPr>
            </w:pPr>
            <w:r>
              <w:rPr>
                <w:rFonts w:ascii="宋体" w:hAnsi="宋体" w:eastAsia="宋体" w:cs="宋体"/>
                <w:spacing w:val="8"/>
                <w:sz w:val="20"/>
                <w:szCs w:val="20"/>
              </w:rPr>
              <w:t>证</w:t>
            </w:r>
            <w:r>
              <w:rPr>
                <w:rFonts w:ascii="宋体" w:hAnsi="宋体" w:eastAsia="宋体" w:cs="宋体"/>
                <w:spacing w:val="7"/>
                <w:sz w:val="20"/>
                <w:szCs w:val="20"/>
              </w:rPr>
              <w:t>书名称</w:t>
            </w:r>
          </w:p>
        </w:tc>
        <w:tc>
          <w:tcPr>
            <w:tcW w:w="748" w:type="dxa"/>
            <w:vAlign w:val="top"/>
          </w:tcPr>
          <w:p>
            <w:pPr>
              <w:spacing w:before="173" w:line="228" w:lineRule="auto"/>
              <w:ind w:left="173"/>
              <w:rPr>
                <w:rFonts w:ascii="宋体" w:hAnsi="宋体" w:eastAsia="宋体" w:cs="宋体"/>
                <w:sz w:val="20"/>
                <w:szCs w:val="20"/>
              </w:rPr>
            </w:pPr>
            <w:r>
              <w:rPr>
                <w:rFonts w:ascii="宋体" w:hAnsi="宋体" w:eastAsia="宋体" w:cs="宋体"/>
                <w:spacing w:val="3"/>
                <w:sz w:val="20"/>
                <w:szCs w:val="20"/>
              </w:rPr>
              <w:t>级别</w:t>
            </w:r>
          </w:p>
        </w:tc>
        <w:tc>
          <w:tcPr>
            <w:tcW w:w="1226" w:type="dxa"/>
            <w:vAlign w:val="top"/>
          </w:tcPr>
          <w:p>
            <w:pPr>
              <w:spacing w:before="173" w:line="229" w:lineRule="auto"/>
              <w:ind w:left="408"/>
              <w:rPr>
                <w:rFonts w:ascii="宋体" w:hAnsi="宋体" w:eastAsia="宋体" w:cs="宋体"/>
                <w:sz w:val="20"/>
                <w:szCs w:val="20"/>
              </w:rPr>
            </w:pPr>
            <w:r>
              <w:rPr>
                <w:rFonts w:ascii="宋体" w:hAnsi="宋体" w:eastAsia="宋体" w:cs="宋体"/>
                <w:spacing w:val="5"/>
                <w:sz w:val="20"/>
                <w:szCs w:val="20"/>
              </w:rPr>
              <w:t>证</w:t>
            </w:r>
            <w:r>
              <w:rPr>
                <w:rFonts w:ascii="宋体" w:hAnsi="宋体" w:eastAsia="宋体" w:cs="宋体"/>
                <w:spacing w:val="4"/>
                <w:sz w:val="20"/>
                <w:szCs w:val="20"/>
              </w:rPr>
              <w:t>号</w:t>
            </w:r>
          </w:p>
        </w:tc>
        <w:tc>
          <w:tcPr>
            <w:tcW w:w="746" w:type="dxa"/>
            <w:vAlign w:val="top"/>
          </w:tcPr>
          <w:p>
            <w:pPr>
              <w:spacing w:before="173" w:line="226" w:lineRule="auto"/>
              <w:ind w:left="171"/>
              <w:rPr>
                <w:rFonts w:ascii="宋体" w:hAnsi="宋体" w:eastAsia="宋体" w:cs="宋体"/>
                <w:sz w:val="20"/>
                <w:szCs w:val="20"/>
              </w:rPr>
            </w:pPr>
            <w:r>
              <w:rPr>
                <w:rFonts w:ascii="宋体" w:hAnsi="宋体" w:eastAsia="宋体" w:cs="宋体"/>
                <w:spacing w:val="4"/>
                <w:sz w:val="20"/>
                <w:szCs w:val="20"/>
              </w:rPr>
              <w:t>专业</w:t>
            </w:r>
          </w:p>
        </w:tc>
        <w:tc>
          <w:tcPr>
            <w:tcW w:w="1671" w:type="dxa"/>
            <w:vAlign w:val="top"/>
          </w:tcPr>
          <w:p>
            <w:pPr>
              <w:spacing w:before="172" w:line="228" w:lineRule="auto"/>
              <w:ind w:left="424"/>
              <w:rPr>
                <w:rFonts w:ascii="宋体" w:hAnsi="宋体" w:eastAsia="宋体" w:cs="宋体"/>
                <w:sz w:val="20"/>
                <w:szCs w:val="20"/>
              </w:rPr>
            </w:pPr>
            <w:r>
              <w:rPr>
                <w:rFonts w:ascii="宋体" w:hAnsi="宋体" w:eastAsia="宋体" w:cs="宋体"/>
                <w:spacing w:val="7"/>
                <w:sz w:val="20"/>
                <w:szCs w:val="20"/>
              </w:rPr>
              <w:t>养老保险</w:t>
            </w:r>
          </w:p>
        </w:tc>
        <w:tc>
          <w:tcPr>
            <w:tcW w:w="6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371" w:type="dxa"/>
            <w:vAlign w:val="center"/>
          </w:tcPr>
          <w:p>
            <w:pPr>
              <w:spacing w:before="65" w:line="228" w:lineRule="auto"/>
              <w:jc w:val="center"/>
              <w:rPr>
                <w:rFonts w:ascii="宋体" w:hAnsi="宋体" w:eastAsia="宋体" w:cs="宋体"/>
                <w:spacing w:val="4"/>
                <w:sz w:val="20"/>
                <w:szCs w:val="20"/>
              </w:rPr>
            </w:pPr>
            <w:r>
              <w:rPr>
                <w:rFonts w:ascii="宋体" w:hAnsi="宋体" w:eastAsia="宋体" w:cs="宋体"/>
                <w:spacing w:val="4"/>
                <w:sz w:val="20"/>
                <w:szCs w:val="20"/>
              </w:rPr>
              <w:t>项目经理</w:t>
            </w:r>
          </w:p>
        </w:tc>
        <w:tc>
          <w:tcPr>
            <w:tcW w:w="1072" w:type="dxa"/>
            <w:vAlign w:val="top"/>
          </w:tcPr>
          <w:p>
            <w:pPr>
              <w:rPr>
                <w:rFonts w:ascii="Arial"/>
                <w:sz w:val="21"/>
              </w:rPr>
            </w:pPr>
          </w:p>
        </w:tc>
        <w:tc>
          <w:tcPr>
            <w:tcW w:w="865" w:type="dxa"/>
            <w:vAlign w:val="top"/>
          </w:tcPr>
          <w:p>
            <w:pPr>
              <w:rPr>
                <w:rFonts w:ascii="Arial"/>
                <w:sz w:val="21"/>
              </w:rPr>
            </w:pPr>
          </w:p>
        </w:tc>
        <w:tc>
          <w:tcPr>
            <w:tcW w:w="1076" w:type="dxa"/>
            <w:vAlign w:val="top"/>
          </w:tcPr>
          <w:p>
            <w:pPr>
              <w:rPr>
                <w:rFonts w:ascii="Arial"/>
                <w:sz w:val="21"/>
              </w:rPr>
            </w:pPr>
          </w:p>
        </w:tc>
        <w:tc>
          <w:tcPr>
            <w:tcW w:w="748" w:type="dxa"/>
            <w:vAlign w:val="top"/>
          </w:tcPr>
          <w:p>
            <w:pPr>
              <w:rPr>
                <w:rFonts w:ascii="Arial"/>
                <w:sz w:val="21"/>
              </w:rPr>
            </w:pPr>
          </w:p>
        </w:tc>
        <w:tc>
          <w:tcPr>
            <w:tcW w:w="1226" w:type="dxa"/>
            <w:vAlign w:val="top"/>
          </w:tcPr>
          <w:p>
            <w:pPr>
              <w:rPr>
                <w:rFonts w:ascii="Arial"/>
                <w:sz w:val="21"/>
              </w:rPr>
            </w:pPr>
          </w:p>
        </w:tc>
        <w:tc>
          <w:tcPr>
            <w:tcW w:w="746" w:type="dxa"/>
            <w:vAlign w:val="top"/>
          </w:tcPr>
          <w:p>
            <w:pPr>
              <w:rPr>
                <w:rFonts w:ascii="Arial"/>
                <w:sz w:val="21"/>
              </w:rPr>
            </w:pPr>
          </w:p>
        </w:tc>
        <w:tc>
          <w:tcPr>
            <w:tcW w:w="1671" w:type="dxa"/>
            <w:vAlign w:val="top"/>
          </w:tcPr>
          <w:p>
            <w:pPr>
              <w:rPr>
                <w:rFonts w:ascii="Arial"/>
                <w:sz w:val="21"/>
              </w:rPr>
            </w:pPr>
          </w:p>
        </w:tc>
        <w:tc>
          <w:tcPr>
            <w:tcW w:w="6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371" w:type="dxa"/>
            <w:vAlign w:val="center"/>
          </w:tcPr>
          <w:p>
            <w:pPr>
              <w:spacing w:before="65" w:line="228" w:lineRule="auto"/>
              <w:jc w:val="center"/>
              <w:rPr>
                <w:rFonts w:ascii="宋体" w:hAnsi="宋体" w:eastAsia="宋体" w:cs="宋体"/>
                <w:spacing w:val="4"/>
                <w:sz w:val="20"/>
                <w:szCs w:val="20"/>
              </w:rPr>
            </w:pPr>
            <w:r>
              <w:rPr>
                <w:rFonts w:ascii="宋体" w:hAnsi="宋体" w:eastAsia="宋体" w:cs="宋体"/>
                <w:spacing w:val="4"/>
                <w:sz w:val="20"/>
                <w:szCs w:val="20"/>
              </w:rPr>
              <w:t>项目技术负责人</w:t>
            </w:r>
          </w:p>
        </w:tc>
        <w:tc>
          <w:tcPr>
            <w:tcW w:w="1072" w:type="dxa"/>
            <w:vAlign w:val="top"/>
          </w:tcPr>
          <w:p>
            <w:pPr>
              <w:rPr>
                <w:rFonts w:ascii="Arial"/>
                <w:sz w:val="21"/>
              </w:rPr>
            </w:pPr>
          </w:p>
        </w:tc>
        <w:tc>
          <w:tcPr>
            <w:tcW w:w="865" w:type="dxa"/>
            <w:vAlign w:val="top"/>
          </w:tcPr>
          <w:p>
            <w:pPr>
              <w:rPr>
                <w:rFonts w:ascii="Arial"/>
                <w:sz w:val="21"/>
              </w:rPr>
            </w:pPr>
          </w:p>
        </w:tc>
        <w:tc>
          <w:tcPr>
            <w:tcW w:w="1076" w:type="dxa"/>
            <w:vAlign w:val="top"/>
          </w:tcPr>
          <w:p>
            <w:pPr>
              <w:rPr>
                <w:rFonts w:ascii="Arial"/>
                <w:sz w:val="21"/>
              </w:rPr>
            </w:pPr>
          </w:p>
        </w:tc>
        <w:tc>
          <w:tcPr>
            <w:tcW w:w="748" w:type="dxa"/>
            <w:vAlign w:val="top"/>
          </w:tcPr>
          <w:p>
            <w:pPr>
              <w:rPr>
                <w:rFonts w:ascii="Arial"/>
                <w:sz w:val="21"/>
              </w:rPr>
            </w:pPr>
          </w:p>
        </w:tc>
        <w:tc>
          <w:tcPr>
            <w:tcW w:w="1226" w:type="dxa"/>
            <w:vAlign w:val="top"/>
          </w:tcPr>
          <w:p>
            <w:pPr>
              <w:rPr>
                <w:rFonts w:ascii="Arial"/>
                <w:sz w:val="21"/>
              </w:rPr>
            </w:pPr>
          </w:p>
        </w:tc>
        <w:tc>
          <w:tcPr>
            <w:tcW w:w="746" w:type="dxa"/>
            <w:vAlign w:val="top"/>
          </w:tcPr>
          <w:p>
            <w:pPr>
              <w:rPr>
                <w:rFonts w:ascii="Arial"/>
                <w:sz w:val="21"/>
              </w:rPr>
            </w:pPr>
          </w:p>
        </w:tc>
        <w:tc>
          <w:tcPr>
            <w:tcW w:w="1671" w:type="dxa"/>
            <w:vAlign w:val="top"/>
          </w:tcPr>
          <w:p>
            <w:pPr>
              <w:rPr>
                <w:rFonts w:ascii="Arial"/>
                <w:sz w:val="21"/>
              </w:rPr>
            </w:pPr>
          </w:p>
        </w:tc>
        <w:tc>
          <w:tcPr>
            <w:tcW w:w="6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371" w:type="dxa"/>
            <w:vAlign w:val="center"/>
          </w:tcPr>
          <w:p>
            <w:pPr>
              <w:spacing w:before="65" w:line="228" w:lineRule="auto"/>
              <w:jc w:val="center"/>
              <w:rPr>
                <w:rFonts w:ascii="宋体" w:hAnsi="宋体" w:eastAsia="宋体" w:cs="宋体"/>
                <w:spacing w:val="4"/>
                <w:sz w:val="20"/>
                <w:szCs w:val="20"/>
              </w:rPr>
            </w:pPr>
            <w:r>
              <w:rPr>
                <w:rFonts w:ascii="宋体" w:hAnsi="宋体" w:eastAsia="宋体" w:cs="宋体"/>
                <w:spacing w:val="4"/>
                <w:sz w:val="20"/>
                <w:szCs w:val="20"/>
              </w:rPr>
              <w:t>施工员</w:t>
            </w:r>
          </w:p>
        </w:tc>
        <w:tc>
          <w:tcPr>
            <w:tcW w:w="1072" w:type="dxa"/>
            <w:vAlign w:val="top"/>
          </w:tcPr>
          <w:p>
            <w:pPr>
              <w:rPr>
                <w:rFonts w:ascii="Arial"/>
                <w:sz w:val="21"/>
              </w:rPr>
            </w:pPr>
          </w:p>
        </w:tc>
        <w:tc>
          <w:tcPr>
            <w:tcW w:w="865" w:type="dxa"/>
            <w:vAlign w:val="top"/>
          </w:tcPr>
          <w:p>
            <w:pPr>
              <w:rPr>
                <w:rFonts w:ascii="Arial"/>
                <w:sz w:val="21"/>
              </w:rPr>
            </w:pPr>
          </w:p>
        </w:tc>
        <w:tc>
          <w:tcPr>
            <w:tcW w:w="1076" w:type="dxa"/>
            <w:vAlign w:val="top"/>
          </w:tcPr>
          <w:p>
            <w:pPr>
              <w:rPr>
                <w:rFonts w:ascii="Arial"/>
                <w:sz w:val="21"/>
              </w:rPr>
            </w:pPr>
          </w:p>
        </w:tc>
        <w:tc>
          <w:tcPr>
            <w:tcW w:w="748" w:type="dxa"/>
            <w:vAlign w:val="top"/>
          </w:tcPr>
          <w:p>
            <w:pPr>
              <w:rPr>
                <w:rFonts w:ascii="Arial"/>
                <w:sz w:val="21"/>
              </w:rPr>
            </w:pPr>
          </w:p>
        </w:tc>
        <w:tc>
          <w:tcPr>
            <w:tcW w:w="1226" w:type="dxa"/>
            <w:vAlign w:val="top"/>
          </w:tcPr>
          <w:p>
            <w:pPr>
              <w:rPr>
                <w:rFonts w:ascii="Arial"/>
                <w:sz w:val="21"/>
              </w:rPr>
            </w:pPr>
          </w:p>
        </w:tc>
        <w:tc>
          <w:tcPr>
            <w:tcW w:w="746" w:type="dxa"/>
            <w:vAlign w:val="top"/>
          </w:tcPr>
          <w:p>
            <w:pPr>
              <w:rPr>
                <w:rFonts w:ascii="Arial"/>
                <w:sz w:val="21"/>
              </w:rPr>
            </w:pPr>
          </w:p>
        </w:tc>
        <w:tc>
          <w:tcPr>
            <w:tcW w:w="1671" w:type="dxa"/>
            <w:vAlign w:val="top"/>
          </w:tcPr>
          <w:p>
            <w:pPr>
              <w:rPr>
                <w:rFonts w:ascii="Arial"/>
                <w:sz w:val="21"/>
              </w:rPr>
            </w:pPr>
          </w:p>
        </w:tc>
        <w:tc>
          <w:tcPr>
            <w:tcW w:w="6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71" w:type="dxa"/>
            <w:vAlign w:val="center"/>
          </w:tcPr>
          <w:p>
            <w:pPr>
              <w:spacing w:before="65" w:line="228" w:lineRule="auto"/>
              <w:jc w:val="center"/>
              <w:rPr>
                <w:rFonts w:ascii="宋体" w:hAnsi="宋体" w:eastAsia="宋体" w:cs="宋体"/>
                <w:spacing w:val="4"/>
                <w:sz w:val="20"/>
                <w:szCs w:val="20"/>
              </w:rPr>
            </w:pPr>
            <w:r>
              <w:rPr>
                <w:rFonts w:ascii="宋体" w:hAnsi="宋体" w:eastAsia="宋体" w:cs="宋体"/>
                <w:spacing w:val="4"/>
                <w:sz w:val="20"/>
                <w:szCs w:val="20"/>
              </w:rPr>
              <w:t>质检员</w:t>
            </w:r>
          </w:p>
        </w:tc>
        <w:tc>
          <w:tcPr>
            <w:tcW w:w="1072" w:type="dxa"/>
            <w:vAlign w:val="top"/>
          </w:tcPr>
          <w:p>
            <w:pPr>
              <w:rPr>
                <w:rFonts w:ascii="Arial"/>
                <w:sz w:val="21"/>
              </w:rPr>
            </w:pPr>
          </w:p>
        </w:tc>
        <w:tc>
          <w:tcPr>
            <w:tcW w:w="865" w:type="dxa"/>
            <w:vAlign w:val="top"/>
          </w:tcPr>
          <w:p>
            <w:pPr>
              <w:rPr>
                <w:rFonts w:ascii="Arial"/>
                <w:sz w:val="21"/>
              </w:rPr>
            </w:pPr>
          </w:p>
        </w:tc>
        <w:tc>
          <w:tcPr>
            <w:tcW w:w="1076" w:type="dxa"/>
            <w:vAlign w:val="top"/>
          </w:tcPr>
          <w:p>
            <w:pPr>
              <w:rPr>
                <w:rFonts w:ascii="Arial"/>
                <w:sz w:val="21"/>
              </w:rPr>
            </w:pPr>
          </w:p>
        </w:tc>
        <w:tc>
          <w:tcPr>
            <w:tcW w:w="748" w:type="dxa"/>
            <w:vAlign w:val="top"/>
          </w:tcPr>
          <w:p>
            <w:pPr>
              <w:rPr>
                <w:rFonts w:ascii="Arial"/>
                <w:sz w:val="21"/>
              </w:rPr>
            </w:pPr>
          </w:p>
        </w:tc>
        <w:tc>
          <w:tcPr>
            <w:tcW w:w="1226" w:type="dxa"/>
            <w:vAlign w:val="top"/>
          </w:tcPr>
          <w:p>
            <w:pPr>
              <w:rPr>
                <w:rFonts w:ascii="Arial"/>
                <w:sz w:val="21"/>
              </w:rPr>
            </w:pPr>
          </w:p>
        </w:tc>
        <w:tc>
          <w:tcPr>
            <w:tcW w:w="746" w:type="dxa"/>
            <w:vAlign w:val="top"/>
          </w:tcPr>
          <w:p>
            <w:pPr>
              <w:rPr>
                <w:rFonts w:ascii="Arial"/>
                <w:sz w:val="21"/>
              </w:rPr>
            </w:pPr>
          </w:p>
        </w:tc>
        <w:tc>
          <w:tcPr>
            <w:tcW w:w="1671" w:type="dxa"/>
            <w:vAlign w:val="top"/>
          </w:tcPr>
          <w:p>
            <w:pPr>
              <w:rPr>
                <w:rFonts w:ascii="Arial"/>
                <w:sz w:val="21"/>
              </w:rPr>
            </w:pPr>
          </w:p>
        </w:tc>
        <w:tc>
          <w:tcPr>
            <w:tcW w:w="6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371" w:type="dxa"/>
            <w:vAlign w:val="center"/>
          </w:tcPr>
          <w:p>
            <w:pPr>
              <w:spacing w:before="65" w:line="228" w:lineRule="auto"/>
              <w:jc w:val="center"/>
              <w:rPr>
                <w:rFonts w:ascii="宋体" w:hAnsi="宋体" w:eastAsia="宋体" w:cs="宋体"/>
                <w:spacing w:val="4"/>
                <w:sz w:val="20"/>
                <w:szCs w:val="20"/>
              </w:rPr>
            </w:pPr>
            <w:r>
              <w:rPr>
                <w:rFonts w:ascii="宋体" w:hAnsi="宋体" w:eastAsia="宋体" w:cs="宋体"/>
                <w:spacing w:val="4"/>
                <w:sz w:val="20"/>
                <w:szCs w:val="20"/>
              </w:rPr>
              <w:t>安全员</w:t>
            </w:r>
          </w:p>
        </w:tc>
        <w:tc>
          <w:tcPr>
            <w:tcW w:w="1072" w:type="dxa"/>
            <w:vAlign w:val="top"/>
          </w:tcPr>
          <w:p>
            <w:pPr>
              <w:rPr>
                <w:rFonts w:ascii="Arial"/>
                <w:sz w:val="21"/>
              </w:rPr>
            </w:pPr>
          </w:p>
        </w:tc>
        <w:tc>
          <w:tcPr>
            <w:tcW w:w="865" w:type="dxa"/>
            <w:vAlign w:val="top"/>
          </w:tcPr>
          <w:p>
            <w:pPr>
              <w:rPr>
                <w:rFonts w:ascii="Arial"/>
                <w:sz w:val="21"/>
              </w:rPr>
            </w:pPr>
          </w:p>
        </w:tc>
        <w:tc>
          <w:tcPr>
            <w:tcW w:w="1076" w:type="dxa"/>
            <w:vAlign w:val="top"/>
          </w:tcPr>
          <w:p>
            <w:pPr>
              <w:rPr>
                <w:rFonts w:ascii="Arial"/>
                <w:sz w:val="21"/>
              </w:rPr>
            </w:pPr>
          </w:p>
        </w:tc>
        <w:tc>
          <w:tcPr>
            <w:tcW w:w="748" w:type="dxa"/>
            <w:vAlign w:val="top"/>
          </w:tcPr>
          <w:p>
            <w:pPr>
              <w:rPr>
                <w:rFonts w:ascii="Arial"/>
                <w:sz w:val="21"/>
              </w:rPr>
            </w:pPr>
          </w:p>
        </w:tc>
        <w:tc>
          <w:tcPr>
            <w:tcW w:w="1226" w:type="dxa"/>
            <w:vAlign w:val="top"/>
          </w:tcPr>
          <w:p>
            <w:pPr>
              <w:rPr>
                <w:rFonts w:ascii="Arial"/>
                <w:sz w:val="21"/>
              </w:rPr>
            </w:pPr>
          </w:p>
        </w:tc>
        <w:tc>
          <w:tcPr>
            <w:tcW w:w="746" w:type="dxa"/>
            <w:vAlign w:val="top"/>
          </w:tcPr>
          <w:p>
            <w:pPr>
              <w:rPr>
                <w:rFonts w:ascii="Arial"/>
                <w:sz w:val="21"/>
              </w:rPr>
            </w:pPr>
          </w:p>
        </w:tc>
        <w:tc>
          <w:tcPr>
            <w:tcW w:w="1671" w:type="dxa"/>
            <w:vAlign w:val="top"/>
          </w:tcPr>
          <w:p>
            <w:pPr>
              <w:rPr>
                <w:rFonts w:ascii="Arial"/>
                <w:sz w:val="21"/>
              </w:rPr>
            </w:pPr>
          </w:p>
        </w:tc>
        <w:tc>
          <w:tcPr>
            <w:tcW w:w="6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71" w:type="dxa"/>
            <w:vAlign w:val="center"/>
          </w:tcPr>
          <w:p>
            <w:pPr>
              <w:spacing w:before="65" w:line="228" w:lineRule="auto"/>
              <w:jc w:val="center"/>
              <w:rPr>
                <w:rFonts w:ascii="宋体" w:hAnsi="宋体" w:eastAsia="宋体" w:cs="宋体"/>
                <w:spacing w:val="4"/>
                <w:sz w:val="20"/>
                <w:szCs w:val="20"/>
              </w:rPr>
            </w:pPr>
            <w:r>
              <w:rPr>
                <w:rFonts w:ascii="宋体" w:hAnsi="宋体" w:eastAsia="宋体" w:cs="宋体"/>
                <w:spacing w:val="4"/>
                <w:sz w:val="20"/>
                <w:szCs w:val="20"/>
              </w:rPr>
              <w:t>材料员</w:t>
            </w:r>
          </w:p>
        </w:tc>
        <w:tc>
          <w:tcPr>
            <w:tcW w:w="1072" w:type="dxa"/>
            <w:vAlign w:val="top"/>
          </w:tcPr>
          <w:p>
            <w:pPr>
              <w:rPr>
                <w:rFonts w:ascii="Arial"/>
                <w:sz w:val="21"/>
              </w:rPr>
            </w:pPr>
          </w:p>
        </w:tc>
        <w:tc>
          <w:tcPr>
            <w:tcW w:w="865" w:type="dxa"/>
            <w:vAlign w:val="top"/>
          </w:tcPr>
          <w:p>
            <w:pPr>
              <w:rPr>
                <w:rFonts w:ascii="Arial"/>
                <w:sz w:val="21"/>
              </w:rPr>
            </w:pPr>
          </w:p>
        </w:tc>
        <w:tc>
          <w:tcPr>
            <w:tcW w:w="1076" w:type="dxa"/>
            <w:vAlign w:val="top"/>
          </w:tcPr>
          <w:p>
            <w:pPr>
              <w:rPr>
                <w:rFonts w:ascii="Arial"/>
                <w:sz w:val="21"/>
              </w:rPr>
            </w:pPr>
          </w:p>
        </w:tc>
        <w:tc>
          <w:tcPr>
            <w:tcW w:w="748" w:type="dxa"/>
            <w:vAlign w:val="top"/>
          </w:tcPr>
          <w:p>
            <w:pPr>
              <w:rPr>
                <w:rFonts w:ascii="Arial"/>
                <w:sz w:val="21"/>
              </w:rPr>
            </w:pPr>
          </w:p>
        </w:tc>
        <w:tc>
          <w:tcPr>
            <w:tcW w:w="1226" w:type="dxa"/>
            <w:vAlign w:val="top"/>
          </w:tcPr>
          <w:p>
            <w:pPr>
              <w:rPr>
                <w:rFonts w:ascii="Arial"/>
                <w:sz w:val="21"/>
              </w:rPr>
            </w:pPr>
          </w:p>
        </w:tc>
        <w:tc>
          <w:tcPr>
            <w:tcW w:w="746" w:type="dxa"/>
            <w:vAlign w:val="top"/>
          </w:tcPr>
          <w:p>
            <w:pPr>
              <w:rPr>
                <w:rFonts w:ascii="Arial"/>
                <w:sz w:val="21"/>
              </w:rPr>
            </w:pPr>
          </w:p>
        </w:tc>
        <w:tc>
          <w:tcPr>
            <w:tcW w:w="1671" w:type="dxa"/>
            <w:vAlign w:val="top"/>
          </w:tcPr>
          <w:p>
            <w:pPr>
              <w:rPr>
                <w:rFonts w:ascii="Arial"/>
                <w:sz w:val="21"/>
              </w:rPr>
            </w:pPr>
          </w:p>
        </w:tc>
        <w:tc>
          <w:tcPr>
            <w:tcW w:w="6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71" w:type="dxa"/>
            <w:vAlign w:val="center"/>
          </w:tcPr>
          <w:p>
            <w:pPr>
              <w:spacing w:before="65" w:line="228" w:lineRule="auto"/>
              <w:jc w:val="center"/>
              <w:rPr>
                <w:rFonts w:ascii="宋体" w:hAnsi="宋体" w:eastAsia="宋体" w:cs="宋体"/>
                <w:spacing w:val="4"/>
                <w:sz w:val="20"/>
                <w:szCs w:val="20"/>
              </w:rPr>
            </w:pPr>
            <w:r>
              <w:rPr>
                <w:rFonts w:ascii="宋体" w:hAnsi="宋体" w:eastAsia="宋体" w:cs="宋体"/>
                <w:spacing w:val="4"/>
                <w:sz w:val="20"/>
                <w:szCs w:val="20"/>
              </w:rPr>
              <w:t>预算员</w:t>
            </w:r>
          </w:p>
        </w:tc>
        <w:tc>
          <w:tcPr>
            <w:tcW w:w="1072" w:type="dxa"/>
            <w:vAlign w:val="top"/>
          </w:tcPr>
          <w:p>
            <w:pPr>
              <w:rPr>
                <w:rFonts w:ascii="Arial"/>
                <w:sz w:val="21"/>
              </w:rPr>
            </w:pPr>
          </w:p>
        </w:tc>
        <w:tc>
          <w:tcPr>
            <w:tcW w:w="865" w:type="dxa"/>
            <w:vAlign w:val="top"/>
          </w:tcPr>
          <w:p>
            <w:pPr>
              <w:rPr>
                <w:rFonts w:ascii="Arial"/>
                <w:sz w:val="21"/>
              </w:rPr>
            </w:pPr>
          </w:p>
        </w:tc>
        <w:tc>
          <w:tcPr>
            <w:tcW w:w="1076" w:type="dxa"/>
            <w:vAlign w:val="top"/>
          </w:tcPr>
          <w:p>
            <w:pPr>
              <w:rPr>
                <w:rFonts w:ascii="Arial"/>
                <w:sz w:val="21"/>
              </w:rPr>
            </w:pPr>
          </w:p>
        </w:tc>
        <w:tc>
          <w:tcPr>
            <w:tcW w:w="748" w:type="dxa"/>
            <w:vAlign w:val="top"/>
          </w:tcPr>
          <w:p>
            <w:pPr>
              <w:rPr>
                <w:rFonts w:ascii="Arial"/>
                <w:sz w:val="21"/>
              </w:rPr>
            </w:pPr>
          </w:p>
        </w:tc>
        <w:tc>
          <w:tcPr>
            <w:tcW w:w="1226" w:type="dxa"/>
            <w:vAlign w:val="top"/>
          </w:tcPr>
          <w:p>
            <w:pPr>
              <w:rPr>
                <w:rFonts w:ascii="Arial"/>
                <w:sz w:val="21"/>
              </w:rPr>
            </w:pPr>
          </w:p>
        </w:tc>
        <w:tc>
          <w:tcPr>
            <w:tcW w:w="746" w:type="dxa"/>
            <w:vAlign w:val="top"/>
          </w:tcPr>
          <w:p>
            <w:pPr>
              <w:rPr>
                <w:rFonts w:ascii="Arial"/>
                <w:sz w:val="21"/>
              </w:rPr>
            </w:pPr>
          </w:p>
        </w:tc>
        <w:tc>
          <w:tcPr>
            <w:tcW w:w="1671" w:type="dxa"/>
            <w:vAlign w:val="top"/>
          </w:tcPr>
          <w:p>
            <w:pPr>
              <w:rPr>
                <w:rFonts w:ascii="Arial"/>
                <w:sz w:val="21"/>
              </w:rPr>
            </w:pPr>
          </w:p>
        </w:tc>
        <w:tc>
          <w:tcPr>
            <w:tcW w:w="6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71" w:type="dxa"/>
            <w:vAlign w:val="center"/>
          </w:tcPr>
          <w:p>
            <w:pPr>
              <w:spacing w:before="65" w:line="228" w:lineRule="auto"/>
              <w:jc w:val="center"/>
              <w:rPr>
                <w:rFonts w:ascii="宋体" w:hAnsi="宋体" w:eastAsia="宋体" w:cs="宋体"/>
                <w:spacing w:val="4"/>
                <w:sz w:val="20"/>
                <w:szCs w:val="20"/>
              </w:rPr>
            </w:pPr>
            <w:r>
              <w:rPr>
                <w:rFonts w:ascii="宋体" w:hAnsi="宋体" w:eastAsia="宋体" w:cs="宋体"/>
                <w:spacing w:val="4"/>
                <w:sz w:val="20"/>
                <w:szCs w:val="20"/>
              </w:rPr>
              <w:t>资料员</w:t>
            </w:r>
          </w:p>
        </w:tc>
        <w:tc>
          <w:tcPr>
            <w:tcW w:w="1072" w:type="dxa"/>
            <w:vAlign w:val="top"/>
          </w:tcPr>
          <w:p>
            <w:pPr>
              <w:rPr>
                <w:rFonts w:ascii="Arial"/>
                <w:sz w:val="21"/>
              </w:rPr>
            </w:pPr>
          </w:p>
        </w:tc>
        <w:tc>
          <w:tcPr>
            <w:tcW w:w="865" w:type="dxa"/>
            <w:vAlign w:val="top"/>
          </w:tcPr>
          <w:p>
            <w:pPr>
              <w:rPr>
                <w:rFonts w:ascii="Arial"/>
                <w:sz w:val="21"/>
              </w:rPr>
            </w:pPr>
          </w:p>
        </w:tc>
        <w:tc>
          <w:tcPr>
            <w:tcW w:w="1076" w:type="dxa"/>
            <w:vAlign w:val="top"/>
          </w:tcPr>
          <w:p>
            <w:pPr>
              <w:rPr>
                <w:rFonts w:ascii="Arial"/>
                <w:sz w:val="21"/>
              </w:rPr>
            </w:pPr>
          </w:p>
        </w:tc>
        <w:tc>
          <w:tcPr>
            <w:tcW w:w="748" w:type="dxa"/>
            <w:vAlign w:val="top"/>
          </w:tcPr>
          <w:p>
            <w:pPr>
              <w:rPr>
                <w:rFonts w:ascii="Arial"/>
                <w:sz w:val="21"/>
              </w:rPr>
            </w:pPr>
          </w:p>
        </w:tc>
        <w:tc>
          <w:tcPr>
            <w:tcW w:w="1226" w:type="dxa"/>
            <w:vAlign w:val="top"/>
          </w:tcPr>
          <w:p>
            <w:pPr>
              <w:rPr>
                <w:rFonts w:ascii="Arial"/>
                <w:sz w:val="21"/>
              </w:rPr>
            </w:pPr>
          </w:p>
        </w:tc>
        <w:tc>
          <w:tcPr>
            <w:tcW w:w="746" w:type="dxa"/>
            <w:vAlign w:val="top"/>
          </w:tcPr>
          <w:p>
            <w:pPr>
              <w:rPr>
                <w:rFonts w:ascii="Arial"/>
                <w:sz w:val="21"/>
              </w:rPr>
            </w:pPr>
          </w:p>
        </w:tc>
        <w:tc>
          <w:tcPr>
            <w:tcW w:w="1671" w:type="dxa"/>
            <w:vAlign w:val="top"/>
          </w:tcPr>
          <w:p>
            <w:pPr>
              <w:rPr>
                <w:rFonts w:ascii="Arial"/>
                <w:sz w:val="21"/>
              </w:rPr>
            </w:pPr>
          </w:p>
        </w:tc>
        <w:tc>
          <w:tcPr>
            <w:tcW w:w="6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71" w:type="dxa"/>
            <w:vAlign w:val="top"/>
          </w:tcPr>
          <w:p>
            <w:pPr>
              <w:rPr>
                <w:rFonts w:ascii="Arial"/>
                <w:sz w:val="21"/>
              </w:rPr>
            </w:pPr>
          </w:p>
        </w:tc>
        <w:tc>
          <w:tcPr>
            <w:tcW w:w="1072" w:type="dxa"/>
            <w:vAlign w:val="top"/>
          </w:tcPr>
          <w:p>
            <w:pPr>
              <w:rPr>
                <w:rFonts w:ascii="Arial"/>
                <w:sz w:val="21"/>
              </w:rPr>
            </w:pPr>
          </w:p>
        </w:tc>
        <w:tc>
          <w:tcPr>
            <w:tcW w:w="865" w:type="dxa"/>
            <w:vAlign w:val="top"/>
          </w:tcPr>
          <w:p>
            <w:pPr>
              <w:rPr>
                <w:rFonts w:ascii="Arial"/>
                <w:sz w:val="21"/>
              </w:rPr>
            </w:pPr>
          </w:p>
        </w:tc>
        <w:tc>
          <w:tcPr>
            <w:tcW w:w="1076" w:type="dxa"/>
            <w:vAlign w:val="top"/>
          </w:tcPr>
          <w:p>
            <w:pPr>
              <w:rPr>
                <w:rFonts w:ascii="Arial"/>
                <w:sz w:val="21"/>
              </w:rPr>
            </w:pPr>
          </w:p>
        </w:tc>
        <w:tc>
          <w:tcPr>
            <w:tcW w:w="748" w:type="dxa"/>
            <w:vAlign w:val="top"/>
          </w:tcPr>
          <w:p>
            <w:pPr>
              <w:rPr>
                <w:rFonts w:ascii="Arial"/>
                <w:sz w:val="21"/>
              </w:rPr>
            </w:pPr>
          </w:p>
        </w:tc>
        <w:tc>
          <w:tcPr>
            <w:tcW w:w="1226" w:type="dxa"/>
            <w:vAlign w:val="top"/>
          </w:tcPr>
          <w:p>
            <w:pPr>
              <w:rPr>
                <w:rFonts w:ascii="Arial"/>
                <w:sz w:val="21"/>
              </w:rPr>
            </w:pPr>
          </w:p>
        </w:tc>
        <w:tc>
          <w:tcPr>
            <w:tcW w:w="746" w:type="dxa"/>
            <w:vAlign w:val="top"/>
          </w:tcPr>
          <w:p>
            <w:pPr>
              <w:rPr>
                <w:rFonts w:ascii="Arial"/>
                <w:sz w:val="21"/>
              </w:rPr>
            </w:pPr>
          </w:p>
        </w:tc>
        <w:tc>
          <w:tcPr>
            <w:tcW w:w="1671" w:type="dxa"/>
            <w:vAlign w:val="top"/>
          </w:tcPr>
          <w:p>
            <w:pPr>
              <w:rPr>
                <w:rFonts w:ascii="Arial"/>
                <w:sz w:val="21"/>
              </w:rPr>
            </w:pPr>
          </w:p>
        </w:tc>
        <w:tc>
          <w:tcPr>
            <w:tcW w:w="6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371" w:type="dxa"/>
            <w:vAlign w:val="top"/>
          </w:tcPr>
          <w:p>
            <w:pPr>
              <w:rPr>
                <w:rFonts w:ascii="Arial"/>
                <w:sz w:val="21"/>
              </w:rPr>
            </w:pPr>
          </w:p>
        </w:tc>
        <w:tc>
          <w:tcPr>
            <w:tcW w:w="1072" w:type="dxa"/>
            <w:vAlign w:val="top"/>
          </w:tcPr>
          <w:p>
            <w:pPr>
              <w:rPr>
                <w:rFonts w:ascii="Arial"/>
                <w:sz w:val="21"/>
              </w:rPr>
            </w:pPr>
          </w:p>
        </w:tc>
        <w:tc>
          <w:tcPr>
            <w:tcW w:w="865" w:type="dxa"/>
            <w:vAlign w:val="top"/>
          </w:tcPr>
          <w:p>
            <w:pPr>
              <w:rPr>
                <w:rFonts w:ascii="Arial"/>
                <w:sz w:val="21"/>
              </w:rPr>
            </w:pPr>
          </w:p>
        </w:tc>
        <w:tc>
          <w:tcPr>
            <w:tcW w:w="1076" w:type="dxa"/>
            <w:vAlign w:val="top"/>
          </w:tcPr>
          <w:p>
            <w:pPr>
              <w:rPr>
                <w:rFonts w:ascii="Arial"/>
                <w:sz w:val="21"/>
              </w:rPr>
            </w:pPr>
          </w:p>
        </w:tc>
        <w:tc>
          <w:tcPr>
            <w:tcW w:w="748" w:type="dxa"/>
            <w:vAlign w:val="top"/>
          </w:tcPr>
          <w:p>
            <w:pPr>
              <w:rPr>
                <w:rFonts w:ascii="Arial"/>
                <w:sz w:val="21"/>
              </w:rPr>
            </w:pPr>
          </w:p>
        </w:tc>
        <w:tc>
          <w:tcPr>
            <w:tcW w:w="1226" w:type="dxa"/>
            <w:vAlign w:val="top"/>
          </w:tcPr>
          <w:p>
            <w:pPr>
              <w:rPr>
                <w:rFonts w:ascii="Arial"/>
                <w:sz w:val="21"/>
              </w:rPr>
            </w:pPr>
          </w:p>
        </w:tc>
        <w:tc>
          <w:tcPr>
            <w:tcW w:w="746" w:type="dxa"/>
            <w:vAlign w:val="top"/>
          </w:tcPr>
          <w:p>
            <w:pPr>
              <w:rPr>
                <w:rFonts w:ascii="Arial"/>
                <w:sz w:val="21"/>
              </w:rPr>
            </w:pPr>
          </w:p>
        </w:tc>
        <w:tc>
          <w:tcPr>
            <w:tcW w:w="1671" w:type="dxa"/>
            <w:vAlign w:val="top"/>
          </w:tcPr>
          <w:p>
            <w:pPr>
              <w:rPr>
                <w:rFonts w:ascii="Arial"/>
                <w:sz w:val="21"/>
              </w:rPr>
            </w:pPr>
          </w:p>
        </w:tc>
        <w:tc>
          <w:tcPr>
            <w:tcW w:w="695" w:type="dxa"/>
            <w:vAlign w:val="top"/>
          </w:tcPr>
          <w:p>
            <w:pPr>
              <w:rPr>
                <w:rFonts w:ascii="Arial"/>
                <w:sz w:val="21"/>
              </w:rPr>
            </w:pPr>
          </w:p>
        </w:tc>
      </w:tr>
    </w:tbl>
    <w:p>
      <w:pPr>
        <w:spacing w:before="146" w:line="228" w:lineRule="auto"/>
        <w:ind w:left="122"/>
        <w:rPr>
          <w:rFonts w:ascii="宋体" w:hAnsi="宋体" w:eastAsia="宋体" w:cs="宋体"/>
          <w:sz w:val="23"/>
          <w:szCs w:val="23"/>
        </w:rPr>
      </w:pPr>
      <w:r>
        <w:rPr>
          <w:rFonts w:ascii="宋体" w:hAnsi="宋体" w:eastAsia="宋体" w:cs="宋体"/>
          <w:spacing w:val="12"/>
          <w:sz w:val="23"/>
          <w:szCs w:val="23"/>
        </w:rPr>
        <w:t>注</w:t>
      </w:r>
      <w:r>
        <w:rPr>
          <w:rFonts w:ascii="宋体" w:hAnsi="宋体" w:eastAsia="宋体" w:cs="宋体"/>
          <w:spacing w:val="10"/>
          <w:sz w:val="23"/>
          <w:szCs w:val="23"/>
        </w:rPr>
        <w:t>：</w:t>
      </w:r>
      <w:r>
        <w:rPr>
          <w:rFonts w:ascii="宋体" w:hAnsi="宋体" w:eastAsia="宋体" w:cs="宋体"/>
          <w:spacing w:val="6"/>
          <w:sz w:val="23"/>
          <w:szCs w:val="23"/>
        </w:rPr>
        <w:t>本工程一旦我单位中标，将配备上述项目管理人员。上述填报内容真实，如</w:t>
      </w:r>
      <w:r>
        <w:rPr>
          <w:rFonts w:ascii="宋体" w:hAnsi="宋体" w:eastAsia="宋体" w:cs="宋体"/>
          <w:spacing w:val="16"/>
          <w:sz w:val="23"/>
          <w:szCs w:val="23"/>
        </w:rPr>
        <w:t>不</w:t>
      </w:r>
      <w:r>
        <w:rPr>
          <w:rFonts w:ascii="宋体" w:hAnsi="宋体" w:eastAsia="宋体" w:cs="宋体"/>
          <w:spacing w:val="8"/>
          <w:sz w:val="23"/>
          <w:szCs w:val="23"/>
        </w:rPr>
        <w:t>真实，将按照有关规定接受处理。</w:t>
      </w:r>
    </w:p>
    <w:p>
      <w:pPr>
        <w:sectPr>
          <w:footerReference r:id="rId32" w:type="default"/>
          <w:pgSz w:w="11906" w:h="16839"/>
          <w:pgMar w:top="400" w:right="1012" w:bottom="1156" w:left="1418" w:header="0" w:footer="996" w:gutter="0"/>
          <w:cols w:space="720" w:num="1"/>
        </w:sect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65" w:line="227" w:lineRule="auto"/>
        <w:ind w:left="23"/>
        <w:rPr>
          <w:rFonts w:ascii="宋体" w:hAnsi="宋体" w:eastAsia="宋体" w:cs="宋体"/>
          <w:sz w:val="20"/>
          <w:szCs w:val="20"/>
        </w:rPr>
      </w:pPr>
      <w:r>
        <w:rPr>
          <w:rFonts w:ascii="宋体" w:hAnsi="宋体" w:eastAsia="宋体" w:cs="宋体"/>
          <w:spacing w:val="19"/>
          <w:sz w:val="20"/>
          <w:szCs w:val="20"/>
        </w:rPr>
        <w:t>(</w:t>
      </w:r>
      <w:r>
        <w:rPr>
          <w:rFonts w:ascii="宋体" w:hAnsi="宋体" w:eastAsia="宋体" w:cs="宋体"/>
          <w:spacing w:val="16"/>
          <w:sz w:val="20"/>
          <w:szCs w:val="20"/>
        </w:rPr>
        <w:t>二) 主要人员简历表</w:t>
      </w:r>
    </w:p>
    <w:p>
      <w:pPr>
        <w:spacing w:line="346" w:lineRule="auto"/>
        <w:rPr>
          <w:rFonts w:ascii="Arial"/>
          <w:sz w:val="21"/>
        </w:rPr>
      </w:pPr>
    </w:p>
    <w:p>
      <w:pPr>
        <w:spacing w:before="65" w:line="227" w:lineRule="auto"/>
        <w:ind w:left="29"/>
        <w:rPr>
          <w:rFonts w:ascii="宋体" w:hAnsi="宋体" w:eastAsia="宋体" w:cs="宋体"/>
          <w:sz w:val="20"/>
          <w:szCs w:val="20"/>
        </w:rPr>
      </w:pPr>
      <w:r>
        <w:rPr>
          <w:rFonts w:ascii="宋体" w:hAnsi="宋体" w:eastAsia="宋体" w:cs="宋体"/>
          <w:spacing w:val="2"/>
          <w:sz w:val="20"/>
          <w:szCs w:val="20"/>
        </w:rPr>
        <w:t>附 1：项目经理简历</w:t>
      </w:r>
      <w:r>
        <w:rPr>
          <w:rFonts w:ascii="宋体" w:hAnsi="宋体" w:eastAsia="宋体" w:cs="宋体"/>
          <w:sz w:val="20"/>
          <w:szCs w:val="20"/>
        </w:rPr>
        <w:t>表</w:t>
      </w:r>
    </w:p>
    <w:p>
      <w:pPr>
        <w:spacing w:before="173" w:line="388" w:lineRule="auto"/>
        <w:ind w:left="16" w:right="74"/>
        <w:rPr>
          <w:rFonts w:ascii="宋体" w:hAnsi="宋体" w:eastAsia="宋体" w:cs="宋体"/>
          <w:sz w:val="20"/>
          <w:szCs w:val="20"/>
        </w:rPr>
      </w:pPr>
      <w:r>
        <w:rPr>
          <w:rFonts w:ascii="宋体" w:hAnsi="宋体" w:eastAsia="宋体" w:cs="宋体"/>
          <w:spacing w:val="10"/>
          <w:sz w:val="20"/>
          <w:szCs w:val="20"/>
        </w:rPr>
        <w:t>项</w:t>
      </w:r>
      <w:r>
        <w:rPr>
          <w:rFonts w:ascii="宋体" w:hAnsi="宋体" w:eastAsia="宋体" w:cs="宋体"/>
          <w:spacing w:val="8"/>
          <w:sz w:val="20"/>
          <w:szCs w:val="20"/>
        </w:rPr>
        <w:t>目经理应附建造师注册证书、身份证复印件、及未担任其他在施建设工程项目项目经理的承诺</w:t>
      </w:r>
      <w:r>
        <w:rPr>
          <w:rFonts w:ascii="宋体" w:hAnsi="宋体" w:eastAsia="宋体" w:cs="宋体"/>
          <w:sz w:val="20"/>
          <w:szCs w:val="20"/>
        </w:rPr>
        <w:t xml:space="preserve"> </w:t>
      </w:r>
      <w:r>
        <w:rPr>
          <w:rFonts w:ascii="宋体" w:hAnsi="宋体" w:eastAsia="宋体" w:cs="宋体"/>
          <w:spacing w:val="10"/>
          <w:sz w:val="20"/>
          <w:szCs w:val="20"/>
        </w:rPr>
        <w:t>书</w:t>
      </w:r>
      <w:r>
        <w:rPr>
          <w:rFonts w:ascii="宋体" w:hAnsi="宋体" w:eastAsia="宋体" w:cs="宋体"/>
          <w:spacing w:val="8"/>
          <w:sz w:val="20"/>
          <w:szCs w:val="20"/>
        </w:rPr>
        <w:t>，管理过的项目业绩须附中标通知书、合同协议书复印件。类似项目限于以项目经理身份参与</w:t>
      </w:r>
    </w:p>
    <w:p>
      <w:pPr>
        <w:spacing w:before="1" w:line="227" w:lineRule="auto"/>
        <w:ind w:left="30"/>
        <w:rPr>
          <w:rFonts w:ascii="宋体" w:hAnsi="宋体" w:eastAsia="宋体" w:cs="宋体"/>
          <w:sz w:val="20"/>
          <w:szCs w:val="20"/>
        </w:rPr>
      </w:pPr>
      <w:r>
        <w:rPr>
          <w:rFonts w:ascii="宋体" w:hAnsi="宋体" w:eastAsia="宋体" w:cs="宋体"/>
          <w:spacing w:val="1"/>
          <w:sz w:val="20"/>
          <w:szCs w:val="20"/>
        </w:rPr>
        <w:t>的项目</w:t>
      </w:r>
      <w:r>
        <w:rPr>
          <w:rFonts w:ascii="宋体" w:hAnsi="宋体" w:eastAsia="宋体" w:cs="宋体"/>
          <w:sz w:val="20"/>
          <w:szCs w:val="20"/>
        </w:rPr>
        <w:t>。</w:t>
      </w:r>
    </w:p>
    <w:p>
      <w:pPr>
        <w:spacing w:line="17" w:lineRule="exact"/>
      </w:pPr>
    </w:p>
    <w:tbl>
      <w:tblPr>
        <w:tblStyle w:val="14"/>
        <w:tblW w:w="88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6"/>
        <w:gridCol w:w="1034"/>
        <w:gridCol w:w="1133"/>
        <w:gridCol w:w="1274"/>
        <w:gridCol w:w="1842"/>
        <w:gridCol w:w="24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096" w:type="dxa"/>
            <w:vAlign w:val="top"/>
          </w:tcPr>
          <w:p>
            <w:pPr>
              <w:spacing w:before="126" w:line="228" w:lineRule="auto"/>
              <w:ind w:left="238"/>
              <w:rPr>
                <w:rFonts w:ascii="宋体" w:hAnsi="宋体" w:eastAsia="宋体" w:cs="宋体"/>
                <w:sz w:val="20"/>
                <w:szCs w:val="20"/>
              </w:rPr>
            </w:pPr>
            <w:r>
              <w:rPr>
                <w:rFonts w:ascii="宋体" w:hAnsi="宋体" w:eastAsia="宋体" w:cs="宋体"/>
                <w:spacing w:val="7"/>
                <w:sz w:val="20"/>
                <w:szCs w:val="20"/>
              </w:rPr>
              <w:t>姓</w:t>
            </w:r>
            <w:r>
              <w:rPr>
                <w:rFonts w:ascii="宋体" w:hAnsi="宋体" w:eastAsia="宋体" w:cs="宋体"/>
                <w:spacing w:val="5"/>
                <w:sz w:val="20"/>
                <w:szCs w:val="20"/>
              </w:rPr>
              <w:t xml:space="preserve">  名</w:t>
            </w:r>
          </w:p>
        </w:tc>
        <w:tc>
          <w:tcPr>
            <w:tcW w:w="1034" w:type="dxa"/>
            <w:vAlign w:val="top"/>
          </w:tcPr>
          <w:p>
            <w:pPr>
              <w:rPr>
                <w:rFonts w:ascii="Arial"/>
                <w:sz w:val="21"/>
              </w:rPr>
            </w:pPr>
          </w:p>
        </w:tc>
        <w:tc>
          <w:tcPr>
            <w:tcW w:w="1133" w:type="dxa"/>
            <w:vAlign w:val="top"/>
          </w:tcPr>
          <w:p>
            <w:pPr>
              <w:spacing w:before="126" w:line="227" w:lineRule="auto"/>
              <w:ind w:left="257"/>
              <w:rPr>
                <w:rFonts w:ascii="宋体" w:hAnsi="宋体" w:eastAsia="宋体" w:cs="宋体"/>
                <w:sz w:val="20"/>
                <w:szCs w:val="20"/>
              </w:rPr>
            </w:pPr>
            <w:r>
              <w:rPr>
                <w:rFonts w:ascii="宋体" w:hAnsi="宋体" w:eastAsia="宋体" w:cs="宋体"/>
                <w:spacing w:val="5"/>
                <w:sz w:val="20"/>
                <w:szCs w:val="20"/>
              </w:rPr>
              <w:t>年  龄</w:t>
            </w:r>
          </w:p>
        </w:tc>
        <w:tc>
          <w:tcPr>
            <w:tcW w:w="1274" w:type="dxa"/>
            <w:vAlign w:val="top"/>
          </w:tcPr>
          <w:p>
            <w:pPr>
              <w:rPr>
                <w:rFonts w:ascii="Arial"/>
                <w:sz w:val="21"/>
              </w:rPr>
            </w:pPr>
          </w:p>
        </w:tc>
        <w:tc>
          <w:tcPr>
            <w:tcW w:w="1842" w:type="dxa"/>
            <w:vAlign w:val="top"/>
          </w:tcPr>
          <w:p>
            <w:pPr>
              <w:spacing w:before="126" w:line="229" w:lineRule="auto"/>
              <w:ind w:left="721"/>
              <w:rPr>
                <w:rFonts w:ascii="宋体" w:hAnsi="宋体" w:eastAsia="宋体" w:cs="宋体"/>
                <w:sz w:val="20"/>
                <w:szCs w:val="20"/>
              </w:rPr>
            </w:pPr>
            <w:r>
              <w:rPr>
                <w:rFonts w:ascii="宋体" w:hAnsi="宋体" w:eastAsia="宋体" w:cs="宋体"/>
                <w:spacing w:val="3"/>
                <w:sz w:val="20"/>
                <w:szCs w:val="20"/>
              </w:rPr>
              <w:t>学</w:t>
            </w:r>
            <w:r>
              <w:rPr>
                <w:rFonts w:ascii="宋体" w:hAnsi="宋体" w:eastAsia="宋体" w:cs="宋体"/>
                <w:spacing w:val="2"/>
                <w:sz w:val="20"/>
                <w:szCs w:val="20"/>
              </w:rPr>
              <w:t>历</w:t>
            </w:r>
          </w:p>
        </w:tc>
        <w:tc>
          <w:tcPr>
            <w:tcW w:w="24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pPr>
              <w:spacing w:before="121" w:line="230" w:lineRule="auto"/>
              <w:ind w:left="239"/>
              <w:rPr>
                <w:rFonts w:ascii="宋体" w:hAnsi="宋体" w:eastAsia="宋体" w:cs="宋体"/>
                <w:sz w:val="20"/>
                <w:szCs w:val="20"/>
              </w:rPr>
            </w:pPr>
            <w:r>
              <w:rPr>
                <w:rFonts w:ascii="宋体" w:hAnsi="宋体" w:eastAsia="宋体" w:cs="宋体"/>
                <w:spacing w:val="5"/>
                <w:sz w:val="20"/>
                <w:szCs w:val="20"/>
              </w:rPr>
              <w:t>职  称</w:t>
            </w:r>
          </w:p>
        </w:tc>
        <w:tc>
          <w:tcPr>
            <w:tcW w:w="1034" w:type="dxa"/>
            <w:vAlign w:val="top"/>
          </w:tcPr>
          <w:p>
            <w:pPr>
              <w:rPr>
                <w:rFonts w:ascii="Arial"/>
                <w:sz w:val="21"/>
              </w:rPr>
            </w:pPr>
          </w:p>
        </w:tc>
        <w:tc>
          <w:tcPr>
            <w:tcW w:w="1133" w:type="dxa"/>
            <w:vAlign w:val="top"/>
          </w:tcPr>
          <w:p>
            <w:pPr>
              <w:spacing w:before="121" w:line="228" w:lineRule="auto"/>
              <w:ind w:left="257"/>
              <w:rPr>
                <w:rFonts w:ascii="宋体" w:hAnsi="宋体" w:eastAsia="宋体" w:cs="宋体"/>
                <w:sz w:val="20"/>
                <w:szCs w:val="20"/>
              </w:rPr>
            </w:pPr>
            <w:r>
              <w:rPr>
                <w:rFonts w:ascii="宋体" w:hAnsi="宋体" w:eastAsia="宋体" w:cs="宋体"/>
                <w:spacing w:val="5"/>
                <w:sz w:val="20"/>
                <w:szCs w:val="20"/>
              </w:rPr>
              <w:t>职  务</w:t>
            </w:r>
          </w:p>
        </w:tc>
        <w:tc>
          <w:tcPr>
            <w:tcW w:w="1274" w:type="dxa"/>
            <w:vAlign w:val="top"/>
          </w:tcPr>
          <w:p>
            <w:pPr>
              <w:rPr>
                <w:rFonts w:ascii="Arial"/>
                <w:sz w:val="21"/>
              </w:rPr>
            </w:pPr>
          </w:p>
        </w:tc>
        <w:tc>
          <w:tcPr>
            <w:tcW w:w="1842" w:type="dxa"/>
            <w:vAlign w:val="top"/>
          </w:tcPr>
          <w:p>
            <w:pPr>
              <w:spacing w:before="121" w:line="227" w:lineRule="auto"/>
              <w:ind w:left="191"/>
              <w:rPr>
                <w:rFonts w:ascii="宋体" w:hAnsi="宋体" w:eastAsia="宋体" w:cs="宋体"/>
                <w:sz w:val="20"/>
                <w:szCs w:val="20"/>
              </w:rPr>
            </w:pPr>
            <w:r>
              <w:rPr>
                <w:rFonts w:ascii="宋体" w:hAnsi="宋体" w:eastAsia="宋体" w:cs="宋体"/>
                <w:spacing w:val="12"/>
                <w:sz w:val="20"/>
                <w:szCs w:val="20"/>
              </w:rPr>
              <w:t>拟</w:t>
            </w:r>
            <w:r>
              <w:rPr>
                <w:rFonts w:ascii="宋体" w:hAnsi="宋体" w:eastAsia="宋体" w:cs="宋体"/>
                <w:spacing w:val="8"/>
                <w:sz w:val="20"/>
                <w:szCs w:val="20"/>
              </w:rPr>
              <w:t>在本工程任职</w:t>
            </w:r>
          </w:p>
        </w:tc>
        <w:tc>
          <w:tcPr>
            <w:tcW w:w="2445" w:type="dxa"/>
            <w:vAlign w:val="top"/>
          </w:tcPr>
          <w:p>
            <w:pPr>
              <w:spacing w:before="121" w:line="228" w:lineRule="auto"/>
              <w:ind w:left="810"/>
              <w:rPr>
                <w:rFonts w:ascii="宋体" w:hAnsi="宋体" w:eastAsia="宋体" w:cs="宋体"/>
                <w:sz w:val="20"/>
                <w:szCs w:val="20"/>
              </w:rPr>
            </w:pPr>
            <w:r>
              <w:rPr>
                <w:rFonts w:ascii="宋体" w:hAnsi="宋体" w:eastAsia="宋体" w:cs="宋体"/>
                <w:spacing w:val="8"/>
                <w:sz w:val="20"/>
                <w:szCs w:val="20"/>
              </w:rPr>
              <w:t>项</w:t>
            </w:r>
            <w:r>
              <w:rPr>
                <w:rFonts w:ascii="宋体" w:hAnsi="宋体" w:eastAsia="宋体" w:cs="宋体"/>
                <w:spacing w:val="6"/>
                <w:sz w:val="20"/>
                <w:szCs w:val="20"/>
              </w:rPr>
              <w:t>目经理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3" w:type="dxa"/>
            <w:gridSpan w:val="3"/>
            <w:vAlign w:val="top"/>
          </w:tcPr>
          <w:p>
            <w:pPr>
              <w:spacing w:before="123" w:line="226" w:lineRule="auto"/>
              <w:ind w:left="483"/>
              <w:rPr>
                <w:rFonts w:ascii="宋体" w:hAnsi="宋体" w:eastAsia="宋体" w:cs="宋体"/>
                <w:sz w:val="20"/>
                <w:szCs w:val="20"/>
              </w:rPr>
            </w:pPr>
            <w:r>
              <w:rPr>
                <w:rFonts w:ascii="宋体" w:hAnsi="宋体" w:eastAsia="宋体" w:cs="宋体"/>
                <w:spacing w:val="10"/>
                <w:sz w:val="20"/>
                <w:szCs w:val="20"/>
              </w:rPr>
              <w:t>注</w:t>
            </w:r>
            <w:r>
              <w:rPr>
                <w:rFonts w:ascii="宋体" w:hAnsi="宋体" w:eastAsia="宋体" w:cs="宋体"/>
                <w:spacing w:val="9"/>
                <w:sz w:val="20"/>
                <w:szCs w:val="20"/>
              </w:rPr>
              <w:t>册建造师执业资格等级</w:t>
            </w:r>
          </w:p>
        </w:tc>
        <w:tc>
          <w:tcPr>
            <w:tcW w:w="1274" w:type="dxa"/>
            <w:vAlign w:val="top"/>
          </w:tcPr>
          <w:p>
            <w:pPr>
              <w:spacing w:before="123" w:line="230" w:lineRule="auto"/>
              <w:ind w:left="857"/>
              <w:rPr>
                <w:rFonts w:ascii="宋体" w:hAnsi="宋体" w:eastAsia="宋体" w:cs="宋体"/>
                <w:sz w:val="20"/>
                <w:szCs w:val="20"/>
              </w:rPr>
            </w:pPr>
            <w:r>
              <w:rPr>
                <w:rFonts w:ascii="宋体" w:hAnsi="宋体" w:eastAsia="宋体" w:cs="宋体"/>
                <w:sz w:val="20"/>
                <w:szCs w:val="20"/>
              </w:rPr>
              <w:t>级</w:t>
            </w:r>
          </w:p>
        </w:tc>
        <w:tc>
          <w:tcPr>
            <w:tcW w:w="1842" w:type="dxa"/>
            <w:vAlign w:val="top"/>
          </w:tcPr>
          <w:p>
            <w:pPr>
              <w:spacing w:before="123" w:line="226" w:lineRule="auto"/>
              <w:ind w:left="405"/>
              <w:rPr>
                <w:rFonts w:ascii="宋体" w:hAnsi="宋体" w:eastAsia="宋体" w:cs="宋体"/>
                <w:sz w:val="20"/>
                <w:szCs w:val="20"/>
              </w:rPr>
            </w:pPr>
            <w:r>
              <w:rPr>
                <w:rFonts w:ascii="宋体" w:hAnsi="宋体" w:eastAsia="宋体" w:cs="宋体"/>
                <w:spacing w:val="10"/>
                <w:sz w:val="20"/>
                <w:szCs w:val="20"/>
              </w:rPr>
              <w:t>建</w:t>
            </w:r>
            <w:r>
              <w:rPr>
                <w:rFonts w:ascii="宋体" w:hAnsi="宋体" w:eastAsia="宋体" w:cs="宋体"/>
                <w:spacing w:val="7"/>
                <w:sz w:val="20"/>
                <w:szCs w:val="20"/>
              </w:rPr>
              <w:t>造师专业</w:t>
            </w:r>
          </w:p>
        </w:tc>
        <w:tc>
          <w:tcPr>
            <w:tcW w:w="24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3" w:type="dxa"/>
            <w:gridSpan w:val="3"/>
            <w:vAlign w:val="top"/>
          </w:tcPr>
          <w:p>
            <w:pPr>
              <w:spacing w:before="122" w:line="227" w:lineRule="auto"/>
              <w:ind w:left="593"/>
              <w:rPr>
                <w:rFonts w:ascii="宋体" w:hAnsi="宋体" w:eastAsia="宋体" w:cs="宋体"/>
                <w:sz w:val="20"/>
                <w:szCs w:val="20"/>
              </w:rPr>
            </w:pPr>
            <w:r>
              <w:rPr>
                <w:rFonts w:ascii="宋体" w:hAnsi="宋体" w:eastAsia="宋体" w:cs="宋体"/>
                <w:spacing w:val="13"/>
                <w:sz w:val="20"/>
                <w:szCs w:val="20"/>
              </w:rPr>
              <w:t>安</w:t>
            </w:r>
            <w:r>
              <w:rPr>
                <w:rFonts w:ascii="宋体" w:hAnsi="宋体" w:eastAsia="宋体" w:cs="宋体"/>
                <w:spacing w:val="8"/>
                <w:sz w:val="20"/>
                <w:szCs w:val="20"/>
              </w:rPr>
              <w:t>全生产考核合格证书</w:t>
            </w:r>
          </w:p>
        </w:tc>
        <w:tc>
          <w:tcPr>
            <w:tcW w:w="5561"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pPr>
              <w:spacing w:before="121" w:line="228" w:lineRule="auto"/>
              <w:ind w:left="137"/>
              <w:rPr>
                <w:rFonts w:ascii="宋体" w:hAnsi="宋体" w:eastAsia="宋体" w:cs="宋体"/>
                <w:sz w:val="20"/>
                <w:szCs w:val="20"/>
              </w:rPr>
            </w:pPr>
            <w:r>
              <w:rPr>
                <w:rFonts w:ascii="宋体" w:hAnsi="宋体" w:eastAsia="宋体" w:cs="宋体"/>
                <w:spacing w:val="7"/>
                <w:sz w:val="20"/>
                <w:szCs w:val="20"/>
              </w:rPr>
              <w:t>毕</w:t>
            </w:r>
            <w:r>
              <w:rPr>
                <w:rFonts w:ascii="宋体" w:hAnsi="宋体" w:eastAsia="宋体" w:cs="宋体"/>
                <w:spacing w:val="6"/>
                <w:sz w:val="20"/>
                <w:szCs w:val="20"/>
              </w:rPr>
              <w:t>业学校</w:t>
            </w:r>
          </w:p>
        </w:tc>
        <w:tc>
          <w:tcPr>
            <w:tcW w:w="2167" w:type="dxa"/>
            <w:gridSpan w:val="2"/>
            <w:tcBorders>
              <w:right w:val="nil"/>
            </w:tcBorders>
            <w:vAlign w:val="top"/>
          </w:tcPr>
          <w:p>
            <w:pPr>
              <w:spacing w:before="121" w:line="228" w:lineRule="auto"/>
              <w:ind w:left="952"/>
              <w:rPr>
                <w:rFonts w:ascii="宋体" w:hAnsi="宋体" w:eastAsia="宋体" w:cs="宋体"/>
                <w:sz w:val="20"/>
                <w:szCs w:val="20"/>
              </w:rPr>
            </w:pPr>
            <w:r>
              <w:rPr>
                <w:rFonts w:ascii="宋体" w:hAnsi="宋体" w:eastAsia="宋体" w:cs="宋体"/>
                <w:spacing w:val="7"/>
                <w:sz w:val="20"/>
                <w:szCs w:val="20"/>
              </w:rPr>
              <w:t>年毕业于</w:t>
            </w:r>
          </w:p>
        </w:tc>
        <w:tc>
          <w:tcPr>
            <w:tcW w:w="3116" w:type="dxa"/>
            <w:gridSpan w:val="2"/>
            <w:tcBorders>
              <w:left w:val="nil"/>
              <w:right w:val="nil"/>
            </w:tcBorders>
            <w:vAlign w:val="top"/>
          </w:tcPr>
          <w:p>
            <w:pPr>
              <w:spacing w:before="122" w:line="228" w:lineRule="auto"/>
              <w:ind w:left="1520"/>
              <w:rPr>
                <w:rFonts w:ascii="宋体" w:hAnsi="宋体" w:eastAsia="宋体" w:cs="宋体"/>
                <w:sz w:val="20"/>
                <w:szCs w:val="20"/>
              </w:rPr>
            </w:pPr>
            <w:r>
              <w:rPr>
                <w:rFonts w:ascii="宋体" w:hAnsi="宋体" w:eastAsia="宋体" w:cs="宋体"/>
                <w:spacing w:val="3"/>
                <w:sz w:val="20"/>
                <w:szCs w:val="20"/>
              </w:rPr>
              <w:t>学</w:t>
            </w:r>
            <w:r>
              <w:rPr>
                <w:rFonts w:ascii="宋体" w:hAnsi="宋体" w:eastAsia="宋体" w:cs="宋体"/>
                <w:spacing w:val="2"/>
                <w:sz w:val="20"/>
                <w:szCs w:val="20"/>
              </w:rPr>
              <w:t>校</w:t>
            </w:r>
          </w:p>
        </w:tc>
        <w:tc>
          <w:tcPr>
            <w:tcW w:w="2445" w:type="dxa"/>
            <w:tcBorders>
              <w:left w:val="nil"/>
            </w:tcBorders>
            <w:vAlign w:val="top"/>
          </w:tcPr>
          <w:p>
            <w:pPr>
              <w:spacing w:before="121" w:line="226" w:lineRule="auto"/>
              <w:ind w:left="81"/>
              <w:rPr>
                <w:rFonts w:ascii="宋体" w:hAnsi="宋体" w:eastAsia="宋体" w:cs="宋体"/>
                <w:sz w:val="20"/>
                <w:szCs w:val="20"/>
              </w:rPr>
            </w:pPr>
            <w:r>
              <w:rPr>
                <w:rFonts w:ascii="宋体" w:hAnsi="宋体" w:eastAsia="宋体" w:cs="宋体"/>
                <w:spacing w:val="4"/>
                <w:sz w:val="20"/>
                <w:szCs w:val="20"/>
              </w:rPr>
              <w:t>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824" w:type="dxa"/>
            <w:gridSpan w:val="6"/>
            <w:vAlign w:val="top"/>
          </w:tcPr>
          <w:p>
            <w:pPr>
              <w:spacing w:before="123" w:line="228" w:lineRule="auto"/>
              <w:ind w:left="3789"/>
              <w:rPr>
                <w:rFonts w:ascii="宋体" w:hAnsi="宋体" w:eastAsia="宋体" w:cs="宋体"/>
                <w:sz w:val="20"/>
                <w:szCs w:val="20"/>
              </w:rPr>
            </w:pPr>
            <w:r>
              <w:rPr>
                <w:rFonts w:ascii="宋体" w:hAnsi="宋体" w:eastAsia="宋体" w:cs="宋体"/>
                <w:spacing w:val="8"/>
                <w:sz w:val="20"/>
                <w:szCs w:val="20"/>
              </w:rPr>
              <w:t>主要工作经</w:t>
            </w:r>
            <w:r>
              <w:rPr>
                <w:rFonts w:ascii="宋体" w:hAnsi="宋体" w:eastAsia="宋体" w:cs="宋体"/>
                <w:spacing w:val="7"/>
                <w:sz w:val="20"/>
                <w:szCs w:val="20"/>
              </w:rPr>
              <w:t>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pPr>
              <w:spacing w:before="122" w:line="230" w:lineRule="auto"/>
              <w:ind w:left="248"/>
              <w:rPr>
                <w:rFonts w:ascii="宋体" w:hAnsi="宋体" w:eastAsia="宋体" w:cs="宋体"/>
                <w:sz w:val="20"/>
                <w:szCs w:val="20"/>
              </w:rPr>
            </w:pPr>
            <w:r>
              <w:rPr>
                <w:rFonts w:ascii="宋体" w:hAnsi="宋体" w:eastAsia="宋体" w:cs="宋体"/>
                <w:spacing w:val="8"/>
                <w:sz w:val="20"/>
                <w:szCs w:val="20"/>
              </w:rPr>
              <w:t>时</w:t>
            </w:r>
            <w:r>
              <w:rPr>
                <w:rFonts w:ascii="宋体" w:hAnsi="宋体" w:eastAsia="宋体" w:cs="宋体"/>
                <w:spacing w:val="6"/>
                <w:sz w:val="20"/>
                <w:szCs w:val="20"/>
              </w:rPr>
              <w:t xml:space="preserve">  间</w:t>
            </w:r>
          </w:p>
        </w:tc>
        <w:tc>
          <w:tcPr>
            <w:tcW w:w="3441" w:type="dxa"/>
            <w:gridSpan w:val="3"/>
            <w:vAlign w:val="top"/>
          </w:tcPr>
          <w:p>
            <w:pPr>
              <w:spacing w:before="122" w:line="228" w:lineRule="auto"/>
              <w:ind w:left="677"/>
              <w:rPr>
                <w:rFonts w:ascii="宋体" w:hAnsi="宋体" w:eastAsia="宋体" w:cs="宋体"/>
                <w:sz w:val="20"/>
                <w:szCs w:val="20"/>
              </w:rPr>
            </w:pPr>
            <w:r>
              <w:rPr>
                <w:rFonts w:ascii="宋体" w:hAnsi="宋体" w:eastAsia="宋体" w:cs="宋体"/>
                <w:spacing w:val="15"/>
                <w:sz w:val="20"/>
                <w:szCs w:val="20"/>
              </w:rPr>
              <w:t>参</w:t>
            </w:r>
            <w:r>
              <w:rPr>
                <w:rFonts w:ascii="宋体" w:hAnsi="宋体" w:eastAsia="宋体" w:cs="宋体"/>
                <w:spacing w:val="8"/>
                <w:sz w:val="20"/>
                <w:szCs w:val="20"/>
              </w:rPr>
              <w:t>加过的类似项目名称</w:t>
            </w:r>
          </w:p>
        </w:tc>
        <w:tc>
          <w:tcPr>
            <w:tcW w:w="1842" w:type="dxa"/>
            <w:vAlign w:val="top"/>
          </w:tcPr>
          <w:p>
            <w:pPr>
              <w:spacing w:before="122" w:line="228" w:lineRule="auto"/>
              <w:ind w:left="300"/>
              <w:rPr>
                <w:rFonts w:ascii="宋体" w:hAnsi="宋体" w:eastAsia="宋体" w:cs="宋体"/>
                <w:sz w:val="20"/>
                <w:szCs w:val="20"/>
              </w:rPr>
            </w:pPr>
            <w:r>
              <w:rPr>
                <w:rFonts w:ascii="宋体" w:hAnsi="宋体" w:eastAsia="宋体" w:cs="宋体"/>
                <w:spacing w:val="8"/>
                <w:sz w:val="20"/>
                <w:szCs w:val="20"/>
              </w:rPr>
              <w:t>工程概况说</w:t>
            </w:r>
            <w:r>
              <w:rPr>
                <w:rFonts w:ascii="宋体" w:hAnsi="宋体" w:eastAsia="宋体" w:cs="宋体"/>
                <w:spacing w:val="7"/>
                <w:sz w:val="20"/>
                <w:szCs w:val="20"/>
              </w:rPr>
              <w:t>明</w:t>
            </w:r>
          </w:p>
        </w:tc>
        <w:tc>
          <w:tcPr>
            <w:tcW w:w="2445" w:type="dxa"/>
            <w:vAlign w:val="top"/>
          </w:tcPr>
          <w:p>
            <w:pPr>
              <w:spacing w:before="122" w:line="228" w:lineRule="auto"/>
              <w:ind w:left="390"/>
              <w:rPr>
                <w:rFonts w:ascii="宋体" w:hAnsi="宋体" w:eastAsia="宋体" w:cs="宋体"/>
                <w:sz w:val="20"/>
                <w:szCs w:val="20"/>
              </w:rPr>
            </w:pPr>
            <w:r>
              <w:rPr>
                <w:rFonts w:ascii="宋体" w:hAnsi="宋体" w:eastAsia="宋体" w:cs="宋体"/>
                <w:spacing w:val="10"/>
                <w:sz w:val="20"/>
                <w:szCs w:val="20"/>
              </w:rPr>
              <w:t>发</w:t>
            </w:r>
            <w:r>
              <w:rPr>
                <w:rFonts w:ascii="宋体" w:hAnsi="宋体" w:eastAsia="宋体" w:cs="宋体"/>
                <w:spacing w:val="8"/>
                <w:sz w:val="20"/>
                <w:szCs w:val="20"/>
              </w:rPr>
              <w:t>包人及联系电话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4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4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4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4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4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44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445" w:type="dxa"/>
            <w:vAlign w:val="top"/>
          </w:tcPr>
          <w:p>
            <w:pPr>
              <w:rPr>
                <w:rFonts w:ascii="Arial"/>
                <w:sz w:val="21"/>
              </w:rPr>
            </w:pPr>
          </w:p>
        </w:tc>
      </w:tr>
    </w:tbl>
    <w:p>
      <w:pPr>
        <w:spacing w:before="32" w:line="261" w:lineRule="auto"/>
        <w:ind w:left="436" w:right="74" w:firstLine="476"/>
        <w:rPr>
          <w:rFonts w:ascii="宋体" w:hAnsi="宋体" w:eastAsia="宋体" w:cs="宋体"/>
          <w:sz w:val="20"/>
          <w:szCs w:val="20"/>
        </w:rPr>
      </w:pPr>
      <w:r>
        <w:rPr>
          <w:rFonts w:ascii="宋体" w:hAnsi="宋体" w:eastAsia="宋体" w:cs="宋体"/>
          <w:spacing w:val="22"/>
          <w:sz w:val="20"/>
          <w:szCs w:val="20"/>
        </w:rPr>
        <w:t>注：</w:t>
      </w:r>
      <w:r>
        <w:rPr>
          <w:rFonts w:ascii="宋体" w:hAnsi="宋体" w:eastAsia="宋体" w:cs="宋体"/>
          <w:spacing w:val="13"/>
          <w:sz w:val="20"/>
          <w:szCs w:val="20"/>
        </w:rPr>
        <w:t xml:space="preserve"> </w:t>
      </w:r>
      <w:r>
        <w:rPr>
          <w:rFonts w:ascii="宋体" w:hAnsi="宋体" w:eastAsia="宋体" w:cs="宋体"/>
          <w:spacing w:val="11"/>
          <w:sz w:val="20"/>
          <w:szCs w:val="20"/>
        </w:rPr>
        <w:t xml:space="preserve"> 承包人若需要更换本工程谈判响应性文件中原有建造师及人员时须经发包人同</w:t>
      </w:r>
      <w:r>
        <w:rPr>
          <w:rFonts w:ascii="宋体" w:hAnsi="宋体" w:eastAsia="宋体" w:cs="宋体"/>
          <w:sz w:val="20"/>
          <w:szCs w:val="20"/>
        </w:rPr>
        <w:t xml:space="preserve"> </w:t>
      </w:r>
      <w:r>
        <w:rPr>
          <w:rFonts w:ascii="宋体" w:hAnsi="宋体" w:eastAsia="宋体" w:cs="宋体"/>
          <w:spacing w:val="14"/>
          <w:sz w:val="20"/>
          <w:szCs w:val="20"/>
        </w:rPr>
        <w:t>意。未</w:t>
      </w:r>
      <w:r>
        <w:rPr>
          <w:rFonts w:ascii="宋体" w:hAnsi="宋体" w:eastAsia="宋体" w:cs="宋体"/>
          <w:spacing w:val="11"/>
          <w:sz w:val="20"/>
          <w:szCs w:val="20"/>
        </w:rPr>
        <w:t>经</w:t>
      </w:r>
      <w:r>
        <w:rPr>
          <w:rFonts w:ascii="宋体" w:hAnsi="宋体" w:eastAsia="宋体" w:cs="宋体"/>
          <w:spacing w:val="7"/>
          <w:sz w:val="20"/>
          <w:szCs w:val="20"/>
        </w:rPr>
        <w:t>发包人同意，承包人更换人员，承包人应承担违约责任。并且按照中标价</w:t>
      </w:r>
      <w:r>
        <w:rPr>
          <w:rFonts w:ascii="宋体" w:hAnsi="宋体" w:eastAsia="宋体" w:cs="宋体"/>
          <w:spacing w:val="7"/>
          <w:sz w:val="20"/>
          <w:szCs w:val="20"/>
          <w:u w:val="single" w:color="auto"/>
        </w:rPr>
        <w:t xml:space="preserve"> 5 </w:t>
      </w:r>
      <w:r>
        <w:rPr>
          <w:rFonts w:ascii="宋体" w:hAnsi="宋体" w:eastAsia="宋体" w:cs="宋体"/>
          <w:spacing w:val="7"/>
          <w:sz w:val="20"/>
          <w:szCs w:val="20"/>
        </w:rPr>
        <w:t>％ 给</w:t>
      </w:r>
      <w:r>
        <w:rPr>
          <w:rFonts w:ascii="宋体" w:hAnsi="宋体" w:eastAsia="宋体" w:cs="宋体"/>
          <w:sz w:val="20"/>
          <w:szCs w:val="20"/>
        </w:rPr>
        <w:t xml:space="preserve"> </w:t>
      </w:r>
      <w:r>
        <w:rPr>
          <w:rFonts w:ascii="宋体" w:hAnsi="宋体" w:eastAsia="宋体" w:cs="宋体"/>
          <w:spacing w:val="10"/>
          <w:sz w:val="20"/>
          <w:szCs w:val="20"/>
        </w:rPr>
        <w:t>发</w:t>
      </w:r>
      <w:r>
        <w:rPr>
          <w:rFonts w:ascii="宋体" w:hAnsi="宋体" w:eastAsia="宋体" w:cs="宋体"/>
          <w:spacing w:val="7"/>
          <w:sz w:val="20"/>
          <w:szCs w:val="20"/>
        </w:rPr>
        <w:t>包人支付违约金。</w:t>
      </w:r>
    </w:p>
    <w:p>
      <w:pPr>
        <w:sectPr>
          <w:footerReference r:id="rId33" w:type="default"/>
          <w:pgSz w:w="11906" w:h="16839"/>
          <w:pgMar w:top="400" w:right="1550" w:bottom="1156" w:left="1526" w:header="0" w:footer="996" w:gutter="0"/>
          <w:cols w:space="720" w:num="1"/>
        </w:sect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before="65" w:line="227" w:lineRule="auto"/>
        <w:ind w:left="103"/>
        <w:rPr>
          <w:rFonts w:ascii="宋体" w:hAnsi="宋体" w:eastAsia="宋体" w:cs="宋体"/>
          <w:sz w:val="20"/>
          <w:szCs w:val="20"/>
        </w:rPr>
      </w:pPr>
      <w:r>
        <w:rPr>
          <w:rFonts w:ascii="宋体" w:hAnsi="宋体" w:eastAsia="宋体" w:cs="宋体"/>
          <w:spacing w:val="4"/>
          <w:sz w:val="20"/>
          <w:szCs w:val="20"/>
        </w:rPr>
        <w:t>附 2：主要项目管理人员简历表</w:t>
      </w:r>
    </w:p>
    <w:p>
      <w:pPr>
        <w:spacing w:before="173" w:line="392" w:lineRule="auto"/>
        <w:ind w:left="86" w:right="80" w:firstLine="2"/>
        <w:rPr>
          <w:rFonts w:ascii="宋体" w:hAnsi="宋体" w:eastAsia="宋体" w:cs="宋体"/>
          <w:sz w:val="20"/>
          <w:szCs w:val="20"/>
        </w:rPr>
      </w:pPr>
      <w:r>
        <w:rPr>
          <w:rFonts w:ascii="宋体" w:hAnsi="宋体" w:eastAsia="宋体" w:cs="宋体"/>
          <w:spacing w:val="12"/>
          <w:sz w:val="20"/>
          <w:szCs w:val="20"/>
        </w:rPr>
        <w:t>主</w:t>
      </w:r>
      <w:r>
        <w:rPr>
          <w:rFonts w:ascii="宋体" w:hAnsi="宋体" w:eastAsia="宋体" w:cs="宋体"/>
          <w:spacing w:val="8"/>
          <w:sz w:val="20"/>
          <w:szCs w:val="20"/>
        </w:rPr>
        <w:t>要项目管理人员指项目技术负责人、施工员、质检员、安全员、材料员、预算员、资料员，应</w:t>
      </w:r>
      <w:r>
        <w:rPr>
          <w:rFonts w:ascii="宋体" w:hAnsi="宋体" w:eastAsia="宋体" w:cs="宋体"/>
          <w:sz w:val="20"/>
          <w:szCs w:val="20"/>
        </w:rPr>
        <w:t xml:space="preserve"> </w:t>
      </w:r>
      <w:r>
        <w:rPr>
          <w:rFonts w:ascii="宋体" w:hAnsi="宋体" w:eastAsia="宋体" w:cs="宋体"/>
          <w:spacing w:val="15"/>
          <w:sz w:val="20"/>
          <w:szCs w:val="20"/>
        </w:rPr>
        <w:t>附</w:t>
      </w:r>
      <w:r>
        <w:rPr>
          <w:rFonts w:ascii="宋体" w:hAnsi="宋体" w:eastAsia="宋体" w:cs="宋体"/>
          <w:spacing w:val="8"/>
          <w:sz w:val="20"/>
          <w:szCs w:val="20"/>
        </w:rPr>
        <w:t>岗位证书、身份证复印件，</w:t>
      </w:r>
      <w:r>
        <w:rPr>
          <w:rFonts w:hint="eastAsia" w:ascii="宋体" w:hAnsi="宋体" w:eastAsia="宋体" w:cs="宋体"/>
          <w:spacing w:val="8"/>
          <w:sz w:val="20"/>
          <w:szCs w:val="20"/>
          <w:lang w:eastAsia="zh-CN"/>
        </w:rPr>
        <w:t>项目技术负责人应附职称证书，</w:t>
      </w:r>
      <w:r>
        <w:rPr>
          <w:rFonts w:ascii="宋体" w:hAnsi="宋体" w:eastAsia="宋体" w:cs="宋体"/>
          <w:spacing w:val="8"/>
          <w:sz w:val="20"/>
          <w:szCs w:val="20"/>
        </w:rPr>
        <w:t>专职安全生产管理人员应附安全生产考核合格证书及岗位证，主要</w:t>
      </w:r>
      <w:r>
        <w:rPr>
          <w:rFonts w:ascii="宋体" w:hAnsi="宋体" w:eastAsia="宋体" w:cs="宋体"/>
          <w:spacing w:val="9"/>
          <w:sz w:val="20"/>
          <w:szCs w:val="20"/>
        </w:rPr>
        <w:t>业</w:t>
      </w:r>
      <w:r>
        <w:rPr>
          <w:rFonts w:ascii="宋体" w:hAnsi="宋体" w:eastAsia="宋体" w:cs="宋体"/>
          <w:spacing w:val="8"/>
          <w:sz w:val="20"/>
          <w:szCs w:val="20"/>
        </w:rPr>
        <w:t>绩须附合同协议书。</w:t>
      </w:r>
    </w:p>
    <w:p/>
    <w:p>
      <w:pPr>
        <w:spacing w:line="29" w:lineRule="exact"/>
      </w:pPr>
    </w:p>
    <w:tbl>
      <w:tblPr>
        <w:tblStyle w:val="14"/>
        <w:tblW w:w="89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4"/>
        <w:gridCol w:w="1322"/>
        <w:gridCol w:w="3418"/>
        <w:gridCol w:w="1260"/>
        <w:gridCol w:w="23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904" w:type="dxa"/>
            <w:gridSpan w:val="5"/>
            <w:vAlign w:val="top"/>
          </w:tcPr>
          <w:p>
            <w:pPr>
              <w:spacing w:before="190" w:line="228" w:lineRule="auto"/>
              <w:ind w:left="138"/>
              <w:rPr>
                <w:rFonts w:ascii="宋体" w:hAnsi="宋体" w:eastAsia="宋体" w:cs="宋体"/>
                <w:sz w:val="20"/>
                <w:szCs w:val="20"/>
              </w:rPr>
            </w:pPr>
            <w:r>
              <w:rPr>
                <w:rFonts w:ascii="宋体" w:hAnsi="宋体" w:eastAsia="宋体" w:cs="宋体"/>
                <w:spacing w:val="2"/>
                <w:sz w:val="20"/>
                <w:szCs w:val="20"/>
              </w:rPr>
              <w:t>岗位</w:t>
            </w:r>
            <w:r>
              <w:rPr>
                <w:rFonts w:ascii="宋体" w:hAnsi="宋体" w:eastAsia="宋体" w:cs="宋体"/>
                <w:spacing w:val="1"/>
                <w:sz w:val="20"/>
                <w:szCs w:val="20"/>
              </w:rPr>
              <w:t>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926" w:type="dxa"/>
            <w:gridSpan w:val="2"/>
            <w:vAlign w:val="top"/>
          </w:tcPr>
          <w:p>
            <w:pPr>
              <w:spacing w:before="183" w:line="228" w:lineRule="auto"/>
              <w:ind w:left="115"/>
              <w:rPr>
                <w:rFonts w:ascii="宋体" w:hAnsi="宋体" w:eastAsia="宋体" w:cs="宋体"/>
                <w:sz w:val="20"/>
                <w:szCs w:val="20"/>
              </w:rPr>
            </w:pPr>
            <w:r>
              <w:rPr>
                <w:rFonts w:ascii="宋体" w:hAnsi="宋体" w:eastAsia="宋体" w:cs="宋体"/>
                <w:spacing w:val="5"/>
                <w:sz w:val="20"/>
                <w:szCs w:val="20"/>
              </w:rPr>
              <w:t>姓</w:t>
            </w:r>
            <w:r>
              <w:rPr>
                <w:rFonts w:ascii="宋体" w:hAnsi="宋体" w:eastAsia="宋体" w:cs="宋体"/>
                <w:spacing w:val="4"/>
                <w:sz w:val="20"/>
                <w:szCs w:val="20"/>
              </w:rPr>
              <w:t>名</w:t>
            </w:r>
          </w:p>
        </w:tc>
        <w:tc>
          <w:tcPr>
            <w:tcW w:w="3418" w:type="dxa"/>
            <w:vAlign w:val="top"/>
          </w:tcPr>
          <w:p>
            <w:pPr>
              <w:rPr>
                <w:rFonts w:ascii="Arial"/>
                <w:sz w:val="21"/>
              </w:rPr>
            </w:pPr>
          </w:p>
        </w:tc>
        <w:tc>
          <w:tcPr>
            <w:tcW w:w="1260" w:type="dxa"/>
            <w:vAlign w:val="top"/>
          </w:tcPr>
          <w:p>
            <w:pPr>
              <w:spacing w:before="184" w:line="227" w:lineRule="auto"/>
              <w:ind w:left="114"/>
              <w:rPr>
                <w:rFonts w:ascii="宋体" w:hAnsi="宋体" w:eastAsia="宋体" w:cs="宋体"/>
                <w:sz w:val="20"/>
                <w:szCs w:val="20"/>
              </w:rPr>
            </w:pPr>
            <w:r>
              <w:rPr>
                <w:rFonts w:ascii="宋体" w:hAnsi="宋体" w:eastAsia="宋体" w:cs="宋体"/>
                <w:spacing w:val="4"/>
                <w:sz w:val="20"/>
                <w:szCs w:val="20"/>
              </w:rPr>
              <w:t>年龄</w:t>
            </w:r>
          </w:p>
        </w:tc>
        <w:tc>
          <w:tcPr>
            <w:tcW w:w="23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vAlign w:val="top"/>
          </w:tcPr>
          <w:p>
            <w:pPr>
              <w:spacing w:before="173" w:line="228" w:lineRule="auto"/>
              <w:ind w:left="118"/>
              <w:rPr>
                <w:rFonts w:ascii="宋体" w:hAnsi="宋体" w:eastAsia="宋体" w:cs="宋体"/>
                <w:sz w:val="20"/>
                <w:szCs w:val="20"/>
              </w:rPr>
            </w:pPr>
            <w:r>
              <w:rPr>
                <w:rFonts w:ascii="宋体" w:hAnsi="宋体" w:eastAsia="宋体" w:cs="宋体"/>
                <w:spacing w:val="4"/>
                <w:sz w:val="20"/>
                <w:szCs w:val="20"/>
              </w:rPr>
              <w:t>性</w:t>
            </w:r>
            <w:r>
              <w:rPr>
                <w:rFonts w:ascii="宋体" w:hAnsi="宋体" w:eastAsia="宋体" w:cs="宋体"/>
                <w:spacing w:val="3"/>
                <w:sz w:val="20"/>
                <w:szCs w:val="20"/>
              </w:rPr>
              <w:t>别</w:t>
            </w:r>
          </w:p>
        </w:tc>
        <w:tc>
          <w:tcPr>
            <w:tcW w:w="3418" w:type="dxa"/>
            <w:vAlign w:val="top"/>
          </w:tcPr>
          <w:p>
            <w:pPr>
              <w:rPr>
                <w:rFonts w:ascii="Arial"/>
                <w:sz w:val="21"/>
              </w:rPr>
            </w:pPr>
          </w:p>
        </w:tc>
        <w:tc>
          <w:tcPr>
            <w:tcW w:w="1260" w:type="dxa"/>
            <w:vAlign w:val="top"/>
          </w:tcPr>
          <w:p>
            <w:pPr>
              <w:spacing w:before="173" w:line="228" w:lineRule="auto"/>
              <w:ind w:left="118"/>
              <w:rPr>
                <w:rFonts w:ascii="宋体" w:hAnsi="宋体" w:eastAsia="宋体" w:cs="宋体"/>
                <w:sz w:val="20"/>
                <w:szCs w:val="20"/>
              </w:rPr>
            </w:pPr>
            <w:r>
              <w:rPr>
                <w:rFonts w:ascii="宋体" w:hAnsi="宋体" w:eastAsia="宋体" w:cs="宋体"/>
                <w:spacing w:val="7"/>
                <w:sz w:val="20"/>
                <w:szCs w:val="20"/>
              </w:rPr>
              <w:t>毕</w:t>
            </w:r>
            <w:r>
              <w:rPr>
                <w:rFonts w:ascii="宋体" w:hAnsi="宋体" w:eastAsia="宋体" w:cs="宋体"/>
                <w:spacing w:val="6"/>
                <w:sz w:val="20"/>
                <w:szCs w:val="20"/>
              </w:rPr>
              <w:t>业学校</w:t>
            </w:r>
          </w:p>
        </w:tc>
        <w:tc>
          <w:tcPr>
            <w:tcW w:w="23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vAlign w:val="top"/>
          </w:tcPr>
          <w:p>
            <w:pPr>
              <w:spacing w:before="173" w:line="226" w:lineRule="auto"/>
              <w:ind w:left="119"/>
              <w:rPr>
                <w:rFonts w:ascii="宋体" w:hAnsi="宋体" w:eastAsia="宋体" w:cs="宋体"/>
                <w:sz w:val="20"/>
                <w:szCs w:val="20"/>
              </w:rPr>
            </w:pPr>
            <w:r>
              <w:rPr>
                <w:rFonts w:ascii="宋体" w:hAnsi="宋体" w:eastAsia="宋体" w:cs="宋体"/>
                <w:spacing w:val="8"/>
                <w:sz w:val="20"/>
                <w:szCs w:val="20"/>
              </w:rPr>
              <w:t>学</w:t>
            </w:r>
            <w:r>
              <w:rPr>
                <w:rFonts w:ascii="宋体" w:hAnsi="宋体" w:eastAsia="宋体" w:cs="宋体"/>
                <w:spacing w:val="7"/>
                <w:sz w:val="20"/>
                <w:szCs w:val="20"/>
              </w:rPr>
              <w:t>历和专业</w:t>
            </w:r>
          </w:p>
        </w:tc>
        <w:tc>
          <w:tcPr>
            <w:tcW w:w="3418" w:type="dxa"/>
            <w:vAlign w:val="top"/>
          </w:tcPr>
          <w:p>
            <w:pPr>
              <w:rPr>
                <w:rFonts w:ascii="Arial"/>
                <w:sz w:val="21"/>
              </w:rPr>
            </w:pPr>
          </w:p>
        </w:tc>
        <w:tc>
          <w:tcPr>
            <w:tcW w:w="1260" w:type="dxa"/>
            <w:vAlign w:val="top"/>
          </w:tcPr>
          <w:p>
            <w:pPr>
              <w:spacing w:before="173" w:line="228" w:lineRule="auto"/>
              <w:ind w:left="118"/>
              <w:rPr>
                <w:rFonts w:ascii="宋体" w:hAnsi="宋体" w:eastAsia="宋体" w:cs="宋体"/>
                <w:sz w:val="20"/>
                <w:szCs w:val="20"/>
              </w:rPr>
            </w:pPr>
            <w:r>
              <w:rPr>
                <w:rFonts w:ascii="宋体" w:hAnsi="宋体" w:eastAsia="宋体" w:cs="宋体"/>
                <w:spacing w:val="7"/>
                <w:sz w:val="20"/>
                <w:szCs w:val="20"/>
              </w:rPr>
              <w:t>毕</w:t>
            </w:r>
            <w:r>
              <w:rPr>
                <w:rFonts w:ascii="宋体" w:hAnsi="宋体" w:eastAsia="宋体" w:cs="宋体"/>
                <w:spacing w:val="6"/>
                <w:sz w:val="20"/>
                <w:szCs w:val="20"/>
              </w:rPr>
              <w:t>业时间</w:t>
            </w:r>
          </w:p>
        </w:tc>
        <w:tc>
          <w:tcPr>
            <w:tcW w:w="23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vAlign w:val="top"/>
          </w:tcPr>
          <w:p>
            <w:pPr>
              <w:spacing w:before="174" w:line="226" w:lineRule="auto"/>
              <w:ind w:left="115"/>
              <w:rPr>
                <w:rFonts w:ascii="宋体" w:hAnsi="宋体" w:eastAsia="宋体" w:cs="宋体"/>
                <w:sz w:val="20"/>
                <w:szCs w:val="20"/>
              </w:rPr>
            </w:pPr>
            <w:r>
              <w:rPr>
                <w:rFonts w:ascii="宋体" w:hAnsi="宋体" w:eastAsia="宋体" w:cs="宋体"/>
                <w:spacing w:val="12"/>
                <w:sz w:val="20"/>
                <w:szCs w:val="20"/>
              </w:rPr>
              <w:t>拥</w:t>
            </w:r>
            <w:r>
              <w:rPr>
                <w:rFonts w:ascii="宋体" w:hAnsi="宋体" w:eastAsia="宋体" w:cs="宋体"/>
                <w:spacing w:val="8"/>
                <w:sz w:val="20"/>
                <w:szCs w:val="20"/>
              </w:rPr>
              <w:t>有的执业资格</w:t>
            </w:r>
          </w:p>
        </w:tc>
        <w:tc>
          <w:tcPr>
            <w:tcW w:w="3418" w:type="dxa"/>
            <w:vAlign w:val="top"/>
          </w:tcPr>
          <w:p>
            <w:pPr>
              <w:rPr>
                <w:rFonts w:ascii="Arial"/>
                <w:sz w:val="21"/>
              </w:rPr>
            </w:pPr>
          </w:p>
        </w:tc>
        <w:tc>
          <w:tcPr>
            <w:tcW w:w="1260" w:type="dxa"/>
            <w:vAlign w:val="top"/>
          </w:tcPr>
          <w:p>
            <w:pPr>
              <w:spacing w:before="174" w:line="226" w:lineRule="auto"/>
              <w:ind w:left="114"/>
              <w:rPr>
                <w:rFonts w:ascii="宋体" w:hAnsi="宋体" w:eastAsia="宋体" w:cs="宋体"/>
                <w:sz w:val="20"/>
                <w:szCs w:val="20"/>
              </w:rPr>
            </w:pPr>
            <w:r>
              <w:rPr>
                <w:rFonts w:ascii="宋体" w:hAnsi="宋体" w:eastAsia="宋体" w:cs="宋体"/>
                <w:spacing w:val="7"/>
                <w:sz w:val="20"/>
                <w:szCs w:val="20"/>
              </w:rPr>
              <w:t>专业职称</w:t>
            </w:r>
          </w:p>
        </w:tc>
        <w:tc>
          <w:tcPr>
            <w:tcW w:w="23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vAlign w:val="top"/>
          </w:tcPr>
          <w:p>
            <w:pPr>
              <w:spacing w:before="186" w:line="226" w:lineRule="auto"/>
              <w:ind w:left="115"/>
              <w:rPr>
                <w:rFonts w:ascii="宋体" w:hAnsi="宋体" w:eastAsia="宋体" w:cs="宋体"/>
                <w:sz w:val="20"/>
                <w:szCs w:val="20"/>
              </w:rPr>
            </w:pPr>
            <w:r>
              <w:rPr>
                <w:rFonts w:ascii="宋体" w:hAnsi="宋体" w:eastAsia="宋体" w:cs="宋体"/>
                <w:spacing w:val="13"/>
                <w:sz w:val="20"/>
                <w:szCs w:val="20"/>
              </w:rPr>
              <w:t>执</w:t>
            </w:r>
            <w:r>
              <w:rPr>
                <w:rFonts w:ascii="宋体" w:hAnsi="宋体" w:eastAsia="宋体" w:cs="宋体"/>
                <w:spacing w:val="8"/>
                <w:sz w:val="20"/>
                <w:szCs w:val="20"/>
              </w:rPr>
              <w:t>业资格证书编号</w:t>
            </w:r>
          </w:p>
        </w:tc>
        <w:tc>
          <w:tcPr>
            <w:tcW w:w="3418" w:type="dxa"/>
            <w:vAlign w:val="top"/>
          </w:tcPr>
          <w:p>
            <w:pPr>
              <w:rPr>
                <w:rFonts w:ascii="Arial"/>
                <w:sz w:val="21"/>
              </w:rPr>
            </w:pPr>
          </w:p>
        </w:tc>
        <w:tc>
          <w:tcPr>
            <w:tcW w:w="1260" w:type="dxa"/>
            <w:vAlign w:val="top"/>
          </w:tcPr>
          <w:p>
            <w:pPr>
              <w:spacing w:before="185" w:line="228" w:lineRule="auto"/>
              <w:ind w:left="116"/>
              <w:rPr>
                <w:rFonts w:ascii="宋体" w:hAnsi="宋体" w:eastAsia="宋体" w:cs="宋体"/>
                <w:sz w:val="20"/>
                <w:szCs w:val="20"/>
              </w:rPr>
            </w:pPr>
            <w:r>
              <w:rPr>
                <w:rFonts w:ascii="宋体" w:hAnsi="宋体" w:eastAsia="宋体" w:cs="宋体"/>
                <w:spacing w:val="9"/>
                <w:sz w:val="20"/>
                <w:szCs w:val="20"/>
              </w:rPr>
              <w:t>工</w:t>
            </w:r>
            <w:r>
              <w:rPr>
                <w:rFonts w:ascii="宋体" w:hAnsi="宋体" w:eastAsia="宋体" w:cs="宋体"/>
                <w:spacing w:val="6"/>
                <w:sz w:val="20"/>
                <w:szCs w:val="20"/>
              </w:rPr>
              <w:t>作年限</w:t>
            </w:r>
          </w:p>
        </w:tc>
        <w:tc>
          <w:tcPr>
            <w:tcW w:w="23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6" w:hRule="atLeast"/>
        </w:trPr>
        <w:tc>
          <w:tcPr>
            <w:tcW w:w="604" w:type="dxa"/>
            <w:textDirection w:val="tbRlV"/>
            <w:vAlign w:val="top"/>
          </w:tcPr>
          <w:p>
            <w:pPr>
              <w:spacing w:before="281" w:line="214" w:lineRule="auto"/>
              <w:ind w:left="613"/>
              <w:rPr>
                <w:rFonts w:ascii="宋体" w:hAnsi="宋体" w:eastAsia="宋体" w:cs="宋体"/>
                <w:sz w:val="20"/>
                <w:szCs w:val="20"/>
              </w:rPr>
            </w:pPr>
            <w:r>
              <w:rPr>
                <w:rFonts w:ascii="宋体" w:hAnsi="宋体" w:eastAsia="宋体" w:cs="宋体"/>
                <w:spacing w:val="23"/>
                <w:sz w:val="20"/>
                <w:szCs w:val="20"/>
              </w:rPr>
              <w:t>主</w:t>
            </w:r>
            <w:r>
              <w:rPr>
                <w:rFonts w:ascii="宋体" w:hAnsi="宋体" w:eastAsia="宋体" w:cs="宋体"/>
                <w:spacing w:val="13"/>
                <w:sz w:val="20"/>
                <w:szCs w:val="20"/>
              </w:rPr>
              <w:t xml:space="preserve">  要  工  作  业  绩  及  担  任  的  主  要  工  作</w:t>
            </w:r>
          </w:p>
        </w:tc>
        <w:tc>
          <w:tcPr>
            <w:tcW w:w="8300" w:type="dxa"/>
            <w:gridSpan w:val="4"/>
            <w:vAlign w:val="top"/>
          </w:tcPr>
          <w:p>
            <w:pPr>
              <w:rPr>
                <w:rFonts w:ascii="Arial"/>
                <w:sz w:val="21"/>
              </w:rPr>
            </w:pPr>
          </w:p>
        </w:tc>
      </w:tr>
    </w:tbl>
    <w:p>
      <w:pPr>
        <w:rPr>
          <w:rFonts w:ascii="Arial"/>
          <w:sz w:val="21"/>
        </w:rPr>
      </w:pPr>
    </w:p>
    <w:p>
      <w:pPr>
        <w:sectPr>
          <w:footerReference r:id="rId34" w:type="default"/>
          <w:pgSz w:w="11906" w:h="16839"/>
          <w:pgMar w:top="400" w:right="1544" w:bottom="1156" w:left="1452" w:header="0" w:footer="996" w:gutter="0"/>
          <w:cols w:space="720" w:num="1"/>
        </w:sect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jc w:val="center"/>
        <w:rPr>
          <w:rFonts w:hint="eastAsia" w:ascii="宋体" w:hAnsi="宋体" w:eastAsia="宋体" w:cs="宋体"/>
          <w:sz w:val="20"/>
          <w:szCs w:val="20"/>
        </w:rPr>
      </w:pPr>
      <w:r>
        <w:rPr>
          <w:rFonts w:hint="eastAsia" w:ascii="宋体" w:hAnsi="宋体" w:eastAsia="宋体" w:cs="宋体"/>
          <w:sz w:val="20"/>
          <w:szCs w:val="20"/>
          <w:lang w:val="en-US" w:eastAsia="zh-CN"/>
        </w:rPr>
        <w:t>8</w:t>
      </w:r>
      <w:r>
        <w:rPr>
          <w:rFonts w:hint="eastAsia" w:ascii="宋体" w:hAnsi="宋体" w:eastAsia="宋体" w:cs="宋体"/>
          <w:sz w:val="20"/>
          <w:szCs w:val="20"/>
        </w:rPr>
        <w:t>、资格审查资料</w:t>
      </w:r>
    </w:p>
    <w:p>
      <w:pPr>
        <w:spacing w:before="283" w:line="227" w:lineRule="auto"/>
        <w:ind w:left="3229"/>
        <w:rPr>
          <w:rFonts w:ascii="宋体" w:hAnsi="宋体" w:eastAsia="宋体" w:cs="宋体"/>
          <w:sz w:val="20"/>
          <w:szCs w:val="20"/>
        </w:rPr>
      </w:pPr>
      <w:r>
        <w:rPr>
          <w:rFonts w:ascii="宋体" w:hAnsi="宋体" w:eastAsia="宋体" w:cs="宋体"/>
          <w:spacing w:val="7"/>
          <w:sz w:val="20"/>
          <w:szCs w:val="20"/>
        </w:rPr>
        <w:t>( 一) 投标人基本情况</w:t>
      </w:r>
      <w:r>
        <w:rPr>
          <w:rFonts w:ascii="宋体" w:hAnsi="宋体" w:eastAsia="宋体" w:cs="宋体"/>
          <w:spacing w:val="6"/>
          <w:sz w:val="20"/>
          <w:szCs w:val="20"/>
        </w:rPr>
        <w:t>表</w:t>
      </w:r>
    </w:p>
    <w:p/>
    <w:p>
      <w:pPr>
        <w:spacing w:line="19" w:lineRule="exact"/>
      </w:pPr>
    </w:p>
    <w:tbl>
      <w:tblPr>
        <w:tblStyle w:val="14"/>
        <w:tblW w:w="8650" w:type="dxa"/>
        <w:tblInd w:w="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0"/>
        <w:gridCol w:w="896"/>
        <w:gridCol w:w="1020"/>
        <w:gridCol w:w="992"/>
        <w:gridCol w:w="283"/>
        <w:gridCol w:w="195"/>
        <w:gridCol w:w="1245"/>
        <w:gridCol w:w="260"/>
        <w:gridCol w:w="709"/>
        <w:gridCol w:w="14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30" w:type="dxa"/>
            <w:vAlign w:val="top"/>
          </w:tcPr>
          <w:p>
            <w:pPr>
              <w:spacing w:before="184" w:line="228" w:lineRule="auto"/>
              <w:ind w:left="298"/>
              <w:rPr>
                <w:rFonts w:ascii="宋体" w:hAnsi="宋体" w:eastAsia="宋体" w:cs="宋体"/>
                <w:sz w:val="20"/>
                <w:szCs w:val="20"/>
              </w:rPr>
            </w:pPr>
            <w:r>
              <w:rPr>
                <w:rFonts w:ascii="宋体" w:hAnsi="宋体" w:eastAsia="宋体" w:cs="宋体"/>
                <w:spacing w:val="10"/>
                <w:sz w:val="20"/>
                <w:szCs w:val="20"/>
              </w:rPr>
              <w:t>投</w:t>
            </w:r>
            <w:r>
              <w:rPr>
                <w:rFonts w:ascii="宋体" w:hAnsi="宋体" w:eastAsia="宋体" w:cs="宋体"/>
                <w:spacing w:val="7"/>
                <w:sz w:val="20"/>
                <w:szCs w:val="20"/>
              </w:rPr>
              <w:t>标人名称</w:t>
            </w:r>
          </w:p>
        </w:tc>
        <w:tc>
          <w:tcPr>
            <w:tcW w:w="7020" w:type="dxa"/>
            <w:gridSpan w:val="9"/>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pPr>
              <w:spacing w:before="179" w:line="229" w:lineRule="auto"/>
              <w:ind w:left="401"/>
              <w:rPr>
                <w:rFonts w:ascii="宋体" w:hAnsi="宋体" w:eastAsia="宋体" w:cs="宋体"/>
                <w:sz w:val="20"/>
                <w:szCs w:val="20"/>
              </w:rPr>
            </w:pPr>
            <w:r>
              <w:rPr>
                <w:rFonts w:ascii="宋体" w:hAnsi="宋体" w:eastAsia="宋体" w:cs="宋体"/>
                <w:spacing w:val="8"/>
                <w:sz w:val="20"/>
                <w:szCs w:val="20"/>
              </w:rPr>
              <w:t>注</w:t>
            </w:r>
            <w:r>
              <w:rPr>
                <w:rFonts w:ascii="宋体" w:hAnsi="宋体" w:eastAsia="宋体" w:cs="宋体"/>
                <w:spacing w:val="7"/>
                <w:sz w:val="20"/>
                <w:szCs w:val="20"/>
              </w:rPr>
              <w:t>册地址</w:t>
            </w:r>
          </w:p>
        </w:tc>
        <w:tc>
          <w:tcPr>
            <w:tcW w:w="3386" w:type="dxa"/>
            <w:gridSpan w:val="5"/>
            <w:vAlign w:val="top"/>
          </w:tcPr>
          <w:p>
            <w:pPr>
              <w:rPr>
                <w:rFonts w:ascii="Arial"/>
                <w:sz w:val="21"/>
              </w:rPr>
            </w:pPr>
          </w:p>
        </w:tc>
        <w:tc>
          <w:tcPr>
            <w:tcW w:w="1245" w:type="dxa"/>
            <w:vAlign w:val="top"/>
          </w:tcPr>
          <w:p>
            <w:pPr>
              <w:spacing w:before="178" w:line="228" w:lineRule="auto"/>
              <w:ind w:left="225"/>
              <w:rPr>
                <w:rFonts w:ascii="宋体" w:hAnsi="宋体" w:eastAsia="宋体" w:cs="宋体"/>
                <w:sz w:val="20"/>
                <w:szCs w:val="20"/>
              </w:rPr>
            </w:pPr>
            <w:r>
              <w:rPr>
                <w:rFonts w:ascii="宋体" w:hAnsi="宋体" w:eastAsia="宋体" w:cs="宋体"/>
                <w:spacing w:val="5"/>
                <w:sz w:val="20"/>
                <w:szCs w:val="20"/>
              </w:rPr>
              <w:t>邮</w:t>
            </w:r>
            <w:r>
              <w:rPr>
                <w:rFonts w:ascii="宋体" w:hAnsi="宋体" w:eastAsia="宋体" w:cs="宋体"/>
                <w:spacing w:val="3"/>
                <w:sz w:val="20"/>
                <w:szCs w:val="20"/>
              </w:rPr>
              <w:t>政编码</w:t>
            </w:r>
          </w:p>
        </w:tc>
        <w:tc>
          <w:tcPr>
            <w:tcW w:w="2389"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Merge w:val="restart"/>
            <w:tcBorders>
              <w:bottom w:val="nil"/>
            </w:tcBorders>
            <w:vAlign w:val="top"/>
          </w:tcPr>
          <w:p>
            <w:pPr>
              <w:spacing w:line="400" w:lineRule="auto"/>
              <w:rPr>
                <w:rFonts w:ascii="Arial"/>
                <w:sz w:val="21"/>
              </w:rPr>
            </w:pPr>
          </w:p>
          <w:p>
            <w:pPr>
              <w:spacing w:before="65" w:line="227" w:lineRule="auto"/>
              <w:ind w:left="402"/>
              <w:rPr>
                <w:rFonts w:ascii="宋体" w:hAnsi="宋体" w:eastAsia="宋体" w:cs="宋体"/>
                <w:sz w:val="20"/>
                <w:szCs w:val="20"/>
              </w:rPr>
            </w:pPr>
            <w:r>
              <w:rPr>
                <w:rFonts w:ascii="宋体" w:hAnsi="宋体" w:eastAsia="宋体" w:cs="宋体"/>
                <w:spacing w:val="7"/>
                <w:sz w:val="20"/>
                <w:szCs w:val="20"/>
              </w:rPr>
              <w:t>联系方式</w:t>
            </w:r>
          </w:p>
        </w:tc>
        <w:tc>
          <w:tcPr>
            <w:tcW w:w="896" w:type="dxa"/>
            <w:vAlign w:val="top"/>
          </w:tcPr>
          <w:p>
            <w:pPr>
              <w:spacing w:before="180" w:line="230" w:lineRule="auto"/>
              <w:ind w:left="137"/>
              <w:rPr>
                <w:rFonts w:ascii="宋体" w:hAnsi="宋体" w:eastAsia="宋体" w:cs="宋体"/>
                <w:sz w:val="20"/>
                <w:szCs w:val="20"/>
              </w:rPr>
            </w:pPr>
            <w:r>
              <w:rPr>
                <w:rFonts w:ascii="宋体" w:hAnsi="宋体" w:eastAsia="宋体" w:cs="宋体"/>
                <w:spacing w:val="7"/>
                <w:sz w:val="20"/>
                <w:szCs w:val="20"/>
              </w:rPr>
              <w:t>联</w:t>
            </w:r>
            <w:r>
              <w:rPr>
                <w:rFonts w:ascii="宋体" w:hAnsi="宋体" w:eastAsia="宋体" w:cs="宋体"/>
                <w:spacing w:val="6"/>
                <w:sz w:val="20"/>
                <w:szCs w:val="20"/>
              </w:rPr>
              <w:t>系人</w:t>
            </w:r>
          </w:p>
        </w:tc>
        <w:tc>
          <w:tcPr>
            <w:tcW w:w="2490" w:type="dxa"/>
            <w:gridSpan w:val="4"/>
            <w:vAlign w:val="top"/>
          </w:tcPr>
          <w:p>
            <w:pPr>
              <w:rPr>
                <w:rFonts w:ascii="Arial"/>
                <w:sz w:val="21"/>
              </w:rPr>
            </w:pPr>
          </w:p>
        </w:tc>
        <w:tc>
          <w:tcPr>
            <w:tcW w:w="1245" w:type="dxa"/>
            <w:vAlign w:val="top"/>
          </w:tcPr>
          <w:p>
            <w:pPr>
              <w:spacing w:before="180" w:line="230" w:lineRule="auto"/>
              <w:ind w:left="339"/>
              <w:rPr>
                <w:rFonts w:ascii="宋体" w:hAnsi="宋体" w:eastAsia="宋体" w:cs="宋体"/>
                <w:sz w:val="20"/>
                <w:szCs w:val="20"/>
              </w:rPr>
            </w:pPr>
            <w:r>
              <w:rPr>
                <w:rFonts w:ascii="宋体" w:hAnsi="宋体" w:eastAsia="宋体" w:cs="宋体"/>
                <w:spacing w:val="-1"/>
                <w:sz w:val="20"/>
                <w:szCs w:val="20"/>
              </w:rPr>
              <w:t>电  话</w:t>
            </w:r>
          </w:p>
        </w:tc>
        <w:tc>
          <w:tcPr>
            <w:tcW w:w="2389"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Merge w:val="continue"/>
            <w:tcBorders>
              <w:top w:val="nil"/>
            </w:tcBorders>
            <w:vAlign w:val="top"/>
          </w:tcPr>
          <w:p>
            <w:pPr>
              <w:rPr>
                <w:rFonts w:ascii="Arial"/>
                <w:sz w:val="21"/>
              </w:rPr>
            </w:pPr>
          </w:p>
        </w:tc>
        <w:tc>
          <w:tcPr>
            <w:tcW w:w="896" w:type="dxa"/>
            <w:vAlign w:val="top"/>
          </w:tcPr>
          <w:p>
            <w:pPr>
              <w:spacing w:before="179" w:line="224" w:lineRule="auto"/>
              <w:ind w:left="135"/>
              <w:rPr>
                <w:rFonts w:ascii="宋体" w:hAnsi="宋体" w:eastAsia="宋体" w:cs="宋体"/>
                <w:sz w:val="20"/>
                <w:szCs w:val="20"/>
              </w:rPr>
            </w:pPr>
            <w:r>
              <w:rPr>
                <w:rFonts w:ascii="宋体" w:hAnsi="宋体" w:eastAsia="宋体" w:cs="宋体"/>
                <w:spacing w:val="6"/>
                <w:sz w:val="20"/>
                <w:szCs w:val="20"/>
              </w:rPr>
              <w:t>传  真</w:t>
            </w:r>
          </w:p>
        </w:tc>
        <w:tc>
          <w:tcPr>
            <w:tcW w:w="2490" w:type="dxa"/>
            <w:gridSpan w:val="4"/>
            <w:vAlign w:val="top"/>
          </w:tcPr>
          <w:p>
            <w:pPr>
              <w:rPr>
                <w:rFonts w:ascii="Arial"/>
                <w:sz w:val="21"/>
              </w:rPr>
            </w:pPr>
          </w:p>
        </w:tc>
        <w:tc>
          <w:tcPr>
            <w:tcW w:w="1245" w:type="dxa"/>
            <w:vAlign w:val="top"/>
          </w:tcPr>
          <w:p>
            <w:pPr>
              <w:spacing w:before="179" w:line="233" w:lineRule="auto"/>
              <w:ind w:left="331"/>
              <w:rPr>
                <w:rFonts w:ascii="宋体" w:hAnsi="宋体" w:eastAsia="宋体" w:cs="宋体"/>
                <w:sz w:val="20"/>
                <w:szCs w:val="20"/>
              </w:rPr>
            </w:pPr>
            <w:r>
              <w:rPr>
                <w:rFonts w:ascii="宋体" w:hAnsi="宋体" w:eastAsia="宋体" w:cs="宋体"/>
                <w:spacing w:val="1"/>
                <w:sz w:val="20"/>
                <w:szCs w:val="20"/>
              </w:rPr>
              <w:t>网  址</w:t>
            </w:r>
          </w:p>
        </w:tc>
        <w:tc>
          <w:tcPr>
            <w:tcW w:w="2389"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vAlign w:val="top"/>
          </w:tcPr>
          <w:p>
            <w:pPr>
              <w:spacing w:before="178" w:line="228" w:lineRule="auto"/>
              <w:ind w:left="404"/>
              <w:rPr>
                <w:rFonts w:ascii="宋体" w:hAnsi="宋体" w:eastAsia="宋体" w:cs="宋体"/>
                <w:sz w:val="20"/>
                <w:szCs w:val="20"/>
              </w:rPr>
            </w:pPr>
            <w:r>
              <w:rPr>
                <w:rFonts w:ascii="宋体" w:hAnsi="宋体" w:eastAsia="宋体" w:cs="宋体"/>
                <w:spacing w:val="9"/>
                <w:sz w:val="20"/>
                <w:szCs w:val="20"/>
              </w:rPr>
              <w:t>组</w:t>
            </w:r>
            <w:r>
              <w:rPr>
                <w:rFonts w:ascii="宋体" w:hAnsi="宋体" w:eastAsia="宋体" w:cs="宋体"/>
                <w:spacing w:val="6"/>
                <w:sz w:val="20"/>
                <w:szCs w:val="20"/>
              </w:rPr>
              <w:t>织结构</w:t>
            </w:r>
          </w:p>
        </w:tc>
        <w:tc>
          <w:tcPr>
            <w:tcW w:w="7020" w:type="dxa"/>
            <w:gridSpan w:val="9"/>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vAlign w:val="top"/>
          </w:tcPr>
          <w:p>
            <w:pPr>
              <w:spacing w:before="181" w:line="226" w:lineRule="auto"/>
              <w:ind w:left="296"/>
              <w:rPr>
                <w:rFonts w:ascii="宋体" w:hAnsi="宋体" w:eastAsia="宋体" w:cs="宋体"/>
                <w:sz w:val="20"/>
                <w:szCs w:val="20"/>
              </w:rPr>
            </w:pPr>
            <w:r>
              <w:rPr>
                <w:rFonts w:ascii="宋体" w:hAnsi="宋体" w:eastAsia="宋体" w:cs="宋体"/>
                <w:spacing w:val="8"/>
                <w:sz w:val="20"/>
                <w:szCs w:val="20"/>
              </w:rPr>
              <w:t>法定代表</w:t>
            </w:r>
            <w:r>
              <w:rPr>
                <w:rFonts w:ascii="宋体" w:hAnsi="宋体" w:eastAsia="宋体" w:cs="宋体"/>
                <w:spacing w:val="7"/>
                <w:sz w:val="20"/>
                <w:szCs w:val="20"/>
              </w:rPr>
              <w:t>人</w:t>
            </w:r>
          </w:p>
        </w:tc>
        <w:tc>
          <w:tcPr>
            <w:tcW w:w="896" w:type="dxa"/>
            <w:vAlign w:val="top"/>
          </w:tcPr>
          <w:p>
            <w:pPr>
              <w:spacing w:before="180" w:line="228" w:lineRule="auto"/>
              <w:ind w:left="242"/>
              <w:rPr>
                <w:rFonts w:ascii="宋体" w:hAnsi="宋体" w:eastAsia="宋体" w:cs="宋体"/>
                <w:sz w:val="20"/>
                <w:szCs w:val="20"/>
              </w:rPr>
            </w:pPr>
            <w:r>
              <w:rPr>
                <w:rFonts w:ascii="宋体" w:hAnsi="宋体" w:eastAsia="宋体" w:cs="宋体"/>
                <w:spacing w:val="5"/>
                <w:sz w:val="20"/>
                <w:szCs w:val="20"/>
              </w:rPr>
              <w:t>姓</w:t>
            </w:r>
            <w:r>
              <w:rPr>
                <w:rFonts w:ascii="宋体" w:hAnsi="宋体" w:eastAsia="宋体" w:cs="宋体"/>
                <w:spacing w:val="4"/>
                <w:sz w:val="20"/>
                <w:szCs w:val="20"/>
              </w:rPr>
              <w:t>名</w:t>
            </w:r>
          </w:p>
        </w:tc>
        <w:tc>
          <w:tcPr>
            <w:tcW w:w="1020" w:type="dxa"/>
            <w:vAlign w:val="top"/>
          </w:tcPr>
          <w:p>
            <w:pPr>
              <w:rPr>
                <w:rFonts w:ascii="Arial"/>
                <w:sz w:val="21"/>
              </w:rPr>
            </w:pPr>
          </w:p>
        </w:tc>
        <w:tc>
          <w:tcPr>
            <w:tcW w:w="1275" w:type="dxa"/>
            <w:gridSpan w:val="2"/>
            <w:vAlign w:val="top"/>
          </w:tcPr>
          <w:p>
            <w:pPr>
              <w:spacing w:before="180" w:line="228" w:lineRule="auto"/>
              <w:ind w:left="223"/>
              <w:rPr>
                <w:rFonts w:ascii="宋体" w:hAnsi="宋体" w:eastAsia="宋体" w:cs="宋体"/>
                <w:sz w:val="20"/>
                <w:szCs w:val="20"/>
              </w:rPr>
            </w:pPr>
            <w:r>
              <w:rPr>
                <w:rFonts w:ascii="宋体" w:hAnsi="宋体" w:eastAsia="宋体" w:cs="宋体"/>
                <w:spacing w:val="7"/>
                <w:sz w:val="20"/>
                <w:szCs w:val="20"/>
              </w:rPr>
              <w:t>技术职称</w:t>
            </w:r>
          </w:p>
        </w:tc>
        <w:tc>
          <w:tcPr>
            <w:tcW w:w="1700" w:type="dxa"/>
            <w:gridSpan w:val="3"/>
            <w:vAlign w:val="top"/>
          </w:tcPr>
          <w:p>
            <w:pPr>
              <w:rPr>
                <w:rFonts w:ascii="Arial"/>
                <w:sz w:val="21"/>
              </w:rPr>
            </w:pPr>
          </w:p>
        </w:tc>
        <w:tc>
          <w:tcPr>
            <w:tcW w:w="709" w:type="dxa"/>
            <w:vAlign w:val="top"/>
          </w:tcPr>
          <w:p>
            <w:pPr>
              <w:spacing w:before="180" w:line="230" w:lineRule="auto"/>
              <w:ind w:left="176"/>
              <w:rPr>
                <w:rFonts w:ascii="宋体" w:hAnsi="宋体" w:eastAsia="宋体" w:cs="宋体"/>
                <w:sz w:val="20"/>
                <w:szCs w:val="20"/>
              </w:rPr>
            </w:pPr>
            <w:r>
              <w:rPr>
                <w:rFonts w:ascii="宋体" w:hAnsi="宋体" w:eastAsia="宋体" w:cs="宋体"/>
                <w:spacing w:val="-8"/>
                <w:sz w:val="20"/>
                <w:szCs w:val="20"/>
              </w:rPr>
              <w:t>电</w:t>
            </w:r>
            <w:r>
              <w:rPr>
                <w:rFonts w:ascii="宋体" w:hAnsi="宋体" w:eastAsia="宋体" w:cs="宋体"/>
                <w:spacing w:val="-7"/>
                <w:sz w:val="20"/>
                <w:szCs w:val="20"/>
              </w:rPr>
              <w:t>话</w:t>
            </w:r>
          </w:p>
        </w:tc>
        <w:tc>
          <w:tcPr>
            <w:tcW w:w="14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pPr>
              <w:spacing w:before="180" w:line="225" w:lineRule="auto"/>
              <w:ind w:left="296"/>
              <w:rPr>
                <w:rFonts w:ascii="宋体" w:hAnsi="宋体" w:eastAsia="宋体" w:cs="宋体"/>
                <w:sz w:val="20"/>
                <w:szCs w:val="20"/>
              </w:rPr>
            </w:pPr>
            <w:r>
              <w:rPr>
                <w:rFonts w:ascii="宋体" w:hAnsi="宋体" w:eastAsia="宋体" w:cs="宋体"/>
                <w:spacing w:val="8"/>
                <w:sz w:val="20"/>
                <w:szCs w:val="20"/>
              </w:rPr>
              <w:t>技术负责</w:t>
            </w:r>
            <w:r>
              <w:rPr>
                <w:rFonts w:ascii="宋体" w:hAnsi="宋体" w:eastAsia="宋体" w:cs="宋体"/>
                <w:spacing w:val="7"/>
                <w:sz w:val="20"/>
                <w:szCs w:val="20"/>
              </w:rPr>
              <w:t>人</w:t>
            </w:r>
          </w:p>
        </w:tc>
        <w:tc>
          <w:tcPr>
            <w:tcW w:w="896" w:type="dxa"/>
            <w:vAlign w:val="top"/>
          </w:tcPr>
          <w:p>
            <w:pPr>
              <w:spacing w:before="180" w:line="228" w:lineRule="auto"/>
              <w:ind w:left="242"/>
              <w:rPr>
                <w:rFonts w:ascii="宋体" w:hAnsi="宋体" w:eastAsia="宋体" w:cs="宋体"/>
                <w:sz w:val="20"/>
                <w:szCs w:val="20"/>
              </w:rPr>
            </w:pPr>
            <w:r>
              <w:rPr>
                <w:rFonts w:ascii="宋体" w:hAnsi="宋体" w:eastAsia="宋体" w:cs="宋体"/>
                <w:spacing w:val="5"/>
                <w:sz w:val="20"/>
                <w:szCs w:val="20"/>
              </w:rPr>
              <w:t>姓</w:t>
            </w:r>
            <w:r>
              <w:rPr>
                <w:rFonts w:ascii="宋体" w:hAnsi="宋体" w:eastAsia="宋体" w:cs="宋体"/>
                <w:spacing w:val="4"/>
                <w:sz w:val="20"/>
                <w:szCs w:val="20"/>
              </w:rPr>
              <w:t>名</w:t>
            </w:r>
          </w:p>
        </w:tc>
        <w:tc>
          <w:tcPr>
            <w:tcW w:w="1020" w:type="dxa"/>
            <w:vAlign w:val="top"/>
          </w:tcPr>
          <w:p>
            <w:pPr>
              <w:rPr>
                <w:rFonts w:ascii="Arial"/>
                <w:sz w:val="21"/>
              </w:rPr>
            </w:pPr>
          </w:p>
        </w:tc>
        <w:tc>
          <w:tcPr>
            <w:tcW w:w="1275" w:type="dxa"/>
            <w:gridSpan w:val="2"/>
            <w:vAlign w:val="top"/>
          </w:tcPr>
          <w:p>
            <w:pPr>
              <w:spacing w:before="180" w:line="228" w:lineRule="auto"/>
              <w:ind w:left="223"/>
              <w:rPr>
                <w:rFonts w:ascii="宋体" w:hAnsi="宋体" w:eastAsia="宋体" w:cs="宋体"/>
                <w:sz w:val="20"/>
                <w:szCs w:val="20"/>
              </w:rPr>
            </w:pPr>
            <w:r>
              <w:rPr>
                <w:rFonts w:ascii="宋体" w:hAnsi="宋体" w:eastAsia="宋体" w:cs="宋体"/>
                <w:spacing w:val="7"/>
                <w:sz w:val="20"/>
                <w:szCs w:val="20"/>
              </w:rPr>
              <w:t>技术职称</w:t>
            </w:r>
          </w:p>
        </w:tc>
        <w:tc>
          <w:tcPr>
            <w:tcW w:w="1700" w:type="dxa"/>
            <w:gridSpan w:val="3"/>
            <w:vAlign w:val="top"/>
          </w:tcPr>
          <w:p>
            <w:pPr>
              <w:rPr>
                <w:rFonts w:ascii="Arial"/>
                <w:sz w:val="21"/>
              </w:rPr>
            </w:pPr>
          </w:p>
        </w:tc>
        <w:tc>
          <w:tcPr>
            <w:tcW w:w="709" w:type="dxa"/>
            <w:vAlign w:val="top"/>
          </w:tcPr>
          <w:p>
            <w:pPr>
              <w:spacing w:before="180" w:line="230" w:lineRule="auto"/>
              <w:ind w:left="176"/>
              <w:rPr>
                <w:rFonts w:ascii="宋体" w:hAnsi="宋体" w:eastAsia="宋体" w:cs="宋体"/>
                <w:sz w:val="20"/>
                <w:szCs w:val="20"/>
              </w:rPr>
            </w:pPr>
            <w:r>
              <w:rPr>
                <w:rFonts w:ascii="宋体" w:hAnsi="宋体" w:eastAsia="宋体" w:cs="宋体"/>
                <w:spacing w:val="-8"/>
                <w:sz w:val="20"/>
                <w:szCs w:val="20"/>
              </w:rPr>
              <w:t>电</w:t>
            </w:r>
            <w:r>
              <w:rPr>
                <w:rFonts w:ascii="宋体" w:hAnsi="宋体" w:eastAsia="宋体" w:cs="宋体"/>
                <w:spacing w:val="-7"/>
                <w:sz w:val="20"/>
                <w:szCs w:val="20"/>
              </w:rPr>
              <w:t>话</w:t>
            </w:r>
          </w:p>
        </w:tc>
        <w:tc>
          <w:tcPr>
            <w:tcW w:w="14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pPr>
              <w:spacing w:before="182" w:line="229" w:lineRule="auto"/>
              <w:ind w:left="403"/>
              <w:rPr>
                <w:rFonts w:ascii="宋体" w:hAnsi="宋体" w:eastAsia="宋体" w:cs="宋体"/>
                <w:sz w:val="20"/>
                <w:szCs w:val="20"/>
              </w:rPr>
            </w:pPr>
            <w:r>
              <w:rPr>
                <w:rFonts w:ascii="宋体" w:hAnsi="宋体" w:eastAsia="宋体" w:cs="宋体"/>
                <w:spacing w:val="7"/>
                <w:sz w:val="20"/>
                <w:szCs w:val="20"/>
              </w:rPr>
              <w:t>成立时</w:t>
            </w:r>
            <w:r>
              <w:rPr>
                <w:rFonts w:ascii="宋体" w:hAnsi="宋体" w:eastAsia="宋体" w:cs="宋体"/>
                <w:spacing w:val="6"/>
                <w:sz w:val="20"/>
                <w:szCs w:val="20"/>
              </w:rPr>
              <w:t>间</w:t>
            </w:r>
          </w:p>
        </w:tc>
        <w:tc>
          <w:tcPr>
            <w:tcW w:w="1916" w:type="dxa"/>
            <w:gridSpan w:val="2"/>
            <w:vAlign w:val="top"/>
          </w:tcPr>
          <w:p>
            <w:pPr>
              <w:rPr>
                <w:rFonts w:ascii="Arial"/>
                <w:sz w:val="21"/>
              </w:rPr>
            </w:pPr>
          </w:p>
        </w:tc>
        <w:tc>
          <w:tcPr>
            <w:tcW w:w="5104" w:type="dxa"/>
            <w:gridSpan w:val="7"/>
            <w:vAlign w:val="top"/>
          </w:tcPr>
          <w:p>
            <w:pPr>
              <w:spacing w:before="181" w:line="228" w:lineRule="auto"/>
              <w:ind w:left="1934"/>
              <w:rPr>
                <w:rFonts w:ascii="宋体" w:hAnsi="宋体" w:eastAsia="宋体" w:cs="宋体"/>
                <w:sz w:val="20"/>
                <w:szCs w:val="20"/>
              </w:rPr>
            </w:pPr>
            <w:r>
              <w:rPr>
                <w:rFonts w:ascii="宋体" w:hAnsi="宋体" w:eastAsia="宋体" w:cs="宋体"/>
                <w:spacing w:val="7"/>
                <w:sz w:val="20"/>
                <w:szCs w:val="20"/>
              </w:rPr>
              <w:t>员</w:t>
            </w:r>
            <w:r>
              <w:rPr>
                <w:rFonts w:ascii="宋体" w:hAnsi="宋体" w:eastAsia="宋体" w:cs="宋体"/>
                <w:spacing w:val="5"/>
                <w:sz w:val="20"/>
                <w:szCs w:val="20"/>
              </w:rPr>
              <w:t>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pPr>
              <w:spacing w:before="181" w:line="226" w:lineRule="auto"/>
              <w:ind w:left="193"/>
              <w:rPr>
                <w:rFonts w:ascii="宋体" w:hAnsi="宋体" w:eastAsia="宋体" w:cs="宋体"/>
                <w:sz w:val="20"/>
                <w:szCs w:val="20"/>
              </w:rPr>
            </w:pPr>
            <w:r>
              <w:rPr>
                <w:rFonts w:ascii="宋体" w:hAnsi="宋体" w:eastAsia="宋体" w:cs="宋体"/>
                <w:spacing w:val="11"/>
                <w:sz w:val="20"/>
                <w:szCs w:val="20"/>
              </w:rPr>
              <w:t>企</w:t>
            </w:r>
            <w:r>
              <w:rPr>
                <w:rFonts w:ascii="宋体" w:hAnsi="宋体" w:eastAsia="宋体" w:cs="宋体"/>
                <w:spacing w:val="7"/>
                <w:sz w:val="20"/>
                <w:szCs w:val="20"/>
              </w:rPr>
              <w:t>业资质等级</w:t>
            </w:r>
          </w:p>
        </w:tc>
        <w:tc>
          <w:tcPr>
            <w:tcW w:w="896" w:type="dxa"/>
            <w:vAlign w:val="top"/>
          </w:tcPr>
          <w:p>
            <w:pPr>
              <w:rPr>
                <w:rFonts w:ascii="Arial"/>
                <w:sz w:val="21"/>
              </w:rPr>
            </w:pPr>
          </w:p>
        </w:tc>
        <w:tc>
          <w:tcPr>
            <w:tcW w:w="1020" w:type="dxa"/>
            <w:vAlign w:val="top"/>
          </w:tcPr>
          <w:p>
            <w:pPr>
              <w:rPr>
                <w:rFonts w:ascii="Arial"/>
                <w:sz w:val="21"/>
              </w:rPr>
            </w:pPr>
          </w:p>
        </w:tc>
        <w:tc>
          <w:tcPr>
            <w:tcW w:w="992"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65" w:line="225" w:lineRule="auto"/>
              <w:ind w:left="293"/>
              <w:rPr>
                <w:rFonts w:ascii="宋体" w:hAnsi="宋体" w:eastAsia="宋体" w:cs="宋体"/>
                <w:sz w:val="20"/>
                <w:szCs w:val="20"/>
              </w:rPr>
            </w:pPr>
            <w:r>
              <w:rPr>
                <w:rFonts w:ascii="宋体" w:hAnsi="宋体" w:eastAsia="宋体" w:cs="宋体"/>
                <w:spacing w:val="4"/>
                <w:sz w:val="20"/>
                <w:szCs w:val="20"/>
              </w:rPr>
              <w:t>其中</w:t>
            </w:r>
          </w:p>
        </w:tc>
        <w:tc>
          <w:tcPr>
            <w:tcW w:w="1983" w:type="dxa"/>
            <w:gridSpan w:val="4"/>
            <w:vAlign w:val="top"/>
          </w:tcPr>
          <w:p>
            <w:pPr>
              <w:spacing w:before="180" w:line="228" w:lineRule="auto"/>
              <w:ind w:left="582"/>
              <w:rPr>
                <w:rFonts w:ascii="宋体" w:hAnsi="宋体" w:eastAsia="宋体" w:cs="宋体"/>
                <w:sz w:val="20"/>
                <w:szCs w:val="20"/>
              </w:rPr>
            </w:pPr>
            <w:r>
              <w:rPr>
                <w:rFonts w:ascii="宋体" w:hAnsi="宋体" w:eastAsia="宋体" w:cs="宋体"/>
                <w:spacing w:val="8"/>
                <w:sz w:val="20"/>
                <w:szCs w:val="20"/>
              </w:rPr>
              <w:t>项</w:t>
            </w:r>
            <w:r>
              <w:rPr>
                <w:rFonts w:ascii="宋体" w:hAnsi="宋体" w:eastAsia="宋体" w:cs="宋体"/>
                <w:spacing w:val="6"/>
                <w:sz w:val="20"/>
                <w:szCs w:val="20"/>
              </w:rPr>
              <w:t>目经理</w:t>
            </w:r>
          </w:p>
        </w:tc>
        <w:tc>
          <w:tcPr>
            <w:tcW w:w="2129"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pPr>
              <w:spacing w:before="179" w:line="228" w:lineRule="auto"/>
              <w:ind w:left="302"/>
              <w:rPr>
                <w:rFonts w:ascii="宋体" w:hAnsi="宋体" w:eastAsia="宋体" w:cs="宋体"/>
                <w:sz w:val="20"/>
                <w:szCs w:val="20"/>
              </w:rPr>
            </w:pPr>
            <w:r>
              <w:rPr>
                <w:rFonts w:ascii="宋体" w:hAnsi="宋体" w:eastAsia="宋体" w:cs="宋体"/>
                <w:spacing w:val="7"/>
                <w:sz w:val="20"/>
                <w:szCs w:val="20"/>
              </w:rPr>
              <w:t>营业执照</w:t>
            </w:r>
            <w:r>
              <w:rPr>
                <w:rFonts w:ascii="宋体" w:hAnsi="宋体" w:eastAsia="宋体" w:cs="宋体"/>
                <w:spacing w:val="6"/>
                <w:sz w:val="20"/>
                <w:szCs w:val="20"/>
              </w:rPr>
              <w:t>号</w:t>
            </w:r>
          </w:p>
        </w:tc>
        <w:tc>
          <w:tcPr>
            <w:tcW w:w="896" w:type="dxa"/>
            <w:vAlign w:val="top"/>
          </w:tcPr>
          <w:p>
            <w:pPr>
              <w:rPr>
                <w:rFonts w:ascii="Arial"/>
                <w:sz w:val="21"/>
              </w:rPr>
            </w:pPr>
          </w:p>
        </w:tc>
        <w:tc>
          <w:tcPr>
            <w:tcW w:w="1020" w:type="dxa"/>
            <w:vAlign w:val="top"/>
          </w:tcPr>
          <w:p>
            <w:pPr>
              <w:rPr>
                <w:rFonts w:ascii="Arial"/>
                <w:sz w:val="21"/>
              </w:rPr>
            </w:pPr>
          </w:p>
        </w:tc>
        <w:tc>
          <w:tcPr>
            <w:tcW w:w="992" w:type="dxa"/>
            <w:vMerge w:val="continue"/>
            <w:tcBorders>
              <w:top w:val="nil"/>
              <w:bottom w:val="nil"/>
            </w:tcBorders>
            <w:vAlign w:val="top"/>
          </w:tcPr>
          <w:p>
            <w:pPr>
              <w:rPr>
                <w:rFonts w:ascii="Arial"/>
                <w:sz w:val="21"/>
              </w:rPr>
            </w:pPr>
          </w:p>
        </w:tc>
        <w:tc>
          <w:tcPr>
            <w:tcW w:w="1983" w:type="dxa"/>
            <w:gridSpan w:val="4"/>
            <w:vAlign w:val="top"/>
          </w:tcPr>
          <w:p>
            <w:pPr>
              <w:spacing w:before="179" w:line="228" w:lineRule="auto"/>
              <w:ind w:left="373"/>
              <w:rPr>
                <w:rFonts w:ascii="宋体" w:hAnsi="宋体" w:eastAsia="宋体" w:cs="宋体"/>
                <w:sz w:val="20"/>
                <w:szCs w:val="20"/>
              </w:rPr>
            </w:pPr>
            <w:r>
              <w:rPr>
                <w:rFonts w:ascii="宋体" w:hAnsi="宋体" w:eastAsia="宋体" w:cs="宋体"/>
                <w:spacing w:val="8"/>
                <w:sz w:val="20"/>
                <w:szCs w:val="20"/>
              </w:rPr>
              <w:t>高</w:t>
            </w:r>
            <w:r>
              <w:rPr>
                <w:rFonts w:ascii="宋体" w:hAnsi="宋体" w:eastAsia="宋体" w:cs="宋体"/>
                <w:spacing w:val="7"/>
                <w:sz w:val="20"/>
                <w:szCs w:val="20"/>
              </w:rPr>
              <w:t>级职称人员</w:t>
            </w:r>
          </w:p>
        </w:tc>
        <w:tc>
          <w:tcPr>
            <w:tcW w:w="2129"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vAlign w:val="top"/>
          </w:tcPr>
          <w:p>
            <w:pPr>
              <w:spacing w:before="181" w:line="226" w:lineRule="auto"/>
              <w:ind w:left="401"/>
              <w:rPr>
                <w:rFonts w:ascii="宋体" w:hAnsi="宋体" w:eastAsia="宋体" w:cs="宋体"/>
                <w:sz w:val="20"/>
                <w:szCs w:val="20"/>
              </w:rPr>
            </w:pPr>
            <w:r>
              <w:rPr>
                <w:rFonts w:ascii="宋体" w:hAnsi="宋体" w:eastAsia="宋体" w:cs="宋体"/>
                <w:spacing w:val="8"/>
                <w:sz w:val="20"/>
                <w:szCs w:val="20"/>
              </w:rPr>
              <w:t>注</w:t>
            </w:r>
            <w:r>
              <w:rPr>
                <w:rFonts w:ascii="宋体" w:hAnsi="宋体" w:eastAsia="宋体" w:cs="宋体"/>
                <w:spacing w:val="7"/>
                <w:sz w:val="20"/>
                <w:szCs w:val="20"/>
              </w:rPr>
              <w:t>册资金</w:t>
            </w:r>
          </w:p>
        </w:tc>
        <w:tc>
          <w:tcPr>
            <w:tcW w:w="896" w:type="dxa"/>
            <w:vAlign w:val="top"/>
          </w:tcPr>
          <w:p>
            <w:pPr>
              <w:rPr>
                <w:rFonts w:ascii="Arial"/>
                <w:sz w:val="21"/>
              </w:rPr>
            </w:pPr>
          </w:p>
        </w:tc>
        <w:tc>
          <w:tcPr>
            <w:tcW w:w="1020" w:type="dxa"/>
            <w:vAlign w:val="top"/>
          </w:tcPr>
          <w:p>
            <w:pPr>
              <w:rPr>
                <w:rFonts w:ascii="Arial"/>
                <w:sz w:val="21"/>
              </w:rPr>
            </w:pPr>
          </w:p>
        </w:tc>
        <w:tc>
          <w:tcPr>
            <w:tcW w:w="992" w:type="dxa"/>
            <w:vMerge w:val="continue"/>
            <w:tcBorders>
              <w:top w:val="nil"/>
              <w:bottom w:val="nil"/>
            </w:tcBorders>
            <w:vAlign w:val="top"/>
          </w:tcPr>
          <w:p>
            <w:pPr>
              <w:rPr>
                <w:rFonts w:ascii="Arial"/>
                <w:sz w:val="21"/>
              </w:rPr>
            </w:pPr>
          </w:p>
        </w:tc>
        <w:tc>
          <w:tcPr>
            <w:tcW w:w="1983" w:type="dxa"/>
            <w:gridSpan w:val="4"/>
            <w:vAlign w:val="top"/>
          </w:tcPr>
          <w:p>
            <w:pPr>
              <w:spacing w:before="182" w:line="228" w:lineRule="auto"/>
              <w:ind w:left="387"/>
              <w:rPr>
                <w:rFonts w:ascii="宋体" w:hAnsi="宋体" w:eastAsia="宋体" w:cs="宋体"/>
                <w:sz w:val="20"/>
                <w:szCs w:val="20"/>
              </w:rPr>
            </w:pPr>
            <w:r>
              <w:rPr>
                <w:rFonts w:ascii="宋体" w:hAnsi="宋体" w:eastAsia="宋体" w:cs="宋体"/>
                <w:spacing w:val="5"/>
                <w:sz w:val="20"/>
                <w:szCs w:val="20"/>
              </w:rPr>
              <w:t>中级职称人</w:t>
            </w:r>
            <w:r>
              <w:rPr>
                <w:rFonts w:ascii="宋体" w:hAnsi="宋体" w:eastAsia="宋体" w:cs="宋体"/>
                <w:spacing w:val="4"/>
                <w:sz w:val="20"/>
                <w:szCs w:val="20"/>
              </w:rPr>
              <w:t>员</w:t>
            </w:r>
          </w:p>
        </w:tc>
        <w:tc>
          <w:tcPr>
            <w:tcW w:w="2129"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pPr>
              <w:spacing w:before="182" w:line="228" w:lineRule="auto"/>
              <w:ind w:left="402"/>
              <w:rPr>
                <w:rFonts w:ascii="宋体" w:hAnsi="宋体" w:eastAsia="宋体" w:cs="宋体"/>
                <w:sz w:val="20"/>
                <w:szCs w:val="20"/>
              </w:rPr>
            </w:pPr>
            <w:r>
              <w:rPr>
                <w:rFonts w:ascii="宋体" w:hAnsi="宋体" w:eastAsia="宋体" w:cs="宋体"/>
                <w:spacing w:val="7"/>
                <w:sz w:val="20"/>
                <w:szCs w:val="20"/>
              </w:rPr>
              <w:t>开户银行</w:t>
            </w:r>
          </w:p>
        </w:tc>
        <w:tc>
          <w:tcPr>
            <w:tcW w:w="896" w:type="dxa"/>
            <w:vAlign w:val="top"/>
          </w:tcPr>
          <w:p>
            <w:pPr>
              <w:rPr>
                <w:rFonts w:ascii="Arial"/>
                <w:sz w:val="21"/>
              </w:rPr>
            </w:pPr>
          </w:p>
        </w:tc>
        <w:tc>
          <w:tcPr>
            <w:tcW w:w="1020" w:type="dxa"/>
            <w:vAlign w:val="top"/>
          </w:tcPr>
          <w:p>
            <w:pPr>
              <w:rPr>
                <w:rFonts w:ascii="Arial"/>
                <w:sz w:val="21"/>
              </w:rPr>
            </w:pPr>
          </w:p>
        </w:tc>
        <w:tc>
          <w:tcPr>
            <w:tcW w:w="992" w:type="dxa"/>
            <w:vMerge w:val="continue"/>
            <w:tcBorders>
              <w:top w:val="nil"/>
              <w:bottom w:val="nil"/>
            </w:tcBorders>
            <w:vAlign w:val="top"/>
          </w:tcPr>
          <w:p>
            <w:pPr>
              <w:rPr>
                <w:rFonts w:ascii="Arial"/>
                <w:sz w:val="21"/>
              </w:rPr>
            </w:pPr>
          </w:p>
        </w:tc>
        <w:tc>
          <w:tcPr>
            <w:tcW w:w="1983" w:type="dxa"/>
            <w:gridSpan w:val="4"/>
            <w:vAlign w:val="top"/>
          </w:tcPr>
          <w:p>
            <w:pPr>
              <w:spacing w:before="181" w:line="229" w:lineRule="auto"/>
              <w:ind w:left="367"/>
              <w:rPr>
                <w:rFonts w:ascii="宋体" w:hAnsi="宋体" w:eastAsia="宋体" w:cs="宋体"/>
                <w:sz w:val="20"/>
                <w:szCs w:val="20"/>
              </w:rPr>
            </w:pPr>
            <w:r>
              <w:rPr>
                <w:rFonts w:ascii="宋体" w:hAnsi="宋体" w:eastAsia="宋体" w:cs="宋体"/>
                <w:spacing w:val="10"/>
                <w:sz w:val="20"/>
                <w:szCs w:val="20"/>
              </w:rPr>
              <w:t>初</w:t>
            </w:r>
            <w:r>
              <w:rPr>
                <w:rFonts w:ascii="宋体" w:hAnsi="宋体" w:eastAsia="宋体" w:cs="宋体"/>
                <w:spacing w:val="8"/>
                <w:sz w:val="20"/>
                <w:szCs w:val="20"/>
              </w:rPr>
              <w:t>级职称人员</w:t>
            </w:r>
          </w:p>
        </w:tc>
        <w:tc>
          <w:tcPr>
            <w:tcW w:w="2129"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pPr>
              <w:spacing w:before="183" w:line="229" w:lineRule="auto"/>
              <w:ind w:left="613"/>
              <w:rPr>
                <w:rFonts w:ascii="宋体" w:hAnsi="宋体" w:eastAsia="宋体" w:cs="宋体"/>
                <w:sz w:val="20"/>
                <w:szCs w:val="20"/>
              </w:rPr>
            </w:pPr>
            <w:r>
              <w:rPr>
                <w:rFonts w:ascii="宋体" w:hAnsi="宋体" w:eastAsia="宋体" w:cs="宋体"/>
                <w:spacing w:val="3"/>
                <w:sz w:val="20"/>
                <w:szCs w:val="20"/>
              </w:rPr>
              <w:t>账号</w:t>
            </w:r>
          </w:p>
        </w:tc>
        <w:tc>
          <w:tcPr>
            <w:tcW w:w="896" w:type="dxa"/>
            <w:vAlign w:val="top"/>
          </w:tcPr>
          <w:p>
            <w:pPr>
              <w:rPr>
                <w:rFonts w:ascii="Arial"/>
                <w:sz w:val="21"/>
              </w:rPr>
            </w:pPr>
          </w:p>
        </w:tc>
        <w:tc>
          <w:tcPr>
            <w:tcW w:w="1020" w:type="dxa"/>
            <w:vAlign w:val="top"/>
          </w:tcPr>
          <w:p>
            <w:pPr>
              <w:rPr>
                <w:rFonts w:ascii="Arial"/>
                <w:sz w:val="21"/>
              </w:rPr>
            </w:pPr>
          </w:p>
        </w:tc>
        <w:tc>
          <w:tcPr>
            <w:tcW w:w="992" w:type="dxa"/>
            <w:vMerge w:val="continue"/>
            <w:tcBorders>
              <w:top w:val="nil"/>
            </w:tcBorders>
            <w:vAlign w:val="top"/>
          </w:tcPr>
          <w:p>
            <w:pPr>
              <w:rPr>
                <w:rFonts w:ascii="Arial"/>
                <w:sz w:val="21"/>
              </w:rPr>
            </w:pPr>
          </w:p>
        </w:tc>
        <w:tc>
          <w:tcPr>
            <w:tcW w:w="1983" w:type="dxa"/>
            <w:gridSpan w:val="4"/>
            <w:vAlign w:val="top"/>
          </w:tcPr>
          <w:p>
            <w:pPr>
              <w:spacing w:before="183" w:line="229" w:lineRule="auto"/>
              <w:ind w:left="683"/>
              <w:rPr>
                <w:rFonts w:ascii="宋体" w:hAnsi="宋体" w:eastAsia="宋体" w:cs="宋体"/>
                <w:sz w:val="20"/>
                <w:szCs w:val="20"/>
              </w:rPr>
            </w:pPr>
            <w:r>
              <w:rPr>
                <w:rFonts w:ascii="宋体" w:hAnsi="宋体" w:eastAsia="宋体" w:cs="宋体"/>
                <w:spacing w:val="6"/>
                <w:sz w:val="20"/>
                <w:szCs w:val="20"/>
              </w:rPr>
              <w:t>技</w:t>
            </w:r>
            <w:r>
              <w:rPr>
                <w:rFonts w:ascii="宋体" w:hAnsi="宋体" w:eastAsia="宋体" w:cs="宋体"/>
                <w:spacing w:val="5"/>
                <w:sz w:val="20"/>
                <w:szCs w:val="20"/>
              </w:rPr>
              <w:t xml:space="preserve">  工</w:t>
            </w:r>
          </w:p>
        </w:tc>
        <w:tc>
          <w:tcPr>
            <w:tcW w:w="2129"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7" w:hRule="atLeast"/>
        </w:trPr>
        <w:tc>
          <w:tcPr>
            <w:tcW w:w="1630" w:type="dxa"/>
            <w:vAlign w:val="top"/>
          </w:tcPr>
          <w:p>
            <w:pPr>
              <w:spacing w:line="253" w:lineRule="auto"/>
              <w:rPr>
                <w:rFonts w:ascii="Arial"/>
                <w:sz w:val="21"/>
              </w:rPr>
            </w:pPr>
          </w:p>
          <w:p>
            <w:pPr>
              <w:spacing w:line="254" w:lineRule="auto"/>
              <w:rPr>
                <w:rFonts w:ascii="Arial"/>
                <w:sz w:val="21"/>
              </w:rPr>
            </w:pPr>
          </w:p>
          <w:p>
            <w:pPr>
              <w:spacing w:before="65" w:line="228" w:lineRule="auto"/>
              <w:ind w:left="403"/>
              <w:rPr>
                <w:rFonts w:ascii="宋体" w:hAnsi="宋体" w:eastAsia="宋体" w:cs="宋体"/>
                <w:sz w:val="20"/>
                <w:szCs w:val="20"/>
              </w:rPr>
            </w:pPr>
            <w:r>
              <w:rPr>
                <w:rFonts w:ascii="宋体" w:hAnsi="宋体" w:eastAsia="宋体" w:cs="宋体"/>
                <w:spacing w:val="7"/>
                <w:sz w:val="20"/>
                <w:szCs w:val="20"/>
              </w:rPr>
              <w:t>经营范</w:t>
            </w:r>
            <w:r>
              <w:rPr>
                <w:rFonts w:ascii="宋体" w:hAnsi="宋体" w:eastAsia="宋体" w:cs="宋体"/>
                <w:spacing w:val="6"/>
                <w:sz w:val="20"/>
                <w:szCs w:val="20"/>
              </w:rPr>
              <w:t>围</w:t>
            </w:r>
          </w:p>
        </w:tc>
        <w:tc>
          <w:tcPr>
            <w:tcW w:w="7020" w:type="dxa"/>
            <w:gridSpan w:val="9"/>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30" w:type="dxa"/>
            <w:vAlign w:val="top"/>
          </w:tcPr>
          <w:p>
            <w:pPr>
              <w:spacing w:before="183" w:line="229" w:lineRule="auto"/>
              <w:ind w:left="612"/>
              <w:rPr>
                <w:rFonts w:ascii="宋体" w:hAnsi="宋体" w:eastAsia="宋体" w:cs="宋体"/>
                <w:sz w:val="20"/>
                <w:szCs w:val="20"/>
              </w:rPr>
            </w:pPr>
            <w:r>
              <w:rPr>
                <w:rFonts w:ascii="宋体" w:hAnsi="宋体" w:eastAsia="宋体" w:cs="宋体"/>
                <w:spacing w:val="4"/>
                <w:sz w:val="20"/>
                <w:szCs w:val="20"/>
              </w:rPr>
              <w:t>备</w:t>
            </w:r>
            <w:r>
              <w:rPr>
                <w:rFonts w:ascii="宋体" w:hAnsi="宋体" w:eastAsia="宋体" w:cs="宋体"/>
                <w:spacing w:val="3"/>
                <w:sz w:val="20"/>
                <w:szCs w:val="20"/>
              </w:rPr>
              <w:t>注</w:t>
            </w:r>
          </w:p>
        </w:tc>
        <w:tc>
          <w:tcPr>
            <w:tcW w:w="7020" w:type="dxa"/>
            <w:gridSpan w:val="9"/>
            <w:vAlign w:val="top"/>
          </w:tcPr>
          <w:p>
            <w:pPr>
              <w:rPr>
                <w:rFonts w:ascii="Arial"/>
                <w:sz w:val="21"/>
              </w:rPr>
            </w:pPr>
          </w:p>
        </w:tc>
      </w:tr>
    </w:tbl>
    <w:p>
      <w:pPr>
        <w:spacing w:before="172" w:line="414" w:lineRule="auto"/>
        <w:rPr>
          <w:rFonts w:ascii="宋体" w:hAnsi="宋体" w:eastAsia="宋体" w:cs="宋体"/>
          <w:sz w:val="20"/>
          <w:szCs w:val="20"/>
        </w:rPr>
      </w:pPr>
      <w:r>
        <w:rPr>
          <w:rFonts w:ascii="宋体" w:hAnsi="宋体" w:eastAsia="宋体" w:cs="宋体"/>
          <w:spacing w:val="11"/>
          <w:sz w:val="20"/>
          <w:szCs w:val="20"/>
        </w:rPr>
        <w:t>备</w:t>
      </w:r>
      <w:r>
        <w:rPr>
          <w:rFonts w:ascii="宋体" w:hAnsi="宋体" w:eastAsia="宋体" w:cs="宋体"/>
          <w:spacing w:val="8"/>
          <w:sz w:val="20"/>
          <w:szCs w:val="20"/>
        </w:rPr>
        <w:t>注：本表后应附企业法人营业执照及其年检合格的证明材料、企业资质证书副本、安全生产许</w:t>
      </w:r>
      <w:r>
        <w:rPr>
          <w:rFonts w:ascii="宋体" w:hAnsi="宋体" w:eastAsia="宋体" w:cs="宋体"/>
          <w:sz w:val="20"/>
          <w:szCs w:val="20"/>
        </w:rPr>
        <w:t xml:space="preserve"> </w:t>
      </w:r>
      <w:r>
        <w:rPr>
          <w:rFonts w:ascii="宋体" w:hAnsi="宋体" w:eastAsia="宋体" w:cs="宋体"/>
          <w:spacing w:val="8"/>
          <w:sz w:val="20"/>
          <w:szCs w:val="20"/>
        </w:rPr>
        <w:t>可证、等材料的复印件</w:t>
      </w:r>
      <w:r>
        <w:rPr>
          <w:rFonts w:ascii="宋体" w:hAnsi="宋体" w:eastAsia="宋体" w:cs="宋体"/>
          <w:spacing w:val="7"/>
          <w:sz w:val="20"/>
          <w:szCs w:val="20"/>
        </w:rPr>
        <w:t>。</w:t>
      </w:r>
    </w:p>
    <w:p>
      <w:pPr>
        <w:sectPr>
          <w:footerReference r:id="rId35" w:type="default"/>
          <w:pgSz w:w="11906" w:h="16839"/>
          <w:pgMar w:top="400" w:right="1624" w:bottom="1156" w:left="1541" w:header="0" w:footer="996" w:gutter="0"/>
          <w:cols w:space="720" w:num="1"/>
        </w:sect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65" w:line="231" w:lineRule="auto"/>
        <w:ind w:left="3228"/>
        <w:outlineLvl w:val="2"/>
        <w:rPr>
          <w:rFonts w:ascii="宋体" w:hAnsi="宋体" w:eastAsia="宋体" w:cs="宋体"/>
          <w:sz w:val="20"/>
          <w:szCs w:val="20"/>
        </w:rPr>
      </w:pPr>
      <w:r>
        <w:rPr>
          <w:rFonts w:ascii="宋体" w:hAnsi="宋体" w:eastAsia="宋体" w:cs="宋体"/>
          <w:spacing w:val="23"/>
          <w:sz w:val="20"/>
          <w:szCs w:val="20"/>
        </w:rPr>
        <w:t>(</w:t>
      </w:r>
      <w:r>
        <w:rPr>
          <w:rFonts w:ascii="宋体" w:hAnsi="宋体" w:eastAsia="宋体" w:cs="宋体"/>
          <w:spacing w:val="15"/>
          <w:sz w:val="20"/>
          <w:szCs w:val="20"/>
        </w:rPr>
        <w:t>二) 近一年财务状况表</w:t>
      </w:r>
    </w:p>
    <w:p>
      <w:pPr>
        <w:spacing w:before="181" w:line="412" w:lineRule="auto"/>
        <w:ind w:right="1" w:firstLine="415"/>
        <w:rPr>
          <w:rFonts w:ascii="宋体" w:hAnsi="宋体" w:eastAsia="宋体" w:cs="宋体"/>
          <w:sz w:val="20"/>
          <w:szCs w:val="20"/>
        </w:rPr>
      </w:pPr>
      <w:r>
        <w:rPr>
          <w:rFonts w:ascii="宋体" w:hAnsi="宋体" w:eastAsia="宋体" w:cs="宋体"/>
          <w:spacing w:val="11"/>
          <w:sz w:val="20"/>
          <w:szCs w:val="20"/>
        </w:rPr>
        <w:t>在</w:t>
      </w:r>
      <w:r>
        <w:rPr>
          <w:rFonts w:ascii="宋体" w:hAnsi="宋体" w:eastAsia="宋体" w:cs="宋体"/>
          <w:spacing w:val="8"/>
          <w:sz w:val="20"/>
          <w:szCs w:val="20"/>
        </w:rPr>
        <w:t>此附财务会计报表，包括资产负债表、损益表的复印件，具体年份要求见第二章“投标人</w:t>
      </w:r>
      <w:r>
        <w:rPr>
          <w:rFonts w:ascii="宋体" w:hAnsi="宋体" w:eastAsia="宋体" w:cs="宋体"/>
          <w:sz w:val="20"/>
          <w:szCs w:val="20"/>
        </w:rPr>
        <w:t xml:space="preserve"> </w:t>
      </w:r>
      <w:r>
        <w:rPr>
          <w:rFonts w:ascii="宋体" w:hAnsi="宋体" w:eastAsia="宋体" w:cs="宋体"/>
          <w:spacing w:val="14"/>
          <w:sz w:val="20"/>
          <w:szCs w:val="20"/>
        </w:rPr>
        <w:t>须</w:t>
      </w:r>
      <w:r>
        <w:rPr>
          <w:rFonts w:ascii="宋体" w:hAnsi="宋体" w:eastAsia="宋体" w:cs="宋体"/>
          <w:spacing w:val="7"/>
          <w:sz w:val="20"/>
          <w:szCs w:val="20"/>
        </w:rPr>
        <w:t>知前附表”的规定。</w:t>
      </w:r>
    </w:p>
    <w:p>
      <w:pPr>
        <w:spacing w:before="105" w:line="228" w:lineRule="auto"/>
        <w:ind w:left="2808"/>
        <w:rPr>
          <w:rFonts w:ascii="宋体" w:hAnsi="宋体" w:eastAsia="宋体" w:cs="宋体"/>
          <w:sz w:val="20"/>
          <w:szCs w:val="20"/>
        </w:rPr>
      </w:pPr>
      <w:r>
        <w:rPr>
          <w:rFonts w:ascii="宋体" w:hAnsi="宋体" w:eastAsia="宋体" w:cs="宋体"/>
          <w:spacing w:val="20"/>
          <w:sz w:val="20"/>
          <w:szCs w:val="20"/>
        </w:rPr>
        <w:t>(</w:t>
      </w:r>
      <w:r>
        <w:rPr>
          <w:rFonts w:ascii="宋体" w:hAnsi="宋体" w:eastAsia="宋体" w:cs="宋体"/>
          <w:spacing w:val="14"/>
          <w:sz w:val="20"/>
          <w:szCs w:val="20"/>
        </w:rPr>
        <w:t>三) 近年完成的类似项目情况表</w:t>
      </w:r>
    </w:p>
    <w:p>
      <w:pPr>
        <w:spacing w:line="142" w:lineRule="exact"/>
      </w:pPr>
    </w:p>
    <w:tbl>
      <w:tblPr>
        <w:tblStyle w:val="14"/>
        <w:tblW w:w="8540" w:type="dxa"/>
        <w:tblInd w:w="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23"/>
        <w:gridCol w:w="61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2423" w:type="dxa"/>
            <w:vAlign w:val="top"/>
          </w:tcPr>
          <w:p>
            <w:pPr>
              <w:spacing w:before="172" w:line="228" w:lineRule="auto"/>
              <w:ind w:left="801"/>
              <w:rPr>
                <w:rFonts w:ascii="宋体" w:hAnsi="宋体" w:eastAsia="宋体" w:cs="宋体"/>
                <w:sz w:val="20"/>
                <w:szCs w:val="20"/>
              </w:rPr>
            </w:pPr>
            <w:r>
              <w:rPr>
                <w:rFonts w:ascii="宋体" w:hAnsi="宋体" w:eastAsia="宋体" w:cs="宋体"/>
                <w:spacing w:val="8"/>
                <w:sz w:val="20"/>
                <w:szCs w:val="20"/>
              </w:rPr>
              <w:t>项</w:t>
            </w:r>
            <w:r>
              <w:rPr>
                <w:rFonts w:ascii="宋体" w:hAnsi="宋体" w:eastAsia="宋体" w:cs="宋体"/>
                <w:spacing w:val="6"/>
                <w:sz w:val="20"/>
                <w:szCs w:val="20"/>
              </w:rPr>
              <w:t>目名称</w:t>
            </w:r>
          </w:p>
        </w:tc>
        <w:tc>
          <w:tcPr>
            <w:tcW w:w="61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top"/>
          </w:tcPr>
          <w:p>
            <w:pPr>
              <w:spacing w:before="167" w:line="228" w:lineRule="auto"/>
              <w:ind w:left="695"/>
              <w:rPr>
                <w:rFonts w:ascii="宋体" w:hAnsi="宋体" w:eastAsia="宋体" w:cs="宋体"/>
                <w:sz w:val="20"/>
                <w:szCs w:val="20"/>
              </w:rPr>
            </w:pPr>
            <w:r>
              <w:rPr>
                <w:rFonts w:ascii="宋体" w:hAnsi="宋体" w:eastAsia="宋体" w:cs="宋体"/>
                <w:spacing w:val="9"/>
                <w:sz w:val="20"/>
                <w:szCs w:val="20"/>
              </w:rPr>
              <w:t>项</w:t>
            </w:r>
            <w:r>
              <w:rPr>
                <w:rFonts w:ascii="宋体" w:hAnsi="宋体" w:eastAsia="宋体" w:cs="宋体"/>
                <w:spacing w:val="7"/>
                <w:sz w:val="20"/>
                <w:szCs w:val="20"/>
              </w:rPr>
              <w:t>目所在地</w:t>
            </w:r>
          </w:p>
        </w:tc>
        <w:tc>
          <w:tcPr>
            <w:tcW w:w="61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top"/>
          </w:tcPr>
          <w:p>
            <w:pPr>
              <w:spacing w:before="168" w:line="228" w:lineRule="auto"/>
              <w:ind w:left="695"/>
              <w:rPr>
                <w:rFonts w:ascii="宋体" w:hAnsi="宋体" w:eastAsia="宋体" w:cs="宋体"/>
                <w:sz w:val="20"/>
                <w:szCs w:val="20"/>
              </w:rPr>
            </w:pPr>
            <w:r>
              <w:rPr>
                <w:rFonts w:ascii="宋体" w:hAnsi="宋体" w:eastAsia="宋体" w:cs="宋体"/>
                <w:spacing w:val="9"/>
                <w:sz w:val="20"/>
                <w:szCs w:val="20"/>
              </w:rPr>
              <w:t>发</w:t>
            </w:r>
            <w:r>
              <w:rPr>
                <w:rFonts w:ascii="宋体" w:hAnsi="宋体" w:eastAsia="宋体" w:cs="宋体"/>
                <w:spacing w:val="7"/>
                <w:sz w:val="20"/>
                <w:szCs w:val="20"/>
              </w:rPr>
              <w:t>包人名称</w:t>
            </w:r>
          </w:p>
        </w:tc>
        <w:tc>
          <w:tcPr>
            <w:tcW w:w="61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top"/>
          </w:tcPr>
          <w:p>
            <w:pPr>
              <w:spacing w:before="169" w:line="228" w:lineRule="auto"/>
              <w:ind w:left="695"/>
              <w:rPr>
                <w:rFonts w:ascii="宋体" w:hAnsi="宋体" w:eastAsia="宋体" w:cs="宋体"/>
                <w:sz w:val="20"/>
                <w:szCs w:val="20"/>
              </w:rPr>
            </w:pPr>
            <w:r>
              <w:rPr>
                <w:rFonts w:ascii="宋体" w:hAnsi="宋体" w:eastAsia="宋体" w:cs="宋体"/>
                <w:spacing w:val="9"/>
                <w:sz w:val="20"/>
                <w:szCs w:val="20"/>
              </w:rPr>
              <w:t>发</w:t>
            </w:r>
            <w:r>
              <w:rPr>
                <w:rFonts w:ascii="宋体" w:hAnsi="宋体" w:eastAsia="宋体" w:cs="宋体"/>
                <w:spacing w:val="7"/>
                <w:sz w:val="20"/>
                <w:szCs w:val="20"/>
              </w:rPr>
              <w:t>包人地址</w:t>
            </w:r>
          </w:p>
        </w:tc>
        <w:tc>
          <w:tcPr>
            <w:tcW w:w="61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top"/>
          </w:tcPr>
          <w:p>
            <w:pPr>
              <w:spacing w:before="169" w:line="228" w:lineRule="auto"/>
              <w:ind w:left="275"/>
              <w:rPr>
                <w:rFonts w:ascii="宋体" w:hAnsi="宋体" w:eastAsia="宋体" w:cs="宋体"/>
                <w:sz w:val="20"/>
                <w:szCs w:val="20"/>
              </w:rPr>
            </w:pPr>
            <w:r>
              <w:rPr>
                <w:rFonts w:ascii="宋体" w:hAnsi="宋体" w:eastAsia="宋体" w:cs="宋体"/>
                <w:spacing w:val="13"/>
                <w:sz w:val="20"/>
                <w:szCs w:val="20"/>
              </w:rPr>
              <w:t>发</w:t>
            </w:r>
            <w:r>
              <w:rPr>
                <w:rFonts w:ascii="宋体" w:hAnsi="宋体" w:eastAsia="宋体" w:cs="宋体"/>
                <w:spacing w:val="8"/>
                <w:sz w:val="20"/>
                <w:szCs w:val="20"/>
              </w:rPr>
              <w:t>包人联系人及电话</w:t>
            </w:r>
          </w:p>
        </w:tc>
        <w:tc>
          <w:tcPr>
            <w:tcW w:w="61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top"/>
          </w:tcPr>
          <w:p>
            <w:pPr>
              <w:spacing w:before="168" w:line="226" w:lineRule="auto"/>
              <w:ind w:left="798"/>
              <w:rPr>
                <w:rFonts w:ascii="宋体" w:hAnsi="宋体" w:eastAsia="宋体" w:cs="宋体"/>
                <w:sz w:val="20"/>
                <w:szCs w:val="20"/>
              </w:rPr>
            </w:pPr>
            <w:r>
              <w:rPr>
                <w:rFonts w:ascii="宋体" w:hAnsi="宋体" w:eastAsia="宋体" w:cs="宋体"/>
                <w:spacing w:val="7"/>
                <w:sz w:val="20"/>
                <w:szCs w:val="20"/>
              </w:rPr>
              <w:t>合同价格</w:t>
            </w:r>
          </w:p>
        </w:tc>
        <w:tc>
          <w:tcPr>
            <w:tcW w:w="61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3" w:type="dxa"/>
            <w:vAlign w:val="top"/>
          </w:tcPr>
          <w:p>
            <w:pPr>
              <w:spacing w:before="168" w:line="228" w:lineRule="auto"/>
              <w:ind w:left="798"/>
              <w:rPr>
                <w:rFonts w:ascii="宋体" w:hAnsi="宋体" w:eastAsia="宋体" w:cs="宋体"/>
                <w:sz w:val="20"/>
                <w:szCs w:val="20"/>
              </w:rPr>
            </w:pPr>
            <w:r>
              <w:rPr>
                <w:rFonts w:ascii="宋体" w:hAnsi="宋体" w:eastAsia="宋体" w:cs="宋体"/>
                <w:spacing w:val="7"/>
                <w:sz w:val="20"/>
                <w:szCs w:val="20"/>
              </w:rPr>
              <w:t>开工日期</w:t>
            </w:r>
          </w:p>
        </w:tc>
        <w:tc>
          <w:tcPr>
            <w:tcW w:w="61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top"/>
          </w:tcPr>
          <w:p>
            <w:pPr>
              <w:spacing w:before="170" w:line="228" w:lineRule="auto"/>
              <w:ind w:left="798"/>
              <w:rPr>
                <w:rFonts w:ascii="宋体" w:hAnsi="宋体" w:eastAsia="宋体" w:cs="宋体"/>
                <w:sz w:val="20"/>
                <w:szCs w:val="20"/>
              </w:rPr>
            </w:pPr>
            <w:r>
              <w:rPr>
                <w:rFonts w:ascii="宋体" w:hAnsi="宋体" w:eastAsia="宋体" w:cs="宋体"/>
                <w:spacing w:val="7"/>
                <w:sz w:val="20"/>
                <w:szCs w:val="20"/>
              </w:rPr>
              <w:t>竣工日期</w:t>
            </w:r>
          </w:p>
        </w:tc>
        <w:tc>
          <w:tcPr>
            <w:tcW w:w="61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3" w:type="dxa"/>
            <w:vAlign w:val="top"/>
          </w:tcPr>
          <w:p>
            <w:pPr>
              <w:spacing w:before="169" w:line="228" w:lineRule="auto"/>
              <w:ind w:left="692"/>
              <w:rPr>
                <w:rFonts w:ascii="宋体" w:hAnsi="宋体" w:eastAsia="宋体" w:cs="宋体"/>
                <w:sz w:val="20"/>
                <w:szCs w:val="20"/>
              </w:rPr>
            </w:pPr>
            <w:r>
              <w:rPr>
                <w:rFonts w:ascii="宋体" w:hAnsi="宋体" w:eastAsia="宋体" w:cs="宋体"/>
                <w:spacing w:val="8"/>
                <w:sz w:val="20"/>
                <w:szCs w:val="20"/>
              </w:rPr>
              <w:t>承担的工作</w:t>
            </w:r>
          </w:p>
        </w:tc>
        <w:tc>
          <w:tcPr>
            <w:tcW w:w="61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top"/>
          </w:tcPr>
          <w:p>
            <w:pPr>
              <w:spacing w:before="170" w:line="228" w:lineRule="auto"/>
              <w:ind w:left="800"/>
              <w:rPr>
                <w:rFonts w:ascii="宋体" w:hAnsi="宋体" w:eastAsia="宋体" w:cs="宋体"/>
                <w:sz w:val="20"/>
                <w:szCs w:val="20"/>
              </w:rPr>
            </w:pPr>
            <w:r>
              <w:rPr>
                <w:rFonts w:ascii="宋体" w:hAnsi="宋体" w:eastAsia="宋体" w:cs="宋体"/>
                <w:spacing w:val="9"/>
                <w:sz w:val="20"/>
                <w:szCs w:val="20"/>
              </w:rPr>
              <w:t>工</w:t>
            </w:r>
            <w:r>
              <w:rPr>
                <w:rFonts w:ascii="宋体" w:hAnsi="宋体" w:eastAsia="宋体" w:cs="宋体"/>
                <w:spacing w:val="6"/>
                <w:sz w:val="20"/>
                <w:szCs w:val="20"/>
              </w:rPr>
              <w:t>程质量</w:t>
            </w:r>
          </w:p>
        </w:tc>
        <w:tc>
          <w:tcPr>
            <w:tcW w:w="61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3" w:type="dxa"/>
            <w:vAlign w:val="top"/>
          </w:tcPr>
          <w:p>
            <w:pPr>
              <w:spacing w:before="169" w:line="228" w:lineRule="auto"/>
              <w:ind w:left="801"/>
              <w:rPr>
                <w:rFonts w:ascii="宋体" w:hAnsi="宋体" w:eastAsia="宋体" w:cs="宋体"/>
                <w:sz w:val="20"/>
                <w:szCs w:val="20"/>
              </w:rPr>
            </w:pPr>
            <w:r>
              <w:rPr>
                <w:rFonts w:ascii="宋体" w:hAnsi="宋体" w:eastAsia="宋体" w:cs="宋体"/>
                <w:spacing w:val="8"/>
                <w:sz w:val="20"/>
                <w:szCs w:val="20"/>
              </w:rPr>
              <w:t>项</w:t>
            </w:r>
            <w:r>
              <w:rPr>
                <w:rFonts w:ascii="宋体" w:hAnsi="宋体" w:eastAsia="宋体" w:cs="宋体"/>
                <w:spacing w:val="6"/>
                <w:sz w:val="20"/>
                <w:szCs w:val="20"/>
              </w:rPr>
              <w:t>目经理</w:t>
            </w:r>
          </w:p>
        </w:tc>
        <w:tc>
          <w:tcPr>
            <w:tcW w:w="61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top"/>
          </w:tcPr>
          <w:p>
            <w:pPr>
              <w:spacing w:before="172" w:line="225" w:lineRule="auto"/>
              <w:ind w:left="692"/>
              <w:rPr>
                <w:rFonts w:ascii="宋体" w:hAnsi="宋体" w:eastAsia="宋体" w:cs="宋体"/>
                <w:sz w:val="20"/>
                <w:szCs w:val="20"/>
              </w:rPr>
            </w:pPr>
            <w:r>
              <w:rPr>
                <w:rFonts w:ascii="宋体" w:hAnsi="宋体" w:eastAsia="宋体" w:cs="宋体"/>
                <w:spacing w:val="8"/>
                <w:sz w:val="20"/>
                <w:szCs w:val="20"/>
              </w:rPr>
              <w:t>技术负责</w:t>
            </w:r>
            <w:r>
              <w:rPr>
                <w:rFonts w:ascii="宋体" w:hAnsi="宋体" w:eastAsia="宋体" w:cs="宋体"/>
                <w:spacing w:val="7"/>
                <w:sz w:val="20"/>
                <w:szCs w:val="20"/>
              </w:rPr>
              <w:t>人</w:t>
            </w:r>
          </w:p>
        </w:tc>
        <w:tc>
          <w:tcPr>
            <w:tcW w:w="61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top"/>
          </w:tcPr>
          <w:p>
            <w:pPr>
              <w:spacing w:before="171" w:line="228" w:lineRule="auto"/>
              <w:ind w:left="277"/>
              <w:rPr>
                <w:rFonts w:ascii="宋体" w:hAnsi="宋体" w:eastAsia="宋体" w:cs="宋体"/>
                <w:sz w:val="20"/>
                <w:szCs w:val="20"/>
              </w:rPr>
            </w:pPr>
            <w:r>
              <w:rPr>
                <w:rFonts w:ascii="宋体" w:hAnsi="宋体" w:eastAsia="宋体" w:cs="宋体"/>
                <w:spacing w:val="11"/>
                <w:sz w:val="20"/>
                <w:szCs w:val="20"/>
              </w:rPr>
              <w:t>总</w:t>
            </w:r>
            <w:r>
              <w:rPr>
                <w:rFonts w:ascii="宋体" w:hAnsi="宋体" w:eastAsia="宋体" w:cs="宋体"/>
                <w:spacing w:val="8"/>
                <w:sz w:val="20"/>
                <w:szCs w:val="20"/>
              </w:rPr>
              <w:t>监理工程师及电话</w:t>
            </w:r>
          </w:p>
        </w:tc>
        <w:tc>
          <w:tcPr>
            <w:tcW w:w="61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8" w:hRule="atLeast"/>
        </w:trPr>
        <w:tc>
          <w:tcPr>
            <w:tcW w:w="2423" w:type="dxa"/>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before="65" w:line="228" w:lineRule="auto"/>
              <w:ind w:left="801"/>
              <w:rPr>
                <w:rFonts w:ascii="宋体" w:hAnsi="宋体" w:eastAsia="宋体" w:cs="宋体"/>
                <w:sz w:val="20"/>
                <w:szCs w:val="20"/>
              </w:rPr>
            </w:pPr>
            <w:r>
              <w:rPr>
                <w:rFonts w:ascii="宋体" w:hAnsi="宋体" w:eastAsia="宋体" w:cs="宋体"/>
                <w:spacing w:val="8"/>
                <w:sz w:val="20"/>
                <w:szCs w:val="20"/>
              </w:rPr>
              <w:t>项</w:t>
            </w:r>
            <w:r>
              <w:rPr>
                <w:rFonts w:ascii="宋体" w:hAnsi="宋体" w:eastAsia="宋体" w:cs="宋体"/>
                <w:spacing w:val="6"/>
                <w:sz w:val="20"/>
                <w:szCs w:val="20"/>
              </w:rPr>
              <w:t>目描述</w:t>
            </w:r>
          </w:p>
        </w:tc>
        <w:tc>
          <w:tcPr>
            <w:tcW w:w="61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2423" w:type="dxa"/>
            <w:vAlign w:val="top"/>
          </w:tcPr>
          <w:p>
            <w:pPr>
              <w:spacing w:before="171" w:line="229" w:lineRule="auto"/>
              <w:ind w:left="1011"/>
              <w:rPr>
                <w:rFonts w:ascii="宋体" w:hAnsi="宋体" w:eastAsia="宋体" w:cs="宋体"/>
                <w:sz w:val="20"/>
                <w:szCs w:val="20"/>
              </w:rPr>
            </w:pPr>
            <w:r>
              <w:rPr>
                <w:rFonts w:ascii="宋体" w:hAnsi="宋体" w:eastAsia="宋体" w:cs="宋体"/>
                <w:spacing w:val="4"/>
                <w:sz w:val="20"/>
                <w:szCs w:val="20"/>
              </w:rPr>
              <w:t>备</w:t>
            </w:r>
            <w:r>
              <w:rPr>
                <w:rFonts w:ascii="宋体" w:hAnsi="宋体" w:eastAsia="宋体" w:cs="宋体"/>
                <w:spacing w:val="3"/>
                <w:sz w:val="20"/>
                <w:szCs w:val="20"/>
              </w:rPr>
              <w:t>注</w:t>
            </w:r>
          </w:p>
        </w:tc>
        <w:tc>
          <w:tcPr>
            <w:tcW w:w="6117" w:type="dxa"/>
            <w:vAlign w:val="top"/>
          </w:tcPr>
          <w:p>
            <w:pPr>
              <w:rPr>
                <w:rFonts w:ascii="Arial"/>
                <w:sz w:val="21"/>
              </w:rPr>
            </w:pPr>
          </w:p>
        </w:tc>
      </w:tr>
    </w:tbl>
    <w:p>
      <w:pPr>
        <w:spacing w:before="173" w:line="228" w:lineRule="auto"/>
        <w:rPr>
          <w:rFonts w:ascii="宋体" w:hAnsi="宋体" w:eastAsia="宋体" w:cs="宋体"/>
          <w:sz w:val="20"/>
          <w:szCs w:val="20"/>
        </w:rPr>
      </w:pPr>
      <w:r>
        <w:rPr>
          <w:rFonts w:ascii="宋体" w:hAnsi="宋体" w:eastAsia="宋体" w:cs="宋体"/>
          <w:spacing w:val="4"/>
          <w:sz w:val="20"/>
          <w:szCs w:val="20"/>
        </w:rPr>
        <w:t>备注：</w:t>
      </w:r>
      <w:r>
        <w:rPr>
          <w:rFonts w:ascii="Times New Roman" w:hAnsi="Times New Roman" w:eastAsia="Times New Roman" w:cs="Times New Roman"/>
          <w:spacing w:val="4"/>
          <w:sz w:val="20"/>
          <w:szCs w:val="20"/>
        </w:rPr>
        <w:t xml:space="preserve">1 </w:t>
      </w:r>
      <w:r>
        <w:rPr>
          <w:rFonts w:ascii="宋体" w:hAnsi="宋体" w:eastAsia="宋体" w:cs="宋体"/>
          <w:spacing w:val="4"/>
          <w:sz w:val="20"/>
          <w:szCs w:val="20"/>
        </w:rPr>
        <w:t>、类似项</w:t>
      </w:r>
      <w:r>
        <w:rPr>
          <w:rFonts w:ascii="宋体" w:hAnsi="宋体" w:eastAsia="宋体" w:cs="宋体"/>
          <w:spacing w:val="2"/>
          <w:sz w:val="20"/>
          <w:szCs w:val="20"/>
        </w:rPr>
        <w:t>目指</w:t>
      </w:r>
      <w:r>
        <w:rPr>
          <w:rFonts w:ascii="宋体" w:hAnsi="宋体" w:eastAsia="宋体" w:cs="宋体"/>
          <w:spacing w:val="2"/>
          <w:sz w:val="20"/>
          <w:szCs w:val="20"/>
          <w:u w:val="single" w:color="auto"/>
        </w:rPr>
        <w:t xml:space="preserve">   规模、使用功能相似     </w:t>
      </w:r>
      <w:r>
        <w:rPr>
          <w:rFonts w:ascii="宋体" w:hAnsi="宋体" w:eastAsia="宋体" w:cs="宋体"/>
          <w:spacing w:val="2"/>
          <w:sz w:val="20"/>
          <w:szCs w:val="20"/>
        </w:rPr>
        <w:t xml:space="preserve"> 工程。</w:t>
      </w:r>
    </w:p>
    <w:p>
      <w:pPr>
        <w:spacing w:before="193"/>
        <w:ind w:left="622"/>
        <w:rPr>
          <w:rFonts w:ascii="宋体" w:hAnsi="宋体" w:eastAsia="宋体" w:cs="宋体"/>
          <w:sz w:val="20"/>
          <w:szCs w:val="20"/>
        </w:rPr>
      </w:pPr>
      <w:r>
        <w:rPr>
          <w:rFonts w:ascii="Times New Roman" w:hAnsi="Times New Roman" w:eastAsia="Times New Roman" w:cs="Times New Roman"/>
          <w:spacing w:val="18"/>
          <w:sz w:val="20"/>
          <w:szCs w:val="20"/>
        </w:rPr>
        <w:t>2</w:t>
      </w:r>
      <w:r>
        <w:rPr>
          <w:rFonts w:ascii="Times New Roman" w:hAnsi="Times New Roman" w:eastAsia="Times New Roman" w:cs="Times New Roman"/>
          <w:spacing w:val="9"/>
          <w:sz w:val="20"/>
          <w:szCs w:val="20"/>
        </w:rPr>
        <w:t xml:space="preserve"> </w:t>
      </w:r>
      <w:r>
        <w:rPr>
          <w:rFonts w:ascii="宋体" w:hAnsi="宋体" w:eastAsia="宋体" w:cs="宋体"/>
          <w:spacing w:val="9"/>
          <w:sz w:val="20"/>
          <w:szCs w:val="20"/>
        </w:rPr>
        <w:t>、本表后附中标通知书、合同协议书</w:t>
      </w:r>
      <w:r>
        <w:rPr>
          <w:rFonts w:hint="eastAsia" w:ascii="宋体" w:hAnsi="宋体" w:eastAsia="宋体" w:cs="宋体"/>
          <w:spacing w:val="9"/>
          <w:sz w:val="20"/>
          <w:szCs w:val="20"/>
          <w:lang w:eastAsia="zh-CN"/>
        </w:rPr>
        <w:t>或竣工验收单</w:t>
      </w:r>
      <w:r>
        <w:rPr>
          <w:rFonts w:ascii="宋体" w:hAnsi="宋体" w:eastAsia="宋体" w:cs="宋体"/>
          <w:spacing w:val="9"/>
          <w:sz w:val="20"/>
          <w:szCs w:val="20"/>
        </w:rPr>
        <w:t>的复印件，具体年份要求见投标人须知前附表。每</w:t>
      </w:r>
    </w:p>
    <w:p>
      <w:pPr>
        <w:spacing w:before="179" w:line="225" w:lineRule="auto"/>
        <w:ind w:left="2"/>
        <w:outlineLvl w:val="2"/>
        <w:rPr>
          <w:rFonts w:ascii="宋体" w:hAnsi="宋体" w:eastAsia="宋体" w:cs="宋体"/>
          <w:sz w:val="20"/>
          <w:szCs w:val="20"/>
        </w:rPr>
      </w:pPr>
      <w:r>
        <w:rPr>
          <w:rFonts w:ascii="宋体" w:hAnsi="宋体" w:eastAsia="宋体" w:cs="宋体"/>
          <w:spacing w:val="16"/>
          <w:sz w:val="20"/>
          <w:szCs w:val="20"/>
        </w:rPr>
        <w:t>张</w:t>
      </w:r>
      <w:r>
        <w:rPr>
          <w:rFonts w:ascii="宋体" w:hAnsi="宋体" w:eastAsia="宋体" w:cs="宋体"/>
          <w:spacing w:val="8"/>
          <w:sz w:val="20"/>
          <w:szCs w:val="20"/>
        </w:rPr>
        <w:t>表格只填写一个项目，并标明序号。</w:t>
      </w:r>
    </w:p>
    <w:p>
      <w:pPr>
        <w:sectPr>
          <w:footerReference r:id="rId36" w:type="default"/>
          <w:pgSz w:w="11906" w:h="16839"/>
          <w:pgMar w:top="400" w:right="1622" w:bottom="1156" w:left="1541" w:header="0" w:footer="996" w:gutter="0"/>
          <w:cols w:space="720" w:num="1"/>
        </w:sect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65" w:line="228" w:lineRule="auto"/>
        <w:ind w:left="2494"/>
        <w:rPr>
          <w:rFonts w:ascii="宋体" w:hAnsi="宋体" w:eastAsia="宋体" w:cs="宋体"/>
          <w:sz w:val="20"/>
          <w:szCs w:val="20"/>
        </w:rPr>
      </w:pPr>
      <w:r>
        <w:rPr>
          <w:rFonts w:ascii="宋体" w:hAnsi="宋体" w:eastAsia="宋体" w:cs="宋体"/>
          <w:spacing w:val="25"/>
          <w:sz w:val="20"/>
          <w:szCs w:val="20"/>
        </w:rPr>
        <w:t>(</w:t>
      </w:r>
      <w:r>
        <w:rPr>
          <w:rFonts w:ascii="宋体" w:hAnsi="宋体" w:eastAsia="宋体" w:cs="宋体"/>
          <w:spacing w:val="13"/>
          <w:sz w:val="20"/>
          <w:szCs w:val="20"/>
        </w:rPr>
        <w:t>四) 正在施工的和新承接的项目情况表</w:t>
      </w:r>
    </w:p>
    <w:p>
      <w:pPr>
        <w:spacing w:line="128" w:lineRule="auto"/>
        <w:rPr>
          <w:rFonts w:ascii="Arial"/>
          <w:sz w:val="2"/>
        </w:rPr>
      </w:pPr>
    </w:p>
    <w:tbl>
      <w:tblPr>
        <w:tblStyle w:val="14"/>
        <w:tblW w:w="8509"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3"/>
        <w:gridCol w:w="60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413" w:type="dxa"/>
            <w:vAlign w:val="top"/>
          </w:tcPr>
          <w:p>
            <w:pPr>
              <w:spacing w:before="146" w:line="228" w:lineRule="auto"/>
              <w:ind w:left="797"/>
              <w:rPr>
                <w:rFonts w:ascii="宋体" w:hAnsi="宋体" w:eastAsia="宋体" w:cs="宋体"/>
                <w:sz w:val="20"/>
                <w:szCs w:val="20"/>
              </w:rPr>
            </w:pPr>
            <w:r>
              <w:rPr>
                <w:rFonts w:ascii="宋体" w:hAnsi="宋体" w:eastAsia="宋体" w:cs="宋体"/>
                <w:spacing w:val="8"/>
                <w:sz w:val="20"/>
                <w:szCs w:val="20"/>
              </w:rPr>
              <w:t>项</w:t>
            </w:r>
            <w:r>
              <w:rPr>
                <w:rFonts w:ascii="宋体" w:hAnsi="宋体" w:eastAsia="宋体" w:cs="宋体"/>
                <w:spacing w:val="6"/>
                <w:sz w:val="20"/>
                <w:szCs w:val="20"/>
              </w:rPr>
              <w:t>目名称</w:t>
            </w:r>
          </w:p>
        </w:tc>
        <w:tc>
          <w:tcPr>
            <w:tcW w:w="60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413" w:type="dxa"/>
            <w:vAlign w:val="top"/>
          </w:tcPr>
          <w:p>
            <w:pPr>
              <w:spacing w:before="149" w:line="228" w:lineRule="auto"/>
              <w:ind w:left="691"/>
              <w:rPr>
                <w:rFonts w:ascii="宋体" w:hAnsi="宋体" w:eastAsia="宋体" w:cs="宋体"/>
                <w:sz w:val="20"/>
                <w:szCs w:val="20"/>
              </w:rPr>
            </w:pPr>
            <w:r>
              <w:rPr>
                <w:rFonts w:ascii="宋体" w:hAnsi="宋体" w:eastAsia="宋体" w:cs="宋体"/>
                <w:spacing w:val="9"/>
                <w:sz w:val="20"/>
                <w:szCs w:val="20"/>
              </w:rPr>
              <w:t>项</w:t>
            </w:r>
            <w:r>
              <w:rPr>
                <w:rFonts w:ascii="宋体" w:hAnsi="宋体" w:eastAsia="宋体" w:cs="宋体"/>
                <w:spacing w:val="7"/>
                <w:sz w:val="20"/>
                <w:szCs w:val="20"/>
              </w:rPr>
              <w:t>目所在地</w:t>
            </w:r>
          </w:p>
        </w:tc>
        <w:tc>
          <w:tcPr>
            <w:tcW w:w="60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2413" w:type="dxa"/>
            <w:vAlign w:val="top"/>
          </w:tcPr>
          <w:p>
            <w:pPr>
              <w:spacing w:before="142" w:line="228" w:lineRule="auto"/>
              <w:ind w:left="691"/>
              <w:rPr>
                <w:rFonts w:ascii="宋体" w:hAnsi="宋体" w:eastAsia="宋体" w:cs="宋体"/>
                <w:sz w:val="20"/>
                <w:szCs w:val="20"/>
              </w:rPr>
            </w:pPr>
            <w:r>
              <w:rPr>
                <w:rFonts w:ascii="宋体" w:hAnsi="宋体" w:eastAsia="宋体" w:cs="宋体"/>
                <w:spacing w:val="9"/>
                <w:sz w:val="20"/>
                <w:szCs w:val="20"/>
              </w:rPr>
              <w:t>发</w:t>
            </w:r>
            <w:r>
              <w:rPr>
                <w:rFonts w:ascii="宋体" w:hAnsi="宋体" w:eastAsia="宋体" w:cs="宋体"/>
                <w:spacing w:val="7"/>
                <w:sz w:val="20"/>
                <w:szCs w:val="20"/>
              </w:rPr>
              <w:t>包人名称</w:t>
            </w:r>
          </w:p>
        </w:tc>
        <w:tc>
          <w:tcPr>
            <w:tcW w:w="60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2413" w:type="dxa"/>
            <w:vAlign w:val="top"/>
          </w:tcPr>
          <w:p>
            <w:pPr>
              <w:spacing w:before="142" w:line="228" w:lineRule="auto"/>
              <w:ind w:left="691"/>
              <w:rPr>
                <w:rFonts w:ascii="宋体" w:hAnsi="宋体" w:eastAsia="宋体" w:cs="宋体"/>
                <w:sz w:val="20"/>
                <w:szCs w:val="20"/>
              </w:rPr>
            </w:pPr>
            <w:r>
              <w:rPr>
                <w:rFonts w:ascii="宋体" w:hAnsi="宋体" w:eastAsia="宋体" w:cs="宋体"/>
                <w:spacing w:val="9"/>
                <w:sz w:val="20"/>
                <w:szCs w:val="20"/>
              </w:rPr>
              <w:t>发</w:t>
            </w:r>
            <w:r>
              <w:rPr>
                <w:rFonts w:ascii="宋体" w:hAnsi="宋体" w:eastAsia="宋体" w:cs="宋体"/>
                <w:spacing w:val="7"/>
                <w:sz w:val="20"/>
                <w:szCs w:val="20"/>
              </w:rPr>
              <w:t>包人地址</w:t>
            </w:r>
          </w:p>
        </w:tc>
        <w:tc>
          <w:tcPr>
            <w:tcW w:w="60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413" w:type="dxa"/>
            <w:vAlign w:val="top"/>
          </w:tcPr>
          <w:p>
            <w:pPr>
              <w:spacing w:before="120" w:line="228" w:lineRule="auto"/>
              <w:ind w:left="691"/>
              <w:rPr>
                <w:rFonts w:ascii="宋体" w:hAnsi="宋体" w:eastAsia="宋体" w:cs="宋体"/>
                <w:sz w:val="20"/>
                <w:szCs w:val="20"/>
              </w:rPr>
            </w:pPr>
            <w:r>
              <w:rPr>
                <w:rFonts w:ascii="宋体" w:hAnsi="宋体" w:eastAsia="宋体" w:cs="宋体"/>
                <w:spacing w:val="9"/>
                <w:sz w:val="20"/>
                <w:szCs w:val="20"/>
              </w:rPr>
              <w:t>发</w:t>
            </w:r>
            <w:r>
              <w:rPr>
                <w:rFonts w:ascii="宋体" w:hAnsi="宋体" w:eastAsia="宋体" w:cs="宋体"/>
                <w:spacing w:val="7"/>
                <w:sz w:val="20"/>
                <w:szCs w:val="20"/>
              </w:rPr>
              <w:t>包人电话</w:t>
            </w:r>
          </w:p>
        </w:tc>
        <w:tc>
          <w:tcPr>
            <w:tcW w:w="60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413" w:type="dxa"/>
            <w:vAlign w:val="top"/>
          </w:tcPr>
          <w:p>
            <w:pPr>
              <w:spacing w:before="119" w:line="226" w:lineRule="auto"/>
              <w:ind w:left="688"/>
              <w:rPr>
                <w:rFonts w:ascii="宋体" w:hAnsi="宋体" w:eastAsia="宋体" w:cs="宋体"/>
                <w:sz w:val="20"/>
                <w:szCs w:val="20"/>
              </w:rPr>
            </w:pPr>
            <w:r>
              <w:rPr>
                <w:rFonts w:ascii="宋体" w:hAnsi="宋体" w:eastAsia="宋体" w:cs="宋体"/>
                <w:spacing w:val="8"/>
                <w:sz w:val="20"/>
                <w:szCs w:val="20"/>
              </w:rPr>
              <w:t>签约合同价</w:t>
            </w:r>
          </w:p>
        </w:tc>
        <w:tc>
          <w:tcPr>
            <w:tcW w:w="60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413" w:type="dxa"/>
            <w:vAlign w:val="top"/>
          </w:tcPr>
          <w:p>
            <w:pPr>
              <w:spacing w:before="150" w:line="228" w:lineRule="auto"/>
              <w:ind w:left="794"/>
              <w:rPr>
                <w:rFonts w:ascii="宋体" w:hAnsi="宋体" w:eastAsia="宋体" w:cs="宋体"/>
                <w:sz w:val="20"/>
                <w:szCs w:val="20"/>
              </w:rPr>
            </w:pPr>
            <w:r>
              <w:rPr>
                <w:rFonts w:ascii="宋体" w:hAnsi="宋体" w:eastAsia="宋体" w:cs="宋体"/>
                <w:spacing w:val="7"/>
                <w:sz w:val="20"/>
                <w:szCs w:val="20"/>
              </w:rPr>
              <w:t>开工日期</w:t>
            </w:r>
          </w:p>
        </w:tc>
        <w:tc>
          <w:tcPr>
            <w:tcW w:w="60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2413" w:type="dxa"/>
            <w:vAlign w:val="top"/>
          </w:tcPr>
          <w:p>
            <w:pPr>
              <w:spacing w:before="149" w:line="228" w:lineRule="auto"/>
              <w:ind w:left="582"/>
              <w:rPr>
                <w:rFonts w:ascii="宋体" w:hAnsi="宋体" w:eastAsia="宋体" w:cs="宋体"/>
                <w:sz w:val="20"/>
                <w:szCs w:val="20"/>
              </w:rPr>
            </w:pPr>
            <w:r>
              <w:rPr>
                <w:rFonts w:ascii="宋体" w:hAnsi="宋体" w:eastAsia="宋体" w:cs="宋体"/>
                <w:spacing w:val="9"/>
                <w:sz w:val="20"/>
                <w:szCs w:val="20"/>
              </w:rPr>
              <w:t>计</w:t>
            </w:r>
            <w:r>
              <w:rPr>
                <w:rFonts w:ascii="宋体" w:hAnsi="宋体" w:eastAsia="宋体" w:cs="宋体"/>
                <w:spacing w:val="8"/>
                <w:sz w:val="20"/>
                <w:szCs w:val="20"/>
              </w:rPr>
              <w:t>划竣工日期</w:t>
            </w:r>
          </w:p>
        </w:tc>
        <w:tc>
          <w:tcPr>
            <w:tcW w:w="60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2413" w:type="dxa"/>
            <w:vAlign w:val="top"/>
          </w:tcPr>
          <w:p>
            <w:pPr>
              <w:spacing w:before="142" w:line="228" w:lineRule="auto"/>
              <w:ind w:left="688"/>
              <w:rPr>
                <w:rFonts w:ascii="宋体" w:hAnsi="宋体" w:eastAsia="宋体" w:cs="宋体"/>
                <w:sz w:val="20"/>
                <w:szCs w:val="20"/>
              </w:rPr>
            </w:pPr>
            <w:r>
              <w:rPr>
                <w:rFonts w:ascii="宋体" w:hAnsi="宋体" w:eastAsia="宋体" w:cs="宋体"/>
                <w:spacing w:val="8"/>
                <w:sz w:val="20"/>
                <w:szCs w:val="20"/>
              </w:rPr>
              <w:t>承担的工作</w:t>
            </w:r>
          </w:p>
        </w:tc>
        <w:tc>
          <w:tcPr>
            <w:tcW w:w="60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413" w:type="dxa"/>
            <w:vAlign w:val="top"/>
          </w:tcPr>
          <w:p>
            <w:pPr>
              <w:spacing w:before="152" w:line="228" w:lineRule="auto"/>
              <w:ind w:left="796"/>
              <w:rPr>
                <w:rFonts w:ascii="宋体" w:hAnsi="宋体" w:eastAsia="宋体" w:cs="宋体"/>
                <w:sz w:val="20"/>
                <w:szCs w:val="20"/>
              </w:rPr>
            </w:pPr>
            <w:r>
              <w:rPr>
                <w:rFonts w:ascii="宋体" w:hAnsi="宋体" w:eastAsia="宋体" w:cs="宋体"/>
                <w:spacing w:val="9"/>
                <w:sz w:val="20"/>
                <w:szCs w:val="20"/>
              </w:rPr>
              <w:t>工</w:t>
            </w:r>
            <w:r>
              <w:rPr>
                <w:rFonts w:ascii="宋体" w:hAnsi="宋体" w:eastAsia="宋体" w:cs="宋体"/>
                <w:spacing w:val="6"/>
                <w:sz w:val="20"/>
                <w:szCs w:val="20"/>
              </w:rPr>
              <w:t>程质量</w:t>
            </w:r>
          </w:p>
        </w:tc>
        <w:tc>
          <w:tcPr>
            <w:tcW w:w="60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2413" w:type="dxa"/>
            <w:vAlign w:val="top"/>
          </w:tcPr>
          <w:p>
            <w:pPr>
              <w:spacing w:before="151" w:line="228" w:lineRule="auto"/>
              <w:ind w:left="797"/>
              <w:rPr>
                <w:rFonts w:ascii="宋体" w:hAnsi="宋体" w:eastAsia="宋体" w:cs="宋体"/>
                <w:sz w:val="20"/>
                <w:szCs w:val="20"/>
              </w:rPr>
            </w:pPr>
            <w:r>
              <w:rPr>
                <w:rFonts w:ascii="宋体" w:hAnsi="宋体" w:eastAsia="宋体" w:cs="宋体"/>
                <w:spacing w:val="8"/>
                <w:sz w:val="20"/>
                <w:szCs w:val="20"/>
              </w:rPr>
              <w:t>项</w:t>
            </w:r>
            <w:r>
              <w:rPr>
                <w:rFonts w:ascii="宋体" w:hAnsi="宋体" w:eastAsia="宋体" w:cs="宋体"/>
                <w:spacing w:val="6"/>
                <w:sz w:val="20"/>
                <w:szCs w:val="20"/>
              </w:rPr>
              <w:t>目经理</w:t>
            </w:r>
          </w:p>
        </w:tc>
        <w:tc>
          <w:tcPr>
            <w:tcW w:w="60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3" w:type="dxa"/>
            <w:vAlign w:val="top"/>
          </w:tcPr>
          <w:p>
            <w:pPr>
              <w:spacing w:before="209" w:line="225" w:lineRule="auto"/>
              <w:ind w:left="688"/>
              <w:rPr>
                <w:rFonts w:ascii="宋体" w:hAnsi="宋体" w:eastAsia="宋体" w:cs="宋体"/>
                <w:sz w:val="20"/>
                <w:szCs w:val="20"/>
              </w:rPr>
            </w:pPr>
            <w:r>
              <w:rPr>
                <w:rFonts w:ascii="宋体" w:hAnsi="宋体" w:eastAsia="宋体" w:cs="宋体"/>
                <w:spacing w:val="8"/>
                <w:sz w:val="20"/>
                <w:szCs w:val="20"/>
              </w:rPr>
              <w:t>技术负责</w:t>
            </w:r>
            <w:r>
              <w:rPr>
                <w:rFonts w:ascii="宋体" w:hAnsi="宋体" w:eastAsia="宋体" w:cs="宋体"/>
                <w:spacing w:val="7"/>
                <w:sz w:val="20"/>
                <w:szCs w:val="20"/>
              </w:rPr>
              <w:t>人</w:t>
            </w:r>
          </w:p>
        </w:tc>
        <w:tc>
          <w:tcPr>
            <w:tcW w:w="60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413" w:type="dxa"/>
            <w:vAlign w:val="top"/>
          </w:tcPr>
          <w:p>
            <w:pPr>
              <w:spacing w:before="152" w:line="228" w:lineRule="auto"/>
              <w:ind w:left="273"/>
              <w:rPr>
                <w:rFonts w:ascii="宋体" w:hAnsi="宋体" w:eastAsia="宋体" w:cs="宋体"/>
                <w:sz w:val="20"/>
                <w:szCs w:val="20"/>
              </w:rPr>
            </w:pPr>
            <w:r>
              <w:rPr>
                <w:rFonts w:ascii="宋体" w:hAnsi="宋体" w:eastAsia="宋体" w:cs="宋体"/>
                <w:spacing w:val="11"/>
                <w:sz w:val="20"/>
                <w:szCs w:val="20"/>
              </w:rPr>
              <w:t>总</w:t>
            </w:r>
            <w:r>
              <w:rPr>
                <w:rFonts w:ascii="宋体" w:hAnsi="宋体" w:eastAsia="宋体" w:cs="宋体"/>
                <w:spacing w:val="8"/>
                <w:sz w:val="20"/>
                <w:szCs w:val="20"/>
              </w:rPr>
              <w:t>监理工程师及电话</w:t>
            </w:r>
          </w:p>
        </w:tc>
        <w:tc>
          <w:tcPr>
            <w:tcW w:w="60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9" w:hRule="atLeast"/>
        </w:trPr>
        <w:tc>
          <w:tcPr>
            <w:tcW w:w="2413" w:type="dxa"/>
            <w:vAlign w:val="top"/>
          </w:tcPr>
          <w:p>
            <w:pPr>
              <w:spacing w:line="448" w:lineRule="auto"/>
              <w:rPr>
                <w:rFonts w:ascii="Arial"/>
                <w:sz w:val="21"/>
              </w:rPr>
            </w:pPr>
          </w:p>
          <w:p>
            <w:pPr>
              <w:spacing w:before="65" w:line="228" w:lineRule="auto"/>
              <w:ind w:left="797"/>
              <w:rPr>
                <w:rFonts w:ascii="宋体" w:hAnsi="宋体" w:eastAsia="宋体" w:cs="宋体"/>
                <w:sz w:val="20"/>
                <w:szCs w:val="20"/>
              </w:rPr>
            </w:pPr>
            <w:r>
              <w:rPr>
                <w:rFonts w:ascii="宋体" w:hAnsi="宋体" w:eastAsia="宋体" w:cs="宋体"/>
                <w:spacing w:val="8"/>
                <w:sz w:val="20"/>
                <w:szCs w:val="20"/>
              </w:rPr>
              <w:t>项</w:t>
            </w:r>
            <w:r>
              <w:rPr>
                <w:rFonts w:ascii="宋体" w:hAnsi="宋体" w:eastAsia="宋体" w:cs="宋体"/>
                <w:spacing w:val="6"/>
                <w:sz w:val="20"/>
                <w:szCs w:val="20"/>
              </w:rPr>
              <w:t>目描述</w:t>
            </w:r>
          </w:p>
        </w:tc>
        <w:tc>
          <w:tcPr>
            <w:tcW w:w="60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13" w:type="dxa"/>
            <w:vAlign w:val="top"/>
          </w:tcPr>
          <w:p>
            <w:pPr>
              <w:spacing w:before="211" w:line="229" w:lineRule="auto"/>
              <w:ind w:left="1005"/>
              <w:rPr>
                <w:rFonts w:ascii="宋体" w:hAnsi="宋体" w:eastAsia="宋体" w:cs="宋体"/>
                <w:sz w:val="20"/>
                <w:szCs w:val="20"/>
              </w:rPr>
            </w:pPr>
            <w:r>
              <w:rPr>
                <w:rFonts w:ascii="宋体" w:hAnsi="宋体" w:eastAsia="宋体" w:cs="宋体"/>
                <w:spacing w:val="4"/>
                <w:sz w:val="20"/>
                <w:szCs w:val="20"/>
              </w:rPr>
              <w:t>备</w:t>
            </w:r>
            <w:r>
              <w:rPr>
                <w:rFonts w:ascii="宋体" w:hAnsi="宋体" w:eastAsia="宋体" w:cs="宋体"/>
                <w:spacing w:val="3"/>
                <w:sz w:val="20"/>
                <w:szCs w:val="20"/>
              </w:rPr>
              <w:t>注</w:t>
            </w:r>
          </w:p>
        </w:tc>
        <w:tc>
          <w:tcPr>
            <w:tcW w:w="6096" w:type="dxa"/>
            <w:vAlign w:val="top"/>
          </w:tcPr>
          <w:p>
            <w:pPr>
              <w:rPr>
                <w:rFonts w:ascii="Arial"/>
                <w:sz w:val="21"/>
              </w:rPr>
            </w:pPr>
          </w:p>
        </w:tc>
      </w:tr>
    </w:tbl>
    <w:p>
      <w:pPr>
        <w:spacing w:before="172" w:line="227" w:lineRule="auto"/>
        <w:rPr>
          <w:rFonts w:ascii="宋体" w:hAnsi="宋体" w:eastAsia="宋体" w:cs="宋体"/>
          <w:sz w:val="20"/>
          <w:szCs w:val="20"/>
        </w:rPr>
      </w:pPr>
      <w:r>
        <w:rPr>
          <w:rFonts w:ascii="宋体" w:hAnsi="宋体" w:eastAsia="宋体" w:cs="宋体"/>
          <w:spacing w:val="8"/>
          <w:sz w:val="20"/>
          <w:szCs w:val="20"/>
        </w:rPr>
        <w:t>备注：本表后附</w:t>
      </w:r>
      <w:r>
        <w:rPr>
          <w:rFonts w:ascii="宋体" w:hAnsi="宋体" w:eastAsia="宋体" w:cs="宋体"/>
          <w:spacing w:val="6"/>
          <w:sz w:val="20"/>
          <w:szCs w:val="20"/>
        </w:rPr>
        <w:t>中</w:t>
      </w:r>
      <w:r>
        <w:rPr>
          <w:rFonts w:ascii="宋体" w:hAnsi="宋体" w:eastAsia="宋体" w:cs="宋体"/>
          <w:spacing w:val="4"/>
          <w:sz w:val="20"/>
          <w:szCs w:val="20"/>
        </w:rPr>
        <w:t>标通知书和 (或) 合同协议书复印件。每张表格只填写一个项目，并标明序号。</w:t>
      </w: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65" w:line="228" w:lineRule="auto"/>
        <w:ind w:left="2808"/>
        <w:outlineLvl w:val="2"/>
        <w:rPr>
          <w:rFonts w:ascii="宋体" w:hAnsi="宋体" w:eastAsia="宋体" w:cs="宋体"/>
          <w:sz w:val="20"/>
          <w:szCs w:val="20"/>
        </w:rPr>
      </w:pPr>
      <w:r>
        <w:rPr>
          <w:rFonts w:ascii="宋体" w:hAnsi="宋体" w:eastAsia="宋体" w:cs="宋体"/>
          <w:spacing w:val="20"/>
          <w:sz w:val="20"/>
          <w:szCs w:val="20"/>
        </w:rPr>
        <w:t>(</w:t>
      </w:r>
      <w:r>
        <w:rPr>
          <w:rFonts w:ascii="宋体" w:hAnsi="宋体" w:eastAsia="宋体" w:cs="宋体"/>
          <w:spacing w:val="14"/>
          <w:sz w:val="20"/>
          <w:szCs w:val="20"/>
        </w:rPr>
        <w:t>五) 近年发生的诉讼及仲裁情况</w:t>
      </w:r>
    </w:p>
    <w:p>
      <w:pPr>
        <w:spacing w:before="185" w:line="228" w:lineRule="auto"/>
        <w:rPr>
          <w:rFonts w:ascii="宋体" w:hAnsi="宋体" w:eastAsia="宋体" w:cs="宋体"/>
          <w:sz w:val="20"/>
          <w:szCs w:val="20"/>
        </w:rPr>
      </w:pPr>
      <w:r>
        <w:rPr>
          <w:rFonts w:ascii="宋体" w:hAnsi="宋体" w:eastAsia="宋体" w:cs="宋体"/>
          <w:spacing w:val="14"/>
          <w:sz w:val="20"/>
          <w:szCs w:val="20"/>
        </w:rPr>
        <w:t>说</w:t>
      </w:r>
      <w:r>
        <w:rPr>
          <w:rFonts w:ascii="宋体" w:hAnsi="宋体" w:eastAsia="宋体" w:cs="宋体"/>
          <w:spacing w:val="8"/>
          <w:sz w:val="20"/>
          <w:szCs w:val="20"/>
        </w:rPr>
        <w:t>明：近年发生的诉讼和仲裁情况仅限于投标人败诉的，且与履行施工承包合同有关的案件，不</w:t>
      </w:r>
    </w:p>
    <w:p>
      <w:pPr>
        <w:spacing w:before="192" w:line="228" w:lineRule="auto"/>
        <w:ind w:left="626"/>
        <w:rPr>
          <w:rFonts w:ascii="宋体" w:hAnsi="宋体" w:eastAsia="宋体" w:cs="宋体"/>
          <w:sz w:val="20"/>
          <w:szCs w:val="20"/>
        </w:rPr>
      </w:pPr>
      <w:r>
        <w:rPr>
          <w:rFonts w:ascii="宋体" w:hAnsi="宋体" w:eastAsia="宋体" w:cs="宋体"/>
          <w:spacing w:val="13"/>
          <w:sz w:val="20"/>
          <w:szCs w:val="20"/>
        </w:rPr>
        <w:t>包</w:t>
      </w:r>
      <w:r>
        <w:rPr>
          <w:rFonts w:ascii="宋体" w:hAnsi="宋体" w:eastAsia="宋体" w:cs="宋体"/>
          <w:spacing w:val="9"/>
          <w:sz w:val="20"/>
          <w:szCs w:val="20"/>
        </w:rPr>
        <w:t>括调解结案以及未裁决的仲裁或未终审判决的诉讼。</w:t>
      </w:r>
    </w:p>
    <w:p>
      <w:pPr>
        <w:sectPr>
          <w:footerReference r:id="rId37" w:type="default"/>
          <w:pgSz w:w="11906" w:h="16839"/>
          <w:pgMar w:top="400" w:right="1553" w:bottom="1156" w:left="1541" w:header="0" w:footer="996" w:gutter="0"/>
          <w:cols w:space="720" w:num="1"/>
        </w:sect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65" w:line="225" w:lineRule="auto"/>
        <w:ind w:left="3125"/>
        <w:rPr>
          <w:rFonts w:ascii="宋体" w:hAnsi="宋体" w:eastAsia="宋体" w:cs="宋体"/>
          <w:sz w:val="20"/>
          <w:szCs w:val="20"/>
        </w:rPr>
      </w:pPr>
      <w:r>
        <w:rPr>
          <w:rFonts w:ascii="宋体" w:hAnsi="宋体" w:eastAsia="宋体" w:cs="宋体"/>
          <w:spacing w:val="19"/>
          <w:sz w:val="20"/>
          <w:szCs w:val="20"/>
        </w:rPr>
        <w:t>(</w:t>
      </w:r>
      <w:r>
        <w:rPr>
          <w:rFonts w:ascii="宋体" w:hAnsi="宋体" w:eastAsia="宋体" w:cs="宋体"/>
          <w:spacing w:val="15"/>
          <w:sz w:val="20"/>
          <w:szCs w:val="20"/>
        </w:rPr>
        <w:t>六) 企业其他信誉情况表</w:t>
      </w:r>
    </w:p>
    <w:p>
      <w:pPr>
        <w:spacing w:line="248" w:lineRule="auto"/>
        <w:rPr>
          <w:rFonts w:ascii="Arial"/>
          <w:sz w:val="21"/>
        </w:rPr>
      </w:pPr>
    </w:p>
    <w:p>
      <w:pPr>
        <w:jc w:val="center"/>
        <w:rPr>
          <w:rFonts w:hint="eastAsia" w:ascii="宋体" w:hAnsi="宋体" w:eastAsia="宋体" w:cs="宋体"/>
          <w:sz w:val="20"/>
          <w:szCs w:val="20"/>
        </w:rPr>
      </w:pPr>
      <w:r>
        <w:rPr>
          <w:rFonts w:hint="eastAsia" w:ascii="宋体" w:hAnsi="宋体" w:eastAsia="宋体" w:cs="宋体"/>
          <w:sz w:val="20"/>
          <w:szCs w:val="20"/>
        </w:rPr>
        <w:t>(年份要求同诉讼及仲裁情况年份要求)</w:t>
      </w: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65" w:line="228" w:lineRule="auto"/>
        <w:ind w:left="15"/>
        <w:rPr>
          <w:rFonts w:ascii="宋体" w:hAnsi="宋体" w:eastAsia="宋体" w:cs="宋体"/>
          <w:sz w:val="20"/>
          <w:szCs w:val="20"/>
        </w:rPr>
      </w:pPr>
      <w:r>
        <w:rPr>
          <w:rFonts w:ascii="宋体" w:hAnsi="宋体" w:eastAsia="宋体" w:cs="宋体"/>
          <w:spacing w:val="7"/>
          <w:sz w:val="20"/>
          <w:szCs w:val="20"/>
        </w:rPr>
        <w:t>1)   近年企业不良行为记录情况</w:t>
      </w:r>
    </w:p>
    <w:p>
      <w:pPr>
        <w:spacing w:line="282" w:lineRule="auto"/>
        <w:rPr>
          <w:rFonts w:ascii="Arial"/>
          <w:sz w:val="21"/>
        </w:rPr>
      </w:pPr>
    </w:p>
    <w:p>
      <w:pPr>
        <w:spacing w:line="283" w:lineRule="auto"/>
        <w:rPr>
          <w:rFonts w:ascii="Arial"/>
          <w:sz w:val="21"/>
        </w:rPr>
      </w:pPr>
    </w:p>
    <w:p>
      <w:pPr>
        <w:spacing w:before="65" w:line="228" w:lineRule="auto"/>
        <w:ind w:left="2"/>
        <w:rPr>
          <w:rFonts w:ascii="宋体" w:hAnsi="宋体" w:eastAsia="宋体" w:cs="宋体"/>
          <w:sz w:val="20"/>
          <w:szCs w:val="20"/>
        </w:rPr>
      </w:pPr>
      <w:r>
        <w:rPr>
          <w:rFonts w:ascii="宋体" w:hAnsi="宋体" w:eastAsia="宋体" w:cs="宋体"/>
          <w:spacing w:val="16"/>
          <w:sz w:val="20"/>
          <w:szCs w:val="20"/>
        </w:rPr>
        <w:t>2</w:t>
      </w:r>
      <w:r>
        <w:rPr>
          <w:rFonts w:ascii="宋体" w:hAnsi="宋体" w:eastAsia="宋体" w:cs="宋体"/>
          <w:spacing w:val="11"/>
          <w:sz w:val="20"/>
          <w:szCs w:val="20"/>
        </w:rPr>
        <w:t>)</w:t>
      </w:r>
      <w:r>
        <w:rPr>
          <w:rFonts w:ascii="宋体" w:hAnsi="宋体" w:eastAsia="宋体" w:cs="宋体"/>
          <w:spacing w:val="8"/>
          <w:sz w:val="20"/>
          <w:szCs w:val="20"/>
        </w:rPr>
        <w:t xml:space="preserve">   在施工程以及近年已竣工工程合同履行情况</w:t>
      </w:r>
    </w:p>
    <w:p>
      <w:pPr>
        <w:spacing w:line="281" w:lineRule="auto"/>
        <w:rPr>
          <w:rFonts w:ascii="Arial"/>
          <w:sz w:val="21"/>
        </w:rPr>
      </w:pPr>
    </w:p>
    <w:p>
      <w:pPr>
        <w:spacing w:line="282" w:lineRule="auto"/>
        <w:rPr>
          <w:rFonts w:ascii="Arial"/>
          <w:sz w:val="21"/>
        </w:rPr>
      </w:pPr>
    </w:p>
    <w:p>
      <w:pPr>
        <w:spacing w:before="65" w:line="225" w:lineRule="auto"/>
        <w:ind w:left="4"/>
        <w:rPr>
          <w:rFonts w:ascii="宋体" w:hAnsi="宋体" w:eastAsia="宋体" w:cs="宋体"/>
          <w:sz w:val="20"/>
          <w:szCs w:val="20"/>
        </w:rPr>
      </w:pPr>
      <w:r>
        <w:rPr>
          <w:rFonts w:ascii="宋体" w:hAnsi="宋体" w:eastAsia="宋体" w:cs="宋体"/>
          <w:spacing w:val="8"/>
          <w:sz w:val="20"/>
          <w:szCs w:val="20"/>
        </w:rPr>
        <w:t>3</w:t>
      </w:r>
      <w:r>
        <w:rPr>
          <w:rFonts w:ascii="宋体" w:hAnsi="宋体" w:eastAsia="宋体" w:cs="宋体"/>
          <w:spacing w:val="6"/>
          <w:sz w:val="20"/>
          <w:szCs w:val="20"/>
        </w:rPr>
        <w:t>)</w:t>
      </w:r>
      <w:r>
        <w:rPr>
          <w:rFonts w:ascii="宋体" w:hAnsi="宋体" w:eastAsia="宋体" w:cs="宋体"/>
          <w:spacing w:val="4"/>
          <w:sz w:val="20"/>
          <w:szCs w:val="20"/>
        </w:rPr>
        <w:t xml:space="preserve">   其他</w:t>
      </w:r>
    </w:p>
    <w:p>
      <w:pPr>
        <w:spacing w:line="428" w:lineRule="auto"/>
        <w:rPr>
          <w:rFonts w:ascii="Arial"/>
          <w:sz w:val="21"/>
        </w:rPr>
      </w:pPr>
    </w:p>
    <w:p>
      <w:pPr>
        <w:spacing w:before="65" w:line="377" w:lineRule="auto"/>
        <w:ind w:firstLine="2"/>
        <w:rPr>
          <w:rFonts w:ascii="宋体" w:hAnsi="宋体" w:eastAsia="宋体" w:cs="宋体"/>
          <w:spacing w:val="10"/>
          <w:sz w:val="20"/>
          <w:szCs w:val="20"/>
        </w:rPr>
      </w:pPr>
      <w:r>
        <w:rPr>
          <w:rFonts w:ascii="宋体" w:hAnsi="宋体" w:eastAsia="宋体" w:cs="宋体"/>
          <w:spacing w:val="20"/>
          <w:sz w:val="20"/>
          <w:szCs w:val="20"/>
        </w:rPr>
        <w:t>备</w:t>
      </w:r>
      <w:r>
        <w:rPr>
          <w:rFonts w:ascii="宋体" w:hAnsi="宋体" w:eastAsia="宋体" w:cs="宋体"/>
          <w:spacing w:val="19"/>
          <w:sz w:val="20"/>
          <w:szCs w:val="20"/>
        </w:rPr>
        <w:t>注</w:t>
      </w:r>
      <w:r>
        <w:rPr>
          <w:rFonts w:ascii="宋体" w:hAnsi="宋体" w:eastAsia="宋体" w:cs="宋体"/>
          <w:spacing w:val="10"/>
          <w:sz w:val="20"/>
          <w:szCs w:val="20"/>
        </w:rPr>
        <w:t>：</w:t>
      </w:r>
    </w:p>
    <w:p>
      <w:pPr>
        <w:spacing w:before="65" w:line="377" w:lineRule="auto"/>
        <w:ind w:firstLine="440" w:firstLineChars="200"/>
        <w:rPr>
          <w:rFonts w:ascii="宋体" w:hAnsi="宋体" w:eastAsia="宋体" w:cs="宋体"/>
          <w:sz w:val="20"/>
          <w:szCs w:val="20"/>
        </w:rPr>
      </w:pPr>
      <w:r>
        <w:rPr>
          <w:rFonts w:ascii="宋体" w:hAnsi="宋体" w:eastAsia="宋体" w:cs="宋体"/>
          <w:spacing w:val="10"/>
          <w:sz w:val="20"/>
          <w:szCs w:val="20"/>
        </w:rPr>
        <w:t>1</w:t>
      </w:r>
      <w:r>
        <w:rPr>
          <w:rFonts w:hint="eastAsia" w:ascii="宋体" w:hAnsi="宋体" w:eastAsia="宋体" w:cs="宋体"/>
          <w:spacing w:val="10"/>
          <w:sz w:val="20"/>
          <w:szCs w:val="20"/>
          <w:lang w:val="en-US" w:eastAsia="zh-CN"/>
        </w:rPr>
        <w:t>.</w:t>
      </w:r>
      <w:r>
        <w:rPr>
          <w:rFonts w:ascii="宋体" w:hAnsi="宋体" w:eastAsia="宋体" w:cs="宋体"/>
          <w:spacing w:val="10"/>
          <w:sz w:val="20"/>
          <w:szCs w:val="20"/>
        </w:rPr>
        <w:t>企业不良行为记录情况主要是近年投标人在工程建设过程中因违反有关工程建设的法</w:t>
      </w:r>
      <w:r>
        <w:rPr>
          <w:rFonts w:ascii="宋体" w:hAnsi="宋体" w:eastAsia="宋体" w:cs="宋体"/>
          <w:sz w:val="20"/>
          <w:szCs w:val="20"/>
        </w:rPr>
        <w:t xml:space="preserve"> </w:t>
      </w:r>
      <w:r>
        <w:rPr>
          <w:rFonts w:ascii="宋体" w:hAnsi="宋体" w:eastAsia="宋体" w:cs="宋体"/>
          <w:spacing w:val="14"/>
          <w:sz w:val="20"/>
          <w:szCs w:val="20"/>
        </w:rPr>
        <w:t>律</w:t>
      </w:r>
      <w:r>
        <w:rPr>
          <w:rFonts w:ascii="宋体" w:hAnsi="宋体" w:eastAsia="宋体" w:cs="宋体"/>
          <w:spacing w:val="8"/>
          <w:sz w:val="20"/>
          <w:szCs w:val="20"/>
        </w:rPr>
        <w:t>、法规、规章或强制性标准和执业行为规范，经县级以上建设行政主管部门或其委托的执法监</w:t>
      </w:r>
      <w:r>
        <w:rPr>
          <w:rFonts w:ascii="宋体" w:hAnsi="宋体" w:eastAsia="宋体" w:cs="宋体"/>
          <w:sz w:val="20"/>
          <w:szCs w:val="20"/>
        </w:rPr>
        <w:t xml:space="preserve"> </w:t>
      </w:r>
      <w:r>
        <w:rPr>
          <w:rFonts w:ascii="宋体" w:hAnsi="宋体" w:eastAsia="宋体" w:cs="宋体"/>
          <w:spacing w:val="9"/>
          <w:sz w:val="20"/>
          <w:szCs w:val="20"/>
        </w:rPr>
        <w:t>督机构查实和行政处罚，形成的不良行为记录。</w:t>
      </w:r>
    </w:p>
    <w:p>
      <w:pPr>
        <w:spacing w:before="1" w:line="381" w:lineRule="auto"/>
        <w:ind w:firstLine="432" w:firstLineChars="200"/>
        <w:rPr>
          <w:rFonts w:ascii="宋体" w:hAnsi="宋体" w:eastAsia="宋体" w:cs="宋体"/>
          <w:sz w:val="20"/>
          <w:szCs w:val="20"/>
        </w:rPr>
      </w:pPr>
      <w:r>
        <w:rPr>
          <w:rFonts w:ascii="宋体" w:hAnsi="宋体" w:eastAsia="宋体" w:cs="宋体"/>
          <w:spacing w:val="8"/>
          <w:sz w:val="20"/>
          <w:szCs w:val="20"/>
        </w:rPr>
        <w:t>2</w:t>
      </w:r>
      <w:r>
        <w:rPr>
          <w:rFonts w:hint="eastAsia" w:ascii="宋体" w:hAnsi="宋体" w:eastAsia="宋体" w:cs="宋体"/>
          <w:spacing w:val="8"/>
          <w:sz w:val="20"/>
          <w:szCs w:val="20"/>
          <w:lang w:val="en-US" w:eastAsia="zh-CN"/>
        </w:rPr>
        <w:t>.</w:t>
      </w:r>
      <w:r>
        <w:rPr>
          <w:rFonts w:ascii="宋体" w:hAnsi="宋体" w:eastAsia="宋体" w:cs="宋体"/>
          <w:spacing w:val="8"/>
          <w:sz w:val="20"/>
          <w:szCs w:val="20"/>
        </w:rPr>
        <w:t>合同履行情况主要是投标人近年所承接工程和已竣工工程是否按合同约定的工期、</w:t>
      </w:r>
      <w:r>
        <w:rPr>
          <w:rFonts w:ascii="宋体" w:hAnsi="宋体" w:eastAsia="宋体" w:cs="宋体"/>
          <w:spacing w:val="1"/>
          <w:sz w:val="20"/>
          <w:szCs w:val="20"/>
        </w:rPr>
        <w:t>质</w:t>
      </w:r>
      <w:r>
        <w:rPr>
          <w:rFonts w:ascii="宋体" w:hAnsi="宋体" w:eastAsia="宋体" w:cs="宋体"/>
          <w:sz w:val="20"/>
          <w:szCs w:val="20"/>
        </w:rPr>
        <w:t xml:space="preserve"> </w:t>
      </w:r>
      <w:r>
        <w:rPr>
          <w:rFonts w:ascii="宋体" w:hAnsi="宋体" w:eastAsia="宋体" w:cs="宋体"/>
          <w:spacing w:val="8"/>
          <w:sz w:val="20"/>
          <w:szCs w:val="20"/>
        </w:rPr>
        <w:t>量、安全等履行合同义务，对未竣工工程合同履行情况还应重点说明非不可抗力解除合同 (如</w:t>
      </w:r>
      <w:r>
        <w:rPr>
          <w:rFonts w:ascii="宋体" w:hAnsi="宋体" w:eastAsia="宋体" w:cs="宋体"/>
          <w:spacing w:val="6"/>
          <w:sz w:val="20"/>
          <w:szCs w:val="20"/>
        </w:rPr>
        <w:t>果</w:t>
      </w:r>
      <w:r>
        <w:rPr>
          <w:rFonts w:ascii="宋体" w:hAnsi="宋体" w:eastAsia="宋体" w:cs="宋体"/>
          <w:sz w:val="20"/>
          <w:szCs w:val="20"/>
        </w:rPr>
        <w:t xml:space="preserve"> </w:t>
      </w:r>
      <w:r>
        <w:rPr>
          <w:rFonts w:ascii="宋体" w:hAnsi="宋体" w:eastAsia="宋体" w:cs="宋体"/>
          <w:spacing w:val="11"/>
          <w:sz w:val="20"/>
          <w:szCs w:val="20"/>
        </w:rPr>
        <w:t>有</w:t>
      </w:r>
      <w:r>
        <w:rPr>
          <w:rFonts w:ascii="宋体" w:hAnsi="宋体" w:eastAsia="宋体" w:cs="宋体"/>
          <w:spacing w:val="8"/>
          <w:sz w:val="20"/>
          <w:szCs w:val="20"/>
        </w:rPr>
        <w:t>)的原因等具体情况，等等。</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95" w:line="225" w:lineRule="auto"/>
        <w:ind w:left="3455"/>
        <w:rPr>
          <w:rFonts w:ascii="宋体" w:hAnsi="宋体" w:eastAsia="宋体" w:cs="宋体"/>
          <w:spacing w:val="10"/>
          <w:sz w:val="29"/>
          <w:szCs w:val="29"/>
        </w:rPr>
      </w:pPr>
    </w:p>
    <w:p>
      <w:pPr>
        <w:spacing w:before="95" w:line="225" w:lineRule="auto"/>
        <w:ind w:left="3455"/>
        <w:rPr>
          <w:rFonts w:ascii="宋体" w:hAnsi="宋体" w:eastAsia="宋体" w:cs="宋体"/>
          <w:spacing w:val="10"/>
          <w:sz w:val="29"/>
          <w:szCs w:val="29"/>
        </w:rPr>
      </w:pPr>
    </w:p>
    <w:p>
      <w:pPr>
        <w:spacing w:before="95" w:line="225" w:lineRule="auto"/>
        <w:ind w:left="3455"/>
        <w:rPr>
          <w:rFonts w:ascii="宋体" w:hAnsi="宋体" w:eastAsia="宋体" w:cs="宋体"/>
          <w:spacing w:val="10"/>
          <w:sz w:val="29"/>
          <w:szCs w:val="29"/>
        </w:rPr>
      </w:pPr>
    </w:p>
    <w:p>
      <w:pPr>
        <w:spacing w:before="95" w:line="225" w:lineRule="auto"/>
        <w:ind w:left="3455"/>
        <w:rPr>
          <w:rFonts w:ascii="宋体" w:hAnsi="宋体" w:eastAsia="宋体" w:cs="宋体"/>
          <w:sz w:val="29"/>
          <w:szCs w:val="29"/>
        </w:rPr>
      </w:pPr>
      <w:r>
        <w:rPr>
          <w:rFonts w:ascii="宋体" w:hAnsi="宋体" w:eastAsia="宋体" w:cs="宋体"/>
          <w:spacing w:val="10"/>
          <w:sz w:val="29"/>
          <w:szCs w:val="29"/>
        </w:rPr>
        <w:t>工</w:t>
      </w:r>
      <w:r>
        <w:rPr>
          <w:rFonts w:ascii="宋体" w:hAnsi="宋体" w:eastAsia="宋体" w:cs="宋体"/>
          <w:spacing w:val="8"/>
          <w:sz w:val="29"/>
          <w:szCs w:val="29"/>
        </w:rPr>
        <w:t>程投标廉政承诺书</w:t>
      </w: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before="75" w:line="375" w:lineRule="auto"/>
        <w:ind w:left="2" w:firstLine="480"/>
        <w:rPr>
          <w:rFonts w:ascii="宋体" w:hAnsi="宋体" w:eastAsia="宋体" w:cs="宋体"/>
          <w:sz w:val="23"/>
          <w:szCs w:val="23"/>
        </w:rPr>
      </w:pPr>
      <w:r>
        <w:rPr>
          <w:rFonts w:ascii="宋体" w:hAnsi="宋体" w:eastAsia="宋体" w:cs="宋体"/>
          <w:spacing w:val="13"/>
          <w:sz w:val="23"/>
          <w:szCs w:val="23"/>
        </w:rPr>
        <w:t>为充分体现公开、公平、公正诚实信用原则，共同维护招投标市场秩序，确</w:t>
      </w:r>
      <w:r>
        <w:rPr>
          <w:rFonts w:ascii="宋体" w:hAnsi="宋体" w:eastAsia="宋体" w:cs="宋体"/>
          <w:spacing w:val="11"/>
          <w:sz w:val="23"/>
          <w:szCs w:val="23"/>
        </w:rPr>
        <w:t>保</w:t>
      </w:r>
      <w:r>
        <w:rPr>
          <w:rFonts w:ascii="宋体" w:hAnsi="宋体" w:eastAsia="宋体" w:cs="宋体"/>
          <w:sz w:val="23"/>
          <w:szCs w:val="23"/>
        </w:rPr>
        <w:t xml:space="preserve"> </w:t>
      </w:r>
      <w:r>
        <w:rPr>
          <w:rFonts w:ascii="宋体" w:hAnsi="宋体" w:eastAsia="宋体" w:cs="宋体"/>
          <w:spacing w:val="9"/>
          <w:sz w:val="23"/>
          <w:szCs w:val="23"/>
        </w:rPr>
        <w:t xml:space="preserve">企业在招投标活动中无任何违规、违纪行为，主动接受社会各界监督。  (企业) </w:t>
      </w:r>
      <w:r>
        <w:rPr>
          <w:rFonts w:ascii="宋体" w:hAnsi="宋体" w:eastAsia="宋体" w:cs="宋体"/>
          <w:spacing w:val="4"/>
          <w:sz w:val="23"/>
          <w:szCs w:val="23"/>
        </w:rPr>
        <w:t>就</w:t>
      </w:r>
      <w:r>
        <w:rPr>
          <w:rFonts w:ascii="宋体" w:hAnsi="宋体" w:eastAsia="宋体" w:cs="宋体"/>
          <w:sz w:val="23"/>
          <w:szCs w:val="23"/>
        </w:rPr>
        <w:t xml:space="preserve"> </w:t>
      </w:r>
      <w:r>
        <w:rPr>
          <w:rFonts w:ascii="宋体" w:hAnsi="宋体" w:eastAsia="宋体" w:cs="宋体"/>
          <w:spacing w:val="18"/>
          <w:sz w:val="23"/>
          <w:szCs w:val="23"/>
        </w:rPr>
        <w:t>参</w:t>
      </w:r>
      <w:r>
        <w:rPr>
          <w:rFonts w:ascii="宋体" w:hAnsi="宋体" w:eastAsia="宋体" w:cs="宋体"/>
          <w:spacing w:val="13"/>
          <w:sz w:val="23"/>
          <w:szCs w:val="23"/>
        </w:rPr>
        <w:t>与</w:t>
      </w:r>
      <w:r>
        <w:rPr>
          <w:rFonts w:ascii="宋体" w:hAnsi="宋体" w:eastAsia="宋体" w:cs="宋体"/>
          <w:spacing w:val="9"/>
          <w:sz w:val="23"/>
          <w:szCs w:val="23"/>
        </w:rPr>
        <w:t>招投标过程中，作出以下廉政承诺，如若违反，甘受相应处罚， 自愿承担法律</w:t>
      </w:r>
      <w:r>
        <w:rPr>
          <w:rFonts w:ascii="宋体" w:hAnsi="宋体" w:eastAsia="宋体" w:cs="宋体"/>
          <w:sz w:val="23"/>
          <w:szCs w:val="23"/>
        </w:rPr>
        <w:t xml:space="preserve"> </w:t>
      </w:r>
      <w:r>
        <w:rPr>
          <w:rFonts w:ascii="宋体" w:hAnsi="宋体" w:eastAsia="宋体" w:cs="宋体"/>
          <w:spacing w:val="14"/>
          <w:sz w:val="23"/>
          <w:szCs w:val="23"/>
        </w:rPr>
        <w:t>责</w:t>
      </w:r>
      <w:r>
        <w:rPr>
          <w:rFonts w:ascii="宋体" w:hAnsi="宋体" w:eastAsia="宋体" w:cs="宋体"/>
          <w:spacing w:val="9"/>
          <w:sz w:val="23"/>
          <w:szCs w:val="23"/>
        </w:rPr>
        <w:t>任。1、不以不正当手段向招标人谋取资格预审及投标的不正当照顾。</w:t>
      </w:r>
    </w:p>
    <w:p>
      <w:pPr>
        <w:spacing w:before="1" w:line="374" w:lineRule="auto"/>
        <w:ind w:left="1" w:firstLine="481"/>
        <w:rPr>
          <w:rFonts w:ascii="宋体" w:hAnsi="宋体" w:eastAsia="宋体" w:cs="宋体"/>
          <w:sz w:val="23"/>
          <w:szCs w:val="23"/>
        </w:rPr>
      </w:pPr>
      <w:r>
        <w:rPr>
          <w:rFonts w:ascii="宋体" w:hAnsi="宋体" w:eastAsia="宋体" w:cs="宋体"/>
          <w:spacing w:val="18"/>
          <w:sz w:val="23"/>
          <w:szCs w:val="23"/>
        </w:rPr>
        <w:t>2</w:t>
      </w:r>
      <w:r>
        <w:rPr>
          <w:rFonts w:ascii="宋体" w:hAnsi="宋体" w:eastAsia="宋体" w:cs="宋体"/>
          <w:spacing w:val="10"/>
          <w:sz w:val="23"/>
          <w:szCs w:val="23"/>
        </w:rPr>
        <w:t>、</w:t>
      </w:r>
      <w:r>
        <w:rPr>
          <w:rFonts w:ascii="宋体" w:hAnsi="宋体" w:eastAsia="宋体" w:cs="宋体"/>
          <w:spacing w:val="9"/>
          <w:sz w:val="23"/>
          <w:szCs w:val="23"/>
        </w:rPr>
        <w:t>不以提供不正当利益等方式，向标底编制、审查人员打听标底编制情况，向</w:t>
      </w:r>
      <w:r>
        <w:rPr>
          <w:rFonts w:ascii="宋体" w:hAnsi="宋体" w:eastAsia="宋体" w:cs="宋体"/>
          <w:sz w:val="23"/>
          <w:szCs w:val="23"/>
        </w:rPr>
        <w:t xml:space="preserve"> </w:t>
      </w:r>
      <w:r>
        <w:rPr>
          <w:rFonts w:ascii="宋体" w:hAnsi="宋体" w:eastAsia="宋体" w:cs="宋体"/>
          <w:spacing w:val="15"/>
          <w:sz w:val="23"/>
          <w:szCs w:val="23"/>
        </w:rPr>
        <w:t>招</w:t>
      </w:r>
      <w:r>
        <w:rPr>
          <w:rFonts w:ascii="宋体" w:hAnsi="宋体" w:eastAsia="宋体" w:cs="宋体"/>
          <w:spacing w:val="8"/>
          <w:sz w:val="23"/>
          <w:szCs w:val="23"/>
        </w:rPr>
        <w:t>标代理单位谋求不正当利益。</w:t>
      </w:r>
    </w:p>
    <w:p>
      <w:pPr>
        <w:spacing w:before="1" w:line="374" w:lineRule="auto"/>
        <w:ind w:left="3" w:right="32" w:firstLine="481"/>
        <w:rPr>
          <w:rFonts w:ascii="宋体" w:hAnsi="宋体" w:eastAsia="宋体" w:cs="宋体"/>
          <w:sz w:val="23"/>
          <w:szCs w:val="23"/>
        </w:rPr>
      </w:pPr>
      <w:r>
        <w:rPr>
          <w:rFonts w:ascii="宋体" w:hAnsi="宋体" w:eastAsia="宋体" w:cs="宋体"/>
          <w:spacing w:val="16"/>
          <w:sz w:val="23"/>
          <w:szCs w:val="23"/>
        </w:rPr>
        <w:t>3</w:t>
      </w:r>
      <w:r>
        <w:rPr>
          <w:rFonts w:ascii="宋体" w:hAnsi="宋体" w:eastAsia="宋体" w:cs="宋体"/>
          <w:spacing w:val="11"/>
          <w:sz w:val="23"/>
          <w:szCs w:val="23"/>
        </w:rPr>
        <w:t>、</w:t>
      </w:r>
      <w:r>
        <w:rPr>
          <w:rFonts w:ascii="宋体" w:hAnsi="宋体" w:eastAsia="宋体" w:cs="宋体"/>
          <w:spacing w:val="8"/>
          <w:sz w:val="23"/>
          <w:szCs w:val="23"/>
        </w:rPr>
        <w:t>在确定中标人前，不向评标专家打招呼谋求照顾，不与招标人就投标价格、</w:t>
      </w:r>
      <w:r>
        <w:rPr>
          <w:rFonts w:ascii="宋体" w:hAnsi="宋体" w:eastAsia="宋体" w:cs="宋体"/>
          <w:sz w:val="23"/>
          <w:szCs w:val="23"/>
        </w:rPr>
        <w:t xml:space="preserve"> </w:t>
      </w:r>
      <w:r>
        <w:rPr>
          <w:rFonts w:ascii="宋体" w:hAnsi="宋体" w:eastAsia="宋体" w:cs="宋体"/>
          <w:spacing w:val="15"/>
          <w:sz w:val="23"/>
          <w:szCs w:val="23"/>
        </w:rPr>
        <w:t>投</w:t>
      </w:r>
      <w:r>
        <w:rPr>
          <w:rFonts w:ascii="宋体" w:hAnsi="宋体" w:eastAsia="宋体" w:cs="宋体"/>
          <w:spacing w:val="8"/>
          <w:sz w:val="23"/>
          <w:szCs w:val="23"/>
        </w:rPr>
        <w:t>标方案等实质性内容进行谈判。</w:t>
      </w:r>
    </w:p>
    <w:p>
      <w:pPr>
        <w:spacing w:before="1" w:line="374" w:lineRule="auto"/>
        <w:ind w:left="2" w:firstLine="477"/>
        <w:rPr>
          <w:rFonts w:ascii="宋体" w:hAnsi="宋体" w:eastAsia="宋体" w:cs="宋体"/>
          <w:sz w:val="23"/>
          <w:szCs w:val="23"/>
        </w:rPr>
      </w:pPr>
      <w:r>
        <w:rPr>
          <w:rFonts w:ascii="宋体" w:hAnsi="宋体" w:eastAsia="宋体" w:cs="宋体"/>
          <w:spacing w:val="18"/>
          <w:sz w:val="23"/>
          <w:szCs w:val="23"/>
        </w:rPr>
        <w:t>4</w:t>
      </w:r>
      <w:r>
        <w:rPr>
          <w:rFonts w:ascii="宋体" w:hAnsi="宋体" w:eastAsia="宋体" w:cs="宋体"/>
          <w:spacing w:val="14"/>
          <w:sz w:val="23"/>
          <w:szCs w:val="23"/>
        </w:rPr>
        <w:t>、</w:t>
      </w:r>
      <w:r>
        <w:rPr>
          <w:rFonts w:ascii="宋体" w:hAnsi="宋体" w:eastAsia="宋体" w:cs="宋体"/>
          <w:spacing w:val="9"/>
          <w:sz w:val="23"/>
          <w:szCs w:val="23"/>
        </w:rPr>
        <w:t>不提供虚假材料谋取中标成交。在资格预审资料中，主动提供近二年信用档</w:t>
      </w:r>
      <w:r>
        <w:rPr>
          <w:rFonts w:ascii="宋体" w:hAnsi="宋体" w:eastAsia="宋体" w:cs="宋体"/>
          <w:sz w:val="23"/>
          <w:szCs w:val="23"/>
        </w:rPr>
        <w:t xml:space="preserve"> </w:t>
      </w:r>
      <w:r>
        <w:rPr>
          <w:rFonts w:ascii="宋体" w:hAnsi="宋体" w:eastAsia="宋体" w:cs="宋体"/>
          <w:spacing w:val="10"/>
          <w:sz w:val="23"/>
          <w:szCs w:val="23"/>
        </w:rPr>
        <w:t>案</w:t>
      </w:r>
      <w:r>
        <w:rPr>
          <w:rFonts w:ascii="宋体" w:hAnsi="宋体" w:eastAsia="宋体" w:cs="宋体"/>
          <w:spacing w:val="9"/>
          <w:sz w:val="23"/>
          <w:szCs w:val="23"/>
        </w:rPr>
        <w:t>情况，包括有无不良行为记录和公示期限的证明。</w:t>
      </w:r>
    </w:p>
    <w:p>
      <w:pPr>
        <w:spacing w:before="2" w:line="374" w:lineRule="auto"/>
        <w:ind w:left="14" w:firstLine="471"/>
        <w:rPr>
          <w:rFonts w:ascii="宋体" w:hAnsi="宋体" w:eastAsia="宋体" w:cs="宋体"/>
          <w:sz w:val="23"/>
          <w:szCs w:val="23"/>
        </w:rPr>
      </w:pPr>
      <w:r>
        <w:rPr>
          <w:rFonts w:ascii="宋体" w:hAnsi="宋体" w:eastAsia="宋体" w:cs="宋体"/>
          <w:spacing w:val="17"/>
          <w:sz w:val="23"/>
          <w:szCs w:val="23"/>
        </w:rPr>
        <w:t>5</w:t>
      </w:r>
      <w:r>
        <w:rPr>
          <w:rFonts w:ascii="宋体" w:hAnsi="宋体" w:eastAsia="宋体" w:cs="宋体"/>
          <w:spacing w:val="9"/>
          <w:sz w:val="23"/>
          <w:szCs w:val="23"/>
        </w:rPr>
        <w:t>、不与投标人之间相互串标，如有其他人出现上述情况，主动向地区招标办反</w:t>
      </w:r>
      <w:r>
        <w:rPr>
          <w:rFonts w:ascii="宋体" w:hAnsi="宋体" w:eastAsia="宋体" w:cs="宋体"/>
          <w:sz w:val="23"/>
          <w:szCs w:val="23"/>
        </w:rPr>
        <w:t xml:space="preserve"> </w:t>
      </w:r>
      <w:r>
        <w:rPr>
          <w:rFonts w:ascii="宋体" w:hAnsi="宋体" w:eastAsia="宋体" w:cs="宋体"/>
          <w:spacing w:val="-7"/>
          <w:sz w:val="23"/>
          <w:szCs w:val="23"/>
        </w:rPr>
        <w:t>映</w:t>
      </w:r>
      <w:r>
        <w:rPr>
          <w:rFonts w:ascii="宋体" w:hAnsi="宋体" w:eastAsia="宋体" w:cs="宋体"/>
          <w:spacing w:val="-6"/>
          <w:sz w:val="23"/>
          <w:szCs w:val="23"/>
        </w:rPr>
        <w:t>。</w:t>
      </w:r>
    </w:p>
    <w:p>
      <w:pPr>
        <w:spacing w:line="308" w:lineRule="exact"/>
        <w:ind w:left="482"/>
        <w:rPr>
          <w:rFonts w:ascii="宋体" w:hAnsi="宋体" w:eastAsia="宋体" w:cs="宋体"/>
          <w:sz w:val="23"/>
          <w:szCs w:val="23"/>
        </w:rPr>
      </w:pPr>
      <w:r>
        <w:rPr>
          <w:rFonts w:ascii="宋体" w:hAnsi="宋体" w:eastAsia="宋体" w:cs="宋体"/>
          <w:spacing w:val="16"/>
          <w:position w:val="1"/>
          <w:sz w:val="23"/>
          <w:szCs w:val="23"/>
        </w:rPr>
        <w:t>6</w:t>
      </w:r>
      <w:r>
        <w:rPr>
          <w:rFonts w:ascii="宋体" w:hAnsi="宋体" w:eastAsia="宋体" w:cs="宋体"/>
          <w:spacing w:val="15"/>
          <w:position w:val="1"/>
          <w:sz w:val="23"/>
          <w:szCs w:val="23"/>
        </w:rPr>
        <w:t>、</w:t>
      </w:r>
      <w:r>
        <w:rPr>
          <w:rFonts w:ascii="宋体" w:hAnsi="宋体" w:eastAsia="宋体" w:cs="宋体"/>
          <w:spacing w:val="8"/>
          <w:position w:val="1"/>
          <w:sz w:val="23"/>
          <w:szCs w:val="23"/>
        </w:rPr>
        <w:t>不采用不正当手段诋毁、排挤其他投标人。</w:t>
      </w:r>
    </w:p>
    <w:p>
      <w:pPr>
        <w:spacing w:before="160" w:line="308" w:lineRule="exact"/>
        <w:ind w:left="486"/>
        <w:rPr>
          <w:rFonts w:ascii="宋体" w:hAnsi="宋体" w:eastAsia="宋体" w:cs="宋体"/>
          <w:sz w:val="23"/>
          <w:szCs w:val="23"/>
        </w:rPr>
      </w:pPr>
      <w:r>
        <w:rPr>
          <w:rFonts w:ascii="宋体" w:hAnsi="宋体" w:eastAsia="宋体" w:cs="宋体"/>
          <w:spacing w:val="16"/>
          <w:position w:val="1"/>
          <w:sz w:val="23"/>
          <w:szCs w:val="23"/>
        </w:rPr>
        <w:t>7</w:t>
      </w:r>
      <w:r>
        <w:rPr>
          <w:rFonts w:ascii="宋体" w:hAnsi="宋体" w:eastAsia="宋体" w:cs="宋体"/>
          <w:spacing w:val="13"/>
          <w:position w:val="1"/>
          <w:sz w:val="23"/>
          <w:szCs w:val="23"/>
        </w:rPr>
        <w:t>、</w:t>
      </w:r>
      <w:r>
        <w:rPr>
          <w:rFonts w:ascii="宋体" w:hAnsi="宋体" w:eastAsia="宋体" w:cs="宋体"/>
          <w:spacing w:val="8"/>
          <w:position w:val="1"/>
          <w:sz w:val="23"/>
          <w:szCs w:val="23"/>
        </w:rPr>
        <w:t>不以他人名义投标或者以其它方式骗取中标。</w:t>
      </w:r>
    </w:p>
    <w:p>
      <w:pPr>
        <w:spacing w:before="160" w:line="308" w:lineRule="exact"/>
        <w:ind w:left="481"/>
        <w:rPr>
          <w:rFonts w:ascii="宋体" w:hAnsi="宋体" w:eastAsia="宋体" w:cs="宋体"/>
          <w:sz w:val="23"/>
          <w:szCs w:val="23"/>
        </w:rPr>
      </w:pPr>
      <w:r>
        <w:rPr>
          <w:rFonts w:ascii="宋体" w:hAnsi="宋体" w:eastAsia="宋体" w:cs="宋体"/>
          <w:spacing w:val="16"/>
          <w:position w:val="1"/>
          <w:sz w:val="23"/>
          <w:szCs w:val="23"/>
        </w:rPr>
        <w:t>8</w:t>
      </w:r>
      <w:r>
        <w:rPr>
          <w:rFonts w:ascii="宋体" w:hAnsi="宋体" w:eastAsia="宋体" w:cs="宋体"/>
          <w:spacing w:val="9"/>
          <w:position w:val="1"/>
          <w:sz w:val="23"/>
          <w:szCs w:val="23"/>
        </w:rPr>
        <w:t>、中标后，不将中标项目转让他人，或将中标项目肢解后分别转让他人。</w:t>
      </w:r>
    </w:p>
    <w:p>
      <w:pPr>
        <w:spacing w:before="157" w:line="375" w:lineRule="auto"/>
        <w:ind w:firstLine="480"/>
        <w:rPr>
          <w:rFonts w:ascii="宋体" w:hAnsi="宋体" w:eastAsia="宋体" w:cs="宋体"/>
          <w:sz w:val="23"/>
          <w:szCs w:val="23"/>
        </w:rPr>
      </w:pPr>
      <w:r>
        <w:rPr>
          <w:rFonts w:ascii="宋体" w:hAnsi="宋体" w:eastAsia="宋体" w:cs="宋体"/>
          <w:spacing w:val="18"/>
          <w:sz w:val="23"/>
          <w:szCs w:val="23"/>
        </w:rPr>
        <w:t>9</w:t>
      </w:r>
      <w:r>
        <w:rPr>
          <w:rFonts w:ascii="宋体" w:hAnsi="宋体" w:eastAsia="宋体" w:cs="宋体"/>
          <w:spacing w:val="12"/>
          <w:sz w:val="23"/>
          <w:szCs w:val="23"/>
        </w:rPr>
        <w:t>、</w:t>
      </w:r>
      <w:r>
        <w:rPr>
          <w:rFonts w:ascii="宋体" w:hAnsi="宋体" w:eastAsia="宋体" w:cs="宋体"/>
          <w:spacing w:val="9"/>
          <w:sz w:val="23"/>
          <w:szCs w:val="23"/>
        </w:rPr>
        <w:t>中标后，与招标人按照谈判文件和中标人的谈判响应性文件订立合同，不订</w:t>
      </w:r>
      <w:r>
        <w:rPr>
          <w:rFonts w:ascii="宋体" w:hAnsi="宋体" w:eastAsia="宋体" w:cs="宋体"/>
          <w:sz w:val="23"/>
          <w:szCs w:val="23"/>
        </w:rPr>
        <w:t xml:space="preserve"> </w:t>
      </w:r>
      <w:r>
        <w:rPr>
          <w:rFonts w:ascii="宋体" w:hAnsi="宋体" w:eastAsia="宋体" w:cs="宋体"/>
          <w:spacing w:val="16"/>
          <w:sz w:val="23"/>
          <w:szCs w:val="23"/>
        </w:rPr>
        <w:t>立</w:t>
      </w:r>
      <w:r>
        <w:rPr>
          <w:rFonts w:ascii="宋体" w:hAnsi="宋体" w:eastAsia="宋体" w:cs="宋体"/>
          <w:spacing w:val="8"/>
          <w:sz w:val="23"/>
          <w:szCs w:val="23"/>
        </w:rPr>
        <w:t>背离合同实质性内容的协议。</w:t>
      </w:r>
    </w:p>
    <w:p>
      <w:pPr>
        <w:spacing w:before="2" w:line="374" w:lineRule="auto"/>
        <w:ind w:firstLine="498"/>
        <w:rPr>
          <w:rFonts w:ascii="宋体" w:hAnsi="宋体" w:eastAsia="宋体" w:cs="宋体"/>
          <w:sz w:val="23"/>
          <w:szCs w:val="23"/>
        </w:rPr>
      </w:pPr>
      <w:r>
        <w:rPr>
          <w:rFonts w:ascii="宋体" w:hAnsi="宋体" w:eastAsia="宋体" w:cs="宋体"/>
          <w:spacing w:val="17"/>
          <w:sz w:val="23"/>
          <w:szCs w:val="23"/>
        </w:rPr>
        <w:t>1</w:t>
      </w:r>
      <w:r>
        <w:rPr>
          <w:rFonts w:ascii="宋体" w:hAnsi="宋体" w:eastAsia="宋体" w:cs="宋体"/>
          <w:spacing w:val="12"/>
          <w:sz w:val="23"/>
          <w:szCs w:val="23"/>
        </w:rPr>
        <w:t>0、不以任何名义向参与招标、评标工作的有关人员、建设单位及其工作人员</w:t>
      </w:r>
      <w:r>
        <w:rPr>
          <w:rFonts w:ascii="宋体" w:hAnsi="宋体" w:eastAsia="宋体" w:cs="宋体"/>
          <w:sz w:val="23"/>
          <w:szCs w:val="23"/>
        </w:rPr>
        <w:t xml:space="preserve"> </w:t>
      </w:r>
      <w:r>
        <w:rPr>
          <w:rFonts w:ascii="宋体" w:hAnsi="宋体" w:eastAsia="宋体" w:cs="宋体"/>
          <w:spacing w:val="16"/>
          <w:sz w:val="23"/>
          <w:szCs w:val="23"/>
        </w:rPr>
        <w:t>馈</w:t>
      </w:r>
      <w:r>
        <w:rPr>
          <w:rFonts w:ascii="宋体" w:hAnsi="宋体" w:eastAsia="宋体" w:cs="宋体"/>
          <w:spacing w:val="11"/>
          <w:sz w:val="23"/>
          <w:szCs w:val="23"/>
        </w:rPr>
        <w:t>赠</w:t>
      </w:r>
      <w:r>
        <w:rPr>
          <w:rFonts w:ascii="宋体" w:hAnsi="宋体" w:eastAsia="宋体" w:cs="宋体"/>
          <w:spacing w:val="8"/>
          <w:sz w:val="23"/>
          <w:szCs w:val="23"/>
        </w:rPr>
        <w:t>礼金、有价证券、贵重物品。</w:t>
      </w:r>
    </w:p>
    <w:p>
      <w:pPr>
        <w:spacing w:line="375" w:lineRule="auto"/>
        <w:ind w:firstLine="498"/>
        <w:rPr>
          <w:rFonts w:ascii="宋体" w:hAnsi="宋体" w:eastAsia="宋体" w:cs="宋体"/>
          <w:sz w:val="23"/>
          <w:szCs w:val="23"/>
        </w:rPr>
      </w:pPr>
      <w:r>
        <w:rPr>
          <w:rFonts w:ascii="宋体" w:hAnsi="宋体" w:eastAsia="宋体" w:cs="宋体"/>
          <w:spacing w:val="17"/>
          <w:sz w:val="23"/>
          <w:szCs w:val="23"/>
        </w:rPr>
        <w:t>1</w:t>
      </w:r>
      <w:r>
        <w:rPr>
          <w:rFonts w:ascii="宋体" w:hAnsi="宋体" w:eastAsia="宋体" w:cs="宋体"/>
          <w:spacing w:val="12"/>
          <w:sz w:val="23"/>
          <w:szCs w:val="23"/>
        </w:rPr>
        <w:t>1、建立健全各项廉政制度，积极开展廉政教育，在建设工程施工场地设立廉</w:t>
      </w:r>
      <w:r>
        <w:rPr>
          <w:rFonts w:ascii="宋体" w:hAnsi="宋体" w:eastAsia="宋体" w:cs="宋体"/>
          <w:sz w:val="23"/>
          <w:szCs w:val="23"/>
        </w:rPr>
        <w:t xml:space="preserve"> </w:t>
      </w:r>
      <w:r>
        <w:rPr>
          <w:rFonts w:ascii="宋体" w:hAnsi="宋体" w:eastAsia="宋体" w:cs="宋体"/>
          <w:spacing w:val="13"/>
          <w:sz w:val="23"/>
          <w:szCs w:val="23"/>
        </w:rPr>
        <w:t>政公示牌，公示内容包括廉政责任人、廉政保证有关条款及廉政标语、廉政监督</w:t>
      </w:r>
      <w:r>
        <w:rPr>
          <w:rFonts w:ascii="宋体" w:hAnsi="宋体" w:eastAsia="宋体" w:cs="宋体"/>
          <w:spacing w:val="9"/>
          <w:sz w:val="23"/>
          <w:szCs w:val="23"/>
        </w:rPr>
        <w:t>单</w:t>
      </w:r>
      <w:r>
        <w:rPr>
          <w:rFonts w:ascii="宋体" w:hAnsi="宋体" w:eastAsia="宋体" w:cs="宋体"/>
          <w:sz w:val="23"/>
          <w:szCs w:val="23"/>
        </w:rPr>
        <w:t xml:space="preserve"> </w:t>
      </w:r>
      <w:r>
        <w:rPr>
          <w:rFonts w:ascii="宋体" w:hAnsi="宋体" w:eastAsia="宋体" w:cs="宋体"/>
          <w:spacing w:val="9"/>
          <w:sz w:val="23"/>
          <w:szCs w:val="23"/>
        </w:rPr>
        <w:t>位</w:t>
      </w:r>
      <w:r>
        <w:rPr>
          <w:rFonts w:ascii="宋体" w:hAnsi="宋体" w:eastAsia="宋体" w:cs="宋体"/>
          <w:spacing w:val="8"/>
          <w:sz w:val="23"/>
          <w:szCs w:val="23"/>
        </w:rPr>
        <w:t>、廉政举报电话等。</w:t>
      </w:r>
    </w:p>
    <w:p>
      <w:pPr>
        <w:spacing w:line="310" w:lineRule="exact"/>
        <w:ind w:left="498"/>
        <w:rPr>
          <w:rFonts w:ascii="宋体" w:hAnsi="宋体" w:eastAsia="宋体" w:cs="宋体"/>
          <w:sz w:val="23"/>
          <w:szCs w:val="23"/>
        </w:rPr>
      </w:pPr>
      <w:r>
        <w:rPr>
          <w:rFonts w:ascii="宋体" w:hAnsi="宋体" w:eastAsia="宋体" w:cs="宋体"/>
          <w:spacing w:val="16"/>
          <w:position w:val="1"/>
          <w:sz w:val="23"/>
          <w:szCs w:val="23"/>
        </w:rPr>
        <w:t>1</w:t>
      </w:r>
      <w:r>
        <w:rPr>
          <w:rFonts w:ascii="宋体" w:hAnsi="宋体" w:eastAsia="宋体" w:cs="宋体"/>
          <w:spacing w:val="10"/>
          <w:position w:val="1"/>
          <w:sz w:val="23"/>
          <w:szCs w:val="23"/>
        </w:rPr>
        <w:t>2</w:t>
      </w:r>
      <w:r>
        <w:rPr>
          <w:rFonts w:ascii="宋体" w:hAnsi="宋体" w:eastAsia="宋体" w:cs="宋体"/>
          <w:spacing w:val="8"/>
          <w:position w:val="1"/>
          <w:sz w:val="23"/>
          <w:szCs w:val="23"/>
        </w:rPr>
        <w:t>、主动接受、配合</w:t>
      </w:r>
      <w:r>
        <w:rPr>
          <w:rFonts w:hint="eastAsia" w:ascii="宋体" w:hAnsi="宋体" w:eastAsia="宋体" w:cs="宋体"/>
          <w:spacing w:val="8"/>
          <w:position w:val="1"/>
          <w:sz w:val="23"/>
          <w:szCs w:val="23"/>
        </w:rPr>
        <w:t>哈巴河县发改委</w:t>
      </w:r>
      <w:r>
        <w:rPr>
          <w:rFonts w:ascii="宋体" w:hAnsi="宋体" w:eastAsia="宋体" w:cs="宋体"/>
          <w:spacing w:val="8"/>
          <w:position w:val="1"/>
          <w:sz w:val="23"/>
          <w:szCs w:val="23"/>
        </w:rPr>
        <w:t>的监督检查。</w:t>
      </w:r>
    </w:p>
    <w:p>
      <w:pPr>
        <w:spacing w:line="272" w:lineRule="auto"/>
        <w:rPr>
          <w:rFonts w:ascii="Arial"/>
          <w:sz w:val="21"/>
        </w:rPr>
      </w:pPr>
    </w:p>
    <w:p>
      <w:pPr>
        <w:spacing w:line="272" w:lineRule="auto"/>
        <w:rPr>
          <w:rFonts w:ascii="Arial"/>
          <w:sz w:val="21"/>
        </w:rPr>
      </w:pPr>
    </w:p>
    <w:p>
      <w:pPr>
        <w:spacing w:before="75" w:line="227" w:lineRule="auto"/>
        <w:rPr>
          <w:rFonts w:ascii="宋体" w:hAnsi="宋体" w:eastAsia="宋体" w:cs="宋体"/>
          <w:sz w:val="23"/>
          <w:szCs w:val="23"/>
        </w:rPr>
      </w:pPr>
      <w:r>
        <w:rPr>
          <w:rFonts w:ascii="宋体" w:hAnsi="宋体" w:eastAsia="宋体" w:cs="宋体"/>
          <w:spacing w:val="12"/>
          <w:sz w:val="23"/>
          <w:szCs w:val="23"/>
        </w:rPr>
        <w:t>承</w:t>
      </w:r>
      <w:r>
        <w:rPr>
          <w:rFonts w:ascii="宋体" w:hAnsi="宋体" w:eastAsia="宋体" w:cs="宋体"/>
          <w:spacing w:val="6"/>
          <w:sz w:val="23"/>
          <w:szCs w:val="23"/>
        </w:rPr>
        <w:t>诺单位 (盖章)</w:t>
      </w:r>
    </w:p>
    <w:p>
      <w:pPr>
        <w:spacing w:line="286" w:lineRule="auto"/>
        <w:rPr>
          <w:rFonts w:ascii="Arial"/>
          <w:sz w:val="21"/>
        </w:rPr>
      </w:pPr>
    </w:p>
    <w:p>
      <w:pPr>
        <w:spacing w:line="286" w:lineRule="auto"/>
        <w:rPr>
          <w:rFonts w:ascii="Arial"/>
          <w:sz w:val="21"/>
        </w:rPr>
      </w:pPr>
    </w:p>
    <w:p>
      <w:pPr>
        <w:spacing w:before="76" w:line="226" w:lineRule="auto"/>
        <w:ind w:left="1"/>
        <w:rPr>
          <w:rFonts w:ascii="宋体" w:hAnsi="宋体" w:eastAsia="宋体" w:cs="宋体"/>
          <w:sz w:val="23"/>
          <w:szCs w:val="23"/>
        </w:rPr>
      </w:pPr>
      <w:r>
        <w:rPr>
          <w:rFonts w:ascii="宋体" w:hAnsi="宋体" w:eastAsia="宋体" w:cs="宋体"/>
          <w:spacing w:val="12"/>
          <w:sz w:val="23"/>
          <w:szCs w:val="23"/>
        </w:rPr>
        <w:t>法</w:t>
      </w:r>
      <w:r>
        <w:rPr>
          <w:rFonts w:ascii="宋体" w:hAnsi="宋体" w:eastAsia="宋体" w:cs="宋体"/>
          <w:spacing w:val="7"/>
          <w:sz w:val="23"/>
          <w:szCs w:val="23"/>
        </w:rPr>
        <w:t>人代表 (签字和盖章)</w:t>
      </w:r>
    </w:p>
    <w:p>
      <w:pPr>
        <w:spacing w:line="314" w:lineRule="auto"/>
        <w:rPr>
          <w:rFonts w:ascii="Arial"/>
          <w:sz w:val="21"/>
        </w:rPr>
      </w:pPr>
    </w:p>
    <w:p>
      <w:pPr>
        <w:spacing w:before="130" w:line="223" w:lineRule="auto"/>
        <w:ind w:left="3579"/>
        <w:rPr>
          <w:rFonts w:ascii="黑体" w:hAnsi="黑体" w:eastAsia="黑体" w:cs="黑体"/>
          <w:spacing w:val="4"/>
          <w:sz w:val="40"/>
          <w:szCs w:val="40"/>
          <w14:textOutline w14:w="7282" w14:cap="sq" w14:cmpd="sng">
            <w14:solidFill>
              <w14:srgbClr w14:val="000000"/>
            </w14:solidFill>
            <w14:prstDash w14:val="solid"/>
            <w14:bevel/>
          </w14:textOutline>
        </w:rPr>
      </w:pPr>
    </w:p>
    <w:p>
      <w:pPr>
        <w:spacing w:before="130" w:line="223" w:lineRule="auto"/>
        <w:ind w:left="3579"/>
        <w:rPr>
          <w:rFonts w:ascii="黑体" w:hAnsi="黑体" w:eastAsia="黑体" w:cs="黑体"/>
          <w:sz w:val="40"/>
          <w:szCs w:val="40"/>
        </w:rPr>
      </w:pPr>
      <w:r>
        <w:rPr>
          <w:rFonts w:ascii="黑体" w:hAnsi="黑体" w:eastAsia="黑体" w:cs="黑体"/>
          <w:spacing w:val="4"/>
          <w:sz w:val="40"/>
          <w:szCs w:val="40"/>
          <w14:textOutline w14:w="7282" w14:cap="sq" w14:cmpd="sng">
            <w14:solidFill>
              <w14:srgbClr w14:val="000000"/>
            </w14:solidFill>
            <w14:prstDash w14:val="solid"/>
            <w14:bevel/>
          </w14:textOutline>
        </w:rPr>
        <w:t>承</w:t>
      </w:r>
      <w:r>
        <w:rPr>
          <w:rFonts w:ascii="黑体" w:hAnsi="黑体" w:eastAsia="黑体" w:cs="黑体"/>
          <w:spacing w:val="3"/>
          <w:sz w:val="40"/>
          <w:szCs w:val="40"/>
        </w:rPr>
        <w:t xml:space="preserve"> </w:t>
      </w:r>
      <w:r>
        <w:rPr>
          <w:rFonts w:ascii="黑体" w:hAnsi="黑体" w:eastAsia="黑体" w:cs="黑体"/>
          <w:spacing w:val="3"/>
          <w:sz w:val="40"/>
          <w:szCs w:val="40"/>
          <w14:textOutline w14:w="7282" w14:cap="sq" w14:cmpd="sng">
            <w14:solidFill>
              <w14:srgbClr w14:val="000000"/>
            </w14:solidFill>
            <w14:prstDash w14:val="solid"/>
            <w14:bevel/>
          </w14:textOutline>
        </w:rPr>
        <w:t>诺</w:t>
      </w:r>
      <w:r>
        <w:rPr>
          <w:rFonts w:ascii="黑体" w:hAnsi="黑体" w:eastAsia="黑体" w:cs="黑体"/>
          <w:spacing w:val="3"/>
          <w:sz w:val="40"/>
          <w:szCs w:val="40"/>
        </w:rPr>
        <w:t xml:space="preserve"> </w:t>
      </w:r>
      <w:r>
        <w:rPr>
          <w:rFonts w:ascii="黑体" w:hAnsi="黑体" w:eastAsia="黑体" w:cs="黑体"/>
          <w:spacing w:val="3"/>
          <w:sz w:val="40"/>
          <w:szCs w:val="40"/>
          <w14:textOutline w14:w="7282" w14:cap="sq" w14:cmpd="sng">
            <w14:solidFill>
              <w14:srgbClr w14:val="000000"/>
            </w14:solidFill>
            <w14:prstDash w14:val="solid"/>
            <w14:bevel/>
          </w14:textOutline>
        </w:rPr>
        <w:t>书</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tabs>
          <w:tab w:val="left" w:pos="2120"/>
        </w:tabs>
        <w:spacing w:before="91" w:line="221" w:lineRule="auto"/>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pacing w:val="-3"/>
          <w:sz w:val="28"/>
          <w:szCs w:val="28"/>
        </w:rPr>
        <w:t>(</w:t>
      </w:r>
      <w:r>
        <w:rPr>
          <w:rFonts w:ascii="宋体" w:hAnsi="宋体" w:eastAsia="宋体" w:cs="宋体"/>
          <w:spacing w:val="-2"/>
          <w:sz w:val="28"/>
          <w:szCs w:val="28"/>
        </w:rPr>
        <w:t>招标人名称) ：</w:t>
      </w:r>
    </w:p>
    <w:p>
      <w:pPr>
        <w:spacing w:line="408" w:lineRule="auto"/>
        <w:rPr>
          <w:rFonts w:ascii="Arial"/>
          <w:sz w:val="21"/>
        </w:rPr>
      </w:pPr>
    </w:p>
    <w:p>
      <w:pPr>
        <w:spacing w:before="91" w:line="396" w:lineRule="auto"/>
        <w:ind w:left="11" w:right="48" w:firstLine="561"/>
        <w:rPr>
          <w:rFonts w:ascii="宋体" w:hAnsi="宋体" w:eastAsia="宋体" w:cs="宋体"/>
          <w:sz w:val="28"/>
          <w:szCs w:val="28"/>
        </w:rPr>
      </w:pPr>
      <w:r>
        <w:rPr>
          <w:rFonts w:ascii="宋体" w:hAnsi="宋体" w:eastAsia="宋体" w:cs="宋体"/>
          <w:spacing w:val="-4"/>
          <w:sz w:val="28"/>
          <w:szCs w:val="28"/>
        </w:rPr>
        <w:t>我方在此声明</w:t>
      </w:r>
      <w:r>
        <w:rPr>
          <w:rFonts w:ascii="宋体" w:hAnsi="宋体" w:eastAsia="宋体" w:cs="宋体"/>
          <w:spacing w:val="-2"/>
          <w:sz w:val="28"/>
          <w:szCs w:val="28"/>
        </w:rPr>
        <w:t>，我方接受谈判小组的中标结果，拟派往</w:t>
      </w:r>
      <w:r>
        <w:rPr>
          <w:rFonts w:ascii="宋体" w:hAnsi="宋体" w:eastAsia="宋体" w:cs="宋体"/>
          <w:spacing w:val="-2"/>
          <w:sz w:val="28"/>
          <w:szCs w:val="28"/>
          <w:u w:val="single" w:color="auto"/>
        </w:rPr>
        <w:t xml:space="preserve">       </w:t>
      </w:r>
      <w:r>
        <w:rPr>
          <w:rFonts w:ascii="宋体" w:hAnsi="宋体" w:eastAsia="宋体" w:cs="宋体"/>
          <w:spacing w:val="-2"/>
          <w:sz w:val="28"/>
          <w:szCs w:val="28"/>
        </w:rPr>
        <w:t xml:space="preserve"> (项目名称)</w:t>
      </w:r>
      <w:r>
        <w:rPr>
          <w:rFonts w:ascii="宋体" w:hAnsi="宋体" w:eastAsia="宋体" w:cs="宋体"/>
          <w:spacing w:val="-2"/>
          <w:sz w:val="28"/>
          <w:szCs w:val="28"/>
          <w:u w:val="single" w:color="auto"/>
        </w:rPr>
        <w:t xml:space="preserve">      </w:t>
      </w:r>
      <w:r>
        <w:rPr>
          <w:rFonts w:ascii="宋体" w:hAnsi="宋体" w:eastAsia="宋体" w:cs="宋体"/>
          <w:spacing w:val="-2"/>
          <w:sz w:val="28"/>
          <w:szCs w:val="28"/>
        </w:rPr>
        <w:t>标段 (以下简称“本工程”) 的项目经理</w:t>
      </w:r>
      <w:r>
        <w:rPr>
          <w:rFonts w:ascii="宋体" w:hAnsi="宋体" w:eastAsia="宋体" w:cs="宋体"/>
          <w:spacing w:val="-2"/>
          <w:sz w:val="28"/>
          <w:szCs w:val="28"/>
          <w:u w:val="single" w:color="auto"/>
        </w:rPr>
        <w:t xml:space="preserve">         </w:t>
      </w:r>
      <w:r>
        <w:rPr>
          <w:rFonts w:ascii="宋体" w:hAnsi="宋体" w:eastAsia="宋体" w:cs="宋体"/>
          <w:sz w:val="28"/>
          <w:szCs w:val="28"/>
          <w:u w:val="single" w:color="auto"/>
        </w:rPr>
        <w:t xml:space="preserve"> </w:t>
      </w:r>
      <w:r>
        <w:rPr>
          <w:rFonts w:ascii="宋体" w:hAnsi="宋体" w:eastAsia="宋体" w:cs="宋体"/>
          <w:sz w:val="28"/>
          <w:szCs w:val="28"/>
        </w:rPr>
        <w:t xml:space="preserve"> (项</w:t>
      </w:r>
      <w:r>
        <w:rPr>
          <w:rFonts w:ascii="宋体" w:hAnsi="宋体" w:eastAsia="宋体" w:cs="宋体"/>
          <w:spacing w:val="-1"/>
          <w:sz w:val="28"/>
          <w:szCs w:val="28"/>
        </w:rPr>
        <w:t>目经理姓名) 现阶段没</w:t>
      </w:r>
      <w:r>
        <w:rPr>
          <w:rFonts w:ascii="宋体" w:hAnsi="宋体" w:eastAsia="宋体" w:cs="宋体"/>
          <w:sz w:val="28"/>
          <w:szCs w:val="28"/>
        </w:rPr>
        <w:t>有担任任何在施建设工程项目的项目经理。我们</w:t>
      </w:r>
      <w:r>
        <w:rPr>
          <w:rFonts w:ascii="宋体" w:hAnsi="宋体" w:eastAsia="宋体" w:cs="宋体"/>
          <w:spacing w:val="-4"/>
          <w:sz w:val="28"/>
          <w:szCs w:val="28"/>
        </w:rPr>
        <w:t xml:space="preserve">承诺以中标价：  </w:t>
      </w:r>
      <w:r>
        <w:rPr>
          <w:rFonts w:ascii="宋体" w:hAnsi="宋体" w:eastAsia="宋体" w:cs="宋体"/>
          <w:spacing w:val="-4"/>
          <w:sz w:val="28"/>
          <w:szCs w:val="28"/>
          <w:u w:val="single" w:color="auto"/>
        </w:rPr>
        <w:t xml:space="preserve">         元</w:t>
      </w:r>
      <w:r>
        <w:rPr>
          <w:rFonts w:ascii="宋体" w:hAnsi="宋体" w:eastAsia="宋体" w:cs="宋体"/>
          <w:spacing w:val="-4"/>
          <w:sz w:val="28"/>
          <w:szCs w:val="28"/>
        </w:rPr>
        <w:t>完成施工图纸内的全部工作。</w:t>
      </w:r>
      <w:r>
        <w:rPr>
          <w:rFonts w:ascii="宋体" w:hAnsi="宋体" w:eastAsia="宋体" w:cs="宋体"/>
          <w:b/>
          <w:bCs/>
          <w:spacing w:val="-4"/>
          <w:sz w:val="28"/>
          <w:szCs w:val="28"/>
        </w:rPr>
        <w:t>若我方未在规定的时间内完成施工图纸内的全部工作，愿自动放弃在阿勒泰地区投标两年。</w:t>
      </w:r>
    </w:p>
    <w:p>
      <w:pPr>
        <w:spacing w:before="1" w:line="395" w:lineRule="auto"/>
        <w:ind w:left="11" w:right="120" w:firstLine="561"/>
        <w:rPr>
          <w:rFonts w:ascii="宋体" w:hAnsi="宋体" w:eastAsia="宋体" w:cs="宋体"/>
          <w:sz w:val="28"/>
          <w:szCs w:val="28"/>
        </w:rPr>
      </w:pPr>
      <w:r>
        <w:rPr>
          <w:rFonts w:ascii="宋体" w:hAnsi="宋体" w:eastAsia="宋体" w:cs="宋体"/>
          <w:spacing w:val="-1"/>
          <w:sz w:val="28"/>
          <w:szCs w:val="28"/>
        </w:rPr>
        <w:t>我方保证上述信息的真实和</w:t>
      </w:r>
      <w:r>
        <w:rPr>
          <w:rFonts w:ascii="宋体" w:hAnsi="宋体" w:eastAsia="宋体" w:cs="宋体"/>
          <w:sz w:val="28"/>
          <w:szCs w:val="28"/>
        </w:rPr>
        <w:t xml:space="preserve">准确，并愿意承担因我方就此弄虚作假 </w:t>
      </w:r>
      <w:r>
        <w:rPr>
          <w:rFonts w:ascii="宋体" w:hAnsi="宋体" w:eastAsia="宋体" w:cs="宋体"/>
          <w:spacing w:val="-1"/>
          <w:sz w:val="28"/>
          <w:szCs w:val="28"/>
        </w:rPr>
        <w:t>所引起的一切法律后果，</w:t>
      </w:r>
    </w:p>
    <w:p>
      <w:pPr>
        <w:spacing w:before="1" w:line="219" w:lineRule="auto"/>
        <w:ind w:left="570"/>
        <w:rPr>
          <w:rFonts w:ascii="宋体" w:hAnsi="宋体" w:eastAsia="宋体" w:cs="宋体"/>
          <w:sz w:val="28"/>
          <w:szCs w:val="28"/>
        </w:rPr>
      </w:pPr>
      <w:r>
        <w:rPr>
          <w:rFonts w:ascii="宋体" w:hAnsi="宋体" w:eastAsia="宋体" w:cs="宋体"/>
          <w:spacing w:val="-4"/>
          <w:sz w:val="28"/>
          <w:szCs w:val="28"/>
        </w:rPr>
        <w:t>特</w:t>
      </w:r>
      <w:r>
        <w:rPr>
          <w:rFonts w:ascii="宋体" w:hAnsi="宋体" w:eastAsia="宋体" w:cs="宋体"/>
          <w:spacing w:val="-2"/>
          <w:sz w:val="28"/>
          <w:szCs w:val="28"/>
        </w:rPr>
        <w:t>此承诺</w:t>
      </w: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before="91" w:line="401" w:lineRule="auto"/>
        <w:ind w:left="1625" w:firstLine="350"/>
        <w:rPr>
          <w:rFonts w:ascii="宋体" w:hAnsi="宋体" w:eastAsia="宋体" w:cs="宋体"/>
          <w:sz w:val="28"/>
          <w:szCs w:val="28"/>
        </w:rPr>
      </w:pPr>
      <w:r>
        <w:rPr>
          <w:rFonts w:ascii="宋体" w:hAnsi="宋体" w:eastAsia="宋体" w:cs="宋体"/>
          <w:spacing w:val="-8"/>
          <w:sz w:val="28"/>
          <w:szCs w:val="28"/>
        </w:rPr>
        <w:t>投标</w:t>
      </w:r>
      <w:r>
        <w:rPr>
          <w:rFonts w:ascii="宋体" w:hAnsi="宋体" w:eastAsia="宋体" w:cs="宋体"/>
          <w:spacing w:val="-6"/>
          <w:sz w:val="28"/>
          <w:szCs w:val="28"/>
        </w:rPr>
        <w:t>人</w:t>
      </w:r>
      <w:r>
        <w:rPr>
          <w:rFonts w:ascii="宋体" w:hAnsi="宋体" w:eastAsia="宋体" w:cs="宋体"/>
          <w:spacing w:val="-4"/>
          <w:sz w:val="28"/>
          <w:szCs w:val="28"/>
        </w:rPr>
        <w:t>：</w:t>
      </w:r>
      <w:r>
        <w:rPr>
          <w:rFonts w:ascii="宋体" w:hAnsi="宋体" w:eastAsia="宋体" w:cs="宋体"/>
          <w:spacing w:val="-4"/>
          <w:sz w:val="28"/>
          <w:szCs w:val="28"/>
          <w:u w:val="single" w:color="auto"/>
        </w:rPr>
        <w:t xml:space="preserve">                               </w:t>
      </w:r>
      <w:r>
        <w:rPr>
          <w:rFonts w:ascii="宋体" w:hAnsi="宋体" w:eastAsia="宋体" w:cs="宋体"/>
          <w:spacing w:val="-4"/>
          <w:sz w:val="28"/>
          <w:szCs w:val="28"/>
        </w:rPr>
        <w:t>(单位盖章)</w:t>
      </w:r>
      <w:r>
        <w:rPr>
          <w:rFonts w:ascii="宋体" w:hAnsi="宋体" w:eastAsia="宋体" w:cs="宋体"/>
          <w:sz w:val="28"/>
          <w:szCs w:val="28"/>
        </w:rPr>
        <w:t xml:space="preserve"> </w:t>
      </w:r>
      <w:r>
        <w:rPr>
          <w:rFonts w:ascii="宋体" w:hAnsi="宋体" w:eastAsia="宋体" w:cs="宋体"/>
          <w:spacing w:val="-8"/>
          <w:sz w:val="28"/>
          <w:szCs w:val="28"/>
        </w:rPr>
        <w:t>法定代</w:t>
      </w:r>
      <w:r>
        <w:rPr>
          <w:rFonts w:ascii="宋体" w:hAnsi="宋体" w:eastAsia="宋体" w:cs="宋体"/>
          <w:spacing w:val="-5"/>
          <w:sz w:val="28"/>
          <w:szCs w:val="28"/>
        </w:rPr>
        <w:t>表</w:t>
      </w:r>
      <w:r>
        <w:rPr>
          <w:rFonts w:ascii="宋体" w:hAnsi="宋体" w:eastAsia="宋体" w:cs="宋体"/>
          <w:spacing w:val="-4"/>
          <w:sz w:val="28"/>
          <w:szCs w:val="28"/>
        </w:rPr>
        <w:t>人和授权委托代理人：</w:t>
      </w:r>
      <w:r>
        <w:rPr>
          <w:rFonts w:ascii="宋体" w:hAnsi="宋体" w:eastAsia="宋体" w:cs="宋体"/>
          <w:spacing w:val="-4"/>
          <w:sz w:val="28"/>
          <w:szCs w:val="28"/>
          <w:u w:val="single" w:color="auto"/>
        </w:rPr>
        <w:t xml:space="preserve">                 </w:t>
      </w:r>
      <w:r>
        <w:rPr>
          <w:rFonts w:ascii="宋体" w:hAnsi="宋体" w:eastAsia="宋体" w:cs="宋体"/>
          <w:spacing w:val="-4"/>
          <w:sz w:val="28"/>
          <w:szCs w:val="28"/>
        </w:rPr>
        <w:t>(签字)</w:t>
      </w:r>
    </w:p>
    <w:p>
      <w:pPr>
        <w:spacing w:line="245" w:lineRule="auto"/>
        <w:rPr>
          <w:rFonts w:ascii="Arial"/>
          <w:sz w:val="21"/>
        </w:rPr>
      </w:pPr>
    </w:p>
    <w:p>
      <w:pPr>
        <w:spacing w:line="245" w:lineRule="auto"/>
        <w:rPr>
          <w:rFonts w:ascii="Arial"/>
          <w:sz w:val="21"/>
        </w:rPr>
      </w:pPr>
    </w:p>
    <w:p>
      <w:pPr>
        <w:tabs>
          <w:tab w:val="left" w:pos="5609"/>
        </w:tabs>
        <w:spacing w:before="91" w:line="220" w:lineRule="auto"/>
        <w:ind w:left="4614"/>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pacing w:val="4"/>
          <w:sz w:val="28"/>
          <w:szCs w:val="28"/>
        </w:rPr>
        <w:t>年</w:t>
      </w:r>
      <w:r>
        <w:rPr>
          <w:rFonts w:ascii="宋体" w:hAnsi="宋体" w:eastAsia="宋体" w:cs="宋体"/>
          <w:spacing w:val="4"/>
          <w:sz w:val="28"/>
          <w:szCs w:val="28"/>
          <w:u w:val="single" w:color="auto"/>
        </w:rPr>
        <w:t xml:space="preserve">    </w:t>
      </w:r>
      <w:r>
        <w:rPr>
          <w:rFonts w:ascii="宋体" w:hAnsi="宋体" w:eastAsia="宋体" w:cs="宋体"/>
          <w:spacing w:val="4"/>
          <w:sz w:val="28"/>
          <w:szCs w:val="28"/>
        </w:rPr>
        <w:t xml:space="preserve"> 月</w:t>
      </w:r>
      <w:r>
        <w:rPr>
          <w:rFonts w:ascii="宋体" w:hAnsi="宋体" w:eastAsia="宋体" w:cs="宋体"/>
          <w:spacing w:val="4"/>
          <w:sz w:val="28"/>
          <w:szCs w:val="28"/>
          <w:u w:val="single" w:color="auto"/>
        </w:rPr>
        <w:t xml:space="preserve">   </w:t>
      </w:r>
      <w:r>
        <w:rPr>
          <w:rFonts w:ascii="宋体" w:hAnsi="宋体" w:eastAsia="宋体" w:cs="宋体"/>
          <w:spacing w:val="4"/>
          <w:sz w:val="28"/>
          <w:szCs w:val="28"/>
        </w:rPr>
        <w:t xml:space="preserve"> </w:t>
      </w:r>
      <w:r>
        <w:rPr>
          <w:rFonts w:ascii="宋体" w:hAnsi="宋体" w:eastAsia="宋体" w:cs="宋体"/>
          <w:spacing w:val="2"/>
          <w:sz w:val="28"/>
          <w:szCs w:val="28"/>
        </w:rPr>
        <w:t>日</w:t>
      </w: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101" w:line="225" w:lineRule="auto"/>
        <w:ind w:left="2169"/>
        <w:rPr>
          <w:rFonts w:ascii="宋体" w:hAnsi="宋体" w:eastAsia="宋体" w:cs="宋体"/>
          <w:spacing w:val="12"/>
          <w:sz w:val="31"/>
          <w:szCs w:val="31"/>
          <w14:textOutline w14:w="5793" w14:cap="sq" w14:cmpd="sng">
            <w14:solidFill>
              <w14:srgbClr w14:val="000000"/>
            </w14:solidFill>
            <w14:prstDash w14:val="solid"/>
            <w14:bevel/>
          </w14:textOutline>
        </w:rPr>
      </w:pPr>
    </w:p>
    <w:p>
      <w:pPr>
        <w:spacing w:before="101" w:line="225" w:lineRule="auto"/>
        <w:ind w:left="2169"/>
        <w:rPr>
          <w:rFonts w:ascii="宋体" w:hAnsi="宋体" w:eastAsia="宋体" w:cs="宋体"/>
          <w:spacing w:val="12"/>
          <w:sz w:val="31"/>
          <w:szCs w:val="31"/>
          <w14:textOutline w14:w="5793" w14:cap="sq" w14:cmpd="sng">
            <w14:solidFill>
              <w14:srgbClr w14:val="000000"/>
            </w14:solidFill>
            <w14:prstDash w14:val="solid"/>
            <w14:bevel/>
          </w14:textOutline>
        </w:rPr>
        <w:sectPr>
          <w:footerReference r:id="rId38" w:type="default"/>
          <w:pgSz w:w="11906" w:h="16839"/>
          <w:pgMar w:top="400" w:right="1621" w:bottom="1156" w:left="1539" w:header="0" w:footer="996" w:gutter="0"/>
          <w:cols w:space="720" w:num="1"/>
        </w:sectPr>
      </w:pPr>
    </w:p>
    <w:p>
      <w:pPr>
        <w:spacing w:before="130" w:line="223" w:lineRule="auto"/>
        <w:ind w:left="3579"/>
        <w:rPr>
          <w:rFonts w:ascii="黑体" w:hAnsi="黑体" w:eastAsia="黑体" w:cs="黑体"/>
          <w:sz w:val="40"/>
          <w:szCs w:val="40"/>
        </w:rPr>
      </w:pPr>
      <w:r>
        <w:rPr>
          <w:rFonts w:ascii="黑体" w:hAnsi="黑体" w:eastAsia="黑体" w:cs="黑体"/>
          <w:spacing w:val="4"/>
          <w:sz w:val="40"/>
          <w:szCs w:val="40"/>
          <w14:textOutline w14:w="7282" w14:cap="sq" w14:cmpd="sng">
            <w14:solidFill>
              <w14:srgbClr w14:val="000000"/>
            </w14:solidFill>
            <w14:prstDash w14:val="solid"/>
            <w14:bevel/>
          </w14:textOutline>
        </w:rPr>
        <w:t>承</w:t>
      </w:r>
      <w:r>
        <w:rPr>
          <w:rFonts w:ascii="黑体" w:hAnsi="黑体" w:eastAsia="黑体" w:cs="黑体"/>
          <w:spacing w:val="3"/>
          <w:sz w:val="40"/>
          <w:szCs w:val="40"/>
        </w:rPr>
        <w:t xml:space="preserve"> </w:t>
      </w:r>
      <w:r>
        <w:rPr>
          <w:rFonts w:ascii="黑体" w:hAnsi="黑体" w:eastAsia="黑体" w:cs="黑体"/>
          <w:spacing w:val="3"/>
          <w:sz w:val="40"/>
          <w:szCs w:val="40"/>
          <w14:textOutline w14:w="7282" w14:cap="sq" w14:cmpd="sng">
            <w14:solidFill>
              <w14:srgbClr w14:val="000000"/>
            </w14:solidFill>
            <w14:prstDash w14:val="solid"/>
            <w14:bevel/>
          </w14:textOutline>
        </w:rPr>
        <w:t>诺</w:t>
      </w:r>
      <w:r>
        <w:rPr>
          <w:rFonts w:ascii="黑体" w:hAnsi="黑体" w:eastAsia="黑体" w:cs="黑体"/>
          <w:spacing w:val="3"/>
          <w:sz w:val="40"/>
          <w:szCs w:val="40"/>
        </w:rPr>
        <w:t xml:space="preserve"> </w:t>
      </w:r>
      <w:r>
        <w:rPr>
          <w:rFonts w:ascii="黑体" w:hAnsi="黑体" w:eastAsia="黑体" w:cs="黑体"/>
          <w:spacing w:val="3"/>
          <w:sz w:val="40"/>
          <w:szCs w:val="40"/>
          <w14:textOutline w14:w="7282" w14:cap="sq" w14:cmpd="sng">
            <w14:solidFill>
              <w14:srgbClr w14:val="000000"/>
            </w14:solidFill>
            <w14:prstDash w14:val="solid"/>
            <w14:bevel/>
          </w14:textOutline>
        </w:rPr>
        <w:t>书</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tabs>
          <w:tab w:val="left" w:pos="2120"/>
        </w:tabs>
        <w:spacing w:before="91" w:line="221" w:lineRule="auto"/>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pacing w:val="-3"/>
          <w:sz w:val="28"/>
          <w:szCs w:val="28"/>
        </w:rPr>
        <w:t>(</w:t>
      </w:r>
      <w:r>
        <w:rPr>
          <w:rFonts w:ascii="宋体" w:hAnsi="宋体" w:eastAsia="宋体" w:cs="宋体"/>
          <w:spacing w:val="-2"/>
          <w:sz w:val="28"/>
          <w:szCs w:val="28"/>
        </w:rPr>
        <w:t>招标人名称) ：</w:t>
      </w:r>
    </w:p>
    <w:p>
      <w:pPr>
        <w:spacing w:line="408" w:lineRule="auto"/>
        <w:rPr>
          <w:rFonts w:ascii="Arial"/>
          <w:sz w:val="21"/>
        </w:rPr>
      </w:pPr>
    </w:p>
    <w:p>
      <w:pPr>
        <w:spacing w:before="91" w:line="396" w:lineRule="auto"/>
        <w:ind w:left="11" w:right="48" w:firstLine="561"/>
        <w:rPr>
          <w:rFonts w:ascii="宋体" w:hAnsi="宋体" w:eastAsia="宋体" w:cs="宋体"/>
          <w:sz w:val="28"/>
          <w:szCs w:val="28"/>
        </w:rPr>
      </w:pPr>
      <w:r>
        <w:rPr>
          <w:rFonts w:ascii="宋体" w:hAnsi="宋体" w:eastAsia="宋体" w:cs="宋体"/>
          <w:spacing w:val="-4"/>
          <w:sz w:val="28"/>
          <w:szCs w:val="28"/>
        </w:rPr>
        <w:t>我方在此声明</w:t>
      </w:r>
      <w:r>
        <w:rPr>
          <w:rFonts w:ascii="宋体" w:hAnsi="宋体" w:eastAsia="宋体" w:cs="宋体"/>
          <w:spacing w:val="-2"/>
          <w:sz w:val="28"/>
          <w:szCs w:val="28"/>
        </w:rPr>
        <w:t>，我方接受谈判小组的中标结果，拟派往</w:t>
      </w:r>
      <w:r>
        <w:rPr>
          <w:rFonts w:ascii="宋体" w:hAnsi="宋体" w:eastAsia="宋体" w:cs="宋体"/>
          <w:spacing w:val="-2"/>
          <w:sz w:val="28"/>
          <w:szCs w:val="28"/>
          <w:u w:val="single" w:color="auto"/>
        </w:rPr>
        <w:t xml:space="preserve">       </w:t>
      </w:r>
      <w:r>
        <w:rPr>
          <w:rFonts w:ascii="宋体" w:hAnsi="宋体" w:eastAsia="宋体" w:cs="宋体"/>
          <w:spacing w:val="-2"/>
          <w:sz w:val="28"/>
          <w:szCs w:val="28"/>
        </w:rPr>
        <w:t xml:space="preserve"> (项目名称)</w:t>
      </w:r>
      <w:r>
        <w:rPr>
          <w:rFonts w:ascii="宋体" w:hAnsi="宋体" w:eastAsia="宋体" w:cs="宋体"/>
          <w:spacing w:val="-2"/>
          <w:sz w:val="28"/>
          <w:szCs w:val="28"/>
          <w:u w:val="single" w:color="auto"/>
        </w:rPr>
        <w:t xml:space="preserve">      </w:t>
      </w:r>
      <w:r>
        <w:rPr>
          <w:rFonts w:ascii="宋体" w:hAnsi="宋体" w:eastAsia="宋体" w:cs="宋体"/>
          <w:spacing w:val="-2"/>
          <w:sz w:val="28"/>
          <w:szCs w:val="28"/>
        </w:rPr>
        <w:t>标段 (以下简称“本工程”) 的项目经理</w:t>
      </w:r>
      <w:r>
        <w:rPr>
          <w:rFonts w:ascii="宋体" w:hAnsi="宋体" w:eastAsia="宋体" w:cs="宋体"/>
          <w:spacing w:val="-2"/>
          <w:sz w:val="28"/>
          <w:szCs w:val="28"/>
          <w:u w:val="single" w:color="auto"/>
        </w:rPr>
        <w:t xml:space="preserve">         </w:t>
      </w:r>
      <w:r>
        <w:rPr>
          <w:rFonts w:ascii="宋体" w:hAnsi="宋体" w:eastAsia="宋体" w:cs="宋体"/>
          <w:sz w:val="28"/>
          <w:szCs w:val="28"/>
          <w:u w:val="single" w:color="auto"/>
        </w:rPr>
        <w:t xml:space="preserve"> </w:t>
      </w:r>
      <w:r>
        <w:rPr>
          <w:rFonts w:ascii="宋体" w:hAnsi="宋体" w:eastAsia="宋体" w:cs="宋体"/>
          <w:sz w:val="28"/>
          <w:szCs w:val="28"/>
        </w:rPr>
        <w:t xml:space="preserve"> (项</w:t>
      </w:r>
      <w:r>
        <w:rPr>
          <w:rFonts w:ascii="宋体" w:hAnsi="宋体" w:eastAsia="宋体" w:cs="宋体"/>
          <w:spacing w:val="-1"/>
          <w:sz w:val="28"/>
          <w:szCs w:val="28"/>
        </w:rPr>
        <w:t xml:space="preserve">目经理姓名) </w:t>
      </w:r>
      <w:r>
        <w:rPr>
          <w:rFonts w:hint="eastAsia" w:ascii="宋体" w:hAnsi="宋体" w:eastAsia="宋体" w:cs="宋体"/>
          <w:spacing w:val="-1"/>
          <w:sz w:val="28"/>
          <w:szCs w:val="28"/>
        </w:rPr>
        <w:t>在本项目施工期间每周不少于6天每天</w:t>
      </w:r>
      <w:r>
        <w:rPr>
          <w:rFonts w:hint="eastAsia" w:ascii="宋体" w:hAnsi="宋体" w:eastAsia="宋体" w:cs="宋体"/>
          <w:spacing w:val="-1"/>
          <w:sz w:val="28"/>
          <w:szCs w:val="28"/>
          <w:lang w:eastAsia="zh-CN"/>
        </w:rPr>
        <w:t>不</w:t>
      </w:r>
      <w:r>
        <w:rPr>
          <w:rFonts w:hint="eastAsia" w:ascii="宋体" w:hAnsi="宋体" w:eastAsia="宋体" w:cs="宋体"/>
          <w:spacing w:val="-1"/>
          <w:sz w:val="28"/>
          <w:szCs w:val="28"/>
        </w:rPr>
        <w:t>少于8小时在工程现场。如有违约，愿意承担违约责任(项目经理本人每周不少于 6 天每天</w:t>
      </w:r>
      <w:r>
        <w:rPr>
          <w:rFonts w:hint="eastAsia" w:ascii="宋体" w:hAnsi="宋体" w:eastAsia="宋体" w:cs="宋体"/>
          <w:spacing w:val="-1"/>
          <w:sz w:val="28"/>
          <w:szCs w:val="28"/>
          <w:lang w:eastAsia="zh-CN"/>
        </w:rPr>
        <w:t>不</w:t>
      </w:r>
      <w:r>
        <w:rPr>
          <w:rFonts w:hint="eastAsia" w:ascii="宋体" w:hAnsi="宋体" w:eastAsia="宋体" w:cs="宋体"/>
          <w:spacing w:val="-1"/>
          <w:sz w:val="28"/>
          <w:szCs w:val="28"/>
        </w:rPr>
        <w:t>少于8小时在</w:t>
      </w:r>
      <w:r>
        <w:rPr>
          <w:rFonts w:hint="eastAsia" w:ascii="宋体" w:hAnsi="宋体" w:eastAsia="宋体" w:cs="宋体"/>
          <w:spacing w:val="-1"/>
          <w:sz w:val="28"/>
          <w:szCs w:val="28"/>
          <w:lang w:eastAsia="zh-CN"/>
        </w:rPr>
        <w:t>本</w:t>
      </w:r>
      <w:r>
        <w:rPr>
          <w:rFonts w:hint="eastAsia" w:ascii="宋体" w:hAnsi="宋体" w:eastAsia="宋体" w:cs="宋体"/>
          <w:spacing w:val="-1"/>
          <w:sz w:val="28"/>
          <w:szCs w:val="28"/>
        </w:rPr>
        <w:t>工程现场工作，且必须参加每周召开的例会(有事须请假)。如发现项日经理未经发包人同意，违反上述规定，每发现一次罚款2000 元。</w:t>
      </w:r>
      <w:r>
        <w:rPr>
          <w:rFonts w:ascii="宋体" w:hAnsi="宋体" w:eastAsia="宋体" w:cs="宋体"/>
          <w:b/>
          <w:bCs/>
          <w:spacing w:val="-4"/>
          <w:sz w:val="28"/>
          <w:szCs w:val="28"/>
        </w:rPr>
        <w:t>若我方</w:t>
      </w:r>
      <w:r>
        <w:rPr>
          <w:rFonts w:hint="eastAsia" w:ascii="宋体" w:hAnsi="宋体" w:eastAsia="宋体" w:cs="宋体"/>
          <w:b/>
          <w:bCs/>
          <w:spacing w:val="-4"/>
          <w:sz w:val="28"/>
          <w:szCs w:val="28"/>
          <w:lang w:eastAsia="zh-CN"/>
        </w:rPr>
        <w:t>多次</w:t>
      </w:r>
      <w:r>
        <w:rPr>
          <w:rFonts w:ascii="宋体" w:hAnsi="宋体" w:eastAsia="宋体" w:cs="宋体"/>
          <w:b/>
          <w:bCs/>
          <w:spacing w:val="-4"/>
          <w:sz w:val="28"/>
          <w:szCs w:val="28"/>
        </w:rPr>
        <w:t>未</w:t>
      </w:r>
      <w:r>
        <w:rPr>
          <w:rFonts w:hint="eastAsia" w:ascii="宋体" w:hAnsi="宋体" w:eastAsia="宋体" w:cs="宋体"/>
          <w:b/>
          <w:bCs/>
          <w:spacing w:val="-4"/>
          <w:sz w:val="28"/>
          <w:szCs w:val="28"/>
          <w:lang w:eastAsia="zh-CN"/>
        </w:rPr>
        <w:t>按</w:t>
      </w:r>
      <w:r>
        <w:rPr>
          <w:rFonts w:ascii="宋体" w:hAnsi="宋体" w:eastAsia="宋体" w:cs="宋体"/>
          <w:b/>
          <w:bCs/>
          <w:spacing w:val="-4"/>
          <w:sz w:val="28"/>
          <w:szCs w:val="28"/>
        </w:rPr>
        <w:t>规定</w:t>
      </w:r>
      <w:r>
        <w:rPr>
          <w:rFonts w:hint="eastAsia" w:ascii="宋体" w:hAnsi="宋体" w:eastAsia="宋体" w:cs="宋体"/>
          <w:b/>
          <w:bCs/>
          <w:spacing w:val="-4"/>
          <w:sz w:val="28"/>
          <w:szCs w:val="28"/>
          <w:lang w:eastAsia="zh-CN"/>
        </w:rPr>
        <w:t>在本工程现场工作</w:t>
      </w:r>
      <w:r>
        <w:rPr>
          <w:rFonts w:ascii="宋体" w:hAnsi="宋体" w:eastAsia="宋体" w:cs="宋体"/>
          <w:b/>
          <w:bCs/>
          <w:spacing w:val="-4"/>
          <w:sz w:val="28"/>
          <w:szCs w:val="28"/>
        </w:rPr>
        <w:t>，愿自动放弃在阿勒泰地区投标两年。</w:t>
      </w:r>
    </w:p>
    <w:p>
      <w:pPr>
        <w:spacing w:before="1" w:line="395" w:lineRule="auto"/>
        <w:ind w:left="11" w:right="120" w:firstLine="561"/>
        <w:rPr>
          <w:rFonts w:ascii="宋体" w:hAnsi="宋体" w:eastAsia="宋体" w:cs="宋体"/>
          <w:sz w:val="28"/>
          <w:szCs w:val="28"/>
        </w:rPr>
      </w:pPr>
      <w:r>
        <w:rPr>
          <w:rFonts w:ascii="宋体" w:hAnsi="宋体" w:eastAsia="宋体" w:cs="宋体"/>
          <w:spacing w:val="-1"/>
          <w:sz w:val="28"/>
          <w:szCs w:val="28"/>
        </w:rPr>
        <w:t>我方保证上述信息的真实和</w:t>
      </w:r>
      <w:r>
        <w:rPr>
          <w:rFonts w:ascii="宋体" w:hAnsi="宋体" w:eastAsia="宋体" w:cs="宋体"/>
          <w:sz w:val="28"/>
          <w:szCs w:val="28"/>
        </w:rPr>
        <w:t xml:space="preserve">准确，并愿意承担因我方就此弄虚作假 </w:t>
      </w:r>
      <w:r>
        <w:rPr>
          <w:rFonts w:ascii="宋体" w:hAnsi="宋体" w:eastAsia="宋体" w:cs="宋体"/>
          <w:spacing w:val="-1"/>
          <w:sz w:val="28"/>
          <w:szCs w:val="28"/>
        </w:rPr>
        <w:t>所引起的一切法律后果，</w:t>
      </w:r>
    </w:p>
    <w:p>
      <w:pPr>
        <w:spacing w:before="1" w:line="219" w:lineRule="auto"/>
        <w:ind w:left="570"/>
        <w:rPr>
          <w:rFonts w:ascii="宋体" w:hAnsi="宋体" w:eastAsia="宋体" w:cs="宋体"/>
          <w:sz w:val="28"/>
          <w:szCs w:val="28"/>
        </w:rPr>
      </w:pPr>
      <w:r>
        <w:rPr>
          <w:rFonts w:ascii="宋体" w:hAnsi="宋体" w:eastAsia="宋体" w:cs="宋体"/>
          <w:spacing w:val="-4"/>
          <w:sz w:val="28"/>
          <w:szCs w:val="28"/>
        </w:rPr>
        <w:t>特</w:t>
      </w:r>
      <w:r>
        <w:rPr>
          <w:rFonts w:ascii="宋体" w:hAnsi="宋体" w:eastAsia="宋体" w:cs="宋体"/>
          <w:spacing w:val="-2"/>
          <w:sz w:val="28"/>
          <w:szCs w:val="28"/>
        </w:rPr>
        <w:t>此承诺</w:t>
      </w: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before="91" w:line="401" w:lineRule="auto"/>
        <w:ind w:left="1625" w:firstLine="350"/>
        <w:rPr>
          <w:rFonts w:ascii="宋体" w:hAnsi="宋体" w:eastAsia="宋体" w:cs="宋体"/>
          <w:sz w:val="28"/>
          <w:szCs w:val="28"/>
        </w:rPr>
      </w:pPr>
      <w:r>
        <w:rPr>
          <w:rFonts w:ascii="宋体" w:hAnsi="宋体" w:eastAsia="宋体" w:cs="宋体"/>
          <w:spacing w:val="-8"/>
          <w:sz w:val="28"/>
          <w:szCs w:val="28"/>
        </w:rPr>
        <w:t>投标</w:t>
      </w:r>
      <w:r>
        <w:rPr>
          <w:rFonts w:ascii="宋体" w:hAnsi="宋体" w:eastAsia="宋体" w:cs="宋体"/>
          <w:spacing w:val="-6"/>
          <w:sz w:val="28"/>
          <w:szCs w:val="28"/>
        </w:rPr>
        <w:t>人</w:t>
      </w:r>
      <w:r>
        <w:rPr>
          <w:rFonts w:ascii="宋体" w:hAnsi="宋体" w:eastAsia="宋体" w:cs="宋体"/>
          <w:spacing w:val="-4"/>
          <w:sz w:val="28"/>
          <w:szCs w:val="28"/>
        </w:rPr>
        <w:t>：</w:t>
      </w:r>
      <w:r>
        <w:rPr>
          <w:rFonts w:ascii="宋体" w:hAnsi="宋体" w:eastAsia="宋体" w:cs="宋体"/>
          <w:spacing w:val="-4"/>
          <w:sz w:val="28"/>
          <w:szCs w:val="28"/>
          <w:u w:val="single" w:color="auto"/>
        </w:rPr>
        <w:t xml:space="preserve">                               </w:t>
      </w:r>
      <w:r>
        <w:rPr>
          <w:rFonts w:ascii="宋体" w:hAnsi="宋体" w:eastAsia="宋体" w:cs="宋体"/>
          <w:spacing w:val="-4"/>
          <w:sz w:val="28"/>
          <w:szCs w:val="28"/>
        </w:rPr>
        <w:t>(单位盖章)</w:t>
      </w:r>
      <w:r>
        <w:rPr>
          <w:rFonts w:ascii="宋体" w:hAnsi="宋体" w:eastAsia="宋体" w:cs="宋体"/>
          <w:sz w:val="28"/>
          <w:szCs w:val="28"/>
        </w:rPr>
        <w:t xml:space="preserve"> </w:t>
      </w:r>
      <w:r>
        <w:rPr>
          <w:rFonts w:ascii="宋体" w:hAnsi="宋体" w:eastAsia="宋体" w:cs="宋体"/>
          <w:spacing w:val="-8"/>
          <w:sz w:val="28"/>
          <w:szCs w:val="28"/>
        </w:rPr>
        <w:t>法定代</w:t>
      </w:r>
      <w:r>
        <w:rPr>
          <w:rFonts w:ascii="宋体" w:hAnsi="宋体" w:eastAsia="宋体" w:cs="宋体"/>
          <w:spacing w:val="-5"/>
          <w:sz w:val="28"/>
          <w:szCs w:val="28"/>
        </w:rPr>
        <w:t>表</w:t>
      </w:r>
      <w:r>
        <w:rPr>
          <w:rFonts w:ascii="宋体" w:hAnsi="宋体" w:eastAsia="宋体" w:cs="宋体"/>
          <w:spacing w:val="-4"/>
          <w:sz w:val="28"/>
          <w:szCs w:val="28"/>
        </w:rPr>
        <w:t>人和授权委托代理人：</w:t>
      </w:r>
      <w:r>
        <w:rPr>
          <w:rFonts w:ascii="宋体" w:hAnsi="宋体" w:eastAsia="宋体" w:cs="宋体"/>
          <w:spacing w:val="-4"/>
          <w:sz w:val="28"/>
          <w:szCs w:val="28"/>
          <w:u w:val="single" w:color="auto"/>
        </w:rPr>
        <w:t xml:space="preserve">                 </w:t>
      </w:r>
      <w:r>
        <w:rPr>
          <w:rFonts w:ascii="宋体" w:hAnsi="宋体" w:eastAsia="宋体" w:cs="宋体"/>
          <w:spacing w:val="-4"/>
          <w:sz w:val="28"/>
          <w:szCs w:val="28"/>
        </w:rPr>
        <w:t>(签字)</w:t>
      </w:r>
    </w:p>
    <w:p>
      <w:pPr>
        <w:spacing w:line="245" w:lineRule="auto"/>
        <w:rPr>
          <w:rFonts w:ascii="Arial"/>
          <w:sz w:val="21"/>
        </w:rPr>
      </w:pPr>
    </w:p>
    <w:p>
      <w:pPr>
        <w:spacing w:line="245" w:lineRule="auto"/>
        <w:rPr>
          <w:rFonts w:ascii="Arial"/>
          <w:sz w:val="21"/>
        </w:rPr>
      </w:pPr>
    </w:p>
    <w:p>
      <w:pPr>
        <w:tabs>
          <w:tab w:val="left" w:pos="5609"/>
        </w:tabs>
        <w:spacing w:before="91" w:line="220" w:lineRule="auto"/>
        <w:ind w:left="4614"/>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pacing w:val="4"/>
          <w:sz w:val="28"/>
          <w:szCs w:val="28"/>
        </w:rPr>
        <w:t>年</w:t>
      </w:r>
      <w:r>
        <w:rPr>
          <w:rFonts w:ascii="宋体" w:hAnsi="宋体" w:eastAsia="宋体" w:cs="宋体"/>
          <w:spacing w:val="4"/>
          <w:sz w:val="28"/>
          <w:szCs w:val="28"/>
          <w:u w:val="single" w:color="auto"/>
        </w:rPr>
        <w:t xml:space="preserve">    </w:t>
      </w:r>
      <w:r>
        <w:rPr>
          <w:rFonts w:ascii="宋体" w:hAnsi="宋体" w:eastAsia="宋体" w:cs="宋体"/>
          <w:spacing w:val="4"/>
          <w:sz w:val="28"/>
          <w:szCs w:val="28"/>
        </w:rPr>
        <w:t xml:space="preserve"> 月</w:t>
      </w:r>
      <w:r>
        <w:rPr>
          <w:rFonts w:ascii="宋体" w:hAnsi="宋体" w:eastAsia="宋体" w:cs="宋体"/>
          <w:spacing w:val="4"/>
          <w:sz w:val="28"/>
          <w:szCs w:val="28"/>
          <w:u w:val="single" w:color="auto"/>
        </w:rPr>
        <w:t xml:space="preserve">   </w:t>
      </w:r>
      <w:r>
        <w:rPr>
          <w:rFonts w:ascii="宋体" w:hAnsi="宋体" w:eastAsia="宋体" w:cs="宋体"/>
          <w:spacing w:val="4"/>
          <w:sz w:val="28"/>
          <w:szCs w:val="28"/>
        </w:rPr>
        <w:t xml:space="preserve"> </w:t>
      </w:r>
      <w:r>
        <w:rPr>
          <w:rFonts w:ascii="宋体" w:hAnsi="宋体" w:eastAsia="宋体" w:cs="宋体"/>
          <w:spacing w:val="2"/>
          <w:sz w:val="28"/>
          <w:szCs w:val="28"/>
        </w:rPr>
        <w:t>日</w:t>
      </w: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101" w:line="225" w:lineRule="auto"/>
        <w:ind w:left="2169"/>
        <w:rPr>
          <w:rFonts w:ascii="宋体" w:hAnsi="宋体" w:eastAsia="宋体" w:cs="宋体"/>
          <w:sz w:val="31"/>
          <w:szCs w:val="31"/>
        </w:rPr>
      </w:pPr>
      <w:r>
        <w:rPr>
          <w:rFonts w:ascii="宋体" w:hAnsi="宋体" w:eastAsia="宋体" w:cs="宋体"/>
          <w:spacing w:val="12"/>
          <w:sz w:val="31"/>
          <w:szCs w:val="31"/>
          <w14:textOutline w14:w="5793" w14:cap="sq" w14:cmpd="sng">
            <w14:solidFill>
              <w14:srgbClr w14:val="000000"/>
            </w14:solidFill>
            <w14:prstDash w14:val="solid"/>
            <w14:bevel/>
          </w14:textOutline>
        </w:rPr>
        <w:t>中</w:t>
      </w:r>
      <w:r>
        <w:rPr>
          <w:rFonts w:ascii="宋体" w:hAnsi="宋体" w:eastAsia="宋体" w:cs="宋体"/>
          <w:spacing w:val="10"/>
          <w:sz w:val="31"/>
          <w:szCs w:val="31"/>
          <w14:textOutline w14:w="5793" w14:cap="sq" w14:cmpd="sng">
            <w14:solidFill>
              <w14:srgbClr w14:val="000000"/>
            </w14:solidFill>
            <w14:prstDash w14:val="solid"/>
            <w14:bevel/>
          </w14:textOutline>
        </w:rPr>
        <w:t>小</w:t>
      </w:r>
      <w:r>
        <w:rPr>
          <w:rFonts w:ascii="宋体" w:hAnsi="宋体" w:eastAsia="宋体" w:cs="宋体"/>
          <w:spacing w:val="6"/>
          <w:sz w:val="31"/>
          <w:szCs w:val="31"/>
          <w14:textOutline w14:w="5793" w14:cap="sq" w14:cmpd="sng">
            <w14:solidFill>
              <w14:srgbClr w14:val="000000"/>
            </w14:solidFill>
            <w14:prstDash w14:val="solid"/>
            <w14:bevel/>
          </w14:textOutline>
        </w:rPr>
        <w:t>企业声明函</w:t>
      </w:r>
      <w:r>
        <w:rPr>
          <w:rFonts w:ascii="宋体" w:hAnsi="宋体" w:eastAsia="宋体" w:cs="宋体"/>
          <w:spacing w:val="6"/>
          <w:sz w:val="31"/>
          <w:szCs w:val="31"/>
        </w:rPr>
        <w:t xml:space="preserve"> </w:t>
      </w:r>
      <w:r>
        <w:rPr>
          <w:rFonts w:ascii="宋体" w:hAnsi="宋体" w:eastAsia="宋体" w:cs="宋体"/>
          <w:spacing w:val="6"/>
          <w:sz w:val="31"/>
          <w:szCs w:val="31"/>
          <w14:textOutline w14:w="5793" w14:cap="sq" w14:cmpd="sng">
            <w14:solidFill>
              <w14:srgbClr w14:val="000000"/>
            </w14:solidFill>
            <w14:prstDash w14:val="solid"/>
            <w14:bevel/>
          </w14:textOutline>
        </w:rPr>
        <w:t>(工程、服务)</w:t>
      </w:r>
    </w:p>
    <w:p>
      <w:pPr>
        <w:spacing w:line="291" w:lineRule="auto"/>
        <w:rPr>
          <w:rFonts w:ascii="Arial"/>
          <w:sz w:val="21"/>
        </w:rPr>
      </w:pPr>
    </w:p>
    <w:p>
      <w:pPr>
        <w:spacing w:line="291" w:lineRule="auto"/>
        <w:rPr>
          <w:rFonts w:ascii="Arial"/>
          <w:sz w:val="21"/>
        </w:rPr>
      </w:pPr>
    </w:p>
    <w:p>
      <w:pPr>
        <w:spacing w:line="292" w:lineRule="auto"/>
        <w:rPr>
          <w:rFonts w:ascii="Arial"/>
          <w:sz w:val="21"/>
        </w:rPr>
      </w:pPr>
    </w:p>
    <w:p>
      <w:pPr>
        <w:spacing w:line="292" w:lineRule="auto"/>
        <w:rPr>
          <w:rFonts w:ascii="Arial"/>
          <w:sz w:val="21"/>
        </w:rPr>
      </w:pPr>
    </w:p>
    <w:p>
      <w:pPr>
        <w:spacing w:before="74" w:line="433" w:lineRule="auto"/>
        <w:ind w:firstLine="481"/>
        <w:rPr>
          <w:rFonts w:ascii="宋体" w:hAnsi="宋体" w:eastAsia="宋体" w:cs="宋体"/>
          <w:sz w:val="23"/>
          <w:szCs w:val="23"/>
        </w:rPr>
      </w:pPr>
      <w:r>
        <w:rPr>
          <w:rFonts w:ascii="宋体" w:hAnsi="宋体" w:eastAsia="宋体" w:cs="宋体"/>
          <w:spacing w:val="-10"/>
          <w:sz w:val="23"/>
          <w:szCs w:val="23"/>
        </w:rPr>
        <w:t>本公</w:t>
      </w:r>
      <w:r>
        <w:rPr>
          <w:rFonts w:ascii="宋体" w:hAnsi="宋体" w:eastAsia="宋体" w:cs="宋体"/>
          <w:spacing w:val="-9"/>
          <w:sz w:val="23"/>
          <w:szCs w:val="23"/>
        </w:rPr>
        <w:t>司</w:t>
      </w:r>
      <w:r>
        <w:rPr>
          <w:rFonts w:ascii="宋体" w:hAnsi="宋体" w:eastAsia="宋体" w:cs="宋体"/>
          <w:spacing w:val="-5"/>
          <w:sz w:val="23"/>
          <w:szCs w:val="23"/>
        </w:rPr>
        <w:t>郑重声明，根据《政府采购促进中小企业发展管理办法》 (财库 ﹝ 2020 ﹞</w:t>
      </w:r>
      <w:r>
        <w:rPr>
          <w:rFonts w:ascii="宋体" w:hAnsi="宋体" w:eastAsia="宋体" w:cs="宋体"/>
          <w:sz w:val="23"/>
          <w:szCs w:val="23"/>
        </w:rPr>
        <w:t xml:space="preserve"> </w:t>
      </w:r>
      <w:r>
        <w:rPr>
          <w:rFonts w:ascii="宋体" w:hAnsi="宋体" w:eastAsia="宋体" w:cs="宋体"/>
          <w:spacing w:val="1"/>
          <w:sz w:val="23"/>
          <w:szCs w:val="23"/>
        </w:rPr>
        <w:t>46 号</w:t>
      </w:r>
      <w:r>
        <w:rPr>
          <w:rFonts w:ascii="宋体" w:hAnsi="宋体" w:eastAsia="宋体" w:cs="宋体"/>
          <w:sz w:val="23"/>
          <w:szCs w:val="23"/>
        </w:rPr>
        <w:t>) 的规定，本公司参加</w:t>
      </w:r>
      <w:r>
        <w:rPr>
          <w:rFonts w:ascii="宋体" w:hAnsi="宋体" w:eastAsia="宋体" w:cs="宋体"/>
          <w:sz w:val="23"/>
          <w:szCs w:val="23"/>
          <w:u w:val="single" w:color="auto"/>
        </w:rPr>
        <w:t xml:space="preserve">                 </w:t>
      </w:r>
      <w:r>
        <w:rPr>
          <w:rFonts w:ascii="宋体" w:hAnsi="宋体" w:eastAsia="宋体" w:cs="宋体"/>
          <w:sz w:val="23"/>
          <w:szCs w:val="23"/>
        </w:rPr>
        <w:t xml:space="preserve"> (单位名称) 的</w:t>
      </w:r>
      <w:r>
        <w:rPr>
          <w:rFonts w:ascii="宋体" w:hAnsi="宋体" w:eastAsia="宋体" w:cs="宋体"/>
          <w:sz w:val="23"/>
          <w:szCs w:val="23"/>
          <w:u w:val="single" w:color="auto"/>
        </w:rPr>
        <w:t xml:space="preserve">                 </w:t>
      </w:r>
      <w:r>
        <w:rPr>
          <w:rFonts w:ascii="宋体" w:hAnsi="宋体" w:eastAsia="宋体" w:cs="宋体"/>
          <w:sz w:val="23"/>
          <w:szCs w:val="23"/>
        </w:rPr>
        <w:t xml:space="preserve">(项 </w:t>
      </w:r>
      <w:r>
        <w:rPr>
          <w:rFonts w:ascii="宋体" w:hAnsi="宋体" w:eastAsia="宋体" w:cs="宋体"/>
          <w:spacing w:val="20"/>
          <w:sz w:val="23"/>
          <w:szCs w:val="23"/>
        </w:rPr>
        <w:t>目</w:t>
      </w:r>
      <w:r>
        <w:rPr>
          <w:rFonts w:ascii="宋体" w:hAnsi="宋体" w:eastAsia="宋体" w:cs="宋体"/>
          <w:spacing w:val="12"/>
          <w:sz w:val="23"/>
          <w:szCs w:val="23"/>
        </w:rPr>
        <w:t>名称) 采购活动，工程的施工单位全部为符合政策要求的中小企业 (或者：服务</w:t>
      </w:r>
      <w:r>
        <w:rPr>
          <w:rFonts w:ascii="宋体" w:hAnsi="宋体" w:eastAsia="宋体" w:cs="宋体"/>
          <w:sz w:val="23"/>
          <w:szCs w:val="23"/>
        </w:rPr>
        <w:t xml:space="preserve"> </w:t>
      </w:r>
      <w:r>
        <w:rPr>
          <w:rFonts w:ascii="宋体" w:hAnsi="宋体" w:eastAsia="宋体" w:cs="宋体"/>
          <w:spacing w:val="20"/>
          <w:sz w:val="23"/>
          <w:szCs w:val="23"/>
        </w:rPr>
        <w:t>全</w:t>
      </w:r>
      <w:r>
        <w:rPr>
          <w:rFonts w:ascii="宋体" w:hAnsi="宋体" w:eastAsia="宋体" w:cs="宋体"/>
          <w:spacing w:val="12"/>
          <w:sz w:val="23"/>
          <w:szCs w:val="23"/>
        </w:rPr>
        <w:t>部由符合政策要求的中小企业承接) 。相关企业 (含联合体中的中小企业、签订</w:t>
      </w:r>
      <w:r>
        <w:rPr>
          <w:rFonts w:ascii="宋体" w:hAnsi="宋体" w:eastAsia="宋体" w:cs="宋体"/>
          <w:sz w:val="23"/>
          <w:szCs w:val="23"/>
        </w:rPr>
        <w:t xml:space="preserve"> </w:t>
      </w:r>
      <w:r>
        <w:rPr>
          <w:rFonts w:ascii="宋体" w:hAnsi="宋体" w:eastAsia="宋体" w:cs="宋体"/>
          <w:spacing w:val="16"/>
          <w:sz w:val="23"/>
          <w:szCs w:val="23"/>
        </w:rPr>
        <w:t>分</w:t>
      </w:r>
      <w:r>
        <w:rPr>
          <w:rFonts w:ascii="宋体" w:hAnsi="宋体" w:eastAsia="宋体" w:cs="宋体"/>
          <w:spacing w:val="13"/>
          <w:sz w:val="23"/>
          <w:szCs w:val="23"/>
        </w:rPr>
        <w:t>包</w:t>
      </w:r>
      <w:r>
        <w:rPr>
          <w:rFonts w:ascii="宋体" w:hAnsi="宋体" w:eastAsia="宋体" w:cs="宋体"/>
          <w:spacing w:val="8"/>
          <w:sz w:val="23"/>
          <w:szCs w:val="23"/>
        </w:rPr>
        <w:t>意向协议的中小企业) 的具体情况如下：</w:t>
      </w:r>
    </w:p>
    <w:p>
      <w:pPr>
        <w:spacing w:line="226" w:lineRule="auto"/>
        <w:ind w:left="498"/>
        <w:rPr>
          <w:rFonts w:ascii="宋体" w:hAnsi="宋体" w:eastAsia="宋体" w:cs="宋体"/>
          <w:sz w:val="23"/>
          <w:szCs w:val="23"/>
        </w:rPr>
      </w:pPr>
      <w:r>
        <w:rPr>
          <w:rFonts w:ascii="宋体" w:hAnsi="宋体" w:eastAsia="宋体" w:cs="宋体"/>
          <w:spacing w:val="2"/>
          <w:sz w:val="23"/>
          <w:szCs w:val="23"/>
        </w:rPr>
        <w:t>1.</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 xml:space="preserve"> (项目名称) ，属于</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 xml:space="preserve"> (采购文件</w:t>
      </w:r>
      <w:r>
        <w:rPr>
          <w:rFonts w:ascii="宋体" w:hAnsi="宋体" w:eastAsia="宋体" w:cs="宋体"/>
          <w:spacing w:val="1"/>
          <w:sz w:val="23"/>
          <w:szCs w:val="23"/>
        </w:rPr>
        <w:t>中明确的所属行业) ；承建 (承</w:t>
      </w:r>
    </w:p>
    <w:p>
      <w:pPr>
        <w:spacing w:before="257" w:line="438" w:lineRule="auto"/>
        <w:ind w:left="11" w:right="51" w:hanging="11"/>
        <w:rPr>
          <w:rFonts w:ascii="宋体" w:hAnsi="宋体" w:eastAsia="宋体" w:cs="宋体"/>
          <w:sz w:val="23"/>
          <w:szCs w:val="23"/>
        </w:rPr>
      </w:pPr>
      <w:r>
        <w:rPr>
          <w:rFonts w:ascii="宋体" w:hAnsi="宋体" w:eastAsia="宋体" w:cs="宋体"/>
          <w:spacing w:val="2"/>
          <w:sz w:val="23"/>
          <w:szCs w:val="23"/>
        </w:rPr>
        <w:t>接) 企业为</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 xml:space="preserve"> </w:t>
      </w:r>
      <w:r>
        <w:rPr>
          <w:rFonts w:ascii="宋体" w:hAnsi="宋体" w:eastAsia="宋体" w:cs="宋体"/>
          <w:spacing w:val="1"/>
          <w:sz w:val="23"/>
          <w:szCs w:val="23"/>
        </w:rPr>
        <w:t>(企业名称) ，从业人员</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 xml:space="preserve"> 人，营业收入为</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 xml:space="preserve"> 万元，</w:t>
      </w:r>
      <w:r>
        <w:rPr>
          <w:rFonts w:ascii="宋体" w:hAnsi="宋体" w:eastAsia="宋体" w:cs="宋体"/>
          <w:sz w:val="23"/>
          <w:szCs w:val="23"/>
        </w:rPr>
        <w:t xml:space="preserve"> </w:t>
      </w:r>
      <w:r>
        <w:rPr>
          <w:rFonts w:ascii="宋体" w:hAnsi="宋体" w:eastAsia="宋体" w:cs="宋体"/>
          <w:spacing w:val="8"/>
          <w:sz w:val="23"/>
          <w:szCs w:val="23"/>
        </w:rPr>
        <w:t>资产总额</w:t>
      </w:r>
      <w:r>
        <w:rPr>
          <w:rFonts w:ascii="宋体" w:hAnsi="宋体" w:eastAsia="宋体" w:cs="宋体"/>
          <w:spacing w:val="6"/>
          <w:sz w:val="23"/>
          <w:szCs w:val="23"/>
        </w:rPr>
        <w:t>为</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 xml:space="preserve"> 万元，属于</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 xml:space="preserve"> (中型企业、小型企业、微型企业) ；</w:t>
      </w:r>
    </w:p>
    <w:p>
      <w:pPr>
        <w:spacing w:line="451" w:lineRule="auto"/>
        <w:rPr>
          <w:rFonts w:ascii="Arial"/>
          <w:sz w:val="21"/>
        </w:rPr>
      </w:pPr>
    </w:p>
    <w:p>
      <w:pPr>
        <w:spacing w:before="76" w:line="437" w:lineRule="auto"/>
        <w:ind w:left="2" w:firstLine="480"/>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10"/>
          <w:sz w:val="23"/>
          <w:szCs w:val="23"/>
        </w:rPr>
        <w:t>.</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 xml:space="preserve"> (标的名称) ，属于</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 xml:space="preserve"> (采购文件中明确的所属行业) 行业；制造</w:t>
      </w:r>
      <w:r>
        <w:rPr>
          <w:rFonts w:ascii="宋体" w:hAnsi="宋体" w:eastAsia="宋体" w:cs="宋体"/>
          <w:sz w:val="23"/>
          <w:szCs w:val="23"/>
        </w:rPr>
        <w:t xml:space="preserve"> </w:t>
      </w:r>
      <w:r>
        <w:rPr>
          <w:rFonts w:ascii="宋体" w:hAnsi="宋体" w:eastAsia="宋体" w:cs="宋体"/>
          <w:spacing w:val="5"/>
          <w:sz w:val="23"/>
          <w:szCs w:val="23"/>
        </w:rPr>
        <w:t>商为</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 xml:space="preserve"> (企业名称) ，从业人员</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 xml:space="preserve"> 人，营业收入为</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万元，资产总额为</w:t>
      </w:r>
      <w:r>
        <w:rPr>
          <w:rFonts w:ascii="宋体" w:hAnsi="宋体" w:eastAsia="宋体" w:cs="宋体"/>
          <w:spacing w:val="5"/>
          <w:sz w:val="23"/>
          <w:szCs w:val="23"/>
          <w:u w:val="single" w:color="auto"/>
        </w:rPr>
        <w:t xml:space="preserve">   </w:t>
      </w:r>
      <w:r>
        <w:rPr>
          <w:rFonts w:ascii="宋体" w:hAnsi="宋体" w:eastAsia="宋体" w:cs="宋体"/>
          <w:spacing w:val="1"/>
          <w:sz w:val="23"/>
          <w:szCs w:val="23"/>
        </w:rPr>
        <w:t>万</w:t>
      </w:r>
      <w:r>
        <w:rPr>
          <w:rFonts w:ascii="宋体" w:hAnsi="宋体" w:eastAsia="宋体" w:cs="宋体"/>
          <w:sz w:val="23"/>
          <w:szCs w:val="23"/>
        </w:rPr>
        <w:t xml:space="preserve"> </w:t>
      </w:r>
      <w:r>
        <w:rPr>
          <w:rFonts w:ascii="宋体" w:hAnsi="宋体" w:eastAsia="宋体" w:cs="宋体"/>
          <w:spacing w:val="14"/>
          <w:sz w:val="23"/>
          <w:szCs w:val="23"/>
        </w:rPr>
        <w:t>元，</w:t>
      </w:r>
      <w:r>
        <w:rPr>
          <w:rFonts w:ascii="宋体" w:hAnsi="宋体" w:eastAsia="宋体" w:cs="宋体"/>
          <w:spacing w:val="11"/>
          <w:sz w:val="23"/>
          <w:szCs w:val="23"/>
        </w:rPr>
        <w:t>属</w:t>
      </w:r>
      <w:r>
        <w:rPr>
          <w:rFonts w:ascii="宋体" w:hAnsi="宋体" w:eastAsia="宋体" w:cs="宋体"/>
          <w:spacing w:val="7"/>
          <w:sz w:val="23"/>
          <w:szCs w:val="23"/>
        </w:rPr>
        <w:t>于</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 xml:space="preserve"> (中型企业、小型企业、微型企业) ；</w:t>
      </w:r>
    </w:p>
    <w:p>
      <w:pPr>
        <w:spacing w:before="296" w:line="433" w:lineRule="auto"/>
        <w:ind w:firstLine="508"/>
        <w:rPr>
          <w:rFonts w:ascii="宋体" w:hAnsi="宋体" w:eastAsia="宋体" w:cs="宋体"/>
          <w:sz w:val="23"/>
          <w:szCs w:val="23"/>
        </w:rPr>
      </w:pPr>
      <w:r>
        <w:rPr>
          <w:rFonts w:ascii="宋体" w:hAnsi="宋体" w:eastAsia="宋体" w:cs="宋体"/>
          <w:spacing w:val="20"/>
          <w:sz w:val="23"/>
          <w:szCs w:val="23"/>
        </w:rPr>
        <w:t>以</w:t>
      </w:r>
      <w:r>
        <w:rPr>
          <w:rFonts w:ascii="宋体" w:hAnsi="宋体" w:eastAsia="宋体" w:cs="宋体"/>
          <w:spacing w:val="12"/>
          <w:sz w:val="23"/>
          <w:szCs w:val="23"/>
        </w:rPr>
        <w:t>上企业，不属于大企业的分支机构，不存在控股股东为大企业的情形，也不</w:t>
      </w:r>
      <w:r>
        <w:rPr>
          <w:rFonts w:ascii="宋体" w:hAnsi="宋体" w:eastAsia="宋体" w:cs="宋体"/>
          <w:sz w:val="23"/>
          <w:szCs w:val="23"/>
        </w:rPr>
        <w:t xml:space="preserve"> </w:t>
      </w:r>
      <w:r>
        <w:rPr>
          <w:rFonts w:ascii="宋体" w:hAnsi="宋体" w:eastAsia="宋体" w:cs="宋体"/>
          <w:spacing w:val="9"/>
          <w:sz w:val="23"/>
          <w:szCs w:val="23"/>
        </w:rPr>
        <w:t>存在与大企业的负责人为同一人的情形</w:t>
      </w:r>
      <w:r>
        <w:rPr>
          <w:rFonts w:ascii="宋体" w:hAnsi="宋体" w:eastAsia="宋体" w:cs="宋体"/>
          <w:spacing w:val="8"/>
          <w:sz w:val="23"/>
          <w:szCs w:val="23"/>
        </w:rPr>
        <w:t>。</w:t>
      </w:r>
    </w:p>
    <w:p>
      <w:pPr>
        <w:spacing w:before="1" w:line="223" w:lineRule="auto"/>
        <w:ind w:left="481"/>
        <w:rPr>
          <w:rFonts w:ascii="宋体" w:hAnsi="宋体" w:eastAsia="宋体" w:cs="宋体"/>
          <w:sz w:val="23"/>
          <w:szCs w:val="23"/>
        </w:rPr>
      </w:pPr>
      <w:r>
        <w:rPr>
          <w:rFonts w:ascii="宋体" w:hAnsi="宋体" w:eastAsia="宋体" w:cs="宋体"/>
          <w:spacing w:val="18"/>
          <w:sz w:val="23"/>
          <w:szCs w:val="23"/>
        </w:rPr>
        <w:t>本</w:t>
      </w:r>
      <w:r>
        <w:rPr>
          <w:rFonts w:ascii="宋体" w:hAnsi="宋体" w:eastAsia="宋体" w:cs="宋体"/>
          <w:spacing w:val="11"/>
          <w:sz w:val="23"/>
          <w:szCs w:val="23"/>
        </w:rPr>
        <w:t>企</w:t>
      </w:r>
      <w:r>
        <w:rPr>
          <w:rFonts w:ascii="宋体" w:hAnsi="宋体" w:eastAsia="宋体" w:cs="宋体"/>
          <w:spacing w:val="9"/>
          <w:sz w:val="23"/>
          <w:szCs w:val="23"/>
        </w:rPr>
        <w:t>业对上述声明内容的真实性负责。如有虚假，将依法承担相应责任。</w:t>
      </w: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75" w:line="540" w:lineRule="exact"/>
        <w:ind w:left="3405"/>
        <w:rPr>
          <w:rFonts w:ascii="宋体" w:hAnsi="宋体" w:eastAsia="宋体" w:cs="宋体"/>
          <w:sz w:val="23"/>
          <w:szCs w:val="23"/>
        </w:rPr>
      </w:pPr>
      <w:r>
        <w:rPr>
          <w:rFonts w:ascii="宋体" w:hAnsi="宋体" w:eastAsia="宋体" w:cs="宋体"/>
          <w:spacing w:val="8"/>
          <w:position w:val="23"/>
          <w:sz w:val="23"/>
          <w:szCs w:val="23"/>
        </w:rPr>
        <w:t>企</w:t>
      </w:r>
      <w:r>
        <w:rPr>
          <w:rFonts w:ascii="宋体" w:hAnsi="宋体" w:eastAsia="宋体" w:cs="宋体"/>
          <w:spacing w:val="6"/>
          <w:position w:val="23"/>
          <w:sz w:val="23"/>
          <w:szCs w:val="23"/>
        </w:rPr>
        <w:t>业名称 (盖章) ：</w:t>
      </w:r>
    </w:p>
    <w:p>
      <w:pPr>
        <w:spacing w:before="1" w:line="228" w:lineRule="auto"/>
        <w:ind w:left="4523"/>
        <w:rPr>
          <w:rFonts w:ascii="宋体" w:hAnsi="宋体" w:eastAsia="宋体" w:cs="宋体"/>
          <w:sz w:val="23"/>
          <w:szCs w:val="23"/>
        </w:rPr>
      </w:pPr>
      <w:r>
        <w:rPr>
          <w:rFonts w:ascii="宋体" w:hAnsi="宋体" w:eastAsia="宋体" w:cs="宋体"/>
          <w:spacing w:val="-4"/>
          <w:sz w:val="23"/>
          <w:szCs w:val="23"/>
        </w:rPr>
        <w:t xml:space="preserve">日 </w:t>
      </w:r>
      <w:r>
        <w:rPr>
          <w:rFonts w:ascii="宋体" w:hAnsi="宋体" w:eastAsia="宋体" w:cs="宋体"/>
          <w:spacing w:val="-2"/>
          <w:sz w:val="23"/>
          <w:szCs w:val="23"/>
        </w:rPr>
        <w:t xml:space="preserve">  期：</w:t>
      </w: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before="65" w:line="228" w:lineRule="auto"/>
        <w:ind w:left="2"/>
        <w:rPr>
          <w:rFonts w:ascii="宋体" w:hAnsi="宋体" w:eastAsia="宋体" w:cs="宋体"/>
          <w:sz w:val="20"/>
          <w:szCs w:val="20"/>
        </w:rPr>
      </w:pPr>
      <w:r>
        <w:rPr>
          <w:rFonts w:ascii="宋体" w:hAnsi="宋体" w:eastAsia="宋体" w:cs="宋体"/>
          <w:spacing w:val="18"/>
          <w:sz w:val="20"/>
          <w:szCs w:val="20"/>
        </w:rPr>
        <w:t>从</w:t>
      </w:r>
      <w:r>
        <w:rPr>
          <w:rFonts w:ascii="宋体" w:hAnsi="宋体" w:eastAsia="宋体" w:cs="宋体"/>
          <w:spacing w:val="17"/>
          <w:sz w:val="20"/>
          <w:szCs w:val="20"/>
        </w:rPr>
        <w:t>业</w:t>
      </w:r>
      <w:r>
        <w:rPr>
          <w:rFonts w:ascii="宋体" w:hAnsi="宋体" w:eastAsia="宋体" w:cs="宋体"/>
          <w:spacing w:val="9"/>
          <w:sz w:val="20"/>
          <w:szCs w:val="20"/>
        </w:rPr>
        <w:t>人员、营业收入、资产总额填报上一年度数据，无上一年度数据的新成立企业可不填报。</w:t>
      </w:r>
    </w:p>
    <w:sectPr>
      <w:pgSz w:w="11906" w:h="16839"/>
      <w:pgMar w:top="400" w:right="1621" w:bottom="1156" w:left="1539" w:header="0" w:footer="9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39"/>
      <w:rPr>
        <w:rFonts w:ascii="Times New Roman" w:hAnsi="Times New Roman" w:eastAsia="Times New Roman" w:cs="Times New Roman"/>
        <w:sz w:val="17"/>
        <w:szCs w:val="17"/>
      </w:rPr>
    </w:pPr>
    <w:r>
      <w:rPr>
        <w:rFonts w:ascii="Times New Roman" w:hAnsi="Times New Roman" w:eastAsia="Times New Roman" w:cs="Times New Roman"/>
        <w:sz w:val="17"/>
        <w:szCs w:val="17"/>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291"/>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4</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03"/>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5</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76"/>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76"/>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47</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7"/>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50</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71"/>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53</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05"/>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54</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4"/>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56</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278"/>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57</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6"/>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22"/>
      <w:rPr>
        <w:rFonts w:ascii="Times New Roman" w:hAnsi="Times New Roman" w:eastAsia="Times New Roman" w:cs="Times New Roman"/>
        <w:sz w:val="17"/>
        <w:szCs w:val="17"/>
      </w:rPr>
    </w:pPr>
    <w:r>
      <w:rPr>
        <w:rFonts w:ascii="Times New Roman" w:hAnsi="Times New Roman" w:eastAsia="Times New Roman" w:cs="Times New Roman"/>
        <w:spacing w:val="-8"/>
        <w:sz w:val="17"/>
        <w:szCs w:val="17"/>
      </w:rPr>
      <w:t>1</w:t>
    </w:r>
    <w:r>
      <w:rPr>
        <w:rFonts w:ascii="Times New Roman" w:hAnsi="Times New Roman" w:eastAsia="Times New Roman" w:cs="Times New Roman"/>
        <w:spacing w:val="-7"/>
        <w:sz w:val="17"/>
        <w:szCs w:val="17"/>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95"/>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59</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07"/>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0</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39"/>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81"/>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75"/>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39"/>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39"/>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07"/>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99"/>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7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00"/>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12</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70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2"/>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71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2"/>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72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4"/>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76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99"/>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99"/>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98"/>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98"/>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1"/>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83"/>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8900FF"/>
    <w:multiLevelType w:val="singleLevel"/>
    <w:tmpl w:val="528900FF"/>
    <w:lvl w:ilvl="0" w:tentative="0">
      <w:start w:val="1"/>
      <w:numFmt w:val="decimal"/>
      <w:lvlText w:val="%1."/>
      <w:lvlJc w:val="left"/>
      <w:pPr>
        <w:tabs>
          <w:tab w:val="left" w:pos="312"/>
        </w:tabs>
      </w:pPr>
    </w:lvl>
  </w:abstractNum>
  <w:abstractNum w:abstractNumId="1">
    <w:nsid w:val="5DF04552"/>
    <w:multiLevelType w:val="singleLevel"/>
    <w:tmpl w:val="5DF04552"/>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zNjZjExYTk0MWY0ZmU3ZDViNWUwYTQxZjBhZmY5OTgifQ=="/>
  </w:docVars>
  <w:rsids>
    <w:rsidRoot w:val="00000000"/>
    <w:rsid w:val="02EA4873"/>
    <w:rsid w:val="0C6474DE"/>
    <w:rsid w:val="17E843B4"/>
    <w:rsid w:val="182D01A6"/>
    <w:rsid w:val="185225B2"/>
    <w:rsid w:val="19B85B1C"/>
    <w:rsid w:val="1A937147"/>
    <w:rsid w:val="1E3864F0"/>
    <w:rsid w:val="200674CA"/>
    <w:rsid w:val="21DC325B"/>
    <w:rsid w:val="21DF5484"/>
    <w:rsid w:val="275E4C4C"/>
    <w:rsid w:val="350408AE"/>
    <w:rsid w:val="35BA4B77"/>
    <w:rsid w:val="4DA96EA3"/>
    <w:rsid w:val="523F4652"/>
    <w:rsid w:val="543C3CA2"/>
    <w:rsid w:val="55581709"/>
    <w:rsid w:val="55F87393"/>
    <w:rsid w:val="581F630A"/>
    <w:rsid w:val="5C922E65"/>
    <w:rsid w:val="5DE71F55"/>
    <w:rsid w:val="5FA521A9"/>
    <w:rsid w:val="65073893"/>
    <w:rsid w:val="658628C2"/>
    <w:rsid w:val="676A4E9C"/>
    <w:rsid w:val="6B250CC2"/>
    <w:rsid w:val="7A102B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7">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8">
    <w:name w:val="heading 4"/>
    <w:basedOn w:val="1"/>
    <w:next w:val="1"/>
    <w:qFormat/>
    <w:uiPriority w:val="0"/>
    <w:pPr>
      <w:keepNext/>
      <w:keepLines/>
      <w:spacing w:before="280" w:beforeLines="0" w:after="290" w:afterLines="0" w:line="372" w:lineRule="auto"/>
      <w:outlineLvl w:val="3"/>
    </w:pPr>
    <w:rPr>
      <w:rFonts w:ascii="Cambria" w:hAnsi="Cambria" w:eastAsia="宋体" w:cs="Times New Roman"/>
      <w:b/>
      <w:bCs/>
      <w:kern w:val="2"/>
      <w:sz w:val="28"/>
      <w:szCs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spacing w:after="120" w:line="240" w:lineRule="auto"/>
      <w:ind w:left="420" w:leftChars="200" w:firstLine="200" w:firstLineChars="200"/>
      <w:jc w:val="left"/>
    </w:pPr>
    <w:rPr>
      <w:rFonts w:hAnsi="宋体"/>
      <w:szCs w:val="24"/>
    </w:rPr>
  </w:style>
  <w:style w:type="paragraph" w:styleId="3">
    <w:name w:val="Body Text Indent"/>
    <w:basedOn w:val="1"/>
    <w:next w:val="4"/>
    <w:qFormat/>
    <w:uiPriority w:val="0"/>
    <w:pPr>
      <w:spacing w:after="120" w:afterLines="0"/>
      <w:ind w:left="420" w:leftChars="200"/>
    </w:pPr>
  </w:style>
  <w:style w:type="paragraph" w:styleId="4">
    <w:name w:val="toc 7"/>
    <w:basedOn w:val="1"/>
    <w:next w:val="1"/>
    <w:qFormat/>
    <w:uiPriority w:val="0"/>
    <w:pPr>
      <w:ind w:left="2520" w:leftChars="1200"/>
    </w:pPr>
    <w:rPr>
      <w:rFonts w:ascii="Calibri" w:hAnsi="Calibri"/>
      <w:szCs w:val="22"/>
    </w:rPr>
  </w:style>
  <w:style w:type="paragraph" w:styleId="5">
    <w:name w:val="Body Text"/>
    <w:basedOn w:val="1"/>
    <w:next w:val="6"/>
    <w:qFormat/>
    <w:uiPriority w:val="0"/>
    <w:pPr>
      <w:spacing w:after="120"/>
    </w:pPr>
    <w:rPr>
      <w:sz w:val="21"/>
    </w:rPr>
  </w:style>
  <w:style w:type="paragraph" w:customStyle="1" w:styleId="6">
    <w:name w:val="目录 81"/>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styleId="9">
    <w:name w:val="toa heading"/>
    <w:basedOn w:val="1"/>
    <w:next w:val="1"/>
    <w:qFormat/>
    <w:uiPriority w:val="0"/>
    <w:pPr>
      <w:spacing w:before="120"/>
    </w:pPr>
    <w:rPr>
      <w:rFonts w:ascii="Arial" w:hAnsi="Arial"/>
      <w:sz w:val="24"/>
      <w:szCs w:val="20"/>
    </w:rPr>
  </w:style>
  <w:style w:type="paragraph" w:styleId="10">
    <w:name w:val="envelope return"/>
    <w:basedOn w:val="1"/>
    <w:unhideWhenUsed/>
    <w:qFormat/>
    <w:uiPriority w:val="99"/>
    <w:pPr>
      <w:snapToGrid w:val="0"/>
      <w:spacing w:line="240" w:lineRule="auto"/>
    </w:pPr>
    <w:rPr>
      <w:rFonts w:ascii="Arial" w:hAnsi="Arial" w:eastAsia="宋体" w:cs="Times New Roman"/>
      <w:sz w:val="21"/>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列出段落1"/>
    <w:basedOn w:val="16"/>
    <w:qFormat/>
    <w:uiPriority w:val="99"/>
    <w:pPr>
      <w:ind w:firstLine="420" w:firstLineChars="200"/>
    </w:pPr>
    <w:rPr>
      <w:rFonts w:ascii="Times New Roman" w:hAnsi="Times New Roman"/>
    </w:rPr>
  </w:style>
  <w:style w:type="paragraph" w:customStyle="1" w:styleId="16">
    <w:name w:val="正文_0"/>
    <w:next w:val="15"/>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image" Target="media/image1.emf"/><Relationship Id="rId40" Type="http://schemas.openxmlformats.org/officeDocument/2006/relationships/oleObject" Target="embeddings/oleObject1.bin"/><Relationship Id="rId4" Type="http://schemas.openxmlformats.org/officeDocument/2006/relationships/endnotes" Target="endnotes.xml"/><Relationship Id="rId39" Type="http://schemas.openxmlformats.org/officeDocument/2006/relationships/theme" Target="theme/theme1.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header" Target="header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70</Pages>
  <Words>31127</Words>
  <Characters>33700</Characters>
  <TotalTime>10</TotalTime>
  <ScaleCrop>false</ScaleCrop>
  <LinksUpToDate>false</LinksUpToDate>
  <CharactersWithSpaces>40461</CharactersWithSpaces>
  <Application>WPS Office_11.1.0.14036_F1E327BC-269C-435d-A152-05C5408002CA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2023-06-05T20:15:00Z</dcterms:created>
  <dc:creator>user</dc:creator>
  <cp:lastModifiedBy>Décadence</cp:lastModifiedBy>
  <dcterms:modified xsi:type="dcterms:W3CDTF">2023-06-26T14:52:12Z</dcterms:modified>
  <dc:title>中国南方航空股份有限公司新疆分公司出勤楼</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2023-06-08T16:14:59Z</vt:filetime>
  </property>
  <property fmtid="{D5CDD505-2E9C-101B-9397-08002B2CF9AE}" pid="4" name="KSOProductBuildVer">
    <vt:lpwstr>2052-11.1.0.14036</vt:lpwstr>
  </property>
  <property fmtid="{D5CDD505-2E9C-101B-9397-08002B2CF9AE}" pid="5" name="ICV">
    <vt:lpwstr>4C824A09401F4CE9A1E9304EB0894E14_13</vt:lpwstr>
  </property>
</Properties>
</file>