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outlineLvl w:val="0"/>
        <w:rPr>
          <w:rFonts w:hint="eastAsia" w:ascii="宋体" w:hAnsi="宋体" w:cs="宋体"/>
          <w:b/>
          <w:bCs/>
          <w:color w:val="auto"/>
          <w:spacing w:val="-6"/>
          <w:sz w:val="56"/>
          <w:szCs w:val="56"/>
          <w:highlight w:val="none"/>
          <w:lang w:val="en-US" w:eastAsia="zh-CN"/>
        </w:rPr>
      </w:pPr>
      <w:r>
        <w:rPr>
          <w:rFonts w:hint="eastAsia" w:ascii="宋体" w:hAnsi="宋体" w:cs="宋体"/>
          <w:b/>
          <w:bCs/>
          <w:color w:val="auto"/>
          <w:spacing w:val="-6"/>
          <w:sz w:val="56"/>
          <w:szCs w:val="56"/>
          <w:highlight w:val="none"/>
          <w:lang w:val="en-US" w:eastAsia="zh-CN"/>
        </w:rPr>
        <w:t xml:space="preserve">  </w:t>
      </w:r>
      <w:bookmarkStart w:id="0" w:name="_Toc30510"/>
    </w:p>
    <w:p>
      <w:pPr>
        <w:ind w:left="0" w:leftChars="0" w:firstLine="0" w:firstLineChars="0"/>
        <w:jc w:val="center"/>
        <w:outlineLvl w:val="0"/>
        <w:rPr>
          <w:rFonts w:hint="eastAsia" w:ascii="宋体" w:hAnsi="宋体" w:eastAsia="宋体" w:cs="宋体"/>
          <w:b/>
          <w:bCs/>
          <w:color w:val="auto"/>
          <w:spacing w:val="-6"/>
          <w:sz w:val="56"/>
          <w:szCs w:val="56"/>
          <w:highlight w:val="none"/>
          <w:lang w:val="en-US" w:eastAsia="zh-CN"/>
        </w:rPr>
      </w:pPr>
      <w:r>
        <w:rPr>
          <w:rFonts w:hint="eastAsia" w:ascii="宋体" w:hAnsi="宋体" w:cs="宋体"/>
          <w:b/>
          <w:bCs/>
          <w:color w:val="auto"/>
          <w:spacing w:val="-6"/>
          <w:sz w:val="56"/>
          <w:szCs w:val="56"/>
          <w:highlight w:val="none"/>
          <w:lang w:val="en-US" w:eastAsia="zh-CN"/>
        </w:rPr>
        <w:t xml:space="preserve"> 洛浦县民政福利机构2023年各类食品、生活用品、服装等采购项目</w:t>
      </w:r>
      <w:r>
        <w:rPr>
          <w:rFonts w:hint="eastAsia" w:ascii="宋体" w:hAnsi="宋体" w:eastAsia="宋体" w:cs="宋体"/>
          <w:b/>
          <w:bCs/>
          <w:color w:val="auto"/>
          <w:spacing w:val="-6"/>
          <w:sz w:val="56"/>
          <w:szCs w:val="56"/>
          <w:highlight w:val="none"/>
          <w:lang w:val="en-US" w:eastAsia="zh-CN"/>
        </w:rPr>
        <w:t>-肉禽水产</w:t>
      </w:r>
    </w:p>
    <w:p>
      <w:pPr>
        <w:ind w:left="0" w:leftChars="0" w:firstLine="0" w:firstLineChars="0"/>
        <w:jc w:val="center"/>
        <w:outlineLvl w:val="0"/>
        <w:rPr>
          <w:rFonts w:hint="default" w:ascii="宋体" w:hAnsi="宋体" w:eastAsia="宋体" w:cs="宋体"/>
          <w:b/>
          <w:bCs/>
          <w:color w:val="auto"/>
          <w:spacing w:val="-6"/>
          <w:sz w:val="56"/>
          <w:szCs w:val="56"/>
          <w:highlight w:val="none"/>
          <w:lang w:val="en-US" w:eastAsia="zh-CN"/>
        </w:rPr>
      </w:pPr>
      <w:r>
        <w:rPr>
          <w:rFonts w:hint="eastAsia" w:ascii="宋体" w:hAnsi="宋体" w:cs="宋体"/>
          <w:b/>
          <w:bCs/>
          <w:color w:val="auto"/>
          <w:spacing w:val="-6"/>
          <w:sz w:val="56"/>
          <w:szCs w:val="56"/>
          <w:highlight w:val="none"/>
          <w:lang w:val="en-US" w:eastAsia="zh-CN"/>
        </w:rPr>
        <w:t>(</w:t>
      </w:r>
      <w:r>
        <w:rPr>
          <w:rFonts w:hint="eastAsia" w:ascii="宋体" w:hAnsi="宋体" w:eastAsia="宋体" w:cs="宋体"/>
          <w:b/>
          <w:bCs/>
          <w:color w:val="auto"/>
          <w:spacing w:val="-6"/>
          <w:sz w:val="56"/>
          <w:szCs w:val="56"/>
          <w:highlight w:val="none"/>
          <w:lang w:val="en-US" w:eastAsia="zh-CN"/>
        </w:rPr>
        <w:t>包一</w:t>
      </w:r>
      <w:bookmarkEnd w:id="0"/>
      <w:r>
        <w:rPr>
          <w:rFonts w:hint="eastAsia" w:ascii="宋体" w:hAnsi="宋体" w:cs="宋体"/>
          <w:b/>
          <w:bCs/>
          <w:color w:val="auto"/>
          <w:spacing w:val="-6"/>
          <w:sz w:val="56"/>
          <w:szCs w:val="56"/>
          <w:highlight w:val="none"/>
          <w:lang w:val="en-US" w:eastAsia="zh-CN"/>
        </w:rPr>
        <w:t>)</w:t>
      </w:r>
    </w:p>
    <w:p>
      <w:pPr>
        <w:pStyle w:val="23"/>
        <w:rPr>
          <w:rFonts w:hint="eastAsia"/>
          <w:color w:val="auto"/>
          <w:highlight w:val="none"/>
          <w:lang w:val="en-US" w:eastAsia="zh-CN"/>
        </w:rPr>
      </w:pPr>
    </w:p>
    <w:p>
      <w:pPr>
        <w:pStyle w:val="23"/>
        <w:rPr>
          <w:rFonts w:hint="eastAsia" w:ascii="宋体" w:hAnsi="宋体" w:eastAsia="宋体" w:cs="宋体"/>
          <w:b/>
          <w:bCs/>
          <w:color w:val="auto"/>
          <w:sz w:val="56"/>
          <w:szCs w:val="56"/>
          <w:highlight w:val="none"/>
          <w:lang w:val="en-US" w:eastAsia="zh-CN"/>
        </w:rPr>
      </w:pPr>
    </w:p>
    <w:p>
      <w:pPr>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60"/>
          <w:szCs w:val="60"/>
          <w:highlight w:val="none"/>
        </w:rPr>
        <w:t>招标文件</w:t>
      </w:r>
    </w:p>
    <w:p>
      <w:pPr>
        <w:pStyle w:val="24"/>
        <w:rPr>
          <w:rFonts w:hint="eastAsia" w:ascii="宋体" w:hAnsi="宋体" w:eastAsia="宋体" w:cs="宋体"/>
          <w:color w:val="auto"/>
          <w:sz w:val="28"/>
          <w:szCs w:val="28"/>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ind w:left="0" w:leftChars="0" w:firstLine="0" w:firstLineChars="0"/>
        <w:jc w:val="both"/>
        <w:rPr>
          <w:rFonts w:hint="eastAsia" w:ascii="宋体" w:hAnsi="宋体" w:eastAsia="宋体" w:cs="宋体"/>
          <w:color w:val="auto"/>
          <w:highlight w:val="none"/>
          <w:lang w:val="zh-CN"/>
        </w:rPr>
      </w:pPr>
    </w:p>
    <w:p>
      <w:pPr>
        <w:tabs>
          <w:tab w:val="left" w:pos="3240"/>
          <w:tab w:val="left" w:pos="3420"/>
        </w:tabs>
        <w:spacing w:line="360" w:lineRule="auto"/>
        <w:ind w:left="2832" w:leftChars="444" w:hanging="1900" w:hangingChars="528"/>
        <w:jc w:val="left"/>
        <w:rPr>
          <w:rFonts w:hint="default" w:ascii="宋体" w:hAnsi="宋体" w:eastAsia="宋体" w:cs="宋体"/>
          <w:bCs/>
          <w:color w:val="auto"/>
          <w:sz w:val="36"/>
          <w:szCs w:val="36"/>
          <w:highlight w:val="none"/>
          <w:lang w:val="en-US"/>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lang w:val="en-US" w:eastAsia="zh-CN"/>
        </w:rPr>
        <w:t>洛浦县民政福利机构2023年各类食品、生活用品、服装等采购项目</w:t>
      </w:r>
      <w:r>
        <w:rPr>
          <w:rFonts w:hint="eastAsia" w:ascii="宋体" w:hAnsi="宋体" w:eastAsia="宋体" w:cs="宋体"/>
          <w:bCs/>
          <w:color w:val="auto"/>
          <w:sz w:val="36"/>
          <w:szCs w:val="36"/>
          <w:highlight w:val="none"/>
          <w:lang w:val="en-US" w:eastAsia="zh-CN"/>
        </w:rPr>
        <w:t>-肉禽水产</w:t>
      </w:r>
      <w:r>
        <w:rPr>
          <w:rFonts w:hint="eastAsia" w:ascii="宋体" w:hAnsi="宋体" w:cs="宋体"/>
          <w:bCs/>
          <w:color w:val="auto"/>
          <w:sz w:val="36"/>
          <w:szCs w:val="36"/>
          <w:highlight w:val="none"/>
          <w:lang w:val="en-US" w:eastAsia="zh-CN"/>
        </w:rPr>
        <w:t>(</w:t>
      </w:r>
      <w:r>
        <w:rPr>
          <w:rFonts w:hint="eastAsia" w:ascii="宋体" w:hAnsi="宋体" w:eastAsia="宋体" w:cs="宋体"/>
          <w:bCs/>
          <w:color w:val="auto"/>
          <w:sz w:val="36"/>
          <w:szCs w:val="36"/>
          <w:highlight w:val="none"/>
          <w:lang w:val="en-US" w:eastAsia="zh-CN"/>
        </w:rPr>
        <w:t>包一</w:t>
      </w:r>
      <w:r>
        <w:rPr>
          <w:rFonts w:hint="eastAsia" w:ascii="宋体" w:hAnsi="宋体" w:cs="宋体"/>
          <w:bCs/>
          <w:color w:val="auto"/>
          <w:sz w:val="36"/>
          <w:szCs w:val="36"/>
          <w:highlight w:val="none"/>
          <w:lang w:val="en-US" w:eastAsia="zh-CN"/>
        </w:rPr>
        <w:t>)</w:t>
      </w:r>
    </w:p>
    <w:p>
      <w:pPr>
        <w:tabs>
          <w:tab w:val="left" w:pos="3240"/>
          <w:tab w:val="left" w:pos="3420"/>
        </w:tabs>
        <w:spacing w:line="360" w:lineRule="auto"/>
        <w:ind w:left="2832" w:leftChars="444" w:hanging="1900" w:hangingChars="528"/>
        <w:jc w:val="left"/>
        <w:rPr>
          <w:rFonts w:hint="default" w:ascii="宋体" w:hAnsi="宋体" w:eastAsia="宋体" w:cs="宋体"/>
          <w:b w:val="0"/>
          <w:bCs/>
          <w:color w:val="auto"/>
          <w:sz w:val="36"/>
          <w:szCs w:val="36"/>
          <w:highlight w:val="none"/>
          <w:lang w:val="en-US" w:eastAsia="zh-CN"/>
        </w:rPr>
      </w:pPr>
      <w:r>
        <w:rPr>
          <w:rFonts w:hint="eastAsia" w:ascii="宋体" w:hAnsi="宋体" w:eastAsia="宋体" w:cs="宋体"/>
          <w:bCs/>
          <w:color w:val="auto"/>
          <w:sz w:val="36"/>
          <w:szCs w:val="36"/>
          <w:highlight w:val="none"/>
        </w:rPr>
        <w:t>项目包号：</w:t>
      </w:r>
      <w:r>
        <w:rPr>
          <w:rFonts w:hint="eastAsia" w:ascii="宋体" w:hAnsi="宋体" w:eastAsia="宋体" w:cs="宋体"/>
          <w:b w:val="0"/>
          <w:bCs/>
          <w:color w:val="auto"/>
          <w:sz w:val="36"/>
          <w:szCs w:val="36"/>
          <w:highlight w:val="none"/>
          <w:lang w:val="en-US" w:eastAsia="zh-CN"/>
        </w:rPr>
        <w:t>XJJYD-LPCG（GK）-2023/008</w:t>
      </w:r>
      <w:r>
        <w:rPr>
          <w:rFonts w:hint="eastAsia" w:ascii="宋体" w:hAnsi="宋体" w:cs="宋体"/>
          <w:b w:val="0"/>
          <w:bCs/>
          <w:color w:val="auto"/>
          <w:sz w:val="36"/>
          <w:szCs w:val="36"/>
          <w:highlight w:val="none"/>
          <w:lang w:val="en-US" w:eastAsia="zh-CN"/>
        </w:rPr>
        <w:t>-1号</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采 购 人：</w:t>
      </w:r>
      <w:r>
        <w:rPr>
          <w:rFonts w:hint="eastAsia" w:ascii="宋体" w:hAnsi="宋体" w:eastAsia="宋体" w:cs="宋体"/>
          <w:bCs/>
          <w:color w:val="auto"/>
          <w:sz w:val="36"/>
          <w:szCs w:val="36"/>
          <w:highlight w:val="none"/>
          <w:lang w:val="en-US" w:eastAsia="zh-CN"/>
        </w:rPr>
        <w:t>洛浦县民政局</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采购代理机构：</w:t>
      </w:r>
      <w:r>
        <w:rPr>
          <w:rFonts w:hint="eastAsia" w:ascii="宋体" w:hAnsi="宋体" w:eastAsia="宋体" w:cs="宋体"/>
          <w:bCs/>
          <w:color w:val="auto"/>
          <w:sz w:val="36"/>
          <w:szCs w:val="36"/>
          <w:highlight w:val="none"/>
          <w:lang w:val="en-US" w:eastAsia="zh-CN"/>
        </w:rPr>
        <w:t>新疆金誉达项目管理有限公司</w:t>
      </w:r>
    </w:p>
    <w:p>
      <w:pPr>
        <w:autoSpaceDE w:val="0"/>
        <w:autoSpaceDN w:val="0"/>
        <w:jc w:val="center"/>
        <w:rPr>
          <w:rFonts w:hint="eastAsia" w:ascii="宋体" w:hAnsi="宋体" w:eastAsia="宋体" w:cs="宋体"/>
          <w:bCs/>
          <w:color w:val="auto"/>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lang w:val="en-US"/>
        </w:rPr>
        <w:sectPr>
          <w:headerReference r:id="rId5" w:type="default"/>
          <w:footerReference r:id="rId6" w:type="default"/>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6月</w:t>
      </w:r>
    </w:p>
    <w:p>
      <w:pPr>
        <w:snapToGrid w:val="0"/>
        <w:spacing w:line="700" w:lineRule="exact"/>
        <w:ind w:left="0" w:leftChars="0" w:firstLine="0" w:firstLineChars="0"/>
        <w:rPr>
          <w:rFonts w:hint="eastAsia" w:ascii="宋体" w:hAnsi="宋体" w:eastAsia="宋体" w:cs="宋体"/>
          <w:bCs/>
          <w:color w:val="auto"/>
          <w:sz w:val="28"/>
          <w:szCs w:val="28"/>
          <w:highlight w:val="none"/>
          <w:lang w:eastAsia="zh-CN"/>
        </w:rPr>
      </w:pPr>
    </w:p>
    <w:p>
      <w:pPr>
        <w:snapToGrid w:val="0"/>
        <w:spacing w:line="700" w:lineRule="exact"/>
        <w:ind w:left="0" w:leftChars="0" w:firstLine="0" w:firstLineChars="0"/>
        <w:rPr>
          <w:rFonts w:hint="eastAsia" w:ascii="宋体" w:hAnsi="宋体" w:eastAsia="宋体" w:cs="宋体"/>
          <w:bCs/>
          <w:color w:val="auto"/>
          <w:sz w:val="28"/>
          <w:szCs w:val="28"/>
          <w:highlight w:val="none"/>
          <w:lang w:eastAsia="zh-CN"/>
        </w:rPr>
        <w:sectPr>
          <w:headerReference r:id="rId8" w:type="first"/>
          <w:footerReference r:id="rId10" w:type="first"/>
          <w:headerReference r:id="rId7" w:type="default"/>
          <w:footerReference r:id="rId9" w:type="default"/>
          <w:footnotePr>
            <w:numFmt w:val="decimalHalfWidth"/>
          </w:footnotePr>
          <w:endnotePr>
            <w:numFmt w:val="chineseCounting"/>
          </w:endnotePr>
          <w:type w:val="continuous"/>
          <w:pgSz w:w="11905" w:h="16838"/>
          <w:pgMar w:top="1304" w:right="964" w:bottom="1020" w:left="1191" w:header="567" w:footer="454" w:gutter="0"/>
          <w:pgNumType w:start="1"/>
          <w:cols w:space="720" w:num="1"/>
          <w:rtlGutter w:val="0"/>
          <w:docGrid w:type="lines" w:linePitch="317" w:charSpace="0"/>
        </w:sectPr>
      </w:pPr>
    </w:p>
    <w:p>
      <w:pPr>
        <w:pStyle w:val="25"/>
        <w:rPr>
          <w:rFonts w:hint="eastAsia"/>
          <w:color w:val="auto"/>
          <w:highlight w:val="none"/>
          <w:lang w:eastAsia="zh-CN"/>
        </w:rPr>
      </w:pP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项目</w:t>
      </w:r>
      <w:r>
        <w:rPr>
          <w:rFonts w:hint="eastAsia" w:ascii="宋体" w:hAnsi="宋体" w:eastAsia="宋体" w:cs="宋体"/>
          <w:bCs/>
          <w:color w:val="auto"/>
          <w:sz w:val="28"/>
          <w:szCs w:val="28"/>
          <w:highlight w:val="none"/>
        </w:rPr>
        <w:t>名称：</w:t>
      </w:r>
      <w:r>
        <w:rPr>
          <w:rFonts w:hint="eastAsia" w:ascii="宋体" w:hAnsi="宋体" w:cs="宋体"/>
          <w:bCs/>
          <w:color w:val="auto"/>
          <w:sz w:val="28"/>
          <w:szCs w:val="28"/>
          <w:highlight w:val="none"/>
          <w:lang w:val="en-US" w:eastAsia="zh-CN"/>
        </w:rPr>
        <w:t>洛浦县民政福利机构2023年各类食品、生活用品、服装等采购项目</w:t>
      </w:r>
      <w:r>
        <w:rPr>
          <w:rFonts w:hint="eastAsia" w:ascii="宋体" w:hAnsi="宋体" w:eastAsia="宋体" w:cs="宋体"/>
          <w:bCs/>
          <w:color w:val="auto"/>
          <w:sz w:val="28"/>
          <w:szCs w:val="28"/>
          <w:highlight w:val="none"/>
          <w:lang w:val="en-US" w:eastAsia="zh-CN"/>
        </w:rPr>
        <w:t>肉禽水产(包一)</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采购</w:t>
      </w:r>
      <w:r>
        <w:rPr>
          <w:rFonts w:hint="eastAsia" w:ascii="宋体" w:hAnsi="宋体" w:eastAsia="宋体" w:cs="宋体"/>
          <w:bCs/>
          <w:color w:val="auto"/>
          <w:sz w:val="28"/>
          <w:szCs w:val="28"/>
          <w:highlight w:val="none"/>
        </w:rPr>
        <w:t>人:</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洛浦县民政局</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法定代表人或其委托代理人:（签字或盖章）</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联系人：</w:t>
      </w:r>
      <w:r>
        <w:rPr>
          <w:rFonts w:hint="eastAsia" w:ascii="宋体" w:hAnsi="宋体" w:cs="宋体"/>
          <w:bCs/>
          <w:color w:val="auto"/>
          <w:sz w:val="28"/>
          <w:szCs w:val="28"/>
          <w:highlight w:val="none"/>
          <w:lang w:val="en-US" w:eastAsia="zh-CN"/>
        </w:rPr>
        <w:t>阿主任</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联系电话</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0903-6622269              </w:t>
      </w: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招标代理机构:</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法定代表人或其委托代理人: （签字或盖章）</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联系人：</w:t>
      </w:r>
      <w:r>
        <w:rPr>
          <w:rFonts w:hint="eastAsia" w:ascii="宋体" w:hAnsi="宋体" w:eastAsia="宋体" w:cs="宋体"/>
          <w:bCs/>
          <w:color w:val="auto"/>
          <w:sz w:val="28"/>
          <w:szCs w:val="28"/>
          <w:highlight w:val="none"/>
          <w:lang w:val="en-US" w:eastAsia="zh-CN"/>
        </w:rPr>
        <w:t xml:space="preserve"> 周女士          </w:t>
      </w:r>
    </w:p>
    <w:p>
      <w:pPr>
        <w:snapToGrid w:val="0"/>
        <w:spacing w:line="700" w:lineRule="exact"/>
        <w:ind w:left="-26" w:leftChars="-95" w:hanging="173" w:hangingChars="62"/>
        <w:rPr>
          <w:rFonts w:hint="eastAsia" w:ascii="宋体" w:hAnsi="宋体" w:eastAsia="宋体" w:cs="宋体"/>
          <w:bCs/>
          <w:color w:val="auto"/>
          <w:sz w:val="32"/>
          <w:highlight w:val="none"/>
          <w:lang w:val="en-US" w:eastAsia="zh-CN"/>
        </w:rPr>
      </w:pPr>
      <w:r>
        <w:rPr>
          <w:rFonts w:hint="eastAsia" w:ascii="宋体" w:hAnsi="宋体" w:eastAsia="宋体" w:cs="宋体"/>
          <w:bCs/>
          <w:color w:val="auto"/>
          <w:sz w:val="28"/>
          <w:szCs w:val="28"/>
          <w:highlight w:val="none"/>
        </w:rPr>
        <w:t>联系电话：0903-2063689</w:t>
      </w:r>
      <w:r>
        <w:rPr>
          <w:rFonts w:hint="eastAsia" w:ascii="宋体" w:hAnsi="宋体" w:eastAsia="宋体" w:cs="宋体"/>
          <w:bCs/>
          <w:color w:val="auto"/>
          <w:sz w:val="28"/>
          <w:szCs w:val="28"/>
          <w:highlight w:val="none"/>
          <w:lang w:val="en-US" w:eastAsia="zh-CN"/>
        </w:rPr>
        <w:t xml:space="preserve">           </w:t>
      </w: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7"/>
        <w:ind w:firstLine="480"/>
        <w:rPr>
          <w:rFonts w:hint="eastAsia" w:ascii="宋体" w:hAnsi="宋体" w:eastAsia="宋体" w:cs="宋体"/>
          <w:color w:val="auto"/>
          <w:highlight w:val="none"/>
        </w:rPr>
      </w:pPr>
    </w:p>
    <w:p>
      <w:pPr>
        <w:pStyle w:val="7"/>
        <w:ind w:firstLine="480"/>
        <w:rPr>
          <w:rFonts w:hint="eastAsia" w:ascii="宋体" w:hAnsi="宋体" w:eastAsia="宋体" w:cs="宋体"/>
          <w:color w:val="auto"/>
          <w:highlight w:val="none"/>
        </w:rPr>
      </w:pPr>
    </w:p>
    <w:p>
      <w:pPr>
        <w:ind w:left="141" w:hanging="141"/>
        <w:rPr>
          <w:rFonts w:hint="eastAsia" w:ascii="宋体" w:hAnsi="宋体" w:eastAsia="宋体" w:cs="宋体"/>
          <w:b/>
          <w:bCs/>
          <w:color w:val="auto"/>
          <w:sz w:val="28"/>
          <w:szCs w:val="28"/>
          <w:highlight w:val="none"/>
        </w:rPr>
      </w:pPr>
    </w:p>
    <w:p>
      <w:pPr>
        <w:pStyle w:val="7"/>
        <w:rPr>
          <w:rFonts w:hint="eastAsia" w:ascii="宋体" w:hAnsi="宋体" w:eastAsia="宋体" w:cs="宋体"/>
          <w:color w:val="auto"/>
          <w:highlight w:val="none"/>
        </w:rPr>
        <w:sectPr>
          <w:footerReference r:id="rId11" w:type="default"/>
          <w:footnotePr>
            <w:numFmt w:val="decimalHalfWidth"/>
          </w:footnotePr>
          <w:endnotePr>
            <w:numFmt w:val="chineseCounting"/>
          </w:endnotePr>
          <w:pgSz w:w="11905" w:h="16838"/>
          <w:pgMar w:top="1304" w:right="964" w:bottom="1020" w:left="1191" w:header="567" w:footer="454" w:gutter="0"/>
          <w:pgNumType w:fmt="decimal" w:start="1"/>
          <w:cols w:space="720" w:num="1"/>
          <w:rtlGutter w:val="0"/>
          <w:docGrid w:type="lines" w:linePitch="317" w:charSpace="0"/>
        </w:sectPr>
      </w:pPr>
    </w:p>
    <w:p>
      <w:pPr>
        <w:pStyle w:val="26"/>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6"/>
        <w:jc w:val="both"/>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 xml:space="preserve">                  </w:t>
      </w:r>
    </w:p>
    <w:p>
      <w:pPr>
        <w:overflowPunct w:val="0"/>
        <w:ind w:left="0" w:leftChars="0" w:firstLine="3960" w:firstLineChars="1100"/>
        <w:jc w:val="both"/>
        <w:rPr>
          <w:rFonts w:hint="eastAsia" w:ascii="宋体" w:hAnsi="宋体" w:eastAsia="宋体" w:cs="宋体"/>
          <w:color w:val="auto"/>
          <w:kern w:val="0"/>
          <w:sz w:val="36"/>
          <w:szCs w:val="36"/>
          <w:highlight w:val="none"/>
        </w:rPr>
      </w:pPr>
    </w:p>
    <w:p>
      <w:pPr>
        <w:overflowPunct w:val="0"/>
        <w:ind w:left="0" w:leftChars="0" w:firstLine="3960" w:firstLineChars="1100"/>
        <w:jc w:val="both"/>
        <w:rPr>
          <w:rFonts w:hint="eastAsia" w:ascii="宋体" w:hAnsi="宋体" w:eastAsia="宋体" w:cs="宋体"/>
          <w:color w:val="auto"/>
          <w:kern w:val="0"/>
          <w:sz w:val="36"/>
          <w:szCs w:val="36"/>
          <w:highlight w:val="none"/>
        </w:rPr>
        <w:sectPr>
          <w:headerReference r:id="rId12" w:type="default"/>
          <w:footerReference r:id="rId13" w:type="default"/>
          <w:type w:val="continuous"/>
          <w:pgSz w:w="11905" w:h="16838"/>
          <w:pgMar w:top="1304" w:right="964" w:bottom="1020" w:left="1191" w:header="567" w:footer="454" w:gutter="0"/>
          <w:pgNumType w:fmt="decimal"/>
          <w:cols w:space="720" w:num="1"/>
          <w:rtlGutter w:val="0"/>
          <w:docGrid w:type="lines" w:linePitch="317" w:charSpace="0"/>
        </w:sectPr>
      </w:pPr>
    </w:p>
    <w:p>
      <w:pPr>
        <w:overflowPunct w:val="0"/>
        <w:ind w:left="0" w:leftChars="0" w:firstLine="3960" w:firstLineChars="1100"/>
        <w:jc w:val="both"/>
        <w:rPr>
          <w:rFonts w:hint="eastAsia"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rPr>
        <w:t>目  录</w:t>
      </w:r>
    </w:p>
    <w:p>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pPr>
        <w:pStyle w:val="16"/>
        <w:tabs>
          <w:tab w:val="right" w:leader="dot" w:pos="9750"/>
        </w:tabs>
        <w:rPr>
          <w:color w:val="auto"/>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p>
    <w:p>
      <w:pPr>
        <w:pStyle w:val="16"/>
        <w:tabs>
          <w:tab w:val="right" w:leader="dot" w:pos="9750"/>
        </w:tabs>
        <w:jc w:val="left"/>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_Toc27281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28"/>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_Toc27281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jc w:val="left"/>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_Toc16945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36"/>
          <w:highlight w:val="none"/>
        </w:rPr>
        <w:t xml:space="preserve">第三章   </w:t>
      </w:r>
      <w:r>
        <w:rPr>
          <w:rFonts w:hint="eastAsia" w:ascii="宋体" w:hAnsi="宋体" w:eastAsia="宋体" w:cs="宋体"/>
          <w:color w:val="auto"/>
          <w:szCs w:val="36"/>
          <w:highlight w:val="none"/>
          <w:lang w:val="en-US" w:eastAsia="zh-CN"/>
        </w:rPr>
        <w:t>评标办法及标准</w:t>
      </w:r>
      <w:r>
        <w:rPr>
          <w:color w:val="auto"/>
          <w:highlight w:val="none"/>
        </w:rPr>
        <w:tab/>
      </w:r>
      <w:r>
        <w:rPr>
          <w:color w:val="auto"/>
          <w:highlight w:val="none"/>
        </w:rPr>
        <w:fldChar w:fldCharType="begin"/>
      </w:r>
      <w:r>
        <w:rPr>
          <w:color w:val="auto"/>
          <w:highlight w:val="none"/>
        </w:rPr>
        <w:instrText xml:space="preserve"> PAGEREF _Toc16945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jc w:val="left"/>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_Toc31895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36"/>
          <w:highlight w:val="none"/>
        </w:rPr>
        <w:t>第</w:t>
      </w:r>
      <w:r>
        <w:rPr>
          <w:rFonts w:hint="eastAsia" w:ascii="宋体" w:hAnsi="宋体" w:cs="宋体"/>
          <w:color w:val="auto"/>
          <w:szCs w:val="36"/>
          <w:highlight w:val="none"/>
          <w:lang w:val="en-US" w:eastAsia="zh-CN"/>
        </w:rPr>
        <w:t>四</w:t>
      </w:r>
      <w:r>
        <w:rPr>
          <w:rFonts w:hint="eastAsia" w:ascii="宋体" w:hAnsi="宋体" w:eastAsia="宋体" w:cs="宋体"/>
          <w:color w:val="auto"/>
          <w:szCs w:val="36"/>
          <w:highlight w:val="none"/>
        </w:rPr>
        <w:t>章   采购需求</w:t>
      </w:r>
      <w:r>
        <w:rPr>
          <w:color w:val="auto"/>
          <w:highlight w:val="none"/>
        </w:rPr>
        <w:tab/>
      </w:r>
      <w:r>
        <w:rPr>
          <w:color w:val="auto"/>
          <w:highlight w:val="none"/>
        </w:rPr>
        <w:fldChar w:fldCharType="begin"/>
      </w:r>
      <w:r>
        <w:rPr>
          <w:color w:val="auto"/>
          <w:highlight w:val="none"/>
        </w:rPr>
        <w:instrText xml:space="preserve"> PAGEREF _Toc31895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jc w:val="left"/>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_Toc3208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kern w:val="2"/>
          <w:szCs w:val="28"/>
          <w:highlight w:val="none"/>
          <w:lang w:val="en-US" w:eastAsia="zh-CN" w:bidi="ar-SA"/>
        </w:rPr>
        <w:t>第</w:t>
      </w:r>
      <w:r>
        <w:rPr>
          <w:rFonts w:hint="eastAsia" w:ascii="宋体" w:hAnsi="宋体" w:cs="宋体"/>
          <w:color w:val="auto"/>
          <w:kern w:val="2"/>
          <w:szCs w:val="28"/>
          <w:highlight w:val="none"/>
          <w:lang w:val="en-US" w:eastAsia="zh-CN" w:bidi="ar-SA"/>
        </w:rPr>
        <w:t>五</w:t>
      </w:r>
      <w:r>
        <w:rPr>
          <w:rFonts w:hint="eastAsia" w:ascii="宋体" w:hAnsi="宋体" w:eastAsia="宋体" w:cs="宋体"/>
          <w:color w:val="auto"/>
          <w:kern w:val="2"/>
          <w:szCs w:val="28"/>
          <w:highlight w:val="none"/>
          <w:lang w:val="en-US" w:eastAsia="zh-CN" w:bidi="ar-SA"/>
        </w:rPr>
        <w:t>章  合同文本</w:t>
      </w:r>
      <w:r>
        <w:rPr>
          <w:color w:val="auto"/>
          <w:highlight w:val="none"/>
        </w:rPr>
        <w:tab/>
      </w:r>
      <w:r>
        <w:rPr>
          <w:color w:val="auto"/>
          <w:highlight w:val="none"/>
        </w:rPr>
        <w:fldChar w:fldCharType="begin"/>
      </w:r>
      <w:r>
        <w:rPr>
          <w:color w:val="auto"/>
          <w:highlight w:val="none"/>
        </w:rPr>
        <w:instrText xml:space="preserve"> PAGEREF _Toc3208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jc w:val="left"/>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_Toc29357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kern w:val="2"/>
          <w:szCs w:val="28"/>
          <w:highlight w:val="none"/>
          <w:lang w:val="en-US" w:eastAsia="zh-CN" w:bidi="ar-SA"/>
        </w:rPr>
        <w:t>第</w:t>
      </w:r>
      <w:r>
        <w:rPr>
          <w:rFonts w:hint="eastAsia" w:ascii="宋体" w:hAnsi="宋体" w:cs="宋体"/>
          <w:color w:val="auto"/>
          <w:kern w:val="2"/>
          <w:szCs w:val="28"/>
          <w:highlight w:val="none"/>
          <w:lang w:val="en-US" w:eastAsia="zh-CN" w:bidi="ar-SA"/>
        </w:rPr>
        <w:t>六</w:t>
      </w:r>
      <w:r>
        <w:rPr>
          <w:rFonts w:hint="eastAsia" w:ascii="宋体" w:hAnsi="宋体" w:eastAsia="宋体" w:cs="宋体"/>
          <w:color w:val="auto"/>
          <w:kern w:val="2"/>
          <w:szCs w:val="28"/>
          <w:highlight w:val="none"/>
          <w:lang w:val="en-US" w:eastAsia="zh-CN" w:bidi="ar-SA"/>
        </w:rPr>
        <w:t>章　投标文件格式</w:t>
      </w:r>
      <w:r>
        <w:rPr>
          <w:color w:val="auto"/>
          <w:highlight w:val="none"/>
        </w:rPr>
        <w:tab/>
      </w:r>
      <w:r>
        <w:rPr>
          <w:color w:val="auto"/>
          <w:highlight w:val="none"/>
        </w:rPr>
        <w:fldChar w:fldCharType="begin"/>
      </w:r>
      <w:r>
        <w:rPr>
          <w:color w:val="auto"/>
          <w:highlight w:val="none"/>
        </w:rPr>
        <w:instrText xml:space="preserve"> PAGEREF _Toc29357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44"/>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szCs w:val="44"/>
          <w:highlight w:val="none"/>
        </w:rPr>
        <w:fldChar w:fldCharType="end"/>
      </w:r>
    </w:p>
    <w:p>
      <w:pPr>
        <w:ind w:left="0" w:firstLine="0" w:firstLineChars="0"/>
        <w:jc w:val="center"/>
        <w:outlineLvl w:val="0"/>
        <w:rPr>
          <w:rFonts w:hint="eastAsia" w:ascii="宋体" w:hAnsi="宋体" w:eastAsia="宋体" w:cs="宋体"/>
          <w:b/>
          <w:color w:val="auto"/>
          <w:sz w:val="28"/>
          <w:szCs w:val="28"/>
          <w:highlight w:val="none"/>
        </w:rPr>
      </w:pPr>
      <w:bookmarkStart w:id="1" w:name="_Toc17774"/>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1"/>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pStyle w:val="7"/>
        <w:rPr>
          <w:rFonts w:hint="eastAsia" w:ascii="宋体" w:hAnsi="宋体" w:eastAsia="宋体" w:cs="宋体"/>
          <w:color w:val="auto"/>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bookmarkStart w:id="2" w:name="_Toc16501"/>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color w:val="auto"/>
          <w:sz w:val="28"/>
          <w:szCs w:val="28"/>
          <w:highlight w:val="none"/>
        </w:rPr>
        <w:t>第一章</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招标公告</w:t>
      </w:r>
      <w:bookmarkEnd w:id="1"/>
      <w:bookmarkEnd w:id="2"/>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cs="宋体"/>
          <w:b/>
          <w:bCs/>
          <w:color w:val="auto"/>
          <w:sz w:val="36"/>
          <w:szCs w:val="36"/>
          <w:highlight w:val="none"/>
          <w:lang w:val="en-US" w:eastAsia="zh-CN"/>
        </w:rPr>
        <w:t>洛浦县民政福利机构2023年各类食品、生活用品、服装等采购项目</w:t>
      </w:r>
      <w:r>
        <w:rPr>
          <w:rFonts w:hint="eastAsia" w:ascii="宋体" w:hAnsi="宋体" w:eastAsia="宋体" w:cs="宋体"/>
          <w:b/>
          <w:bCs/>
          <w:color w:val="auto"/>
          <w:sz w:val="36"/>
          <w:szCs w:val="36"/>
          <w:highlight w:val="none"/>
          <w:lang w:val="en-US" w:eastAsia="zh-CN"/>
        </w:rPr>
        <w:t>—公开招标公告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auto"/>
          <w:spacing w:val="0"/>
          <w:kern w:val="0"/>
          <w:sz w:val="24"/>
          <w:szCs w:val="24"/>
          <w:highlight w:val="none"/>
          <w:lang w:val="en-US" w:eastAsia="zh-CN" w:bidi="ar-SA"/>
        </w:rPr>
      </w:pPr>
      <w:bookmarkStart w:id="3" w:name="_Hlk24379207"/>
      <w:bookmarkStart w:id="4" w:name="_Toc35393790"/>
      <w:bookmarkStart w:id="5" w:name="_Toc28359002"/>
      <w:bookmarkStart w:id="6" w:name="_Toc35393621"/>
      <w:bookmarkStart w:id="7" w:name="_Toc28359079"/>
      <w:r>
        <w:rPr>
          <w:rFonts w:hint="eastAsia" w:ascii="宋体" w:hAnsi="宋体" w:eastAsia="宋体" w:cs="宋体"/>
          <w:i w:val="0"/>
          <w:iCs w:val="0"/>
          <w:caps w:val="0"/>
          <w:color w:val="auto"/>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auto"/>
          <w:spacing w:val="0"/>
          <w:kern w:val="0"/>
          <w:sz w:val="24"/>
          <w:szCs w:val="24"/>
          <w:highlight w:val="none"/>
          <w:u w:val="singl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   </w:t>
      </w:r>
      <w:r>
        <w:rPr>
          <w:rFonts w:hint="eastAsia" w:ascii="宋体" w:hAnsi="宋体" w:cs="宋体"/>
          <w:i w:val="0"/>
          <w:iCs w:val="0"/>
          <w:caps w:val="0"/>
          <w:color w:val="auto"/>
          <w:spacing w:val="0"/>
          <w:kern w:val="0"/>
          <w:sz w:val="24"/>
          <w:szCs w:val="24"/>
          <w:highlight w:val="none"/>
          <w:u w:val="single"/>
          <w:lang w:val="en-US" w:eastAsia="zh-CN" w:bidi="ar-SA"/>
        </w:rPr>
        <w:t>洛浦县民政福利机构2023年各类食品、生活用品、服装等采购项目</w:t>
      </w:r>
      <w:r>
        <w:rPr>
          <w:rFonts w:hint="eastAsia" w:ascii="宋体" w:hAnsi="宋体" w:eastAsia="宋体" w:cs="宋体"/>
          <w:i w:val="0"/>
          <w:iCs w:val="0"/>
          <w:caps w:val="0"/>
          <w:color w:val="auto"/>
          <w:spacing w:val="0"/>
          <w:kern w:val="0"/>
          <w:sz w:val="24"/>
          <w:szCs w:val="24"/>
          <w:highlight w:val="none"/>
          <w:u w:val="single"/>
          <w:lang w:val="en-US" w:eastAsia="zh-CN" w:bidi="ar-SA"/>
        </w:rPr>
        <w:t>的潜在投标人应登陆政采云平台https://www.zcygov.cn/在线申请获取采购文件（进入“项目采购”应用，在获取采购文件菜单中选择项目，申请获取采购文件），并于</w:t>
      </w:r>
      <w:r>
        <w:rPr>
          <w:rFonts w:hint="eastAsia" w:ascii="宋体" w:hAnsi="宋体" w:cs="宋体"/>
          <w:i w:val="0"/>
          <w:iCs w:val="0"/>
          <w:caps w:val="0"/>
          <w:color w:val="auto"/>
          <w:spacing w:val="0"/>
          <w:kern w:val="0"/>
          <w:sz w:val="24"/>
          <w:szCs w:val="24"/>
          <w:highlight w:val="none"/>
          <w:u w:val="single"/>
          <w:lang w:val="en-US" w:eastAsia="zh-CN" w:bidi="ar-SA"/>
        </w:rPr>
        <w:t>2023年7月5日</w:t>
      </w:r>
      <w:r>
        <w:rPr>
          <w:rFonts w:hint="eastAsia" w:ascii="宋体" w:hAnsi="宋体" w:eastAsia="宋体" w:cs="宋体"/>
          <w:i w:val="0"/>
          <w:iCs w:val="0"/>
          <w:caps w:val="0"/>
          <w:color w:val="auto"/>
          <w:spacing w:val="0"/>
          <w:kern w:val="0"/>
          <w:sz w:val="24"/>
          <w:szCs w:val="24"/>
          <w:highlight w:val="none"/>
          <w:u w:val="single"/>
          <w:lang w:val="en-US" w:eastAsia="zh-CN" w:bidi="ar-SA"/>
        </w:rPr>
        <w:t>11点00分（北京时间）前递交投标文件。</w:t>
      </w:r>
    </w:p>
    <w:bookmarkEnd w:id="3"/>
    <w:bookmarkEnd w:id="4"/>
    <w:bookmarkEnd w:id="5"/>
    <w:bookmarkEnd w:id="6"/>
    <w:bookmarkEnd w:id="7"/>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color w:val="auto"/>
          <w:kern w:val="2"/>
          <w:sz w:val="24"/>
          <w:szCs w:val="24"/>
          <w:highlight w:val="none"/>
          <w:lang w:val="en-US" w:eastAsia="zh-CN" w:bidi="ar-SA"/>
        </w:rPr>
      </w:pP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22"/>
          <w:rFonts w:hint="eastAsia" w:ascii="宋体" w:hAnsi="宋体" w:eastAsia="宋体" w:cs="宋体"/>
          <w:b/>
          <w:i w:val="0"/>
          <w:iCs w:val="0"/>
          <w:caps w:val="0"/>
          <w:color w:val="auto"/>
          <w:spacing w:val="0"/>
          <w:sz w:val="27"/>
          <w:szCs w:val="27"/>
          <w:highlight w:val="none"/>
        </w:rPr>
      </w:pPr>
      <w:bookmarkStart w:id="8" w:name="_Toc30392"/>
      <w:bookmarkStart w:id="9" w:name="_Toc24430"/>
      <w:bookmarkStart w:id="10" w:name="_Toc27595"/>
      <w:r>
        <w:rPr>
          <w:rFonts w:hint="eastAsia" w:ascii="宋体" w:hAnsi="宋体" w:eastAsia="宋体" w:cs="宋体"/>
          <w:b/>
          <w:bCs/>
          <w:i w:val="0"/>
          <w:iCs w:val="0"/>
          <w:caps w:val="0"/>
          <w:color w:val="auto"/>
          <w:spacing w:val="0"/>
          <w:kern w:val="0"/>
          <w:sz w:val="24"/>
          <w:szCs w:val="24"/>
          <w:highlight w:val="none"/>
          <w:lang w:val="en-US" w:eastAsia="zh-CN" w:bidi="ar"/>
        </w:rPr>
        <w:t>一、项目基本情况</w:t>
      </w:r>
      <w:bookmarkEnd w:id="8"/>
      <w:bookmarkEnd w:id="9"/>
      <w:bookmarkEnd w:id="10"/>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lang w:val="en-US" w:eastAsia="zh-CN"/>
        </w:rPr>
        <w:t>XJJYD-LPCG（GK）-2023/008</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项目名称：</w:t>
      </w:r>
      <w:r>
        <w:rPr>
          <w:rFonts w:hint="eastAsia" w:cs="宋体"/>
          <w:i w:val="0"/>
          <w:iCs w:val="0"/>
          <w:caps w:val="0"/>
          <w:color w:val="auto"/>
          <w:spacing w:val="0"/>
          <w:sz w:val="24"/>
          <w:szCs w:val="24"/>
          <w:highlight w:val="none"/>
          <w:lang w:val="en-US" w:eastAsia="zh-CN"/>
        </w:rPr>
        <w:t>洛浦县民政福利机构2023年各类食品、生活用品、服装等采购项目</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采购方式：</w:t>
      </w:r>
      <w:r>
        <w:rPr>
          <w:rFonts w:hint="eastAsia" w:ascii="宋体" w:hAnsi="宋体" w:eastAsia="宋体" w:cs="宋体"/>
          <w:i w:val="0"/>
          <w:iCs w:val="0"/>
          <w:caps w:val="0"/>
          <w:color w:val="auto"/>
          <w:spacing w:val="0"/>
          <w:sz w:val="24"/>
          <w:szCs w:val="24"/>
          <w:highlight w:val="none"/>
          <w:lang w:val="en-US" w:eastAsia="zh-CN"/>
        </w:rPr>
        <w:t>公开招标</w:t>
      </w:r>
    </w:p>
    <w:p>
      <w:pPr>
        <w:pStyle w:val="18"/>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w:t>
      </w:r>
      <w:r>
        <w:rPr>
          <w:rFonts w:hint="eastAsia" w:ascii="宋体" w:hAnsi="宋体" w:eastAsia="宋体" w:cs="宋体"/>
          <w:i w:val="0"/>
          <w:iCs w:val="0"/>
          <w:caps w:val="0"/>
          <w:color w:val="auto"/>
          <w:spacing w:val="0"/>
          <w:sz w:val="24"/>
          <w:szCs w:val="24"/>
          <w:highlight w:val="none"/>
          <w:lang w:val="en-US" w:eastAsia="zh-CN"/>
        </w:rPr>
        <w:t>单价</w:t>
      </w:r>
      <w:r>
        <w:rPr>
          <w:rFonts w:hint="eastAsia" w:ascii="宋体" w:hAnsi="宋体" w:eastAsia="宋体" w:cs="宋体"/>
          <w:i w:val="0"/>
          <w:iCs w:val="0"/>
          <w:caps w:val="0"/>
          <w:color w:val="auto"/>
          <w:spacing w:val="0"/>
          <w:sz w:val="24"/>
          <w:szCs w:val="24"/>
          <w:highlight w:val="none"/>
        </w:rPr>
        <w:t>金额：</w:t>
      </w:r>
      <w:r>
        <w:rPr>
          <w:rFonts w:hint="eastAsia" w:ascii="宋体" w:hAnsi="宋体" w:eastAsia="宋体" w:cs="宋体"/>
          <w:i w:val="0"/>
          <w:iCs w:val="0"/>
          <w:caps w:val="0"/>
          <w:color w:val="auto"/>
          <w:spacing w:val="0"/>
          <w:sz w:val="24"/>
          <w:szCs w:val="24"/>
          <w:highlight w:val="none"/>
          <w:lang w:val="en-US" w:eastAsia="zh-CN"/>
        </w:rPr>
        <w:t>包一571 元</w:t>
      </w:r>
      <w:r>
        <w:rPr>
          <w:rFonts w:hint="eastAsia" w:cs="宋体"/>
          <w:i w:val="0"/>
          <w:iCs w:val="0"/>
          <w:caps w:val="0"/>
          <w:color w:val="auto"/>
          <w:spacing w:val="0"/>
          <w:sz w:val="24"/>
          <w:szCs w:val="24"/>
          <w:highlight w:val="none"/>
          <w:lang w:val="en-US" w:eastAsia="zh-CN"/>
        </w:rPr>
        <w:t xml:space="preserve">、包二2027元、包三643元、包四3869元、包五6013元 </w:t>
      </w:r>
    </w:p>
    <w:p>
      <w:pPr>
        <w:pStyle w:val="18"/>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最高</w:t>
      </w:r>
      <w:r>
        <w:rPr>
          <w:rFonts w:hint="eastAsia" w:ascii="宋体" w:hAnsi="宋体" w:eastAsia="宋体" w:cs="宋体"/>
          <w:i w:val="0"/>
          <w:iCs w:val="0"/>
          <w:caps w:val="0"/>
          <w:color w:val="auto"/>
          <w:spacing w:val="0"/>
          <w:sz w:val="24"/>
          <w:szCs w:val="24"/>
          <w:highlight w:val="none"/>
          <w:lang w:val="en-US" w:eastAsia="zh-CN"/>
        </w:rPr>
        <w:t>单价</w:t>
      </w:r>
      <w:r>
        <w:rPr>
          <w:rFonts w:hint="eastAsia" w:ascii="宋体" w:hAnsi="宋体" w:eastAsia="宋体" w:cs="宋体"/>
          <w:i w:val="0"/>
          <w:iCs w:val="0"/>
          <w:caps w:val="0"/>
          <w:color w:val="auto"/>
          <w:spacing w:val="0"/>
          <w:sz w:val="24"/>
          <w:szCs w:val="24"/>
          <w:highlight w:val="none"/>
        </w:rPr>
        <w:t>限价：</w:t>
      </w:r>
      <w:r>
        <w:rPr>
          <w:rFonts w:hint="eastAsia" w:cs="宋体"/>
          <w:i w:val="0"/>
          <w:iCs w:val="0"/>
          <w:caps w:val="0"/>
          <w:color w:val="auto"/>
          <w:spacing w:val="0"/>
          <w:sz w:val="24"/>
          <w:szCs w:val="24"/>
          <w:highlight w:val="none"/>
          <w:lang w:val="en-US" w:eastAsia="zh-CN"/>
        </w:rPr>
        <w:t>包一</w:t>
      </w:r>
      <w:r>
        <w:rPr>
          <w:rFonts w:hint="eastAsia" w:ascii="宋体" w:hAnsi="宋体" w:eastAsia="宋体" w:cs="宋体"/>
          <w:i w:val="0"/>
          <w:iCs w:val="0"/>
          <w:caps w:val="0"/>
          <w:color w:val="auto"/>
          <w:spacing w:val="0"/>
          <w:sz w:val="24"/>
          <w:szCs w:val="24"/>
          <w:highlight w:val="none"/>
          <w:lang w:val="en-US" w:eastAsia="zh-CN"/>
        </w:rPr>
        <w:t>571 元</w:t>
      </w:r>
      <w:r>
        <w:rPr>
          <w:rFonts w:hint="eastAsia" w:cs="宋体"/>
          <w:i w:val="0"/>
          <w:iCs w:val="0"/>
          <w:caps w:val="0"/>
          <w:color w:val="auto"/>
          <w:spacing w:val="0"/>
          <w:sz w:val="24"/>
          <w:szCs w:val="24"/>
          <w:highlight w:val="none"/>
          <w:lang w:val="en-US" w:eastAsia="zh-CN"/>
        </w:rPr>
        <w:t>、包二2027元、包三643元、包四3869元、包五6013元</w:t>
      </w:r>
    </w:p>
    <w:p>
      <w:pPr>
        <w:pStyle w:val="18"/>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auto"/>
          <w:spacing w:val="0"/>
          <w:sz w:val="24"/>
          <w:szCs w:val="24"/>
          <w:highlight w:val="none"/>
          <w:lang w:val="en-US" w:eastAsia="zh-CN"/>
        </w:rPr>
      </w:pPr>
      <w:bookmarkStart w:id="11" w:name="_Toc15068"/>
      <w:bookmarkStart w:id="12" w:name="_Toc15404"/>
      <w:r>
        <w:rPr>
          <w:rFonts w:hint="eastAsia" w:ascii="宋体" w:hAnsi="宋体" w:eastAsia="宋体" w:cs="宋体"/>
          <w:i w:val="0"/>
          <w:iCs w:val="0"/>
          <w:caps w:val="0"/>
          <w:color w:val="auto"/>
          <w:spacing w:val="0"/>
          <w:sz w:val="24"/>
          <w:szCs w:val="24"/>
          <w:highlight w:val="none"/>
          <w:lang w:val="en-US" w:eastAsia="zh-CN"/>
        </w:rPr>
        <w:t>资金来源：</w:t>
      </w:r>
      <w:bookmarkEnd w:id="11"/>
      <w:r>
        <w:rPr>
          <w:rFonts w:hint="eastAsia" w:ascii="宋体" w:hAnsi="宋体" w:eastAsia="宋体" w:cs="宋体"/>
          <w:i w:val="0"/>
          <w:iCs w:val="0"/>
          <w:caps w:val="0"/>
          <w:color w:val="auto"/>
          <w:spacing w:val="0"/>
          <w:sz w:val="24"/>
          <w:szCs w:val="24"/>
          <w:highlight w:val="none"/>
          <w:lang w:val="en-US" w:eastAsia="zh-CN"/>
        </w:rPr>
        <w:t>专项资金</w:t>
      </w:r>
      <w:bookmarkEnd w:id="12"/>
    </w:p>
    <w:p>
      <w:pPr>
        <w:widowControl w:val="0"/>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采购需求：</w:t>
      </w:r>
    </w:p>
    <w:tbl>
      <w:tblPr>
        <w:tblStyle w:val="20"/>
        <w:tblW w:w="5270" w:type="pct"/>
        <w:tblInd w:w="0" w:type="dxa"/>
        <w:tblLayout w:type="fixed"/>
        <w:tblCellMar>
          <w:top w:w="15" w:type="dxa"/>
          <w:left w:w="15" w:type="dxa"/>
          <w:bottom w:w="15" w:type="dxa"/>
          <w:right w:w="15" w:type="dxa"/>
        </w:tblCellMar>
      </w:tblPr>
      <w:tblGrid>
        <w:gridCol w:w="884"/>
        <w:gridCol w:w="2660"/>
        <w:gridCol w:w="819"/>
        <w:gridCol w:w="1493"/>
        <w:gridCol w:w="900"/>
        <w:gridCol w:w="2237"/>
        <w:gridCol w:w="1600"/>
      </w:tblGrid>
      <w:tr>
        <w:tblPrEx>
          <w:tblCellMar>
            <w:top w:w="15" w:type="dxa"/>
            <w:left w:w="15" w:type="dxa"/>
            <w:bottom w:w="15" w:type="dxa"/>
            <w:right w:w="15" w:type="dxa"/>
          </w:tblCellMar>
        </w:tblPrEx>
        <w:trPr>
          <w:cantSplit/>
          <w:trHeight w:val="90"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标项序号</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标项名称</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数量</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预算</w:t>
            </w:r>
            <w:r>
              <w:rPr>
                <w:rFonts w:hint="eastAsia" w:ascii="宋体" w:hAnsi="宋体" w:cs="宋体"/>
                <w:color w:val="auto"/>
                <w:kern w:val="0"/>
                <w:szCs w:val="21"/>
                <w:highlight w:val="none"/>
                <w:lang w:val="en-US" w:eastAsia="zh-CN"/>
              </w:rPr>
              <w:t>单价</w:t>
            </w:r>
            <w:r>
              <w:rPr>
                <w:rFonts w:hint="eastAsia" w:ascii="宋体" w:hAnsi="宋体" w:cs="宋体"/>
                <w:color w:val="auto"/>
                <w:kern w:val="0"/>
                <w:szCs w:val="21"/>
                <w:highlight w:val="none"/>
              </w:rPr>
              <w:t>金额(元)</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简要规格描述</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CellMar>
            <w:top w:w="15" w:type="dxa"/>
            <w:left w:w="15" w:type="dxa"/>
            <w:bottom w:w="15" w:type="dxa"/>
            <w:right w:w="15" w:type="dxa"/>
          </w:tblCellMar>
        </w:tblPrEx>
        <w:trPr>
          <w:cantSplit/>
          <w:trHeight w:val="2379" w:hRule="exac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洛浦县民政福利机构2023年各类食品、生活用品、服装等采购项目-肉禽水产</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u w:val="none"/>
                <w:lang w:val="zh-CN" w:eastAsia="zh-CN"/>
              </w:rPr>
              <w:t>包一</w:t>
            </w:r>
            <w:r>
              <w:rPr>
                <w:rFonts w:hint="eastAsia" w:ascii="宋体" w:hAnsi="宋体" w:eastAsia="宋体" w:cs="宋体"/>
                <w:color w:val="auto"/>
                <w:highlight w:val="none"/>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571</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肉禽水产品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1042"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洛浦县民政福利机构2023年各类食品、生活用品、服装等采购项目-粮油副食</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u w:val="none"/>
                <w:lang w:val="zh-CN" w:eastAsia="zh-CN"/>
              </w:rPr>
              <w:t>包二</w:t>
            </w:r>
            <w:r>
              <w:rPr>
                <w:rFonts w:hint="eastAsia" w:ascii="宋体" w:hAnsi="宋体" w:eastAsia="宋体" w:cs="宋体"/>
                <w:color w:val="auto"/>
                <w:highlight w:val="none"/>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2027</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粮油、副食、调料</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883"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3</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洛浦县民政福利机构2023年各类食品、生活用品、服装等采购项目</w:t>
            </w:r>
            <w:r>
              <w:rPr>
                <w:rFonts w:hint="default" w:ascii="宋体" w:hAnsi="宋体" w:eastAsia="宋体" w:cs="宋体"/>
                <w:color w:val="auto"/>
                <w:highlight w:val="none"/>
                <w:u w:val="none"/>
                <w:lang w:val="en-US" w:eastAsia="zh-CN"/>
              </w:rPr>
              <w:t>-蔬菜水果</w:t>
            </w:r>
            <w:r>
              <w:rPr>
                <w:rFonts w:hint="eastAsia" w:ascii="宋体" w:hAnsi="宋体" w:eastAsia="宋体" w:cs="宋体"/>
                <w:color w:val="auto"/>
                <w:highlight w:val="none"/>
                <w:u w:val="none"/>
                <w:lang w:val="en-US" w:eastAsia="zh-CN"/>
              </w:rPr>
              <w:t>（包三）</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643</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蔬菜、水果</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883"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4</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洛浦县民政福利机构2023年各类食品、生活用品、服装等采购项目-服装</w:t>
            </w:r>
            <w:r>
              <w:rPr>
                <w:rFonts w:hint="eastAsia" w:ascii="宋体" w:hAnsi="宋体" w:eastAsia="宋体" w:cs="宋体"/>
                <w:color w:val="auto"/>
                <w:highlight w:val="none"/>
                <w:u w:val="none"/>
                <w:lang w:val="en-US" w:eastAsia="zh-CN"/>
              </w:rPr>
              <w:t>(包四）</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3869</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服装</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90"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5</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洛浦县民政福利机构2023年各类食品、生活用品、服装等采购项目-生活用品（</w:t>
            </w:r>
            <w:r>
              <w:rPr>
                <w:rFonts w:hint="eastAsia" w:ascii="宋体" w:hAnsi="宋体" w:eastAsia="宋体" w:cs="宋体"/>
                <w:color w:val="auto"/>
                <w:highlight w:val="none"/>
                <w:u w:val="none"/>
                <w:lang w:val="en-US" w:eastAsia="zh-CN"/>
              </w:rPr>
              <w:t>包五</w:t>
            </w:r>
            <w:r>
              <w:rPr>
                <w:rFonts w:hint="eastAsia" w:ascii="宋体" w:hAnsi="宋体" w:eastAsia="宋体" w:cs="宋体"/>
                <w:color w:val="auto"/>
                <w:highlight w:val="none"/>
                <w:u w:val="none"/>
                <w:lang w:val="zh-CN"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6013</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生活用品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bl>
    <w:p>
      <w:pPr>
        <w:pStyle w:val="18"/>
        <w:keepNext w:val="0"/>
        <w:keepLines w:val="0"/>
        <w:widowControl/>
        <w:numPr>
          <w:ilvl w:val="0"/>
          <w:numId w:val="0"/>
        </w:numPr>
        <w:suppressLineNumbers w:val="0"/>
        <w:spacing w:before="75" w:beforeAutospacing="0" w:after="75" w:afterAutospacing="0" w:line="240" w:lineRule="auto"/>
        <w:ind w:right="0" w:rightChars="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项目概况</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eastAsia="zh-CN"/>
        </w:rPr>
        <w:t>采购清单包含的全部内容，具体详见招标文件第</w:t>
      </w:r>
      <w:r>
        <w:rPr>
          <w:rFonts w:hint="eastAsia" w:cs="宋体"/>
          <w:i w:val="0"/>
          <w:iCs w:val="0"/>
          <w:caps w:val="0"/>
          <w:color w:val="auto"/>
          <w:spacing w:val="0"/>
          <w:sz w:val="24"/>
          <w:szCs w:val="24"/>
          <w:highlight w:val="none"/>
          <w:lang w:val="en-US" w:eastAsia="zh-CN"/>
        </w:rPr>
        <w:t>四章</w:t>
      </w:r>
      <w:r>
        <w:rPr>
          <w:rFonts w:hint="eastAsia" w:ascii="宋体" w:hAnsi="宋体" w:eastAsia="宋体" w:cs="宋体"/>
          <w:i w:val="0"/>
          <w:iCs w:val="0"/>
          <w:caps w:val="0"/>
          <w:color w:val="auto"/>
          <w:spacing w:val="0"/>
          <w:sz w:val="24"/>
          <w:szCs w:val="24"/>
          <w:highlight w:val="none"/>
          <w:lang w:eastAsia="zh-CN"/>
        </w:rPr>
        <w:t>采购需求</w:t>
      </w:r>
      <w:r>
        <w:rPr>
          <w:rFonts w:hint="eastAsia" w:ascii="宋体" w:hAnsi="宋体" w:eastAsia="宋体" w:cs="宋体"/>
          <w:i w:val="0"/>
          <w:iCs w:val="0"/>
          <w:caps w:val="0"/>
          <w:color w:val="auto"/>
          <w:spacing w:val="0"/>
          <w:sz w:val="24"/>
          <w:szCs w:val="24"/>
          <w:highlight w:val="none"/>
          <w:lang w:val="en-US" w:eastAsia="zh-CN"/>
        </w:rPr>
        <w:t xml:space="preserve">       </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合同履约期限：</w:t>
      </w:r>
      <w:r>
        <w:rPr>
          <w:rFonts w:hint="eastAsia" w:cs="宋体"/>
          <w:i w:val="0"/>
          <w:iCs w:val="0"/>
          <w:caps w:val="0"/>
          <w:color w:val="auto"/>
          <w:spacing w:val="0"/>
          <w:sz w:val="24"/>
          <w:szCs w:val="24"/>
          <w:highlight w:val="none"/>
          <w:lang w:val="en-US" w:eastAsia="zh-CN"/>
        </w:rPr>
        <w:t>一年</w:t>
      </w: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按甲方需求供货</w:t>
      </w:r>
      <w:r>
        <w:rPr>
          <w:rFonts w:hint="eastAsia" w:ascii="宋体" w:hAnsi="宋体" w:eastAsia="宋体" w:cs="宋体"/>
          <w:i w:val="0"/>
          <w:iCs w:val="0"/>
          <w:caps w:val="0"/>
          <w:color w:val="auto"/>
          <w:spacing w:val="0"/>
          <w:sz w:val="24"/>
          <w:szCs w:val="24"/>
          <w:highlight w:val="none"/>
          <w:lang w:val="en-US" w:eastAsia="zh-CN"/>
        </w:rPr>
        <w:t>具体</w:t>
      </w:r>
      <w:r>
        <w:rPr>
          <w:rFonts w:hint="eastAsia" w:cs="宋体"/>
          <w:i w:val="0"/>
          <w:iCs w:val="0"/>
          <w:caps w:val="0"/>
          <w:color w:val="auto"/>
          <w:spacing w:val="0"/>
          <w:sz w:val="24"/>
          <w:szCs w:val="24"/>
          <w:highlight w:val="none"/>
          <w:lang w:val="en-US" w:eastAsia="zh-CN"/>
        </w:rPr>
        <w:t>以</w:t>
      </w:r>
      <w:r>
        <w:rPr>
          <w:rFonts w:hint="eastAsia" w:ascii="宋体" w:hAnsi="宋体" w:eastAsia="宋体" w:cs="宋体"/>
          <w:i w:val="0"/>
          <w:iCs w:val="0"/>
          <w:caps w:val="0"/>
          <w:color w:val="auto"/>
          <w:spacing w:val="0"/>
          <w:sz w:val="24"/>
          <w:szCs w:val="24"/>
          <w:highlight w:val="none"/>
          <w:lang w:val="en-US" w:eastAsia="zh-CN"/>
        </w:rPr>
        <w:t>签订合同为准）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13" w:name="_Toc22990"/>
      <w:bookmarkStart w:id="14" w:name="_Toc22510"/>
      <w:bookmarkStart w:id="15" w:name="_Toc11569"/>
      <w:r>
        <w:rPr>
          <w:rFonts w:hint="eastAsia" w:ascii="宋体" w:hAnsi="宋体" w:eastAsia="宋体" w:cs="宋体"/>
          <w:b/>
          <w:bCs/>
          <w:i w:val="0"/>
          <w:iCs w:val="0"/>
          <w:caps w:val="0"/>
          <w:color w:val="auto"/>
          <w:spacing w:val="0"/>
          <w:kern w:val="0"/>
          <w:sz w:val="24"/>
          <w:szCs w:val="24"/>
          <w:highlight w:val="none"/>
          <w:lang w:val="en-US" w:eastAsia="zh-CN" w:bidi="ar"/>
        </w:rPr>
        <w:t>本项目（是/否）接受联合体投标：否</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二、申请人的资格要求：</w:t>
      </w:r>
      <w:bookmarkEnd w:id="13"/>
      <w:bookmarkEnd w:id="14"/>
      <w:bookmarkEnd w:id="15"/>
    </w:p>
    <w:p>
      <w:pPr>
        <w:pStyle w:val="18"/>
        <w:keepNext w:val="0"/>
        <w:keepLines w:val="0"/>
        <w:widowControl/>
        <w:suppressLineNumbers w:val="0"/>
        <w:spacing w:before="75" w:beforeAutospacing="0" w:after="75" w:afterAutospacing="0" w:line="300" w:lineRule="atLeast"/>
        <w:ind w:left="0" w:leftChars="0" w:right="0" w:firstLine="0" w:firstLineChars="0"/>
        <w:outlineLvl w:val="2"/>
        <w:rPr>
          <w:rFonts w:hint="eastAsia" w:ascii="宋体" w:hAnsi="宋体" w:eastAsia="宋体" w:cs="宋体"/>
          <w:i w:val="0"/>
          <w:iCs w:val="0"/>
          <w:caps w:val="0"/>
          <w:color w:val="auto"/>
          <w:spacing w:val="0"/>
          <w:sz w:val="24"/>
          <w:szCs w:val="24"/>
          <w:highlight w:val="none"/>
          <w:lang w:val="en-US" w:eastAsia="zh-CN"/>
        </w:rPr>
      </w:pPr>
      <w:bookmarkStart w:id="16" w:name="_Toc23893"/>
      <w:r>
        <w:rPr>
          <w:rFonts w:hint="eastAsia" w:ascii="宋体" w:hAnsi="宋体" w:eastAsia="宋体" w:cs="宋体"/>
          <w:i w:val="0"/>
          <w:iCs w:val="0"/>
          <w:caps w:val="0"/>
          <w:color w:val="auto"/>
          <w:spacing w:val="0"/>
          <w:sz w:val="24"/>
          <w:szCs w:val="24"/>
          <w:highlight w:val="none"/>
          <w:lang w:val="en-US" w:eastAsia="zh-CN"/>
        </w:rPr>
        <w:t>1.满足《中华人民共和国政府采购法》第二十二条规定；</w:t>
      </w:r>
      <w:bookmarkEnd w:id="16"/>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2.落实政府采购政策需满足的资格要求：</w:t>
      </w:r>
      <w:r>
        <w:rPr>
          <w:rFonts w:hint="eastAsia" w:ascii="宋体" w:hAnsi="宋体" w:eastAsia="宋体" w:cs="宋体"/>
          <w:i w:val="0"/>
          <w:iCs w:val="0"/>
          <w:caps w:val="0"/>
          <w:color w:val="auto"/>
          <w:spacing w:val="0"/>
          <w:kern w:val="0"/>
          <w:sz w:val="24"/>
          <w:szCs w:val="24"/>
          <w:highlight w:val="none"/>
          <w:lang w:val="en-US" w:eastAsia="zh-CN" w:bidi="ar-SA"/>
        </w:rPr>
        <w:t xml:space="preserve">《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 </w:t>
      </w:r>
    </w:p>
    <w:p>
      <w:pPr>
        <w:pStyle w:val="18"/>
        <w:keepNext w:val="0"/>
        <w:keepLines w:val="0"/>
        <w:widowControl/>
        <w:numPr>
          <w:ilvl w:val="0"/>
          <w:numId w:val="0"/>
        </w:numPr>
        <w:suppressLineNumbers w:val="0"/>
        <w:spacing w:before="75" w:beforeAutospacing="0" w:after="75" w:afterAutospacing="0" w:line="240" w:lineRule="auto"/>
        <w:ind w:right="0" w:rightChars="0"/>
        <w:jc w:val="left"/>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（1）经年审合格（三证合一）的营业执照；</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（2）包一至包三投标供应商为生产商的须具备食品生产许可证，投标供应商为经销商的须具备食品经营许可证，投标供应商为合作社的须提供合作社所在地乡（镇）人民政府出具的产地证明；</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（4）具有良好的商业信誉和健全的财务会计制度，提供2022年度由第三方财务审计机构出具的财务审计报告或新成立的企业提供银行出具的近三个月的资信证明；</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（5）履行合同所必需的设备和专业技术能力，提供《投标人资格声明函》；</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（6）参加政府采购活动前3年内在经营活动中没有重大违法记录的书面声明函</w:t>
      </w:r>
      <w:r>
        <w:rPr>
          <w:rFonts w:hint="eastAsia" w:cs="宋体"/>
          <w:i w:val="0"/>
          <w:iCs w:val="0"/>
          <w:caps w:val="0"/>
          <w:color w:val="auto"/>
          <w:spacing w:val="0"/>
          <w:sz w:val="24"/>
          <w:szCs w:val="24"/>
          <w:highlight w:val="none"/>
          <w:lang w:val="en-US" w:eastAsia="zh-CN"/>
        </w:rPr>
        <w:t>；</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cs="宋体"/>
          <w:i w:val="0"/>
          <w:iCs w:val="0"/>
          <w:caps w:val="0"/>
          <w:color w:val="auto"/>
          <w:spacing w:val="0"/>
          <w:sz w:val="24"/>
          <w:szCs w:val="24"/>
          <w:highlight w:val="none"/>
          <w:lang w:val="en-US" w:eastAsia="zh-CN"/>
        </w:rPr>
        <w:t>；</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（8）企业负责人为同一人或者存在直接控股、管理关系的不同投标人，不得参加同一合同项下的政府采购活动。否则，皆取消投标资格；</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lang w:val="en-US" w:eastAsia="zh-CN"/>
        </w:rPr>
        <w:t>）需要提供中小企业</w:t>
      </w:r>
      <w:r>
        <w:rPr>
          <w:rFonts w:hint="eastAsia" w:cs="宋体"/>
          <w:i w:val="0"/>
          <w:iCs w:val="0"/>
          <w:caps w:val="0"/>
          <w:color w:val="auto"/>
          <w:spacing w:val="0"/>
          <w:sz w:val="24"/>
          <w:szCs w:val="24"/>
          <w:highlight w:val="none"/>
          <w:lang w:val="en-US" w:eastAsia="zh-CN"/>
        </w:rPr>
        <w:t>声明</w:t>
      </w:r>
      <w:r>
        <w:rPr>
          <w:rFonts w:hint="eastAsia" w:ascii="宋体" w:hAnsi="宋体" w:eastAsia="宋体" w:cs="宋体"/>
          <w:i w:val="0"/>
          <w:iCs w:val="0"/>
          <w:caps w:val="0"/>
          <w:color w:val="auto"/>
          <w:spacing w:val="0"/>
          <w:sz w:val="24"/>
          <w:szCs w:val="24"/>
          <w:highlight w:val="none"/>
          <w:lang w:val="en-US" w:eastAsia="zh-CN"/>
        </w:rPr>
        <w:t>函</w:t>
      </w:r>
      <w:r>
        <w:rPr>
          <w:rFonts w:hint="eastAsia" w:cs="宋体"/>
          <w:i w:val="0"/>
          <w:iCs w:val="0"/>
          <w:caps w:val="0"/>
          <w:color w:val="auto"/>
          <w:spacing w:val="0"/>
          <w:sz w:val="24"/>
          <w:szCs w:val="24"/>
          <w:highlight w:val="none"/>
          <w:lang w:val="en-US" w:eastAsia="zh-CN"/>
        </w:rPr>
        <w:t>；</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lang w:val="en-US" w:eastAsia="zh-CN"/>
        </w:rPr>
        <w:t>）包一至包五投标保证金或电子保函：10000 元整（大写：壹万元整）。</w:t>
      </w:r>
    </w:p>
    <w:p>
      <w:pPr>
        <w:pStyle w:val="18"/>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auto"/>
          <w:spacing w:val="0"/>
          <w:sz w:val="24"/>
          <w:szCs w:val="24"/>
          <w:highlight w:val="none"/>
          <w:lang w:val="en-US" w:eastAsia="zh-CN"/>
        </w:rPr>
      </w:pPr>
      <w:bookmarkStart w:id="17" w:name="_Toc5294"/>
      <w:r>
        <w:rPr>
          <w:rFonts w:hint="eastAsia" w:ascii="宋体" w:hAnsi="宋体" w:eastAsia="宋体" w:cs="宋体"/>
          <w:i w:val="0"/>
          <w:iCs w:val="0"/>
          <w:caps w:val="0"/>
          <w:color w:val="auto"/>
          <w:spacing w:val="0"/>
          <w:sz w:val="24"/>
          <w:szCs w:val="24"/>
          <w:highlight w:val="none"/>
          <w:lang w:val="en-US" w:eastAsia="zh-CN"/>
        </w:rPr>
        <w:t>3.本项目的特定资格要求：无</w:t>
      </w:r>
      <w:bookmarkEnd w:id="17"/>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18" w:name="_Toc29122"/>
      <w:bookmarkStart w:id="19" w:name="_Toc14519"/>
      <w:bookmarkStart w:id="20" w:name="_Toc4096"/>
      <w:r>
        <w:rPr>
          <w:rFonts w:hint="eastAsia" w:ascii="宋体" w:hAnsi="宋体" w:eastAsia="宋体" w:cs="宋体"/>
          <w:b/>
          <w:bCs/>
          <w:i w:val="0"/>
          <w:iCs w:val="0"/>
          <w:caps w:val="0"/>
          <w:color w:val="auto"/>
          <w:spacing w:val="0"/>
          <w:kern w:val="0"/>
          <w:sz w:val="24"/>
          <w:szCs w:val="24"/>
          <w:highlight w:val="none"/>
          <w:lang w:val="en-US" w:eastAsia="zh-CN" w:bidi="ar"/>
        </w:rPr>
        <w:t>三、获取招标文件</w:t>
      </w:r>
      <w:bookmarkEnd w:id="18"/>
      <w:bookmarkEnd w:id="19"/>
      <w:bookmarkEnd w:id="20"/>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时间：2023年06月</w:t>
      </w:r>
      <w:r>
        <w:rPr>
          <w:rFonts w:hint="eastAsia" w:cs="宋体"/>
          <w:i w:val="0"/>
          <w:iCs w:val="0"/>
          <w:caps w:val="0"/>
          <w:color w:val="auto"/>
          <w:spacing w:val="0"/>
          <w:sz w:val="24"/>
          <w:szCs w:val="24"/>
          <w:highlight w:val="none"/>
          <w:lang w:val="en-US" w:eastAsia="zh-CN"/>
        </w:rPr>
        <w:t>07</w:t>
      </w:r>
      <w:r>
        <w:rPr>
          <w:rFonts w:hint="eastAsia" w:ascii="宋体" w:hAnsi="宋体" w:eastAsia="宋体" w:cs="宋体"/>
          <w:i w:val="0"/>
          <w:iCs w:val="0"/>
          <w:caps w:val="0"/>
          <w:color w:val="auto"/>
          <w:spacing w:val="0"/>
          <w:sz w:val="24"/>
          <w:szCs w:val="24"/>
          <w:highlight w:val="none"/>
          <w:lang w:val="en-US" w:eastAsia="zh-CN"/>
        </w:rPr>
        <w:t>日至2023年</w:t>
      </w:r>
      <w:r>
        <w:rPr>
          <w:rFonts w:hint="eastAsia" w:cs="宋体"/>
          <w:i w:val="0"/>
          <w:iCs w:val="0"/>
          <w:caps w:val="0"/>
          <w:color w:val="auto"/>
          <w:spacing w:val="0"/>
          <w:sz w:val="24"/>
          <w:szCs w:val="24"/>
          <w:highlight w:val="none"/>
          <w:lang w:val="en-US" w:eastAsia="zh-CN"/>
        </w:rPr>
        <w:t>07月04日</w:t>
      </w:r>
      <w:r>
        <w:rPr>
          <w:rFonts w:hint="eastAsia" w:ascii="宋体" w:hAnsi="宋体" w:eastAsia="宋体" w:cs="宋体"/>
          <w:i w:val="0"/>
          <w:iCs w:val="0"/>
          <w:caps w:val="0"/>
          <w:color w:val="auto"/>
          <w:spacing w:val="0"/>
          <w:sz w:val="24"/>
          <w:szCs w:val="24"/>
          <w:highlight w:val="none"/>
          <w:lang w:val="en-US" w:eastAsia="zh-CN"/>
        </w:rPr>
        <w:t>，每天上午00:00至12:00，下午12:00至23:59（北京时间，法定节假日除外）</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地点：政采云平台https://www.zcygov.cn/线上获取</w:t>
      </w:r>
    </w:p>
    <w:p>
      <w:pPr>
        <w:pStyle w:val="18"/>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方式：供应商登录政采云平台https://www.zcygov.cn/在线申请获取采购文件（进入“项目采购”应用，在获取采购文件菜单中选择项目，申请获取采购文件）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售价（元）：0</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1" w:name="_Toc4398"/>
      <w:bookmarkStart w:id="22" w:name="_Toc4068"/>
      <w:bookmarkStart w:id="23" w:name="_Toc20322"/>
      <w:r>
        <w:rPr>
          <w:rFonts w:hint="eastAsia" w:ascii="宋体" w:hAnsi="宋体" w:eastAsia="宋体" w:cs="宋体"/>
          <w:b/>
          <w:bCs/>
          <w:i w:val="0"/>
          <w:iCs w:val="0"/>
          <w:caps w:val="0"/>
          <w:color w:val="auto"/>
          <w:spacing w:val="0"/>
          <w:kern w:val="0"/>
          <w:sz w:val="24"/>
          <w:szCs w:val="24"/>
          <w:highlight w:val="none"/>
          <w:lang w:val="en-US" w:eastAsia="zh-CN" w:bidi="ar"/>
        </w:rPr>
        <w:t>四、提交投标文件截止时间、开标时间和地点</w:t>
      </w:r>
      <w:bookmarkEnd w:id="21"/>
      <w:bookmarkEnd w:id="22"/>
      <w:bookmarkEnd w:id="23"/>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提交投标文件截止时间：</w:t>
      </w:r>
      <w:r>
        <w:rPr>
          <w:rFonts w:hint="eastAsia" w:cs="宋体"/>
          <w:i w:val="0"/>
          <w:iCs w:val="0"/>
          <w:caps w:val="0"/>
          <w:color w:val="auto"/>
          <w:spacing w:val="0"/>
          <w:sz w:val="24"/>
          <w:szCs w:val="24"/>
          <w:highlight w:val="none"/>
          <w:lang w:val="en-US" w:eastAsia="zh-CN"/>
        </w:rPr>
        <w:t>2023年7月5日</w:t>
      </w:r>
      <w:r>
        <w:rPr>
          <w:rFonts w:hint="eastAsia" w:ascii="宋体" w:hAnsi="宋体" w:eastAsia="宋体" w:cs="宋体"/>
          <w:i w:val="0"/>
          <w:iCs w:val="0"/>
          <w:caps w:val="0"/>
          <w:color w:val="auto"/>
          <w:spacing w:val="0"/>
          <w:sz w:val="24"/>
          <w:szCs w:val="24"/>
          <w:highlight w:val="none"/>
          <w:lang w:val="en-US" w:eastAsia="zh-CN"/>
        </w:rPr>
        <w:t>11：00分（北京时间）</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投标地点：投标人应于</w:t>
      </w:r>
      <w:r>
        <w:rPr>
          <w:rFonts w:hint="eastAsia" w:cs="宋体"/>
          <w:i w:val="0"/>
          <w:iCs w:val="0"/>
          <w:caps w:val="0"/>
          <w:color w:val="auto"/>
          <w:spacing w:val="0"/>
          <w:sz w:val="24"/>
          <w:szCs w:val="24"/>
          <w:highlight w:val="none"/>
          <w:lang w:val="en-US" w:eastAsia="zh-CN"/>
        </w:rPr>
        <w:t>2023年 7月5日</w:t>
      </w:r>
      <w:r>
        <w:rPr>
          <w:rFonts w:hint="eastAsia" w:ascii="宋体" w:hAnsi="宋体" w:eastAsia="宋体" w:cs="宋体"/>
          <w:i w:val="0"/>
          <w:iCs w:val="0"/>
          <w:caps w:val="0"/>
          <w:color w:val="auto"/>
          <w:spacing w:val="0"/>
          <w:sz w:val="24"/>
          <w:szCs w:val="24"/>
          <w:highlight w:val="none"/>
          <w:lang w:val="en-US" w:eastAsia="zh-CN"/>
        </w:rPr>
        <w:t>11：00分(北京时间）之前将电子投标文件上传到新疆政府采购平台。应按照本项目招标文件和新疆政府采购平台的要求编制、加密传输投标文件。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开标时间：</w:t>
      </w:r>
      <w:r>
        <w:rPr>
          <w:rFonts w:hint="eastAsia" w:cs="宋体"/>
          <w:i w:val="0"/>
          <w:iCs w:val="0"/>
          <w:caps w:val="0"/>
          <w:color w:val="auto"/>
          <w:spacing w:val="0"/>
          <w:sz w:val="24"/>
          <w:szCs w:val="24"/>
          <w:highlight w:val="none"/>
          <w:lang w:val="en-US" w:eastAsia="zh-CN"/>
        </w:rPr>
        <w:t>2023年 7月5日</w:t>
      </w:r>
      <w:r>
        <w:rPr>
          <w:rFonts w:hint="eastAsia" w:ascii="宋体" w:hAnsi="宋体" w:eastAsia="宋体" w:cs="宋体"/>
          <w:i w:val="0"/>
          <w:iCs w:val="0"/>
          <w:caps w:val="0"/>
          <w:color w:val="auto"/>
          <w:spacing w:val="0"/>
          <w:sz w:val="24"/>
          <w:szCs w:val="24"/>
          <w:highlight w:val="none"/>
          <w:lang w:val="en-US" w:eastAsia="zh-CN"/>
        </w:rPr>
        <w:t>11：00分（北京时间）</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开标地点：</w:t>
      </w:r>
      <w:bookmarkStart w:id="24" w:name="_Toc9151"/>
      <w:bookmarkStart w:id="25" w:name="_Toc30941"/>
      <w:bookmarkStart w:id="26" w:name="_Toc19015"/>
      <w:r>
        <w:rPr>
          <w:rFonts w:hint="eastAsia" w:ascii="宋体" w:hAnsi="宋体" w:eastAsia="宋体" w:cs="宋体"/>
          <w:b w:val="0"/>
          <w:bCs w:val="0"/>
          <w:i w:val="0"/>
          <w:iCs w:val="0"/>
          <w:caps w:val="0"/>
          <w:color w:val="auto"/>
          <w:spacing w:val="0"/>
          <w:sz w:val="24"/>
          <w:szCs w:val="24"/>
          <w:highlight w:val="none"/>
          <w:lang w:val="en-US" w:eastAsia="zh-CN"/>
        </w:rPr>
        <w:t>洛浦县政务服务和公共资源交易中心（洛浦县北京工业园区北园区振兴路10号）</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五、公告期限</w:t>
      </w:r>
      <w:bookmarkEnd w:id="24"/>
      <w:bookmarkEnd w:id="25"/>
      <w:bookmarkEnd w:id="26"/>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自本公告发布之日起5个工作日。</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7" w:name="_Toc32428"/>
      <w:bookmarkStart w:id="28" w:name="_Toc2426"/>
      <w:bookmarkStart w:id="29" w:name="_Toc1504"/>
      <w:r>
        <w:rPr>
          <w:rFonts w:hint="eastAsia" w:ascii="宋体" w:hAnsi="宋体" w:eastAsia="宋体" w:cs="宋体"/>
          <w:b/>
          <w:bCs/>
          <w:i w:val="0"/>
          <w:iCs w:val="0"/>
          <w:caps w:val="0"/>
          <w:color w:val="auto"/>
          <w:spacing w:val="0"/>
          <w:kern w:val="0"/>
          <w:sz w:val="24"/>
          <w:szCs w:val="24"/>
          <w:highlight w:val="none"/>
          <w:lang w:val="en-US" w:eastAsia="zh-CN" w:bidi="ar"/>
        </w:rPr>
        <w:t>六、其他补充事宜</w:t>
      </w:r>
      <w:bookmarkEnd w:id="27"/>
      <w:bookmarkEnd w:id="28"/>
      <w:bookmarkEnd w:id="29"/>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5.供应商在开标时须使用制作加密电子投标文件所使用的CA锁及电脑，电脑须提前配置好浏览器（建议使用谷歌浏览器），以便开标时解锁。</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pStyle w:val="18"/>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8.本项目中小企业划分标准为：批发业；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bookmarkStart w:id="30" w:name="_Toc3331"/>
      <w:bookmarkStart w:id="31" w:name="_Toc3294"/>
      <w:bookmarkStart w:id="32" w:name="_Toc9402"/>
      <w:r>
        <w:rPr>
          <w:rFonts w:hint="eastAsia" w:ascii="宋体" w:hAnsi="宋体" w:eastAsia="宋体" w:cs="宋体"/>
          <w:i w:val="0"/>
          <w:iCs w:val="0"/>
          <w:caps w:val="0"/>
          <w:color w:val="auto"/>
          <w:spacing w:val="0"/>
          <w:kern w:val="0"/>
          <w:sz w:val="24"/>
          <w:szCs w:val="24"/>
          <w:highlight w:val="none"/>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七、对本次采购提出询问，请按以下方式联系</w:t>
      </w:r>
      <w:bookmarkEnd w:id="30"/>
      <w:bookmarkEnd w:id="31"/>
      <w:bookmarkEnd w:id="32"/>
    </w:p>
    <w:p>
      <w:pPr>
        <w:pStyle w:val="24"/>
        <w:outlineLvl w:val="2"/>
        <w:rPr>
          <w:rFonts w:hint="eastAsia" w:ascii="宋体" w:hAnsi="宋体" w:eastAsia="宋体" w:cs="宋体"/>
          <w:i w:val="0"/>
          <w:iCs w:val="0"/>
          <w:caps w:val="0"/>
          <w:color w:val="auto"/>
          <w:spacing w:val="0"/>
          <w:kern w:val="0"/>
          <w:sz w:val="24"/>
          <w:szCs w:val="24"/>
          <w:highlight w:val="none"/>
          <w:lang w:val="en-US" w:eastAsia="zh-CN" w:bidi="ar"/>
        </w:rPr>
      </w:pPr>
      <w:bookmarkStart w:id="33" w:name="_Toc7331"/>
      <w:r>
        <w:rPr>
          <w:rFonts w:hint="eastAsia" w:ascii="宋体" w:hAnsi="宋体" w:eastAsia="宋体" w:cs="宋体"/>
          <w:i w:val="0"/>
          <w:iCs w:val="0"/>
          <w:caps w:val="0"/>
          <w:color w:val="auto"/>
          <w:spacing w:val="0"/>
          <w:kern w:val="0"/>
          <w:sz w:val="24"/>
          <w:szCs w:val="24"/>
          <w:highlight w:val="none"/>
          <w:lang w:val="en-US" w:eastAsia="zh-CN" w:bidi="ar"/>
        </w:rPr>
        <w:t>1、本项目采购人：</w:t>
      </w:r>
      <w:bookmarkEnd w:id="33"/>
      <w:r>
        <w:rPr>
          <w:rFonts w:hint="eastAsia" w:ascii="宋体" w:hAnsi="宋体" w:eastAsia="宋体" w:cs="宋体"/>
          <w:i w:val="0"/>
          <w:iCs w:val="0"/>
          <w:caps w:val="0"/>
          <w:color w:val="auto"/>
          <w:spacing w:val="0"/>
          <w:kern w:val="0"/>
          <w:sz w:val="24"/>
          <w:szCs w:val="24"/>
          <w:highlight w:val="none"/>
          <w:lang w:val="en-US" w:eastAsia="zh-CN" w:bidi="ar"/>
        </w:rPr>
        <w:t xml:space="preserve"> 洛浦县民政局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地址： 洛浦县和田路367号    </w:t>
      </w:r>
    </w:p>
    <w:p>
      <w:pPr>
        <w:pStyle w:val="24"/>
        <w:rPr>
          <w:rFonts w:hint="eastAsia" w:ascii="宋体" w:hAnsi="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联系人姓名：阿</w:t>
      </w:r>
      <w:r>
        <w:rPr>
          <w:rFonts w:hint="eastAsia" w:ascii="宋体" w:hAnsi="宋体" w:cs="宋体"/>
          <w:i w:val="0"/>
          <w:iCs w:val="0"/>
          <w:caps w:val="0"/>
          <w:color w:val="auto"/>
          <w:spacing w:val="0"/>
          <w:kern w:val="0"/>
          <w:sz w:val="24"/>
          <w:szCs w:val="24"/>
          <w:highlight w:val="none"/>
          <w:lang w:val="en-US" w:eastAsia="zh-CN" w:bidi="ar"/>
        </w:rPr>
        <w:t>先生</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联系电话： 0903-6622269   </w:t>
      </w:r>
    </w:p>
    <w:p>
      <w:pPr>
        <w:pStyle w:val="24"/>
        <w:outlineLvl w:val="2"/>
        <w:rPr>
          <w:rFonts w:hint="eastAsia" w:ascii="宋体" w:hAnsi="宋体" w:eastAsia="宋体" w:cs="宋体"/>
          <w:i w:val="0"/>
          <w:iCs w:val="0"/>
          <w:caps w:val="0"/>
          <w:color w:val="auto"/>
          <w:spacing w:val="0"/>
          <w:kern w:val="0"/>
          <w:sz w:val="24"/>
          <w:szCs w:val="24"/>
          <w:highlight w:val="none"/>
          <w:lang w:val="en-US" w:eastAsia="zh-CN" w:bidi="ar"/>
        </w:rPr>
      </w:pPr>
      <w:bookmarkStart w:id="34" w:name="_Toc1309"/>
      <w:r>
        <w:rPr>
          <w:rFonts w:hint="eastAsia" w:ascii="宋体" w:hAnsi="宋体" w:eastAsia="宋体" w:cs="宋体"/>
          <w:i w:val="0"/>
          <w:iCs w:val="0"/>
          <w:caps w:val="0"/>
          <w:color w:val="auto"/>
          <w:spacing w:val="0"/>
          <w:kern w:val="0"/>
          <w:sz w:val="24"/>
          <w:szCs w:val="24"/>
          <w:highlight w:val="none"/>
          <w:lang w:val="en-US" w:eastAsia="zh-CN" w:bidi="ar"/>
        </w:rPr>
        <w:t>2、采购代理机构：</w:t>
      </w:r>
      <w:bookmarkEnd w:id="34"/>
      <w:r>
        <w:rPr>
          <w:rFonts w:hint="eastAsia" w:ascii="宋体" w:hAnsi="宋体" w:eastAsia="宋体" w:cs="宋体"/>
          <w:i w:val="0"/>
          <w:iCs w:val="0"/>
          <w:caps w:val="0"/>
          <w:color w:val="auto"/>
          <w:spacing w:val="0"/>
          <w:kern w:val="0"/>
          <w:sz w:val="24"/>
          <w:szCs w:val="24"/>
          <w:highlight w:val="none"/>
          <w:lang w:val="en-US" w:eastAsia="zh-CN" w:bidi="ar"/>
        </w:rPr>
        <w:t xml:space="preserve">新疆金誉达项目管理有限公司                </w:t>
      </w:r>
    </w:p>
    <w:p>
      <w:pPr>
        <w:pStyle w:val="24"/>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地址：和田市古江南路180号五楼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项目联系人：周女士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联系电话：0903-2063689</w:t>
      </w: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        </w:t>
      </w: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color w:val="auto"/>
          <w:highlight w:val="none"/>
        </w:rPr>
      </w:pPr>
      <w:r>
        <w:rPr>
          <w:rFonts w:hint="eastAsia" w:ascii="宋体" w:hAnsi="宋体" w:eastAsia="宋体" w:cs="宋体"/>
          <w:i w:val="0"/>
          <w:iCs w:val="0"/>
          <w:caps w:val="0"/>
          <w:color w:val="auto"/>
          <w:spacing w:val="0"/>
          <w:kern w:val="0"/>
          <w:sz w:val="24"/>
          <w:szCs w:val="24"/>
          <w:highlight w:val="none"/>
          <w:lang w:val="en-US" w:eastAsia="zh-CN" w:bidi="ar"/>
        </w:rPr>
        <w:t xml:space="preserve">    </w:t>
      </w:r>
    </w:p>
    <w:p>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1、投标企业采用银行转账或电汇的方式的，投标保证金由投标人基本账户汇出（投标保证金需</w:t>
      </w:r>
      <w:r>
        <w:rPr>
          <w:rFonts w:hint="eastAsia" w:ascii="宋体" w:hAnsi="宋体" w:cs="宋体"/>
          <w:b/>
          <w:bCs/>
          <w:i w:val="0"/>
          <w:iCs w:val="0"/>
          <w:caps w:val="0"/>
          <w:color w:val="auto"/>
          <w:spacing w:val="0"/>
          <w:kern w:val="0"/>
          <w:sz w:val="24"/>
          <w:szCs w:val="24"/>
          <w:highlight w:val="none"/>
          <w:lang w:val="en-US" w:eastAsia="zh-CN" w:bidi="ar"/>
        </w:rPr>
        <w:t>在2023年7月5日</w:t>
      </w:r>
      <w:r>
        <w:rPr>
          <w:rFonts w:hint="eastAsia" w:ascii="宋体" w:hAnsi="宋体" w:eastAsia="宋体" w:cs="宋体"/>
          <w:b/>
          <w:bCs/>
          <w:i w:val="0"/>
          <w:iCs w:val="0"/>
          <w:caps w:val="0"/>
          <w:color w:val="auto"/>
          <w:spacing w:val="0"/>
          <w:kern w:val="0"/>
          <w:sz w:val="24"/>
          <w:szCs w:val="24"/>
          <w:highlight w:val="none"/>
          <w:lang w:val="en-US" w:eastAsia="zh-CN" w:bidi="ar"/>
        </w:rPr>
        <w:t>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2、投标企业下载招标文件后请仔细阅读，如对招标文件内容有质疑，投标人应在投标截止7日前按招标文件中载明的邮箱：1784632410@qq.com地址:</w:t>
      </w:r>
      <w:r>
        <w:rPr>
          <w:rFonts w:hint="eastAsia" w:ascii="宋体" w:hAnsi="宋体" w:cs="宋体"/>
          <w:b/>
          <w:bCs/>
          <w:i w:val="0"/>
          <w:iCs w:val="0"/>
          <w:caps w:val="0"/>
          <w:color w:val="auto"/>
          <w:spacing w:val="0"/>
          <w:kern w:val="0"/>
          <w:sz w:val="24"/>
          <w:szCs w:val="24"/>
          <w:highlight w:val="none"/>
          <w:lang w:val="en-US" w:eastAsia="zh-CN" w:bidi="ar"/>
        </w:rPr>
        <w:t>和田市古江南路180号五楼</w:t>
      </w:r>
      <w:r>
        <w:rPr>
          <w:rFonts w:hint="eastAsia" w:ascii="宋体" w:hAnsi="宋体" w:eastAsia="宋体" w:cs="宋体"/>
          <w:b/>
          <w:bCs/>
          <w:i w:val="0"/>
          <w:iCs w:val="0"/>
          <w:caps w:val="0"/>
          <w:color w:val="auto"/>
          <w:spacing w:val="0"/>
          <w:kern w:val="0"/>
          <w:sz w:val="24"/>
          <w:szCs w:val="24"/>
          <w:highlight w:val="none"/>
          <w:lang w:val="en-US" w:eastAsia="zh-CN" w:bidi="ar"/>
        </w:rPr>
        <w:t>，以书面形式通知</w:t>
      </w:r>
      <w:r>
        <w:rPr>
          <w:rFonts w:hint="eastAsia" w:ascii="宋体" w:hAnsi="宋体" w:cs="宋体"/>
          <w:b/>
          <w:bCs/>
          <w:i w:val="0"/>
          <w:iCs w:val="0"/>
          <w:caps w:val="0"/>
          <w:color w:val="auto"/>
          <w:spacing w:val="0"/>
          <w:kern w:val="0"/>
          <w:sz w:val="24"/>
          <w:szCs w:val="24"/>
          <w:highlight w:val="none"/>
          <w:lang w:val="en-US" w:eastAsia="zh-CN" w:bidi="ar"/>
        </w:rPr>
        <w:t>采购人</w:t>
      </w:r>
      <w:r>
        <w:rPr>
          <w:rFonts w:hint="eastAsia" w:ascii="宋体" w:hAnsi="宋体" w:eastAsia="宋体" w:cs="宋体"/>
          <w:b/>
          <w:bCs/>
          <w:i w:val="0"/>
          <w:iCs w:val="0"/>
          <w:caps w:val="0"/>
          <w:color w:val="auto"/>
          <w:spacing w:val="0"/>
          <w:kern w:val="0"/>
          <w:sz w:val="24"/>
          <w:szCs w:val="24"/>
          <w:highlight w:val="none"/>
          <w:lang w:val="en-US" w:eastAsia="zh-CN" w:bidi="ar"/>
        </w:rPr>
        <w:t>。</w:t>
      </w:r>
      <w:r>
        <w:rPr>
          <w:rFonts w:hint="eastAsia" w:ascii="宋体" w:hAnsi="宋体" w:cs="宋体"/>
          <w:b/>
          <w:bCs/>
          <w:i w:val="0"/>
          <w:iCs w:val="0"/>
          <w:caps w:val="0"/>
          <w:color w:val="auto"/>
          <w:spacing w:val="0"/>
          <w:kern w:val="0"/>
          <w:sz w:val="24"/>
          <w:szCs w:val="24"/>
          <w:highlight w:val="none"/>
          <w:lang w:val="en-US" w:eastAsia="zh-CN" w:bidi="ar"/>
        </w:rPr>
        <w:t>采购人</w:t>
      </w:r>
      <w:r>
        <w:rPr>
          <w:rFonts w:hint="eastAsia" w:ascii="宋体" w:hAnsi="宋体" w:eastAsia="宋体" w:cs="宋体"/>
          <w:b/>
          <w:bCs/>
          <w:i w:val="0"/>
          <w:iCs w:val="0"/>
          <w:caps w:val="0"/>
          <w:color w:val="auto"/>
          <w:spacing w:val="0"/>
          <w:kern w:val="0"/>
          <w:sz w:val="24"/>
          <w:szCs w:val="24"/>
          <w:highlight w:val="none"/>
          <w:lang w:val="en-US" w:eastAsia="zh-CN" w:bidi="ar"/>
        </w:rPr>
        <w:t>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color w:val="auto"/>
          <w:sz w:val="28"/>
          <w:szCs w:val="28"/>
          <w:highlight w:val="none"/>
        </w:rPr>
      </w:pPr>
    </w:p>
    <w:p>
      <w:pPr>
        <w:pStyle w:val="6"/>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6"/>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bookmarkStart w:id="35" w:name="_Toc16152"/>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0" w:leftChars="0" w:firstLine="0" w:firstLineChars="0"/>
        <w:jc w:val="both"/>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bookmarkStart w:id="36" w:name="_Toc27281"/>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第二章  投标人须知</w:t>
      </w:r>
      <w:bookmarkEnd w:id="35"/>
      <w:bookmarkEnd w:id="36"/>
    </w:p>
    <w:p>
      <w:pPr>
        <w:widowControl/>
        <w:spacing w:line="320" w:lineRule="exact"/>
        <w:ind w:left="141" w:hanging="141"/>
        <w:jc w:val="center"/>
        <w:rPr>
          <w:rFonts w:hint="eastAsia" w:ascii="宋体" w:hAnsi="宋体" w:eastAsia="宋体" w:cs="宋体"/>
          <w:b/>
          <w:color w:val="auto"/>
          <w:sz w:val="28"/>
          <w:szCs w:val="28"/>
          <w:highlight w:val="none"/>
        </w:rPr>
      </w:pPr>
    </w:p>
    <w:p>
      <w:pPr>
        <w:widowControl/>
        <w:spacing w:line="320" w:lineRule="exact"/>
        <w:ind w:left="0" w:leftChars="0" w:firstLine="0" w:firstLineChars="0"/>
        <w:jc w:val="center"/>
        <w:outlineLvl w:val="1"/>
        <w:rPr>
          <w:rFonts w:hint="eastAsia" w:ascii="宋体" w:hAnsi="宋体" w:eastAsia="宋体" w:cs="宋体"/>
          <w:b/>
          <w:color w:val="auto"/>
          <w:sz w:val="32"/>
          <w:szCs w:val="32"/>
          <w:highlight w:val="none"/>
        </w:rPr>
      </w:pPr>
      <w:bookmarkStart w:id="37" w:name="_Toc10036"/>
      <w:r>
        <w:rPr>
          <w:rFonts w:hint="eastAsia" w:ascii="宋体" w:hAnsi="宋体" w:eastAsia="宋体" w:cs="宋体"/>
          <w:b/>
          <w:color w:val="auto"/>
          <w:sz w:val="32"/>
          <w:szCs w:val="32"/>
          <w:highlight w:val="none"/>
        </w:rPr>
        <w:t>投标人须知前附表</w:t>
      </w:r>
      <w:bookmarkEnd w:id="37"/>
    </w:p>
    <w:p>
      <w:pPr>
        <w:widowControl/>
        <w:spacing w:line="320" w:lineRule="exact"/>
        <w:ind w:left="141" w:hanging="141"/>
        <w:jc w:val="center"/>
        <w:rPr>
          <w:rFonts w:hint="eastAsia" w:ascii="宋体" w:hAnsi="宋体" w:eastAsia="宋体" w:cs="宋体"/>
          <w:b/>
          <w:color w:val="auto"/>
          <w:sz w:val="28"/>
          <w:szCs w:val="28"/>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称：洛浦县民政局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地  址：</w:t>
            </w:r>
            <w:r>
              <w:rPr>
                <w:rFonts w:hint="eastAsia" w:ascii="宋体" w:hAnsi="宋体" w:eastAsia="宋体" w:cs="宋体"/>
                <w:color w:val="auto"/>
                <w:sz w:val="21"/>
                <w:szCs w:val="21"/>
                <w:highlight w:val="none"/>
                <w:lang w:val="en-US" w:eastAsia="zh-CN"/>
              </w:rPr>
              <w:t xml:space="preserve">洛浦县和田路367号            </w:t>
            </w:r>
            <w:r>
              <w:rPr>
                <w:rFonts w:hint="eastAsia" w:ascii="宋体" w:hAnsi="宋体" w:eastAsia="宋体" w:cs="宋体"/>
                <w:b w:val="0"/>
                <w:bCs w:val="0"/>
                <w:color w:val="auto"/>
                <w:kern w:val="2"/>
                <w:sz w:val="21"/>
                <w:szCs w:val="21"/>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 xml:space="preserve">联系人: </w:t>
            </w:r>
            <w:r>
              <w:rPr>
                <w:rFonts w:hint="eastAsia" w:ascii="宋体" w:hAnsi="宋体" w:cs="宋体"/>
                <w:color w:val="auto"/>
                <w:sz w:val="21"/>
                <w:szCs w:val="21"/>
                <w:highlight w:val="none"/>
                <w:lang w:val="en-US" w:eastAsia="zh-CN"/>
              </w:rPr>
              <w:t>阿主任</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  话：0903-6622269</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名  称: </w:t>
            </w:r>
            <w:r>
              <w:rPr>
                <w:rFonts w:hint="eastAsia" w:ascii="宋体" w:hAnsi="宋体" w:eastAsia="宋体" w:cs="宋体"/>
                <w:color w:val="auto"/>
                <w:sz w:val="21"/>
                <w:szCs w:val="21"/>
                <w:highlight w:val="none"/>
                <w:lang w:val="en-US" w:eastAsia="zh-CN"/>
              </w:rPr>
              <w:t>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地  址: </w:t>
            </w:r>
            <w:r>
              <w:rPr>
                <w:rFonts w:hint="eastAsia" w:ascii="宋体" w:hAnsi="宋体" w:cs="宋体"/>
                <w:color w:val="auto"/>
                <w:sz w:val="21"/>
                <w:szCs w:val="21"/>
                <w:highlight w:val="none"/>
                <w:lang w:eastAsia="zh-CN"/>
              </w:rPr>
              <w:t>和田市古江南路180号五楼</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联系人: </w:t>
            </w:r>
            <w:r>
              <w:rPr>
                <w:rFonts w:hint="eastAsia" w:ascii="宋体" w:hAnsi="宋体" w:eastAsia="宋体" w:cs="宋体"/>
                <w:color w:val="auto"/>
                <w:sz w:val="21"/>
                <w:szCs w:val="21"/>
                <w:highlight w:val="none"/>
                <w:lang w:val="en-US" w:eastAsia="zh-CN"/>
              </w:rPr>
              <w:t>周女士</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 xml:space="preserve"> 0903-2063689</w:t>
            </w:r>
            <w:r>
              <w:rPr>
                <w:rFonts w:hint="eastAsia" w:ascii="宋体" w:hAnsi="宋体" w:cs="宋体"/>
                <w:color w:val="auto"/>
                <w:sz w:val="21"/>
                <w:szCs w:val="21"/>
                <w:highlight w:val="none"/>
                <w:lang w:val="en-US" w:eastAsia="zh-CN"/>
              </w:rPr>
              <w:t>、18509047668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洛浦县民政福利机构2023年各类食品、生活用品、服装等采购项目</w:t>
            </w:r>
            <w:r>
              <w:rPr>
                <w:rFonts w:hint="eastAsia" w:ascii="宋体" w:hAnsi="宋体" w:eastAsia="宋体" w:cs="宋体"/>
                <w:color w:val="auto"/>
                <w:sz w:val="21"/>
                <w:szCs w:val="21"/>
                <w:highlight w:val="none"/>
                <w:lang w:val="en-US" w:eastAsia="zh-CN"/>
              </w:rPr>
              <w:t>-肉禽水产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包一</w:t>
            </w:r>
            <w:r>
              <w:rPr>
                <w:rFonts w:hint="eastAsia" w:ascii="宋体" w:hAnsi="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采购清单包含的全部内容，具体详见招标文件第四章采购需求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采购概算价</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最高单价限价： 571元（本项目为单价招标，此采购预算为最高单价限价、如超过预算价的报价为无效报价)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w:t>
            </w:r>
            <w:r>
              <w:rPr>
                <w:rFonts w:hint="eastAsia" w:ascii="宋体" w:hAnsi="宋体" w:eastAsia="宋体" w:cs="宋体"/>
                <w:b/>
                <w:bCs/>
                <w:color w:val="auto"/>
                <w:kern w:val="0"/>
                <w:sz w:val="21"/>
                <w:szCs w:val="21"/>
                <w:highlight w:val="none"/>
                <w:lang w:val="en-US" w:eastAsia="zh-CN"/>
              </w:rPr>
              <w:t>单价</w:t>
            </w:r>
            <w:r>
              <w:rPr>
                <w:rFonts w:hint="eastAsia" w:ascii="宋体" w:hAnsi="宋体" w:eastAsia="宋体" w:cs="宋体"/>
                <w:b/>
                <w:bCs/>
                <w:color w:val="auto"/>
                <w:kern w:val="0"/>
                <w:sz w:val="21"/>
                <w:szCs w:val="21"/>
                <w:highlight w:val="none"/>
              </w:rPr>
              <w:t>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SA"/>
              </w:rPr>
              <w:t>（</w:t>
            </w:r>
            <w:r>
              <w:rPr>
                <w:rFonts w:hint="eastAsia" w:ascii="宋体" w:hAnsi="宋体" w:eastAsia="宋体" w:cs="宋体"/>
                <w:color w:val="auto"/>
                <w:sz w:val="21"/>
                <w:szCs w:val="21"/>
                <w:highlight w:val="none"/>
                <w:lang w:val="en-US" w:eastAsia="zh-CN"/>
              </w:rPr>
              <w:t>1）经年审合格（三证合一）的营业执照；</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（2）投标供应商为生产商的须具备食品生产许可证，投标供应商为经销商的须具备食品经营许可证，投标供应商为合作社的须提供合作社所在地乡（镇）人民政府出具的产地证明；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（4）具有良好的商业信誉和健全的财务会计制度，提供2022年度由第三方财务审计机构出具的财务审计报告或新成立的企业提供银行出具的近三个月的资信证明；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（6）参加政府采购活动前3年内在经营活动中没有重大违法记录的书面声明函；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（8）企业负责人为同一人或者存在直接控股、管理关系的不同投标人，不得参加同一合同项下的政府采购活动。否则，皆取消投标资格；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）投标保证金或电子保函：10000 元整（大写：壹万元整）。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一年（按甲方需求供货具体以签订合同为准）。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达到国家和地方现行有关质量检验、评定验收标准，并满足</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的使用需求。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1)中标人货款按月度进行结算。在办理付款手续之前双方须对供应货物的品种、数量、单价、金额等进行统计，并核实无误；2)采购人收到中标人收货凭证复印件和有效等额发票后，15 个工作日内内办理支付手续；（具体付款时间以政府财政支付为准）详见技术商务要求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踏勘</w:t>
            </w:r>
            <w:r>
              <w:rPr>
                <w:rFonts w:hint="eastAsia" w:ascii="宋体" w:hAnsi="宋体" w:eastAsia="宋体" w:cs="宋体"/>
                <w:color w:val="auto"/>
                <w:sz w:val="21"/>
                <w:szCs w:val="21"/>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7512"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转包</w:t>
            </w:r>
          </w:p>
        </w:tc>
        <w:tc>
          <w:tcPr>
            <w:tcW w:w="7512"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投标人对招标文件提出质疑的时间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投标人应在投标截止7日前；质疑函的方式：将PDF格式电子版质疑文件加盖公章扫描发送至</w:t>
            </w:r>
            <w:r>
              <w:rPr>
                <w:rFonts w:hint="eastAsia" w:ascii="宋体" w:hAnsi="宋体" w:eastAsia="宋体" w:cs="宋体"/>
                <w:color w:val="auto"/>
                <w:sz w:val="21"/>
                <w:szCs w:val="21"/>
                <w:highlight w:val="none"/>
                <w:lang w:val="en-US" w:eastAsia="zh-CN"/>
              </w:rPr>
              <w:t>1784632410@qq.com</w:t>
            </w:r>
            <w:r>
              <w:rPr>
                <w:rFonts w:hint="eastAsia" w:ascii="宋体" w:hAnsi="宋体" w:eastAsia="宋体" w:cs="宋体"/>
                <w:b w:val="0"/>
                <w:bCs w:val="0"/>
                <w:color w:val="auto"/>
                <w:kern w:val="2"/>
                <w:sz w:val="21"/>
                <w:szCs w:val="21"/>
                <w:highlight w:val="none"/>
                <w:lang w:val="en-US" w:eastAsia="zh-CN" w:bidi="ar-SA"/>
              </w:rPr>
              <w:t>邮箱。</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接受质疑的单位：新疆金誉达项目管理有限公司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 xml:space="preserve">联系电话：0903-2063689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2023年7月5日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投标保证金的形式：转账、</w:t>
            </w:r>
            <w:r>
              <w:rPr>
                <w:rFonts w:hint="eastAsia" w:ascii="宋体" w:hAnsi="宋体" w:eastAsia="宋体" w:cs="宋体"/>
                <w:b/>
                <w:bCs/>
                <w:color w:val="auto"/>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投标保证金的金额：</w:t>
            </w:r>
            <w:r>
              <w:rPr>
                <w:rFonts w:hint="eastAsia" w:ascii="宋体" w:hAnsi="宋体" w:eastAsia="宋体" w:cs="宋体"/>
                <w:b/>
                <w:bCs/>
                <w:color w:val="auto"/>
                <w:sz w:val="21"/>
                <w:szCs w:val="21"/>
                <w:highlight w:val="none"/>
                <w:lang w:val="en-US" w:eastAsia="zh-CN"/>
              </w:rPr>
              <w:t>10000元（壹万元整）</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投标保证金缴纳账户：</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1、开户银行：中国农业银行股份有限公司洛浦县支行；</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2、收款单位：洛浦县政务服务和公共资源交易中心；</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3、银行帐号：30581601040888887；</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4、行号:103896558162</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注：1.采用银行转账或电汇的方式的，由报名单位基本账户于 </w:t>
            </w:r>
            <w:r>
              <w:rPr>
                <w:rFonts w:hint="eastAsia" w:ascii="宋体" w:hAnsi="宋体" w:cs="宋体"/>
                <w:color w:val="auto"/>
                <w:sz w:val="21"/>
                <w:szCs w:val="21"/>
                <w:highlight w:val="none"/>
                <w:lang w:val="en-US" w:eastAsia="zh-CN"/>
              </w:rPr>
              <w:t>2023年7月5日</w:t>
            </w:r>
            <w:r>
              <w:rPr>
                <w:rFonts w:hint="eastAsia" w:ascii="宋体" w:hAnsi="宋体" w:eastAsia="宋体" w:cs="宋体"/>
                <w:color w:val="auto"/>
                <w:sz w:val="21"/>
                <w:szCs w:val="21"/>
                <w:highlight w:val="none"/>
                <w:lang w:val="en-US" w:eastAsia="zh-CN"/>
              </w:rPr>
              <w:t>11：00（北京时间）前汇至洛浦县政府投资交易中心专用账户，不得以现金和其他形式缴纳，不得以分公司、办事处或其他机构的名义缴纳，报名单位在缴纳保证金时，需在进账凭证上明确资金用途、项目名称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保函投保金额(元)：10000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保函承保期限</w:t>
            </w:r>
            <w:r>
              <w:rPr>
                <w:rFonts w:hint="eastAsia" w:ascii="宋体" w:hAnsi="宋体" w:cs="宋体"/>
                <w:b/>
                <w:bCs/>
                <w:color w:val="auto"/>
                <w:sz w:val="21"/>
                <w:szCs w:val="21"/>
                <w:highlight w:val="none"/>
                <w:lang w:val="en-US" w:eastAsia="zh-CN"/>
              </w:rPr>
              <w:t>2023年 7月5日</w:t>
            </w:r>
            <w:r>
              <w:rPr>
                <w:rFonts w:hint="eastAsia" w:ascii="宋体" w:hAnsi="宋体" w:eastAsia="宋体" w:cs="宋体"/>
                <w:b/>
                <w:bCs/>
                <w:color w:val="auto"/>
                <w:sz w:val="21"/>
                <w:szCs w:val="21"/>
                <w:highlight w:val="none"/>
                <w:lang w:val="en-US" w:eastAsia="zh-CN"/>
              </w:rPr>
              <w:t>----2023年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628" w:leftChars="1" w:hanging="626" w:hangingChars="297"/>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开标地点：</w:t>
            </w:r>
            <w:r>
              <w:rPr>
                <w:rFonts w:hint="eastAsia" w:ascii="宋体" w:hAnsi="宋体" w:eastAsia="宋体" w:cs="宋体"/>
                <w:b/>
                <w:bCs/>
                <w:color w:val="auto"/>
                <w:sz w:val="21"/>
                <w:szCs w:val="21"/>
                <w:highlight w:val="none"/>
                <w:lang w:eastAsia="zh-CN"/>
              </w:rPr>
              <w:t>洛浦县</w:t>
            </w:r>
            <w:r>
              <w:rPr>
                <w:rFonts w:hint="eastAsia" w:ascii="宋体" w:hAnsi="宋体" w:eastAsia="宋体" w:cs="宋体"/>
                <w:b/>
                <w:bCs/>
                <w:color w:val="auto"/>
                <w:sz w:val="21"/>
                <w:szCs w:val="21"/>
                <w:highlight w:val="none"/>
              </w:rPr>
              <w:t>政府投资交易中心</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楼</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递交投标文件的地点及方式：投标人应</w:t>
            </w:r>
            <w:r>
              <w:rPr>
                <w:rFonts w:hint="eastAsia" w:ascii="宋体" w:hAnsi="宋体" w:cs="宋体"/>
                <w:b/>
                <w:bCs/>
                <w:color w:val="auto"/>
                <w:sz w:val="21"/>
                <w:szCs w:val="21"/>
                <w:highlight w:val="none"/>
                <w:lang w:eastAsia="zh-CN"/>
              </w:rPr>
              <w:t>2023年</w:t>
            </w: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b/>
                <w:bCs/>
                <w:color w:val="auto"/>
                <w:sz w:val="21"/>
                <w:szCs w:val="21"/>
                <w:highlight w:val="none"/>
                <w:lang w:eastAsia="zh-CN"/>
              </w:rPr>
              <w:t>95763</w:t>
            </w:r>
            <w:r>
              <w:rPr>
                <w:rFonts w:hint="eastAsia" w:ascii="宋体" w:hAnsi="宋体" w:eastAsia="宋体" w:cs="宋体"/>
                <w:b/>
                <w:bCs/>
                <w:color w:val="auto"/>
                <w:sz w:val="21"/>
                <w:szCs w:val="21"/>
                <w:highlight w:val="none"/>
                <w:lang w:val="en-US" w:eastAsia="zh-CN"/>
              </w:rPr>
              <w:t>或95763</w:t>
            </w:r>
            <w:r>
              <w:rPr>
                <w:rFonts w:hint="eastAsia" w:ascii="宋体" w:hAnsi="宋体" w:eastAsia="宋体" w:cs="宋体"/>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投标文件：开标结束后各投标人将上传政府采购网的投标文件使用A4纸胶装成册（1正2副）递交或邮寄至</w:t>
            </w:r>
            <w:r>
              <w:rPr>
                <w:rFonts w:hint="eastAsia" w:ascii="宋体" w:hAnsi="宋体" w:cs="宋体"/>
                <w:b/>
                <w:bCs/>
                <w:color w:val="auto"/>
                <w:sz w:val="21"/>
                <w:szCs w:val="21"/>
                <w:highlight w:val="none"/>
                <w:lang w:val="en-US" w:eastAsia="zh-CN"/>
              </w:rPr>
              <w:t>和田市古江南路180号五楼</w:t>
            </w:r>
            <w:r>
              <w:rPr>
                <w:rFonts w:hint="eastAsia" w:ascii="宋体" w:hAnsi="宋体" w:eastAsia="宋体" w:cs="宋体"/>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 xml:space="preserve">  2023</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日11：00</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北京时间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前供应商可以登录“</w:t>
            </w:r>
            <w:r>
              <w:rPr>
                <w:rFonts w:hint="eastAsia" w:ascii="宋体" w:hAnsi="宋体" w:eastAsia="宋体" w:cs="宋体"/>
                <w:b/>
                <w:bCs/>
                <w:color w:val="auto"/>
                <w:sz w:val="21"/>
                <w:szCs w:val="21"/>
                <w:highlight w:val="none"/>
                <w:lang w:val="en-US" w:eastAsia="zh-CN"/>
              </w:rPr>
              <w:t>政采云</w:t>
            </w:r>
            <w:r>
              <w:rPr>
                <w:rFonts w:hint="eastAsia" w:ascii="宋体" w:hAnsi="宋体" w:eastAsia="宋体" w:cs="宋体"/>
                <w:b/>
                <w:bCs/>
                <w:color w:val="auto"/>
                <w:sz w:val="21"/>
                <w:szCs w:val="21"/>
                <w:highlight w:val="none"/>
              </w:rPr>
              <w:t>”平台，用“项目采购-开标评标”功能进行解密投标文件。若供应商在规定时间内（</w:t>
            </w:r>
            <w:r>
              <w:rPr>
                <w:rFonts w:hint="eastAsia" w:ascii="宋体" w:hAnsi="宋体" w:cs="宋体"/>
                <w:b/>
                <w:bCs/>
                <w:color w:val="auto"/>
                <w:sz w:val="21"/>
                <w:szCs w:val="21"/>
                <w:highlight w:val="none"/>
                <w:lang w:val="en-US" w:eastAsia="zh-CN"/>
              </w:rPr>
              <w:t>2023年 7月5日</w:t>
            </w:r>
            <w:r>
              <w:rPr>
                <w:rFonts w:hint="eastAsia" w:ascii="宋体" w:hAnsi="宋体" w:eastAsia="宋体" w:cs="宋体"/>
                <w:b/>
                <w:bCs/>
                <w:color w:val="auto"/>
                <w:sz w:val="21"/>
                <w:szCs w:val="21"/>
                <w:highlight w:val="none"/>
                <w:lang w:val="en-US" w:eastAsia="zh-CN"/>
              </w:rPr>
              <w:t>上午12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标准：以中标金额为基数，参照国家发改委[2011]534号文、[2015]299号文作为协商价格的基础收取。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本项目招标代理服务费：中标企业支付。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现金、公对公转账或电汇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根据《中华人民共和国政府采购法实施条例》第四十八条履约保证金的数额不得超过政府采购合同金额的10%。中标人与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4"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1.本项目全面面向中小企业。</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keepNext w:val="0"/>
              <w:keepLines w:val="0"/>
              <w:pageBreakBefore w:val="0"/>
              <w:numPr>
                <w:ilvl w:val="0"/>
                <w:numId w:val="2"/>
              </w:numPr>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本项目中小企业划分标准为：</w:t>
            </w:r>
            <w:r>
              <w:rPr>
                <w:rFonts w:hint="eastAsia" w:ascii="宋体" w:hAnsi="宋体" w:cs="宋体"/>
                <w:b w:val="0"/>
                <w:bCs w:val="0"/>
                <w:color w:val="auto"/>
                <w:sz w:val="21"/>
                <w:szCs w:val="21"/>
                <w:highlight w:val="none"/>
                <w:lang w:val="en-US" w:eastAsia="zh-CN"/>
              </w:rPr>
              <w:t>批发业</w:t>
            </w:r>
            <w:r>
              <w:rPr>
                <w:rFonts w:hint="eastAsia" w:ascii="宋体" w:hAnsi="宋体" w:eastAsia="宋体" w:cs="宋体"/>
                <w:b w:val="0"/>
                <w:bCs w:val="0"/>
                <w:color w:val="auto"/>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val="0"/>
                <w:bCs w:val="0"/>
                <w:color w:val="auto"/>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50" w:right="0" w:rightChars="0" w:firstLine="210" w:firstLineChars="1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w:t>
            </w:r>
            <w:r>
              <w:rPr>
                <w:rFonts w:hint="eastAsia" w:ascii="宋体" w:hAnsi="宋体" w:eastAsia="宋体" w:cs="宋体"/>
                <w:b w:val="0"/>
                <w:bCs w:val="0"/>
                <w:color w:val="auto"/>
                <w:sz w:val="21"/>
                <w:szCs w:val="21"/>
                <w:highlight w:val="none"/>
                <w:lang w:val="en-US" w:eastAsia="zh-CN"/>
              </w:rPr>
              <w:t xml:space="preserve">项目所属行业： 批发业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1、所有投标人的报价高于本项目（标项）最高单价限价额度的视为无效报价（即作否决投标处理）。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为确保投标保证金的及时退还，结果公示后投标企业需提供保证金汇款凭证、开户许可证复印件、收据并注明开户行行号、联系方式（加盖公司鲜公章）交至洛浦县政府投资交易中心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如发现投标人的投标文件有弄虚作假内容，</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p>
        </w:tc>
        <w:tc>
          <w:tcPr>
            <w:tcW w:w="1550" w:type="dxa"/>
            <w:tcBorders>
              <w:right w:val="single" w:color="auto" w:sz="4" w:space="0"/>
            </w:tcBorders>
            <w:noWrap w:val="0"/>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24"/>
              <w:ind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投标人须知正文部分</w:t>
      </w:r>
    </w:p>
    <w:p>
      <w:pPr>
        <w:spacing w:line="500" w:lineRule="exact"/>
        <w:ind w:left="120" w:hanging="12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w:t>
      </w:r>
      <w:bookmarkStart w:id="38" w:name="_Toc17382"/>
      <w:r>
        <w:rPr>
          <w:rFonts w:hint="eastAsia" w:ascii="宋体" w:hAnsi="宋体" w:eastAsia="宋体" w:cs="宋体"/>
          <w:b/>
          <w:color w:val="auto"/>
          <w:sz w:val="28"/>
          <w:szCs w:val="28"/>
          <w:highlight w:val="none"/>
          <w:lang w:val="en-US" w:eastAsia="zh-CN"/>
        </w:rPr>
        <w:t>（一）总则</w:t>
      </w:r>
      <w:bookmarkEnd w:id="38"/>
    </w:p>
    <w:p>
      <w:pPr>
        <w:spacing w:line="30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（一）适用范围</w:t>
      </w:r>
    </w:p>
    <w:p>
      <w:pPr>
        <w:spacing w:line="360" w:lineRule="auto"/>
        <w:ind w:left="0" w:right="0" w:firstLine="48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本招标文件适用于</w:t>
      </w:r>
      <w:r>
        <w:rPr>
          <w:rFonts w:hint="eastAsia" w:ascii="宋体" w:hAnsi="宋体" w:cs="宋体"/>
          <w:color w:val="auto"/>
          <w:highlight w:val="none"/>
          <w:lang w:val="en-US" w:eastAsia="zh-CN"/>
        </w:rPr>
        <w:t>洛浦县民政福利机构2023年各类食品、生活用品、服装等采购项目</w:t>
      </w:r>
      <w:r>
        <w:rPr>
          <w:rFonts w:hint="eastAsia" w:ascii="宋体" w:hAnsi="宋体" w:eastAsia="宋体" w:cs="宋体"/>
          <w:color w:val="auto"/>
          <w:highlight w:val="none"/>
          <w:lang w:val="en-US" w:eastAsia="zh-CN"/>
        </w:rPr>
        <w:t>-肉禽水产</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包一</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项目的招标、投标、评标、定标、验收、合同履约、付款等行为（法律、法规另有规定的，从其规定）。</w:t>
      </w:r>
    </w:p>
    <w:p>
      <w:pPr>
        <w:spacing w:line="300" w:lineRule="auto"/>
        <w:outlineLvl w:val="1"/>
        <w:rPr>
          <w:rFonts w:hint="eastAsia" w:ascii="宋体" w:hAnsi="宋体" w:eastAsia="宋体" w:cs="宋体"/>
          <w:b/>
          <w:bCs/>
          <w:color w:val="auto"/>
          <w:highlight w:val="none"/>
          <w:lang w:val="en-US" w:eastAsia="zh-CN"/>
        </w:rPr>
      </w:pPr>
      <w:bookmarkStart w:id="39" w:name="_Toc13192"/>
      <w:bookmarkStart w:id="40" w:name="_Toc21374"/>
      <w:r>
        <w:rPr>
          <w:rFonts w:hint="eastAsia" w:ascii="宋体" w:hAnsi="宋体" w:eastAsia="宋体" w:cs="宋体"/>
          <w:b/>
          <w:bCs/>
          <w:color w:val="auto"/>
          <w:highlight w:val="none"/>
          <w:lang w:val="en-US" w:eastAsia="zh-CN"/>
        </w:rPr>
        <w:t>（二）定义</w:t>
      </w:r>
      <w:bookmarkEnd w:id="39"/>
      <w:bookmarkEnd w:id="40"/>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1.招标采购单位系指组织本次招标的代理机构（“</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”）和采购单位。</w:t>
      </w:r>
    </w:p>
    <w:p>
      <w:pPr>
        <w:spacing w:line="300" w:lineRule="auto"/>
        <w:ind w:left="210" w:leftChars="100" w:firstLine="105" w:firstLineChars="50"/>
        <w:outlineLvl w:val="2"/>
        <w:rPr>
          <w:rFonts w:hint="eastAsia" w:ascii="宋体" w:hAnsi="宋体" w:eastAsia="宋体" w:cs="宋体"/>
          <w:color w:val="auto"/>
          <w:highlight w:val="none"/>
          <w:lang w:val="en-US" w:eastAsia="zh-CN"/>
        </w:rPr>
      </w:pPr>
      <w:bookmarkStart w:id="41" w:name="_Toc16199"/>
      <w:r>
        <w:rPr>
          <w:rFonts w:hint="eastAsia" w:ascii="宋体" w:hAnsi="宋体" w:eastAsia="宋体" w:cs="宋体"/>
          <w:color w:val="auto"/>
          <w:highlight w:val="none"/>
          <w:lang w:val="en-US" w:eastAsia="zh-CN"/>
        </w:rPr>
        <w:t>2.“投标人”系指向招标方提交投标文件的单位或个人。</w:t>
      </w:r>
      <w:bookmarkEnd w:id="41"/>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3.“产品”系指供方按招标文件规定，须向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提供的一切服务及其它有关技术资料和材料。</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5.“项目”系指投标人按招标文件规定向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提供的产品和服务。</w:t>
      </w:r>
    </w:p>
    <w:p>
      <w:pPr>
        <w:spacing w:line="300" w:lineRule="auto"/>
        <w:ind w:left="210" w:leftChars="100" w:firstLine="105" w:firstLineChars="50"/>
        <w:outlineLvl w:val="2"/>
        <w:rPr>
          <w:rFonts w:hint="eastAsia" w:ascii="宋体" w:hAnsi="宋体" w:eastAsia="宋体" w:cs="宋体"/>
          <w:color w:val="auto"/>
          <w:highlight w:val="none"/>
          <w:lang w:val="en-US" w:eastAsia="zh-CN"/>
        </w:rPr>
      </w:pPr>
      <w:bookmarkStart w:id="42" w:name="_Toc20586"/>
      <w:r>
        <w:rPr>
          <w:rFonts w:hint="eastAsia" w:ascii="宋体" w:hAnsi="宋体" w:eastAsia="宋体" w:cs="宋体"/>
          <w:color w:val="auto"/>
          <w:highlight w:val="none"/>
          <w:lang w:val="en-US" w:eastAsia="zh-CN"/>
        </w:rPr>
        <w:t>6.“书面形式”包括信函、传真、电报等。</w:t>
      </w:r>
      <w:bookmarkEnd w:id="42"/>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7.“▲”系指实质性要求条款。</w:t>
      </w:r>
    </w:p>
    <w:p>
      <w:pPr>
        <w:spacing w:line="300" w:lineRule="auto"/>
        <w:outlineLvl w:val="1"/>
        <w:rPr>
          <w:rFonts w:hint="eastAsia" w:ascii="宋体" w:hAnsi="宋体" w:eastAsia="宋体" w:cs="宋体"/>
          <w:b/>
          <w:bCs/>
          <w:color w:val="auto"/>
          <w:highlight w:val="none"/>
          <w:lang w:val="en-US" w:eastAsia="zh-CN"/>
        </w:rPr>
      </w:pPr>
      <w:bookmarkStart w:id="43" w:name="_Toc15840"/>
      <w:bookmarkStart w:id="44" w:name="_Toc14030"/>
      <w:r>
        <w:rPr>
          <w:rFonts w:hint="eastAsia" w:ascii="宋体" w:hAnsi="宋体" w:eastAsia="宋体" w:cs="宋体"/>
          <w:b/>
          <w:bCs/>
          <w:color w:val="auto"/>
          <w:highlight w:val="none"/>
          <w:lang w:val="en-US" w:eastAsia="zh-CN"/>
        </w:rPr>
        <w:t>（三）招标方式</w:t>
      </w:r>
      <w:bookmarkEnd w:id="43"/>
      <w:bookmarkEnd w:id="44"/>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本次招标采用公开招标方式进行。</w:t>
      </w:r>
    </w:p>
    <w:p>
      <w:pPr>
        <w:spacing w:line="300" w:lineRule="auto"/>
        <w:outlineLvl w:val="1"/>
        <w:rPr>
          <w:rFonts w:hint="eastAsia" w:ascii="宋体" w:hAnsi="宋体" w:eastAsia="宋体" w:cs="宋体"/>
          <w:b/>
          <w:bCs/>
          <w:color w:val="auto"/>
          <w:highlight w:val="none"/>
          <w:lang w:val="en-US" w:eastAsia="zh-CN"/>
        </w:rPr>
      </w:pPr>
      <w:bookmarkStart w:id="45" w:name="_Toc20843"/>
      <w:bookmarkStart w:id="46" w:name="_Toc18596"/>
      <w:r>
        <w:rPr>
          <w:rFonts w:hint="eastAsia" w:ascii="宋体" w:hAnsi="宋体" w:eastAsia="宋体" w:cs="宋体"/>
          <w:b/>
          <w:bCs/>
          <w:color w:val="auto"/>
          <w:highlight w:val="none"/>
          <w:lang w:val="en-US" w:eastAsia="zh-CN"/>
        </w:rPr>
        <w:t>（四）投标报名</w:t>
      </w:r>
      <w:bookmarkEnd w:id="45"/>
      <w:bookmarkEnd w:id="46"/>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pPr>
        <w:spacing w:line="300" w:lineRule="auto"/>
        <w:outlineLvl w:val="1"/>
        <w:rPr>
          <w:rFonts w:hint="eastAsia" w:ascii="宋体" w:hAnsi="宋体" w:eastAsia="宋体" w:cs="宋体"/>
          <w:b/>
          <w:bCs/>
          <w:color w:val="auto"/>
          <w:highlight w:val="none"/>
          <w:lang w:val="en-US" w:eastAsia="zh-CN"/>
        </w:rPr>
      </w:pPr>
      <w:bookmarkStart w:id="47" w:name="_Toc17293"/>
      <w:bookmarkStart w:id="48" w:name="_Toc1704"/>
      <w:r>
        <w:rPr>
          <w:rFonts w:hint="eastAsia" w:ascii="宋体" w:hAnsi="宋体" w:eastAsia="宋体" w:cs="宋体"/>
          <w:b/>
          <w:bCs/>
          <w:color w:val="auto"/>
          <w:highlight w:val="none"/>
          <w:lang w:val="en-US" w:eastAsia="zh-CN"/>
        </w:rPr>
        <w:t>（五）投标费用</w:t>
      </w:r>
      <w:bookmarkEnd w:id="47"/>
      <w:bookmarkEnd w:id="48"/>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不论投标结果如何，投标人均应自行承担所有与投标有关的全部费用。</w:t>
      </w:r>
    </w:p>
    <w:p>
      <w:pPr>
        <w:spacing w:line="300" w:lineRule="auto"/>
        <w:outlineLvl w:val="1"/>
        <w:rPr>
          <w:rFonts w:hint="eastAsia" w:ascii="宋体" w:hAnsi="宋体" w:eastAsia="宋体" w:cs="宋体"/>
          <w:b/>
          <w:bCs/>
          <w:color w:val="auto"/>
          <w:highlight w:val="none"/>
          <w:lang w:val="en-US" w:eastAsia="zh-CN"/>
        </w:rPr>
      </w:pPr>
      <w:bookmarkStart w:id="49" w:name="_Toc22117"/>
      <w:bookmarkStart w:id="50" w:name="_Toc19554"/>
      <w:r>
        <w:rPr>
          <w:rFonts w:hint="eastAsia" w:ascii="宋体" w:hAnsi="宋体" w:eastAsia="宋体" w:cs="宋体"/>
          <w:b/>
          <w:bCs/>
          <w:color w:val="auto"/>
          <w:highlight w:val="none"/>
          <w:lang w:val="en-US" w:eastAsia="zh-CN"/>
        </w:rPr>
        <w:t>（六）联合体投标</w:t>
      </w:r>
      <w:bookmarkEnd w:id="49"/>
      <w:bookmarkEnd w:id="50"/>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4联合体成员存在不良信用记录的，视同联合体存在不良信用记录。</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6联合体各方应当共同与采购人签订采购合同，就合同约定的事项对采购人承担连带责任。</w:t>
      </w:r>
    </w:p>
    <w:p>
      <w:pPr>
        <w:spacing w:line="300" w:lineRule="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b/>
          <w:bCs/>
          <w:color w:val="auto"/>
          <w:highlight w:val="none"/>
          <w:lang w:val="en-US" w:eastAsia="zh-CN"/>
        </w:rPr>
        <w:t>本项目不接受联合体投标。</w:t>
      </w:r>
    </w:p>
    <w:p>
      <w:pPr>
        <w:spacing w:line="300" w:lineRule="auto"/>
        <w:outlineLvl w:val="1"/>
        <w:rPr>
          <w:rFonts w:hint="eastAsia" w:ascii="宋体" w:hAnsi="宋体" w:eastAsia="宋体" w:cs="宋体"/>
          <w:b/>
          <w:bCs/>
          <w:color w:val="auto"/>
          <w:highlight w:val="none"/>
          <w:lang w:val="en-US" w:eastAsia="zh-CN"/>
        </w:rPr>
      </w:pPr>
      <w:bookmarkStart w:id="51" w:name="_Toc11478"/>
      <w:bookmarkStart w:id="52" w:name="_Toc21389"/>
      <w:r>
        <w:rPr>
          <w:rFonts w:hint="eastAsia" w:ascii="宋体" w:hAnsi="宋体" w:eastAsia="宋体" w:cs="宋体"/>
          <w:b/>
          <w:bCs/>
          <w:color w:val="auto"/>
          <w:highlight w:val="none"/>
          <w:lang w:val="en-US" w:eastAsia="zh-CN"/>
        </w:rPr>
        <w:t>（七）转包与分包</w:t>
      </w:r>
      <w:bookmarkEnd w:id="51"/>
      <w:bookmarkEnd w:id="52"/>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1.本项目不允许转包。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2.本项目不可以分包。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4.投标人在投标活动中提供任何虚假材料,其投标无效，并报监管部门查处；中标后发现的,中标人须依照《中华人民共和国消费者权益保护法》第49条之规定双倍赔偿</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，且民事赔偿并不免除违法投标人的行政与刑事责任。</w:t>
      </w:r>
    </w:p>
    <w:p>
      <w:pPr>
        <w:spacing w:line="300" w:lineRule="auto"/>
        <w:outlineLvl w:val="1"/>
        <w:rPr>
          <w:rFonts w:hint="eastAsia" w:ascii="宋体" w:hAnsi="宋体" w:eastAsia="宋体" w:cs="宋体"/>
          <w:b/>
          <w:bCs/>
          <w:color w:val="auto"/>
          <w:highlight w:val="none"/>
          <w:lang w:val="en-US" w:eastAsia="zh-CN"/>
        </w:rPr>
      </w:pPr>
      <w:bookmarkStart w:id="53" w:name="_Toc4294"/>
      <w:bookmarkStart w:id="54" w:name="_Toc14774"/>
      <w:r>
        <w:rPr>
          <w:rFonts w:hint="eastAsia" w:ascii="宋体" w:hAnsi="宋体" w:eastAsia="宋体" w:cs="宋体"/>
          <w:b/>
          <w:bCs/>
          <w:color w:val="auto"/>
          <w:highlight w:val="none"/>
          <w:lang w:val="en-US" w:eastAsia="zh-CN"/>
        </w:rPr>
        <w:t>（八）质疑和投诉</w:t>
      </w:r>
      <w:bookmarkEnd w:id="53"/>
      <w:bookmarkEnd w:id="54"/>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1.投标人认为招标文件、招标过程或中标结果使自己的合法权益受到损害的，应当在知道或者应知其权益受到损害之日起七个工作日内，以书面形式向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、招标代理机构提出质疑。投标人对招标采购单位的质疑答复不满意或者招标采购单位未在规定时间内作出答复的，可以在答复期满后十五个工作日内向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投诉。</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（九）纪律与保密事项</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6采购人或采购代理机构有权将供应商提供的所有资料向有关政府部门或评审小组披露。</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auto"/>
          <w:sz w:val="28"/>
          <w:szCs w:val="28"/>
          <w:highlight w:val="none"/>
          <w:lang w:val="en-US" w:eastAsia="zh-CN"/>
        </w:rPr>
      </w:pPr>
      <w:bookmarkStart w:id="55" w:name="_Toc32144"/>
      <w:bookmarkStart w:id="56" w:name="_Toc503212209"/>
      <w:bookmarkStart w:id="57" w:name="_Toc521014777"/>
      <w:bookmarkStart w:id="58" w:name="_Toc28270"/>
      <w:bookmarkStart w:id="59" w:name="_Toc30350"/>
    </w:p>
    <w:p>
      <w:pPr>
        <w:keepNext w:val="0"/>
        <w:keepLines w:val="0"/>
        <w:pageBreakBefore w:val="0"/>
        <w:numPr>
          <w:ilvl w:val="0"/>
          <w:numId w:val="3"/>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招标文件</w:t>
      </w:r>
      <w:bookmarkEnd w:id="55"/>
      <w:bookmarkEnd w:id="56"/>
      <w:bookmarkEnd w:id="57"/>
      <w:bookmarkEnd w:id="58"/>
      <w:bookmarkEnd w:id="59"/>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第一章 招标公告</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第二章 投标人须知</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第三章 评标办法及标准</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第四章 </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合同文本</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 投标文件格式</w:t>
      </w:r>
    </w:p>
    <w:p>
      <w:pPr>
        <w:spacing w:line="300" w:lineRule="auto"/>
        <w:outlineLvl w:val="1"/>
        <w:rPr>
          <w:rFonts w:hint="eastAsia" w:ascii="宋体" w:hAnsi="宋体" w:eastAsia="宋体" w:cs="宋体"/>
          <w:b/>
          <w:bCs/>
          <w:color w:val="auto"/>
          <w:highlight w:val="none"/>
          <w:lang w:val="en-US" w:eastAsia="zh-CN"/>
        </w:rPr>
      </w:pPr>
      <w:bookmarkStart w:id="60" w:name="_Toc18044"/>
      <w:bookmarkStart w:id="61" w:name="_Toc12877"/>
      <w:r>
        <w:rPr>
          <w:rFonts w:hint="eastAsia" w:ascii="宋体" w:hAnsi="宋体" w:eastAsia="宋体" w:cs="宋体"/>
          <w:b/>
          <w:bCs/>
          <w:color w:val="auto"/>
          <w:highlight w:val="none"/>
          <w:lang w:val="en-US" w:eastAsia="zh-CN"/>
        </w:rPr>
        <w:t>（二）投标人的风险</w:t>
      </w:r>
      <w:bookmarkEnd w:id="60"/>
      <w:bookmarkEnd w:id="61"/>
    </w:p>
    <w:p>
      <w:pPr>
        <w:spacing w:line="300" w:lineRule="auto"/>
        <w:ind w:left="210" w:leftChars="100"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color w:val="auto"/>
          <w:highlight w:val="none"/>
          <w:lang w:val="en-US" w:eastAsia="zh-CN"/>
        </w:rPr>
      </w:pPr>
      <w:bookmarkStart w:id="62" w:name="_Toc27766"/>
      <w:bookmarkStart w:id="63" w:name="_Toc15241"/>
      <w:r>
        <w:rPr>
          <w:rFonts w:hint="eastAsia" w:ascii="宋体" w:hAnsi="宋体" w:eastAsia="宋体" w:cs="宋体"/>
          <w:b/>
          <w:bCs/>
          <w:color w:val="auto"/>
          <w:highlight w:val="none"/>
          <w:lang w:val="en-US" w:eastAsia="zh-CN"/>
        </w:rPr>
        <w:t>（三）招标文件的澄清与修改</w:t>
      </w:r>
      <w:bookmarkEnd w:id="62"/>
      <w:bookmarkEnd w:id="63"/>
      <w:r>
        <w:rPr>
          <w:rFonts w:hint="eastAsia" w:ascii="宋体" w:hAnsi="宋体" w:eastAsia="宋体" w:cs="宋体"/>
          <w:b/>
          <w:bCs/>
          <w:color w:val="auto"/>
          <w:highlight w:val="none"/>
          <w:lang w:val="en-US" w:eastAsia="zh-CN"/>
        </w:rPr>
        <w:t xml:space="preserve"> </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3.招标文件的澄清、答复、修改或补充都应该通过本代理机构以法定形式发布，</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非通过本机构，不得擅自澄清、答复、修改或补充招标文件。</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64" w:name="_Toc521014778"/>
      <w:bookmarkStart w:id="65" w:name="_Toc503212210"/>
      <w:bookmarkStart w:id="66" w:name="_Toc27918"/>
      <w:bookmarkStart w:id="67" w:name="_Toc12173"/>
      <w:bookmarkStart w:id="68" w:name="_Toc8746"/>
      <w:bookmarkStart w:id="69" w:name="_Toc10814"/>
      <w:bookmarkStart w:id="70" w:name="_Toc765"/>
      <w:r>
        <w:rPr>
          <w:rFonts w:hint="eastAsia" w:ascii="宋体" w:hAnsi="宋体" w:eastAsia="宋体" w:cs="宋体"/>
          <w:b/>
          <w:bCs/>
          <w:color w:val="auto"/>
          <w:kern w:val="2"/>
          <w:sz w:val="28"/>
          <w:szCs w:val="28"/>
          <w:highlight w:val="none"/>
          <w:lang w:val="en-US" w:eastAsia="zh-CN" w:bidi="ar-SA"/>
        </w:rPr>
        <w:t>（三）投标文件的编制</w:t>
      </w:r>
      <w:bookmarkEnd w:id="64"/>
      <w:bookmarkEnd w:id="65"/>
      <w:bookmarkEnd w:id="66"/>
      <w:bookmarkEnd w:id="67"/>
      <w:bookmarkEnd w:id="68"/>
      <w:bookmarkEnd w:id="69"/>
      <w:bookmarkEnd w:id="70"/>
    </w:p>
    <w:p>
      <w:pPr>
        <w:spacing w:line="300" w:lineRule="auto"/>
        <w:rPr>
          <w:rFonts w:hint="eastAsia" w:ascii="宋体" w:hAnsi="宋体" w:eastAsia="宋体" w:cs="宋体"/>
          <w:b/>
          <w:bCs/>
          <w:color w:val="auto"/>
          <w:highlight w:val="none"/>
        </w:rPr>
      </w:pPr>
      <w:bookmarkStart w:id="71" w:name="_Toc23068"/>
      <w:bookmarkStart w:id="72" w:name="_Toc503212211"/>
      <w:bookmarkStart w:id="73" w:name="_Toc521014779"/>
      <w:bookmarkStart w:id="74" w:name="_Toc29977"/>
      <w:r>
        <w:rPr>
          <w:rFonts w:hint="eastAsia" w:ascii="宋体" w:hAnsi="宋体" w:eastAsia="宋体" w:cs="宋体"/>
          <w:b/>
          <w:bCs/>
          <w:color w:val="auto"/>
          <w:highlight w:val="none"/>
        </w:rPr>
        <w:t>投标文件的组成</w:t>
      </w:r>
      <w:bookmarkEnd w:id="71"/>
      <w:bookmarkEnd w:id="72"/>
      <w:bookmarkEnd w:id="73"/>
      <w:bookmarkEnd w:id="74"/>
    </w:p>
    <w:p>
      <w:pPr>
        <w:spacing w:line="300" w:lineRule="auto"/>
        <w:outlineLvl w:val="2"/>
        <w:rPr>
          <w:rFonts w:hint="eastAsia" w:ascii="宋体" w:hAnsi="宋体" w:eastAsia="宋体" w:cs="宋体"/>
          <w:color w:val="auto"/>
          <w:highlight w:val="none"/>
        </w:rPr>
      </w:pPr>
      <w:bookmarkStart w:id="75" w:name="_Toc21340"/>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投标文件由报价部分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商务</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技术部分组成。</w:t>
      </w:r>
      <w:bookmarkEnd w:id="75"/>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、招标文件使用的计量单位，应采用国家法定的计量单位。</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、投标人所递交的投标文件应包含以下文件：</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▲注：法定代表人授权委托书、投标声明书、投标函、投标报价一览表必须由法定代表人签名</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盖章并加盖单位公章。</w:t>
      </w:r>
    </w:p>
    <w:p>
      <w:pPr>
        <w:spacing w:line="300" w:lineRule="auto"/>
        <w:outlineLvl w:val="1"/>
        <w:rPr>
          <w:rFonts w:hint="eastAsia" w:ascii="宋体" w:hAnsi="宋体" w:eastAsia="宋体" w:cs="宋体"/>
          <w:b/>
          <w:bCs/>
          <w:color w:val="auto"/>
          <w:highlight w:val="none"/>
        </w:rPr>
      </w:pPr>
      <w:bookmarkStart w:id="76" w:name="_Toc14838"/>
      <w:bookmarkStart w:id="77" w:name="_Toc24112"/>
      <w:bookmarkStart w:id="78" w:name="_Toc28971"/>
      <w:bookmarkStart w:id="79" w:name="_Toc18015"/>
      <w:bookmarkStart w:id="80" w:name="_Toc521014780"/>
      <w:bookmarkStart w:id="81" w:name="_Toc503212212"/>
      <w:r>
        <w:rPr>
          <w:rFonts w:hint="eastAsia" w:ascii="宋体" w:hAnsi="宋体" w:eastAsia="宋体" w:cs="宋体"/>
          <w:b/>
          <w:bCs/>
          <w:color w:val="auto"/>
          <w:highlight w:val="none"/>
        </w:rPr>
        <w:t>投标文件的语言及计量</w:t>
      </w:r>
      <w:bookmarkEnd w:id="76"/>
      <w:bookmarkEnd w:id="77"/>
      <w:bookmarkEnd w:id="78"/>
      <w:bookmarkEnd w:id="79"/>
      <w:bookmarkEnd w:id="80"/>
      <w:bookmarkEnd w:id="81"/>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color w:val="auto"/>
          <w:highlight w:val="none"/>
        </w:rPr>
      </w:pPr>
      <w:bookmarkStart w:id="82" w:name="_Toc503212213"/>
      <w:bookmarkStart w:id="83" w:name="_Toc6985"/>
      <w:bookmarkStart w:id="84" w:name="_Toc3970"/>
      <w:bookmarkStart w:id="85" w:name="_Toc521014781"/>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投标报价</w:t>
      </w:r>
      <w:bookmarkEnd w:id="82"/>
      <w:bookmarkEnd w:id="83"/>
      <w:bookmarkEnd w:id="84"/>
      <w:bookmarkEnd w:id="85"/>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（一）投标文件中开标一览表（报价表）内容与投标文件中相应内容不一致的，以开标一览表（报价表）为准；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（二）大写金额和小写金额不一致的，以大写金额为准；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（三）单价金额小数点或者百分比有明显错位的，以开标一览表的总价为准，并修改单价；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（四）总价金额与单价汇总金额不一致的，以单价金额计算结果为准。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▲3报价时应对下列几点特别注明：</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3.1招标文件中特别要求的备品备件、易损件和专用工具的费用；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3.2招标文件中特别要求的货物、运输、装卸、验收、税费和相关售后服务等费用及其它附带服务的全部费用；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4.1 当以数字表示的金额与文字表示的金额有差异时，以文字表示的金额为准；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4.3 当各明细部分的价格累计不等于合价时，应以各明细的累计计数为准，修正合价。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投标文件只允许有一个报价，有选择的或有条件的报价将不予接受。</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招标代理服务费由中标单位支付，投标单位在报价时请考虑。</w:t>
      </w:r>
    </w:p>
    <w:p>
      <w:pPr>
        <w:spacing w:line="300" w:lineRule="auto"/>
        <w:rPr>
          <w:rFonts w:hint="eastAsia" w:ascii="宋体" w:hAnsi="宋体" w:eastAsia="宋体" w:cs="宋体"/>
          <w:b/>
          <w:bCs/>
          <w:color w:val="auto"/>
          <w:highlight w:val="none"/>
        </w:rPr>
      </w:pPr>
      <w:bookmarkStart w:id="86" w:name="_Toc21211"/>
      <w:bookmarkStart w:id="87" w:name="_Toc521014782"/>
      <w:bookmarkStart w:id="88" w:name="_Toc503212214"/>
      <w:bookmarkStart w:id="89" w:name="_Toc21800"/>
      <w:r>
        <w:rPr>
          <w:rFonts w:hint="eastAsia" w:ascii="宋体" w:hAnsi="宋体" w:eastAsia="宋体" w:cs="宋体"/>
          <w:b/>
          <w:bCs/>
          <w:color w:val="auto"/>
          <w:highlight w:val="none"/>
        </w:rPr>
        <w:t>投标文件的有效期</w:t>
      </w:r>
      <w:bookmarkEnd w:id="86"/>
      <w:bookmarkEnd w:id="87"/>
      <w:bookmarkEnd w:id="88"/>
      <w:bookmarkEnd w:id="89"/>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▲1.自投标截止日起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90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天投标文件应保持有效。有效期不足的投标文件将被拒绝。</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2.在特殊情况下，</w:t>
      </w:r>
      <w:r>
        <w:rPr>
          <w:rFonts w:hint="eastAsia" w:ascii="宋体" w:hAnsi="宋体" w:cs="宋体"/>
          <w:color w:val="auto"/>
          <w:highlight w:val="none"/>
          <w:lang w:eastAsia="zh-CN"/>
        </w:rPr>
        <w:t>采购人</w:t>
      </w:r>
      <w:r>
        <w:rPr>
          <w:rFonts w:hint="eastAsia" w:ascii="宋体" w:hAnsi="宋体" w:eastAsia="宋体" w:cs="宋体"/>
          <w:color w:val="auto"/>
          <w:highlight w:val="none"/>
        </w:rPr>
        <w:t>可与投标人协商延长投标书的有效期，这种要求和答复均以书面形式进行。</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4.中标人的投标文件自开标之日起至合同履行完毕止均应保持有效。</w:t>
      </w:r>
    </w:p>
    <w:p>
      <w:pPr>
        <w:spacing w:line="300" w:lineRule="auto"/>
        <w:rPr>
          <w:rFonts w:hint="eastAsia" w:ascii="宋体" w:hAnsi="宋体" w:eastAsia="宋体" w:cs="宋体"/>
          <w:b/>
          <w:bCs/>
          <w:color w:val="auto"/>
          <w:highlight w:val="none"/>
        </w:rPr>
      </w:pPr>
      <w:bookmarkStart w:id="90" w:name="_Toc521014783"/>
      <w:bookmarkStart w:id="91" w:name="_Toc16117"/>
      <w:bookmarkStart w:id="92" w:name="_Toc22838"/>
      <w:bookmarkStart w:id="93" w:name="_Toc503212215"/>
      <w:r>
        <w:rPr>
          <w:rFonts w:hint="eastAsia" w:ascii="宋体" w:hAnsi="宋体" w:eastAsia="宋体" w:cs="宋体"/>
          <w:b/>
          <w:bCs/>
          <w:color w:val="auto"/>
          <w:highlight w:val="none"/>
        </w:rPr>
        <w:t>投标保证金</w:t>
      </w:r>
      <w:bookmarkEnd w:id="90"/>
      <w:bookmarkEnd w:id="91"/>
      <w:bookmarkEnd w:id="92"/>
      <w:bookmarkEnd w:id="93"/>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▲1.投标人须按规定提交投标保证金</w:t>
      </w:r>
      <w:r>
        <w:rPr>
          <w:rFonts w:hint="eastAsia" w:ascii="宋体" w:hAnsi="宋体" w:eastAsia="宋体" w:cs="宋体"/>
          <w:color w:val="auto"/>
          <w:highlight w:val="none"/>
          <w:lang w:val="en-US" w:eastAsia="zh-CN"/>
        </w:rPr>
        <w:t>或电子保函</w:t>
      </w:r>
      <w:r>
        <w:rPr>
          <w:rFonts w:hint="eastAsia" w:ascii="宋体" w:hAnsi="宋体" w:eastAsia="宋体" w:cs="宋体"/>
          <w:color w:val="auto"/>
          <w:highlight w:val="none"/>
        </w:rPr>
        <w:t>。否则，其投标将被拒绝。</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2.保证金形式：</w:t>
      </w:r>
      <w:r>
        <w:rPr>
          <w:rFonts w:hint="eastAsia" w:ascii="宋体" w:hAnsi="宋体" w:eastAsia="宋体" w:cs="宋体"/>
          <w:color w:val="auto"/>
          <w:highlight w:val="none"/>
          <w:lang w:val="en-US" w:eastAsia="zh-CN"/>
        </w:rPr>
        <w:t>转账、汇款</w:t>
      </w:r>
      <w:r>
        <w:rPr>
          <w:rFonts w:hint="eastAsia" w:ascii="宋体" w:hAnsi="宋体" w:eastAsia="宋体" w:cs="宋体"/>
          <w:color w:val="auto"/>
          <w:highlight w:val="none"/>
        </w:rPr>
        <w:t>（必须从基本账户转出）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电子保函</w:t>
      </w:r>
      <w:r>
        <w:rPr>
          <w:rFonts w:hint="eastAsia" w:ascii="宋体" w:hAnsi="宋体" w:eastAsia="宋体" w:cs="宋体"/>
          <w:color w:val="auto"/>
          <w:highlight w:val="none"/>
        </w:rPr>
        <w:t xml:space="preserve">。 </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3.未中标人的投标保证金在公示期截止后退还。</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4.中标人的投标保证金在中标通知书发出签订正式采购合同，</w:t>
      </w:r>
      <w:r>
        <w:rPr>
          <w:rFonts w:hint="eastAsia" w:ascii="宋体" w:hAnsi="宋体" w:eastAsia="宋体" w:cs="宋体"/>
          <w:color w:val="auto"/>
          <w:highlight w:val="none"/>
          <w:lang w:val="en-US" w:eastAsia="zh-CN"/>
        </w:rPr>
        <w:t>需提供一份合同原件及相关材料办理退还投标保证金事宜</w:t>
      </w:r>
      <w:r>
        <w:rPr>
          <w:rFonts w:hint="eastAsia" w:ascii="宋体" w:hAnsi="宋体" w:eastAsia="宋体" w:cs="宋体"/>
          <w:color w:val="auto"/>
          <w:highlight w:val="none"/>
        </w:rPr>
        <w:t>。</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5.保证金不计息。</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6.投标人有下列情形之一的，投标保证金将不予退还：</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（2）投标人在投标过程中弄虚作假，提供虚假材料的；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（3）中标人无正当理由不与</w:t>
      </w:r>
      <w:r>
        <w:rPr>
          <w:rFonts w:hint="eastAsia" w:ascii="宋体" w:hAnsi="宋体" w:cs="宋体"/>
          <w:color w:val="auto"/>
          <w:highlight w:val="none"/>
          <w:lang w:eastAsia="zh-CN"/>
        </w:rPr>
        <w:t>采购人</w:t>
      </w:r>
      <w:r>
        <w:rPr>
          <w:rFonts w:hint="eastAsia" w:ascii="宋体" w:hAnsi="宋体" w:eastAsia="宋体" w:cs="宋体"/>
          <w:color w:val="auto"/>
          <w:highlight w:val="none"/>
        </w:rPr>
        <w:t>签订合同的；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（4）其他严重扰乱招投标程序的。</w:t>
      </w:r>
    </w:p>
    <w:p>
      <w:pPr>
        <w:spacing w:line="300" w:lineRule="auto"/>
        <w:rPr>
          <w:rFonts w:hint="eastAsia" w:ascii="宋体" w:hAnsi="宋体" w:eastAsia="宋体" w:cs="宋体"/>
          <w:b/>
          <w:bCs/>
          <w:color w:val="auto"/>
          <w:highlight w:val="none"/>
        </w:rPr>
      </w:pPr>
      <w:bookmarkStart w:id="94" w:name="_Toc521014784"/>
      <w:bookmarkStart w:id="95" w:name="_Toc503212216"/>
      <w:bookmarkStart w:id="96" w:name="_Toc25982"/>
      <w:bookmarkStart w:id="97" w:name="_Toc4584"/>
      <w:r>
        <w:rPr>
          <w:rFonts w:hint="eastAsia" w:ascii="宋体" w:hAnsi="宋体" w:eastAsia="宋体" w:cs="宋体"/>
          <w:b/>
          <w:bCs/>
          <w:color w:val="auto"/>
          <w:highlight w:val="none"/>
        </w:rPr>
        <w:t>投标文件的签署和</w:t>
      </w:r>
      <w:bookmarkEnd w:id="94"/>
      <w:bookmarkEnd w:id="95"/>
      <w:bookmarkEnd w:id="96"/>
      <w:bookmarkEnd w:id="97"/>
      <w:r>
        <w:rPr>
          <w:rFonts w:hint="eastAsia" w:ascii="宋体" w:hAnsi="宋体" w:eastAsia="宋体" w:cs="宋体"/>
          <w:b/>
          <w:bCs/>
          <w:color w:val="auto"/>
          <w:highlight w:val="none"/>
          <w:lang w:eastAsia="zh-CN"/>
        </w:rPr>
        <w:t>递交</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投标人应按本招标文件规定的格式和顺序编制、装订投标文件并标注页码，投标文件内容不完整、编排混乱</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上传不完整</w:t>
      </w:r>
      <w:r>
        <w:rPr>
          <w:rFonts w:hint="eastAsia" w:ascii="宋体" w:hAnsi="宋体" w:eastAsia="宋体" w:cs="宋体"/>
          <w:color w:val="auto"/>
          <w:highlight w:val="none"/>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投标人应于</w:t>
      </w:r>
      <w:r>
        <w:rPr>
          <w:rFonts w:hint="eastAsia" w:ascii="宋体" w:hAnsi="宋体" w:cs="宋体"/>
          <w:b/>
          <w:bCs/>
          <w:color w:val="auto"/>
          <w:highlight w:val="none"/>
          <w:lang w:val="en-US" w:eastAsia="zh-CN"/>
        </w:rPr>
        <w:t>2023年 7月5日</w:t>
      </w: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：00</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北京时间</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前将电子投标文件上传到“</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”平台。应按照本项目招标文件和</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平台的要求编制、加密传输投标文件。供应商在使用系统进行投标的过程中遇到涉及平台使用的任何问题，可致电</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平台技术支持热线咨询，联系方式：</w:t>
      </w:r>
      <w:r>
        <w:rPr>
          <w:rFonts w:hint="eastAsia" w:ascii="宋体" w:hAnsi="宋体" w:eastAsia="宋体" w:cs="宋体"/>
          <w:b/>
          <w:bCs/>
          <w:color w:val="auto"/>
          <w:highlight w:val="none"/>
          <w:lang w:val="en-US" w:eastAsia="zh-CN"/>
        </w:rPr>
        <w:t>95763</w:t>
      </w:r>
      <w:r>
        <w:rPr>
          <w:rFonts w:hint="eastAsia" w:ascii="宋体" w:hAnsi="宋体" w:eastAsia="宋体" w:cs="宋体"/>
          <w:b/>
          <w:bCs/>
          <w:color w:val="auto"/>
          <w:highlight w:val="none"/>
        </w:rPr>
        <w:t>。</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.投标文件</w:t>
      </w:r>
      <w:r>
        <w:rPr>
          <w:rFonts w:hint="eastAsia" w:ascii="宋体" w:hAnsi="宋体" w:eastAsia="宋体" w:cs="宋体"/>
          <w:color w:val="auto"/>
          <w:highlight w:val="none"/>
          <w:lang w:val="en-US" w:eastAsia="zh-CN"/>
        </w:rPr>
        <w:t>应严格响应招标文件要求，有表述</w:t>
      </w:r>
      <w:r>
        <w:rPr>
          <w:rFonts w:hint="eastAsia" w:ascii="宋体" w:hAnsi="宋体" w:eastAsia="宋体" w:cs="宋体"/>
          <w:color w:val="auto"/>
          <w:highlight w:val="none"/>
        </w:rPr>
        <w:t>不清所引起的后果由投标人负责。</w:t>
      </w:r>
      <w:bookmarkStart w:id="98" w:name="_Toc28926"/>
      <w:bookmarkStart w:id="99" w:name="_Toc9280"/>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auto"/>
          <w:highlight w:val="none"/>
          <w:lang w:eastAsia="zh-CN"/>
        </w:rPr>
        <w:t>http://www.ccgp-xinjiang.gov.cn/</w:t>
      </w:r>
      <w:r>
        <w:rPr>
          <w:rFonts w:hint="eastAsia" w:ascii="宋体" w:hAnsi="宋体" w:eastAsia="宋体" w:cs="宋体"/>
          <w:b/>
          <w:bCs/>
          <w:color w:val="auto"/>
          <w:highlight w:val="none"/>
        </w:rPr>
        <w:t>/）下载专区查看，如有问题可拨打政采云客户服务热线</w:t>
      </w:r>
      <w:r>
        <w:rPr>
          <w:rFonts w:hint="eastAsia" w:ascii="宋体" w:hAnsi="宋体" w:cs="宋体"/>
          <w:b/>
          <w:bCs/>
          <w:color w:val="auto"/>
          <w:highlight w:val="none"/>
          <w:lang w:eastAsia="zh-CN"/>
        </w:rPr>
        <w:t>95763</w:t>
      </w:r>
      <w:r>
        <w:rPr>
          <w:rFonts w:hint="eastAsia" w:ascii="宋体" w:hAnsi="宋体" w:eastAsia="宋体" w:cs="宋体"/>
          <w:b/>
          <w:bCs/>
          <w:color w:val="auto"/>
          <w:highlight w:val="none"/>
        </w:rPr>
        <w:t>进行咨询。</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lang w:eastAsia="zh-CN"/>
        </w:rPr>
        <w:t>开标时间后60分钟内</w:t>
      </w:r>
      <w:r>
        <w:rPr>
          <w:rFonts w:hint="eastAsia" w:ascii="宋体" w:hAnsi="宋体" w:eastAsia="宋体" w:cs="宋体"/>
          <w:b/>
          <w:bCs/>
          <w:color w:val="auto"/>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投标文件未按规定上传的，视为其自动放弃投标。</w:t>
      </w:r>
    </w:p>
    <w:bookmarkEnd w:id="98"/>
    <w:bookmarkEnd w:id="99"/>
    <w:p>
      <w:pPr>
        <w:spacing w:line="300" w:lineRule="auto"/>
        <w:rPr>
          <w:rFonts w:hint="eastAsia" w:ascii="宋体" w:hAnsi="宋体" w:eastAsia="宋体" w:cs="宋体"/>
          <w:b/>
          <w:bCs/>
          <w:color w:val="auto"/>
          <w:highlight w:val="none"/>
        </w:rPr>
      </w:pPr>
      <w:bookmarkStart w:id="100" w:name="_Toc521014786"/>
      <w:bookmarkStart w:id="101" w:name="_Toc6355"/>
      <w:bookmarkStart w:id="102" w:name="_Toc503212218"/>
      <w:bookmarkStart w:id="103" w:name="_Toc4197"/>
      <w:r>
        <w:rPr>
          <w:rFonts w:hint="eastAsia" w:ascii="宋体" w:hAnsi="宋体" w:eastAsia="宋体" w:cs="宋体"/>
          <w:b/>
          <w:bCs/>
          <w:color w:val="auto"/>
          <w:highlight w:val="none"/>
        </w:rPr>
        <w:t>投标文件的修改、撤回与撤销</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投标文件的解密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投标有效期</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样品（演示）</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投标无效的情形</w:t>
      </w:r>
      <w:bookmarkEnd w:id="100"/>
      <w:bookmarkEnd w:id="101"/>
      <w:bookmarkEnd w:id="102"/>
      <w:bookmarkEnd w:id="103"/>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04" w:name="_Toc13224"/>
      <w:bookmarkStart w:id="105" w:name="_Toc4280"/>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1投标文件未按照招标文件要求签署、盖章；</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4投标文件含有采购人不能接受的附加条件；</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106" w:name="_Toc31877"/>
      <w:bookmarkStart w:id="107" w:name="_Toc11270"/>
      <w:bookmarkStart w:id="108" w:name="_Toc521014787"/>
      <w:bookmarkStart w:id="109" w:name="_Toc503212219"/>
      <w:bookmarkStart w:id="110" w:name="_Toc3022"/>
      <w:r>
        <w:rPr>
          <w:rFonts w:hint="eastAsia" w:ascii="宋体" w:hAnsi="宋体" w:eastAsia="宋体" w:cs="宋体"/>
          <w:b/>
          <w:bCs/>
          <w:color w:val="auto"/>
          <w:kern w:val="2"/>
          <w:sz w:val="28"/>
          <w:szCs w:val="28"/>
          <w:highlight w:val="none"/>
          <w:lang w:val="en-US" w:eastAsia="zh-CN" w:bidi="ar-SA"/>
        </w:rPr>
        <w:t>（四）开标</w:t>
      </w:r>
      <w:bookmarkEnd w:id="104"/>
      <w:bookmarkEnd w:id="105"/>
      <w:bookmarkEnd w:id="106"/>
      <w:bookmarkEnd w:id="107"/>
      <w:bookmarkEnd w:id="108"/>
      <w:bookmarkEnd w:id="109"/>
      <w:bookmarkEnd w:id="110"/>
    </w:p>
    <w:p>
      <w:pPr>
        <w:pStyle w:val="11"/>
        <w:snapToGrid w:val="0"/>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（一）开标准备</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color w:val="auto"/>
          <w:kern w:val="2"/>
          <w:sz w:val="21"/>
          <w:szCs w:val="24"/>
          <w:highlight w:val="none"/>
          <w:lang w:val="en-US" w:eastAsia="zh-CN" w:bidi="ar-SA"/>
        </w:rPr>
        <w:fldChar w:fldCharType="begin"/>
      </w:r>
      <w:r>
        <w:rPr>
          <w:rFonts w:hint="eastAsia" w:ascii="宋体" w:hAnsi="宋体" w:eastAsia="宋体" w:cs="宋体"/>
          <w:color w:val="auto"/>
          <w:kern w:val="2"/>
          <w:sz w:val="21"/>
          <w:szCs w:val="24"/>
          <w:highlight w:val="none"/>
          <w:lang w:val="en-US" w:eastAsia="zh-CN" w:bidi="ar-SA"/>
        </w:rPr>
        <w:instrText xml:space="preserve"> HYPERLINK "http://www.ccgp-xinjiang.gov.cn/" </w:instrText>
      </w:r>
      <w:r>
        <w:rPr>
          <w:rFonts w:hint="eastAsia" w:ascii="宋体" w:hAnsi="宋体" w:eastAsia="宋体" w:cs="宋体"/>
          <w:color w:val="auto"/>
          <w:kern w:val="2"/>
          <w:sz w:val="21"/>
          <w:szCs w:val="24"/>
          <w:highlight w:val="none"/>
          <w:lang w:val="en-US" w:eastAsia="zh-CN" w:bidi="ar-SA"/>
        </w:rPr>
        <w:fldChar w:fldCharType="separate"/>
      </w:r>
      <w:r>
        <w:rPr>
          <w:rFonts w:hint="eastAsia" w:ascii="宋体" w:hAnsi="宋体" w:eastAsia="宋体" w:cs="宋体"/>
          <w:color w:val="auto"/>
          <w:kern w:val="2"/>
          <w:sz w:val="21"/>
          <w:szCs w:val="24"/>
          <w:highlight w:val="none"/>
          <w:lang w:val="en-US" w:eastAsia="zh-CN" w:bidi="ar-SA"/>
        </w:rPr>
        <w:t>http://www.ccgp-xinjiang.gov.cn/</w:t>
      </w:r>
      <w:r>
        <w:rPr>
          <w:rFonts w:hint="eastAsia" w:ascii="宋体" w:hAnsi="宋体" w:eastAsia="宋体" w:cs="宋体"/>
          <w:color w:val="auto"/>
          <w:kern w:val="2"/>
          <w:sz w:val="21"/>
          <w:szCs w:val="24"/>
          <w:highlight w:val="none"/>
          <w:lang w:val="en-US" w:eastAsia="zh-CN" w:bidi="ar-SA"/>
        </w:rPr>
        <w:fldChar w:fldCharType="end"/>
      </w:r>
      <w:r>
        <w:rPr>
          <w:rFonts w:hint="eastAsia" w:ascii="宋体" w:hAnsi="宋体" w:eastAsia="宋体" w:cs="宋体"/>
          <w:color w:val="auto"/>
          <w:kern w:val="2"/>
          <w:sz w:val="21"/>
          <w:szCs w:val="24"/>
          <w:highlight w:val="none"/>
          <w:lang w:val="en-US" w:eastAsia="zh-CN" w:bidi="ar-SA"/>
        </w:rPr>
        <w:t>）下载专区查看，如有问题可拨打新疆政府采购客户服务热线95763进行咨询。）</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11" w:name="_Toc24853"/>
      <w:bookmarkStart w:id="112" w:name="_Toc1875"/>
      <w:r>
        <w:rPr>
          <w:rFonts w:hint="eastAsia" w:ascii="宋体" w:hAnsi="宋体" w:eastAsia="宋体" w:cs="宋体"/>
          <w:b/>
          <w:bCs/>
          <w:color w:val="auto"/>
          <w:kern w:val="2"/>
          <w:sz w:val="21"/>
          <w:szCs w:val="24"/>
          <w:highlight w:val="none"/>
          <w:lang w:val="en-US" w:eastAsia="zh-CN" w:bidi="ar-SA"/>
        </w:rPr>
        <w:t>（二） 开标程序：</w:t>
      </w:r>
      <w:bookmarkEnd w:id="111"/>
      <w:bookmarkEnd w:id="112"/>
    </w:p>
    <w:p>
      <w:pPr>
        <w:spacing w:line="360" w:lineRule="auto"/>
        <w:ind w:firstLine="480"/>
        <w:rPr>
          <w:rFonts w:hint="eastAsia" w:ascii="宋体" w:hAnsi="宋体" w:eastAsia="宋体" w:cs="宋体"/>
          <w:color w:val="auto"/>
          <w:highlight w:val="none"/>
        </w:rPr>
      </w:pPr>
      <w:bookmarkStart w:id="113" w:name="_Toc20288"/>
      <w:bookmarkStart w:id="114" w:name="_Toc20065"/>
      <w:bookmarkStart w:id="115" w:name="_Toc24288"/>
      <w:bookmarkStart w:id="116" w:name="_Toc3024"/>
      <w:bookmarkStart w:id="117" w:name="_Toc12263"/>
      <w:bookmarkStart w:id="118" w:name="_Toc503212220"/>
      <w:bookmarkStart w:id="119" w:name="_Toc521014788"/>
      <w:r>
        <w:rPr>
          <w:rFonts w:hint="eastAsia" w:ascii="宋体" w:hAnsi="宋体" w:eastAsia="宋体" w:cs="宋体"/>
          <w:color w:val="auto"/>
          <w:highlight w:val="none"/>
        </w:rPr>
        <w:t>1.1 开标程序</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本项目采用</w:t>
      </w:r>
      <w:r>
        <w:rPr>
          <w:rFonts w:hint="eastAsia" w:ascii="宋体" w:hAnsi="宋体" w:eastAsia="宋体" w:cs="宋体"/>
          <w:color w:val="auto"/>
          <w:highlight w:val="none"/>
        </w:rPr>
        <w:t>远程电子开标</w:t>
      </w:r>
      <w:r>
        <w:rPr>
          <w:rFonts w:hint="eastAsia" w:ascii="宋体" w:hAnsi="宋体" w:cs="宋体"/>
          <w:color w:val="auto"/>
          <w:highlight w:val="none"/>
          <w:lang w:eastAsia="zh-CN"/>
        </w:rPr>
        <w:t>）</w:t>
      </w:r>
      <w:r>
        <w:rPr>
          <w:rFonts w:hint="eastAsia" w:ascii="宋体" w:hAnsi="宋体" w:eastAsia="宋体" w:cs="宋体"/>
          <w:color w:val="auto"/>
          <w:highlight w:val="none"/>
        </w:rPr>
        <w:t>。</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宋体" w:hAnsi="宋体" w:eastAsia="宋体" w:cs="宋体"/>
          <w:color w:val="auto"/>
          <w:highlight w:val="none"/>
        </w:rPr>
      </w:pPr>
      <w:r>
        <w:rPr>
          <w:rFonts w:hint="default" w:ascii="Arial" w:hAnsi="Arial" w:eastAsia="宋体" w:cs="Arial"/>
          <w:color w:val="auto"/>
          <w:highlight w:val="none"/>
        </w:rPr>
        <w:t>√</w:t>
      </w:r>
      <w:r>
        <w:rPr>
          <w:rFonts w:hint="eastAsia" w:ascii="宋体" w:hAnsi="宋体" w:eastAsia="宋体" w:cs="宋体"/>
          <w:color w:val="auto"/>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1.2开标异议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1.4开标时出现下列情况的，视为投标无效处理：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（1）经检查数字证书无效的；</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（2）因投标人自身原因，未在规定时间内完成电子投标文件解密的；</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（五）评标</w:t>
      </w:r>
      <w:bookmarkEnd w:id="113"/>
      <w:bookmarkEnd w:id="114"/>
      <w:bookmarkEnd w:id="115"/>
      <w:bookmarkEnd w:id="116"/>
      <w:bookmarkEnd w:id="117"/>
      <w:bookmarkEnd w:id="118"/>
      <w:bookmarkEnd w:id="119"/>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（一）组建评标委员会</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本项目评标委员会由评审专家5人组成；</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kern w:val="2"/>
          <w:sz w:val="21"/>
          <w:szCs w:val="24"/>
          <w:highlight w:val="none"/>
          <w:lang w:val="en-US" w:eastAsia="zh-CN" w:bidi="ar-SA"/>
        </w:rPr>
        <w:t>专家由招标代理机构在开标前48小时在新疆政府采购专家中随机抽取。其中熟悉相关技术方面的专家不得少于成员总数的三之二。并对投标文件进行审查、评估和比较，并做出授予合同的建议。</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20" w:name="_Toc26886"/>
      <w:bookmarkStart w:id="121" w:name="_Toc27271"/>
      <w:r>
        <w:rPr>
          <w:rFonts w:hint="eastAsia" w:ascii="宋体" w:hAnsi="宋体" w:eastAsia="宋体" w:cs="宋体"/>
          <w:b/>
          <w:bCs/>
          <w:color w:val="auto"/>
          <w:kern w:val="2"/>
          <w:sz w:val="21"/>
          <w:szCs w:val="24"/>
          <w:highlight w:val="none"/>
          <w:lang w:val="en-US" w:eastAsia="zh-CN" w:bidi="ar-SA"/>
        </w:rPr>
        <w:t>（二）评标的方式</w:t>
      </w:r>
      <w:bookmarkEnd w:id="120"/>
      <w:bookmarkEnd w:id="121"/>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本项目采用公开</w:t>
      </w:r>
      <w:r>
        <w:rPr>
          <w:rFonts w:hint="eastAsia" w:hAnsi="宋体" w:cs="宋体"/>
          <w:color w:val="auto"/>
          <w:kern w:val="2"/>
          <w:sz w:val="21"/>
          <w:szCs w:val="24"/>
          <w:highlight w:val="none"/>
          <w:lang w:val="en-US" w:eastAsia="zh-CN" w:bidi="ar-SA"/>
        </w:rPr>
        <w:t>招标</w:t>
      </w:r>
      <w:r>
        <w:rPr>
          <w:rFonts w:hint="eastAsia" w:ascii="宋体" w:hAnsi="宋体" w:eastAsia="宋体" w:cs="宋体"/>
          <w:color w:val="auto"/>
          <w:kern w:val="2"/>
          <w:sz w:val="21"/>
          <w:szCs w:val="24"/>
          <w:highlight w:val="none"/>
          <w:lang w:val="en-US" w:eastAsia="zh-CN" w:bidi="ar-SA"/>
        </w:rPr>
        <w:t>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（三）评标原则</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2.2具体评标事项由评标委员会负责，并按招标文件的规定办法进行评审。</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2.3合格投标人不足须知前附表中约定的有效供应商家数的，不得评标。</w:t>
      </w:r>
    </w:p>
    <w:p>
      <w:p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（四）评标应遵守下列评标纪律：</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（1）评标情况不得私自外泄，有关信息由新疆金誉达项目管理有限公司统一对外发布。</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（2）对新疆金誉达项目管理有限公司或投标人提供的要求保密的资料，不得摘记翻印和外传。</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（3）不得收受投标供应商或有关人员的任何礼物，不得串联鼓动其他人袒护某投标人。若与投标人存在利害关系，则应主动声明并回避。</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（4）全体评委应按照招标文件规定进行评标，一切认定事项应查有实据且不得弄虚作假。</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（5）评标委员会各成员应当独立对每个投标人的投标文件进行评价，并对评价意见承担个人责任。评审过程中，不得发表倾向性言论。</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※对违反评标纪律的评委，将取消其评委资格，对评标工作造成严重损失者将予以通报批评乃至追究法律责任。</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22" w:name="_Toc4747"/>
      <w:bookmarkStart w:id="123" w:name="_Toc13223"/>
      <w:r>
        <w:rPr>
          <w:rFonts w:hint="eastAsia" w:ascii="宋体" w:hAnsi="宋体" w:eastAsia="宋体" w:cs="宋体"/>
          <w:b/>
          <w:bCs/>
          <w:color w:val="auto"/>
          <w:kern w:val="2"/>
          <w:sz w:val="21"/>
          <w:szCs w:val="24"/>
          <w:highlight w:val="none"/>
          <w:lang w:val="en-US" w:eastAsia="zh-CN" w:bidi="ar-SA"/>
        </w:rPr>
        <w:t>（五）评标程序</w:t>
      </w:r>
      <w:bookmarkEnd w:id="122"/>
      <w:bookmarkEnd w:id="123"/>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 本项目采用</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bookmarkStart w:id="124" w:name="_Toc17462"/>
      <w:r>
        <w:rPr>
          <w:rFonts w:hint="eastAsia" w:ascii="宋体" w:hAnsi="宋体" w:eastAsia="宋体" w:cs="宋体"/>
          <w:color w:val="auto"/>
          <w:kern w:val="2"/>
          <w:sz w:val="21"/>
          <w:szCs w:val="24"/>
          <w:highlight w:val="none"/>
          <w:lang w:val="en-US" w:eastAsia="zh-CN" w:bidi="ar-SA"/>
        </w:rPr>
        <w:t>2. 评标的依据为招标文件和投标文件。</w:t>
      </w:r>
      <w:bookmarkEnd w:id="124"/>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 投标人在评标过程中所进行的试图影响评标结果、有悖于招标规则的活动，可能导致取消其中标资格。</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 与招标文件有重大偏离的投标文件将被拒绝。且此重大偏离在开标后不许修改。</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 根据国家计委等七部委颁发的《评标委员会和评标方法暂行规定》以下为重大偏离：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（一）投标保证金的缴纳主体与投标人不一致的，没有按照招标文件要求提供投标担保，或者所提供的投标担保有瑕疵的；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（二）投标文件没有投标人法定代表人或其授权代表签字（章）和加盖投标单位公章的；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（三）投标文件记载的招标项目完成期限超过招标文件规定的完成期限；</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（四）明显不符合技术规格和技术标准（技术规格、合同条款有偏离情况的）；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（五）商务条款有偏离情况的；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（六）投标附有</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不能接受的条件；</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（七）不符合招标文件中规定的其他实质性要求。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（八) 投标报价不符合招标文件规定的要求。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投标文件有上述情形之一的，视为非实质性响应招标，并按规定作废标处理。招标文件对重大偏差另有规定的，从其规定。</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bookmarkStart w:id="125" w:name="_Toc3963"/>
      <w:r>
        <w:rPr>
          <w:rFonts w:hint="eastAsia" w:ascii="宋体" w:hAnsi="宋体" w:eastAsia="宋体" w:cs="宋体"/>
          <w:color w:val="auto"/>
          <w:kern w:val="2"/>
          <w:sz w:val="21"/>
          <w:szCs w:val="24"/>
          <w:highlight w:val="none"/>
          <w:lang w:val="en-US" w:eastAsia="zh-CN" w:bidi="ar-SA"/>
        </w:rPr>
        <w:t>7.对投标文件的初步审查和响应性确定</w:t>
      </w:r>
      <w:bookmarkEnd w:id="125"/>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 开标后</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10.</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判断投标文件的响应性是基于投标文件本身而不靠外部证据。</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将拒绝被定为非响应性的投标，投标人不能通过修正或撤消不符之处而使其投标成为响应性投标。</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26" w:name="_Toc32133"/>
      <w:bookmarkStart w:id="127" w:name="_Toc13450"/>
      <w:r>
        <w:rPr>
          <w:rFonts w:hint="eastAsia" w:ascii="宋体" w:hAnsi="宋体" w:eastAsia="宋体" w:cs="宋体"/>
          <w:b/>
          <w:bCs/>
          <w:color w:val="auto"/>
          <w:kern w:val="2"/>
          <w:sz w:val="21"/>
          <w:szCs w:val="24"/>
          <w:highlight w:val="none"/>
          <w:lang w:val="en-US" w:eastAsia="zh-CN" w:bidi="ar-SA"/>
        </w:rPr>
        <w:t>（六）澄清问题的形式</w:t>
      </w:r>
      <w:bookmarkEnd w:id="126"/>
      <w:bookmarkEnd w:id="127"/>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bookmarkStart w:id="128" w:name="_Toc30297"/>
      <w:bookmarkStart w:id="129" w:name="_Toc31156"/>
      <w:r>
        <w:rPr>
          <w:rFonts w:hint="eastAsia" w:ascii="宋体" w:hAnsi="宋体" w:eastAsia="宋体" w:cs="宋体"/>
          <w:b/>
          <w:bCs/>
          <w:color w:val="auto"/>
          <w:kern w:val="2"/>
          <w:sz w:val="21"/>
          <w:szCs w:val="24"/>
          <w:highlight w:val="none"/>
          <w:lang w:val="en-US" w:eastAsia="zh-CN" w:bidi="ar-SA"/>
        </w:rPr>
        <w:t>（七）错误修正</w:t>
      </w:r>
      <w:bookmarkEnd w:id="128"/>
      <w:bookmarkEnd w:id="129"/>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投标文件如果出现计算或表达上的错误，修正错误的原则如下：</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1.投标报价一览表总价与投标报价明细表汇总数不一致的，以投标报价一览表为准；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bookmarkStart w:id="130" w:name="_Toc29280"/>
      <w:r>
        <w:rPr>
          <w:rFonts w:hint="eastAsia" w:ascii="宋体" w:hAnsi="宋体" w:eastAsia="宋体" w:cs="宋体"/>
          <w:color w:val="auto"/>
          <w:kern w:val="2"/>
          <w:sz w:val="21"/>
          <w:szCs w:val="24"/>
          <w:highlight w:val="none"/>
          <w:lang w:val="en-US" w:eastAsia="zh-CN" w:bidi="ar-SA"/>
        </w:rPr>
        <w:t>2.投标文件的大写金额和小写金额不一致的，以大写金额为准；</w:t>
      </w:r>
      <w:bookmarkEnd w:id="130"/>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3.总价金额与按单价汇总金额不一致的，以单价金额计算结果为准；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bookmarkStart w:id="131" w:name="_Toc16465"/>
      <w:r>
        <w:rPr>
          <w:rFonts w:hint="eastAsia" w:ascii="宋体" w:hAnsi="宋体" w:eastAsia="宋体" w:cs="宋体"/>
          <w:color w:val="auto"/>
          <w:kern w:val="2"/>
          <w:sz w:val="21"/>
          <w:szCs w:val="24"/>
          <w:highlight w:val="none"/>
          <w:lang w:val="en-US" w:eastAsia="zh-CN" w:bidi="ar-SA"/>
        </w:rPr>
        <w:t>4.对不同文字文本投标文件的解释发生异议的，以中文文本为准。</w:t>
      </w:r>
      <w:bookmarkEnd w:id="131"/>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11"/>
        <w:snapToGrid w:val="0"/>
        <w:spacing w:line="360" w:lineRule="auto"/>
        <w:ind w:left="0" w:leftChars="0" w:firstLine="0" w:firstLineChars="0"/>
        <w:outlineLvl w:val="1"/>
        <w:rPr>
          <w:rFonts w:hint="eastAsia" w:ascii="宋体" w:hAnsi="宋体" w:eastAsia="宋体" w:cs="宋体"/>
          <w:b/>
          <w:bCs/>
          <w:color w:val="auto"/>
          <w:kern w:val="2"/>
          <w:sz w:val="21"/>
          <w:szCs w:val="24"/>
          <w:highlight w:val="none"/>
          <w:lang w:val="en-US" w:eastAsia="zh-CN" w:bidi="ar-SA"/>
        </w:rPr>
      </w:pPr>
      <w:bookmarkStart w:id="132" w:name="_Toc15699"/>
      <w:bookmarkStart w:id="133" w:name="_Toc19846"/>
      <w:r>
        <w:rPr>
          <w:rFonts w:hint="eastAsia" w:ascii="宋体" w:hAnsi="宋体" w:eastAsia="宋体" w:cs="宋体"/>
          <w:b/>
          <w:bCs/>
          <w:color w:val="auto"/>
          <w:kern w:val="2"/>
          <w:sz w:val="21"/>
          <w:szCs w:val="24"/>
          <w:highlight w:val="none"/>
          <w:lang w:val="en-US" w:eastAsia="zh-CN" w:bidi="ar-SA"/>
        </w:rPr>
        <w:t>（八）</w:t>
      </w:r>
      <w:bookmarkEnd w:id="132"/>
      <w:bookmarkEnd w:id="133"/>
      <w:r>
        <w:rPr>
          <w:rFonts w:hint="eastAsia" w:ascii="宋体" w:hAnsi="宋体" w:eastAsia="宋体" w:cs="宋体"/>
          <w:b/>
          <w:bCs/>
          <w:color w:val="auto"/>
          <w:kern w:val="2"/>
          <w:sz w:val="21"/>
          <w:szCs w:val="24"/>
          <w:highlight w:val="none"/>
          <w:lang w:val="en-US" w:eastAsia="zh-CN" w:bidi="ar-SA"/>
        </w:rPr>
        <w:t>有下列情形之一的，视为投标人串通投标，其投标无效</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bookmarkStart w:id="134" w:name="_Toc29743"/>
      <w:bookmarkStart w:id="135" w:name="_Toc9664"/>
      <w:r>
        <w:rPr>
          <w:rFonts w:hint="eastAsia" w:ascii="宋体" w:hAnsi="宋体" w:eastAsia="宋体" w:cs="宋体"/>
          <w:color w:val="auto"/>
          <w:kern w:val="2"/>
          <w:sz w:val="21"/>
          <w:szCs w:val="24"/>
          <w:highlight w:val="none"/>
          <w:lang w:val="en-US" w:eastAsia="zh-CN" w:bidi="ar-SA"/>
        </w:rPr>
        <w:t>1不同投标人的投标文件由同一单位或者个人编制；</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2不同投标人委托同一单位或者个人办理投标事宜；</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3不同投标人的投标文件载明的项目管理成员或者联系人员为同一人；</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4不同投标人的投标文件异常一致或者投标报价呈规律性差异；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5不同投标人的投标文件相互混装；</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6不同投标人的投标保证金或购买电子保函支付款为从同一单位或个人的账户转出；</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7投标人上传的电子投标文件使用该项目其他投标人的数字证书加密的或加盖该项目的其他投标人的电子印章的。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11"/>
        <w:snapToGrid w:val="0"/>
        <w:spacing w:line="360" w:lineRule="auto"/>
        <w:ind w:left="0" w:leftChars="0" w:firstLine="0" w:firstLineChars="0"/>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（九）评标过程的监控</w:t>
      </w:r>
      <w:bookmarkEnd w:id="134"/>
      <w:bookmarkEnd w:id="135"/>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3"/>
        <w:numPr>
          <w:ilvl w:val="0"/>
          <w:numId w:val="0"/>
        </w:numPr>
        <w:ind w:right="62" w:rightChars="0"/>
        <w:jc w:val="center"/>
        <w:rPr>
          <w:rFonts w:hint="eastAsia" w:ascii="宋体" w:hAnsi="宋体" w:eastAsia="宋体" w:cs="宋体"/>
          <w:b/>
          <w:bCs/>
          <w:color w:val="auto"/>
          <w:kern w:val="2"/>
          <w:sz w:val="28"/>
          <w:szCs w:val="28"/>
          <w:highlight w:val="none"/>
          <w:lang w:val="en-US" w:eastAsia="zh-CN" w:bidi="ar-SA"/>
        </w:rPr>
      </w:pPr>
      <w:bookmarkStart w:id="136" w:name="_Toc28372"/>
      <w:bookmarkStart w:id="137" w:name="_Toc503212221"/>
      <w:bookmarkStart w:id="138" w:name="_Toc26644"/>
      <w:bookmarkStart w:id="139" w:name="_Toc21069"/>
      <w:bookmarkStart w:id="140" w:name="_Toc2497"/>
      <w:bookmarkStart w:id="141" w:name="_Toc521014789"/>
      <w:bookmarkStart w:id="142" w:name="_Toc10823"/>
      <w:r>
        <w:rPr>
          <w:rFonts w:hint="eastAsia" w:ascii="宋体" w:hAnsi="宋体" w:eastAsia="宋体" w:cs="宋体"/>
          <w:b/>
          <w:bCs/>
          <w:color w:val="auto"/>
          <w:kern w:val="2"/>
          <w:sz w:val="28"/>
          <w:szCs w:val="28"/>
          <w:highlight w:val="none"/>
          <w:lang w:val="en-US" w:eastAsia="zh-CN" w:bidi="ar-SA"/>
        </w:rPr>
        <w:t>（六）定标</w:t>
      </w:r>
      <w:bookmarkEnd w:id="136"/>
      <w:bookmarkEnd w:id="137"/>
      <w:bookmarkEnd w:id="138"/>
      <w:bookmarkEnd w:id="139"/>
      <w:bookmarkEnd w:id="140"/>
      <w:bookmarkEnd w:id="141"/>
      <w:bookmarkEnd w:id="142"/>
    </w:p>
    <w:p>
      <w:pPr>
        <w:snapToGrid w:val="0"/>
        <w:spacing w:line="360" w:lineRule="auto"/>
        <w:ind w:left="10" w:leftChars="0" w:hanging="1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确定中标人：</w:t>
      </w:r>
      <w:r>
        <w:rPr>
          <w:rFonts w:hint="eastAsia" w:ascii="宋体" w:hAnsi="宋体" w:eastAsia="宋体" w:cs="宋体"/>
          <w:color w:val="auto"/>
          <w:kern w:val="2"/>
          <w:sz w:val="21"/>
          <w:szCs w:val="24"/>
          <w:highlight w:val="none"/>
          <w:lang w:val="en-US" w:eastAsia="zh-CN" w:bidi="ar-SA"/>
        </w:rPr>
        <w:t>本项目由</w:t>
      </w:r>
      <w:r>
        <w:rPr>
          <w:rFonts w:hint="eastAsia" w:ascii="宋体"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根据评标结果排名第一位的候选人为中标人。</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中标公告：</w:t>
      </w:r>
      <w:r>
        <w:rPr>
          <w:rFonts w:hint="eastAsia" w:ascii="宋体" w:hAnsi="宋体" w:eastAsia="宋体" w:cs="宋体"/>
          <w:color w:val="auto"/>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中标通知书：</w:t>
      </w:r>
      <w:r>
        <w:rPr>
          <w:rFonts w:hint="eastAsia" w:ascii="宋体" w:hAnsi="宋体" w:eastAsia="宋体" w:cs="宋体"/>
          <w:color w:val="auto"/>
          <w:highlight w:val="none"/>
        </w:rPr>
        <w:t>中标通知书在发布中标公告时，同步发</w:t>
      </w:r>
      <w:r>
        <w:rPr>
          <w:rFonts w:hint="eastAsia" w:ascii="宋体" w:hAnsi="宋体" w:cs="宋体"/>
          <w:color w:val="auto"/>
          <w:highlight w:val="none"/>
          <w:lang w:val="en-US" w:eastAsia="zh-CN"/>
        </w:rPr>
        <w:t>出</w:t>
      </w:r>
      <w:r>
        <w:rPr>
          <w:rFonts w:hint="eastAsia" w:ascii="宋体" w:hAnsi="宋体" w:eastAsia="宋体" w:cs="宋体"/>
          <w:color w:val="auto"/>
          <w:highlight w:val="none"/>
        </w:rPr>
        <w:t>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项目废标处理：</w:t>
      </w:r>
      <w:r>
        <w:rPr>
          <w:rFonts w:hint="eastAsia" w:ascii="宋体" w:hAnsi="宋体" w:eastAsia="宋体" w:cs="宋体"/>
          <w:color w:val="auto"/>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对废标的采购项目，评标委员会应出具采购文件是否存在不合理条款的论证意见。</w:t>
      </w:r>
    </w:p>
    <w:p>
      <w:pPr>
        <w:spacing w:line="360" w:lineRule="auto"/>
        <w:ind w:firstLine="480"/>
        <w:jc w:val="left"/>
        <w:rPr>
          <w:rFonts w:hint="eastAsia" w:ascii="宋体" w:hAnsi="宋体" w:eastAsia="宋体" w:cs="宋体"/>
          <w:color w:val="auto"/>
          <w:highlight w:val="none"/>
        </w:rPr>
      </w:pPr>
      <w:r>
        <w:rPr>
          <w:rFonts w:hint="eastAsia" w:ascii="宋体" w:hAnsi="宋体" w:eastAsia="宋体" w:cs="宋体"/>
          <w:b/>
          <w:bCs/>
          <w:color w:val="auto"/>
          <w:highlight w:val="none"/>
        </w:rPr>
        <w:t>终止公告：</w:t>
      </w:r>
      <w:r>
        <w:rPr>
          <w:rFonts w:hint="eastAsia" w:ascii="宋体" w:hAnsi="宋体" w:eastAsia="宋体" w:cs="宋体"/>
          <w:color w:val="auto"/>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Start w:id="143" w:name="_Toc503212222"/>
      <w:bookmarkStart w:id="144" w:name="_Toc15327"/>
      <w:bookmarkStart w:id="145" w:name="_Toc521014790"/>
      <w:bookmarkStart w:id="146" w:name="_Toc20063"/>
      <w:bookmarkStart w:id="147" w:name="_Toc11259"/>
    </w:p>
    <w:p>
      <w:pPr>
        <w:snapToGrid w:val="0"/>
        <w:spacing w:line="360" w:lineRule="auto"/>
        <w:ind w:firstLine="562" w:firstLineChars="200"/>
        <w:jc w:val="center"/>
        <w:outlineLvl w:val="1"/>
        <w:rPr>
          <w:rFonts w:hint="eastAsia" w:ascii="宋体" w:hAnsi="宋体" w:eastAsia="宋体" w:cs="宋体"/>
          <w:color w:val="auto"/>
          <w:highlight w:val="none"/>
        </w:rPr>
      </w:pPr>
      <w:bookmarkStart w:id="148" w:name="_Toc20117"/>
      <w:bookmarkStart w:id="149" w:name="_Toc20345"/>
      <w:r>
        <w:rPr>
          <w:rFonts w:hint="eastAsia" w:ascii="宋体" w:hAnsi="宋体" w:eastAsia="宋体" w:cs="宋体"/>
          <w:b/>
          <w:bCs/>
          <w:color w:val="auto"/>
          <w:kern w:val="2"/>
          <w:sz w:val="28"/>
          <w:szCs w:val="28"/>
          <w:highlight w:val="none"/>
          <w:lang w:val="en-US" w:eastAsia="zh-CN" w:bidi="ar-SA"/>
        </w:rPr>
        <w:t>（七）合同授予</w:t>
      </w:r>
      <w:bookmarkEnd w:id="143"/>
      <w:bookmarkEnd w:id="144"/>
      <w:bookmarkEnd w:id="145"/>
      <w:bookmarkEnd w:id="146"/>
      <w:bookmarkEnd w:id="147"/>
      <w:bookmarkEnd w:id="148"/>
      <w:bookmarkEnd w:id="149"/>
    </w:p>
    <w:p>
      <w:pPr>
        <w:spacing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1.合同签订</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2.合同的履行</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auto"/>
          <w:kern w:val="2"/>
          <w:sz w:val="28"/>
          <w:szCs w:val="28"/>
          <w:highlight w:val="none"/>
          <w:lang w:val="en-US" w:eastAsia="zh-CN" w:bidi="ar-SA"/>
        </w:rPr>
      </w:pPr>
      <w:bookmarkStart w:id="150" w:name="_Toc17664"/>
      <w:bookmarkStart w:id="151" w:name="_Toc115436070"/>
      <w:bookmarkStart w:id="152" w:name="_Toc28496"/>
      <w:bookmarkStart w:id="153" w:name="_Toc18703"/>
      <w:r>
        <w:rPr>
          <w:rFonts w:hint="eastAsia" w:ascii="宋体" w:hAnsi="宋体" w:eastAsia="宋体" w:cs="宋体"/>
          <w:b/>
          <w:bCs/>
          <w:color w:val="auto"/>
          <w:kern w:val="2"/>
          <w:sz w:val="28"/>
          <w:szCs w:val="28"/>
          <w:highlight w:val="none"/>
          <w:lang w:val="en-US" w:eastAsia="zh-CN" w:bidi="ar-SA"/>
        </w:rPr>
        <w:t>（八）法律责任</w:t>
      </w:r>
      <w:bookmarkEnd w:id="150"/>
      <w:bookmarkEnd w:id="151"/>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（一）提供虚假材料谋取中标的；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（二）采取不正当手段诋毁、排挤其他投标人的；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（三）与</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 xml:space="preserve">、采购人、其他投标人恶意串通的；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（四）向</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 xml:space="preserve">、采购人行贿或者提供其他不正当利益的；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（五）在招标过程中与</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 xml:space="preserve">、采购人进行协商谈判、不按照招标文件、投标文件订立合同，或者与采购人另行订立背离合同实质性内容的协议的；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（六）拒绝有关部门监督检查或者提供虚假情况的。 </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投标人有前款第（一）至（五）项情形之一的，中标无效。 </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2.中标人有下列情形之一的，</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不予退还其交纳的投标保证金；情节严重的，由财政部门将其列入不良行为记录名单，在一至三年内禁止参加政府采购活动，并予以通报：</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（一）中标后无正当理由不与采购人签订合同的；</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（二）将中标项目转让给他人，或者在投标文件中未说明，且未经</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同意，将中标项目分包给他人的；</w:t>
      </w:r>
    </w:p>
    <w:p>
      <w:pPr>
        <w:pStyle w:val="11"/>
        <w:snapToGrid w:val="0"/>
        <w:spacing w:line="360" w:lineRule="auto"/>
        <w:ind w:left="210" w:leftChars="100" w:firstLine="315" w:firstLineChars="15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4" w:name="_Toc5688"/>
      <w:bookmarkStart w:id="155" w:name="_Toc115436071"/>
      <w:r>
        <w:rPr>
          <w:rFonts w:hint="eastAsia" w:ascii="宋体" w:hAnsi="宋体" w:eastAsia="宋体" w:cs="宋体"/>
          <w:b/>
          <w:bCs/>
          <w:color w:val="auto"/>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52"/>
      <w:bookmarkEnd w:id="153"/>
      <w:bookmarkEnd w:id="154"/>
      <w:bookmarkEnd w:id="155"/>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kern w:val="2"/>
          <w:sz w:val="21"/>
          <w:szCs w:val="24"/>
          <w:highlight w:val="none"/>
          <w:lang w:val="en-US" w:eastAsia="zh-CN" w:bidi="ar-SA"/>
        </w:rPr>
        <w:t>95763</w:t>
      </w:r>
      <w:r>
        <w:rPr>
          <w:rFonts w:hint="eastAsia" w:ascii="宋体" w:hAnsi="宋体" w:eastAsia="宋体" w:cs="宋体"/>
          <w:color w:val="auto"/>
          <w:kern w:val="2"/>
          <w:sz w:val="21"/>
          <w:szCs w:val="24"/>
          <w:highlight w:val="none"/>
          <w:lang w:val="en-US" w:eastAsia="zh-CN" w:bidi="ar-SA"/>
        </w:rPr>
        <w:t>进行咨询。</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7、本招标文件是根据《中华人民共和国招标投标法》规定编制的，解释权属新疆明德惠泽工程项目管理有限公司。</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6" w:name="_Toc115436072"/>
      <w:bookmarkStart w:id="157" w:name="_Toc4516"/>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6"/>
      <w:bookmarkEnd w:id="157"/>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1.重新招标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1.2如果排名第一、二的中标候选人，直至排名第三的中标候选人因不可抗力或自身原因放弃中标结果，本次招标宣布失败。</w:t>
      </w:r>
      <w:r>
        <w:rPr>
          <w:rFonts w:hint="eastAsia" w:ascii="宋体"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应依法按规定重新组织招标。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2其他方式采购</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b/>
          <w:bCs/>
          <w:color w:val="auto"/>
          <w:kern w:val="2"/>
          <w:sz w:val="28"/>
          <w:szCs w:val="28"/>
          <w:highlight w:val="none"/>
          <w:lang w:val="en-US" w:eastAsia="zh-CN" w:bidi="ar-SA"/>
        </w:rPr>
      </w:pPr>
      <w:bookmarkStart w:id="158" w:name="_Toc2805"/>
      <w:bookmarkStart w:id="159" w:name="_Toc26775"/>
      <w:bookmarkStart w:id="160" w:name="_Toc13351"/>
      <w:bookmarkStart w:id="161" w:name="_Toc115436073"/>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8"/>
      <w:bookmarkEnd w:id="159"/>
      <w:bookmarkEnd w:id="160"/>
      <w:bookmarkEnd w:id="161"/>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1、质疑的提出</w:t>
      </w:r>
      <w:r>
        <w:rPr>
          <w:rFonts w:hint="eastAsia" w:ascii="宋体" w:hAnsi="宋体" w:eastAsia="宋体" w:cs="宋体"/>
          <w:color w:val="auto"/>
          <w:kern w:val="2"/>
          <w:sz w:val="21"/>
          <w:szCs w:val="24"/>
          <w:highlight w:val="none"/>
          <w:lang w:val="en-US" w:eastAsia="zh-CN" w:bidi="ar-SA"/>
        </w:rPr>
        <w:tab/>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 本采购文件中所称质疑及答复，是指参加本次采购活动的供应商对政府采购活动中的采购文件、采购过程和中标结果向采购方一次性提出质疑，采购方答复质疑的行为。</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 供应商认为采购文件、采购过程和中标结果使自己的权益受到损害的，可以在知道或者应知其权益受到损害之日起 7 个工作日内，以书面形式一次性向采购方提出质疑。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1.3供应商应知其权益受到损害之日，是指：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（一）对可以质疑的采购文件提出质疑的，为收到采购文件之日或者采购文件公告期限届满之日；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（二）对采购过程提出质疑的，为各采购程序环节结束之日；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（三）对中标结果提出质疑的，为中标结果公告期限届满之日。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1.4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1.6  提出质疑应当符合下列条件：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（一）质疑主体应当符合有关规定；</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（二）在质疑法定期限内提出；</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（三）属于可以提出质疑的政府采购事项受理范围和本项目采购人的管辖权范围；</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（四）政府采购法律、法规、规章规定的其他条件。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1.8 质疑人所提供的证明材料应当具有真实性、合法性以及与质疑事项的关联性和证明力，否则不能作为认定该质疑事项成立的依据。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1.9 质疑人提出质疑时应当提交质疑函。质疑函包括下列内容：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（一）提出质疑的质疑人的名称、地址、邮编、联系人及联系电话等；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（二）质疑项目的名称、编号；</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（三）质疑事项；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（四）事实依据和证明材料；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（五）法律依据；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（六）提出质疑的日期。</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1.10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1.11 质疑人可以委托代理人进行质疑。代理人应当提交授权委托书。授权委托书应当载明委托代理的具体权限、期限和相关事项。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2、质疑的审查和受理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 采购方在收到质疑函后应当及时审查是否符合质疑受理条件，对符合质疑受理条件的，及时予以受理。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2.2对不符合质疑受理条件的，分别按照下列不同情形予以处理：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（一）质疑函内容不符合规定的，告知质疑人进行修改并重新提出质疑。修改后质疑事项仍不具体、不明确或者最终递交质疑函的时间超过质疑法定期限的，不予受理；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（二）质疑主体不符合有关规定的，告知质疑人不予受理；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（三）超过质疑法定期限提出质疑的，告知质疑人不予受理；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（四）对不属于可以提出质疑的政府采购事项提出质疑的，告知质疑人不予受理；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（五）质疑不属于本项目采购方管辖的，告知质疑人向有管辖权的采购人提出质疑；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（六）质疑不符合其他条件的，告知质疑人不予受理。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3、质疑的处理和答复</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3.1 按照《政府采购质疑和投诉办法（财政部94号令）》处理及答复质疑。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3.2 采购方受理质疑后，将及时把质疑函发送给被质疑人，并要求其在一定限期人提交书面答复，同时提供有关证据、依据和相关材料。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3.3 对于质疑事项中涉及的问题较多、情况比较复杂的，为了全面查清事实、取得充分的证据，采购方认为有必要时，可以进行调查取证或者组织质证。</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3.4对评审过程、中标结果提出质疑的，采购方可以组织原评审委员会协助答复质疑。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3.5质疑处理过程中，质疑人书面申请撤回质疑的，将终止质疑处理程序。</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3.8 采购方经调查、论证、核实，认定质疑不能成立的，继续开展采购活动；认定质疑成立的，按照以下情况处理：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3.9 采购方将书面答复质疑，质疑答复包括下列内容：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（一）质疑人名称；</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（二）收到质疑函的日期、质疑项目名称及编号;</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（三）质疑事项、质疑答复的具体内容、事实依据和法律依据；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（四）告知质疑人依法投诉的权利；</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（五）质疑答复日期。</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3.10 质疑人有下列行为之一的，属于虚假、恶意质疑，将由采购方建议财政部门将其列入不良行为记录名单，禁止其 1 至 3 年内参加政府采购活动：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（一）受理后发现投诉不符合法定受理条件；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（二）投诉事项缺乏事实依据，投诉事项不成立；</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（三）投诉人捏造事实或者提供虚假材料；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（四）投诉人以非法手段取得证明材料。证据来源的合法性存在明显疑问，投诉人无法证明其取得方式合法的，视为以非法手段取得证明材料。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（五）法律法规规定的其他违法情形。</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bookmarkStart w:id="162" w:name="_Toc25665"/>
      <w:bookmarkStart w:id="163" w:name="_Toc13588"/>
      <w:bookmarkStart w:id="164" w:name="_Toc19742"/>
      <w:bookmarkStart w:id="165" w:name="_Toc4251"/>
      <w:bookmarkStart w:id="166" w:name="_Toc31734"/>
      <w:bookmarkStart w:id="167" w:name="_Toc25094"/>
      <w:bookmarkStart w:id="168" w:name="_Toc16936"/>
    </w:p>
    <w:p>
      <w:pPr>
        <w:shd w:val="clear" w:color="auto" w:fill="auto"/>
        <w:spacing w:line="46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kern w:val="2"/>
          <w:sz w:val="21"/>
          <w:szCs w:val="24"/>
          <w:highlight w:val="none"/>
          <w:lang w:val="en-US" w:eastAsia="zh-CN" w:bidi="ar-SA"/>
        </w:rPr>
        <w:br w:type="page"/>
      </w:r>
      <w:bookmarkEnd w:id="162"/>
      <w:bookmarkEnd w:id="163"/>
      <w:bookmarkEnd w:id="164"/>
      <w:bookmarkEnd w:id="165"/>
      <w:bookmarkEnd w:id="166"/>
      <w:bookmarkEnd w:id="167"/>
      <w:bookmarkEnd w:id="168"/>
      <w:bookmarkStart w:id="169" w:name="_Toc21178"/>
      <w:bookmarkStart w:id="170" w:name="_Toc110010424"/>
      <w:bookmarkStart w:id="171" w:name="_Toc1224"/>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9"/>
      <w:bookmarkEnd w:id="170"/>
      <w:bookmarkEnd w:id="171"/>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172" w:name="_Toc25739"/>
      <w:bookmarkStart w:id="173" w:name="_Toc5896"/>
      <w:bookmarkStart w:id="174" w:name="_Toc110010425"/>
      <w:bookmarkStart w:id="175" w:name="_Toc1299"/>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72"/>
      <w:bookmarkEnd w:id="173"/>
      <w:bookmarkEnd w:id="174"/>
      <w:bookmarkEnd w:id="175"/>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176" w:name="_Toc110010426"/>
      <w:bookmarkStart w:id="177" w:name="_Toc1061"/>
      <w:bookmarkStart w:id="178" w:name="_Toc15098"/>
      <w:bookmarkStart w:id="179" w:name="_Toc3585"/>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76"/>
      <w:bookmarkEnd w:id="177"/>
      <w:bookmarkEnd w:id="178"/>
      <w:bookmarkEnd w:id="179"/>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180" w:name="_Toc110010427"/>
      <w:bookmarkStart w:id="181" w:name="_Toc22496"/>
      <w:bookmarkStart w:id="182" w:name="_Toc32569"/>
      <w:bookmarkStart w:id="183" w:name="_Toc14686"/>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80"/>
      <w:bookmarkEnd w:id="181"/>
      <w:bookmarkEnd w:id="182"/>
      <w:bookmarkEnd w:id="183"/>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footerReference r:id="rId14" w:type="default"/>
          <w:pgSz w:w="11905" w:h="16838"/>
          <w:pgMar w:top="1304" w:right="964" w:bottom="1020" w:left="1191" w:header="567" w:footer="454" w:gutter="0"/>
          <w:pgNumType w:fmt="decimal" w:start="1"/>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15"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84" w:name="_Toc23110"/>
      <w:bookmarkStart w:id="185" w:name="_Toc31259"/>
      <w:bookmarkStart w:id="186" w:name="_Toc110010428"/>
      <w:bookmarkStart w:id="187" w:name="_Toc22150"/>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84"/>
      <w:bookmarkEnd w:id="185"/>
      <w:bookmarkEnd w:id="186"/>
      <w:bookmarkEnd w:id="187"/>
    </w:p>
    <w:p>
      <w:pPr>
        <w:shd w:val="clear" w:color="auto" w:fill="auto"/>
        <w:spacing w:before="115" w:line="224" w:lineRule="auto"/>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keepNext w:val="0"/>
        <w:keepLines w:val="0"/>
        <w:pageBreakBefore w:val="0"/>
        <w:widowControl w:val="0"/>
        <w:shd w:val="clear" w:color="auto" w:fill="auto"/>
        <w:kinsoku/>
        <w:wordWrap/>
        <w:overflowPunct/>
        <w:topLinePunct w:val="0"/>
        <w:autoSpaceDE/>
        <w:autoSpaceDN/>
        <w:bidi w:val="0"/>
        <w:adjustRightInd/>
        <w:snapToGrid/>
        <w:spacing w:before="265" w:line="300" w:lineRule="exact"/>
        <w:ind w:left="0"/>
        <w:textAlignment w:val="auto"/>
        <w:outlineLvl w:val="2"/>
        <w:rPr>
          <w:rFonts w:hint="eastAsia" w:ascii="宋体" w:hAnsi="宋体" w:eastAsia="宋体" w:cs="宋体"/>
          <w:color w:val="auto"/>
          <w:sz w:val="24"/>
          <w:highlight w:val="none"/>
        </w:rPr>
      </w:pPr>
      <w:bookmarkStart w:id="188" w:name="_Toc26371"/>
      <w:bookmarkStart w:id="189" w:name="_Toc21592"/>
      <w:bookmarkStart w:id="190" w:name="_Toc110010429"/>
      <w:bookmarkStart w:id="191" w:name="_Toc5746"/>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8"/>
      <w:bookmarkEnd w:id="189"/>
      <w:bookmarkEnd w:id="190"/>
      <w:bookmarkEnd w:id="191"/>
    </w:p>
    <w:p>
      <w:pPr>
        <w:keepNext w:val="0"/>
        <w:keepLines w:val="0"/>
        <w:pageBreakBefore w:val="0"/>
        <w:widowControl w:val="0"/>
        <w:shd w:val="clear" w:color="auto" w:fill="auto"/>
        <w:kinsoku/>
        <w:wordWrap/>
        <w:overflowPunct/>
        <w:topLinePunct w:val="0"/>
        <w:autoSpaceDE/>
        <w:autoSpaceDN/>
        <w:bidi w:val="0"/>
        <w:adjustRightInd/>
        <w:snapToGrid/>
        <w:spacing w:before="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2"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99"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keepNext w:val="0"/>
        <w:keepLines w:val="0"/>
        <w:pageBreakBefore w:val="0"/>
        <w:widowControl w:val="0"/>
        <w:shd w:val="clear" w:color="auto" w:fill="auto"/>
        <w:kinsoku/>
        <w:wordWrap/>
        <w:overflowPunct/>
        <w:topLinePunct w:val="0"/>
        <w:autoSpaceDE/>
        <w:autoSpaceDN/>
        <w:bidi w:val="0"/>
        <w:adjustRightInd/>
        <w:snapToGrid/>
        <w:spacing w:before="10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textAlignment w:val="auto"/>
        <w:rPr>
          <w:rFonts w:hint="eastAsia" w:ascii="宋体" w:hAnsi="宋体" w:eastAsia="宋体" w:cs="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textAlignment w:val="auto"/>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300" w:lineRule="exact"/>
        <w:ind w:left="0"/>
        <w:textAlignment w:val="auto"/>
        <w:outlineLvl w:val="2"/>
        <w:rPr>
          <w:rFonts w:hint="eastAsia" w:ascii="宋体" w:hAnsi="宋体" w:eastAsia="宋体" w:cs="宋体"/>
          <w:color w:val="auto"/>
          <w:sz w:val="24"/>
          <w:highlight w:val="none"/>
        </w:rPr>
      </w:pPr>
      <w:bookmarkStart w:id="192" w:name="_Toc110010430"/>
      <w:bookmarkStart w:id="193" w:name="_Toc27620"/>
      <w:bookmarkStart w:id="194" w:name="_Toc25199"/>
      <w:bookmarkStart w:id="195" w:name="_Toc377"/>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92"/>
      <w:bookmarkEnd w:id="193"/>
      <w:bookmarkEnd w:id="194"/>
      <w:bookmarkEnd w:id="195"/>
    </w:p>
    <w:p>
      <w:pPr>
        <w:keepNext w:val="0"/>
        <w:keepLines w:val="0"/>
        <w:pageBreakBefore w:val="0"/>
        <w:widowControl w:val="0"/>
        <w:shd w:val="clear" w:color="auto" w:fill="auto"/>
        <w:kinsoku/>
        <w:wordWrap/>
        <w:overflowPunct/>
        <w:topLinePunct w:val="0"/>
        <w:autoSpaceDE/>
        <w:autoSpaceDN/>
        <w:bidi w:val="0"/>
        <w:adjustRightInd/>
        <w:snapToGrid/>
        <w:spacing w:before="64"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2"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5"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right="12" w:firstLine="481"/>
        <w:textAlignment w:val="auto"/>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300" w:lineRule="exact"/>
        <w:ind w:left="0" w:right="0" w:firstLine="0"/>
        <w:textAlignment w:val="auto"/>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keepNext w:val="0"/>
        <w:keepLines w:val="0"/>
        <w:pageBreakBefore w:val="0"/>
        <w:widowControl w:val="0"/>
        <w:shd w:val="clear" w:color="auto" w:fill="auto"/>
        <w:kinsoku/>
        <w:wordWrap/>
        <w:overflowPunct/>
        <w:topLinePunct w:val="0"/>
        <w:autoSpaceDE/>
        <w:autoSpaceDN/>
        <w:bidi w:val="0"/>
        <w:adjustRightInd/>
        <w:snapToGrid/>
        <w:spacing w:before="1" w:line="300" w:lineRule="exact"/>
        <w:ind w:left="0" w:right="11" w:firstLine="484"/>
        <w:textAlignment w:val="auto"/>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keepNext w:val="0"/>
        <w:keepLines w:val="0"/>
        <w:pageBreakBefore w:val="0"/>
        <w:widowControl w:val="0"/>
        <w:shd w:val="clear" w:color="auto" w:fill="auto"/>
        <w:kinsoku/>
        <w:wordWrap/>
        <w:overflowPunct/>
        <w:topLinePunct w:val="0"/>
        <w:autoSpaceDE/>
        <w:autoSpaceDN/>
        <w:bidi w:val="0"/>
        <w:adjustRightInd/>
        <w:snapToGrid/>
        <w:spacing w:before="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right="11" w:firstLine="109"/>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keepNext w:val="0"/>
        <w:keepLines w:val="0"/>
        <w:pageBreakBefore w:val="0"/>
        <w:widowControl w:val="0"/>
        <w:shd w:val="clear" w:color="auto" w:fill="auto"/>
        <w:kinsoku/>
        <w:wordWrap/>
        <w:overflowPunct/>
        <w:topLinePunct w:val="0"/>
        <w:autoSpaceDE/>
        <w:autoSpaceDN/>
        <w:bidi w:val="0"/>
        <w:adjustRightInd/>
        <w:snapToGrid/>
        <w:spacing w:before="100" w:line="300" w:lineRule="exact"/>
        <w:ind w:left="0"/>
        <w:textAlignment w:val="auto"/>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keepNext w:val="0"/>
        <w:keepLines w:val="0"/>
        <w:pageBreakBefore w:val="0"/>
        <w:widowControl w:val="0"/>
        <w:shd w:val="clear" w:color="auto" w:fill="auto"/>
        <w:kinsoku/>
        <w:wordWrap/>
        <w:overflowPunct/>
        <w:topLinePunct w:val="0"/>
        <w:autoSpaceDE/>
        <w:autoSpaceDN/>
        <w:bidi w:val="0"/>
        <w:adjustRightInd/>
        <w:snapToGrid/>
        <w:spacing w:before="98"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tabs>
          <w:tab w:val="left" w:pos="8322"/>
        </w:tabs>
        <w:kinsoku/>
        <w:wordWrap/>
        <w:overflowPunct/>
        <w:topLinePunct w:val="0"/>
        <w:autoSpaceDE/>
        <w:autoSpaceDN/>
        <w:bidi w:val="0"/>
        <w:adjustRightInd/>
        <w:snapToGrid/>
        <w:spacing w:before="179"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keepNext w:val="0"/>
        <w:keepLines w:val="0"/>
        <w:pageBreakBefore w:val="0"/>
        <w:widowControl w:val="0"/>
        <w:shd w:val="clear" w:color="auto" w:fill="auto"/>
        <w:kinsoku/>
        <w:wordWrap/>
        <w:overflowPunct/>
        <w:topLinePunct w:val="0"/>
        <w:autoSpaceDE/>
        <w:autoSpaceDN/>
        <w:bidi w:val="0"/>
        <w:adjustRightInd/>
        <w:snapToGrid/>
        <w:spacing w:before="118"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tabs>
          <w:tab w:val="left" w:pos="8322"/>
        </w:tabs>
        <w:kinsoku/>
        <w:wordWrap/>
        <w:overflowPunct/>
        <w:topLinePunct w:val="0"/>
        <w:autoSpaceDE/>
        <w:autoSpaceDN/>
        <w:bidi w:val="0"/>
        <w:adjustRightInd/>
        <w:snapToGrid/>
        <w:spacing w:before="179"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keepNext w:val="0"/>
        <w:keepLines w:val="0"/>
        <w:pageBreakBefore w:val="0"/>
        <w:widowControl w:val="0"/>
        <w:shd w:val="clear" w:color="auto" w:fill="auto"/>
        <w:kinsoku/>
        <w:wordWrap/>
        <w:overflowPunct/>
        <w:topLinePunct w:val="0"/>
        <w:autoSpaceDE/>
        <w:autoSpaceDN/>
        <w:bidi w:val="0"/>
        <w:adjustRightInd/>
        <w:snapToGrid/>
        <w:spacing w:before="118"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textAlignment w:val="auto"/>
        <w:rPr>
          <w:rFonts w:hint="eastAsia" w:ascii="宋体" w:hAnsi="宋体" w:eastAsia="宋体" w:cs="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56" w:line="300" w:lineRule="exact"/>
        <w:ind w:left="0"/>
        <w:textAlignment w:val="auto"/>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keepNext w:val="0"/>
        <w:keepLines w:val="0"/>
        <w:pageBreakBefore w:val="0"/>
        <w:widowControl w:val="0"/>
        <w:shd w:val="clear" w:color="auto" w:fill="auto"/>
        <w:kinsoku/>
        <w:wordWrap/>
        <w:overflowPunct/>
        <w:topLinePunct w:val="0"/>
        <w:autoSpaceDE/>
        <w:autoSpaceDN/>
        <w:bidi w:val="0"/>
        <w:adjustRightInd/>
        <w:snapToGrid/>
        <w:spacing w:before="56" w:line="300" w:lineRule="exact"/>
        <w:ind w:left="0"/>
        <w:textAlignment w:val="auto"/>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before="91" w:line="219"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jc w:val="center"/>
        <w:rPr>
          <w:rFonts w:hint="eastAsia" w:ascii="宋体" w:hAnsi="宋体" w:eastAsia="宋体" w:cs="宋体"/>
          <w:b/>
          <w:color w:val="auto"/>
          <w:sz w:val="36"/>
          <w:szCs w:val="36"/>
          <w:highlight w:val="none"/>
        </w:rPr>
      </w:pPr>
      <w:r>
        <w:rPr>
          <w:rFonts w:hint="eastAsia" w:ascii="宋体" w:hAnsi="宋体" w:eastAsia="宋体" w:cs="宋体"/>
          <w:color w:val="auto"/>
          <w:kern w:val="2"/>
          <w:sz w:val="21"/>
          <w:szCs w:val="24"/>
          <w:highlight w:val="none"/>
          <w:lang w:val="en-US" w:eastAsia="zh-CN" w:bidi="ar-SA"/>
        </w:rPr>
        <w:br w:type="page"/>
      </w:r>
      <w:bookmarkStart w:id="196" w:name="_Toc16945"/>
      <w:bookmarkStart w:id="197" w:name="_Toc6417"/>
      <w:bookmarkStart w:id="198" w:name="_Toc115436075"/>
      <w:bookmarkStart w:id="199" w:name="_Toc4147"/>
      <w:bookmarkStart w:id="200" w:name="_Toc20110"/>
      <w:bookmarkStart w:id="201" w:name="_Toc521014791"/>
      <w:bookmarkStart w:id="202" w:name="_Toc23291"/>
      <w:bookmarkStart w:id="203" w:name="_Toc2362"/>
      <w:bookmarkStart w:id="204" w:name="_Toc503212223"/>
      <w:bookmarkStart w:id="205" w:name="_Toc17238"/>
      <w:bookmarkStart w:id="206" w:name="_Toc29710"/>
      <w:bookmarkStart w:id="207" w:name="_Toc1354"/>
      <w:bookmarkStart w:id="208" w:name="_Toc23028"/>
      <w:bookmarkStart w:id="209" w:name="_Toc24395"/>
      <w:bookmarkStart w:id="210" w:name="_Toc115435536"/>
      <w:r>
        <w:rPr>
          <w:rFonts w:hint="eastAsia" w:ascii="宋体" w:hAnsi="宋体" w:eastAsia="宋体" w:cs="宋体"/>
          <w:b/>
          <w:color w:val="auto"/>
          <w:sz w:val="36"/>
          <w:szCs w:val="36"/>
          <w:highlight w:val="none"/>
        </w:rPr>
        <w:t xml:space="preserve">第三章   </w:t>
      </w:r>
      <w:bookmarkStart w:id="211" w:name="_Toc487900382"/>
      <w:r>
        <w:rPr>
          <w:rFonts w:hint="eastAsia" w:ascii="宋体" w:hAnsi="宋体" w:eastAsia="宋体" w:cs="宋体"/>
          <w:b/>
          <w:color w:val="auto"/>
          <w:sz w:val="36"/>
          <w:szCs w:val="36"/>
          <w:highlight w:val="none"/>
          <w:lang w:val="en-US" w:eastAsia="zh-CN"/>
        </w:rPr>
        <w:t>评标办法及标准</w:t>
      </w:r>
      <w:bookmarkEnd w:id="196"/>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212" w:name="_Toc99301422"/>
      <w:r>
        <w:rPr>
          <w:rFonts w:hint="eastAsia" w:ascii="宋体" w:hAnsi="宋体" w:eastAsia="宋体" w:cs="宋体"/>
          <w:b/>
          <w:color w:val="auto"/>
          <w:sz w:val="24"/>
          <w:highlight w:val="none"/>
        </w:rPr>
        <w:t>一、资格审查程序</w:t>
      </w:r>
      <w:bookmarkEnd w:id="212"/>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bookmarkEnd w:id="211"/>
    <w:tbl>
      <w:tblPr>
        <w:tblStyle w:val="20"/>
        <w:tblpPr w:leftFromText="180" w:rightFromText="180" w:vertAnchor="text" w:horzAnchor="page" w:tblpX="828" w:tblpY="16"/>
        <w:tblOverlap w:val="never"/>
        <w:tblW w:w="10821" w:type="dxa"/>
        <w:tblInd w:w="0" w:type="dxa"/>
        <w:tblLayout w:type="fixed"/>
        <w:tblCellMar>
          <w:top w:w="15" w:type="dxa"/>
          <w:left w:w="15" w:type="dxa"/>
          <w:bottom w:w="15" w:type="dxa"/>
          <w:right w:w="15" w:type="dxa"/>
        </w:tblCellMar>
      </w:tblPr>
      <w:tblGrid>
        <w:gridCol w:w="696"/>
        <w:gridCol w:w="7875"/>
        <w:gridCol w:w="2250"/>
      </w:tblGrid>
      <w:tr>
        <w:tblPrEx>
          <w:tblCellMar>
            <w:top w:w="15" w:type="dxa"/>
            <w:left w:w="15" w:type="dxa"/>
            <w:bottom w:w="15" w:type="dxa"/>
            <w:right w:w="15" w:type="dxa"/>
          </w:tblCellMar>
        </w:tblPrEx>
        <w:trPr>
          <w:trHeight w:val="853"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bookmarkStart w:id="213" w:name="_Hlt487972895"/>
            <w:bookmarkEnd w:id="213"/>
            <w:r>
              <w:rPr>
                <w:rFonts w:hint="eastAsia" w:ascii="宋体" w:hAnsi="宋体" w:eastAsia="宋体" w:cs="宋体"/>
                <w:b w:val="0"/>
                <w:bCs w:val="0"/>
                <w:color w:val="auto"/>
                <w:kern w:val="0"/>
                <w:sz w:val="24"/>
                <w:szCs w:val="24"/>
                <w:highlight w:val="none"/>
              </w:rPr>
              <w:t>序号</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37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提供经年审合格（三证合一）的营业执照；</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1018" w:hRule="exac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eastAsia="zh-CN"/>
              </w:rPr>
              <w:t>供应商为生产商的须具备食品生产许可证，投标供应商为经销商的须具备食品经营许可证，投标供应商为合作社的须提供合作社所在地乡（镇）人民政府出具的产地证明；</w:t>
            </w:r>
          </w:p>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具有良好的商业信誉和健全的财务会计制度，提供2022年度由第三方财务审计机构出具的财务审计报告或新成立的企业提供银行出具的近三个月的资信证明；</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履行合同所必需的设备和专业技术能力，提供《投标人资格声明函》；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参加政府采购活动前3年内在经营活动中没有重大违法记录的书面声明函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8"/>
              <w:spacing w:before="188" w:line="240" w:lineRule="auto"/>
              <w:ind w:left="120" w:lef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是否提供中小企业声明函。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是否按照招标文件要求足额缴纳保证金或保函；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bookmarkStart w:id="214" w:name="_Toc151193639"/>
      <w:bookmarkStart w:id="215" w:name="_Toc226309785"/>
      <w:bookmarkStart w:id="216" w:name="_Toc305158809"/>
      <w:bookmarkStart w:id="217" w:name="_Toc142311043"/>
      <w:bookmarkStart w:id="218" w:name="_Toc127151541"/>
      <w:bookmarkStart w:id="219" w:name="_Toc195842906"/>
      <w:bookmarkStart w:id="220" w:name="_Toc149720834"/>
      <w:bookmarkStart w:id="221" w:name="_Toc226965814"/>
      <w:bookmarkStart w:id="222" w:name="_Toc151193855"/>
      <w:bookmarkStart w:id="223" w:name="_Toc151193929"/>
      <w:bookmarkStart w:id="224" w:name="_Toc265228379"/>
      <w:bookmarkStart w:id="225" w:name="_Toc164351635"/>
      <w:bookmarkStart w:id="226" w:name="_Toc127161455"/>
      <w:bookmarkStart w:id="227" w:name="_Toc150774641"/>
      <w:bookmarkStart w:id="228" w:name="_Toc151193783"/>
      <w:bookmarkStart w:id="229" w:name="_Toc150774746"/>
      <w:bookmarkStart w:id="230" w:name="_Toc164229236"/>
      <w:bookmarkStart w:id="231" w:name="_Toc164229382"/>
      <w:bookmarkStart w:id="232" w:name="_Toc151193711"/>
      <w:bookmarkStart w:id="233" w:name="_Toc305158883"/>
      <w:bookmarkStart w:id="234" w:name="_Toc150509292"/>
      <w:bookmarkStart w:id="235" w:name="_Toc127151742"/>
      <w:bookmarkStart w:id="236" w:name="_Toc226965731"/>
      <w:bookmarkStart w:id="237" w:name="_Toc264969231"/>
      <w:bookmarkStart w:id="238" w:name="_Toc150480779"/>
      <w:bookmarkStart w:id="239" w:name="_Toc164608810"/>
      <w:bookmarkStart w:id="240" w:name="_Toc226337237"/>
      <w:bookmarkStart w:id="241" w:name="_Toc151190168"/>
      <w:bookmarkStart w:id="242" w:name="_Toc164608655"/>
      <w:bookmarkStart w:id="243" w:name="_Toc353825551"/>
      <w:bookmarkStart w:id="244" w:name="_Toc353873941"/>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p>
    <w:p>
      <w:pPr>
        <w:numPr>
          <w:ilvl w:val="0"/>
          <w:numId w:val="0"/>
        </w:numPr>
        <w:tabs>
          <w:tab w:val="left" w:pos="1080"/>
        </w:tabs>
        <w:snapToGrid w:val="0"/>
        <w:spacing w:line="360" w:lineRule="auto"/>
        <w:ind w:right="62"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5" w:name="_Toc520356167"/>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tbl>
      <w:tblPr>
        <w:tblStyle w:val="20"/>
        <w:tblpPr w:leftFromText="180" w:rightFromText="180" w:vertAnchor="text" w:horzAnchor="page" w:tblpXSpec="center" w:tblpY="756"/>
        <w:tblOverlap w:val="never"/>
        <w:tblW w:w="10000" w:type="dxa"/>
        <w:jc w:val="center"/>
        <w:tblLayout w:type="fixed"/>
        <w:tblCellMar>
          <w:top w:w="15" w:type="dxa"/>
          <w:left w:w="15" w:type="dxa"/>
          <w:bottom w:w="15" w:type="dxa"/>
          <w:right w:w="15" w:type="dxa"/>
        </w:tblCellMar>
      </w:tblPr>
      <w:tblGrid>
        <w:gridCol w:w="425"/>
        <w:gridCol w:w="6348"/>
        <w:gridCol w:w="3227"/>
      </w:tblGrid>
      <w:tr>
        <w:tblPrEx>
          <w:tblCellMar>
            <w:top w:w="15" w:type="dxa"/>
            <w:left w:w="15" w:type="dxa"/>
            <w:bottom w:w="15" w:type="dxa"/>
            <w:right w:w="15" w:type="dxa"/>
          </w:tblCellMar>
        </w:tblPrEx>
        <w:trPr>
          <w:trHeight w:val="88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rPr>
              <w:t>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是否按照招标文件规定要求签署、盖章的；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6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投标人是否提供实体店或仓储场所相关证明材料；</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投标人是否提供配送车辆的机动车辆行驶证；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投标人是否提供企业法人、配送人员的健康证；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97"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供货地点、供货期是否符合招标文件要求</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31"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商务条款、技术条款是否有偏离情况的；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0"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投标人是否有投标文件标明的响应或偏离与事实不符或伪造证明文件等虚假投标的；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98"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投标人是否提供质量保证承诺、不合格产品退货承诺及卫生保障承诺；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0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投标有效期是否满足招标文件要求的；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7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投标人对同一招标项目做出两个以上报价未明确效力的；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34"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投标报价高于设定的采购预算单价的；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0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格式填写是否按规定的格式填写，没有内容不全或关键字迹模糊、无法辨认的；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33"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firstLine="0" w:firstLineChars="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不满足招标文件实质性要求的其它情形的；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4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投标文件未附有采购人不能接受的条件；</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是否存在法律、法规和招标文件规定的其他无效情形；</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right="62" w:rightChars="0"/>
        <w:outlineLvl w:val="1"/>
        <w:rPr>
          <w:rFonts w:hint="eastAsia" w:ascii="宋体" w:hAnsi="宋体" w:eastAsia="宋体" w:cs="宋体"/>
          <w:color w:val="auto"/>
          <w:sz w:val="24"/>
          <w:highlight w:val="none"/>
          <w:lang w:val="en-US" w:eastAsia="zh-CN"/>
        </w:rPr>
      </w:pPr>
    </w:p>
    <w:bookmarkEnd w:id="243"/>
    <w:bookmarkEnd w:id="244"/>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pStyle w:val="11"/>
        <w:rPr>
          <w:rFonts w:hint="eastAsia"/>
          <w:color w:val="auto"/>
          <w:highlight w:val="none"/>
        </w:rPr>
      </w:pP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color w:val="auto"/>
          <w:sz w:val="24"/>
          <w:highlight w:val="none"/>
        </w:rPr>
        <w:t>无效投标处理</w:t>
      </w:r>
      <w:r>
        <w:rPr>
          <w:rFonts w:hint="eastAsia" w:ascii="宋体" w:hAnsi="宋体" w:eastAsia="宋体" w:cs="宋体"/>
          <w:color w:val="auto"/>
          <w:sz w:val="24"/>
          <w:highlight w:val="none"/>
        </w:rPr>
        <w:t>。</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无，按下述2.4.2-2.4.7项规定修正。</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5"/>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46" w:name="_Toc305158814"/>
      <w:bookmarkStart w:id="247" w:name="_Toc151193934"/>
      <w:bookmarkStart w:id="248" w:name="_Toc164229241"/>
      <w:bookmarkStart w:id="249" w:name="_Toc150774646"/>
      <w:bookmarkStart w:id="250" w:name="_Ref467307010"/>
      <w:bookmarkStart w:id="251" w:name="_Toc151193788"/>
      <w:bookmarkStart w:id="252" w:name="_Toc142311048"/>
      <w:bookmarkStart w:id="253" w:name="_Toc164608815"/>
      <w:bookmarkStart w:id="254" w:name="_Toc149720839"/>
      <w:bookmarkStart w:id="255" w:name="_Toc127151546"/>
      <w:bookmarkStart w:id="256" w:name="_Toc150509297"/>
      <w:bookmarkStart w:id="257" w:name="_Toc127151747"/>
      <w:bookmarkStart w:id="258" w:name="_Toc226309790"/>
      <w:bookmarkStart w:id="259" w:name="_Toc127161460"/>
      <w:bookmarkStart w:id="260" w:name="_Toc151193860"/>
      <w:bookmarkStart w:id="261" w:name="_Toc164351640"/>
      <w:bookmarkStart w:id="262" w:name="_Toc305158888"/>
      <w:bookmarkStart w:id="263" w:name="_Toc164229387"/>
      <w:bookmarkStart w:id="264" w:name="_Toc150774751"/>
      <w:bookmarkStart w:id="265" w:name="_Toc151193716"/>
      <w:bookmarkStart w:id="266" w:name="_Toc151193644"/>
      <w:bookmarkStart w:id="267" w:name="_Toc164608660"/>
      <w:bookmarkStart w:id="268" w:name="_Toc150480784"/>
      <w:bookmarkStart w:id="269" w:name="_Toc265228384"/>
      <w:bookmarkStart w:id="270" w:name="_Toc520356170"/>
      <w:bookmarkStart w:id="271" w:name="_Toc226337242"/>
      <w:bookmarkStart w:id="272" w:name="_Toc195842911"/>
      <w:bookmarkStart w:id="273" w:name="_Toc151190173"/>
      <w:bookmarkStart w:id="274" w:name="_Toc226965819"/>
      <w:bookmarkStart w:id="275" w:name="_Toc264969236"/>
      <w:bookmarkStart w:id="276" w:name="_Toc226965736"/>
      <w:r>
        <w:rPr>
          <w:rFonts w:hint="eastAsia" w:ascii="宋体" w:hAnsi="宋体" w:eastAsia="宋体" w:cs="宋体"/>
          <w:color w:val="auto"/>
          <w:sz w:val="24"/>
          <w:highlight w:val="none"/>
        </w:rPr>
        <w:t>中标候选人名单</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名中标候选人。</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评标委员会在评标过程中发现投标人有行贿、提供虚假材料或者串通等违法行为时，有向采购人、采购代理机构或者有关部门报告的职责。</w:t>
      </w:r>
    </w:p>
    <w:p>
      <w:pPr>
        <w:widowControl/>
        <w:ind w:left="0" w:leftChars="0" w:firstLine="0" w:firstLineChars="0"/>
        <w:jc w:val="center"/>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tabs>
          <w:tab w:val="left" w:pos="360"/>
          <w:tab w:val="left" w:pos="900"/>
          <w:tab w:val="left" w:pos="1080"/>
          <w:tab w:val="left" w:pos="2014"/>
        </w:tabs>
        <w:snapToGrid w:val="0"/>
        <w:spacing w:line="360" w:lineRule="auto"/>
        <w:rPr>
          <w:rFonts w:hint="eastAsia" w:ascii="宋体" w:hAnsi="宋体" w:eastAsia="宋体" w:cs="宋体"/>
          <w:color w:val="auto"/>
          <w:sz w:val="24"/>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62"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评分因素</w:t>
            </w:r>
          </w:p>
        </w:tc>
        <w:tc>
          <w:tcPr>
            <w:tcW w:w="913"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3978"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2440" w:type="dxa"/>
            <w:noWrap w:val="0"/>
            <w:vAlign w:val="center"/>
          </w:tcPr>
          <w:p>
            <w:pPr>
              <w:pStyle w:val="30"/>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宋体" w:hAnsi="宋体" w:eastAsia="宋体" w:cs="宋体"/>
                <w:color w:val="auto"/>
                <w:sz w:val="24"/>
                <w:highlight w:val="none"/>
              </w:rPr>
            </w:pPr>
          </w:p>
        </w:tc>
        <w:tc>
          <w:tcPr>
            <w:tcW w:w="1462" w:type="dxa"/>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w:t>
            </w:r>
          </w:p>
        </w:tc>
        <w:tc>
          <w:tcPr>
            <w:tcW w:w="6418" w:type="dxa"/>
            <w:gridSpan w:val="2"/>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满足招标文件要求且投标价格最低的投标报价为评标基准价，其价格分为满分。其他投标人的价格分统一按照下列公式计算：</w:t>
            </w:r>
          </w:p>
          <w:p>
            <w:pPr>
              <w:ind w:left="-38"/>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投标报价得分＝（评标基准价/投标报价）×分值。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8"/>
                <w:szCs w:val="28"/>
                <w:highlight w:val="none"/>
                <w:lang w:val="en-US" w:eastAsia="zh-CN"/>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2297" w:type="dxa"/>
            <w:gridSpan w:val="2"/>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商务响应程度</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4分</w:t>
            </w:r>
          </w:p>
        </w:tc>
        <w:tc>
          <w:tcPr>
            <w:tcW w:w="6418" w:type="dxa"/>
            <w:gridSpan w:val="2"/>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atLeast"/>
              <w:ind w:left="120" w:leftChars="0" w:right="0" w:rightChars="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对各合格</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针对项目说明、项目要求、付款方式等商务响应程度进行横向比较：</w:t>
            </w:r>
          </w:p>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atLeast"/>
              <w:ind w:left="120" w:leftChars="0" w:right="0" w:rightChars="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商务响应程度高得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atLeast"/>
              <w:ind w:left="120" w:leftChars="0" w:right="0" w:rightChars="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商务响应程度一般得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商务响应程度差得2分。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仓储情况</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5分</w:t>
            </w:r>
          </w:p>
        </w:tc>
        <w:tc>
          <w:tcPr>
            <w:tcW w:w="6418" w:type="dxa"/>
            <w:gridSpan w:val="2"/>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投标人有仓储分拣包装场所。仓库面积≥1000平方米的得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分；1000平方米＞仓库面积≥500平方的得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分；500平方米＞仓库面积≥300平方米的得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分；300平方米</w:t>
            </w:r>
            <w:r>
              <w:rPr>
                <w:rFonts w:hint="eastAsia" w:ascii="宋体" w:hAnsi="宋体" w:eastAsia="宋体" w:cs="宋体"/>
                <w:color w:val="auto"/>
                <w:sz w:val="24"/>
                <w:szCs w:val="24"/>
                <w:highlight w:val="none"/>
                <w:lang w:val="en-US" w:eastAsia="zh-CN"/>
              </w:rPr>
              <w:t>以下</w:t>
            </w:r>
            <w:r>
              <w:rPr>
                <w:rFonts w:hint="eastAsia" w:ascii="宋体" w:hAnsi="宋体" w:eastAsia="宋体" w:cs="宋体"/>
                <w:color w:val="auto"/>
                <w:sz w:val="24"/>
                <w:szCs w:val="24"/>
                <w:highlight w:val="none"/>
                <w:lang w:eastAsia="zh-CN"/>
              </w:rPr>
              <w:t>仓库面积的得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kern w:val="2"/>
                <w:sz w:val="24"/>
                <w:szCs w:val="24"/>
                <w:highlight w:val="none"/>
              </w:rPr>
              <w:t>（提供拥有1年以上</w:t>
            </w:r>
            <w:r>
              <w:rPr>
                <w:rFonts w:hint="eastAsia" w:ascii="宋体" w:hAnsi="宋体" w:eastAsia="宋体" w:cs="宋体"/>
                <w:color w:val="auto"/>
                <w:kern w:val="2"/>
                <w:sz w:val="24"/>
                <w:szCs w:val="24"/>
                <w:highlight w:val="none"/>
                <w:lang w:val="en-US" w:eastAsia="zh-CN"/>
              </w:rPr>
              <w:t>仓储</w:t>
            </w:r>
            <w:r>
              <w:rPr>
                <w:rFonts w:hint="eastAsia" w:ascii="宋体" w:hAnsi="宋体" w:eastAsia="宋体" w:cs="宋体"/>
                <w:color w:val="auto"/>
                <w:kern w:val="2"/>
                <w:sz w:val="24"/>
                <w:szCs w:val="24"/>
                <w:highlight w:val="none"/>
              </w:rPr>
              <w:t>使用权或租赁的合同的相关证明</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必须提供图片进行佐证，未提供佐证材料不得分</w:t>
            </w:r>
            <w:r>
              <w:rPr>
                <w:rFonts w:hint="eastAsia" w:ascii="宋体" w:hAnsi="宋体" w:eastAsia="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配送车辆响应情况</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6418" w:type="dxa"/>
            <w:gridSpan w:val="2"/>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atLeast"/>
              <w:ind w:left="120" w:leftChars="0" w:right="0" w:rightChars="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各投标人拟为本项目提供可满足载货量需求的配送车辆情况：每提供1台专业配送运输车并配备1个持健康证上岗配送人员得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分，最高得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（提供以上配送车辆的《机动车行驶证》复印件，车辆所有人应为投标人所有，若为租赁车辆，则须同时提供有效的车辆租赁合同或协议复印件并加盖公章为准。）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2297" w:type="dxa"/>
            <w:gridSpan w:val="2"/>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售后服务人员</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5分</w:t>
            </w:r>
          </w:p>
        </w:tc>
        <w:tc>
          <w:tcPr>
            <w:tcW w:w="6418" w:type="dxa"/>
            <w:gridSpan w:val="2"/>
            <w:noWrap w:val="0"/>
            <w:vAlign w:val="center"/>
          </w:tcPr>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投标人拟派的售后服务人员架构情况，包括但不限于技术服务人员、配送货人员、司机、财务等：</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售后服务人员架构方案全面、科学且能够结合项目特点的，得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售后服务人员架构基本全面且具有一定的合理性的，得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售后服务人员架构基本满足采购需求，部分方案不清晰且可行性一般的，得 1 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部分不满足采购需求，部分方案不具有保障性且不可行的，不得分。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主要商品及供货要求</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641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根据报价人对主要商品供货要求的响应程度比较：</w:t>
            </w:r>
          </w:p>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全部满足</w:t>
            </w:r>
            <w:r>
              <w:rPr>
                <w:rFonts w:hint="eastAsia" w:ascii="宋体" w:hAnsi="宋体" w:eastAsia="宋体" w:cs="宋体"/>
                <w:color w:val="auto"/>
                <w:sz w:val="24"/>
                <w:szCs w:val="24"/>
                <w:highlight w:val="none"/>
                <w:lang w:eastAsia="zh-CN"/>
              </w:rPr>
              <w:t>全部主要商品供货要求得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基本满足全部主要商品供货要求得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不能满足全部主要商品供货要求得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服务方案及具体措施方案</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6418" w:type="dxa"/>
            <w:gridSpan w:val="2"/>
            <w:noWrap w:val="0"/>
            <w:vAlign w:val="center"/>
          </w:tcPr>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根据各投标人对本项目的理解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了解程度，项目实施方案，</w:t>
            </w:r>
            <w:r>
              <w:rPr>
                <w:rFonts w:hint="eastAsia" w:ascii="宋体" w:hAnsi="宋体" w:eastAsia="宋体" w:cs="宋体"/>
                <w:color w:val="auto"/>
                <w:sz w:val="24"/>
                <w:szCs w:val="24"/>
                <w:highlight w:val="none"/>
                <w:lang w:val="en-US" w:eastAsia="zh-CN"/>
              </w:rPr>
              <w:t>配送</w:t>
            </w:r>
            <w:r>
              <w:rPr>
                <w:rFonts w:hint="eastAsia" w:ascii="宋体" w:hAnsi="宋体" w:eastAsia="宋体" w:cs="宋体"/>
                <w:color w:val="auto"/>
                <w:sz w:val="24"/>
                <w:szCs w:val="24"/>
                <w:highlight w:val="none"/>
              </w:rPr>
              <w:t>质量及保证措施进行综合评审：</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（1）投标人对项目理解非常详细、深刻，实施方案科学、具体，配送步骤清晰、可操作性强的，得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（2）投标人对项目理解较为详细、深刻，实施方案较科学、具体，配送步骤较清晰、可操作性较强的，得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（3）投标人对项目理解基本详细，实施方案基本具体，配送步基本清晰、有可操作性的，得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（4）投标人对项目理解不够准确，实施方案不完整，配送步骤模糊粗糙的，得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（5）无提供不得分。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exac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货物质量保证</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6418" w:type="dxa"/>
            <w:gridSpan w:val="2"/>
            <w:noWrap w:val="0"/>
            <w:vAlign w:val="center"/>
          </w:tcPr>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根据所投货物的保存、运输各环节的质量保证措施进行评价：</w:t>
            </w:r>
          </w:p>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所投货物保存科学合理，质量保证措施健全合理，得6分；</w:t>
            </w:r>
          </w:p>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所投货物保存较科学合理，质量保证措施较健全，基本合理得4分；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所投货物保存一般，质量保证措施一般，不合理的2分。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2297" w:type="dxa"/>
            <w:gridSpan w:val="2"/>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售后服务方案</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8分</w:t>
            </w:r>
          </w:p>
        </w:tc>
        <w:tc>
          <w:tcPr>
            <w:tcW w:w="6418" w:type="dxa"/>
            <w:gridSpan w:val="2"/>
            <w:noWrap w:val="0"/>
            <w:vAlign w:val="center"/>
          </w:tcPr>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38" w:lineRule="auto"/>
              <w:ind w:left="116" w:leftChars="0" w:right="0" w:rightChars="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综合比较各投标人针对本项目需求拟提供的售后服务方案（包括</w:t>
            </w:r>
            <w:r>
              <w:rPr>
                <w:rFonts w:hint="eastAsia" w:ascii="宋体" w:hAnsi="宋体" w:eastAsia="宋体" w:cs="宋体"/>
                <w:color w:val="auto"/>
                <w:spacing w:val="-4"/>
                <w:sz w:val="24"/>
                <w:szCs w:val="24"/>
                <w:highlight w:val="none"/>
                <w:lang w:val="en-US" w:eastAsia="zh-CN"/>
              </w:rPr>
              <w:t>售后服务地点履约便利性、</w:t>
            </w:r>
            <w:r>
              <w:rPr>
                <w:rFonts w:hint="eastAsia" w:ascii="宋体" w:hAnsi="宋体" w:eastAsia="宋体" w:cs="宋体"/>
                <w:color w:val="auto"/>
                <w:spacing w:val="-4"/>
                <w:sz w:val="24"/>
                <w:szCs w:val="24"/>
                <w:highlight w:val="none"/>
              </w:rPr>
              <w:t>专人服务跟踪、售后处理等）：</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38" w:lineRule="auto"/>
              <w:ind w:left="116"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售后方案优于采购需求，方案全面、科学且能够结合项目特点的， </w:t>
            </w:r>
            <w:r>
              <w:rPr>
                <w:rFonts w:hint="eastAsia" w:ascii="宋体" w:hAnsi="宋体" w:eastAsia="宋体" w:cs="宋体"/>
                <w:color w:val="auto"/>
                <w:spacing w:val="-1"/>
                <w:sz w:val="24"/>
                <w:szCs w:val="24"/>
                <w:highlight w:val="none"/>
              </w:rPr>
              <w:t xml:space="preserve">得 </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240"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售后方案满足采购需求，</w:t>
            </w:r>
            <w:r>
              <w:rPr>
                <w:rFonts w:hint="eastAsia" w:ascii="宋体" w:hAnsi="宋体" w:eastAsia="宋体" w:cs="宋体"/>
                <w:color w:val="auto"/>
                <w:spacing w:val="-4"/>
                <w:sz w:val="24"/>
                <w:szCs w:val="24"/>
                <w:highlight w:val="none"/>
                <w:lang w:val="en-US" w:eastAsia="zh-CN"/>
              </w:rPr>
              <w:t>，</w:t>
            </w:r>
            <w:r>
              <w:rPr>
                <w:rFonts w:hint="eastAsia" w:ascii="宋体" w:hAnsi="宋体" w:eastAsia="宋体" w:cs="宋体"/>
                <w:color w:val="auto"/>
                <w:spacing w:val="-3"/>
                <w:sz w:val="24"/>
                <w:szCs w:val="24"/>
                <w:highlight w:val="none"/>
              </w:rPr>
              <w:t xml:space="preserve">基本全面且具有一定的合理性的，得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20"/>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80" w:lineRule="atLeast"/>
              <w:ind w:left="115"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售后方案基本满足采购需求，部分方案不清晰且可行性一般的，得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rPr>
                <w:rFonts w:hint="eastAsia" w:ascii="宋体" w:hAnsi="宋体" w:eastAsia="宋体" w:cs="宋体"/>
                <w:color w:val="auto"/>
                <w:sz w:val="24"/>
                <w:highlight w:val="none"/>
                <w:lang w:val="en-US"/>
              </w:rPr>
            </w:pPr>
            <w:r>
              <w:rPr>
                <w:rFonts w:hint="eastAsia" w:ascii="宋体" w:hAnsi="宋体" w:eastAsia="宋体" w:cs="宋体"/>
                <w:color w:val="auto"/>
                <w:sz w:val="24"/>
                <w:szCs w:val="24"/>
                <w:highlight w:val="none"/>
              </w:rPr>
              <w:t>部分不满足采购需求，部分方案不具有保障性且不可行的，不得分。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履约便利性</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10分</w:t>
            </w:r>
          </w:p>
        </w:tc>
        <w:tc>
          <w:tcPr>
            <w:tcW w:w="6418" w:type="dxa"/>
            <w:gridSpan w:val="2"/>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根据本项目“</w:t>
            </w:r>
            <w:r>
              <w:rPr>
                <w:rFonts w:hint="eastAsia" w:ascii="宋体" w:hAnsi="宋体" w:eastAsia="宋体" w:cs="宋体"/>
                <w:color w:val="auto"/>
                <w:sz w:val="24"/>
                <w:highlight w:val="none"/>
                <w:lang w:val="en-US" w:eastAsia="zh-CN"/>
              </w:rPr>
              <w:t>用户需求</w:t>
            </w:r>
            <w:r>
              <w:rPr>
                <w:rFonts w:hint="eastAsia" w:ascii="宋体" w:hAnsi="宋体" w:eastAsia="宋体" w:cs="宋体"/>
                <w:color w:val="auto"/>
                <w:sz w:val="24"/>
                <w:highlight w:val="none"/>
              </w:rPr>
              <w:t>”的中“</w:t>
            </w:r>
            <w:r>
              <w:rPr>
                <w:rFonts w:hint="eastAsia" w:ascii="宋体" w:hAnsi="宋体" w:eastAsia="宋体" w:cs="宋体"/>
                <w:color w:val="auto"/>
                <w:sz w:val="24"/>
                <w:highlight w:val="none"/>
                <w:lang w:val="en-US" w:eastAsia="zh-CN"/>
              </w:rPr>
              <w:t>履约便利性</w:t>
            </w:r>
            <w:r>
              <w:rPr>
                <w:rFonts w:hint="eastAsia" w:ascii="宋体" w:hAnsi="宋体" w:eastAsia="宋体" w:cs="宋体"/>
                <w:color w:val="auto"/>
                <w:sz w:val="24"/>
                <w:highlight w:val="none"/>
              </w:rPr>
              <w:t>”的内容，投标文件按照“关于服务场所所需证明材料的情况说明”提供响应采购方要求的证明材料。投标方按照要求在</w:t>
            </w:r>
            <w:r>
              <w:rPr>
                <w:rFonts w:hint="eastAsia" w:ascii="宋体" w:hAnsi="宋体" w:eastAsia="宋体" w:cs="宋体"/>
                <w:color w:val="auto"/>
                <w:sz w:val="24"/>
                <w:highlight w:val="none"/>
                <w:lang w:val="en-US" w:eastAsia="zh-CN"/>
              </w:rPr>
              <w:t>项目所在地</w:t>
            </w:r>
            <w:r>
              <w:rPr>
                <w:rFonts w:hint="eastAsia" w:ascii="宋体" w:hAnsi="宋体" w:eastAsia="宋体" w:cs="宋体"/>
                <w:color w:val="auto"/>
                <w:sz w:val="24"/>
                <w:highlight w:val="none"/>
              </w:rPr>
              <w:t>内提供自有或租赁的固定场所作为服务场所并为本项目派出人员提供服务为优</w:t>
            </w:r>
            <w:r>
              <w:rPr>
                <w:rFonts w:hint="eastAsia" w:ascii="宋体" w:hAnsi="宋体" w:eastAsia="宋体" w:cs="宋体"/>
                <w:color w:val="auto"/>
                <w:sz w:val="24"/>
                <w:highlight w:val="none"/>
                <w:lang w:val="en-US" w:eastAsia="zh-CN"/>
              </w:rPr>
              <w:t>得10分</w:t>
            </w:r>
            <w:r>
              <w:rPr>
                <w:rFonts w:hint="eastAsia" w:ascii="宋体" w:hAnsi="宋体" w:eastAsia="宋体" w:cs="宋体"/>
                <w:color w:val="auto"/>
                <w:sz w:val="24"/>
                <w:highlight w:val="none"/>
              </w:rPr>
              <w:t>，供应商承诺中标后按上述要求设置服务场所并提供相关服务为一般</w:t>
            </w:r>
            <w:r>
              <w:rPr>
                <w:rFonts w:hint="eastAsia" w:ascii="宋体" w:hAnsi="宋体" w:eastAsia="宋体" w:cs="宋体"/>
                <w:color w:val="auto"/>
                <w:sz w:val="24"/>
                <w:highlight w:val="none"/>
                <w:lang w:val="en-US" w:eastAsia="zh-CN"/>
              </w:rPr>
              <w:t>得5分</w:t>
            </w:r>
            <w:r>
              <w:rPr>
                <w:rFonts w:hint="eastAsia" w:ascii="宋体" w:hAnsi="宋体" w:eastAsia="宋体" w:cs="宋体"/>
                <w:color w:val="auto"/>
                <w:sz w:val="24"/>
                <w:highlight w:val="none"/>
              </w:rPr>
              <w:t>，无服务场所响应服务需求不得分。</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投标文件响应采购方要求服务场所的需求并提供有效的服务场所所需证明材料复印件</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退换货方案</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分</w:t>
            </w:r>
          </w:p>
        </w:tc>
        <w:tc>
          <w:tcPr>
            <w:tcW w:w="6418" w:type="dxa"/>
            <w:gridSpan w:val="2"/>
            <w:noWrap w:val="0"/>
            <w:vAlign w:val="center"/>
          </w:tcPr>
          <w:p>
            <w:pPr>
              <w:pStyle w:val="28"/>
              <w:keepNext w:val="0"/>
              <w:keepLines w:val="0"/>
              <w:pageBreakBefore w:val="0"/>
              <w:suppressLineNumbers w:val="0"/>
              <w:kinsoku/>
              <w:wordWrap/>
              <w:overflowPunct/>
              <w:topLinePunct w:val="0"/>
              <w:bidi w:val="0"/>
              <w:spacing w:before="0" w:beforeAutospacing="0" w:after="0" w:afterAutospacing="0"/>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综合比较各投标人针对配送产品出现产品质量存在问题时的退换货方案：</w:t>
            </w:r>
          </w:p>
          <w:p>
            <w:pPr>
              <w:pStyle w:val="28"/>
              <w:keepNext w:val="0"/>
              <w:keepLines w:val="0"/>
              <w:pageBreakBefore w:val="0"/>
              <w:numPr>
                <w:ilvl w:val="0"/>
                <w:numId w:val="0"/>
              </w:numPr>
              <w:suppressLineNumbers w:val="0"/>
              <w:tabs>
                <w:tab w:val="left" w:pos="634"/>
              </w:tabs>
              <w:kinsoku/>
              <w:wordWrap/>
              <w:overflowPunct/>
              <w:topLinePunct w:val="0"/>
              <w:bidi w:val="0"/>
              <w:spacing w:before="139" w:beforeAutospacing="0" w:after="0" w:afterAutospacing="0" w:line="240"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退换货方案优于采购需求，响应时间高且方案清晰可行的，得 </w:t>
            </w:r>
            <w:r>
              <w:rPr>
                <w:rFonts w:hint="eastAsia" w:ascii="宋体" w:hAnsi="宋体" w:eastAsia="宋体" w:cs="宋体"/>
                <w:color w:val="auto"/>
                <w:sz w:val="24"/>
                <w:szCs w:val="24"/>
                <w:highlight w:val="none"/>
              </w:rPr>
              <w:t>7</w:t>
            </w:r>
            <w:r>
              <w:rPr>
                <w:rFonts w:hint="eastAsia" w:ascii="宋体" w:hAnsi="宋体" w:eastAsia="宋体" w:cs="宋体"/>
                <w:color w:val="auto"/>
                <w:spacing w:val="-20"/>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139" w:beforeAutospacing="0" w:after="0" w:afterAutospacing="0" w:line="364" w:lineRule="auto"/>
              <w:ind w:left="115"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退换货方案满足采购需求，具有基本的时间保障性和合理性的，得 </w:t>
            </w:r>
            <w:r>
              <w:rPr>
                <w:rFonts w:hint="eastAsia" w:ascii="宋体" w:hAnsi="宋体" w:eastAsia="宋体" w:cs="宋体"/>
                <w:color w:val="auto"/>
                <w:sz w:val="24"/>
                <w:szCs w:val="24"/>
                <w:highlight w:val="none"/>
              </w:rPr>
              <w:t>3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240"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退换货方案基本满足采购需求，可行性一般的，得 </w:t>
            </w:r>
            <w:r>
              <w:rPr>
                <w:rFonts w:hint="eastAsia" w:ascii="宋体" w:hAnsi="宋体" w:eastAsia="宋体" w:cs="宋体"/>
                <w:color w:val="auto"/>
                <w:sz w:val="24"/>
                <w:szCs w:val="24"/>
                <w:highlight w:val="none"/>
              </w:rPr>
              <w:t>1</w:t>
            </w:r>
            <w:r>
              <w:rPr>
                <w:rFonts w:hint="eastAsia" w:ascii="宋体" w:hAnsi="宋体" w:eastAsia="宋体" w:cs="宋体"/>
                <w:color w:val="auto"/>
                <w:spacing w:val="-18"/>
                <w:sz w:val="24"/>
                <w:szCs w:val="24"/>
                <w:highlight w:val="none"/>
              </w:rPr>
              <w:t xml:space="preserve"> 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部分不满足采购需求，制度不具有保障性且不可行的，不得分。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应急货物配送服务</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7分</w:t>
            </w:r>
          </w:p>
        </w:tc>
        <w:tc>
          <w:tcPr>
            <w:tcW w:w="6418" w:type="dxa"/>
            <w:gridSpan w:val="2"/>
            <w:noWrap w:val="0"/>
            <w:vAlign w:val="center"/>
          </w:tcPr>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06" w:leftChars="0" w:right="0" w:rightChars="0" w:firstLine="0"/>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综合比较各投标人针对本项目需求拟提供的应急响应时间、配送服务范围、配送时间等：</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配送至采购人指定交货地点，满足急需产品采购需求并承诺能优于</w:t>
            </w:r>
            <w:r>
              <w:rPr>
                <w:rFonts w:hint="eastAsia" w:ascii="宋体" w:hAnsi="宋体" w:eastAsia="宋体" w:cs="宋体"/>
                <w:color w:val="auto"/>
                <w:spacing w:val="-14"/>
                <w:sz w:val="24"/>
                <w:szCs w:val="24"/>
                <w:highlight w:val="none"/>
              </w:rPr>
              <w:t xml:space="preserve">配送时间 </w:t>
            </w:r>
            <w:r>
              <w:rPr>
                <w:rFonts w:hint="eastAsia" w:ascii="宋体" w:hAnsi="宋体" w:eastAsia="宋体" w:cs="宋体"/>
                <w:color w:val="auto"/>
                <w:sz w:val="24"/>
                <w:szCs w:val="24"/>
                <w:highlight w:val="none"/>
              </w:rPr>
              <w:t>30</w:t>
            </w:r>
            <w:r>
              <w:rPr>
                <w:rFonts w:hint="eastAsia" w:ascii="宋体" w:hAnsi="宋体" w:eastAsia="宋体" w:cs="宋体"/>
                <w:color w:val="auto"/>
                <w:spacing w:val="-18"/>
                <w:sz w:val="24"/>
                <w:szCs w:val="24"/>
                <w:highlight w:val="none"/>
              </w:rPr>
              <w:t xml:space="preserve"> 分钟</w:t>
            </w:r>
            <w:r>
              <w:rPr>
                <w:rFonts w:hint="eastAsia" w:ascii="宋体" w:hAnsi="宋体" w:eastAsia="宋体" w:cs="宋体"/>
                <w:color w:val="auto"/>
                <w:sz w:val="24"/>
                <w:szCs w:val="24"/>
                <w:highlight w:val="none"/>
              </w:rPr>
              <w:t>（含）</w:t>
            </w:r>
            <w:r>
              <w:rPr>
                <w:rFonts w:hint="eastAsia" w:ascii="宋体" w:hAnsi="宋体" w:eastAsia="宋体" w:cs="宋体"/>
                <w:color w:val="auto"/>
                <w:spacing w:val="-11"/>
                <w:sz w:val="24"/>
                <w:szCs w:val="24"/>
                <w:highlight w:val="none"/>
              </w:rPr>
              <w:t xml:space="preserve">送达的得 </w:t>
            </w:r>
            <w:r>
              <w:rPr>
                <w:rFonts w:hint="eastAsia" w:ascii="宋体" w:hAnsi="宋体" w:eastAsia="宋体" w:cs="宋体"/>
                <w:color w:val="auto"/>
                <w:sz w:val="24"/>
                <w:szCs w:val="24"/>
                <w:highlight w:val="none"/>
              </w:rPr>
              <w:t>7</w:t>
            </w:r>
            <w:r>
              <w:rPr>
                <w:rFonts w:hint="eastAsia" w:ascii="宋体" w:hAnsi="宋体" w:eastAsia="宋体" w:cs="宋体"/>
                <w:color w:val="auto"/>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配送至采购人指定交货地点，满足急需产品采购需求并承诺能满足</w:t>
            </w:r>
            <w:r>
              <w:rPr>
                <w:rFonts w:hint="eastAsia" w:ascii="宋体" w:hAnsi="宋体" w:eastAsia="宋体" w:cs="宋体"/>
                <w:color w:val="auto"/>
                <w:spacing w:val="-14"/>
                <w:sz w:val="24"/>
                <w:szCs w:val="24"/>
                <w:highlight w:val="none"/>
              </w:rPr>
              <w:t xml:space="preserve">配送时间 </w:t>
            </w:r>
            <w:r>
              <w:rPr>
                <w:rFonts w:hint="eastAsia" w:ascii="宋体" w:hAnsi="宋体" w:eastAsia="宋体" w:cs="宋体"/>
                <w:color w:val="auto"/>
                <w:sz w:val="24"/>
                <w:szCs w:val="24"/>
                <w:highlight w:val="none"/>
              </w:rPr>
              <w:t>30-60</w:t>
            </w:r>
            <w:r>
              <w:rPr>
                <w:rFonts w:hint="eastAsia" w:ascii="宋体" w:hAnsi="宋体" w:eastAsia="宋体" w:cs="宋体"/>
                <w:color w:val="auto"/>
                <w:spacing w:val="-18"/>
                <w:sz w:val="24"/>
                <w:szCs w:val="24"/>
                <w:highlight w:val="none"/>
              </w:rPr>
              <w:t xml:space="preserve"> 分钟</w:t>
            </w:r>
            <w:r>
              <w:rPr>
                <w:rFonts w:hint="eastAsia" w:ascii="宋体" w:hAnsi="宋体" w:eastAsia="宋体" w:cs="宋体"/>
                <w:color w:val="auto"/>
                <w:sz w:val="24"/>
                <w:szCs w:val="24"/>
                <w:highlight w:val="none"/>
              </w:rPr>
              <w:t>（含）</w:t>
            </w:r>
            <w:r>
              <w:rPr>
                <w:rFonts w:hint="eastAsia" w:ascii="宋体" w:hAnsi="宋体" w:eastAsia="宋体" w:cs="宋体"/>
                <w:color w:val="auto"/>
                <w:spacing w:val="-9"/>
                <w:sz w:val="24"/>
                <w:szCs w:val="24"/>
                <w:highlight w:val="none"/>
              </w:rPr>
              <w:t xml:space="preserve">内送达的得 </w:t>
            </w:r>
            <w:r>
              <w:rPr>
                <w:rFonts w:hint="eastAsia" w:ascii="宋体" w:hAnsi="宋体" w:eastAsia="宋体" w:cs="宋体"/>
                <w:color w:val="auto"/>
                <w:sz w:val="24"/>
                <w:szCs w:val="24"/>
                <w:highlight w:val="none"/>
              </w:rPr>
              <w:t>5</w:t>
            </w:r>
            <w:r>
              <w:rPr>
                <w:rFonts w:hint="eastAsia" w:ascii="宋体" w:hAnsi="宋体" w:eastAsia="宋体" w:cs="宋体"/>
                <w:color w:val="auto"/>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配送至采购人指定交货地点，满足急需产品采购需求并承诺能满足</w:t>
            </w:r>
            <w:r>
              <w:rPr>
                <w:rFonts w:hint="eastAsia" w:ascii="宋体" w:hAnsi="宋体" w:eastAsia="宋体" w:cs="宋体"/>
                <w:color w:val="auto"/>
                <w:spacing w:val="-14"/>
                <w:sz w:val="24"/>
                <w:szCs w:val="24"/>
                <w:highlight w:val="none"/>
              </w:rPr>
              <w:t xml:space="preserve">配送时间 </w:t>
            </w:r>
            <w:r>
              <w:rPr>
                <w:rFonts w:hint="eastAsia" w:ascii="宋体" w:hAnsi="宋体" w:eastAsia="宋体" w:cs="宋体"/>
                <w:color w:val="auto"/>
                <w:sz w:val="24"/>
                <w:szCs w:val="24"/>
                <w:highlight w:val="none"/>
              </w:rPr>
              <w:t>60-120</w:t>
            </w:r>
            <w:r>
              <w:rPr>
                <w:rFonts w:hint="eastAsia" w:ascii="宋体" w:hAnsi="宋体" w:eastAsia="宋体" w:cs="宋体"/>
                <w:color w:val="auto"/>
                <w:spacing w:val="-18"/>
                <w:sz w:val="24"/>
                <w:szCs w:val="24"/>
                <w:highlight w:val="none"/>
              </w:rPr>
              <w:t xml:space="preserve"> 分钟</w:t>
            </w:r>
            <w:r>
              <w:rPr>
                <w:rFonts w:hint="eastAsia" w:ascii="宋体" w:hAnsi="宋体" w:eastAsia="宋体" w:cs="宋体"/>
                <w:color w:val="auto"/>
                <w:sz w:val="24"/>
                <w:szCs w:val="24"/>
                <w:highlight w:val="none"/>
              </w:rPr>
              <w:t>（含）</w:t>
            </w:r>
            <w:r>
              <w:rPr>
                <w:rFonts w:hint="eastAsia" w:ascii="宋体" w:hAnsi="宋体" w:eastAsia="宋体" w:cs="宋体"/>
                <w:color w:val="auto"/>
                <w:spacing w:val="-11"/>
                <w:sz w:val="24"/>
                <w:szCs w:val="24"/>
                <w:highlight w:val="none"/>
              </w:rPr>
              <w:t xml:space="preserve">送达的得 </w:t>
            </w:r>
            <w:r>
              <w:rPr>
                <w:rFonts w:hint="eastAsia" w:ascii="宋体" w:hAnsi="宋体" w:eastAsia="宋体" w:cs="宋体"/>
                <w:color w:val="auto"/>
                <w:sz w:val="24"/>
                <w:szCs w:val="24"/>
                <w:highlight w:val="none"/>
              </w:rPr>
              <w:t>3</w:t>
            </w:r>
            <w:r>
              <w:rPr>
                <w:rFonts w:hint="eastAsia" w:ascii="宋体" w:hAnsi="宋体" w:eastAsia="宋体" w:cs="宋体"/>
                <w:color w:val="auto"/>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配送至采购人指定交货地点，满足急需产品采购需求并承诺能满足</w:t>
            </w:r>
            <w:r>
              <w:rPr>
                <w:rFonts w:hint="eastAsia" w:ascii="宋体" w:hAnsi="宋体" w:eastAsia="宋体" w:cs="宋体"/>
                <w:color w:val="auto"/>
                <w:spacing w:val="-14"/>
                <w:sz w:val="24"/>
                <w:szCs w:val="24"/>
                <w:highlight w:val="none"/>
              </w:rPr>
              <w:t xml:space="preserve">配送时间 </w:t>
            </w:r>
            <w:r>
              <w:rPr>
                <w:rFonts w:hint="eastAsia" w:ascii="宋体" w:hAnsi="宋体" w:eastAsia="宋体" w:cs="宋体"/>
                <w:color w:val="auto"/>
                <w:sz w:val="24"/>
                <w:szCs w:val="24"/>
                <w:highlight w:val="none"/>
              </w:rPr>
              <w:t>120</w:t>
            </w:r>
            <w:r>
              <w:rPr>
                <w:rFonts w:hint="eastAsia" w:ascii="宋体" w:hAnsi="宋体" w:eastAsia="宋体" w:cs="宋体"/>
                <w:color w:val="auto"/>
                <w:spacing w:val="-13"/>
                <w:sz w:val="24"/>
                <w:szCs w:val="24"/>
                <w:highlight w:val="none"/>
              </w:rPr>
              <w:t xml:space="preserve"> 分钟以上送达的得 </w:t>
            </w:r>
            <w:r>
              <w:rPr>
                <w:rFonts w:hint="eastAsia" w:ascii="宋体" w:hAnsi="宋体" w:eastAsia="宋体" w:cs="宋体"/>
                <w:color w:val="auto"/>
                <w:sz w:val="24"/>
                <w:szCs w:val="24"/>
                <w:highlight w:val="none"/>
              </w:rPr>
              <w:t>1</w:t>
            </w:r>
            <w:r>
              <w:rPr>
                <w:rFonts w:hint="eastAsia" w:ascii="宋体" w:hAnsi="宋体" w:eastAsia="宋体" w:cs="宋体"/>
                <w:color w:val="auto"/>
                <w:spacing w:val="-18"/>
                <w:sz w:val="24"/>
                <w:szCs w:val="24"/>
                <w:highlight w:val="none"/>
              </w:rPr>
              <w:t xml:space="preserve"> 分；</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pacing w:val="-4"/>
                <w:sz w:val="24"/>
                <w:szCs w:val="24"/>
                <w:highlight w:val="none"/>
              </w:rPr>
              <w:t>承诺的应急响应服务范围和响应时间都有不满足采购需求的，不得分。</w:t>
            </w:r>
          </w:p>
        </w:tc>
      </w:tr>
    </w:tbl>
    <w:p>
      <w:pPr>
        <w:tabs>
          <w:tab w:val="left" w:pos="360"/>
          <w:tab w:val="left" w:pos="1080"/>
        </w:tabs>
        <w:snapToGrid w:val="0"/>
        <w:spacing w:line="360" w:lineRule="auto"/>
        <w:ind w:left="1080"/>
        <w:rPr>
          <w:rFonts w:hint="eastAsia" w:ascii="宋体" w:hAnsi="宋体" w:eastAsia="宋体" w:cs="宋体"/>
          <w:color w:val="auto"/>
          <w:sz w:val="24"/>
          <w:highlight w:val="none"/>
        </w:rPr>
      </w:pPr>
    </w:p>
    <w:p>
      <w:pPr>
        <w:widowControl/>
        <w:jc w:val="left"/>
        <w:rPr>
          <w:rFonts w:hint="eastAsia" w:ascii="宋体" w:hAnsi="宋体" w:eastAsia="宋体" w:cs="宋体"/>
          <w:b/>
          <w:color w:val="auto"/>
          <w:sz w:val="36"/>
          <w:szCs w:val="36"/>
          <w:highlight w:val="none"/>
        </w:rPr>
      </w:pPr>
    </w:p>
    <w:p>
      <w:pPr>
        <w:spacing w:line="360" w:lineRule="auto"/>
        <w:ind w:left="0" w:leftChars="0" w:firstLine="0" w:firstLineChars="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277" w:name="_Toc31895"/>
      <w:r>
        <w:rPr>
          <w:rFonts w:hint="eastAsia" w:ascii="宋体" w:hAnsi="宋体" w:eastAsia="宋体" w:cs="宋体"/>
          <w:b/>
          <w:color w:val="auto"/>
          <w:sz w:val="36"/>
          <w:szCs w:val="36"/>
          <w:highlight w:val="none"/>
        </w:rPr>
        <w:t>第</w:t>
      </w:r>
      <w:r>
        <w:rPr>
          <w:rFonts w:hint="eastAsia" w:ascii="宋体" w:hAnsi="宋体" w:cs="宋体"/>
          <w:b/>
          <w:color w:val="auto"/>
          <w:sz w:val="36"/>
          <w:szCs w:val="36"/>
          <w:highlight w:val="none"/>
          <w:lang w:val="en-US" w:eastAsia="zh-CN"/>
        </w:rPr>
        <w:t>四</w:t>
      </w:r>
      <w:r>
        <w:rPr>
          <w:rFonts w:hint="eastAsia" w:ascii="宋体" w:hAnsi="宋体" w:eastAsia="宋体" w:cs="宋体"/>
          <w:b/>
          <w:color w:val="auto"/>
          <w:sz w:val="36"/>
          <w:szCs w:val="36"/>
          <w:highlight w:val="none"/>
        </w:rPr>
        <w:t>章   采购需求</w:t>
      </w:r>
      <w:bookmarkEnd w:id="277"/>
    </w:p>
    <w:tbl>
      <w:tblPr>
        <w:tblStyle w:val="20"/>
        <w:tblpPr w:leftFromText="180" w:rightFromText="180" w:vertAnchor="text" w:horzAnchor="page" w:tblpX="482" w:tblpY="453"/>
        <w:tblOverlap w:val="never"/>
        <w:tblW w:w="113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2070"/>
        <w:gridCol w:w="1065"/>
        <w:gridCol w:w="765"/>
        <w:gridCol w:w="3615"/>
        <w:gridCol w:w="1029"/>
        <w:gridCol w:w="22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83" w:type="dxa"/>
            <w:gridSpan w:val="7"/>
            <w:tcBorders>
              <w:bottom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洛浦县民政福利机构2023年各类食品、生活用品、服装等采购项目-肉禽水产（包一）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品名</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规格技术参数</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222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7" w:hRule="exact"/>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和田本地羊肉</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优质新鲜、鲜嫩和田本地羊肉，每只重量控制在20公斤以下，山羊肉、淘汰羊肉不在此次招标范围。所供应羊肉必须是检验合格的新鲜羊肉。</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75.00 </w:t>
            </w:r>
          </w:p>
        </w:tc>
        <w:tc>
          <w:tcPr>
            <w:tcW w:w="222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要求：按时配送和田本地新鲜羊肉(杜绝冷冻羊肉）。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2" w:hRule="exact"/>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非-和田本地羊肉</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优质新鲜、鲜嫩羊肉，每只重量控制在25公斤以下，山羊肉、淘汰羊肉不在此次招标范围</w:t>
            </w:r>
          </w:p>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所供应羊肉必须是检验合格的新鲜羊肉。</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68.00 </w:t>
            </w:r>
          </w:p>
        </w:tc>
        <w:tc>
          <w:tcPr>
            <w:tcW w:w="222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要求：按时配送-非和田本地新鲜羊肉(杜绝冷冻羊肉）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7" w:hRule="exact"/>
        </w:trPr>
        <w:tc>
          <w:tcPr>
            <w:tcW w:w="61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和田本地烤全羊肉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优质新鲜、鲜嫩和田本地烤全羊肉，每只重量控制在15公斤以下，老羊、淘汰羊肉不在此次招标范围。所供应烤全羊肉必须是检验合格的新鲜烤全羊肉。</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155.00 </w:t>
            </w:r>
          </w:p>
        </w:tc>
        <w:tc>
          <w:tcPr>
            <w:tcW w:w="222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left="100" w:leftChars="0" w:right="62" w:rightChars="0" w:hanging="100" w:hangingChars="5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要求：按时配送新鲜本地烤全羊肉(杜绝冷冻羊肉）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5" w:type="dxa"/>
            <w:tcBorders>
              <w:top w:val="single" w:color="000000" w:sz="4" w:space="0"/>
              <w:bottom w:val="single" w:color="auto" w:sz="4" w:space="0"/>
              <w:right w:val="single" w:color="auto"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4</w:t>
            </w:r>
          </w:p>
        </w:tc>
        <w:tc>
          <w:tcPr>
            <w:tcW w:w="20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鸡肉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三黄鸡</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23.00 </w:t>
            </w:r>
          </w:p>
        </w:tc>
        <w:tc>
          <w:tcPr>
            <w:tcW w:w="2224"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签订合同时：按照价格（市场调配）配送至各个养老服务、福利机构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auto"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5</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鸽子肉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鸽子</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222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5" w:type="dxa"/>
            <w:tcBorders>
              <w:top w:val="single" w:color="auto"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6</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新鲜牛肉</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70.00 </w:t>
            </w:r>
          </w:p>
        </w:tc>
        <w:tc>
          <w:tcPr>
            <w:tcW w:w="222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5" w:type="dxa"/>
            <w:tcBorders>
              <w:top w:val="single" w:color="auto"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7</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鸡大腿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鸡腿</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23.00 </w:t>
            </w:r>
          </w:p>
        </w:tc>
        <w:tc>
          <w:tcPr>
            <w:tcW w:w="222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15" w:type="dxa"/>
            <w:tcBorders>
              <w:top w:val="single" w:color="auto"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8</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鸡翅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鸡翅</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30.00 </w:t>
            </w:r>
          </w:p>
        </w:tc>
        <w:tc>
          <w:tcPr>
            <w:tcW w:w="222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auto"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9</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鸭肉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鸭肉</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22.00 </w:t>
            </w:r>
          </w:p>
        </w:tc>
        <w:tc>
          <w:tcPr>
            <w:tcW w:w="222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 w:type="dxa"/>
            <w:tcBorders>
              <w:top w:val="single" w:color="auto" w:sz="4" w:space="0"/>
              <w:bottom w:val="single" w:color="auto" w:sz="4" w:space="0"/>
              <w:right w:val="single" w:color="000000" w:sz="4" w:space="0"/>
            </w:tcBorders>
            <w:noWrap w:val="0"/>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207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草鱼肉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草鱼</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222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auto" w:sz="4" w:space="0"/>
              <w:bottom w:val="single" w:color="auto" w:sz="4" w:space="0"/>
              <w:right w:val="single" w:color="000000" w:sz="4" w:space="0"/>
            </w:tcBorders>
            <w:noWrap w:val="0"/>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11</w:t>
            </w:r>
          </w:p>
        </w:tc>
        <w:tc>
          <w:tcPr>
            <w:tcW w:w="207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鲤鱼肉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鲤鱼</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222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 w:type="dxa"/>
            <w:tcBorders>
              <w:top w:val="single" w:color="auto" w:sz="4" w:space="0"/>
              <w:bottom w:val="single" w:color="auto" w:sz="4" w:space="0"/>
              <w:right w:val="single" w:color="000000" w:sz="4" w:space="0"/>
            </w:tcBorders>
            <w:noWrap/>
            <w:vAlign w:val="center"/>
          </w:tcPr>
          <w:p>
            <w:pPr>
              <w:jc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12</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鲫鱼</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bidi="ar"/>
              </w:rPr>
              <w:t>鲫鱼</w:t>
            </w:r>
          </w:p>
        </w:tc>
        <w:tc>
          <w:tcPr>
            <w:tcW w:w="1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30.00 </w:t>
            </w:r>
          </w:p>
        </w:tc>
        <w:tc>
          <w:tcPr>
            <w:tcW w:w="2224" w:type="dxa"/>
            <w:vMerge w:val="continue"/>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515" w:type="dxa"/>
            <w:gridSpan w:val="4"/>
            <w:tcBorders>
              <w:top w:val="single" w:color="000000" w:sz="4" w:space="0"/>
              <w:bottom w:val="single" w:color="000000" w:sz="4" w:space="0"/>
              <w:right w:val="single" w:color="000000" w:sz="4" w:space="0"/>
            </w:tcBorders>
            <w:noWrap/>
            <w:vAlign w:val="center"/>
          </w:tcPr>
          <w:p>
            <w:pPr>
              <w:keepNext w:val="0"/>
              <w:keepLines w:val="0"/>
              <w:widowControl/>
              <w:suppressLineNumbers w:val="0"/>
              <w:ind w:left="100" w:leftChars="0" w:right="62" w:rightChars="0" w:hanging="100" w:hangingChars="5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合计单价限价金额（元）</w:t>
            </w:r>
          </w:p>
        </w:tc>
        <w:tc>
          <w:tcPr>
            <w:tcW w:w="6868" w:type="dxa"/>
            <w:gridSpan w:val="3"/>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bidi="ar"/>
              </w:rPr>
              <w:t>571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383" w:type="dxa"/>
            <w:gridSpan w:val="7"/>
            <w:tcBorders>
              <w:top w:val="single" w:color="000000" w:sz="4" w:space="0"/>
            </w:tcBorders>
            <w:noWrap/>
            <w:vAlign w:val="center"/>
          </w:tcPr>
          <w:p>
            <w:pPr>
              <w:jc w:val="left"/>
              <w:rPr>
                <w:rFonts w:hint="eastAsia" w:ascii="宋体" w:hAnsi="宋体" w:eastAsia="宋体" w:cs="宋体"/>
                <w:i w:val="0"/>
                <w:iCs w:val="0"/>
                <w:color w:val="auto"/>
                <w:sz w:val="24"/>
                <w:szCs w:val="24"/>
                <w:highlight w:val="none"/>
                <w:u w:val="none"/>
              </w:rPr>
            </w:pPr>
            <w:r>
              <w:rPr>
                <w:rFonts w:hint="eastAsia"/>
                <w:color w:val="auto"/>
                <w:highlight w:val="none"/>
                <w:lang w:val="en-US" w:eastAsia="zh-CN"/>
              </w:rPr>
              <w:t>备注：必须提供动物防疫管理部门的检验合格证明。</w:t>
            </w:r>
          </w:p>
        </w:tc>
      </w:tr>
    </w:tbl>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技术商务要求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1、报价要求：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1）以合计单价值竞标，本单价金额为最高限价供应商须逐项报价，不按要求报价者，即自行退出竞标。</w:t>
      </w:r>
    </w:p>
    <w:p>
      <w:pPr>
        <w:pStyle w:val="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2）供应商提供不得低于国家食品卫生标准的食材。</w:t>
      </w:r>
    </w:p>
    <w:p>
      <w:pPr>
        <w:pStyle w:val="2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3）每当市场价格浮动超过10%（含涨跌幅）时，由采购人和相关监督人员与供应商共同组成询价小组发起市场询价，形成询价结果作为询价当期商品结算价。</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2、价格要求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投标人的报价不得超过最高单价限价，否则按无效投标处理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)、中标人必须负责中标货物的运输、搬运等工作，所产生的费用由中标人负责。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中标人不得擅自变更投标货品（含商标、名称、产地、包装、规格和重量等），严格按采购人要求供应，否则，采购人有权拒收。如因市场流通问题确实需要变更的，应事先书面申请，并经采购人同意后方可改变</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3、质量及包装要求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准：本项目所指的货物及服务应符合招标文件的所述的标准；如果没有提及适用标准，则应符合中华人民共和国国家标准或行业标准；如果中华人民共和国没有相关标准的，则采用货物来源国适用的官方标准。这些标准必须是有关机构发布的最新版本的标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充分理解并认真遵循本招标文件的要求，所提供的货物必须是满足招标文件要求。保证合同货品均为正规生产的新鲜（冰鲜除外）、检验合格、无毒、无辐射、无侵权货品，符合国家有关卫生、质量、包装和保质标准，必须使用有效期的货品，其剩余有效期不得少于标注有效期的三分</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3)、货物有包装的，货物的包装必须完整清洁（无损、无污、无皱），采购人有权拒收包装不整齐、已拆封的商品。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4)、采购人发现商品出现损坏（包括表面损坏），或出现水渍、串味、受潮等导致货物性质改变的，中标人必须无条件退货或更换商品。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5)、中标人保证所提供的肉类及副食品、</w:t>
      </w:r>
      <w:r>
        <w:rPr>
          <w:rFonts w:hint="eastAsia" w:ascii="宋体" w:hAnsi="宋体" w:eastAsia="宋体" w:cs="宋体"/>
          <w:color w:val="auto"/>
          <w:sz w:val="24"/>
          <w:szCs w:val="24"/>
          <w:highlight w:val="none"/>
          <w:lang w:val="en-US" w:eastAsia="zh-CN"/>
        </w:rPr>
        <w:t>副食品</w:t>
      </w:r>
      <w:r>
        <w:rPr>
          <w:rFonts w:hint="eastAsia" w:ascii="宋体" w:hAnsi="宋体" w:eastAsia="宋体" w:cs="宋体"/>
          <w:color w:val="auto"/>
          <w:sz w:val="24"/>
          <w:szCs w:val="24"/>
          <w:highlight w:val="none"/>
        </w:rPr>
        <w:t>、蔬果的多样性和季节性，以保证新鲜感。每次送交的所有货品都要注明来源。否则采购人有权退货，中标人必须在 120 分钟内予以退换补货。</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6)、中标人应能够配合采购人及时更新所提供的符合卫监部门的有效证明材料。如有效的营业执照、产品合格证等。</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7)、中标人提供假冒伪劣、过期、变质的、有毒食品的，一经发现，除按采购人要求无条件退货或换货外，还将受到如下处罚：</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中标人提供假冒伪劣、过期、变质食品的，要求无条件退货或换货外，被处以当次供应食品货款 2倍的罚款，罚款由供货结算款内扣除。</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提供的食品，造成食品安全事故的，经有关单位鉴定原因后，如确实为中标人提供之食品问题，中标人除需负担全数之医药费外，采购人还有权取消中标人供货资格，终止中标人供货合同和没收履约保证金，中标人同时承担相应的民事及刑事法律责任及放弃申诉抗辩权。</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4、服务要求：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1)、采购人提前一天以电话或邮箱方式向中标人下订单，订单内容包括名称、规格、数量等。</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2)、中标人须在接到采购人订单之日的第二天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：30 前将采购人所订购的货物送至采购人指定地点。如果采购人临时改变订购的货物种类、规格、数量等，中标人须在接到通知后的 90 分钟内将货物送达，待采购人验收、核对后，供货才算完成。</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出现上述情况达 3 次的，则按 500 元/次处以罚款，罚款由供货结算款内扣除；供货期内中标人若出现多次延迟送货，经采购人书面提出整改通知，但情况没有改善的，采购人有权取消中标人供货资格，终止中标人供货合同</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没收履约保证金。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须承诺如中标后将准时送货到采购人指定地点。（投标时提供承诺函）</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5)、中标人应根据采购人实际要求</w:t>
      </w:r>
      <w:r>
        <w:rPr>
          <w:rFonts w:hint="eastAsia" w:ascii="宋体" w:hAnsi="宋体" w:eastAsia="宋体" w:cs="宋体"/>
          <w:color w:val="auto"/>
          <w:sz w:val="24"/>
          <w:szCs w:val="24"/>
          <w:highlight w:val="none"/>
          <w:lang w:val="en-US" w:eastAsia="zh-CN"/>
        </w:rPr>
        <w:t>配</w:t>
      </w:r>
      <w:r>
        <w:rPr>
          <w:rFonts w:hint="eastAsia" w:ascii="宋体" w:hAnsi="宋体" w:eastAsia="宋体" w:cs="宋体"/>
          <w:color w:val="auto"/>
          <w:sz w:val="24"/>
          <w:szCs w:val="24"/>
          <w:highlight w:val="none"/>
        </w:rPr>
        <w:t>送货物甚至进行免费简单加工（</w:t>
      </w:r>
      <w:r>
        <w:rPr>
          <w:rFonts w:hint="eastAsia" w:ascii="宋体" w:hAnsi="宋体" w:eastAsia="宋体" w:cs="宋体"/>
          <w:color w:val="auto"/>
          <w:sz w:val="24"/>
          <w:szCs w:val="24"/>
          <w:highlight w:val="none"/>
          <w:lang w:val="en-US" w:eastAsia="zh-CN"/>
        </w:rPr>
        <w:t>鲜</w:t>
      </w:r>
      <w:r>
        <w:rPr>
          <w:rFonts w:hint="eastAsia" w:ascii="宋体" w:hAnsi="宋体" w:eastAsia="宋体" w:cs="宋体"/>
          <w:color w:val="auto"/>
          <w:sz w:val="24"/>
          <w:szCs w:val="24"/>
          <w:highlight w:val="none"/>
        </w:rPr>
        <w:t>活</w:t>
      </w:r>
      <w:r>
        <w:rPr>
          <w:rFonts w:hint="eastAsia" w:ascii="宋体" w:hAnsi="宋体" w:eastAsia="宋体" w:cs="宋体"/>
          <w:color w:val="auto"/>
          <w:sz w:val="24"/>
          <w:szCs w:val="24"/>
          <w:highlight w:val="none"/>
          <w:lang w:val="en-US" w:eastAsia="zh-CN"/>
        </w:rPr>
        <w:t>畜</w:t>
      </w:r>
      <w:r>
        <w:rPr>
          <w:rFonts w:hint="eastAsia" w:ascii="宋体" w:hAnsi="宋体" w:eastAsia="宋体" w:cs="宋体"/>
          <w:color w:val="auto"/>
          <w:sz w:val="24"/>
          <w:szCs w:val="24"/>
          <w:highlight w:val="none"/>
        </w:rPr>
        <w:t>禽类要经宰杀和清洗）。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6)、中标人免费将货物送达到各指定地点。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7)、每次送货，中标人须委派一名专门负责人，负责货物的运输、过秤，并协助采购人验收货品，货品的品种和重量以采购人验收的结果为准。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★为确保本项目顺利完成，</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供应商必须承诺：本公司承诺在中标后所投入的人员为本公司人员，并与投标文件提供的人员一致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如服务期内采购人发现投入人员与投标文件不一致，视为提供虚假材料应标，采购人有权扣除履约保证金，单方面终止采购合同，并将供应商虚假应标的相关问题报送监管部门，供应商针对此点提供书面承诺</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8)、在采购人签收之前，货物的所有权和风险属于中标人，货物发生遗失、损坏由中标人负责。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中标人须严格按照各采购人的指令配送商品的数量，不得随意增减数量，否则，采购人有权拒收。如因市场流通问题确实需要变更的，应事先书面申请，并经采购人同意后方可改变。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出现上述情况达 3 次的，则按 500 元/次处以罚款，罚款由供货结算款内扣除；供货期内中标人出现多次上述情况，经采购人书面提出整改通知，但情况没有改善的，采购人有权取消中标人供货资格，终止中标人供货合同和没收履约保证金。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①中标人在收到采购人订货要求后，在承诺的供货时间内不能供货的；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②中标人未能提供承诺的服务的。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)、中标商品在保质期出现损坏的，中标人应承诺提供替换服务，因替换货物产生的费用由中标人负责。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中标人不得泄露采购人的商业秘密。泄密造成采购人损失的，中标人将承担由此产生的一切损失和法律责任。</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标人应严格遵守《食品卫生法》和《动物检疫法》等相关规定，一经发现供应以下食品，除全部退货外，将取消供货单位的供货资格，没收全部履约保证金，供货单位并承担由此造成的经济责任和法律责任：</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腐败变质、油脂酸败、霉变、生虫、污秽不洁、混有异物或者其他感官性状异常，对人体健康有害的；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②含有毒、有害物质或者被有害物质污染，对人体健康有害的；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含有致病性寄生虫、微生物或者微生物含量超过国家限定标准的；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未经动物检疫部门检疫、检验或者检疫、检验不合格的肉类及其制品；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⑤病死、毒死或者死因不明的禽、蓄、兽、水产动物等及其制品；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 掺假、掺杂、伪造，影响营养、卫生的；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 用非食品原料加工的，加入非食品用化学物质或者将非食品当作食品的；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 超过保质期限的。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5、付款方式：</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1)、中标人货款按月度进行结算。在办理付款手续之前双方须对供应货物的品种、数量、单价、金额等进行统计，并核实无误。</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2)、采购人收到中标人收货凭证复印件和有效等额发票后，15 个工作日内内办理支付手续；（具体付款时间以政府财政支付为准）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3)、中标人凭以下有效文件与采购人结算：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①合同；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②中标人开具的正式发票；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③货物收货清单（加盖采购人公章）；</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④中标通知书。</w:t>
      </w:r>
    </w:p>
    <w:p>
      <w:pPr>
        <w:pStyle w:val="25"/>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1)、中标人必须在</w:t>
      </w:r>
      <w:r>
        <w:rPr>
          <w:rFonts w:hint="eastAsia" w:ascii="宋体" w:hAnsi="宋体" w:eastAsia="宋体" w:cs="宋体"/>
          <w:color w:val="auto"/>
          <w:sz w:val="24"/>
          <w:szCs w:val="24"/>
          <w:highlight w:val="none"/>
          <w:lang w:val="en-US" w:eastAsia="zh-CN"/>
        </w:rPr>
        <w:t>收到中标通知书</w:t>
      </w:r>
      <w:r>
        <w:rPr>
          <w:rFonts w:hint="eastAsia" w:ascii="宋体" w:hAnsi="宋体" w:eastAsia="宋体" w:cs="宋体"/>
          <w:color w:val="auto"/>
          <w:sz w:val="24"/>
          <w:szCs w:val="24"/>
          <w:highlight w:val="none"/>
        </w:rPr>
        <w:t xml:space="preserve"> 5 </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工作日内向采购人缴交人民币</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万元的履约保证金，如未能按时交纳履约保证金的，采购人有权当方面取消其中标人资格并终止合同，并按照排序从其他候选中标供应商中确定中标供应商或重招。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2)、如中标人违约，采购人可随时启动项目履约保证金，因中标人违约扣减履约保证金而使履约保证金不足的，采购人有权向中标人收取补足，中标人须在接到采购人通知的 5 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3)、如中标人的供货不符合采购人的质量要求，采购人有权单方面解除合同。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4)、中标人无违约责任、无任何不良记录或违约责任已处理完成，采购人将于合同期满后一个月内无息退还全部履约保证金。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7、其它：</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2)、项目结案要求：项目结束后中标人须向采购人提供台账、项目决算表、项目总结报告等相关数据资料。</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color w:val="auto"/>
          <w:highlight w:val="none"/>
        </w:rPr>
      </w:pPr>
      <w:r>
        <w:rPr>
          <w:rFonts w:hint="eastAsia" w:ascii="宋体" w:hAnsi="宋体" w:eastAsia="宋体" w:cs="宋体"/>
          <w:color w:val="auto"/>
          <w:sz w:val="24"/>
          <w:szCs w:val="24"/>
          <w:highlight w:val="none"/>
          <w:lang w:val="en-US" w:eastAsia="zh-CN"/>
        </w:rPr>
        <w:t>3）★采购人有核实供应商提供的书面材料的权利，如中标人提供的投标文件与实际情况不符，视为虚假材料应标，采购人有权终止合同，</w:t>
      </w:r>
      <w:r>
        <w:rPr>
          <w:rFonts w:hint="eastAsia" w:ascii="宋体" w:hAnsi="宋体" w:eastAsia="宋体" w:cs="宋体"/>
          <w:color w:val="auto"/>
          <w:sz w:val="24"/>
          <w:szCs w:val="24"/>
          <w:highlight w:val="none"/>
        </w:rPr>
        <w:t>并按照排序从其他中标候选供应商中确定中标供应商或重招</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8、主要商品供货要求：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1)、肉类供货要求（包括但不限于以下内容）：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①所有肉类必须符合国家有关标准，保证无异味、无霉烂变质。肉类供货时需提供当批次有效的动物产品检疫合格证，原件备查。</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必须承诺中标签订合同后 30 个工作日内在采购人指定交货地点 1 小时（50 公里）范围内设有固定的储存库，其储存量应能满足采购人的三天需求。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③如中标人不能按时、保质、保量供货，由采购人自行采购的，中标人须承担采购人由此造成的经济损失和接受违约处罚。</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④肉类生产企业的资质证明（首次供应时提供）：《企业法人营业执照》、《食品卫生许可证》、《动物防疫合格证》、《食品流通许可证》。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⑤抽查货品时提供本批次产品的出厂（库）检验合格证明（随车同行）：《出县境动物产品检疫合格证》、《产品合格证》、《卫生检疫报告》、《贮存地的出入库检疫证明》（水产品适用）。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⑥色泽：肌肉有光泽,红色均匀，脂肪乳白色，肌肉有光泽，红色或稍暗，脂肪白色。</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⑦组织状态：纤维清晰，有坚韧性，指压后凹陷立即恢复，肉质紧密，有坚韧性。</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⑧粘度：外表湿润，不粘手，外表湿润，切面有渗出液，不粘手。</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⑨气味：具有鲜肉固有的气味，无异味，煮沸后肉汤，澄清透明，脂肪团聚于表面，澄清透明或稍有浑浊，脂肪团聚于表面。</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货内容包含但不限于采购文件中所列需求清单。在实际供货中，若采购人采购上述清单以外的品目货物，以采购人指定的品牌及型号为准，价格确定方式以当前市场主流平台（如京东或天猫）为最高单价基准价。结算方式=最高单价基准价×（1-中标下浮率）计算。（以提供承诺函响应该条款，格式由供应商自拟）。</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9.技术服务人员及售后服务队伍要求</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1.中标人需有稳定、专业的服务团队，须指派 1 名项目负责人全程跟踪管理本项目，与采购人保持良好的的沟通。项目负责人应有丰富的类似项目经验、有良好的服务态度及沟通能力。</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2.原则上项目负责人不得随意更换（除离职、生病等不可抗力外），如确需更换应提前 3 个工作日书面通知采购人，征得采购人同意后方可更换，而且更换后的人员水平不得低于原人员。</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3.中标人应当具有完善的物流配送体系和售后服务队伍，且具有履行本项目货物的供应、安装、维修等专业技术和服务能力。</w:t>
      </w:r>
    </w:p>
    <w:p>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售后服务承诺书要求</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1、承诺书一：</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若我方中标，我方将合法经营，严格按照《中华人民共和国食品卫生法》等相关法律法规及贵方的质量要求，保证我方提供的食材在生产、储存、运输等各个环节上绝对安全、卫生，并保证食材新鲜度符合贵方的要求。如若贵方不满意某批次食材，我方决不强行提供，并按招标时质量要求再次组织货源提供给贵方。如若我方供应食材出现质量问题，或未经有关部门检验检疫就供货，我方自愿接受贵方提出的中止合同的决定，同时按合同赔偿贵方损失和缴纳违约金，如造成严重后果，我方愿意承担一切法律责任，接受法律制裁。</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2、承诺书二：</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若我方中标，我方承诺：在保证食材质量前提下，保证贵方最高1300人对我方中标食材的需求，而实际供应量则以贵方需求量为准。如因我方食材供应量不足或不及时而影响贵方人员就餐，我方将履行合同约定，接受贵方提出的中止食材供应的决定，同时赔偿损失，并按约给贵方交纳违约金。我方保证给贵方供应的食材数量真实可靠，如有弄虚作假，自愿接受贵方提出的中止合同的决定，并按约赔偿损失，并接受法律的惩处。</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3、承诺书三：</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若我方中标，我方将恪守诚实守信经营原则，保证给贵方提供食材价格，不因季节、不因市场的价格变动而有任何的变化，同时承诺不缺斤少两，保证所提供的食材质量、规格要求与中标所提供样品完全一致，没有任何变化。为方便结账，我方与贵方约定一月一结账，承诺不因经营资金运转问题而单方提出提前结账，并保证供货不受结账影响。</w:t>
      </w:r>
    </w:p>
    <w:p>
      <w:pPr>
        <w:rPr>
          <w:rFonts w:hint="eastAsia"/>
          <w:color w:val="auto"/>
          <w:highlight w:val="none"/>
          <w:lang w:val="en-US" w:eastAsia="zh-CN"/>
        </w:rPr>
      </w:pP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履约便利性的需求</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采</w:t>
      </w:r>
      <w:r>
        <w:rPr>
          <w:rFonts w:hint="eastAsia" w:ascii="宋体" w:hAnsi="宋体" w:eastAsia="宋体" w:cs="宋体"/>
          <w:color w:val="auto"/>
          <w:sz w:val="24"/>
          <w:szCs w:val="24"/>
          <w:highlight w:val="none"/>
          <w:lang w:val="en-US" w:eastAsia="zh-CN"/>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关于本项目服务履约过程中所需服务场所为项目所在地的情况说明：本项目工作时间紧任务量大，具有特定时间安全管理要求高的特点，管理安全责任重大。为保障在校师生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诚信履约</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（1）投标报价比本项目最高限价低 25%（含 25%）以上，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（2）评标委员会认为投标方的报价明显低于其他通过符合性审查投标方的报价低 20%（含 20%）以上，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pStyle w:val="19"/>
        <w:ind w:firstLine="0" w:firstLineChars="0"/>
        <w:rPr>
          <w:rFonts w:hint="eastAsia"/>
          <w:color w:val="auto"/>
          <w:highlight w:val="none"/>
          <w:lang w:val="en-US" w:eastAsia="zh-CN"/>
        </w:rPr>
      </w:pPr>
    </w:p>
    <w:p>
      <w:pPr>
        <w:pStyle w:val="19"/>
        <w:ind w:firstLine="0" w:firstLineChars="0"/>
        <w:rPr>
          <w:rFonts w:hint="eastAsia"/>
          <w:color w:val="auto"/>
          <w:highlight w:val="none"/>
          <w:lang w:val="en-US" w:eastAsia="zh-CN"/>
        </w:rPr>
      </w:pPr>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autoSpaceDE w:val="0"/>
        <w:autoSpaceDN w:val="0"/>
        <w:adjustRightInd w:val="0"/>
        <w:spacing w:line="400" w:lineRule="exact"/>
        <w:jc w:val="left"/>
        <w:rPr>
          <w:rFonts w:hint="eastAsia" w:ascii="宋体" w:hAnsi="宋体" w:eastAsia="宋体" w:cs="宋体"/>
          <w:b/>
          <w:bCs/>
          <w:color w:val="auto"/>
          <w:kern w:val="0"/>
          <w:sz w:val="28"/>
          <w:szCs w:val="28"/>
          <w:highlight w:val="none"/>
        </w:rPr>
      </w:pPr>
      <w:bookmarkStart w:id="278" w:name="_Toc20987"/>
    </w:p>
    <w:p>
      <w:pPr>
        <w:pStyle w:val="9"/>
        <w:rPr>
          <w:rFonts w:hint="eastAsia" w:ascii="宋体" w:hAnsi="宋体" w:eastAsia="宋体" w:cs="宋体"/>
          <w:b/>
          <w:bCs/>
          <w:color w:val="auto"/>
          <w:kern w:val="0"/>
          <w:sz w:val="28"/>
          <w:szCs w:val="28"/>
          <w:highlight w:val="none"/>
        </w:rPr>
      </w:pPr>
    </w:p>
    <w:p>
      <w:pPr>
        <w:rPr>
          <w:rFonts w:hint="eastAsia" w:ascii="宋体" w:hAnsi="宋体" w:eastAsia="宋体" w:cs="宋体"/>
          <w:b/>
          <w:bCs/>
          <w:color w:val="auto"/>
          <w:kern w:val="0"/>
          <w:sz w:val="28"/>
          <w:szCs w:val="28"/>
          <w:highlight w:val="none"/>
        </w:rPr>
      </w:pPr>
    </w:p>
    <w:p>
      <w:pPr>
        <w:pStyle w:val="9"/>
        <w:rPr>
          <w:rFonts w:hint="eastAsia" w:ascii="宋体" w:hAnsi="宋体" w:eastAsia="宋体" w:cs="宋体"/>
          <w:b/>
          <w:bCs/>
          <w:color w:val="auto"/>
          <w:kern w:val="0"/>
          <w:sz w:val="28"/>
          <w:szCs w:val="28"/>
          <w:highlight w:val="none"/>
        </w:rPr>
      </w:pPr>
    </w:p>
    <w:bookmarkEnd w:id="278"/>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bookmarkStart w:id="279" w:name="_Toc2874"/>
      <w:bookmarkStart w:id="280" w:name="_Toc3208"/>
      <w:r>
        <w:rPr>
          <w:rFonts w:hint="eastAsia" w:ascii="宋体" w:hAnsi="宋体" w:eastAsia="宋体" w:cs="宋体"/>
          <w:b/>
          <w:color w:val="auto"/>
          <w:kern w:val="2"/>
          <w:sz w:val="28"/>
          <w:szCs w:val="28"/>
          <w:highlight w:val="none"/>
          <w:lang w:val="en-US" w:eastAsia="zh-CN" w:bidi="ar-SA"/>
        </w:rPr>
        <w:t>第</w:t>
      </w:r>
      <w:r>
        <w:rPr>
          <w:rFonts w:hint="eastAsia" w:ascii="宋体" w:hAnsi="宋体" w:cs="宋体"/>
          <w:b/>
          <w:color w:val="auto"/>
          <w:kern w:val="2"/>
          <w:sz w:val="28"/>
          <w:szCs w:val="28"/>
          <w:highlight w:val="none"/>
          <w:lang w:val="en-US" w:eastAsia="zh-CN" w:bidi="ar-SA"/>
        </w:rPr>
        <w:t>五</w:t>
      </w:r>
      <w:r>
        <w:rPr>
          <w:rFonts w:hint="eastAsia" w:ascii="宋体" w:hAnsi="宋体" w:eastAsia="宋体" w:cs="宋体"/>
          <w:b/>
          <w:color w:val="auto"/>
          <w:kern w:val="2"/>
          <w:sz w:val="28"/>
          <w:szCs w:val="28"/>
          <w:highlight w:val="none"/>
          <w:lang w:val="en-US" w:eastAsia="zh-CN" w:bidi="ar-SA"/>
        </w:rPr>
        <w:t xml:space="preserve">章  </w:t>
      </w:r>
      <w:bookmarkEnd w:id="279"/>
      <w:r>
        <w:rPr>
          <w:rFonts w:hint="eastAsia" w:ascii="宋体" w:hAnsi="宋体" w:eastAsia="宋体" w:cs="宋体"/>
          <w:b/>
          <w:color w:val="auto"/>
          <w:kern w:val="2"/>
          <w:sz w:val="28"/>
          <w:szCs w:val="28"/>
          <w:highlight w:val="none"/>
          <w:lang w:val="en-US" w:eastAsia="zh-CN" w:bidi="ar-SA"/>
        </w:rPr>
        <w:t>拟签订的合同文本</w:t>
      </w:r>
      <w:bookmarkEnd w:id="280"/>
    </w:p>
    <w:p>
      <w:pPr>
        <w:snapToGrid w:val="0"/>
        <w:spacing w:line="360" w:lineRule="auto"/>
        <w:ind w:left="0" w:leftChars="0" w:firstLine="0" w:firstLineChars="0"/>
        <w:jc w:val="center"/>
        <w:rPr>
          <w:rFonts w:hint="eastAsia" w:ascii="宋体" w:hAnsi="宋体" w:eastAsia="宋体" w:cs="宋体"/>
          <w:b/>
          <w:color w:val="auto"/>
          <w:sz w:val="24"/>
          <w:szCs w:val="24"/>
          <w:highlight w:val="none"/>
        </w:rPr>
      </w:pPr>
    </w:p>
    <w:p>
      <w:pPr>
        <w:snapToGrid w:val="0"/>
        <w:spacing w:line="360" w:lineRule="auto"/>
        <w:ind w:left="0" w:leftChars="0" w:firstLine="0" w:firstLineChars="0"/>
        <w:jc w:val="center"/>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 xml:space="preserve">部分 </w:t>
      </w:r>
      <w:r>
        <w:rPr>
          <w:rFonts w:hint="eastAsia" w:ascii="宋体" w:hAnsi="宋体" w:eastAsia="宋体" w:cs="宋体"/>
          <w:b/>
          <w:color w:val="auto"/>
          <w:sz w:val="24"/>
          <w:szCs w:val="24"/>
          <w:highlight w:val="none"/>
          <w:lang w:val="en-US" w:eastAsia="zh-CN"/>
        </w:rPr>
        <w:t>合同</w:t>
      </w:r>
      <w:r>
        <w:rPr>
          <w:rFonts w:hint="eastAsia" w:ascii="宋体" w:hAnsi="宋体" w:eastAsia="宋体" w:cs="宋体"/>
          <w:b/>
          <w:bCs/>
          <w:color w:val="auto"/>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(本合同仅供参考，最终合同由采购人与中标人协商确定)</w:t>
      </w:r>
    </w:p>
    <w:p>
      <w:pPr>
        <w:snapToGrid w:val="0"/>
        <w:spacing w:line="360" w:lineRule="auto"/>
        <w:ind w:left="0" w:leftChars="0" w:firstLine="0" w:firstLineChars="0"/>
        <w:jc w:val="left"/>
        <w:rPr>
          <w:rFonts w:hint="eastAsia" w:ascii="宋体" w:hAnsi="宋体" w:eastAsia="宋体" w:cs="宋体"/>
          <w:color w:val="auto"/>
          <w:kern w:val="2"/>
          <w:sz w:val="21"/>
          <w:szCs w:val="24"/>
          <w:highlight w:val="none"/>
          <w:u w:val="single"/>
          <w:lang w:val="en-US" w:eastAsia="zh-CN" w:bidi="ar-SA"/>
        </w:rPr>
      </w:pPr>
      <w:bookmarkStart w:id="281" w:name="_Toc331685783"/>
    </w:p>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4"/>
          <w:highlight w:val="none"/>
          <w:lang w:val="en-US" w:eastAsia="zh-CN" w:bidi="ar-SA"/>
        </w:rPr>
        <w:t xml:space="preserve">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合同编号：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签订地点：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签订时间：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采购人（甲方）：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供应商（乙方）：                                          </w:t>
      </w:r>
    </w:p>
    <w:p>
      <w:pPr>
        <w:spacing w:line="400" w:lineRule="exact"/>
        <w:rPr>
          <w:rFonts w:hint="eastAsia" w:ascii="宋体" w:hAnsi="宋体" w:eastAsia="宋体" w:cs="宋体"/>
          <w:color w:val="auto"/>
          <w:szCs w:val="21"/>
          <w:highlight w:val="none"/>
        </w:rPr>
      </w:pP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合同法》及XX政府采购中心采购项目（项目编号：XX）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rPr>
          <w:rFonts w:hint="eastAsia" w:ascii="宋体" w:hAnsi="宋体" w:eastAsia="宋体" w:cs="宋体"/>
          <w:b/>
          <w:color w:val="auto"/>
          <w:highlight w:val="none"/>
        </w:rPr>
      </w:pPr>
      <w:bookmarkStart w:id="282" w:name="_Toc217446107"/>
      <w:r>
        <w:rPr>
          <w:rFonts w:hint="eastAsia" w:ascii="宋体" w:hAnsi="宋体" w:eastAsia="宋体" w:cs="宋体"/>
          <w:b/>
          <w:color w:val="auto"/>
          <w:highlight w:val="none"/>
        </w:rPr>
        <w:t>一、合同货物</w:t>
      </w:r>
      <w:bookmarkEnd w:id="282"/>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968"/>
        <w:gridCol w:w="743"/>
        <w:gridCol w:w="885"/>
        <w:gridCol w:w="1027"/>
        <w:gridCol w:w="1154"/>
        <w:gridCol w:w="1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货物品名</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pPr>
        <w:rPr>
          <w:rFonts w:hint="eastAsia" w:ascii="宋体" w:hAnsi="宋体" w:eastAsia="宋体" w:cs="宋体"/>
          <w:b/>
          <w:color w:val="auto"/>
          <w:highlight w:val="none"/>
        </w:rPr>
      </w:pPr>
      <w:bookmarkStart w:id="283" w:name="_Toc217446108"/>
      <w:r>
        <w:rPr>
          <w:rFonts w:hint="eastAsia" w:ascii="宋体" w:hAnsi="宋体" w:eastAsia="宋体" w:cs="宋体"/>
          <w:b/>
          <w:color w:val="auto"/>
          <w:highlight w:val="none"/>
        </w:rPr>
        <w:t>二、合同总价</w:t>
      </w:r>
      <w:bookmarkEnd w:id="283"/>
    </w:p>
    <w:p>
      <w:pPr>
        <w:pStyle w:val="7"/>
        <w:spacing w:line="400" w:lineRule="exact"/>
        <w:ind w:firstLine="420"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合同总价为人民币大写：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outlineLvl w:val="1"/>
        <w:rPr>
          <w:rFonts w:hint="eastAsia" w:ascii="宋体" w:hAnsi="宋体" w:eastAsia="宋体" w:cs="宋体"/>
          <w:b/>
          <w:color w:val="auto"/>
          <w:highlight w:val="none"/>
        </w:rPr>
      </w:pPr>
      <w:bookmarkStart w:id="284" w:name="_Toc217446109"/>
      <w:r>
        <w:rPr>
          <w:rFonts w:hint="eastAsia" w:ascii="宋体" w:hAnsi="宋体" w:eastAsia="宋体" w:cs="宋体"/>
          <w:b/>
          <w:color w:val="auto"/>
          <w:highlight w:val="none"/>
        </w:rPr>
        <w:t>三、质量要求</w:t>
      </w:r>
      <w:bookmarkEnd w:id="284"/>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1、乙方须提供全新的货物（含零部件、配件等），表面无划伤、无碰撞痕迹，且权属清楚，不得侵害他人的知识产权。</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货物必须符合或优于国家（行业）标准，以及本项目招标文件的质量要求和技术指标与出厂标准。</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4、货物制造质量出现问题，乙方应负责三包（包修、包换、包退），费用由乙方负担，甲方有权到乙方生产场地检查货物质量和生产进度。</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5、货到现场后由于甲方保管不当造成的质量问题，乙方亦应负责修理，但费用由甲方负担。</w:t>
      </w:r>
    </w:p>
    <w:p>
      <w:pPr>
        <w:outlineLvl w:val="1"/>
        <w:rPr>
          <w:rFonts w:hint="eastAsia" w:ascii="宋体" w:hAnsi="宋体" w:eastAsia="宋体" w:cs="宋体"/>
          <w:b/>
          <w:color w:val="auto"/>
          <w:highlight w:val="none"/>
        </w:rPr>
      </w:pPr>
      <w:bookmarkStart w:id="285" w:name="_Toc217446110"/>
      <w:r>
        <w:rPr>
          <w:rFonts w:hint="eastAsia" w:ascii="宋体" w:hAnsi="宋体" w:eastAsia="宋体" w:cs="宋体"/>
          <w:b/>
          <w:color w:val="auto"/>
          <w:highlight w:val="none"/>
        </w:rPr>
        <w:t>四、交货及验收</w:t>
      </w:r>
      <w:bookmarkEnd w:id="285"/>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2、验收由甲方组织，乙方配合进行：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货物在乙方通知安装调试完毕后日内初步验收。初步验收合格后，进入试用期；试用期间发生重大质量问题，修复后试用相应顺延；试用期结束后日内完成最终验收；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如质量验收合格，双方签署质量验收报告。</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3、货物安装完成后日内，甲方无故不进行验收工作并已使用货物的，视同已安装调试完成并验收合格。</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4、乙方应将所提供货物的装箱清单、配件、随机工具、用户使用手册、原厂保修卡等资料交付给甲方；乙方不能完整交付货物及本款规定的单证和工具的，必须负责补齐，否则视为未按合同约定交货。</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5、如货物经乙方次维修仍不能达到合同约定的质量标准，甲方有权退货，并视作乙方不能交付货物而须支付违约赔偿金给甲方，甲方还可依法追究乙方的违约责任。 </w:t>
      </w:r>
    </w:p>
    <w:p>
      <w:pPr>
        <w:outlineLvl w:val="1"/>
        <w:rPr>
          <w:rFonts w:hint="eastAsia" w:ascii="宋体" w:hAnsi="宋体" w:eastAsia="宋体" w:cs="宋体"/>
          <w:b/>
          <w:color w:val="auto"/>
          <w:highlight w:val="none"/>
        </w:rPr>
      </w:pPr>
      <w:bookmarkStart w:id="286" w:name="_Toc217446111"/>
      <w:r>
        <w:rPr>
          <w:rFonts w:hint="eastAsia" w:ascii="宋体" w:hAnsi="宋体" w:eastAsia="宋体" w:cs="宋体"/>
          <w:b/>
          <w:color w:val="auto"/>
          <w:highlight w:val="none"/>
        </w:rPr>
        <w:t>五、付款方式</w:t>
      </w:r>
      <w:bookmarkEnd w:id="286"/>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1、甲方在本合同签订生效之日起接到乙方通知和票据凭证资料以及乙方交给甲方的合同履约保证金（按合同总价的百分之计算款额￥元，人民币大写：元整）后的日内支付合同金额百分之的价款；</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4、乙方须向甲方出具合法有效完整的完税发票及凭证资料进行支付结算。</w:t>
      </w:r>
    </w:p>
    <w:p>
      <w:pPr>
        <w:outlineLvl w:val="1"/>
        <w:rPr>
          <w:rFonts w:hint="eastAsia" w:ascii="宋体" w:hAnsi="宋体" w:eastAsia="宋体" w:cs="宋体"/>
          <w:b/>
          <w:color w:val="auto"/>
          <w:highlight w:val="none"/>
        </w:rPr>
      </w:pPr>
      <w:bookmarkStart w:id="287" w:name="_Toc217446112"/>
      <w:r>
        <w:rPr>
          <w:rFonts w:hint="eastAsia" w:ascii="宋体" w:hAnsi="宋体" w:eastAsia="宋体" w:cs="宋体"/>
          <w:b/>
          <w:color w:val="auto"/>
          <w:highlight w:val="none"/>
        </w:rPr>
        <w:t>六、售后服务</w:t>
      </w:r>
      <w:bookmarkEnd w:id="287"/>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为验收合格后XX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2、乙方须指派专人负责与甲方联系售后服务事宜。 </w:t>
      </w:r>
    </w:p>
    <w:p>
      <w:pPr>
        <w:outlineLvl w:val="1"/>
        <w:rPr>
          <w:rFonts w:hint="eastAsia" w:ascii="宋体" w:hAnsi="宋体" w:eastAsia="宋体" w:cs="宋体"/>
          <w:b/>
          <w:color w:val="auto"/>
          <w:highlight w:val="none"/>
        </w:rPr>
      </w:pPr>
      <w:bookmarkStart w:id="288" w:name="_Toc217446113"/>
      <w:r>
        <w:rPr>
          <w:rFonts w:hint="eastAsia" w:ascii="宋体" w:hAnsi="宋体" w:eastAsia="宋体" w:cs="宋体"/>
          <w:b/>
          <w:color w:val="auto"/>
          <w:highlight w:val="none"/>
        </w:rPr>
        <w:t>七、违约责任</w:t>
      </w:r>
      <w:bookmarkEnd w:id="288"/>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1、甲方违约责任</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甲方无正当理由拒收货物的，甲方应偿付合同总价百分之的违约金；</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甲方逾期支付货款的，除应及时付足货款外，应向乙方偿付欠款总额万分之 /天的违约金；逾期付款超过天的，乙方有权终止合同；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甲方偿付的违约金不足以弥补乙方损失的，还应按乙方损失尚未弥补的部分，支付赔偿金给乙方。</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2、乙方违约责任</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/天的违约金；逾期交货超过XX天，甲方有权终止合同，乙方则应按合同总价的百分之的款额向甲方偿付赔偿金，并须全额退还甲方已经付给乙方的货款及其利息。</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（5）乙方偿付的违约金不足以弥补甲方损失的，还应按甲方损失尚未弥补的部分，支付赔偿金给甲方。</w:t>
      </w:r>
    </w:p>
    <w:p>
      <w:pPr>
        <w:outlineLvl w:val="1"/>
        <w:rPr>
          <w:rFonts w:hint="eastAsia" w:ascii="宋体" w:hAnsi="宋体" w:eastAsia="宋体" w:cs="宋体"/>
          <w:b/>
          <w:color w:val="auto"/>
          <w:highlight w:val="none"/>
        </w:rPr>
      </w:pPr>
      <w:bookmarkStart w:id="289" w:name="_Toc217446114"/>
      <w:r>
        <w:rPr>
          <w:rFonts w:hint="eastAsia" w:ascii="宋体" w:hAnsi="宋体" w:eastAsia="宋体" w:cs="宋体"/>
          <w:b/>
          <w:color w:val="auto"/>
          <w:highlight w:val="none"/>
        </w:rPr>
        <w:t>八、争议解决办法</w:t>
      </w:r>
      <w:bookmarkEnd w:id="289"/>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1、因货物的质量问题发生争议，由质量技术监督部门或其指定的质量鉴定机构进行质量鉴定。货物符合标准的，鉴定费由甲方承担；货物不符合质量标准的，鉴定费由乙方承担。</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2、合同履行期间,若双方发生争议，可协商或由有关部门调解解决，协商或调解不成的，由当事人依法维护其合法权益。</w:t>
      </w:r>
    </w:p>
    <w:p>
      <w:pPr>
        <w:outlineLvl w:val="1"/>
        <w:rPr>
          <w:rFonts w:hint="eastAsia" w:ascii="宋体" w:hAnsi="宋体" w:eastAsia="宋体" w:cs="宋体"/>
          <w:b/>
          <w:color w:val="auto"/>
          <w:highlight w:val="none"/>
        </w:rPr>
      </w:pPr>
      <w:bookmarkStart w:id="290" w:name="_Toc217446115"/>
      <w:r>
        <w:rPr>
          <w:rFonts w:hint="eastAsia" w:ascii="宋体" w:hAnsi="宋体" w:eastAsia="宋体" w:cs="宋体"/>
          <w:b/>
          <w:color w:val="auto"/>
          <w:highlight w:val="none"/>
        </w:rPr>
        <w:t>九、其他</w:t>
      </w:r>
      <w:bookmarkEnd w:id="290"/>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1、如有未尽事宜，由双方依法订立补充合同。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2、本合同一式六份，自双方签章之日起生效。甲方三份，乙方、政府采购管理部门、采购代理机构各一份。</w:t>
      </w:r>
    </w:p>
    <w:p>
      <w:pPr>
        <w:spacing w:line="400" w:lineRule="exact"/>
        <w:rPr>
          <w:rFonts w:hint="eastAsia" w:ascii="宋体" w:hAnsi="宋体" w:eastAsia="宋体" w:cs="宋体"/>
          <w:color w:val="auto"/>
          <w:szCs w:val="21"/>
          <w:highlight w:val="none"/>
        </w:rPr>
      </w:pP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   （盖章）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乙方：   （盖章）</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            法定代表人（授权代表）：</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                         地    址：</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                             账号：</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                         传    真：</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签约日期：XX年XX月XX日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签约日期：XX年XX月XX日</w:t>
      </w: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合同一般条款</w:t>
      </w:r>
      <w:bookmarkEnd w:id="281"/>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291" w:name="_Toc22904"/>
      <w:bookmarkStart w:id="292" w:name="_Ref467379205"/>
      <w:bookmarkStart w:id="293" w:name="_Toc279701240"/>
      <w:bookmarkStart w:id="294" w:name="_Toc487900349"/>
      <w:bookmarkStart w:id="295" w:name="_Ref467378404"/>
      <w:bookmarkStart w:id="296" w:name="_Ref467379214"/>
      <w:bookmarkStart w:id="297" w:name="_Toc259093669"/>
      <w:bookmarkStart w:id="298" w:name="_Toc16970"/>
      <w:bookmarkStart w:id="299" w:name="_Toc16917"/>
      <w:bookmarkStart w:id="300" w:name="_Toc19614"/>
      <w:bookmarkStart w:id="301" w:name="_Ref467378499"/>
      <w:bookmarkStart w:id="302" w:name="_Toc9652"/>
      <w:bookmarkStart w:id="303" w:name="_Toc18200"/>
      <w:bookmarkStart w:id="304" w:name="_Toc28763"/>
      <w:bookmarkStart w:id="305" w:name="_Ref467378463"/>
      <w:bookmarkStart w:id="306" w:name="_Toc22939"/>
      <w:bookmarkStart w:id="307" w:name="_Ref467379225"/>
      <w:bookmarkStart w:id="308" w:name="_Ref467379195"/>
      <w:bookmarkStart w:id="309" w:name="_Ref467379101"/>
      <w:bookmarkStart w:id="310" w:name="_Toc22138"/>
      <w:bookmarkStart w:id="311" w:name="_Toc11445"/>
      <w:bookmarkStart w:id="312" w:name="_Toc22431"/>
      <w:bookmarkStart w:id="313" w:name="_Ref467379109"/>
      <w:bookmarkStart w:id="314" w:name="_Ref467379094"/>
      <w:r>
        <w:rPr>
          <w:rFonts w:hint="eastAsia" w:ascii="宋体" w:hAnsi="宋体" w:eastAsia="宋体" w:cs="宋体"/>
          <w:b/>
          <w:bCs/>
          <w:color w:val="auto"/>
          <w:kern w:val="2"/>
          <w:sz w:val="21"/>
          <w:szCs w:val="24"/>
          <w:highlight w:val="none"/>
          <w:lang w:val="en-US" w:eastAsia="zh-CN" w:bidi="ar-SA"/>
        </w:rPr>
        <w:t>2.1 定义</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本合同中的下列词语应按以下内容进行解释：</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 “合同”系指采购人和中标投标人签订的载明双方当事人所达成的协议，并包括所有的附件、附录和构成合同的其他文件。</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2.1.2 “合同价”系指根据合同约定，中标投标人在完全履行合同义务后，采购人应支付给中标投标人的价格。</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 “货物”系指中标投标人根据合同约定应向采购人交付的一切各种形态和种类的物品，包括原材料、燃料、设备、机械、仪表、备件、计算机软件、产品等，并包括工具、手册等其他相关资料。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bookmarkStart w:id="315" w:name="_Ref467378840"/>
      <w:r>
        <w:rPr>
          <w:rFonts w:hint="eastAsia" w:ascii="宋体" w:hAnsi="宋体" w:eastAsia="宋体" w:cs="宋体"/>
          <w:color w:val="auto"/>
          <w:kern w:val="2"/>
          <w:sz w:val="21"/>
          <w:szCs w:val="24"/>
          <w:highlight w:val="none"/>
          <w:lang w:val="en-US" w:eastAsia="zh-CN" w:bidi="ar-SA"/>
        </w:rPr>
        <w:t>2.1.4 “甲方”系指与中标投标人签署合同的采购人</w:t>
      </w:r>
      <w:bookmarkEnd w:id="315"/>
      <w:r>
        <w:rPr>
          <w:rFonts w:hint="eastAsia" w:ascii="宋体" w:hAnsi="宋体" w:eastAsia="宋体" w:cs="宋体"/>
          <w:color w:val="auto"/>
          <w:kern w:val="2"/>
          <w:sz w:val="21"/>
          <w:szCs w:val="24"/>
          <w:highlight w:val="none"/>
          <w:lang w:val="en-US" w:eastAsia="zh-CN" w:bidi="ar-SA"/>
        </w:rPr>
        <w:t>；采购人委托采购代理机构代表其与乙方签订合同的，采购人的授权委托书作为合同附件。</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bookmarkStart w:id="316" w:name="_Ref467379400"/>
      <w:r>
        <w:rPr>
          <w:rFonts w:hint="eastAsia" w:ascii="宋体" w:hAnsi="宋体" w:eastAsia="宋体" w:cs="宋体"/>
          <w:color w:val="auto"/>
          <w:kern w:val="2"/>
          <w:sz w:val="21"/>
          <w:szCs w:val="24"/>
          <w:highlight w:val="none"/>
          <w:lang w:val="en-US" w:eastAsia="zh-CN" w:bidi="ar-SA"/>
        </w:rPr>
        <w:t>2.1.5 “乙方”系指根据合同约定交付货物的中标</w:t>
      </w:r>
      <w:bookmarkEnd w:id="316"/>
      <w:r>
        <w:rPr>
          <w:rFonts w:hint="eastAsia" w:ascii="宋体" w:hAnsi="宋体" w:eastAsia="宋体" w:cs="宋体"/>
          <w:color w:val="auto"/>
          <w:kern w:val="2"/>
          <w:sz w:val="21"/>
          <w:szCs w:val="24"/>
          <w:highlight w:val="none"/>
          <w:lang w:val="en-US" w:eastAsia="zh-CN" w:bidi="ar-SA"/>
        </w:rPr>
        <w:t>投标人；两个以上的自然人、法人或者其他组织组成一个联合体，以一个投标人的身份共同参加政府采购的，联合体各方均应为乙方或者与乙方相同地位的合同当事人，并就合同约定的事项对甲方承担连带责任。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bookmarkStart w:id="317" w:name="_Ref467379436"/>
      <w:r>
        <w:rPr>
          <w:rFonts w:hint="eastAsia" w:ascii="宋体" w:hAnsi="宋体" w:eastAsia="宋体" w:cs="宋体"/>
          <w:color w:val="auto"/>
          <w:kern w:val="2"/>
          <w:sz w:val="21"/>
          <w:szCs w:val="24"/>
          <w:highlight w:val="none"/>
          <w:lang w:val="en-US" w:eastAsia="zh-CN" w:bidi="ar-SA"/>
        </w:rPr>
        <w:t>2.1.6 “现场”系指合同约定货物将要运至或者安装的地点。</w:t>
      </w:r>
      <w:bookmarkEnd w:id="317"/>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bookmarkStart w:id="318" w:name="_Toc31131"/>
      <w:bookmarkStart w:id="319" w:name="_Toc487900350"/>
      <w:bookmarkStart w:id="320" w:name="_Toc13557"/>
      <w:bookmarkStart w:id="321" w:name="_Toc20853"/>
      <w:bookmarkStart w:id="322" w:name="_Toc27635"/>
      <w:bookmarkStart w:id="323" w:name="_Toc1705"/>
      <w:bookmarkStart w:id="324" w:name="_Toc8472"/>
      <w:bookmarkStart w:id="325" w:name="_Toc13336"/>
      <w:bookmarkStart w:id="326" w:name="_Toc279701241"/>
      <w:bookmarkStart w:id="327" w:name="_Toc15561"/>
      <w:bookmarkStart w:id="328" w:name="_Toc1967"/>
      <w:bookmarkStart w:id="329" w:name="_Toc9671"/>
      <w:bookmarkStart w:id="330" w:name="_Toc32504"/>
      <w:bookmarkStart w:id="331" w:name="_Toc259093670"/>
      <w:r>
        <w:rPr>
          <w:rFonts w:hint="eastAsia" w:ascii="宋体" w:hAnsi="宋体" w:eastAsia="宋体" w:cs="宋体"/>
          <w:b/>
          <w:bCs/>
          <w:color w:val="auto"/>
          <w:kern w:val="2"/>
          <w:sz w:val="18"/>
          <w:szCs w:val="18"/>
          <w:highlight w:val="none"/>
          <w:lang w:val="en-US" w:eastAsia="zh-CN" w:bidi="ar-SA"/>
        </w:rPr>
        <w:t>2.2 技术规范</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bookmarkStart w:id="332" w:name="_Toc487900351"/>
      <w:bookmarkStart w:id="333" w:name="_Toc259093671"/>
      <w:bookmarkStart w:id="334" w:name="_Toc25689"/>
      <w:bookmarkStart w:id="335" w:name="_Toc9557"/>
      <w:bookmarkStart w:id="336" w:name="_Toc31634"/>
      <w:bookmarkStart w:id="337" w:name="_Toc9829"/>
      <w:bookmarkStart w:id="338" w:name="_Toc279701242"/>
      <w:bookmarkStart w:id="339" w:name="_Toc8481"/>
      <w:bookmarkStart w:id="340" w:name="_Toc8504"/>
      <w:bookmarkStart w:id="341" w:name="_Toc23631"/>
      <w:bookmarkStart w:id="342" w:name="_Toc23716"/>
      <w:bookmarkStart w:id="343" w:name="_Toc27853"/>
      <w:bookmarkStart w:id="344" w:name="_Toc30303"/>
      <w:bookmarkStart w:id="345" w:name="_Toc7715"/>
      <w:r>
        <w:rPr>
          <w:rFonts w:hint="eastAsia" w:ascii="宋体" w:hAnsi="宋体" w:eastAsia="宋体" w:cs="宋体"/>
          <w:b/>
          <w:bCs/>
          <w:color w:val="auto"/>
          <w:kern w:val="2"/>
          <w:sz w:val="18"/>
          <w:szCs w:val="18"/>
          <w:highlight w:val="none"/>
          <w:lang w:val="en-US" w:eastAsia="zh-CN" w:bidi="ar-SA"/>
        </w:rPr>
        <w:t>2.3 知识产权</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spacing w:line="560" w:lineRule="exact"/>
        <w:ind w:firstLine="360" w:firstLineChars="2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360" w:firstLineChars="2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2.3.2具有知识产权的计算机软件等货物的知识产权归属，详见合同专用条款。</w:t>
      </w:r>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bookmarkStart w:id="346" w:name="_Toc24891"/>
      <w:bookmarkStart w:id="347" w:name="_Toc24074"/>
      <w:bookmarkStart w:id="348" w:name="_Toc1620"/>
      <w:bookmarkStart w:id="349" w:name="_Toc17478"/>
      <w:bookmarkStart w:id="350" w:name="_Toc11932"/>
      <w:bookmarkStart w:id="351" w:name="_Toc19455"/>
      <w:bookmarkStart w:id="352" w:name="_Toc21086"/>
      <w:bookmarkStart w:id="353" w:name="_Toc25769"/>
      <w:bookmarkStart w:id="354" w:name="_Toc29149"/>
      <w:bookmarkStart w:id="355" w:name="_Toc4194"/>
      <w:bookmarkStart w:id="356" w:name="_Toc11150"/>
      <w:r>
        <w:rPr>
          <w:rFonts w:hint="eastAsia" w:ascii="宋体" w:hAnsi="宋体" w:eastAsia="宋体" w:cs="宋体"/>
          <w:b/>
          <w:bCs/>
          <w:color w:val="auto"/>
          <w:kern w:val="2"/>
          <w:sz w:val="18"/>
          <w:szCs w:val="18"/>
          <w:highlight w:val="none"/>
          <w:lang w:val="en-US" w:eastAsia="zh-CN" w:bidi="ar-SA"/>
        </w:rPr>
        <w:t>2.4 包装和装运</w:t>
      </w:r>
      <w:bookmarkEnd w:id="346"/>
      <w:bookmarkEnd w:id="347"/>
      <w:bookmarkEnd w:id="348"/>
      <w:bookmarkEnd w:id="349"/>
      <w:bookmarkEnd w:id="350"/>
      <w:bookmarkEnd w:id="351"/>
      <w:bookmarkEnd w:id="352"/>
      <w:bookmarkEnd w:id="353"/>
      <w:bookmarkEnd w:id="354"/>
      <w:bookmarkEnd w:id="355"/>
      <w:bookmarkEnd w:id="356"/>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2.4.2 装运货物的要求和通知，详见合同专用条款。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357" w:name="_Ref467378541"/>
      <w:bookmarkStart w:id="358" w:name="_Ref467379527"/>
      <w:bookmarkStart w:id="359" w:name="_Toc259093674"/>
      <w:bookmarkStart w:id="360" w:name="_Ref467379536"/>
      <w:bookmarkStart w:id="361" w:name="_Ref467379542"/>
      <w:bookmarkStart w:id="362" w:name="_Ref467378591"/>
      <w:bookmarkStart w:id="363" w:name="_Toc279701245"/>
      <w:bookmarkStart w:id="364" w:name="_Toc487900354"/>
      <w:bookmarkStart w:id="365" w:name="_Toc825"/>
      <w:bookmarkStart w:id="366" w:name="_Toc1950"/>
      <w:bookmarkStart w:id="367" w:name="_Toc178"/>
      <w:bookmarkStart w:id="368" w:name="_Toc27983"/>
      <w:bookmarkStart w:id="369" w:name="_Toc26182"/>
      <w:bookmarkStart w:id="370" w:name="_Toc32471"/>
      <w:bookmarkStart w:id="371" w:name="_Toc19074"/>
      <w:bookmarkStart w:id="372" w:name="_Toc166"/>
      <w:bookmarkStart w:id="373" w:name="_Toc30869"/>
      <w:bookmarkStart w:id="374" w:name="_Toc28369"/>
      <w:bookmarkStart w:id="375" w:name="_Toc30272"/>
      <w:r>
        <w:rPr>
          <w:rFonts w:hint="eastAsia" w:ascii="宋体" w:hAnsi="宋体" w:eastAsia="宋体" w:cs="宋体"/>
          <w:b/>
          <w:bCs/>
          <w:color w:val="auto"/>
          <w:kern w:val="2"/>
          <w:sz w:val="21"/>
          <w:szCs w:val="24"/>
          <w:highlight w:val="none"/>
          <w:lang w:val="en-US" w:eastAsia="zh-CN" w:bidi="ar-SA"/>
        </w:rPr>
        <w:t>2.</w:t>
      </w:r>
      <w:bookmarkEnd w:id="357"/>
      <w:bookmarkEnd w:id="358"/>
      <w:bookmarkEnd w:id="359"/>
      <w:bookmarkEnd w:id="360"/>
      <w:bookmarkEnd w:id="361"/>
      <w:bookmarkEnd w:id="362"/>
      <w:bookmarkEnd w:id="363"/>
      <w:bookmarkEnd w:id="364"/>
      <w:r>
        <w:rPr>
          <w:rFonts w:hint="eastAsia" w:ascii="宋体" w:hAnsi="宋体" w:eastAsia="宋体" w:cs="宋体"/>
          <w:b/>
          <w:bCs/>
          <w:color w:val="auto"/>
          <w:kern w:val="2"/>
          <w:sz w:val="21"/>
          <w:szCs w:val="24"/>
          <w:highlight w:val="none"/>
          <w:lang w:val="en-US" w:eastAsia="zh-CN" w:bidi="ar-SA"/>
        </w:rPr>
        <w:t>5 履约检查和问题反馈</w:t>
      </w:r>
      <w:bookmarkEnd w:id="365"/>
      <w:bookmarkEnd w:id="366"/>
      <w:bookmarkEnd w:id="367"/>
      <w:bookmarkEnd w:id="368"/>
      <w:bookmarkEnd w:id="369"/>
      <w:bookmarkEnd w:id="370"/>
      <w:bookmarkEnd w:id="371"/>
      <w:bookmarkEnd w:id="372"/>
      <w:bookmarkEnd w:id="373"/>
      <w:bookmarkEnd w:id="374"/>
      <w:bookmarkEnd w:id="375"/>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bookmarkStart w:id="376" w:name="_Ref467379657"/>
      <w:r>
        <w:rPr>
          <w:rFonts w:hint="eastAsia" w:ascii="宋体" w:hAnsi="宋体" w:eastAsia="宋体" w:cs="宋体"/>
          <w:color w:val="auto"/>
          <w:kern w:val="2"/>
          <w:sz w:val="21"/>
          <w:szCs w:val="24"/>
          <w:highlight w:val="none"/>
          <w:lang w:val="en-US" w:eastAsia="zh-CN" w:bidi="ar-SA"/>
        </w:rPr>
        <w:t>2.5.1</w:t>
      </w:r>
      <w:bookmarkEnd w:id="376"/>
      <w:bookmarkStart w:id="377" w:name="_Toc186431854"/>
      <w:bookmarkStart w:id="378" w:name="_Toc487900357"/>
      <w:bookmarkStart w:id="379" w:name="_Toc279701247"/>
      <w:bookmarkStart w:id="380" w:name="_Toc259093676"/>
      <w:bookmarkStart w:id="381" w:name="_Ref467379793"/>
      <w:bookmarkStart w:id="382" w:name="_Ref467379807"/>
      <w:r>
        <w:rPr>
          <w:rFonts w:hint="eastAsia" w:ascii="宋体" w:hAnsi="宋体" w:eastAsia="宋体" w:cs="宋体"/>
          <w:color w:val="auto"/>
          <w:kern w:val="2"/>
          <w:sz w:val="21"/>
          <w:szCs w:val="24"/>
          <w:highlight w:val="none"/>
          <w:lang w:val="en-US" w:eastAsia="zh-CN" w:bidi="ar-SA"/>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2.5.2 合同履行期间，甲方有权将履行过程中出现的问题反馈给乙方，双方当事人应以书面形式约定需要完善和改进的内容</w:t>
      </w:r>
      <w:bookmarkEnd w:id="377"/>
      <w:bookmarkStart w:id="383" w:name="_Toc186431855"/>
      <w:r>
        <w:rPr>
          <w:rFonts w:hint="eastAsia" w:ascii="宋体" w:hAnsi="宋体" w:eastAsia="宋体" w:cs="宋体"/>
          <w:color w:val="auto"/>
          <w:kern w:val="2"/>
          <w:sz w:val="21"/>
          <w:szCs w:val="24"/>
          <w:highlight w:val="none"/>
          <w:lang w:val="en-US" w:eastAsia="zh-CN" w:bidi="ar-SA"/>
        </w:rPr>
        <w:t>。</w:t>
      </w:r>
    </w:p>
    <w:bookmarkEnd w:id="383"/>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384" w:name="_Toc16577"/>
      <w:bookmarkStart w:id="385" w:name="_Toc24748"/>
      <w:bookmarkStart w:id="386" w:name="_Toc6987"/>
      <w:bookmarkStart w:id="387" w:name="_Toc22776"/>
      <w:bookmarkStart w:id="388" w:name="_Toc2279"/>
      <w:bookmarkStart w:id="389" w:name="_Toc19219"/>
      <w:bookmarkStart w:id="390" w:name="_Toc8786"/>
      <w:bookmarkStart w:id="391" w:name="_Toc20387"/>
      <w:bookmarkStart w:id="392" w:name="_Toc28451"/>
      <w:bookmarkStart w:id="393" w:name="_Toc24597"/>
      <w:bookmarkStart w:id="394" w:name="_Toc7836"/>
      <w:r>
        <w:rPr>
          <w:rFonts w:hint="eastAsia" w:ascii="宋体" w:hAnsi="宋体" w:eastAsia="宋体" w:cs="宋体"/>
          <w:b/>
          <w:bCs/>
          <w:color w:val="auto"/>
          <w:kern w:val="2"/>
          <w:sz w:val="21"/>
          <w:szCs w:val="24"/>
          <w:highlight w:val="none"/>
          <w:lang w:val="en-US" w:eastAsia="zh-CN" w:bidi="ar-SA"/>
        </w:rPr>
        <w:t>2.6 结算方式和付款条件</w:t>
      </w:r>
      <w:bookmarkEnd w:id="378"/>
      <w:bookmarkEnd w:id="379"/>
      <w:bookmarkEnd w:id="380"/>
      <w:bookmarkEnd w:id="381"/>
      <w:bookmarkEnd w:id="382"/>
      <w:bookmarkEnd w:id="384"/>
      <w:bookmarkEnd w:id="385"/>
      <w:bookmarkEnd w:id="386"/>
      <w:bookmarkEnd w:id="387"/>
      <w:bookmarkEnd w:id="388"/>
      <w:bookmarkEnd w:id="389"/>
      <w:bookmarkEnd w:id="390"/>
      <w:bookmarkEnd w:id="391"/>
      <w:bookmarkEnd w:id="392"/>
      <w:bookmarkEnd w:id="393"/>
      <w:bookmarkEnd w:id="394"/>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395" w:name="_Ref467379923"/>
      <w:bookmarkStart w:id="396" w:name="_Toc487900358"/>
      <w:bookmarkStart w:id="397" w:name="_Ref467379863"/>
      <w:bookmarkStart w:id="398" w:name="_Toc279701248"/>
      <w:bookmarkStart w:id="399" w:name="_Toc259093677"/>
      <w:bookmarkStart w:id="400" w:name="_Ref467379852"/>
      <w:bookmarkStart w:id="401" w:name="_Toc14899"/>
      <w:bookmarkStart w:id="402" w:name="_Toc774"/>
      <w:bookmarkStart w:id="403" w:name="_Toc23337"/>
      <w:bookmarkStart w:id="404" w:name="_Toc905"/>
      <w:bookmarkStart w:id="405" w:name="_Toc12012"/>
      <w:bookmarkStart w:id="406" w:name="_Toc3225"/>
      <w:bookmarkStart w:id="407" w:name="_Toc11639"/>
      <w:bookmarkStart w:id="408" w:name="_Toc28812"/>
      <w:bookmarkStart w:id="409" w:name="_Toc1395"/>
      <w:bookmarkStart w:id="410" w:name="_Toc16110"/>
      <w:bookmarkStart w:id="411" w:name="_Toc1198"/>
      <w:r>
        <w:rPr>
          <w:rFonts w:hint="eastAsia" w:ascii="宋体" w:hAnsi="宋体" w:eastAsia="宋体" w:cs="宋体"/>
          <w:b/>
          <w:bCs/>
          <w:color w:val="auto"/>
          <w:kern w:val="2"/>
          <w:sz w:val="21"/>
          <w:szCs w:val="24"/>
          <w:highlight w:val="none"/>
          <w:lang w:val="en-US" w:eastAsia="zh-CN" w:bidi="ar-SA"/>
        </w:rPr>
        <w:t>2.7 技术资料</w:t>
      </w:r>
      <w:bookmarkEnd w:id="395"/>
      <w:bookmarkEnd w:id="396"/>
      <w:bookmarkEnd w:id="397"/>
      <w:bookmarkEnd w:id="398"/>
      <w:bookmarkEnd w:id="399"/>
      <w:bookmarkEnd w:id="400"/>
      <w:r>
        <w:rPr>
          <w:rFonts w:hint="eastAsia" w:ascii="宋体" w:hAnsi="宋体" w:eastAsia="宋体" w:cs="宋体"/>
          <w:b/>
          <w:bCs/>
          <w:color w:val="auto"/>
          <w:kern w:val="2"/>
          <w:sz w:val="21"/>
          <w:szCs w:val="24"/>
          <w:highlight w:val="none"/>
          <w:lang w:val="en-US" w:eastAsia="zh-CN" w:bidi="ar-SA"/>
        </w:rPr>
        <w:t>和保密义务</w:t>
      </w:r>
      <w:bookmarkEnd w:id="401"/>
      <w:bookmarkEnd w:id="402"/>
      <w:bookmarkEnd w:id="403"/>
      <w:bookmarkEnd w:id="404"/>
      <w:bookmarkEnd w:id="405"/>
      <w:bookmarkEnd w:id="406"/>
      <w:bookmarkEnd w:id="407"/>
      <w:bookmarkEnd w:id="408"/>
      <w:bookmarkEnd w:id="409"/>
      <w:bookmarkEnd w:id="410"/>
      <w:bookmarkEnd w:id="411"/>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2.7.1 乙方有权依据合同约定和项目需要，向甲方了解有关情况，调阅有关资料等，甲方应予积极配合；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2.7.2 乙方有义务妥善保管和保护由甲方提供的前款信息和资料等；</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412" w:name="_Toc13442"/>
      <w:bookmarkStart w:id="413" w:name="_Toc11864"/>
      <w:bookmarkStart w:id="414" w:name="_Toc2838"/>
      <w:bookmarkStart w:id="415" w:name="_Toc14301"/>
      <w:bookmarkStart w:id="416" w:name="_Toc13130"/>
      <w:bookmarkStart w:id="417" w:name="_Toc19803"/>
      <w:bookmarkStart w:id="418" w:name="_Toc18798"/>
      <w:bookmarkStart w:id="419" w:name="_Toc6460"/>
      <w:bookmarkStart w:id="420" w:name="_Toc7860"/>
      <w:r>
        <w:rPr>
          <w:rFonts w:hint="eastAsia" w:ascii="宋体" w:hAnsi="宋体" w:eastAsia="宋体" w:cs="宋体"/>
          <w:b/>
          <w:bCs/>
          <w:color w:val="auto"/>
          <w:kern w:val="2"/>
          <w:sz w:val="21"/>
          <w:szCs w:val="24"/>
          <w:highlight w:val="none"/>
          <w:lang w:val="en-US" w:eastAsia="zh-CN" w:bidi="ar-SA"/>
        </w:rPr>
        <w:t>2.8 质量保证</w:t>
      </w:r>
      <w:bookmarkEnd w:id="412"/>
      <w:bookmarkEnd w:id="413"/>
      <w:bookmarkEnd w:id="414"/>
      <w:bookmarkEnd w:id="415"/>
      <w:bookmarkEnd w:id="416"/>
      <w:bookmarkEnd w:id="417"/>
      <w:bookmarkEnd w:id="418"/>
      <w:bookmarkEnd w:id="419"/>
      <w:bookmarkEnd w:id="420"/>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2.8.1 乙方应建立和完善履行合同的内部质量保证体系，并提供相关内部规章制度给甲方，以便甲方进行监督检查；</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2.8.2 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421" w:name="_Toc2429"/>
      <w:bookmarkStart w:id="422" w:name="_Toc2990"/>
      <w:bookmarkStart w:id="423" w:name="_Toc19420"/>
      <w:bookmarkStart w:id="424" w:name="_Toc27782"/>
      <w:bookmarkStart w:id="425" w:name="_Toc11641"/>
      <w:bookmarkStart w:id="426" w:name="_Toc17244"/>
      <w:bookmarkStart w:id="427" w:name="_Toc17648"/>
      <w:bookmarkStart w:id="428" w:name="_Toc23768"/>
      <w:bookmarkStart w:id="429" w:name="_Toc21426"/>
      <w:bookmarkStart w:id="430" w:name="_Toc259093681"/>
      <w:bookmarkStart w:id="431" w:name="_Toc279701252"/>
      <w:bookmarkStart w:id="432" w:name="_Toc487900362"/>
      <w:r>
        <w:rPr>
          <w:rFonts w:hint="eastAsia" w:ascii="宋体" w:hAnsi="宋体" w:eastAsia="宋体" w:cs="宋体"/>
          <w:b/>
          <w:bCs/>
          <w:color w:val="auto"/>
          <w:kern w:val="2"/>
          <w:sz w:val="21"/>
          <w:szCs w:val="24"/>
          <w:highlight w:val="none"/>
          <w:lang w:val="en-US" w:eastAsia="zh-CN" w:bidi="ar-SA"/>
        </w:rPr>
        <w:t>2.9 货物的风险负担</w:t>
      </w:r>
      <w:bookmarkEnd w:id="421"/>
      <w:bookmarkEnd w:id="422"/>
      <w:bookmarkEnd w:id="423"/>
      <w:bookmarkEnd w:id="424"/>
      <w:bookmarkEnd w:id="425"/>
      <w:bookmarkEnd w:id="426"/>
      <w:bookmarkEnd w:id="427"/>
      <w:bookmarkEnd w:id="428"/>
      <w:bookmarkEnd w:id="429"/>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货物或者在途货物或者交付给第一承运人后的货物毁损、灭失的风险负担详见合同专用条款。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433" w:name="_Toc10972"/>
      <w:bookmarkStart w:id="434" w:name="_Toc13111"/>
      <w:bookmarkStart w:id="435" w:name="_Toc4487"/>
      <w:bookmarkStart w:id="436" w:name="_Toc16383"/>
      <w:bookmarkStart w:id="437" w:name="_Toc1317"/>
      <w:bookmarkStart w:id="438" w:name="_Toc11996"/>
      <w:bookmarkStart w:id="439" w:name="_Toc14055"/>
      <w:bookmarkStart w:id="440" w:name="_Toc18768"/>
      <w:bookmarkStart w:id="441" w:name="_Toc20495"/>
      <w:r>
        <w:rPr>
          <w:rFonts w:hint="eastAsia" w:ascii="宋体" w:hAnsi="宋体" w:eastAsia="宋体" w:cs="宋体"/>
          <w:b/>
          <w:bCs/>
          <w:color w:val="auto"/>
          <w:kern w:val="2"/>
          <w:sz w:val="21"/>
          <w:szCs w:val="24"/>
          <w:highlight w:val="none"/>
          <w:lang w:val="en-US" w:eastAsia="zh-CN" w:bidi="ar-SA"/>
        </w:rPr>
        <w:t>2.10 延迟交货</w:t>
      </w:r>
      <w:bookmarkEnd w:id="430"/>
      <w:bookmarkEnd w:id="431"/>
      <w:bookmarkEnd w:id="432"/>
      <w:bookmarkEnd w:id="433"/>
      <w:bookmarkEnd w:id="434"/>
      <w:bookmarkEnd w:id="435"/>
      <w:bookmarkEnd w:id="436"/>
      <w:bookmarkEnd w:id="437"/>
      <w:bookmarkEnd w:id="438"/>
      <w:bookmarkEnd w:id="439"/>
      <w:bookmarkEnd w:id="440"/>
      <w:bookmarkEnd w:id="441"/>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442" w:name="_Toc4271"/>
      <w:bookmarkStart w:id="443" w:name="_Toc2431"/>
      <w:bookmarkStart w:id="444" w:name="_Toc27305"/>
      <w:bookmarkStart w:id="445" w:name="_Toc21041"/>
      <w:bookmarkStart w:id="446" w:name="_Toc26705"/>
      <w:bookmarkStart w:id="447" w:name="_Toc14128"/>
      <w:bookmarkStart w:id="448" w:name="_Toc10624"/>
      <w:bookmarkStart w:id="449" w:name="_Toc7502"/>
      <w:bookmarkStart w:id="450" w:name="_Toc21628"/>
      <w:bookmarkStart w:id="451" w:name="_Toc487900364"/>
      <w:bookmarkStart w:id="452" w:name="_Toc259093683"/>
      <w:bookmarkStart w:id="453" w:name="_Toc279701254"/>
      <w:bookmarkStart w:id="454" w:name="_Ref467378121"/>
      <w:r>
        <w:rPr>
          <w:rFonts w:hint="eastAsia" w:ascii="宋体" w:hAnsi="宋体" w:eastAsia="宋体" w:cs="宋体"/>
          <w:b/>
          <w:bCs/>
          <w:color w:val="auto"/>
          <w:kern w:val="2"/>
          <w:sz w:val="21"/>
          <w:szCs w:val="24"/>
          <w:highlight w:val="none"/>
          <w:lang w:val="en-US" w:eastAsia="zh-CN" w:bidi="ar-SA"/>
        </w:rPr>
        <w:t>2.11 合同变更</w:t>
      </w:r>
      <w:bookmarkEnd w:id="442"/>
      <w:bookmarkEnd w:id="443"/>
      <w:bookmarkEnd w:id="444"/>
      <w:bookmarkEnd w:id="445"/>
      <w:bookmarkEnd w:id="446"/>
      <w:bookmarkEnd w:id="447"/>
      <w:bookmarkEnd w:id="448"/>
      <w:bookmarkEnd w:id="449"/>
      <w:bookmarkEnd w:id="450"/>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2.11.2 合同继续履行将损害国家利益和社会公共利益的，双方当事人应当以书面形式变更合同。有过错的一方应当承担赔偿责任，双方当事人都有过错的，各自承担相应的责任。</w:t>
      </w:r>
      <w:bookmarkStart w:id="455" w:name="_Toc279701259"/>
      <w:bookmarkStart w:id="456" w:name="_Toc487900369"/>
      <w:bookmarkStart w:id="457" w:name="_Toc259093688"/>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458" w:name="_Toc27045"/>
      <w:bookmarkStart w:id="459" w:name="_Toc8912"/>
      <w:bookmarkStart w:id="460" w:name="_Toc15237"/>
      <w:bookmarkStart w:id="461" w:name="_Toc10366"/>
      <w:bookmarkStart w:id="462" w:name="_Toc21469"/>
      <w:bookmarkStart w:id="463" w:name="_Toc22955"/>
      <w:bookmarkStart w:id="464" w:name="_Toc13604"/>
      <w:bookmarkStart w:id="465" w:name="_Toc13330"/>
      <w:bookmarkStart w:id="466" w:name="_Toc31277"/>
      <w:bookmarkStart w:id="467" w:name="_Toc27360"/>
      <w:bookmarkStart w:id="468" w:name="_Toc9013"/>
      <w:r>
        <w:rPr>
          <w:rFonts w:hint="eastAsia" w:ascii="宋体" w:hAnsi="宋体" w:eastAsia="宋体" w:cs="宋体"/>
          <w:b/>
          <w:bCs/>
          <w:color w:val="auto"/>
          <w:kern w:val="2"/>
          <w:sz w:val="21"/>
          <w:szCs w:val="24"/>
          <w:highlight w:val="none"/>
          <w:lang w:val="en-US" w:eastAsia="zh-CN" w:bidi="ar-SA"/>
        </w:rPr>
        <w:t>2.12 合同转让</w:t>
      </w:r>
      <w:bookmarkEnd w:id="455"/>
      <w:bookmarkEnd w:id="456"/>
      <w:bookmarkEnd w:id="457"/>
      <w:r>
        <w:rPr>
          <w:rFonts w:hint="eastAsia" w:ascii="宋体" w:hAnsi="宋体" w:eastAsia="宋体" w:cs="宋体"/>
          <w:b/>
          <w:bCs/>
          <w:color w:val="auto"/>
          <w:kern w:val="2"/>
          <w:sz w:val="21"/>
          <w:szCs w:val="24"/>
          <w:highlight w:val="none"/>
          <w:lang w:val="en-US" w:eastAsia="zh-CN" w:bidi="ar-SA"/>
        </w:rPr>
        <w:t>和分包</w:t>
      </w:r>
      <w:bookmarkEnd w:id="458"/>
      <w:bookmarkEnd w:id="459"/>
      <w:bookmarkEnd w:id="460"/>
      <w:bookmarkEnd w:id="461"/>
      <w:bookmarkEnd w:id="462"/>
      <w:bookmarkEnd w:id="463"/>
      <w:bookmarkEnd w:id="464"/>
      <w:bookmarkEnd w:id="465"/>
      <w:bookmarkEnd w:id="466"/>
      <w:bookmarkEnd w:id="467"/>
      <w:bookmarkEnd w:id="468"/>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469" w:name="_Toc14589"/>
      <w:bookmarkStart w:id="470" w:name="_Toc30689"/>
      <w:bookmarkStart w:id="471" w:name="_Toc11275"/>
      <w:bookmarkStart w:id="472" w:name="_Toc14066"/>
      <w:bookmarkStart w:id="473" w:name="_Toc16866"/>
      <w:bookmarkStart w:id="474" w:name="_Toc13315"/>
      <w:bookmarkStart w:id="475" w:name="_Toc32545"/>
      <w:bookmarkStart w:id="476" w:name="_Toc16508"/>
      <w:bookmarkStart w:id="477" w:name="_Toc13566"/>
      <w:bookmarkStart w:id="478" w:name="_Toc21117"/>
      <w:bookmarkStart w:id="479" w:name="_Toc13667"/>
      <w:r>
        <w:rPr>
          <w:rFonts w:hint="eastAsia" w:ascii="宋体" w:hAnsi="宋体" w:eastAsia="宋体" w:cs="宋体"/>
          <w:b/>
          <w:bCs/>
          <w:color w:val="auto"/>
          <w:kern w:val="2"/>
          <w:sz w:val="21"/>
          <w:szCs w:val="24"/>
          <w:highlight w:val="none"/>
          <w:lang w:val="en-US" w:eastAsia="zh-CN" w:bidi="ar-SA"/>
        </w:rPr>
        <w:t>2.13 不可抗力</w:t>
      </w:r>
      <w:bookmarkEnd w:id="469"/>
      <w:bookmarkEnd w:id="470"/>
      <w:bookmarkEnd w:id="471"/>
      <w:bookmarkEnd w:id="472"/>
      <w:bookmarkEnd w:id="473"/>
      <w:bookmarkEnd w:id="474"/>
      <w:bookmarkEnd w:id="475"/>
      <w:bookmarkEnd w:id="476"/>
      <w:bookmarkEnd w:id="477"/>
      <w:bookmarkEnd w:id="478"/>
      <w:bookmarkEnd w:id="479"/>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2.13.2 因不可抗力致使不能实现合同目的的，当事人可以解除合同；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2.13.3 因不可抗力致使合同有变更必要的，双方当事人应在合同专用条款约定时间内以书面形式变更合同；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2.13.4受不可抗力影响的一方在不可抗力发生后，应在合同专用条款约定时间内以书面形式通知对方当事人，并在合同专用条款约定时间内，将有关部门出具的证明文件送达对方当事人。</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480" w:name="_Toc26701"/>
      <w:bookmarkStart w:id="481" w:name="_Toc259093684"/>
      <w:bookmarkStart w:id="482" w:name="_Toc6969"/>
      <w:bookmarkStart w:id="483" w:name="_Toc4202"/>
      <w:bookmarkStart w:id="484" w:name="_Toc24218"/>
      <w:bookmarkStart w:id="485" w:name="_Toc30676"/>
      <w:bookmarkStart w:id="486" w:name="_Toc689"/>
      <w:bookmarkStart w:id="487" w:name="_Toc487900365"/>
      <w:bookmarkStart w:id="488" w:name="_Toc24210"/>
      <w:bookmarkStart w:id="489" w:name="_Toc3271"/>
      <w:bookmarkStart w:id="490" w:name="_Toc28553"/>
      <w:bookmarkStart w:id="491" w:name="_Toc12526"/>
      <w:bookmarkStart w:id="492" w:name="_Toc15529"/>
      <w:bookmarkStart w:id="493" w:name="_Toc279701255"/>
      <w:r>
        <w:rPr>
          <w:rFonts w:hint="eastAsia" w:ascii="宋体" w:hAnsi="宋体" w:eastAsia="宋体" w:cs="宋体"/>
          <w:b/>
          <w:bCs/>
          <w:color w:val="auto"/>
          <w:kern w:val="2"/>
          <w:sz w:val="21"/>
          <w:szCs w:val="24"/>
          <w:highlight w:val="none"/>
          <w:lang w:val="en-US" w:eastAsia="zh-CN" w:bidi="ar-SA"/>
        </w:rPr>
        <w:t>2.14 税费</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与合同有关的一切税费，均按照中华人民共和国法律的相关规定。</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494" w:name="_Toc16959"/>
      <w:bookmarkStart w:id="495" w:name="_Toc19279"/>
      <w:bookmarkStart w:id="496" w:name="_Toc23363"/>
      <w:bookmarkStart w:id="497" w:name="_Toc1556"/>
      <w:bookmarkStart w:id="498" w:name="_Toc7102"/>
      <w:bookmarkStart w:id="499" w:name="_Toc8298"/>
      <w:bookmarkStart w:id="500" w:name="_Toc725"/>
      <w:bookmarkStart w:id="501" w:name="_Toc4921"/>
      <w:bookmarkStart w:id="502" w:name="_Toc279701258"/>
      <w:bookmarkStart w:id="503" w:name="_Toc9201"/>
      <w:bookmarkStart w:id="504" w:name="_Toc23378"/>
      <w:bookmarkStart w:id="505" w:name="_Toc487900368"/>
      <w:bookmarkStart w:id="506" w:name="_Toc14652"/>
      <w:bookmarkStart w:id="507" w:name="_Toc259093687"/>
      <w:r>
        <w:rPr>
          <w:rFonts w:hint="eastAsia" w:ascii="宋体" w:hAnsi="宋体" w:eastAsia="宋体" w:cs="宋体"/>
          <w:b/>
          <w:bCs/>
          <w:color w:val="auto"/>
          <w:kern w:val="2"/>
          <w:sz w:val="21"/>
          <w:szCs w:val="24"/>
          <w:highlight w:val="none"/>
          <w:lang w:val="en-US" w:eastAsia="zh-CN" w:bidi="ar-SA"/>
        </w:rPr>
        <w:t>2.15 乙方破产</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508" w:name="_Toc29378"/>
      <w:bookmarkStart w:id="509" w:name="_Toc3299"/>
      <w:bookmarkStart w:id="510" w:name="_Toc6530"/>
      <w:bookmarkStart w:id="511" w:name="_Toc28828"/>
      <w:bookmarkStart w:id="512" w:name="_Toc6847"/>
      <w:bookmarkStart w:id="513" w:name="_Toc9443"/>
      <w:bookmarkStart w:id="514" w:name="_Toc15387"/>
      <w:bookmarkStart w:id="515" w:name="_Toc13954"/>
      <w:bookmarkStart w:id="516" w:name="_Toc6134"/>
      <w:bookmarkStart w:id="517" w:name="_Toc2684"/>
      <w:bookmarkStart w:id="518" w:name="_Toc29333"/>
      <w:r>
        <w:rPr>
          <w:rFonts w:hint="eastAsia" w:ascii="宋体" w:hAnsi="宋体" w:eastAsia="宋体" w:cs="宋体"/>
          <w:b/>
          <w:bCs/>
          <w:color w:val="auto"/>
          <w:kern w:val="2"/>
          <w:sz w:val="21"/>
          <w:szCs w:val="24"/>
          <w:highlight w:val="none"/>
          <w:lang w:val="en-US" w:eastAsia="zh-CN" w:bidi="ar-SA"/>
        </w:rPr>
        <w:t>2.16 合同中止、终止</w:t>
      </w:r>
      <w:bookmarkEnd w:id="508"/>
      <w:bookmarkEnd w:id="509"/>
      <w:bookmarkEnd w:id="510"/>
      <w:bookmarkEnd w:id="511"/>
      <w:bookmarkEnd w:id="512"/>
      <w:bookmarkEnd w:id="513"/>
      <w:bookmarkEnd w:id="514"/>
      <w:bookmarkEnd w:id="515"/>
      <w:bookmarkEnd w:id="516"/>
      <w:bookmarkEnd w:id="517"/>
      <w:bookmarkEnd w:id="518"/>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2.16.1 双方当事人不得擅自中止或者终止合同；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519" w:name="_Toc22722"/>
      <w:bookmarkStart w:id="520" w:name="_Toc29723"/>
      <w:bookmarkStart w:id="521" w:name="_Toc5287"/>
      <w:bookmarkStart w:id="522" w:name="_Toc786"/>
      <w:bookmarkStart w:id="523" w:name="_Toc17050"/>
      <w:bookmarkStart w:id="524" w:name="_Toc21491"/>
      <w:bookmarkStart w:id="525" w:name="_Toc6596"/>
      <w:bookmarkStart w:id="526" w:name="_Toc14563"/>
      <w:bookmarkStart w:id="527" w:name="_Toc13616"/>
      <w:bookmarkStart w:id="528" w:name="_Toc19390"/>
      <w:bookmarkStart w:id="529" w:name="_Toc1125"/>
      <w:r>
        <w:rPr>
          <w:rFonts w:hint="eastAsia" w:ascii="宋体" w:hAnsi="宋体" w:eastAsia="宋体" w:cs="宋体"/>
          <w:b/>
          <w:bCs/>
          <w:color w:val="auto"/>
          <w:kern w:val="2"/>
          <w:sz w:val="21"/>
          <w:szCs w:val="24"/>
          <w:highlight w:val="none"/>
          <w:lang w:val="en-US" w:eastAsia="zh-CN" w:bidi="ar-SA"/>
        </w:rPr>
        <w:t>2.17 检验和验收</w:t>
      </w:r>
      <w:bookmarkEnd w:id="519"/>
      <w:bookmarkEnd w:id="520"/>
      <w:bookmarkEnd w:id="521"/>
      <w:bookmarkEnd w:id="522"/>
      <w:bookmarkEnd w:id="523"/>
      <w:bookmarkEnd w:id="524"/>
      <w:bookmarkEnd w:id="525"/>
      <w:bookmarkEnd w:id="526"/>
      <w:bookmarkEnd w:id="527"/>
      <w:bookmarkEnd w:id="528"/>
      <w:bookmarkEnd w:id="529"/>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2.17.3 检验和验收标准、程序等具体内容以及前述验收书的效力详见合同专用条款。</w:t>
      </w:r>
    </w:p>
    <w:bookmarkEnd w:id="451"/>
    <w:bookmarkEnd w:id="452"/>
    <w:bookmarkEnd w:id="453"/>
    <w:bookmarkEnd w:id="454"/>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530" w:name="_Toc279701261"/>
      <w:bookmarkStart w:id="531" w:name="_Toc259093690"/>
      <w:bookmarkStart w:id="532" w:name="_Toc487900371"/>
      <w:bookmarkStart w:id="533" w:name="_Toc12036"/>
      <w:bookmarkStart w:id="534" w:name="_Toc11908"/>
      <w:bookmarkStart w:id="535" w:name="_Toc16089"/>
      <w:bookmarkStart w:id="536" w:name="_Toc11284"/>
      <w:bookmarkStart w:id="537" w:name="_Toc21540"/>
      <w:bookmarkStart w:id="538" w:name="_Toc12983"/>
      <w:bookmarkStart w:id="539" w:name="_Toc14977"/>
      <w:bookmarkStart w:id="540" w:name="_Toc19604"/>
      <w:bookmarkStart w:id="541" w:name="_Toc8977"/>
      <w:bookmarkStart w:id="542" w:name="_Toc25182"/>
      <w:bookmarkStart w:id="543" w:name="_Toc15871"/>
      <w:r>
        <w:rPr>
          <w:rFonts w:hint="eastAsia" w:ascii="宋体" w:hAnsi="宋体" w:eastAsia="宋体" w:cs="宋体"/>
          <w:b/>
          <w:bCs/>
          <w:color w:val="auto"/>
          <w:kern w:val="2"/>
          <w:sz w:val="21"/>
          <w:szCs w:val="24"/>
          <w:highlight w:val="none"/>
          <w:lang w:val="en-US" w:eastAsia="zh-CN" w:bidi="ar-SA"/>
        </w:rPr>
        <w:t>2.18 通知</w:t>
      </w:r>
      <w:bookmarkEnd w:id="530"/>
      <w:bookmarkEnd w:id="531"/>
      <w:bookmarkEnd w:id="532"/>
      <w:r>
        <w:rPr>
          <w:rFonts w:hint="eastAsia" w:ascii="宋体" w:hAnsi="宋体" w:eastAsia="宋体" w:cs="宋体"/>
          <w:b/>
          <w:bCs/>
          <w:color w:val="auto"/>
          <w:kern w:val="2"/>
          <w:sz w:val="21"/>
          <w:szCs w:val="24"/>
          <w:highlight w:val="none"/>
          <w:lang w:val="en-US" w:eastAsia="zh-CN" w:bidi="ar-SA"/>
        </w:rPr>
        <w:t>和送达</w:t>
      </w:r>
      <w:bookmarkEnd w:id="533"/>
      <w:bookmarkEnd w:id="534"/>
      <w:bookmarkEnd w:id="535"/>
      <w:bookmarkEnd w:id="536"/>
      <w:bookmarkEnd w:id="537"/>
      <w:bookmarkEnd w:id="538"/>
      <w:bookmarkEnd w:id="539"/>
      <w:bookmarkEnd w:id="540"/>
      <w:bookmarkEnd w:id="541"/>
      <w:bookmarkEnd w:id="542"/>
      <w:bookmarkEnd w:id="543"/>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bookmarkStart w:id="544" w:name="_Toc6698"/>
      <w:bookmarkStart w:id="545" w:name="_Toc3135"/>
      <w:bookmarkStart w:id="546" w:name="_Toc487900372"/>
      <w:bookmarkStart w:id="547" w:name="_Toc259093691"/>
      <w:bookmarkStart w:id="548" w:name="_Toc279701262"/>
      <w:r>
        <w:rPr>
          <w:rFonts w:hint="eastAsia" w:ascii="宋体" w:hAnsi="宋体" w:eastAsia="宋体" w:cs="宋体"/>
          <w:color w:val="auto"/>
          <w:kern w:val="2"/>
          <w:sz w:val="21"/>
          <w:szCs w:val="24"/>
          <w:highlight w:val="none"/>
          <w:lang w:val="en-US" w:eastAsia="zh-CN" w:bidi="ar-SA"/>
        </w:rPr>
        <w:t>2.18.1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544"/>
      <w:bookmarkEnd w:id="545"/>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bookmarkStart w:id="549" w:name="_Toc23294"/>
      <w:bookmarkStart w:id="550" w:name="_Toc23128"/>
      <w:r>
        <w:rPr>
          <w:rFonts w:hint="eastAsia" w:ascii="宋体" w:hAnsi="宋体" w:eastAsia="宋体" w:cs="宋体"/>
          <w:color w:val="auto"/>
          <w:kern w:val="2"/>
          <w:sz w:val="21"/>
          <w:szCs w:val="24"/>
          <w:highlight w:val="none"/>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49"/>
      <w:bookmarkEnd w:id="550"/>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551" w:name="_Toc18540"/>
      <w:bookmarkStart w:id="552" w:name="_Toc4355"/>
      <w:bookmarkStart w:id="553" w:name="_Toc26432"/>
      <w:bookmarkStart w:id="554" w:name="_Toc9916"/>
      <w:bookmarkStart w:id="555" w:name="_Toc14896"/>
      <w:bookmarkStart w:id="556" w:name="_Toc29488"/>
      <w:bookmarkStart w:id="557" w:name="_Toc848"/>
      <w:bookmarkStart w:id="558" w:name="_Toc14626"/>
      <w:bookmarkStart w:id="559" w:name="_Toc30599"/>
      <w:bookmarkStart w:id="560" w:name="_Toc5507"/>
      <w:bookmarkStart w:id="561" w:name="_Toc16769"/>
      <w:r>
        <w:rPr>
          <w:rFonts w:hint="eastAsia" w:ascii="宋体" w:hAnsi="宋体" w:eastAsia="宋体" w:cs="宋体"/>
          <w:b/>
          <w:bCs/>
          <w:color w:val="auto"/>
          <w:kern w:val="2"/>
          <w:sz w:val="21"/>
          <w:szCs w:val="24"/>
          <w:highlight w:val="none"/>
          <w:lang w:val="en-US" w:eastAsia="zh-CN" w:bidi="ar-SA"/>
        </w:rPr>
        <w:t>2.19 计量单位</w:t>
      </w:r>
      <w:bookmarkEnd w:id="546"/>
      <w:bookmarkEnd w:id="547"/>
      <w:bookmarkEnd w:id="548"/>
      <w:bookmarkEnd w:id="551"/>
      <w:bookmarkEnd w:id="552"/>
      <w:bookmarkEnd w:id="553"/>
      <w:bookmarkEnd w:id="554"/>
      <w:bookmarkEnd w:id="555"/>
      <w:bookmarkEnd w:id="556"/>
      <w:bookmarkEnd w:id="557"/>
      <w:bookmarkEnd w:id="558"/>
      <w:bookmarkEnd w:id="559"/>
      <w:bookmarkEnd w:id="560"/>
      <w:bookmarkEnd w:id="561"/>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除技术规范中另有规定外,合同的计量单位均使用国家法定计量单位。</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562" w:name="_Toc12773"/>
      <w:bookmarkStart w:id="563" w:name="_Toc20757"/>
      <w:bookmarkStart w:id="564" w:name="_Toc4647"/>
      <w:bookmarkStart w:id="565" w:name="_Toc487900373"/>
      <w:bookmarkStart w:id="566" w:name="_Toc19036"/>
      <w:bookmarkStart w:id="567" w:name="_Toc18567"/>
      <w:bookmarkStart w:id="568" w:name="_Toc21688"/>
      <w:bookmarkStart w:id="569" w:name="_Toc26728"/>
      <w:bookmarkStart w:id="570" w:name="_Toc10330"/>
      <w:bookmarkStart w:id="571" w:name="_Toc12784"/>
      <w:bookmarkStart w:id="572" w:name="_Toc259093692"/>
      <w:bookmarkStart w:id="573" w:name="_Toc279701263"/>
      <w:bookmarkStart w:id="574" w:name="_Toc8385"/>
      <w:r>
        <w:rPr>
          <w:rFonts w:hint="eastAsia" w:ascii="宋体" w:hAnsi="宋体" w:eastAsia="宋体" w:cs="宋体"/>
          <w:b/>
          <w:bCs/>
          <w:color w:val="auto"/>
          <w:kern w:val="2"/>
          <w:sz w:val="21"/>
          <w:szCs w:val="24"/>
          <w:highlight w:val="none"/>
          <w:lang w:val="en-US" w:eastAsia="zh-CN" w:bidi="ar-SA"/>
        </w:rPr>
        <w:t>2.20 合同使用的文字和适用的法律</w:t>
      </w:r>
      <w:bookmarkEnd w:id="562"/>
      <w:bookmarkEnd w:id="563"/>
      <w:bookmarkEnd w:id="564"/>
      <w:bookmarkEnd w:id="565"/>
      <w:bookmarkEnd w:id="566"/>
      <w:bookmarkEnd w:id="567"/>
      <w:bookmarkEnd w:id="568"/>
      <w:bookmarkEnd w:id="569"/>
      <w:bookmarkEnd w:id="570"/>
      <w:bookmarkEnd w:id="571"/>
      <w:bookmarkEnd w:id="572"/>
      <w:bookmarkEnd w:id="573"/>
      <w:bookmarkEnd w:id="574"/>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2.20.1 合同使用汉语书就、变更和解释；</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2.20.2 合同适用中华人民共和国法律。</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575" w:name="_Toc3148"/>
      <w:bookmarkStart w:id="576" w:name="_Toc5694"/>
      <w:bookmarkStart w:id="577" w:name="_Toc21191"/>
      <w:bookmarkStart w:id="578" w:name="_Toc9006"/>
      <w:bookmarkStart w:id="579" w:name="_Toc279701264"/>
      <w:bookmarkStart w:id="580" w:name="_Toc259093693"/>
      <w:bookmarkStart w:id="581" w:name="_Toc16673"/>
      <w:bookmarkStart w:id="582" w:name="_Toc27153"/>
      <w:bookmarkStart w:id="583" w:name="_Toc12004"/>
      <w:bookmarkStart w:id="584" w:name="_Toc12336"/>
      <w:bookmarkStart w:id="585" w:name="_Toc32426"/>
      <w:bookmarkStart w:id="586" w:name="_Toc4674"/>
      <w:bookmarkStart w:id="587" w:name="_Toc12681"/>
      <w:bookmarkStart w:id="588" w:name="_Toc487900374"/>
      <w:r>
        <w:rPr>
          <w:rFonts w:hint="eastAsia" w:ascii="宋体" w:hAnsi="宋体" w:eastAsia="宋体" w:cs="宋体"/>
          <w:b/>
          <w:bCs/>
          <w:color w:val="auto"/>
          <w:kern w:val="2"/>
          <w:sz w:val="21"/>
          <w:szCs w:val="24"/>
          <w:highlight w:val="none"/>
          <w:lang w:val="en-US" w:eastAsia="zh-CN" w:bidi="ar-SA"/>
        </w:rPr>
        <w:t>2.21 履约保证金</w:t>
      </w:r>
      <w:bookmarkEnd w:id="575"/>
      <w:bookmarkEnd w:id="576"/>
      <w:bookmarkEnd w:id="577"/>
      <w:bookmarkEnd w:id="578"/>
      <w:bookmarkEnd w:id="579"/>
      <w:bookmarkEnd w:id="580"/>
      <w:bookmarkEnd w:id="581"/>
      <w:bookmarkEnd w:id="582"/>
      <w:bookmarkEnd w:id="583"/>
      <w:bookmarkEnd w:id="584"/>
      <w:bookmarkEnd w:id="585"/>
      <w:bookmarkEnd w:id="586"/>
      <w:bookmarkEnd w:id="587"/>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2.21.1 采购文件要求乙方提交履约保证金的，乙方应按合同专用条款约定的方式，以支票、汇票、本票或者金融机构、担保机构出具的保函等非现金形式，提交不超过合同价10%的履约保证金；</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2.21.2  履约保证金在合同专用条款约定期间内或者货物质量保证期内不予退还或者应完全有效，前述约定期间届满或者货物质量保证期届满之日起  个工作日内，甲方应将履约保证金退还乙方；</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8"/>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bookmarkStart w:id="589" w:name="_Toc17442"/>
      <w:bookmarkStart w:id="590" w:name="_Toc15530"/>
      <w:bookmarkStart w:id="591" w:name="_Toc27063"/>
      <w:bookmarkStart w:id="592" w:name="_Toc19890"/>
      <w:bookmarkStart w:id="593" w:name="_Toc14041"/>
      <w:bookmarkStart w:id="594" w:name="_Toc30308"/>
      <w:bookmarkStart w:id="595" w:name="_Toc6885"/>
      <w:bookmarkStart w:id="596" w:name="_Toc14001"/>
      <w:bookmarkStart w:id="597" w:name="_Toc24488"/>
      <w:bookmarkStart w:id="598" w:name="_Toc14044"/>
      <w:bookmarkStart w:id="599" w:name="_Toc26837"/>
      <w:r>
        <w:rPr>
          <w:rFonts w:hint="eastAsia" w:ascii="宋体" w:hAnsi="宋体" w:eastAsia="宋体" w:cs="宋体"/>
          <w:b/>
          <w:bCs/>
          <w:color w:val="auto"/>
          <w:kern w:val="2"/>
          <w:sz w:val="21"/>
          <w:szCs w:val="24"/>
          <w:highlight w:val="none"/>
          <w:lang w:val="en-US" w:eastAsia="zh-CN" w:bidi="ar-SA"/>
        </w:rPr>
        <w:t>2.22 合同份数</w:t>
      </w:r>
      <w:bookmarkEnd w:id="589"/>
      <w:bookmarkEnd w:id="590"/>
      <w:bookmarkEnd w:id="591"/>
      <w:bookmarkEnd w:id="592"/>
      <w:bookmarkEnd w:id="593"/>
      <w:bookmarkEnd w:id="594"/>
      <w:bookmarkEnd w:id="595"/>
      <w:bookmarkEnd w:id="596"/>
      <w:bookmarkEnd w:id="597"/>
      <w:bookmarkEnd w:id="598"/>
      <w:bookmarkEnd w:id="599"/>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合同份数按合同专用条款规定，每份均具有同等法律效力。</w:t>
      </w:r>
    </w:p>
    <w:p>
      <w:pPr>
        <w:pStyle w:val="32"/>
        <w:spacing w:line="560" w:lineRule="exact"/>
        <w:ind w:left="0" w:leftChars="0" w:firstLine="0" w:firstLineChars="0"/>
        <w:jc w:val="both"/>
        <w:rPr>
          <w:rFonts w:hint="eastAsia" w:ascii="宋体" w:hAnsi="宋体" w:eastAsia="宋体" w:cs="宋体"/>
          <w:b/>
          <w:color w:val="auto"/>
          <w:kern w:val="2"/>
          <w:sz w:val="24"/>
          <w:szCs w:val="24"/>
          <w:highlight w:val="none"/>
          <w:lang w:val="en-US" w:eastAsia="zh-CN" w:bidi="ar-SA"/>
        </w:rPr>
      </w:pPr>
    </w:p>
    <w:p>
      <w:pPr>
        <w:pStyle w:val="32"/>
        <w:spacing w:line="560" w:lineRule="exact"/>
        <w:ind w:firstLine="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第三部分  合同专用条款</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7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条款号</w:t>
            </w:r>
          </w:p>
        </w:tc>
        <w:tc>
          <w:tcPr>
            <w:tcW w:w="741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r>
    </w:tbl>
    <w:p>
      <w:pPr>
        <w:spacing w:line="360" w:lineRule="auto"/>
        <w:ind w:firstLine="482"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24"/>
          <w:szCs w:val="24"/>
          <w:highlight w:val="none"/>
        </w:rPr>
        <w:br w:type="page"/>
      </w:r>
      <w:bookmarkStart w:id="600" w:name="_Toc29357"/>
      <w:bookmarkStart w:id="601" w:name="_Toc25342"/>
      <w:bookmarkStart w:id="602" w:name="_Toc11035"/>
      <w:bookmarkStart w:id="603" w:name="_Toc9510643"/>
      <w:bookmarkStart w:id="604" w:name="_Toc6125"/>
      <w:bookmarkStart w:id="605" w:name="_Toc19415"/>
      <w:r>
        <w:rPr>
          <w:rFonts w:hint="eastAsia" w:ascii="宋体" w:hAnsi="宋体" w:eastAsia="宋体" w:cs="宋体"/>
          <w:b/>
          <w:color w:val="auto"/>
          <w:kern w:val="2"/>
          <w:sz w:val="28"/>
          <w:szCs w:val="28"/>
          <w:highlight w:val="none"/>
          <w:lang w:val="en-US" w:eastAsia="zh-CN" w:bidi="ar-SA"/>
        </w:rPr>
        <w:t>第</w:t>
      </w:r>
      <w:r>
        <w:rPr>
          <w:rFonts w:hint="eastAsia" w:ascii="宋体" w:hAnsi="宋体" w:cs="宋体"/>
          <w:b/>
          <w:color w:val="auto"/>
          <w:kern w:val="2"/>
          <w:sz w:val="28"/>
          <w:szCs w:val="28"/>
          <w:highlight w:val="none"/>
          <w:lang w:val="en-US" w:eastAsia="zh-CN" w:bidi="ar-SA"/>
        </w:rPr>
        <w:t>六</w:t>
      </w:r>
      <w:r>
        <w:rPr>
          <w:rFonts w:hint="eastAsia" w:ascii="宋体" w:hAnsi="宋体" w:eastAsia="宋体" w:cs="宋体"/>
          <w:b/>
          <w:color w:val="auto"/>
          <w:kern w:val="2"/>
          <w:sz w:val="28"/>
          <w:szCs w:val="28"/>
          <w:highlight w:val="none"/>
          <w:lang w:val="en-US" w:eastAsia="zh-CN" w:bidi="ar-SA"/>
        </w:rPr>
        <w:t>章　投标文件格式</w:t>
      </w:r>
      <w:bookmarkEnd w:id="600"/>
      <w:bookmarkEnd w:id="601"/>
      <w:bookmarkEnd w:id="602"/>
      <w:bookmarkEnd w:id="603"/>
      <w:bookmarkEnd w:id="604"/>
      <w:bookmarkEnd w:id="605"/>
    </w:p>
    <w:p>
      <w:pPr>
        <w:adjustRightInd w:val="0"/>
        <w:spacing w:line="360" w:lineRule="auto"/>
        <w:rPr>
          <w:rFonts w:hint="eastAsia" w:ascii="宋体" w:hAnsi="宋体" w:eastAsia="宋体" w:cs="宋体"/>
          <w:color w:val="auto"/>
          <w:szCs w:val="24"/>
          <w:highlight w:val="none"/>
        </w:rPr>
      </w:pPr>
    </w:p>
    <w:p>
      <w:pPr>
        <w:spacing w:line="560" w:lineRule="exact"/>
        <w:ind w:firstLine="420" w:firstLineChars="200"/>
        <w:outlineLvl w:val="1"/>
        <w:rPr>
          <w:rFonts w:hint="eastAsia" w:ascii="宋体" w:hAnsi="宋体" w:eastAsia="宋体" w:cs="宋体"/>
          <w:color w:val="auto"/>
          <w:kern w:val="2"/>
          <w:sz w:val="21"/>
          <w:szCs w:val="24"/>
          <w:highlight w:val="none"/>
          <w:lang w:val="en-US" w:eastAsia="zh-CN" w:bidi="ar-SA"/>
        </w:rPr>
      </w:pPr>
      <w:bookmarkStart w:id="606" w:name="_Toc23594"/>
      <w:r>
        <w:rPr>
          <w:rFonts w:hint="eastAsia" w:ascii="宋体" w:hAnsi="宋体" w:eastAsia="宋体" w:cs="宋体"/>
          <w:color w:val="auto"/>
          <w:kern w:val="2"/>
          <w:sz w:val="21"/>
          <w:szCs w:val="24"/>
          <w:highlight w:val="none"/>
          <w:lang w:val="en-US" w:eastAsia="zh-CN" w:bidi="ar-SA"/>
        </w:rPr>
        <w:t>一、投标人提交投标文件须知：</w:t>
      </w:r>
      <w:bookmarkEnd w:id="606"/>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color w:val="auto"/>
          <w:kern w:val="2"/>
          <w:sz w:val="21"/>
          <w:szCs w:val="24"/>
          <w:highlight w:val="none"/>
          <w:lang w:val="en-US" w:eastAsia="zh-CN" w:bidi="ar-SA"/>
        </w:rPr>
      </w:pPr>
      <w:bookmarkStart w:id="607" w:name="_Toc23205"/>
      <w:r>
        <w:rPr>
          <w:rFonts w:hint="eastAsia" w:ascii="宋体" w:hAnsi="宋体" w:eastAsia="宋体" w:cs="宋体"/>
          <w:color w:val="auto"/>
          <w:kern w:val="2"/>
          <w:sz w:val="21"/>
          <w:szCs w:val="24"/>
          <w:highlight w:val="none"/>
          <w:lang w:val="en-US" w:eastAsia="zh-CN" w:bidi="ar-SA"/>
        </w:rPr>
        <w:t>2、所附表格中要求回答的全部问题或信息都必须正面回答。</w:t>
      </w:r>
      <w:bookmarkEnd w:id="607"/>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color w:val="auto"/>
          <w:kern w:val="2"/>
          <w:sz w:val="21"/>
          <w:szCs w:val="24"/>
          <w:highlight w:val="none"/>
          <w:lang w:val="en-US" w:eastAsia="zh-CN" w:bidi="ar-SA"/>
        </w:rPr>
      </w:pPr>
      <w:bookmarkStart w:id="608" w:name="_Toc8067"/>
      <w:r>
        <w:rPr>
          <w:rFonts w:hint="eastAsia" w:ascii="宋体" w:hAnsi="宋体" w:eastAsia="宋体" w:cs="宋体"/>
          <w:color w:val="auto"/>
          <w:kern w:val="2"/>
          <w:sz w:val="21"/>
          <w:szCs w:val="24"/>
          <w:highlight w:val="none"/>
          <w:lang w:val="en-US" w:eastAsia="zh-CN" w:bidi="ar-SA"/>
        </w:rPr>
        <w:t>5、投标人提交的材料将在一定期限内被保密保存，但不退还。</w:t>
      </w:r>
      <w:bookmarkEnd w:id="608"/>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color w:val="auto"/>
          <w:sz w:val="32"/>
          <w:highlight w:val="none"/>
        </w:rPr>
      </w:pPr>
    </w:p>
    <w:p>
      <w:pPr>
        <w:spacing w:line="360" w:lineRule="auto"/>
        <w:jc w:val="center"/>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bookmarkStart w:id="609" w:name="_Toc2253"/>
    </w:p>
    <w:p>
      <w:pPr>
        <w:spacing w:line="360" w:lineRule="auto"/>
        <w:jc w:val="center"/>
        <w:outlineLvl w:val="1"/>
        <w:rPr>
          <w:rFonts w:hint="eastAsia" w:ascii="宋体" w:hAnsi="宋体" w:eastAsia="宋体" w:cs="宋体"/>
          <w:color w:val="auto"/>
          <w:sz w:val="48"/>
          <w:szCs w:val="48"/>
          <w:highlight w:val="none"/>
        </w:rPr>
      </w:pPr>
      <w:bookmarkStart w:id="610" w:name="_Toc17130"/>
      <w:bookmarkStart w:id="611" w:name="_Toc23960"/>
      <w:r>
        <w:rPr>
          <w:rFonts w:hint="eastAsia" w:ascii="宋体" w:hAnsi="宋体" w:eastAsia="宋体" w:cs="宋体"/>
          <w:color w:val="auto"/>
          <w:sz w:val="48"/>
          <w:szCs w:val="48"/>
          <w:highlight w:val="none"/>
        </w:rPr>
        <w:t>(项目</w:t>
      </w:r>
      <w:r>
        <w:rPr>
          <w:rFonts w:hint="eastAsia" w:ascii="宋体" w:hAnsi="宋体" w:eastAsia="宋体" w:cs="宋体"/>
          <w:color w:val="auto"/>
          <w:sz w:val="48"/>
          <w:szCs w:val="48"/>
          <w:highlight w:val="none"/>
          <w:lang w:eastAsia="zh-CN"/>
        </w:rPr>
        <w:t>、标段</w:t>
      </w:r>
      <w:r>
        <w:rPr>
          <w:rFonts w:hint="eastAsia" w:ascii="宋体" w:hAnsi="宋体" w:eastAsia="宋体" w:cs="宋体"/>
          <w:color w:val="auto"/>
          <w:sz w:val="48"/>
          <w:szCs w:val="48"/>
          <w:highlight w:val="none"/>
        </w:rPr>
        <w:t>名称)项目</w:t>
      </w:r>
      <w:bookmarkEnd w:id="609"/>
      <w:bookmarkEnd w:id="610"/>
      <w:bookmarkEnd w:id="611"/>
    </w:p>
    <w:p>
      <w:pPr>
        <w:spacing w:line="360" w:lineRule="auto"/>
        <w:jc w:val="center"/>
        <w:outlineLvl w:val="9"/>
        <w:rPr>
          <w:rFonts w:hint="eastAsia" w:ascii="宋体" w:hAnsi="宋体" w:eastAsia="宋体" w:cs="宋体"/>
          <w:color w:val="auto"/>
          <w:sz w:val="32"/>
          <w:highlight w:val="none"/>
        </w:rPr>
      </w:pPr>
    </w:p>
    <w:p>
      <w:pPr>
        <w:spacing w:line="360" w:lineRule="auto"/>
        <w:jc w:val="center"/>
        <w:outlineLvl w:val="9"/>
        <w:rPr>
          <w:rFonts w:hint="eastAsia" w:ascii="宋体" w:hAnsi="宋体" w:eastAsia="宋体" w:cs="宋体"/>
          <w:color w:val="auto"/>
          <w:sz w:val="32"/>
          <w:highlight w:val="none"/>
        </w:rPr>
      </w:pPr>
      <w:bookmarkStart w:id="612" w:name="_Toc24951"/>
      <w:r>
        <w:rPr>
          <w:rFonts w:hint="eastAsia" w:ascii="宋体" w:hAnsi="宋体" w:eastAsia="宋体" w:cs="宋体"/>
          <w:color w:val="auto"/>
          <w:sz w:val="32"/>
          <w:highlight w:val="none"/>
        </w:rPr>
        <w:t>项目编号：</w:t>
      </w:r>
      <w:bookmarkEnd w:id="612"/>
    </w:p>
    <w:p>
      <w:pPr>
        <w:spacing w:line="560" w:lineRule="exact"/>
        <w:ind w:firstLine="883" w:firstLineChars="200"/>
        <w:jc w:val="center"/>
        <w:rPr>
          <w:rFonts w:hint="eastAsia" w:ascii="宋体" w:hAnsi="宋体" w:eastAsia="宋体" w:cs="宋体"/>
          <w:b/>
          <w:bCs/>
          <w:color w:val="auto"/>
          <w:kern w:val="2"/>
          <w:sz w:val="44"/>
          <w:szCs w:val="52"/>
          <w:highlight w:val="none"/>
          <w:lang w:val="en-US" w:eastAsia="zh-CN" w:bidi="ar-SA"/>
        </w:rPr>
      </w:pP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投</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标</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文</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件</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投标单位名称：</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投标单位地址：</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法人或法人授权代表（签字或盖章）：</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投标单位联系电话：</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bookmarkStart w:id="613" w:name="_Toc1683"/>
    </w:p>
    <w:p>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年</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月</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日</w:t>
      </w:r>
      <w:bookmarkEnd w:id="613"/>
    </w:p>
    <w:p>
      <w:pPr>
        <w:adjustRightInd w:val="0"/>
        <w:snapToGrid w:val="0"/>
        <w:jc w:val="center"/>
        <w:outlineLvl w:val="9"/>
        <w:rPr>
          <w:rFonts w:hint="eastAsia" w:ascii="宋体" w:hAnsi="宋体" w:eastAsia="宋体" w:cs="宋体"/>
          <w:b/>
          <w:color w:val="auto"/>
          <w:sz w:val="44"/>
          <w:szCs w:val="44"/>
          <w:highlight w:val="none"/>
        </w:rPr>
      </w:pPr>
    </w:p>
    <w:p>
      <w:pPr>
        <w:widowControl/>
        <w:spacing w:line="240" w:lineRule="auto"/>
        <w:jc w:val="center"/>
        <w:outlineLvl w:val="9"/>
        <w:rPr>
          <w:rFonts w:hint="eastAsia" w:ascii="宋体" w:hAnsi="宋体" w:eastAsia="宋体" w:cs="宋体"/>
          <w:b/>
          <w:bCs/>
          <w:color w:val="auto"/>
          <w:sz w:val="32"/>
          <w:szCs w:val="44"/>
          <w:highlight w:val="none"/>
          <w:lang w:val="en-US" w:eastAsia="zh-CN"/>
        </w:rPr>
      </w:pPr>
      <w:r>
        <w:rPr>
          <w:rFonts w:hint="eastAsia" w:ascii="宋体" w:hAnsi="宋体" w:eastAsia="宋体" w:cs="宋体"/>
          <w:b/>
          <w:color w:val="auto"/>
          <w:sz w:val="44"/>
          <w:szCs w:val="44"/>
          <w:highlight w:val="none"/>
        </w:rPr>
        <w:br w:type="page"/>
      </w:r>
      <w:r>
        <w:rPr>
          <w:rFonts w:hint="eastAsia" w:ascii="宋体" w:hAnsi="宋体" w:eastAsia="宋体" w:cs="宋体"/>
          <w:b/>
          <w:bCs/>
          <w:color w:val="auto"/>
          <w:sz w:val="32"/>
          <w:szCs w:val="44"/>
          <w:highlight w:val="none"/>
          <w:lang w:val="en-US" w:eastAsia="zh-CN"/>
        </w:rPr>
        <w:t>目录</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color w:val="auto"/>
          <w:sz w:val="24"/>
          <w:szCs w:val="24"/>
          <w:highlight w:val="none"/>
          <w:lang w:eastAsia="zh-CN"/>
        </w:rPr>
        <w:sectPr>
          <w:headerReference r:id="rId16" w:type="default"/>
          <w:footerReference r:id="rId17"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highlight w:val="none"/>
          <w:lang w:val="en-US" w:eastAsia="zh-CN"/>
        </w:rPr>
        <w:t xml:space="preserve">投标文件严格按要求制作   </w:t>
      </w:r>
    </w:p>
    <w:p>
      <w:pPr>
        <w:numPr>
          <w:ilvl w:val="0"/>
          <w:numId w:val="0"/>
        </w:numPr>
        <w:spacing w:line="440" w:lineRule="exact"/>
        <w:jc w:val="center"/>
        <w:rPr>
          <w:rFonts w:hint="eastAsia" w:ascii="宋体" w:hAnsi="宋体" w:eastAsia="宋体" w:cs="宋体"/>
          <w:b/>
          <w:color w:val="auto"/>
          <w:sz w:val="36"/>
          <w:szCs w:val="32"/>
          <w:highlight w:val="none"/>
          <w:lang w:val="en-US" w:eastAsia="zh-CN"/>
        </w:rPr>
      </w:pPr>
    </w:p>
    <w:p>
      <w:pPr>
        <w:numPr>
          <w:ilvl w:val="0"/>
          <w:numId w:val="0"/>
        </w:numPr>
        <w:spacing w:line="440" w:lineRule="exact"/>
        <w:jc w:val="center"/>
        <w:rPr>
          <w:rFonts w:hint="eastAsia" w:ascii="宋体" w:hAnsi="宋体" w:eastAsia="宋体" w:cs="宋体"/>
          <w:b/>
          <w:color w:val="auto"/>
          <w:sz w:val="36"/>
          <w:szCs w:val="32"/>
          <w:highlight w:val="none"/>
          <w:lang w:val="en-US" w:eastAsia="zh-CN"/>
        </w:rPr>
      </w:pPr>
    </w:p>
    <w:p>
      <w:pPr>
        <w:numPr>
          <w:ilvl w:val="0"/>
          <w:numId w:val="0"/>
        </w:numPr>
        <w:spacing w:line="440" w:lineRule="exact"/>
        <w:jc w:val="center"/>
        <w:rPr>
          <w:rFonts w:hint="eastAsia" w:ascii="宋体" w:hAnsi="宋体" w:eastAsia="宋体" w:cs="宋体"/>
          <w:b/>
          <w:color w:val="auto"/>
          <w:sz w:val="36"/>
          <w:szCs w:val="32"/>
          <w:highlight w:val="none"/>
          <w:lang w:val="en-US" w:eastAsia="zh-CN"/>
        </w:rPr>
      </w:pPr>
    </w:p>
    <w:p>
      <w:pPr>
        <w:numPr>
          <w:ilvl w:val="0"/>
          <w:numId w:val="0"/>
        </w:numPr>
        <w:spacing w:line="440" w:lineRule="exact"/>
        <w:jc w:val="center"/>
        <w:rPr>
          <w:rFonts w:hint="eastAsia" w:ascii="宋体" w:hAnsi="宋体" w:eastAsia="宋体" w:cs="宋体"/>
          <w:b/>
          <w:color w:val="auto"/>
          <w:sz w:val="36"/>
          <w:szCs w:val="32"/>
          <w:highlight w:val="none"/>
          <w:lang w:val="en-US" w:eastAsia="zh-CN"/>
        </w:rPr>
      </w:pPr>
    </w:p>
    <w:p>
      <w:pPr>
        <w:numPr>
          <w:ilvl w:val="0"/>
          <w:numId w:val="0"/>
        </w:numPr>
        <w:spacing w:line="440" w:lineRule="exact"/>
        <w:jc w:val="center"/>
        <w:rPr>
          <w:rFonts w:hint="eastAsia" w:ascii="宋体" w:hAnsi="宋体" w:eastAsia="宋体" w:cs="宋体"/>
          <w:b/>
          <w:color w:val="auto"/>
          <w:sz w:val="36"/>
          <w:szCs w:val="32"/>
          <w:highlight w:val="none"/>
          <w:lang w:val="en-US" w:eastAsia="zh-CN"/>
        </w:rPr>
      </w:pPr>
      <w:r>
        <w:rPr>
          <w:rFonts w:hint="eastAsia" w:ascii="宋体" w:hAnsi="宋体" w:eastAsia="宋体" w:cs="宋体"/>
          <w:b/>
          <w:color w:val="auto"/>
          <w:sz w:val="36"/>
          <w:szCs w:val="32"/>
          <w:highlight w:val="none"/>
          <w:lang w:val="en-US" w:eastAsia="zh-CN"/>
        </w:rPr>
        <w:t>报</w:t>
      </w:r>
    </w:p>
    <w:p>
      <w:pPr>
        <w:pStyle w:val="9"/>
        <w:rPr>
          <w:rFonts w:hint="eastAsia" w:ascii="宋体" w:hAnsi="宋体" w:eastAsia="宋体" w:cs="宋体"/>
          <w:b/>
          <w:color w:val="auto"/>
          <w:sz w:val="36"/>
          <w:szCs w:val="32"/>
          <w:highlight w:val="none"/>
          <w:lang w:val="en-US" w:eastAsia="zh-CN"/>
        </w:rPr>
      </w:pPr>
    </w:p>
    <w:p>
      <w:pPr>
        <w:rPr>
          <w:rFonts w:hint="eastAsia"/>
          <w:color w:val="auto"/>
          <w:sz w:val="24"/>
          <w:szCs w:val="32"/>
          <w:highlight w:val="none"/>
          <w:lang w:val="en-US" w:eastAsia="zh-CN"/>
        </w:rPr>
      </w:pPr>
    </w:p>
    <w:p>
      <w:pPr>
        <w:numPr>
          <w:ilvl w:val="0"/>
          <w:numId w:val="0"/>
        </w:numPr>
        <w:spacing w:line="440" w:lineRule="exact"/>
        <w:jc w:val="center"/>
        <w:rPr>
          <w:rFonts w:hint="eastAsia" w:ascii="宋体" w:hAnsi="宋体" w:eastAsia="宋体" w:cs="宋体"/>
          <w:b/>
          <w:color w:val="auto"/>
          <w:sz w:val="36"/>
          <w:szCs w:val="32"/>
          <w:highlight w:val="none"/>
          <w:lang w:val="en-US" w:eastAsia="zh-CN"/>
        </w:rPr>
      </w:pPr>
      <w:r>
        <w:rPr>
          <w:rFonts w:hint="eastAsia" w:ascii="宋体" w:hAnsi="宋体" w:eastAsia="宋体" w:cs="宋体"/>
          <w:b/>
          <w:color w:val="auto"/>
          <w:sz w:val="36"/>
          <w:szCs w:val="32"/>
          <w:highlight w:val="none"/>
          <w:lang w:val="en-US" w:eastAsia="zh-CN"/>
        </w:rPr>
        <w:t>价</w:t>
      </w:r>
    </w:p>
    <w:p>
      <w:pPr>
        <w:pStyle w:val="9"/>
        <w:rPr>
          <w:rFonts w:hint="eastAsia"/>
          <w:color w:val="auto"/>
          <w:sz w:val="32"/>
          <w:szCs w:val="22"/>
          <w:highlight w:val="none"/>
          <w:lang w:val="en-US" w:eastAsia="zh-CN"/>
        </w:rPr>
      </w:pPr>
    </w:p>
    <w:p>
      <w:pPr>
        <w:pStyle w:val="9"/>
        <w:rPr>
          <w:rFonts w:hint="eastAsia"/>
          <w:color w:val="auto"/>
          <w:sz w:val="32"/>
          <w:szCs w:val="22"/>
          <w:highlight w:val="none"/>
          <w:lang w:val="en-US" w:eastAsia="zh-CN"/>
        </w:rPr>
      </w:pPr>
    </w:p>
    <w:p>
      <w:pPr>
        <w:numPr>
          <w:ilvl w:val="0"/>
          <w:numId w:val="0"/>
        </w:numPr>
        <w:spacing w:line="440" w:lineRule="exact"/>
        <w:jc w:val="center"/>
        <w:rPr>
          <w:rFonts w:hint="eastAsia" w:ascii="宋体" w:hAnsi="宋体" w:eastAsia="宋体" w:cs="宋体"/>
          <w:b/>
          <w:color w:val="auto"/>
          <w:sz w:val="36"/>
          <w:szCs w:val="32"/>
          <w:highlight w:val="none"/>
          <w:lang w:val="en-US" w:eastAsia="zh-CN"/>
        </w:rPr>
      </w:pPr>
      <w:r>
        <w:rPr>
          <w:rFonts w:hint="eastAsia" w:ascii="宋体" w:hAnsi="宋体" w:eastAsia="宋体" w:cs="宋体"/>
          <w:b/>
          <w:color w:val="auto"/>
          <w:sz w:val="36"/>
          <w:szCs w:val="32"/>
          <w:highlight w:val="none"/>
          <w:lang w:val="en-US" w:eastAsia="zh-CN"/>
        </w:rPr>
        <w:t>部</w:t>
      </w:r>
    </w:p>
    <w:p>
      <w:pPr>
        <w:pStyle w:val="9"/>
        <w:rPr>
          <w:rFonts w:hint="eastAsia" w:ascii="宋体" w:hAnsi="宋体" w:eastAsia="宋体" w:cs="宋体"/>
          <w:b/>
          <w:color w:val="auto"/>
          <w:sz w:val="36"/>
          <w:szCs w:val="32"/>
          <w:highlight w:val="none"/>
          <w:lang w:val="en-US" w:eastAsia="zh-CN"/>
        </w:rPr>
      </w:pPr>
    </w:p>
    <w:p>
      <w:pPr>
        <w:rPr>
          <w:rFonts w:hint="eastAsia"/>
          <w:color w:val="auto"/>
          <w:sz w:val="24"/>
          <w:szCs w:val="32"/>
          <w:highlight w:val="none"/>
          <w:lang w:val="en-US" w:eastAsia="zh-CN"/>
        </w:rPr>
      </w:pPr>
    </w:p>
    <w:p>
      <w:pPr>
        <w:numPr>
          <w:ilvl w:val="0"/>
          <w:numId w:val="0"/>
        </w:numPr>
        <w:spacing w:line="440" w:lineRule="exact"/>
        <w:jc w:val="center"/>
        <w:rPr>
          <w:rFonts w:hint="default" w:ascii="宋体" w:hAnsi="宋体" w:eastAsia="宋体" w:cs="宋体"/>
          <w:b/>
          <w:color w:val="auto"/>
          <w:sz w:val="36"/>
          <w:szCs w:val="32"/>
          <w:highlight w:val="none"/>
          <w:lang w:val="en-US" w:eastAsia="zh-CN"/>
        </w:rPr>
      </w:pPr>
      <w:r>
        <w:rPr>
          <w:rFonts w:hint="eastAsia" w:ascii="宋体" w:hAnsi="宋体" w:eastAsia="宋体" w:cs="宋体"/>
          <w:b/>
          <w:color w:val="auto"/>
          <w:sz w:val="36"/>
          <w:szCs w:val="32"/>
          <w:highlight w:val="none"/>
          <w:lang w:val="en-US" w:eastAsia="zh-CN"/>
        </w:rPr>
        <w:t>分</w:t>
      </w:r>
    </w:p>
    <w:p>
      <w:pPr>
        <w:numPr>
          <w:ilvl w:val="0"/>
          <w:numId w:val="0"/>
        </w:numPr>
        <w:spacing w:line="440" w:lineRule="exact"/>
        <w:jc w:val="both"/>
        <w:rPr>
          <w:rFonts w:hint="eastAsia" w:ascii="宋体" w:hAnsi="宋体" w:eastAsia="宋体" w:cs="宋体"/>
          <w:b/>
          <w:color w:val="auto"/>
          <w:sz w:val="36"/>
          <w:szCs w:val="32"/>
          <w:highlight w:val="none"/>
          <w:lang w:val="en-US" w:eastAsia="zh-CN"/>
        </w:rPr>
      </w:pPr>
    </w:p>
    <w:p>
      <w:pPr>
        <w:pStyle w:val="9"/>
        <w:rPr>
          <w:rFonts w:hint="eastAsia"/>
          <w:color w:val="auto"/>
          <w:sz w:val="32"/>
          <w:szCs w:val="22"/>
          <w:highlight w:val="none"/>
          <w:lang w:val="en-US" w:eastAsia="zh-CN"/>
        </w:rPr>
      </w:pPr>
    </w:p>
    <w:p>
      <w:pPr>
        <w:numPr>
          <w:ilvl w:val="0"/>
          <w:numId w:val="0"/>
        </w:numPr>
        <w:spacing w:line="440" w:lineRule="exact"/>
        <w:jc w:val="both"/>
        <w:rPr>
          <w:rFonts w:hint="eastAsia" w:ascii="宋体" w:hAnsi="宋体" w:eastAsia="宋体" w:cs="宋体"/>
          <w:b/>
          <w:color w:val="auto"/>
          <w:sz w:val="36"/>
          <w:szCs w:val="32"/>
          <w:highlight w:val="none"/>
          <w:lang w:val="en-US" w:eastAsia="zh-CN"/>
        </w:rPr>
      </w:pPr>
    </w:p>
    <w:p>
      <w:pPr>
        <w:numPr>
          <w:ilvl w:val="0"/>
          <w:numId w:val="0"/>
        </w:numPr>
        <w:spacing w:line="440" w:lineRule="exact"/>
        <w:jc w:val="both"/>
        <w:rPr>
          <w:rFonts w:hint="eastAsia" w:ascii="宋体" w:hAnsi="宋体" w:eastAsia="宋体" w:cs="宋体"/>
          <w:b/>
          <w:color w:val="auto"/>
          <w:sz w:val="36"/>
          <w:szCs w:val="32"/>
          <w:highlight w:val="none"/>
          <w:lang w:val="en-US" w:eastAsia="zh-CN"/>
        </w:rPr>
      </w:pPr>
    </w:p>
    <w:p>
      <w:pPr>
        <w:numPr>
          <w:ilvl w:val="0"/>
          <w:numId w:val="0"/>
        </w:numPr>
        <w:spacing w:line="440" w:lineRule="exact"/>
        <w:jc w:val="both"/>
        <w:rPr>
          <w:rFonts w:hint="eastAsia" w:ascii="宋体" w:hAnsi="宋体" w:eastAsia="宋体" w:cs="宋体"/>
          <w:b/>
          <w:color w:val="auto"/>
          <w:sz w:val="36"/>
          <w:szCs w:val="32"/>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投标</w:t>
      </w:r>
      <w:r>
        <w:rPr>
          <w:rFonts w:hint="eastAsia" w:ascii="宋体" w:hAnsi="宋体" w:eastAsia="宋体" w:cs="宋体"/>
          <w:b/>
          <w:color w:val="auto"/>
          <w:sz w:val="32"/>
          <w:szCs w:val="28"/>
          <w:highlight w:val="none"/>
          <w:lang w:eastAsia="zh-CN"/>
        </w:rPr>
        <w:t>函</w:t>
      </w:r>
    </w:p>
    <w:p>
      <w:pPr>
        <w:pStyle w:val="25"/>
        <w:numPr>
          <w:ilvl w:val="0"/>
          <w:numId w:val="0"/>
        </w:numPr>
        <w:rPr>
          <w:rFonts w:hint="eastAsia" w:ascii="宋体" w:hAnsi="宋体" w:eastAsia="宋体" w:cs="宋体"/>
          <w:color w:val="auto"/>
          <w:highlight w:val="none"/>
        </w:rPr>
      </w:pPr>
    </w:p>
    <w:p>
      <w:pPr>
        <w:spacing w:line="440" w:lineRule="exact"/>
        <w:jc w:val="center"/>
        <w:rPr>
          <w:rFonts w:ascii="宋体" w:hAnsi="宋体" w:cs="宋体"/>
          <w:b/>
          <w:color w:val="auto"/>
          <w:sz w:val="24"/>
          <w:highlight w:val="none"/>
        </w:rPr>
      </w:pPr>
    </w:p>
    <w:p>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  </w:t>
      </w:r>
    </w:p>
    <w:p>
      <w:pPr>
        <w:spacing w:line="440" w:lineRule="exact"/>
        <w:ind w:firstLine="555"/>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u w:val="single"/>
        </w:rPr>
        <w:t xml:space="preserve">   （标包名称）     </w:t>
      </w:r>
      <w:r>
        <w:rPr>
          <w:rFonts w:hint="eastAsia" w:ascii="宋体" w:hAnsi="宋体" w:cs="宋体"/>
          <w:color w:val="auto"/>
          <w:sz w:val="24"/>
          <w:highlight w:val="none"/>
        </w:rPr>
        <w:t>招标的招标公告及招标文件，签字代表</w:t>
      </w:r>
      <w:r>
        <w:rPr>
          <w:rFonts w:hint="eastAsia" w:ascii="宋体" w:hAnsi="宋体" w:cs="宋体"/>
          <w:color w:val="auto"/>
          <w:sz w:val="24"/>
          <w:highlight w:val="none"/>
          <w:u w:val="single"/>
        </w:rPr>
        <w:t xml:space="preserve">  （姓名、职务）  </w:t>
      </w:r>
      <w:r>
        <w:rPr>
          <w:rFonts w:hint="eastAsia" w:ascii="宋体" w:hAnsi="宋体" w:cs="宋体"/>
          <w:color w:val="auto"/>
          <w:sz w:val="24"/>
          <w:highlight w:val="none"/>
        </w:rPr>
        <w:t>经正式授权并代表投标人</w:t>
      </w:r>
      <w:r>
        <w:rPr>
          <w:rFonts w:hint="eastAsia" w:ascii="宋体" w:hAnsi="宋体" w:cs="宋体"/>
          <w:color w:val="auto"/>
          <w:sz w:val="24"/>
          <w:highlight w:val="none"/>
          <w:u w:val="single"/>
        </w:rPr>
        <w:t xml:space="preserve">  （投标人名称、地址）  </w:t>
      </w:r>
      <w:r>
        <w:rPr>
          <w:rFonts w:hint="eastAsia" w:ascii="宋体" w:hAnsi="宋体" w:cs="宋体"/>
          <w:color w:val="auto"/>
          <w:sz w:val="24"/>
          <w:highlight w:val="none"/>
        </w:rPr>
        <w:t>对此项目进行投标。据此函，签字代表宣布并同意如下：</w:t>
      </w:r>
    </w:p>
    <w:p>
      <w:pPr>
        <w:spacing w:line="360" w:lineRule="exact"/>
        <w:ind w:firstLine="240" w:firstLineChars="100"/>
        <w:rPr>
          <w:rFonts w:ascii="宋体" w:hAnsi="宋体" w:cs="宋体"/>
          <w:b/>
          <w:bCs/>
          <w:color w:val="auto"/>
          <w:kern w:val="0"/>
          <w:sz w:val="24"/>
          <w:highlight w:val="none"/>
          <w:u w:val="single"/>
        </w:rPr>
      </w:pPr>
      <w:r>
        <w:rPr>
          <w:rFonts w:hint="eastAsia" w:ascii="宋体" w:hAnsi="宋体" w:cs="宋体"/>
          <w:color w:val="auto"/>
          <w:sz w:val="24"/>
          <w:highlight w:val="none"/>
        </w:rPr>
        <w:t>1、所附明细报价表中规定的应提交和交付的投标</w:t>
      </w:r>
      <w:r>
        <w:rPr>
          <w:rFonts w:hint="eastAsia" w:ascii="宋体" w:hAnsi="宋体" w:cs="宋体"/>
          <w:color w:val="auto"/>
          <w:sz w:val="24"/>
          <w:highlight w:val="none"/>
          <w:lang w:val="en-US" w:eastAsia="zh-CN"/>
        </w:rPr>
        <w:t>单价</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元(大写：)</w:t>
      </w:r>
      <w:r>
        <w:rPr>
          <w:rFonts w:hint="eastAsia" w:ascii="宋体" w:hAnsi="宋体" w:cs="宋体"/>
          <w:color w:val="auto"/>
          <w:sz w:val="24"/>
          <w:highlight w:val="none"/>
        </w:rPr>
        <w:t xml:space="preserve">  </w:t>
      </w:r>
    </w:p>
    <w:p>
      <w:pPr>
        <w:adjustRightInd w:val="0"/>
        <w:snapToGrid w:val="0"/>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2、我方同意在本项目招标文件中规定的开标日起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u w:val="single"/>
        </w:rPr>
        <w:t xml:space="preserve">日历日内 </w:t>
      </w:r>
      <w:r>
        <w:rPr>
          <w:rFonts w:hint="eastAsia" w:ascii="宋体" w:hAnsi="宋体" w:cs="宋体"/>
          <w:color w:val="auto"/>
          <w:sz w:val="24"/>
          <w:highlight w:val="none"/>
        </w:rPr>
        <w:t>遵守本投标文件中的承诺且在此期限期满之前均具有约束力。</w:t>
      </w:r>
    </w:p>
    <w:p>
      <w:pPr>
        <w:pStyle w:val="33"/>
        <w:snapToGrid w:val="0"/>
        <w:spacing w:line="440" w:lineRule="exact"/>
        <w:ind w:firstLine="480" w:firstLineChars="200"/>
        <w:rPr>
          <w:rFonts w:cs="宋体"/>
          <w:color w:val="auto"/>
          <w:kern w:val="2"/>
          <w:sz w:val="24"/>
          <w:highlight w:val="none"/>
        </w:rPr>
      </w:pPr>
      <w:r>
        <w:rPr>
          <w:rFonts w:hint="eastAsia" w:cs="宋体"/>
          <w:color w:val="auto"/>
          <w:kern w:val="2"/>
          <w:sz w:val="24"/>
          <w:highlight w:val="none"/>
        </w:rPr>
        <w:t>3、我方承诺已经具备《中华人民共和国政府采购法》中规定的参加政府采购活动的供应商应当具备的条件：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具有独立承担民事责任的能力；</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具有良好的商业信誉和健全的财务会计制度；</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有依法缴纳税收和社会保障资金的良好记录；</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参加此项采购活动前三年内，在经营活动中没有重大违法记录。</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、按招标文件要求提供货物的投标报价详见投标报价表。</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、保证忠实地执行双方所签订的合同，并承担合同规定的责任和义务。</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、保证遵守招标文件的规定。</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、如果在开标后规定的投标有效期内撤回投标，我方的投标保证金可被贵方没收。</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、我方完全理解贵方关于付费标准的要求。</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提供虚假材料谋取中标、成交的；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采取不正当手段诋毁、排挤其他供应商的；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与采购人、其它供应商或者采购代理机构恶意串通的；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向采购人、采购代理机构行贿或者提供其他不正当利益的；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拒绝有关部门监督检查或提供虚假情况的。</w:t>
      </w:r>
    </w:p>
    <w:p>
      <w:pPr>
        <w:adjustRightInd w:val="0"/>
        <w:snapToGrid w:val="0"/>
        <w:spacing w:line="440" w:lineRule="exact"/>
        <w:rPr>
          <w:rFonts w:ascii="宋体" w:hAnsi="宋体" w:cs="宋体"/>
          <w:color w:val="auto"/>
          <w:sz w:val="24"/>
          <w:highlight w:val="none"/>
        </w:rPr>
      </w:pP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与本投标有关的一切正式往来信函请寄：</w:t>
      </w:r>
    </w:p>
    <w:p>
      <w:pPr>
        <w:spacing w:line="440" w:lineRule="exact"/>
        <w:ind w:firstLine="240" w:firstLineChars="1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w:t>
      </w:r>
      <w:r>
        <w:rPr>
          <w:rFonts w:hint="eastAsia" w:ascii="宋体" w:hAnsi="宋体" w:cs="宋体"/>
          <w:color w:val="auto"/>
          <w:sz w:val="24"/>
          <w:highlight w:val="none"/>
        </w:rPr>
        <w:t>邮编：</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w:t>
      </w:r>
    </w:p>
    <w:p>
      <w:pPr>
        <w:pStyle w:val="34"/>
        <w:spacing w:line="360" w:lineRule="auto"/>
        <w:ind w:left="5550" w:leftChars="2300" w:hanging="720" w:hangingChars="300"/>
        <w:rPr>
          <w:rFonts w:ascii="宋体" w:hAnsi="宋体" w:cs="宋体"/>
          <w:color w:val="auto"/>
          <w:sz w:val="24"/>
          <w:szCs w:val="24"/>
          <w:highlight w:val="none"/>
        </w:rPr>
      </w:pPr>
    </w:p>
    <w:p>
      <w:pPr>
        <w:pStyle w:val="34"/>
        <w:spacing w:line="360" w:lineRule="auto"/>
        <w:ind w:firstLine="1680" w:firstLineChars="700"/>
        <w:rPr>
          <w:rFonts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                             投  标  人：（盖章）</w:t>
      </w:r>
    </w:p>
    <w:p>
      <w:pPr>
        <w:pStyle w:val="12"/>
        <w:tabs>
          <w:tab w:val="left" w:pos="785"/>
        </w:tabs>
        <w:ind w:firstLine="4515" w:firstLineChars="2150"/>
        <w:rPr>
          <w:rFonts w:cs="宋体"/>
          <w:color w:val="auto"/>
          <w:szCs w:val="24"/>
          <w:highlight w:val="none"/>
        </w:rPr>
      </w:pPr>
    </w:p>
    <w:p>
      <w:pPr>
        <w:pStyle w:val="12"/>
        <w:tabs>
          <w:tab w:val="left" w:pos="785"/>
        </w:tabs>
        <w:ind w:firstLine="4515" w:firstLineChars="2150"/>
        <w:rPr>
          <w:rFonts w:cs="宋体"/>
          <w:color w:val="auto"/>
          <w:kern w:val="0"/>
          <w:szCs w:val="24"/>
          <w:highlight w:val="none"/>
        </w:rPr>
      </w:pPr>
      <w:r>
        <w:rPr>
          <w:rFonts w:hint="eastAsia" w:cs="宋体"/>
          <w:color w:val="auto"/>
          <w:szCs w:val="24"/>
          <w:highlight w:val="none"/>
        </w:rPr>
        <w:t>法定代表人：（签字或盖章）</w:t>
      </w:r>
      <w:r>
        <w:rPr>
          <w:rFonts w:hint="eastAsia" w:cs="宋体"/>
          <w:color w:val="auto"/>
          <w:kern w:val="0"/>
          <w:szCs w:val="24"/>
          <w:highlight w:val="none"/>
        </w:rPr>
        <w:t xml:space="preserve">  </w:t>
      </w:r>
    </w:p>
    <w:p>
      <w:pPr>
        <w:spacing w:line="440" w:lineRule="exact"/>
        <w:ind w:firstLine="5160" w:firstLineChars="2150"/>
        <w:rPr>
          <w:rFonts w:ascii="宋体" w:hAnsi="宋体" w:cs="宋体"/>
          <w:color w:val="auto"/>
          <w:sz w:val="24"/>
          <w:highlight w:val="none"/>
        </w:rPr>
      </w:pPr>
    </w:p>
    <w:p>
      <w:pPr>
        <w:spacing w:line="440" w:lineRule="exact"/>
        <w:ind w:firstLine="5160" w:firstLineChars="2150"/>
        <w:rPr>
          <w:rFonts w:ascii="宋体" w:hAnsi="宋体" w:cs="宋体"/>
          <w:color w:val="auto"/>
          <w:sz w:val="24"/>
          <w:highlight w:val="none"/>
          <w:u w:val="single"/>
        </w:rPr>
      </w:pPr>
      <w:r>
        <w:rPr>
          <w:rFonts w:hint="eastAsia" w:ascii="宋体" w:hAnsi="宋体" w:cs="宋体"/>
          <w:color w:val="auto"/>
          <w:sz w:val="24"/>
          <w:highlight w:val="none"/>
        </w:rPr>
        <w:t>投标人代表签字：</w:t>
      </w:r>
    </w:p>
    <w:p>
      <w:pPr>
        <w:pStyle w:val="12"/>
        <w:tabs>
          <w:tab w:val="left" w:pos="785"/>
        </w:tabs>
        <w:ind w:firstLine="4515" w:firstLineChars="2150"/>
        <w:rPr>
          <w:rFonts w:cs="宋体"/>
          <w:color w:val="auto"/>
          <w:kern w:val="0"/>
          <w:szCs w:val="24"/>
          <w:highlight w:val="none"/>
        </w:rPr>
      </w:pP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spacing w:line="440" w:lineRule="exact"/>
        <w:rPr>
          <w:rFonts w:ascii="宋体" w:hAnsi="宋体" w:cs="宋体"/>
          <w:color w:val="auto"/>
          <w:sz w:val="24"/>
          <w:highlight w:val="none"/>
        </w:rPr>
      </w:pPr>
    </w:p>
    <w:p>
      <w:pPr>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注：除可填报项目外，对本投标函的任何修改将被视为非实质性响应投标，从而导致该投标被拒绝。</w:t>
      </w:r>
    </w:p>
    <w:p>
      <w:pPr>
        <w:spacing w:line="440" w:lineRule="exact"/>
        <w:jc w:val="center"/>
        <w:rPr>
          <w:rFonts w:ascii="宋体" w:hAnsi="宋体" w:cs="宋体"/>
          <w:b/>
          <w:color w:val="auto"/>
          <w:sz w:val="24"/>
          <w:highlight w:val="none"/>
        </w:rPr>
      </w:pPr>
    </w:p>
    <w:p>
      <w:pPr>
        <w:spacing w:line="440" w:lineRule="exact"/>
        <w:jc w:val="center"/>
        <w:rPr>
          <w:rFonts w:ascii="宋体" w:hAnsi="宋体" w:cs="宋体"/>
          <w:b/>
          <w:color w:val="auto"/>
          <w:sz w:val="24"/>
          <w:highlight w:val="none"/>
        </w:rPr>
      </w:pPr>
    </w:p>
    <w:p>
      <w:pPr>
        <w:spacing w:line="500" w:lineRule="exact"/>
        <w:jc w:val="center"/>
        <w:rPr>
          <w:rFonts w:hint="eastAsia" w:ascii="宋体" w:hAnsi="宋体" w:cs="宋体"/>
          <w:b/>
          <w:color w:val="auto"/>
          <w:sz w:val="24"/>
          <w:highlight w:val="none"/>
        </w:rPr>
      </w:pPr>
    </w:p>
    <w:p>
      <w:pPr>
        <w:spacing w:line="500" w:lineRule="exact"/>
        <w:jc w:val="center"/>
        <w:rPr>
          <w:rFonts w:hint="eastAsia" w:ascii="宋体" w:hAnsi="宋体" w:cs="宋体"/>
          <w:b/>
          <w:color w:val="auto"/>
          <w:sz w:val="24"/>
          <w:highlight w:val="none"/>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附件二</w:t>
      </w:r>
    </w:p>
    <w:p>
      <w:pPr>
        <w:ind w:firstLine="2570" w:firstLineChars="800"/>
        <w:jc w:val="both"/>
        <w:rPr>
          <w:rFonts w:hint="eastAsia" w:ascii="仿宋" w:hAnsi="仿宋" w:eastAsia="仿宋" w:cs="仿宋"/>
          <w:b/>
          <w:bCs/>
          <w:color w:val="auto"/>
          <w:sz w:val="32"/>
          <w:szCs w:val="32"/>
          <w:highlight w:val="none"/>
        </w:rPr>
      </w:pPr>
      <w:bookmarkStart w:id="614" w:name="_Toc23314"/>
      <w:bookmarkStart w:id="615" w:name="_Toc8739"/>
      <w:r>
        <w:rPr>
          <w:rFonts w:hint="eastAsia" w:ascii="仿宋" w:hAnsi="仿宋" w:eastAsia="仿宋" w:cs="仿宋"/>
          <w:b/>
          <w:bCs/>
          <w:color w:val="auto"/>
          <w:sz w:val="32"/>
          <w:szCs w:val="32"/>
          <w:highlight w:val="none"/>
        </w:rPr>
        <w:t>开标一览表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宋体" w:hAnsi="宋体" w:eastAsia="宋体" w:cs="宋体"/>
          <w:color w:val="auto"/>
          <w:sz w:val="24"/>
          <w:szCs w:val="24"/>
          <w:highlight w:val="none"/>
        </w:rPr>
        <w:t xml:space="preserve">                                         </w:t>
      </w:r>
    </w:p>
    <w:tbl>
      <w:tblPr>
        <w:tblStyle w:val="20"/>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47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6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2478" w:type="dxa"/>
            <w:noWrap w:val="0"/>
            <w:vAlign w:val="center"/>
          </w:tcPr>
          <w:p>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投 标 </w:t>
            </w:r>
            <w:r>
              <w:rPr>
                <w:rFonts w:hint="eastAsia" w:ascii="宋体" w:hAnsi="宋体" w:eastAsia="宋体" w:cs="宋体"/>
                <w:color w:val="auto"/>
                <w:sz w:val="24"/>
                <w:szCs w:val="24"/>
                <w:highlight w:val="none"/>
                <w:lang w:val="en-US" w:eastAsia="zh-CN"/>
              </w:rPr>
              <w:t>单价</w:t>
            </w:r>
          </w:p>
        </w:tc>
        <w:tc>
          <w:tcPr>
            <w:tcW w:w="6961" w:type="dxa"/>
            <w:noWrap w:val="0"/>
            <w:vAlign w:val="top"/>
          </w:tcPr>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2478" w:type="dxa"/>
            <w:noWrap w:val="0"/>
            <w:vAlign w:val="center"/>
          </w:tcPr>
          <w:p>
            <w:pPr>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供货期</w:t>
            </w:r>
          </w:p>
        </w:tc>
        <w:tc>
          <w:tcPr>
            <w:tcW w:w="6961" w:type="dxa"/>
            <w:noWrap w:val="0"/>
            <w:vAlign w:val="top"/>
          </w:tcPr>
          <w:p>
            <w:pPr>
              <w:spacing w:line="48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439" w:type="dxa"/>
            <w:gridSpan w:val="2"/>
            <w:noWrap w:val="0"/>
            <w:vAlign w:val="top"/>
          </w:tcPr>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说明：1、供应商严格按照规定的格式填写。投标</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为优惠后报价，并作为评审及定标的依据。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任何有选择或有条件的投标总价或明细表中某一项填写多个报价，均将导致投标被拒绝。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投标总价应等于明细表报价的和。</w:t>
      </w:r>
    </w:p>
    <w:p>
      <w:pPr>
        <w:spacing w:line="360" w:lineRule="auto"/>
        <w:ind w:firstLine="480" w:firstLineChars="200"/>
        <w:rPr>
          <w:rFonts w:hint="eastAsia" w:ascii="宋体" w:hAnsi="宋体" w:eastAsia="宋体" w:cs="宋体"/>
          <w:color w:val="auto"/>
          <w:sz w:val="24"/>
          <w:szCs w:val="24"/>
          <w:highlight w:val="none"/>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pStyle w:val="34"/>
        <w:spacing w:line="36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12"/>
        <w:tabs>
          <w:tab w:val="left" w:pos="785"/>
        </w:tabs>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bookmarkStart w:id="616" w:name="_Toc14554"/>
      <w:r>
        <w:rPr>
          <w:rFonts w:hint="eastAsia" w:ascii="宋体" w:hAnsi="宋体" w:cs="宋体"/>
          <w:color w:val="auto"/>
          <w:kern w:val="0"/>
          <w:sz w:val="24"/>
          <w:highlight w:val="none"/>
        </w:rPr>
        <w:t>日期：       年     月    日</w:t>
      </w:r>
      <w:bookmarkEnd w:id="616"/>
    </w:p>
    <w:p>
      <w:pPr>
        <w:pStyle w:val="35"/>
        <w:keepNext w:val="0"/>
        <w:keepLines w:val="0"/>
        <w:adjustRightInd/>
        <w:spacing w:before="0" w:line="700" w:lineRule="exact"/>
        <w:textAlignment w:val="auto"/>
        <w:outlineLvl w:val="9"/>
        <w:rPr>
          <w:rFonts w:ascii="宋体" w:hAnsi="宋体" w:cs="宋体"/>
          <w:color w:val="auto"/>
          <w:kern w:val="2"/>
          <w:szCs w:val="24"/>
          <w:highlight w:val="none"/>
        </w:rPr>
      </w:pPr>
      <w:r>
        <w:rPr>
          <w:rFonts w:hint="eastAsia" w:cs="宋体"/>
          <w:color w:val="auto"/>
          <w:sz w:val="24"/>
          <w:highlight w:val="none"/>
        </w:rPr>
        <w:t>注：</w:t>
      </w:r>
      <w:r>
        <w:rPr>
          <w:rFonts w:hint="eastAsia" w:cs="宋体"/>
          <w:color w:val="auto"/>
          <w:sz w:val="24"/>
          <w:highlight w:val="none"/>
          <w:lang w:val="en-US" w:eastAsia="zh-CN"/>
        </w:rPr>
        <w:t>1</w:t>
      </w:r>
      <w:r>
        <w:rPr>
          <w:rFonts w:hint="eastAsia" w:ascii="宋体" w:hAnsi="宋体" w:cs="宋体"/>
          <w:b/>
          <w:bCs/>
          <w:color w:val="auto"/>
          <w:kern w:val="2"/>
          <w:highlight w:val="none"/>
        </w:rPr>
        <w:t>、</w:t>
      </w:r>
      <w:r>
        <w:rPr>
          <w:rFonts w:hint="eastAsia" w:ascii="宋体" w:hAnsi="宋体" w:cs="宋体"/>
          <w:b/>
          <w:bCs/>
          <w:color w:val="auto"/>
          <w:highlight w:val="none"/>
        </w:rPr>
        <w:t>本表报价不得更改</w:t>
      </w:r>
      <w:r>
        <w:rPr>
          <w:rFonts w:hint="eastAsia" w:ascii="宋体" w:hAnsi="宋体" w:cs="宋体"/>
          <w:b/>
          <w:bCs/>
          <w:color w:val="auto"/>
          <w:kern w:val="2"/>
          <w:highlight w:val="none"/>
        </w:rPr>
        <w:t>，投标人只能按要求填报，否则将被视为无效投标。</w:t>
      </w: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default"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附件三</w:t>
      </w:r>
    </w:p>
    <w:p>
      <w:pPr>
        <w:spacing w:line="360" w:lineRule="auto"/>
        <w:ind w:firstLine="643" w:firstLineChars="200"/>
        <w:jc w:val="center"/>
        <w:rPr>
          <w:rFonts w:hint="eastAsia" w:ascii="宋体" w:hAnsi="宋体" w:eastAsia="宋体" w:cs="宋体"/>
          <w:color w:val="auto"/>
          <w:sz w:val="24"/>
          <w:szCs w:val="24"/>
          <w:highlight w:val="none"/>
        </w:rPr>
      </w:pPr>
      <w:r>
        <w:rPr>
          <w:rFonts w:hint="eastAsia" w:ascii="仿宋" w:hAnsi="仿宋" w:eastAsia="仿宋" w:cs="仿宋"/>
          <w:b/>
          <w:bCs/>
          <w:color w:val="auto"/>
          <w:sz w:val="32"/>
          <w:szCs w:val="32"/>
          <w:highlight w:val="none"/>
        </w:rPr>
        <w:t xml:space="preserve">报价明细表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                                               金额单位：元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650"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规格参数</w:t>
            </w:r>
          </w:p>
        </w:tc>
        <w:tc>
          <w:tcPr>
            <w:tcW w:w="96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12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65"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单价</w:t>
            </w:r>
          </w:p>
        </w:tc>
        <w:tc>
          <w:tcPr>
            <w:tcW w:w="1127"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5</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6</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7</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8</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9</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注：1、合计金额应为各分项价格之和。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2、请各投标人根据投标方案，在本表中详细写明所有产品型号规格、主要技术参数、数量、投标报价、总价及品牌和产地。</w:t>
      </w:r>
    </w:p>
    <w:p>
      <w:pPr>
        <w:spacing w:line="440" w:lineRule="exact"/>
        <w:ind w:left="2880" w:hanging="288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3、投标报价必须包括货物、安装、调试、技术支持、运输、保险、售后</w:t>
      </w:r>
      <w:r>
        <w:rPr>
          <w:rFonts w:hint="eastAsia" w:ascii="宋体" w:hAnsi="宋体" w:eastAsia="宋体" w:cs="宋体"/>
          <w:color w:val="auto"/>
          <w:sz w:val="24"/>
          <w:szCs w:val="24"/>
          <w:highlight w:val="none"/>
          <w:lang w:val="en-US" w:eastAsia="zh-CN"/>
        </w:rPr>
        <w:t>服</w:t>
      </w:r>
    </w:p>
    <w:p>
      <w:pPr>
        <w:spacing w:line="440" w:lineRule="exact"/>
        <w:ind w:left="2880" w:hanging="28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务</w:t>
      </w:r>
      <w:r>
        <w:rPr>
          <w:rFonts w:hint="eastAsia" w:ascii="宋体" w:hAnsi="宋体" w:eastAsia="宋体" w:cs="宋体"/>
          <w:color w:val="auto"/>
          <w:sz w:val="24"/>
          <w:szCs w:val="24"/>
          <w:highlight w:val="none"/>
        </w:rPr>
        <w:t>、培训及其它必需服务的报价。若为服务项目，请列明报价构成。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供应商名称（签</w:t>
      </w:r>
      <w:r>
        <w:rPr>
          <w:rFonts w:hint="eastAsia" w:ascii="宋体" w:hAnsi="宋体" w:eastAsia="宋体" w:cs="宋体"/>
          <w:color w:val="auto"/>
          <w:sz w:val="24"/>
          <w:szCs w:val="24"/>
          <w:highlight w:val="none"/>
          <w:lang w:val="en-US" w:eastAsia="zh-CN"/>
        </w:rPr>
        <w:t>字或盖</w:t>
      </w:r>
      <w:r>
        <w:rPr>
          <w:rFonts w:hint="eastAsia" w:ascii="宋体" w:hAnsi="宋体" w:eastAsia="宋体" w:cs="宋体"/>
          <w:color w:val="auto"/>
          <w:sz w:val="24"/>
          <w:szCs w:val="24"/>
          <w:highlight w:val="none"/>
        </w:rPr>
        <w:t xml:space="preserve">章）：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法定代表人或授权代理人（签</w:t>
      </w:r>
      <w:r>
        <w:rPr>
          <w:rFonts w:hint="eastAsia" w:ascii="宋体" w:hAnsi="宋体" w:eastAsia="宋体" w:cs="宋体"/>
          <w:color w:val="auto"/>
          <w:sz w:val="24"/>
          <w:szCs w:val="24"/>
          <w:highlight w:val="none"/>
          <w:lang w:val="en-US" w:eastAsia="zh-CN"/>
        </w:rPr>
        <w:t>字或盖</w:t>
      </w:r>
      <w:r>
        <w:rPr>
          <w:rFonts w:hint="eastAsia" w:ascii="宋体" w:hAnsi="宋体" w:eastAsia="宋体" w:cs="宋体"/>
          <w:color w:val="auto"/>
          <w:sz w:val="24"/>
          <w:szCs w:val="24"/>
          <w:highlight w:val="none"/>
        </w:rPr>
        <w:t xml:space="preserve">章） ：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440" w:lineRule="exact"/>
        <w:ind w:left="2880" w:hanging="2880"/>
        <w:jc w:val="center"/>
        <w:rPr>
          <w:rFonts w:hint="eastAsia" w:ascii="宋体" w:hAnsi="宋体" w:eastAsia="宋体" w:cs="宋体"/>
          <w:color w:val="auto"/>
          <w:sz w:val="24"/>
          <w:szCs w:val="24"/>
          <w:highlight w:val="none"/>
        </w:rPr>
      </w:pPr>
    </w:p>
    <w:p>
      <w:pPr>
        <w:pStyle w:val="9"/>
        <w:jc w:val="center"/>
        <w:rPr>
          <w:rFonts w:hint="eastAsia" w:ascii="宋体" w:hAnsi="宋体" w:eastAsia="宋体" w:cs="宋体"/>
          <w:b/>
          <w:color w:val="auto"/>
          <w:sz w:val="36"/>
          <w:szCs w:val="32"/>
          <w:highlight w:val="none"/>
          <w:lang w:val="en-US" w:eastAsia="zh-CN"/>
        </w:rPr>
      </w:pPr>
    </w:p>
    <w:p>
      <w:pPr>
        <w:pStyle w:val="9"/>
        <w:jc w:val="center"/>
        <w:rPr>
          <w:rFonts w:hint="eastAsia" w:ascii="宋体" w:hAnsi="宋体" w:eastAsia="宋体" w:cs="宋体"/>
          <w:b/>
          <w:color w:val="auto"/>
          <w:sz w:val="36"/>
          <w:szCs w:val="32"/>
          <w:highlight w:val="none"/>
          <w:lang w:val="en-US" w:eastAsia="zh-CN"/>
        </w:rPr>
      </w:pPr>
    </w:p>
    <w:p>
      <w:pPr>
        <w:pStyle w:val="9"/>
        <w:jc w:val="center"/>
        <w:rPr>
          <w:rFonts w:hint="eastAsia" w:ascii="宋体" w:hAnsi="宋体" w:eastAsia="宋体" w:cs="宋体"/>
          <w:b/>
          <w:color w:val="auto"/>
          <w:sz w:val="36"/>
          <w:szCs w:val="32"/>
          <w:highlight w:val="none"/>
          <w:lang w:val="en-US" w:eastAsia="zh-CN"/>
        </w:rPr>
      </w:pPr>
    </w:p>
    <w:p>
      <w:pPr>
        <w:pStyle w:val="9"/>
        <w:jc w:val="center"/>
        <w:rPr>
          <w:rFonts w:hint="eastAsia" w:ascii="宋体" w:hAnsi="宋体" w:eastAsia="宋体" w:cs="宋体"/>
          <w:b/>
          <w:color w:val="auto"/>
          <w:sz w:val="44"/>
          <w:szCs w:val="40"/>
          <w:highlight w:val="none"/>
          <w:lang w:val="en-US" w:eastAsia="zh-CN"/>
        </w:rPr>
      </w:pPr>
      <w:r>
        <w:rPr>
          <w:rFonts w:hint="eastAsia" w:ascii="宋体" w:hAnsi="宋体" w:eastAsia="宋体" w:cs="宋体"/>
          <w:b/>
          <w:color w:val="auto"/>
          <w:sz w:val="44"/>
          <w:szCs w:val="40"/>
          <w:highlight w:val="none"/>
          <w:lang w:val="en-US" w:eastAsia="zh-CN"/>
        </w:rPr>
        <w:t>商</w:t>
      </w:r>
    </w:p>
    <w:p>
      <w:pPr>
        <w:jc w:val="center"/>
        <w:rPr>
          <w:rFonts w:hint="eastAsia"/>
          <w:color w:val="auto"/>
          <w:sz w:val="32"/>
          <w:szCs w:val="40"/>
          <w:highlight w:val="none"/>
          <w:lang w:val="en-US" w:eastAsia="zh-CN"/>
        </w:rPr>
      </w:pPr>
    </w:p>
    <w:p>
      <w:pPr>
        <w:pStyle w:val="9"/>
        <w:rPr>
          <w:rFonts w:hint="eastAsia"/>
          <w:color w:val="auto"/>
          <w:highlight w:val="none"/>
          <w:lang w:val="en-US" w:eastAsia="zh-CN"/>
        </w:rPr>
      </w:pPr>
    </w:p>
    <w:p>
      <w:pPr>
        <w:pStyle w:val="9"/>
        <w:jc w:val="center"/>
        <w:rPr>
          <w:rFonts w:hint="eastAsia"/>
          <w:color w:val="auto"/>
          <w:sz w:val="40"/>
          <w:szCs w:val="28"/>
          <w:highlight w:val="none"/>
          <w:lang w:val="en-US" w:eastAsia="zh-CN"/>
        </w:rPr>
      </w:pPr>
      <w:r>
        <w:rPr>
          <w:rFonts w:hint="eastAsia" w:ascii="宋体" w:hAnsi="宋体" w:eastAsia="宋体" w:cs="宋体"/>
          <w:b/>
          <w:color w:val="auto"/>
          <w:sz w:val="44"/>
          <w:szCs w:val="40"/>
          <w:highlight w:val="none"/>
          <w:lang w:val="en-US" w:eastAsia="zh-CN"/>
        </w:rPr>
        <w:t>务</w:t>
      </w:r>
    </w:p>
    <w:p>
      <w:pPr>
        <w:pStyle w:val="9"/>
        <w:jc w:val="center"/>
        <w:rPr>
          <w:rFonts w:hint="eastAsia"/>
          <w:color w:val="auto"/>
          <w:sz w:val="40"/>
          <w:szCs w:val="28"/>
          <w:highlight w:val="none"/>
          <w:lang w:val="en-US" w:eastAsia="zh-CN"/>
        </w:rPr>
      </w:pPr>
    </w:p>
    <w:p>
      <w:pPr>
        <w:rPr>
          <w:rFonts w:hint="eastAsia"/>
          <w:color w:val="auto"/>
          <w:highlight w:val="none"/>
          <w:lang w:val="en-US" w:eastAsia="zh-CN"/>
        </w:rPr>
      </w:pPr>
    </w:p>
    <w:p>
      <w:pPr>
        <w:numPr>
          <w:ilvl w:val="0"/>
          <w:numId w:val="0"/>
        </w:numPr>
        <w:spacing w:line="440" w:lineRule="exact"/>
        <w:jc w:val="center"/>
        <w:rPr>
          <w:rFonts w:hint="eastAsia" w:ascii="宋体" w:hAnsi="宋体" w:eastAsia="宋体" w:cs="宋体"/>
          <w:b/>
          <w:color w:val="auto"/>
          <w:sz w:val="44"/>
          <w:szCs w:val="40"/>
          <w:highlight w:val="none"/>
          <w:lang w:val="en-US" w:eastAsia="zh-CN"/>
        </w:rPr>
      </w:pPr>
      <w:r>
        <w:rPr>
          <w:rFonts w:hint="eastAsia" w:ascii="宋体" w:hAnsi="宋体" w:eastAsia="宋体" w:cs="宋体"/>
          <w:b/>
          <w:color w:val="auto"/>
          <w:sz w:val="44"/>
          <w:szCs w:val="40"/>
          <w:highlight w:val="none"/>
          <w:lang w:val="en-US" w:eastAsia="zh-CN"/>
        </w:rPr>
        <w:t>部</w:t>
      </w:r>
    </w:p>
    <w:p>
      <w:pPr>
        <w:pStyle w:val="9"/>
        <w:rPr>
          <w:rFonts w:hint="eastAsia" w:ascii="宋体" w:hAnsi="宋体" w:eastAsia="宋体" w:cs="宋体"/>
          <w:b/>
          <w:color w:val="auto"/>
          <w:sz w:val="44"/>
          <w:szCs w:val="40"/>
          <w:highlight w:val="none"/>
          <w:lang w:val="en-US" w:eastAsia="zh-CN"/>
        </w:rPr>
      </w:pPr>
    </w:p>
    <w:p>
      <w:pPr>
        <w:rPr>
          <w:rFonts w:hint="eastAsia"/>
          <w:color w:val="auto"/>
          <w:sz w:val="32"/>
          <w:szCs w:val="40"/>
          <w:highlight w:val="none"/>
          <w:lang w:val="en-US" w:eastAsia="zh-CN"/>
        </w:rPr>
      </w:pPr>
    </w:p>
    <w:p>
      <w:pPr>
        <w:numPr>
          <w:ilvl w:val="0"/>
          <w:numId w:val="0"/>
        </w:numPr>
        <w:spacing w:line="440" w:lineRule="exact"/>
        <w:jc w:val="center"/>
        <w:rPr>
          <w:rFonts w:hint="default" w:ascii="宋体" w:hAnsi="宋体" w:eastAsia="宋体" w:cs="宋体"/>
          <w:b/>
          <w:color w:val="auto"/>
          <w:sz w:val="44"/>
          <w:szCs w:val="40"/>
          <w:highlight w:val="none"/>
          <w:lang w:val="en-US" w:eastAsia="zh-CN"/>
        </w:rPr>
      </w:pPr>
      <w:r>
        <w:rPr>
          <w:rFonts w:hint="eastAsia" w:ascii="宋体" w:hAnsi="宋体" w:eastAsia="宋体" w:cs="宋体"/>
          <w:b/>
          <w:color w:val="auto"/>
          <w:sz w:val="44"/>
          <w:szCs w:val="40"/>
          <w:highlight w:val="none"/>
          <w:lang w:val="en-US" w:eastAsia="zh-CN"/>
        </w:rPr>
        <w:t>分</w:t>
      </w:r>
    </w:p>
    <w:p>
      <w:pPr>
        <w:numPr>
          <w:ilvl w:val="0"/>
          <w:numId w:val="0"/>
        </w:numPr>
        <w:spacing w:line="440" w:lineRule="exact"/>
        <w:jc w:val="both"/>
        <w:rPr>
          <w:rFonts w:hint="eastAsia" w:ascii="宋体" w:hAnsi="宋体" w:eastAsia="宋体" w:cs="宋体"/>
          <w:b/>
          <w:color w:val="auto"/>
          <w:sz w:val="44"/>
          <w:szCs w:val="40"/>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36"/>
          <w:szCs w:val="32"/>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w:t>
      </w:r>
      <w:bookmarkEnd w:id="614"/>
      <w:bookmarkEnd w:id="615"/>
      <w:r>
        <w:rPr>
          <w:rFonts w:hint="eastAsia" w:ascii="宋体" w:hAnsi="宋体" w:eastAsia="宋体" w:cs="宋体"/>
          <w:b/>
          <w:color w:val="auto"/>
          <w:sz w:val="28"/>
          <w:szCs w:val="24"/>
          <w:highlight w:val="none"/>
          <w:lang w:val="en-US" w:eastAsia="zh-CN"/>
        </w:rPr>
        <w:t>四</w:t>
      </w:r>
    </w:p>
    <w:p>
      <w:pPr>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投标单位简介</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pPr>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投标人自行编制</w:t>
      </w:r>
    </w:p>
    <w:p>
      <w:pPr>
        <w:ind w:firstLine="482" w:firstLineChars="200"/>
        <w:rPr>
          <w:rFonts w:hint="eastAsia" w:ascii="宋体" w:hAnsi="宋体" w:eastAsia="宋体" w:cs="宋体"/>
          <w:b/>
          <w:color w:val="auto"/>
          <w:sz w:val="24"/>
          <w:szCs w:val="24"/>
          <w:highlight w:val="none"/>
        </w:rPr>
      </w:pPr>
    </w:p>
    <w:p>
      <w:pPr>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ind w:firstLine="480" w:firstLineChars="200"/>
        <w:jc w:val="left"/>
        <w:rPr>
          <w:rFonts w:hint="eastAsia" w:ascii="宋体" w:hAnsi="宋体" w:eastAsia="宋体" w:cs="宋体"/>
          <w:b/>
          <w:color w:val="auto"/>
          <w:sz w:val="28"/>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投标供应商为生产商的须具备食品生产许可证，投标供应商为经销商的须具备食品经营许可证，投标供应商为合作社的须提供合作社所在地乡（镇）人民政府出具的产地证明投</w:t>
      </w:r>
      <w:r>
        <w:rPr>
          <w:rFonts w:hint="eastAsia" w:ascii="宋体" w:hAnsi="宋体" w:cs="宋体"/>
          <w:i w:val="0"/>
          <w:iCs w:val="0"/>
          <w:caps w:val="0"/>
          <w:color w:val="auto"/>
          <w:spacing w:val="0"/>
          <w:sz w:val="24"/>
          <w:szCs w:val="24"/>
          <w:highlight w:val="none"/>
          <w:lang w:val="en-US" w:eastAsia="zh-CN"/>
        </w:rPr>
        <w:t>标单位认为需要提供的其他材料</w:t>
      </w:r>
      <w:r>
        <w:rPr>
          <w:rFonts w:hint="eastAsia" w:ascii="宋体" w:hAnsi="宋体" w:eastAsia="宋体" w:cs="宋体"/>
          <w:i w:val="0"/>
          <w:iCs w:val="0"/>
          <w:caps w:val="0"/>
          <w:color w:val="auto"/>
          <w:spacing w:val="0"/>
          <w:sz w:val="24"/>
          <w:szCs w:val="24"/>
          <w:highlight w:val="none"/>
          <w:lang w:val="en-US" w:eastAsia="zh-CN"/>
        </w:rPr>
        <w:t>；</w:t>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28"/>
          <w:szCs w:val="24"/>
          <w:highlight w:val="none"/>
          <w:lang w:val="en-US" w:eastAsia="zh-CN"/>
        </w:rPr>
        <w:t>附件五</w:t>
      </w:r>
    </w:p>
    <w:p>
      <w:pPr>
        <w:pStyle w:val="10"/>
        <w:spacing w:line="240" w:lineRule="auto"/>
        <w:ind w:left="0" w:leftChars="0" w:firstLine="0" w:firstLineChars="0"/>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出具法人营业执照函</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现附上由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（签发机关名称）签发的我方法人营业执照复印件，该执照已经年检，真实有效。</w:t>
      </w:r>
    </w:p>
    <w:p>
      <w:pPr>
        <w:ind w:firstLine="852"/>
        <w:rPr>
          <w:rFonts w:hint="eastAsia" w:ascii="宋体" w:hAnsi="宋体" w:eastAsia="宋体" w:cs="宋体"/>
          <w:color w:val="auto"/>
          <w:sz w:val="21"/>
          <w:szCs w:val="21"/>
          <w:highlight w:val="none"/>
        </w:rPr>
      </w:pPr>
    </w:p>
    <w:p>
      <w:pPr>
        <w:ind w:firstLine="852"/>
        <w:rPr>
          <w:rFonts w:hint="eastAsia" w:ascii="宋体" w:hAnsi="宋体" w:eastAsia="宋体" w:cs="宋体"/>
          <w:color w:val="auto"/>
          <w:sz w:val="21"/>
          <w:szCs w:val="21"/>
          <w:highlight w:val="none"/>
        </w:rPr>
      </w:pPr>
    </w:p>
    <w:p>
      <w:pPr>
        <w:ind w:firstLine="852"/>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ind w:firstLine="2879" w:firstLineChars="1371"/>
        <w:jc w:val="right"/>
        <w:rPr>
          <w:rFonts w:hint="eastAsia" w:ascii="宋体" w:hAnsi="宋体" w:eastAsia="宋体" w:cs="宋体"/>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jc w:val="righ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后附：投标单位三合一营业执照复印件</w:t>
      </w:r>
    </w:p>
    <w:p>
      <w:pPr>
        <w:pStyle w:val="7"/>
        <w:overflowPunct w:val="0"/>
        <w:snapToGrid w:val="0"/>
        <w:spacing w:line="360" w:lineRule="auto"/>
        <w:ind w:firstLine="0"/>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4"/>
          <w:szCs w:val="24"/>
          <w:highlight w:val="none"/>
          <w:lang w:eastAsia="zh-CN"/>
        </w:rPr>
      </w:pPr>
    </w:p>
    <w:p>
      <w:pPr>
        <w:pStyle w:val="4"/>
        <w:outlineLvl w:val="9"/>
        <w:rPr>
          <w:rFonts w:hint="eastAsia" w:ascii="宋体" w:hAnsi="宋体" w:eastAsia="宋体" w:cs="宋体"/>
          <w:color w:val="auto"/>
          <w:sz w:val="24"/>
          <w:szCs w:val="24"/>
          <w:highlight w:val="none"/>
          <w:lang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pStyle w:val="11"/>
        <w:rPr>
          <w:rFonts w:hint="eastAsia" w:ascii="宋体" w:hAnsi="宋体" w:eastAsia="宋体" w:cs="宋体"/>
          <w:b/>
          <w:color w:val="auto"/>
          <w:sz w:val="28"/>
          <w:szCs w:val="24"/>
          <w:highlight w:val="none"/>
          <w:lang w:val="en-US" w:eastAsia="zh-CN"/>
        </w:rPr>
      </w:pPr>
    </w:p>
    <w:p>
      <w:pPr>
        <w:rPr>
          <w:rFonts w:hint="eastAsia"/>
          <w:color w:val="auto"/>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附件六</w:t>
      </w:r>
    </w:p>
    <w:p>
      <w:pPr>
        <w:jc w:val="center"/>
        <w:rPr>
          <w:rFonts w:hint="eastAsia" w:ascii="宋体" w:hAnsi="宋体" w:eastAsia="宋体" w:cs="宋体"/>
          <w:color w:val="auto"/>
          <w:sz w:val="28"/>
          <w:highlight w:val="none"/>
        </w:rPr>
      </w:pPr>
    </w:p>
    <w:p>
      <w:pPr>
        <w:jc w:val="center"/>
        <w:outlineLvl w:val="2"/>
        <w:rPr>
          <w:rFonts w:hint="eastAsia" w:ascii="宋体" w:hAnsi="宋体" w:eastAsia="宋体" w:cs="宋体"/>
          <w:b/>
          <w:color w:val="auto"/>
          <w:sz w:val="32"/>
          <w:szCs w:val="32"/>
          <w:highlight w:val="none"/>
          <w:lang w:eastAsia="zh-CN"/>
        </w:rPr>
      </w:pPr>
      <w:bookmarkStart w:id="617" w:name="_Toc25844"/>
      <w:bookmarkStart w:id="618" w:name="_Toc1239"/>
      <w:r>
        <w:rPr>
          <w:rFonts w:hint="eastAsia" w:ascii="宋体" w:hAnsi="宋体" w:eastAsia="宋体" w:cs="宋体"/>
          <w:b/>
          <w:color w:val="auto"/>
          <w:sz w:val="32"/>
          <w:szCs w:val="32"/>
          <w:highlight w:val="none"/>
        </w:rPr>
        <w:t>联合体协议书</w:t>
      </w:r>
      <w:bookmarkEnd w:id="617"/>
      <w:bookmarkEnd w:id="618"/>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如是</w:t>
      </w:r>
      <w:r>
        <w:rPr>
          <w:rFonts w:hint="eastAsia" w:ascii="宋体" w:hAnsi="宋体" w:eastAsia="宋体" w:cs="宋体"/>
          <w:b/>
          <w:color w:val="auto"/>
          <w:sz w:val="32"/>
          <w:szCs w:val="32"/>
          <w:highlight w:val="none"/>
          <w:lang w:eastAsia="zh-CN"/>
        </w:rPr>
        <w:t>）</w:t>
      </w:r>
    </w:p>
    <w:p>
      <w:pPr>
        <w:jc w:val="center"/>
        <w:rPr>
          <w:rFonts w:hint="eastAsia" w:ascii="宋体" w:hAnsi="宋体" w:eastAsia="宋体" w:cs="宋体"/>
          <w:color w:val="auto"/>
          <w:sz w:val="30"/>
          <w:szCs w:val="30"/>
          <w:highlight w:val="none"/>
        </w:rPr>
      </w:pPr>
    </w:p>
    <w:p>
      <w:pPr>
        <w:topLinePunct/>
        <w:spacing w:line="440" w:lineRule="exact"/>
        <w:ind w:left="210" w:leftChars="10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（某成员单位名称）为牵头人。</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outlineLvl w:val="2"/>
        <w:rPr>
          <w:rFonts w:hint="eastAsia" w:ascii="宋体" w:hAnsi="宋体" w:eastAsia="宋体" w:cs="宋体"/>
          <w:color w:val="auto"/>
          <w:szCs w:val="21"/>
          <w:highlight w:val="none"/>
        </w:rPr>
      </w:pPr>
      <w:bookmarkStart w:id="619" w:name="_Toc14243"/>
      <w:r>
        <w:rPr>
          <w:rFonts w:hint="eastAsia" w:ascii="宋体" w:hAnsi="宋体" w:eastAsia="宋体" w:cs="宋体"/>
          <w:color w:val="auto"/>
          <w:szCs w:val="21"/>
          <w:highlight w:val="none"/>
        </w:rPr>
        <w:t>5、本协议书自签署之日起生效，合同履行完毕后自动失效。</w:t>
      </w:r>
      <w:bookmarkEnd w:id="619"/>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成员二名称：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topLinePunct/>
        <w:spacing w:line="440" w:lineRule="exact"/>
        <w:rPr>
          <w:rFonts w:hint="eastAsia" w:ascii="宋体" w:hAnsi="宋体" w:eastAsia="宋体" w:cs="宋体"/>
          <w:color w:val="auto"/>
          <w:szCs w:val="21"/>
          <w:highlight w:val="none"/>
        </w:rPr>
      </w:pPr>
    </w:p>
    <w:p>
      <w:pPr>
        <w:ind w:firstLine="2879" w:firstLineChars="1371"/>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ind w:left="0" w:leftChars="0" w:firstLine="0" w:firstLineChars="0"/>
        <w:jc w:val="left"/>
        <w:rPr>
          <w:rFonts w:hint="eastAsia" w:ascii="宋体" w:hAnsi="宋体" w:eastAsia="宋体" w:cs="宋体"/>
          <w:color w:val="auto"/>
          <w:highlight w:val="none"/>
          <w:lang w:eastAsia="zh-CN"/>
        </w:rPr>
      </w:pPr>
    </w:p>
    <w:p>
      <w:pPr>
        <w:pStyle w:val="11"/>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11"/>
        <w:rPr>
          <w:rFonts w:hint="eastAsia"/>
          <w:color w:val="auto"/>
          <w:highlight w:val="none"/>
          <w:lang w:eastAsia="zh-CN"/>
        </w:rPr>
        <w:sectPr>
          <w:footerReference r:id="rId18"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outlineLvl w:val="2"/>
        <w:rPr>
          <w:rFonts w:hint="eastAsia" w:ascii="宋体" w:hAnsi="宋体" w:eastAsia="宋体" w:cs="宋体"/>
          <w:b/>
          <w:color w:val="auto"/>
          <w:sz w:val="28"/>
          <w:szCs w:val="24"/>
          <w:highlight w:val="none"/>
          <w:lang w:val="en-US" w:eastAsia="zh-CN"/>
        </w:rPr>
      </w:pPr>
      <w:bookmarkStart w:id="620" w:name="_Toc1542"/>
      <w:r>
        <w:rPr>
          <w:rFonts w:hint="eastAsia" w:ascii="宋体" w:hAnsi="宋体" w:eastAsia="宋体" w:cs="宋体"/>
          <w:b/>
          <w:color w:val="auto"/>
          <w:sz w:val="28"/>
          <w:szCs w:val="24"/>
          <w:highlight w:val="none"/>
          <w:lang w:val="en-US" w:eastAsia="zh-CN"/>
        </w:rPr>
        <w:t>附件</w:t>
      </w:r>
      <w:bookmarkEnd w:id="620"/>
      <w:r>
        <w:rPr>
          <w:rFonts w:hint="eastAsia" w:ascii="宋体" w:hAnsi="宋体" w:eastAsia="宋体" w:cs="宋体"/>
          <w:b/>
          <w:color w:val="auto"/>
          <w:sz w:val="28"/>
          <w:szCs w:val="24"/>
          <w:highlight w:val="none"/>
          <w:lang w:val="en-US" w:eastAsia="zh-CN"/>
        </w:rPr>
        <w:t>七</w:t>
      </w:r>
    </w:p>
    <w:p>
      <w:pPr>
        <w:pStyle w:val="10"/>
        <w:spacing w:line="240" w:lineRule="auto"/>
        <w:ind w:left="0" w:leftChars="0" w:firstLine="0" w:firstLineChars="0"/>
        <w:jc w:val="center"/>
        <w:rPr>
          <w:rFonts w:hint="eastAsia" w:ascii="宋体" w:hAnsi="宋体" w:eastAsia="宋体" w:cs="宋体"/>
          <w:b/>
          <w:color w:val="auto"/>
          <w:szCs w:val="28"/>
          <w:highlight w:val="none"/>
          <w:lang w:val="en-US" w:eastAsia="zh-CN"/>
        </w:rPr>
      </w:pPr>
      <w:r>
        <w:rPr>
          <w:rFonts w:hint="eastAsia" w:ascii="宋体" w:hAnsi="宋体" w:eastAsia="宋体" w:cs="宋体"/>
          <w:b/>
          <w:color w:val="auto"/>
          <w:sz w:val="32"/>
          <w:szCs w:val="28"/>
          <w:highlight w:val="none"/>
        </w:rPr>
        <w:t>法定代表人身份证</w:t>
      </w:r>
      <w:r>
        <w:rPr>
          <w:rFonts w:hint="eastAsia" w:ascii="宋体" w:hAnsi="宋体" w:eastAsia="宋体" w:cs="宋体"/>
          <w:b/>
          <w:color w:val="auto"/>
          <w:sz w:val="32"/>
          <w:szCs w:val="28"/>
          <w:highlight w:val="none"/>
          <w:lang w:val="en-US" w:eastAsia="zh-CN"/>
        </w:rPr>
        <w:t>明</w:t>
      </w:r>
    </w:p>
    <w:p>
      <w:pPr>
        <w:autoSpaceDE w:val="0"/>
        <w:autoSpaceDN w:val="0"/>
        <w:adjustRightInd w:val="0"/>
        <w:ind w:left="120" w:hanging="120"/>
        <w:rPr>
          <w:rFonts w:hint="eastAsia" w:ascii="宋体" w:hAnsi="宋体" w:eastAsia="宋体" w:cs="宋体"/>
          <w:color w:val="auto"/>
          <w:sz w:val="24"/>
          <w:highlight w:val="none"/>
          <w:lang w:val="zh-CN"/>
        </w:rPr>
      </w:pPr>
    </w:p>
    <w:p>
      <w:pPr>
        <w:spacing w:line="460" w:lineRule="exact"/>
        <w:ind w:left="120" w:hanging="1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pPr>
        <w:spacing w:line="460" w:lineRule="exact"/>
        <w:ind w:left="120" w:hanging="120"/>
        <w:rPr>
          <w:rFonts w:hint="eastAsia" w:ascii="宋体" w:hAnsi="宋体" w:eastAsia="宋体" w:cs="宋体"/>
          <w:color w:val="auto"/>
          <w:sz w:val="24"/>
          <w:highlight w:val="none"/>
        </w:rPr>
      </w:pPr>
    </w:p>
    <w:p>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cq5o2QAAAAoBAAAP&#10;AAAAAAAAAAEAIAAAACIAAABkcnMvZG93bnJldi54bWxQSwECFAAUAAAACACHTuJAOk2OQBcCAABH&#10;BAAADgAAAAAAAAABACAAAAAoAQAAZHJzL2Uyb0RvYy54bWxQSwUGAAAAAAYABgBZAQAAsQ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KkecXaAAAACQEAAA8A&#10;AAAAAAAAAQAgAAAAIgAAAGRycy9kb3ducmV2LnhtbFBLAQIUABQAAAAIAIdO4kCNwIFtFQIAAEcE&#10;AAAOAAAAAAAAAAEAIAAAACkBAABkcnMvZTJvRG9jLnhtbFBLBQYAAAAABgAGAFkBAACw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pStyle w:val="3"/>
        <w:outlineLvl w:val="9"/>
        <w:rPr>
          <w:rFonts w:hint="eastAsia" w:ascii="宋体" w:hAnsi="宋体" w:eastAsia="宋体" w:cs="宋体"/>
          <w:color w:val="auto"/>
          <w:sz w:val="24"/>
          <w:highlight w:val="none"/>
          <w:lang w:val="zh-CN"/>
        </w:rPr>
      </w:pPr>
    </w:p>
    <w:p>
      <w:pPr>
        <w:rPr>
          <w:rFonts w:hint="eastAsia" w:ascii="宋体" w:hAnsi="宋体" w:eastAsia="宋体" w:cs="宋体"/>
          <w:color w:val="auto"/>
          <w:highlight w:val="none"/>
          <w:lang w:val="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投标单位名称：公章）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p>
    <w:p>
      <w:pPr>
        <w:pStyle w:val="24"/>
        <w:rPr>
          <w:rFonts w:hint="eastAsia" w:ascii="宋体" w:hAnsi="宋体" w:eastAsia="宋体" w:cs="宋体"/>
          <w:color w:val="auto"/>
          <w:highlight w:val="none"/>
        </w:rPr>
      </w:pPr>
    </w:p>
    <w:p>
      <w:pPr>
        <w:autoSpaceDE w:val="0"/>
        <w:autoSpaceDN w:val="0"/>
        <w:adjustRightInd w:val="0"/>
        <w:spacing w:line="320" w:lineRule="exact"/>
        <w:ind w:left="120" w:hanging="120"/>
        <w:rPr>
          <w:rFonts w:hint="eastAsia" w:ascii="宋体" w:hAnsi="宋体" w:eastAsia="宋体" w:cs="宋体"/>
          <w:b/>
          <w:bCs/>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color w:val="auto"/>
          <w:sz w:val="24"/>
          <w:highlight w:val="none"/>
          <w:lang w:val="zh-CN"/>
        </w:rPr>
      </w:pPr>
      <w:bookmarkStart w:id="621" w:name="_Toc18606"/>
      <w:bookmarkStart w:id="622" w:name="_Toc18537"/>
      <w:bookmarkStart w:id="623" w:name="_Toc7513"/>
      <w:bookmarkStart w:id="624" w:name="_Toc9354"/>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bookmarkEnd w:id="621"/>
      <w:bookmarkEnd w:id="622"/>
      <w:bookmarkEnd w:id="623"/>
      <w:bookmarkEnd w:id="624"/>
    </w:p>
    <w:p>
      <w:pPr>
        <w:pStyle w:val="7"/>
        <w:overflowPunct w:val="0"/>
        <w:snapToGrid w:val="0"/>
        <w:spacing w:line="360" w:lineRule="auto"/>
        <w:ind w:firstLine="0"/>
        <w:rPr>
          <w:rFonts w:hint="eastAsia" w:ascii="宋体" w:hAnsi="宋体" w:eastAsia="宋体" w:cs="宋体"/>
          <w:color w:val="auto"/>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（投标人地址）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）的招投标活动，</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合同的签订、执行、完成和售后服务，作为投标人代表以我方的名义处理一切与之有关的事务。</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9"/>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KRwd1gAAAAkBAAAPAAAAAAAA&#10;AAEAIAAAACIAAABkcnMvZG93bnJldi54bWxQSwECFAAUAAAACACHTuJAaQKMyRQCAAArBAAADgAA&#10;AAAAAAABACAAAAAlAQAAZHJzL2Uyb0RvYy54bWxQSwUGAAAAAAYABgBZAQAAqwU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HU36i1AAAAAgBAAAPAAAAAAAA&#10;AAEAIAAAACIAAABkcnMvZG93bnJldi54bWxQSwECFAAUAAAACACHTuJAlzxoXRYCAAAtBAAADgAA&#10;AAAAAAABACAAAAAjAQAAZHJzL2Uyb0RvYy54bWxQSwUGAAAAAAYABgBZAQAAqw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dyPdYAAAAKAQAADwAAAAAA&#10;AAABACAAAAAiAAAAZHJzL2Rvd25yZXYueG1sUEsBAhQAFAAAAAgAh07iQP2/SpsVAgAALQQAAA4A&#10;AAAAAAAAAQAgAAAAJQEAAGRycy9lMm9Eb2MueG1sUEsFBgAAAAAGAAYAWQEAAKw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ewhYdUAAAAJAQAADwAAAAAA&#10;AAABACAAAAAiAAAAZHJzL2Rvd25yZXYueG1sUEsBAhQAFAAAAAgAh07iQEt/840WAgAALQQAAA4A&#10;AAAAAAAAAQAgAAAAJAEAAGRycy9lMm9Eb2MueG1sUEsFBgAAAAAGAAYAWQEAAKw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附件九</w:t>
      </w:r>
    </w:p>
    <w:p>
      <w:pPr>
        <w:pStyle w:val="10"/>
        <w:spacing w:line="240" w:lineRule="auto"/>
        <w:ind w:left="0" w:leftChars="0" w:firstLine="0" w:firstLineChars="0"/>
        <w:jc w:val="center"/>
        <w:rPr>
          <w:rFonts w:hint="eastAsia" w:ascii="宋体" w:hAnsi="宋体" w:eastAsia="宋体" w:cs="宋体"/>
          <w:b/>
          <w:bCs w:val="0"/>
          <w:color w:val="auto"/>
          <w:sz w:val="28"/>
          <w:szCs w:val="24"/>
          <w:highlight w:val="none"/>
          <w:lang w:val="en-US" w:eastAsia="zh-CN"/>
        </w:rPr>
      </w:pPr>
      <w:r>
        <w:rPr>
          <w:rFonts w:hint="eastAsia" w:ascii="宋体" w:hAnsi="宋体" w:eastAsia="宋体" w:cs="宋体"/>
          <w:b/>
          <w:bCs w:val="0"/>
          <w:color w:val="auto"/>
          <w:sz w:val="28"/>
          <w:szCs w:val="24"/>
          <w:highlight w:val="none"/>
          <w:lang w:val="en-US" w:eastAsia="zh-CN"/>
        </w:rPr>
        <w:t>投标人资格声明函</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我公司</w:t>
      </w:r>
      <w:r>
        <w:rPr>
          <w:rFonts w:hint="eastAsia" w:ascii="宋体" w:hAnsi="宋体" w:eastAsia="宋体" w:cs="宋体"/>
          <w:b w:val="0"/>
          <w:bCs/>
          <w:color w:val="auto"/>
          <w:sz w:val="28"/>
          <w:szCs w:val="24"/>
          <w:highlight w:val="none"/>
          <w:u w:val="single"/>
          <w:lang w:val="en-US" w:eastAsia="zh-CN"/>
        </w:rPr>
        <w:t xml:space="preserve"> （供应商全称） </w:t>
      </w:r>
      <w:r>
        <w:rPr>
          <w:rFonts w:hint="eastAsia" w:ascii="宋体" w:hAnsi="宋体" w:eastAsia="宋体" w:cs="宋体"/>
          <w:b w:val="0"/>
          <w:bCs/>
          <w:color w:val="auto"/>
          <w:sz w:val="28"/>
          <w:szCs w:val="24"/>
          <w:highlight w:val="none"/>
          <w:lang w:val="en-US" w:eastAsia="zh-CN"/>
        </w:rPr>
        <w:t>收到</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项目（项目编号：</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、标段号：</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、标段名称：</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1、具有独立承担民事责任的能力；</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2、具有良好的商业信誉和健全的财务会计制度；</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3、具有履行合同所必需的货物和专业技术能力；</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4、有依法缴纳税收和社会保障资金的良好记录；</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5、参加政府采购活动前三年内，在经营活动中没有重大违法记录；</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6、法律、行政法规规定的其他条件；</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7、具备承担和实施本次采购内容相关的经营许可或相关代理授权。</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供应商名称（电子公章）：</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法定代表人或其授权代表（签字）：</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日期：   年   月    日</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6"/>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信用中国（www.creditchina.gov.cn）查询结果</w:t>
      </w:r>
    </w:p>
    <w:p>
      <w:pPr>
        <w:jc w:val="center"/>
        <w:rPr>
          <w:rFonts w:hint="eastAsia" w:ascii="宋体" w:hAnsi="宋体" w:eastAsia="宋体" w:cs="宋体"/>
          <w:b w:val="0"/>
          <w:bCs/>
          <w:color w:val="auto"/>
          <w:kern w:val="2"/>
          <w:sz w:val="21"/>
          <w:szCs w:val="20"/>
          <w:highlight w:val="none"/>
          <w:lang w:val="en-US" w:eastAsia="zh-CN" w:bidi="ar-SA"/>
        </w:rPr>
      </w:pPr>
    </w:p>
    <w:p>
      <w:pPr>
        <w:pStyle w:val="3"/>
        <w:jc w:val="center"/>
        <w:outlineLvl w:val="9"/>
        <w:rPr>
          <w:rFonts w:hint="eastAsia" w:ascii="宋体" w:hAnsi="宋体" w:eastAsia="宋体" w:cs="宋体"/>
          <w:b w:val="0"/>
          <w:bCs/>
          <w:color w:val="auto"/>
          <w:kern w:val="2"/>
          <w:sz w:val="21"/>
          <w:szCs w:val="20"/>
          <w:highlight w:val="none"/>
          <w:lang w:val="en-US" w:eastAsia="zh-CN" w:bidi="ar-SA"/>
        </w:rPr>
      </w:pPr>
    </w:p>
    <w:p>
      <w:pPr>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中国政府采购网（www.ccgp.gov.cn）查询结果；</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附件十一</w:t>
      </w: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rPr>
          <w:rFonts w:hint="eastAsia"/>
          <w:color w:val="auto"/>
          <w:highlight w:val="none"/>
          <w:lang w:val="en-US" w:eastAsia="zh-CN"/>
        </w:rPr>
      </w:pP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r>
        <w:rPr>
          <w:rStyle w:val="36"/>
          <w:rFonts w:hint="eastAsia" w:ascii="宋体" w:hAnsi="宋体" w:eastAsia="宋体" w:cs="Times New Roman"/>
          <w:b/>
          <w:bCs/>
          <w:color w:val="auto"/>
          <w:kern w:val="2"/>
          <w:sz w:val="30"/>
          <w:szCs w:val="30"/>
          <w:highlight w:val="none"/>
          <w:lang w:val="zh-CN" w:eastAsia="zh-CN" w:bidi="ar-SA"/>
        </w:rPr>
        <w:t>拟投入的主要运输车辆</w:t>
      </w:r>
    </w:p>
    <w:tbl>
      <w:tblPr>
        <w:tblStyle w:val="20"/>
        <w:tblpPr w:leftFromText="180" w:rightFromText="180" w:vertAnchor="text" w:horzAnchor="page" w:tblpX="969" w:tblpY="692"/>
        <w:tblOverlap w:val="never"/>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178"/>
        <w:gridCol w:w="742"/>
        <w:gridCol w:w="1121"/>
        <w:gridCol w:w="1209"/>
        <w:gridCol w:w="1081"/>
        <w:gridCol w:w="153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53" w:type="dxa"/>
            <w:shd w:val="clear" w:color="auto" w:fill="EEECE1"/>
            <w:noWrap w:val="0"/>
            <w:vAlign w:val="center"/>
          </w:tcPr>
          <w:p>
            <w:pPr>
              <w:jc w:val="center"/>
              <w:rPr>
                <w:rFonts w:hint="eastAsia" w:eastAsia="宋体"/>
                <w:color w:val="auto"/>
                <w:highlight w:val="none"/>
                <w:lang w:eastAsia="zh-CN"/>
              </w:rPr>
            </w:pPr>
            <w:r>
              <w:rPr>
                <w:rFonts w:hint="eastAsia"/>
                <w:color w:val="auto"/>
                <w:highlight w:val="none"/>
                <w:lang w:val="en-US" w:eastAsia="zh-CN"/>
              </w:rPr>
              <w:t>序号</w:t>
            </w:r>
          </w:p>
        </w:tc>
        <w:tc>
          <w:tcPr>
            <w:tcW w:w="2178" w:type="dxa"/>
            <w:shd w:val="clear" w:color="auto" w:fill="EEECE1"/>
            <w:noWrap w:val="0"/>
            <w:vAlign w:val="center"/>
          </w:tcPr>
          <w:p>
            <w:pPr>
              <w:jc w:val="center"/>
              <w:rPr>
                <w:color w:val="auto"/>
                <w:highlight w:val="none"/>
              </w:rPr>
            </w:pPr>
            <w:r>
              <w:rPr>
                <w:rFonts w:hint="eastAsia"/>
                <w:color w:val="auto"/>
                <w:highlight w:val="none"/>
              </w:rPr>
              <w:t>车辆等设备名称</w:t>
            </w:r>
          </w:p>
        </w:tc>
        <w:tc>
          <w:tcPr>
            <w:tcW w:w="742" w:type="dxa"/>
            <w:shd w:val="clear" w:color="auto" w:fill="EEECE1"/>
            <w:noWrap w:val="0"/>
            <w:vAlign w:val="center"/>
          </w:tcPr>
          <w:p>
            <w:pPr>
              <w:jc w:val="center"/>
              <w:rPr>
                <w:color w:val="auto"/>
                <w:highlight w:val="none"/>
              </w:rPr>
            </w:pPr>
            <w:r>
              <w:rPr>
                <w:rFonts w:hint="eastAsia"/>
                <w:color w:val="auto"/>
                <w:highlight w:val="none"/>
              </w:rPr>
              <w:t>数量</w:t>
            </w:r>
          </w:p>
        </w:tc>
        <w:tc>
          <w:tcPr>
            <w:tcW w:w="1121" w:type="dxa"/>
            <w:shd w:val="clear" w:color="auto" w:fill="EEECE1"/>
            <w:noWrap w:val="0"/>
            <w:vAlign w:val="center"/>
          </w:tcPr>
          <w:p>
            <w:pPr>
              <w:jc w:val="center"/>
              <w:rPr>
                <w:color w:val="auto"/>
                <w:highlight w:val="none"/>
              </w:rPr>
            </w:pPr>
            <w:r>
              <w:rPr>
                <w:rFonts w:hint="eastAsia"/>
                <w:color w:val="auto"/>
                <w:highlight w:val="none"/>
              </w:rPr>
              <w:t>型号</w:t>
            </w:r>
          </w:p>
        </w:tc>
        <w:tc>
          <w:tcPr>
            <w:tcW w:w="1209" w:type="dxa"/>
            <w:shd w:val="clear" w:color="auto" w:fill="EEECE1"/>
            <w:noWrap w:val="0"/>
            <w:vAlign w:val="center"/>
          </w:tcPr>
          <w:p>
            <w:pPr>
              <w:jc w:val="center"/>
              <w:rPr>
                <w:color w:val="auto"/>
                <w:highlight w:val="none"/>
              </w:rPr>
            </w:pPr>
            <w:r>
              <w:rPr>
                <w:rFonts w:hint="eastAsia"/>
                <w:color w:val="auto"/>
                <w:highlight w:val="none"/>
              </w:rPr>
              <w:t>主要参数</w:t>
            </w:r>
          </w:p>
        </w:tc>
        <w:tc>
          <w:tcPr>
            <w:tcW w:w="1081" w:type="dxa"/>
            <w:shd w:val="clear" w:color="auto" w:fill="EEECE1"/>
            <w:noWrap w:val="0"/>
            <w:vAlign w:val="center"/>
          </w:tcPr>
          <w:p>
            <w:pPr>
              <w:jc w:val="center"/>
              <w:rPr>
                <w:color w:val="auto"/>
                <w:highlight w:val="none"/>
              </w:rPr>
            </w:pPr>
            <w:r>
              <w:rPr>
                <w:rFonts w:hint="eastAsia"/>
                <w:color w:val="auto"/>
                <w:highlight w:val="none"/>
              </w:rPr>
              <w:t>自有</w:t>
            </w:r>
          </w:p>
          <w:p>
            <w:pPr>
              <w:jc w:val="center"/>
              <w:rPr>
                <w:color w:val="auto"/>
                <w:highlight w:val="none"/>
              </w:rPr>
            </w:pPr>
            <w:r>
              <w:rPr>
                <w:rFonts w:hint="eastAsia"/>
                <w:color w:val="auto"/>
                <w:highlight w:val="none"/>
              </w:rPr>
              <w:t>/租用</w:t>
            </w:r>
          </w:p>
        </w:tc>
        <w:tc>
          <w:tcPr>
            <w:tcW w:w="1531" w:type="dxa"/>
            <w:shd w:val="clear" w:color="auto" w:fill="EEECE1"/>
            <w:noWrap w:val="0"/>
            <w:vAlign w:val="center"/>
          </w:tcPr>
          <w:p>
            <w:pPr>
              <w:jc w:val="center"/>
              <w:rPr>
                <w:color w:val="auto"/>
                <w:highlight w:val="none"/>
              </w:rPr>
            </w:pPr>
            <w:r>
              <w:rPr>
                <w:rFonts w:hint="eastAsia"/>
                <w:color w:val="auto"/>
                <w:highlight w:val="none"/>
              </w:rPr>
              <w:t>注册、购买、租赁日期</w:t>
            </w:r>
          </w:p>
        </w:tc>
        <w:tc>
          <w:tcPr>
            <w:tcW w:w="1182" w:type="dxa"/>
            <w:shd w:val="clear" w:color="auto" w:fill="EEECE1"/>
            <w:noWrap w:val="0"/>
            <w:vAlign w:val="center"/>
          </w:tcPr>
          <w:p>
            <w:pPr>
              <w:jc w:val="cente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bl>
    <w:p>
      <w:pPr>
        <w:pStyle w:val="4"/>
        <w:numPr>
          <w:ilvl w:val="0"/>
          <w:numId w:val="0"/>
        </w:numPr>
        <w:ind w:left="400"/>
        <w:rPr>
          <w:rFonts w:cs="宋体"/>
          <w:color w:val="auto"/>
          <w:sz w:val="24"/>
          <w:szCs w:val="24"/>
          <w:highlight w:val="none"/>
        </w:rPr>
      </w:pPr>
      <w:r>
        <w:rPr>
          <w:rFonts w:hint="eastAsia" w:cs="宋体"/>
          <w:color w:val="auto"/>
          <w:sz w:val="24"/>
          <w:szCs w:val="24"/>
          <w:highlight w:val="none"/>
        </w:rPr>
        <w:t>后附</w:t>
      </w:r>
      <w:r>
        <w:rPr>
          <w:rFonts w:hint="eastAsia" w:cs="宋体"/>
          <w:color w:val="auto"/>
          <w:sz w:val="24"/>
          <w:szCs w:val="24"/>
          <w:highlight w:val="none"/>
          <w:lang w:val="zh-CN"/>
        </w:rPr>
        <w:t>提供机动车辆行驶证、驾驶证、</w:t>
      </w:r>
      <w:r>
        <w:rPr>
          <w:rFonts w:hint="eastAsia" w:cs="宋体"/>
          <w:color w:val="auto"/>
          <w:sz w:val="24"/>
          <w:szCs w:val="24"/>
          <w:highlight w:val="none"/>
        </w:rPr>
        <w:t>购买凭证或租赁协议、车辆照片</w:t>
      </w:r>
      <w:r>
        <w:rPr>
          <w:rFonts w:hint="eastAsia" w:cs="宋体"/>
          <w:color w:val="auto"/>
          <w:sz w:val="24"/>
          <w:szCs w:val="24"/>
          <w:highlight w:val="none"/>
          <w:lang w:val="zh-CN"/>
        </w:rPr>
        <w:t>；</w:t>
      </w:r>
    </w:p>
    <w:p>
      <w:pPr>
        <w:tabs>
          <w:tab w:val="left" w:pos="7540"/>
        </w:tabs>
        <w:autoSpaceDE w:val="0"/>
        <w:autoSpaceDN w:val="0"/>
        <w:adjustRightInd w:val="0"/>
        <w:spacing w:line="360" w:lineRule="auto"/>
        <w:rPr>
          <w:rFonts w:ascii="宋体" w:hAnsi="宋体" w:cs="宋体"/>
          <w:b/>
          <w:bCs/>
          <w:color w:val="auto"/>
          <w:sz w:val="24"/>
          <w:highlight w:val="none"/>
          <w:lang w:val="zh-CN"/>
        </w:rPr>
      </w:pPr>
    </w:p>
    <w:p>
      <w:pPr>
        <w:pStyle w:val="4"/>
        <w:numPr>
          <w:ilvl w:val="0"/>
          <w:numId w:val="0"/>
        </w:numPr>
        <w:rPr>
          <w:color w:val="auto"/>
          <w:sz w:val="24"/>
          <w:szCs w:val="24"/>
          <w:highlight w:val="none"/>
        </w:rPr>
      </w:pPr>
    </w:p>
    <w:p>
      <w:pPr>
        <w:tabs>
          <w:tab w:val="left" w:pos="7540"/>
        </w:tabs>
        <w:autoSpaceDE w:val="0"/>
        <w:autoSpaceDN w:val="0"/>
        <w:adjustRightInd w:val="0"/>
        <w:spacing w:line="360" w:lineRule="auto"/>
        <w:rPr>
          <w:rFonts w:ascii="宋体" w:hAnsi="宋体" w:cs="宋体"/>
          <w:b/>
          <w:bCs/>
          <w:color w:val="auto"/>
          <w:sz w:val="24"/>
          <w:highlight w:val="none"/>
        </w:rPr>
      </w:pPr>
    </w:p>
    <w:p>
      <w:pPr>
        <w:pStyle w:val="34"/>
        <w:spacing w:line="24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34"/>
        <w:spacing w:line="240" w:lineRule="auto"/>
        <w:ind w:firstLine="5520" w:firstLineChars="2300"/>
        <w:rPr>
          <w:rFonts w:ascii="宋体" w:hAnsi="宋体" w:cs="宋体"/>
          <w:color w:val="auto"/>
          <w:kern w:val="2"/>
          <w:sz w:val="24"/>
          <w:szCs w:val="24"/>
          <w:highlight w:val="none"/>
        </w:rPr>
      </w:pPr>
    </w:p>
    <w:p>
      <w:pPr>
        <w:pStyle w:val="12"/>
        <w:tabs>
          <w:tab w:val="left" w:pos="785"/>
        </w:tabs>
        <w:spacing w:line="240" w:lineRule="auto"/>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jc w:val="right"/>
        <w:rPr>
          <w:rFonts w:ascii="宋体" w:hAnsi="宋体" w:cs="宋体"/>
          <w:color w:val="auto"/>
          <w:kern w:val="0"/>
          <w:sz w:val="24"/>
          <w:highlight w:val="none"/>
        </w:rPr>
      </w:pPr>
    </w:p>
    <w:p>
      <w:pPr>
        <w:jc w:val="right"/>
        <w:rPr>
          <w:rFonts w:ascii="宋体" w:hAnsi="宋体" w:cs="宋体"/>
          <w:b/>
          <w:bCs/>
          <w:color w:val="auto"/>
          <w:sz w:val="24"/>
          <w:highlight w:val="none"/>
        </w:rPr>
      </w:pPr>
      <w:r>
        <w:rPr>
          <w:rFonts w:hint="eastAsia" w:ascii="宋体" w:hAnsi="宋体" w:cs="宋体"/>
          <w:color w:val="auto"/>
          <w:kern w:val="0"/>
          <w:sz w:val="24"/>
          <w:highlight w:val="none"/>
        </w:rPr>
        <w:t>日期：       年     月    日</w:t>
      </w: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r>
        <w:rPr>
          <w:rStyle w:val="36"/>
          <w:rFonts w:hint="eastAsia" w:ascii="宋体" w:hAnsi="宋体" w:eastAsia="宋体" w:cs="Times New Roman"/>
          <w:b/>
          <w:bCs/>
          <w:color w:val="auto"/>
          <w:kern w:val="2"/>
          <w:sz w:val="30"/>
          <w:szCs w:val="30"/>
          <w:highlight w:val="none"/>
          <w:lang w:val="zh-CN" w:eastAsia="zh-CN" w:bidi="ar-SA"/>
        </w:rPr>
        <w:t>人员配备情况（包括但不限于采购、配送及驾驶人员）</w:t>
      </w:r>
    </w:p>
    <w:p>
      <w:pPr>
        <w:autoSpaceDE w:val="0"/>
        <w:autoSpaceDN w:val="0"/>
        <w:adjustRightIn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序号</w:t>
            </w: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姓名</w:t>
            </w: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性别</w:t>
            </w: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在本项目中承担的工作</w:t>
            </w: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bl>
    <w:p>
      <w:pPr>
        <w:spacing w:line="360" w:lineRule="exact"/>
        <w:ind w:left="602" w:hanging="602" w:hangingChars="250"/>
        <w:rPr>
          <w:rFonts w:ascii="宋体" w:hAnsi="宋体" w:cs="宋体"/>
          <w:b/>
          <w:bCs/>
          <w:color w:val="auto"/>
          <w:sz w:val="24"/>
          <w:highlight w:val="none"/>
          <w:lang w:val="zh-CN"/>
        </w:rPr>
      </w:pPr>
    </w:p>
    <w:p>
      <w:pPr>
        <w:spacing w:line="360" w:lineRule="exact"/>
        <w:ind w:left="602" w:hanging="602" w:hangingChars="250"/>
        <w:rPr>
          <w:rFonts w:ascii="宋体" w:hAnsi="宋体" w:cs="宋体"/>
          <w:b/>
          <w:bCs/>
          <w:color w:val="auto"/>
          <w:sz w:val="24"/>
          <w:highlight w:val="none"/>
        </w:rPr>
      </w:pPr>
      <w:r>
        <w:rPr>
          <w:rFonts w:hint="eastAsia" w:ascii="宋体" w:hAnsi="宋体" w:cs="宋体"/>
          <w:b/>
          <w:bCs/>
          <w:color w:val="auto"/>
          <w:sz w:val="24"/>
          <w:highlight w:val="none"/>
        </w:rPr>
        <w:t>后附健康证、身份证复印件</w:t>
      </w:r>
    </w:p>
    <w:p>
      <w:pPr>
        <w:pStyle w:val="4"/>
        <w:numPr>
          <w:ilvl w:val="0"/>
          <w:numId w:val="0"/>
        </w:numPr>
        <w:ind w:left="400"/>
        <w:rPr>
          <w:color w:val="auto"/>
          <w:sz w:val="24"/>
          <w:szCs w:val="24"/>
          <w:highlight w:val="none"/>
        </w:rPr>
      </w:pPr>
    </w:p>
    <w:p>
      <w:pPr>
        <w:spacing w:line="360" w:lineRule="exact"/>
        <w:ind w:left="602" w:hanging="602" w:hangingChars="250"/>
        <w:rPr>
          <w:rFonts w:ascii="宋体" w:hAnsi="宋体" w:cs="宋体"/>
          <w:b/>
          <w:bCs/>
          <w:color w:val="auto"/>
          <w:sz w:val="24"/>
          <w:highlight w:val="none"/>
          <w:lang w:val="zh-CN"/>
        </w:rPr>
      </w:pPr>
      <w:r>
        <w:rPr>
          <w:rFonts w:hint="eastAsia" w:ascii="宋体" w:hAnsi="宋体" w:cs="宋体"/>
          <w:b/>
          <w:bCs/>
          <w:color w:val="auto"/>
          <w:sz w:val="24"/>
          <w:highlight w:val="none"/>
          <w:lang w:val="zh-CN"/>
        </w:rPr>
        <w:t>备注：</w:t>
      </w:r>
    </w:p>
    <w:p>
      <w:pPr>
        <w:spacing w:line="360" w:lineRule="exact"/>
        <w:ind w:left="600" w:hanging="600" w:hangingChars="250"/>
        <w:rPr>
          <w:rFonts w:ascii="宋体" w:hAnsi="宋体" w:cs="宋体"/>
          <w:bCs/>
          <w:color w:val="auto"/>
          <w:sz w:val="24"/>
          <w:highlight w:val="none"/>
          <w:lang w:val="zh-CN"/>
        </w:rPr>
      </w:pPr>
      <w:r>
        <w:rPr>
          <w:rFonts w:hint="eastAsia" w:ascii="宋体" w:hAnsi="宋体" w:cs="宋体"/>
          <w:bCs/>
          <w:color w:val="auto"/>
          <w:sz w:val="24"/>
          <w:highlight w:val="none"/>
          <w:lang w:val="zh-CN"/>
        </w:rPr>
        <w:t>本表不够可按此格式自行添加；</w:t>
      </w:r>
    </w:p>
    <w:p>
      <w:pPr>
        <w:autoSpaceDE w:val="0"/>
        <w:autoSpaceDN w:val="0"/>
        <w:adjustRightInd w:val="0"/>
        <w:jc w:val="center"/>
        <w:rPr>
          <w:rFonts w:ascii="宋体" w:hAnsi="宋体" w:cs="宋体"/>
          <w:b/>
          <w:color w:val="auto"/>
          <w:sz w:val="24"/>
          <w:highlight w:val="none"/>
          <w:lang w:val="zh-CN"/>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pStyle w:val="34"/>
        <w:spacing w:line="36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12"/>
        <w:tabs>
          <w:tab w:val="left" w:pos="785"/>
        </w:tabs>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ind w:left="643"/>
        <w:rPr>
          <w:rFonts w:ascii="宋体" w:hAnsi="宋体" w:cs="宋体"/>
          <w:color w:val="auto"/>
          <w:sz w:val="24"/>
          <w:highlight w:val="none"/>
        </w:rPr>
      </w:pPr>
    </w:p>
    <w:p>
      <w:pPr>
        <w:autoSpaceDE w:val="0"/>
        <w:autoSpaceDN w:val="0"/>
        <w:adjustRightInd w:val="0"/>
        <w:rPr>
          <w:rFonts w:ascii="宋体" w:hAnsi="宋体" w:cs="宋体"/>
          <w:b/>
          <w:color w:val="auto"/>
          <w:sz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附件十二</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投标保证金</w:t>
      </w:r>
      <w:r>
        <w:rPr>
          <w:rFonts w:hint="eastAsia" w:ascii="宋体" w:hAnsi="宋体" w:cs="宋体"/>
          <w:b w:val="0"/>
          <w:bCs/>
          <w:color w:val="auto"/>
          <w:kern w:val="2"/>
          <w:sz w:val="21"/>
          <w:szCs w:val="20"/>
          <w:highlight w:val="none"/>
          <w:lang w:val="en-US" w:eastAsia="zh-CN" w:bidi="ar-SA"/>
        </w:rPr>
        <w:t>打款</w:t>
      </w:r>
      <w:r>
        <w:rPr>
          <w:rFonts w:hint="eastAsia" w:ascii="宋体" w:hAnsi="宋体" w:eastAsia="宋体" w:cs="宋体"/>
          <w:b w:val="0"/>
          <w:bCs/>
          <w:color w:val="auto"/>
          <w:kern w:val="2"/>
          <w:sz w:val="21"/>
          <w:szCs w:val="20"/>
          <w:highlight w:val="none"/>
          <w:lang w:val="en-US" w:eastAsia="zh-CN" w:bidi="ar-SA"/>
        </w:rPr>
        <w:t>凭证（以银行到账推送名单情况为</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color w:val="auto"/>
          <w:highlight w:val="none"/>
          <w:lang w:val="en-US" w:eastAsia="zh-CN"/>
        </w:rPr>
      </w:pP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7"/>
        <w:numPr>
          <w:ilvl w:val="0"/>
          <w:numId w:val="0"/>
        </w:numPr>
        <w:tabs>
          <w:tab w:val="left" w:pos="2160"/>
        </w:tabs>
        <w:overflowPunct w:val="0"/>
        <w:snapToGrid w:val="0"/>
        <w:spacing w:line="360" w:lineRule="auto"/>
        <w:ind w:leftChars="0"/>
        <w:jc w:val="center"/>
        <w:rPr>
          <w:rFonts w:hint="eastAsia" w:ascii="宋体" w:hAnsi="宋体" w:eastAsia="宋体" w:cs="宋体"/>
          <w:color w:val="auto"/>
          <w:sz w:val="24"/>
          <w:szCs w:val="28"/>
          <w:highlight w:val="none"/>
        </w:rPr>
      </w:pPr>
      <w:r>
        <w:rPr>
          <w:rFonts w:hint="eastAsia" w:ascii="宋体" w:hAnsi="宋体" w:eastAsia="宋体" w:cs="宋体"/>
          <w:b/>
          <w:bCs w:val="0"/>
          <w:color w:val="auto"/>
          <w:kern w:val="2"/>
          <w:sz w:val="32"/>
          <w:szCs w:val="28"/>
          <w:highlight w:val="none"/>
          <w:lang w:val="en-US" w:eastAsia="zh-CN" w:bidi="ar-SA"/>
        </w:rPr>
        <w:t>商务偏离表</w:t>
      </w:r>
    </w:p>
    <w:p>
      <w:pPr>
        <w:adjustRightInd w:val="0"/>
        <w:snapToGrid w:val="0"/>
        <w:spacing w:line="360" w:lineRule="auto"/>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项目名称：</w:t>
      </w:r>
    </w:p>
    <w:p>
      <w:pPr>
        <w:adjustRightInd w:val="0"/>
        <w:snapToGrid w:val="0"/>
        <w:spacing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1"/>
          <w:szCs w:val="22"/>
          <w:highlight w:val="none"/>
        </w:rPr>
        <w:t>项目编号</w:t>
      </w:r>
      <w:r>
        <w:rPr>
          <w:rFonts w:hint="eastAsia" w:ascii="宋体" w:hAnsi="宋体" w:eastAsia="宋体" w:cs="宋体"/>
          <w:color w:val="auto"/>
          <w:sz w:val="24"/>
          <w:szCs w:val="28"/>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序号</w:t>
            </w:r>
          </w:p>
        </w:tc>
        <w:tc>
          <w:tcPr>
            <w:tcW w:w="2181"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tc>
        <w:tc>
          <w:tcPr>
            <w:tcW w:w="2181" w:type="dxa"/>
            <w:noWrap w:val="0"/>
            <w:vAlign w:val="top"/>
          </w:tcPr>
          <w:p>
            <w:pPr>
              <w:spacing w:line="360" w:lineRule="auto"/>
              <w:jc w:val="center"/>
              <w:rPr>
                <w:rFonts w:hint="eastAsia" w:ascii="宋体" w:hAnsi="宋体" w:eastAsia="宋体" w:cs="宋体"/>
                <w:color w:val="auto"/>
                <w:sz w:val="21"/>
                <w:szCs w:val="22"/>
                <w:highlight w:val="none"/>
              </w:rPr>
            </w:pPr>
          </w:p>
        </w:tc>
        <w:tc>
          <w:tcPr>
            <w:tcW w:w="2552" w:type="dxa"/>
            <w:noWrap w:val="0"/>
            <w:vAlign w:val="top"/>
          </w:tcPr>
          <w:p>
            <w:pPr>
              <w:spacing w:line="360" w:lineRule="auto"/>
              <w:jc w:val="center"/>
              <w:rPr>
                <w:rFonts w:hint="eastAsia" w:ascii="宋体" w:hAnsi="宋体" w:eastAsia="宋体" w:cs="宋体"/>
                <w:color w:val="auto"/>
                <w:sz w:val="21"/>
                <w:szCs w:val="22"/>
                <w:highlight w:val="none"/>
              </w:rPr>
            </w:pPr>
          </w:p>
        </w:tc>
        <w:tc>
          <w:tcPr>
            <w:tcW w:w="2551" w:type="dxa"/>
            <w:noWrap w:val="0"/>
            <w:vAlign w:val="top"/>
          </w:tcPr>
          <w:p>
            <w:pPr>
              <w:spacing w:line="360" w:lineRule="auto"/>
              <w:jc w:val="center"/>
              <w:rPr>
                <w:rFonts w:hint="eastAsia" w:ascii="宋体" w:hAnsi="宋体" w:eastAsia="宋体" w:cs="宋体"/>
                <w:color w:val="auto"/>
                <w:sz w:val="21"/>
                <w:szCs w:val="22"/>
                <w:highlight w:val="none"/>
              </w:rPr>
            </w:pPr>
          </w:p>
        </w:tc>
        <w:tc>
          <w:tcPr>
            <w:tcW w:w="1210" w:type="dxa"/>
            <w:noWrap w:val="0"/>
            <w:vAlign w:val="top"/>
          </w:tcPr>
          <w:p>
            <w:pPr>
              <w:spacing w:line="360" w:lineRule="auto"/>
              <w:jc w:val="center"/>
              <w:rPr>
                <w:rFonts w:hint="eastAsia" w:ascii="宋体" w:hAnsi="宋体" w:eastAsia="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auto"/>
                <w:sz w:val="24"/>
                <w:szCs w:val="28"/>
                <w:highlight w:val="none"/>
              </w:rPr>
            </w:pPr>
          </w:p>
        </w:tc>
      </w:tr>
    </w:tbl>
    <w:p>
      <w:pPr>
        <w:adjustRightInd w:val="0"/>
        <w:snapToGrid w:val="0"/>
        <w:spacing w:line="360" w:lineRule="auto"/>
        <w:rPr>
          <w:rFonts w:hint="eastAsia" w:ascii="宋体" w:hAnsi="宋体" w:eastAsia="宋体" w:cs="宋体"/>
          <w:color w:val="auto"/>
          <w:sz w:val="24"/>
          <w:szCs w:val="28"/>
          <w:highlight w:val="none"/>
        </w:rPr>
      </w:pPr>
    </w:p>
    <w:p>
      <w:pPr>
        <w:adjustRightInd w:val="0"/>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w:t>
      </w:r>
    </w:p>
    <w:p>
      <w:pPr>
        <w:adjustRightInd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1、本项目商务条款至少包括：</w:t>
      </w:r>
      <w:r>
        <w:rPr>
          <w:rFonts w:hint="eastAsia" w:ascii="宋体" w:hAnsi="宋体" w:cs="宋体"/>
          <w:color w:val="auto"/>
          <w:sz w:val="24"/>
          <w:szCs w:val="28"/>
          <w:highlight w:val="none"/>
          <w:lang w:val="en-US" w:eastAsia="zh-CN"/>
        </w:rPr>
        <w:t>供货</w:t>
      </w:r>
      <w:r>
        <w:rPr>
          <w:rFonts w:hint="eastAsia" w:ascii="宋体" w:hAnsi="宋体" w:eastAsia="宋体" w:cs="宋体"/>
          <w:color w:val="auto"/>
          <w:sz w:val="24"/>
          <w:szCs w:val="28"/>
          <w:highlight w:val="none"/>
        </w:rPr>
        <w:t>期、采购内容、投标保证金响应、投标文件有效期、履约保证金等，投标人必须按</w:t>
      </w:r>
      <w:r>
        <w:rPr>
          <w:rFonts w:hint="eastAsia" w:ascii="宋体" w:hAnsi="宋体" w:eastAsia="宋体" w:cs="宋体"/>
          <w:color w:val="auto"/>
          <w:sz w:val="24"/>
          <w:szCs w:val="28"/>
          <w:highlight w:val="none"/>
          <w:lang w:eastAsia="zh-CN"/>
        </w:rPr>
        <w:t>招标文件</w:t>
      </w:r>
      <w:r>
        <w:rPr>
          <w:rFonts w:hint="eastAsia" w:ascii="宋体" w:hAnsi="宋体" w:eastAsia="宋体" w:cs="宋体"/>
          <w:color w:val="auto"/>
          <w:sz w:val="24"/>
          <w:szCs w:val="28"/>
          <w:highlight w:val="none"/>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auto"/>
          <w:sz w:val="24"/>
          <w:szCs w:val="28"/>
          <w:highlight w:val="none"/>
        </w:rPr>
      </w:pPr>
      <w:bookmarkStart w:id="625" w:name="_Toc632"/>
      <w:r>
        <w:rPr>
          <w:rFonts w:hint="eastAsia" w:ascii="宋体" w:hAnsi="宋体" w:eastAsia="宋体" w:cs="宋体"/>
          <w:color w:val="auto"/>
          <w:sz w:val="24"/>
          <w:szCs w:val="28"/>
          <w:highlight w:val="none"/>
        </w:rPr>
        <w:t>2、</w:t>
      </w:r>
      <w:r>
        <w:rPr>
          <w:rFonts w:hint="eastAsia" w:ascii="宋体" w:hAnsi="宋体" w:eastAsia="宋体" w:cs="宋体"/>
          <w:color w:val="auto"/>
          <w:sz w:val="24"/>
          <w:szCs w:val="28"/>
          <w:highlight w:val="none"/>
          <w:lang w:eastAsia="zh-CN"/>
        </w:rPr>
        <w:t>招标文件</w:t>
      </w:r>
      <w:r>
        <w:rPr>
          <w:rFonts w:hint="eastAsia" w:ascii="宋体" w:hAnsi="宋体" w:eastAsia="宋体" w:cs="宋体"/>
          <w:color w:val="auto"/>
          <w:sz w:val="24"/>
          <w:szCs w:val="28"/>
          <w:highlight w:val="none"/>
        </w:rPr>
        <w:t>条目号指投标须知所对应项目名称。</w:t>
      </w:r>
      <w:bookmarkEnd w:id="625"/>
    </w:p>
    <w:p>
      <w:pPr>
        <w:adjustRightInd w:val="0"/>
        <w:snapToGrid w:val="0"/>
        <w:spacing w:before="100" w:beforeAutospacing="1" w:after="100" w:afterAutospacing="1"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　投标单位：</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4"/>
          <w:szCs w:val="28"/>
          <w:highlight w:val="none"/>
          <w:u w:val="none"/>
          <w:lang w:eastAsia="zh-CN"/>
        </w:rPr>
        <w:t>盖章</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bookmarkStart w:id="626" w:name="_Toc5383"/>
      <w:r>
        <w:rPr>
          <w:rFonts w:hint="eastAsia" w:ascii="宋体" w:hAnsi="宋体" w:eastAsia="宋体" w:cs="宋体"/>
          <w:color w:val="auto"/>
          <w:sz w:val="24"/>
          <w:szCs w:val="28"/>
          <w:highlight w:val="none"/>
        </w:rPr>
        <w:t>法定代表人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bookmarkEnd w:id="626"/>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auto"/>
          <w:sz w:val="24"/>
          <w:szCs w:val="28"/>
          <w:highlight w:val="none"/>
        </w:rPr>
      </w:pPr>
    </w:p>
    <w:p>
      <w:pPr>
        <w:adjustRightInd w:val="0"/>
        <w:snapToGrid w:val="0"/>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7"/>
        <w:numPr>
          <w:ilvl w:val="0"/>
          <w:numId w:val="10"/>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spacing w:line="440" w:lineRule="exact"/>
        <w:ind w:left="2880" w:hanging="2880"/>
        <w:jc w:val="center"/>
        <w:rPr>
          <w:rStyle w:val="36"/>
          <w:rFonts w:ascii="宋体" w:hAnsi="宋体"/>
          <w:b/>
          <w:color w:val="auto"/>
          <w:sz w:val="32"/>
          <w:szCs w:val="32"/>
          <w:highlight w:val="none"/>
        </w:rPr>
      </w:pPr>
    </w:p>
    <w:p>
      <w:pPr>
        <w:pStyle w:val="11"/>
        <w:rPr>
          <w:rStyle w:val="36"/>
          <w:rFonts w:ascii="宋体" w:hAnsi="宋体"/>
          <w:b/>
          <w:color w:val="auto"/>
          <w:sz w:val="32"/>
          <w:szCs w:val="32"/>
          <w:highlight w:val="none"/>
        </w:rPr>
      </w:pPr>
    </w:p>
    <w:p>
      <w:pPr>
        <w:rPr>
          <w:rStyle w:val="36"/>
          <w:rFonts w:ascii="宋体" w:hAnsi="宋体"/>
          <w:b/>
          <w:color w:val="auto"/>
          <w:sz w:val="32"/>
          <w:szCs w:val="32"/>
          <w:highlight w:val="none"/>
        </w:rPr>
      </w:pPr>
    </w:p>
    <w:p>
      <w:pPr>
        <w:pStyle w:val="11"/>
        <w:rPr>
          <w:rStyle w:val="36"/>
          <w:rFonts w:ascii="宋体" w:hAnsi="宋体"/>
          <w:b/>
          <w:color w:val="auto"/>
          <w:sz w:val="32"/>
          <w:szCs w:val="32"/>
          <w:highlight w:val="none"/>
        </w:rPr>
      </w:pPr>
    </w:p>
    <w:p>
      <w:pPr>
        <w:rPr>
          <w:rStyle w:val="36"/>
          <w:rFonts w:ascii="宋体" w:hAnsi="宋体"/>
          <w:b/>
          <w:color w:val="auto"/>
          <w:sz w:val="32"/>
          <w:szCs w:val="32"/>
          <w:highlight w:val="none"/>
        </w:rPr>
      </w:pPr>
    </w:p>
    <w:p>
      <w:pPr>
        <w:pStyle w:val="11"/>
        <w:rPr>
          <w:color w:val="auto"/>
          <w:highlight w:val="none"/>
        </w:rPr>
      </w:pPr>
    </w:p>
    <w:p>
      <w:pPr>
        <w:spacing w:line="360" w:lineRule="auto"/>
        <w:jc w:val="center"/>
        <w:rPr>
          <w:rFonts w:hint="eastAsia" w:ascii="仿宋" w:hAnsi="仿宋" w:eastAsia="仿宋" w:cs="仿宋"/>
          <w:b/>
          <w:bCs w:val="0"/>
          <w:color w:val="auto"/>
          <w:kern w:val="2"/>
          <w:sz w:val="30"/>
          <w:szCs w:val="30"/>
          <w:highlight w:val="none"/>
          <w:lang w:val="en-US" w:eastAsia="zh-CN" w:bidi="ar-SA"/>
        </w:rPr>
      </w:pPr>
    </w:p>
    <w:p>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val="0"/>
          <w:color w:val="auto"/>
          <w:kern w:val="2"/>
          <w:sz w:val="30"/>
          <w:szCs w:val="30"/>
          <w:highlight w:val="none"/>
          <w:lang w:val="en-US" w:eastAsia="zh-CN" w:bidi="ar-SA"/>
        </w:rPr>
        <w:t>技术规格功能要求偏离表</w:t>
      </w:r>
    </w:p>
    <w:p>
      <w:pPr>
        <w:rPr>
          <w:rFonts w:hint="eastAsia" w:ascii="仿宋" w:hAnsi="仿宋" w:eastAsia="仿宋" w:cs="仿宋"/>
          <w:color w:val="auto"/>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2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招标文件规格功能要求条目号</w:t>
            </w:r>
          </w:p>
        </w:tc>
        <w:tc>
          <w:tcPr>
            <w:tcW w:w="165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要求规格</w:t>
            </w:r>
          </w:p>
        </w:tc>
        <w:tc>
          <w:tcPr>
            <w:tcW w:w="147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功能</w:t>
            </w:r>
          </w:p>
        </w:tc>
        <w:tc>
          <w:tcPr>
            <w:tcW w:w="183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8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bl>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：1、应与招标文件要求逐条对应填写。</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525" w:firstLineChars="2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我公司承诺在</w:t>
      </w:r>
      <w:r>
        <w:rPr>
          <w:rFonts w:hint="eastAsia" w:ascii="宋体" w:hAnsi="宋体" w:eastAsia="宋体" w:cs="宋体"/>
          <w:bCs/>
          <w:color w:val="auto"/>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525" w:firstLineChars="250"/>
        <w:rPr>
          <w:rFonts w:hint="eastAsia" w:ascii="宋体" w:hAnsi="宋体" w:eastAsia="宋体" w:cs="宋体"/>
          <w:bCs/>
          <w:color w:val="auto"/>
          <w:sz w:val="21"/>
          <w:szCs w:val="21"/>
          <w:highlight w:val="none"/>
          <w:lang w:val="zh-CN"/>
        </w:rPr>
      </w:pPr>
      <w:r>
        <w:rPr>
          <w:rFonts w:hint="eastAsia" w:ascii="宋体" w:hAnsi="宋体" w:eastAsia="宋体" w:cs="宋体"/>
          <w:color w:val="auto"/>
          <w:kern w:val="0"/>
          <w:sz w:val="21"/>
          <w:szCs w:val="21"/>
          <w:highlight w:val="none"/>
          <w:lang w:val="zh-CN"/>
        </w:rPr>
        <w:t xml:space="preserve"> </w:t>
      </w:r>
    </w:p>
    <w:p>
      <w:pPr>
        <w:spacing w:before="100" w:beforeAutospacing="1" w:after="100" w:afterAutospacing="1"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投标单位：</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盖章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before="100" w:beforeAutospacing="1" w:after="100" w:afterAutospacing="1" w:line="360" w:lineRule="auto"/>
        <w:ind w:firstLine="420" w:firstLineChars="200"/>
        <w:rPr>
          <w:rFonts w:hint="eastAsia" w:ascii="宋体" w:hAnsi="宋体" w:eastAsia="宋体" w:cs="宋体"/>
          <w:color w:val="auto"/>
          <w:sz w:val="21"/>
          <w:szCs w:val="21"/>
          <w:highlight w:val="none"/>
          <w:u w:val="single"/>
        </w:rPr>
      </w:pP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ind w:firstLine="210" w:firstLineChars="100"/>
        <w:rPr>
          <w:rFonts w:hint="eastAsia" w:ascii="宋体" w:hAnsi="宋体" w:eastAsia="宋体" w:cs="宋体"/>
          <w:color w:val="auto"/>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auto"/>
          <w:sz w:val="21"/>
          <w:szCs w:val="21"/>
          <w:highlight w:val="none"/>
          <w:lang w:val="zh-CN"/>
        </w:rPr>
      </w:pPr>
    </w:p>
    <w:p>
      <w:pPr>
        <w:spacing w:before="100" w:beforeAutospacing="1" w:after="100" w:afterAutospacing="1"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before="100" w:beforeAutospacing="1" w:after="100" w:afterAutospacing="1" w:line="360" w:lineRule="auto"/>
        <w:jc w:val="right"/>
        <w:rPr>
          <w:rFonts w:hint="eastAsia" w:ascii="宋体" w:hAnsi="宋体" w:eastAsia="宋体" w:cs="宋体"/>
          <w:color w:val="auto"/>
          <w:sz w:val="24"/>
          <w:szCs w:val="24"/>
          <w:highlight w:val="none"/>
        </w:rPr>
      </w:pPr>
    </w:p>
    <w:p>
      <w:pPr>
        <w:pStyle w:val="7"/>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jc w:val="cente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售后服务承诺书</w:t>
      </w:r>
    </w:p>
    <w:p>
      <w:pPr>
        <w:rPr>
          <w:rFonts w:ascii="仿宋" w:hAnsi="仿宋" w:eastAsia="仿宋" w:cs="仿宋"/>
          <w:color w:val="auto"/>
          <w:sz w:val="32"/>
          <w:szCs w:val="32"/>
          <w:highlight w:val="none"/>
        </w:rPr>
      </w:pPr>
    </w:p>
    <w:p>
      <w:pPr>
        <w:spacing w:line="360" w:lineRule="auto"/>
        <w:rPr>
          <w:rFonts w:ascii="仿宋" w:hAnsi="仿宋" w:eastAsia="仿宋" w:cs="仿宋"/>
          <w:color w:val="auto"/>
          <w:kern w:val="0"/>
          <w:sz w:val="28"/>
          <w:szCs w:val="28"/>
          <w:highlight w:val="none"/>
          <w:u w:val="single"/>
        </w:rPr>
      </w:pPr>
    </w:p>
    <w:p>
      <w:pPr>
        <w:spacing w:line="360" w:lineRule="auto"/>
        <w:rPr>
          <w:rFonts w:ascii="宋体" w:hAnsi="宋体" w:cs="宋体"/>
          <w:color w:val="auto"/>
          <w:kern w:val="0"/>
          <w:sz w:val="24"/>
          <w:szCs w:val="24"/>
          <w:highlight w:val="none"/>
          <w:lang w:val="zh-CN"/>
        </w:rPr>
      </w:pPr>
      <w:r>
        <w:rPr>
          <w:rFonts w:hint="eastAsia" w:ascii="仿宋" w:hAnsi="仿宋" w:eastAsia="仿宋" w:cs="仿宋"/>
          <w:color w:val="auto"/>
          <w:kern w:val="0"/>
          <w:sz w:val="28"/>
          <w:szCs w:val="28"/>
          <w:highlight w:val="none"/>
          <w:u w:val="single"/>
        </w:rPr>
        <w:t xml:space="preserve">   </w:t>
      </w:r>
      <w:r>
        <w:rPr>
          <w:rFonts w:hint="eastAsia" w:ascii="宋体" w:hAnsi="宋体" w:cs="宋体"/>
          <w:color w:val="auto"/>
          <w:kern w:val="0"/>
          <w:sz w:val="24"/>
          <w:szCs w:val="24"/>
          <w:highlight w:val="none"/>
          <w:u w:val="single"/>
        </w:rPr>
        <w:t xml:space="preserve"> 致</w:t>
      </w:r>
      <w:r>
        <w:rPr>
          <w:rFonts w:hint="eastAsia" w:ascii="宋体" w:hAnsi="宋体" w:cs="宋体"/>
          <w:color w:val="auto"/>
          <w:kern w:val="0"/>
          <w:sz w:val="24"/>
          <w:szCs w:val="24"/>
          <w:highlight w:val="none"/>
          <w:u w:val="single"/>
          <w:lang w:eastAsia="zh-CN"/>
        </w:rPr>
        <w:t>采购人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w:t>
      </w:r>
    </w:p>
    <w:p>
      <w:pPr>
        <w:spacing w:line="360" w:lineRule="auto"/>
        <w:ind w:firstLine="480" w:firstLineChars="200"/>
        <w:rPr>
          <w:rFonts w:ascii="宋体" w:hAnsi="宋体" w:cs="宋体"/>
          <w:color w:val="auto"/>
          <w:kern w:val="0"/>
          <w:sz w:val="24"/>
          <w:szCs w:val="24"/>
          <w:highlight w:val="none"/>
          <w:lang w:val="zh-CN"/>
        </w:rPr>
      </w:pPr>
    </w:p>
    <w:p>
      <w:pPr>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一、拟提供售后服务的项目；</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二、售后服务响应及到达现场的时间（</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小时内）；</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三、技术培训的具体安排；</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四、技术人员及保证措施及收费标准；</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五、供应商在项目所在地设置的售后服务网点明细表及相关情况；</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六、其他售后服务措施。</w:t>
      </w:r>
    </w:p>
    <w:p>
      <w:pPr>
        <w:spacing w:line="360" w:lineRule="auto"/>
        <w:jc w:val="center"/>
        <w:rPr>
          <w:rFonts w:ascii="宋体" w:hAnsi="宋体" w:cs="宋体"/>
          <w:color w:val="auto"/>
          <w:kern w:val="0"/>
          <w:sz w:val="24"/>
          <w:szCs w:val="24"/>
          <w:highlight w:val="none"/>
          <w:lang w:val="zh-CN"/>
        </w:rPr>
      </w:pPr>
    </w:p>
    <w:p>
      <w:pPr>
        <w:spacing w:line="360" w:lineRule="auto"/>
        <w:jc w:val="center"/>
        <w:rPr>
          <w:rFonts w:ascii="宋体" w:hAnsi="宋体" w:cs="宋体"/>
          <w:color w:val="auto"/>
          <w:kern w:val="0"/>
          <w:sz w:val="24"/>
          <w:szCs w:val="24"/>
          <w:highlight w:val="none"/>
          <w:lang w:val="zh-CN"/>
        </w:rPr>
      </w:pPr>
    </w:p>
    <w:p>
      <w:pPr>
        <w:spacing w:line="360" w:lineRule="auto"/>
        <w:jc w:val="center"/>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报价单位全称（公章）：</w:t>
      </w:r>
      <w:r>
        <w:rPr>
          <w:rFonts w:hint="eastAsia" w:ascii="宋体" w:hAnsi="宋体" w:cs="宋体"/>
          <w:color w:val="auto"/>
          <w:kern w:val="0"/>
          <w:sz w:val="24"/>
          <w:szCs w:val="24"/>
          <w:highlight w:val="none"/>
          <w:u w:val="single"/>
        </w:rPr>
        <w:t xml:space="preserve">               </w:t>
      </w:r>
    </w:p>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法定代表人或授权委托人签字：</w:t>
      </w:r>
      <w:r>
        <w:rPr>
          <w:rFonts w:hint="eastAsia" w:ascii="宋体" w:hAnsi="宋体" w:cs="宋体"/>
          <w:color w:val="auto"/>
          <w:kern w:val="0"/>
          <w:sz w:val="24"/>
          <w:szCs w:val="24"/>
          <w:highlight w:val="none"/>
          <w:u w:val="single"/>
        </w:rPr>
        <w:t xml:space="preserve">          </w:t>
      </w:r>
    </w:p>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日</w:t>
      </w:r>
    </w:p>
    <w:p>
      <w:pPr>
        <w:spacing w:before="120" w:beforeLines="50" w:after="120" w:afterLines="50" w:line="440" w:lineRule="exact"/>
        <w:jc w:val="center"/>
        <w:rPr>
          <w:rFonts w:hint="eastAsia" w:ascii="宋体" w:hAnsi="宋体" w:cs="宋体"/>
          <w:b/>
          <w:color w:val="auto"/>
          <w:sz w:val="24"/>
          <w:highlight w:val="none"/>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附件十六</w:t>
      </w:r>
    </w:p>
    <w:p>
      <w:pPr>
        <w:spacing w:line="640" w:lineRule="exact"/>
        <w:ind w:firstLine="569" w:firstLineChars="177"/>
        <w:jc w:val="center"/>
        <w:rPr>
          <w:rFonts w:hint="eastAsia" w:ascii="宋体" w:hAnsi="宋体" w:eastAsia="宋体" w:cs="宋体"/>
          <w:color w:val="auto"/>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color w:val="auto"/>
          <w:sz w:val="24"/>
          <w:szCs w:val="24"/>
          <w:highlight w:val="none"/>
        </w:rPr>
      </w:pPr>
    </w:p>
    <w:p>
      <w:pPr>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本人作为</w:t>
      </w:r>
      <w:r>
        <w:rPr>
          <w:rFonts w:hint="eastAsia" w:ascii="宋体" w:hAnsi="宋体" w:eastAsia="宋体" w:cs="宋体"/>
          <w:color w:val="auto"/>
          <w:sz w:val="21"/>
          <w:szCs w:val="21"/>
          <w:highlight w:val="none"/>
          <w:u w:val="single"/>
        </w:rPr>
        <w:t xml:space="preserve">（单位名称）                    </w:t>
      </w:r>
      <w:r>
        <w:rPr>
          <w:rFonts w:hint="eastAsia" w:ascii="宋体" w:hAnsi="宋体" w:eastAsia="宋体" w:cs="宋体"/>
          <w:color w:val="auto"/>
          <w:sz w:val="21"/>
          <w:szCs w:val="21"/>
          <w:highlight w:val="none"/>
        </w:rPr>
        <w:t>的法人，清楚知晓我公司本项目投标活动，对以下事项作出承诺：</w:t>
      </w:r>
    </w:p>
    <w:p>
      <w:pPr>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一、我单位遵循公开、公平、公正、诚实守信的原则，依法依规参与本项目竞标。</w:t>
      </w:r>
    </w:p>
    <w:p>
      <w:pPr>
        <w:spacing w:line="640" w:lineRule="exact"/>
        <w:ind w:firstLine="420" w:firstLineChars="200"/>
        <w:outlineLvl w:val="1"/>
        <w:rPr>
          <w:rFonts w:hint="eastAsia" w:ascii="宋体" w:hAnsi="宋体" w:eastAsia="宋体" w:cs="宋体"/>
          <w:color w:val="auto"/>
          <w:sz w:val="21"/>
          <w:szCs w:val="21"/>
          <w:highlight w:val="none"/>
        </w:rPr>
      </w:pPr>
      <w:bookmarkStart w:id="627" w:name="_Toc3592"/>
      <w:r>
        <w:rPr>
          <w:rFonts w:hint="eastAsia" w:ascii="宋体" w:hAnsi="宋体" w:eastAsia="宋体" w:cs="宋体"/>
          <w:color w:val="auto"/>
          <w:sz w:val="21"/>
          <w:szCs w:val="21"/>
          <w:highlight w:val="none"/>
        </w:rPr>
        <w:t>二、我单位在本项目招标投标活动中，未参与围标串标。</w:t>
      </w:r>
      <w:bookmarkEnd w:id="627"/>
    </w:p>
    <w:p>
      <w:pPr>
        <w:spacing w:line="6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eastAsia="zh-CN"/>
        </w:rPr>
        <w:t>定代表</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p>
    <w:p>
      <w:pPr>
        <w:spacing w:line="640" w:lineRule="exact"/>
        <w:ind w:firstLine="3570" w:firstLineChars="1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7"/>
        <w:numPr>
          <w:ilvl w:val="0"/>
          <w:numId w:val="0"/>
        </w:numPr>
        <w:overflowPunct w:val="0"/>
        <w:snapToGrid w:val="0"/>
        <w:spacing w:line="360" w:lineRule="auto"/>
        <w:ind w:leftChars="0"/>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628" w:name="_Toc28072"/>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bookmarkEnd w:id="628"/>
      <w:r>
        <w:rPr>
          <w:rFonts w:hint="eastAsia" w:ascii="宋体" w:hAnsi="宋体" w:eastAsia="宋体" w:cs="宋体"/>
          <w:b/>
          <w:bCs w:val="0"/>
          <w:color w:val="auto"/>
          <w:kern w:val="2"/>
          <w:sz w:val="28"/>
          <w:szCs w:val="24"/>
          <w:highlight w:val="none"/>
          <w:lang w:val="en-US" w:eastAsia="zh-CN" w:bidi="ar-SA"/>
        </w:rPr>
        <w:t>七</w:t>
      </w:r>
    </w:p>
    <w:p>
      <w:pPr>
        <w:pStyle w:val="17"/>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中小企业声明函（货物）</w:t>
      </w:r>
    </w:p>
    <w:p>
      <w:pPr>
        <w:spacing w:line="360" w:lineRule="auto"/>
        <w:ind w:left="244" w:leftChars="116" w:firstLine="630" w:firstLineChars="25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批发业</w:t>
      </w:r>
      <w:r>
        <w:rPr>
          <w:rFonts w:hint="eastAsia" w:ascii="仿宋" w:hAnsi="仿宋" w:eastAsia="仿宋" w:cs="仿宋"/>
          <w:b/>
          <w:bCs/>
          <w:color w:val="auto"/>
          <w:spacing w:val="6"/>
          <w:sz w:val="28"/>
          <w:szCs w:val="28"/>
          <w:highlight w:val="none"/>
        </w:rPr>
        <w:t>，供应商须按格式要求真实填报并提供中小企业声明函，未提供者视为不响应招标文件资格要求，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spacing w:line="360" w:lineRule="auto"/>
        <w:ind w:right="360" w:firstLine="480"/>
        <w:jc w:val="right"/>
        <w:rPr>
          <w:rFonts w:hint="eastAsia" w:ascii="宋体" w:hAnsi="宋体" w:eastAsia="宋体" w:cs="宋体"/>
          <w:color w:val="auto"/>
          <w:sz w:val="24"/>
          <w:highlight w:val="none"/>
        </w:rPr>
      </w:pPr>
    </w:p>
    <w:p>
      <w:pPr>
        <w:snapToGrid w:val="0"/>
        <w:spacing w:line="360" w:lineRule="auto"/>
        <w:ind w:left="0" w:leftChars="0" w:firstLine="0" w:firstLineChars="0"/>
        <w:jc w:val="center"/>
        <w:rPr>
          <w:rStyle w:val="37"/>
          <w:rFonts w:hint="eastAsia" w:ascii="宋体" w:hAnsi="宋体" w:eastAsia="宋体" w:cs="宋体"/>
          <w:bCs w:val="0"/>
          <w:color w:val="auto"/>
          <w:kern w:val="2"/>
          <w:sz w:val="28"/>
          <w:szCs w:val="28"/>
          <w:highlight w:val="none"/>
          <w:lang w:val="en-US" w:eastAsia="zh-CN" w:bidi="ar-SA"/>
        </w:rPr>
      </w:pPr>
      <w:r>
        <w:rPr>
          <w:rStyle w:val="37"/>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19"/>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r>
        <w:rPr>
          <w:rStyle w:val="37"/>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单位名称（盖章）：</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日  期：</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扶持政策说明：</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color w:val="auto"/>
          <w:sz w:val="21"/>
          <w:szCs w:val="21"/>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1"/>
          <w:szCs w:val="21"/>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pStyle w:val="11"/>
        <w:rPr>
          <w:rFonts w:hint="eastAsia"/>
          <w:color w:val="auto"/>
          <w:highlight w:val="none"/>
          <w:lang w:val="en-US" w:eastAsia="zh-CN"/>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pStyle w:val="38"/>
        <w:shd w:val="clear" w:color="auto" w:fill="auto"/>
        <w:spacing w:line="360" w:lineRule="auto"/>
        <w:jc w:val="center"/>
        <w:outlineLvl w:val="2"/>
        <w:rPr>
          <w:rFonts w:hint="eastAsia" w:ascii="宋体" w:hAnsi="宋体" w:eastAsia="宋体" w:cs="宋体"/>
          <w:b/>
          <w:color w:val="auto"/>
          <w:sz w:val="24"/>
          <w:szCs w:val="24"/>
          <w:highlight w:val="none"/>
        </w:rPr>
      </w:pPr>
      <w:bookmarkStart w:id="629" w:name="_Toc115436122"/>
      <w:bookmarkStart w:id="630" w:name="_Toc114589529"/>
      <w:bookmarkStart w:id="631" w:name="_Toc312"/>
      <w:bookmarkStart w:id="632" w:name="_Toc23406"/>
      <w:bookmarkStart w:id="633" w:name="_Toc15028"/>
      <w:r>
        <w:rPr>
          <w:rFonts w:hint="eastAsia" w:ascii="宋体" w:hAnsi="宋体" w:eastAsia="宋体" w:cs="宋体"/>
          <w:b/>
          <w:color w:val="auto"/>
          <w:sz w:val="24"/>
          <w:szCs w:val="24"/>
          <w:highlight w:val="none"/>
        </w:rPr>
        <w:t>附件 虚假应标承担责任声明</w:t>
      </w:r>
      <w:bookmarkEnd w:id="629"/>
      <w:bookmarkEnd w:id="630"/>
      <w:bookmarkEnd w:id="631"/>
      <w:bookmarkEnd w:id="632"/>
      <w:bookmarkEnd w:id="633"/>
    </w:p>
    <w:p>
      <w:pPr>
        <w:pStyle w:val="9"/>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9"/>
        <w:shd w:val="clear" w:color="auto" w:fill="auto"/>
        <w:tabs>
          <w:tab w:val="left" w:pos="9214"/>
        </w:tabs>
        <w:spacing w:before="9"/>
        <w:ind w:right="-92" w:rightChars="-44"/>
        <w:rPr>
          <w:rFonts w:hint="eastAsia" w:ascii="宋体" w:hAnsi="宋体" w:eastAsia="宋体" w:cs="宋体"/>
          <w:b/>
          <w:color w:val="auto"/>
          <w:highlight w:val="none"/>
        </w:rPr>
      </w:pPr>
    </w:p>
    <w:p>
      <w:pPr>
        <w:pStyle w:val="9"/>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9"/>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9"/>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38"/>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bookmarkStart w:id="634" w:name="_Toc520356224"/>
      <w:bookmarkStart w:id="635" w:name="_Ref467988543"/>
      <w:bookmarkStart w:id="636" w:name="_Toc480942355"/>
      <w:bookmarkStart w:id="637" w:name="_Toc216582819"/>
      <w:bookmarkStart w:id="638" w:name="_Toc20238"/>
      <w:bookmarkStart w:id="639" w:name="_Toc507399535"/>
      <w:bookmarkStart w:id="640" w:name="_Toc9592"/>
      <w:bookmarkStart w:id="641" w:name="_Toc114589541"/>
      <w:bookmarkStart w:id="642" w:name="_Toc32489"/>
      <w:bookmarkStart w:id="643" w:name="_Toc115436133"/>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关于对本投标文件中资料真实性的承诺</w:t>
      </w:r>
      <w:bookmarkEnd w:id="634"/>
      <w:bookmarkEnd w:id="635"/>
      <w:bookmarkEnd w:id="636"/>
      <w:bookmarkEnd w:id="637"/>
      <w:bookmarkStart w:id="644" w:name="_Hlt520274407"/>
      <w:bookmarkEnd w:id="644"/>
      <w:bookmarkStart w:id="645" w:name="_Hlt520343392"/>
      <w:bookmarkEnd w:id="645"/>
      <w:bookmarkStart w:id="646" w:name="_Hlt520274911"/>
      <w:bookmarkEnd w:id="646"/>
      <w:bookmarkStart w:id="647" w:name="_Hlt520273973"/>
      <w:bookmarkEnd w:id="647"/>
      <w:bookmarkStart w:id="648" w:name="_Hlt520273711"/>
      <w:bookmarkEnd w:id="648"/>
      <w:bookmarkStart w:id="649" w:name="_Hlt520350957"/>
      <w:bookmarkEnd w:id="649"/>
      <w:bookmarkStart w:id="650" w:name="_Hlt520274393"/>
      <w:bookmarkEnd w:id="650"/>
      <w:bookmarkStart w:id="651" w:name="_Hlt520343000"/>
      <w:bookmarkEnd w:id="651"/>
      <w:bookmarkStart w:id="652" w:name="_Hlt520350918"/>
      <w:bookmarkEnd w:id="652"/>
      <w:bookmarkStart w:id="653" w:name="_Hlt520274065"/>
      <w:bookmarkEnd w:id="653"/>
      <w:bookmarkStart w:id="654" w:name="_Hlt520271212"/>
      <w:bookmarkEnd w:id="654"/>
      <w:bookmarkStart w:id="655" w:name="_Toc216582821"/>
      <w:bookmarkStart w:id="656" w:name="_Toc216513801"/>
      <w:r>
        <w:rPr>
          <w:rFonts w:hint="eastAsia" w:ascii="宋体" w:hAnsi="宋体" w:eastAsia="宋体" w:cs="宋体"/>
          <w:b/>
          <w:color w:val="auto"/>
          <w:sz w:val="24"/>
          <w:szCs w:val="24"/>
          <w:highlight w:val="none"/>
        </w:rPr>
        <w:t>书</w:t>
      </w:r>
      <w:bookmarkEnd w:id="638"/>
      <w:bookmarkEnd w:id="639"/>
      <w:bookmarkEnd w:id="640"/>
      <w:bookmarkEnd w:id="641"/>
      <w:bookmarkEnd w:id="642"/>
      <w:bookmarkEnd w:id="643"/>
    </w:p>
    <w:p>
      <w:pPr>
        <w:shd w:val="clear" w:color="auto" w:fill="auto"/>
        <w:spacing w:line="240" w:lineRule="atLeast"/>
        <w:ind w:left="660" w:leftChars="257" w:hanging="540"/>
        <w:rPr>
          <w:rFonts w:hint="eastAsia" w:ascii="宋体" w:hAnsi="宋体" w:eastAsia="宋体" w:cs="宋体"/>
          <w:b/>
          <w:color w:val="auto"/>
          <w:sz w:val="24"/>
          <w:highlight w:val="none"/>
        </w:rPr>
      </w:pPr>
    </w:p>
    <w:bookmarkEnd w:id="655"/>
    <w:bookmarkEnd w:id="656"/>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 xml:space="preserve"> （项目、包段名称）评标委员会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根据《中华人民共和国政府采购法》、《中华人民共和国政府采购法实施条例》等有关法律、法规的规定和</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的招标文件的要求，我公司在</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投标文件中所提供资料真实性作如下承诺：</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9"/>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9"/>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9"/>
        <w:rPr>
          <w:rFonts w:hint="eastAsia"/>
          <w:color w:val="auto"/>
          <w:highlight w:val="none"/>
          <w:lang w:val="en-US" w:eastAsia="zh-CN"/>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pStyle w:val="3"/>
        <w:pageBreakBefore w:val="0"/>
        <w:widowControl w:val="0"/>
        <w:numPr>
          <w:ilvl w:val="1"/>
          <w:numId w:val="0"/>
        </w:numPr>
        <w:wordWrap/>
        <w:topLinePunct w:val="0"/>
        <w:bidi w:val="0"/>
        <w:spacing w:line="240" w:lineRule="auto"/>
        <w:jc w:val="center"/>
        <w:rPr>
          <w:rFonts w:hint="eastAsia" w:ascii="宋体" w:hAnsi="宋体" w:eastAsia="宋体" w:cs="宋体"/>
          <w:color w:val="auto"/>
          <w:sz w:val="28"/>
          <w:szCs w:val="28"/>
          <w:highlight w:val="none"/>
        </w:rPr>
      </w:pPr>
      <w:r>
        <w:rPr>
          <w:rFonts w:hint="eastAsia" w:ascii="仿宋" w:hAnsi="仿宋" w:eastAsia="仿宋" w:cs="仿宋"/>
          <w:b/>
          <w:bCs w:val="0"/>
          <w:color w:val="auto"/>
          <w:kern w:val="2"/>
          <w:sz w:val="30"/>
          <w:szCs w:val="30"/>
          <w:highlight w:val="none"/>
          <w:lang w:val="en-US" w:eastAsia="zh-CN" w:bidi="ar-SA"/>
        </w:rPr>
        <w:t>供货承诺函</w:t>
      </w:r>
    </w:p>
    <w:p>
      <w:pPr>
        <w:pageBreakBefore w:val="0"/>
        <w:widowControl w:val="0"/>
        <w:wordWrap/>
        <w:topLinePunct w:val="0"/>
        <w:bidi w:val="0"/>
        <w:spacing w:line="240" w:lineRule="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采购人：            ：</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本承诺书作为我方对甲方</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（项目名称）         （项目编号；）所提供的供货时间保证证明，我方郑重承诺：</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若中标，我方将严格按照招标文件及甲方要求，按照招标确定的统一单价和指定的供货地点按时按质按量进行供货，满足甲方要求，如所供产品出现不及时情况，由我方承担相应责任并无条件接受甲方做出的处理。</w:t>
      </w:r>
    </w:p>
    <w:p>
      <w:pPr>
        <w:pageBreakBefore w:val="0"/>
        <w:widowControl w:val="0"/>
        <w:wordWrap/>
        <w:topLinePunct w:val="0"/>
        <w:bidi w:val="0"/>
        <w:spacing w:before="100" w:beforeAutospacing="1" w:after="100" w:afterAutospacing="1"/>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spacing w:before="100" w:beforeAutospacing="1" w:after="100" w:afterAutospacing="1"/>
        <w:ind w:firstLine="280" w:firstLineChars="1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投标单位：                        （公章）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法定代表人或授权代表人（签字）：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日期：   年   月   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r>
        <w:rPr>
          <w:rFonts w:hint="eastAsia" w:ascii="宋体" w:hAnsi="宋体" w:cs="宋体"/>
          <w:b/>
          <w:bCs w:val="0"/>
          <w:color w:val="auto"/>
          <w:kern w:val="2"/>
          <w:sz w:val="28"/>
          <w:szCs w:val="24"/>
          <w:highlight w:val="none"/>
          <w:lang w:val="en-US" w:eastAsia="zh-CN" w:bidi="ar-SA"/>
        </w:rPr>
        <w:t>九</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color w:val="auto"/>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auto"/>
          <w:highlight w:val="none"/>
          <w:lang w:val="en-US" w:eastAsia="zh-CN"/>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36"/>
          <w:szCs w:val="32"/>
          <w:highlight w:val="none"/>
          <w:lang w:val="en-US" w:eastAsia="zh-CN" w:bidi="ar-SA"/>
        </w:rPr>
      </w:pP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36"/>
          <w:szCs w:val="32"/>
          <w:highlight w:val="none"/>
          <w:lang w:val="en-US" w:eastAsia="zh-CN" w:bidi="ar-SA"/>
        </w:rPr>
      </w:pPr>
      <w:r>
        <w:rPr>
          <w:rFonts w:hint="eastAsia" w:ascii="宋体" w:hAnsi="宋体" w:eastAsia="宋体" w:cs="宋体"/>
          <w:b/>
          <w:bCs w:val="0"/>
          <w:color w:val="auto"/>
          <w:kern w:val="2"/>
          <w:sz w:val="36"/>
          <w:szCs w:val="32"/>
          <w:highlight w:val="none"/>
          <w:lang w:val="en-US" w:eastAsia="zh-CN" w:bidi="ar-SA"/>
        </w:rPr>
        <w:t>技</w:t>
      </w:r>
    </w:p>
    <w:p>
      <w:pPr>
        <w:rPr>
          <w:rFonts w:hint="eastAsia"/>
          <w:color w:val="auto"/>
          <w:sz w:val="24"/>
          <w:szCs w:val="32"/>
          <w:highlight w:val="none"/>
          <w:lang w:val="en-US" w:eastAsia="zh-CN"/>
        </w:rPr>
      </w:pP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36"/>
          <w:szCs w:val="32"/>
          <w:highlight w:val="none"/>
          <w:lang w:val="en-US" w:eastAsia="zh-CN" w:bidi="ar-SA"/>
        </w:rPr>
      </w:pPr>
      <w:r>
        <w:rPr>
          <w:rFonts w:hint="eastAsia" w:ascii="宋体" w:hAnsi="宋体" w:eastAsia="宋体" w:cs="宋体"/>
          <w:b/>
          <w:bCs w:val="0"/>
          <w:color w:val="auto"/>
          <w:kern w:val="2"/>
          <w:sz w:val="36"/>
          <w:szCs w:val="32"/>
          <w:highlight w:val="none"/>
          <w:lang w:val="en-US" w:eastAsia="zh-CN" w:bidi="ar-SA"/>
        </w:rPr>
        <w:t>术</w:t>
      </w:r>
    </w:p>
    <w:p>
      <w:pPr>
        <w:rPr>
          <w:rFonts w:hint="eastAsia"/>
          <w:color w:val="auto"/>
          <w:sz w:val="24"/>
          <w:szCs w:val="32"/>
          <w:highlight w:val="none"/>
          <w:lang w:val="en-US" w:eastAsia="zh-CN"/>
        </w:rPr>
      </w:pP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36"/>
          <w:szCs w:val="32"/>
          <w:highlight w:val="none"/>
          <w:lang w:val="en-US" w:eastAsia="zh-CN" w:bidi="ar-SA"/>
        </w:rPr>
      </w:pPr>
      <w:r>
        <w:rPr>
          <w:rFonts w:hint="eastAsia" w:ascii="宋体" w:hAnsi="宋体" w:eastAsia="宋体" w:cs="宋体"/>
          <w:b/>
          <w:bCs w:val="0"/>
          <w:color w:val="auto"/>
          <w:kern w:val="2"/>
          <w:sz w:val="36"/>
          <w:szCs w:val="32"/>
          <w:highlight w:val="none"/>
          <w:lang w:val="en-US" w:eastAsia="zh-CN" w:bidi="ar-SA"/>
        </w:rPr>
        <w:t>部</w:t>
      </w:r>
    </w:p>
    <w:p>
      <w:pPr>
        <w:rPr>
          <w:rFonts w:hint="eastAsia"/>
          <w:color w:val="auto"/>
          <w:sz w:val="24"/>
          <w:szCs w:val="32"/>
          <w:highlight w:val="none"/>
          <w:lang w:val="en-US" w:eastAsia="zh-CN"/>
        </w:rPr>
      </w:pPr>
    </w:p>
    <w:p>
      <w:pPr>
        <w:pStyle w:val="7"/>
        <w:numPr>
          <w:ilvl w:val="0"/>
          <w:numId w:val="0"/>
        </w:numPr>
        <w:overflowPunct w:val="0"/>
        <w:snapToGrid w:val="0"/>
        <w:spacing w:line="600" w:lineRule="auto"/>
        <w:jc w:val="center"/>
        <w:rPr>
          <w:rFonts w:hint="default" w:ascii="宋体" w:hAnsi="宋体" w:eastAsia="宋体" w:cs="宋体"/>
          <w:b/>
          <w:bCs w:val="0"/>
          <w:color w:val="auto"/>
          <w:kern w:val="2"/>
          <w:sz w:val="36"/>
          <w:szCs w:val="32"/>
          <w:highlight w:val="none"/>
          <w:lang w:val="en-US" w:eastAsia="zh-CN" w:bidi="ar-SA"/>
        </w:rPr>
      </w:pPr>
      <w:r>
        <w:rPr>
          <w:rFonts w:hint="eastAsia" w:ascii="宋体" w:hAnsi="宋体" w:eastAsia="宋体" w:cs="宋体"/>
          <w:b/>
          <w:bCs w:val="0"/>
          <w:color w:val="auto"/>
          <w:kern w:val="2"/>
          <w:sz w:val="36"/>
          <w:szCs w:val="32"/>
          <w:highlight w:val="none"/>
          <w:lang w:val="en-US" w:eastAsia="zh-CN" w:bidi="ar-SA"/>
        </w:rPr>
        <w:t>分</w:t>
      </w:r>
    </w:p>
    <w:p>
      <w:pPr>
        <w:pStyle w:val="7"/>
        <w:numPr>
          <w:ilvl w:val="0"/>
          <w:numId w:val="0"/>
        </w:numPr>
        <w:overflowPunct w:val="0"/>
        <w:snapToGrid w:val="0"/>
        <w:spacing w:line="600" w:lineRule="auto"/>
        <w:jc w:val="center"/>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附件二十</w:t>
      </w:r>
    </w:p>
    <w:p>
      <w:pPr>
        <w:pStyle w:val="4"/>
        <w:numPr>
          <w:ilvl w:val="0"/>
          <w:numId w:val="0"/>
        </w:num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包括但不限于（</w:t>
      </w:r>
      <w:r>
        <w:rPr>
          <w:rFonts w:hint="eastAsia" w:ascii="宋体" w:hAnsi="宋体" w:eastAsia="宋体" w:cs="宋体"/>
          <w:color w:val="auto"/>
          <w:sz w:val="24"/>
          <w:szCs w:val="24"/>
          <w:highlight w:val="none"/>
          <w:lang w:eastAsia="zh-CN"/>
        </w:rPr>
        <w:t>具体详见评标标准</w:t>
      </w:r>
      <w:r>
        <w:rPr>
          <w:rFonts w:hint="eastAsia" w:ascii="宋体" w:hAnsi="宋体" w:eastAsia="宋体" w:cs="宋体"/>
          <w:color w:val="auto"/>
          <w:sz w:val="24"/>
          <w:szCs w:val="24"/>
          <w:highlight w:val="none"/>
        </w:rPr>
        <w:t>，否则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专家在评审时将不予采信</w:t>
      </w:r>
      <w:r>
        <w:rPr>
          <w:rFonts w:hint="eastAsia" w:ascii="宋体" w:hAnsi="宋体" w:eastAsia="宋体" w:cs="宋体"/>
          <w:b/>
          <w:bCs/>
          <w:color w:val="auto"/>
          <w:sz w:val="24"/>
          <w:szCs w:val="24"/>
          <w:highlight w:val="none"/>
          <w:lang w:eastAsia="zh-CN"/>
        </w:rPr>
        <w:t>）：</w:t>
      </w:r>
    </w:p>
    <w:p>
      <w:pPr>
        <w:numPr>
          <w:ilvl w:val="0"/>
          <w:numId w:val="0"/>
        </w:numPr>
        <w:spacing w:line="360" w:lineRule="auto"/>
        <w:ind w:left="120" w:leftChars="0" w:right="62" w:right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1、主要商品及供货要求</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2、服务方案及具体措施方案；</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3、货物质量保证；</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4、售后服务方案；</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5、履约的便利性；</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6、退换货方案；</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7、应急货物配送服务</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color w:val="auto"/>
          <w:sz w:val="24"/>
          <w:szCs w:val="24"/>
          <w:highlight w:val="none"/>
        </w:rPr>
        <w:t>投标人认为更有利于此次投标的其它资料</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400" w:lineRule="exact"/>
        <w:ind w:left="0" w:leftChars="0" w:firstLine="0" w:firstLineChars="0"/>
        <w:rPr>
          <w:rFonts w:hint="eastAsia" w:ascii="宋体" w:hAnsi="宋体" w:eastAsia="宋体" w:cs="宋体"/>
          <w:color w:val="auto"/>
          <w:highlight w:val="none"/>
          <w:lang w:val="en-US" w:eastAsia="zh-CN"/>
        </w:rPr>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ind w:left="0" w:leftChars="0" w:firstLine="0" w:firstLineChars="0"/>
        <w:jc w:val="center"/>
        <w:outlineLvl w:val="0"/>
        <w:rPr>
          <w:rFonts w:hint="eastAsia" w:ascii="宋体" w:hAnsi="宋体" w:cs="宋体"/>
          <w:b/>
          <w:bCs/>
          <w:spacing w:val="-6"/>
          <w:sz w:val="56"/>
          <w:szCs w:val="56"/>
          <w:lang w:val="en-US" w:eastAsia="zh-CN"/>
        </w:rPr>
      </w:pPr>
      <w:r>
        <w:rPr>
          <w:rFonts w:hint="eastAsia" w:ascii="宋体" w:hAnsi="宋体" w:cs="宋体"/>
          <w:b/>
          <w:bCs/>
          <w:spacing w:val="-6"/>
          <w:sz w:val="56"/>
          <w:szCs w:val="56"/>
          <w:lang w:val="en-US" w:eastAsia="zh-CN"/>
        </w:rPr>
        <w:t xml:space="preserve">  </w:t>
      </w:r>
    </w:p>
    <w:p>
      <w:pPr>
        <w:ind w:left="0" w:leftChars="0" w:firstLine="0" w:firstLineChars="0"/>
        <w:jc w:val="center"/>
        <w:outlineLvl w:val="0"/>
        <w:rPr>
          <w:rFonts w:hint="eastAsia" w:ascii="宋体" w:hAnsi="宋体" w:eastAsia="宋体" w:cs="宋体"/>
          <w:b/>
          <w:bCs/>
          <w:spacing w:val="-6"/>
          <w:sz w:val="56"/>
          <w:szCs w:val="56"/>
          <w:lang w:val="en-US" w:eastAsia="zh-CN"/>
        </w:rPr>
      </w:pPr>
      <w:r>
        <w:rPr>
          <w:rFonts w:hint="eastAsia" w:ascii="宋体" w:hAnsi="宋体" w:cs="宋体"/>
          <w:b/>
          <w:bCs/>
          <w:spacing w:val="-6"/>
          <w:sz w:val="56"/>
          <w:szCs w:val="56"/>
          <w:lang w:val="en-US" w:eastAsia="zh-CN"/>
        </w:rPr>
        <w:t xml:space="preserve"> 洛浦县民政福利机构2023年各类食品、生活用品、服装等采购项目</w:t>
      </w:r>
      <w:r>
        <w:rPr>
          <w:rFonts w:hint="eastAsia" w:ascii="宋体" w:hAnsi="宋体" w:eastAsia="宋体" w:cs="宋体"/>
          <w:b/>
          <w:bCs/>
          <w:spacing w:val="-6"/>
          <w:sz w:val="56"/>
          <w:szCs w:val="56"/>
          <w:lang w:val="en-US" w:eastAsia="zh-CN"/>
        </w:rPr>
        <w:t>-</w:t>
      </w:r>
      <w:r>
        <w:rPr>
          <w:rFonts w:hint="eastAsia" w:ascii="宋体" w:hAnsi="宋体" w:cs="宋体"/>
          <w:b/>
          <w:bCs/>
          <w:spacing w:val="-6"/>
          <w:sz w:val="56"/>
          <w:szCs w:val="56"/>
          <w:lang w:val="en-US" w:eastAsia="zh-CN"/>
        </w:rPr>
        <w:t>粮油副食（包二）</w:t>
      </w:r>
    </w:p>
    <w:p>
      <w:pPr>
        <w:pStyle w:val="23"/>
        <w:rPr>
          <w:rFonts w:hint="eastAsia"/>
          <w:lang w:val="en-US" w:eastAsia="zh-CN"/>
        </w:rPr>
      </w:pPr>
    </w:p>
    <w:p>
      <w:pPr>
        <w:pStyle w:val="23"/>
        <w:rPr>
          <w:rFonts w:hint="eastAsia" w:ascii="宋体" w:hAnsi="宋体" w:eastAsia="宋体" w:cs="宋体"/>
          <w:b/>
          <w:bCs/>
          <w:sz w:val="56"/>
          <w:szCs w:val="56"/>
          <w:lang w:val="en-US" w:eastAsia="zh-CN"/>
        </w:rPr>
      </w:pPr>
    </w:p>
    <w:p>
      <w:pPr>
        <w:ind w:left="0" w:leftChars="0" w:firstLine="0" w:firstLineChars="0"/>
        <w:jc w:val="center"/>
        <w:rPr>
          <w:rFonts w:hint="eastAsia" w:ascii="宋体" w:hAnsi="宋体" w:eastAsia="宋体" w:cs="宋体"/>
          <w:sz w:val="28"/>
          <w:szCs w:val="28"/>
        </w:rPr>
      </w:pPr>
      <w:r>
        <w:rPr>
          <w:rFonts w:hint="eastAsia" w:ascii="宋体" w:hAnsi="宋体" w:eastAsia="宋体" w:cs="宋体"/>
          <w:b/>
          <w:bCs/>
          <w:sz w:val="60"/>
          <w:szCs w:val="60"/>
        </w:rPr>
        <w:t>招标文件</w:t>
      </w:r>
    </w:p>
    <w:p>
      <w:pPr>
        <w:pStyle w:val="24"/>
        <w:rPr>
          <w:rFonts w:hint="eastAsia" w:ascii="宋体" w:hAnsi="宋体" w:eastAsia="宋体" w:cs="宋体"/>
          <w:sz w:val="28"/>
          <w:szCs w:val="28"/>
        </w:rPr>
      </w:pPr>
    </w:p>
    <w:p>
      <w:pPr>
        <w:pStyle w:val="9"/>
        <w:rPr>
          <w:rFonts w:hint="eastAsia" w:ascii="宋体" w:hAnsi="宋体" w:eastAsia="宋体" w:cs="宋体"/>
        </w:rPr>
      </w:pPr>
    </w:p>
    <w:p>
      <w:pPr>
        <w:rPr>
          <w:rFonts w:hint="eastAsia" w:ascii="宋体" w:hAnsi="宋体" w:eastAsia="宋体" w:cs="宋体"/>
          <w:lang w:val="zh-CN"/>
        </w:rPr>
      </w:pPr>
    </w:p>
    <w:p>
      <w:pPr>
        <w:pStyle w:val="24"/>
        <w:rPr>
          <w:rFonts w:hint="eastAsia" w:ascii="宋体" w:hAnsi="宋体" w:eastAsia="宋体" w:cs="宋体"/>
          <w:lang w:val="zh-CN"/>
        </w:rPr>
      </w:pPr>
    </w:p>
    <w:p>
      <w:pPr>
        <w:pStyle w:val="24"/>
        <w:rPr>
          <w:rFonts w:hint="eastAsia" w:ascii="宋体" w:hAnsi="宋体" w:eastAsia="宋体" w:cs="宋体"/>
          <w:lang w:val="zh-CN"/>
        </w:rPr>
      </w:pPr>
    </w:p>
    <w:p>
      <w:pPr>
        <w:pStyle w:val="24"/>
        <w:rPr>
          <w:rFonts w:hint="eastAsia" w:ascii="宋体" w:hAnsi="宋体" w:eastAsia="宋体" w:cs="宋体"/>
          <w:lang w:val="zh-CN"/>
        </w:rPr>
      </w:pPr>
    </w:p>
    <w:p>
      <w:pPr>
        <w:ind w:left="0" w:leftChars="0" w:firstLine="0" w:firstLineChars="0"/>
        <w:jc w:val="both"/>
        <w:rPr>
          <w:rFonts w:hint="eastAsia" w:ascii="宋体" w:hAnsi="宋体" w:eastAsia="宋体" w:cs="宋体"/>
          <w:lang w:val="zh-CN"/>
        </w:rPr>
      </w:pP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项目名称：</w:t>
      </w:r>
      <w:r>
        <w:rPr>
          <w:rFonts w:hint="eastAsia" w:ascii="宋体" w:hAnsi="宋体" w:cs="宋体"/>
          <w:bCs/>
          <w:sz w:val="36"/>
          <w:szCs w:val="36"/>
          <w:lang w:val="en-US" w:eastAsia="zh-CN"/>
        </w:rPr>
        <w:t>洛浦县民政福利机构2023年各类食品、生活用品、服装等采购项目</w:t>
      </w:r>
      <w:r>
        <w:rPr>
          <w:rFonts w:hint="eastAsia" w:ascii="宋体" w:hAnsi="宋体" w:eastAsia="宋体" w:cs="宋体"/>
          <w:bCs/>
          <w:sz w:val="36"/>
          <w:szCs w:val="36"/>
          <w:lang w:val="en-US" w:eastAsia="zh-CN"/>
        </w:rPr>
        <w:t>-</w:t>
      </w:r>
      <w:r>
        <w:rPr>
          <w:rFonts w:hint="eastAsia" w:ascii="宋体" w:hAnsi="宋体" w:cs="宋体"/>
          <w:bCs/>
          <w:sz w:val="36"/>
          <w:szCs w:val="36"/>
          <w:lang w:val="en-US" w:eastAsia="zh-CN"/>
        </w:rPr>
        <w:t>粮油副食（包二）</w:t>
      </w:r>
    </w:p>
    <w:p>
      <w:pPr>
        <w:tabs>
          <w:tab w:val="left" w:pos="3240"/>
          <w:tab w:val="left" w:pos="3420"/>
        </w:tabs>
        <w:spacing w:line="360" w:lineRule="auto"/>
        <w:ind w:left="2832" w:leftChars="444" w:hanging="1900" w:hangingChars="528"/>
        <w:jc w:val="left"/>
        <w:rPr>
          <w:rFonts w:hint="default" w:ascii="宋体" w:hAnsi="宋体" w:eastAsia="宋体" w:cs="宋体"/>
          <w:b w:val="0"/>
          <w:bCs/>
          <w:sz w:val="36"/>
          <w:szCs w:val="36"/>
          <w:lang w:val="en-US" w:eastAsia="zh-CN"/>
        </w:rPr>
      </w:pPr>
      <w:r>
        <w:rPr>
          <w:rFonts w:hint="eastAsia" w:ascii="宋体" w:hAnsi="宋体" w:eastAsia="宋体" w:cs="宋体"/>
          <w:bCs/>
          <w:sz w:val="36"/>
          <w:szCs w:val="36"/>
        </w:rPr>
        <w:t>项目包号：</w:t>
      </w:r>
      <w:r>
        <w:rPr>
          <w:rFonts w:hint="eastAsia" w:ascii="宋体" w:hAnsi="宋体" w:eastAsia="宋体" w:cs="宋体"/>
          <w:b w:val="0"/>
          <w:bCs/>
          <w:sz w:val="36"/>
          <w:szCs w:val="36"/>
          <w:lang w:val="en-US" w:eastAsia="zh-CN"/>
        </w:rPr>
        <w:t>XJJYD-LPCG（GK）-2023/008</w:t>
      </w:r>
      <w:r>
        <w:rPr>
          <w:rFonts w:hint="eastAsia" w:ascii="宋体" w:hAnsi="宋体" w:cs="宋体"/>
          <w:b w:val="0"/>
          <w:bCs/>
          <w:sz w:val="36"/>
          <w:szCs w:val="36"/>
          <w:lang w:val="en-US" w:eastAsia="zh-CN"/>
        </w:rPr>
        <w:t>-2号</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lang w:val="en-US" w:eastAsia="zh-CN"/>
        </w:rPr>
      </w:pPr>
      <w:r>
        <w:rPr>
          <w:rFonts w:hint="eastAsia" w:ascii="宋体" w:hAnsi="宋体" w:eastAsia="宋体" w:cs="宋体"/>
          <w:bCs/>
          <w:sz w:val="36"/>
          <w:szCs w:val="36"/>
        </w:rPr>
        <w:t>采 购 人：</w:t>
      </w:r>
      <w:r>
        <w:rPr>
          <w:rFonts w:hint="eastAsia" w:ascii="宋体" w:hAnsi="宋体" w:eastAsia="宋体" w:cs="宋体"/>
          <w:bCs/>
          <w:sz w:val="36"/>
          <w:szCs w:val="36"/>
          <w:lang w:val="en-US" w:eastAsia="zh-CN"/>
        </w:rPr>
        <w:t>洛浦县民政局</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采购代理机构：</w:t>
      </w:r>
      <w:r>
        <w:rPr>
          <w:rFonts w:hint="eastAsia" w:ascii="宋体" w:hAnsi="宋体" w:eastAsia="宋体" w:cs="宋体"/>
          <w:bCs/>
          <w:sz w:val="36"/>
          <w:szCs w:val="36"/>
          <w:lang w:val="en-US" w:eastAsia="zh-CN"/>
        </w:rPr>
        <w:t>新疆金誉达项目管理有限公司</w:t>
      </w:r>
    </w:p>
    <w:p>
      <w:pPr>
        <w:autoSpaceDE w:val="0"/>
        <w:autoSpaceDN w:val="0"/>
        <w:jc w:val="center"/>
        <w:rPr>
          <w:rFonts w:hint="eastAsia" w:ascii="宋体" w:hAnsi="宋体" w:eastAsia="宋体" w:cs="宋体"/>
          <w:bCs/>
          <w:sz w:val="44"/>
          <w:szCs w:val="44"/>
          <w:lang w:val="zh-CN"/>
        </w:rPr>
      </w:pPr>
    </w:p>
    <w:p>
      <w:pPr>
        <w:shd w:val="clear" w:color="auto" w:fill="auto"/>
        <w:jc w:val="center"/>
        <w:rPr>
          <w:rFonts w:hint="eastAsia" w:ascii="宋体" w:hAnsi="宋体" w:eastAsia="宋体" w:cs="宋体"/>
          <w:b/>
          <w:bCs/>
          <w:color w:val="auto"/>
          <w:sz w:val="36"/>
          <w:szCs w:val="36"/>
          <w:highlight w:val="none"/>
          <w:lang w:val="en-US"/>
        </w:rPr>
        <w:sectPr>
          <w:headerReference r:id="rId19" w:type="default"/>
          <w:footerReference r:id="rId20"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6月</w:t>
      </w:r>
    </w:p>
    <w:p>
      <w:pPr>
        <w:snapToGrid w:val="0"/>
        <w:spacing w:line="700" w:lineRule="exact"/>
        <w:ind w:left="0" w:leftChars="0" w:firstLine="0" w:firstLineChars="0"/>
        <w:rPr>
          <w:rFonts w:hint="eastAsia" w:ascii="宋体" w:hAnsi="宋体" w:eastAsia="宋体" w:cs="宋体"/>
          <w:bCs/>
          <w:sz w:val="28"/>
          <w:szCs w:val="28"/>
          <w:lang w:eastAsia="zh-CN"/>
        </w:rPr>
      </w:pPr>
    </w:p>
    <w:p>
      <w:pPr>
        <w:snapToGrid w:val="0"/>
        <w:spacing w:line="700" w:lineRule="exact"/>
        <w:ind w:left="0" w:leftChars="0" w:firstLine="0" w:firstLineChars="0"/>
        <w:rPr>
          <w:rFonts w:hint="eastAsia" w:ascii="宋体" w:hAnsi="宋体" w:eastAsia="宋体" w:cs="宋体"/>
          <w:bCs/>
          <w:sz w:val="28"/>
          <w:szCs w:val="28"/>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eastAsia="zh-CN"/>
        </w:rPr>
        <w:t>项目</w:t>
      </w:r>
      <w:r>
        <w:rPr>
          <w:rFonts w:hint="eastAsia" w:ascii="宋体" w:hAnsi="宋体" w:eastAsia="宋体" w:cs="宋体"/>
          <w:bCs/>
          <w:sz w:val="28"/>
          <w:szCs w:val="28"/>
          <w:highlight w:val="none"/>
        </w:rPr>
        <w:t>名称：</w:t>
      </w:r>
      <w:r>
        <w:rPr>
          <w:rFonts w:hint="eastAsia" w:ascii="宋体" w:hAnsi="宋体" w:cs="宋体"/>
          <w:bCs/>
          <w:sz w:val="28"/>
          <w:szCs w:val="28"/>
          <w:highlight w:val="none"/>
          <w:lang w:val="en-US" w:eastAsia="zh-CN"/>
        </w:rPr>
        <w:t>洛浦县民政福利机构2023年各类食品、生活用品、服装等采购项目</w:t>
      </w:r>
      <w:r>
        <w:rPr>
          <w:rFonts w:hint="eastAsia" w:ascii="宋体" w:hAnsi="宋体" w:eastAsia="宋体" w:cs="宋体"/>
          <w:bCs/>
          <w:sz w:val="28"/>
          <w:szCs w:val="28"/>
          <w:highlight w:val="none"/>
          <w:lang w:val="en-US" w:eastAsia="zh-CN"/>
        </w:rPr>
        <w:t>粮油副食（包二）</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eastAsia="zh-CN"/>
        </w:rPr>
        <w:t>采购</w:t>
      </w:r>
      <w:r>
        <w:rPr>
          <w:rFonts w:hint="eastAsia" w:ascii="宋体" w:hAnsi="宋体" w:eastAsia="宋体" w:cs="宋体"/>
          <w:bCs/>
          <w:sz w:val="28"/>
          <w:szCs w:val="28"/>
          <w:highlight w:val="none"/>
        </w:rPr>
        <w:t>人:</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盖章</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洛浦县民政局</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法定代表人或其委托代理人:（签字或盖章）</w:t>
      </w:r>
      <w:r>
        <w:rPr>
          <w:rFonts w:hint="eastAsia" w:ascii="宋体" w:hAnsi="宋体" w:eastAsia="宋体" w:cs="宋体"/>
          <w:bCs/>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联系人：</w:t>
      </w:r>
      <w:r>
        <w:rPr>
          <w:rFonts w:hint="eastAsia" w:ascii="宋体" w:hAnsi="宋体" w:cs="宋体"/>
          <w:bCs/>
          <w:sz w:val="28"/>
          <w:szCs w:val="28"/>
          <w:highlight w:val="none"/>
          <w:lang w:val="en-US" w:eastAsia="zh-CN"/>
        </w:rPr>
        <w:t>阿主任</w:t>
      </w:r>
      <w:r>
        <w:rPr>
          <w:rFonts w:hint="eastAsia" w:ascii="宋体" w:hAnsi="宋体" w:eastAsia="宋体" w:cs="宋体"/>
          <w:bCs/>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联系电话</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 xml:space="preserve">0903-6622269              </w:t>
      </w:r>
    </w:p>
    <w:p>
      <w:pPr>
        <w:snapToGrid w:val="0"/>
        <w:spacing w:line="700" w:lineRule="exact"/>
        <w:ind w:left="-26" w:leftChars="-95" w:hanging="173" w:hangingChars="62"/>
        <w:rPr>
          <w:rFonts w:hint="eastAsia" w:ascii="宋体" w:hAnsi="宋体" w:eastAsia="宋体" w:cs="宋体"/>
          <w:bCs/>
          <w:sz w:val="28"/>
          <w:szCs w:val="28"/>
          <w:highlight w:val="none"/>
        </w:rPr>
      </w:pPr>
    </w:p>
    <w:p>
      <w:pPr>
        <w:snapToGrid w:val="0"/>
        <w:spacing w:line="700" w:lineRule="exact"/>
        <w:ind w:left="-26" w:leftChars="-95" w:hanging="173" w:hangingChars="62"/>
        <w:rPr>
          <w:rFonts w:hint="eastAsia" w:ascii="宋体" w:hAnsi="宋体" w:eastAsia="宋体" w:cs="宋体"/>
          <w:bCs/>
          <w:sz w:val="28"/>
          <w:szCs w:val="28"/>
          <w:highlight w:val="none"/>
        </w:rPr>
      </w:pPr>
    </w:p>
    <w:p>
      <w:pPr>
        <w:snapToGrid w:val="0"/>
        <w:spacing w:line="700" w:lineRule="exact"/>
        <w:ind w:left="-26" w:leftChars="-95" w:hanging="173" w:hangingChars="62"/>
        <w:rPr>
          <w:rFonts w:hint="eastAsia" w:ascii="宋体" w:hAnsi="宋体" w:eastAsia="宋体" w:cs="宋体"/>
          <w:bCs/>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招标代理机构:</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法定代表人或其委托代理人: （签字或盖章）</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联系人：</w:t>
      </w:r>
      <w:r>
        <w:rPr>
          <w:rFonts w:hint="eastAsia" w:ascii="宋体" w:hAnsi="宋体" w:eastAsia="宋体" w:cs="宋体"/>
          <w:bCs/>
          <w:color w:val="auto"/>
          <w:sz w:val="28"/>
          <w:szCs w:val="28"/>
          <w:highlight w:val="none"/>
          <w:lang w:val="en-US" w:eastAsia="zh-CN"/>
        </w:rPr>
        <w:t xml:space="preserve"> 周女士          </w:t>
      </w:r>
    </w:p>
    <w:p>
      <w:pPr>
        <w:snapToGrid w:val="0"/>
        <w:spacing w:line="700" w:lineRule="exact"/>
        <w:ind w:left="-26" w:leftChars="-95" w:hanging="173" w:hangingChars="62"/>
        <w:rPr>
          <w:rFonts w:hint="eastAsia" w:ascii="宋体" w:hAnsi="宋体" w:eastAsia="宋体" w:cs="宋体"/>
          <w:bCs/>
          <w:color w:val="auto"/>
          <w:sz w:val="32"/>
          <w:highlight w:val="none"/>
          <w:lang w:val="en-US" w:eastAsia="zh-CN"/>
        </w:rPr>
      </w:pPr>
      <w:r>
        <w:rPr>
          <w:rFonts w:hint="eastAsia" w:ascii="宋体" w:hAnsi="宋体" w:eastAsia="宋体" w:cs="宋体"/>
          <w:bCs/>
          <w:color w:val="auto"/>
          <w:sz w:val="28"/>
          <w:szCs w:val="28"/>
          <w:highlight w:val="none"/>
        </w:rPr>
        <w:t>联系电话：0903-2063689</w:t>
      </w:r>
      <w:r>
        <w:rPr>
          <w:rFonts w:hint="eastAsia" w:ascii="宋体" w:hAnsi="宋体" w:eastAsia="宋体" w:cs="宋体"/>
          <w:bCs/>
          <w:color w:val="auto"/>
          <w:sz w:val="28"/>
          <w:szCs w:val="28"/>
          <w:highlight w:val="none"/>
          <w:lang w:val="en-US" w:eastAsia="zh-CN"/>
        </w:rPr>
        <w:t xml:space="preserve">           </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pStyle w:val="7"/>
        <w:ind w:firstLine="480"/>
        <w:rPr>
          <w:rFonts w:hint="eastAsia" w:ascii="宋体" w:hAnsi="宋体" w:eastAsia="宋体" w:cs="宋体"/>
        </w:rPr>
      </w:pPr>
    </w:p>
    <w:p>
      <w:pPr>
        <w:pStyle w:val="7"/>
        <w:ind w:firstLine="480"/>
        <w:rPr>
          <w:rFonts w:hint="eastAsia" w:ascii="宋体" w:hAnsi="宋体" w:eastAsia="宋体" w:cs="宋体"/>
        </w:rPr>
      </w:pPr>
    </w:p>
    <w:p>
      <w:pPr>
        <w:ind w:left="141" w:hanging="141"/>
        <w:rPr>
          <w:rFonts w:hint="eastAsia" w:ascii="宋体" w:hAnsi="宋体" w:eastAsia="宋体" w:cs="宋体"/>
          <w:b/>
          <w:bCs/>
          <w:sz w:val="28"/>
          <w:szCs w:val="28"/>
        </w:rPr>
      </w:pPr>
    </w:p>
    <w:p>
      <w:pPr>
        <w:pStyle w:val="7"/>
        <w:rPr>
          <w:rFonts w:hint="eastAsia" w:ascii="宋体" w:hAnsi="宋体" w:eastAsia="宋体" w:cs="宋体"/>
        </w:rPr>
        <w:sectPr>
          <w:headerReference r:id="rId22" w:type="first"/>
          <w:footerReference r:id="rId24" w:type="first"/>
          <w:headerReference r:id="rId21" w:type="default"/>
          <w:footerReference r:id="rId23" w:type="default"/>
          <w:footnotePr>
            <w:numFmt w:val="decimalHalfWidth"/>
          </w:footnotePr>
          <w:endnotePr>
            <w:numFmt w:val="chineseCounting"/>
          </w:endnotePr>
          <w:type w:val="continuous"/>
          <w:pgSz w:w="11905" w:h="16838"/>
          <w:pgMar w:top="1304" w:right="964" w:bottom="1020" w:left="1191" w:header="567" w:footer="454" w:gutter="0"/>
          <w:pgNumType w:start="1"/>
          <w:cols w:space="720" w:num="1"/>
          <w:rtlGutter w:val="0"/>
          <w:docGrid w:type="lines" w:linePitch="317" w:charSpace="0"/>
        </w:sectPr>
      </w:pPr>
    </w:p>
    <w:p>
      <w:pPr>
        <w:pStyle w:val="26"/>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pStyle w:val="26"/>
        <w:jc w:val="both"/>
        <w:rPr>
          <w:rFonts w:hint="eastAsia" w:ascii="宋体" w:hAnsi="宋体" w:eastAsia="宋体" w:cs="宋体"/>
          <w:b/>
          <w:bCs/>
          <w:color w:val="auto"/>
          <w:sz w:val="28"/>
          <w:szCs w:val="28"/>
        </w:rPr>
        <w:sectPr>
          <w:headerReference r:id="rId25" w:type="default"/>
          <w:footerReference r:id="rId26" w:type="default"/>
          <w:type w:val="continuous"/>
          <w:pgSz w:w="11905" w:h="16838"/>
          <w:pgMar w:top="1304" w:right="964" w:bottom="1020" w:left="1191" w:header="567" w:footer="454" w:gutter="0"/>
          <w:pgNumType w:fmt="decimal"/>
          <w:cols w:space="720" w:num="1"/>
          <w:rtlGutter w:val="0"/>
          <w:docGrid w:type="lines" w:linePitch="317" w:charSpace="0"/>
        </w:sectPr>
      </w:pPr>
    </w:p>
    <w:p>
      <w:pPr>
        <w:overflowPunct w:val="0"/>
        <w:ind w:left="0" w:leftChars="0" w:firstLine="3960" w:firstLineChars="1100"/>
        <w:jc w:val="both"/>
        <w:rPr>
          <w:rFonts w:hint="eastAsia" w:ascii="宋体" w:hAnsi="宋体" w:eastAsia="宋体" w:cs="宋体"/>
          <w:kern w:val="0"/>
          <w:sz w:val="36"/>
          <w:szCs w:val="36"/>
          <w:lang w:val="en-US" w:eastAsia="zh-CN"/>
        </w:rPr>
      </w:pPr>
      <w:r>
        <w:rPr>
          <w:rFonts w:hint="eastAsia" w:ascii="宋体" w:hAnsi="宋体" w:eastAsia="宋体" w:cs="宋体"/>
          <w:kern w:val="0"/>
          <w:sz w:val="36"/>
          <w:szCs w:val="36"/>
        </w:rPr>
        <w:t>目  录</w:t>
      </w:r>
    </w:p>
    <w:p>
      <w:pPr>
        <w:spacing w:before="0" w:beforeLines="0" w:after="0" w:afterLines="0" w:line="240" w:lineRule="auto"/>
        <w:ind w:left="0" w:leftChars="0" w:right="0" w:rightChars="0" w:firstLine="0" w:firstLineChars="0"/>
        <w:jc w:val="center"/>
        <w:rPr>
          <w:rFonts w:hint="eastAsia" w:ascii="宋体" w:hAnsi="宋体" w:eastAsia="宋体" w:cs="宋体"/>
        </w:rPr>
      </w:pPr>
    </w:p>
    <w:p>
      <w:pPr>
        <w:pStyle w:val="16"/>
        <w:tabs>
          <w:tab w:val="right" w:leader="dot" w:pos="9750"/>
        </w:tabs>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_Toc27281 </w:instrText>
      </w:r>
      <w:r>
        <w:rPr>
          <w:rFonts w:hint="eastAsia" w:ascii="宋体" w:hAnsi="宋体" w:eastAsia="宋体" w:cs="宋体"/>
          <w:szCs w:val="44"/>
        </w:rPr>
        <w:fldChar w:fldCharType="separate"/>
      </w:r>
      <w:r>
        <w:rPr>
          <w:rFonts w:hint="eastAsia" w:ascii="宋体" w:hAnsi="宋体" w:eastAsia="宋体" w:cs="宋体"/>
          <w:szCs w:val="28"/>
        </w:rPr>
        <w:t>第二章  投标人须知</w:t>
      </w:r>
      <w:r>
        <w:tab/>
      </w:r>
      <w:r>
        <w:fldChar w:fldCharType="begin"/>
      </w:r>
      <w:r>
        <w:instrText xml:space="preserve"> PAGEREF _Toc27281 \h </w:instrText>
      </w:r>
      <w:r>
        <w:fldChar w:fldCharType="separate"/>
      </w:r>
      <w:r>
        <w:t>6</w:t>
      </w:r>
      <w:r>
        <w:fldChar w:fldCharType="end"/>
      </w:r>
      <w:r>
        <w:rPr>
          <w:rFonts w:hint="eastAsia" w:ascii="宋体" w:hAnsi="宋体" w:eastAsia="宋体" w:cs="宋体"/>
          <w:szCs w:val="44"/>
        </w:rPr>
        <w:fldChar w:fldCharType="end"/>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_Toc16945 </w:instrText>
      </w:r>
      <w:r>
        <w:rPr>
          <w:rFonts w:hint="eastAsia" w:ascii="宋体" w:hAnsi="宋体" w:eastAsia="宋体" w:cs="宋体"/>
          <w:szCs w:val="44"/>
        </w:rPr>
        <w:fldChar w:fldCharType="separate"/>
      </w:r>
      <w:r>
        <w:rPr>
          <w:rFonts w:hint="eastAsia" w:ascii="宋体" w:hAnsi="宋体" w:eastAsia="宋体" w:cs="宋体"/>
          <w:szCs w:val="36"/>
        </w:rPr>
        <w:t xml:space="preserve">第三章   </w:t>
      </w:r>
      <w:r>
        <w:rPr>
          <w:rFonts w:hint="eastAsia" w:ascii="宋体" w:hAnsi="宋体" w:eastAsia="宋体" w:cs="宋体"/>
          <w:szCs w:val="36"/>
          <w:lang w:val="en-US" w:eastAsia="zh-CN"/>
        </w:rPr>
        <w:t>评标办法及标准</w:t>
      </w:r>
      <w:r>
        <w:tab/>
      </w:r>
      <w:r>
        <w:fldChar w:fldCharType="begin"/>
      </w:r>
      <w:r>
        <w:instrText xml:space="preserve"> PAGEREF _Toc16945 \h </w:instrText>
      </w:r>
      <w:r>
        <w:fldChar w:fldCharType="separate"/>
      </w:r>
      <w:r>
        <w:t>33</w:t>
      </w:r>
      <w:r>
        <w:fldChar w:fldCharType="end"/>
      </w:r>
      <w:r>
        <w:rPr>
          <w:rFonts w:hint="eastAsia" w:ascii="宋体" w:hAnsi="宋体" w:eastAsia="宋体" w:cs="宋体"/>
          <w:szCs w:val="44"/>
        </w:rPr>
        <w:fldChar w:fldCharType="end"/>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_Toc31895 </w:instrText>
      </w:r>
      <w:r>
        <w:rPr>
          <w:rFonts w:hint="eastAsia" w:ascii="宋体" w:hAnsi="宋体" w:eastAsia="宋体" w:cs="宋体"/>
          <w:szCs w:val="44"/>
        </w:rPr>
        <w:fldChar w:fldCharType="separate"/>
      </w:r>
      <w:r>
        <w:rPr>
          <w:rFonts w:hint="eastAsia" w:ascii="宋体" w:hAnsi="宋体" w:eastAsia="宋体" w:cs="宋体"/>
          <w:szCs w:val="36"/>
        </w:rPr>
        <w:t>第</w:t>
      </w:r>
      <w:r>
        <w:rPr>
          <w:rFonts w:hint="eastAsia" w:ascii="宋体" w:hAnsi="宋体" w:cs="宋体"/>
          <w:szCs w:val="36"/>
          <w:lang w:val="en-US" w:eastAsia="zh-CN"/>
        </w:rPr>
        <w:t>四</w:t>
      </w:r>
      <w:r>
        <w:rPr>
          <w:rFonts w:hint="eastAsia" w:ascii="宋体" w:hAnsi="宋体" w:eastAsia="宋体" w:cs="宋体"/>
          <w:szCs w:val="36"/>
        </w:rPr>
        <w:t>章   采购需求</w:t>
      </w:r>
      <w:r>
        <w:tab/>
      </w:r>
      <w:r>
        <w:fldChar w:fldCharType="begin"/>
      </w:r>
      <w:r>
        <w:instrText xml:space="preserve"> PAGEREF _Toc31895 \h </w:instrText>
      </w:r>
      <w:r>
        <w:fldChar w:fldCharType="separate"/>
      </w:r>
      <w:r>
        <w:t>41</w:t>
      </w:r>
      <w:r>
        <w:fldChar w:fldCharType="end"/>
      </w:r>
      <w:r>
        <w:rPr>
          <w:rFonts w:hint="eastAsia" w:ascii="宋体" w:hAnsi="宋体" w:eastAsia="宋体" w:cs="宋体"/>
          <w:szCs w:val="44"/>
        </w:rPr>
        <w:fldChar w:fldCharType="end"/>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_Toc3208 </w:instrText>
      </w:r>
      <w:r>
        <w:rPr>
          <w:rFonts w:hint="eastAsia" w:ascii="宋体" w:hAnsi="宋体" w:eastAsia="宋体" w:cs="宋体"/>
          <w:szCs w:val="44"/>
        </w:rPr>
        <w:fldChar w:fldCharType="separate"/>
      </w:r>
      <w:r>
        <w:rPr>
          <w:rFonts w:hint="eastAsia" w:ascii="宋体" w:hAnsi="宋体" w:eastAsia="宋体" w:cs="宋体"/>
          <w:kern w:val="2"/>
          <w:szCs w:val="28"/>
          <w:lang w:val="en-US" w:eastAsia="zh-CN" w:bidi="ar-SA"/>
        </w:rPr>
        <w:t>第</w:t>
      </w:r>
      <w:r>
        <w:rPr>
          <w:rFonts w:hint="eastAsia" w:ascii="宋体" w:hAnsi="宋体" w:cs="宋体"/>
          <w:kern w:val="2"/>
          <w:szCs w:val="28"/>
          <w:lang w:val="en-US" w:eastAsia="zh-CN" w:bidi="ar-SA"/>
        </w:rPr>
        <w:t>五</w:t>
      </w:r>
      <w:r>
        <w:rPr>
          <w:rFonts w:hint="eastAsia" w:ascii="宋体" w:hAnsi="宋体" w:eastAsia="宋体" w:cs="宋体"/>
          <w:kern w:val="2"/>
          <w:szCs w:val="28"/>
          <w:lang w:val="en-US" w:eastAsia="zh-CN" w:bidi="ar-SA"/>
        </w:rPr>
        <w:t>章  合同文本</w:t>
      </w:r>
      <w:r>
        <w:tab/>
      </w:r>
      <w:r>
        <w:fldChar w:fldCharType="begin"/>
      </w:r>
      <w:r>
        <w:instrText xml:space="preserve"> PAGEREF _Toc3208 \h </w:instrText>
      </w:r>
      <w:r>
        <w:fldChar w:fldCharType="separate"/>
      </w:r>
      <w:r>
        <w:t>54</w:t>
      </w:r>
      <w:r>
        <w:fldChar w:fldCharType="end"/>
      </w:r>
      <w:r>
        <w:rPr>
          <w:rFonts w:hint="eastAsia" w:ascii="宋体" w:hAnsi="宋体" w:eastAsia="宋体" w:cs="宋体"/>
          <w:szCs w:val="44"/>
        </w:rPr>
        <w:fldChar w:fldCharType="end"/>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_Toc29357 </w:instrText>
      </w:r>
      <w:r>
        <w:rPr>
          <w:rFonts w:hint="eastAsia" w:ascii="宋体" w:hAnsi="宋体" w:eastAsia="宋体" w:cs="宋体"/>
          <w:szCs w:val="44"/>
        </w:rPr>
        <w:fldChar w:fldCharType="separate"/>
      </w:r>
      <w:r>
        <w:rPr>
          <w:rFonts w:hint="eastAsia" w:ascii="宋体" w:hAnsi="宋体" w:eastAsia="宋体" w:cs="宋体"/>
          <w:kern w:val="2"/>
          <w:szCs w:val="28"/>
          <w:lang w:val="en-US" w:eastAsia="zh-CN" w:bidi="ar-SA"/>
        </w:rPr>
        <w:t>第</w:t>
      </w:r>
      <w:r>
        <w:rPr>
          <w:rFonts w:hint="eastAsia" w:ascii="宋体" w:hAnsi="宋体" w:cs="宋体"/>
          <w:kern w:val="2"/>
          <w:szCs w:val="28"/>
          <w:lang w:val="en-US" w:eastAsia="zh-CN" w:bidi="ar-SA"/>
        </w:rPr>
        <w:t>六</w:t>
      </w:r>
      <w:r>
        <w:rPr>
          <w:rFonts w:hint="eastAsia" w:ascii="宋体" w:hAnsi="宋体" w:eastAsia="宋体" w:cs="宋体"/>
          <w:kern w:val="2"/>
          <w:szCs w:val="28"/>
          <w:lang w:val="en-US" w:eastAsia="zh-CN" w:bidi="ar-SA"/>
        </w:rPr>
        <w:t>章　投标文件格式</w:t>
      </w:r>
      <w:r>
        <w:tab/>
      </w:r>
      <w:r>
        <w:fldChar w:fldCharType="begin"/>
      </w:r>
      <w:r>
        <w:instrText xml:space="preserve"> PAGEREF _Toc29357 \h </w:instrText>
      </w:r>
      <w:r>
        <w:fldChar w:fldCharType="separate"/>
      </w:r>
      <w:r>
        <w:t>63</w:t>
      </w:r>
      <w:r>
        <w:fldChar w:fldCharType="end"/>
      </w:r>
      <w:r>
        <w:rPr>
          <w:rFonts w:hint="eastAsia" w:ascii="宋体" w:hAnsi="宋体" w:eastAsia="宋体" w:cs="宋体"/>
          <w:szCs w:val="44"/>
        </w:rPr>
        <w:fldChar w:fldCharType="end"/>
      </w:r>
    </w:p>
    <w:p>
      <w:pPr>
        <w:rPr>
          <w:rFonts w:hint="eastAsia" w:ascii="宋体" w:hAnsi="宋体" w:eastAsia="宋体" w:cs="宋体"/>
        </w:rPr>
      </w:pPr>
      <w:r>
        <w:rPr>
          <w:rFonts w:hint="eastAsia" w:ascii="宋体" w:hAnsi="宋体" w:eastAsia="宋体" w:cs="宋体"/>
          <w:szCs w:val="44"/>
        </w:rPr>
        <w:fldChar w:fldCharType="end"/>
      </w: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pStyle w:val="4"/>
        <w:rPr>
          <w:rFonts w:hint="eastAsia" w:ascii="宋体" w:hAnsi="宋体" w:eastAsia="宋体" w:cs="宋体"/>
          <w:b/>
          <w:sz w:val="28"/>
          <w:szCs w:val="28"/>
        </w:rPr>
      </w:pPr>
    </w:p>
    <w:p>
      <w:pPr>
        <w:rPr>
          <w:rFonts w:hint="eastAsia" w:ascii="宋体" w:hAnsi="宋体" w:eastAsia="宋体" w:cs="宋体"/>
          <w:b/>
          <w:sz w:val="28"/>
          <w:szCs w:val="28"/>
        </w:rPr>
      </w:pPr>
    </w:p>
    <w:p>
      <w:pPr>
        <w:pStyle w:val="4"/>
        <w:rPr>
          <w:rFonts w:hint="eastAsia" w:ascii="宋体" w:hAnsi="宋体" w:eastAsia="宋体" w:cs="宋体"/>
          <w:b/>
          <w:sz w:val="28"/>
          <w:szCs w:val="28"/>
        </w:rPr>
      </w:pPr>
    </w:p>
    <w:p>
      <w:pPr>
        <w:rPr>
          <w:rFonts w:hint="eastAsia" w:ascii="宋体" w:hAnsi="宋体" w:eastAsia="宋体" w:cs="宋体"/>
          <w:b/>
          <w:sz w:val="28"/>
          <w:szCs w:val="28"/>
        </w:rPr>
      </w:pPr>
    </w:p>
    <w:p>
      <w:pPr>
        <w:pStyle w:val="11"/>
        <w:rPr>
          <w:rFonts w:hint="eastAsia" w:ascii="宋体" w:hAnsi="宋体" w:eastAsia="宋体" w:cs="宋体"/>
        </w:rPr>
      </w:pPr>
    </w:p>
    <w:p>
      <w:pPr>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pStyle w:val="7"/>
        <w:rPr>
          <w:rFonts w:hint="eastAsia" w:ascii="宋体" w:hAnsi="宋体" w:eastAsia="宋体" w:cs="宋体"/>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sz w:val="28"/>
          <w:szCs w:val="28"/>
        </w:rPr>
        <w:t>第一章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招标公告</w:t>
      </w:r>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洛浦县民政福利机构2023年各类食品、生活用品、服装等采购项目</w:t>
      </w:r>
      <w:r>
        <w:rPr>
          <w:rFonts w:hint="eastAsia" w:ascii="宋体" w:hAnsi="宋体" w:eastAsia="宋体" w:cs="宋体"/>
          <w:b/>
          <w:bCs/>
          <w:sz w:val="36"/>
          <w:szCs w:val="36"/>
          <w:highlight w:val="none"/>
          <w:lang w:val="en-US" w:eastAsia="zh-CN"/>
        </w:rPr>
        <w:t>—公开招标公告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000000"/>
          <w:spacing w:val="0"/>
          <w:kern w:val="0"/>
          <w:sz w:val="24"/>
          <w:szCs w:val="24"/>
          <w:highlight w:val="none"/>
          <w:u w:val="singl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   </w:t>
      </w:r>
      <w:r>
        <w:rPr>
          <w:rFonts w:hint="eastAsia" w:ascii="宋体" w:hAnsi="宋体" w:cs="宋体"/>
          <w:i w:val="0"/>
          <w:iCs w:val="0"/>
          <w:caps w:val="0"/>
          <w:color w:val="000000"/>
          <w:spacing w:val="0"/>
          <w:kern w:val="0"/>
          <w:sz w:val="24"/>
          <w:szCs w:val="24"/>
          <w:highlight w:val="none"/>
          <w:u w:val="single"/>
          <w:lang w:val="en-US" w:eastAsia="zh-CN" w:bidi="ar-SA"/>
        </w:rPr>
        <w:t>洛浦县民政福利机构2023年各类食品、生活用品、服装等采购项目</w:t>
      </w:r>
      <w:r>
        <w:rPr>
          <w:rFonts w:hint="eastAsia" w:ascii="宋体" w:hAnsi="宋体" w:eastAsia="宋体" w:cs="宋体"/>
          <w:i w:val="0"/>
          <w:iCs w:val="0"/>
          <w:caps w:val="0"/>
          <w:color w:val="000000"/>
          <w:spacing w:val="0"/>
          <w:kern w:val="0"/>
          <w:sz w:val="24"/>
          <w:szCs w:val="24"/>
          <w:highlight w:val="none"/>
          <w:u w:val="single"/>
          <w:lang w:val="en-US" w:eastAsia="zh-CN" w:bidi="ar-SA"/>
        </w:rPr>
        <w:t>的潜在投标人应登陆政采云平台https://www.zcygov.cn/在线申请获取采购文件（进入“项目采购”应用，在获取采购文件菜单中选择项目，申请获取采购文件），并于</w:t>
      </w:r>
      <w:r>
        <w:rPr>
          <w:rFonts w:hint="eastAsia" w:ascii="宋体" w:hAnsi="宋体" w:cs="宋体"/>
          <w:i w:val="0"/>
          <w:iCs w:val="0"/>
          <w:caps w:val="0"/>
          <w:color w:val="000000"/>
          <w:spacing w:val="0"/>
          <w:kern w:val="0"/>
          <w:sz w:val="24"/>
          <w:szCs w:val="24"/>
          <w:highlight w:val="none"/>
          <w:u w:val="single"/>
          <w:lang w:val="en-US" w:eastAsia="zh-CN" w:bidi="ar-SA"/>
        </w:rPr>
        <w:t>2023年7月5日</w:t>
      </w:r>
      <w:r>
        <w:rPr>
          <w:rFonts w:hint="eastAsia" w:ascii="宋体" w:hAnsi="宋体" w:eastAsia="宋体" w:cs="宋体"/>
          <w:i w:val="0"/>
          <w:iCs w:val="0"/>
          <w:caps w:val="0"/>
          <w:color w:val="000000"/>
          <w:spacing w:val="0"/>
          <w:kern w:val="0"/>
          <w:sz w:val="24"/>
          <w:szCs w:val="24"/>
          <w:highlight w:val="none"/>
          <w:u w:val="single"/>
          <w:lang w:val="en-US" w:eastAsia="zh-CN" w:bidi="ar-SA"/>
        </w:rPr>
        <w:t>11点00分（北京时间）前递交投标文件。</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kern w:val="2"/>
          <w:sz w:val="24"/>
          <w:szCs w:val="24"/>
          <w:highlight w:val="none"/>
          <w:lang w:val="en-US" w:eastAsia="zh-CN" w:bidi="ar-SA"/>
        </w:rPr>
      </w:pP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22"/>
          <w:rFonts w:hint="eastAsia" w:ascii="宋体" w:hAnsi="宋体" w:eastAsia="宋体" w:cs="宋体"/>
          <w:b/>
          <w:i w:val="0"/>
          <w:iCs w:val="0"/>
          <w:caps w:val="0"/>
          <w:color w:val="000000"/>
          <w:spacing w:val="0"/>
          <w:sz w:val="27"/>
          <w:szCs w:val="27"/>
          <w:highlight w:val="none"/>
        </w:rPr>
      </w:pPr>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项目编号：</w:t>
      </w:r>
      <w:r>
        <w:rPr>
          <w:rFonts w:hint="eastAsia" w:ascii="宋体" w:hAnsi="宋体" w:eastAsia="宋体" w:cs="宋体"/>
          <w:i w:val="0"/>
          <w:iCs w:val="0"/>
          <w:caps w:val="0"/>
          <w:color w:val="000000"/>
          <w:spacing w:val="0"/>
          <w:sz w:val="24"/>
          <w:szCs w:val="24"/>
          <w:highlight w:val="none"/>
          <w:lang w:val="en-US" w:eastAsia="zh-CN"/>
        </w:rPr>
        <w:t>XJJYD-LPCG（GK）-2023/008</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sz w:val="24"/>
          <w:szCs w:val="24"/>
          <w:highlight w:val="none"/>
          <w:lang w:val="en-US" w:eastAsia="zh-CN"/>
        </w:rPr>
        <w:t>洛浦县民政福利机构2023年各类食品、生活用品、服装等采购项目</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18"/>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预算单价金额：包一571 元</w:t>
      </w:r>
      <w:r>
        <w:rPr>
          <w:rFonts w:hint="eastAsia" w:cs="宋体"/>
          <w:i w:val="0"/>
          <w:iCs w:val="0"/>
          <w:caps w:val="0"/>
          <w:color w:val="000000"/>
          <w:spacing w:val="0"/>
          <w:sz w:val="24"/>
          <w:szCs w:val="24"/>
          <w:highlight w:val="none"/>
          <w:lang w:val="en-US" w:eastAsia="zh-CN"/>
        </w:rPr>
        <w:t xml:space="preserve">、包二2027元、包三643元、包四3869元、包五6013元 </w:t>
      </w:r>
    </w:p>
    <w:p>
      <w:pPr>
        <w:pStyle w:val="18"/>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w:t>
      </w:r>
      <w:r>
        <w:rPr>
          <w:rFonts w:hint="eastAsia" w:ascii="宋体" w:hAnsi="宋体" w:eastAsia="宋体" w:cs="宋体"/>
          <w:i w:val="0"/>
          <w:iCs w:val="0"/>
          <w:caps w:val="0"/>
          <w:color w:val="000000"/>
          <w:spacing w:val="0"/>
          <w:sz w:val="24"/>
          <w:szCs w:val="24"/>
          <w:highlight w:val="none"/>
          <w:lang w:val="en-US" w:eastAsia="zh-CN"/>
        </w:rPr>
        <w:t>单价</w:t>
      </w:r>
      <w:r>
        <w:rPr>
          <w:rFonts w:hint="eastAsia" w:ascii="宋体" w:hAnsi="宋体" w:eastAsia="宋体" w:cs="宋体"/>
          <w:i w:val="0"/>
          <w:iCs w:val="0"/>
          <w:caps w:val="0"/>
          <w:color w:val="000000"/>
          <w:spacing w:val="0"/>
          <w:sz w:val="24"/>
          <w:szCs w:val="24"/>
          <w:highlight w:val="none"/>
        </w:rPr>
        <w:t>限价：</w:t>
      </w:r>
      <w:r>
        <w:rPr>
          <w:rFonts w:hint="eastAsia" w:cs="宋体"/>
          <w:i w:val="0"/>
          <w:iCs w:val="0"/>
          <w:caps w:val="0"/>
          <w:color w:val="000000"/>
          <w:spacing w:val="0"/>
          <w:sz w:val="24"/>
          <w:szCs w:val="24"/>
          <w:highlight w:val="none"/>
          <w:lang w:val="en-US" w:eastAsia="zh-CN"/>
        </w:rPr>
        <w:t>包一</w:t>
      </w:r>
      <w:r>
        <w:rPr>
          <w:rFonts w:hint="eastAsia" w:ascii="宋体" w:hAnsi="宋体" w:eastAsia="宋体" w:cs="宋体"/>
          <w:i w:val="0"/>
          <w:iCs w:val="0"/>
          <w:caps w:val="0"/>
          <w:color w:val="000000"/>
          <w:spacing w:val="0"/>
          <w:sz w:val="24"/>
          <w:szCs w:val="24"/>
          <w:highlight w:val="none"/>
          <w:lang w:val="en-US" w:eastAsia="zh-CN"/>
        </w:rPr>
        <w:t>571 元</w:t>
      </w:r>
      <w:r>
        <w:rPr>
          <w:rFonts w:hint="eastAsia" w:cs="宋体"/>
          <w:i w:val="0"/>
          <w:iCs w:val="0"/>
          <w:caps w:val="0"/>
          <w:color w:val="000000"/>
          <w:spacing w:val="0"/>
          <w:sz w:val="24"/>
          <w:szCs w:val="24"/>
          <w:highlight w:val="none"/>
          <w:lang w:val="en-US" w:eastAsia="zh-CN"/>
        </w:rPr>
        <w:t>、包二2027元、包三643元、包四3869元、包五6013元</w:t>
      </w:r>
    </w:p>
    <w:p>
      <w:pPr>
        <w:pStyle w:val="18"/>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资金来源：专项资金</w:t>
      </w:r>
    </w:p>
    <w:p>
      <w:pPr>
        <w:widowControl w:val="0"/>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采购需求：</w:t>
      </w:r>
    </w:p>
    <w:tbl>
      <w:tblPr>
        <w:tblStyle w:val="20"/>
        <w:tblW w:w="5270" w:type="pct"/>
        <w:jc w:val="center"/>
        <w:tblLayout w:type="fixed"/>
        <w:tblCellMar>
          <w:top w:w="15" w:type="dxa"/>
          <w:left w:w="15" w:type="dxa"/>
          <w:bottom w:w="15" w:type="dxa"/>
          <w:right w:w="15" w:type="dxa"/>
        </w:tblCellMar>
      </w:tblPr>
      <w:tblGrid>
        <w:gridCol w:w="884"/>
        <w:gridCol w:w="2615"/>
        <w:gridCol w:w="923"/>
        <w:gridCol w:w="1434"/>
        <w:gridCol w:w="900"/>
        <w:gridCol w:w="2237"/>
        <w:gridCol w:w="1600"/>
      </w:tblGrid>
      <w:tr>
        <w:tblPrEx>
          <w:tblCellMar>
            <w:top w:w="15" w:type="dxa"/>
            <w:left w:w="15" w:type="dxa"/>
            <w:bottom w:w="15" w:type="dxa"/>
            <w:right w:w="15" w:type="dxa"/>
          </w:tblCellMar>
        </w:tblPrEx>
        <w:trPr>
          <w:cantSplit/>
          <w:trHeight w:val="90"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标项序号</w:t>
            </w:r>
          </w:p>
        </w:tc>
        <w:tc>
          <w:tcPr>
            <w:tcW w:w="123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标项名称</w:t>
            </w:r>
          </w:p>
        </w:tc>
        <w:tc>
          <w:tcPr>
            <w:tcW w:w="43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数量</w:t>
            </w:r>
          </w:p>
        </w:tc>
        <w:tc>
          <w:tcPr>
            <w:tcW w:w="67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预算</w:t>
            </w:r>
            <w:r>
              <w:rPr>
                <w:rFonts w:hint="eastAsia" w:ascii="宋体" w:hAnsi="宋体" w:cs="宋体"/>
                <w:color w:val="000000"/>
                <w:kern w:val="0"/>
                <w:szCs w:val="21"/>
                <w:highlight w:val="none"/>
                <w:lang w:val="en-US" w:eastAsia="zh-CN"/>
              </w:rPr>
              <w:t>单价</w:t>
            </w:r>
            <w:r>
              <w:rPr>
                <w:rFonts w:hint="eastAsia" w:ascii="宋体" w:hAnsi="宋体" w:cs="宋体"/>
                <w:color w:val="000000"/>
                <w:kern w:val="0"/>
                <w:szCs w:val="21"/>
                <w:highlight w:val="none"/>
              </w:rPr>
              <w:t>金额(元)</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单位</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简要规格描述</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备注</w:t>
            </w:r>
          </w:p>
        </w:tc>
      </w:tr>
      <w:tr>
        <w:tblPrEx>
          <w:tblCellMar>
            <w:top w:w="15" w:type="dxa"/>
            <w:left w:w="15" w:type="dxa"/>
            <w:bottom w:w="15" w:type="dxa"/>
            <w:right w:w="15" w:type="dxa"/>
          </w:tblCellMar>
        </w:tblPrEx>
        <w:trPr>
          <w:cantSplit/>
          <w:trHeight w:val="2470" w:hRule="exac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123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zh-CN" w:eastAsia="zh-CN"/>
              </w:rPr>
              <w:t>洛浦县民政福利机构2023年各类食品、生活用品、服装等采购项目-肉禽水产（</w:t>
            </w:r>
            <w:r>
              <w:rPr>
                <w:rFonts w:hint="eastAsia" w:ascii="宋体" w:hAnsi="宋体" w:eastAsia="宋体" w:cs="宋体"/>
                <w:color w:val="000000"/>
                <w:u w:val="none"/>
                <w:lang w:val="en-US" w:eastAsia="zh-CN"/>
              </w:rPr>
              <w:t>包一</w:t>
            </w:r>
            <w:r>
              <w:rPr>
                <w:rFonts w:hint="eastAsia" w:ascii="宋体" w:hAnsi="宋体" w:eastAsia="宋体" w:cs="宋体"/>
                <w:color w:val="000000"/>
                <w:u w:val="none"/>
                <w:lang w:val="zh-CN" w:eastAsia="zh-CN"/>
              </w:rPr>
              <w:t>）</w:t>
            </w:r>
          </w:p>
        </w:tc>
        <w:tc>
          <w:tcPr>
            <w:tcW w:w="43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67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571</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left"/>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zh-CN" w:eastAsia="zh-CN"/>
              </w:rPr>
              <w:t>肉禽水产</w:t>
            </w:r>
            <w:r>
              <w:rPr>
                <w:rFonts w:hint="eastAsia" w:ascii="宋体" w:hAnsi="宋体" w:eastAsia="宋体" w:cs="宋体"/>
                <w:color w:val="000000"/>
                <w:u w:val="none"/>
                <w:lang w:val="en-US" w:eastAsia="zh-CN"/>
              </w:rPr>
              <w:t>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r>
        <w:tblPrEx>
          <w:tblCellMar>
            <w:top w:w="15" w:type="dxa"/>
            <w:left w:w="15" w:type="dxa"/>
            <w:bottom w:w="15" w:type="dxa"/>
            <w:right w:w="15" w:type="dxa"/>
          </w:tblCellMar>
        </w:tblPrEx>
        <w:trPr>
          <w:cantSplit/>
          <w:trHeight w:val="2427"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2</w:t>
            </w:r>
          </w:p>
        </w:tc>
        <w:tc>
          <w:tcPr>
            <w:tcW w:w="123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洛浦县民政福利机构2023年各类食品、生活用品、服装等采购项目-粮油副食（</w:t>
            </w:r>
            <w:r>
              <w:rPr>
                <w:rFonts w:hint="eastAsia" w:ascii="宋体" w:hAnsi="宋体" w:eastAsia="宋体" w:cs="宋体"/>
                <w:color w:val="000000"/>
                <w:u w:val="none"/>
                <w:lang w:val="en-US" w:eastAsia="zh-CN"/>
              </w:rPr>
              <w:t>包二</w:t>
            </w:r>
            <w:r>
              <w:rPr>
                <w:rFonts w:hint="eastAsia" w:ascii="宋体" w:hAnsi="宋体" w:eastAsia="宋体" w:cs="宋体"/>
                <w:color w:val="000000"/>
                <w:u w:val="none"/>
                <w:lang w:val="zh-CN" w:eastAsia="zh-CN"/>
              </w:rPr>
              <w:t>）</w:t>
            </w:r>
          </w:p>
        </w:tc>
        <w:tc>
          <w:tcPr>
            <w:tcW w:w="43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67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2027</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left"/>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粮油、副食、调料</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r>
        <w:tblPrEx>
          <w:tblCellMar>
            <w:top w:w="15" w:type="dxa"/>
            <w:left w:w="15" w:type="dxa"/>
            <w:bottom w:w="15" w:type="dxa"/>
            <w:right w:w="15" w:type="dxa"/>
          </w:tblCellMar>
        </w:tblPrEx>
        <w:trPr>
          <w:cantSplit/>
          <w:trHeight w:val="883"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3</w:t>
            </w:r>
          </w:p>
        </w:tc>
        <w:tc>
          <w:tcPr>
            <w:tcW w:w="123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洛浦县民政福利机构2023年各类食品、生活用品、服装等采购项目</w:t>
            </w:r>
            <w:r>
              <w:rPr>
                <w:rFonts w:hint="default" w:ascii="宋体" w:hAnsi="宋体" w:eastAsia="宋体" w:cs="宋体"/>
                <w:color w:val="000000"/>
                <w:u w:val="none"/>
                <w:lang w:val="en-US" w:eastAsia="zh-CN"/>
              </w:rPr>
              <w:t>-蔬菜水果</w:t>
            </w:r>
            <w:r>
              <w:rPr>
                <w:rFonts w:hint="eastAsia" w:ascii="宋体" w:hAnsi="宋体" w:eastAsia="宋体" w:cs="宋体"/>
                <w:color w:val="000000"/>
                <w:u w:val="none"/>
                <w:lang w:val="en-US" w:eastAsia="zh-CN"/>
              </w:rPr>
              <w:t>（包三）</w:t>
            </w:r>
          </w:p>
        </w:tc>
        <w:tc>
          <w:tcPr>
            <w:tcW w:w="43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67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643</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left"/>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left"/>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蔬菜、水果</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r>
        <w:tblPrEx>
          <w:tblCellMar>
            <w:top w:w="15" w:type="dxa"/>
            <w:left w:w="15" w:type="dxa"/>
            <w:bottom w:w="15" w:type="dxa"/>
            <w:right w:w="15" w:type="dxa"/>
          </w:tblCellMar>
        </w:tblPrEx>
        <w:trPr>
          <w:cantSplit/>
          <w:trHeight w:val="883"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4</w:t>
            </w:r>
          </w:p>
        </w:tc>
        <w:tc>
          <w:tcPr>
            <w:tcW w:w="123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洛浦县民政福利机构2023年各类食品、生活用品、服装等采（</w:t>
            </w:r>
            <w:r>
              <w:rPr>
                <w:rFonts w:hint="eastAsia" w:ascii="宋体" w:hAnsi="宋体" w:eastAsia="宋体" w:cs="宋体"/>
                <w:color w:val="000000"/>
                <w:u w:val="none"/>
                <w:lang w:val="en-US" w:eastAsia="zh-CN"/>
              </w:rPr>
              <w:t>包四</w:t>
            </w:r>
            <w:r>
              <w:rPr>
                <w:rFonts w:hint="eastAsia" w:ascii="宋体" w:hAnsi="宋体" w:eastAsia="宋体" w:cs="宋体"/>
                <w:color w:val="000000"/>
                <w:u w:val="none"/>
                <w:lang w:val="zh-CN" w:eastAsia="zh-CN"/>
              </w:rPr>
              <w:t>）</w:t>
            </w:r>
          </w:p>
        </w:tc>
        <w:tc>
          <w:tcPr>
            <w:tcW w:w="43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67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3869</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left"/>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left"/>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服装</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r>
        <w:tblPrEx>
          <w:tblCellMar>
            <w:top w:w="15" w:type="dxa"/>
            <w:left w:w="15" w:type="dxa"/>
            <w:bottom w:w="15" w:type="dxa"/>
            <w:right w:w="15" w:type="dxa"/>
          </w:tblCellMar>
        </w:tblPrEx>
        <w:trPr>
          <w:cantSplit/>
          <w:trHeight w:val="90"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5</w:t>
            </w:r>
          </w:p>
        </w:tc>
        <w:tc>
          <w:tcPr>
            <w:tcW w:w="123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洛浦县民政福利机构2023年各类食品、生活用品、服装等采购项目-生活用品（</w:t>
            </w:r>
            <w:r>
              <w:rPr>
                <w:rFonts w:hint="eastAsia" w:ascii="宋体" w:hAnsi="宋体" w:eastAsia="宋体" w:cs="宋体"/>
                <w:color w:val="000000"/>
                <w:u w:val="none"/>
                <w:lang w:val="en-US" w:eastAsia="zh-CN"/>
              </w:rPr>
              <w:t>包五</w:t>
            </w:r>
            <w:r>
              <w:rPr>
                <w:rFonts w:hint="eastAsia" w:ascii="宋体" w:hAnsi="宋体" w:eastAsia="宋体" w:cs="宋体"/>
                <w:color w:val="000000"/>
                <w:u w:val="none"/>
                <w:lang w:val="zh-CN" w:eastAsia="zh-CN"/>
              </w:rPr>
              <w:t>）</w:t>
            </w:r>
          </w:p>
        </w:tc>
        <w:tc>
          <w:tcPr>
            <w:tcW w:w="43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67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6013</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left"/>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left"/>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生活用品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bl>
    <w:p>
      <w:pPr>
        <w:pStyle w:val="18"/>
        <w:keepNext w:val="0"/>
        <w:keepLines w:val="0"/>
        <w:widowControl/>
        <w:numPr>
          <w:ilvl w:val="0"/>
          <w:numId w:val="0"/>
        </w:numPr>
        <w:suppressLineNumbers w:val="0"/>
        <w:spacing w:before="75" w:beforeAutospacing="0" w:after="75" w:afterAutospacing="0" w:line="240" w:lineRule="auto"/>
        <w:ind w:right="0" w:rightChars="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项目概况</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eastAsia="zh-CN"/>
        </w:rPr>
        <w:t>采购清单包含的全部内容，具体详见招标文件第</w:t>
      </w:r>
      <w:r>
        <w:rPr>
          <w:rFonts w:hint="eastAsia" w:cs="宋体"/>
          <w:i w:val="0"/>
          <w:iCs w:val="0"/>
          <w:caps w:val="0"/>
          <w:color w:val="auto"/>
          <w:spacing w:val="0"/>
          <w:sz w:val="24"/>
          <w:szCs w:val="24"/>
          <w:highlight w:val="none"/>
          <w:lang w:val="en-US" w:eastAsia="zh-CN"/>
        </w:rPr>
        <w:t>四章</w:t>
      </w:r>
      <w:r>
        <w:rPr>
          <w:rFonts w:hint="eastAsia" w:ascii="宋体" w:hAnsi="宋体" w:eastAsia="宋体" w:cs="宋体"/>
          <w:i w:val="0"/>
          <w:iCs w:val="0"/>
          <w:caps w:val="0"/>
          <w:color w:val="auto"/>
          <w:spacing w:val="0"/>
          <w:sz w:val="24"/>
          <w:szCs w:val="24"/>
          <w:highlight w:val="none"/>
          <w:lang w:eastAsia="zh-CN"/>
        </w:rPr>
        <w:t>采购需求</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000000"/>
          <w:spacing w:val="0"/>
          <w:sz w:val="24"/>
          <w:szCs w:val="24"/>
          <w:highlight w:val="none"/>
          <w:lang w:val="en-US" w:eastAsia="zh-CN"/>
        </w:rPr>
        <w:t xml:space="preserve">     </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一年</w:t>
      </w:r>
      <w:r>
        <w:rPr>
          <w:rFonts w:hint="eastAsia" w:ascii="宋体" w:hAnsi="宋体" w:eastAsia="宋体" w:cs="宋体"/>
          <w:i w:val="0"/>
          <w:iCs w:val="0"/>
          <w:caps w:val="0"/>
          <w:color w:val="000000"/>
          <w:spacing w:val="0"/>
          <w:sz w:val="24"/>
          <w:szCs w:val="24"/>
          <w:highlight w:val="none"/>
          <w:lang w:val="en-US" w:eastAsia="zh-CN"/>
        </w:rPr>
        <w:t>（</w:t>
      </w:r>
      <w:r>
        <w:rPr>
          <w:rFonts w:hint="eastAsia" w:cs="宋体"/>
          <w:i w:val="0"/>
          <w:iCs w:val="0"/>
          <w:caps w:val="0"/>
          <w:color w:val="000000"/>
          <w:spacing w:val="0"/>
          <w:sz w:val="24"/>
          <w:szCs w:val="24"/>
          <w:highlight w:val="none"/>
          <w:lang w:val="en-US" w:eastAsia="zh-CN"/>
        </w:rPr>
        <w:t>按甲方需求供货</w:t>
      </w:r>
      <w:r>
        <w:rPr>
          <w:rFonts w:hint="eastAsia" w:ascii="宋体" w:hAnsi="宋体" w:eastAsia="宋体" w:cs="宋体"/>
          <w:i w:val="0"/>
          <w:iCs w:val="0"/>
          <w:caps w:val="0"/>
          <w:color w:val="000000"/>
          <w:spacing w:val="0"/>
          <w:sz w:val="24"/>
          <w:szCs w:val="24"/>
          <w:highlight w:val="none"/>
          <w:lang w:val="en-US" w:eastAsia="zh-CN"/>
        </w:rPr>
        <w:t>具体</w:t>
      </w:r>
      <w:r>
        <w:rPr>
          <w:rFonts w:hint="eastAsia" w:cs="宋体"/>
          <w:i w:val="0"/>
          <w:iCs w:val="0"/>
          <w:caps w:val="0"/>
          <w:color w:val="000000"/>
          <w:spacing w:val="0"/>
          <w:sz w:val="24"/>
          <w:szCs w:val="24"/>
          <w:highlight w:val="none"/>
          <w:lang w:val="en-US" w:eastAsia="zh-CN"/>
        </w:rPr>
        <w:t>以</w:t>
      </w:r>
      <w:r>
        <w:rPr>
          <w:rFonts w:hint="eastAsia" w:ascii="宋体" w:hAnsi="宋体" w:eastAsia="宋体" w:cs="宋体"/>
          <w:i w:val="0"/>
          <w:iCs w:val="0"/>
          <w:caps w:val="0"/>
          <w:color w:val="000000"/>
          <w:spacing w:val="0"/>
          <w:sz w:val="24"/>
          <w:szCs w:val="24"/>
          <w:highlight w:val="none"/>
          <w:lang w:val="en-US" w:eastAsia="zh-CN"/>
        </w:rPr>
        <w:t>签订合同为准）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本项目（是/否）接受联合体投标：否</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二、申请人的资格要求：</w:t>
      </w:r>
    </w:p>
    <w:p>
      <w:pPr>
        <w:pStyle w:val="18"/>
        <w:keepNext w:val="0"/>
        <w:keepLines w:val="0"/>
        <w:widowControl/>
        <w:suppressLineNumbers w:val="0"/>
        <w:spacing w:before="75" w:beforeAutospacing="0" w:after="75" w:afterAutospacing="0" w:line="300" w:lineRule="atLeast"/>
        <w:ind w:left="0" w:leftChars="0" w:right="0" w:firstLine="0" w:firstLineChars="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2.落实政府采购政策需满足的资格要求：</w:t>
      </w:r>
      <w:r>
        <w:rPr>
          <w:rFonts w:hint="eastAsia" w:ascii="宋体" w:hAnsi="宋体" w:eastAsia="宋体" w:cs="宋体"/>
          <w:i w:val="0"/>
          <w:iCs w:val="0"/>
          <w:caps w:val="0"/>
          <w:color w:val="000000"/>
          <w:spacing w:val="0"/>
          <w:kern w:val="0"/>
          <w:sz w:val="24"/>
          <w:szCs w:val="24"/>
          <w:highlight w:val="none"/>
          <w:lang w:val="en-US" w:eastAsia="zh-CN" w:bidi="ar-SA"/>
        </w:rPr>
        <w:t xml:space="preserve">《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 </w:t>
      </w:r>
    </w:p>
    <w:p>
      <w:pPr>
        <w:pStyle w:val="18"/>
        <w:keepNext w:val="0"/>
        <w:keepLines w:val="0"/>
        <w:widowControl/>
        <w:numPr>
          <w:ilvl w:val="0"/>
          <w:numId w:val="0"/>
        </w:numPr>
        <w:suppressLineNumbers w:val="0"/>
        <w:spacing w:before="75" w:beforeAutospacing="0" w:after="75" w:afterAutospacing="0" w:line="240" w:lineRule="auto"/>
        <w:ind w:leftChars="-50" w:right="0" w:rightChars="0"/>
        <w:jc w:val="left"/>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（1）经年审合格（三证合一）的营业执照；</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（2）包一至包三投标供应商为生产商的须具备食品生产许可证，投标供应商为经销商的须具备食品经营许可证，投标供应商为合作社的须提供合作社所在地乡（镇）人民政府出具的产地证明；</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（4）具有良好的商业信誉和健全的财务会计制度，提供2022年度由第三方财务审计机构出具的财务审计报告或新成立的企业提供银行出具的近三个月的资信证明；</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（5）履行合同所必需的设备和专业技术能力，提供《投标人资格声明函》；</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（6）参加政府采购活动前3年内在经营活动中没有重大违法记录的书面声明函</w:t>
      </w:r>
      <w:r>
        <w:rPr>
          <w:rFonts w:hint="eastAsia" w:cs="宋体"/>
          <w:i w:val="0"/>
          <w:iCs w:val="0"/>
          <w:caps w:val="0"/>
          <w:color w:val="000000"/>
          <w:spacing w:val="0"/>
          <w:sz w:val="24"/>
          <w:szCs w:val="24"/>
          <w:highlight w:val="none"/>
          <w:lang w:val="en-US" w:eastAsia="zh-CN"/>
        </w:rPr>
        <w:t>；</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cs="宋体"/>
          <w:i w:val="0"/>
          <w:iCs w:val="0"/>
          <w:caps w:val="0"/>
          <w:color w:val="000000"/>
          <w:spacing w:val="0"/>
          <w:sz w:val="24"/>
          <w:szCs w:val="24"/>
          <w:highlight w:val="none"/>
          <w:lang w:val="en-US" w:eastAsia="zh-CN"/>
        </w:rPr>
        <w:t>；</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（8）企业负责人为同一人或者存在直接控股、管理关系的不同投标人，不得参加同一合同项下的政府采购活动。否则，皆取消投标资格；</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lang w:val="en-US" w:eastAsia="zh-CN"/>
        </w:rPr>
        <w:t>）需要提供中小企业申明函</w:t>
      </w:r>
      <w:r>
        <w:rPr>
          <w:rFonts w:hint="eastAsia" w:cs="宋体"/>
          <w:i w:val="0"/>
          <w:iCs w:val="0"/>
          <w:caps w:val="0"/>
          <w:color w:val="auto"/>
          <w:spacing w:val="0"/>
          <w:sz w:val="24"/>
          <w:szCs w:val="24"/>
          <w:highlight w:val="none"/>
          <w:lang w:val="en-US" w:eastAsia="zh-CN"/>
        </w:rPr>
        <w:t>；</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）包一至包五投标保证金或电子保函：10000 元整（大写：壹万元整）。</w:t>
      </w:r>
    </w:p>
    <w:p>
      <w:pPr>
        <w:pStyle w:val="18"/>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3.本项目的特定资格要求：无</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三、获取招标文件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时间：2023年06月</w:t>
      </w:r>
      <w:r>
        <w:rPr>
          <w:rFonts w:hint="eastAsia" w:cs="宋体"/>
          <w:i w:val="0"/>
          <w:iCs w:val="0"/>
          <w:caps w:val="0"/>
          <w:color w:val="000000"/>
          <w:spacing w:val="0"/>
          <w:sz w:val="24"/>
          <w:szCs w:val="24"/>
          <w:highlight w:val="none"/>
          <w:lang w:val="en-US" w:eastAsia="zh-CN"/>
        </w:rPr>
        <w:t>07</w:t>
      </w:r>
      <w:r>
        <w:rPr>
          <w:rFonts w:hint="eastAsia" w:ascii="宋体" w:hAnsi="宋体" w:eastAsia="宋体" w:cs="宋体"/>
          <w:i w:val="0"/>
          <w:iCs w:val="0"/>
          <w:caps w:val="0"/>
          <w:color w:val="000000"/>
          <w:spacing w:val="0"/>
          <w:sz w:val="24"/>
          <w:szCs w:val="24"/>
          <w:highlight w:val="none"/>
          <w:lang w:val="en-US" w:eastAsia="zh-CN"/>
        </w:rPr>
        <w:t>日至</w:t>
      </w:r>
      <w:r>
        <w:rPr>
          <w:rFonts w:hint="eastAsia" w:cs="宋体"/>
          <w:i w:val="0"/>
          <w:iCs w:val="0"/>
          <w:caps w:val="0"/>
          <w:color w:val="000000"/>
          <w:spacing w:val="0"/>
          <w:sz w:val="24"/>
          <w:szCs w:val="24"/>
          <w:highlight w:val="none"/>
          <w:lang w:val="en-US" w:eastAsia="zh-CN"/>
        </w:rPr>
        <w:t>2023年7月4日</w:t>
      </w:r>
      <w:r>
        <w:rPr>
          <w:rFonts w:hint="eastAsia" w:ascii="宋体" w:hAnsi="宋体" w:eastAsia="宋体" w:cs="宋体"/>
          <w:i w:val="0"/>
          <w:iCs w:val="0"/>
          <w:caps w:val="0"/>
          <w:color w:val="000000"/>
          <w:spacing w:val="0"/>
          <w:sz w:val="24"/>
          <w:szCs w:val="24"/>
          <w:highlight w:val="none"/>
          <w:lang w:val="en-US" w:eastAsia="zh-CN"/>
        </w:rPr>
        <w:t>，每天上午00:00至12:00，下午12:00至23:59（北京时间，法定节假日除外）</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地点：政采云平台https://www.zcygov.cn/线上获取</w:t>
      </w:r>
    </w:p>
    <w:p>
      <w:pPr>
        <w:pStyle w:val="18"/>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方式：供应商登录政采云平台https://www.zcygov.cn/在线申请获取采购文件（进入“项目采购”应用，在获取采购文件菜单中选择项目，申请获取采购文件）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售价（元）：0</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w:t>
      </w:r>
      <w:r>
        <w:rPr>
          <w:rFonts w:hint="eastAsia" w:cs="宋体"/>
          <w:i w:val="0"/>
          <w:iCs w:val="0"/>
          <w:caps w:val="0"/>
          <w:color w:val="000000"/>
          <w:spacing w:val="0"/>
          <w:sz w:val="24"/>
          <w:szCs w:val="24"/>
          <w:highlight w:val="none"/>
          <w:lang w:val="en-US" w:eastAsia="zh-CN"/>
        </w:rPr>
        <w:t>2023年7月5日</w:t>
      </w:r>
      <w:r>
        <w:rPr>
          <w:rFonts w:hint="eastAsia" w:ascii="宋体" w:hAnsi="宋体" w:eastAsia="宋体" w:cs="宋体"/>
          <w:i w:val="0"/>
          <w:iCs w:val="0"/>
          <w:caps w:val="0"/>
          <w:color w:val="000000"/>
          <w:spacing w:val="0"/>
          <w:sz w:val="24"/>
          <w:szCs w:val="24"/>
          <w:highlight w:val="none"/>
          <w:lang w:val="en-US" w:eastAsia="zh-CN"/>
        </w:rPr>
        <w:t>11：00分（北京时间）</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w:t>
      </w:r>
      <w:r>
        <w:rPr>
          <w:rFonts w:hint="eastAsia" w:cs="宋体"/>
          <w:i w:val="0"/>
          <w:iCs w:val="0"/>
          <w:caps w:val="0"/>
          <w:color w:val="000000"/>
          <w:spacing w:val="0"/>
          <w:sz w:val="24"/>
          <w:szCs w:val="24"/>
          <w:highlight w:val="none"/>
          <w:lang w:val="en-US" w:eastAsia="zh-CN"/>
        </w:rPr>
        <w:t>2023年 7月5日</w:t>
      </w:r>
      <w:r>
        <w:rPr>
          <w:rFonts w:hint="eastAsia" w:ascii="宋体" w:hAnsi="宋体" w:eastAsia="宋体" w:cs="宋体"/>
          <w:i w:val="0"/>
          <w:iCs w:val="0"/>
          <w:caps w:val="0"/>
          <w:color w:val="000000"/>
          <w:spacing w:val="0"/>
          <w:sz w:val="24"/>
          <w:szCs w:val="24"/>
          <w:highlight w:val="none"/>
          <w:lang w:val="en-US" w:eastAsia="zh-CN"/>
        </w:rPr>
        <w:t>11：00分(北京时间）之前将电子投标文件上传到新疆政府采购平台。应按照本项目招标文件和新疆政府采购平台的要求编制、加密传输投标文件。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w:t>
      </w:r>
      <w:r>
        <w:rPr>
          <w:rFonts w:hint="eastAsia" w:cs="宋体"/>
          <w:i w:val="0"/>
          <w:iCs w:val="0"/>
          <w:caps w:val="0"/>
          <w:color w:val="000000"/>
          <w:spacing w:val="0"/>
          <w:sz w:val="24"/>
          <w:szCs w:val="24"/>
          <w:highlight w:val="none"/>
          <w:lang w:val="en-US" w:eastAsia="zh-CN"/>
        </w:rPr>
        <w:t>2023年7月5日</w:t>
      </w:r>
      <w:r>
        <w:rPr>
          <w:rFonts w:hint="eastAsia" w:ascii="宋体" w:hAnsi="宋体" w:eastAsia="宋体" w:cs="宋体"/>
          <w:i w:val="0"/>
          <w:iCs w:val="0"/>
          <w:caps w:val="0"/>
          <w:color w:val="000000"/>
          <w:spacing w:val="0"/>
          <w:sz w:val="24"/>
          <w:szCs w:val="24"/>
          <w:highlight w:val="none"/>
          <w:lang w:val="en-US" w:eastAsia="zh-CN"/>
        </w:rPr>
        <w:t>11：00分（北京时间）</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w:t>
      </w:r>
      <w:r>
        <w:rPr>
          <w:rFonts w:hint="eastAsia" w:ascii="宋体" w:hAnsi="宋体" w:eastAsia="宋体" w:cs="宋体"/>
          <w:b w:val="0"/>
          <w:bCs w:val="0"/>
          <w:i w:val="0"/>
          <w:iCs w:val="0"/>
          <w:caps w:val="0"/>
          <w:color w:val="000000"/>
          <w:spacing w:val="0"/>
          <w:sz w:val="24"/>
          <w:szCs w:val="24"/>
          <w:highlight w:val="none"/>
          <w:lang w:val="en-US" w:eastAsia="zh-CN"/>
        </w:rPr>
        <w:t>洛浦县政务服务和公共资源交易中心（洛浦县北京工业园区北园区振兴路10号）</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五、公告期限</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六、其他补充事宜</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5.供应商在开标时须使用制作加密电子投标文件所使用的CA锁及电脑，电脑须提前配置好浏览器（建议使用谷歌浏览器），以便开标时解锁。</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w:t>
      </w:r>
      <w:r>
        <w:rPr>
          <w:rFonts w:hint="eastAsia" w:ascii="宋体" w:hAnsi="宋体" w:eastAsia="宋体" w:cs="宋体"/>
          <w:i w:val="0"/>
          <w:iCs w:val="0"/>
          <w:caps w:val="0"/>
          <w:color w:val="auto"/>
          <w:spacing w:val="0"/>
          <w:sz w:val="24"/>
          <w:szCs w:val="24"/>
          <w:highlight w:val="none"/>
          <w:lang w:val="en-US" w:eastAsia="zh-CN"/>
        </w:rPr>
        <w:t>版面获取操作指南。</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pStyle w:val="18"/>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8.本项目中小企业划分标准为：批发业；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七、对本次采购提出询问，请按以下方式联系</w:t>
      </w:r>
    </w:p>
    <w:p>
      <w:pPr>
        <w:pStyle w:val="24"/>
        <w:outlineLvl w:val="2"/>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1、本项目采购人： 洛浦县民政局 </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地址： 洛浦县和田路367号    </w:t>
      </w:r>
    </w:p>
    <w:p>
      <w:pPr>
        <w:pStyle w:val="24"/>
        <w:rPr>
          <w:rFonts w:hint="eastAsia" w:ascii="宋体" w:hAnsi="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联系人姓名：</w:t>
      </w:r>
      <w:r>
        <w:rPr>
          <w:rFonts w:hint="eastAsia" w:ascii="宋体" w:hAnsi="宋体" w:cs="宋体"/>
          <w:i w:val="0"/>
          <w:iCs w:val="0"/>
          <w:caps w:val="0"/>
          <w:color w:val="auto"/>
          <w:spacing w:val="0"/>
          <w:kern w:val="0"/>
          <w:sz w:val="24"/>
          <w:szCs w:val="24"/>
          <w:highlight w:val="none"/>
          <w:lang w:val="en-US" w:eastAsia="zh-CN" w:bidi="ar"/>
        </w:rPr>
        <w:t>阿主任</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联系电话： 0903-6622269   </w:t>
      </w:r>
    </w:p>
    <w:p>
      <w:pPr>
        <w:pStyle w:val="24"/>
        <w:outlineLvl w:val="2"/>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2、采购代理机构：新疆金誉达项目管理有限公司                </w:t>
      </w:r>
    </w:p>
    <w:p>
      <w:pPr>
        <w:pStyle w:val="24"/>
        <w:rPr>
          <w:rFonts w:hint="default"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地址：和田市古江南路180号五楼 </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项目联系人：周女士                </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联系电话：0903-2063689</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highlight w:val="none"/>
        </w:rPr>
      </w:pPr>
      <w:r>
        <w:rPr>
          <w:rFonts w:hint="eastAsia" w:ascii="宋体" w:hAnsi="宋体" w:eastAsia="宋体" w:cs="宋体"/>
          <w:i w:val="0"/>
          <w:iCs w:val="0"/>
          <w:caps w:val="0"/>
          <w:color w:val="000000"/>
          <w:spacing w:val="0"/>
          <w:kern w:val="0"/>
          <w:sz w:val="24"/>
          <w:szCs w:val="24"/>
          <w:highlight w:val="none"/>
          <w:lang w:val="en-US" w:eastAsia="zh-CN" w:bidi="ar"/>
        </w:rPr>
        <w:t xml:space="preserve">            </w:t>
      </w:r>
    </w:p>
    <w:p>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w:t>
      </w:r>
      <w:r>
        <w:rPr>
          <w:rFonts w:hint="eastAsia" w:ascii="宋体" w:hAnsi="宋体" w:cs="宋体"/>
          <w:b/>
          <w:bCs/>
          <w:i w:val="0"/>
          <w:iCs w:val="0"/>
          <w:caps w:val="0"/>
          <w:color w:val="000000"/>
          <w:spacing w:val="0"/>
          <w:kern w:val="0"/>
          <w:sz w:val="24"/>
          <w:szCs w:val="24"/>
          <w:highlight w:val="none"/>
          <w:lang w:val="en-US" w:eastAsia="zh-CN" w:bidi="ar"/>
        </w:rPr>
        <w:t>在2023年7月5日</w:t>
      </w:r>
      <w:r>
        <w:rPr>
          <w:rFonts w:hint="eastAsia" w:ascii="宋体" w:hAnsi="宋体" w:eastAsia="宋体" w:cs="宋体"/>
          <w:b/>
          <w:bCs/>
          <w:i w:val="0"/>
          <w:iCs w:val="0"/>
          <w:caps w:val="0"/>
          <w:color w:val="000000"/>
          <w:spacing w:val="0"/>
          <w:kern w:val="0"/>
          <w:sz w:val="24"/>
          <w:szCs w:val="24"/>
          <w:highlight w:val="none"/>
          <w:lang w:val="en-US" w:eastAsia="zh-CN" w:bidi="ar"/>
        </w:rPr>
        <w:t>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2、投标企业下载招标文件后请仔细阅读，如对招标文件内容有质疑，投标人应在投标截止7日前按招标文件中载明的邮箱：1784632410@qq.com地址:</w:t>
      </w:r>
      <w:r>
        <w:rPr>
          <w:rFonts w:hint="eastAsia" w:ascii="宋体" w:hAnsi="宋体" w:cs="宋体"/>
          <w:b/>
          <w:bCs/>
          <w:i w:val="0"/>
          <w:iCs w:val="0"/>
          <w:caps w:val="0"/>
          <w:color w:val="000000"/>
          <w:spacing w:val="0"/>
          <w:kern w:val="0"/>
          <w:sz w:val="24"/>
          <w:szCs w:val="24"/>
          <w:highlight w:val="none"/>
          <w:lang w:val="en-US" w:eastAsia="zh-CN" w:bidi="ar"/>
        </w:rPr>
        <w:t>和田市古江南路180号五楼</w:t>
      </w:r>
      <w:r>
        <w:rPr>
          <w:rFonts w:hint="eastAsia" w:ascii="宋体" w:hAnsi="宋体" w:eastAsia="宋体" w:cs="宋体"/>
          <w:b/>
          <w:bCs/>
          <w:i w:val="0"/>
          <w:iCs w:val="0"/>
          <w:caps w:val="0"/>
          <w:color w:val="000000"/>
          <w:spacing w:val="0"/>
          <w:kern w:val="0"/>
          <w:sz w:val="24"/>
          <w:szCs w:val="24"/>
          <w:highlight w:val="none"/>
          <w:lang w:val="en-US" w:eastAsia="zh-CN" w:bidi="ar"/>
        </w:rPr>
        <w:t>，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sz w:val="28"/>
          <w:szCs w:val="28"/>
          <w:highlight w:val="none"/>
        </w:rPr>
      </w:pPr>
    </w:p>
    <w:p>
      <w:pPr>
        <w:pStyle w:val="6"/>
        <w:rPr>
          <w:rFonts w:hint="eastAsia" w:ascii="宋体" w:hAnsi="宋体" w:eastAsia="宋体" w:cs="宋体"/>
          <w:b/>
          <w:sz w:val="28"/>
          <w:szCs w:val="28"/>
        </w:rPr>
      </w:pPr>
    </w:p>
    <w:p>
      <w:pPr>
        <w:rPr>
          <w:rFonts w:hint="eastAsia" w:ascii="宋体" w:hAnsi="宋体" w:eastAsia="宋体" w:cs="宋体"/>
          <w:b/>
          <w:sz w:val="28"/>
          <w:szCs w:val="28"/>
        </w:rPr>
      </w:pPr>
    </w:p>
    <w:p>
      <w:pPr>
        <w:pStyle w:val="6"/>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0" w:leftChars="0" w:firstLine="0" w:firstLineChars="0"/>
        <w:jc w:val="both"/>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r>
        <w:rPr>
          <w:rFonts w:hint="eastAsia" w:ascii="宋体" w:hAnsi="宋体" w:eastAsia="宋体" w:cs="宋体"/>
          <w:b/>
          <w:sz w:val="28"/>
          <w:szCs w:val="28"/>
        </w:rPr>
        <w:t>第二章  投标人须知</w:t>
      </w:r>
    </w:p>
    <w:p>
      <w:pPr>
        <w:widowControl/>
        <w:spacing w:line="320" w:lineRule="exact"/>
        <w:ind w:left="141" w:hanging="141"/>
        <w:jc w:val="center"/>
        <w:rPr>
          <w:rFonts w:hint="eastAsia" w:ascii="宋体" w:hAnsi="宋体" w:eastAsia="宋体" w:cs="宋体"/>
          <w:b/>
          <w:sz w:val="28"/>
          <w:szCs w:val="28"/>
        </w:rPr>
      </w:pPr>
    </w:p>
    <w:p>
      <w:pPr>
        <w:widowControl/>
        <w:spacing w:line="320" w:lineRule="exact"/>
        <w:ind w:left="0" w:leftChars="0" w:firstLine="0" w:firstLineChars="0"/>
        <w:jc w:val="center"/>
        <w:outlineLvl w:val="1"/>
        <w:rPr>
          <w:rFonts w:hint="eastAsia" w:ascii="宋体" w:hAnsi="宋体" w:eastAsia="宋体" w:cs="宋体"/>
          <w:b/>
          <w:sz w:val="32"/>
          <w:szCs w:val="32"/>
        </w:rPr>
      </w:pPr>
      <w:r>
        <w:rPr>
          <w:rFonts w:hint="eastAsia" w:ascii="宋体" w:hAnsi="宋体" w:eastAsia="宋体" w:cs="宋体"/>
          <w:b/>
          <w:sz w:val="32"/>
          <w:szCs w:val="32"/>
        </w:rPr>
        <w:t>投标人须知前附表</w:t>
      </w:r>
    </w:p>
    <w:p>
      <w:pPr>
        <w:widowControl/>
        <w:spacing w:line="320" w:lineRule="exact"/>
        <w:ind w:left="141" w:hanging="141"/>
        <w:jc w:val="center"/>
        <w:rPr>
          <w:rFonts w:hint="eastAsia" w:ascii="宋体" w:hAnsi="宋体" w:eastAsia="宋体" w:cs="宋体"/>
          <w:b/>
          <w:sz w:val="28"/>
          <w:szCs w:val="28"/>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称：洛浦县民政局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地  址：</w:t>
            </w:r>
            <w:r>
              <w:rPr>
                <w:rFonts w:hint="eastAsia" w:ascii="宋体" w:hAnsi="宋体" w:eastAsia="宋体" w:cs="宋体"/>
                <w:color w:val="auto"/>
                <w:sz w:val="21"/>
                <w:szCs w:val="21"/>
                <w:highlight w:val="none"/>
                <w:lang w:val="en-US" w:eastAsia="zh-CN"/>
              </w:rPr>
              <w:t xml:space="preserve">洛浦县和田路367号            </w:t>
            </w:r>
            <w:r>
              <w:rPr>
                <w:rFonts w:hint="eastAsia" w:ascii="宋体" w:hAnsi="宋体" w:eastAsia="宋体" w:cs="宋体"/>
                <w:b w:val="0"/>
                <w:bCs w:val="0"/>
                <w:color w:val="auto"/>
                <w:kern w:val="2"/>
                <w:sz w:val="21"/>
                <w:szCs w:val="21"/>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 xml:space="preserve">联系人: </w:t>
            </w:r>
            <w:r>
              <w:rPr>
                <w:rFonts w:hint="eastAsia" w:ascii="宋体" w:hAnsi="宋体" w:cs="宋体"/>
                <w:color w:val="auto"/>
                <w:sz w:val="21"/>
                <w:szCs w:val="21"/>
                <w:highlight w:val="none"/>
                <w:lang w:val="en-US" w:eastAsia="zh-CN"/>
              </w:rPr>
              <w:t>阿主任</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  话：0903-6622269</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名  称: </w:t>
            </w:r>
            <w:r>
              <w:rPr>
                <w:rFonts w:hint="eastAsia" w:ascii="宋体" w:hAnsi="宋体" w:eastAsia="宋体" w:cs="宋体"/>
                <w:color w:val="auto"/>
                <w:sz w:val="21"/>
                <w:szCs w:val="21"/>
                <w:highlight w:val="none"/>
                <w:lang w:val="en-US" w:eastAsia="zh-CN"/>
              </w:rPr>
              <w:t>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地  址: </w:t>
            </w:r>
            <w:r>
              <w:rPr>
                <w:rFonts w:hint="eastAsia" w:ascii="宋体" w:hAnsi="宋体" w:cs="宋体"/>
                <w:color w:val="auto"/>
                <w:sz w:val="21"/>
                <w:szCs w:val="21"/>
                <w:highlight w:val="none"/>
                <w:lang w:eastAsia="zh-CN"/>
              </w:rPr>
              <w:t>和田市古江南路180号五楼</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联系人: </w:t>
            </w:r>
            <w:r>
              <w:rPr>
                <w:rFonts w:hint="eastAsia" w:ascii="宋体" w:hAnsi="宋体" w:eastAsia="宋体" w:cs="宋体"/>
                <w:color w:val="auto"/>
                <w:sz w:val="21"/>
                <w:szCs w:val="21"/>
                <w:highlight w:val="none"/>
                <w:lang w:val="en-US" w:eastAsia="zh-CN"/>
              </w:rPr>
              <w:t>周女士</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 xml:space="preserve"> 0903-2063689</w:t>
            </w:r>
            <w:r>
              <w:rPr>
                <w:rFonts w:hint="eastAsia" w:ascii="宋体" w:hAnsi="宋体" w:cs="宋体"/>
                <w:color w:val="auto"/>
                <w:sz w:val="21"/>
                <w:szCs w:val="21"/>
                <w:highlight w:val="none"/>
                <w:lang w:val="en-US" w:eastAsia="zh-CN"/>
              </w:rPr>
              <w:t>、18509047668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洛浦县民政福利机构2023年各类食品、生活用品、服装等采购项目</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粮油副食（包二）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采购清单包含的全部内容，具体详见招标文件第四章采购需求。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采购概算价</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最高单价限价： </w:t>
            </w:r>
            <w:r>
              <w:rPr>
                <w:rFonts w:hint="eastAsia" w:ascii="宋体" w:hAnsi="宋体" w:cs="宋体"/>
                <w:color w:val="auto"/>
                <w:sz w:val="21"/>
                <w:szCs w:val="21"/>
                <w:highlight w:val="none"/>
                <w:lang w:val="en-US" w:eastAsia="zh-CN"/>
              </w:rPr>
              <w:t>2027</w:t>
            </w:r>
            <w:r>
              <w:rPr>
                <w:rFonts w:hint="eastAsia" w:ascii="宋体" w:hAnsi="宋体" w:eastAsia="宋体" w:cs="宋体"/>
                <w:color w:val="auto"/>
                <w:sz w:val="21"/>
                <w:szCs w:val="21"/>
                <w:highlight w:val="none"/>
                <w:lang w:val="en-US" w:eastAsia="zh-CN"/>
              </w:rPr>
              <w:t>元（本项目为单价招标，此采购预算为最高单价限价、如超过预算价的报价为无效报价)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w:t>
            </w:r>
            <w:r>
              <w:rPr>
                <w:rFonts w:hint="eastAsia" w:ascii="宋体" w:hAnsi="宋体" w:eastAsia="宋体" w:cs="宋体"/>
                <w:b/>
                <w:bCs/>
                <w:color w:val="auto"/>
                <w:kern w:val="0"/>
                <w:sz w:val="21"/>
                <w:szCs w:val="21"/>
                <w:highlight w:val="none"/>
                <w:lang w:val="en-US" w:eastAsia="zh-CN"/>
              </w:rPr>
              <w:t>单价</w:t>
            </w:r>
            <w:r>
              <w:rPr>
                <w:rFonts w:hint="eastAsia" w:ascii="宋体" w:hAnsi="宋体" w:eastAsia="宋体" w:cs="宋体"/>
                <w:b/>
                <w:bCs/>
                <w:color w:val="auto"/>
                <w:kern w:val="0"/>
                <w:sz w:val="21"/>
                <w:szCs w:val="21"/>
                <w:highlight w:val="none"/>
              </w:rPr>
              <w:t>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SA"/>
              </w:rPr>
              <w:t>（</w:t>
            </w:r>
            <w:r>
              <w:rPr>
                <w:rFonts w:hint="eastAsia" w:ascii="宋体" w:hAnsi="宋体" w:eastAsia="宋体" w:cs="宋体"/>
                <w:color w:val="auto"/>
                <w:sz w:val="21"/>
                <w:szCs w:val="21"/>
                <w:highlight w:val="none"/>
                <w:lang w:val="en-US" w:eastAsia="zh-CN"/>
              </w:rPr>
              <w:t>1）经年审合格（三证合一）的营业执照；</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（2）投标供应商为生产商的须具备食品生产许可证，投标供应商为经销商的须具备食品经营许可证，投标供应商为合作社的须提供合作社所在地乡（镇）人民政府出具的产地证明；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（4）具有良好的商业信誉和健全的财务会计制度，提供2022年度由第三方财务审计机构出具的财务审计报告或新成立的企业提供银行出具的近三个月的资信证明；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（6）参加政府采购活动前3年内在经营活动中没有重大违法记录的书面声明函；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（8）企业负责人为同一人或者存在直接控股、管理关系的不同投标人，不得参加同一合同项下的政府采购活动。否则，皆取消投标资格；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）投标保证金或电子保函：10000 元整（大写：壹万元整）。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一年（按甲方需求供货具体以签订合同为准）。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达到国家和地方现行有关质量检验、评定验收标准，并满足招标人的使用需求。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1)中标人货款按月度进行结算。在办理付款手续之前双方须对供应货物的品种、数量、单价、金额等进行统计，并核实无误；2)采购人收到中标人收货凭证复印件和有效等额发票后，15 个工作日内内办理支付手续；（具体付款时间以政府财政支付为准）详见技术商务要求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踏勘</w:t>
            </w:r>
            <w:r>
              <w:rPr>
                <w:rFonts w:hint="eastAsia" w:ascii="宋体" w:hAnsi="宋体" w:eastAsia="宋体" w:cs="宋体"/>
                <w:color w:val="auto"/>
                <w:sz w:val="21"/>
                <w:szCs w:val="21"/>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7512"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转包</w:t>
            </w:r>
          </w:p>
        </w:tc>
        <w:tc>
          <w:tcPr>
            <w:tcW w:w="7512"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投标人对招标文件提出质疑的时间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投标人应在投标截止7日前；质疑函的方式：将PDF格式电子版质疑文件加盖公章扫描发送至</w:t>
            </w:r>
            <w:r>
              <w:rPr>
                <w:rFonts w:hint="eastAsia" w:ascii="宋体" w:hAnsi="宋体" w:eastAsia="宋体" w:cs="宋体"/>
                <w:color w:val="auto"/>
                <w:sz w:val="21"/>
                <w:szCs w:val="21"/>
                <w:highlight w:val="none"/>
                <w:lang w:val="en-US" w:eastAsia="zh-CN"/>
              </w:rPr>
              <w:t>1784632410@qq.com</w:t>
            </w:r>
            <w:r>
              <w:rPr>
                <w:rFonts w:hint="eastAsia" w:ascii="宋体" w:hAnsi="宋体" w:eastAsia="宋体" w:cs="宋体"/>
                <w:b w:val="0"/>
                <w:bCs w:val="0"/>
                <w:color w:val="auto"/>
                <w:kern w:val="2"/>
                <w:sz w:val="21"/>
                <w:szCs w:val="21"/>
                <w:highlight w:val="none"/>
                <w:lang w:val="en-US" w:eastAsia="zh-CN" w:bidi="ar-SA"/>
              </w:rPr>
              <w:t>邮箱。</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接受质疑的单位：新疆金誉达项目管理有限公司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 xml:space="preserve">联系电话：0903-2063689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2023年7月5日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投标保证金的形式：转账、</w:t>
            </w:r>
            <w:r>
              <w:rPr>
                <w:rFonts w:hint="eastAsia" w:ascii="宋体" w:hAnsi="宋体" w:eastAsia="宋体" w:cs="宋体"/>
                <w:b/>
                <w:bCs/>
                <w:color w:val="auto"/>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投标保证金的金额：</w:t>
            </w:r>
            <w:r>
              <w:rPr>
                <w:rFonts w:hint="eastAsia" w:ascii="宋体" w:hAnsi="宋体" w:eastAsia="宋体" w:cs="宋体"/>
                <w:b/>
                <w:bCs/>
                <w:color w:val="auto"/>
                <w:sz w:val="21"/>
                <w:szCs w:val="21"/>
                <w:highlight w:val="none"/>
                <w:lang w:val="en-US" w:eastAsia="zh-CN"/>
              </w:rPr>
              <w:t>10000元（壹万元整）</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投标保证金缴纳账户：</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1、开户银行：中国农业银行股份有限公司洛浦县支行；</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2、收款单位：洛浦县政务服务和公共资源交易中心；</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3、银行帐号：30581601040888887；</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4、行号:103896558162</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注：1.采用银行转账或电汇的方式的，由报名单位基本账户于 </w:t>
            </w:r>
            <w:r>
              <w:rPr>
                <w:rFonts w:hint="eastAsia" w:ascii="宋体" w:hAnsi="宋体" w:cs="宋体"/>
                <w:color w:val="auto"/>
                <w:sz w:val="21"/>
                <w:szCs w:val="21"/>
                <w:highlight w:val="none"/>
                <w:lang w:val="en-US" w:eastAsia="zh-CN"/>
              </w:rPr>
              <w:t>2023年7月5日</w:t>
            </w:r>
            <w:r>
              <w:rPr>
                <w:rFonts w:hint="eastAsia" w:ascii="宋体" w:hAnsi="宋体" w:eastAsia="宋体" w:cs="宋体"/>
                <w:color w:val="auto"/>
                <w:sz w:val="21"/>
                <w:szCs w:val="21"/>
                <w:highlight w:val="none"/>
                <w:lang w:val="en-US" w:eastAsia="zh-CN"/>
              </w:rPr>
              <w:t>11：00（北京时间）前汇至洛浦县政府投资交易中心专用账户，不得以现金和其他形式缴纳，不得以分公司、办事处或其他机构的名义缴纳，报名单位在缴纳保证金时，需在进账凭证上明确资金用途、项目名称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保函投保金额(元)：10000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保函承保期限</w:t>
            </w:r>
            <w:r>
              <w:rPr>
                <w:rFonts w:hint="eastAsia" w:ascii="宋体" w:hAnsi="宋体" w:cs="宋体"/>
                <w:b/>
                <w:bCs/>
                <w:color w:val="auto"/>
                <w:sz w:val="21"/>
                <w:szCs w:val="21"/>
                <w:highlight w:val="none"/>
                <w:lang w:val="en-US" w:eastAsia="zh-CN"/>
              </w:rPr>
              <w:t>2023年7月5日</w:t>
            </w:r>
            <w:r>
              <w:rPr>
                <w:rFonts w:hint="eastAsia" w:ascii="宋体" w:hAnsi="宋体" w:eastAsia="宋体" w:cs="宋体"/>
                <w:b/>
                <w:bCs/>
                <w:color w:val="auto"/>
                <w:sz w:val="21"/>
                <w:szCs w:val="21"/>
                <w:highlight w:val="none"/>
                <w:lang w:val="en-US" w:eastAsia="zh-CN"/>
              </w:rPr>
              <w:t>----2023年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628" w:leftChars="1" w:hanging="626" w:hangingChars="297"/>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开标地点：</w:t>
            </w:r>
            <w:r>
              <w:rPr>
                <w:rFonts w:hint="eastAsia" w:ascii="宋体" w:hAnsi="宋体" w:eastAsia="宋体" w:cs="宋体"/>
                <w:b/>
                <w:bCs/>
                <w:color w:val="auto"/>
                <w:sz w:val="21"/>
                <w:szCs w:val="21"/>
                <w:highlight w:val="none"/>
                <w:lang w:eastAsia="zh-CN"/>
              </w:rPr>
              <w:t>洛浦县</w:t>
            </w:r>
            <w:r>
              <w:rPr>
                <w:rFonts w:hint="eastAsia" w:ascii="宋体" w:hAnsi="宋体" w:eastAsia="宋体" w:cs="宋体"/>
                <w:b/>
                <w:bCs/>
                <w:color w:val="auto"/>
                <w:sz w:val="21"/>
                <w:szCs w:val="21"/>
                <w:highlight w:val="none"/>
              </w:rPr>
              <w:t>政府投资交易中心</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楼</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递交投标文件的地点及方式：投标人应</w:t>
            </w:r>
            <w:r>
              <w:rPr>
                <w:rFonts w:hint="eastAsia" w:ascii="宋体" w:hAnsi="宋体" w:cs="宋体"/>
                <w:b/>
                <w:bCs/>
                <w:color w:val="auto"/>
                <w:sz w:val="21"/>
                <w:szCs w:val="21"/>
                <w:highlight w:val="none"/>
                <w:lang w:eastAsia="zh-CN"/>
              </w:rPr>
              <w:t>2023年7月5日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b/>
                <w:bCs/>
                <w:color w:val="auto"/>
                <w:sz w:val="21"/>
                <w:szCs w:val="21"/>
                <w:highlight w:val="none"/>
                <w:lang w:eastAsia="zh-CN"/>
              </w:rPr>
              <w:t>95763</w:t>
            </w:r>
            <w:r>
              <w:rPr>
                <w:rFonts w:hint="eastAsia" w:ascii="宋体" w:hAnsi="宋体" w:eastAsia="宋体" w:cs="宋体"/>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投标文件：开标结束后各投标人将上传政府采购网的投标文件使用A4纸胶装成册（1正2副）递交或邮寄至</w:t>
            </w:r>
            <w:r>
              <w:rPr>
                <w:rFonts w:hint="eastAsia" w:ascii="宋体" w:hAnsi="宋体" w:cs="宋体"/>
                <w:b/>
                <w:bCs/>
                <w:color w:val="auto"/>
                <w:sz w:val="21"/>
                <w:szCs w:val="21"/>
                <w:highlight w:val="none"/>
                <w:lang w:val="en-US" w:eastAsia="zh-CN"/>
              </w:rPr>
              <w:t>新疆金誉达项目管理有限公司（和田市古江南路180号五楼</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 xml:space="preserve">  2023</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日11：00</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北京时间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前供应商可以登录“</w:t>
            </w:r>
            <w:r>
              <w:rPr>
                <w:rFonts w:hint="eastAsia" w:ascii="宋体" w:hAnsi="宋体" w:eastAsia="宋体" w:cs="宋体"/>
                <w:b/>
                <w:bCs/>
                <w:color w:val="auto"/>
                <w:sz w:val="21"/>
                <w:szCs w:val="21"/>
                <w:highlight w:val="none"/>
                <w:lang w:val="en-US" w:eastAsia="zh-CN"/>
              </w:rPr>
              <w:t>政采云</w:t>
            </w:r>
            <w:r>
              <w:rPr>
                <w:rFonts w:hint="eastAsia" w:ascii="宋体" w:hAnsi="宋体" w:eastAsia="宋体" w:cs="宋体"/>
                <w:b/>
                <w:bCs/>
                <w:color w:val="auto"/>
                <w:sz w:val="21"/>
                <w:szCs w:val="21"/>
                <w:highlight w:val="none"/>
              </w:rPr>
              <w:t>”平台，用“项目采购-开标评标”功能进行解密投标文件。若供应商在规定时间内（</w:t>
            </w:r>
            <w:r>
              <w:rPr>
                <w:rFonts w:hint="eastAsia" w:ascii="宋体" w:hAnsi="宋体" w:cs="宋体"/>
                <w:b/>
                <w:bCs/>
                <w:color w:val="auto"/>
                <w:sz w:val="21"/>
                <w:szCs w:val="21"/>
                <w:highlight w:val="none"/>
                <w:lang w:val="en-US" w:eastAsia="zh-CN"/>
              </w:rPr>
              <w:t>2023年7月5日</w:t>
            </w:r>
            <w:r>
              <w:rPr>
                <w:rFonts w:hint="eastAsia" w:ascii="宋体" w:hAnsi="宋体" w:eastAsia="宋体" w:cs="宋体"/>
                <w:b/>
                <w:bCs/>
                <w:color w:val="auto"/>
                <w:sz w:val="21"/>
                <w:szCs w:val="21"/>
                <w:highlight w:val="none"/>
                <w:lang w:val="en-US" w:eastAsia="zh-CN"/>
              </w:rPr>
              <w:t>上午12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标准：以中标金额为基数，参照国家发改委[2011]534号文、[2015]299号文作为协商价格的基础收取。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本项目招标代理服务费：中标企业支付。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现金、公对公转账或电汇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7"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1.本项目全面面向中小企业。</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keepNext w:val="0"/>
              <w:keepLines w:val="0"/>
              <w:pageBreakBefore w:val="0"/>
              <w:numPr>
                <w:ilvl w:val="0"/>
                <w:numId w:val="2"/>
              </w:numPr>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本项目中小企业划分标准为：</w:t>
            </w:r>
            <w:r>
              <w:rPr>
                <w:rFonts w:hint="eastAsia" w:ascii="宋体" w:hAnsi="宋体" w:cs="宋体"/>
                <w:b w:val="0"/>
                <w:bCs w:val="0"/>
                <w:color w:val="auto"/>
                <w:sz w:val="21"/>
                <w:szCs w:val="21"/>
                <w:highlight w:val="none"/>
                <w:lang w:val="en-US" w:eastAsia="zh-CN"/>
              </w:rPr>
              <w:t>批发业</w:t>
            </w:r>
            <w:r>
              <w:rPr>
                <w:rFonts w:hint="eastAsia" w:ascii="宋体" w:hAnsi="宋体" w:eastAsia="宋体" w:cs="宋体"/>
                <w:b w:val="0"/>
                <w:bCs w:val="0"/>
                <w:color w:val="auto"/>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val="0"/>
                <w:bCs w:val="0"/>
                <w:color w:val="auto"/>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50" w:right="0" w:rightChars="0" w:firstLine="210" w:firstLineChars="1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w:t>
            </w:r>
            <w:r>
              <w:rPr>
                <w:rFonts w:hint="eastAsia" w:ascii="宋体" w:hAnsi="宋体" w:eastAsia="宋体" w:cs="宋体"/>
                <w:b w:val="0"/>
                <w:bCs w:val="0"/>
                <w:color w:val="auto"/>
                <w:sz w:val="21"/>
                <w:szCs w:val="21"/>
                <w:highlight w:val="none"/>
                <w:lang w:val="en-US" w:eastAsia="zh-CN"/>
              </w:rPr>
              <w:t xml:space="preserve">项目所属行业： 批发业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1、所有投标人的报价高于本项目（标项）最高单价限价额度的视为无效报价（即作否决投标处理）。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为确保投标保证金的及时退还，结果公示后投标企业需提供保证金汇款凭证、开户许可证复印件、收据并注明开户行行号、联系方式（加盖公司鲜公章）交至洛浦县政府投资交易中心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p>
        </w:tc>
        <w:tc>
          <w:tcPr>
            <w:tcW w:w="1550" w:type="dxa"/>
            <w:tcBorders>
              <w:right w:val="single" w:color="auto" w:sz="4" w:space="0"/>
            </w:tcBorders>
            <w:noWrap w:val="0"/>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24"/>
              <w:ind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b/>
          <w:sz w:val="28"/>
          <w:szCs w:val="28"/>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pPr>
        <w:spacing w:line="500" w:lineRule="exact"/>
        <w:ind w:left="120" w:hanging="120"/>
        <w:jc w:val="center"/>
        <w:rPr>
          <w:rFonts w:hint="eastAsia" w:ascii="宋体" w:hAnsi="宋体" w:eastAsia="宋体" w:cs="宋体"/>
          <w:b/>
          <w:sz w:val="24"/>
        </w:rPr>
      </w:pPr>
      <w:r>
        <w:rPr>
          <w:rFonts w:hint="eastAsia" w:ascii="宋体" w:hAnsi="宋体" w:eastAsia="宋体" w:cs="宋体"/>
          <w:b/>
          <w:sz w:val="28"/>
          <w:szCs w:val="28"/>
        </w:rPr>
        <w:t>投标人须知正文部分</w:t>
      </w:r>
    </w:p>
    <w:p>
      <w:pPr>
        <w:spacing w:line="500" w:lineRule="exact"/>
        <w:ind w:left="120" w:hanging="12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（一）总则</w:t>
      </w:r>
    </w:p>
    <w:p>
      <w:pPr>
        <w:spacing w:line="300" w:lineRule="auto"/>
        <w:rPr>
          <w:rFonts w:hint="eastAsia" w:ascii="宋体" w:hAnsi="宋体" w:eastAsia="宋体" w:cs="宋体"/>
          <w:b/>
          <w:bCs/>
          <w:lang w:val="en-US" w:eastAsia="zh-CN"/>
        </w:rPr>
      </w:pPr>
      <w:r>
        <w:rPr>
          <w:rFonts w:hint="eastAsia" w:ascii="宋体" w:hAnsi="宋体" w:eastAsia="宋体" w:cs="宋体"/>
          <w:b/>
          <w:bCs/>
          <w:lang w:val="en-US" w:eastAsia="zh-CN"/>
        </w:rPr>
        <w:t>（一）适用范围</w:t>
      </w:r>
    </w:p>
    <w:p>
      <w:pPr>
        <w:spacing w:line="360" w:lineRule="auto"/>
        <w:ind w:left="0" w:right="0" w:firstLine="480" w:firstLineChars="0"/>
        <w:rPr>
          <w:rFonts w:hint="eastAsia" w:ascii="宋体" w:hAnsi="宋体" w:eastAsia="宋体" w:cs="宋体"/>
          <w:lang w:val="en-US" w:eastAsia="zh-CN"/>
        </w:rPr>
      </w:pPr>
      <w:r>
        <w:rPr>
          <w:rFonts w:hint="eastAsia" w:ascii="宋体" w:hAnsi="宋体" w:eastAsia="宋体" w:cs="宋体"/>
          <w:lang w:val="en-US" w:eastAsia="zh-CN"/>
        </w:rPr>
        <w:t>本招标文件适用于</w:t>
      </w:r>
      <w:r>
        <w:rPr>
          <w:rFonts w:hint="eastAsia" w:ascii="宋体" w:hAnsi="宋体" w:cs="宋体"/>
          <w:lang w:val="en-US" w:eastAsia="zh-CN"/>
        </w:rPr>
        <w:t>洛浦县民政福利机构2023年各类食品、生活用品、服装等采购项目</w:t>
      </w:r>
      <w:r>
        <w:rPr>
          <w:rFonts w:hint="eastAsia" w:ascii="宋体" w:hAnsi="宋体" w:eastAsia="宋体" w:cs="宋体"/>
          <w:lang w:val="en-US" w:eastAsia="zh-CN"/>
        </w:rPr>
        <w:t>-</w:t>
      </w:r>
      <w:r>
        <w:rPr>
          <w:rFonts w:hint="eastAsia" w:ascii="宋体" w:hAnsi="宋体" w:cs="宋体"/>
          <w:lang w:val="en-US" w:eastAsia="zh-CN"/>
        </w:rPr>
        <w:t>粮油副食（包二）</w:t>
      </w:r>
      <w:r>
        <w:rPr>
          <w:rFonts w:hint="eastAsia" w:ascii="宋体" w:hAnsi="宋体" w:eastAsia="宋体" w:cs="宋体"/>
          <w:highlight w:val="none"/>
          <w:lang w:val="en-US" w:eastAsia="zh-CN"/>
        </w:rPr>
        <w:t>项目的</w:t>
      </w:r>
      <w:r>
        <w:rPr>
          <w:rFonts w:hint="eastAsia" w:ascii="宋体" w:hAnsi="宋体" w:eastAsia="宋体" w:cs="宋体"/>
          <w:lang w:val="en-US" w:eastAsia="zh-CN"/>
        </w:rPr>
        <w:t>招标、投标、评标、定标、验收、合同履约、付款等行为（法律、法规另有规定的，从其规定）。</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（二）定义</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1.招标采购单位系指组织本次招标的代理机构（“招标人”）和采购单位。</w:t>
      </w:r>
    </w:p>
    <w:p>
      <w:pPr>
        <w:spacing w:line="300" w:lineRule="auto"/>
        <w:ind w:left="210" w:leftChars="100" w:firstLine="105" w:firstLineChars="50"/>
        <w:outlineLvl w:val="2"/>
        <w:rPr>
          <w:rFonts w:hint="eastAsia" w:ascii="宋体" w:hAnsi="宋体" w:eastAsia="宋体" w:cs="宋体"/>
          <w:lang w:val="en-US" w:eastAsia="zh-CN"/>
        </w:rPr>
      </w:pPr>
      <w:r>
        <w:rPr>
          <w:rFonts w:hint="eastAsia" w:ascii="宋体" w:hAnsi="宋体" w:eastAsia="宋体" w:cs="宋体"/>
          <w:lang w:val="en-US" w:eastAsia="zh-CN"/>
        </w:rPr>
        <w:t>2.“投标人”系指向招标方提交投标文件的单位或个人。</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3.“产品”系指供方按招标文件规定，须向招标人提供的一切服务及其它有关技术资料和材料。</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5.“项目”系指投标人按招标文件规定向招标人提供的产品和服务。</w:t>
      </w:r>
    </w:p>
    <w:p>
      <w:pPr>
        <w:spacing w:line="300" w:lineRule="auto"/>
        <w:ind w:left="210" w:leftChars="100" w:firstLine="105" w:firstLineChars="50"/>
        <w:outlineLvl w:val="2"/>
        <w:rPr>
          <w:rFonts w:hint="eastAsia" w:ascii="宋体" w:hAnsi="宋体" w:eastAsia="宋体" w:cs="宋体"/>
          <w:lang w:val="en-US" w:eastAsia="zh-CN"/>
        </w:rPr>
      </w:pPr>
      <w:r>
        <w:rPr>
          <w:rFonts w:hint="eastAsia" w:ascii="宋体" w:hAnsi="宋体" w:eastAsia="宋体" w:cs="宋体"/>
          <w:lang w:val="en-US" w:eastAsia="zh-CN"/>
        </w:rPr>
        <w:t>6.“书面形式”包括信函、传真、电报等。</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7.“▲”系指实质性要求条款。</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（三）招标方式</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本次招标采用公开招标方式进行。</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（四）投标报名</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（五）投标费用</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不论投标结果如何，投标人均应自行承担所有与投标有关的全部费用。</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（六）联合体投标</w:t>
      </w:r>
    </w:p>
    <w:p>
      <w:pPr>
        <w:spacing w:line="360" w:lineRule="auto"/>
        <w:ind w:firstLine="480"/>
        <w:rPr>
          <w:rFonts w:hint="eastAsia" w:ascii="宋体" w:hAnsi="宋体" w:eastAsia="宋体" w:cs="宋体"/>
        </w:rPr>
      </w:pPr>
      <w:r>
        <w:rPr>
          <w:rFonts w:hint="eastAsia" w:ascii="宋体" w:hAnsi="宋体" w:eastAsia="宋体" w:cs="宋体"/>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rPr>
      </w:pPr>
      <w:r>
        <w:rPr>
          <w:rFonts w:hint="eastAsia" w:ascii="宋体" w:hAnsi="宋体" w:eastAsia="宋体" w:cs="宋体"/>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rPr>
      </w:pPr>
      <w:r>
        <w:rPr>
          <w:rFonts w:hint="eastAsia" w:ascii="宋体" w:hAnsi="宋体" w:eastAsia="宋体" w:cs="宋体"/>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rPr>
      </w:pPr>
      <w:r>
        <w:rPr>
          <w:rFonts w:hint="eastAsia" w:ascii="宋体" w:hAnsi="宋体" w:eastAsia="宋体" w:cs="宋体"/>
        </w:rPr>
        <w:t>4联合体成员存在不良信用记录的，视同联合体存在不良信用记录。</w:t>
      </w:r>
    </w:p>
    <w:p>
      <w:pPr>
        <w:spacing w:line="360" w:lineRule="auto"/>
        <w:ind w:firstLine="480"/>
        <w:rPr>
          <w:rFonts w:hint="eastAsia" w:ascii="宋体" w:hAnsi="宋体" w:eastAsia="宋体" w:cs="宋体"/>
        </w:rPr>
      </w:pPr>
      <w:r>
        <w:rPr>
          <w:rFonts w:hint="eastAsia" w:ascii="宋体" w:hAnsi="宋体" w:eastAsia="宋体" w:cs="宋体"/>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rPr>
      </w:pPr>
      <w:r>
        <w:rPr>
          <w:rFonts w:hint="eastAsia" w:ascii="宋体" w:hAnsi="宋体" w:eastAsia="宋体" w:cs="宋体"/>
        </w:rPr>
        <w:t>6联合体各方应当共同与采购人签订采购合同，就合同约定的事项对采购人承担连带责任。</w:t>
      </w:r>
    </w:p>
    <w:p>
      <w:pPr>
        <w:spacing w:line="300" w:lineRule="auto"/>
        <w:rPr>
          <w:rFonts w:hint="eastAsia" w:ascii="宋体" w:hAnsi="宋体" w:eastAsia="宋体" w:cs="宋体"/>
          <w:b/>
          <w:bCs/>
          <w:lang w:val="en-US" w:eastAsia="zh-CN"/>
        </w:rPr>
      </w:pPr>
      <w:r>
        <w:rPr>
          <w:rFonts w:hint="eastAsia" w:ascii="宋体" w:hAnsi="宋体" w:eastAsia="宋体" w:cs="宋体"/>
          <w:lang w:val="en-US" w:eastAsia="zh-CN"/>
        </w:rPr>
        <w:t>▲</w:t>
      </w:r>
      <w:r>
        <w:rPr>
          <w:rFonts w:hint="eastAsia" w:ascii="宋体" w:hAnsi="宋体" w:eastAsia="宋体" w:cs="宋体"/>
          <w:b/>
          <w:bCs/>
          <w:lang w:val="en-US" w:eastAsia="zh-CN"/>
        </w:rPr>
        <w:t>本项目不接受联合体投标。</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（七）转包与分包</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1.本项目不允许转包。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2.本项目不可以分包。</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（八）质疑和投诉</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（九）纪律与保密事项</w:t>
      </w:r>
    </w:p>
    <w:p>
      <w:pPr>
        <w:spacing w:line="360" w:lineRule="auto"/>
        <w:ind w:firstLine="480"/>
        <w:rPr>
          <w:rFonts w:hint="eastAsia" w:ascii="宋体" w:hAnsi="宋体" w:eastAsia="宋体" w:cs="宋体"/>
        </w:rPr>
      </w:pPr>
      <w:r>
        <w:rPr>
          <w:rFonts w:hint="eastAsia" w:ascii="宋体" w:hAnsi="宋体" w:eastAsia="宋体" w:cs="宋体"/>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rPr>
      </w:pPr>
      <w:r>
        <w:rPr>
          <w:rFonts w:hint="eastAsia" w:ascii="宋体" w:hAnsi="宋体" w:eastAsia="宋体" w:cs="宋体"/>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rPr>
      </w:pPr>
      <w:r>
        <w:rPr>
          <w:rFonts w:hint="eastAsia" w:ascii="宋体" w:hAnsi="宋体" w:eastAsia="宋体" w:cs="宋体"/>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rPr>
      </w:pPr>
      <w:r>
        <w:rPr>
          <w:rFonts w:hint="eastAsia" w:ascii="宋体" w:hAnsi="宋体" w:eastAsia="宋体" w:cs="宋体"/>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rPr>
      </w:pPr>
      <w:r>
        <w:rPr>
          <w:rFonts w:hint="eastAsia" w:ascii="宋体" w:hAnsi="宋体" w:eastAsia="宋体" w:cs="宋体"/>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rPr>
      </w:pPr>
      <w:r>
        <w:rPr>
          <w:rFonts w:hint="eastAsia" w:ascii="宋体" w:hAnsi="宋体" w:eastAsia="宋体" w:cs="宋体"/>
        </w:rPr>
        <w:t>6采购人或采购代理机构有权将供应商提供的所有资料向有关政府部门或评审小组披露。</w:t>
      </w:r>
    </w:p>
    <w:p>
      <w:pPr>
        <w:spacing w:line="360" w:lineRule="auto"/>
        <w:ind w:firstLine="480"/>
        <w:rPr>
          <w:rFonts w:hint="eastAsia" w:ascii="宋体" w:hAnsi="宋体" w:eastAsia="宋体" w:cs="宋体"/>
        </w:rPr>
      </w:pPr>
      <w:r>
        <w:rPr>
          <w:rFonts w:hint="eastAsia" w:ascii="宋体" w:hAnsi="宋体" w:eastAsia="宋体" w:cs="宋体"/>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第一章 招标公告</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第二章 投标人须知</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第三章 评标办法及标准</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第四章 </w:t>
      </w:r>
      <w:r>
        <w:rPr>
          <w:rFonts w:hint="eastAsia" w:ascii="宋体" w:hAnsi="宋体" w:cs="宋体"/>
          <w:color w:val="auto"/>
          <w:lang w:val="en-US" w:eastAsia="zh-CN"/>
        </w:rPr>
        <w:t>采购</w:t>
      </w:r>
      <w:r>
        <w:rPr>
          <w:rFonts w:hint="eastAsia" w:ascii="宋体" w:hAnsi="宋体" w:eastAsia="宋体" w:cs="宋体"/>
          <w:color w:val="auto"/>
          <w:lang w:val="en-US" w:eastAsia="zh-CN"/>
        </w:rPr>
        <w:t>需求</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第五章</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合同文本</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第六章 投标文件格式</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（二）投标人的风险</w:t>
      </w:r>
    </w:p>
    <w:p>
      <w:pPr>
        <w:spacing w:line="300" w:lineRule="auto"/>
        <w:ind w:left="210" w:leftChars="100" w:firstLine="315" w:firstLineChars="150"/>
        <w:rPr>
          <w:rFonts w:hint="eastAsia" w:ascii="宋体" w:hAnsi="宋体" w:eastAsia="宋体" w:cs="宋体"/>
          <w:lang w:val="en-US" w:eastAsia="zh-CN"/>
        </w:rPr>
      </w:pPr>
      <w:r>
        <w:rPr>
          <w:rFonts w:hint="eastAsia" w:ascii="宋体" w:hAnsi="宋体" w:eastAsia="宋体" w:cs="宋体"/>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 xml:space="preserve">（三）招标文件的澄清与修改 </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3.招标文件的澄清、答复、修改或补充都应该通过本代理机构以法定形式发布，招标人非通过本机构，不得擅自澄清、答复、修改或补充招标文件。</w:t>
      </w:r>
    </w:p>
    <w:p>
      <w:pPr>
        <w:pStyle w:val="3"/>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（三）投标文件的编制</w:t>
      </w:r>
    </w:p>
    <w:p>
      <w:pPr>
        <w:spacing w:line="300" w:lineRule="auto"/>
        <w:rPr>
          <w:rFonts w:hint="eastAsia" w:ascii="宋体" w:hAnsi="宋体" w:eastAsia="宋体" w:cs="宋体"/>
          <w:b/>
          <w:bCs/>
        </w:rPr>
      </w:pPr>
      <w:r>
        <w:rPr>
          <w:rFonts w:hint="eastAsia" w:ascii="宋体" w:hAnsi="宋体" w:eastAsia="宋体" w:cs="宋体"/>
          <w:b/>
          <w:bCs/>
        </w:rPr>
        <w:t>投标文件的组成</w:t>
      </w:r>
    </w:p>
    <w:p>
      <w:pPr>
        <w:spacing w:line="300" w:lineRule="auto"/>
        <w:outlineLvl w:val="2"/>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投标文件由报价部分</w:t>
      </w:r>
      <w:r>
        <w:rPr>
          <w:rFonts w:hint="eastAsia" w:ascii="宋体" w:hAnsi="宋体" w:eastAsia="宋体" w:cs="宋体"/>
          <w:lang w:eastAsia="zh-CN"/>
        </w:rPr>
        <w:t>、</w:t>
      </w:r>
      <w:r>
        <w:rPr>
          <w:rFonts w:hint="eastAsia" w:ascii="宋体" w:hAnsi="宋体" w:eastAsia="宋体" w:cs="宋体"/>
        </w:rPr>
        <w:t>商务</w:t>
      </w:r>
      <w:r>
        <w:rPr>
          <w:rFonts w:hint="eastAsia" w:ascii="宋体" w:hAnsi="宋体" w:eastAsia="宋体" w:cs="宋体"/>
          <w:lang w:val="en-US" w:eastAsia="zh-CN"/>
        </w:rPr>
        <w:t>部分、</w:t>
      </w:r>
      <w:r>
        <w:rPr>
          <w:rFonts w:hint="eastAsia" w:ascii="宋体" w:hAnsi="宋体" w:eastAsia="宋体" w:cs="宋体"/>
        </w:rPr>
        <w:t>技术部分组成。</w:t>
      </w:r>
    </w:p>
    <w:p>
      <w:pPr>
        <w:spacing w:line="30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、招标文件使用的计量单位，应采用国家法定的计量单位。</w:t>
      </w:r>
    </w:p>
    <w:p>
      <w:pPr>
        <w:spacing w:line="30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、投标人所递交的投标文件应包含以下文件：</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lang w:val="en-US" w:eastAsia="zh-CN" w:bidi="ar-SA"/>
        </w:rPr>
        <w:t>（1）</w:t>
      </w:r>
      <w:r>
        <w:rPr>
          <w:rFonts w:hint="eastAsia" w:ascii="宋体" w:hAnsi="宋体" w:eastAsia="宋体" w:cs="宋体"/>
          <w:b w:val="0"/>
          <w:bCs/>
          <w:color w:val="auto"/>
          <w:kern w:val="2"/>
          <w:sz w:val="21"/>
          <w:szCs w:val="20"/>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lang w:val="en-US" w:eastAsia="zh-CN" w:bidi="ar-SA"/>
        </w:rPr>
      </w:pPr>
      <w:r>
        <w:rPr>
          <w:rFonts w:hint="eastAsia" w:cs="宋体"/>
          <w:b w:val="0"/>
          <w:bCs/>
          <w:color w:val="auto"/>
          <w:kern w:val="2"/>
          <w:sz w:val="21"/>
          <w:szCs w:val="20"/>
          <w:lang w:val="en-US" w:eastAsia="zh-CN" w:bidi="ar-SA"/>
        </w:rPr>
        <w:t>（2）</w:t>
      </w:r>
      <w:r>
        <w:rPr>
          <w:rFonts w:hint="eastAsia" w:ascii="宋体" w:hAnsi="宋体" w:eastAsia="宋体" w:cs="宋体"/>
          <w:b w:val="0"/>
          <w:bCs/>
          <w:color w:val="auto"/>
          <w:kern w:val="2"/>
          <w:sz w:val="21"/>
          <w:szCs w:val="20"/>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highlight w:val="none"/>
        </w:rPr>
      </w:pPr>
      <w:r>
        <w:rPr>
          <w:rFonts w:hint="eastAsia" w:ascii="宋体" w:hAnsi="宋体" w:eastAsia="宋体" w:cs="宋体"/>
          <w:highlight w:val="none"/>
        </w:rPr>
        <w:t>▲注：法定代表人授权委托书、投标声明书、投标函、投标报价一览表必须由法定代表人签名</w:t>
      </w:r>
      <w:r>
        <w:rPr>
          <w:rFonts w:hint="eastAsia" w:ascii="宋体" w:hAnsi="宋体" w:eastAsia="宋体" w:cs="宋体"/>
          <w:highlight w:val="none"/>
          <w:lang w:val="en-US" w:eastAsia="zh-CN"/>
        </w:rPr>
        <w:t>或</w:t>
      </w:r>
      <w:r>
        <w:rPr>
          <w:rFonts w:hint="eastAsia" w:ascii="宋体" w:hAnsi="宋体" w:eastAsia="宋体" w:cs="宋体"/>
          <w:highlight w:val="none"/>
        </w:rPr>
        <w:t>盖章并加盖单位公章。</w:t>
      </w:r>
    </w:p>
    <w:p>
      <w:pPr>
        <w:spacing w:line="300" w:lineRule="auto"/>
        <w:outlineLvl w:val="1"/>
        <w:rPr>
          <w:rFonts w:hint="eastAsia" w:ascii="宋体" w:hAnsi="宋体" w:eastAsia="宋体" w:cs="宋体"/>
          <w:b/>
          <w:bCs/>
        </w:rPr>
      </w:pPr>
      <w:r>
        <w:rPr>
          <w:rFonts w:hint="eastAsia" w:ascii="宋体" w:hAnsi="宋体" w:eastAsia="宋体" w:cs="宋体"/>
          <w:b/>
          <w:bCs/>
        </w:rPr>
        <w:t>投标文件的语言及计量</w:t>
      </w:r>
    </w:p>
    <w:p>
      <w:pPr>
        <w:spacing w:line="300" w:lineRule="auto"/>
        <w:rPr>
          <w:rFonts w:hint="eastAsia" w:ascii="宋体" w:hAnsi="宋体" w:eastAsia="宋体" w:cs="宋体"/>
        </w:rPr>
      </w:pPr>
      <w:r>
        <w:rPr>
          <w:rFonts w:hint="eastAsia" w:ascii="宋体" w:hAnsi="宋体" w:eastAsia="宋体" w:cs="宋体"/>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rPr>
      </w:pPr>
      <w:r>
        <w:rPr>
          <w:rFonts w:hint="eastAsia" w:ascii="宋体" w:hAnsi="宋体" w:eastAsia="宋体" w:cs="宋体"/>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rPr>
      </w:pPr>
    </w:p>
    <w:p>
      <w:pPr>
        <w:spacing w:line="300" w:lineRule="auto"/>
        <w:rPr>
          <w:rFonts w:hint="eastAsia" w:ascii="宋体" w:hAnsi="宋体" w:eastAsia="宋体" w:cs="宋体"/>
          <w:b/>
          <w:bCs/>
        </w:rPr>
      </w:pPr>
      <w:r>
        <w:rPr>
          <w:rFonts w:hint="eastAsia" w:ascii="宋体" w:hAnsi="宋体" w:eastAsia="宋体" w:cs="宋体"/>
          <w:b/>
          <w:bCs/>
        </w:rPr>
        <w:t>投标报价</w:t>
      </w:r>
    </w:p>
    <w:p>
      <w:pPr>
        <w:spacing w:line="300" w:lineRule="auto"/>
        <w:rPr>
          <w:rFonts w:hint="eastAsia" w:ascii="宋体" w:hAnsi="宋体" w:eastAsia="宋体" w:cs="宋体"/>
        </w:rPr>
      </w:pPr>
      <w:r>
        <w:rPr>
          <w:rFonts w:hint="eastAsia" w:ascii="宋体" w:hAnsi="宋体" w:eastAsia="宋体" w:cs="宋体"/>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rPr>
      </w:pPr>
      <w:r>
        <w:rPr>
          <w:rFonts w:hint="eastAsia" w:ascii="宋体" w:hAnsi="宋体" w:eastAsia="宋体" w:cs="宋体"/>
        </w:rPr>
        <w:t>　　（一）投标文件中开标一览表（报价表）内容与投标文件中相应内容不一致的，以开标一览表（报价表）为准；</w:t>
      </w:r>
    </w:p>
    <w:p>
      <w:pPr>
        <w:spacing w:line="300" w:lineRule="auto"/>
        <w:rPr>
          <w:rFonts w:hint="eastAsia" w:ascii="宋体" w:hAnsi="宋体" w:eastAsia="宋体" w:cs="宋体"/>
        </w:rPr>
      </w:pPr>
      <w:r>
        <w:rPr>
          <w:rFonts w:hint="eastAsia" w:ascii="宋体" w:hAnsi="宋体" w:eastAsia="宋体" w:cs="宋体"/>
        </w:rPr>
        <w:t>　　（二）大写金额和小写金额不一致的，以大写金额为准；</w:t>
      </w:r>
    </w:p>
    <w:p>
      <w:pPr>
        <w:spacing w:line="300" w:lineRule="auto"/>
        <w:rPr>
          <w:rFonts w:hint="eastAsia" w:ascii="宋体" w:hAnsi="宋体" w:eastAsia="宋体" w:cs="宋体"/>
        </w:rPr>
      </w:pPr>
      <w:r>
        <w:rPr>
          <w:rFonts w:hint="eastAsia" w:ascii="宋体" w:hAnsi="宋体" w:eastAsia="宋体" w:cs="宋体"/>
        </w:rPr>
        <w:t>　　（三）单价金额小数点或者百分比有明显错位的，以开标一览表的总价为准，并修改单价；</w:t>
      </w:r>
    </w:p>
    <w:p>
      <w:pPr>
        <w:spacing w:line="300" w:lineRule="auto"/>
        <w:rPr>
          <w:rFonts w:hint="eastAsia" w:ascii="宋体" w:hAnsi="宋体" w:eastAsia="宋体" w:cs="宋体"/>
        </w:rPr>
      </w:pPr>
      <w:r>
        <w:rPr>
          <w:rFonts w:hint="eastAsia" w:ascii="宋体" w:hAnsi="宋体" w:eastAsia="宋体" w:cs="宋体"/>
        </w:rPr>
        <w:t>　　（四）总价金额与单价汇总金额不一致的，以单价金额计算结果为准。</w:t>
      </w:r>
    </w:p>
    <w:p>
      <w:pPr>
        <w:spacing w:line="300" w:lineRule="auto"/>
        <w:rPr>
          <w:rFonts w:hint="eastAsia" w:ascii="宋体" w:hAnsi="宋体" w:eastAsia="宋体" w:cs="宋体"/>
        </w:rPr>
      </w:pPr>
      <w:r>
        <w:rPr>
          <w:rFonts w:hint="eastAsia" w:ascii="宋体" w:hAnsi="宋体" w:eastAsia="宋体" w:cs="宋体"/>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rPr>
      </w:pPr>
      <w:r>
        <w:rPr>
          <w:rFonts w:hint="eastAsia" w:ascii="宋体" w:hAnsi="宋体" w:eastAsia="宋体" w:cs="宋体"/>
        </w:rPr>
        <w:t>▲3报价时应对下列几点特别注明：</w:t>
      </w:r>
    </w:p>
    <w:p>
      <w:pPr>
        <w:spacing w:line="300" w:lineRule="auto"/>
        <w:rPr>
          <w:rFonts w:hint="eastAsia" w:ascii="宋体" w:hAnsi="宋体" w:eastAsia="宋体" w:cs="宋体"/>
        </w:rPr>
      </w:pPr>
      <w:r>
        <w:rPr>
          <w:rFonts w:hint="eastAsia" w:ascii="宋体" w:hAnsi="宋体" w:eastAsia="宋体" w:cs="宋体"/>
        </w:rPr>
        <w:t>3.1招标文件中特别要求的备品备件、易损件和专用工具的费用；</w:t>
      </w:r>
    </w:p>
    <w:p>
      <w:pPr>
        <w:spacing w:line="300" w:lineRule="auto"/>
        <w:rPr>
          <w:rFonts w:hint="eastAsia" w:ascii="宋体" w:hAnsi="宋体" w:eastAsia="宋体" w:cs="宋体"/>
        </w:rPr>
      </w:pPr>
      <w:r>
        <w:rPr>
          <w:rFonts w:hint="eastAsia" w:ascii="宋体" w:hAnsi="宋体" w:eastAsia="宋体" w:cs="宋体"/>
        </w:rPr>
        <w:t>3.2招标文件中特别要求的货物、运输、装卸、验收、税费和相关售后服务等费用及其它附带服务的全部费用；</w:t>
      </w:r>
    </w:p>
    <w:p>
      <w:pPr>
        <w:spacing w:line="300" w:lineRule="auto"/>
        <w:rPr>
          <w:rFonts w:hint="eastAsia" w:ascii="宋体" w:hAnsi="宋体" w:eastAsia="宋体" w:cs="宋体"/>
        </w:rPr>
      </w:pPr>
      <w:r>
        <w:rPr>
          <w:rFonts w:hint="eastAsia" w:ascii="宋体" w:hAnsi="宋体" w:eastAsia="宋体" w:cs="宋体"/>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rPr>
      </w:pPr>
      <w:r>
        <w:rPr>
          <w:rFonts w:hint="eastAsia" w:ascii="宋体" w:hAnsi="宋体" w:eastAsia="宋体" w:cs="宋体"/>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rPr>
      </w:pPr>
      <w:r>
        <w:rPr>
          <w:rFonts w:hint="eastAsia" w:ascii="宋体" w:hAnsi="宋体" w:eastAsia="宋体" w:cs="宋体"/>
        </w:rPr>
        <w:t>4.1 当以数字表示的金额与文字表示的金额有差异时，以文字表示的金额为准；</w:t>
      </w:r>
    </w:p>
    <w:p>
      <w:pPr>
        <w:spacing w:line="300" w:lineRule="auto"/>
        <w:rPr>
          <w:rFonts w:hint="eastAsia" w:ascii="宋体" w:hAnsi="宋体" w:eastAsia="宋体" w:cs="宋体"/>
        </w:rPr>
      </w:pPr>
      <w:r>
        <w:rPr>
          <w:rFonts w:hint="eastAsia" w:ascii="宋体" w:hAnsi="宋体" w:eastAsia="宋体" w:cs="宋体"/>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rPr>
      </w:pPr>
      <w:r>
        <w:rPr>
          <w:rFonts w:hint="eastAsia" w:ascii="宋体" w:hAnsi="宋体" w:eastAsia="宋体" w:cs="宋体"/>
        </w:rPr>
        <w:t>4.3 当各明细部分的价格累计不等于合价时，应以各明细的累计计数为准，修正合价。</w:t>
      </w:r>
    </w:p>
    <w:p>
      <w:pPr>
        <w:spacing w:line="300" w:lineRule="auto"/>
        <w:rPr>
          <w:rFonts w:hint="eastAsia" w:ascii="宋体" w:hAnsi="宋体" w:eastAsia="宋体" w:cs="宋体"/>
        </w:rPr>
      </w:pPr>
      <w:r>
        <w:rPr>
          <w:rFonts w:hint="eastAsia" w:ascii="宋体" w:hAnsi="宋体" w:eastAsia="宋体" w:cs="宋体"/>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 xml:space="preserve">5 </w:t>
      </w:r>
      <w:r>
        <w:rPr>
          <w:rFonts w:hint="eastAsia" w:ascii="宋体" w:hAnsi="宋体" w:eastAsia="宋体" w:cs="宋体"/>
        </w:rPr>
        <w:t>投标文件只允许有一个报价，有选择的或有条件的报价将不予接受。</w:t>
      </w:r>
    </w:p>
    <w:p>
      <w:pPr>
        <w:spacing w:line="30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 xml:space="preserve">6 </w:t>
      </w:r>
      <w:r>
        <w:rPr>
          <w:rFonts w:hint="eastAsia" w:ascii="宋体" w:hAnsi="宋体" w:eastAsia="宋体" w:cs="宋体"/>
        </w:rPr>
        <w:t>招标代理服务费</w:t>
      </w:r>
      <w:r>
        <w:rPr>
          <w:rFonts w:hint="eastAsia" w:ascii="宋体" w:hAnsi="宋体" w:eastAsia="宋体" w:cs="宋体"/>
          <w:highlight w:val="none"/>
        </w:rPr>
        <w:t>由中标单位支付，</w:t>
      </w:r>
      <w:r>
        <w:rPr>
          <w:rFonts w:hint="eastAsia" w:ascii="宋体" w:hAnsi="宋体" w:eastAsia="宋体" w:cs="宋体"/>
        </w:rPr>
        <w:t>投标单位在报价时请考虑。</w:t>
      </w:r>
    </w:p>
    <w:p>
      <w:pPr>
        <w:spacing w:line="300" w:lineRule="auto"/>
        <w:rPr>
          <w:rFonts w:hint="eastAsia" w:ascii="宋体" w:hAnsi="宋体" w:eastAsia="宋体" w:cs="宋体"/>
          <w:b/>
          <w:bCs/>
        </w:rPr>
      </w:pPr>
      <w:r>
        <w:rPr>
          <w:rFonts w:hint="eastAsia" w:ascii="宋体" w:hAnsi="宋体" w:eastAsia="宋体" w:cs="宋体"/>
          <w:b/>
          <w:bCs/>
        </w:rPr>
        <w:t>投标文件的有效期</w:t>
      </w:r>
    </w:p>
    <w:p>
      <w:pPr>
        <w:spacing w:line="300" w:lineRule="auto"/>
        <w:ind w:left="0" w:leftChars="0" w:firstLine="0" w:firstLineChars="0"/>
        <w:rPr>
          <w:rFonts w:hint="eastAsia" w:ascii="宋体" w:hAnsi="宋体" w:eastAsia="宋体" w:cs="宋体"/>
        </w:rPr>
      </w:pPr>
      <w:r>
        <w:rPr>
          <w:rFonts w:hint="eastAsia" w:ascii="宋体" w:hAnsi="宋体" w:eastAsia="宋体" w:cs="宋体"/>
        </w:rPr>
        <w:t xml:space="preserve">▲1.自投标截止日起 </w:t>
      </w:r>
      <w:r>
        <w:rPr>
          <w:rFonts w:hint="eastAsia" w:ascii="宋体" w:hAnsi="宋体" w:eastAsia="宋体" w:cs="宋体"/>
          <w:u w:val="single"/>
          <w:lang w:val="en-US" w:eastAsia="zh-CN"/>
        </w:rPr>
        <w:t xml:space="preserve"> </w:t>
      </w:r>
      <w:r>
        <w:rPr>
          <w:rFonts w:hint="eastAsia" w:ascii="宋体" w:hAnsi="宋体" w:eastAsia="宋体" w:cs="宋体"/>
          <w:u w:val="single"/>
        </w:rPr>
        <w:t>90</w:t>
      </w:r>
      <w:r>
        <w:rPr>
          <w:rFonts w:hint="eastAsia" w:ascii="宋体" w:hAnsi="宋体" w:eastAsia="宋体" w:cs="宋体"/>
          <w:u w:val="single"/>
          <w:lang w:val="en-US" w:eastAsia="zh-CN"/>
        </w:rPr>
        <w:t xml:space="preserve"> </w:t>
      </w:r>
      <w:r>
        <w:rPr>
          <w:rFonts w:hint="eastAsia" w:ascii="宋体" w:hAnsi="宋体" w:eastAsia="宋体" w:cs="宋体"/>
        </w:rPr>
        <w:t>天投标文件应保持有效。有效期不足的投标文件将被拒绝。</w:t>
      </w:r>
    </w:p>
    <w:p>
      <w:pPr>
        <w:spacing w:line="300" w:lineRule="auto"/>
        <w:rPr>
          <w:rFonts w:hint="eastAsia" w:ascii="宋体" w:hAnsi="宋体" w:eastAsia="宋体" w:cs="宋体"/>
        </w:rPr>
      </w:pPr>
      <w:r>
        <w:rPr>
          <w:rFonts w:hint="eastAsia" w:ascii="宋体" w:hAnsi="宋体" w:eastAsia="宋体" w:cs="宋体"/>
        </w:rPr>
        <w:t xml:space="preserve">  2.在特殊情况下，招标人可与投标人协商延长投标书的有效期，这种要求和答复均以书面形式进行。</w:t>
      </w:r>
    </w:p>
    <w:p>
      <w:pPr>
        <w:spacing w:line="300" w:lineRule="auto"/>
        <w:rPr>
          <w:rFonts w:hint="eastAsia" w:ascii="宋体" w:hAnsi="宋体" w:eastAsia="宋体" w:cs="宋体"/>
        </w:rPr>
      </w:pPr>
      <w:r>
        <w:rPr>
          <w:rFonts w:hint="eastAsia" w:ascii="宋体" w:hAnsi="宋体" w:eastAsia="宋体" w:cs="宋体"/>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rPr>
      </w:pPr>
      <w:r>
        <w:rPr>
          <w:rFonts w:hint="eastAsia" w:ascii="宋体" w:hAnsi="宋体" w:eastAsia="宋体" w:cs="宋体"/>
        </w:rPr>
        <w:t xml:space="preserve">  4.中标人的投标文件自开标之日起至合同履行完毕止均应保持有效。</w:t>
      </w:r>
    </w:p>
    <w:p>
      <w:pPr>
        <w:spacing w:line="300" w:lineRule="auto"/>
        <w:rPr>
          <w:rFonts w:hint="eastAsia" w:ascii="宋体" w:hAnsi="宋体" w:eastAsia="宋体" w:cs="宋体"/>
          <w:b/>
          <w:bCs/>
        </w:rPr>
      </w:pPr>
      <w:r>
        <w:rPr>
          <w:rFonts w:hint="eastAsia" w:ascii="宋体" w:hAnsi="宋体" w:eastAsia="宋体" w:cs="宋体"/>
          <w:b/>
          <w:bCs/>
        </w:rPr>
        <w:t>投标保证金</w:t>
      </w:r>
    </w:p>
    <w:p>
      <w:pPr>
        <w:spacing w:line="300" w:lineRule="auto"/>
        <w:ind w:left="0" w:leftChars="0" w:firstLine="0" w:firstLineChars="0"/>
        <w:rPr>
          <w:rFonts w:hint="eastAsia" w:ascii="宋体" w:hAnsi="宋体" w:eastAsia="宋体" w:cs="宋体"/>
        </w:rPr>
      </w:pPr>
      <w:r>
        <w:rPr>
          <w:rFonts w:hint="eastAsia" w:ascii="宋体" w:hAnsi="宋体" w:eastAsia="宋体" w:cs="宋体"/>
        </w:rPr>
        <w:t>▲1.投标人须按规定提交投标保证金</w:t>
      </w:r>
      <w:r>
        <w:rPr>
          <w:rFonts w:hint="eastAsia" w:ascii="宋体" w:hAnsi="宋体" w:eastAsia="宋体" w:cs="宋体"/>
          <w:lang w:val="en-US" w:eastAsia="zh-CN"/>
        </w:rPr>
        <w:t>或电子保函</w:t>
      </w:r>
      <w:r>
        <w:rPr>
          <w:rFonts w:hint="eastAsia" w:ascii="宋体" w:hAnsi="宋体" w:eastAsia="宋体" w:cs="宋体"/>
        </w:rPr>
        <w:t>。否则，其投标将被拒绝。</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2.保证金形式：</w:t>
      </w:r>
      <w:r>
        <w:rPr>
          <w:rFonts w:hint="eastAsia" w:ascii="宋体" w:hAnsi="宋体" w:eastAsia="宋体" w:cs="宋体"/>
          <w:lang w:val="en-US" w:eastAsia="zh-CN"/>
        </w:rPr>
        <w:t>转账、汇款</w:t>
      </w:r>
      <w:r>
        <w:rPr>
          <w:rFonts w:hint="eastAsia" w:ascii="宋体" w:hAnsi="宋体" w:eastAsia="宋体" w:cs="宋体"/>
        </w:rPr>
        <w:t>（必须从基本账户转出）</w:t>
      </w:r>
      <w:r>
        <w:rPr>
          <w:rFonts w:hint="eastAsia" w:ascii="宋体" w:hAnsi="宋体" w:eastAsia="宋体" w:cs="宋体"/>
          <w:lang w:eastAsia="zh-CN"/>
        </w:rPr>
        <w:t>、</w:t>
      </w:r>
      <w:r>
        <w:rPr>
          <w:rFonts w:hint="eastAsia" w:ascii="宋体" w:hAnsi="宋体" w:eastAsia="宋体" w:cs="宋体"/>
          <w:lang w:val="en-US" w:eastAsia="zh-CN"/>
        </w:rPr>
        <w:t>电子保函</w:t>
      </w:r>
      <w:r>
        <w:rPr>
          <w:rFonts w:hint="eastAsia" w:ascii="宋体" w:hAnsi="宋体" w:eastAsia="宋体" w:cs="宋体"/>
        </w:rPr>
        <w:t xml:space="preserve">。 </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3.未中标人的投标保证金在公示期截止后退还。</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4.中标人的投标保证金在中标通知书发出签订正式采购合同，</w:t>
      </w:r>
      <w:r>
        <w:rPr>
          <w:rFonts w:hint="eastAsia" w:ascii="宋体" w:hAnsi="宋体" w:eastAsia="宋体" w:cs="宋体"/>
          <w:lang w:val="en-US" w:eastAsia="zh-CN"/>
        </w:rPr>
        <w:t>需提供一份合同原件及相关材料办理退还投标保证金事宜</w:t>
      </w:r>
      <w:r>
        <w:rPr>
          <w:rFonts w:hint="eastAsia" w:ascii="宋体" w:hAnsi="宋体" w:eastAsia="宋体" w:cs="宋体"/>
        </w:rPr>
        <w:t>。</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5.保证金不计息。</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6.投标人有下列情形之一的，投标保证金将不予退还：</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（1）投标人在投标有效期内撤回投标文件的；</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（2）投标人在投标过程中弄虚作假，提供虚假材料的；</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（3）中标人无正当理由不与招标人签订合同的；</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（4）其他严重扰乱招投标程序的。</w:t>
      </w:r>
    </w:p>
    <w:p>
      <w:pPr>
        <w:spacing w:line="300" w:lineRule="auto"/>
        <w:rPr>
          <w:rFonts w:hint="eastAsia" w:ascii="宋体" w:hAnsi="宋体" w:eastAsia="宋体" w:cs="宋体"/>
          <w:b/>
          <w:bCs/>
        </w:rPr>
      </w:pPr>
      <w:r>
        <w:rPr>
          <w:rFonts w:hint="eastAsia" w:ascii="宋体" w:hAnsi="宋体" w:eastAsia="宋体" w:cs="宋体"/>
          <w:b/>
          <w:bCs/>
        </w:rPr>
        <w:t>投标文件的签署和</w:t>
      </w:r>
      <w:r>
        <w:rPr>
          <w:rFonts w:hint="eastAsia" w:ascii="宋体" w:hAnsi="宋体" w:eastAsia="宋体" w:cs="宋体"/>
          <w:b/>
          <w:bCs/>
          <w:lang w:eastAsia="zh-CN"/>
        </w:rPr>
        <w:t>递交</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投标人应按本招标文件规定的格式和顺序编制、装订投标文件并标注页码，投标文件内容不完整、编排混乱</w:t>
      </w:r>
      <w:r>
        <w:rPr>
          <w:rFonts w:hint="eastAsia" w:ascii="宋体" w:hAnsi="宋体" w:eastAsia="宋体" w:cs="宋体"/>
          <w:lang w:eastAsia="zh-CN"/>
        </w:rPr>
        <w:t>、</w:t>
      </w:r>
      <w:r>
        <w:rPr>
          <w:rFonts w:hint="eastAsia" w:ascii="宋体" w:hAnsi="宋体" w:eastAsia="宋体" w:cs="宋体"/>
          <w:lang w:val="en-US" w:eastAsia="zh-CN"/>
        </w:rPr>
        <w:t>上传不完整</w:t>
      </w:r>
      <w:r>
        <w:rPr>
          <w:rFonts w:hint="eastAsia" w:ascii="宋体" w:hAnsi="宋体" w:eastAsia="宋体" w:cs="宋体"/>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ascii="宋体" w:hAnsi="宋体" w:eastAsia="宋体" w:cs="宋体"/>
          <w:b/>
          <w:bCs/>
          <w:highlight w:val="none"/>
        </w:rPr>
        <w:t>投标人应于</w:t>
      </w:r>
      <w:r>
        <w:rPr>
          <w:rFonts w:hint="eastAsia" w:ascii="宋体" w:hAnsi="宋体" w:cs="宋体"/>
          <w:b/>
          <w:bCs/>
          <w:color w:val="auto"/>
          <w:highlight w:val="none"/>
          <w:lang w:val="en-US" w:eastAsia="zh-CN"/>
        </w:rPr>
        <w:t>2023年7月5日</w:t>
      </w:r>
      <w:r>
        <w:rPr>
          <w:rFonts w:hint="eastAsia" w:ascii="宋体" w:hAnsi="宋体" w:eastAsia="宋体" w:cs="宋体"/>
          <w:b/>
          <w:bCs/>
          <w:highlight w:val="none"/>
        </w:rPr>
        <w:t>1</w:t>
      </w:r>
      <w:r>
        <w:rPr>
          <w:rFonts w:hint="eastAsia" w:ascii="宋体" w:hAnsi="宋体" w:eastAsia="宋体" w:cs="宋体"/>
          <w:b/>
          <w:bCs/>
          <w:highlight w:val="none"/>
          <w:lang w:val="en-US" w:eastAsia="zh-CN"/>
        </w:rPr>
        <w:t>1</w:t>
      </w:r>
      <w:r>
        <w:rPr>
          <w:rFonts w:hint="eastAsia" w:ascii="宋体" w:hAnsi="宋体" w:eastAsia="宋体" w:cs="宋体"/>
          <w:b/>
          <w:bCs/>
          <w:highlight w:val="none"/>
        </w:rPr>
        <w:t>：00</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北京时间</w:t>
      </w:r>
      <w:r>
        <w:rPr>
          <w:rFonts w:hint="eastAsia" w:ascii="宋体" w:hAnsi="宋体" w:eastAsia="宋体" w:cs="宋体"/>
          <w:b/>
          <w:bCs/>
          <w:highlight w:val="none"/>
          <w:lang w:eastAsia="zh-CN"/>
        </w:rPr>
        <w:t>）</w:t>
      </w:r>
      <w:r>
        <w:rPr>
          <w:rFonts w:hint="eastAsia" w:ascii="宋体" w:hAnsi="宋体" w:eastAsia="宋体" w:cs="宋体"/>
          <w:b/>
          <w:bCs/>
          <w:highlight w:val="none"/>
        </w:rPr>
        <w:t>前将电子投标文件上传到“</w:t>
      </w:r>
      <w:r>
        <w:rPr>
          <w:rFonts w:hint="eastAsia" w:ascii="宋体" w:hAnsi="宋体" w:eastAsia="宋体" w:cs="宋体"/>
          <w:b/>
          <w:bCs/>
          <w:highlight w:val="none"/>
          <w:lang w:eastAsia="zh-CN"/>
        </w:rPr>
        <w:t>新疆政府采购</w:t>
      </w:r>
      <w:r>
        <w:rPr>
          <w:rFonts w:hint="eastAsia" w:ascii="宋体" w:hAnsi="宋体" w:eastAsia="宋体" w:cs="宋体"/>
          <w:b/>
          <w:bCs/>
          <w:highlight w:val="none"/>
        </w:rPr>
        <w:t>”平台。应按照本项目招标文件和</w:t>
      </w:r>
      <w:r>
        <w:rPr>
          <w:rFonts w:hint="eastAsia" w:ascii="宋体" w:hAnsi="宋体" w:eastAsia="宋体" w:cs="宋体"/>
          <w:b/>
          <w:bCs/>
          <w:highlight w:val="none"/>
          <w:lang w:eastAsia="zh-CN"/>
        </w:rPr>
        <w:t>新疆政府采购</w:t>
      </w:r>
      <w:r>
        <w:rPr>
          <w:rFonts w:hint="eastAsia" w:ascii="宋体" w:hAnsi="宋体" w:eastAsia="宋体" w:cs="宋体"/>
          <w:b/>
          <w:bCs/>
          <w:highlight w:val="none"/>
        </w:rPr>
        <w:t>平台的要求编制、加密传输投标文件。供应商在使用系统进行投标的过程中遇到涉及平台使用的任何问题，可致电</w:t>
      </w:r>
      <w:r>
        <w:rPr>
          <w:rFonts w:hint="eastAsia" w:ascii="宋体" w:hAnsi="宋体" w:eastAsia="宋体" w:cs="宋体"/>
          <w:b/>
          <w:bCs/>
          <w:highlight w:val="none"/>
          <w:lang w:eastAsia="zh-CN"/>
        </w:rPr>
        <w:t>新疆政府采购</w:t>
      </w:r>
      <w:r>
        <w:rPr>
          <w:rFonts w:hint="eastAsia" w:ascii="宋体" w:hAnsi="宋体" w:eastAsia="宋体" w:cs="宋体"/>
          <w:b/>
          <w:bCs/>
          <w:highlight w:val="none"/>
        </w:rPr>
        <w:t>平台技术支持热线咨询，联系方式：</w:t>
      </w:r>
      <w:r>
        <w:rPr>
          <w:rFonts w:hint="eastAsia" w:ascii="宋体" w:hAnsi="宋体" w:eastAsia="宋体" w:cs="宋体"/>
          <w:b/>
          <w:bCs/>
          <w:highlight w:val="none"/>
          <w:lang w:val="en-US" w:eastAsia="zh-CN"/>
        </w:rPr>
        <w:t>95763</w:t>
      </w:r>
      <w:r>
        <w:rPr>
          <w:rFonts w:hint="eastAsia" w:ascii="宋体" w:hAnsi="宋体" w:eastAsia="宋体" w:cs="宋体"/>
          <w:b/>
          <w:bCs/>
          <w:highlight w:val="none"/>
        </w:rPr>
        <w:t>。</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.投标文件</w:t>
      </w:r>
      <w:r>
        <w:rPr>
          <w:rFonts w:hint="eastAsia" w:ascii="宋体" w:hAnsi="宋体" w:eastAsia="宋体" w:cs="宋体"/>
          <w:lang w:val="en-US" w:eastAsia="zh-CN"/>
        </w:rPr>
        <w:t>应严格响应招标文件要求，有表述</w:t>
      </w:r>
      <w:r>
        <w:rPr>
          <w:rFonts w:hint="eastAsia" w:ascii="宋体" w:hAnsi="宋体" w:eastAsia="宋体" w:cs="宋体"/>
        </w:rPr>
        <w:t>不清所引起的后果由投标人负责。</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5</w:t>
      </w:r>
      <w:r>
        <w:rPr>
          <w:rFonts w:hint="eastAsia" w:ascii="宋体" w:hAnsi="宋体" w:eastAsia="宋体" w:cs="宋体"/>
          <w:b/>
          <w:bCs/>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8</w:t>
      </w:r>
      <w:r>
        <w:rPr>
          <w:rFonts w:hint="eastAsia" w:ascii="宋体" w:hAnsi="宋体" w:eastAsia="宋体" w:cs="宋体"/>
          <w:b/>
          <w:bCs/>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highlight w:val="none"/>
          <w:lang w:eastAsia="zh-CN"/>
        </w:rPr>
        <w:t>http://www.ccgp-xinjiang.gov.cn/</w:t>
      </w:r>
      <w:r>
        <w:rPr>
          <w:rFonts w:hint="eastAsia" w:ascii="宋体" w:hAnsi="宋体" w:eastAsia="宋体" w:cs="宋体"/>
          <w:b/>
          <w:bCs/>
          <w:highlight w:val="none"/>
        </w:rPr>
        <w:t>/）下载专区查看，如有问题可拨打政采云客户服务热线</w:t>
      </w:r>
      <w:r>
        <w:rPr>
          <w:rFonts w:hint="eastAsia" w:ascii="宋体" w:hAnsi="宋体" w:cs="宋体"/>
          <w:b/>
          <w:bCs/>
          <w:highlight w:val="none"/>
          <w:lang w:eastAsia="zh-CN"/>
        </w:rPr>
        <w:t>95763</w:t>
      </w:r>
      <w:r>
        <w:rPr>
          <w:rFonts w:hint="eastAsia" w:ascii="宋体" w:hAnsi="宋体" w:eastAsia="宋体" w:cs="宋体"/>
          <w:b/>
          <w:bCs/>
          <w:highlight w:val="none"/>
        </w:rPr>
        <w:t>进行咨询。</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9、</w:t>
      </w:r>
      <w:r>
        <w:rPr>
          <w:rFonts w:hint="eastAsia" w:ascii="宋体" w:hAnsi="宋体" w:eastAsia="宋体" w:cs="宋体"/>
          <w:b/>
          <w:bCs/>
          <w:highlight w:val="none"/>
          <w:lang w:eastAsia="zh-CN"/>
        </w:rPr>
        <w:t>开标时间后60分钟内</w:t>
      </w:r>
      <w:r>
        <w:rPr>
          <w:rFonts w:hint="eastAsia" w:ascii="宋体" w:hAnsi="宋体" w:eastAsia="宋体" w:cs="宋体"/>
          <w:b/>
          <w:bCs/>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10、</w:t>
      </w:r>
      <w:r>
        <w:rPr>
          <w:rFonts w:hint="eastAsia" w:ascii="宋体" w:hAnsi="宋体" w:eastAsia="宋体" w:cs="宋体"/>
          <w:b/>
          <w:bCs/>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11、</w:t>
      </w:r>
      <w:r>
        <w:rPr>
          <w:rFonts w:hint="eastAsia" w:ascii="宋体" w:hAnsi="宋体" w:eastAsia="宋体" w:cs="宋体"/>
          <w:b/>
          <w:bCs/>
          <w:highlight w:val="none"/>
        </w:rPr>
        <w:t>投标文件未按规定上传的，视为其自动放弃投标。</w:t>
      </w:r>
    </w:p>
    <w:p>
      <w:pPr>
        <w:spacing w:line="300" w:lineRule="auto"/>
        <w:rPr>
          <w:rFonts w:hint="eastAsia" w:ascii="宋体" w:hAnsi="宋体" w:eastAsia="宋体" w:cs="宋体"/>
          <w:b/>
          <w:bCs/>
        </w:rPr>
      </w:pPr>
      <w:r>
        <w:rPr>
          <w:rFonts w:hint="eastAsia" w:ascii="宋体" w:hAnsi="宋体" w:eastAsia="宋体" w:cs="宋体"/>
          <w:b/>
          <w:bCs/>
        </w:rPr>
        <w:t>投标文件的修改、撤回与撤销</w:t>
      </w:r>
    </w:p>
    <w:p>
      <w:pPr>
        <w:spacing w:line="360" w:lineRule="auto"/>
        <w:ind w:firstLine="480"/>
        <w:rPr>
          <w:rFonts w:hint="eastAsia" w:ascii="宋体" w:hAnsi="宋体" w:eastAsia="宋体" w:cs="宋体"/>
        </w:rPr>
      </w:pPr>
      <w:r>
        <w:rPr>
          <w:rFonts w:hint="eastAsia" w:ascii="宋体" w:hAnsi="宋体" w:eastAsia="宋体" w:cs="宋体"/>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highlight w:val="none"/>
        </w:rPr>
      </w:pPr>
      <w:r>
        <w:rPr>
          <w:rFonts w:hint="eastAsia" w:ascii="宋体" w:hAnsi="宋体" w:eastAsia="宋体" w:cs="宋体"/>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rPr>
      </w:pPr>
      <w:r>
        <w:rPr>
          <w:rFonts w:hint="eastAsia" w:ascii="宋体" w:hAnsi="宋体" w:eastAsia="宋体" w:cs="宋体"/>
          <w:b/>
          <w:bCs/>
        </w:rPr>
        <w:t>投标文件的解密</w:t>
      </w:r>
    </w:p>
    <w:p>
      <w:pPr>
        <w:spacing w:line="360" w:lineRule="auto"/>
        <w:ind w:firstLine="480"/>
        <w:rPr>
          <w:rFonts w:hint="eastAsia" w:ascii="宋体" w:hAnsi="宋体" w:eastAsia="宋体" w:cs="宋体"/>
        </w:rPr>
      </w:pPr>
      <w:r>
        <w:rPr>
          <w:rFonts w:hint="eastAsia" w:ascii="宋体" w:hAnsi="宋体" w:eastAsia="宋体" w:cs="宋体"/>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rPr>
      </w:pPr>
      <w:r>
        <w:rPr>
          <w:rFonts w:hint="eastAsia" w:ascii="宋体" w:hAnsi="宋体" w:eastAsia="宋体" w:cs="宋体"/>
          <w:b/>
          <w:bCs/>
        </w:rPr>
        <w:t>投标有效期</w:t>
      </w:r>
    </w:p>
    <w:p>
      <w:pPr>
        <w:spacing w:line="360" w:lineRule="auto"/>
        <w:ind w:firstLine="480"/>
        <w:rPr>
          <w:rFonts w:hint="eastAsia" w:ascii="宋体" w:hAnsi="宋体" w:eastAsia="宋体" w:cs="宋体"/>
        </w:rPr>
      </w:pPr>
      <w:r>
        <w:rPr>
          <w:rFonts w:hint="eastAsia" w:ascii="宋体" w:hAnsi="宋体" w:eastAsia="宋体" w:cs="宋体"/>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rPr>
      </w:pPr>
      <w:r>
        <w:rPr>
          <w:rFonts w:hint="eastAsia" w:ascii="宋体" w:hAnsi="宋体" w:eastAsia="宋体" w:cs="宋体"/>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rPr>
      </w:pPr>
      <w:r>
        <w:rPr>
          <w:rFonts w:hint="eastAsia" w:ascii="宋体" w:hAnsi="宋体" w:eastAsia="宋体" w:cs="宋体"/>
          <w:b/>
          <w:bCs/>
        </w:rPr>
        <w:t>样品（演示）</w:t>
      </w:r>
    </w:p>
    <w:p>
      <w:pPr>
        <w:spacing w:line="360" w:lineRule="auto"/>
        <w:ind w:firstLine="480"/>
        <w:rPr>
          <w:rFonts w:hint="eastAsia" w:ascii="宋体" w:hAnsi="宋体" w:eastAsia="宋体" w:cs="宋体"/>
        </w:rPr>
      </w:pPr>
      <w:r>
        <w:rPr>
          <w:rFonts w:hint="eastAsia" w:ascii="宋体" w:hAnsi="宋体" w:eastAsia="宋体" w:cs="宋体"/>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rPr>
      </w:pPr>
      <w:r>
        <w:rPr>
          <w:rFonts w:hint="eastAsia" w:ascii="宋体" w:hAnsi="宋体" w:eastAsia="宋体" w:cs="宋体"/>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rPr>
      </w:pPr>
      <w:r>
        <w:rPr>
          <w:rFonts w:hint="eastAsia" w:ascii="宋体" w:hAnsi="宋体" w:eastAsia="宋体" w:cs="宋体"/>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rPr>
      </w:pPr>
      <w:r>
        <w:rPr>
          <w:rFonts w:hint="eastAsia" w:ascii="宋体" w:hAnsi="宋体" w:eastAsia="宋体" w:cs="宋体"/>
          <w:b/>
          <w:bCs/>
        </w:rPr>
        <w:t>投标无效的情形</w:t>
      </w:r>
    </w:p>
    <w:p>
      <w:pPr>
        <w:spacing w:line="360" w:lineRule="auto"/>
        <w:ind w:firstLine="480"/>
        <w:rPr>
          <w:rFonts w:hint="eastAsia" w:ascii="宋体" w:hAnsi="宋体" w:eastAsia="宋体" w:cs="宋体"/>
        </w:rPr>
      </w:pPr>
      <w:r>
        <w:rPr>
          <w:rFonts w:hint="eastAsia" w:ascii="宋体" w:hAnsi="宋体" w:eastAsia="宋体" w:cs="宋体"/>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80"/>
        <w:rPr>
          <w:rFonts w:hint="eastAsia" w:ascii="宋体" w:hAnsi="宋体" w:eastAsia="宋体" w:cs="宋体"/>
        </w:rPr>
      </w:pPr>
      <w:r>
        <w:rPr>
          <w:rFonts w:hint="eastAsia" w:ascii="宋体" w:hAnsi="宋体" w:eastAsia="宋体" w:cs="宋体"/>
        </w:rPr>
        <w:t>1投标文件未按照招标文件要求签署、盖章；</w:t>
      </w:r>
    </w:p>
    <w:p>
      <w:pPr>
        <w:spacing w:line="360" w:lineRule="auto"/>
        <w:ind w:firstLine="480"/>
        <w:rPr>
          <w:rFonts w:hint="eastAsia" w:ascii="宋体" w:hAnsi="宋体" w:eastAsia="宋体" w:cs="宋体"/>
        </w:rPr>
      </w:pPr>
      <w:r>
        <w:rPr>
          <w:rFonts w:hint="eastAsia" w:ascii="宋体" w:hAnsi="宋体" w:eastAsia="宋体" w:cs="宋体"/>
        </w:rPr>
        <w:t>2不符合招标文件中规定的资格要求；</w:t>
      </w:r>
    </w:p>
    <w:p>
      <w:pPr>
        <w:spacing w:line="360" w:lineRule="auto"/>
        <w:ind w:firstLine="480"/>
        <w:rPr>
          <w:rFonts w:hint="eastAsia" w:ascii="宋体" w:hAnsi="宋体" w:eastAsia="宋体" w:cs="宋体"/>
        </w:rPr>
      </w:pPr>
      <w:r>
        <w:rPr>
          <w:rFonts w:hint="eastAsia" w:ascii="宋体" w:hAnsi="宋体" w:eastAsia="宋体" w:cs="宋体"/>
        </w:rPr>
        <w:t>3投标报价超过招标文件中规定的预算金额或最高限价；</w:t>
      </w:r>
    </w:p>
    <w:p>
      <w:pPr>
        <w:spacing w:line="360" w:lineRule="auto"/>
        <w:ind w:firstLine="480"/>
        <w:rPr>
          <w:rFonts w:hint="eastAsia" w:ascii="宋体" w:hAnsi="宋体" w:eastAsia="宋体" w:cs="宋体"/>
        </w:rPr>
      </w:pPr>
      <w:r>
        <w:rPr>
          <w:rFonts w:hint="eastAsia" w:ascii="宋体" w:hAnsi="宋体" w:eastAsia="宋体" w:cs="宋体"/>
        </w:rPr>
        <w:t>4投标文件含有采购人不能接受的附加条件；</w:t>
      </w:r>
    </w:p>
    <w:p>
      <w:pPr>
        <w:spacing w:line="360" w:lineRule="auto"/>
        <w:ind w:firstLine="480"/>
        <w:rPr>
          <w:rFonts w:hint="eastAsia" w:ascii="宋体" w:hAnsi="宋体" w:eastAsia="宋体" w:cs="宋体"/>
        </w:rPr>
      </w:pPr>
      <w:r>
        <w:rPr>
          <w:rFonts w:hint="eastAsia" w:ascii="宋体" w:hAnsi="宋体" w:eastAsia="宋体" w:cs="宋体"/>
        </w:rPr>
        <w:t>5有关法律、法规和规章及招标文件规定的其他无效情形。</w:t>
      </w:r>
    </w:p>
    <w:p>
      <w:pPr>
        <w:pStyle w:val="3"/>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（四）开标</w:t>
      </w:r>
    </w:p>
    <w:p>
      <w:pPr>
        <w:pStyle w:val="11"/>
        <w:snapToGrid w:val="0"/>
        <w:spacing w:line="360" w:lineRule="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（一）开标准备</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"http://www.ccgp-xinjiang.gov.cn/"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http://www.ccgp-xinjiang.gov.cn/</w:t>
      </w:r>
      <w:r>
        <w:rPr>
          <w:rFonts w:hint="eastAsia" w:ascii="宋体" w:hAnsi="宋体" w:eastAsia="宋体" w:cs="宋体"/>
          <w:kern w:val="2"/>
          <w:sz w:val="21"/>
          <w:szCs w:val="24"/>
          <w:lang w:val="en-US" w:eastAsia="zh-CN" w:bidi="ar-SA"/>
        </w:rPr>
        <w:fldChar w:fldCharType="end"/>
      </w:r>
      <w:r>
        <w:rPr>
          <w:rFonts w:hint="eastAsia" w:ascii="宋体" w:hAnsi="宋体" w:eastAsia="宋体" w:cs="宋体"/>
          <w:kern w:val="2"/>
          <w:sz w:val="21"/>
          <w:szCs w:val="24"/>
          <w:lang w:val="en-US" w:eastAsia="zh-CN" w:bidi="ar-SA"/>
        </w:rPr>
        <w:t>）下载专区查看，如有问题可拨打新疆政府采购客户服务热线95763进行咨询。）</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（二） 开标程序：</w:t>
      </w:r>
    </w:p>
    <w:p>
      <w:pPr>
        <w:spacing w:line="360" w:lineRule="auto"/>
        <w:ind w:firstLine="480"/>
        <w:rPr>
          <w:rFonts w:hint="eastAsia" w:ascii="宋体" w:hAnsi="宋体" w:eastAsia="宋体" w:cs="宋体"/>
        </w:rPr>
      </w:pPr>
      <w:r>
        <w:rPr>
          <w:rFonts w:hint="eastAsia" w:ascii="宋体" w:hAnsi="宋体" w:eastAsia="宋体" w:cs="宋体"/>
        </w:rPr>
        <w:t>1.1 开标程序</w:t>
      </w:r>
    </w:p>
    <w:p>
      <w:pPr>
        <w:spacing w:line="360" w:lineRule="auto"/>
        <w:ind w:firstLine="480"/>
        <w:rPr>
          <w:rFonts w:hint="eastAsia" w:ascii="宋体" w:hAnsi="宋体" w:eastAsia="宋体" w:cs="宋体"/>
          <w:color w:val="auto"/>
        </w:rPr>
      </w:pPr>
      <w:r>
        <w:rPr>
          <w:rFonts w:hint="eastAsia" w:ascii="宋体" w:hAnsi="宋体" w:eastAsia="宋体" w:cs="宋体"/>
        </w:rPr>
        <w:t>招标工作人员按招标公告规定的时间进行开标，由采购人或者采购代理机构工作人员宣布投标人名称、解密情况，投标价格和招标文件规定的需要宣布的其他内容（以开标一览表要求为准）。开标分为现场电子</w:t>
      </w:r>
      <w:r>
        <w:rPr>
          <w:rFonts w:hint="eastAsia" w:ascii="宋体" w:hAnsi="宋体" w:eastAsia="宋体" w:cs="宋体"/>
          <w:color w:val="auto"/>
        </w:rPr>
        <w:t>开标和远程电子开标两种</w:t>
      </w:r>
      <w:r>
        <w:rPr>
          <w:rFonts w:hint="eastAsia" w:ascii="宋体" w:hAnsi="宋体" w:cs="宋体"/>
          <w:color w:val="auto"/>
          <w:lang w:eastAsia="zh-CN"/>
        </w:rPr>
        <w:t>（</w:t>
      </w:r>
      <w:r>
        <w:rPr>
          <w:rFonts w:hint="eastAsia" w:ascii="宋体" w:hAnsi="宋体" w:cs="宋体"/>
          <w:color w:val="auto"/>
          <w:lang w:val="en-US" w:eastAsia="zh-CN"/>
        </w:rPr>
        <w:t>本项目采用</w:t>
      </w:r>
      <w:r>
        <w:rPr>
          <w:rFonts w:hint="eastAsia" w:ascii="宋体" w:hAnsi="宋体" w:eastAsia="宋体" w:cs="宋体"/>
          <w:color w:val="auto"/>
        </w:rPr>
        <w:t>远程电子开标</w:t>
      </w:r>
      <w:r>
        <w:rPr>
          <w:rFonts w:hint="eastAsia" w:ascii="宋体" w:hAnsi="宋体" w:cs="宋体"/>
          <w:color w:val="auto"/>
          <w:lang w:eastAsia="zh-CN"/>
        </w:rPr>
        <w:t>）</w:t>
      </w:r>
      <w:r>
        <w:rPr>
          <w:rFonts w:hint="eastAsia" w:ascii="宋体" w:hAnsi="宋体" w:eastAsia="宋体" w:cs="宋体"/>
          <w:color w:val="auto"/>
        </w:rPr>
        <w:t>。</w:t>
      </w:r>
    </w:p>
    <w:p>
      <w:pPr>
        <w:spacing w:line="360" w:lineRule="auto"/>
        <w:ind w:firstLine="480"/>
        <w:rPr>
          <w:rFonts w:hint="eastAsia" w:ascii="宋体" w:hAnsi="宋体" w:eastAsia="宋体" w:cs="宋体"/>
        </w:rPr>
      </w:pPr>
      <w:r>
        <w:rPr>
          <w:rFonts w:hint="eastAsia" w:ascii="宋体" w:hAnsi="宋体" w:eastAsia="宋体" w:cs="宋体"/>
          <w:color w:val="auto"/>
        </w:rPr>
        <w:t>采用现场电子开标的：投标人的法定代表人或其委托代理人应当</w:t>
      </w:r>
      <w:r>
        <w:rPr>
          <w:rFonts w:hint="eastAsia" w:ascii="宋体" w:hAnsi="宋体" w:eastAsia="宋体" w:cs="宋体"/>
        </w:rPr>
        <w:t>按照本招标公告载明的时间和地点前往参加开标，并携带编制本项目（采购包）电子投标文件时加密所用的数字证书、存储有备用电子投标文件的U盘前往开标现场。</w:t>
      </w:r>
    </w:p>
    <w:p>
      <w:pPr>
        <w:spacing w:line="360" w:lineRule="auto"/>
        <w:rPr>
          <w:rFonts w:hint="eastAsia" w:ascii="宋体" w:hAnsi="宋体" w:eastAsia="宋体" w:cs="宋体"/>
        </w:rPr>
      </w:pPr>
      <w:r>
        <w:rPr>
          <w:rFonts w:hint="default" w:ascii="Arial" w:hAnsi="Arial" w:eastAsia="宋体" w:cs="Arial"/>
        </w:rPr>
        <w:t>√</w:t>
      </w:r>
      <w:r>
        <w:rPr>
          <w:rFonts w:hint="eastAsia" w:ascii="宋体" w:hAnsi="宋体" w:eastAsia="宋体" w:cs="宋体"/>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rPr>
      </w:pPr>
      <w:r>
        <w:rPr>
          <w:rFonts w:hint="eastAsia" w:ascii="宋体" w:hAnsi="宋体" w:eastAsia="宋体" w:cs="宋体"/>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rPr>
      </w:pPr>
      <w:r>
        <w:rPr>
          <w:rFonts w:hint="eastAsia" w:ascii="宋体" w:hAnsi="宋体" w:eastAsia="宋体" w:cs="宋体"/>
        </w:rPr>
        <w:t>1.2开标异议</w:t>
      </w:r>
    </w:p>
    <w:p>
      <w:pPr>
        <w:spacing w:line="360" w:lineRule="auto"/>
        <w:ind w:firstLine="480"/>
        <w:rPr>
          <w:rFonts w:hint="eastAsia" w:ascii="宋体" w:hAnsi="宋体" w:eastAsia="宋体" w:cs="宋体"/>
        </w:rPr>
      </w:pPr>
      <w:r>
        <w:rPr>
          <w:rFonts w:hint="eastAsia" w:ascii="宋体" w:hAnsi="宋体" w:eastAsia="宋体" w:cs="宋体"/>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rPr>
      </w:pPr>
      <w:r>
        <w:rPr>
          <w:rFonts w:hint="eastAsia" w:ascii="宋体" w:hAnsi="宋体" w:eastAsia="宋体" w:cs="宋体"/>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rPr>
      </w:pPr>
      <w:r>
        <w:rPr>
          <w:rFonts w:hint="eastAsia" w:ascii="宋体" w:hAnsi="宋体" w:eastAsia="宋体" w:cs="宋体"/>
        </w:rPr>
        <w:t>1.4开标时出现下列情况的，视为投标无效处理：</w:t>
      </w:r>
    </w:p>
    <w:p>
      <w:pPr>
        <w:spacing w:line="360" w:lineRule="auto"/>
        <w:ind w:firstLine="480"/>
        <w:rPr>
          <w:rFonts w:hint="eastAsia" w:ascii="宋体" w:hAnsi="宋体" w:eastAsia="宋体" w:cs="宋体"/>
        </w:rPr>
      </w:pPr>
      <w:r>
        <w:rPr>
          <w:rFonts w:hint="eastAsia" w:ascii="宋体" w:hAnsi="宋体" w:eastAsia="宋体" w:cs="宋体"/>
        </w:rPr>
        <w:t>（1）经检查数字证书无效的；</w:t>
      </w:r>
    </w:p>
    <w:p>
      <w:pPr>
        <w:spacing w:line="360" w:lineRule="auto"/>
        <w:ind w:firstLine="480"/>
        <w:rPr>
          <w:rFonts w:hint="eastAsia" w:ascii="宋体" w:hAnsi="宋体" w:eastAsia="宋体" w:cs="宋体"/>
        </w:rPr>
      </w:pPr>
      <w:r>
        <w:rPr>
          <w:rFonts w:hint="eastAsia" w:ascii="宋体" w:hAnsi="宋体" w:eastAsia="宋体" w:cs="宋体"/>
        </w:rPr>
        <w:t>（2）因投标人自身原因，未在规定时间内完成电子投标文件解密的；</w:t>
      </w:r>
    </w:p>
    <w:p>
      <w:pPr>
        <w:spacing w:line="360" w:lineRule="auto"/>
        <w:ind w:firstLine="480"/>
        <w:rPr>
          <w:rFonts w:hint="eastAsia" w:ascii="宋体" w:hAnsi="宋体" w:eastAsia="宋体" w:cs="宋体"/>
        </w:rPr>
      </w:pPr>
      <w:r>
        <w:rPr>
          <w:rFonts w:hint="eastAsia" w:ascii="宋体" w:hAnsi="宋体" w:eastAsia="宋体" w:cs="宋体"/>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3"/>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（一）组建评标委员会</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lang w:val="en-US" w:eastAsia="zh-CN" w:bidi="ar-SA"/>
        </w:rPr>
      </w:pPr>
      <w:r>
        <w:rPr>
          <w:rFonts w:hint="eastAsia" w:ascii="宋体" w:hAnsi="宋体" w:eastAsia="宋体" w:cs="宋体"/>
          <w:kern w:val="2"/>
          <w:sz w:val="21"/>
          <w:szCs w:val="24"/>
          <w:lang w:val="en-US" w:eastAsia="zh-CN" w:bidi="ar-SA"/>
        </w:rPr>
        <w:t>评标委员会或评标小组（以下简称评标委员会）的评标工作由招标单位负责组织，具体评标事务由评标委员会负责，并独立履行其法规规定的职责。</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4"/>
          <w:highlight w:val="none"/>
          <w:lang w:val="en-US" w:eastAsia="zh-CN" w:bidi="ar-SA"/>
        </w:rPr>
        <w:t>本项目评标委员会由评审专家5人组成；</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r>
        <w:rPr>
          <w:rFonts w:hint="eastAsia" w:ascii="宋体" w:hAnsi="宋体" w:eastAsia="宋体" w:cs="宋体"/>
          <w:kern w:val="2"/>
          <w:sz w:val="21"/>
          <w:szCs w:val="24"/>
          <w:lang w:val="en-US" w:eastAsia="zh-CN" w:bidi="ar-SA"/>
        </w:rPr>
        <w:t>专家由招标代理机构在开标前48小时在新疆政府采购专家中随机抽取。其中熟悉相关技术方面的专家不得少于成员总数的三之二。并对投标文件进行审查、评估和比较，并做出授予合同的建议。</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（二）评标的方式</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本项目采用公开</w:t>
      </w:r>
      <w:r>
        <w:rPr>
          <w:rFonts w:hint="eastAsia" w:hAnsi="宋体" w:cs="宋体"/>
          <w:kern w:val="2"/>
          <w:sz w:val="21"/>
          <w:szCs w:val="24"/>
          <w:lang w:val="en-US" w:eastAsia="zh-CN" w:bidi="ar-SA"/>
        </w:rPr>
        <w:t>招标</w:t>
      </w:r>
      <w:r>
        <w:rPr>
          <w:rFonts w:hint="eastAsia" w:ascii="宋体" w:hAnsi="宋体" w:eastAsia="宋体" w:cs="宋体"/>
          <w:kern w:val="2"/>
          <w:sz w:val="21"/>
          <w:szCs w:val="24"/>
          <w:lang w:val="en-US" w:eastAsia="zh-CN" w:bidi="ar-SA"/>
        </w:rPr>
        <w:t>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（三）评标原则</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2.1评标活动遵循公平、公正、科学和择优的原则，以招标文件和投标文件为评标的基本依据，并按照招标文件规定的评标方法和评标标准进行评标。</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2.2具体评标事项由评标委员会负责，并按招标文件的规定办法进行评审。</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2.3合格投标人不足须知前附表中约定的有效供应商家数的，不得评标。</w:t>
      </w:r>
    </w:p>
    <w:p>
      <w:pPr>
        <w:spacing w:line="360" w:lineRule="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（四）评标应遵守下列评标纪律：</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（1）评标情况不得私自外泄，有关信息由新疆金誉达项目管理有限公司统一对外发布。</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（2）对新疆金誉达项目管理有限公司或投标人提供的要求保密的资料，不得摘记翻印和外传。</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（3）不得收受投标供应商或有关人员的任何礼物，不得串联鼓动其他人袒护某投标人。若与投标人存在利害关系，则应主动声明并回避。</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（4）全体评委应按照招标文件规定进行评标，一切认定事项应查有实据且不得弄虚作假。</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（5）评标委员会各成员应当独立对每个投标人的投标文件进行评价，并对评价意见承担个人责任。评审过程中，不得发表倾向性言论。</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※对违反评标纪律的评委，将取消其评委资格，对评标工作造成严重损失者将予以通报批评乃至追究法律责任。</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（五）评标程序</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highlight w:val="none"/>
          <w:lang w:val="en-US" w:eastAsia="zh-CN" w:bidi="ar-SA"/>
        </w:rPr>
        <w:t>1. 本项目采用</w:t>
      </w:r>
      <w:r>
        <w:rPr>
          <w:rFonts w:hint="eastAsia" w:ascii="宋体" w:hAnsi="宋体" w:eastAsia="宋体" w:cs="宋体"/>
          <w:highlight w:val="none"/>
        </w:rPr>
        <w:t>综合评分法,是指投标文件满足招标文件全部实质性要求，且按照评审因素的量化指标评审得分最高的投标人为中标候选人的评标方法。（</w:t>
      </w:r>
      <w:r>
        <w:rPr>
          <w:rFonts w:hint="eastAsia" w:ascii="宋体" w:hAnsi="宋体" w:eastAsia="宋体" w:cs="宋体"/>
        </w:rPr>
        <w:t>最低报价不是中标的唯一依据。）</w:t>
      </w:r>
    </w:p>
    <w:p>
      <w:pPr>
        <w:pStyle w:val="11"/>
        <w:snapToGrid w:val="0"/>
        <w:spacing w:line="360" w:lineRule="auto"/>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 评标的依据为招标文件和投标文件。</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 评标过程的保密性。开标后，直到授予投标人合同为止，凡是属于审查、澄清、评价和比较的有关资料以及授标建议等均不得向投标人或其他无关的人员透露。</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 投标人在评标过程中所进行的试图影响评标结果、有悖于招标规则的活动，可能导致取消其中标资格。</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 与招标文件有重大偏离的投标文件将被拒绝。且此重大偏离在开标后不许修改。</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 根据国家计委等七部委颁发的《评标委员会和评标方法暂行规定》以下为重大偏离：</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（一）投标保证金的缴纳主体与投标人不一致的，没有按照招标文件要求提供投标担保，或者所提供的投标担保有瑕疵的；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（二）投标文件没有投标人法定代表人或其授权代表签字（章）和加盖投标单位公章的；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（三）投标文件记载的招标项目完成期限超过招标文件规定的完成期限；</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（四）明显不符合技术规格和技术标准（技术规格、合同条款有偏离情况的）；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（五）商务条款有偏离情况的；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（六）投标附有招标人不能接受的条件；</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（七）不符合招标文件中规定的其他实质性要求。</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（八) 投标报价不符合招标文件规定的要求。</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投标文件有上述情形之一的，视为非实质性响应招标，并按规定作废标处理。招标文件对重大偏差另有规定的，从其规定。</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评标委员会应当审查每一投标文件是否对招标文件提出的所有实质性要求和条件作出响应。未能在实质上响应招标的投标，将作废标处理。</w:t>
      </w:r>
    </w:p>
    <w:p>
      <w:pPr>
        <w:pStyle w:val="11"/>
        <w:snapToGrid w:val="0"/>
        <w:spacing w:line="360" w:lineRule="auto"/>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7.对投标文件的初步审查和响应性确定</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10.招标人判断投标文件的响应性是基于投标文件本身而不靠外部证据。</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11.招标人将拒绝被定为非响应性的投标，投标人不能通过修正或撤消不符之处而使其投标成为响应性投标。</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（六）澄清问题的形式</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（七）错误修正</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投标文件如果出现计算或表达上的错误，修正错误的原则如下：</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1.投标报价一览表总价与投标报价明细表汇总数不一致的，以投标报价一览表为准；</w:t>
      </w:r>
    </w:p>
    <w:p>
      <w:pPr>
        <w:pStyle w:val="11"/>
        <w:snapToGrid w:val="0"/>
        <w:spacing w:line="360" w:lineRule="auto"/>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2.投标文件的大写金额和小写金额不一致的，以大写金额为准；</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3.总价金额与按单价汇总金额不一致的，以单价金额计算结果为准；</w:t>
      </w:r>
    </w:p>
    <w:p>
      <w:pPr>
        <w:pStyle w:val="11"/>
        <w:snapToGrid w:val="0"/>
        <w:spacing w:line="360" w:lineRule="auto"/>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4.对不同文字文本投标文件的解释发生异议的，以中文文本为准。</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11"/>
        <w:snapToGrid w:val="0"/>
        <w:spacing w:line="360" w:lineRule="auto"/>
        <w:ind w:left="0" w:leftChars="0" w:firstLine="0" w:firstLineChars="0"/>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（八）有下列情形之一的，视为投标人串通投标，其投标无效</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1不同投标人的投标文件由同一单位或者个人编制；</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2不同投标人委托同一单位或者个人办理投标事宜；</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3不同投标人的投标文件载明的项目管理成员或者联系人员为同一人；</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4不同投标人的投标文件异常一致或者投标报价呈规律性差异；</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5不同投标人的投标文件相互混装；</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6不同投标人的投标保证金或购买电子保函支付款为从同一单位或个人的账户转出；</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7投标人上传的电子投标文件使用该项目其他投标人的数字证书加密的或加盖该项目的其他投标人的电子印章的。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11"/>
        <w:snapToGrid w:val="0"/>
        <w:spacing w:line="360" w:lineRule="auto"/>
        <w:ind w:left="0" w:leftChars="0" w:firstLine="0" w:firstLineChars="0"/>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（九）评标过程的监控</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本项目评标过程实行录像监控、照片记录，且由监标人员进行现场监督，评标过程中所发生的试图影响评标结果的不公正活动，可能导致其投标被拒绝。</w:t>
      </w:r>
    </w:p>
    <w:p>
      <w:pPr>
        <w:pStyle w:val="3"/>
        <w:numPr>
          <w:ilvl w:val="0"/>
          <w:numId w:val="0"/>
        </w:numPr>
        <w:ind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（六）定标</w:t>
      </w:r>
    </w:p>
    <w:p>
      <w:pPr>
        <w:snapToGrid w:val="0"/>
        <w:spacing w:line="360" w:lineRule="auto"/>
        <w:ind w:left="10" w:leftChars="0" w:hanging="10" w:firstLineChars="0"/>
        <w:rPr>
          <w:rFonts w:hint="eastAsia" w:ascii="宋体" w:hAnsi="宋体" w:eastAsia="宋体" w:cs="宋体"/>
          <w:kern w:val="2"/>
          <w:sz w:val="21"/>
          <w:szCs w:val="24"/>
          <w:lang w:val="en-US" w:eastAsia="zh-CN" w:bidi="ar-SA"/>
        </w:rPr>
      </w:pPr>
      <w:r>
        <w:rPr>
          <w:rFonts w:hint="eastAsia" w:ascii="宋体" w:hAnsi="宋体" w:eastAsia="宋体" w:cs="宋体"/>
          <w:b/>
          <w:bCs/>
          <w:kern w:val="2"/>
          <w:sz w:val="21"/>
          <w:szCs w:val="24"/>
          <w:lang w:val="en-US" w:eastAsia="zh-CN" w:bidi="ar-SA"/>
        </w:rPr>
        <w:t>确定中标人：</w:t>
      </w:r>
      <w:r>
        <w:rPr>
          <w:rFonts w:hint="eastAsia" w:ascii="宋体" w:hAnsi="宋体" w:eastAsia="宋体" w:cs="宋体"/>
          <w:kern w:val="2"/>
          <w:sz w:val="21"/>
          <w:szCs w:val="24"/>
          <w:lang w:val="en-US" w:eastAsia="zh-CN" w:bidi="ar-SA"/>
        </w:rPr>
        <w:t>本项目由招标人根据评标结果排名第一位的候选人为中标人。</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b/>
          <w:bCs/>
        </w:rPr>
        <w:t>中标公告：</w:t>
      </w:r>
      <w:r>
        <w:rPr>
          <w:rFonts w:hint="eastAsia" w:ascii="宋体" w:hAnsi="宋体" w:eastAsia="宋体" w:cs="宋体"/>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b/>
          <w:bCs/>
        </w:rPr>
        <w:t>中标通知书：</w:t>
      </w:r>
      <w:r>
        <w:rPr>
          <w:rFonts w:hint="eastAsia" w:ascii="宋体" w:hAnsi="宋体" w:eastAsia="宋体" w:cs="宋体"/>
        </w:rPr>
        <w:t>中标通知书在发布中标公告时，同步发</w:t>
      </w:r>
      <w:r>
        <w:rPr>
          <w:rFonts w:hint="eastAsia" w:ascii="宋体" w:hAnsi="宋体" w:cs="宋体"/>
          <w:lang w:val="en-US" w:eastAsia="zh-CN"/>
        </w:rPr>
        <w:t>出</w:t>
      </w:r>
      <w:r>
        <w:rPr>
          <w:rFonts w:hint="eastAsia" w:ascii="宋体" w:hAnsi="宋体" w:eastAsia="宋体" w:cs="宋体"/>
        </w:rPr>
        <w:t>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b/>
          <w:bCs/>
        </w:rPr>
        <w:t>项目废标处理：</w:t>
      </w:r>
      <w:r>
        <w:rPr>
          <w:rFonts w:hint="eastAsia" w:ascii="宋体" w:hAnsi="宋体" w:eastAsia="宋体" w:cs="宋体"/>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（2）出现影响采购公正的违法、违规行为的。</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（3）投标人的报价均超过了采购预算，采购人不能支付的。</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（4）因重大变故，采购任务取消的。</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对废标的采购项目，评标委员会应出具采购文件是否存在不合理条款的论证意见。</w:t>
      </w:r>
    </w:p>
    <w:p>
      <w:pPr>
        <w:spacing w:line="360" w:lineRule="auto"/>
        <w:ind w:firstLine="480"/>
        <w:jc w:val="left"/>
        <w:rPr>
          <w:rFonts w:hint="eastAsia" w:ascii="宋体" w:hAnsi="宋体" w:eastAsia="宋体" w:cs="宋体"/>
        </w:rPr>
      </w:pPr>
      <w:r>
        <w:rPr>
          <w:rFonts w:hint="eastAsia" w:ascii="宋体" w:hAnsi="宋体" w:eastAsia="宋体" w:cs="宋体"/>
          <w:b/>
          <w:bCs/>
        </w:rPr>
        <w:t>终止公告：</w:t>
      </w:r>
      <w:r>
        <w:rPr>
          <w:rFonts w:hint="eastAsia" w:ascii="宋体" w:hAnsi="宋体" w:eastAsia="宋体" w:cs="宋体"/>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p>
    <w:p>
      <w:pPr>
        <w:snapToGrid w:val="0"/>
        <w:spacing w:line="360" w:lineRule="auto"/>
        <w:ind w:firstLine="562" w:firstLineChars="200"/>
        <w:jc w:val="center"/>
        <w:outlineLvl w:val="1"/>
        <w:rPr>
          <w:rFonts w:hint="eastAsia" w:ascii="宋体" w:hAnsi="宋体" w:eastAsia="宋体" w:cs="宋体"/>
          <w:color w:val="000000"/>
        </w:rPr>
      </w:pPr>
      <w:r>
        <w:rPr>
          <w:rFonts w:hint="eastAsia" w:ascii="宋体" w:hAnsi="宋体" w:eastAsia="宋体" w:cs="宋体"/>
          <w:b/>
          <w:bCs/>
          <w:color w:val="000000"/>
          <w:kern w:val="2"/>
          <w:sz w:val="28"/>
          <w:szCs w:val="28"/>
          <w:highlight w:val="none"/>
          <w:lang w:val="en-US" w:eastAsia="zh-CN" w:bidi="ar-SA"/>
        </w:rPr>
        <w:t>（七）合同授予</w:t>
      </w:r>
    </w:p>
    <w:p>
      <w:pPr>
        <w:spacing w:line="360" w:lineRule="auto"/>
        <w:rPr>
          <w:rFonts w:hint="eastAsia" w:ascii="宋体" w:hAnsi="宋体" w:eastAsia="宋体" w:cs="宋体"/>
        </w:rPr>
      </w:pPr>
      <w:r>
        <w:rPr>
          <w:rFonts w:hint="eastAsia" w:ascii="宋体" w:hAnsi="宋体" w:eastAsia="宋体" w:cs="宋体"/>
          <w:b/>
          <w:sz w:val="24"/>
        </w:rPr>
        <w:t>1.合同签订</w:t>
      </w:r>
    </w:p>
    <w:p>
      <w:pPr>
        <w:spacing w:line="360" w:lineRule="auto"/>
        <w:ind w:firstLine="480"/>
        <w:rPr>
          <w:rFonts w:hint="eastAsia" w:ascii="宋体" w:hAnsi="宋体" w:eastAsia="宋体" w:cs="宋体"/>
        </w:rPr>
      </w:pPr>
      <w:r>
        <w:rPr>
          <w:rFonts w:hint="eastAsia" w:ascii="宋体" w:hAnsi="宋体" w:eastAsia="宋体" w:cs="宋体"/>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rPr>
      </w:pPr>
      <w:r>
        <w:rPr>
          <w:rFonts w:hint="eastAsia" w:ascii="宋体" w:hAnsi="宋体" w:eastAsia="宋体" w:cs="宋体"/>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rPr>
      </w:pPr>
      <w:r>
        <w:rPr>
          <w:rFonts w:hint="eastAsia" w:ascii="宋体" w:hAnsi="宋体" w:eastAsia="宋体" w:cs="宋体"/>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rPr>
      </w:pPr>
      <w:r>
        <w:rPr>
          <w:rFonts w:hint="eastAsia" w:ascii="宋体" w:hAnsi="宋体" w:eastAsia="宋体" w:cs="宋体"/>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rPr>
      </w:pPr>
      <w:r>
        <w:rPr>
          <w:rFonts w:hint="eastAsia" w:ascii="宋体" w:hAnsi="宋体" w:eastAsia="宋体" w:cs="宋体"/>
          <w:b/>
          <w:sz w:val="24"/>
        </w:rPr>
        <w:t>2.合同的履行</w:t>
      </w:r>
    </w:p>
    <w:p>
      <w:pPr>
        <w:spacing w:line="360" w:lineRule="auto"/>
        <w:ind w:firstLine="480"/>
        <w:rPr>
          <w:rFonts w:hint="eastAsia" w:ascii="宋体" w:hAnsi="宋体" w:eastAsia="宋体" w:cs="宋体"/>
        </w:rPr>
      </w:pPr>
      <w:r>
        <w:rPr>
          <w:rFonts w:hint="eastAsia" w:ascii="宋体" w:hAnsi="宋体" w:eastAsia="宋体" w:cs="宋体"/>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rPr>
      </w:pPr>
      <w:r>
        <w:rPr>
          <w:rFonts w:hint="eastAsia" w:ascii="宋体" w:hAnsi="宋体" w:eastAsia="宋体" w:cs="宋体"/>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rPr>
      </w:pPr>
      <w:r>
        <w:rPr>
          <w:rFonts w:hint="eastAsia" w:ascii="宋体" w:hAnsi="宋体" w:eastAsia="宋体" w:cs="宋体"/>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（八）法律责任</w:t>
      </w:r>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（一）提供虚假材料谋取中标的；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（二）采取不正当手段诋毁、排挤其他投标人的；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（三）与招标人、采购人、其他投标人恶意串通的；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（四）向招标人、采购人行贿或者提供其他不正当利益的；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（五）在招标过程中与招标人、采购人进行协商谈判、不按照招标文件、投标文件订立合同，或者与采购人另行订立背离合同实质性内容的协议的；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（六）拒绝有关部门监督检查或者提供虚假情况的。 </w:t>
      </w:r>
    </w:p>
    <w:p>
      <w:pPr>
        <w:pStyle w:val="11"/>
        <w:snapToGrid w:val="0"/>
        <w:spacing w:line="360" w:lineRule="auto"/>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投标人有前款第（一）至（五）项情形之一的，中标无效。 </w:t>
      </w:r>
    </w:p>
    <w:p>
      <w:pPr>
        <w:pStyle w:val="11"/>
        <w:snapToGrid w:val="0"/>
        <w:spacing w:line="360" w:lineRule="auto"/>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2.中标人有下列情形之一的，招标人不予退还其交纳的投标保证金；情节严重的，由财政部门将其列入不良行为记录名单，在一至三年内禁止参加政府采购活动，并予以通报：</w:t>
      </w:r>
    </w:p>
    <w:p>
      <w:pPr>
        <w:pStyle w:val="11"/>
        <w:snapToGrid w:val="0"/>
        <w:spacing w:line="360" w:lineRule="auto"/>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（一）中标后无正当理由不与采购人签订合同的；</w:t>
      </w:r>
    </w:p>
    <w:p>
      <w:pPr>
        <w:pStyle w:val="11"/>
        <w:snapToGrid w:val="0"/>
        <w:spacing w:line="360" w:lineRule="auto"/>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（二）将中标项目转让给他人，或者在投标文件中未说明，且未经招标人同意，将中标项目分包给他人的；</w:t>
      </w:r>
    </w:p>
    <w:p>
      <w:pPr>
        <w:pStyle w:val="11"/>
        <w:snapToGrid w:val="0"/>
        <w:spacing w:line="360" w:lineRule="auto"/>
        <w:ind w:left="210" w:leftChars="100" w:firstLine="315" w:firstLineChars="15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kern w:val="2"/>
          <w:sz w:val="21"/>
          <w:szCs w:val="24"/>
          <w:lang w:val="en-US" w:eastAsia="zh-CN" w:bidi="ar-SA"/>
        </w:rPr>
        <w:t>95763</w:t>
      </w:r>
      <w:r>
        <w:rPr>
          <w:rFonts w:hint="eastAsia" w:ascii="宋体" w:hAnsi="宋体" w:eastAsia="宋体" w:cs="宋体"/>
          <w:kern w:val="2"/>
          <w:sz w:val="21"/>
          <w:szCs w:val="24"/>
          <w:lang w:val="en-US" w:eastAsia="zh-CN" w:bidi="ar-SA"/>
        </w:rPr>
        <w:t>进行咨询。</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7、本招标文件是根据《中华人民共和国招标投标法》规定编制的，解释权属新疆明德惠泽工程项目管理有限公司。</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1.重新招标</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2其他方式采购</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1、质疑的提出</w:t>
      </w:r>
      <w:r>
        <w:rPr>
          <w:rFonts w:hint="eastAsia" w:ascii="宋体" w:hAnsi="宋体" w:eastAsia="宋体" w:cs="宋体"/>
          <w:kern w:val="2"/>
          <w:sz w:val="21"/>
          <w:szCs w:val="24"/>
          <w:lang w:val="en-US" w:eastAsia="zh-CN" w:bidi="ar-SA"/>
        </w:rPr>
        <w:tab/>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 本采购文件中所称质疑及答复，是指参加本次采购活动的供应商对政府采购活动中的采购文件、采购过程和中标结果向采购方一次性提出质疑，采购方答复质疑的行为。</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1.2 供应商认为采购文件、采购过程和中标结果使自己的权益受到损害的，可以在知道或者应知其权益受到损害之日起 7 个工作日内，以书面形式一次性向采购方提出质疑。</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1.3供应商应知其权益受到损害之日，是指：</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（一）对可以质疑的采购文件提出质疑的，为收到采购文件之日或者采购文件公告期限届满之日；</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（二）对采购过程提出质疑的，为各采购程序环节结束之日；</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（三）对中标结果提出质疑的，为中标结果公告期限届满之日。</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1.4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1.6  提出质疑应当符合下列条件：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（一）质疑主体应当符合有关规定；</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（二）在质疑法定期限内提出；</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（三）属于可以提出质疑的政府采购事项受理范围和本项目采购人的管辖权范围；</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（四）政府采购法律、法规、规章规定的其他条件。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1.8 质疑人所提供的证明材料应当具有真实性、合法性以及与质疑事项的关联性和证明力，否则不能作为认定该质疑事项成立的依据。</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1.9 质疑人提出质疑时应当提交质疑函。质疑函包括下列内容：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（一）提出质疑的质疑人的名称、地址、邮编、联系人及联系电话等；</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（二）质疑项目的名称、编号；</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（三）质疑事项；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（四）事实依据和证明材料；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（五）法律依据；</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（六）提出质疑的日期。</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1.10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1.11 质疑人可以委托代理人进行质疑。代理人应当提交授权委托书。授权委托书应当载明委托代理的具体权限、期限和相关事项。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2、质疑的审查和受理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 采购方在收到质疑函后应当及时审查是否符合质疑受理条件，对符合质疑受理条件的，及时予以受理。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2.2对不符合质疑受理条件的，分别按照下列不同情形予以处理：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（一）质疑函内容不符合规定的，告知质疑人进行修改并重新提出质疑。修改后质疑事项仍不具体、不明确或者最终递交质疑函的时间超过质疑法定期限的，不予受理；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（二）质疑主体不符合有关规定的，告知质疑人不予受理；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（三）超过质疑法定期限提出质疑的，告知质疑人不予受理；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（四）对不属于可以提出质疑的政府采购事项提出质疑的，告知质疑人不予受理；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（五）质疑不属于本项目采购方管辖的，告知质疑人向有管辖权的采购人提出质疑；</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（六）质疑不符合其他条件的，告知质疑人不予受理。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3、质疑的处理和答复</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3.1 按照《政府采购质疑和投诉办法（财政部94号令）》处理及答复质疑。</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3.2 采购方受理质疑后，将及时把质疑函发送给被质疑人，并要求其在一定限期人提交书面答复，同时提供有关证据、依据和相关材料。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3.3 对于质疑事项中涉及的问题较多、情况比较复杂的，为了全面查清事实、取得充分的证据，采购方认为有必要时，可以进行调查取证或者组织质证。</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3.4对评审过程、中标结果提出质疑的，采购方可以组织原评审委员会协助答复质疑。</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3.5质疑处理过程中，质疑人书面申请撤回质疑的，将终止质疑处理程序。</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3.8 采购方经调查、论证、核实，认定质疑不能成立的，继续开展采购活动；认定质疑成立的，按照以下情况处理：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3.9 采购方将书面答复质疑，质疑答复包括下列内容：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（一）质疑人名称；</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（二）收到质疑函的日期、质疑项目名称及编号;</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（三）质疑事项、质疑答复的具体内容、事实依据和法律依据；</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（四）告知质疑人依法投诉的权利；</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（五）质疑答复日期。</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3.10 质疑人有下列行为之一的，属于虚假、恶意质疑，将由采购方建议财政部门将其列入不良行为记录名单，禁止其 1 至 3 年内参加政府采购活动：</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（一）受理后发现投诉不符合法定受理条件；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（二）投诉事项缺乏事实依据，投诉事项不成立；</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（三）投诉人捏造事实或者提供虚假材料；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（四）投诉人以非法手段取得证明材料。证据来源的合法性存在明显疑问，投诉人无法证明其取得方式合法的，视为以非法手段取得证明材料。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（五）法律法规规定的其他违法情形。</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p>
    <w:p>
      <w:pPr>
        <w:shd w:val="clear" w:color="auto" w:fill="auto"/>
        <w:spacing w:line="460" w:lineRule="exact"/>
        <w:ind w:firstLine="420" w:firstLineChars="200"/>
        <w:rPr>
          <w:rFonts w:hint="eastAsia" w:ascii="宋体" w:hAnsi="宋体" w:eastAsia="宋体" w:cs="宋体"/>
          <w:color w:val="auto"/>
          <w:sz w:val="24"/>
          <w:highlight w:val="none"/>
        </w:rPr>
      </w:pPr>
      <w:r>
        <w:rPr>
          <w:rFonts w:hint="eastAsia" w:ascii="宋体" w:hAnsi="宋体" w:eastAsia="宋体" w:cs="宋体"/>
          <w:kern w:val="2"/>
          <w:sz w:val="21"/>
          <w:szCs w:val="24"/>
          <w:lang w:val="en-US" w:eastAsia="zh-CN" w:bidi="ar-SA"/>
        </w:rPr>
        <w:br w:type="page"/>
      </w:r>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footerReference r:id="rId27" w:type="default"/>
          <w:pgSz w:w="11905" w:h="16838"/>
          <w:pgMar w:top="1304" w:right="964" w:bottom="1020" w:left="1191" w:header="567" w:footer="454" w:gutter="0"/>
          <w:pgNumType w:fmt="decimal" w:start="1"/>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2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p>
    <w:p>
      <w:pPr>
        <w:shd w:val="clear" w:color="auto" w:fill="auto"/>
        <w:spacing w:before="115" w:line="224" w:lineRule="auto"/>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keepNext w:val="0"/>
        <w:keepLines w:val="0"/>
        <w:pageBreakBefore w:val="0"/>
        <w:widowControl w:val="0"/>
        <w:shd w:val="clear" w:color="auto" w:fill="auto"/>
        <w:kinsoku/>
        <w:wordWrap/>
        <w:overflowPunct/>
        <w:topLinePunct w:val="0"/>
        <w:autoSpaceDE/>
        <w:autoSpaceDN/>
        <w:bidi w:val="0"/>
        <w:adjustRightInd/>
        <w:snapToGrid/>
        <w:spacing w:before="265" w:line="300" w:lineRule="exact"/>
        <w:ind w:left="0"/>
        <w:textAlignment w:val="auto"/>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p>
    <w:p>
      <w:pPr>
        <w:keepNext w:val="0"/>
        <w:keepLines w:val="0"/>
        <w:pageBreakBefore w:val="0"/>
        <w:widowControl w:val="0"/>
        <w:shd w:val="clear" w:color="auto" w:fill="auto"/>
        <w:kinsoku/>
        <w:wordWrap/>
        <w:overflowPunct/>
        <w:topLinePunct w:val="0"/>
        <w:autoSpaceDE/>
        <w:autoSpaceDN/>
        <w:bidi w:val="0"/>
        <w:adjustRightInd/>
        <w:snapToGrid/>
        <w:spacing w:before="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2"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99"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keepNext w:val="0"/>
        <w:keepLines w:val="0"/>
        <w:pageBreakBefore w:val="0"/>
        <w:widowControl w:val="0"/>
        <w:shd w:val="clear" w:color="auto" w:fill="auto"/>
        <w:kinsoku/>
        <w:wordWrap/>
        <w:overflowPunct/>
        <w:topLinePunct w:val="0"/>
        <w:autoSpaceDE/>
        <w:autoSpaceDN/>
        <w:bidi w:val="0"/>
        <w:adjustRightInd/>
        <w:snapToGrid/>
        <w:spacing w:before="10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textAlignment w:val="auto"/>
        <w:rPr>
          <w:rFonts w:hint="eastAsia" w:ascii="宋体" w:hAnsi="宋体" w:eastAsia="宋体" w:cs="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textAlignment w:val="auto"/>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300" w:lineRule="exact"/>
        <w:ind w:left="0"/>
        <w:textAlignment w:val="auto"/>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p>
    <w:p>
      <w:pPr>
        <w:keepNext w:val="0"/>
        <w:keepLines w:val="0"/>
        <w:pageBreakBefore w:val="0"/>
        <w:widowControl w:val="0"/>
        <w:shd w:val="clear" w:color="auto" w:fill="auto"/>
        <w:kinsoku/>
        <w:wordWrap/>
        <w:overflowPunct/>
        <w:topLinePunct w:val="0"/>
        <w:autoSpaceDE/>
        <w:autoSpaceDN/>
        <w:bidi w:val="0"/>
        <w:adjustRightInd/>
        <w:snapToGrid/>
        <w:spacing w:before="64"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2"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5"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right="12" w:firstLine="481"/>
        <w:textAlignment w:val="auto"/>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300" w:lineRule="exact"/>
        <w:ind w:left="0" w:right="0" w:firstLine="0"/>
        <w:textAlignment w:val="auto"/>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keepNext w:val="0"/>
        <w:keepLines w:val="0"/>
        <w:pageBreakBefore w:val="0"/>
        <w:widowControl w:val="0"/>
        <w:shd w:val="clear" w:color="auto" w:fill="auto"/>
        <w:kinsoku/>
        <w:wordWrap/>
        <w:overflowPunct/>
        <w:topLinePunct w:val="0"/>
        <w:autoSpaceDE/>
        <w:autoSpaceDN/>
        <w:bidi w:val="0"/>
        <w:adjustRightInd/>
        <w:snapToGrid/>
        <w:spacing w:before="1" w:line="300" w:lineRule="exact"/>
        <w:ind w:left="0" w:right="11" w:firstLine="484"/>
        <w:textAlignment w:val="auto"/>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keepNext w:val="0"/>
        <w:keepLines w:val="0"/>
        <w:pageBreakBefore w:val="0"/>
        <w:widowControl w:val="0"/>
        <w:shd w:val="clear" w:color="auto" w:fill="auto"/>
        <w:kinsoku/>
        <w:wordWrap/>
        <w:overflowPunct/>
        <w:topLinePunct w:val="0"/>
        <w:autoSpaceDE/>
        <w:autoSpaceDN/>
        <w:bidi w:val="0"/>
        <w:adjustRightInd/>
        <w:snapToGrid/>
        <w:spacing w:before="1"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300" w:lineRule="exact"/>
        <w:ind w:left="0" w:right="11" w:firstLine="109"/>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keepNext w:val="0"/>
        <w:keepLines w:val="0"/>
        <w:pageBreakBefore w:val="0"/>
        <w:widowControl w:val="0"/>
        <w:shd w:val="clear" w:color="auto" w:fill="auto"/>
        <w:kinsoku/>
        <w:wordWrap/>
        <w:overflowPunct/>
        <w:topLinePunct w:val="0"/>
        <w:autoSpaceDE/>
        <w:autoSpaceDN/>
        <w:bidi w:val="0"/>
        <w:adjustRightInd/>
        <w:snapToGrid/>
        <w:spacing w:before="100" w:line="300" w:lineRule="exact"/>
        <w:ind w:left="0"/>
        <w:textAlignment w:val="auto"/>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keepNext w:val="0"/>
        <w:keepLines w:val="0"/>
        <w:pageBreakBefore w:val="0"/>
        <w:widowControl w:val="0"/>
        <w:shd w:val="clear" w:color="auto" w:fill="auto"/>
        <w:kinsoku/>
        <w:wordWrap/>
        <w:overflowPunct/>
        <w:topLinePunct w:val="0"/>
        <w:autoSpaceDE/>
        <w:autoSpaceDN/>
        <w:bidi w:val="0"/>
        <w:adjustRightInd/>
        <w:snapToGrid/>
        <w:spacing w:before="98"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tabs>
          <w:tab w:val="left" w:pos="8322"/>
        </w:tabs>
        <w:kinsoku/>
        <w:wordWrap/>
        <w:overflowPunct/>
        <w:topLinePunct w:val="0"/>
        <w:autoSpaceDE/>
        <w:autoSpaceDN/>
        <w:bidi w:val="0"/>
        <w:adjustRightInd/>
        <w:snapToGrid/>
        <w:spacing w:before="179"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keepNext w:val="0"/>
        <w:keepLines w:val="0"/>
        <w:pageBreakBefore w:val="0"/>
        <w:widowControl w:val="0"/>
        <w:shd w:val="clear" w:color="auto" w:fill="auto"/>
        <w:kinsoku/>
        <w:wordWrap/>
        <w:overflowPunct/>
        <w:topLinePunct w:val="0"/>
        <w:autoSpaceDE/>
        <w:autoSpaceDN/>
        <w:bidi w:val="0"/>
        <w:adjustRightInd/>
        <w:snapToGrid/>
        <w:spacing w:before="118"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tabs>
          <w:tab w:val="left" w:pos="8322"/>
        </w:tabs>
        <w:kinsoku/>
        <w:wordWrap/>
        <w:overflowPunct/>
        <w:topLinePunct w:val="0"/>
        <w:autoSpaceDE/>
        <w:autoSpaceDN/>
        <w:bidi w:val="0"/>
        <w:adjustRightInd/>
        <w:snapToGrid/>
        <w:spacing w:before="179"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keepNext w:val="0"/>
        <w:keepLines w:val="0"/>
        <w:pageBreakBefore w:val="0"/>
        <w:widowControl w:val="0"/>
        <w:shd w:val="clear" w:color="auto" w:fill="auto"/>
        <w:kinsoku/>
        <w:wordWrap/>
        <w:overflowPunct/>
        <w:topLinePunct w:val="0"/>
        <w:autoSpaceDE/>
        <w:autoSpaceDN/>
        <w:bidi w:val="0"/>
        <w:adjustRightInd/>
        <w:snapToGrid/>
        <w:spacing w:before="118"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textAlignment w:val="auto"/>
        <w:rPr>
          <w:rFonts w:hint="eastAsia" w:ascii="宋体" w:hAnsi="宋体" w:eastAsia="宋体" w:cs="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56" w:line="300" w:lineRule="exact"/>
        <w:ind w:left="0"/>
        <w:textAlignment w:val="auto"/>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keepNext w:val="0"/>
        <w:keepLines w:val="0"/>
        <w:pageBreakBefore w:val="0"/>
        <w:widowControl w:val="0"/>
        <w:shd w:val="clear" w:color="auto" w:fill="auto"/>
        <w:kinsoku/>
        <w:wordWrap/>
        <w:overflowPunct/>
        <w:topLinePunct w:val="0"/>
        <w:autoSpaceDE/>
        <w:autoSpaceDN/>
        <w:bidi w:val="0"/>
        <w:adjustRightInd/>
        <w:snapToGrid/>
        <w:spacing w:before="56" w:line="300" w:lineRule="exact"/>
        <w:ind w:left="0"/>
        <w:textAlignment w:val="auto"/>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before="91" w:line="219"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jc w:val="center"/>
        <w:rPr>
          <w:rFonts w:hint="eastAsia" w:ascii="宋体" w:hAnsi="宋体" w:eastAsia="宋体" w:cs="宋体"/>
          <w:b/>
          <w:sz w:val="36"/>
          <w:szCs w:val="36"/>
        </w:rPr>
      </w:pPr>
      <w:r>
        <w:rPr>
          <w:rFonts w:hint="eastAsia" w:ascii="宋体" w:hAnsi="宋体" w:eastAsia="宋体" w:cs="宋体"/>
          <w:kern w:val="2"/>
          <w:sz w:val="21"/>
          <w:szCs w:val="24"/>
          <w:lang w:val="en-US" w:eastAsia="zh-CN" w:bidi="ar-SA"/>
        </w:rPr>
        <w:br w:type="page"/>
      </w:r>
      <w:r>
        <w:rPr>
          <w:rFonts w:hint="eastAsia" w:ascii="宋体" w:hAnsi="宋体" w:eastAsia="宋体" w:cs="宋体"/>
          <w:b/>
          <w:sz w:val="36"/>
          <w:szCs w:val="36"/>
        </w:rPr>
        <w:t xml:space="preserve">第三章   </w:t>
      </w:r>
      <w:r>
        <w:rPr>
          <w:rFonts w:hint="eastAsia" w:ascii="宋体" w:hAnsi="宋体" w:eastAsia="宋体" w:cs="宋体"/>
          <w:b/>
          <w:sz w:val="36"/>
          <w:szCs w:val="36"/>
          <w:lang w:val="en-US" w:eastAsia="zh-CN"/>
        </w:rPr>
        <w:t>评标办法及标准</w:t>
      </w:r>
    </w:p>
    <w:p>
      <w:p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一、资格审查程序</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开标结束后，采购人或采购代理机构将根据《资格审查要求》中的规定，对投标人进行资格审查，并形成资格审查结果。</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《资格审查要求》中对格式有要求的，除招标文件另有规定外，均为“实质性格式”文件。</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投标人《资格证明文件》有任何一项不符合《资格审查要求》的，资格审查不合格，其</w:t>
      </w:r>
      <w:r>
        <w:rPr>
          <w:rFonts w:hint="eastAsia" w:ascii="宋体" w:hAnsi="宋体" w:eastAsia="宋体" w:cs="宋体"/>
          <w:b/>
          <w:sz w:val="24"/>
        </w:rPr>
        <w:t>投标无效</w:t>
      </w:r>
      <w:r>
        <w:rPr>
          <w:rFonts w:hint="eastAsia" w:ascii="宋体" w:hAnsi="宋体" w:eastAsia="宋体" w:cs="宋体"/>
          <w:sz w:val="24"/>
        </w:rPr>
        <w:t>。</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二、资格审查要求</w:t>
      </w:r>
    </w:p>
    <w:tbl>
      <w:tblPr>
        <w:tblStyle w:val="20"/>
        <w:tblpPr w:leftFromText="180" w:rightFromText="180" w:vertAnchor="text" w:horzAnchor="page" w:tblpX="828" w:tblpY="16"/>
        <w:tblOverlap w:val="never"/>
        <w:tblW w:w="10821" w:type="dxa"/>
        <w:tblInd w:w="0" w:type="dxa"/>
        <w:tblLayout w:type="fixed"/>
        <w:tblCellMar>
          <w:top w:w="15" w:type="dxa"/>
          <w:left w:w="15" w:type="dxa"/>
          <w:bottom w:w="15" w:type="dxa"/>
          <w:right w:w="15" w:type="dxa"/>
        </w:tblCellMar>
      </w:tblPr>
      <w:tblGrid>
        <w:gridCol w:w="696"/>
        <w:gridCol w:w="7875"/>
        <w:gridCol w:w="2250"/>
      </w:tblGrid>
      <w:tr>
        <w:tblPrEx>
          <w:tblCellMar>
            <w:top w:w="15" w:type="dxa"/>
            <w:left w:w="15" w:type="dxa"/>
            <w:bottom w:w="15" w:type="dxa"/>
            <w:right w:w="15" w:type="dxa"/>
          </w:tblCellMar>
        </w:tblPrEx>
        <w:trPr>
          <w:trHeight w:val="853"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37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提供经年审合格（三证合一）的营业执照；</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1018" w:hRule="exac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eastAsia="zh-CN"/>
              </w:rPr>
              <w:t>供应商为生产商的须具备食品生产许可证，投标供应商为经销商的须具备食品经营许可证，投标供应商为合作社的须提供合作社所在地乡（镇）人民政府出具的产地证明；</w:t>
            </w:r>
          </w:p>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具有良好的商业信誉和健全的财务会计制度，提供2022年度由第三方财务审计机构出具的财务审计报告或新成立的企业提供银行出具的近三个月的资信证明；</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履行合同所必需的设备和专业技术能力，提供《投标人资格声明函》；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参加政府采购活动前3年内在经营活动中没有重大违法记录的书面声明函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8"/>
              <w:spacing w:before="188" w:line="240" w:lineRule="auto"/>
              <w:ind w:left="120" w:lef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是否提供中小企业声明函。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是否按照招标文件要求足额缴纳保证金或保函；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sz w:val="24"/>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sz w:val="24"/>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sz w:val="24"/>
        </w:rPr>
      </w:pPr>
      <w:r>
        <w:rPr>
          <w:rFonts w:hint="eastAsia" w:ascii="宋体" w:hAnsi="宋体" w:eastAsia="宋体" w:cs="宋体"/>
          <w:b/>
          <w:bCs/>
          <w:sz w:val="24"/>
        </w:rPr>
        <w:t>符合性审查</w:t>
      </w:r>
    </w:p>
    <w:p>
      <w:pPr>
        <w:numPr>
          <w:ilvl w:val="1"/>
          <w:numId w:val="5"/>
        </w:numPr>
        <w:tabs>
          <w:tab w:val="left" w:pos="1080"/>
        </w:tabs>
        <w:snapToGrid w:val="0"/>
        <w:spacing w:line="360" w:lineRule="auto"/>
        <w:ind w:left="1077" w:hanging="720"/>
        <w:rPr>
          <w:rFonts w:hint="eastAsia" w:ascii="宋体" w:hAnsi="宋体" w:eastAsia="宋体" w:cs="宋体"/>
          <w:sz w:val="24"/>
        </w:rPr>
      </w:pPr>
    </w:p>
    <w:p>
      <w:pPr>
        <w:numPr>
          <w:ilvl w:val="0"/>
          <w:numId w:val="0"/>
        </w:numPr>
        <w:tabs>
          <w:tab w:val="left" w:pos="1080"/>
        </w:tabs>
        <w:snapToGrid w:val="0"/>
        <w:spacing w:line="360" w:lineRule="auto"/>
        <w:ind w:right="62" w:rightChars="0"/>
        <w:rPr>
          <w:rFonts w:hint="eastAsia" w:ascii="宋体" w:hAnsi="宋体" w:eastAsia="宋体" w:cs="宋体"/>
          <w:sz w:val="24"/>
        </w:rPr>
      </w:pPr>
      <w:r>
        <w:rPr>
          <w:rFonts w:hint="eastAsia" w:ascii="宋体" w:hAnsi="宋体" w:eastAsia="宋体" w:cs="宋体"/>
          <w:sz w:val="24"/>
        </w:rPr>
        <w:t>评标委员会对资格审查合格的投标人的投标文件进行符合性审查，以确定其是否满足招标文件的实质性要求。</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宋体" w:hAnsi="宋体" w:eastAsia="宋体" w:cs="宋体"/>
          <w:b/>
          <w:sz w:val="24"/>
        </w:rPr>
        <w:t>投标无效</w:t>
      </w:r>
      <w:r>
        <w:rPr>
          <w:rFonts w:hint="eastAsia" w:ascii="宋体" w:hAnsi="宋体" w:eastAsia="宋体" w:cs="宋体"/>
          <w:sz w:val="24"/>
        </w:rPr>
        <w:t>。</w:t>
      </w:r>
    </w:p>
    <w:tbl>
      <w:tblPr>
        <w:tblStyle w:val="20"/>
        <w:tblpPr w:leftFromText="180" w:rightFromText="180" w:vertAnchor="text" w:horzAnchor="page" w:tblpXSpec="center" w:tblpY="756"/>
        <w:tblOverlap w:val="never"/>
        <w:tblW w:w="10000" w:type="dxa"/>
        <w:jc w:val="center"/>
        <w:tblLayout w:type="fixed"/>
        <w:tblCellMar>
          <w:top w:w="15" w:type="dxa"/>
          <w:left w:w="15" w:type="dxa"/>
          <w:bottom w:w="15" w:type="dxa"/>
          <w:right w:w="15" w:type="dxa"/>
        </w:tblCellMar>
      </w:tblPr>
      <w:tblGrid>
        <w:gridCol w:w="425"/>
        <w:gridCol w:w="6348"/>
        <w:gridCol w:w="3227"/>
      </w:tblGrid>
      <w:tr>
        <w:tblPrEx>
          <w:tblCellMar>
            <w:top w:w="15" w:type="dxa"/>
            <w:left w:w="15" w:type="dxa"/>
            <w:bottom w:w="15" w:type="dxa"/>
            <w:right w:w="15" w:type="dxa"/>
          </w:tblCellMar>
        </w:tblPrEx>
        <w:trPr>
          <w:trHeight w:val="88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rPr>
              <w:t>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是否按照招标文件规定要求签署、盖章的；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6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投标人是否提供实体店或仓储场所相关证明材料；</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投标人是否提供配送车辆的机动车辆行驶证；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投标人是否提供企业法人、配送人员的健康证；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供货地点、供货期是否符合招标文件要求</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31"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商务条款、技术条款是否有偏离情况的；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0"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投标人是否有投标文件标明的响应或偏离与事实不符或伪造证明文件等虚假投标的；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98"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投标人是否提供质量保证承诺、不合格产品退货承诺及卫生保障承诺；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0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投标有效期是否满足招标文件要求的；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7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投标人对同一招标项目做出两个以上报价未明确效力的；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34"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投标报价高于设定的采购预算单价的；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0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格式填写是否按规定的格式填写，没有内容不全或关键字迹模糊、无法辨认的；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33"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firstLine="0" w:firstLineChars="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不满足招标文件实质性要求的其它情形的；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4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投标文件未附有采购人不能接受的条件；</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是否存在法律、法规和招标文件规定的其他无效情形；</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right="62" w:rightChars="0"/>
        <w:outlineLvl w:val="1"/>
        <w:rPr>
          <w:rFonts w:hint="eastAsia" w:ascii="宋体" w:hAnsi="宋体" w:eastAsia="宋体" w:cs="宋体"/>
          <w:sz w:val="24"/>
          <w:lang w:val="en-US" w:eastAsia="zh-CN"/>
        </w:rPr>
      </w:pPr>
    </w:p>
    <w:p>
      <w:pPr>
        <w:numPr>
          <w:ilvl w:val="0"/>
          <w:numId w:val="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投标文件有关事项的澄清或者说明</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rPr>
        <w:t>无效投标处理</w:t>
      </w:r>
      <w:r>
        <w:rPr>
          <w:rFonts w:hint="eastAsia" w:ascii="宋体" w:hAnsi="宋体" w:eastAsia="宋体" w:cs="宋体"/>
          <w:sz w:val="24"/>
        </w:rPr>
        <w:t>。</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rPr>
        <w:t>投标无效</w:t>
      </w:r>
      <w:r>
        <w:rPr>
          <w:rFonts w:hint="eastAsia" w:ascii="宋体" w:hAnsi="宋体" w:eastAsia="宋体" w:cs="宋体"/>
          <w:sz w:val="24"/>
        </w:rPr>
        <w:t>。</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无，按下述2.4.2-2.4.7项规定修正。</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单独递交的开标一览表（报价表）与投标文件中开标一览表（报价表）内容不一致的，以单独递交的开标一览表（报价表）为准；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投标文件中开标一览表（报价表）内容与投标文件中相应内容不一致的，以开标一览表（报价表）为准；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大写金额和小写金额不一致的，以大写金额为准；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单价金额小数点或者百分比有明显错位的，以开标一览表的总价为准，并修改单价；</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总价金额与按单价汇总金额不一致的，以单价金额计算结果为准。</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sz w:val="24"/>
        </w:rPr>
        <w:t>中小企业参加政府采购活动，应当按照招标文件给定的格式出具《中小企业声明函》，否则不得享受相关中小企业扶持政策。</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监狱企业提供了由省级以上监狱管理局（北京市含教育矫治局）、戒毒管理局（含新疆生产建设兵团）出具的属于监狱企业的证明文件的，视同小微企业。</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残疾人福利性单位按招标文件要求提供了《残疾人福利性单位声明函》（见附件）的，视同小微企业。</w:t>
      </w:r>
    </w:p>
    <w:p>
      <w:pPr>
        <w:numPr>
          <w:ilvl w:val="2"/>
          <w:numId w:val="5"/>
        </w:numPr>
        <w:tabs>
          <w:tab w:val="left" w:pos="1080"/>
          <w:tab w:val="left" w:pos="1589"/>
          <w:tab w:val="left" w:pos="2014"/>
          <w:tab w:val="clear" w:pos="1980"/>
        </w:tabs>
        <w:snapToGrid w:val="0"/>
        <w:spacing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pPr>
        <w:numPr>
          <w:ilvl w:val="0"/>
          <w:numId w:val="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投标文件的比较和评价</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numPr>
          <w:ilvl w:val="0"/>
          <w:numId w:val="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确定中标候选人名单</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评标委员会要对评分汇总情况进行复核，特别是对排名第一的、报价最低的、投标或响应文件被认定为无效的情形进行重点复核。</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评标委员会将根据各投标人的评标排序，依次推荐本项目（各采购包）的中标候选人，起草并签署评标报告。本项目（各采购包）评标委员会共推荐</w:t>
      </w:r>
      <w:r>
        <w:rPr>
          <w:rFonts w:hint="eastAsia" w:ascii="宋体" w:hAnsi="宋体" w:cs="宋体"/>
          <w:sz w:val="24"/>
          <w:lang w:val="en-US" w:eastAsia="zh-CN"/>
        </w:rPr>
        <w:t>1</w:t>
      </w:r>
      <w:r>
        <w:rPr>
          <w:rFonts w:hint="eastAsia" w:ascii="宋体" w:hAnsi="宋体" w:eastAsia="宋体" w:cs="宋体"/>
          <w:sz w:val="24"/>
        </w:rPr>
        <w:t>名中标候选人。</w:t>
      </w:r>
    </w:p>
    <w:p>
      <w:pPr>
        <w:numPr>
          <w:ilvl w:val="0"/>
          <w:numId w:val="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评标委员会在评标过程中发现投标人有行贿、提供虚假材料或者串通等违法行为时，有向采购人、采购代理机构或者有关部门报告的职责。</w:t>
      </w:r>
    </w:p>
    <w:p>
      <w:pPr>
        <w:widowControl/>
        <w:jc w:val="center"/>
        <w:rPr>
          <w:rFonts w:hint="eastAsia" w:ascii="宋体" w:hAnsi="宋体" w:eastAsia="宋体" w:cs="宋体"/>
          <w:b/>
        </w:rPr>
      </w:pPr>
      <w:r>
        <w:rPr>
          <w:rFonts w:hint="eastAsia" w:ascii="宋体" w:hAnsi="宋体" w:eastAsia="宋体" w:cs="宋体"/>
          <w:b/>
          <w:sz w:val="24"/>
        </w:rPr>
        <w:t>二、评标标准</w:t>
      </w:r>
    </w:p>
    <w:p>
      <w:pPr>
        <w:tabs>
          <w:tab w:val="left" w:pos="360"/>
          <w:tab w:val="left" w:pos="900"/>
          <w:tab w:val="left" w:pos="1080"/>
          <w:tab w:val="left" w:pos="2014"/>
        </w:tabs>
        <w:snapToGrid w:val="0"/>
        <w:spacing w:line="360" w:lineRule="auto"/>
        <w:rPr>
          <w:rFonts w:hint="eastAsia" w:ascii="宋体" w:hAnsi="宋体" w:eastAsia="宋体" w:cs="宋体"/>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宋体" w:hAnsi="宋体" w:eastAsia="宋体" w:cs="宋体"/>
                <w:b/>
                <w:sz w:val="24"/>
              </w:rPr>
            </w:pPr>
            <w:r>
              <w:rPr>
                <w:rFonts w:hint="eastAsia" w:ascii="宋体" w:hAnsi="宋体" w:eastAsia="宋体" w:cs="宋体"/>
                <w:b/>
                <w:sz w:val="24"/>
              </w:rPr>
              <w:t>序号</w:t>
            </w:r>
          </w:p>
        </w:tc>
        <w:tc>
          <w:tcPr>
            <w:tcW w:w="1462" w:type="dxa"/>
            <w:noWrap w:val="0"/>
            <w:vAlign w:val="center"/>
          </w:tcPr>
          <w:p>
            <w:pPr>
              <w:ind w:firstLine="28"/>
              <w:jc w:val="center"/>
              <w:rPr>
                <w:rFonts w:hint="eastAsia" w:ascii="宋体" w:hAnsi="宋体" w:eastAsia="宋体" w:cs="宋体"/>
                <w:b/>
                <w:sz w:val="24"/>
              </w:rPr>
            </w:pPr>
            <w:r>
              <w:rPr>
                <w:rFonts w:hint="eastAsia" w:ascii="宋体" w:hAnsi="宋体" w:eastAsia="宋体" w:cs="宋体"/>
                <w:b/>
                <w:sz w:val="24"/>
              </w:rPr>
              <w:t>评分因素</w:t>
            </w:r>
          </w:p>
        </w:tc>
        <w:tc>
          <w:tcPr>
            <w:tcW w:w="913" w:type="dxa"/>
            <w:noWrap w:val="0"/>
            <w:vAlign w:val="center"/>
          </w:tcPr>
          <w:p>
            <w:pPr>
              <w:ind w:firstLine="28"/>
              <w:jc w:val="center"/>
              <w:rPr>
                <w:rFonts w:hint="eastAsia" w:ascii="宋体" w:hAnsi="宋体" w:eastAsia="宋体" w:cs="宋体"/>
                <w:b/>
                <w:sz w:val="24"/>
              </w:rPr>
            </w:pPr>
            <w:r>
              <w:rPr>
                <w:rFonts w:hint="eastAsia" w:ascii="宋体" w:hAnsi="宋体" w:eastAsia="宋体" w:cs="宋体"/>
                <w:b/>
                <w:sz w:val="24"/>
              </w:rPr>
              <w:t>分值</w:t>
            </w:r>
          </w:p>
        </w:tc>
        <w:tc>
          <w:tcPr>
            <w:tcW w:w="3978" w:type="dxa"/>
            <w:noWrap w:val="0"/>
            <w:vAlign w:val="center"/>
          </w:tcPr>
          <w:p>
            <w:pPr>
              <w:ind w:firstLine="28"/>
              <w:jc w:val="center"/>
              <w:rPr>
                <w:rFonts w:hint="eastAsia" w:ascii="宋体" w:hAnsi="宋体" w:eastAsia="宋体" w:cs="宋体"/>
                <w:b/>
                <w:sz w:val="24"/>
              </w:rPr>
            </w:pPr>
            <w:r>
              <w:rPr>
                <w:rFonts w:hint="eastAsia" w:ascii="宋体" w:hAnsi="宋体" w:eastAsia="宋体" w:cs="宋体"/>
                <w:b/>
                <w:sz w:val="24"/>
              </w:rPr>
              <w:t>评分标准</w:t>
            </w:r>
          </w:p>
        </w:tc>
        <w:tc>
          <w:tcPr>
            <w:tcW w:w="2440" w:type="dxa"/>
            <w:noWrap w:val="0"/>
            <w:vAlign w:val="center"/>
          </w:tcPr>
          <w:p>
            <w:pPr>
              <w:pStyle w:val="30"/>
              <w:spacing w:before="0" w:after="0" w:line="240" w:lineRule="auto"/>
              <w:rPr>
                <w:rFonts w:hint="eastAsia" w:ascii="宋体" w:hAnsi="宋体" w:eastAsia="宋体" w:cs="宋体"/>
                <w:szCs w:val="24"/>
              </w:rPr>
            </w:pPr>
            <w:r>
              <w:rPr>
                <w:rFonts w:hint="eastAsia" w:ascii="宋体" w:hAnsi="宋体" w:eastAsia="宋体" w:cs="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宋体" w:hAnsi="宋体" w:eastAsia="宋体" w:cs="宋体"/>
                <w:sz w:val="24"/>
              </w:rPr>
            </w:pPr>
          </w:p>
        </w:tc>
        <w:tc>
          <w:tcPr>
            <w:tcW w:w="1462" w:type="dxa"/>
            <w:noWrap w:val="0"/>
            <w:vAlign w:val="center"/>
          </w:tcPr>
          <w:p>
            <w:pPr>
              <w:ind w:firstLine="28"/>
              <w:jc w:val="center"/>
              <w:rPr>
                <w:rFonts w:hint="eastAsia" w:ascii="宋体" w:hAnsi="宋体" w:eastAsia="宋体" w:cs="宋体"/>
                <w:sz w:val="24"/>
              </w:rPr>
            </w:pPr>
            <w:r>
              <w:rPr>
                <w:rFonts w:hint="eastAsia" w:ascii="宋体" w:hAnsi="宋体" w:eastAsia="宋体" w:cs="宋体"/>
                <w:sz w:val="24"/>
              </w:rPr>
              <w:t>投标报价</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30</w:t>
            </w:r>
          </w:p>
        </w:tc>
        <w:tc>
          <w:tcPr>
            <w:tcW w:w="6418" w:type="dxa"/>
            <w:gridSpan w:val="2"/>
            <w:noWrap w:val="0"/>
            <w:vAlign w:val="center"/>
          </w:tcPr>
          <w:p>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pPr>
              <w:ind w:left="-38"/>
              <w:rPr>
                <w:rFonts w:hint="eastAsia" w:ascii="宋体" w:hAnsi="宋体" w:eastAsia="宋体" w:cs="宋体"/>
                <w:sz w:val="24"/>
              </w:rPr>
            </w:pPr>
            <w:r>
              <w:rPr>
                <w:rFonts w:hint="eastAsia" w:ascii="宋体" w:hAnsi="宋体" w:eastAsia="宋体" w:cs="宋体"/>
                <w:sz w:val="24"/>
              </w:rPr>
              <w:t>投标报价得分＝（评标基准价/投标报价）×分值。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ind w:left="0" w:leftChars="0" w:firstLine="0" w:firstLineChars="0"/>
              <w:jc w:val="center"/>
              <w:rPr>
                <w:rFonts w:hint="eastAsia" w:ascii="宋体" w:hAnsi="宋体" w:eastAsia="宋体" w:cs="宋体"/>
                <w:sz w:val="24"/>
                <w:lang w:val="en-US" w:eastAsia="zh-CN"/>
              </w:rPr>
            </w:pPr>
            <w:r>
              <w:rPr>
                <w:rFonts w:hint="eastAsia" w:ascii="宋体" w:hAnsi="宋体" w:eastAsia="宋体" w:cs="宋体"/>
                <w:b/>
                <w:bCs/>
                <w:sz w:val="28"/>
                <w:szCs w:val="28"/>
                <w:lang w:val="en-US" w:eastAsia="zh-CN"/>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2297" w:type="dxa"/>
            <w:gridSpan w:val="2"/>
            <w:noWrap w:val="0"/>
            <w:vAlign w:val="center"/>
          </w:tcPr>
          <w:p>
            <w:pPr>
              <w:jc w:val="center"/>
              <w:rPr>
                <w:rFonts w:hint="eastAsia" w:ascii="宋体" w:hAnsi="宋体" w:eastAsia="宋体" w:cs="宋体"/>
                <w:sz w:val="24"/>
                <w:lang w:eastAsia="zh-CN"/>
              </w:rPr>
            </w:pPr>
            <w:r>
              <w:rPr>
                <w:rFonts w:hint="eastAsia" w:ascii="宋体" w:hAnsi="宋体" w:eastAsia="宋体" w:cs="宋体"/>
                <w:color w:val="000000"/>
                <w:sz w:val="24"/>
                <w:szCs w:val="24"/>
              </w:rPr>
              <w:t>商务响应程度</w:t>
            </w:r>
          </w:p>
        </w:tc>
        <w:tc>
          <w:tcPr>
            <w:tcW w:w="913"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4分</w:t>
            </w:r>
          </w:p>
        </w:tc>
        <w:tc>
          <w:tcPr>
            <w:tcW w:w="6418" w:type="dxa"/>
            <w:gridSpan w:val="2"/>
            <w:noWrap w:val="0"/>
            <w:vAlign w:val="center"/>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对各合格</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针对项目说明、项目要求、付款方式等商</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响应程度进行横向比较：</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商务响应程度高得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商务响应程度一般得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pPr>
              <w:jc w:val="left"/>
              <w:rPr>
                <w:rFonts w:hint="eastAsia" w:ascii="宋体" w:hAnsi="宋体" w:eastAsia="宋体" w:cs="宋体"/>
                <w:sz w:val="24"/>
              </w:rPr>
            </w:pPr>
            <w:r>
              <w:rPr>
                <w:rFonts w:hint="eastAsia" w:ascii="宋体" w:hAnsi="宋体" w:eastAsia="宋体" w:cs="宋体"/>
                <w:color w:val="000000"/>
                <w:sz w:val="24"/>
                <w:szCs w:val="24"/>
              </w:rPr>
              <w:t>商务响应程度差得2分。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jc w:val="center"/>
              <w:rPr>
                <w:rFonts w:hint="eastAsia" w:ascii="宋体" w:hAnsi="宋体" w:eastAsia="宋体" w:cs="宋体"/>
                <w:sz w:val="24"/>
                <w:lang w:val="en-US" w:eastAsia="zh-CN"/>
              </w:rPr>
            </w:pPr>
            <w:r>
              <w:rPr>
                <w:rFonts w:hint="eastAsia" w:ascii="宋体" w:hAnsi="宋体" w:eastAsia="宋体" w:cs="宋体"/>
                <w:color w:val="000000"/>
                <w:sz w:val="24"/>
                <w:szCs w:val="24"/>
                <w:lang w:val="en-US" w:eastAsia="zh-CN"/>
              </w:rPr>
              <w:t>仓储情况</w:t>
            </w:r>
          </w:p>
        </w:tc>
        <w:tc>
          <w:tcPr>
            <w:tcW w:w="913"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5分</w:t>
            </w:r>
          </w:p>
        </w:tc>
        <w:tc>
          <w:tcPr>
            <w:tcW w:w="6418" w:type="dxa"/>
            <w:gridSpan w:val="2"/>
            <w:noWrap w:val="0"/>
            <w:vAlign w:val="center"/>
          </w:tcPr>
          <w:p>
            <w:pPr>
              <w:rPr>
                <w:rFonts w:hint="eastAsia" w:ascii="宋体" w:hAnsi="宋体" w:eastAsia="宋体" w:cs="宋体"/>
                <w:sz w:val="24"/>
              </w:rPr>
            </w:pPr>
            <w:r>
              <w:rPr>
                <w:rFonts w:hint="eastAsia" w:ascii="宋体" w:hAnsi="宋体" w:eastAsia="宋体" w:cs="宋体"/>
                <w:color w:val="000000"/>
                <w:sz w:val="24"/>
                <w:szCs w:val="24"/>
                <w:highlight w:val="none"/>
                <w:lang w:eastAsia="zh-CN"/>
              </w:rPr>
              <w:t>投标人有仓储分拣包装场所。仓库面积≥1000平方米的得</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分；1000平方米＞仓库面积≥500平方的得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分；500平方米＞仓库面积≥300平方米的得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分；300平方米</w:t>
            </w:r>
            <w:r>
              <w:rPr>
                <w:rFonts w:hint="eastAsia" w:ascii="宋体" w:hAnsi="宋体" w:eastAsia="宋体" w:cs="宋体"/>
                <w:color w:val="000000"/>
                <w:sz w:val="24"/>
                <w:szCs w:val="24"/>
                <w:highlight w:val="none"/>
                <w:lang w:val="en-US" w:eastAsia="zh-CN"/>
              </w:rPr>
              <w:t>以下</w:t>
            </w:r>
            <w:r>
              <w:rPr>
                <w:rFonts w:hint="eastAsia" w:ascii="宋体" w:hAnsi="宋体" w:eastAsia="宋体" w:cs="宋体"/>
                <w:color w:val="000000"/>
                <w:sz w:val="24"/>
                <w:szCs w:val="24"/>
                <w:highlight w:val="none"/>
                <w:lang w:eastAsia="zh-CN"/>
              </w:rPr>
              <w:t>仓库面积的得</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分。</w:t>
            </w:r>
            <w:r>
              <w:rPr>
                <w:rFonts w:hint="eastAsia" w:ascii="宋体" w:hAnsi="宋体" w:eastAsia="宋体" w:cs="宋体"/>
                <w:color w:val="000000"/>
                <w:kern w:val="2"/>
                <w:sz w:val="24"/>
                <w:szCs w:val="24"/>
                <w:highlight w:val="none"/>
              </w:rPr>
              <w:t>（提供拥有1年以上</w:t>
            </w:r>
            <w:r>
              <w:rPr>
                <w:rFonts w:hint="eastAsia" w:ascii="宋体" w:hAnsi="宋体" w:eastAsia="宋体" w:cs="宋体"/>
                <w:color w:val="000000"/>
                <w:kern w:val="2"/>
                <w:sz w:val="24"/>
                <w:szCs w:val="24"/>
                <w:highlight w:val="none"/>
                <w:lang w:val="en-US" w:eastAsia="zh-CN"/>
              </w:rPr>
              <w:t>仓储</w:t>
            </w:r>
            <w:r>
              <w:rPr>
                <w:rFonts w:hint="eastAsia" w:ascii="宋体" w:hAnsi="宋体" w:eastAsia="宋体" w:cs="宋体"/>
                <w:color w:val="000000"/>
                <w:kern w:val="2"/>
                <w:sz w:val="24"/>
                <w:szCs w:val="24"/>
                <w:highlight w:val="none"/>
              </w:rPr>
              <w:t>使用权或租赁的合同的相关证明</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必须提供图片进行佐证，未提供佐证材料不得分</w:t>
            </w:r>
            <w:r>
              <w:rPr>
                <w:rFonts w:hint="eastAsia" w:ascii="宋体" w:hAnsi="宋体" w:eastAsia="宋体" w:cs="宋体"/>
                <w:color w:val="000000"/>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配送车辆响应情况</w:t>
            </w:r>
          </w:p>
        </w:tc>
        <w:tc>
          <w:tcPr>
            <w:tcW w:w="913"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418" w:type="dxa"/>
            <w:gridSpan w:val="2"/>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atLeast"/>
              <w:ind w:left="120" w:leftChars="0" w:right="0" w:rightChars="0" w:firstLine="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各投标人拟为本项目提供可满足载货量需求的配送车辆情况：每提供1台专业配送运输车并配备1个持健康证上岗配送人员得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 xml:space="preserve">分，最高得 </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分。</w:t>
            </w:r>
          </w:p>
          <w:p>
            <w:pPr>
              <w:rPr>
                <w:rFonts w:hint="eastAsia" w:ascii="宋体" w:hAnsi="宋体" w:eastAsia="宋体" w:cs="宋体"/>
                <w:sz w:val="24"/>
                <w:lang w:eastAsia="zh-CN"/>
              </w:rPr>
            </w:pPr>
            <w:r>
              <w:rPr>
                <w:rFonts w:hint="eastAsia" w:ascii="宋体" w:hAnsi="宋体" w:eastAsia="宋体" w:cs="宋体"/>
                <w:color w:val="000000"/>
                <w:sz w:val="24"/>
                <w:szCs w:val="24"/>
                <w:highlight w:val="none"/>
                <w:lang w:eastAsia="zh-CN"/>
              </w:rPr>
              <w:t>（提供以上配送车辆的《机动车行驶证》复印件，车辆所有人应为投标人所有，若为租赁车辆，则须同时提供有效的车辆租赁合同或协议复印件并加盖公章为准。）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97" w:type="dxa"/>
            <w:gridSpan w:val="2"/>
            <w:noWrap w:val="0"/>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售后服务人员</w:t>
            </w:r>
          </w:p>
        </w:tc>
        <w:tc>
          <w:tcPr>
            <w:tcW w:w="913"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5分</w:t>
            </w:r>
          </w:p>
        </w:tc>
        <w:tc>
          <w:tcPr>
            <w:tcW w:w="6418" w:type="dxa"/>
            <w:gridSpan w:val="2"/>
            <w:noWrap w:val="0"/>
            <w:vAlign w:val="center"/>
          </w:tcPr>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投标人拟派的售后服务人员架构情况，包括但不限于技术服务人员、配送货人员、司机、财务等：</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售后服务人员架构方案全面、科学且能够结合项目特点的，得 </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售后服务人员架构基本全面且具有一定的合理性的，得 </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售后服务人员架构基本满足采购需求，部分方案不清晰且可行性一般的，得 1 分；</w:t>
            </w:r>
          </w:p>
          <w:p>
            <w:pPr>
              <w:rPr>
                <w:rFonts w:hint="eastAsia" w:ascii="宋体" w:hAnsi="宋体" w:eastAsia="宋体" w:cs="宋体"/>
                <w:sz w:val="24"/>
              </w:rPr>
            </w:pPr>
            <w:r>
              <w:rPr>
                <w:rFonts w:hint="eastAsia" w:ascii="宋体" w:hAnsi="宋体" w:eastAsia="宋体" w:cs="宋体"/>
                <w:color w:val="000000"/>
                <w:sz w:val="24"/>
                <w:szCs w:val="24"/>
                <w:highlight w:val="none"/>
              </w:rPr>
              <w:t>部分不满足采购需求，部分方案不具有保障性且不可行的，不得分。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jc w:val="center"/>
              <w:rPr>
                <w:rFonts w:hint="eastAsia" w:ascii="宋体" w:hAnsi="宋体" w:eastAsia="宋体" w:cs="宋体"/>
                <w:sz w:val="24"/>
                <w:lang w:val="en-US" w:eastAsia="zh-CN"/>
              </w:rPr>
            </w:pPr>
            <w:r>
              <w:rPr>
                <w:rFonts w:hint="eastAsia" w:ascii="宋体" w:hAnsi="宋体" w:eastAsia="宋体" w:cs="宋体"/>
                <w:b/>
                <w:bCs/>
                <w:sz w:val="24"/>
                <w:lang w:val="en-US" w:eastAsia="zh-CN"/>
              </w:rPr>
              <w:t>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2297" w:type="dxa"/>
            <w:gridSpan w:val="2"/>
            <w:noWrap w:val="0"/>
            <w:vAlign w:val="center"/>
          </w:tcPr>
          <w:p>
            <w:pPr>
              <w:ind w:firstLine="28"/>
              <w:jc w:val="center"/>
              <w:rPr>
                <w:rFonts w:hint="eastAsia" w:ascii="宋体" w:hAnsi="宋体" w:eastAsia="宋体" w:cs="宋体"/>
                <w:sz w:val="24"/>
              </w:rPr>
            </w:pPr>
            <w:r>
              <w:rPr>
                <w:rFonts w:hint="eastAsia" w:ascii="宋体" w:hAnsi="宋体" w:eastAsia="宋体" w:cs="宋体"/>
                <w:color w:val="000000"/>
                <w:sz w:val="24"/>
                <w:szCs w:val="24"/>
                <w:highlight w:val="none"/>
                <w:lang w:val="en-US" w:eastAsia="zh-CN"/>
              </w:rPr>
              <w:t>主要商品及供货要求</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41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根据报价人对主要商品供货要求的响应程度比较：</w:t>
            </w:r>
          </w:p>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全部满足</w:t>
            </w:r>
            <w:r>
              <w:rPr>
                <w:rFonts w:hint="eastAsia" w:ascii="宋体" w:hAnsi="宋体" w:eastAsia="宋体" w:cs="宋体"/>
                <w:color w:val="000000"/>
                <w:sz w:val="24"/>
                <w:szCs w:val="24"/>
                <w:highlight w:val="none"/>
                <w:lang w:eastAsia="zh-CN"/>
              </w:rPr>
              <w:t>全部主要商品供货要求得</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分；</w:t>
            </w:r>
          </w:p>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基本满足全部主要商品供货要求得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sz w:val="24"/>
              </w:rPr>
            </w:pPr>
            <w:r>
              <w:rPr>
                <w:rFonts w:hint="eastAsia" w:ascii="宋体" w:hAnsi="宋体" w:eastAsia="宋体" w:cs="宋体"/>
                <w:color w:val="000000"/>
                <w:sz w:val="24"/>
                <w:szCs w:val="24"/>
                <w:highlight w:val="none"/>
                <w:lang w:eastAsia="zh-CN"/>
              </w:rPr>
              <w:t>不能满足全部主要商品供货要求得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ind w:firstLine="28"/>
              <w:jc w:val="center"/>
              <w:rPr>
                <w:rFonts w:hint="eastAsia" w:ascii="宋体" w:hAnsi="宋体" w:eastAsia="宋体" w:cs="宋体"/>
                <w:sz w:val="24"/>
              </w:rPr>
            </w:pPr>
            <w:r>
              <w:rPr>
                <w:rFonts w:hint="eastAsia" w:ascii="宋体" w:hAnsi="宋体" w:eastAsia="宋体" w:cs="宋体"/>
                <w:color w:val="000000"/>
                <w:sz w:val="24"/>
                <w:szCs w:val="24"/>
              </w:rPr>
              <w:t>服务方案及具体措施方案</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418" w:type="dxa"/>
            <w:gridSpan w:val="2"/>
            <w:noWrap w:val="0"/>
            <w:vAlign w:val="center"/>
          </w:tcPr>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根据各投标人对本项目的理解</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了解程度，项目实施方案，</w:t>
            </w:r>
            <w:r>
              <w:rPr>
                <w:rFonts w:hint="eastAsia" w:ascii="宋体" w:hAnsi="宋体" w:eastAsia="宋体" w:cs="宋体"/>
                <w:color w:val="000000"/>
                <w:sz w:val="24"/>
                <w:szCs w:val="24"/>
                <w:highlight w:val="none"/>
                <w:lang w:val="en-US" w:eastAsia="zh-CN"/>
              </w:rPr>
              <w:t>配送</w:t>
            </w:r>
            <w:r>
              <w:rPr>
                <w:rFonts w:hint="eastAsia" w:ascii="宋体" w:hAnsi="宋体" w:eastAsia="宋体" w:cs="宋体"/>
                <w:color w:val="000000"/>
                <w:sz w:val="24"/>
                <w:szCs w:val="24"/>
                <w:highlight w:val="none"/>
              </w:rPr>
              <w:t>质量及保证措施进行综合评审：</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（1）投标人对项目理解非常详细、深刻，实施方案科学、具体，配送步骤清晰、可操作性强的，得</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（2）投标人对项目理解较为详细、深刻，实施方案较科学、具体，配送步骤较清晰、可操作性较强的，得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（3）投标人对项目理解基本详细，实施方案基本具体，配送步基本清晰、有可操作性的，得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（4）投标人对项目理解不够准确，实施方案不完整，配送步骤模糊粗糙的，得</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分；</w:t>
            </w:r>
          </w:p>
          <w:p>
            <w:pPr>
              <w:rPr>
                <w:rFonts w:hint="eastAsia" w:ascii="宋体" w:hAnsi="宋体" w:eastAsia="宋体" w:cs="宋体"/>
                <w:sz w:val="24"/>
              </w:rPr>
            </w:pPr>
            <w:r>
              <w:rPr>
                <w:rFonts w:hint="eastAsia" w:ascii="宋体" w:hAnsi="宋体" w:eastAsia="宋体" w:cs="宋体"/>
                <w:color w:val="000000"/>
                <w:sz w:val="24"/>
                <w:szCs w:val="24"/>
                <w:highlight w:val="none"/>
              </w:rPr>
              <w:t>（5）无提供不得分。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exact"/>
        </w:trPr>
        <w:tc>
          <w:tcPr>
            <w:tcW w:w="2297" w:type="dxa"/>
            <w:gridSpan w:val="2"/>
            <w:noWrap w:val="0"/>
            <w:vAlign w:val="center"/>
          </w:tcPr>
          <w:p>
            <w:pPr>
              <w:ind w:firstLine="28"/>
              <w:jc w:val="center"/>
              <w:rPr>
                <w:rFonts w:hint="eastAsia" w:ascii="宋体" w:hAnsi="宋体" w:eastAsia="宋体" w:cs="宋体"/>
                <w:sz w:val="24"/>
              </w:rPr>
            </w:pPr>
            <w:r>
              <w:rPr>
                <w:rFonts w:hint="eastAsia" w:ascii="宋体" w:hAnsi="宋体" w:eastAsia="宋体" w:cs="宋体"/>
                <w:color w:val="000000"/>
                <w:sz w:val="24"/>
                <w:szCs w:val="24"/>
                <w:highlight w:val="none"/>
              </w:rPr>
              <w:t>货物质量保证</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418" w:type="dxa"/>
            <w:gridSpan w:val="2"/>
            <w:noWrap w:val="0"/>
            <w:vAlign w:val="center"/>
          </w:tcPr>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根据所投货物的保存、运输各环节的质量保证措施进行评价：</w:t>
            </w:r>
          </w:p>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所投货物保存科学合理，质量保证措施健全合理，得6分；</w:t>
            </w:r>
          </w:p>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所投货物保存较科学合理，质量保证措施较健全，基本合理得4分；</w:t>
            </w:r>
          </w:p>
          <w:p>
            <w:pPr>
              <w:rPr>
                <w:rFonts w:hint="eastAsia" w:ascii="宋体" w:hAnsi="宋体" w:eastAsia="宋体" w:cs="宋体"/>
                <w:sz w:val="24"/>
              </w:rPr>
            </w:pPr>
            <w:r>
              <w:rPr>
                <w:rFonts w:hint="eastAsia" w:ascii="宋体" w:hAnsi="宋体" w:eastAsia="宋体" w:cs="宋体"/>
                <w:color w:val="000000"/>
                <w:sz w:val="24"/>
                <w:szCs w:val="24"/>
                <w:highlight w:val="none"/>
                <w:lang w:val="en-US" w:eastAsia="zh-CN"/>
              </w:rPr>
              <w:t>所投货物保存一般，质量保证措施一般，不合理的2分。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2297" w:type="dxa"/>
            <w:gridSpan w:val="2"/>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color w:val="000000"/>
                <w:sz w:val="24"/>
                <w:szCs w:val="24"/>
                <w:highlight w:val="none"/>
              </w:rPr>
              <w:t>售后服务方案</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8分</w:t>
            </w:r>
          </w:p>
        </w:tc>
        <w:tc>
          <w:tcPr>
            <w:tcW w:w="6418" w:type="dxa"/>
            <w:gridSpan w:val="2"/>
            <w:noWrap w:val="0"/>
            <w:vAlign w:val="center"/>
          </w:tcPr>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38" w:lineRule="auto"/>
              <w:ind w:left="116" w:leftChars="0" w:right="0" w:rightChars="0" w:firstLine="0"/>
              <w:jc w:val="left"/>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综合比较各投标人针对本项目需求拟提供的售后服务方案（包括</w:t>
            </w:r>
            <w:r>
              <w:rPr>
                <w:rFonts w:hint="eastAsia" w:ascii="宋体" w:hAnsi="宋体" w:eastAsia="宋体" w:cs="宋体"/>
                <w:color w:val="000000"/>
                <w:spacing w:val="-4"/>
                <w:sz w:val="24"/>
                <w:szCs w:val="24"/>
                <w:highlight w:val="none"/>
                <w:lang w:val="en-US" w:eastAsia="zh-CN"/>
              </w:rPr>
              <w:t>售后服务地点履约便利性、</w:t>
            </w:r>
            <w:r>
              <w:rPr>
                <w:rFonts w:hint="eastAsia" w:ascii="宋体" w:hAnsi="宋体" w:eastAsia="宋体" w:cs="宋体"/>
                <w:color w:val="000000"/>
                <w:spacing w:val="-4"/>
                <w:sz w:val="24"/>
                <w:szCs w:val="24"/>
                <w:highlight w:val="none"/>
              </w:rPr>
              <w:t>专人服务跟踪、售后处理等）：</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38" w:lineRule="auto"/>
              <w:ind w:left="116"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4"/>
                <w:sz w:val="24"/>
                <w:szCs w:val="24"/>
                <w:highlight w:val="none"/>
              </w:rPr>
              <w:t xml:space="preserve">售后方案优于采购需求，方案全面、科学且能够结合项目特点的， </w:t>
            </w:r>
            <w:r>
              <w:rPr>
                <w:rFonts w:hint="eastAsia" w:ascii="宋体" w:hAnsi="宋体" w:eastAsia="宋体" w:cs="宋体"/>
                <w:color w:val="000000"/>
                <w:spacing w:val="-1"/>
                <w:sz w:val="24"/>
                <w:szCs w:val="24"/>
                <w:highlight w:val="none"/>
              </w:rPr>
              <w:t xml:space="preserve">得 </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240" w:lineRule="auto"/>
              <w:ind w:left="117"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售后方案满足采购需求，</w:t>
            </w:r>
            <w:r>
              <w:rPr>
                <w:rFonts w:hint="eastAsia" w:ascii="宋体" w:hAnsi="宋体" w:eastAsia="宋体" w:cs="宋体"/>
                <w:color w:val="000000"/>
                <w:spacing w:val="-4"/>
                <w:sz w:val="24"/>
                <w:szCs w:val="24"/>
                <w:highlight w:val="none"/>
                <w:lang w:val="en-US" w:eastAsia="zh-CN"/>
              </w:rPr>
              <w:t>，</w:t>
            </w:r>
            <w:r>
              <w:rPr>
                <w:rFonts w:hint="eastAsia" w:ascii="宋体" w:hAnsi="宋体" w:eastAsia="宋体" w:cs="宋体"/>
                <w:color w:val="000000"/>
                <w:spacing w:val="-3"/>
                <w:sz w:val="24"/>
                <w:szCs w:val="24"/>
                <w:highlight w:val="none"/>
              </w:rPr>
              <w:t xml:space="preserve">基本全面且具有一定的合理性的，得 </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pacing w:val="-20"/>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80" w:lineRule="atLeast"/>
              <w:ind w:left="115"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 xml:space="preserve">售后方案基本满足采购需求，部分方案不清晰且可行性一般的，得 </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分；</w:t>
            </w:r>
          </w:p>
          <w:p>
            <w:pPr>
              <w:rPr>
                <w:rFonts w:hint="eastAsia" w:ascii="宋体" w:hAnsi="宋体" w:eastAsia="宋体" w:cs="宋体"/>
                <w:sz w:val="24"/>
                <w:lang w:val="en-US"/>
              </w:rPr>
            </w:pPr>
            <w:r>
              <w:rPr>
                <w:rFonts w:hint="eastAsia" w:ascii="宋体" w:hAnsi="宋体" w:eastAsia="宋体" w:cs="宋体"/>
                <w:color w:val="000000"/>
                <w:sz w:val="24"/>
                <w:szCs w:val="24"/>
                <w:highlight w:val="none"/>
              </w:rPr>
              <w:t>部分不满足采购需求，部分方案不具有保障性且不可行的，不得分。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97" w:type="dxa"/>
            <w:gridSpan w:val="2"/>
            <w:noWrap w:val="0"/>
            <w:vAlign w:val="center"/>
          </w:tcPr>
          <w:p>
            <w:pPr>
              <w:ind w:firstLine="28"/>
              <w:jc w:val="center"/>
              <w:rPr>
                <w:rFonts w:hint="eastAsia" w:ascii="宋体" w:hAnsi="宋体" w:eastAsia="宋体" w:cs="宋体"/>
                <w:sz w:val="24"/>
              </w:rPr>
            </w:pPr>
            <w:r>
              <w:rPr>
                <w:rFonts w:hint="eastAsia" w:ascii="宋体" w:hAnsi="宋体" w:eastAsia="宋体" w:cs="宋体"/>
                <w:color w:val="000000"/>
                <w:sz w:val="24"/>
                <w:szCs w:val="24"/>
                <w:highlight w:val="none"/>
              </w:rPr>
              <w:t>履约便利性</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10分</w:t>
            </w:r>
          </w:p>
        </w:tc>
        <w:tc>
          <w:tcPr>
            <w:tcW w:w="6418" w:type="dxa"/>
            <w:gridSpan w:val="2"/>
            <w:noWrap w:val="0"/>
            <w:vAlign w:val="center"/>
          </w:tcPr>
          <w:p>
            <w:pPr>
              <w:pStyle w:val="28"/>
              <w:keepNext w:val="0"/>
              <w:keepLines w:val="0"/>
              <w:pageBreakBefore w:val="0"/>
              <w:widowControl w:val="0"/>
              <w:numPr>
                <w:ilvl w:val="0"/>
                <w:numId w:val="0"/>
              </w:numPr>
              <w:suppressLineNumbers w:val="0"/>
              <w:tabs>
                <w:tab w:val="left" w:pos="634"/>
              </w:tabs>
              <w:kinsoku/>
              <w:wordWrap/>
              <w:overflowPunct/>
              <w:topLinePunct w:val="0"/>
              <w:autoSpaceDE/>
              <w:autoSpaceDN/>
              <w:bidi w:val="0"/>
              <w:adjustRightInd w:val="0"/>
              <w:snapToGrid/>
              <w:spacing w:before="0" w:beforeAutospacing="0" w:after="0" w:afterAutospacing="0" w:line="360" w:lineRule="auto"/>
              <w:ind w:left="117" w:leftChars="0" w:right="0" w:rightChars="0" w:firstLine="0"/>
              <w:jc w:val="left"/>
              <w:textAlignment w:val="baseline"/>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根据本项目“</w:t>
            </w:r>
            <w:r>
              <w:rPr>
                <w:rFonts w:hint="eastAsia" w:ascii="宋体" w:hAnsi="宋体" w:eastAsia="宋体" w:cs="宋体"/>
                <w:color w:val="000000"/>
                <w:spacing w:val="-3"/>
                <w:sz w:val="24"/>
                <w:szCs w:val="24"/>
                <w:highlight w:val="none"/>
                <w:lang w:val="en-US" w:eastAsia="zh-CN"/>
              </w:rPr>
              <w:t>用户需求</w:t>
            </w:r>
            <w:r>
              <w:rPr>
                <w:rFonts w:hint="eastAsia" w:ascii="宋体" w:hAnsi="宋体" w:eastAsia="宋体" w:cs="宋体"/>
                <w:color w:val="000000"/>
                <w:spacing w:val="-3"/>
                <w:sz w:val="24"/>
                <w:szCs w:val="24"/>
                <w:highlight w:val="none"/>
              </w:rPr>
              <w:t>”的中“</w:t>
            </w:r>
            <w:r>
              <w:rPr>
                <w:rFonts w:hint="eastAsia" w:ascii="宋体" w:hAnsi="宋体" w:eastAsia="宋体" w:cs="宋体"/>
                <w:color w:val="000000"/>
                <w:spacing w:val="-3"/>
                <w:sz w:val="24"/>
                <w:szCs w:val="24"/>
                <w:highlight w:val="none"/>
                <w:lang w:val="en-US" w:eastAsia="zh-CN"/>
              </w:rPr>
              <w:t>履约便利性</w:t>
            </w:r>
            <w:r>
              <w:rPr>
                <w:rFonts w:hint="eastAsia" w:ascii="宋体" w:hAnsi="宋体" w:eastAsia="宋体" w:cs="宋体"/>
                <w:color w:val="000000"/>
                <w:spacing w:val="-3"/>
                <w:sz w:val="24"/>
                <w:szCs w:val="24"/>
                <w:highlight w:val="none"/>
              </w:rPr>
              <w:t>”的内容，投标文件按照“关于服务场所所需证明材料的情况说明”提供响应采购方要求的证明材料。投标方按照要求在</w:t>
            </w:r>
            <w:r>
              <w:rPr>
                <w:rFonts w:hint="eastAsia" w:ascii="宋体" w:hAnsi="宋体" w:eastAsia="宋体" w:cs="宋体"/>
                <w:color w:val="000000"/>
                <w:spacing w:val="-3"/>
                <w:sz w:val="24"/>
                <w:szCs w:val="24"/>
                <w:highlight w:val="none"/>
                <w:lang w:val="en-US" w:eastAsia="zh-CN"/>
              </w:rPr>
              <w:t>项目所在地</w:t>
            </w:r>
            <w:r>
              <w:rPr>
                <w:rFonts w:hint="eastAsia" w:ascii="宋体" w:hAnsi="宋体" w:eastAsia="宋体" w:cs="宋体"/>
                <w:color w:val="000000"/>
                <w:spacing w:val="-3"/>
                <w:sz w:val="24"/>
                <w:szCs w:val="24"/>
                <w:highlight w:val="none"/>
              </w:rPr>
              <w:t>内提供自有或租赁的固定场所作为服务场所并为本项目派出人员提供服务为优</w:t>
            </w:r>
            <w:r>
              <w:rPr>
                <w:rFonts w:hint="eastAsia" w:ascii="宋体" w:hAnsi="宋体" w:eastAsia="宋体" w:cs="宋体"/>
                <w:color w:val="000000"/>
                <w:spacing w:val="-3"/>
                <w:sz w:val="24"/>
                <w:szCs w:val="24"/>
                <w:highlight w:val="none"/>
                <w:lang w:val="en-US" w:eastAsia="zh-CN"/>
              </w:rPr>
              <w:t>得10分</w:t>
            </w:r>
            <w:r>
              <w:rPr>
                <w:rFonts w:hint="eastAsia" w:ascii="宋体" w:hAnsi="宋体" w:eastAsia="宋体" w:cs="宋体"/>
                <w:color w:val="000000"/>
                <w:spacing w:val="-3"/>
                <w:sz w:val="24"/>
                <w:szCs w:val="24"/>
                <w:highlight w:val="none"/>
              </w:rPr>
              <w:t>，供应商承诺中标后按上述要求设置服务场所并提供相关服务为一般</w:t>
            </w:r>
            <w:r>
              <w:rPr>
                <w:rFonts w:hint="eastAsia" w:ascii="宋体" w:hAnsi="宋体" w:eastAsia="宋体" w:cs="宋体"/>
                <w:color w:val="000000"/>
                <w:spacing w:val="-3"/>
                <w:sz w:val="24"/>
                <w:szCs w:val="24"/>
                <w:highlight w:val="none"/>
                <w:lang w:val="en-US" w:eastAsia="zh-CN"/>
              </w:rPr>
              <w:t>得5分</w:t>
            </w:r>
            <w:r>
              <w:rPr>
                <w:rFonts w:hint="eastAsia" w:ascii="宋体" w:hAnsi="宋体" w:eastAsia="宋体" w:cs="宋体"/>
                <w:color w:val="000000"/>
                <w:spacing w:val="-3"/>
                <w:sz w:val="24"/>
                <w:szCs w:val="24"/>
                <w:highlight w:val="none"/>
              </w:rPr>
              <w:t>，无服务场所响应服务需求不得分。</w:t>
            </w:r>
          </w:p>
          <w:p>
            <w:pPr>
              <w:rPr>
                <w:rFonts w:hint="eastAsia" w:ascii="宋体" w:hAnsi="宋体" w:eastAsia="宋体" w:cs="宋体"/>
                <w:sz w:val="24"/>
              </w:rPr>
            </w:pPr>
            <w:r>
              <w:rPr>
                <w:rFonts w:hint="eastAsia" w:ascii="宋体" w:hAnsi="宋体" w:eastAsia="宋体" w:cs="宋体"/>
                <w:color w:val="000000"/>
                <w:spacing w:val="-3"/>
                <w:sz w:val="24"/>
                <w:szCs w:val="24"/>
                <w:highlight w:val="none"/>
                <w:lang w:eastAsia="zh-CN"/>
              </w:rPr>
              <w:t>（</w:t>
            </w:r>
            <w:r>
              <w:rPr>
                <w:rFonts w:hint="eastAsia" w:ascii="宋体" w:hAnsi="宋体" w:eastAsia="宋体" w:cs="宋体"/>
                <w:color w:val="000000"/>
                <w:spacing w:val="-3"/>
                <w:sz w:val="24"/>
                <w:szCs w:val="24"/>
                <w:highlight w:val="none"/>
              </w:rPr>
              <w:t>投标文件响应采购方要求服务场所的需求并提供有效的服务场所所需证明材料复印件</w:t>
            </w:r>
            <w:r>
              <w:rPr>
                <w:rFonts w:hint="eastAsia" w:ascii="宋体" w:hAnsi="宋体" w:eastAsia="宋体" w:cs="宋体"/>
                <w:color w:val="000000"/>
                <w:spacing w:val="-3"/>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297" w:type="dxa"/>
            <w:gridSpan w:val="2"/>
            <w:noWrap w:val="0"/>
            <w:vAlign w:val="center"/>
          </w:tcPr>
          <w:p>
            <w:pPr>
              <w:ind w:firstLine="28"/>
              <w:jc w:val="center"/>
              <w:rPr>
                <w:rFonts w:hint="eastAsia" w:ascii="宋体" w:hAnsi="宋体" w:eastAsia="宋体" w:cs="宋体"/>
                <w:sz w:val="24"/>
              </w:rPr>
            </w:pPr>
            <w:r>
              <w:rPr>
                <w:rFonts w:hint="eastAsia" w:ascii="宋体" w:hAnsi="宋体" w:eastAsia="宋体" w:cs="宋体"/>
                <w:color w:val="000000"/>
                <w:sz w:val="24"/>
                <w:szCs w:val="24"/>
              </w:rPr>
              <w:t>退换货方案</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eastAsia="宋体" w:cs="宋体"/>
                <w:sz w:val="24"/>
                <w:lang w:val="en-US" w:eastAsia="zh-CN"/>
              </w:rPr>
              <w:t>分</w:t>
            </w:r>
          </w:p>
        </w:tc>
        <w:tc>
          <w:tcPr>
            <w:tcW w:w="6418" w:type="dxa"/>
            <w:gridSpan w:val="2"/>
            <w:noWrap w:val="0"/>
            <w:vAlign w:val="center"/>
          </w:tcPr>
          <w:p>
            <w:pPr>
              <w:pStyle w:val="28"/>
              <w:keepNext w:val="0"/>
              <w:keepLines w:val="0"/>
              <w:pageBreakBefore w:val="0"/>
              <w:suppressLineNumbers w:val="0"/>
              <w:kinsoku/>
              <w:wordWrap/>
              <w:overflowPunct/>
              <w:topLinePunct w:val="0"/>
              <w:bidi w:val="0"/>
              <w:spacing w:before="0" w:beforeAutospacing="0" w:after="0" w:afterAutospacing="0"/>
              <w:ind w:left="12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综合比较各投标人针对配送产品出现产品质量存在问题时的退换货方案：</w:t>
            </w:r>
          </w:p>
          <w:p>
            <w:pPr>
              <w:pStyle w:val="28"/>
              <w:keepNext w:val="0"/>
              <w:keepLines w:val="0"/>
              <w:pageBreakBefore w:val="0"/>
              <w:numPr>
                <w:ilvl w:val="0"/>
                <w:numId w:val="0"/>
              </w:numPr>
              <w:suppressLineNumbers w:val="0"/>
              <w:tabs>
                <w:tab w:val="left" w:pos="634"/>
              </w:tabs>
              <w:kinsoku/>
              <w:wordWrap/>
              <w:overflowPunct/>
              <w:topLinePunct w:val="0"/>
              <w:bidi w:val="0"/>
              <w:spacing w:before="139" w:beforeAutospacing="0" w:after="0" w:afterAutospacing="0" w:line="240" w:lineRule="auto"/>
              <w:ind w:left="117"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退换货方案优于采购需求，响应时间高且方案清晰可行的，得 </w:t>
            </w:r>
            <w:r>
              <w:rPr>
                <w:rFonts w:hint="eastAsia" w:ascii="宋体" w:hAnsi="宋体" w:eastAsia="宋体" w:cs="宋体"/>
                <w:color w:val="000000"/>
                <w:sz w:val="24"/>
                <w:szCs w:val="24"/>
                <w:highlight w:val="none"/>
              </w:rPr>
              <w:t>7</w:t>
            </w:r>
            <w:r>
              <w:rPr>
                <w:rFonts w:hint="eastAsia" w:ascii="宋体" w:hAnsi="宋体" w:eastAsia="宋体" w:cs="宋体"/>
                <w:color w:val="000000"/>
                <w:spacing w:val="-20"/>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139" w:beforeAutospacing="0" w:after="0" w:afterAutospacing="0" w:line="364" w:lineRule="auto"/>
              <w:ind w:left="115"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 xml:space="preserve">退换货方案满足采购需求，具有基本的时间保障性和合理性的，得 </w:t>
            </w:r>
            <w:r>
              <w:rPr>
                <w:rFonts w:hint="eastAsia" w:ascii="宋体" w:hAnsi="宋体" w:eastAsia="宋体" w:cs="宋体"/>
                <w:color w:val="000000"/>
                <w:sz w:val="24"/>
                <w:szCs w:val="24"/>
                <w:highlight w:val="none"/>
              </w:rPr>
              <w:t>3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240" w:lineRule="auto"/>
              <w:ind w:left="117"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退换货方案基本满足采购需求，可行性一般的，得 </w:t>
            </w:r>
            <w:r>
              <w:rPr>
                <w:rFonts w:hint="eastAsia" w:ascii="宋体" w:hAnsi="宋体" w:eastAsia="宋体" w:cs="宋体"/>
                <w:color w:val="000000"/>
                <w:sz w:val="24"/>
                <w:szCs w:val="24"/>
                <w:highlight w:val="none"/>
              </w:rPr>
              <w:t>1</w:t>
            </w:r>
            <w:r>
              <w:rPr>
                <w:rFonts w:hint="eastAsia" w:ascii="宋体" w:hAnsi="宋体" w:eastAsia="宋体" w:cs="宋体"/>
                <w:color w:val="000000"/>
                <w:spacing w:val="-18"/>
                <w:sz w:val="24"/>
                <w:szCs w:val="24"/>
                <w:highlight w:val="none"/>
              </w:rPr>
              <w:t xml:space="preserve"> 分；</w:t>
            </w:r>
          </w:p>
          <w:p>
            <w:pPr>
              <w:rPr>
                <w:rFonts w:hint="eastAsia" w:ascii="宋体" w:hAnsi="宋体" w:eastAsia="宋体" w:cs="宋体"/>
                <w:sz w:val="24"/>
              </w:rPr>
            </w:pPr>
            <w:r>
              <w:rPr>
                <w:rFonts w:hint="eastAsia" w:ascii="宋体" w:hAnsi="宋体" w:eastAsia="宋体" w:cs="宋体"/>
                <w:color w:val="000000"/>
                <w:sz w:val="24"/>
                <w:szCs w:val="24"/>
                <w:highlight w:val="none"/>
              </w:rPr>
              <w:t>部分不满足采购需求，制度不具有保障性且不可行的，不得分。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2297" w:type="dxa"/>
            <w:gridSpan w:val="2"/>
            <w:noWrap w:val="0"/>
            <w:vAlign w:val="center"/>
          </w:tcPr>
          <w:p>
            <w:pPr>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应急货物配送服务</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7分</w:t>
            </w:r>
          </w:p>
        </w:tc>
        <w:tc>
          <w:tcPr>
            <w:tcW w:w="6418" w:type="dxa"/>
            <w:gridSpan w:val="2"/>
            <w:noWrap w:val="0"/>
            <w:vAlign w:val="center"/>
          </w:tcPr>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06" w:leftChars="0" w:right="0" w:rightChars="0" w:firstLine="0"/>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rPr>
              <w:t>综合比较各投标人针对本项目需求拟提供的应急响应时间、配送服务范围、配送时间等：</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配送至采购人指定交货地点，满足急需产品采购需求并承诺能优于</w:t>
            </w:r>
            <w:r>
              <w:rPr>
                <w:rFonts w:hint="eastAsia" w:ascii="宋体" w:hAnsi="宋体" w:eastAsia="宋体" w:cs="宋体"/>
                <w:color w:val="000000"/>
                <w:spacing w:val="-14"/>
                <w:sz w:val="24"/>
                <w:szCs w:val="24"/>
                <w:highlight w:val="none"/>
              </w:rPr>
              <w:t xml:space="preserve">配送时间 </w:t>
            </w:r>
            <w:r>
              <w:rPr>
                <w:rFonts w:hint="eastAsia" w:ascii="宋体" w:hAnsi="宋体" w:eastAsia="宋体" w:cs="宋体"/>
                <w:color w:val="000000"/>
                <w:sz w:val="24"/>
                <w:szCs w:val="24"/>
                <w:highlight w:val="none"/>
              </w:rPr>
              <w:t>30</w:t>
            </w:r>
            <w:r>
              <w:rPr>
                <w:rFonts w:hint="eastAsia" w:ascii="宋体" w:hAnsi="宋体" w:eastAsia="宋体" w:cs="宋体"/>
                <w:color w:val="000000"/>
                <w:spacing w:val="-18"/>
                <w:sz w:val="24"/>
                <w:szCs w:val="24"/>
                <w:highlight w:val="none"/>
              </w:rPr>
              <w:t xml:space="preserve"> 分钟</w:t>
            </w:r>
            <w:r>
              <w:rPr>
                <w:rFonts w:hint="eastAsia" w:ascii="宋体" w:hAnsi="宋体" w:eastAsia="宋体" w:cs="宋体"/>
                <w:color w:val="000000"/>
                <w:sz w:val="24"/>
                <w:szCs w:val="24"/>
                <w:highlight w:val="none"/>
              </w:rPr>
              <w:t>（含）</w:t>
            </w:r>
            <w:r>
              <w:rPr>
                <w:rFonts w:hint="eastAsia" w:ascii="宋体" w:hAnsi="宋体" w:eastAsia="宋体" w:cs="宋体"/>
                <w:color w:val="000000"/>
                <w:spacing w:val="-11"/>
                <w:sz w:val="24"/>
                <w:szCs w:val="24"/>
                <w:highlight w:val="none"/>
              </w:rPr>
              <w:t xml:space="preserve">送达的得 </w:t>
            </w:r>
            <w:r>
              <w:rPr>
                <w:rFonts w:hint="eastAsia" w:ascii="宋体" w:hAnsi="宋体" w:eastAsia="宋体" w:cs="宋体"/>
                <w:color w:val="000000"/>
                <w:sz w:val="24"/>
                <w:szCs w:val="24"/>
                <w:highlight w:val="none"/>
              </w:rPr>
              <w:t>7</w:t>
            </w:r>
            <w:r>
              <w:rPr>
                <w:rFonts w:hint="eastAsia" w:ascii="宋体" w:hAnsi="宋体" w:eastAsia="宋体" w:cs="宋体"/>
                <w:color w:val="000000"/>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配送至采购人指定交货地点，满足急需产品采购需求并承诺能满足</w:t>
            </w:r>
            <w:r>
              <w:rPr>
                <w:rFonts w:hint="eastAsia" w:ascii="宋体" w:hAnsi="宋体" w:eastAsia="宋体" w:cs="宋体"/>
                <w:color w:val="000000"/>
                <w:spacing w:val="-14"/>
                <w:sz w:val="24"/>
                <w:szCs w:val="24"/>
                <w:highlight w:val="none"/>
              </w:rPr>
              <w:t xml:space="preserve">配送时间 </w:t>
            </w:r>
            <w:r>
              <w:rPr>
                <w:rFonts w:hint="eastAsia" w:ascii="宋体" w:hAnsi="宋体" w:eastAsia="宋体" w:cs="宋体"/>
                <w:color w:val="000000"/>
                <w:sz w:val="24"/>
                <w:szCs w:val="24"/>
                <w:highlight w:val="none"/>
              </w:rPr>
              <w:t>30-60</w:t>
            </w:r>
            <w:r>
              <w:rPr>
                <w:rFonts w:hint="eastAsia" w:ascii="宋体" w:hAnsi="宋体" w:eastAsia="宋体" w:cs="宋体"/>
                <w:color w:val="000000"/>
                <w:spacing w:val="-18"/>
                <w:sz w:val="24"/>
                <w:szCs w:val="24"/>
                <w:highlight w:val="none"/>
              </w:rPr>
              <w:t xml:space="preserve"> 分钟</w:t>
            </w:r>
            <w:r>
              <w:rPr>
                <w:rFonts w:hint="eastAsia" w:ascii="宋体" w:hAnsi="宋体" w:eastAsia="宋体" w:cs="宋体"/>
                <w:color w:val="000000"/>
                <w:sz w:val="24"/>
                <w:szCs w:val="24"/>
                <w:highlight w:val="none"/>
              </w:rPr>
              <w:t>（含）</w:t>
            </w:r>
            <w:r>
              <w:rPr>
                <w:rFonts w:hint="eastAsia" w:ascii="宋体" w:hAnsi="宋体" w:eastAsia="宋体" w:cs="宋体"/>
                <w:color w:val="000000"/>
                <w:spacing w:val="-9"/>
                <w:sz w:val="24"/>
                <w:szCs w:val="24"/>
                <w:highlight w:val="none"/>
              </w:rPr>
              <w:t xml:space="preserve">内送达的得 </w:t>
            </w:r>
            <w:r>
              <w:rPr>
                <w:rFonts w:hint="eastAsia" w:ascii="宋体" w:hAnsi="宋体" w:eastAsia="宋体" w:cs="宋体"/>
                <w:color w:val="000000"/>
                <w:sz w:val="24"/>
                <w:szCs w:val="24"/>
                <w:highlight w:val="none"/>
              </w:rPr>
              <w:t>5</w:t>
            </w:r>
            <w:r>
              <w:rPr>
                <w:rFonts w:hint="eastAsia" w:ascii="宋体" w:hAnsi="宋体" w:eastAsia="宋体" w:cs="宋体"/>
                <w:color w:val="000000"/>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配送至采购人指定交货地点，满足急需产品采购需求并承诺能满足</w:t>
            </w:r>
            <w:r>
              <w:rPr>
                <w:rFonts w:hint="eastAsia" w:ascii="宋体" w:hAnsi="宋体" w:eastAsia="宋体" w:cs="宋体"/>
                <w:color w:val="000000"/>
                <w:spacing w:val="-14"/>
                <w:sz w:val="24"/>
                <w:szCs w:val="24"/>
                <w:highlight w:val="none"/>
              </w:rPr>
              <w:t xml:space="preserve">配送时间 </w:t>
            </w:r>
            <w:r>
              <w:rPr>
                <w:rFonts w:hint="eastAsia" w:ascii="宋体" w:hAnsi="宋体" w:eastAsia="宋体" w:cs="宋体"/>
                <w:color w:val="000000"/>
                <w:sz w:val="24"/>
                <w:szCs w:val="24"/>
                <w:highlight w:val="none"/>
              </w:rPr>
              <w:t>60-120</w:t>
            </w:r>
            <w:r>
              <w:rPr>
                <w:rFonts w:hint="eastAsia" w:ascii="宋体" w:hAnsi="宋体" w:eastAsia="宋体" w:cs="宋体"/>
                <w:color w:val="000000"/>
                <w:spacing w:val="-18"/>
                <w:sz w:val="24"/>
                <w:szCs w:val="24"/>
                <w:highlight w:val="none"/>
              </w:rPr>
              <w:t xml:space="preserve"> 分钟</w:t>
            </w:r>
            <w:r>
              <w:rPr>
                <w:rFonts w:hint="eastAsia" w:ascii="宋体" w:hAnsi="宋体" w:eastAsia="宋体" w:cs="宋体"/>
                <w:color w:val="000000"/>
                <w:sz w:val="24"/>
                <w:szCs w:val="24"/>
                <w:highlight w:val="none"/>
              </w:rPr>
              <w:t>（含）</w:t>
            </w:r>
            <w:r>
              <w:rPr>
                <w:rFonts w:hint="eastAsia" w:ascii="宋体" w:hAnsi="宋体" w:eastAsia="宋体" w:cs="宋体"/>
                <w:color w:val="000000"/>
                <w:spacing w:val="-11"/>
                <w:sz w:val="24"/>
                <w:szCs w:val="24"/>
                <w:highlight w:val="none"/>
              </w:rPr>
              <w:t xml:space="preserve">送达的得 </w:t>
            </w:r>
            <w:r>
              <w:rPr>
                <w:rFonts w:hint="eastAsia" w:ascii="宋体" w:hAnsi="宋体" w:eastAsia="宋体" w:cs="宋体"/>
                <w:color w:val="000000"/>
                <w:sz w:val="24"/>
                <w:szCs w:val="24"/>
                <w:highlight w:val="none"/>
              </w:rPr>
              <w:t>3</w:t>
            </w:r>
            <w:r>
              <w:rPr>
                <w:rFonts w:hint="eastAsia" w:ascii="宋体" w:hAnsi="宋体" w:eastAsia="宋体" w:cs="宋体"/>
                <w:color w:val="000000"/>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配送至采购人指定交货地点，满足急需产品采购需求并承诺能满足</w:t>
            </w:r>
            <w:r>
              <w:rPr>
                <w:rFonts w:hint="eastAsia" w:ascii="宋体" w:hAnsi="宋体" w:eastAsia="宋体" w:cs="宋体"/>
                <w:color w:val="000000"/>
                <w:spacing w:val="-14"/>
                <w:sz w:val="24"/>
                <w:szCs w:val="24"/>
                <w:highlight w:val="none"/>
              </w:rPr>
              <w:t xml:space="preserve">配送时间 </w:t>
            </w:r>
            <w:r>
              <w:rPr>
                <w:rFonts w:hint="eastAsia" w:ascii="宋体" w:hAnsi="宋体" w:eastAsia="宋体" w:cs="宋体"/>
                <w:color w:val="000000"/>
                <w:sz w:val="24"/>
                <w:szCs w:val="24"/>
                <w:highlight w:val="none"/>
              </w:rPr>
              <w:t>120</w:t>
            </w:r>
            <w:r>
              <w:rPr>
                <w:rFonts w:hint="eastAsia" w:ascii="宋体" w:hAnsi="宋体" w:eastAsia="宋体" w:cs="宋体"/>
                <w:color w:val="000000"/>
                <w:spacing w:val="-13"/>
                <w:sz w:val="24"/>
                <w:szCs w:val="24"/>
                <w:highlight w:val="none"/>
              </w:rPr>
              <w:t xml:space="preserve"> 分钟以上送达的得 </w:t>
            </w:r>
            <w:r>
              <w:rPr>
                <w:rFonts w:hint="eastAsia" w:ascii="宋体" w:hAnsi="宋体" w:eastAsia="宋体" w:cs="宋体"/>
                <w:color w:val="000000"/>
                <w:sz w:val="24"/>
                <w:szCs w:val="24"/>
                <w:highlight w:val="none"/>
              </w:rPr>
              <w:t>1</w:t>
            </w:r>
            <w:r>
              <w:rPr>
                <w:rFonts w:hint="eastAsia" w:ascii="宋体" w:hAnsi="宋体" w:eastAsia="宋体" w:cs="宋体"/>
                <w:color w:val="000000"/>
                <w:spacing w:val="-18"/>
                <w:sz w:val="24"/>
                <w:szCs w:val="24"/>
                <w:highlight w:val="none"/>
              </w:rPr>
              <w:t xml:space="preserve"> 分；</w:t>
            </w:r>
          </w:p>
          <w:p>
            <w:pPr>
              <w:rPr>
                <w:rFonts w:hint="eastAsia" w:ascii="宋体" w:hAnsi="宋体" w:eastAsia="宋体" w:cs="宋体"/>
                <w:sz w:val="24"/>
                <w:lang w:val="en-US" w:eastAsia="zh-CN"/>
              </w:rPr>
            </w:pPr>
            <w:r>
              <w:rPr>
                <w:rFonts w:hint="eastAsia" w:ascii="宋体" w:hAnsi="宋体" w:eastAsia="宋体" w:cs="宋体"/>
                <w:color w:val="000000"/>
                <w:spacing w:val="-4"/>
                <w:sz w:val="24"/>
                <w:szCs w:val="24"/>
                <w:highlight w:val="none"/>
              </w:rPr>
              <w:t>承诺的应急响应服务范围和响应时间都有不满足采购需求的，不得分。</w:t>
            </w:r>
          </w:p>
        </w:tc>
      </w:tr>
    </w:tbl>
    <w:p>
      <w:pPr>
        <w:tabs>
          <w:tab w:val="left" w:pos="360"/>
          <w:tab w:val="left" w:pos="1080"/>
        </w:tabs>
        <w:snapToGrid w:val="0"/>
        <w:spacing w:line="360" w:lineRule="auto"/>
        <w:ind w:left="1080"/>
        <w:rPr>
          <w:rFonts w:hint="eastAsia" w:ascii="宋体" w:hAnsi="宋体" w:eastAsia="宋体" w:cs="宋体"/>
          <w:color w:val="000000"/>
          <w:sz w:val="24"/>
        </w:rPr>
      </w:pPr>
    </w:p>
    <w:p>
      <w:pPr>
        <w:widowControl/>
        <w:jc w:val="left"/>
        <w:rPr>
          <w:rFonts w:hint="eastAsia" w:ascii="宋体" w:hAnsi="宋体" w:eastAsia="宋体" w:cs="宋体"/>
          <w:b/>
          <w:sz w:val="36"/>
          <w:szCs w:val="36"/>
        </w:rPr>
      </w:pPr>
    </w:p>
    <w:p>
      <w:pPr>
        <w:spacing w:line="360" w:lineRule="auto"/>
        <w:ind w:left="0" w:leftChars="0" w:firstLine="0" w:firstLineChars="0"/>
        <w:jc w:val="center"/>
        <w:outlineLvl w:val="0"/>
        <w:rPr>
          <w:rFonts w:hint="eastAsia" w:ascii="宋体" w:hAnsi="宋体" w:eastAsia="宋体" w:cs="宋体"/>
          <w:sz w:val="24"/>
        </w:rPr>
      </w:pPr>
      <w:r>
        <w:rPr>
          <w:rFonts w:hint="eastAsia" w:ascii="宋体" w:hAnsi="宋体" w:eastAsia="宋体" w:cs="宋体"/>
          <w:b/>
          <w:sz w:val="36"/>
          <w:szCs w:val="36"/>
        </w:rPr>
        <w:br w:type="page"/>
      </w:r>
      <w:r>
        <w:rPr>
          <w:rFonts w:hint="eastAsia" w:ascii="宋体" w:hAnsi="宋体" w:eastAsia="宋体" w:cs="宋体"/>
          <w:b/>
          <w:sz w:val="36"/>
          <w:szCs w:val="36"/>
        </w:rPr>
        <w:t>第</w:t>
      </w:r>
      <w:r>
        <w:rPr>
          <w:rFonts w:hint="eastAsia" w:ascii="宋体" w:hAnsi="宋体" w:cs="宋体"/>
          <w:b/>
          <w:sz w:val="36"/>
          <w:szCs w:val="36"/>
          <w:lang w:val="en-US" w:eastAsia="zh-CN"/>
        </w:rPr>
        <w:t>四</w:t>
      </w:r>
      <w:r>
        <w:rPr>
          <w:rFonts w:hint="eastAsia" w:ascii="宋体" w:hAnsi="宋体" w:eastAsia="宋体" w:cs="宋体"/>
          <w:b/>
          <w:sz w:val="36"/>
          <w:szCs w:val="36"/>
        </w:rPr>
        <w:t>章   采购需求</w:t>
      </w:r>
    </w:p>
    <w:tbl>
      <w:tblPr>
        <w:tblStyle w:val="20"/>
        <w:tblW w:w="11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4"/>
        <w:gridCol w:w="1737"/>
        <w:gridCol w:w="1215"/>
        <w:gridCol w:w="795"/>
        <w:gridCol w:w="2685"/>
        <w:gridCol w:w="960"/>
        <w:gridCol w:w="27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1388" w:type="dxa"/>
            <w:gridSpan w:val="7"/>
            <w:tcBorders>
              <w:bottom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洛浦县民政福利机构2023年各类食品、生活用品、服装等采购项目</w:t>
            </w:r>
            <w:r>
              <w:rPr>
                <w:rFonts w:hint="eastAsia" w:ascii="宋体" w:hAnsi="宋体" w:eastAsia="宋体" w:cs="宋体"/>
                <w:i w:val="0"/>
                <w:iCs w:val="0"/>
                <w:color w:val="000000"/>
                <w:kern w:val="0"/>
                <w:sz w:val="22"/>
                <w:szCs w:val="22"/>
                <w:u w:val="none"/>
                <w:lang w:val="en-US" w:eastAsia="zh-CN" w:bidi="ar"/>
              </w:rPr>
              <w:t>-粮油副食（包二）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规格技术参数</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276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1" w:hRule="exac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 粉</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袋/25公斤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25公斤／袋，特一粉，无任何食品添加剂，厂家授权书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108.00 </w:t>
            </w:r>
          </w:p>
        </w:tc>
        <w:tc>
          <w:tcPr>
            <w:tcW w:w="2762"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中标企业中标后，提供2022年食品检验、检测报告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7" w:hRule="exac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 米</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袋/25公斤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25公斤／袋，新疆优质大米，无任何食品添加剂，厂家授权书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7"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 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桶/5公升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桶装一级菜籽油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73.00 </w:t>
            </w:r>
          </w:p>
        </w:tc>
        <w:tc>
          <w:tcPr>
            <w:tcW w:w="276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无沉淀、絮状物。非转基因，有食品质量管理体系，食品安全管理体系。中标后提供食品检验、检测报告以2022年为准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0"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红花油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桶/5公升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桶装一级红花油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90.00 </w:t>
            </w:r>
          </w:p>
        </w:tc>
        <w:tc>
          <w:tcPr>
            <w:tcW w:w="276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无沉淀、絮状物。非转基因，有食品质量管理体系，食品安全管理体系。中标后提供食品检验、检测报告以2022年为准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玉米面（包谷面）</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玉米面（苞谷面）无任何食品添加剂精细面粉</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6.50 </w:t>
            </w:r>
          </w:p>
        </w:tc>
        <w:tc>
          <w:tcPr>
            <w:tcW w:w="276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中标企业中标后，提供食品检验、检测报告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5" w:hRule="exac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烤包子( 大)</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烤包子，直径在12公分左右，特一粉发面制作，重量不少于340g, 其中面不少于200g, 肉不少于140g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烤焦及底部粘有焦土的烤包子不予接受。并具有符合相关要求的消毒、仓储、运输、加工、配送能力、管理能力、经验、信誉和相应的从业人员，从业人员必须具有健康许可证</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276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9" w:hRule="exac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大卡克其馕  </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薄片囊，直径在30公分左右，特一粉发面制作，重量不低于260g，烤焦馕及馕底部粘有焦土的馕不予接受。并具有符合相关要求的消毒、仓储、运输、加工、配送能力、管理能力、经验、信誉和相应的从业人员，从业人员必须具有健康许可证</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76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0" w:hRule="exac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油馕  </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囊，直径在20公分左右，特一粉发面制作，重量不低于200g，油质必须是优质产品。烤焦馕及馕底部粘有焦土的馕不予接受。并具有符合相关要求的消毒、仓储、运输、加工、配送能力、管理能力、经验、信誉和相应的从业人员，从业人员必须具有健康许可证</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76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8" w:hRule="exact"/>
          <w:jc w:val="center"/>
        </w:trPr>
        <w:tc>
          <w:tcPr>
            <w:tcW w:w="1234" w:type="dxa"/>
            <w:tcBorders>
              <w:top w:val="single" w:color="000000" w:sz="4" w:space="0"/>
              <w:bottom w:val="single" w:color="000000" w:sz="4" w:space="0"/>
              <w:right w:val="single" w:color="000000" w:sz="4" w:space="0"/>
            </w:tcBorders>
            <w:noWrap w:val="0"/>
            <w:vAlign w:val="center"/>
          </w:tcPr>
          <w:p>
            <w:pPr>
              <w:pStyle w:val="25"/>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包谷馕   </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直径在15公分左右，优质玉米面粉制作，重量不低于200g </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烤焦馕及馕底部粘有焦土的馕不予接受。并具有符合相关要求的消毒、仓储、运输、加工、配送能力、管理能力、经验、信誉和相应的从业人员，从业人员必须持有健康许可证。</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76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食用加碘盐（小袋）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1千克／袋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2762"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签订合同时：按照价格（市场调配）配送至各个养老服务、福利机构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黄豆酱油(大)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5升／桶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香醋(大)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5升／桶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味精</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1千克／袋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辣椒皮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孜然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小蘑香油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400ml／瓶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西红柿酱(大)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4.5千克／桶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西红柿酱(小)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850ml／桶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辣椒酱</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3千克／桶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豆瓣酱(大)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5千克／桶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老干妈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280ml／瓶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蜂蜜</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700克／瓶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新鲜鸡蛋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豌豆粉条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1千克／捆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粉丝</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 xml:space="preserve">.00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十三香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40克／盒</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1千克／块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一次性竹筷（大袋）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500双／袋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白砂糖</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玉米淀粉</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发酵粉</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15g／袋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2762"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签订合同时：按照价格（市场调配）配送至各个养老服务、福利机构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苏打粉</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45g／袋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碱面子</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45g／袋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黄面淀粉</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47</w:t>
            </w:r>
            <w:r>
              <w:rPr>
                <w:rFonts w:hint="eastAsia" w:ascii="宋体" w:hAnsi="宋体" w:eastAsia="宋体" w:cs="宋体"/>
                <w:i w:val="0"/>
                <w:iCs w:val="0"/>
                <w:color w:val="000000"/>
                <w:kern w:val="0"/>
                <w:sz w:val="20"/>
                <w:szCs w:val="20"/>
                <w:u w:val="none"/>
                <w:lang w:val="en-US" w:eastAsia="zh-CN" w:bidi="ar"/>
              </w:rPr>
              <w:t xml:space="preserve">.00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鸡精</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908g／袋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大盘鸡料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白芝麻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黑芝麻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小红葡萄干</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大红葡萄干</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红枣</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46</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巴旦木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保质保量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47</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方便面</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105克／桶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方便面</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85克／包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榨菜</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120克／包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花生</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带壳花生</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51</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瓜子</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散装瓜子</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牛奶糖</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54</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杏干</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5</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枸杞</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56</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白木耳</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黑木耳</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冰糖</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玫瑰花酱</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散装</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 </w:t>
            </w:r>
          </w:p>
        </w:tc>
        <w:tc>
          <w:tcPr>
            <w:tcW w:w="2762" w:type="dxa"/>
            <w:vMerge w:val="continue"/>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4186" w:type="dxa"/>
            <w:gridSpan w:val="3"/>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cs="宋体"/>
                <w:i w:val="0"/>
                <w:iCs w:val="0"/>
                <w:color w:val="000000"/>
                <w:kern w:val="0"/>
                <w:sz w:val="20"/>
                <w:szCs w:val="20"/>
                <w:u w:val="none"/>
                <w:lang w:val="en-US" w:eastAsia="zh-CN" w:bidi="ar"/>
              </w:rPr>
              <w:t>单价限价金额</w:t>
            </w:r>
            <w:r>
              <w:rPr>
                <w:rFonts w:hint="eastAsia" w:ascii="宋体" w:hAnsi="宋体" w:eastAsia="宋体" w:cs="宋体"/>
                <w:i w:val="0"/>
                <w:iCs w:val="0"/>
                <w:color w:val="000000"/>
                <w:kern w:val="0"/>
                <w:sz w:val="20"/>
                <w:szCs w:val="20"/>
                <w:u w:val="none"/>
                <w:lang w:val="en-US" w:eastAsia="zh-CN" w:bidi="ar"/>
              </w:rPr>
              <w:t>（元）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407" w:type="dxa"/>
            <w:gridSpan w:val="3"/>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388" w:type="dxa"/>
            <w:gridSpan w:val="7"/>
            <w:tcBorders>
              <w:top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提供：生产日期、食品检测结果、合格证。</w:t>
            </w:r>
          </w:p>
        </w:tc>
      </w:tr>
    </w:tbl>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技术商务要求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1、报价要求：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1）以合计单价值竞标，本单价金额为最高限价供应商须逐项报价，不按要求报价者，即自行退出竞标。</w:t>
      </w:r>
    </w:p>
    <w:p>
      <w:pPr>
        <w:pStyle w:val="25"/>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2）供应商提供不得低于国家食品卫生标准的食材。</w:t>
      </w:r>
    </w:p>
    <w:p>
      <w:pPr>
        <w:pStyle w:val="25"/>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3）每当市场价格浮动超过10%（含涨、跌幅）时，由采购人和相关监督人员与供应商共同组成询价小组发起市场询价，形成询价结果作为询价当期商品结算价。</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2、价格要求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color w:val="000000"/>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投标人的报价不得超过最高单价限价，否则按无效投标处理</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)、中标人必须负责中标货物的运输、搬运等工作，所产生的费用由中标人负责。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3、质量及包装要求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标准：本项目所指的货物及服务应符合招标文件的所述的标准；如果没有提及适用标准，则应符合中华人民共和国国家标准或行业标准；如果中华人民共和国没有相关标准的，则采用货物来源国适用的官方标准。这些标准必须是有关机构发布的最新版本的标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中标人应充分理解并认真遵循本招标文件的要求，所提供的货物必须是满足招标文件要求。保证合同货品均为正规生产的新鲜（冰鲜除外）、检验合格、无毒、无辐射、无侵权货品，符合国家有关卫生、质量、包装和保质标准，必须使用有效期的货品，其剩余有效期不得少于标注有效期的三分</w:t>
      </w:r>
      <w:r>
        <w:rPr>
          <w:rFonts w:hint="eastAsia" w:ascii="宋体" w:hAnsi="宋体" w:eastAsia="宋体" w:cs="宋体"/>
          <w:color w:val="000000"/>
          <w:sz w:val="24"/>
          <w:szCs w:val="24"/>
          <w:highlight w:val="none"/>
          <w:lang w:val="en-US" w:eastAsia="zh-CN"/>
        </w:rPr>
        <w:t>之</w:t>
      </w:r>
      <w:r>
        <w:rPr>
          <w:rFonts w:hint="eastAsia" w:ascii="宋体" w:hAnsi="宋体" w:eastAsia="宋体" w:cs="宋体"/>
          <w:color w:val="000000"/>
          <w:sz w:val="24"/>
          <w:szCs w:val="24"/>
          <w:highlight w:val="none"/>
        </w:rPr>
        <w:t>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3)、货物有包装的，货物的包装必须完整清洁（无损、无污、无皱），采购人有权拒收包装不整齐、已拆封的商品。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4)、采购人发现商品出现损坏（包括表面损坏），或出现水渍、串味、受潮等导致货物性质改变的，中标人必须无条件退货或更换商品。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5)、中标人保证所提供的</w:t>
      </w:r>
      <w:r>
        <w:rPr>
          <w:rFonts w:hint="eastAsia" w:ascii="宋体" w:hAnsi="宋体" w:eastAsia="宋体" w:cs="宋体"/>
          <w:color w:val="000000"/>
          <w:sz w:val="24"/>
          <w:szCs w:val="24"/>
          <w:highlight w:val="none"/>
          <w:lang w:val="en-US" w:eastAsia="zh-CN"/>
        </w:rPr>
        <w:t>粮油</w:t>
      </w:r>
      <w:r>
        <w:rPr>
          <w:rFonts w:hint="eastAsia" w:ascii="宋体" w:hAnsi="宋体" w:eastAsia="宋体" w:cs="宋体"/>
          <w:color w:val="000000"/>
          <w:sz w:val="24"/>
          <w:szCs w:val="24"/>
          <w:highlight w:val="none"/>
        </w:rPr>
        <w:t>副食品的多样性和季节性，以保证新鲜感。每次送交的所有货品都要注明来源。否则采购人有权退货，中标人必须在 120 分钟内予以退换补货。</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6)、中标人应能够配合采购人及时更新所提供的符合卫监部门的有效证明材料。如有效的营业执照、产品合格证等。</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7)、中标人提供假冒伪劣、过期、变质的、有毒食品的，一经发现，除按采购人要求无条件退货或换货外，还将受到如下处罚：</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 中标人提供假冒伪劣、过期、变质食品的，要求无条件退货或换货外，被处以当次供应食品货款 2倍的罚款，罚款由供货结算款内扣除。</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 中标人提供的食品，造成食品安全事故的，经有关单位鉴定原因后，如确实为中标人提供之食品问题，中标人除需负担全数之医药费外，采购人还有权取消中标人供货资格，终止中标人供货合同和没收履约保证金，中标人同时承担相应的民事及刑事法律责任及放弃申诉抗辩权。</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4、服务要求：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1)、采购人提前一天以电话或邮箱方式向中标人下订单，订单内容包括名称、规格、数量等。</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2)、中标人须在接到采购人订单之日的第二天 </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：30 前将采购人所订购的货物送至采购人指定地点。如果采购人临时改变订购的货物种类、规格、数量等，中标人须在接到通知后的 90 分钟内将货物送达，待采购人验收、核对后，供货才算完成。</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出现上述情况达 3 次的，则按 500 元/次处以罚款，罚款由供货结算款内扣除；供货期内中标人若出现多次延迟送货，经采购人书面提出整改通知，但情况没有改善的，采购人有权取消中标人供货资格，终止中标人供货合同</w:t>
      </w:r>
      <w:r>
        <w:rPr>
          <w:rFonts w:hint="eastAsia" w:ascii="宋体" w:hAnsi="宋体" w:eastAsia="宋体" w:cs="宋体"/>
          <w:color w:val="000000"/>
          <w:sz w:val="24"/>
          <w:szCs w:val="24"/>
          <w:highlight w:val="none"/>
          <w:lang w:val="en-US" w:eastAsia="zh-CN"/>
        </w:rPr>
        <w:t>并</w:t>
      </w:r>
      <w:r>
        <w:rPr>
          <w:rFonts w:hint="eastAsia" w:ascii="宋体" w:hAnsi="宋体" w:eastAsia="宋体" w:cs="宋体"/>
          <w:color w:val="000000"/>
          <w:sz w:val="24"/>
          <w:szCs w:val="24"/>
          <w:highlight w:val="none"/>
        </w:rPr>
        <w:t>没收履约保证金。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须承诺如中标后将准时送货到采购人指定地点。（投标时提供承诺函）</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5)、中标人应根据采购人实际要求</w:t>
      </w:r>
      <w:r>
        <w:rPr>
          <w:rFonts w:hint="eastAsia" w:ascii="宋体" w:hAnsi="宋体" w:eastAsia="宋体" w:cs="宋体"/>
          <w:color w:val="000000"/>
          <w:sz w:val="24"/>
          <w:szCs w:val="24"/>
          <w:highlight w:val="none"/>
          <w:lang w:val="en-US" w:eastAsia="zh-CN"/>
        </w:rPr>
        <w:t>配</w:t>
      </w:r>
      <w:r>
        <w:rPr>
          <w:rFonts w:hint="eastAsia" w:ascii="宋体" w:hAnsi="宋体" w:eastAsia="宋体" w:cs="宋体"/>
          <w:color w:val="000000"/>
          <w:sz w:val="24"/>
          <w:szCs w:val="24"/>
          <w:highlight w:val="none"/>
        </w:rPr>
        <w:t>送货物甚至进行免费简单加工。</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6)、中标人免费将货物送达到各指定地点。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7)、每次送货，中标人须委派一名专门负责人，负责货物的运输、过秤，并协助采购人验收货品，货品的品种和重量以采购人验收的结果为准。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★为确保本项目顺利完成，</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供应商必须承诺：本公司承诺在中标后所投入的人员为本公司人员，并与投标文件提供的人员一致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如服务期内采购人发现投入人员与投标文件不一致，视为提供虚假材料应标，采购人有权扣除履约保证金，单方面终止采购合同，并将供应商虚假应标的相关问题报送监管部门，供应商针对此点提供书面承诺</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8)、在采购人签收之前，货物的所有权和风险属于中标人，货物发生遗失、损坏由中标人负责。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中标人须严格按照各采购人的指令配送商品的数量，不得随意增减数量，否则，采购人有权拒收。如因市场流通问题确实需要变更的，应事先书面申请，并经采购人同意后方可改变。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出现上述情况达 3 次的，则按 500 元/次处以罚款，罚款由供货结算款内扣除；供货期内中标人出现多次上述情况，经采购人书面提出整改通知，但情况没有改善的，采购人有权取消中标人供货资格，终止中标人供货合同和没收履约保证金。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①中标人在收到采购人订货要求后，在承诺的供货时间内不能供货的；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②中标人未能提供承诺的服务的。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)、中标商品在保质期出现损坏的，中标人应承诺提供替换服务，因替换货物产生的费用由中标人负责。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中标人不得泄露采购人的商业秘密。泄密造成采购人损失的，中标人将承担由此产生的一切损失和法律责任。</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中标人应严格遵守《食品卫生法》和《动物检疫法》等相关规定，一经发现供应以下食品，除全部退货外，将取消供货单位的供货资格，没收全部履约保证金，供货单位并承担由此造成的经济责任和法律责任：</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 腐败变质、油脂酸败、霉变、生虫、污秽不洁、混有异物或者其他感官性状异常，对人体健康有害的；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②含有毒、有害物质或者被有害物质污染，对人体健康有害的；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 含有致病性寄生虫、微生物或者微生物含量超过国家限定标准的；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 未经动物检疫部门检疫、检验或者检疫、检验不合格的肉类及其制品；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⑤病死、毒死或者死因不明的禽、蓄、兽、水产动物等及其制品；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⑥ 掺假、掺杂、伪造，影响营养、卫生的；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⑦ 用非食品原料加工的，加入非食品用化学物质或者将非食品当作食品的；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⑧ 超过保质期限的。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5、付款方式：</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1)、中标人货款按月度进行结算。在办理付款手续之前双方须对供应货物的品种、数量、单价、金额等进行统计，并核实无误。</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2)、采购人收到中标人收货凭证复印件和有效等额发票后，15 个工作日内内办理支付手续；（具体付款时间以政府财政支付为准）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3)、中标人凭以下有效文件与采购人结算：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①合同；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②中标人开具的正式发票；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③货物收货清单（加盖采购人公章）；</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④中标通知书。</w:t>
      </w:r>
    </w:p>
    <w:p>
      <w:pPr>
        <w:pStyle w:val="25"/>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6、项目履约保证金：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1)、中标人必须在</w:t>
      </w:r>
      <w:r>
        <w:rPr>
          <w:rFonts w:hint="eastAsia" w:ascii="宋体" w:hAnsi="宋体" w:eastAsia="宋体" w:cs="宋体"/>
          <w:color w:val="000000"/>
          <w:sz w:val="24"/>
          <w:szCs w:val="24"/>
          <w:highlight w:val="none"/>
          <w:lang w:val="en-US" w:eastAsia="zh-CN"/>
        </w:rPr>
        <w:t>收到中标通知书</w:t>
      </w:r>
      <w:r>
        <w:rPr>
          <w:rFonts w:hint="eastAsia" w:ascii="宋体" w:hAnsi="宋体" w:eastAsia="宋体" w:cs="宋体"/>
          <w:color w:val="000000"/>
          <w:sz w:val="24"/>
          <w:szCs w:val="24"/>
          <w:highlight w:val="none"/>
        </w:rPr>
        <w:t xml:space="preserve"> 5 </w:t>
      </w:r>
      <w:r>
        <w:rPr>
          <w:rFonts w:hint="eastAsia" w:ascii="宋体" w:hAnsi="宋体" w:eastAsia="宋体" w:cs="宋体"/>
          <w:color w:val="000000"/>
          <w:sz w:val="24"/>
          <w:szCs w:val="24"/>
          <w:highlight w:val="none"/>
          <w:lang w:val="en-US" w:eastAsia="zh-CN"/>
        </w:rPr>
        <w:t>个</w:t>
      </w:r>
      <w:r>
        <w:rPr>
          <w:rFonts w:hint="eastAsia" w:ascii="宋体" w:hAnsi="宋体" w:eastAsia="宋体" w:cs="宋体"/>
          <w:color w:val="000000"/>
          <w:sz w:val="24"/>
          <w:szCs w:val="24"/>
          <w:highlight w:val="none"/>
        </w:rPr>
        <w:t>工作日内向采购人缴交人民币</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万元的履约保证金，如未能按时交纳履约保证金的，采购人有权当方面取消其中标人资格并终止合同，并按照排序从其他候选中标供应商中确定中标供应商或重招。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2)、如中标人违约，采购人可随时启动项目履约保证金，因中标人违约扣减履约保证金而使履约保证金不足的，采购人有权向中标人收取补足，中标人须在接到采购人通知的 5 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3)、如中标人的供货不符合采购人的质量要求，采购人有权单方面解除合同。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4)、中标人无违约责任、无任何不良记录或违约责任已处理完成，采购人将于合同期满后一个月内无息退还全部履约保证金。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7、其它：</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2)、项目结案要求：项目结束后中标人须向采购人提供台账、项目决算表、项目总结报告等相关数据资料。</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color w:val="000000"/>
          <w:highlight w:val="none"/>
        </w:rPr>
      </w:pPr>
      <w:r>
        <w:rPr>
          <w:rFonts w:hint="eastAsia" w:ascii="宋体" w:hAnsi="宋体" w:eastAsia="宋体" w:cs="宋体"/>
          <w:color w:val="000000"/>
          <w:sz w:val="24"/>
          <w:szCs w:val="24"/>
          <w:highlight w:val="none"/>
          <w:lang w:val="en-US" w:eastAsia="zh-CN"/>
        </w:rPr>
        <w:t>3）★采购人有核实供应商提供的书面材料的权利，如中标人提供的投标文件与实际情况不符，视为虚假材料应标，采购人有权终止合同，</w:t>
      </w:r>
      <w:r>
        <w:rPr>
          <w:rFonts w:hint="eastAsia" w:ascii="宋体" w:hAnsi="宋体" w:eastAsia="宋体" w:cs="宋体"/>
          <w:color w:val="000000"/>
          <w:sz w:val="24"/>
          <w:szCs w:val="24"/>
          <w:highlight w:val="none"/>
        </w:rPr>
        <w:t>并按照排序从其他中标候选供应商中确定中标供应商或重招</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8、主要商品供货要求：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1)、食用油品质要求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①基本要求：外包装完好，有 QS 标志，标明品名、厂名、重量、生产日期、保质期或保存期、执行标准，剩余保质期不少于三分二，具有产品合格证。具有正常植物油的色泽、透明度、气味和滋味，无焦臭、酸败及其他异味。</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②食用油生产企业的资质证明（首次供应时提供）：《企业法人营业执照》、《食品流通许可证》、《全国工业产品生产许可证》。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③气味、滋味：具有固有的气味和滋味，无异味；</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④加热试验（280℃）油色不得变深，无析出物；</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⑤不得混有其他食用油或非食用油；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⑥卫生标准和动植物检疫项目，按照国家有关规定执行；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)、大米质量标准和要求的资质证明：：</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有“QS”标志，标明加工厂名称、品名、生产日期、保持期或保存期，供货时的剩余保质期不少于三分之二，质量等级、产品标准号、产品合格证，质量符合大米国家标准（GB1354-2009）与国家粮食卫生标准（GB2715-2005）。</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②具有固有色泽和香味，无污染、无虫害，色泽、气味、口味正常，无异味或霉味（霉变），无虫蛀结块挂丝或杂质异等，符合国家粮食卫生标准。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③大米包装规格：50KG/包、30KG/包、15KG/包。④生产（供应）企业的资质证明（首次供应时提供）：《营业执照》、《食品流通许可证》、《全国工业产品生产许可证》。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⑤《产品质量检验报告》由政府产品质量监督部门出具，每季度一次。</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⑥《出厂检验报告》交货时提供本批次产品的出厂（库）检验合格报告单。</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供货内容包含但不限于采购文件中所列需求清单。在实际供货中，若采购人采购上述清单以外的品目货物，以采购人指定的品牌及型号为准，价格确定方式以当前市场主流平台（如京东或天猫）为最高单价基准价。结算方式=最高单价基准价×（1-中标下浮率）计算。（以提供承诺函响应该条款，格式由供应商自拟）。</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9.技术服务人员及售后服务队伍要求</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1.中标人需有稳定、专业的服务团队，须指派 1 名项目负责人全程跟踪管理本项目，与采购人保持良好的的沟通。项目负责人应有丰富的类似项目经验、有良好的服务态度及沟通能力。</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2.原则上项目负责人不得随意更换（除离职、生病等不可抗力外），如确需更换应提前 3 个工作日书面通知采购人，征得采购人同意后方可更换，而且更换后的人员水平不得低于原人员。</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3.中标人应当具有完善的物流配送体系和售后服务队伍，且具有履行本项目货物的供应、安装、维修等专业技术和服务能力。</w:t>
      </w:r>
    </w:p>
    <w:p>
      <w:pPr>
        <w:spacing w:line="48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rPr>
        <w:t>售后服务承诺书要求</w:t>
      </w:r>
    </w:p>
    <w:p>
      <w:pPr>
        <w:spacing w:line="48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1、承诺书一：</w:t>
      </w:r>
    </w:p>
    <w:p>
      <w:pPr>
        <w:spacing w:line="48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如若我方中标，我方将合法经营，严格按照《中华人民共和国食品卫生法》等相关法律法规及贵方的质量要求，保证我方提供的食材在生产、储存、运输等各个环节上绝对安全、卫生，并保证食材新鲜度符合贵方的要求。如若贵方不满意某批次食材，我方决不强行提供，并按招标时质量要求再次组织货源提供给贵方。如若我方供应食材出现质量问题，或未经有关部门检验检疫就供货，我方自愿接受贵方提出的中止合同的决定，同时按合同赔偿贵方损失和缴纳违约金，如造成严重后果，我方愿意承担一切法律责任，接受法律制裁。</w:t>
      </w:r>
    </w:p>
    <w:p>
      <w:pPr>
        <w:spacing w:line="48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2、承诺书二：</w:t>
      </w:r>
    </w:p>
    <w:p>
      <w:pPr>
        <w:spacing w:line="48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如若我方中标，我方承诺：在保证食材质量前提下，保证贵方最高1300人对我方中标食材的需求，而实际供应量则以贵方需求量为准。如因我方食材供应量不足或不及时而影响贵方人员就餐，我方将履行合同约定，接受贵方提出的中止食材供应的决定，同时赔偿损失，并按约给贵方交纳违约金。我方保证给贵方供应的食材数量真实可靠，如有弄虚作假，自愿接受贵方提出的中止合同的决定，并按约赔偿损失，并接受法律的惩处。</w:t>
      </w:r>
    </w:p>
    <w:p>
      <w:pPr>
        <w:spacing w:line="48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3、承诺书三：</w:t>
      </w:r>
    </w:p>
    <w:p>
      <w:pPr>
        <w:spacing w:line="48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如若我方中标，我方将恪守诚实守信经营原则，保证给贵方提供食材价格，不因季节、不因市场的价格变动而有任何的变化，同时承诺不缺斤少两，保证所提供的食材质量、规格要求与中标所提供样品完全一致，没有任何变化。为方便结账，我方与贵方约定一月一结账，承诺不因经营资金运转问题而单方提出提前结账，并保证供货不受结账影响。</w:t>
      </w:r>
    </w:p>
    <w:p>
      <w:pPr>
        <w:rPr>
          <w:rFonts w:hint="eastAsia"/>
          <w:color w:val="000000"/>
          <w:highlight w:val="none"/>
          <w:lang w:val="en-US" w:eastAsia="zh-CN"/>
        </w:rPr>
      </w:pP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履约便利性的需求</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bidi="ar-SA"/>
        </w:rPr>
        <w:t>采</w:t>
      </w:r>
      <w:r>
        <w:rPr>
          <w:rFonts w:hint="eastAsia" w:ascii="宋体" w:hAnsi="宋体" w:eastAsia="宋体" w:cs="宋体"/>
          <w:color w:val="000000"/>
          <w:sz w:val="24"/>
          <w:szCs w:val="24"/>
          <w:highlight w:val="none"/>
          <w:lang w:val="en-US" w:eastAsia="zh-CN"/>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方关于本项目服务履约过程中所需服务场所为项目所在地的情况说明：本项目工作时间紧任务量大，具有特定时间安全管理要求高的特点，管理安全责任重大。为保障在校师生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诚信履约</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（1）投标报价比本项目最高限价低 25%（含 25%）以上，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000000"/>
          <w:sz w:val="24"/>
          <w:szCs w:val="24"/>
          <w:highlight w:val="none"/>
          <w:lang w:val="en-US" w:eastAsia="zh-CN"/>
        </w:rPr>
        <w:t>由</w:t>
      </w:r>
      <w:r>
        <w:rPr>
          <w:rFonts w:hint="eastAsia" w:ascii="宋体" w:hAnsi="宋体" w:eastAsia="宋体" w:cs="宋体"/>
          <w:color w:val="000000"/>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（2）评标委员会认为投标方的报价明显低于其他通过符合性审查投标方的报价低 20%（含 20%）以上，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pStyle w:val="9"/>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w:t>
      </w:r>
      <w:r>
        <w:rPr>
          <w:rFonts w:hint="eastAsia" w:ascii="宋体" w:hAnsi="宋体" w:cs="宋体"/>
          <w:b/>
          <w:kern w:val="2"/>
          <w:sz w:val="28"/>
          <w:szCs w:val="28"/>
          <w:lang w:val="en-US" w:eastAsia="zh-CN" w:bidi="ar-SA"/>
        </w:rPr>
        <w:t>五</w:t>
      </w:r>
      <w:r>
        <w:rPr>
          <w:rFonts w:hint="eastAsia" w:ascii="宋体" w:hAnsi="宋体" w:eastAsia="宋体" w:cs="宋体"/>
          <w:b/>
          <w:kern w:val="2"/>
          <w:sz w:val="28"/>
          <w:szCs w:val="28"/>
          <w:lang w:val="en-US" w:eastAsia="zh-CN" w:bidi="ar-SA"/>
        </w:rPr>
        <w:t>章  拟签订的合同文本</w:t>
      </w:r>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rPr>
          <w:rFonts w:hint="eastAsia" w:ascii="宋体" w:hAnsi="宋体" w:eastAsia="宋体" w:cs="宋体"/>
          <w:b/>
          <w:bCs/>
          <w:kern w:val="2"/>
          <w:sz w:val="24"/>
          <w:szCs w:val="32"/>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 xml:space="preserve">部分 </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lang w:val="en-US" w:eastAsia="zh-CN" w:bidi="ar-SA"/>
        </w:rPr>
        <w:t>主要条款</w:t>
      </w:r>
    </w:p>
    <w:p>
      <w:pPr>
        <w:snapToGrid w:val="0"/>
        <w:spacing w:line="360" w:lineRule="auto"/>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(本合同仅供参考，最终合同由采购人与中标人协商确定)</w:t>
      </w:r>
    </w:p>
    <w:p>
      <w:pPr>
        <w:snapToGrid w:val="0"/>
        <w:spacing w:line="360" w:lineRule="auto"/>
        <w:ind w:left="0" w:leftChars="0" w:firstLine="0" w:firstLineChars="0"/>
        <w:jc w:val="left"/>
        <w:rPr>
          <w:rFonts w:hint="eastAsia" w:ascii="宋体" w:hAnsi="宋体" w:eastAsia="宋体" w:cs="宋体"/>
          <w:kern w:val="2"/>
          <w:sz w:val="21"/>
          <w:szCs w:val="24"/>
          <w:u w:val="single"/>
          <w:lang w:val="en-US" w:eastAsia="zh-CN" w:bidi="ar-SA"/>
        </w:rPr>
      </w:pPr>
    </w:p>
    <w:p>
      <w:pPr>
        <w:widowControl/>
        <w:jc w:val="left"/>
        <w:rPr>
          <w:rFonts w:hint="eastAsia" w:ascii="宋体" w:hAnsi="宋体" w:eastAsia="宋体" w:cs="宋体"/>
          <w:szCs w:val="21"/>
        </w:rPr>
      </w:pPr>
      <w:r>
        <w:rPr>
          <w:rFonts w:hint="eastAsia" w:ascii="宋体" w:hAnsi="宋体" w:eastAsia="宋体" w:cs="宋体"/>
          <w:kern w:val="2"/>
          <w:sz w:val="21"/>
          <w:szCs w:val="24"/>
          <w:lang w:val="en-US" w:eastAsia="zh-CN" w:bidi="ar-SA"/>
        </w:rPr>
        <w:t xml:space="preserve">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合同编号：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签订地点：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签订时间：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采购人（甲方）：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供应商（乙方）：                                          </w:t>
      </w:r>
    </w:p>
    <w:p>
      <w:pPr>
        <w:spacing w:line="400" w:lineRule="exact"/>
        <w:rPr>
          <w:rFonts w:hint="eastAsia" w:ascii="宋体" w:hAnsi="宋体" w:eastAsia="宋体" w:cs="宋体"/>
          <w:szCs w:val="21"/>
        </w:rPr>
      </w:pPr>
    </w:p>
    <w:p>
      <w:pPr>
        <w:pStyle w:val="31"/>
        <w:ind w:firstLine="42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根据《中华人民共和国政府采购法》、《中华人民共和国合同法》及</w:t>
      </w:r>
      <w:r>
        <w:rPr>
          <w:rFonts w:hint="eastAsia" w:ascii="宋体" w:hAnsi="宋体" w:eastAsia="宋体" w:cs="宋体"/>
          <w:color w:val="000000"/>
          <w:sz w:val="21"/>
          <w:szCs w:val="21"/>
        </w:rPr>
        <w:t>XX</w:t>
      </w:r>
      <w:r>
        <w:rPr>
          <w:rFonts w:hint="eastAsia" w:ascii="宋体" w:hAnsi="宋体" w:eastAsia="宋体" w:cs="宋体"/>
          <w:sz w:val="21"/>
          <w:szCs w:val="21"/>
        </w:rPr>
        <w:t>政府采购中心采购项目（项目编号：</w:t>
      </w:r>
      <w:r>
        <w:rPr>
          <w:rFonts w:hint="eastAsia" w:ascii="宋体" w:hAnsi="宋体" w:eastAsia="宋体" w:cs="宋体"/>
          <w:color w:val="000000"/>
          <w:sz w:val="21"/>
          <w:szCs w:val="21"/>
        </w:rPr>
        <w:t>XX</w:t>
      </w:r>
      <w:r>
        <w:rPr>
          <w:rFonts w:hint="eastAsia" w:ascii="宋体" w:hAnsi="宋体" w:eastAsia="宋体" w:cs="宋体"/>
          <w:sz w:val="21"/>
          <w:szCs w:val="21"/>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rPr>
          <w:rFonts w:hint="eastAsia" w:ascii="宋体" w:hAnsi="宋体" w:eastAsia="宋体" w:cs="宋体"/>
          <w:b/>
        </w:rPr>
      </w:pPr>
      <w:r>
        <w:rPr>
          <w:rFonts w:hint="eastAsia" w:ascii="宋体" w:hAnsi="宋体" w:eastAsia="宋体" w:cs="宋体"/>
          <w:b/>
        </w:rPr>
        <w:t>一、合同货物</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968"/>
        <w:gridCol w:w="743"/>
        <w:gridCol w:w="885"/>
        <w:gridCol w:w="1027"/>
        <w:gridCol w:w="1154"/>
        <w:gridCol w:w="1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货物品名</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规格</w:t>
            </w:r>
          </w:p>
          <w:p>
            <w:pPr>
              <w:spacing w:line="400" w:lineRule="exact"/>
              <w:jc w:val="center"/>
              <w:rPr>
                <w:rFonts w:hint="eastAsia" w:ascii="宋体" w:hAnsi="宋体" w:eastAsia="宋体" w:cs="宋体"/>
                <w:szCs w:val="21"/>
              </w:rPr>
            </w:pPr>
            <w:r>
              <w:rPr>
                <w:rFonts w:hint="eastAsia" w:ascii="宋体" w:hAnsi="宋体" w:eastAsia="宋体" w:cs="宋体"/>
                <w:szCs w:val="21"/>
              </w:rPr>
              <w:t>型号</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szCs w:val="21"/>
              </w:rPr>
            </w:pPr>
            <w:r>
              <w:rPr>
                <w:rFonts w:hint="eastAsia" w:ascii="宋体" w:hAnsi="宋体" w:eastAsia="宋体" w:cs="宋体"/>
                <w:szCs w:val="21"/>
              </w:rPr>
              <w:t>数量</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jc w:val="center"/>
              <w:rPr>
                <w:rFonts w:hint="eastAsia" w:ascii="宋体" w:hAnsi="宋体" w:eastAsia="宋体" w:cs="宋体"/>
                <w:szCs w:val="21"/>
              </w:rPr>
            </w:pPr>
            <w:r>
              <w:rPr>
                <w:rFonts w:hint="eastAsia" w:ascii="宋体" w:hAnsi="宋体" w:eastAsia="宋体" w:cs="宋体"/>
                <w:szCs w:val="21"/>
              </w:rPr>
              <w:t>单价</w:t>
            </w:r>
          </w:p>
          <w:p>
            <w:pPr>
              <w:spacing w:line="400" w:lineRule="exact"/>
              <w:jc w:val="center"/>
              <w:rPr>
                <w:rFonts w:hint="eastAsia" w:ascii="宋体" w:hAnsi="宋体" w:eastAsia="宋体" w:cs="宋体"/>
                <w:szCs w:val="21"/>
              </w:rPr>
            </w:pPr>
            <w:r>
              <w:rPr>
                <w:rFonts w:hint="eastAsia" w:ascii="宋体" w:hAnsi="宋体" w:eastAsia="宋体" w:cs="宋体"/>
                <w:szCs w:val="21"/>
              </w:rPr>
              <w:t>（万元）</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总价</w:t>
            </w:r>
          </w:p>
          <w:p>
            <w:pPr>
              <w:spacing w:line="400" w:lineRule="exact"/>
              <w:rPr>
                <w:rFonts w:hint="eastAsia" w:ascii="宋体" w:hAnsi="宋体" w:eastAsia="宋体" w:cs="宋体"/>
                <w:szCs w:val="21"/>
              </w:rPr>
            </w:pPr>
            <w:r>
              <w:rPr>
                <w:rFonts w:hint="eastAsia" w:ascii="宋体" w:hAnsi="宋体" w:eastAsia="宋体" w:cs="宋体"/>
                <w:szCs w:val="21"/>
              </w:rPr>
              <w:t>（万元）</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szCs w:val="21"/>
              </w:rPr>
            </w:pPr>
            <w:r>
              <w:rPr>
                <w:rFonts w:hint="eastAsia" w:ascii="宋体" w:hAnsi="宋体" w:eastAsia="宋体" w:cs="宋体"/>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r>
    </w:tbl>
    <w:p>
      <w:pPr>
        <w:rPr>
          <w:rFonts w:hint="eastAsia" w:ascii="宋体" w:hAnsi="宋体" w:eastAsia="宋体" w:cs="宋体"/>
          <w:b/>
        </w:rPr>
      </w:pPr>
      <w:r>
        <w:rPr>
          <w:rFonts w:hint="eastAsia" w:ascii="宋体" w:hAnsi="宋体" w:eastAsia="宋体" w:cs="宋体"/>
          <w:b/>
        </w:rPr>
        <w:t>二、合同总价</w:t>
      </w:r>
    </w:p>
    <w:p>
      <w:pPr>
        <w:pStyle w:val="7"/>
        <w:spacing w:line="400" w:lineRule="exact"/>
        <w:ind w:firstLine="420" w:firstLineChars="175"/>
        <w:rPr>
          <w:rFonts w:hint="eastAsia" w:ascii="宋体" w:hAnsi="宋体" w:eastAsia="宋体" w:cs="宋体"/>
          <w:szCs w:val="21"/>
        </w:rPr>
      </w:pPr>
      <w:r>
        <w:rPr>
          <w:rFonts w:hint="eastAsia" w:ascii="宋体" w:hAnsi="宋体" w:eastAsia="宋体" w:cs="宋体"/>
          <w:szCs w:val="21"/>
        </w:rPr>
        <w:t>合同总价为人民币大写：</w:t>
      </w:r>
      <w:r>
        <w:rPr>
          <w:rFonts w:hint="eastAsia" w:ascii="宋体" w:hAnsi="宋体" w:eastAsia="宋体" w:cs="宋体"/>
          <w:szCs w:val="21"/>
          <w:lang w:val="en-US" w:eastAsia="zh-CN"/>
        </w:rPr>
        <w:t xml:space="preserve">     </w:t>
      </w:r>
      <w:r>
        <w:rPr>
          <w:rFonts w:hint="eastAsia" w:ascii="宋体" w:hAnsi="宋体" w:eastAsia="宋体" w:cs="宋体"/>
          <w:szCs w:val="21"/>
        </w:rPr>
        <w:t>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outlineLvl w:val="1"/>
        <w:rPr>
          <w:rFonts w:hint="eastAsia" w:ascii="宋体" w:hAnsi="宋体" w:eastAsia="宋体" w:cs="宋体"/>
          <w:b/>
        </w:rPr>
      </w:pPr>
      <w:r>
        <w:rPr>
          <w:rFonts w:hint="eastAsia" w:ascii="宋体" w:hAnsi="宋体" w:eastAsia="宋体" w:cs="宋体"/>
          <w:b/>
        </w:rPr>
        <w:t>三、质量要求</w:t>
      </w:r>
    </w:p>
    <w:p>
      <w:pPr>
        <w:pStyle w:val="31"/>
        <w:ind w:firstLine="420"/>
        <w:rPr>
          <w:rFonts w:hint="eastAsia" w:ascii="宋体" w:hAnsi="宋体" w:eastAsia="宋体" w:cs="宋体"/>
          <w:sz w:val="21"/>
          <w:szCs w:val="21"/>
        </w:rPr>
      </w:pPr>
      <w:r>
        <w:rPr>
          <w:rFonts w:hint="eastAsia" w:ascii="宋体" w:hAnsi="宋体" w:eastAsia="宋体" w:cs="宋体"/>
          <w:sz w:val="21"/>
          <w:szCs w:val="21"/>
        </w:rPr>
        <w:t>1、乙方须提供全新的货物（含零部件、配件等），表面无划伤、无碰撞痕迹，且权属清楚，不得侵害他人的知识产权。</w:t>
      </w:r>
    </w:p>
    <w:p>
      <w:pPr>
        <w:pStyle w:val="31"/>
        <w:ind w:firstLine="420"/>
        <w:rPr>
          <w:rFonts w:hint="eastAsia" w:ascii="宋体" w:hAnsi="宋体" w:eastAsia="宋体" w:cs="宋体"/>
          <w:sz w:val="21"/>
          <w:szCs w:val="21"/>
        </w:rPr>
      </w:pPr>
      <w:r>
        <w:rPr>
          <w:rFonts w:hint="eastAsia" w:ascii="宋体" w:hAnsi="宋体" w:eastAsia="宋体" w:cs="宋体"/>
          <w:sz w:val="21"/>
          <w:szCs w:val="21"/>
        </w:rPr>
        <w:t>货物必须符合或优于国家（行业）标准，以及本项目招标文件的质量要求和技术指标与出厂标准。</w:t>
      </w:r>
    </w:p>
    <w:p>
      <w:pPr>
        <w:pStyle w:val="31"/>
        <w:ind w:firstLine="420"/>
        <w:rPr>
          <w:rFonts w:hint="eastAsia" w:ascii="宋体" w:hAnsi="宋体" w:eastAsia="宋体" w:cs="宋体"/>
          <w:sz w:val="21"/>
          <w:szCs w:val="21"/>
        </w:rPr>
      </w:pPr>
      <w:r>
        <w:rPr>
          <w:rFonts w:hint="eastAsia" w:ascii="宋体" w:hAnsi="宋体" w:eastAsia="宋体" w:cs="宋体"/>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31"/>
        <w:ind w:firstLine="420"/>
        <w:rPr>
          <w:rFonts w:hint="eastAsia" w:ascii="宋体" w:hAnsi="宋体" w:eastAsia="宋体" w:cs="宋体"/>
          <w:sz w:val="21"/>
          <w:szCs w:val="21"/>
        </w:rPr>
      </w:pPr>
      <w:r>
        <w:rPr>
          <w:rFonts w:hint="eastAsia" w:ascii="宋体" w:hAnsi="宋体" w:eastAsia="宋体" w:cs="宋体"/>
          <w:sz w:val="21"/>
          <w:szCs w:val="21"/>
        </w:rPr>
        <w:t>4、货物制造质量出现问题，乙方应负责三包（包修、包换、包退），费用由乙方负担，甲方有权到乙方生产场地检查货物质量和生产进度。</w:t>
      </w:r>
    </w:p>
    <w:p>
      <w:pPr>
        <w:pStyle w:val="31"/>
        <w:ind w:firstLine="420"/>
        <w:rPr>
          <w:rFonts w:hint="eastAsia" w:ascii="宋体" w:hAnsi="宋体" w:eastAsia="宋体" w:cs="宋体"/>
          <w:sz w:val="21"/>
          <w:szCs w:val="21"/>
        </w:rPr>
      </w:pPr>
      <w:r>
        <w:rPr>
          <w:rFonts w:hint="eastAsia" w:ascii="宋体" w:hAnsi="宋体" w:eastAsia="宋体" w:cs="宋体"/>
          <w:sz w:val="21"/>
          <w:szCs w:val="21"/>
        </w:rPr>
        <w:t>5、货到现场后由于甲方保管不当造成的质量问题，乙方亦应负责修理，但费用由甲方负担。</w:t>
      </w:r>
    </w:p>
    <w:p>
      <w:pPr>
        <w:outlineLvl w:val="1"/>
        <w:rPr>
          <w:rFonts w:hint="eastAsia" w:ascii="宋体" w:hAnsi="宋体" w:eastAsia="宋体" w:cs="宋体"/>
          <w:b/>
        </w:rPr>
      </w:pPr>
      <w:r>
        <w:rPr>
          <w:rFonts w:hint="eastAsia" w:ascii="宋体" w:hAnsi="宋体" w:eastAsia="宋体" w:cs="宋体"/>
          <w:b/>
        </w:rPr>
        <w:t>四、交货及验收</w:t>
      </w:r>
    </w:p>
    <w:p>
      <w:pPr>
        <w:pStyle w:val="31"/>
        <w:ind w:firstLine="420"/>
        <w:rPr>
          <w:rFonts w:hint="eastAsia" w:ascii="宋体" w:hAnsi="宋体" w:eastAsia="宋体" w:cs="宋体"/>
          <w:sz w:val="21"/>
          <w:szCs w:val="21"/>
        </w:rPr>
      </w:pPr>
      <w:r>
        <w:rPr>
          <w:rFonts w:hint="eastAsia" w:ascii="宋体" w:hAnsi="宋体" w:eastAsia="宋体" w:cs="宋体"/>
          <w:sz w:val="21"/>
          <w:szCs w:val="21"/>
        </w:rPr>
        <w:t>1、乙方交货期限为合同签订生效后的</w:t>
      </w:r>
      <w:r>
        <w:rPr>
          <w:rFonts w:hint="eastAsia" w:ascii="宋体" w:hAnsi="宋体" w:eastAsia="宋体" w:cs="宋体"/>
          <w:color w:val="000000"/>
          <w:sz w:val="21"/>
          <w:szCs w:val="21"/>
        </w:rPr>
        <w:t>XX</w:t>
      </w:r>
      <w:r>
        <w:rPr>
          <w:rFonts w:hint="eastAsia" w:ascii="宋体" w:hAnsi="宋体" w:eastAsia="宋体" w:cs="宋体"/>
          <w:sz w:val="21"/>
          <w:szCs w:val="21"/>
        </w:rPr>
        <w:t>日内，在合同签订生效之日起</w:t>
      </w:r>
      <w:r>
        <w:rPr>
          <w:rFonts w:hint="eastAsia" w:ascii="宋体" w:hAnsi="宋体" w:eastAsia="宋体" w:cs="宋体"/>
          <w:color w:val="000000"/>
          <w:sz w:val="21"/>
          <w:szCs w:val="21"/>
        </w:rPr>
        <w:t>XX</w:t>
      </w:r>
      <w:r>
        <w:rPr>
          <w:rFonts w:hint="eastAsia" w:ascii="宋体" w:hAnsi="宋体" w:eastAsia="宋体" w:cs="宋体"/>
          <w:sz w:val="21"/>
          <w:szCs w:val="21"/>
        </w:rPr>
        <w:t>天内交货到甲方指定地点，随即在</w:t>
      </w:r>
      <w:r>
        <w:rPr>
          <w:rFonts w:hint="eastAsia" w:ascii="宋体" w:hAnsi="宋体" w:eastAsia="宋体" w:cs="宋体"/>
          <w:color w:val="000000"/>
          <w:sz w:val="21"/>
          <w:szCs w:val="21"/>
        </w:rPr>
        <w:t>XX</w:t>
      </w:r>
      <w:r>
        <w:rPr>
          <w:rFonts w:hint="eastAsia" w:ascii="宋体" w:hAnsi="宋体" w:eastAsia="宋体" w:cs="宋体"/>
          <w:sz w:val="21"/>
          <w:szCs w:val="21"/>
        </w:rPr>
        <w:t>日内全部完成安装调试验收合格交付使用，并且最迟应在</w:t>
      </w:r>
      <w:r>
        <w:rPr>
          <w:rFonts w:hint="eastAsia" w:ascii="宋体" w:hAnsi="宋体" w:eastAsia="宋体" w:cs="宋体"/>
          <w:color w:val="000000"/>
          <w:sz w:val="21"/>
          <w:szCs w:val="21"/>
        </w:rPr>
        <w:t>XX</w:t>
      </w:r>
      <w:r>
        <w:rPr>
          <w:rFonts w:hint="eastAsia" w:ascii="宋体" w:hAnsi="宋体" w:eastAsia="宋体" w:cs="宋体"/>
          <w:sz w:val="21"/>
          <w:szCs w:val="21"/>
        </w:rPr>
        <w:t>年</w:t>
      </w:r>
      <w:r>
        <w:rPr>
          <w:rFonts w:hint="eastAsia" w:ascii="宋体" w:hAnsi="宋体" w:eastAsia="宋体" w:cs="宋体"/>
          <w:color w:val="000000"/>
          <w:sz w:val="21"/>
          <w:szCs w:val="21"/>
        </w:rPr>
        <w:t>XX</w:t>
      </w:r>
      <w:r>
        <w:rPr>
          <w:rFonts w:hint="eastAsia" w:ascii="宋体" w:hAnsi="宋体" w:eastAsia="宋体" w:cs="宋体"/>
          <w:sz w:val="21"/>
          <w:szCs w:val="21"/>
        </w:rPr>
        <w:t>月</w:t>
      </w:r>
      <w:r>
        <w:rPr>
          <w:rFonts w:hint="eastAsia" w:ascii="宋体" w:hAnsi="宋体" w:eastAsia="宋体" w:cs="宋体"/>
          <w:color w:val="000000"/>
          <w:sz w:val="21"/>
          <w:szCs w:val="21"/>
        </w:rPr>
        <w:t>XX</w:t>
      </w:r>
      <w:r>
        <w:rPr>
          <w:rFonts w:hint="eastAsia" w:ascii="宋体" w:hAnsi="宋体" w:eastAsia="宋体" w:cs="宋体"/>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2、验收由甲方组织，乙方配合进行：</w:t>
      </w:r>
    </w:p>
    <w:p>
      <w:pPr>
        <w:pStyle w:val="31"/>
        <w:ind w:firstLine="420"/>
        <w:rPr>
          <w:rFonts w:hint="eastAsia" w:ascii="宋体" w:hAnsi="宋体" w:eastAsia="宋体" w:cs="宋体"/>
          <w:sz w:val="21"/>
          <w:szCs w:val="21"/>
        </w:rPr>
      </w:pPr>
      <w:r>
        <w:rPr>
          <w:rFonts w:hint="eastAsia" w:ascii="宋体" w:hAnsi="宋体" w:eastAsia="宋体" w:cs="宋体"/>
          <w:sz w:val="21"/>
          <w:szCs w:val="21"/>
        </w:rPr>
        <w:t>(1) 货物在乙方通知安装调试完毕后日内初步验收。初步验收合格后，进入试用期；试用期间发生重大质量问题，修复后试用相应顺延；试用期结束后日内完成最终验收；</w:t>
      </w:r>
    </w:p>
    <w:p>
      <w:pPr>
        <w:pStyle w:val="31"/>
        <w:ind w:firstLine="420"/>
        <w:rPr>
          <w:rFonts w:hint="eastAsia" w:ascii="宋体" w:hAnsi="宋体" w:eastAsia="宋体" w:cs="宋体"/>
          <w:sz w:val="21"/>
          <w:szCs w:val="21"/>
        </w:rPr>
      </w:pPr>
      <w:r>
        <w:rPr>
          <w:rFonts w:hint="eastAsia" w:ascii="宋体" w:hAnsi="宋体" w:eastAsia="宋体" w:cs="宋体"/>
          <w:sz w:val="21"/>
          <w:szCs w:val="21"/>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31"/>
        <w:ind w:firstLine="420"/>
        <w:rPr>
          <w:rFonts w:hint="eastAsia" w:ascii="宋体" w:hAnsi="宋体" w:eastAsia="宋体" w:cs="宋体"/>
          <w:sz w:val="21"/>
          <w:szCs w:val="21"/>
        </w:rPr>
      </w:pPr>
      <w:r>
        <w:rPr>
          <w:rFonts w:hint="eastAsia" w:ascii="宋体" w:hAnsi="宋体" w:eastAsia="宋体" w:cs="宋体"/>
          <w:sz w:val="21"/>
          <w:szCs w:val="21"/>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ind w:firstLine="420"/>
        <w:rPr>
          <w:rFonts w:hint="eastAsia" w:ascii="宋体" w:hAnsi="宋体" w:eastAsia="宋体" w:cs="宋体"/>
          <w:sz w:val="21"/>
          <w:szCs w:val="21"/>
        </w:rPr>
      </w:pPr>
      <w:r>
        <w:rPr>
          <w:rFonts w:hint="eastAsia" w:ascii="宋体" w:hAnsi="宋体" w:eastAsia="宋体" w:cs="宋体"/>
          <w:sz w:val="21"/>
          <w:szCs w:val="21"/>
        </w:rPr>
        <w:t>(4) 如质量验收合格，双方签署质量验收报告。</w:t>
      </w:r>
    </w:p>
    <w:p>
      <w:pPr>
        <w:pStyle w:val="31"/>
        <w:ind w:firstLine="420"/>
        <w:rPr>
          <w:rFonts w:hint="eastAsia" w:ascii="宋体" w:hAnsi="宋体" w:eastAsia="宋体" w:cs="宋体"/>
          <w:sz w:val="21"/>
          <w:szCs w:val="21"/>
        </w:rPr>
      </w:pPr>
      <w:r>
        <w:rPr>
          <w:rFonts w:hint="eastAsia" w:ascii="宋体" w:hAnsi="宋体" w:eastAsia="宋体" w:cs="宋体"/>
          <w:sz w:val="21"/>
          <w:szCs w:val="21"/>
        </w:rPr>
        <w:t>3、货物安装完成后日内，甲方无故不进行验收工作并已使用货物的，视同已安装调试完成并验收合格。</w:t>
      </w:r>
    </w:p>
    <w:p>
      <w:pPr>
        <w:pStyle w:val="31"/>
        <w:ind w:firstLine="420"/>
        <w:rPr>
          <w:rFonts w:hint="eastAsia" w:ascii="宋体" w:hAnsi="宋体" w:eastAsia="宋体" w:cs="宋体"/>
          <w:sz w:val="21"/>
          <w:szCs w:val="21"/>
        </w:rPr>
      </w:pPr>
      <w:r>
        <w:rPr>
          <w:rFonts w:hint="eastAsia" w:ascii="宋体" w:hAnsi="宋体" w:eastAsia="宋体" w:cs="宋体"/>
          <w:sz w:val="21"/>
          <w:szCs w:val="21"/>
        </w:rPr>
        <w:t>4、乙方应将所提供货物的装箱清单、配件、随机工具、用户使用手册、原厂保修卡等资料交付给甲方；乙方不能完整交付货物及本款规定的单证和工具的，必须负责补齐，否则视为未按合同约定交货。</w:t>
      </w:r>
    </w:p>
    <w:p>
      <w:pPr>
        <w:pStyle w:val="31"/>
        <w:ind w:firstLine="420"/>
        <w:rPr>
          <w:rFonts w:hint="eastAsia" w:ascii="宋体" w:hAnsi="宋体" w:eastAsia="宋体" w:cs="宋体"/>
          <w:sz w:val="21"/>
          <w:szCs w:val="21"/>
        </w:rPr>
      </w:pPr>
      <w:r>
        <w:rPr>
          <w:rFonts w:hint="eastAsia" w:ascii="宋体" w:hAnsi="宋体" w:eastAsia="宋体" w:cs="宋体"/>
          <w:sz w:val="21"/>
          <w:szCs w:val="21"/>
        </w:rPr>
        <w:t>5、如货物经乙方次维修仍不能达到合同约定的质量标准，甲方有权退货，并视作乙方不能交付货物而须支付违约赔偿金给甲方，甲方还可依法追究乙方的违约责任。 </w:t>
      </w:r>
    </w:p>
    <w:p>
      <w:pPr>
        <w:outlineLvl w:val="1"/>
        <w:rPr>
          <w:rFonts w:hint="eastAsia" w:ascii="宋体" w:hAnsi="宋体" w:eastAsia="宋体" w:cs="宋体"/>
          <w:b/>
        </w:rPr>
      </w:pPr>
      <w:r>
        <w:rPr>
          <w:rFonts w:hint="eastAsia" w:ascii="宋体" w:hAnsi="宋体" w:eastAsia="宋体" w:cs="宋体"/>
          <w:b/>
        </w:rPr>
        <w:t>五、付款方式</w:t>
      </w:r>
    </w:p>
    <w:p>
      <w:pPr>
        <w:pStyle w:val="31"/>
        <w:ind w:firstLine="420"/>
        <w:rPr>
          <w:rFonts w:hint="eastAsia" w:ascii="宋体" w:hAnsi="宋体" w:eastAsia="宋体" w:cs="宋体"/>
          <w:sz w:val="21"/>
          <w:szCs w:val="21"/>
        </w:rPr>
      </w:pPr>
      <w:r>
        <w:rPr>
          <w:rFonts w:hint="eastAsia" w:ascii="宋体" w:hAnsi="宋体" w:eastAsia="宋体" w:cs="宋体"/>
          <w:sz w:val="21"/>
          <w:szCs w:val="21"/>
        </w:rPr>
        <w:t>1、甲方在本合同签订生效之日起接到乙方通知和票据凭证资料以及乙方交给甲方的合同履约保证金（按合同总价的百分之计算款额￥元，人民币大写：元整）后的日内支付合同金额百分之的价款；</w:t>
      </w:r>
    </w:p>
    <w:p>
      <w:pPr>
        <w:pStyle w:val="31"/>
        <w:ind w:firstLine="420"/>
        <w:rPr>
          <w:rFonts w:hint="eastAsia" w:ascii="宋体" w:hAnsi="宋体" w:eastAsia="宋体" w:cs="宋体"/>
          <w:sz w:val="21"/>
          <w:szCs w:val="21"/>
        </w:rPr>
      </w:pPr>
      <w:r>
        <w:rPr>
          <w:rFonts w:hint="eastAsia" w:ascii="宋体" w:hAnsi="宋体" w:eastAsia="宋体" w:cs="宋体"/>
          <w:sz w:val="21"/>
          <w:szCs w:val="21"/>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pStyle w:val="31"/>
        <w:ind w:firstLine="420"/>
        <w:rPr>
          <w:rFonts w:hint="eastAsia" w:ascii="宋体" w:hAnsi="宋体" w:eastAsia="宋体" w:cs="宋体"/>
          <w:sz w:val="21"/>
          <w:szCs w:val="21"/>
        </w:rPr>
      </w:pPr>
      <w:r>
        <w:rPr>
          <w:rFonts w:hint="eastAsia" w:ascii="宋体" w:hAnsi="宋体" w:eastAsia="宋体" w:cs="宋体"/>
          <w:sz w:val="21"/>
          <w:szCs w:val="21"/>
        </w:rPr>
        <w:t>3、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pPr>
        <w:pStyle w:val="31"/>
        <w:ind w:firstLine="420"/>
        <w:rPr>
          <w:rFonts w:hint="eastAsia" w:ascii="宋体" w:hAnsi="宋体" w:eastAsia="宋体" w:cs="宋体"/>
          <w:sz w:val="21"/>
          <w:szCs w:val="21"/>
        </w:rPr>
      </w:pPr>
      <w:r>
        <w:rPr>
          <w:rFonts w:hint="eastAsia" w:ascii="宋体" w:hAnsi="宋体" w:eastAsia="宋体" w:cs="宋体"/>
          <w:sz w:val="21"/>
          <w:szCs w:val="21"/>
        </w:rPr>
        <w:t>4、乙方须向甲方出具合法有效完整的完税发票及凭证资料进行支付结算。</w:t>
      </w:r>
    </w:p>
    <w:p>
      <w:pPr>
        <w:outlineLvl w:val="1"/>
        <w:rPr>
          <w:rFonts w:hint="eastAsia" w:ascii="宋体" w:hAnsi="宋体" w:eastAsia="宋体" w:cs="宋体"/>
          <w:b/>
        </w:rPr>
      </w:pPr>
      <w:r>
        <w:rPr>
          <w:rFonts w:hint="eastAsia" w:ascii="宋体" w:hAnsi="宋体" w:eastAsia="宋体" w:cs="宋体"/>
          <w:b/>
        </w:rPr>
        <w:t>六、售后服务</w:t>
      </w:r>
    </w:p>
    <w:p>
      <w:pPr>
        <w:pStyle w:val="31"/>
        <w:ind w:firstLine="420"/>
        <w:rPr>
          <w:rFonts w:hint="eastAsia" w:ascii="宋体" w:hAnsi="宋体" w:eastAsia="宋体" w:cs="宋体"/>
          <w:sz w:val="21"/>
          <w:szCs w:val="21"/>
        </w:rPr>
      </w:pPr>
      <w:r>
        <w:rPr>
          <w:rFonts w:hint="eastAsia" w:ascii="宋体" w:hAnsi="宋体" w:eastAsia="宋体" w:cs="宋体"/>
          <w:sz w:val="21"/>
          <w:szCs w:val="21"/>
        </w:rPr>
        <w:t>1、质保期为验收合格后</w:t>
      </w:r>
      <w:r>
        <w:rPr>
          <w:rFonts w:hint="eastAsia" w:ascii="宋体" w:hAnsi="宋体" w:eastAsia="宋体" w:cs="宋体"/>
          <w:color w:val="000000"/>
          <w:sz w:val="21"/>
          <w:szCs w:val="21"/>
        </w:rPr>
        <w:t>XX</w:t>
      </w:r>
      <w:r>
        <w:rPr>
          <w:rFonts w:hint="eastAsia" w:ascii="宋体" w:hAnsi="宋体" w:eastAsia="宋体" w:cs="宋体"/>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2、乙方须指派专人负责与甲方联系售后服务事宜。 </w:t>
      </w:r>
    </w:p>
    <w:p>
      <w:pPr>
        <w:outlineLvl w:val="1"/>
        <w:rPr>
          <w:rFonts w:hint="eastAsia" w:ascii="宋体" w:hAnsi="宋体" w:eastAsia="宋体" w:cs="宋体"/>
          <w:b/>
        </w:rPr>
      </w:pPr>
      <w:r>
        <w:rPr>
          <w:rFonts w:hint="eastAsia" w:ascii="宋体" w:hAnsi="宋体" w:eastAsia="宋体" w:cs="宋体"/>
          <w:b/>
        </w:rPr>
        <w:t>七、违约责任</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1、甲方违约责任</w:t>
      </w:r>
    </w:p>
    <w:p>
      <w:pPr>
        <w:pStyle w:val="31"/>
        <w:ind w:firstLine="420"/>
        <w:rPr>
          <w:rFonts w:hint="eastAsia" w:ascii="宋体" w:hAnsi="宋体" w:eastAsia="宋体" w:cs="宋体"/>
          <w:sz w:val="21"/>
          <w:szCs w:val="21"/>
        </w:rPr>
      </w:pPr>
      <w:r>
        <w:rPr>
          <w:rFonts w:hint="eastAsia" w:ascii="宋体" w:hAnsi="宋体" w:eastAsia="宋体" w:cs="宋体"/>
          <w:sz w:val="21"/>
          <w:szCs w:val="21"/>
        </w:rPr>
        <w:t>（1） 甲方无正当理由拒收货物的，甲方应偿付合同总价百分之的违约金；</w:t>
      </w:r>
    </w:p>
    <w:p>
      <w:pPr>
        <w:pStyle w:val="31"/>
        <w:ind w:firstLine="420"/>
        <w:rPr>
          <w:rFonts w:hint="eastAsia" w:ascii="宋体" w:hAnsi="宋体" w:eastAsia="宋体" w:cs="宋体"/>
          <w:sz w:val="21"/>
          <w:szCs w:val="21"/>
        </w:rPr>
      </w:pPr>
      <w:r>
        <w:rPr>
          <w:rFonts w:hint="eastAsia" w:ascii="宋体" w:hAnsi="宋体" w:eastAsia="宋体" w:cs="宋体"/>
          <w:sz w:val="21"/>
          <w:szCs w:val="21"/>
        </w:rPr>
        <w:t>（2） 甲方逾期支付货款的，除应及时付足货款外，应向乙方偿付欠款总额万分之 /天的违约金；逾期付款超过天的，乙方有权终止合同；</w:t>
      </w:r>
    </w:p>
    <w:p>
      <w:pPr>
        <w:pStyle w:val="31"/>
        <w:ind w:firstLine="420"/>
        <w:rPr>
          <w:rFonts w:hint="eastAsia" w:ascii="宋体" w:hAnsi="宋体" w:eastAsia="宋体" w:cs="宋体"/>
          <w:sz w:val="21"/>
          <w:szCs w:val="21"/>
        </w:rPr>
      </w:pPr>
      <w:r>
        <w:rPr>
          <w:rFonts w:hint="eastAsia" w:ascii="宋体" w:hAnsi="宋体" w:eastAsia="宋体" w:cs="宋体"/>
          <w:sz w:val="21"/>
          <w:szCs w:val="21"/>
        </w:rPr>
        <w:t>（3） 甲方偿付的违约金不足以弥补乙方损失的，还应按乙方损失尚未弥补的部分，支付赔偿金给乙方。</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2、乙方违约责任</w:t>
      </w:r>
    </w:p>
    <w:p>
      <w:pPr>
        <w:pStyle w:val="31"/>
        <w:ind w:firstLine="420"/>
        <w:rPr>
          <w:rFonts w:hint="eastAsia" w:ascii="宋体" w:hAnsi="宋体" w:eastAsia="宋体" w:cs="宋体"/>
          <w:sz w:val="21"/>
          <w:szCs w:val="21"/>
        </w:rPr>
      </w:pPr>
      <w:r>
        <w:rPr>
          <w:rFonts w:hint="eastAsia" w:ascii="宋体" w:hAnsi="宋体" w:eastAsia="宋体" w:cs="宋体"/>
          <w:sz w:val="21"/>
          <w:szCs w:val="21"/>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pStyle w:val="31"/>
        <w:ind w:firstLine="420"/>
        <w:rPr>
          <w:rFonts w:hint="eastAsia" w:ascii="宋体" w:hAnsi="宋体" w:eastAsia="宋体" w:cs="宋体"/>
          <w:sz w:val="21"/>
          <w:szCs w:val="21"/>
        </w:rPr>
      </w:pPr>
      <w:r>
        <w:rPr>
          <w:rFonts w:hint="eastAsia" w:ascii="宋体" w:hAnsi="宋体" w:eastAsia="宋体" w:cs="宋体"/>
          <w:sz w:val="21"/>
          <w:szCs w:val="21"/>
        </w:rPr>
        <w:t>（2）乙方不能交付货物或逾期交付货物而违约的，除应及时交足货物外，应向甲方偿付逾期交货部分货款总额的万分之 /天的违约金；逾期交货超过</w:t>
      </w:r>
      <w:r>
        <w:rPr>
          <w:rFonts w:hint="eastAsia" w:ascii="宋体" w:hAnsi="宋体" w:eastAsia="宋体" w:cs="宋体"/>
          <w:color w:val="000000"/>
          <w:sz w:val="21"/>
          <w:szCs w:val="21"/>
        </w:rPr>
        <w:t>XX</w:t>
      </w:r>
      <w:r>
        <w:rPr>
          <w:rFonts w:hint="eastAsia" w:ascii="宋体" w:hAnsi="宋体" w:eastAsia="宋体" w:cs="宋体"/>
          <w:sz w:val="21"/>
          <w:szCs w:val="21"/>
        </w:rPr>
        <w:t>天，甲方有权终止合同，乙方则应按合同总价的百分之的款额向甲方偿付赔偿金，并须全额退还甲方已经付给乙方的货款及其利息。</w:t>
      </w:r>
    </w:p>
    <w:p>
      <w:pPr>
        <w:pStyle w:val="31"/>
        <w:ind w:firstLine="420"/>
        <w:rPr>
          <w:rFonts w:hint="eastAsia" w:ascii="宋体" w:hAnsi="宋体" w:eastAsia="宋体" w:cs="宋体"/>
          <w:sz w:val="21"/>
          <w:szCs w:val="21"/>
        </w:rPr>
      </w:pPr>
      <w:r>
        <w:rPr>
          <w:rFonts w:hint="eastAsia" w:ascii="宋体" w:hAnsi="宋体" w:eastAsia="宋体" w:cs="宋体"/>
          <w:sz w:val="21"/>
          <w:szCs w:val="21"/>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31"/>
        <w:ind w:firstLine="420"/>
        <w:rPr>
          <w:rFonts w:hint="eastAsia" w:ascii="宋体" w:hAnsi="宋体" w:eastAsia="宋体" w:cs="宋体"/>
          <w:sz w:val="21"/>
          <w:szCs w:val="21"/>
        </w:rPr>
      </w:pPr>
      <w:r>
        <w:rPr>
          <w:rFonts w:hint="eastAsia" w:ascii="宋体" w:hAnsi="宋体" w:eastAsia="宋体" w:cs="宋体"/>
          <w:sz w:val="21"/>
          <w:szCs w:val="2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31"/>
        <w:ind w:firstLine="420"/>
        <w:rPr>
          <w:rFonts w:hint="eastAsia" w:ascii="宋体" w:hAnsi="宋体" w:eastAsia="宋体" w:cs="宋体"/>
          <w:sz w:val="21"/>
          <w:szCs w:val="21"/>
        </w:rPr>
      </w:pPr>
      <w:r>
        <w:rPr>
          <w:rFonts w:hint="eastAsia" w:ascii="宋体" w:hAnsi="宋体" w:eastAsia="宋体" w:cs="宋体"/>
          <w:sz w:val="21"/>
          <w:szCs w:val="21"/>
        </w:rPr>
        <w:t>（5）乙方偿付的违约金不足以弥补甲方损失的，还应按甲方损失尚未弥补的部分，支付赔偿金给甲方。</w:t>
      </w:r>
    </w:p>
    <w:p>
      <w:pPr>
        <w:outlineLvl w:val="1"/>
        <w:rPr>
          <w:rFonts w:hint="eastAsia" w:ascii="宋体" w:hAnsi="宋体" w:eastAsia="宋体" w:cs="宋体"/>
          <w:b/>
        </w:rPr>
      </w:pPr>
      <w:r>
        <w:rPr>
          <w:rFonts w:hint="eastAsia" w:ascii="宋体" w:hAnsi="宋体" w:eastAsia="宋体" w:cs="宋体"/>
          <w:b/>
        </w:rPr>
        <w:t>八、争议解决办法</w:t>
      </w:r>
    </w:p>
    <w:p>
      <w:pPr>
        <w:pStyle w:val="31"/>
        <w:ind w:firstLine="420"/>
        <w:rPr>
          <w:rFonts w:hint="eastAsia" w:ascii="宋体" w:hAnsi="宋体" w:eastAsia="宋体" w:cs="宋体"/>
          <w:sz w:val="21"/>
          <w:szCs w:val="21"/>
        </w:rPr>
      </w:pPr>
      <w:r>
        <w:rPr>
          <w:rFonts w:hint="eastAsia" w:ascii="宋体" w:hAnsi="宋体" w:eastAsia="宋体" w:cs="宋体"/>
          <w:sz w:val="21"/>
          <w:szCs w:val="21"/>
        </w:rPr>
        <w:t>1、因货物的质量问题发生争议，由质量技术监督部门或其指定的质量鉴定机构进行质量鉴定。货物符合标准的，鉴定费由甲方承担；货物不符合质量标准的，鉴定费由乙方承担。</w:t>
      </w:r>
    </w:p>
    <w:p>
      <w:pPr>
        <w:pStyle w:val="31"/>
        <w:ind w:firstLine="420"/>
        <w:rPr>
          <w:rFonts w:hint="eastAsia" w:ascii="宋体" w:hAnsi="宋体" w:eastAsia="宋体" w:cs="宋体"/>
          <w:sz w:val="21"/>
          <w:szCs w:val="21"/>
        </w:rPr>
      </w:pPr>
      <w:r>
        <w:rPr>
          <w:rFonts w:hint="eastAsia" w:ascii="宋体" w:hAnsi="宋体" w:eastAsia="宋体" w:cs="宋体"/>
          <w:sz w:val="21"/>
          <w:szCs w:val="21"/>
        </w:rPr>
        <w:t>2、合同履行期间,若双方发生争议，可协商或由有关部门调解解决，协商或调解不成的，由当事人依法维护其合法权益。</w:t>
      </w:r>
    </w:p>
    <w:p>
      <w:pPr>
        <w:outlineLvl w:val="1"/>
        <w:rPr>
          <w:rFonts w:hint="eastAsia" w:ascii="宋体" w:hAnsi="宋体" w:eastAsia="宋体" w:cs="宋体"/>
          <w:b/>
        </w:rPr>
      </w:pPr>
      <w:r>
        <w:rPr>
          <w:rFonts w:hint="eastAsia" w:ascii="宋体" w:hAnsi="宋体" w:eastAsia="宋体" w:cs="宋体"/>
          <w:b/>
        </w:rPr>
        <w:t>九、其他</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1、如有未尽事宜，由双方依法订立补充合同。</w:t>
      </w:r>
    </w:p>
    <w:p>
      <w:pPr>
        <w:pStyle w:val="31"/>
        <w:ind w:firstLine="420"/>
        <w:rPr>
          <w:rFonts w:hint="eastAsia" w:ascii="宋体" w:hAnsi="宋体" w:eastAsia="宋体" w:cs="宋体"/>
          <w:sz w:val="21"/>
          <w:szCs w:val="21"/>
        </w:rPr>
      </w:pPr>
      <w:r>
        <w:rPr>
          <w:rFonts w:hint="eastAsia" w:ascii="宋体" w:hAnsi="宋体" w:eastAsia="宋体" w:cs="宋体"/>
          <w:sz w:val="21"/>
          <w:szCs w:val="21"/>
        </w:rPr>
        <w:t>2、本合同一式六份，自双方签章之日起生效。甲方三份，乙方、政府采购管理部门、采购代理机构各一份。</w:t>
      </w:r>
    </w:p>
    <w:p>
      <w:pPr>
        <w:spacing w:line="400" w:lineRule="exact"/>
        <w:rPr>
          <w:rFonts w:hint="eastAsia" w:ascii="宋体" w:hAnsi="宋体" w:eastAsia="宋体" w:cs="宋体"/>
          <w:szCs w:val="21"/>
        </w:rPr>
      </w:pP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甲方：   （盖章）   </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 xml:space="preserve">       乙方：   （盖章）</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法定代表人（授权代表）：            法定代表人（授权代表）：</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    址：                         地    址：</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开户银行：                         开户银行：</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账号：                             账号：</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电    话：                         电    话：</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传    真：                         传    真：</w:t>
      </w:r>
    </w:p>
    <w:p>
      <w:pPr>
        <w:spacing w:line="400" w:lineRule="exact"/>
        <w:ind w:firstLine="420" w:firstLineChars="200"/>
        <w:rPr>
          <w:rFonts w:hint="eastAsia" w:ascii="宋体" w:hAnsi="宋体" w:eastAsia="宋体" w:cs="宋体"/>
          <w:color w:val="000000"/>
          <w:szCs w:val="21"/>
        </w:rPr>
      </w:pPr>
      <w:r>
        <w:rPr>
          <w:rFonts w:hint="eastAsia" w:ascii="宋体" w:hAnsi="宋体" w:eastAsia="宋体" w:cs="宋体"/>
          <w:szCs w:val="21"/>
        </w:rPr>
        <w:t>签约日期：</w:t>
      </w:r>
      <w:r>
        <w:rPr>
          <w:rFonts w:hint="eastAsia" w:ascii="宋体" w:hAnsi="宋体" w:eastAsia="宋体" w:cs="宋体"/>
          <w:color w:val="000000"/>
          <w:szCs w:val="21"/>
        </w:rPr>
        <w:t>XX</w:t>
      </w:r>
      <w:r>
        <w:rPr>
          <w:rFonts w:hint="eastAsia" w:ascii="宋体" w:hAnsi="宋体" w:eastAsia="宋体" w:cs="宋体"/>
          <w:szCs w:val="21"/>
        </w:rPr>
        <w:t>年</w:t>
      </w:r>
      <w:r>
        <w:rPr>
          <w:rFonts w:hint="eastAsia" w:ascii="宋体" w:hAnsi="宋体" w:eastAsia="宋体" w:cs="宋体"/>
          <w:color w:val="000000"/>
          <w:szCs w:val="21"/>
        </w:rPr>
        <w:t>XX</w:t>
      </w:r>
      <w:r>
        <w:rPr>
          <w:rFonts w:hint="eastAsia" w:ascii="宋体" w:hAnsi="宋体" w:eastAsia="宋体" w:cs="宋体"/>
          <w:szCs w:val="21"/>
        </w:rPr>
        <w:t>月</w:t>
      </w:r>
      <w:r>
        <w:rPr>
          <w:rFonts w:hint="eastAsia" w:ascii="宋体" w:hAnsi="宋体" w:eastAsia="宋体" w:cs="宋体"/>
          <w:color w:val="000000"/>
          <w:szCs w:val="21"/>
        </w:rPr>
        <w:t>XX</w:t>
      </w:r>
      <w:r>
        <w:rPr>
          <w:rFonts w:hint="eastAsia" w:ascii="宋体" w:hAnsi="宋体" w:eastAsia="宋体" w:cs="宋体"/>
          <w:szCs w:val="21"/>
        </w:rPr>
        <w:t xml:space="preserve">日 </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签约日期：</w:t>
      </w:r>
      <w:r>
        <w:rPr>
          <w:rFonts w:hint="eastAsia" w:ascii="宋体" w:hAnsi="宋体" w:eastAsia="宋体" w:cs="宋体"/>
          <w:color w:val="000000"/>
          <w:szCs w:val="21"/>
        </w:rPr>
        <w:t>XX</w:t>
      </w:r>
      <w:r>
        <w:rPr>
          <w:rFonts w:hint="eastAsia" w:ascii="宋体" w:hAnsi="宋体" w:eastAsia="宋体" w:cs="宋体"/>
          <w:szCs w:val="21"/>
        </w:rPr>
        <w:t>年</w:t>
      </w:r>
      <w:r>
        <w:rPr>
          <w:rFonts w:hint="eastAsia" w:ascii="宋体" w:hAnsi="宋体" w:eastAsia="宋体" w:cs="宋体"/>
          <w:color w:val="000000"/>
          <w:szCs w:val="21"/>
        </w:rPr>
        <w:t>XX</w:t>
      </w:r>
      <w:r>
        <w:rPr>
          <w:rFonts w:hint="eastAsia" w:ascii="宋体" w:hAnsi="宋体" w:eastAsia="宋体" w:cs="宋体"/>
          <w:szCs w:val="21"/>
        </w:rPr>
        <w:t>月</w:t>
      </w:r>
      <w:r>
        <w:rPr>
          <w:rFonts w:hint="eastAsia" w:ascii="宋体" w:hAnsi="宋体" w:eastAsia="宋体" w:cs="宋体"/>
          <w:color w:val="000000"/>
          <w:szCs w:val="21"/>
        </w:rPr>
        <w:t>XX日</w:t>
      </w:r>
    </w:p>
    <w:p>
      <w:pPr>
        <w:spacing w:line="240" w:lineRule="auto"/>
        <w:jc w:val="center"/>
        <w:rPr>
          <w:rFonts w:hint="eastAsia" w:ascii="宋体" w:hAnsi="宋体" w:eastAsia="宋体" w:cs="宋体"/>
          <w:b/>
          <w:color w:val="000000"/>
          <w:sz w:val="24"/>
          <w:szCs w:val="24"/>
          <w:highlight w:val="none"/>
        </w:rPr>
      </w:pPr>
    </w:p>
    <w:p>
      <w:pPr>
        <w:spacing w:line="240" w:lineRule="auto"/>
        <w:jc w:val="center"/>
        <w:rPr>
          <w:rFonts w:hint="eastAsia" w:ascii="宋体" w:hAnsi="宋体" w:eastAsia="宋体" w:cs="宋体"/>
          <w:b/>
          <w:color w:val="000000"/>
          <w:sz w:val="24"/>
          <w:szCs w:val="24"/>
          <w:highlight w:val="none"/>
        </w:rPr>
      </w:pPr>
    </w:p>
    <w:p>
      <w:pPr>
        <w:spacing w:line="240" w:lineRule="auto"/>
        <w:jc w:val="center"/>
        <w:rPr>
          <w:rFonts w:hint="eastAsia" w:ascii="宋体" w:hAnsi="宋体" w:eastAsia="宋体" w:cs="宋体"/>
          <w:b/>
          <w:color w:val="000000"/>
          <w:sz w:val="24"/>
          <w:szCs w:val="24"/>
          <w:highlight w:val="none"/>
        </w:rPr>
      </w:pPr>
    </w:p>
    <w:p>
      <w:pPr>
        <w:spacing w:line="240" w:lineRule="auto"/>
        <w:jc w:val="center"/>
        <w:rPr>
          <w:rFonts w:hint="eastAsia" w:ascii="宋体" w:hAnsi="宋体" w:eastAsia="宋体" w:cs="宋体"/>
          <w:b/>
          <w:color w:val="000000"/>
          <w:sz w:val="24"/>
          <w:szCs w:val="24"/>
          <w:highlight w:val="none"/>
        </w:rPr>
      </w:pPr>
    </w:p>
    <w:p>
      <w:pPr>
        <w:spacing w:line="240" w:lineRule="auto"/>
        <w:ind w:left="0" w:leftChars="0" w:firstLine="0" w:firstLineChars="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第二部分 合同一般条款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 定义</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本合同中的下列词语应按以下内容进行解释：</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2.1.1 “合同”系指采购人和中标投标人签订的载明双方当事人所达成的协议，并包括所有的附件、附录和构成合同的其他文件。</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2.1.2 “合同价”系指根据合同约定，中标投标人在完全履行合同义务后，采购人应支付给中标投标人的价格。</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 “货物”系指中标投标人根据合同约定应向采购人交付的一切各种形态和种类的物品，包括原材料、燃料、设备、机械、仪表、备件、计算机软件、产品等，并包括工具、手册等其他相关资料。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2.1.4 “甲方”系指与中标投标人签署合同的采购人；采购人委托采购代理机构代表其与乙方签订合同的，采购人的授权委托书作为合同附件。</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2.1.5 “乙方”系指根据合同约定交付货物的中标投标人；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2.1.6 “现场”系指合同约定货物将要运至或者安装的地点。</w:t>
      </w:r>
    </w:p>
    <w:p>
      <w:pPr>
        <w:spacing w:line="560" w:lineRule="exact"/>
        <w:ind w:firstLine="361" w:firstLineChars="200"/>
        <w:outlineLvl w:val="0"/>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2.2 技术规范</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361" w:firstLineChars="200"/>
        <w:outlineLvl w:val="0"/>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2.3 知识产权</w:t>
      </w:r>
    </w:p>
    <w:p>
      <w:pPr>
        <w:spacing w:line="560" w:lineRule="exact"/>
        <w:ind w:firstLine="360" w:firstLineChars="2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360" w:firstLineChars="2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2.3.2具有知识产权的计算机软件等货物的知识产权归属，详见合同专用条款。</w:t>
      </w:r>
    </w:p>
    <w:p>
      <w:pPr>
        <w:spacing w:line="560" w:lineRule="exact"/>
        <w:ind w:firstLine="361" w:firstLineChars="200"/>
        <w:outlineLvl w:val="0"/>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2.4 包装和装运</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2.4.2 装运货物的要求和通知，详见合同专用条款。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2.5 履约检查和问题反馈</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2.5.2 合同履行期间，甲方有权将履行过程中出现的问题反馈给乙方，双方当事人应以书面形式约定需要完善和改进的内容。</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2.6 结算方式和付款条件</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详见合同专用条款。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2.7 技术资料和保密义务</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2.7.1 乙方有权依据合同约定和项目需要，向甲方了解有关情况，调阅有关资料等，甲方应予积极配合；</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2.7.2 乙方有义务妥善保管和保护由甲方提供的前款信息和资料等；</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2.8 质量保证</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2.8.1 乙方应建立和完善履行合同的内部质量保证体系，并提供相关内部规章制度给甲方，以便甲方进行监督检查；</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2.8.2 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2.9 货物的风险负担</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货物或者在途货物或者交付给第一承运人后的货物毁损、灭失的风险负担详见合同专用条款。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2.10 延迟交货</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2.11 合同变更</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2.12 合同转让和分包</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2.13 不可抗力</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2.13.2 因不可抗力致使不能实现合同目的的，当事人可以解除合同；</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2.13.3 因不可抗力致使合同有变更必要的，双方当事人应在合同专用条款约定时间内以书面形式变更合同；</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2.13.4受不可抗力影响的一方在不可抗力发生后，应在合同专用条款约定时间内以书面形式通知对方当事人，并在合同专用条款约定时间内，将有关部门出具的证明文件送达对方当事人。</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2.14 税费</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与合同有关的一切税费，均按照中华人民共和国法律的相关规定。</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2.15 乙方破产</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2.16 合同中止、终止</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2.16.1 双方当事人不得擅自中止或者终止合同；</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2.17 检验和验收</w:t>
      </w:r>
    </w:p>
    <w:p>
      <w:pPr>
        <w:tabs>
          <w:tab w:val="left" w:pos="360"/>
          <w:tab w:val="left" w:pos="540"/>
          <w:tab w:val="left" w:pos="1080"/>
        </w:tabs>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tabs>
          <w:tab w:val="left" w:pos="360"/>
          <w:tab w:val="left" w:pos="540"/>
          <w:tab w:val="left" w:pos="1080"/>
        </w:tabs>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2.17.3 检验和验收标准、程序等具体内容以及前述验收书的效力详见合同专用条款。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2.18 通知和送达</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2.18.1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2.19 计量单位</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除技术规范中另有规定外,合同的计量单位均使用国家法定计量单位。</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2.20 合同使用的文字和适用的法律</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2.20.1 合同使用汉语书就、变更和解释；</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2.20.2 合同适用中华人民共和国法律。</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2.21 履约保证金</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2.21.1 采购文件要求乙方提交履约保证金的，乙方应按合同专用条款约定的方式，以支票、汇票、本票或者金融机构、担保机构出具的保函等非现金形式，提交不超过合同价10%的履约保证金；</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2.21.2  履约保证金在合同专用条款约定期间内或者货物质量保证期内不予退还或者应完全有效，前述约定期间届满或者货物质量保证期届满之日起  个工作日内，甲方应将履约保证金退还乙方；</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2.22 合同份数</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合同份数按合同专用条款规定，每份均具有同等法律效力。</w:t>
      </w:r>
    </w:p>
    <w:p>
      <w:pPr>
        <w:pStyle w:val="32"/>
        <w:spacing w:line="560" w:lineRule="exact"/>
        <w:ind w:left="0" w:leftChars="0" w:firstLine="0" w:firstLineChars="0"/>
        <w:jc w:val="both"/>
        <w:rPr>
          <w:rFonts w:hint="eastAsia" w:ascii="宋体" w:hAnsi="宋体" w:eastAsia="宋体" w:cs="宋体"/>
          <w:b/>
          <w:color w:val="000000"/>
          <w:kern w:val="2"/>
          <w:sz w:val="24"/>
          <w:szCs w:val="24"/>
          <w:highlight w:val="none"/>
          <w:lang w:val="en-US" w:eastAsia="zh-CN" w:bidi="ar-SA"/>
        </w:rPr>
      </w:pPr>
    </w:p>
    <w:p>
      <w:pPr>
        <w:pStyle w:val="32"/>
        <w:spacing w:line="560" w:lineRule="exact"/>
        <w:ind w:firstLine="0"/>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第三部分  合同专用条款</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7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条款号</w:t>
            </w:r>
          </w:p>
        </w:tc>
        <w:tc>
          <w:tcPr>
            <w:tcW w:w="741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kern w:val="2"/>
                <w:sz w:val="21"/>
                <w:szCs w:val="24"/>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kern w:val="2"/>
                <w:sz w:val="21"/>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kern w:val="2"/>
                <w:sz w:val="21"/>
                <w:szCs w:val="24"/>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kern w:val="2"/>
                <w:sz w:val="21"/>
                <w:szCs w:val="24"/>
                <w:lang w:val="en-US" w:eastAsia="zh-CN" w:bidi="ar-SA"/>
              </w:rPr>
            </w:pPr>
          </w:p>
        </w:tc>
      </w:tr>
    </w:tbl>
    <w:p>
      <w:pPr>
        <w:spacing w:line="360" w:lineRule="auto"/>
        <w:ind w:firstLine="482" w:firstLineChars="200"/>
        <w:jc w:val="center"/>
        <w:outlineLvl w:val="0"/>
        <w:rPr>
          <w:rFonts w:hint="eastAsia" w:ascii="宋体" w:hAnsi="宋体" w:eastAsia="宋体" w:cs="宋体"/>
          <w:b/>
          <w:sz w:val="36"/>
          <w:szCs w:val="36"/>
        </w:rPr>
      </w:pPr>
      <w:r>
        <w:rPr>
          <w:rFonts w:hint="eastAsia" w:ascii="宋体" w:hAnsi="宋体" w:eastAsia="宋体" w:cs="宋体"/>
          <w:b/>
          <w:sz w:val="24"/>
          <w:szCs w:val="24"/>
          <w:highlight w:val="none"/>
        </w:rPr>
        <w:br w:type="page"/>
      </w:r>
      <w:r>
        <w:rPr>
          <w:rFonts w:hint="eastAsia" w:ascii="宋体" w:hAnsi="宋体" w:eastAsia="宋体" w:cs="宋体"/>
          <w:b/>
          <w:kern w:val="2"/>
          <w:sz w:val="28"/>
          <w:szCs w:val="28"/>
          <w:lang w:val="en-US" w:eastAsia="zh-CN" w:bidi="ar-SA"/>
        </w:rPr>
        <w:t>第</w:t>
      </w:r>
      <w:r>
        <w:rPr>
          <w:rFonts w:hint="eastAsia" w:ascii="宋体" w:hAnsi="宋体" w:cs="宋体"/>
          <w:b/>
          <w:kern w:val="2"/>
          <w:sz w:val="28"/>
          <w:szCs w:val="28"/>
          <w:lang w:val="en-US" w:eastAsia="zh-CN" w:bidi="ar-SA"/>
        </w:rPr>
        <w:t>六</w:t>
      </w:r>
      <w:r>
        <w:rPr>
          <w:rFonts w:hint="eastAsia" w:ascii="宋体" w:hAnsi="宋体" w:eastAsia="宋体" w:cs="宋体"/>
          <w:b/>
          <w:kern w:val="2"/>
          <w:sz w:val="28"/>
          <w:szCs w:val="28"/>
          <w:lang w:val="en-US" w:eastAsia="zh-CN" w:bidi="ar-SA"/>
        </w:rPr>
        <w:t>章　投标文件格式</w:t>
      </w:r>
    </w:p>
    <w:p>
      <w:pPr>
        <w:adjustRightInd w:val="0"/>
        <w:spacing w:line="360" w:lineRule="auto"/>
        <w:rPr>
          <w:rFonts w:hint="eastAsia" w:ascii="宋体" w:hAnsi="宋体" w:eastAsia="宋体" w:cs="宋体"/>
          <w:szCs w:val="24"/>
        </w:rPr>
      </w:pPr>
    </w:p>
    <w:p>
      <w:pPr>
        <w:spacing w:line="560" w:lineRule="exact"/>
        <w:ind w:firstLine="420" w:firstLineChars="200"/>
        <w:outlineLvl w:val="1"/>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一、投标人提交投标文件须知：</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2、所附表格中要求回答的全部问题或信息都必须正面回答。</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5、投标人提交的材料将在一定期限内被保密保存，但不退还。</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rPr>
      </w:pPr>
    </w:p>
    <w:p>
      <w:pPr>
        <w:spacing w:line="360" w:lineRule="auto"/>
        <w:jc w:val="center"/>
        <w:outlineLvl w:val="9"/>
        <w:rPr>
          <w:rFonts w:hint="eastAsia" w:ascii="宋体" w:hAnsi="宋体" w:eastAsia="宋体" w:cs="宋体"/>
          <w:sz w:val="32"/>
        </w:rPr>
      </w:pPr>
      <w:r>
        <w:rPr>
          <w:rFonts w:hint="eastAsia" w:ascii="宋体" w:hAnsi="宋体" w:eastAsia="宋体" w:cs="宋体"/>
          <w:sz w:val="32"/>
        </w:rPr>
        <w:br w:type="page"/>
      </w:r>
    </w:p>
    <w:p>
      <w:pPr>
        <w:spacing w:line="360" w:lineRule="auto"/>
        <w:jc w:val="center"/>
        <w:outlineLvl w:val="1"/>
        <w:rPr>
          <w:rFonts w:hint="eastAsia" w:ascii="宋体" w:hAnsi="宋体" w:eastAsia="宋体" w:cs="宋体"/>
          <w:sz w:val="48"/>
          <w:szCs w:val="48"/>
        </w:rPr>
      </w:pPr>
      <w:r>
        <w:rPr>
          <w:rFonts w:hint="eastAsia" w:ascii="宋体" w:hAnsi="宋体" w:eastAsia="宋体" w:cs="宋体"/>
          <w:sz w:val="48"/>
          <w:szCs w:val="48"/>
        </w:rPr>
        <w:t>(项目</w:t>
      </w:r>
      <w:r>
        <w:rPr>
          <w:rFonts w:hint="eastAsia" w:ascii="宋体" w:hAnsi="宋体" w:eastAsia="宋体" w:cs="宋体"/>
          <w:sz w:val="48"/>
          <w:szCs w:val="48"/>
          <w:lang w:eastAsia="zh-CN"/>
        </w:rPr>
        <w:t>、标段</w:t>
      </w:r>
      <w:r>
        <w:rPr>
          <w:rFonts w:hint="eastAsia" w:ascii="宋体" w:hAnsi="宋体" w:eastAsia="宋体" w:cs="宋体"/>
          <w:sz w:val="48"/>
          <w:szCs w:val="48"/>
        </w:rPr>
        <w:t>名称)项目</w:t>
      </w:r>
    </w:p>
    <w:p>
      <w:pPr>
        <w:spacing w:line="360" w:lineRule="auto"/>
        <w:jc w:val="center"/>
        <w:outlineLvl w:val="9"/>
        <w:rPr>
          <w:rFonts w:hint="eastAsia" w:ascii="宋体" w:hAnsi="宋体" w:eastAsia="宋体" w:cs="宋体"/>
          <w:sz w:val="32"/>
        </w:rPr>
      </w:pPr>
    </w:p>
    <w:p>
      <w:pPr>
        <w:spacing w:line="360" w:lineRule="auto"/>
        <w:jc w:val="center"/>
        <w:outlineLvl w:val="9"/>
        <w:rPr>
          <w:rFonts w:hint="eastAsia" w:ascii="宋体" w:hAnsi="宋体" w:eastAsia="宋体" w:cs="宋体"/>
          <w:sz w:val="32"/>
        </w:rPr>
      </w:pPr>
      <w:r>
        <w:rPr>
          <w:rFonts w:hint="eastAsia" w:ascii="宋体" w:hAnsi="宋体" w:eastAsia="宋体" w:cs="宋体"/>
          <w:sz w:val="32"/>
        </w:rPr>
        <w:t>项目编号：</w:t>
      </w:r>
    </w:p>
    <w:p>
      <w:pPr>
        <w:spacing w:line="560" w:lineRule="exact"/>
        <w:ind w:firstLine="883" w:firstLineChars="200"/>
        <w:jc w:val="center"/>
        <w:rPr>
          <w:rFonts w:hint="eastAsia" w:ascii="宋体" w:hAnsi="宋体" w:eastAsia="宋体" w:cs="宋体"/>
          <w:b/>
          <w:bCs/>
          <w:kern w:val="2"/>
          <w:sz w:val="44"/>
          <w:szCs w:val="52"/>
          <w:lang w:val="en-US" w:eastAsia="zh-CN" w:bidi="ar-SA"/>
        </w:rPr>
      </w:pPr>
    </w:p>
    <w:p>
      <w:pPr>
        <w:spacing w:line="360" w:lineRule="auto"/>
        <w:jc w:val="center"/>
        <w:outlineLvl w:val="9"/>
        <w:rPr>
          <w:rFonts w:hint="eastAsia" w:ascii="宋体" w:hAnsi="宋体" w:eastAsia="宋体" w:cs="宋体"/>
          <w:sz w:val="96"/>
          <w:szCs w:val="96"/>
          <w:lang w:val="en-US" w:eastAsia="zh-CN"/>
        </w:rPr>
      </w:pPr>
      <w:r>
        <w:rPr>
          <w:rFonts w:hint="eastAsia" w:ascii="宋体" w:hAnsi="宋体" w:eastAsia="宋体" w:cs="宋体"/>
          <w:sz w:val="96"/>
          <w:szCs w:val="96"/>
          <w:lang w:val="en-US" w:eastAsia="zh-CN"/>
        </w:rPr>
        <w:t>投</w:t>
      </w:r>
    </w:p>
    <w:p>
      <w:pPr>
        <w:spacing w:line="360" w:lineRule="auto"/>
        <w:jc w:val="center"/>
        <w:outlineLvl w:val="9"/>
        <w:rPr>
          <w:rFonts w:hint="eastAsia" w:ascii="宋体" w:hAnsi="宋体" w:eastAsia="宋体" w:cs="宋体"/>
          <w:sz w:val="96"/>
          <w:szCs w:val="96"/>
          <w:lang w:val="en-US" w:eastAsia="zh-CN"/>
        </w:rPr>
      </w:pPr>
      <w:r>
        <w:rPr>
          <w:rFonts w:hint="eastAsia" w:ascii="宋体" w:hAnsi="宋体" w:eastAsia="宋体" w:cs="宋体"/>
          <w:sz w:val="96"/>
          <w:szCs w:val="96"/>
          <w:lang w:val="en-US" w:eastAsia="zh-CN"/>
        </w:rPr>
        <w:t>标</w:t>
      </w:r>
    </w:p>
    <w:p>
      <w:pPr>
        <w:spacing w:line="360" w:lineRule="auto"/>
        <w:jc w:val="center"/>
        <w:outlineLvl w:val="9"/>
        <w:rPr>
          <w:rFonts w:hint="eastAsia" w:ascii="宋体" w:hAnsi="宋体" w:eastAsia="宋体" w:cs="宋体"/>
          <w:sz w:val="96"/>
          <w:szCs w:val="96"/>
          <w:lang w:val="en-US" w:eastAsia="zh-CN"/>
        </w:rPr>
      </w:pPr>
      <w:r>
        <w:rPr>
          <w:rFonts w:hint="eastAsia" w:ascii="宋体" w:hAnsi="宋体" w:eastAsia="宋体" w:cs="宋体"/>
          <w:sz w:val="96"/>
          <w:szCs w:val="96"/>
          <w:lang w:val="en-US" w:eastAsia="zh-CN"/>
        </w:rPr>
        <w:t>文</w:t>
      </w:r>
    </w:p>
    <w:p>
      <w:pPr>
        <w:spacing w:line="360" w:lineRule="auto"/>
        <w:jc w:val="center"/>
        <w:outlineLvl w:val="9"/>
        <w:rPr>
          <w:rFonts w:hint="eastAsia" w:ascii="宋体" w:hAnsi="宋体" w:eastAsia="宋体" w:cs="宋体"/>
          <w:sz w:val="96"/>
          <w:szCs w:val="96"/>
          <w:lang w:val="en-US" w:eastAsia="zh-CN"/>
        </w:rPr>
      </w:pPr>
      <w:r>
        <w:rPr>
          <w:rFonts w:hint="eastAsia" w:ascii="宋体" w:hAnsi="宋体" w:eastAsia="宋体" w:cs="宋体"/>
          <w:sz w:val="96"/>
          <w:szCs w:val="96"/>
          <w:lang w:val="en-US" w:eastAsia="zh-CN"/>
        </w:rPr>
        <w:t>件</w:t>
      </w:r>
    </w:p>
    <w:p>
      <w:pPr>
        <w:spacing w:line="560" w:lineRule="exact"/>
        <w:ind w:firstLine="560" w:firstLineChars="200"/>
        <w:rPr>
          <w:rFonts w:hint="eastAsia" w:ascii="宋体" w:hAnsi="宋体" w:eastAsia="宋体" w:cs="宋体"/>
          <w:kern w:val="2"/>
          <w:sz w:val="28"/>
          <w:szCs w:val="36"/>
          <w:lang w:val="en-US" w:eastAsia="zh-CN" w:bidi="ar-SA"/>
        </w:rPr>
      </w:pPr>
    </w:p>
    <w:p>
      <w:pPr>
        <w:spacing w:line="560" w:lineRule="exact"/>
        <w:ind w:firstLine="560" w:firstLineChars="200"/>
        <w:rPr>
          <w:rFonts w:hint="eastAsia" w:ascii="宋体" w:hAnsi="宋体" w:eastAsia="宋体" w:cs="宋体"/>
          <w:kern w:val="2"/>
          <w:sz w:val="28"/>
          <w:szCs w:val="36"/>
          <w:lang w:val="en-US" w:eastAsia="zh-CN" w:bidi="ar-SA"/>
        </w:rPr>
      </w:pPr>
    </w:p>
    <w:p>
      <w:pPr>
        <w:spacing w:line="560" w:lineRule="exact"/>
        <w:ind w:firstLine="560" w:firstLineChars="200"/>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lang w:val="en-US" w:eastAsia="zh-CN" w:bidi="ar-SA"/>
        </w:rPr>
        <w:t>投标单位名称：</w:t>
      </w:r>
      <w:r>
        <w:rPr>
          <w:rFonts w:hint="eastAsia" w:ascii="宋体" w:hAnsi="宋体" w:eastAsia="宋体" w:cs="宋体"/>
          <w:kern w:val="2"/>
          <w:sz w:val="28"/>
          <w:szCs w:val="36"/>
          <w:u w:val="single"/>
          <w:lang w:val="en-US" w:eastAsia="zh-CN" w:bidi="ar-SA"/>
        </w:rPr>
        <w:t xml:space="preserve">                                  </w:t>
      </w:r>
      <w:r>
        <w:rPr>
          <w:rFonts w:hint="eastAsia" w:ascii="宋体" w:hAnsi="宋体" w:eastAsia="宋体" w:cs="宋体"/>
          <w:kern w:val="2"/>
          <w:sz w:val="28"/>
          <w:szCs w:val="36"/>
          <w:lang w:val="en-US" w:eastAsia="zh-CN" w:bidi="ar-SA"/>
        </w:rPr>
        <w:t>（加盖单位公章）</w:t>
      </w:r>
    </w:p>
    <w:p>
      <w:pPr>
        <w:spacing w:line="560" w:lineRule="exact"/>
        <w:ind w:firstLine="560" w:firstLineChars="200"/>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lang w:val="en-US" w:eastAsia="zh-CN" w:bidi="ar-SA"/>
        </w:rPr>
        <w:t>投标单位地址：</w:t>
      </w:r>
      <w:r>
        <w:rPr>
          <w:rFonts w:hint="eastAsia" w:ascii="宋体" w:hAnsi="宋体" w:eastAsia="宋体" w:cs="宋体"/>
          <w:kern w:val="2"/>
          <w:sz w:val="28"/>
          <w:szCs w:val="36"/>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lang w:val="en-US" w:eastAsia="zh-CN" w:bidi="ar-SA"/>
        </w:rPr>
        <w:t>法人或法人授权代表（签字或盖章）：</w:t>
      </w:r>
      <w:r>
        <w:rPr>
          <w:rFonts w:hint="eastAsia" w:ascii="宋体" w:hAnsi="宋体" w:eastAsia="宋体" w:cs="宋体"/>
          <w:kern w:val="2"/>
          <w:sz w:val="28"/>
          <w:szCs w:val="36"/>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lang w:val="en-US" w:eastAsia="zh-CN" w:bidi="ar-SA"/>
        </w:rPr>
        <w:t>投标单位联系电话：</w:t>
      </w:r>
      <w:r>
        <w:rPr>
          <w:rFonts w:hint="eastAsia" w:ascii="宋体" w:hAnsi="宋体" w:eastAsia="宋体" w:cs="宋体"/>
          <w:kern w:val="2"/>
          <w:sz w:val="28"/>
          <w:szCs w:val="36"/>
          <w:u w:val="single"/>
          <w:lang w:val="en-US" w:eastAsia="zh-CN" w:bidi="ar-SA"/>
        </w:rPr>
        <w:t xml:space="preserve">                              </w:t>
      </w:r>
    </w:p>
    <w:p>
      <w:pPr>
        <w:spacing w:line="560" w:lineRule="exact"/>
        <w:ind w:firstLine="420" w:firstLineChars="200"/>
        <w:rPr>
          <w:rFonts w:hint="eastAsia" w:ascii="宋体" w:hAnsi="宋体" w:eastAsia="宋体" w:cs="宋体"/>
          <w:kern w:val="2"/>
          <w:sz w:val="21"/>
          <w:szCs w:val="24"/>
          <w:lang w:val="en-US" w:eastAsia="zh-CN" w:bidi="ar-SA"/>
        </w:rPr>
      </w:pPr>
    </w:p>
    <w:p>
      <w:pPr>
        <w:spacing w:line="560" w:lineRule="exact"/>
        <w:ind w:firstLine="560" w:firstLineChars="200"/>
        <w:jc w:val="center"/>
        <w:rPr>
          <w:rFonts w:hint="eastAsia" w:ascii="宋体" w:hAnsi="宋体" w:eastAsia="宋体" w:cs="宋体"/>
          <w:kern w:val="2"/>
          <w:sz w:val="28"/>
          <w:szCs w:val="36"/>
          <w:lang w:val="en-US" w:eastAsia="zh-CN" w:bidi="ar-SA"/>
        </w:rPr>
      </w:pPr>
    </w:p>
    <w:p>
      <w:pPr>
        <w:spacing w:line="560" w:lineRule="exact"/>
        <w:ind w:firstLine="560" w:firstLineChars="200"/>
        <w:jc w:val="center"/>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u w:val="single"/>
          <w:lang w:val="en-US" w:eastAsia="zh-CN" w:bidi="ar-SA"/>
        </w:rPr>
        <w:t xml:space="preserve">    </w:t>
      </w:r>
      <w:r>
        <w:rPr>
          <w:rFonts w:hint="eastAsia" w:ascii="宋体" w:hAnsi="宋体" w:eastAsia="宋体" w:cs="宋体"/>
          <w:kern w:val="2"/>
          <w:sz w:val="28"/>
          <w:szCs w:val="36"/>
          <w:lang w:val="en-US" w:eastAsia="zh-CN" w:bidi="ar-SA"/>
        </w:rPr>
        <w:t>年</w:t>
      </w:r>
      <w:r>
        <w:rPr>
          <w:rFonts w:hint="eastAsia" w:ascii="宋体" w:hAnsi="宋体" w:eastAsia="宋体" w:cs="宋体"/>
          <w:kern w:val="2"/>
          <w:sz w:val="28"/>
          <w:szCs w:val="36"/>
          <w:u w:val="single"/>
          <w:lang w:val="en-US" w:eastAsia="zh-CN" w:bidi="ar-SA"/>
        </w:rPr>
        <w:t xml:space="preserve">   </w:t>
      </w:r>
      <w:r>
        <w:rPr>
          <w:rFonts w:hint="eastAsia" w:ascii="宋体" w:hAnsi="宋体" w:eastAsia="宋体" w:cs="宋体"/>
          <w:kern w:val="2"/>
          <w:sz w:val="28"/>
          <w:szCs w:val="36"/>
          <w:lang w:val="en-US" w:eastAsia="zh-CN" w:bidi="ar-SA"/>
        </w:rPr>
        <w:t>月</w:t>
      </w:r>
      <w:r>
        <w:rPr>
          <w:rFonts w:hint="eastAsia" w:ascii="宋体" w:hAnsi="宋体" w:eastAsia="宋体" w:cs="宋体"/>
          <w:kern w:val="2"/>
          <w:sz w:val="28"/>
          <w:szCs w:val="36"/>
          <w:u w:val="single"/>
          <w:lang w:val="en-US" w:eastAsia="zh-CN" w:bidi="ar-SA"/>
        </w:rPr>
        <w:t xml:space="preserve">   </w:t>
      </w:r>
      <w:r>
        <w:rPr>
          <w:rFonts w:hint="eastAsia" w:ascii="宋体" w:hAnsi="宋体" w:eastAsia="宋体" w:cs="宋体"/>
          <w:kern w:val="2"/>
          <w:sz w:val="28"/>
          <w:szCs w:val="36"/>
          <w:lang w:val="en-US" w:eastAsia="zh-CN" w:bidi="ar-SA"/>
        </w:rPr>
        <w:t>日</w:t>
      </w:r>
    </w:p>
    <w:p>
      <w:pPr>
        <w:adjustRightInd w:val="0"/>
        <w:snapToGrid w:val="0"/>
        <w:jc w:val="center"/>
        <w:outlineLvl w:val="9"/>
        <w:rPr>
          <w:rFonts w:hint="eastAsia" w:ascii="宋体" w:hAnsi="宋体" w:eastAsia="宋体" w:cs="宋体"/>
          <w:b/>
          <w:sz w:val="44"/>
          <w:szCs w:val="44"/>
        </w:rPr>
      </w:pPr>
    </w:p>
    <w:p>
      <w:pPr>
        <w:widowControl/>
        <w:spacing w:line="240" w:lineRule="auto"/>
        <w:ind w:left="0" w:leftChars="0" w:firstLine="0" w:firstLineChars="0"/>
        <w:jc w:val="center"/>
        <w:outlineLvl w:val="9"/>
        <w:rPr>
          <w:rFonts w:hint="eastAsia" w:ascii="宋体" w:hAnsi="宋体" w:eastAsia="宋体" w:cs="宋体"/>
          <w:b/>
          <w:bCs/>
          <w:color w:val="000000"/>
          <w:sz w:val="32"/>
          <w:szCs w:val="44"/>
          <w:lang w:val="en-US" w:eastAsia="zh-CN"/>
        </w:rPr>
      </w:pPr>
      <w:r>
        <w:rPr>
          <w:rFonts w:hint="eastAsia" w:ascii="宋体" w:hAnsi="宋体" w:eastAsia="宋体" w:cs="宋体"/>
          <w:b/>
          <w:sz w:val="44"/>
          <w:szCs w:val="44"/>
        </w:rPr>
        <w:br w:type="page"/>
      </w:r>
      <w:r>
        <w:rPr>
          <w:rFonts w:hint="eastAsia" w:ascii="宋体" w:hAnsi="宋体" w:eastAsia="宋体" w:cs="宋体"/>
          <w:b/>
          <w:bCs/>
          <w:color w:val="000000"/>
          <w:sz w:val="32"/>
          <w:szCs w:val="44"/>
          <w:lang w:val="en-US" w:eastAsia="zh-CN"/>
        </w:rPr>
        <w:t>目录</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lang w:val="en-US" w:eastAsia="zh-CN" w:bidi="ar-SA"/>
        </w:rPr>
        <w:t>（1）</w:t>
      </w:r>
      <w:r>
        <w:rPr>
          <w:rFonts w:hint="eastAsia" w:ascii="宋体" w:hAnsi="宋体" w:eastAsia="宋体" w:cs="宋体"/>
          <w:b w:val="0"/>
          <w:bCs/>
          <w:color w:val="auto"/>
          <w:kern w:val="2"/>
          <w:sz w:val="21"/>
          <w:szCs w:val="20"/>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lang w:val="en-US" w:eastAsia="zh-CN" w:bidi="ar-SA"/>
        </w:rPr>
      </w:pPr>
      <w:r>
        <w:rPr>
          <w:rFonts w:hint="eastAsia" w:cs="宋体"/>
          <w:b w:val="0"/>
          <w:bCs/>
          <w:color w:val="auto"/>
          <w:kern w:val="2"/>
          <w:sz w:val="21"/>
          <w:szCs w:val="20"/>
          <w:lang w:val="en-US" w:eastAsia="zh-CN" w:bidi="ar-SA"/>
        </w:rPr>
        <w:t>（2）</w:t>
      </w:r>
      <w:r>
        <w:rPr>
          <w:rFonts w:hint="eastAsia" w:ascii="宋体" w:hAnsi="宋体" w:eastAsia="宋体" w:cs="宋体"/>
          <w:b w:val="0"/>
          <w:bCs/>
          <w:color w:val="auto"/>
          <w:kern w:val="2"/>
          <w:sz w:val="21"/>
          <w:szCs w:val="20"/>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color w:val="auto"/>
          <w:sz w:val="24"/>
          <w:szCs w:val="24"/>
          <w:lang w:eastAsia="zh-CN"/>
        </w:rPr>
        <w:sectPr>
          <w:headerReference r:id="rId29" w:type="default"/>
          <w:footerReference r:id="rId30"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lang w:val="en-US" w:eastAsia="zh-CN"/>
        </w:rPr>
        <w:t xml:space="preserve">投标文件严格按要求制作  </w:t>
      </w:r>
    </w:p>
    <w:p>
      <w:pPr>
        <w:numPr>
          <w:ilvl w:val="0"/>
          <w:numId w:val="0"/>
        </w:numPr>
        <w:spacing w:line="440" w:lineRule="exact"/>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报</w:t>
      </w:r>
    </w:p>
    <w:p>
      <w:pPr>
        <w:numPr>
          <w:ilvl w:val="0"/>
          <w:numId w:val="0"/>
        </w:numPr>
        <w:spacing w:line="440" w:lineRule="exact"/>
        <w:jc w:val="center"/>
        <w:rPr>
          <w:rFonts w:hint="eastAsia" w:ascii="宋体" w:hAnsi="宋体" w:eastAsia="宋体" w:cs="宋体"/>
          <w:b/>
          <w:bCs/>
          <w:color w:val="auto"/>
          <w:sz w:val="40"/>
          <w:szCs w:val="48"/>
          <w:highlight w:val="none"/>
        </w:rPr>
      </w:pPr>
    </w:p>
    <w:p>
      <w:pPr>
        <w:pStyle w:val="25"/>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价</w:t>
      </w:r>
    </w:p>
    <w:p>
      <w:pPr>
        <w:pStyle w:val="25"/>
        <w:jc w:val="both"/>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部</w:t>
      </w:r>
    </w:p>
    <w:p>
      <w:pPr>
        <w:numPr>
          <w:ilvl w:val="0"/>
          <w:numId w:val="0"/>
        </w:numPr>
        <w:spacing w:line="440" w:lineRule="exact"/>
        <w:jc w:val="center"/>
        <w:rPr>
          <w:rFonts w:hint="eastAsia" w:ascii="宋体" w:hAnsi="宋体" w:eastAsia="宋体" w:cs="宋体"/>
          <w:b/>
          <w:bCs/>
          <w:color w:val="auto"/>
          <w:sz w:val="40"/>
          <w:szCs w:val="48"/>
          <w:highlight w:val="none"/>
        </w:rPr>
      </w:pPr>
    </w:p>
    <w:p>
      <w:pPr>
        <w:pStyle w:val="25"/>
        <w:rPr>
          <w:rFonts w:hint="eastAsia"/>
        </w:rPr>
      </w:pPr>
    </w:p>
    <w:p>
      <w:pPr>
        <w:numPr>
          <w:ilvl w:val="0"/>
          <w:numId w:val="0"/>
        </w:numPr>
        <w:spacing w:line="440" w:lineRule="exact"/>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分</w:t>
      </w: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rPr>
      </w:pPr>
    </w:p>
    <w:p>
      <w:pPr>
        <w:pStyle w:val="25"/>
        <w:rPr>
          <w:rFonts w:hint="eastAsia" w:ascii="宋体" w:hAnsi="宋体" w:eastAsia="宋体" w:cs="宋体"/>
          <w:b/>
          <w:bCs/>
          <w:color w:val="auto"/>
          <w:sz w:val="40"/>
          <w:szCs w:val="48"/>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附件一</w:t>
      </w:r>
    </w:p>
    <w:p>
      <w:pPr>
        <w:numPr>
          <w:ilvl w:val="0"/>
          <w:numId w:val="0"/>
        </w:numPr>
        <w:spacing w:line="440" w:lineRule="exact"/>
        <w:jc w:val="center"/>
        <w:rPr>
          <w:rFonts w:hint="eastAsia" w:ascii="宋体" w:hAnsi="宋体" w:eastAsia="宋体" w:cs="宋体"/>
          <w:b/>
          <w:color w:val="000000"/>
          <w:sz w:val="32"/>
          <w:szCs w:val="28"/>
          <w:lang w:eastAsia="zh-CN"/>
        </w:rPr>
      </w:pPr>
      <w:r>
        <w:rPr>
          <w:rFonts w:hint="eastAsia" w:ascii="宋体" w:hAnsi="宋体" w:eastAsia="宋体" w:cs="宋体"/>
          <w:b/>
          <w:color w:val="000000"/>
          <w:sz w:val="32"/>
          <w:szCs w:val="28"/>
        </w:rPr>
        <w:t>投标</w:t>
      </w:r>
      <w:r>
        <w:rPr>
          <w:rFonts w:hint="eastAsia" w:ascii="宋体" w:hAnsi="宋体" w:eastAsia="宋体" w:cs="宋体"/>
          <w:b/>
          <w:color w:val="000000"/>
          <w:sz w:val="32"/>
          <w:szCs w:val="28"/>
          <w:lang w:eastAsia="zh-CN"/>
        </w:rPr>
        <w:t>函</w:t>
      </w:r>
    </w:p>
    <w:p>
      <w:pPr>
        <w:pStyle w:val="25"/>
        <w:numPr>
          <w:ilvl w:val="0"/>
          <w:numId w:val="0"/>
        </w:numPr>
        <w:rPr>
          <w:rFonts w:hint="eastAsia" w:ascii="宋体" w:hAnsi="宋体" w:eastAsia="宋体" w:cs="宋体"/>
        </w:rPr>
      </w:pPr>
    </w:p>
    <w:p>
      <w:pPr>
        <w:spacing w:line="440" w:lineRule="exact"/>
        <w:jc w:val="center"/>
        <w:rPr>
          <w:rFonts w:ascii="宋体" w:hAnsi="宋体" w:cs="宋体"/>
          <w:b/>
          <w:color w:val="000000"/>
          <w:sz w:val="24"/>
          <w:highlight w:val="none"/>
        </w:rPr>
      </w:pPr>
    </w:p>
    <w:p>
      <w:pPr>
        <w:spacing w:line="440" w:lineRule="exact"/>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采购人  </w:t>
      </w:r>
    </w:p>
    <w:p>
      <w:pPr>
        <w:spacing w:line="440" w:lineRule="exact"/>
        <w:ind w:firstLine="555"/>
        <w:rPr>
          <w:rFonts w:ascii="宋体" w:hAnsi="宋体" w:cs="宋体"/>
          <w:color w:val="000000"/>
          <w:sz w:val="24"/>
          <w:highlight w:val="none"/>
        </w:rPr>
      </w:pPr>
      <w:r>
        <w:rPr>
          <w:rFonts w:hint="eastAsia" w:ascii="宋体" w:hAnsi="宋体" w:cs="宋体"/>
          <w:color w:val="000000"/>
          <w:sz w:val="24"/>
          <w:highlight w:val="none"/>
        </w:rPr>
        <w:t>根据贵方</w:t>
      </w:r>
      <w:r>
        <w:rPr>
          <w:rFonts w:hint="eastAsia" w:ascii="宋体" w:hAnsi="宋体" w:cs="宋体"/>
          <w:color w:val="000000"/>
          <w:kern w:val="0"/>
          <w:sz w:val="24"/>
          <w:highlight w:val="none"/>
          <w:u w:val="single"/>
        </w:rPr>
        <w:t xml:space="preserve">                  </w:t>
      </w:r>
      <w:r>
        <w:rPr>
          <w:rFonts w:hint="eastAsia" w:ascii="宋体" w:hAnsi="宋体" w:cs="宋体"/>
          <w:color w:val="000000"/>
          <w:sz w:val="24"/>
          <w:highlight w:val="none"/>
        </w:rPr>
        <w:t>项目</w:t>
      </w:r>
      <w:r>
        <w:rPr>
          <w:rFonts w:hint="eastAsia" w:ascii="宋体" w:hAnsi="宋体" w:cs="宋体"/>
          <w:color w:val="000000"/>
          <w:sz w:val="24"/>
          <w:highlight w:val="none"/>
          <w:u w:val="single"/>
        </w:rPr>
        <w:t xml:space="preserve">   （标包名称）     </w:t>
      </w:r>
      <w:r>
        <w:rPr>
          <w:rFonts w:hint="eastAsia" w:ascii="宋体" w:hAnsi="宋体" w:cs="宋体"/>
          <w:color w:val="000000"/>
          <w:sz w:val="24"/>
          <w:highlight w:val="none"/>
        </w:rPr>
        <w:t>招标的招标公告及招标文件，签字代表</w:t>
      </w:r>
      <w:r>
        <w:rPr>
          <w:rFonts w:hint="eastAsia" w:ascii="宋体" w:hAnsi="宋体" w:cs="宋体"/>
          <w:color w:val="000000"/>
          <w:sz w:val="24"/>
          <w:highlight w:val="none"/>
          <w:u w:val="single"/>
        </w:rPr>
        <w:t xml:space="preserve">  （姓名、职务）  </w:t>
      </w:r>
      <w:r>
        <w:rPr>
          <w:rFonts w:hint="eastAsia" w:ascii="宋体" w:hAnsi="宋体" w:cs="宋体"/>
          <w:color w:val="000000"/>
          <w:sz w:val="24"/>
          <w:highlight w:val="none"/>
        </w:rPr>
        <w:t>经正式授权并代表投标人</w:t>
      </w:r>
      <w:r>
        <w:rPr>
          <w:rFonts w:hint="eastAsia" w:ascii="宋体" w:hAnsi="宋体" w:cs="宋体"/>
          <w:color w:val="000000"/>
          <w:sz w:val="24"/>
          <w:highlight w:val="none"/>
          <w:u w:val="single"/>
        </w:rPr>
        <w:t xml:space="preserve">  （投标人名称、地址）  </w:t>
      </w:r>
      <w:r>
        <w:rPr>
          <w:rFonts w:hint="eastAsia" w:ascii="宋体" w:hAnsi="宋体" w:cs="宋体"/>
          <w:color w:val="000000"/>
          <w:sz w:val="24"/>
          <w:highlight w:val="none"/>
        </w:rPr>
        <w:t>对此项目进行投标。据此函，签字代表宣布并同意如下：</w:t>
      </w:r>
    </w:p>
    <w:p>
      <w:pPr>
        <w:spacing w:line="360" w:lineRule="exact"/>
        <w:ind w:firstLine="240" w:firstLineChars="100"/>
        <w:rPr>
          <w:rFonts w:ascii="宋体" w:hAnsi="宋体" w:cs="宋体"/>
          <w:b/>
          <w:bCs/>
          <w:color w:val="000000"/>
          <w:kern w:val="0"/>
          <w:sz w:val="24"/>
          <w:highlight w:val="none"/>
          <w:u w:val="single"/>
        </w:rPr>
      </w:pPr>
      <w:r>
        <w:rPr>
          <w:rFonts w:hint="eastAsia" w:ascii="宋体" w:hAnsi="宋体" w:cs="宋体"/>
          <w:color w:val="000000"/>
          <w:sz w:val="24"/>
          <w:highlight w:val="none"/>
        </w:rPr>
        <w:t>1、所附明细报价表中规定的应提交和交付的投标</w:t>
      </w:r>
      <w:r>
        <w:rPr>
          <w:rFonts w:hint="eastAsia" w:ascii="宋体" w:hAnsi="宋体" w:cs="宋体"/>
          <w:color w:val="000000"/>
          <w:sz w:val="24"/>
          <w:highlight w:val="none"/>
          <w:lang w:val="en-US" w:eastAsia="zh-CN"/>
        </w:rPr>
        <w:t>单价</w:t>
      </w:r>
      <w:r>
        <w:rPr>
          <w:rFonts w:hint="eastAsia" w:ascii="宋体" w:hAnsi="宋体" w:cs="宋体"/>
          <w:color w:val="000000"/>
          <w:sz w:val="24"/>
          <w:highlight w:val="none"/>
        </w:rPr>
        <w:t>为</w:t>
      </w:r>
      <w:r>
        <w:rPr>
          <w:rFonts w:hint="eastAsia" w:ascii="宋体" w:hAnsi="宋体" w:cs="宋体"/>
          <w:color w:val="000000"/>
          <w:sz w:val="24"/>
          <w:highlight w:val="none"/>
          <w:u w:val="single"/>
        </w:rPr>
        <w:t xml:space="preserve">     元(大写：)</w:t>
      </w:r>
      <w:r>
        <w:rPr>
          <w:rFonts w:hint="eastAsia" w:ascii="宋体" w:hAnsi="宋体" w:cs="宋体"/>
          <w:color w:val="000000"/>
          <w:sz w:val="24"/>
          <w:highlight w:val="none"/>
        </w:rPr>
        <w:t xml:space="preserve">  </w:t>
      </w:r>
    </w:p>
    <w:p>
      <w:pPr>
        <w:adjustRightInd w:val="0"/>
        <w:snapToGrid w:val="0"/>
        <w:spacing w:line="440" w:lineRule="exact"/>
        <w:ind w:firstLine="240" w:firstLineChars="100"/>
        <w:rPr>
          <w:rFonts w:ascii="宋体" w:hAnsi="宋体" w:cs="宋体"/>
          <w:color w:val="000000"/>
          <w:sz w:val="24"/>
          <w:highlight w:val="none"/>
        </w:rPr>
      </w:pPr>
      <w:r>
        <w:rPr>
          <w:rFonts w:hint="eastAsia" w:ascii="宋体" w:hAnsi="宋体" w:cs="宋体"/>
          <w:color w:val="000000"/>
          <w:sz w:val="24"/>
          <w:highlight w:val="none"/>
        </w:rPr>
        <w:t>2、我方同意在本项目招标文件中规定的开标日起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90</w:t>
      </w:r>
      <w:r>
        <w:rPr>
          <w:rFonts w:hint="eastAsia" w:ascii="宋体" w:hAnsi="宋体" w:cs="宋体"/>
          <w:color w:val="000000"/>
          <w:sz w:val="24"/>
          <w:highlight w:val="none"/>
          <w:u w:val="single"/>
        </w:rPr>
        <w:t xml:space="preserve">日历日内 </w:t>
      </w:r>
      <w:r>
        <w:rPr>
          <w:rFonts w:hint="eastAsia" w:ascii="宋体" w:hAnsi="宋体" w:cs="宋体"/>
          <w:color w:val="000000"/>
          <w:sz w:val="24"/>
          <w:highlight w:val="none"/>
        </w:rPr>
        <w:t>遵守本投标文件中的承诺且在此期限期满之前均具有约束力。</w:t>
      </w:r>
    </w:p>
    <w:p>
      <w:pPr>
        <w:pStyle w:val="33"/>
        <w:snapToGrid w:val="0"/>
        <w:spacing w:line="440" w:lineRule="exact"/>
        <w:ind w:firstLine="480" w:firstLineChars="200"/>
        <w:rPr>
          <w:rFonts w:cs="宋体"/>
          <w:color w:val="000000"/>
          <w:kern w:val="2"/>
          <w:sz w:val="24"/>
          <w:highlight w:val="none"/>
        </w:rPr>
      </w:pPr>
      <w:r>
        <w:rPr>
          <w:rFonts w:hint="eastAsia" w:cs="宋体"/>
          <w:color w:val="000000"/>
          <w:kern w:val="2"/>
          <w:sz w:val="24"/>
          <w:highlight w:val="none"/>
        </w:rPr>
        <w:t>3、我方承诺已经具备《中华人民共和国政府采购法》中规定的参加政府采购活动的供应商应当具备的条件：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具有独立承担民事责任的能力；</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具有良好的商业信誉和健全的财务会计制度；</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具有履行合同所必需的设备和专业技术能力；</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有依法缴纳税收和社会保障资金的良好记录；</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参加此项采购活动前三年内，在经营活动中没有重大违法记录。</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、按招标文件要求提供货物的投标报价详见投标报价表。</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、保证忠实地执行双方所签订的合同，并承担合同规定的责任和义务。</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、保证遵守招标文件的规定。</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、如果在开标后规定的投标有效期内撤回投标，我方的投标保证金可被贵方没收。</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、我方完全理解贵方关于付费标准的要求。</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提供虚假材料谋取中标、成交的；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采取不正当手段诋毁、排挤其他供应商的；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与采购人、其它供应商或者采购代理机构恶意串通的；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向采购人、采购代理机构行贿或者提供其他不正当利益的；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拒绝有关部门监督检查或提供虚假情况的。</w:t>
      </w:r>
    </w:p>
    <w:p>
      <w:pPr>
        <w:adjustRightInd w:val="0"/>
        <w:snapToGrid w:val="0"/>
        <w:spacing w:line="440" w:lineRule="exact"/>
        <w:rPr>
          <w:rFonts w:ascii="宋体" w:hAnsi="宋体" w:cs="宋体"/>
          <w:color w:val="000000"/>
          <w:sz w:val="24"/>
          <w:highlight w:val="none"/>
        </w:rPr>
      </w:pPr>
    </w:p>
    <w:p>
      <w:pPr>
        <w:spacing w:line="440" w:lineRule="exact"/>
        <w:ind w:firstLine="240" w:firstLineChars="100"/>
        <w:rPr>
          <w:rFonts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pPr>
        <w:spacing w:line="440" w:lineRule="exact"/>
        <w:ind w:firstLine="240" w:firstLineChars="100"/>
        <w:rPr>
          <w:rFonts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w:t>
      </w:r>
      <w:r>
        <w:rPr>
          <w:rFonts w:hint="eastAsia" w:ascii="宋体" w:hAnsi="宋体" w:cs="宋体"/>
          <w:color w:val="000000"/>
          <w:sz w:val="24"/>
          <w:highlight w:val="none"/>
        </w:rPr>
        <w:t>邮编：</w:t>
      </w:r>
      <w:r>
        <w:rPr>
          <w:rFonts w:hint="eastAsia" w:ascii="宋体" w:hAnsi="宋体" w:cs="宋体"/>
          <w:color w:val="000000"/>
          <w:sz w:val="24"/>
          <w:highlight w:val="none"/>
          <w:u w:val="single"/>
        </w:rPr>
        <w:t>　　　　   　　　　　</w:t>
      </w:r>
    </w:p>
    <w:p>
      <w:pPr>
        <w:spacing w:line="440" w:lineRule="exact"/>
        <w:rPr>
          <w:rFonts w:ascii="宋体" w:hAnsi="宋体" w:cs="宋体"/>
          <w:color w:val="000000"/>
          <w:sz w:val="24"/>
          <w:highlight w:val="none"/>
        </w:rPr>
      </w:pPr>
      <w:r>
        <w:rPr>
          <w:rFonts w:hint="eastAsia" w:ascii="宋体" w:hAnsi="宋体" w:cs="宋体"/>
          <w:color w:val="000000"/>
          <w:sz w:val="24"/>
          <w:highlight w:val="none"/>
        </w:rPr>
        <w:t>　电　　　　　 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传真：</w:t>
      </w:r>
      <w:r>
        <w:rPr>
          <w:rFonts w:hint="eastAsia" w:ascii="宋体" w:hAnsi="宋体" w:cs="宋体"/>
          <w:color w:val="000000"/>
          <w:sz w:val="24"/>
          <w:highlight w:val="none"/>
          <w:u w:val="single"/>
        </w:rPr>
        <w:t>　   　　　　　　　　</w:t>
      </w:r>
    </w:p>
    <w:p>
      <w:pPr>
        <w:spacing w:line="440" w:lineRule="exact"/>
        <w:rPr>
          <w:rFonts w:ascii="宋体" w:hAnsi="宋体" w:cs="宋体"/>
          <w:color w:val="000000"/>
          <w:sz w:val="24"/>
          <w:highlight w:val="none"/>
        </w:rPr>
      </w:pPr>
      <w:r>
        <w:rPr>
          <w:rFonts w:hint="eastAsia" w:ascii="宋体" w:hAnsi="宋体" w:cs="宋体"/>
          <w:color w:val="000000"/>
          <w:sz w:val="24"/>
          <w:highlight w:val="none"/>
        </w:rPr>
        <w:t>　</w:t>
      </w:r>
    </w:p>
    <w:p>
      <w:pPr>
        <w:pStyle w:val="34"/>
        <w:spacing w:line="360" w:lineRule="auto"/>
        <w:ind w:left="5550" w:leftChars="2300" w:hanging="720" w:hangingChars="300"/>
        <w:rPr>
          <w:rFonts w:ascii="宋体" w:hAnsi="宋体" w:cs="宋体"/>
          <w:color w:val="000000"/>
          <w:sz w:val="24"/>
          <w:szCs w:val="24"/>
          <w:highlight w:val="none"/>
        </w:rPr>
      </w:pPr>
    </w:p>
    <w:p>
      <w:pPr>
        <w:pStyle w:val="34"/>
        <w:spacing w:line="360" w:lineRule="auto"/>
        <w:ind w:firstLine="1680" w:firstLineChars="700"/>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 xml:space="preserve">                             投  标  人：（盖章）</w:t>
      </w:r>
    </w:p>
    <w:p>
      <w:pPr>
        <w:pStyle w:val="12"/>
        <w:tabs>
          <w:tab w:val="left" w:pos="785"/>
        </w:tabs>
        <w:ind w:firstLine="4515" w:firstLineChars="2150"/>
        <w:rPr>
          <w:rFonts w:cs="宋体"/>
          <w:color w:val="000000"/>
          <w:szCs w:val="24"/>
          <w:highlight w:val="none"/>
        </w:rPr>
      </w:pPr>
    </w:p>
    <w:p>
      <w:pPr>
        <w:pStyle w:val="12"/>
        <w:tabs>
          <w:tab w:val="left" w:pos="785"/>
        </w:tabs>
        <w:ind w:firstLine="4515" w:firstLineChars="2150"/>
        <w:rPr>
          <w:rFonts w:cs="宋体"/>
          <w:color w:val="000000"/>
          <w:kern w:val="0"/>
          <w:szCs w:val="24"/>
          <w:highlight w:val="none"/>
        </w:rPr>
      </w:pPr>
      <w:r>
        <w:rPr>
          <w:rFonts w:hint="eastAsia" w:cs="宋体"/>
          <w:color w:val="000000"/>
          <w:szCs w:val="24"/>
          <w:highlight w:val="none"/>
        </w:rPr>
        <w:t>法定代表人：（签字或盖章）</w:t>
      </w:r>
      <w:r>
        <w:rPr>
          <w:rFonts w:hint="eastAsia" w:cs="宋体"/>
          <w:color w:val="000000"/>
          <w:kern w:val="0"/>
          <w:szCs w:val="24"/>
          <w:highlight w:val="none"/>
        </w:rPr>
        <w:t xml:space="preserve">  </w:t>
      </w:r>
    </w:p>
    <w:p>
      <w:pPr>
        <w:spacing w:line="440" w:lineRule="exact"/>
        <w:ind w:firstLine="5160" w:firstLineChars="2150"/>
        <w:rPr>
          <w:rFonts w:ascii="宋体" w:hAnsi="宋体" w:cs="宋体"/>
          <w:color w:val="000000"/>
          <w:sz w:val="24"/>
          <w:highlight w:val="none"/>
        </w:rPr>
      </w:pPr>
    </w:p>
    <w:p>
      <w:pPr>
        <w:spacing w:line="440" w:lineRule="exact"/>
        <w:ind w:firstLine="5160" w:firstLineChars="2150"/>
        <w:rPr>
          <w:rFonts w:ascii="宋体" w:hAnsi="宋体" w:cs="宋体"/>
          <w:color w:val="000000"/>
          <w:sz w:val="24"/>
          <w:highlight w:val="none"/>
          <w:u w:val="single"/>
        </w:rPr>
      </w:pPr>
      <w:r>
        <w:rPr>
          <w:rFonts w:hint="eastAsia" w:ascii="宋体" w:hAnsi="宋体" w:cs="宋体"/>
          <w:color w:val="000000"/>
          <w:sz w:val="24"/>
          <w:highlight w:val="none"/>
        </w:rPr>
        <w:t>投标人代表签字：</w:t>
      </w:r>
    </w:p>
    <w:p>
      <w:pPr>
        <w:pStyle w:val="12"/>
        <w:tabs>
          <w:tab w:val="left" w:pos="785"/>
        </w:tabs>
        <w:ind w:firstLine="4515" w:firstLineChars="2150"/>
        <w:rPr>
          <w:rFonts w:cs="宋体"/>
          <w:color w:val="000000"/>
          <w:kern w:val="0"/>
          <w:szCs w:val="24"/>
          <w:highlight w:val="none"/>
        </w:rPr>
      </w:pPr>
      <w:r>
        <w:rPr>
          <w:rFonts w:hint="eastAsia" w:cs="宋体"/>
          <w:color w:val="000000"/>
          <w:kern w:val="0"/>
          <w:szCs w:val="24"/>
          <w:highlight w:val="none"/>
        </w:rPr>
        <w:t xml:space="preserve">                        </w:t>
      </w:r>
    </w:p>
    <w:p>
      <w:pPr>
        <w:spacing w:line="360" w:lineRule="auto"/>
        <w:jc w:val="right"/>
        <w:rPr>
          <w:rFonts w:ascii="宋体" w:hAnsi="宋体" w:cs="宋体"/>
          <w:color w:val="000000"/>
          <w:kern w:val="0"/>
          <w:sz w:val="24"/>
          <w:highlight w:val="none"/>
        </w:rPr>
      </w:pPr>
      <w:r>
        <w:rPr>
          <w:rFonts w:hint="eastAsia" w:ascii="宋体" w:hAnsi="宋体" w:cs="宋体"/>
          <w:color w:val="000000"/>
          <w:kern w:val="0"/>
          <w:sz w:val="24"/>
          <w:highlight w:val="none"/>
        </w:rPr>
        <w:t>日期：       年     月    日</w:t>
      </w:r>
    </w:p>
    <w:p>
      <w:pPr>
        <w:spacing w:line="440" w:lineRule="exact"/>
        <w:rPr>
          <w:rFonts w:ascii="宋体" w:hAnsi="宋体" w:cs="宋体"/>
          <w:color w:val="000000"/>
          <w:sz w:val="24"/>
          <w:highlight w:val="none"/>
        </w:rPr>
      </w:pPr>
    </w:p>
    <w:p>
      <w:pPr>
        <w:adjustRightInd w:val="0"/>
        <w:snapToGrid w:val="0"/>
        <w:spacing w:line="440" w:lineRule="exact"/>
        <w:ind w:firstLine="482" w:firstLineChars="200"/>
        <w:rPr>
          <w:rFonts w:ascii="宋体" w:hAnsi="宋体" w:cs="宋体"/>
          <w:b/>
          <w:color w:val="000000"/>
          <w:sz w:val="24"/>
          <w:highlight w:val="none"/>
        </w:rPr>
      </w:pPr>
      <w:r>
        <w:rPr>
          <w:rFonts w:hint="eastAsia" w:ascii="宋体" w:hAnsi="宋体" w:cs="宋体"/>
          <w:b/>
          <w:color w:val="000000"/>
          <w:sz w:val="24"/>
          <w:highlight w:val="none"/>
        </w:rPr>
        <w:t>注：除可填报项目外，对本投标函的任何修改将被视为非实质性响应投标，从而导致该投标被拒绝。</w:t>
      </w:r>
    </w:p>
    <w:p>
      <w:pPr>
        <w:spacing w:line="440" w:lineRule="exact"/>
        <w:jc w:val="center"/>
        <w:rPr>
          <w:rFonts w:ascii="宋体" w:hAnsi="宋体" w:cs="宋体"/>
          <w:b/>
          <w:color w:val="000000"/>
          <w:sz w:val="24"/>
          <w:highlight w:val="none"/>
        </w:rPr>
      </w:pPr>
    </w:p>
    <w:p>
      <w:pPr>
        <w:spacing w:line="440" w:lineRule="exact"/>
        <w:jc w:val="center"/>
        <w:rPr>
          <w:rFonts w:ascii="宋体" w:hAnsi="宋体" w:cs="宋体"/>
          <w:b/>
          <w:color w:val="000000"/>
          <w:sz w:val="24"/>
          <w:highlight w:val="none"/>
        </w:rPr>
      </w:pPr>
    </w:p>
    <w:p>
      <w:pPr>
        <w:spacing w:line="500" w:lineRule="exact"/>
        <w:jc w:val="center"/>
        <w:rPr>
          <w:rFonts w:hint="eastAsia" w:ascii="宋体" w:hAnsi="宋体" w:cs="宋体"/>
          <w:b/>
          <w:color w:val="000000"/>
          <w:sz w:val="24"/>
          <w:highlight w:val="none"/>
        </w:rPr>
      </w:pPr>
    </w:p>
    <w:p>
      <w:pPr>
        <w:spacing w:line="500" w:lineRule="exact"/>
        <w:jc w:val="center"/>
        <w:rPr>
          <w:rFonts w:hint="eastAsia" w:ascii="宋体" w:hAnsi="宋体" w:cs="宋体"/>
          <w:b/>
          <w:color w:val="000000"/>
          <w:sz w:val="24"/>
          <w:highlight w:val="none"/>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附件二</w:t>
      </w:r>
    </w:p>
    <w:p>
      <w:pPr>
        <w:ind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（六）开标一览表</w:t>
      </w:r>
    </w:p>
    <w:p>
      <w:pPr>
        <w:spacing w:line="360" w:lineRule="auto"/>
        <w:ind w:firstLine="480" w:firstLineChars="200"/>
        <w:rPr>
          <w:rFonts w:hint="eastAsia" w:ascii="宋体" w:hAnsi="宋体" w:eastAsia="宋体" w:cs="宋体"/>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宋体" w:hAnsi="宋体" w:eastAsia="宋体" w:cs="宋体"/>
          <w:color w:val="000000"/>
          <w:sz w:val="24"/>
          <w:szCs w:val="24"/>
          <w:highlight w:val="none"/>
        </w:rPr>
        <w:t xml:space="preserve">                                         </w:t>
      </w:r>
    </w:p>
    <w:tbl>
      <w:tblPr>
        <w:tblStyle w:val="20"/>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47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696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2478" w:type="dxa"/>
            <w:noWrap w:val="0"/>
            <w:vAlign w:val="center"/>
          </w:tcPr>
          <w:p>
            <w:pPr>
              <w:spacing w:line="48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投 标 </w:t>
            </w:r>
            <w:r>
              <w:rPr>
                <w:rFonts w:hint="eastAsia" w:ascii="宋体" w:hAnsi="宋体" w:eastAsia="宋体" w:cs="宋体"/>
                <w:color w:val="000000"/>
                <w:sz w:val="24"/>
                <w:szCs w:val="24"/>
                <w:highlight w:val="none"/>
                <w:lang w:val="en-US" w:eastAsia="zh-CN"/>
              </w:rPr>
              <w:t>单价</w:t>
            </w:r>
          </w:p>
        </w:tc>
        <w:tc>
          <w:tcPr>
            <w:tcW w:w="6961" w:type="dxa"/>
            <w:noWrap w:val="0"/>
            <w:vAlign w:val="top"/>
          </w:tcPr>
          <w:p>
            <w:pPr>
              <w:spacing w:line="48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line="48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2478" w:type="dxa"/>
            <w:noWrap w:val="0"/>
            <w:vAlign w:val="center"/>
          </w:tcPr>
          <w:p>
            <w:pPr>
              <w:spacing w:line="48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供货期</w:t>
            </w:r>
          </w:p>
        </w:tc>
        <w:tc>
          <w:tcPr>
            <w:tcW w:w="6961" w:type="dxa"/>
            <w:noWrap w:val="0"/>
            <w:vAlign w:val="top"/>
          </w:tcPr>
          <w:p>
            <w:pPr>
              <w:spacing w:line="480" w:lineRule="auto"/>
              <w:ind w:firstLine="480" w:firstLineChars="20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439" w:type="dxa"/>
            <w:gridSpan w:val="2"/>
            <w:noWrap w:val="0"/>
            <w:vAlign w:val="top"/>
          </w:tcPr>
          <w:p>
            <w:pPr>
              <w:spacing w:line="48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备注：                                                                     </w:t>
            </w:r>
          </w:p>
        </w:tc>
      </w:tr>
    </w:tbl>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说明：1、供应商严格按照规定的格式填写。投标</w:t>
      </w:r>
      <w:r>
        <w:rPr>
          <w:rFonts w:hint="eastAsia" w:ascii="宋体" w:hAnsi="宋体" w:eastAsia="宋体" w:cs="宋体"/>
          <w:color w:val="000000"/>
          <w:sz w:val="24"/>
          <w:szCs w:val="24"/>
          <w:highlight w:val="none"/>
          <w:lang w:val="en-US" w:eastAsia="zh-CN"/>
        </w:rPr>
        <w:t>单价</w:t>
      </w:r>
      <w:r>
        <w:rPr>
          <w:rFonts w:hint="eastAsia" w:ascii="宋体" w:hAnsi="宋体" w:eastAsia="宋体" w:cs="宋体"/>
          <w:color w:val="000000"/>
          <w:sz w:val="24"/>
          <w:szCs w:val="24"/>
          <w:highlight w:val="none"/>
        </w:rPr>
        <w:t>为优惠后报价，并作为评审及定标的依据。</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任何有选择或有条件的投标总价或明细表中某一项填写多个报价，均将导致投标被拒绝。</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投标总价应等于明细表报价的和。</w:t>
      </w:r>
    </w:p>
    <w:p>
      <w:pPr>
        <w:spacing w:line="360" w:lineRule="auto"/>
        <w:ind w:firstLine="480" w:firstLineChars="200"/>
        <w:rPr>
          <w:rFonts w:hint="eastAsia" w:ascii="宋体" w:hAnsi="宋体" w:eastAsia="宋体" w:cs="宋体"/>
          <w:color w:val="000000"/>
          <w:sz w:val="24"/>
          <w:szCs w:val="24"/>
          <w:highlight w:val="none"/>
        </w:rPr>
      </w:pPr>
    </w:p>
    <w:p>
      <w:pPr>
        <w:ind w:firstLine="720" w:firstLineChars="300"/>
        <w:rPr>
          <w:rFonts w:ascii="宋体" w:hAnsi="宋体" w:cs="宋体"/>
          <w:color w:val="000000"/>
          <w:sz w:val="24"/>
          <w:highlight w:val="none"/>
        </w:rPr>
      </w:pPr>
    </w:p>
    <w:p>
      <w:pPr>
        <w:ind w:firstLine="720" w:firstLineChars="300"/>
        <w:rPr>
          <w:rFonts w:ascii="宋体" w:hAnsi="宋体" w:cs="宋体"/>
          <w:color w:val="000000"/>
          <w:sz w:val="24"/>
          <w:highlight w:val="none"/>
        </w:rPr>
      </w:pPr>
    </w:p>
    <w:p>
      <w:pPr>
        <w:ind w:firstLine="720" w:firstLineChars="300"/>
        <w:rPr>
          <w:rFonts w:ascii="宋体" w:hAnsi="宋体" w:cs="宋体"/>
          <w:color w:val="000000"/>
          <w:sz w:val="24"/>
          <w:highlight w:val="none"/>
        </w:rPr>
      </w:pPr>
    </w:p>
    <w:p>
      <w:pPr>
        <w:pStyle w:val="34"/>
        <w:spacing w:line="360" w:lineRule="auto"/>
        <w:ind w:firstLine="5520" w:firstLineChars="2300"/>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投标人：（盖章）</w:t>
      </w:r>
    </w:p>
    <w:p>
      <w:pPr>
        <w:pStyle w:val="12"/>
        <w:tabs>
          <w:tab w:val="left" w:pos="785"/>
        </w:tabs>
        <w:ind w:firstLine="2730" w:firstLineChars="1300"/>
        <w:rPr>
          <w:rFonts w:cs="宋体"/>
          <w:color w:val="000000"/>
          <w:kern w:val="0"/>
          <w:szCs w:val="24"/>
          <w:highlight w:val="none"/>
        </w:rPr>
      </w:pPr>
      <w:r>
        <w:rPr>
          <w:rFonts w:hint="eastAsia" w:cs="宋体"/>
          <w:color w:val="000000"/>
          <w:szCs w:val="24"/>
          <w:highlight w:val="none"/>
        </w:rPr>
        <w:t>法定代表人或投标授权代理人：（签字或盖章）</w:t>
      </w:r>
      <w:r>
        <w:rPr>
          <w:rFonts w:hint="eastAsia" w:cs="宋体"/>
          <w:color w:val="000000"/>
          <w:kern w:val="0"/>
          <w:szCs w:val="24"/>
          <w:highlight w:val="none"/>
        </w:rPr>
        <w:t xml:space="preserve">                          </w:t>
      </w:r>
    </w:p>
    <w:p>
      <w:pPr>
        <w:spacing w:line="360" w:lineRule="auto"/>
        <w:jc w:val="right"/>
        <w:rPr>
          <w:rFonts w:ascii="宋体" w:hAnsi="宋体" w:cs="宋体"/>
          <w:color w:val="000000"/>
          <w:kern w:val="0"/>
          <w:sz w:val="24"/>
          <w:highlight w:val="none"/>
        </w:rPr>
      </w:pPr>
      <w:r>
        <w:rPr>
          <w:rFonts w:hint="eastAsia" w:ascii="宋体" w:hAnsi="宋体" w:cs="宋体"/>
          <w:color w:val="000000"/>
          <w:kern w:val="0"/>
          <w:sz w:val="24"/>
          <w:highlight w:val="none"/>
        </w:rPr>
        <w:t>日期：       年     月    日</w:t>
      </w:r>
    </w:p>
    <w:p>
      <w:pPr>
        <w:pStyle w:val="35"/>
        <w:keepNext w:val="0"/>
        <w:keepLines w:val="0"/>
        <w:adjustRightInd/>
        <w:spacing w:before="0" w:line="700" w:lineRule="exact"/>
        <w:textAlignment w:val="auto"/>
        <w:outlineLvl w:val="9"/>
        <w:rPr>
          <w:rFonts w:ascii="宋体" w:hAnsi="宋体" w:cs="宋体"/>
          <w:color w:val="000000"/>
          <w:kern w:val="2"/>
          <w:szCs w:val="24"/>
          <w:highlight w:val="none"/>
        </w:rPr>
      </w:pPr>
      <w:r>
        <w:rPr>
          <w:rFonts w:hint="eastAsia" w:cs="宋体"/>
          <w:color w:val="000000"/>
          <w:sz w:val="24"/>
          <w:highlight w:val="none"/>
        </w:rPr>
        <w:t>注：</w:t>
      </w:r>
      <w:r>
        <w:rPr>
          <w:rFonts w:hint="eastAsia" w:ascii="宋体" w:hAnsi="宋体" w:cs="宋体"/>
          <w:b/>
          <w:bCs/>
          <w:color w:val="000000"/>
          <w:kern w:val="2"/>
          <w:highlight w:val="none"/>
          <w:lang w:val="en-US" w:eastAsia="zh-CN"/>
        </w:rPr>
        <w:t>1</w:t>
      </w:r>
      <w:r>
        <w:rPr>
          <w:rFonts w:hint="eastAsia" w:ascii="宋体" w:hAnsi="宋体" w:cs="宋体"/>
          <w:b/>
          <w:bCs/>
          <w:color w:val="000000"/>
          <w:kern w:val="2"/>
          <w:highlight w:val="none"/>
        </w:rPr>
        <w:t>、</w:t>
      </w:r>
      <w:r>
        <w:rPr>
          <w:rFonts w:hint="eastAsia" w:ascii="宋体" w:hAnsi="宋体" w:cs="宋体"/>
          <w:b/>
          <w:bCs/>
          <w:color w:val="000000"/>
          <w:highlight w:val="none"/>
        </w:rPr>
        <w:t>本表报价不得更改</w:t>
      </w:r>
      <w:r>
        <w:rPr>
          <w:rFonts w:hint="eastAsia" w:ascii="宋体" w:hAnsi="宋体" w:cs="宋体"/>
          <w:b/>
          <w:bCs/>
          <w:color w:val="000000"/>
          <w:kern w:val="2"/>
          <w:highlight w:val="none"/>
        </w:rPr>
        <w:t>，投标人只能按要求填报，否则将被视为无效投标。</w:t>
      </w: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pStyle w:val="25"/>
        <w:rPr>
          <w:rFonts w:hint="eastAsia"/>
          <w:lang w:val="en-US" w:eastAsia="zh-CN"/>
        </w:rPr>
      </w:pPr>
    </w:p>
    <w:p>
      <w:pPr>
        <w:numPr>
          <w:ilvl w:val="0"/>
          <w:numId w:val="0"/>
        </w:numPr>
        <w:spacing w:line="440" w:lineRule="exact"/>
        <w:jc w:val="both"/>
        <w:outlineLvl w:val="1"/>
        <w:rPr>
          <w:rFonts w:hint="eastAsia" w:ascii="仿宋" w:hAnsi="仿宋" w:eastAsia="仿宋" w:cs="仿宋"/>
          <w:b/>
          <w:bCs/>
          <w:color w:val="000000"/>
          <w:sz w:val="32"/>
          <w:szCs w:val="32"/>
          <w:highlight w:val="none"/>
        </w:rPr>
      </w:pPr>
      <w:r>
        <w:rPr>
          <w:rFonts w:hint="eastAsia" w:ascii="宋体" w:hAnsi="宋体" w:eastAsia="宋体" w:cs="宋体"/>
          <w:b/>
          <w:color w:val="000000"/>
          <w:sz w:val="28"/>
          <w:szCs w:val="24"/>
          <w:lang w:val="en-US" w:eastAsia="zh-CN"/>
        </w:rPr>
        <w:t>附件三</w:t>
      </w:r>
    </w:p>
    <w:p>
      <w:pPr>
        <w:spacing w:line="360" w:lineRule="auto"/>
        <w:ind w:firstLine="643" w:firstLineChars="200"/>
        <w:jc w:val="center"/>
        <w:rPr>
          <w:rFonts w:hint="eastAsia" w:ascii="宋体" w:hAnsi="宋体" w:eastAsia="宋体" w:cs="宋体"/>
          <w:color w:val="000000"/>
          <w:sz w:val="24"/>
          <w:szCs w:val="24"/>
          <w:highlight w:val="none"/>
        </w:rPr>
      </w:pPr>
      <w:r>
        <w:rPr>
          <w:rFonts w:hint="eastAsia" w:ascii="仿宋" w:hAnsi="仿宋" w:eastAsia="仿宋" w:cs="仿宋"/>
          <w:b/>
          <w:bCs/>
          <w:color w:val="000000"/>
          <w:sz w:val="32"/>
          <w:szCs w:val="32"/>
          <w:highlight w:val="none"/>
        </w:rPr>
        <w:t xml:space="preserve">报价明细表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                                               金额单位：元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864" w:type="dxa"/>
            <w:noWrap w:val="0"/>
            <w:vAlign w:val="center"/>
          </w:tcPr>
          <w:p>
            <w:pPr>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1650" w:type="dxa"/>
            <w:noWrap w:val="0"/>
            <w:vAlign w:val="center"/>
          </w:tcPr>
          <w:p>
            <w:pPr>
              <w:spacing w:line="44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规格参数</w:t>
            </w:r>
          </w:p>
        </w:tc>
        <w:tc>
          <w:tcPr>
            <w:tcW w:w="960" w:type="dxa"/>
            <w:noWrap w:val="0"/>
            <w:vAlign w:val="center"/>
          </w:tcPr>
          <w:p>
            <w:pPr>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129" w:type="dxa"/>
            <w:noWrap w:val="0"/>
            <w:vAlign w:val="center"/>
          </w:tcPr>
          <w:p>
            <w:pPr>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265" w:type="dxa"/>
            <w:noWrap w:val="0"/>
            <w:vAlign w:val="center"/>
          </w:tcPr>
          <w:p>
            <w:pPr>
              <w:spacing w:line="44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单价</w:t>
            </w:r>
          </w:p>
        </w:tc>
        <w:tc>
          <w:tcPr>
            <w:tcW w:w="1127" w:type="dxa"/>
            <w:noWrap w:val="0"/>
            <w:vAlign w:val="center"/>
          </w:tcPr>
          <w:p>
            <w:pPr>
              <w:spacing w:line="44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5</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6</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7</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8</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9</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bl>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注：1、合计金额应为各分项价格之和。</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2、请各投标人根据投标方案，在本表中详细写明所有产品型号规格、主要技术参数、数量、投标报价、总价及品牌和产地。</w:t>
      </w:r>
    </w:p>
    <w:p>
      <w:pPr>
        <w:spacing w:line="440" w:lineRule="exact"/>
        <w:ind w:left="2880" w:hanging="288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3、投标报价必须包括货物、安装、调试、技术支持、运输、保险、售后</w:t>
      </w:r>
      <w:r>
        <w:rPr>
          <w:rFonts w:hint="eastAsia" w:ascii="宋体" w:hAnsi="宋体" w:eastAsia="宋体" w:cs="宋体"/>
          <w:color w:val="000000"/>
          <w:sz w:val="24"/>
          <w:szCs w:val="24"/>
          <w:highlight w:val="none"/>
          <w:lang w:val="en-US" w:eastAsia="zh-CN"/>
        </w:rPr>
        <w:t>服</w:t>
      </w:r>
    </w:p>
    <w:p>
      <w:pPr>
        <w:spacing w:line="440" w:lineRule="exact"/>
        <w:ind w:left="2880" w:hanging="28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务</w:t>
      </w:r>
      <w:r>
        <w:rPr>
          <w:rFonts w:hint="eastAsia" w:ascii="宋体" w:hAnsi="宋体" w:eastAsia="宋体" w:cs="宋体"/>
          <w:color w:val="000000"/>
          <w:sz w:val="24"/>
          <w:szCs w:val="24"/>
          <w:highlight w:val="none"/>
        </w:rPr>
        <w:t>、培训及其它必需服务的报价。若为服务项目，请列明报价构成。</w:t>
      </w:r>
    </w:p>
    <w:p>
      <w:pPr>
        <w:spacing w:line="360" w:lineRule="auto"/>
        <w:ind w:firstLine="480" w:firstLineChars="200"/>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供应商名称（签</w:t>
      </w:r>
      <w:r>
        <w:rPr>
          <w:rFonts w:hint="eastAsia" w:ascii="宋体" w:hAnsi="宋体" w:eastAsia="宋体" w:cs="宋体"/>
          <w:color w:val="000000"/>
          <w:sz w:val="24"/>
          <w:szCs w:val="24"/>
          <w:highlight w:val="none"/>
          <w:lang w:val="en-US" w:eastAsia="zh-CN"/>
        </w:rPr>
        <w:t>字或盖</w:t>
      </w:r>
      <w:r>
        <w:rPr>
          <w:rFonts w:hint="eastAsia" w:ascii="宋体" w:hAnsi="宋体" w:eastAsia="宋体" w:cs="宋体"/>
          <w:color w:val="000000"/>
          <w:sz w:val="24"/>
          <w:szCs w:val="24"/>
          <w:highlight w:val="none"/>
        </w:rPr>
        <w:t xml:space="preserve">章）：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法定代表人或授权代理人（签</w:t>
      </w:r>
      <w:r>
        <w:rPr>
          <w:rFonts w:hint="eastAsia" w:ascii="宋体" w:hAnsi="宋体" w:eastAsia="宋体" w:cs="宋体"/>
          <w:color w:val="000000"/>
          <w:sz w:val="24"/>
          <w:szCs w:val="24"/>
          <w:highlight w:val="none"/>
          <w:lang w:val="en-US" w:eastAsia="zh-CN"/>
        </w:rPr>
        <w:t>字或盖</w:t>
      </w:r>
      <w:r>
        <w:rPr>
          <w:rFonts w:hint="eastAsia" w:ascii="宋体" w:hAnsi="宋体" w:eastAsia="宋体" w:cs="宋体"/>
          <w:color w:val="000000"/>
          <w:sz w:val="24"/>
          <w:szCs w:val="24"/>
          <w:highlight w:val="none"/>
        </w:rPr>
        <w:t xml:space="preserve">章） ：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商</w:t>
      </w: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pStyle w:val="25"/>
        <w:jc w:val="center"/>
        <w:rPr>
          <w:rFonts w:hint="eastAsia"/>
        </w:rPr>
      </w:pPr>
    </w:p>
    <w:p>
      <w:pPr>
        <w:pStyle w:val="25"/>
        <w:jc w:val="center"/>
        <w:rPr>
          <w:rFonts w:hint="eastAsia"/>
        </w:rPr>
      </w:pPr>
    </w:p>
    <w:p>
      <w:pPr>
        <w:pStyle w:val="25"/>
        <w:jc w:val="center"/>
        <w:rPr>
          <w:rFonts w:hint="eastAsia"/>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务</w:t>
      </w: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pStyle w:val="25"/>
        <w:jc w:val="center"/>
        <w:rPr>
          <w:rFonts w:hint="eastAsia"/>
        </w:rPr>
      </w:pPr>
    </w:p>
    <w:p>
      <w:pPr>
        <w:pStyle w:val="25"/>
        <w:jc w:val="center"/>
        <w:rPr>
          <w:rFonts w:hint="eastAsia"/>
        </w:rPr>
      </w:pPr>
    </w:p>
    <w:p>
      <w:pPr>
        <w:pStyle w:val="25"/>
        <w:jc w:val="center"/>
        <w:rPr>
          <w:rFonts w:hint="eastAsia"/>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部</w:t>
      </w: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pStyle w:val="25"/>
        <w:jc w:val="center"/>
        <w:rPr>
          <w:rFonts w:hint="eastAsia" w:ascii="宋体" w:hAnsi="宋体" w:eastAsia="宋体" w:cs="宋体"/>
          <w:b/>
          <w:bCs/>
          <w:color w:val="auto"/>
          <w:sz w:val="40"/>
          <w:szCs w:val="48"/>
          <w:highlight w:val="none"/>
        </w:rPr>
      </w:pPr>
    </w:p>
    <w:p>
      <w:pPr>
        <w:pStyle w:val="25"/>
        <w:jc w:val="center"/>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分</w:t>
      </w: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center"/>
        <w:outlineLvl w:val="1"/>
        <w:rPr>
          <w:rFonts w:hint="eastAsia" w:ascii="宋体" w:hAnsi="宋体" w:eastAsia="宋体" w:cs="宋体"/>
          <w:b/>
          <w:bCs/>
          <w:color w:val="auto"/>
          <w:sz w:val="40"/>
          <w:szCs w:val="48"/>
          <w:highlight w:val="none"/>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附件四</w:t>
      </w:r>
    </w:p>
    <w:p>
      <w:pPr>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投标单位简介</w:t>
      </w:r>
    </w:p>
    <w:p>
      <w:pPr>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    </w:t>
      </w:r>
    </w:p>
    <w:p>
      <w:pPr>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投标人自行编制</w:t>
      </w:r>
    </w:p>
    <w:p>
      <w:pPr>
        <w:ind w:firstLine="482" w:firstLineChars="200"/>
        <w:rPr>
          <w:rFonts w:hint="eastAsia" w:ascii="宋体" w:hAnsi="宋体" w:eastAsia="宋体" w:cs="宋体"/>
          <w:b/>
          <w:color w:val="000000"/>
          <w:sz w:val="24"/>
          <w:szCs w:val="24"/>
        </w:rPr>
      </w:pPr>
    </w:p>
    <w:p>
      <w:pPr>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后附：投标人单位相关资质证件</w:t>
      </w: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auto"/>
          <w:sz w:val="28"/>
          <w:szCs w:val="24"/>
          <w:lang w:val="en-US" w:eastAsia="zh-CN"/>
        </w:rPr>
      </w:pPr>
      <w:r>
        <w:rPr>
          <w:rFonts w:hint="eastAsia" w:ascii="宋体" w:hAnsi="宋体" w:cs="宋体"/>
          <w:i w:val="0"/>
          <w:iCs w:val="0"/>
          <w:caps w:val="0"/>
          <w:color w:val="auto"/>
          <w:spacing w:val="0"/>
          <w:sz w:val="24"/>
          <w:szCs w:val="24"/>
          <w:lang w:val="en-US" w:eastAsia="zh-CN"/>
        </w:rPr>
        <w:t>投标供应商为生产商的须具备食品生产许可证，投标供应商为经销商的须具备食品经营许可证，投标供应商为合作社的须提供合作社所在地乡（镇）人民政府出具的产地证明投标单位认为需要提供的其他材料</w:t>
      </w:r>
      <w:r>
        <w:rPr>
          <w:rFonts w:hint="eastAsia" w:ascii="宋体" w:hAnsi="宋体" w:eastAsia="宋体" w:cs="宋体"/>
          <w:i w:val="0"/>
          <w:iCs w:val="0"/>
          <w:caps w:val="0"/>
          <w:color w:val="auto"/>
          <w:spacing w:val="0"/>
          <w:sz w:val="24"/>
          <w:szCs w:val="24"/>
          <w:lang w:val="en-US" w:eastAsia="zh-CN"/>
        </w:rPr>
        <w:t>；</w:t>
      </w: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32"/>
          <w:szCs w:val="28"/>
          <w:lang w:val="en-US" w:eastAsia="zh-CN"/>
        </w:rPr>
      </w:pPr>
      <w:r>
        <w:rPr>
          <w:rFonts w:hint="eastAsia" w:ascii="宋体" w:hAnsi="宋体" w:eastAsia="宋体" w:cs="宋体"/>
          <w:b/>
          <w:color w:val="000000"/>
          <w:sz w:val="28"/>
          <w:szCs w:val="24"/>
          <w:lang w:val="en-US" w:eastAsia="zh-CN"/>
        </w:rPr>
        <w:t>附件五</w:t>
      </w:r>
    </w:p>
    <w:p>
      <w:pPr>
        <w:pStyle w:val="10"/>
        <w:spacing w:line="240" w:lineRule="auto"/>
        <w:ind w:left="0" w:leftChars="0" w:firstLine="0" w:firstLineChars="0"/>
        <w:jc w:val="center"/>
        <w:rPr>
          <w:rFonts w:hint="eastAsia" w:ascii="宋体" w:hAnsi="宋体" w:eastAsia="宋体" w:cs="宋体"/>
          <w:b/>
          <w:color w:val="000000"/>
          <w:sz w:val="32"/>
          <w:szCs w:val="28"/>
          <w:lang w:eastAsia="zh-CN"/>
        </w:rPr>
      </w:pPr>
      <w:r>
        <w:rPr>
          <w:rFonts w:hint="eastAsia" w:ascii="宋体" w:hAnsi="宋体" w:eastAsia="宋体" w:cs="宋体"/>
          <w:b/>
          <w:color w:val="000000"/>
          <w:sz w:val="32"/>
          <w:szCs w:val="28"/>
        </w:rPr>
        <w:t>出具法人营业执照函</w:t>
      </w:r>
    </w:p>
    <w:p>
      <w:pPr>
        <w:rPr>
          <w:rFonts w:hint="eastAsia" w:ascii="宋体" w:hAnsi="宋体" w:eastAsia="宋体" w:cs="宋体"/>
          <w:color w:val="000000"/>
          <w:sz w:val="28"/>
          <w:szCs w:val="28"/>
        </w:rPr>
      </w:pPr>
    </w:p>
    <w:p>
      <w:pPr>
        <w:rPr>
          <w:rFonts w:hint="eastAsia" w:ascii="宋体" w:hAnsi="宋体" w:eastAsia="宋体" w:cs="宋体"/>
          <w:color w:val="000000"/>
          <w:sz w:val="21"/>
          <w:szCs w:val="21"/>
        </w:rPr>
      </w:pPr>
      <w:r>
        <w:rPr>
          <w:rFonts w:hint="eastAsia" w:ascii="宋体" w:hAnsi="宋体" w:eastAsia="宋体" w:cs="宋体"/>
          <w:color w:val="000000"/>
          <w:sz w:val="21"/>
          <w:szCs w:val="21"/>
        </w:rPr>
        <w:t>招标人：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rPr>
          <w:rFonts w:hint="eastAsia" w:ascii="宋体" w:hAnsi="宋体" w:eastAsia="宋体" w:cs="宋体"/>
          <w:color w:val="000000"/>
          <w:sz w:val="21"/>
          <w:szCs w:val="21"/>
        </w:rPr>
      </w:pPr>
    </w:p>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现附上由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（签发机关名称）签发的我方法人营业执照复印件，该执照已经年检，真实有效。</w:t>
      </w:r>
    </w:p>
    <w:p>
      <w:pPr>
        <w:ind w:firstLine="852"/>
        <w:rPr>
          <w:rFonts w:hint="eastAsia" w:ascii="宋体" w:hAnsi="宋体" w:eastAsia="宋体" w:cs="宋体"/>
          <w:color w:val="000000"/>
          <w:sz w:val="21"/>
          <w:szCs w:val="21"/>
        </w:rPr>
      </w:pPr>
    </w:p>
    <w:p>
      <w:pPr>
        <w:ind w:firstLine="852"/>
        <w:rPr>
          <w:rFonts w:hint="eastAsia" w:ascii="宋体" w:hAnsi="宋体" w:eastAsia="宋体" w:cs="宋体"/>
          <w:color w:val="000000"/>
          <w:sz w:val="21"/>
          <w:szCs w:val="21"/>
        </w:rPr>
      </w:pPr>
    </w:p>
    <w:p>
      <w:pPr>
        <w:ind w:firstLine="852"/>
        <w:rPr>
          <w:rFonts w:hint="eastAsia" w:ascii="宋体" w:hAnsi="宋体" w:eastAsia="宋体" w:cs="宋体"/>
          <w:color w:val="000000"/>
          <w:sz w:val="21"/>
          <w:szCs w:val="21"/>
        </w:rPr>
      </w:pPr>
    </w:p>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投标单位名称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盖章</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签字或</w:t>
      </w:r>
      <w:r>
        <w:rPr>
          <w:rFonts w:hint="eastAsia" w:ascii="宋体" w:hAnsi="宋体" w:eastAsia="宋体" w:cs="宋体"/>
          <w:color w:val="000000"/>
          <w:sz w:val="21"/>
          <w:szCs w:val="21"/>
        </w:rPr>
        <w:t>盖章）</w:t>
      </w:r>
      <w:r>
        <w:rPr>
          <w:rFonts w:hint="eastAsia" w:ascii="宋体" w:hAnsi="宋体" w:eastAsia="宋体" w:cs="宋体"/>
          <w:color w:val="000000"/>
          <w:sz w:val="21"/>
          <w:szCs w:val="21"/>
          <w:u w:val="single"/>
        </w:rPr>
        <w:t xml:space="preserve">                </w:t>
      </w:r>
    </w:p>
    <w:p>
      <w:pPr>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ind w:firstLine="2879" w:firstLineChars="1371"/>
        <w:jc w:val="right"/>
        <w:rPr>
          <w:rFonts w:hint="eastAsia" w:ascii="宋体" w:hAnsi="宋体" w:eastAsia="宋体" w:cs="宋体"/>
        </w:rPr>
      </w:pPr>
      <w:r>
        <w:rPr>
          <w:rFonts w:hint="eastAsia" w:ascii="宋体" w:hAnsi="宋体" w:eastAsia="宋体" w:cs="宋体"/>
          <w:color w:val="000000"/>
          <w:sz w:val="21"/>
          <w:szCs w:val="21"/>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jc w:val="right"/>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后附：投标单位三合一营业执照复印件</w:t>
      </w:r>
    </w:p>
    <w:p>
      <w:pPr>
        <w:pStyle w:val="7"/>
        <w:overflowPunct w:val="0"/>
        <w:snapToGrid w:val="0"/>
        <w:spacing w:line="360" w:lineRule="auto"/>
        <w:ind w:firstLine="0"/>
        <w:rPr>
          <w:rFonts w:hint="eastAsia" w:ascii="宋体" w:hAnsi="宋体" w:eastAsia="宋体" w:cs="宋体"/>
          <w:color w:val="000000"/>
          <w:sz w:val="21"/>
          <w:szCs w:val="21"/>
          <w:lang w:eastAsia="zh-CN"/>
        </w:rPr>
      </w:pPr>
    </w:p>
    <w:p>
      <w:pPr>
        <w:rPr>
          <w:rFonts w:hint="eastAsia" w:ascii="宋体" w:hAnsi="宋体" w:eastAsia="宋体" w:cs="宋体"/>
          <w:color w:val="000000"/>
          <w:sz w:val="24"/>
          <w:szCs w:val="24"/>
          <w:lang w:eastAsia="zh-CN"/>
        </w:rPr>
      </w:pPr>
    </w:p>
    <w:p>
      <w:pPr>
        <w:pStyle w:val="4"/>
        <w:outlineLvl w:val="9"/>
        <w:rPr>
          <w:rFonts w:hint="eastAsia" w:ascii="宋体" w:hAnsi="宋体" w:eastAsia="宋体" w:cs="宋体"/>
          <w:color w:val="000000"/>
          <w:sz w:val="24"/>
          <w:szCs w:val="24"/>
          <w:lang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pStyle w:val="11"/>
        <w:rPr>
          <w:rFonts w:hint="eastAsia" w:ascii="宋体" w:hAnsi="宋体" w:eastAsia="宋体" w:cs="宋体"/>
          <w:b/>
          <w:color w:val="000000"/>
          <w:sz w:val="28"/>
          <w:szCs w:val="24"/>
          <w:lang w:val="en-US" w:eastAsia="zh-CN"/>
        </w:rPr>
      </w:pPr>
    </w:p>
    <w:p>
      <w:pPr>
        <w:rPr>
          <w:rFonts w:hint="eastAsia"/>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附件六</w:t>
      </w:r>
    </w:p>
    <w:p>
      <w:pPr>
        <w:jc w:val="center"/>
        <w:rPr>
          <w:rFonts w:hint="eastAsia" w:ascii="宋体" w:hAnsi="宋体" w:eastAsia="宋体" w:cs="宋体"/>
          <w:sz w:val="28"/>
        </w:rPr>
      </w:pPr>
    </w:p>
    <w:p>
      <w:pPr>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rPr>
        <w:t>联合体协议书</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如是</w:t>
      </w:r>
      <w:r>
        <w:rPr>
          <w:rFonts w:hint="eastAsia" w:ascii="宋体" w:hAnsi="宋体" w:eastAsia="宋体" w:cs="宋体"/>
          <w:b/>
          <w:sz w:val="32"/>
          <w:szCs w:val="32"/>
          <w:lang w:eastAsia="zh-CN"/>
        </w:rPr>
        <w:t>）</w:t>
      </w:r>
    </w:p>
    <w:p>
      <w:pPr>
        <w:jc w:val="center"/>
        <w:rPr>
          <w:rFonts w:hint="eastAsia" w:ascii="宋体" w:hAnsi="宋体" w:eastAsia="宋体" w:cs="宋体"/>
          <w:sz w:val="30"/>
          <w:szCs w:val="30"/>
        </w:rPr>
      </w:pPr>
    </w:p>
    <w:p>
      <w:pPr>
        <w:topLinePunct/>
        <w:spacing w:line="440" w:lineRule="exact"/>
        <w:ind w:left="210" w:leftChars="100" w:firstLine="210" w:firstLineChars="10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（所有成员单位名称）自愿组成联合体，共同参加</w:t>
      </w:r>
      <w:r>
        <w:rPr>
          <w:rFonts w:hint="eastAsia" w:ascii="宋体" w:hAnsi="宋体" w:eastAsia="宋体" w:cs="宋体"/>
          <w:szCs w:val="21"/>
          <w:u w:val="single"/>
        </w:rPr>
        <w:t xml:space="preserve">                </w:t>
      </w:r>
      <w:r>
        <w:rPr>
          <w:rFonts w:hint="eastAsia" w:ascii="宋体" w:hAnsi="宋体" w:eastAsia="宋体" w:cs="宋体"/>
          <w:szCs w:val="21"/>
        </w:rPr>
        <w:t>（项目名称）投标。现就联合体投标事宜订立如下协议。</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 xml:space="preserve">       </w:t>
      </w:r>
      <w:r>
        <w:rPr>
          <w:rFonts w:hint="eastAsia" w:ascii="宋体" w:hAnsi="宋体" w:eastAsia="宋体" w:cs="宋体"/>
          <w:szCs w:val="21"/>
        </w:rPr>
        <w:t>（某成员单位名称）为牵头人。</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4、联合体各成员单位内部的职责分工如下：</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opLinePunct/>
        <w:spacing w:line="440" w:lineRule="exact"/>
        <w:ind w:firstLine="420" w:firstLineChars="200"/>
        <w:outlineLvl w:val="2"/>
        <w:rPr>
          <w:rFonts w:hint="eastAsia" w:ascii="宋体" w:hAnsi="宋体" w:eastAsia="宋体" w:cs="宋体"/>
          <w:szCs w:val="21"/>
        </w:rPr>
      </w:pPr>
      <w:r>
        <w:rPr>
          <w:rFonts w:hint="eastAsia" w:ascii="宋体" w:hAnsi="宋体" w:eastAsia="宋体" w:cs="宋体"/>
          <w:szCs w:val="21"/>
        </w:rPr>
        <w:t xml:space="preserve">5、本协议书自签署之日起生效，合同履行完毕后自动失效。 </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6、本协议书一式</w:t>
      </w:r>
      <w:r>
        <w:rPr>
          <w:rFonts w:hint="eastAsia" w:ascii="宋体" w:hAnsi="宋体" w:eastAsia="宋体" w:cs="宋体"/>
          <w:szCs w:val="21"/>
          <w:u w:val="single"/>
        </w:rPr>
        <w:t xml:space="preserve">     </w:t>
      </w:r>
      <w:r>
        <w:rPr>
          <w:rFonts w:hint="eastAsia" w:ascii="宋体" w:hAnsi="宋体" w:eastAsia="宋体" w:cs="宋体"/>
          <w:szCs w:val="21"/>
        </w:rPr>
        <w:t>份，联合体成员和招标人各执</w:t>
      </w:r>
      <w:r>
        <w:rPr>
          <w:rFonts w:hint="eastAsia" w:ascii="宋体" w:hAnsi="宋体" w:eastAsia="宋体" w:cs="宋体"/>
          <w:szCs w:val="21"/>
          <w:u w:val="single"/>
        </w:rPr>
        <w:t xml:space="preserve">     </w:t>
      </w:r>
      <w:r>
        <w:rPr>
          <w:rFonts w:hint="eastAsia" w:ascii="宋体" w:hAnsi="宋体" w:eastAsia="宋体" w:cs="宋体"/>
          <w:szCs w:val="21"/>
        </w:rPr>
        <w:t>份。</w:t>
      </w:r>
    </w:p>
    <w:p>
      <w:pPr>
        <w:topLinePunct/>
        <w:spacing w:line="440" w:lineRule="exact"/>
        <w:rPr>
          <w:rFonts w:hint="eastAsia" w:ascii="宋体" w:hAnsi="宋体" w:eastAsia="宋体" w:cs="宋体"/>
          <w:szCs w:val="21"/>
        </w:rPr>
      </w:pP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注：本协议书由委托代理人签字的，应附法定代表人签字的授权委托书。</w:t>
      </w:r>
    </w:p>
    <w:p>
      <w:pPr>
        <w:topLinePunct/>
        <w:spacing w:line="440" w:lineRule="exact"/>
        <w:rPr>
          <w:rFonts w:hint="eastAsia" w:ascii="宋体" w:hAnsi="宋体" w:eastAsia="宋体" w:cs="宋体"/>
          <w:szCs w:val="21"/>
        </w:rPr>
      </w:pPr>
    </w:p>
    <w:p>
      <w:pPr>
        <w:topLinePunct/>
        <w:spacing w:line="440" w:lineRule="exact"/>
        <w:rPr>
          <w:rFonts w:hint="eastAsia" w:ascii="宋体" w:hAnsi="宋体" w:eastAsia="宋体" w:cs="宋体"/>
          <w:szCs w:val="21"/>
        </w:rPr>
      </w:pPr>
      <w:r>
        <w:rPr>
          <w:rFonts w:hint="eastAsia" w:ascii="宋体" w:hAnsi="宋体" w:eastAsia="宋体" w:cs="宋体"/>
          <w:szCs w:val="21"/>
        </w:rPr>
        <w:t>牵头人名称：</w:t>
      </w:r>
      <w:r>
        <w:rPr>
          <w:rFonts w:hint="eastAsia" w:ascii="宋体" w:hAnsi="宋体" w:eastAsia="宋体" w:cs="宋体"/>
          <w:szCs w:val="21"/>
          <w:u w:val="single"/>
        </w:rPr>
        <w:t xml:space="preserve">                                 </w:t>
      </w:r>
      <w:r>
        <w:rPr>
          <w:rFonts w:hint="eastAsia" w:ascii="宋体" w:hAnsi="宋体" w:eastAsia="宋体" w:cs="宋体"/>
          <w:szCs w:val="21"/>
        </w:rPr>
        <w:t>（盖章）</w:t>
      </w:r>
    </w:p>
    <w:p>
      <w:pPr>
        <w:topLinePunct/>
        <w:spacing w:line="440" w:lineRule="exac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r>
        <w:rPr>
          <w:rFonts w:hint="eastAsia" w:ascii="宋体" w:hAnsi="宋体" w:eastAsia="宋体" w:cs="宋体"/>
          <w:szCs w:val="21"/>
          <w:lang w:val="en-US" w:eastAsia="zh-CN"/>
        </w:rPr>
        <w:t>或盖章</w:t>
      </w:r>
      <w:r>
        <w:rPr>
          <w:rFonts w:hint="eastAsia" w:ascii="宋体" w:hAnsi="宋体" w:eastAsia="宋体" w:cs="宋体"/>
          <w:szCs w:val="21"/>
        </w:rPr>
        <w:t>）</w:t>
      </w:r>
    </w:p>
    <w:p>
      <w:pPr>
        <w:topLinePunct/>
        <w:spacing w:line="440" w:lineRule="exact"/>
        <w:rPr>
          <w:rFonts w:hint="eastAsia" w:ascii="宋体" w:hAnsi="宋体" w:eastAsia="宋体" w:cs="宋体"/>
          <w:szCs w:val="21"/>
        </w:rPr>
      </w:pPr>
    </w:p>
    <w:p>
      <w:pPr>
        <w:topLinePunct/>
        <w:spacing w:line="440" w:lineRule="exact"/>
        <w:rPr>
          <w:rFonts w:hint="eastAsia" w:ascii="宋体" w:hAnsi="宋体" w:eastAsia="宋体" w:cs="宋体"/>
          <w:szCs w:val="21"/>
        </w:rPr>
      </w:pPr>
      <w:r>
        <w:rPr>
          <w:rFonts w:hint="eastAsia" w:ascii="宋体" w:hAnsi="宋体" w:eastAsia="宋体" w:cs="宋体"/>
          <w:szCs w:val="21"/>
        </w:rPr>
        <w:t>成员一名称：</w:t>
      </w:r>
      <w:r>
        <w:rPr>
          <w:rFonts w:hint="eastAsia" w:ascii="宋体" w:hAnsi="宋体" w:eastAsia="宋体" w:cs="宋体"/>
          <w:szCs w:val="21"/>
          <w:u w:val="single"/>
        </w:rPr>
        <w:t xml:space="preserve">                                 </w:t>
      </w:r>
      <w:r>
        <w:rPr>
          <w:rFonts w:hint="eastAsia" w:ascii="宋体" w:hAnsi="宋体" w:eastAsia="宋体" w:cs="宋体"/>
          <w:szCs w:val="21"/>
        </w:rPr>
        <w:t>（盖章）</w:t>
      </w:r>
    </w:p>
    <w:p>
      <w:pPr>
        <w:topLinePunct/>
        <w:spacing w:line="440" w:lineRule="exac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r>
        <w:rPr>
          <w:rFonts w:hint="eastAsia" w:ascii="宋体" w:hAnsi="宋体" w:eastAsia="宋体" w:cs="宋体"/>
          <w:szCs w:val="21"/>
          <w:lang w:val="en-US" w:eastAsia="zh-CN"/>
        </w:rPr>
        <w:t>或盖章</w:t>
      </w:r>
      <w:r>
        <w:rPr>
          <w:rFonts w:hint="eastAsia" w:ascii="宋体" w:hAnsi="宋体" w:eastAsia="宋体" w:cs="宋体"/>
          <w:szCs w:val="21"/>
        </w:rPr>
        <w:t>）</w:t>
      </w:r>
    </w:p>
    <w:p>
      <w:pPr>
        <w:topLinePunct/>
        <w:spacing w:line="440" w:lineRule="exact"/>
        <w:rPr>
          <w:rFonts w:hint="eastAsia" w:ascii="宋体" w:hAnsi="宋体" w:eastAsia="宋体" w:cs="宋体"/>
          <w:szCs w:val="21"/>
        </w:rPr>
      </w:pPr>
      <w:r>
        <w:rPr>
          <w:rFonts w:hint="eastAsia" w:ascii="宋体" w:hAnsi="宋体" w:eastAsia="宋体" w:cs="宋体"/>
          <w:szCs w:val="21"/>
        </w:rPr>
        <w:t xml:space="preserve"> </w:t>
      </w:r>
    </w:p>
    <w:p>
      <w:pPr>
        <w:topLinePunct/>
        <w:spacing w:line="440" w:lineRule="exact"/>
        <w:rPr>
          <w:rFonts w:hint="eastAsia" w:ascii="宋体" w:hAnsi="宋体" w:eastAsia="宋体" w:cs="宋体"/>
          <w:szCs w:val="21"/>
        </w:rPr>
      </w:pPr>
      <w:r>
        <w:rPr>
          <w:rFonts w:hint="eastAsia" w:ascii="宋体" w:hAnsi="宋体" w:eastAsia="宋体" w:cs="宋体"/>
          <w:szCs w:val="21"/>
        </w:rPr>
        <w:t>成员二名称：</w:t>
      </w:r>
      <w:r>
        <w:rPr>
          <w:rFonts w:hint="eastAsia" w:ascii="宋体" w:hAnsi="宋体" w:eastAsia="宋体" w:cs="宋体"/>
          <w:szCs w:val="21"/>
          <w:u w:val="single"/>
        </w:rPr>
        <w:t xml:space="preserve">                                 </w:t>
      </w:r>
      <w:r>
        <w:rPr>
          <w:rFonts w:hint="eastAsia" w:ascii="宋体" w:hAnsi="宋体" w:eastAsia="宋体" w:cs="宋体"/>
          <w:szCs w:val="21"/>
        </w:rPr>
        <w:t>（盖章）</w:t>
      </w:r>
    </w:p>
    <w:p>
      <w:pPr>
        <w:topLinePunct/>
        <w:spacing w:line="440" w:lineRule="exac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r>
        <w:rPr>
          <w:rFonts w:hint="eastAsia" w:ascii="宋体" w:hAnsi="宋体" w:eastAsia="宋体" w:cs="宋体"/>
          <w:szCs w:val="21"/>
          <w:lang w:val="en-US" w:eastAsia="zh-CN"/>
        </w:rPr>
        <w:t>或盖章</w:t>
      </w:r>
      <w:r>
        <w:rPr>
          <w:rFonts w:hint="eastAsia" w:ascii="宋体" w:hAnsi="宋体" w:eastAsia="宋体" w:cs="宋体"/>
          <w:szCs w:val="21"/>
        </w:rPr>
        <w:t>）</w:t>
      </w:r>
    </w:p>
    <w:p>
      <w:pPr>
        <w:topLinePunct/>
        <w:spacing w:line="440" w:lineRule="exact"/>
        <w:rPr>
          <w:rFonts w:hint="eastAsia" w:ascii="宋体" w:hAnsi="宋体" w:eastAsia="宋体" w:cs="宋体"/>
          <w:szCs w:val="21"/>
        </w:rPr>
      </w:pPr>
      <w:r>
        <w:rPr>
          <w:rFonts w:hint="eastAsia" w:ascii="宋体" w:hAnsi="宋体" w:eastAsia="宋体" w:cs="宋体"/>
          <w:szCs w:val="21"/>
        </w:rPr>
        <w:t xml:space="preserve">…… </w:t>
      </w:r>
    </w:p>
    <w:p>
      <w:pPr>
        <w:topLinePunct/>
        <w:spacing w:line="440" w:lineRule="exact"/>
        <w:rPr>
          <w:rFonts w:hint="eastAsia" w:ascii="宋体" w:hAnsi="宋体" w:eastAsia="宋体" w:cs="宋体"/>
          <w:szCs w:val="21"/>
        </w:rPr>
      </w:pPr>
    </w:p>
    <w:p>
      <w:pPr>
        <w:ind w:firstLine="2879" w:firstLineChars="1371"/>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ind w:left="0" w:leftChars="0" w:firstLine="0" w:firstLineChars="0"/>
        <w:jc w:val="left"/>
        <w:rPr>
          <w:rFonts w:hint="eastAsia" w:ascii="宋体" w:hAnsi="宋体" w:eastAsia="宋体" w:cs="宋体"/>
          <w:lang w:eastAsia="zh-CN"/>
        </w:rPr>
      </w:pPr>
    </w:p>
    <w:p>
      <w:pPr>
        <w:pStyle w:val="11"/>
        <w:rPr>
          <w:rFonts w:hint="eastAsia" w:ascii="宋体" w:hAnsi="宋体" w:eastAsia="宋体" w:cs="宋体"/>
          <w:lang w:eastAsia="zh-CN"/>
        </w:rPr>
      </w:pPr>
    </w:p>
    <w:p>
      <w:pPr>
        <w:rPr>
          <w:rFonts w:hint="eastAsia" w:ascii="宋体" w:hAnsi="宋体" w:eastAsia="宋体" w:cs="宋体"/>
          <w:lang w:eastAsia="zh-CN"/>
        </w:rPr>
      </w:pPr>
    </w:p>
    <w:p>
      <w:pPr>
        <w:pStyle w:val="11"/>
        <w:rPr>
          <w:rFonts w:hint="eastAsia"/>
          <w:lang w:eastAsia="zh-CN"/>
        </w:rPr>
        <w:sectPr>
          <w:footerReference r:id="rId31"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outlineLvl w:val="2"/>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附件七</w:t>
      </w:r>
    </w:p>
    <w:p>
      <w:pPr>
        <w:pStyle w:val="10"/>
        <w:spacing w:line="240" w:lineRule="auto"/>
        <w:ind w:left="0" w:leftChars="0" w:firstLine="0" w:firstLineChars="0"/>
        <w:jc w:val="center"/>
        <w:rPr>
          <w:rFonts w:hint="eastAsia" w:ascii="宋体" w:hAnsi="宋体" w:eastAsia="宋体" w:cs="宋体"/>
          <w:b/>
          <w:color w:val="000000"/>
          <w:szCs w:val="28"/>
          <w:lang w:val="en-US" w:eastAsia="zh-CN"/>
        </w:rPr>
      </w:pPr>
      <w:r>
        <w:rPr>
          <w:rFonts w:hint="eastAsia" w:ascii="宋体" w:hAnsi="宋体" w:eastAsia="宋体" w:cs="宋体"/>
          <w:b/>
          <w:color w:val="000000"/>
          <w:sz w:val="32"/>
          <w:szCs w:val="28"/>
        </w:rPr>
        <w:t>法定代表人身份证</w:t>
      </w:r>
      <w:r>
        <w:rPr>
          <w:rFonts w:hint="eastAsia" w:ascii="宋体" w:hAnsi="宋体" w:eastAsia="宋体" w:cs="宋体"/>
          <w:b/>
          <w:color w:val="000000"/>
          <w:sz w:val="32"/>
          <w:szCs w:val="28"/>
          <w:lang w:val="en-US" w:eastAsia="zh-CN"/>
        </w:rPr>
        <w:t>明</w:t>
      </w:r>
    </w:p>
    <w:p>
      <w:pPr>
        <w:autoSpaceDE w:val="0"/>
        <w:autoSpaceDN w:val="0"/>
        <w:adjustRightInd w:val="0"/>
        <w:ind w:left="120" w:hanging="120"/>
        <w:rPr>
          <w:rFonts w:hint="eastAsia" w:ascii="宋体" w:hAnsi="宋体" w:eastAsia="宋体" w:cs="宋体"/>
          <w:sz w:val="24"/>
          <w:lang w:val="zh-CN"/>
        </w:rPr>
      </w:pPr>
    </w:p>
    <w:p>
      <w:pPr>
        <w:spacing w:line="460" w:lineRule="exact"/>
        <w:ind w:left="120" w:hanging="12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460" w:lineRule="exact"/>
        <w:ind w:left="120" w:hanging="12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60" w:lineRule="exact"/>
        <w:ind w:left="120" w:hanging="12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460" w:lineRule="exact"/>
        <w:ind w:left="120" w:hanging="12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w:t>
      </w:r>
      <w:r>
        <w:rPr>
          <w:rFonts w:hint="eastAsia" w:ascii="宋体" w:hAnsi="宋体" w:eastAsia="宋体" w:cs="宋体"/>
          <w:sz w:val="24"/>
        </w:rPr>
        <w:t>的法定代表人。</w:t>
      </w:r>
    </w:p>
    <w:p>
      <w:pPr>
        <w:spacing w:line="460" w:lineRule="exact"/>
        <w:ind w:left="120" w:hanging="120"/>
        <w:rPr>
          <w:rFonts w:hint="eastAsia" w:ascii="宋体" w:hAnsi="宋体" w:eastAsia="宋体" w:cs="宋体"/>
          <w:sz w:val="24"/>
        </w:rPr>
      </w:pPr>
    </w:p>
    <w:p>
      <w:pPr>
        <w:autoSpaceDE w:val="0"/>
        <w:autoSpaceDN w:val="0"/>
        <w:adjustRightInd w:val="0"/>
        <w:spacing w:line="320" w:lineRule="exact"/>
        <w:ind w:left="0" w:leftChars="0" w:firstLine="0" w:firstLineChars="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r>
        <w:rPr>
          <w:rFonts w:hint="eastAsia" w:ascii="宋体" w:hAnsi="宋体" w:eastAsia="宋体" w:cs="宋体"/>
          <w:bCs/>
          <w:sz w:val="24"/>
        </w:rPr>
        <mc:AlternateContent>
          <mc:Choice Requires="wps">
            <w:drawing>
              <wp:anchor distT="0" distB="0" distL="114300" distR="114300" simplePos="0" relativeHeight="251670528"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14" name="文本框 1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70528;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ByrmjZAAAACgEAAA8A&#10;AAAAAAAAAQAgAAAAIgAAAGRycy9kb3ducmV2LnhtbFBLAQIUABQAAAAIAIdO4kDcN/a/FgIAAEcE&#10;AAAOAAAAAAAAAAEAIAAAACgBAABkcnMvZTJvRG9jLnhtbFBLBQYAAAAABgAGAFkBAACw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rPr>
        <mc:AlternateContent>
          <mc:Choice Requires="wps">
            <w:drawing>
              <wp:anchor distT="0" distB="0" distL="114300" distR="114300" simplePos="0" relativeHeight="251669504"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3" name="文本框 2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69504;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qR5xdoAAAAJAQAA&#10;DwAAAAAAAAABACAAAAAiAAAAZHJzL2Rvd25yZXYueG1sUEsBAhQAFAAAAAgAh07iQD/toIMXAgAA&#10;RwQAAA4AAAAAAAAAAQAgAAAAKQEAAGRycy9lMm9Eb2MueG1sUEsFBgAAAAAGAAYAWQEAALIFAAAA&#10;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0" w:leftChars="0" w:firstLine="0" w:firstLineChars="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pStyle w:val="3"/>
        <w:outlineLvl w:val="9"/>
        <w:rPr>
          <w:rFonts w:hint="eastAsia" w:ascii="宋体" w:hAnsi="宋体" w:eastAsia="宋体" w:cs="宋体"/>
          <w:sz w:val="24"/>
          <w:lang w:val="zh-CN"/>
        </w:rPr>
      </w:pPr>
    </w:p>
    <w:p>
      <w:pPr>
        <w:rPr>
          <w:rFonts w:hint="eastAsia" w:ascii="宋体" w:hAnsi="宋体" w:eastAsia="宋体" w:cs="宋体"/>
          <w:lang w:val="zh-CN"/>
        </w:rPr>
      </w:pPr>
    </w:p>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投标单位名称：公章）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签字或</w:t>
      </w:r>
      <w:r>
        <w:rPr>
          <w:rFonts w:hint="eastAsia" w:ascii="宋体" w:hAnsi="宋体" w:eastAsia="宋体" w:cs="宋体"/>
          <w:color w:val="000000"/>
          <w:sz w:val="21"/>
          <w:szCs w:val="21"/>
        </w:rPr>
        <w:t>盖章）</w:t>
      </w:r>
      <w:r>
        <w:rPr>
          <w:rFonts w:hint="eastAsia" w:ascii="宋体" w:hAnsi="宋体" w:eastAsia="宋体" w:cs="宋体"/>
          <w:color w:val="000000"/>
          <w:sz w:val="21"/>
          <w:szCs w:val="21"/>
          <w:u w:val="single"/>
        </w:rPr>
        <w:t xml:space="preserve">                </w:t>
      </w:r>
    </w:p>
    <w:p>
      <w:pPr>
        <w:pStyle w:val="24"/>
        <w:rPr>
          <w:rFonts w:hint="eastAsia" w:ascii="宋体" w:hAnsi="宋体" w:eastAsia="宋体" w:cs="宋体"/>
        </w:rPr>
      </w:pPr>
    </w:p>
    <w:p>
      <w:pPr>
        <w:autoSpaceDE w:val="0"/>
        <w:autoSpaceDN w:val="0"/>
        <w:adjustRightInd w:val="0"/>
        <w:spacing w:line="320" w:lineRule="exact"/>
        <w:ind w:left="120" w:hanging="120"/>
        <w:rPr>
          <w:rFonts w:hint="eastAsia" w:ascii="宋体" w:hAnsi="宋体" w:eastAsia="宋体" w:cs="宋体"/>
          <w:b/>
          <w:bCs/>
          <w:sz w:val="24"/>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lang w:val="zh-CN"/>
        </w:rPr>
      </w:pPr>
    </w:p>
    <w:p>
      <w:pPr>
        <w:autoSpaceDE w:val="0"/>
        <w:autoSpaceDN w:val="0"/>
        <w:adjustRightInd w:val="0"/>
        <w:spacing w:line="320" w:lineRule="exact"/>
        <w:ind w:left="120" w:hanging="120"/>
        <w:jc w:val="right"/>
        <w:outlineLvl w:val="0"/>
        <w:rPr>
          <w:rFonts w:hint="eastAsia" w:ascii="宋体" w:hAnsi="宋体" w:eastAsia="宋体" w:cs="宋体"/>
          <w:sz w:val="24"/>
          <w:lang w:val="zh-CN"/>
        </w:rPr>
      </w:pPr>
      <w:r>
        <w:rPr>
          <w:rFonts w:hint="eastAsia" w:ascii="宋体" w:hAnsi="宋体" w:eastAsia="宋体" w:cs="宋体"/>
          <w:sz w:val="24"/>
          <w:lang w:val="zh-CN"/>
        </w:rPr>
        <w:t>日期：</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p>
    <w:p>
      <w:pPr>
        <w:pStyle w:val="7"/>
        <w:overflowPunct w:val="0"/>
        <w:snapToGrid w:val="0"/>
        <w:spacing w:line="360" w:lineRule="auto"/>
        <w:ind w:firstLine="0"/>
        <w:rPr>
          <w:rFonts w:hint="eastAsia" w:ascii="宋体" w:hAnsi="宋体" w:eastAsia="宋体" w:cs="宋体"/>
          <w:color w:val="000000"/>
          <w:sz w:val="24"/>
          <w:szCs w:val="24"/>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附件八</w:t>
      </w:r>
    </w:p>
    <w:p>
      <w:pPr>
        <w:jc w:val="center"/>
        <w:rPr>
          <w:rFonts w:hint="eastAsia" w:ascii="宋体" w:hAnsi="宋体" w:eastAsia="宋体" w:cs="宋体"/>
          <w:b/>
          <w:bCs w:val="0"/>
          <w:color w:val="auto"/>
          <w:sz w:val="28"/>
          <w:szCs w:val="28"/>
        </w:rPr>
      </w:pPr>
      <w:r>
        <w:rPr>
          <w:rFonts w:hint="eastAsia" w:ascii="宋体" w:hAnsi="宋体" w:eastAsia="宋体" w:cs="宋体"/>
          <w:b/>
          <w:bCs w:val="0"/>
          <w:color w:val="auto"/>
          <w:sz w:val="32"/>
          <w:szCs w:val="28"/>
        </w:rPr>
        <w:t>法定代表人授权委托书</w:t>
      </w:r>
    </w:p>
    <w:p>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本授权委托书声明：注册于</w:t>
      </w:r>
      <w:r>
        <w:rPr>
          <w:rFonts w:hint="eastAsia" w:ascii="宋体" w:hAnsi="宋体" w:eastAsia="宋体" w:cs="宋体"/>
          <w:color w:val="000000"/>
          <w:sz w:val="24"/>
          <w:szCs w:val="24"/>
          <w:u w:val="single"/>
        </w:rPr>
        <w:t xml:space="preserve"> （投标人地址）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（单位名称）    </w:t>
      </w:r>
      <w:r>
        <w:rPr>
          <w:rFonts w:hint="eastAsia" w:ascii="宋体" w:hAnsi="宋体" w:eastAsia="宋体" w:cs="宋体"/>
          <w:color w:val="000000"/>
          <w:sz w:val="24"/>
          <w:szCs w:val="24"/>
        </w:rPr>
        <w:t>在下面签名的</w:t>
      </w:r>
      <w:r>
        <w:rPr>
          <w:rFonts w:hint="eastAsia" w:ascii="宋体" w:hAnsi="宋体" w:eastAsia="宋体" w:cs="宋体"/>
          <w:color w:val="000000"/>
          <w:sz w:val="24"/>
          <w:szCs w:val="24"/>
          <w:u w:val="single"/>
        </w:rPr>
        <w:t>（法定代表人姓名、职务）</w:t>
      </w:r>
      <w:r>
        <w:rPr>
          <w:rFonts w:hint="eastAsia" w:ascii="宋体" w:hAnsi="宋体" w:eastAsia="宋体" w:cs="宋体"/>
          <w:color w:val="000000"/>
          <w:sz w:val="24"/>
          <w:szCs w:val="24"/>
        </w:rPr>
        <w:t>在此授权</w:t>
      </w:r>
      <w:r>
        <w:rPr>
          <w:rFonts w:hint="eastAsia" w:ascii="宋体" w:hAnsi="宋体" w:eastAsia="宋体" w:cs="宋体"/>
          <w:color w:val="000000"/>
          <w:sz w:val="24"/>
          <w:szCs w:val="24"/>
          <w:u w:val="single"/>
        </w:rPr>
        <w:t>（被授权人姓名、职务）</w:t>
      </w:r>
      <w:r>
        <w:rPr>
          <w:rFonts w:hint="eastAsia" w:ascii="宋体" w:hAnsi="宋体" w:eastAsia="宋体" w:cs="宋体"/>
          <w:color w:val="000000"/>
          <w:sz w:val="24"/>
          <w:szCs w:val="24"/>
        </w:rPr>
        <w:t>作为我公司的合法代理人，就</w:t>
      </w:r>
      <w:r>
        <w:rPr>
          <w:rFonts w:hint="eastAsia" w:ascii="宋体" w:hAnsi="宋体" w:eastAsia="宋体" w:cs="宋体"/>
          <w:color w:val="000000"/>
          <w:sz w:val="24"/>
          <w:szCs w:val="24"/>
          <w:u w:val="single"/>
        </w:rPr>
        <w:t>（项目名称、项目编号</w:t>
      </w:r>
      <w:r>
        <w:rPr>
          <w:rFonts w:hint="eastAsia" w:ascii="宋体" w:hAnsi="宋体" w:eastAsia="宋体" w:cs="宋体"/>
          <w:color w:val="000000"/>
          <w:sz w:val="24"/>
          <w:szCs w:val="24"/>
        </w:rPr>
        <w:t>）的招投标活动，</w:t>
      </w:r>
      <w:r>
        <w:rPr>
          <w:rFonts w:hint="eastAsia" w:ascii="宋体" w:hAnsi="宋体" w:eastAsia="宋体" w:cs="宋体"/>
          <w:color w:val="000000"/>
          <w:sz w:val="24"/>
          <w:szCs w:val="24"/>
          <w:lang w:eastAsia="zh-CN"/>
        </w:rPr>
        <w:t>设计</w:t>
      </w:r>
      <w:r>
        <w:rPr>
          <w:rFonts w:hint="eastAsia" w:ascii="宋体" w:hAnsi="宋体" w:eastAsia="宋体" w:cs="宋体"/>
          <w:color w:val="000000"/>
          <w:sz w:val="24"/>
          <w:szCs w:val="24"/>
        </w:rPr>
        <w:t>合同的签订、执行、完成和售后服务，作为投标人代表以我方的名义处理一切与之有关的事务。</w:t>
      </w:r>
    </w:p>
    <w:p>
      <w:pPr>
        <w:pStyle w:val="11"/>
        <w:spacing w:line="360" w:lineRule="auto"/>
        <w:ind w:firstLine="480" w:firstLineChars="200"/>
        <w:rPr>
          <w:rFonts w:hint="eastAsia" w:ascii="宋体" w:hAnsi="宋体" w:eastAsia="宋体" w:cs="宋体"/>
          <w:color w:val="000000"/>
          <w:sz w:val="24"/>
          <w:szCs w:val="24"/>
        </w:rPr>
      </w:pPr>
    </w:p>
    <w:p>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被授权人（投标人授权代表）无转委托权限。</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本授权书自法定代表人签字（盖个人名章）之日起生效，特此声明。</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需附：法定代表人、被授权人身份证复印件。</w:t>
      </w:r>
    </w:p>
    <w:p>
      <w:pPr>
        <w:pStyle w:val="9"/>
        <w:rPr>
          <w:rFonts w:hint="eastAsia" w:ascii="宋体" w:hAnsi="宋体" w:eastAsia="宋体" w:cs="宋体"/>
        </w:rPr>
      </w:pPr>
    </w:p>
    <w:p>
      <w:pPr>
        <w:rPr>
          <w:rFonts w:hint="eastAsia" w:ascii="宋体" w:hAnsi="宋体" w:eastAsia="宋体" w:cs="宋体"/>
          <w:color w:val="FF0000"/>
          <w:sz w:val="28"/>
          <w:szCs w:val="28"/>
        </w:rPr>
      </w:pPr>
      <w:r>
        <w:rPr>
          <w:rFonts w:hint="eastAsia" w:ascii="宋体" w:hAnsi="宋体" w:eastAsia="宋体" w:cs="宋体"/>
          <w:color w:val="FF0000"/>
          <w:sz w:val="28"/>
        </w:rP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16" name="文本框 16"/>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_x0000_s1026" o:spid="_x0000_s1026" o:spt="202" type="#_x0000_t202" style="position:absolute;left:0pt;margin-left:221.75pt;margin-top:4.9pt;height:96.05pt;width:156.8pt;z-index:251666432;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SkcHdYAAAAJAQAADwAAAAAA&#10;AAABACAAAAAiAAAAZHJzL2Rvd25yZXYueG1sUEsBAhQAFAAAAAgAh07iQB7WlJ8VAgAALQQAAA4A&#10;AAAAAAAAAQAgAAAAJQEAAGRycy9lMm9Eb2MueG1sUEsFBgAAAAAGAAYAWQEAAKw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rPr>
        <mc:AlternateContent>
          <mc:Choice Requires="wps">
            <w:drawing>
              <wp:anchor distT="0" distB="0" distL="114300" distR="114300" simplePos="0" relativeHeight="251665408"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0" name="文本框 10"/>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_x0000_s1026" o:spid="_x0000_s1026" o:spt="202" type="#_x0000_t202" style="position:absolute;left:0pt;margin-left:7.55pt;margin-top:4.9pt;height:96.05pt;width:159.35pt;z-index:251665408;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dTfqLUAAAACAEAAA8AAAAAAAAA&#10;AQAgAAAAIgAAAGRycy9kb3ducmV2LnhtbFBLAQIUABQAAAAIAIdO4kCR+R/+FQIAAC0EAAAOAAAA&#10;AAAAAAEAIAAAACMBAABkcnMvZTJvRG9jLnhtbFBLBQYAAAAABgAGAFkBAACqBQ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rPr>
      </w:pPr>
    </w:p>
    <w:p>
      <w:pPr>
        <w:rPr>
          <w:rFonts w:hint="eastAsia" w:ascii="宋体" w:hAnsi="宋体" w:eastAsia="宋体" w:cs="宋体"/>
          <w:color w:val="FF0000"/>
          <w:sz w:val="28"/>
          <w:szCs w:val="28"/>
        </w:rPr>
      </w:pPr>
    </w:p>
    <w:p>
      <w:pPr>
        <w:rPr>
          <w:rFonts w:hint="eastAsia" w:ascii="宋体" w:hAnsi="宋体" w:eastAsia="宋体" w:cs="宋体"/>
          <w:color w:val="FF0000"/>
          <w:sz w:val="28"/>
          <w:szCs w:val="28"/>
        </w:rPr>
      </w:pPr>
      <w:r>
        <w:rPr>
          <w:rFonts w:hint="eastAsia" w:ascii="宋体" w:hAnsi="宋体" w:eastAsia="宋体" w:cs="宋体"/>
          <w:color w:val="FF0000"/>
          <w:sz w:val="28"/>
        </w:rPr>
        <mc:AlternateContent>
          <mc:Choice Requires="wps">
            <w:drawing>
              <wp:anchor distT="0" distB="0" distL="114300" distR="114300" simplePos="0" relativeHeight="251668480"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12"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_x0000_s1026" o:spid="_x0000_s1026" o:spt="202" type="#_x0000_t202" style="position:absolute;left:0pt;margin-left:221.75pt;margin-top:12.2pt;height:96.05pt;width:156.75pt;z-index:251668480;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dyPdYAAAAKAQAADwAAAAAA&#10;AAABACAAAAAiAAAAZHJzL2Rvd25yZXYueG1sUEsBAhQAFAAAAAgAh07iQBrPBNAVAgAALQQAAA4A&#10;AAAAAAAAAQAgAAAAJQEAAGRycy9lMm9Eb2MueG1sUEsFBgAAAAAGAAYAWQEAAKw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rPr>
        <mc:AlternateContent>
          <mc:Choice Requires="wps">
            <w:drawing>
              <wp:anchor distT="0" distB="0" distL="114300" distR="114300" simplePos="0" relativeHeight="251667456"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15" name="文本框 15"/>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_x0000_s1026" o:spid="_x0000_s1026" o:spt="202" type="#_x0000_t202" style="position:absolute;left:0pt;margin-left:7.55pt;margin-top:12.2pt;height:96.05pt;width:156.75pt;z-index:251667456;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7CFh1QAAAAkBAAAPAAAAAAAA&#10;AAEAIAAAACIAAABkcnMvZG93bnJldi54bWxQSwECFAAUAAAACACHTuJAGIwpsRUCAAAtBAAADgAA&#10;AAAAAAABACAAAAAkAQAAZHJzL2Uyb0RvYy54bWxQSwUGAAAAAAYABgBZAQAAqwU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rPr>
      </w:pPr>
    </w:p>
    <w:p>
      <w:pPr>
        <w:jc w:val="center"/>
        <w:rPr>
          <w:rFonts w:hint="eastAsia" w:ascii="宋体" w:hAnsi="宋体" w:eastAsia="宋体" w:cs="宋体"/>
          <w:b/>
          <w:color w:val="FF0000"/>
          <w:sz w:val="28"/>
          <w:szCs w:val="28"/>
        </w:rPr>
      </w:pPr>
    </w:p>
    <w:p>
      <w:pPr>
        <w:jc w:val="center"/>
        <w:rPr>
          <w:rFonts w:hint="eastAsia" w:ascii="宋体" w:hAnsi="宋体" w:eastAsia="宋体" w:cs="宋体"/>
          <w:b/>
          <w:color w:val="FF0000"/>
          <w:sz w:val="28"/>
          <w:szCs w:val="28"/>
        </w:rPr>
      </w:pPr>
    </w:p>
    <w:p>
      <w:pPr>
        <w:spacing w:line="360" w:lineRule="auto"/>
        <w:rPr>
          <w:rFonts w:hint="eastAsia" w:ascii="宋体" w:hAnsi="宋体" w:eastAsia="宋体" w:cs="宋体"/>
          <w:color w:val="auto"/>
          <w:sz w:val="24"/>
          <w:szCs w:val="28"/>
        </w:rPr>
      </w:pP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投标单位名称：（</w:t>
      </w:r>
      <w:r>
        <w:rPr>
          <w:rFonts w:hint="eastAsia" w:ascii="宋体" w:hAnsi="宋体" w:eastAsia="宋体" w:cs="宋体"/>
          <w:color w:val="auto"/>
          <w:sz w:val="24"/>
          <w:szCs w:val="28"/>
          <w:lang w:eastAsia="zh-CN"/>
        </w:rPr>
        <w:t>盖章</w:t>
      </w:r>
      <w:r>
        <w:rPr>
          <w:rFonts w:hint="eastAsia" w:ascii="宋体" w:hAnsi="宋体" w:eastAsia="宋体" w:cs="宋体"/>
          <w:color w:val="auto"/>
          <w:sz w:val="24"/>
          <w:szCs w:val="28"/>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360" w:lineRule="auto"/>
        <w:rPr>
          <w:rFonts w:hint="eastAsia" w:ascii="宋体" w:hAnsi="宋体" w:eastAsia="宋体" w:cs="宋体"/>
          <w:color w:val="auto"/>
          <w:sz w:val="24"/>
          <w:szCs w:val="28"/>
        </w:rPr>
      </w:pP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授权代表人</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（签字</w:t>
      </w:r>
      <w:r>
        <w:rPr>
          <w:rFonts w:hint="eastAsia" w:ascii="宋体" w:hAnsi="宋体" w:eastAsia="宋体" w:cs="宋体"/>
          <w:color w:val="auto"/>
          <w:sz w:val="24"/>
          <w:szCs w:val="28"/>
          <w:lang w:val="en-US" w:eastAsia="zh-CN"/>
        </w:rPr>
        <w:t>或</w:t>
      </w:r>
      <w:r>
        <w:rPr>
          <w:rFonts w:hint="eastAsia" w:ascii="宋体" w:hAnsi="宋体" w:eastAsia="宋体" w:cs="宋体"/>
          <w:color w:val="auto"/>
          <w:sz w:val="24"/>
          <w:szCs w:val="28"/>
        </w:rPr>
        <w:t>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360" w:lineRule="auto"/>
        <w:jc w:val="right"/>
        <w:rPr>
          <w:rFonts w:hint="eastAsia" w:ascii="宋体" w:hAnsi="宋体" w:eastAsia="宋体" w:cs="宋体"/>
          <w:color w:val="auto"/>
          <w:sz w:val="24"/>
          <w:szCs w:val="28"/>
        </w:rPr>
      </w:pPr>
      <w:r>
        <w:rPr>
          <w:rFonts w:hint="eastAsia" w:ascii="宋体" w:hAnsi="宋体" w:eastAsia="宋体" w:cs="宋体"/>
          <w:color w:val="auto"/>
          <w:sz w:val="24"/>
          <w:szCs w:val="28"/>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附件九</w:t>
      </w:r>
    </w:p>
    <w:p>
      <w:pPr>
        <w:pStyle w:val="10"/>
        <w:spacing w:line="240" w:lineRule="auto"/>
        <w:ind w:left="0" w:leftChars="0" w:firstLine="0" w:firstLineChars="0"/>
        <w:jc w:val="center"/>
        <w:rPr>
          <w:rFonts w:hint="eastAsia" w:ascii="宋体" w:hAnsi="宋体" w:eastAsia="宋体" w:cs="宋体"/>
          <w:b/>
          <w:bCs w:val="0"/>
          <w:color w:val="000000"/>
          <w:sz w:val="28"/>
          <w:szCs w:val="24"/>
          <w:lang w:val="en-US" w:eastAsia="zh-CN"/>
        </w:rPr>
      </w:pPr>
      <w:r>
        <w:rPr>
          <w:rFonts w:hint="eastAsia" w:ascii="宋体" w:hAnsi="宋体" w:eastAsia="宋体" w:cs="宋体"/>
          <w:b/>
          <w:bCs w:val="0"/>
          <w:color w:val="000000"/>
          <w:sz w:val="28"/>
          <w:szCs w:val="24"/>
          <w:lang w:val="en-US" w:eastAsia="zh-CN"/>
        </w:rPr>
        <w:t>投标人资格声明函</w:t>
      </w:r>
    </w:p>
    <w:p>
      <w:pPr>
        <w:pStyle w:val="10"/>
        <w:spacing w:line="240" w:lineRule="auto"/>
        <w:ind w:left="0" w:leftChars="0" w:firstLine="560" w:firstLineChars="200"/>
        <w:jc w:val="both"/>
        <w:rPr>
          <w:rFonts w:hint="eastAsia" w:ascii="宋体" w:hAnsi="宋体" w:eastAsia="宋体" w:cs="宋体"/>
          <w:b w:val="0"/>
          <w:bCs/>
          <w:color w:val="000000"/>
          <w:sz w:val="28"/>
          <w:szCs w:val="24"/>
          <w:lang w:val="en-US" w:eastAsia="zh-CN"/>
        </w:rPr>
      </w:pPr>
      <w:r>
        <w:rPr>
          <w:rFonts w:hint="eastAsia" w:ascii="宋体" w:hAnsi="宋体" w:eastAsia="宋体" w:cs="宋体"/>
          <w:b w:val="0"/>
          <w:bCs/>
          <w:color w:val="000000"/>
          <w:sz w:val="28"/>
          <w:szCs w:val="24"/>
          <w:lang w:val="en-US" w:eastAsia="zh-CN"/>
        </w:rPr>
        <w:t>我公司</w:t>
      </w:r>
      <w:r>
        <w:rPr>
          <w:rFonts w:hint="eastAsia" w:ascii="宋体" w:hAnsi="宋体" w:eastAsia="宋体" w:cs="宋体"/>
          <w:b w:val="0"/>
          <w:bCs/>
          <w:color w:val="000000"/>
          <w:sz w:val="28"/>
          <w:szCs w:val="24"/>
          <w:u w:val="single"/>
          <w:lang w:val="en-US" w:eastAsia="zh-CN"/>
        </w:rPr>
        <w:t xml:space="preserve"> （供应商全称） </w:t>
      </w:r>
      <w:r>
        <w:rPr>
          <w:rFonts w:hint="eastAsia" w:ascii="宋体" w:hAnsi="宋体" w:eastAsia="宋体" w:cs="宋体"/>
          <w:b w:val="0"/>
          <w:bCs/>
          <w:color w:val="000000"/>
          <w:sz w:val="28"/>
          <w:szCs w:val="24"/>
          <w:lang w:val="en-US" w:eastAsia="zh-CN"/>
        </w:rPr>
        <w:t>收到</w:t>
      </w:r>
      <w:r>
        <w:rPr>
          <w:rFonts w:hint="eastAsia" w:ascii="宋体" w:hAnsi="宋体" w:eastAsia="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lang w:val="en-US" w:eastAsia="zh-CN"/>
        </w:rPr>
        <w:t>项目（项目编号：</w:t>
      </w:r>
      <w:r>
        <w:rPr>
          <w:rFonts w:hint="eastAsia" w:ascii="宋体" w:hAnsi="宋体" w:eastAsia="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lang w:val="en-US" w:eastAsia="zh-CN"/>
        </w:rPr>
        <w:t>、标段号：</w:t>
      </w:r>
      <w:r>
        <w:rPr>
          <w:rFonts w:hint="eastAsia" w:ascii="宋体" w:hAnsi="宋体" w:eastAsia="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lang w:val="en-US" w:eastAsia="zh-CN"/>
        </w:rPr>
        <w:t>、标段名称：</w:t>
      </w:r>
      <w:r>
        <w:rPr>
          <w:rFonts w:hint="eastAsia" w:ascii="宋体" w:hAnsi="宋体" w:eastAsia="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1、具有独立承担民事责任的能力；</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2、具有良好的商业信誉和健全的财务会计制度；</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3、具有履行合同所必需的货物和专业技术能力；</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4、有依法缴纳税收和社会保障资金的良好记录；</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5、参加政府采购活动前三年内，在经营活动中没有重大违法记录；</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6、法律、行政法规规定的其他条件；</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7、具备承担和实施本次采购内容相关的经营许可或相关代理授权。</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10"/>
        <w:spacing w:line="240" w:lineRule="auto"/>
        <w:ind w:left="0" w:leftChars="0" w:firstLine="560" w:firstLineChars="200"/>
        <w:jc w:val="both"/>
        <w:rPr>
          <w:rFonts w:hint="eastAsia" w:ascii="宋体" w:hAnsi="宋体" w:eastAsia="宋体" w:cs="宋体"/>
          <w:b w:val="0"/>
          <w:bCs/>
          <w:color w:val="000000"/>
          <w:sz w:val="28"/>
          <w:szCs w:val="24"/>
          <w:lang w:val="en-US" w:eastAsia="zh-CN"/>
        </w:rPr>
      </w:pPr>
      <w:r>
        <w:rPr>
          <w:rFonts w:hint="eastAsia" w:ascii="宋体" w:hAnsi="宋体" w:eastAsia="宋体" w:cs="宋体"/>
          <w:b w:val="0"/>
          <w:bCs/>
          <w:color w:val="000000"/>
          <w:sz w:val="28"/>
          <w:szCs w:val="24"/>
          <w:lang w:val="en-US" w:eastAsia="zh-CN"/>
        </w:rPr>
        <w:t>供应商名称（电子公章）：</w:t>
      </w:r>
    </w:p>
    <w:p>
      <w:pPr>
        <w:pStyle w:val="10"/>
        <w:spacing w:line="240" w:lineRule="auto"/>
        <w:ind w:left="0" w:leftChars="0" w:firstLine="560" w:firstLineChars="200"/>
        <w:jc w:val="both"/>
        <w:rPr>
          <w:rFonts w:hint="eastAsia" w:ascii="宋体" w:hAnsi="宋体" w:eastAsia="宋体" w:cs="宋体"/>
          <w:b w:val="0"/>
          <w:bCs/>
          <w:color w:val="000000"/>
          <w:sz w:val="28"/>
          <w:szCs w:val="24"/>
          <w:lang w:val="en-US" w:eastAsia="zh-CN"/>
        </w:rPr>
      </w:pPr>
      <w:r>
        <w:rPr>
          <w:rFonts w:hint="eastAsia" w:ascii="宋体" w:hAnsi="宋体" w:eastAsia="宋体" w:cs="宋体"/>
          <w:b w:val="0"/>
          <w:bCs/>
          <w:color w:val="000000"/>
          <w:sz w:val="28"/>
          <w:szCs w:val="24"/>
          <w:lang w:val="en-US" w:eastAsia="zh-CN"/>
        </w:rPr>
        <w:t>法定代表人或其授权代表（签字）：</w:t>
      </w:r>
    </w:p>
    <w:p>
      <w:pPr>
        <w:pStyle w:val="10"/>
        <w:spacing w:line="240" w:lineRule="auto"/>
        <w:ind w:left="0" w:leftChars="0" w:firstLine="560" w:firstLineChars="200"/>
        <w:jc w:val="both"/>
        <w:rPr>
          <w:rFonts w:hint="eastAsia" w:ascii="宋体" w:hAnsi="宋体" w:eastAsia="宋体" w:cs="宋体"/>
          <w:b w:val="0"/>
          <w:bCs/>
          <w:color w:val="000000"/>
          <w:sz w:val="28"/>
          <w:szCs w:val="24"/>
          <w:lang w:val="en-US" w:eastAsia="zh-CN"/>
        </w:rPr>
      </w:pPr>
      <w:r>
        <w:rPr>
          <w:rFonts w:hint="eastAsia" w:ascii="宋体" w:hAnsi="宋体" w:eastAsia="宋体" w:cs="宋体"/>
          <w:b w:val="0"/>
          <w:bCs/>
          <w:color w:val="000000"/>
          <w:sz w:val="28"/>
          <w:szCs w:val="24"/>
          <w:lang w:val="en-US" w:eastAsia="zh-CN"/>
        </w:rPr>
        <w:t>日期：   年   月    日</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lang w:val="en-US" w:eastAsia="zh-CN" w:bidi="ar-SA"/>
        </w:rPr>
      </w:pPr>
    </w:p>
    <w:p>
      <w:pPr>
        <w:rPr>
          <w:rFonts w:hint="eastAsia" w:ascii="宋体" w:hAnsi="宋体" w:eastAsia="宋体" w:cs="宋体"/>
          <w:b w:val="0"/>
          <w:bCs/>
          <w:color w:val="auto"/>
          <w:kern w:val="2"/>
          <w:sz w:val="21"/>
          <w:szCs w:val="20"/>
          <w:lang w:val="en-US" w:eastAsia="zh-CN" w:bidi="ar-SA"/>
        </w:rPr>
      </w:pPr>
    </w:p>
    <w:p>
      <w:pPr>
        <w:pStyle w:val="6"/>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color w:val="000000"/>
          <w:kern w:val="2"/>
          <w:sz w:val="28"/>
          <w:szCs w:val="24"/>
          <w:lang w:val="en-US" w:eastAsia="zh-CN" w:bidi="ar-SA"/>
        </w:rPr>
        <w:t>附件十</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信用中国（www.creditchina.gov.cn）查询结果</w:t>
      </w:r>
    </w:p>
    <w:p>
      <w:pPr>
        <w:jc w:val="center"/>
        <w:rPr>
          <w:rFonts w:hint="eastAsia" w:ascii="宋体" w:hAnsi="宋体" w:eastAsia="宋体" w:cs="宋体"/>
          <w:b w:val="0"/>
          <w:bCs/>
          <w:color w:val="auto"/>
          <w:kern w:val="2"/>
          <w:sz w:val="21"/>
          <w:szCs w:val="20"/>
          <w:lang w:val="en-US" w:eastAsia="zh-CN" w:bidi="ar-SA"/>
        </w:rPr>
      </w:pPr>
    </w:p>
    <w:p>
      <w:pPr>
        <w:pStyle w:val="3"/>
        <w:jc w:val="center"/>
        <w:outlineLvl w:val="9"/>
        <w:rPr>
          <w:rFonts w:hint="eastAsia" w:ascii="宋体" w:hAnsi="宋体" w:eastAsia="宋体" w:cs="宋体"/>
          <w:b w:val="0"/>
          <w:bCs/>
          <w:color w:val="auto"/>
          <w:kern w:val="2"/>
          <w:sz w:val="21"/>
          <w:szCs w:val="20"/>
          <w:lang w:val="en-US" w:eastAsia="zh-CN" w:bidi="ar-SA"/>
        </w:rPr>
      </w:pPr>
    </w:p>
    <w:p>
      <w:pPr>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lang w:val="en-US" w:eastAsia="zh-CN" w:bidi="ar-SA"/>
        </w:rPr>
        <w:t>中国政府采购网（www.ccgp.gov.cn）查询结果；</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r>
        <w:rPr>
          <w:rFonts w:hint="eastAsia" w:ascii="宋体" w:hAnsi="宋体" w:eastAsia="宋体" w:cs="宋体"/>
          <w:b/>
          <w:color w:val="000000"/>
          <w:kern w:val="2"/>
          <w:sz w:val="28"/>
          <w:szCs w:val="24"/>
          <w:lang w:val="en-US" w:eastAsia="zh-CN" w:bidi="ar-SA"/>
        </w:rPr>
        <w:t>附件十一</w:t>
      </w: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val="0"/>
          <w:bCs/>
          <w:color w:val="auto"/>
          <w:kern w:val="2"/>
          <w:sz w:val="21"/>
          <w:szCs w:val="20"/>
          <w:lang w:val="en-US" w:eastAsia="zh-CN" w:bidi="ar-SA"/>
        </w:rPr>
      </w:pPr>
      <w:r>
        <w:rPr>
          <w:rFonts w:hint="eastAsia" w:cs="宋体"/>
          <w:b w:val="0"/>
          <w:bCs/>
          <w:color w:val="auto"/>
          <w:kern w:val="2"/>
          <w:sz w:val="21"/>
          <w:szCs w:val="20"/>
          <w:lang w:val="en-US" w:eastAsia="zh-CN" w:bidi="ar-SA"/>
        </w:rPr>
        <w:t>1.</w:t>
      </w:r>
      <w:r>
        <w:rPr>
          <w:rFonts w:hint="eastAsia" w:ascii="宋体" w:hAnsi="宋体" w:eastAsia="宋体" w:cs="宋体"/>
          <w:b w:val="0"/>
          <w:bCs/>
          <w:color w:val="auto"/>
          <w:kern w:val="2"/>
          <w:sz w:val="21"/>
          <w:szCs w:val="20"/>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lang w:val="en-US" w:eastAsia="zh-CN" w:bidi="ar-SA"/>
        </w:rPr>
      </w:pPr>
      <w:r>
        <w:rPr>
          <w:rFonts w:hint="eastAsia" w:cs="宋体"/>
          <w:b w:val="0"/>
          <w:bCs/>
          <w:color w:val="auto"/>
          <w:kern w:val="2"/>
          <w:sz w:val="21"/>
          <w:szCs w:val="20"/>
          <w:lang w:val="en-US" w:eastAsia="zh-CN" w:bidi="ar-SA"/>
        </w:rPr>
        <w:t>2.</w:t>
      </w:r>
      <w:r>
        <w:rPr>
          <w:rFonts w:hint="eastAsia" w:ascii="宋体" w:hAnsi="宋体" w:eastAsia="宋体" w:cs="宋体"/>
          <w:b w:val="0"/>
          <w:bCs/>
          <w:color w:val="auto"/>
          <w:kern w:val="2"/>
          <w:sz w:val="21"/>
          <w:szCs w:val="20"/>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5.提供企业配送人员的健康证；</w:t>
      </w: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rPr>
          <w:rFonts w:hint="eastAsia"/>
          <w:lang w:val="en-US" w:eastAsia="zh-CN"/>
        </w:rPr>
      </w:pPr>
    </w:p>
    <w:p>
      <w:pPr>
        <w:autoSpaceDE w:val="0"/>
        <w:autoSpaceDN w:val="0"/>
        <w:adjustRightInd w:val="0"/>
        <w:jc w:val="center"/>
        <w:rPr>
          <w:rStyle w:val="36"/>
          <w:rFonts w:hint="eastAsia" w:ascii="宋体" w:hAnsi="宋体" w:eastAsia="宋体" w:cs="Times New Roman"/>
          <w:b/>
          <w:bCs/>
          <w:color w:val="000000"/>
          <w:kern w:val="2"/>
          <w:sz w:val="30"/>
          <w:szCs w:val="30"/>
          <w:highlight w:val="none"/>
          <w:lang w:val="zh-CN" w:eastAsia="zh-CN" w:bidi="ar-SA"/>
        </w:rPr>
      </w:pPr>
      <w:r>
        <w:rPr>
          <w:rStyle w:val="36"/>
          <w:rFonts w:hint="eastAsia" w:ascii="宋体" w:hAnsi="宋体" w:eastAsia="宋体" w:cs="Times New Roman"/>
          <w:b/>
          <w:bCs/>
          <w:color w:val="000000"/>
          <w:kern w:val="2"/>
          <w:sz w:val="30"/>
          <w:szCs w:val="30"/>
          <w:highlight w:val="none"/>
          <w:lang w:val="zh-CN" w:eastAsia="zh-CN" w:bidi="ar-SA"/>
        </w:rPr>
        <w:t>拟投入的主要运输车辆</w:t>
      </w:r>
    </w:p>
    <w:tbl>
      <w:tblPr>
        <w:tblStyle w:val="20"/>
        <w:tblpPr w:leftFromText="180" w:rightFromText="180" w:vertAnchor="text" w:horzAnchor="page" w:tblpX="969" w:tblpY="692"/>
        <w:tblOverlap w:val="never"/>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178"/>
        <w:gridCol w:w="742"/>
        <w:gridCol w:w="1121"/>
        <w:gridCol w:w="1209"/>
        <w:gridCol w:w="1081"/>
        <w:gridCol w:w="153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53" w:type="dxa"/>
            <w:shd w:val="clear" w:color="auto" w:fill="EEECE1"/>
            <w:noWrap w:val="0"/>
            <w:vAlign w:val="center"/>
          </w:tcPr>
          <w:p>
            <w:pPr>
              <w:rPr>
                <w:rFonts w:hint="eastAsia" w:eastAsia="宋体"/>
                <w:lang w:eastAsia="zh-CN"/>
              </w:rPr>
            </w:pPr>
            <w:r>
              <w:rPr>
                <w:rFonts w:hint="eastAsia"/>
                <w:lang w:val="en-US" w:eastAsia="zh-CN"/>
              </w:rPr>
              <w:t>序号</w:t>
            </w:r>
          </w:p>
        </w:tc>
        <w:tc>
          <w:tcPr>
            <w:tcW w:w="2178" w:type="dxa"/>
            <w:shd w:val="clear" w:color="auto" w:fill="EEECE1"/>
            <w:noWrap w:val="0"/>
            <w:vAlign w:val="center"/>
          </w:tcPr>
          <w:p>
            <w:r>
              <w:rPr>
                <w:rFonts w:hint="eastAsia"/>
              </w:rPr>
              <w:t>车辆等设备名称</w:t>
            </w:r>
          </w:p>
        </w:tc>
        <w:tc>
          <w:tcPr>
            <w:tcW w:w="742" w:type="dxa"/>
            <w:shd w:val="clear" w:color="auto" w:fill="EEECE1"/>
            <w:noWrap w:val="0"/>
            <w:vAlign w:val="center"/>
          </w:tcPr>
          <w:p>
            <w:r>
              <w:rPr>
                <w:rFonts w:hint="eastAsia"/>
              </w:rPr>
              <w:t>数量</w:t>
            </w:r>
          </w:p>
        </w:tc>
        <w:tc>
          <w:tcPr>
            <w:tcW w:w="1121" w:type="dxa"/>
            <w:shd w:val="clear" w:color="auto" w:fill="EEECE1"/>
            <w:noWrap w:val="0"/>
            <w:vAlign w:val="center"/>
          </w:tcPr>
          <w:p>
            <w:r>
              <w:rPr>
                <w:rFonts w:hint="eastAsia"/>
              </w:rPr>
              <w:t>型号</w:t>
            </w:r>
          </w:p>
        </w:tc>
        <w:tc>
          <w:tcPr>
            <w:tcW w:w="1209" w:type="dxa"/>
            <w:shd w:val="clear" w:color="auto" w:fill="EEECE1"/>
            <w:noWrap w:val="0"/>
            <w:vAlign w:val="center"/>
          </w:tcPr>
          <w:p>
            <w:r>
              <w:rPr>
                <w:rFonts w:hint="eastAsia"/>
              </w:rPr>
              <w:t>主要参数</w:t>
            </w:r>
          </w:p>
        </w:tc>
        <w:tc>
          <w:tcPr>
            <w:tcW w:w="1081" w:type="dxa"/>
            <w:shd w:val="clear" w:color="auto" w:fill="EEECE1"/>
            <w:noWrap w:val="0"/>
            <w:vAlign w:val="center"/>
          </w:tcPr>
          <w:p>
            <w:r>
              <w:rPr>
                <w:rFonts w:hint="eastAsia"/>
              </w:rPr>
              <w:t>自有</w:t>
            </w:r>
          </w:p>
          <w:p>
            <w:r>
              <w:rPr>
                <w:rFonts w:hint="eastAsia"/>
              </w:rPr>
              <w:t>/租用</w:t>
            </w:r>
          </w:p>
        </w:tc>
        <w:tc>
          <w:tcPr>
            <w:tcW w:w="1531" w:type="dxa"/>
            <w:shd w:val="clear" w:color="auto" w:fill="EEECE1"/>
            <w:noWrap w:val="0"/>
            <w:vAlign w:val="center"/>
          </w:tcPr>
          <w:p>
            <w:r>
              <w:rPr>
                <w:rFonts w:hint="eastAsia"/>
              </w:rPr>
              <w:t>注册、购买、租赁日期</w:t>
            </w:r>
          </w:p>
        </w:tc>
        <w:tc>
          <w:tcPr>
            <w:tcW w:w="1182" w:type="dxa"/>
            <w:shd w:val="clear" w:color="auto" w:fill="EEECE1"/>
            <w:noWrap w:val="0"/>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bl>
    <w:p>
      <w:pPr>
        <w:pStyle w:val="4"/>
        <w:numPr>
          <w:ilvl w:val="0"/>
          <w:numId w:val="0"/>
        </w:numPr>
        <w:ind w:left="400"/>
        <w:rPr>
          <w:rFonts w:cs="宋体"/>
          <w:color w:val="000000"/>
          <w:sz w:val="24"/>
          <w:szCs w:val="24"/>
          <w:highlight w:val="none"/>
        </w:rPr>
      </w:pPr>
      <w:r>
        <w:rPr>
          <w:rFonts w:hint="eastAsia" w:cs="宋体"/>
          <w:color w:val="000000"/>
          <w:sz w:val="24"/>
          <w:szCs w:val="24"/>
          <w:highlight w:val="none"/>
        </w:rPr>
        <w:t>后附</w:t>
      </w:r>
      <w:r>
        <w:rPr>
          <w:rFonts w:hint="eastAsia" w:cs="宋体"/>
          <w:color w:val="000000"/>
          <w:sz w:val="24"/>
          <w:szCs w:val="24"/>
          <w:highlight w:val="none"/>
          <w:lang w:val="zh-CN"/>
        </w:rPr>
        <w:t>提供机动车辆行驶证、驾驶证、</w:t>
      </w:r>
      <w:r>
        <w:rPr>
          <w:rFonts w:hint="eastAsia" w:cs="宋体"/>
          <w:color w:val="000000"/>
          <w:sz w:val="24"/>
          <w:szCs w:val="24"/>
          <w:highlight w:val="none"/>
        </w:rPr>
        <w:t>购买凭证或租赁协议、车辆照片</w:t>
      </w:r>
      <w:r>
        <w:rPr>
          <w:rFonts w:hint="eastAsia" w:cs="宋体"/>
          <w:color w:val="000000"/>
          <w:sz w:val="24"/>
          <w:szCs w:val="24"/>
          <w:highlight w:val="none"/>
          <w:lang w:val="zh-CN"/>
        </w:rPr>
        <w:t>；</w:t>
      </w:r>
    </w:p>
    <w:p>
      <w:pPr>
        <w:tabs>
          <w:tab w:val="left" w:pos="7540"/>
        </w:tabs>
        <w:autoSpaceDE w:val="0"/>
        <w:autoSpaceDN w:val="0"/>
        <w:adjustRightInd w:val="0"/>
        <w:spacing w:line="360" w:lineRule="auto"/>
        <w:rPr>
          <w:rFonts w:ascii="宋体" w:hAnsi="宋体" w:cs="宋体"/>
          <w:b/>
          <w:bCs/>
          <w:color w:val="000000"/>
          <w:sz w:val="24"/>
          <w:highlight w:val="none"/>
          <w:lang w:val="zh-CN"/>
        </w:rPr>
      </w:pPr>
    </w:p>
    <w:p>
      <w:pPr>
        <w:pStyle w:val="4"/>
        <w:numPr>
          <w:ilvl w:val="0"/>
          <w:numId w:val="0"/>
        </w:numPr>
        <w:rPr>
          <w:color w:val="000000"/>
          <w:sz w:val="24"/>
          <w:szCs w:val="24"/>
          <w:highlight w:val="none"/>
        </w:rPr>
      </w:pPr>
    </w:p>
    <w:p>
      <w:pPr>
        <w:tabs>
          <w:tab w:val="left" w:pos="7540"/>
        </w:tabs>
        <w:autoSpaceDE w:val="0"/>
        <w:autoSpaceDN w:val="0"/>
        <w:adjustRightInd w:val="0"/>
        <w:spacing w:line="360" w:lineRule="auto"/>
        <w:rPr>
          <w:rFonts w:ascii="宋体" w:hAnsi="宋体" w:cs="宋体"/>
          <w:b/>
          <w:bCs/>
          <w:color w:val="000000"/>
          <w:sz w:val="24"/>
          <w:highlight w:val="none"/>
        </w:rPr>
      </w:pPr>
    </w:p>
    <w:p>
      <w:pPr>
        <w:pStyle w:val="34"/>
        <w:spacing w:line="240" w:lineRule="auto"/>
        <w:ind w:firstLine="5520" w:firstLineChars="2300"/>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投标人：（盖章）</w:t>
      </w:r>
    </w:p>
    <w:p>
      <w:pPr>
        <w:pStyle w:val="34"/>
        <w:spacing w:line="240" w:lineRule="auto"/>
        <w:ind w:firstLine="5520" w:firstLineChars="2300"/>
        <w:rPr>
          <w:rFonts w:ascii="宋体" w:hAnsi="宋体" w:cs="宋体"/>
          <w:color w:val="000000"/>
          <w:kern w:val="2"/>
          <w:sz w:val="24"/>
          <w:szCs w:val="24"/>
          <w:highlight w:val="none"/>
        </w:rPr>
      </w:pPr>
    </w:p>
    <w:p>
      <w:pPr>
        <w:pStyle w:val="12"/>
        <w:tabs>
          <w:tab w:val="left" w:pos="785"/>
        </w:tabs>
        <w:spacing w:line="240" w:lineRule="auto"/>
        <w:ind w:firstLine="2730" w:firstLineChars="1300"/>
        <w:rPr>
          <w:rFonts w:cs="宋体"/>
          <w:color w:val="000000"/>
          <w:kern w:val="0"/>
          <w:szCs w:val="24"/>
          <w:highlight w:val="none"/>
        </w:rPr>
      </w:pPr>
      <w:r>
        <w:rPr>
          <w:rFonts w:hint="eastAsia" w:cs="宋体"/>
          <w:color w:val="000000"/>
          <w:szCs w:val="24"/>
          <w:highlight w:val="none"/>
        </w:rPr>
        <w:t>法定代表人或投标授权代理人：（签字或盖章）</w:t>
      </w:r>
      <w:r>
        <w:rPr>
          <w:rFonts w:hint="eastAsia" w:cs="宋体"/>
          <w:color w:val="000000"/>
          <w:kern w:val="0"/>
          <w:szCs w:val="24"/>
          <w:highlight w:val="none"/>
        </w:rPr>
        <w:t xml:space="preserve">                          </w:t>
      </w:r>
    </w:p>
    <w:p>
      <w:pPr>
        <w:jc w:val="right"/>
        <w:rPr>
          <w:rFonts w:ascii="宋体" w:hAnsi="宋体" w:cs="宋体"/>
          <w:color w:val="000000"/>
          <w:kern w:val="0"/>
          <w:sz w:val="24"/>
          <w:highlight w:val="none"/>
        </w:rPr>
      </w:pPr>
    </w:p>
    <w:p>
      <w:pPr>
        <w:jc w:val="right"/>
        <w:rPr>
          <w:rFonts w:ascii="宋体" w:hAnsi="宋体" w:cs="宋体"/>
          <w:b/>
          <w:bCs/>
          <w:color w:val="000000"/>
          <w:sz w:val="24"/>
          <w:highlight w:val="none"/>
        </w:rPr>
      </w:pPr>
      <w:r>
        <w:rPr>
          <w:rFonts w:hint="eastAsia" w:ascii="宋体" w:hAnsi="宋体" w:cs="宋体"/>
          <w:color w:val="000000"/>
          <w:kern w:val="0"/>
          <w:sz w:val="24"/>
          <w:highlight w:val="none"/>
        </w:rPr>
        <w:t>日期：       年     月    日</w:t>
      </w:r>
    </w:p>
    <w:p>
      <w:pPr>
        <w:autoSpaceDE w:val="0"/>
        <w:autoSpaceDN w:val="0"/>
        <w:adjustRightInd w:val="0"/>
        <w:jc w:val="center"/>
        <w:rPr>
          <w:rStyle w:val="36"/>
          <w:rFonts w:hint="eastAsia" w:ascii="宋体" w:hAnsi="宋体" w:eastAsia="宋体" w:cs="Times New Roman"/>
          <w:b/>
          <w:bCs/>
          <w:color w:val="000000"/>
          <w:kern w:val="2"/>
          <w:sz w:val="30"/>
          <w:szCs w:val="30"/>
          <w:highlight w:val="none"/>
          <w:lang w:val="zh-CN" w:eastAsia="zh-CN" w:bidi="ar-SA"/>
        </w:rPr>
      </w:pPr>
    </w:p>
    <w:p>
      <w:pPr>
        <w:autoSpaceDE w:val="0"/>
        <w:autoSpaceDN w:val="0"/>
        <w:adjustRightInd w:val="0"/>
        <w:jc w:val="center"/>
        <w:rPr>
          <w:rStyle w:val="36"/>
          <w:rFonts w:hint="eastAsia" w:ascii="宋体" w:hAnsi="宋体" w:eastAsia="宋体" w:cs="Times New Roman"/>
          <w:b/>
          <w:bCs/>
          <w:color w:val="000000"/>
          <w:kern w:val="2"/>
          <w:sz w:val="30"/>
          <w:szCs w:val="30"/>
          <w:highlight w:val="none"/>
          <w:lang w:val="zh-CN" w:eastAsia="zh-CN" w:bidi="ar-SA"/>
        </w:rPr>
      </w:pPr>
      <w:r>
        <w:rPr>
          <w:rStyle w:val="36"/>
          <w:rFonts w:hint="eastAsia" w:ascii="宋体" w:hAnsi="宋体" w:eastAsia="宋体" w:cs="Times New Roman"/>
          <w:b/>
          <w:bCs/>
          <w:color w:val="000000"/>
          <w:kern w:val="2"/>
          <w:sz w:val="30"/>
          <w:szCs w:val="30"/>
          <w:highlight w:val="none"/>
          <w:lang w:val="zh-CN" w:eastAsia="zh-CN" w:bidi="ar-SA"/>
        </w:rPr>
        <w:t>人员配备情况（包括但不限于采购、配送及驾驶人员）</w:t>
      </w:r>
    </w:p>
    <w:p>
      <w:pPr>
        <w:autoSpaceDE w:val="0"/>
        <w:autoSpaceDN w:val="0"/>
        <w:adjustRightInd w:val="0"/>
        <w:spacing w:line="500" w:lineRule="exact"/>
        <w:rPr>
          <w:rFonts w:ascii="宋体" w:hAnsi="宋体" w:cs="宋体"/>
          <w:color w:val="000000"/>
          <w:sz w:val="24"/>
          <w:highlight w:val="none"/>
        </w:rPr>
      </w:pPr>
      <w:r>
        <w:rPr>
          <w:rFonts w:hint="eastAsia" w:ascii="宋体" w:hAnsi="宋体" w:cs="宋体"/>
          <w:color w:val="000000"/>
          <w:sz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序号</w:t>
            </w: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姓名</w:t>
            </w: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性别</w:t>
            </w: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在本项目中承担的工作</w:t>
            </w: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bl>
    <w:p>
      <w:pPr>
        <w:spacing w:line="360" w:lineRule="exact"/>
        <w:ind w:left="602" w:hanging="602" w:hangingChars="250"/>
        <w:rPr>
          <w:rFonts w:ascii="宋体" w:hAnsi="宋体" w:cs="宋体"/>
          <w:b/>
          <w:bCs/>
          <w:color w:val="000000"/>
          <w:sz w:val="24"/>
          <w:highlight w:val="none"/>
          <w:lang w:val="zh-CN"/>
        </w:rPr>
      </w:pPr>
    </w:p>
    <w:p>
      <w:pPr>
        <w:spacing w:line="360" w:lineRule="exact"/>
        <w:ind w:left="602" w:hanging="602" w:hangingChars="250"/>
        <w:rPr>
          <w:rFonts w:ascii="宋体" w:hAnsi="宋体" w:cs="宋体"/>
          <w:b/>
          <w:bCs/>
          <w:color w:val="000000"/>
          <w:sz w:val="24"/>
          <w:highlight w:val="none"/>
        </w:rPr>
      </w:pPr>
      <w:r>
        <w:rPr>
          <w:rFonts w:hint="eastAsia" w:ascii="宋体" w:hAnsi="宋体" w:cs="宋体"/>
          <w:b/>
          <w:bCs/>
          <w:color w:val="000000"/>
          <w:sz w:val="24"/>
          <w:highlight w:val="none"/>
        </w:rPr>
        <w:t>后附健康证、身份证复印件</w:t>
      </w:r>
    </w:p>
    <w:p>
      <w:pPr>
        <w:pStyle w:val="4"/>
        <w:numPr>
          <w:ilvl w:val="0"/>
          <w:numId w:val="0"/>
        </w:numPr>
        <w:ind w:left="400"/>
        <w:rPr>
          <w:color w:val="000000"/>
          <w:sz w:val="24"/>
          <w:szCs w:val="24"/>
          <w:highlight w:val="none"/>
        </w:rPr>
      </w:pPr>
    </w:p>
    <w:p>
      <w:pPr>
        <w:spacing w:line="360" w:lineRule="exact"/>
        <w:ind w:left="602" w:hanging="602" w:hangingChars="250"/>
        <w:rPr>
          <w:rFonts w:ascii="宋体" w:hAnsi="宋体" w:cs="宋体"/>
          <w:b/>
          <w:bCs/>
          <w:color w:val="000000"/>
          <w:sz w:val="24"/>
          <w:highlight w:val="none"/>
          <w:lang w:val="zh-CN"/>
        </w:rPr>
      </w:pPr>
      <w:r>
        <w:rPr>
          <w:rFonts w:hint="eastAsia" w:ascii="宋体" w:hAnsi="宋体" w:cs="宋体"/>
          <w:b/>
          <w:bCs/>
          <w:color w:val="000000"/>
          <w:sz w:val="24"/>
          <w:highlight w:val="none"/>
          <w:lang w:val="zh-CN"/>
        </w:rPr>
        <w:t>备注：</w:t>
      </w:r>
    </w:p>
    <w:p>
      <w:pPr>
        <w:spacing w:line="360" w:lineRule="exact"/>
        <w:ind w:left="600" w:hanging="600" w:hangingChars="250"/>
        <w:rPr>
          <w:rFonts w:ascii="宋体" w:hAnsi="宋体" w:cs="宋体"/>
          <w:bCs/>
          <w:color w:val="000000"/>
          <w:sz w:val="24"/>
          <w:highlight w:val="none"/>
          <w:lang w:val="zh-CN"/>
        </w:rPr>
      </w:pPr>
      <w:r>
        <w:rPr>
          <w:rFonts w:hint="eastAsia" w:ascii="宋体" w:hAnsi="宋体" w:cs="宋体"/>
          <w:bCs/>
          <w:color w:val="000000"/>
          <w:sz w:val="24"/>
          <w:highlight w:val="none"/>
          <w:lang w:val="zh-CN"/>
        </w:rPr>
        <w:t>本表不够可按此格式自行添加；</w:t>
      </w:r>
    </w:p>
    <w:p>
      <w:pPr>
        <w:autoSpaceDE w:val="0"/>
        <w:autoSpaceDN w:val="0"/>
        <w:adjustRightInd w:val="0"/>
        <w:jc w:val="center"/>
        <w:rPr>
          <w:rFonts w:ascii="宋体" w:hAnsi="宋体" w:cs="宋体"/>
          <w:b/>
          <w:color w:val="000000"/>
          <w:sz w:val="24"/>
          <w:highlight w:val="none"/>
          <w:lang w:val="zh-CN"/>
        </w:rPr>
      </w:pPr>
    </w:p>
    <w:p>
      <w:pPr>
        <w:ind w:firstLine="720" w:firstLineChars="300"/>
        <w:rPr>
          <w:rFonts w:ascii="宋体" w:hAnsi="宋体" w:cs="宋体"/>
          <w:color w:val="000000"/>
          <w:sz w:val="24"/>
          <w:highlight w:val="none"/>
        </w:rPr>
      </w:pPr>
    </w:p>
    <w:p>
      <w:pPr>
        <w:ind w:firstLine="720" w:firstLineChars="300"/>
        <w:rPr>
          <w:rFonts w:ascii="宋体" w:hAnsi="宋体" w:cs="宋体"/>
          <w:color w:val="000000"/>
          <w:sz w:val="24"/>
          <w:highlight w:val="none"/>
        </w:rPr>
      </w:pPr>
    </w:p>
    <w:p>
      <w:pPr>
        <w:pStyle w:val="34"/>
        <w:spacing w:line="360" w:lineRule="auto"/>
        <w:ind w:firstLine="5520" w:firstLineChars="2300"/>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投标人：（盖章）</w:t>
      </w:r>
    </w:p>
    <w:p>
      <w:pPr>
        <w:pStyle w:val="12"/>
        <w:tabs>
          <w:tab w:val="left" w:pos="785"/>
        </w:tabs>
        <w:ind w:firstLine="2730" w:firstLineChars="1300"/>
        <w:rPr>
          <w:rFonts w:cs="宋体"/>
          <w:color w:val="000000"/>
          <w:kern w:val="0"/>
          <w:szCs w:val="24"/>
          <w:highlight w:val="none"/>
        </w:rPr>
      </w:pPr>
      <w:r>
        <w:rPr>
          <w:rFonts w:hint="eastAsia" w:cs="宋体"/>
          <w:color w:val="000000"/>
          <w:szCs w:val="24"/>
          <w:highlight w:val="none"/>
        </w:rPr>
        <w:t>法定代表人或投标授权代理人：（签字或盖章）</w:t>
      </w:r>
      <w:r>
        <w:rPr>
          <w:rFonts w:hint="eastAsia" w:cs="宋体"/>
          <w:color w:val="000000"/>
          <w:kern w:val="0"/>
          <w:szCs w:val="24"/>
          <w:highlight w:val="none"/>
        </w:rPr>
        <w:t xml:space="preserve">                          </w:t>
      </w:r>
    </w:p>
    <w:p>
      <w:pPr>
        <w:spacing w:line="360" w:lineRule="auto"/>
        <w:jc w:val="right"/>
        <w:rPr>
          <w:rFonts w:ascii="宋体" w:hAnsi="宋体" w:cs="宋体"/>
          <w:color w:val="000000"/>
          <w:kern w:val="0"/>
          <w:sz w:val="24"/>
          <w:highlight w:val="none"/>
        </w:rPr>
      </w:pPr>
      <w:r>
        <w:rPr>
          <w:rFonts w:hint="eastAsia" w:ascii="宋体" w:hAnsi="宋体" w:cs="宋体"/>
          <w:color w:val="000000"/>
          <w:kern w:val="0"/>
          <w:sz w:val="24"/>
          <w:highlight w:val="none"/>
        </w:rPr>
        <w:t>日期：       年     月    日</w:t>
      </w:r>
    </w:p>
    <w:p>
      <w:pPr>
        <w:ind w:left="643"/>
        <w:rPr>
          <w:rFonts w:ascii="宋体" w:hAnsi="宋体" w:cs="宋体"/>
          <w:color w:val="000000"/>
          <w:sz w:val="24"/>
          <w:highlight w:val="none"/>
        </w:rPr>
      </w:pPr>
    </w:p>
    <w:p>
      <w:pPr>
        <w:autoSpaceDE w:val="0"/>
        <w:autoSpaceDN w:val="0"/>
        <w:adjustRightInd w:val="0"/>
        <w:rPr>
          <w:rFonts w:ascii="宋体" w:hAnsi="宋体" w:cs="宋体"/>
          <w:b/>
          <w:color w:val="000000"/>
          <w:sz w:val="24"/>
          <w:highlight w:val="none"/>
          <w:lang w:val="zh-CN"/>
        </w:rPr>
      </w:pPr>
    </w:p>
    <w:p>
      <w:pPr>
        <w:tabs>
          <w:tab w:val="left" w:pos="7540"/>
        </w:tabs>
        <w:autoSpaceDE w:val="0"/>
        <w:autoSpaceDN w:val="0"/>
        <w:adjustRightInd w:val="0"/>
        <w:spacing w:line="360" w:lineRule="auto"/>
        <w:jc w:val="center"/>
        <w:rPr>
          <w:rFonts w:hint="eastAsia"/>
          <w:b/>
          <w:bCs/>
          <w:color w:val="000000"/>
          <w:sz w:val="24"/>
          <w:szCs w:val="24"/>
          <w:highlight w:val="none"/>
          <w:lang w:val="zh-CN"/>
        </w:rPr>
      </w:pPr>
    </w:p>
    <w:p>
      <w:pPr>
        <w:tabs>
          <w:tab w:val="left" w:pos="7540"/>
        </w:tabs>
        <w:autoSpaceDE w:val="0"/>
        <w:autoSpaceDN w:val="0"/>
        <w:adjustRightInd w:val="0"/>
        <w:spacing w:line="360" w:lineRule="auto"/>
        <w:jc w:val="center"/>
        <w:rPr>
          <w:rFonts w:hint="eastAsia"/>
          <w:b/>
          <w:bCs/>
          <w:color w:val="000000"/>
          <w:sz w:val="24"/>
          <w:szCs w:val="24"/>
          <w:highlight w:val="none"/>
          <w:lang w:val="zh-CN"/>
        </w:rPr>
      </w:pPr>
    </w:p>
    <w:p>
      <w:pPr>
        <w:tabs>
          <w:tab w:val="left" w:pos="7540"/>
        </w:tabs>
        <w:autoSpaceDE w:val="0"/>
        <w:autoSpaceDN w:val="0"/>
        <w:adjustRightInd w:val="0"/>
        <w:spacing w:line="360" w:lineRule="auto"/>
        <w:jc w:val="center"/>
        <w:rPr>
          <w:rFonts w:hint="eastAsia"/>
          <w:b/>
          <w:bCs/>
          <w:color w:val="000000"/>
          <w:sz w:val="24"/>
          <w:szCs w:val="24"/>
          <w:highlight w:val="none"/>
          <w:lang w:val="zh-CN"/>
        </w:rPr>
      </w:pP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r>
        <w:rPr>
          <w:rFonts w:hint="eastAsia" w:ascii="宋体" w:hAnsi="宋体" w:eastAsia="宋体" w:cs="宋体"/>
          <w:b/>
          <w:color w:val="000000"/>
          <w:kern w:val="2"/>
          <w:sz w:val="28"/>
          <w:szCs w:val="24"/>
          <w:lang w:val="en-US" w:eastAsia="zh-CN" w:bidi="ar-SA"/>
        </w:rPr>
        <w:t>附件十二</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投标保证金</w:t>
      </w:r>
      <w:r>
        <w:rPr>
          <w:rFonts w:hint="eastAsia" w:ascii="宋体" w:hAnsi="宋体" w:cs="宋体"/>
          <w:b w:val="0"/>
          <w:bCs/>
          <w:color w:val="auto"/>
          <w:kern w:val="2"/>
          <w:sz w:val="21"/>
          <w:szCs w:val="20"/>
          <w:lang w:val="en-US" w:eastAsia="zh-CN" w:bidi="ar-SA"/>
        </w:rPr>
        <w:t>打款</w:t>
      </w:r>
      <w:r>
        <w:rPr>
          <w:rFonts w:hint="eastAsia" w:ascii="宋体" w:hAnsi="宋体" w:eastAsia="宋体" w:cs="宋体"/>
          <w:b w:val="0"/>
          <w:bCs/>
          <w:color w:val="auto"/>
          <w:kern w:val="2"/>
          <w:sz w:val="21"/>
          <w:szCs w:val="20"/>
          <w:lang w:val="en-US" w:eastAsia="zh-CN" w:bidi="ar-SA"/>
        </w:rPr>
        <w:t>凭证（以银行到账推送名单情况为</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lang w:val="en-US" w:eastAsia="zh-CN" w:bidi="ar-SA"/>
        </w:rPr>
        <w:t>准）、或电子保函凭证</w:t>
      </w:r>
    </w:p>
    <w:p>
      <w:pPr>
        <w:ind w:left="0" w:leftChars="0" w:firstLine="0" w:firstLineChars="0"/>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lang w:val="en-US" w:eastAsia="zh-CN"/>
        </w:rPr>
      </w:pPr>
    </w:p>
    <w:p>
      <w:pPr>
        <w:ind w:left="0" w:leftChars="0" w:firstLine="0" w:firstLineChars="0"/>
        <w:rPr>
          <w:rFonts w:hint="eastAsia" w:ascii="宋体" w:hAnsi="宋体" w:eastAsia="宋体" w:cs="宋体"/>
          <w:b/>
          <w:bCs w:val="0"/>
          <w:color w:val="auto"/>
          <w:kern w:val="2"/>
          <w:sz w:val="28"/>
          <w:szCs w:val="24"/>
          <w:lang w:val="en-US" w:eastAsia="zh-CN" w:bidi="ar-SA"/>
        </w:rPr>
      </w:pPr>
    </w:p>
    <w:p>
      <w:pPr>
        <w:ind w:left="0" w:leftChars="0" w:firstLine="0" w:firstLineChars="0"/>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28"/>
          <w:szCs w:val="24"/>
          <w:lang w:val="en-US" w:eastAsia="zh-CN" w:bidi="ar-SA"/>
        </w:rPr>
        <w:t>附件十三</w:t>
      </w:r>
    </w:p>
    <w:p>
      <w:pPr>
        <w:pStyle w:val="7"/>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rPr>
      </w:pPr>
      <w:r>
        <w:rPr>
          <w:rFonts w:hint="eastAsia" w:ascii="宋体" w:hAnsi="宋体" w:eastAsia="宋体" w:cs="宋体"/>
          <w:b/>
          <w:bCs w:val="0"/>
          <w:color w:val="auto"/>
          <w:kern w:val="2"/>
          <w:sz w:val="32"/>
          <w:szCs w:val="28"/>
          <w:lang w:val="en-US" w:eastAsia="zh-CN" w:bidi="ar-SA"/>
        </w:rPr>
        <w:t>商务偏离表</w:t>
      </w:r>
    </w:p>
    <w:p>
      <w:pPr>
        <w:adjustRightInd w:val="0"/>
        <w:snapToGrid w:val="0"/>
        <w:spacing w:line="360" w:lineRule="auto"/>
        <w:rPr>
          <w:rFonts w:hint="eastAsia" w:ascii="宋体" w:hAnsi="宋体" w:eastAsia="宋体" w:cs="宋体"/>
          <w:color w:val="000000"/>
          <w:sz w:val="21"/>
          <w:szCs w:val="22"/>
          <w:u w:val="single"/>
        </w:rPr>
      </w:pPr>
      <w:r>
        <w:rPr>
          <w:rFonts w:hint="eastAsia" w:ascii="宋体" w:hAnsi="宋体" w:eastAsia="宋体" w:cs="宋体"/>
          <w:color w:val="000000"/>
          <w:sz w:val="21"/>
          <w:szCs w:val="22"/>
        </w:rPr>
        <w:t>项目名称：</w:t>
      </w:r>
    </w:p>
    <w:p>
      <w:pPr>
        <w:adjustRightInd w:val="0"/>
        <w:snapToGrid w:val="0"/>
        <w:spacing w:line="360" w:lineRule="auto"/>
        <w:rPr>
          <w:rFonts w:hint="eastAsia" w:ascii="宋体" w:hAnsi="宋体" w:eastAsia="宋体" w:cs="宋体"/>
          <w:color w:val="000000"/>
          <w:sz w:val="24"/>
          <w:szCs w:val="28"/>
          <w:u w:val="single"/>
        </w:rPr>
      </w:pPr>
      <w:r>
        <w:rPr>
          <w:rFonts w:hint="eastAsia" w:ascii="宋体" w:hAnsi="宋体" w:eastAsia="宋体" w:cs="宋体"/>
          <w:color w:val="000000"/>
          <w:sz w:val="21"/>
          <w:szCs w:val="22"/>
        </w:rPr>
        <w:t>项目编号</w:t>
      </w:r>
      <w:r>
        <w:rPr>
          <w:rFonts w:hint="eastAsia" w:ascii="宋体" w:hAnsi="宋体" w:eastAsia="宋体" w:cs="宋体"/>
          <w:color w:val="000000"/>
          <w:sz w:val="24"/>
          <w:szCs w:val="28"/>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序号</w:t>
            </w:r>
          </w:p>
        </w:tc>
        <w:tc>
          <w:tcPr>
            <w:tcW w:w="2181"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招标文件条目号</w:t>
            </w:r>
          </w:p>
        </w:tc>
        <w:tc>
          <w:tcPr>
            <w:tcW w:w="2552"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招标文件的商务条款</w:t>
            </w:r>
          </w:p>
        </w:tc>
        <w:tc>
          <w:tcPr>
            <w:tcW w:w="2551"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招标响应文件的商务条款</w:t>
            </w:r>
          </w:p>
        </w:tc>
        <w:tc>
          <w:tcPr>
            <w:tcW w:w="1210"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rPr>
            </w:pPr>
            <w:r>
              <w:rPr>
                <w:rFonts w:hint="eastAsia" w:ascii="宋体" w:hAnsi="宋体" w:eastAsia="宋体" w:cs="宋体"/>
                <w:color w:val="000000"/>
                <w:sz w:val="24"/>
                <w:szCs w:val="28"/>
              </w:rPr>
              <w:t>1</w:t>
            </w:r>
          </w:p>
        </w:tc>
        <w:tc>
          <w:tcPr>
            <w:tcW w:w="2181" w:type="dxa"/>
            <w:noWrap w:val="0"/>
            <w:vAlign w:val="top"/>
          </w:tcPr>
          <w:p>
            <w:pPr>
              <w:spacing w:line="360" w:lineRule="auto"/>
              <w:jc w:val="center"/>
              <w:rPr>
                <w:rFonts w:hint="eastAsia" w:ascii="宋体" w:hAnsi="宋体" w:eastAsia="宋体" w:cs="宋体"/>
                <w:color w:val="000000"/>
                <w:sz w:val="21"/>
                <w:szCs w:val="22"/>
              </w:rPr>
            </w:pPr>
          </w:p>
        </w:tc>
        <w:tc>
          <w:tcPr>
            <w:tcW w:w="2552" w:type="dxa"/>
            <w:noWrap w:val="0"/>
            <w:vAlign w:val="top"/>
          </w:tcPr>
          <w:p>
            <w:pPr>
              <w:spacing w:line="360" w:lineRule="auto"/>
              <w:jc w:val="center"/>
              <w:rPr>
                <w:rFonts w:hint="eastAsia" w:ascii="宋体" w:hAnsi="宋体" w:eastAsia="宋体" w:cs="宋体"/>
                <w:color w:val="000000"/>
                <w:sz w:val="21"/>
                <w:szCs w:val="22"/>
              </w:rPr>
            </w:pPr>
          </w:p>
        </w:tc>
        <w:tc>
          <w:tcPr>
            <w:tcW w:w="2551" w:type="dxa"/>
            <w:noWrap w:val="0"/>
            <w:vAlign w:val="top"/>
          </w:tcPr>
          <w:p>
            <w:pPr>
              <w:spacing w:line="360" w:lineRule="auto"/>
              <w:jc w:val="center"/>
              <w:rPr>
                <w:rFonts w:hint="eastAsia" w:ascii="宋体" w:hAnsi="宋体" w:eastAsia="宋体" w:cs="宋体"/>
                <w:color w:val="000000"/>
                <w:sz w:val="21"/>
                <w:szCs w:val="22"/>
              </w:rPr>
            </w:pPr>
          </w:p>
        </w:tc>
        <w:tc>
          <w:tcPr>
            <w:tcW w:w="1210" w:type="dxa"/>
            <w:noWrap w:val="0"/>
            <w:vAlign w:val="top"/>
          </w:tcPr>
          <w:p>
            <w:pPr>
              <w:spacing w:line="360" w:lineRule="auto"/>
              <w:jc w:val="center"/>
              <w:rPr>
                <w:rFonts w:hint="eastAsia" w:ascii="宋体" w:hAnsi="宋体" w:eastAsia="宋体" w:cs="宋体"/>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rPr>
            </w:pPr>
            <w:r>
              <w:rPr>
                <w:rFonts w:hint="eastAsia" w:ascii="宋体" w:hAnsi="宋体" w:eastAsia="宋体" w:cs="宋体"/>
                <w:color w:val="000000"/>
                <w:sz w:val="24"/>
                <w:szCs w:val="28"/>
              </w:rPr>
              <w:t>2</w:t>
            </w:r>
          </w:p>
        </w:tc>
        <w:tc>
          <w:tcPr>
            <w:tcW w:w="2181" w:type="dxa"/>
            <w:noWrap w:val="0"/>
            <w:vAlign w:val="center"/>
          </w:tcPr>
          <w:p>
            <w:pPr>
              <w:adjustRightInd w:val="0"/>
              <w:snapToGrid w:val="0"/>
              <w:jc w:val="center"/>
              <w:rPr>
                <w:rFonts w:hint="eastAsia" w:ascii="宋体" w:hAnsi="宋体" w:eastAsia="宋体" w:cs="宋体"/>
                <w:color w:val="000000"/>
                <w:sz w:val="24"/>
                <w:szCs w:val="28"/>
              </w:rPr>
            </w:pPr>
          </w:p>
        </w:tc>
        <w:tc>
          <w:tcPr>
            <w:tcW w:w="2552" w:type="dxa"/>
            <w:noWrap w:val="0"/>
            <w:vAlign w:val="center"/>
          </w:tcPr>
          <w:p>
            <w:pPr>
              <w:adjustRightInd w:val="0"/>
              <w:snapToGrid w:val="0"/>
              <w:jc w:val="center"/>
              <w:rPr>
                <w:rFonts w:hint="eastAsia" w:ascii="宋体" w:hAnsi="宋体" w:eastAsia="宋体" w:cs="宋体"/>
                <w:color w:val="000000"/>
                <w:sz w:val="24"/>
                <w:szCs w:val="28"/>
              </w:rPr>
            </w:pPr>
          </w:p>
        </w:tc>
        <w:tc>
          <w:tcPr>
            <w:tcW w:w="2551" w:type="dxa"/>
            <w:noWrap w:val="0"/>
            <w:vAlign w:val="center"/>
          </w:tcPr>
          <w:p>
            <w:pPr>
              <w:adjustRightInd w:val="0"/>
              <w:snapToGrid w:val="0"/>
              <w:jc w:val="center"/>
              <w:rPr>
                <w:rFonts w:hint="eastAsia" w:ascii="宋体" w:hAnsi="宋体" w:eastAsia="宋体" w:cs="宋体"/>
                <w:color w:val="000000"/>
                <w:sz w:val="24"/>
                <w:szCs w:val="28"/>
              </w:rPr>
            </w:pPr>
          </w:p>
        </w:tc>
        <w:tc>
          <w:tcPr>
            <w:tcW w:w="1210" w:type="dxa"/>
            <w:noWrap w:val="0"/>
            <w:vAlign w:val="center"/>
          </w:tcPr>
          <w:p>
            <w:pPr>
              <w:adjustRightInd w:val="0"/>
              <w:snapToGrid w:val="0"/>
              <w:jc w:val="center"/>
              <w:rPr>
                <w:rFonts w:hint="eastAsia" w:ascii="宋体" w:hAnsi="宋体" w:eastAsia="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rPr>
            </w:pPr>
            <w:r>
              <w:rPr>
                <w:rFonts w:hint="eastAsia" w:ascii="宋体" w:hAnsi="宋体" w:eastAsia="宋体" w:cs="宋体"/>
                <w:color w:val="000000"/>
                <w:sz w:val="24"/>
                <w:szCs w:val="28"/>
              </w:rPr>
              <w:t>…</w:t>
            </w:r>
          </w:p>
        </w:tc>
        <w:tc>
          <w:tcPr>
            <w:tcW w:w="2181" w:type="dxa"/>
            <w:noWrap w:val="0"/>
            <w:vAlign w:val="center"/>
          </w:tcPr>
          <w:p>
            <w:pPr>
              <w:adjustRightInd w:val="0"/>
              <w:snapToGrid w:val="0"/>
              <w:jc w:val="center"/>
              <w:rPr>
                <w:rFonts w:hint="eastAsia" w:ascii="宋体" w:hAnsi="宋体" w:eastAsia="宋体" w:cs="宋体"/>
                <w:color w:val="000000"/>
                <w:sz w:val="24"/>
                <w:szCs w:val="28"/>
              </w:rPr>
            </w:pPr>
          </w:p>
        </w:tc>
        <w:tc>
          <w:tcPr>
            <w:tcW w:w="2552" w:type="dxa"/>
            <w:noWrap w:val="0"/>
            <w:vAlign w:val="center"/>
          </w:tcPr>
          <w:p>
            <w:pPr>
              <w:adjustRightInd w:val="0"/>
              <w:snapToGrid w:val="0"/>
              <w:jc w:val="center"/>
              <w:rPr>
                <w:rFonts w:hint="eastAsia" w:ascii="宋体" w:hAnsi="宋体" w:eastAsia="宋体" w:cs="宋体"/>
                <w:color w:val="000000"/>
                <w:sz w:val="24"/>
                <w:szCs w:val="28"/>
              </w:rPr>
            </w:pPr>
          </w:p>
        </w:tc>
        <w:tc>
          <w:tcPr>
            <w:tcW w:w="2551" w:type="dxa"/>
            <w:noWrap w:val="0"/>
            <w:vAlign w:val="center"/>
          </w:tcPr>
          <w:p>
            <w:pPr>
              <w:adjustRightInd w:val="0"/>
              <w:snapToGrid w:val="0"/>
              <w:jc w:val="center"/>
              <w:rPr>
                <w:rFonts w:hint="eastAsia" w:ascii="宋体" w:hAnsi="宋体" w:eastAsia="宋体" w:cs="宋体"/>
                <w:color w:val="000000"/>
                <w:sz w:val="24"/>
                <w:szCs w:val="28"/>
              </w:rPr>
            </w:pPr>
          </w:p>
        </w:tc>
        <w:tc>
          <w:tcPr>
            <w:tcW w:w="1210" w:type="dxa"/>
            <w:noWrap w:val="0"/>
            <w:vAlign w:val="center"/>
          </w:tcPr>
          <w:p>
            <w:pPr>
              <w:adjustRightInd w:val="0"/>
              <w:snapToGrid w:val="0"/>
              <w:jc w:val="center"/>
              <w:rPr>
                <w:rFonts w:hint="eastAsia" w:ascii="宋体" w:hAnsi="宋体" w:eastAsia="宋体" w:cs="宋体"/>
                <w:color w:val="000000"/>
                <w:sz w:val="24"/>
                <w:szCs w:val="28"/>
              </w:rPr>
            </w:pPr>
          </w:p>
        </w:tc>
      </w:tr>
    </w:tbl>
    <w:p>
      <w:pPr>
        <w:adjustRightInd w:val="0"/>
        <w:snapToGrid w:val="0"/>
        <w:spacing w:line="360" w:lineRule="auto"/>
        <w:rPr>
          <w:rFonts w:hint="eastAsia" w:ascii="宋体" w:hAnsi="宋体" w:eastAsia="宋体" w:cs="宋体"/>
          <w:color w:val="000000"/>
          <w:sz w:val="24"/>
          <w:szCs w:val="28"/>
        </w:rPr>
      </w:pPr>
    </w:p>
    <w:p>
      <w:pPr>
        <w:adjustRightInd w:val="0"/>
        <w:snapToGrid w:val="0"/>
        <w:spacing w:line="360" w:lineRule="auto"/>
        <w:rPr>
          <w:rFonts w:hint="eastAsia" w:ascii="宋体" w:hAnsi="宋体" w:eastAsia="宋体" w:cs="宋体"/>
          <w:sz w:val="24"/>
          <w:szCs w:val="28"/>
        </w:rPr>
      </w:pPr>
      <w:r>
        <w:rPr>
          <w:rFonts w:hint="eastAsia" w:ascii="宋体" w:hAnsi="宋体" w:eastAsia="宋体" w:cs="宋体"/>
          <w:sz w:val="24"/>
          <w:szCs w:val="28"/>
        </w:rPr>
        <w:t>说明：</w:t>
      </w:r>
    </w:p>
    <w:p>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1、本项目商务条款至少包括：</w:t>
      </w:r>
      <w:r>
        <w:rPr>
          <w:rFonts w:hint="eastAsia" w:ascii="宋体" w:hAnsi="宋体" w:cs="宋体"/>
          <w:sz w:val="24"/>
          <w:szCs w:val="28"/>
          <w:lang w:val="en-US" w:eastAsia="zh-CN"/>
        </w:rPr>
        <w:t>供货</w:t>
      </w:r>
      <w:r>
        <w:rPr>
          <w:rFonts w:hint="eastAsia" w:ascii="宋体" w:hAnsi="宋体" w:eastAsia="宋体" w:cs="宋体"/>
          <w:sz w:val="24"/>
          <w:szCs w:val="28"/>
        </w:rPr>
        <w:t>期、采购内容、投标保证金响应、投标文件有效期、履约保证金等，投标人必须按</w:t>
      </w:r>
      <w:r>
        <w:rPr>
          <w:rFonts w:hint="eastAsia" w:ascii="宋体" w:hAnsi="宋体" w:eastAsia="宋体" w:cs="宋体"/>
          <w:sz w:val="24"/>
          <w:szCs w:val="28"/>
          <w:lang w:eastAsia="zh-CN"/>
        </w:rPr>
        <w:t>招标文件</w:t>
      </w:r>
      <w:r>
        <w:rPr>
          <w:rFonts w:hint="eastAsia" w:ascii="宋体" w:hAnsi="宋体" w:eastAsia="宋体" w:cs="宋体"/>
          <w:sz w:val="24"/>
          <w:szCs w:val="28"/>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000000"/>
          <w:sz w:val="24"/>
          <w:szCs w:val="28"/>
        </w:rPr>
      </w:pPr>
      <w:r>
        <w:rPr>
          <w:rFonts w:hint="eastAsia" w:ascii="宋体" w:hAnsi="宋体" w:eastAsia="宋体" w:cs="宋体"/>
          <w:sz w:val="24"/>
          <w:szCs w:val="28"/>
        </w:rPr>
        <w:t>2、</w:t>
      </w:r>
      <w:r>
        <w:rPr>
          <w:rFonts w:hint="eastAsia" w:ascii="宋体" w:hAnsi="宋体" w:eastAsia="宋体" w:cs="宋体"/>
          <w:sz w:val="24"/>
          <w:szCs w:val="28"/>
          <w:lang w:eastAsia="zh-CN"/>
        </w:rPr>
        <w:t>招标文件</w:t>
      </w:r>
      <w:r>
        <w:rPr>
          <w:rFonts w:hint="eastAsia" w:ascii="宋体" w:hAnsi="宋体" w:eastAsia="宋体" w:cs="宋体"/>
          <w:sz w:val="24"/>
          <w:szCs w:val="28"/>
        </w:rPr>
        <w:t>条目号指投标须知所对应项目名称。</w:t>
      </w:r>
    </w:p>
    <w:p>
      <w:pPr>
        <w:adjustRightInd w:val="0"/>
        <w:snapToGrid w:val="0"/>
        <w:spacing w:before="100" w:beforeAutospacing="1" w:after="100" w:afterAutospacing="1" w:line="360" w:lineRule="auto"/>
        <w:rPr>
          <w:rFonts w:hint="eastAsia" w:ascii="宋体" w:hAnsi="宋体" w:eastAsia="宋体" w:cs="宋体"/>
          <w:color w:val="000000"/>
          <w:sz w:val="24"/>
          <w:szCs w:val="28"/>
          <w:u w:val="single"/>
        </w:rPr>
      </w:pPr>
      <w:r>
        <w:rPr>
          <w:rFonts w:hint="eastAsia" w:ascii="宋体" w:hAnsi="宋体" w:eastAsia="宋体" w:cs="宋体"/>
          <w:color w:val="000000"/>
          <w:sz w:val="24"/>
          <w:szCs w:val="28"/>
        </w:rPr>
        <w:t>　投标单位：</w:t>
      </w:r>
      <w:r>
        <w:rPr>
          <w:rFonts w:hint="eastAsia" w:ascii="宋体" w:hAnsi="宋体" w:eastAsia="宋体" w:cs="宋体"/>
          <w:color w:val="000000"/>
          <w:sz w:val="24"/>
          <w:szCs w:val="28"/>
          <w:u w:val="none"/>
        </w:rPr>
        <w:t>（</w:t>
      </w:r>
      <w:r>
        <w:rPr>
          <w:rFonts w:hint="eastAsia" w:ascii="宋体" w:hAnsi="宋体" w:eastAsia="宋体" w:cs="宋体"/>
          <w:color w:val="000000"/>
          <w:sz w:val="24"/>
          <w:szCs w:val="28"/>
          <w:u w:val="none"/>
          <w:lang w:eastAsia="zh-CN"/>
        </w:rPr>
        <w:t>盖章</w:t>
      </w:r>
      <w:r>
        <w:rPr>
          <w:rFonts w:hint="eastAsia" w:ascii="宋体" w:hAnsi="宋体" w:eastAsia="宋体" w:cs="宋体"/>
          <w:color w:val="000000"/>
          <w:sz w:val="24"/>
          <w:szCs w:val="28"/>
          <w:u w:val="none"/>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rPr>
      </w:pPr>
      <w:r>
        <w:rPr>
          <w:rFonts w:hint="eastAsia" w:ascii="宋体" w:hAnsi="宋体" w:eastAsia="宋体" w:cs="宋体"/>
          <w:color w:val="000000"/>
          <w:sz w:val="24"/>
          <w:szCs w:val="28"/>
        </w:rPr>
        <w:t xml:space="preserve">  法定代表人</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（签字</w:t>
      </w:r>
      <w:r>
        <w:rPr>
          <w:rFonts w:hint="eastAsia" w:ascii="宋体" w:hAnsi="宋体" w:eastAsia="宋体" w:cs="宋体"/>
          <w:color w:val="000000"/>
          <w:sz w:val="24"/>
          <w:szCs w:val="28"/>
          <w:lang w:val="en-US" w:eastAsia="zh-CN"/>
        </w:rPr>
        <w:t>或</w:t>
      </w:r>
      <w:r>
        <w:rPr>
          <w:rFonts w:hint="eastAsia" w:ascii="宋体" w:hAnsi="宋体" w:eastAsia="宋体" w:cs="宋体"/>
          <w:color w:val="000000"/>
          <w:sz w:val="24"/>
          <w:szCs w:val="28"/>
        </w:rPr>
        <w:t>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rPr>
      </w:pPr>
    </w:p>
    <w:p>
      <w:pPr>
        <w:adjustRightInd w:val="0"/>
        <w:snapToGrid w:val="0"/>
        <w:spacing w:line="360" w:lineRule="auto"/>
        <w:jc w:val="right"/>
        <w:rPr>
          <w:rFonts w:hint="eastAsia" w:ascii="宋体" w:hAnsi="宋体" w:eastAsia="宋体" w:cs="宋体"/>
          <w:color w:val="000000"/>
          <w:sz w:val="24"/>
          <w:szCs w:val="28"/>
        </w:rPr>
      </w:pPr>
      <w:r>
        <w:rPr>
          <w:rFonts w:hint="eastAsia" w:ascii="宋体" w:hAnsi="宋体" w:eastAsia="宋体" w:cs="宋体"/>
          <w:color w:val="000000"/>
          <w:sz w:val="24"/>
          <w:szCs w:val="28"/>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7"/>
        <w:numPr>
          <w:ilvl w:val="0"/>
          <w:numId w:val="10"/>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spacing w:line="440" w:lineRule="exact"/>
        <w:ind w:left="2880" w:hanging="2880"/>
        <w:jc w:val="center"/>
        <w:rPr>
          <w:rStyle w:val="36"/>
          <w:rFonts w:ascii="宋体" w:hAnsi="宋体"/>
          <w:b/>
          <w:color w:val="000000"/>
          <w:sz w:val="32"/>
          <w:szCs w:val="32"/>
          <w:highlight w:val="none"/>
        </w:rPr>
      </w:pPr>
    </w:p>
    <w:p>
      <w:pPr>
        <w:pStyle w:val="11"/>
        <w:rPr>
          <w:rStyle w:val="36"/>
          <w:rFonts w:ascii="宋体" w:hAnsi="宋体"/>
          <w:b/>
          <w:color w:val="000000"/>
          <w:sz w:val="32"/>
          <w:szCs w:val="32"/>
          <w:highlight w:val="none"/>
        </w:rPr>
      </w:pPr>
    </w:p>
    <w:p>
      <w:pPr>
        <w:rPr>
          <w:rStyle w:val="36"/>
          <w:rFonts w:ascii="宋体" w:hAnsi="宋体"/>
          <w:b/>
          <w:color w:val="000000"/>
          <w:sz w:val="32"/>
          <w:szCs w:val="32"/>
          <w:highlight w:val="none"/>
        </w:rPr>
      </w:pPr>
    </w:p>
    <w:p>
      <w:pPr>
        <w:pStyle w:val="11"/>
        <w:rPr>
          <w:rStyle w:val="36"/>
          <w:rFonts w:ascii="宋体" w:hAnsi="宋体"/>
          <w:b/>
          <w:color w:val="000000"/>
          <w:sz w:val="32"/>
          <w:szCs w:val="32"/>
          <w:highlight w:val="none"/>
        </w:rPr>
      </w:pPr>
    </w:p>
    <w:p>
      <w:pPr>
        <w:rPr>
          <w:rStyle w:val="36"/>
          <w:rFonts w:ascii="宋体" w:hAnsi="宋体"/>
          <w:b/>
          <w:color w:val="000000"/>
          <w:sz w:val="32"/>
          <w:szCs w:val="32"/>
          <w:highlight w:val="none"/>
        </w:rPr>
      </w:pPr>
    </w:p>
    <w:p>
      <w:pPr>
        <w:pStyle w:val="11"/>
      </w:pPr>
    </w:p>
    <w:p>
      <w:pPr>
        <w:spacing w:line="360" w:lineRule="auto"/>
        <w:jc w:val="center"/>
        <w:rPr>
          <w:rFonts w:hint="eastAsia" w:ascii="仿宋" w:hAnsi="仿宋" w:eastAsia="仿宋" w:cs="仿宋"/>
          <w:b/>
          <w:bCs w:val="0"/>
          <w:color w:val="auto"/>
          <w:kern w:val="2"/>
          <w:sz w:val="30"/>
          <w:szCs w:val="30"/>
          <w:highlight w:val="none"/>
          <w:lang w:val="en-US" w:eastAsia="zh-CN" w:bidi="ar-SA"/>
        </w:rPr>
      </w:pPr>
    </w:p>
    <w:p>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val="0"/>
          <w:color w:val="auto"/>
          <w:kern w:val="2"/>
          <w:sz w:val="30"/>
          <w:szCs w:val="30"/>
          <w:highlight w:val="none"/>
          <w:lang w:val="en-US" w:eastAsia="zh-CN" w:bidi="ar-SA"/>
        </w:rPr>
        <w:t>技术规格功能要求偏离表</w:t>
      </w:r>
    </w:p>
    <w:p>
      <w:pPr>
        <w:rPr>
          <w:rFonts w:hint="eastAsia" w:ascii="仿宋" w:hAnsi="仿宋" w:eastAsia="仿宋" w:cs="仿宋"/>
          <w:color w:val="auto"/>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2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招标文件规格功能要求条目号</w:t>
            </w:r>
          </w:p>
        </w:tc>
        <w:tc>
          <w:tcPr>
            <w:tcW w:w="165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要求规格</w:t>
            </w:r>
          </w:p>
        </w:tc>
        <w:tc>
          <w:tcPr>
            <w:tcW w:w="147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功能</w:t>
            </w:r>
          </w:p>
        </w:tc>
        <w:tc>
          <w:tcPr>
            <w:tcW w:w="183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8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bl>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：1、应与招标文件要求逐条对应填写。</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r>
        <w:rPr>
          <w:rFonts w:hint="eastAsia" w:ascii="宋体" w:hAnsi="宋体" w:eastAsia="宋体" w:cs="宋体"/>
          <w:b/>
          <w:bCs w:val="0"/>
          <w:color w:val="auto"/>
          <w:kern w:val="2"/>
          <w:sz w:val="28"/>
          <w:szCs w:val="24"/>
          <w:lang w:val="en-US" w:eastAsia="zh-CN" w:bidi="ar-SA"/>
        </w:rPr>
        <w:t>附件十四</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投标人反商业贿赂承诺书</w:t>
      </w:r>
    </w:p>
    <w:p>
      <w:pPr>
        <w:autoSpaceDE w:val="0"/>
        <w:autoSpaceDN w:val="0"/>
        <w:adjustRightInd w:val="0"/>
        <w:spacing w:line="480" w:lineRule="auto"/>
        <w:ind w:firstLine="525" w:firstLineChars="250"/>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我公司承诺在</w:t>
      </w:r>
      <w:r>
        <w:rPr>
          <w:rFonts w:hint="eastAsia" w:ascii="宋体" w:hAnsi="宋体" w:eastAsia="宋体" w:cs="宋体"/>
          <w:bCs/>
          <w:color w:val="000000"/>
          <w:sz w:val="21"/>
          <w:szCs w:val="21"/>
          <w:u w:val="single"/>
          <w:lang w:val="zh-CN"/>
        </w:rPr>
        <w:t xml:space="preserve">                             </w:t>
      </w:r>
      <w:r>
        <w:rPr>
          <w:rFonts w:hint="eastAsia" w:ascii="宋体" w:hAnsi="宋体" w:eastAsia="宋体" w:cs="宋体"/>
          <w:color w:val="000000"/>
          <w:kern w:val="0"/>
          <w:sz w:val="21"/>
          <w:szCs w:val="21"/>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525" w:firstLineChars="250"/>
        <w:rPr>
          <w:rFonts w:hint="eastAsia" w:ascii="宋体" w:hAnsi="宋体" w:eastAsia="宋体" w:cs="宋体"/>
          <w:bCs/>
          <w:color w:val="000000"/>
          <w:sz w:val="21"/>
          <w:szCs w:val="21"/>
          <w:lang w:val="zh-CN"/>
        </w:rPr>
      </w:pPr>
      <w:r>
        <w:rPr>
          <w:rFonts w:hint="eastAsia" w:ascii="宋体" w:hAnsi="宋体" w:eastAsia="宋体" w:cs="宋体"/>
          <w:color w:val="000000"/>
          <w:kern w:val="0"/>
          <w:sz w:val="21"/>
          <w:szCs w:val="21"/>
          <w:lang w:val="zh-CN"/>
        </w:rPr>
        <w:t xml:space="preserve"> </w:t>
      </w:r>
    </w:p>
    <w:p>
      <w:pPr>
        <w:spacing w:before="100" w:beforeAutospacing="1" w:after="100" w:afterAutospacing="1"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投标单位：</w:t>
      </w: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eastAsia="zh-CN"/>
        </w:rPr>
        <w:t>盖章</w:t>
      </w: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before="100" w:beforeAutospacing="1" w:after="100" w:afterAutospacing="1" w:line="360" w:lineRule="auto"/>
        <w:ind w:firstLine="420" w:firstLineChars="200"/>
        <w:rPr>
          <w:rFonts w:hint="eastAsia" w:ascii="宋体" w:hAnsi="宋体" w:eastAsia="宋体" w:cs="宋体"/>
          <w:color w:val="000000"/>
          <w:sz w:val="21"/>
          <w:szCs w:val="21"/>
          <w:u w:val="single"/>
        </w:rPr>
      </w:pPr>
    </w:p>
    <w:p>
      <w:pPr>
        <w:spacing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或</w:t>
      </w:r>
      <w:r>
        <w:rPr>
          <w:rFonts w:hint="eastAsia" w:ascii="宋体" w:hAnsi="宋体" w:eastAsia="宋体" w:cs="宋体"/>
          <w:color w:val="000000"/>
          <w:sz w:val="21"/>
          <w:szCs w:val="21"/>
        </w:rPr>
        <w:t>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360" w:lineRule="auto"/>
        <w:ind w:firstLine="210" w:firstLineChars="100"/>
        <w:rPr>
          <w:rFonts w:hint="eastAsia" w:ascii="宋体" w:hAnsi="宋体" w:eastAsia="宋体" w:cs="宋体"/>
          <w:color w:val="000000"/>
          <w:sz w:val="21"/>
          <w:szCs w:val="21"/>
          <w:lang w:val="zh-CN"/>
        </w:rPr>
      </w:pPr>
    </w:p>
    <w:p>
      <w:pPr>
        <w:spacing w:before="100" w:beforeAutospacing="1" w:after="100" w:afterAutospacing="1" w:line="360" w:lineRule="auto"/>
        <w:ind w:firstLine="465"/>
        <w:rPr>
          <w:rFonts w:hint="eastAsia" w:ascii="宋体" w:hAnsi="宋体" w:eastAsia="宋体" w:cs="宋体"/>
          <w:color w:val="000000"/>
          <w:sz w:val="21"/>
          <w:szCs w:val="21"/>
          <w:lang w:val="zh-CN"/>
        </w:rPr>
      </w:pPr>
    </w:p>
    <w:p>
      <w:pPr>
        <w:spacing w:before="100" w:beforeAutospacing="1" w:after="100" w:afterAutospacing="1" w:line="360" w:lineRule="auto"/>
        <w:jc w:val="right"/>
        <w:rPr>
          <w:rFonts w:hint="eastAsia" w:ascii="宋体" w:hAnsi="宋体" w:eastAsia="宋体" w:cs="宋体"/>
          <w:color w:val="000000"/>
          <w:sz w:val="21"/>
          <w:szCs w:val="21"/>
        </w:rPr>
      </w:pPr>
      <w:r>
        <w:rPr>
          <w:rFonts w:hint="eastAsia" w:ascii="宋体" w:hAnsi="宋体" w:eastAsia="宋体" w:cs="宋体"/>
          <w:color w:val="000000"/>
          <w:sz w:val="21"/>
          <w:szCs w:val="21"/>
          <w:lang w:val="zh-CN"/>
        </w:rPr>
        <w:t xml:space="preserve"> </w:t>
      </w:r>
      <w:r>
        <w:rPr>
          <w:rFonts w:hint="eastAsia" w:ascii="宋体" w:hAnsi="宋体" w:eastAsia="宋体" w:cs="宋体"/>
          <w:color w:val="000000"/>
          <w:sz w:val="21"/>
          <w:szCs w:val="21"/>
        </w:rPr>
        <w:t xml:space="preserve">     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before="100" w:beforeAutospacing="1" w:after="100" w:afterAutospacing="1" w:line="360" w:lineRule="auto"/>
        <w:jc w:val="right"/>
        <w:rPr>
          <w:rFonts w:hint="eastAsia" w:ascii="宋体" w:hAnsi="宋体" w:eastAsia="宋体" w:cs="宋体"/>
          <w:color w:val="000000"/>
          <w:sz w:val="24"/>
          <w:szCs w:val="24"/>
        </w:rPr>
      </w:pPr>
    </w:p>
    <w:p>
      <w:pPr>
        <w:pStyle w:val="7"/>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lang w:val="en-US" w:eastAsia="zh-CN" w:bidi="ar-SA"/>
        </w:rPr>
      </w:pPr>
      <w:r>
        <w:rPr>
          <w:rFonts w:hint="eastAsia" w:ascii="宋体" w:hAnsi="宋体" w:eastAsia="宋体" w:cs="宋体"/>
          <w:b/>
          <w:bCs w:val="0"/>
          <w:color w:val="auto"/>
          <w:kern w:val="2"/>
          <w:sz w:val="28"/>
          <w:szCs w:val="24"/>
          <w:lang w:val="en-US" w:eastAsia="zh-CN" w:bidi="ar-SA"/>
        </w:rPr>
        <w:t>附件十五</w:t>
      </w:r>
    </w:p>
    <w:p>
      <w:pPr>
        <w:spacing w:line="640" w:lineRule="exact"/>
        <w:jc w:val="cente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售后服务承诺书</w:t>
      </w:r>
    </w:p>
    <w:p>
      <w:pPr>
        <w:rPr>
          <w:rFonts w:ascii="仿宋" w:hAnsi="仿宋" w:eastAsia="仿宋" w:cs="仿宋"/>
          <w:color w:val="000000"/>
          <w:sz w:val="32"/>
          <w:szCs w:val="32"/>
          <w:highlight w:val="none"/>
        </w:rPr>
      </w:pPr>
    </w:p>
    <w:p>
      <w:pPr>
        <w:spacing w:line="360" w:lineRule="auto"/>
        <w:rPr>
          <w:rFonts w:ascii="仿宋" w:hAnsi="仿宋" w:eastAsia="仿宋" w:cs="仿宋"/>
          <w:color w:val="000000"/>
          <w:kern w:val="0"/>
          <w:sz w:val="28"/>
          <w:szCs w:val="28"/>
          <w:highlight w:val="none"/>
          <w:u w:val="single"/>
        </w:rPr>
      </w:pPr>
    </w:p>
    <w:p>
      <w:pPr>
        <w:spacing w:line="360" w:lineRule="auto"/>
        <w:rPr>
          <w:rFonts w:ascii="宋体" w:hAnsi="宋体" w:cs="宋体"/>
          <w:color w:val="000000"/>
          <w:kern w:val="0"/>
          <w:sz w:val="24"/>
          <w:szCs w:val="24"/>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宋体" w:hAnsi="宋体" w:cs="宋体"/>
          <w:color w:val="000000"/>
          <w:kern w:val="0"/>
          <w:sz w:val="24"/>
          <w:szCs w:val="24"/>
          <w:highlight w:val="none"/>
          <w:u w:val="single"/>
        </w:rPr>
        <w:t xml:space="preserve"> 致</w:t>
      </w:r>
      <w:r>
        <w:rPr>
          <w:rFonts w:hint="eastAsia" w:ascii="宋体" w:hAnsi="宋体" w:cs="宋体"/>
          <w:color w:val="000000"/>
          <w:kern w:val="0"/>
          <w:sz w:val="24"/>
          <w:szCs w:val="24"/>
          <w:highlight w:val="none"/>
          <w:u w:val="single"/>
          <w:lang w:eastAsia="zh-CN"/>
        </w:rPr>
        <w:t>采购人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w:t>
      </w:r>
    </w:p>
    <w:p>
      <w:pPr>
        <w:spacing w:line="360" w:lineRule="auto"/>
        <w:ind w:firstLine="480" w:firstLineChars="200"/>
        <w:rPr>
          <w:rFonts w:ascii="宋体" w:hAnsi="宋体" w:cs="宋体"/>
          <w:color w:val="000000"/>
          <w:kern w:val="0"/>
          <w:sz w:val="24"/>
          <w:szCs w:val="24"/>
          <w:highlight w:val="none"/>
          <w:lang w:val="zh-CN"/>
        </w:rPr>
      </w:pPr>
    </w:p>
    <w:p>
      <w:pPr>
        <w:spacing w:line="360" w:lineRule="auto"/>
        <w:ind w:firstLine="480" w:firstLineChars="200"/>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一、拟提供售后服务的项目；</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二、售后服务响应及到达现场的时间（</w:t>
      </w: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zh-CN"/>
        </w:rPr>
        <w:t>小时内）；</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三、技术培训的具体安排；</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四、技术人员及保证措施及收费标准；</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五、供应商在项目所在地设置的售后服务网点明细表及相关情况；</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六、其他售后服务措施。</w:t>
      </w:r>
    </w:p>
    <w:p>
      <w:pPr>
        <w:spacing w:line="360" w:lineRule="auto"/>
        <w:jc w:val="center"/>
        <w:rPr>
          <w:rFonts w:ascii="宋体" w:hAnsi="宋体" w:cs="宋体"/>
          <w:color w:val="000000"/>
          <w:kern w:val="0"/>
          <w:sz w:val="24"/>
          <w:szCs w:val="24"/>
          <w:highlight w:val="none"/>
          <w:lang w:val="zh-CN"/>
        </w:rPr>
      </w:pPr>
    </w:p>
    <w:p>
      <w:pPr>
        <w:spacing w:line="360" w:lineRule="auto"/>
        <w:jc w:val="center"/>
        <w:rPr>
          <w:rFonts w:ascii="宋体" w:hAnsi="宋体" w:cs="宋体"/>
          <w:color w:val="000000"/>
          <w:kern w:val="0"/>
          <w:sz w:val="24"/>
          <w:szCs w:val="24"/>
          <w:highlight w:val="none"/>
          <w:lang w:val="zh-CN"/>
        </w:rPr>
      </w:pPr>
    </w:p>
    <w:p>
      <w:pPr>
        <w:spacing w:line="360" w:lineRule="auto"/>
        <w:jc w:val="center"/>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zh-CN"/>
        </w:rPr>
        <w:t>报价单位全称（公章）：</w:t>
      </w:r>
      <w:r>
        <w:rPr>
          <w:rFonts w:hint="eastAsia" w:ascii="宋体" w:hAnsi="宋体" w:cs="宋体"/>
          <w:color w:val="000000"/>
          <w:kern w:val="0"/>
          <w:sz w:val="24"/>
          <w:szCs w:val="24"/>
          <w:highlight w:val="none"/>
          <w:u w:val="single"/>
        </w:rPr>
        <w:t xml:space="preserve">               </w:t>
      </w:r>
    </w:p>
    <w:p>
      <w:pPr>
        <w:spacing w:line="360" w:lineRule="auto"/>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zh-CN"/>
        </w:rPr>
        <w:t>法定代表人或授权委托人签字：</w:t>
      </w:r>
      <w:r>
        <w:rPr>
          <w:rFonts w:hint="eastAsia" w:ascii="宋体" w:hAnsi="宋体" w:cs="宋体"/>
          <w:color w:val="000000"/>
          <w:kern w:val="0"/>
          <w:sz w:val="24"/>
          <w:szCs w:val="24"/>
          <w:highlight w:val="none"/>
          <w:u w:val="single"/>
        </w:rPr>
        <w:t xml:space="preserve">          </w:t>
      </w:r>
    </w:p>
    <w:p>
      <w:pPr>
        <w:spacing w:line="360" w:lineRule="auto"/>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年</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月</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日</w:t>
      </w:r>
    </w:p>
    <w:p>
      <w:pPr>
        <w:spacing w:before="120" w:beforeLines="50" w:after="120" w:afterLines="50" w:line="440" w:lineRule="exact"/>
        <w:jc w:val="center"/>
        <w:rPr>
          <w:rFonts w:hint="eastAsia" w:ascii="宋体" w:hAnsi="宋体" w:cs="宋体"/>
          <w:b/>
          <w:color w:val="000000"/>
          <w:sz w:val="24"/>
          <w:highlight w:val="none"/>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spacing w:line="640" w:lineRule="exact"/>
        <w:ind w:left="0" w:leftChars="0" w:firstLine="0" w:firstLineChars="0"/>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附件十六</w:t>
      </w:r>
    </w:p>
    <w:p>
      <w:pPr>
        <w:spacing w:line="640" w:lineRule="exact"/>
        <w:ind w:firstLine="569" w:firstLineChars="177"/>
        <w:jc w:val="center"/>
        <w:rPr>
          <w:rFonts w:hint="eastAsia" w:ascii="宋体" w:hAnsi="宋体" w:eastAsia="宋体" w:cs="宋体"/>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sz w:val="24"/>
          <w:szCs w:val="24"/>
        </w:rPr>
      </w:pPr>
    </w:p>
    <w:p>
      <w:pPr>
        <w:spacing w:line="6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本人作为</w:t>
      </w:r>
      <w:r>
        <w:rPr>
          <w:rFonts w:hint="eastAsia" w:ascii="宋体" w:hAnsi="宋体" w:eastAsia="宋体" w:cs="宋体"/>
          <w:sz w:val="21"/>
          <w:szCs w:val="21"/>
          <w:u w:val="single"/>
        </w:rPr>
        <w:t xml:space="preserve">（单位名称）                    </w:t>
      </w:r>
      <w:r>
        <w:rPr>
          <w:rFonts w:hint="eastAsia" w:ascii="宋体" w:hAnsi="宋体" w:eastAsia="宋体" w:cs="宋体"/>
          <w:sz w:val="21"/>
          <w:szCs w:val="21"/>
        </w:rPr>
        <w:t>的法人，清楚知晓我公司本项目投标活动，对以下事项作出承诺：</w:t>
      </w:r>
    </w:p>
    <w:p>
      <w:pPr>
        <w:spacing w:line="6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一、我单位遵循公开、公平、公正、诚实守信的原则，依法依规参与本项目竞标。</w:t>
      </w:r>
    </w:p>
    <w:p>
      <w:pPr>
        <w:spacing w:line="640" w:lineRule="exact"/>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二、我单位在本项目招标投标活动中，未参与围标串标。</w:t>
      </w:r>
    </w:p>
    <w:p>
      <w:pPr>
        <w:spacing w:line="6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z w:val="21"/>
          <w:szCs w:val="21"/>
        </w:rPr>
        <w:t xml:space="preserve"> </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lang w:eastAsia="zh-CN"/>
        </w:rPr>
        <w:t>项目名称</w:t>
      </w:r>
      <w:r>
        <w:rPr>
          <w:rFonts w:hint="eastAsia" w:ascii="宋体" w:hAnsi="宋体" w:eastAsia="宋体" w:cs="宋体"/>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z w:val="21"/>
          <w:szCs w:val="21"/>
        </w:rPr>
        <w:t xml:space="preserve">    </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单位名称：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法</w:t>
      </w:r>
      <w:r>
        <w:rPr>
          <w:rFonts w:hint="eastAsia" w:ascii="宋体" w:hAnsi="宋体" w:eastAsia="宋体" w:cs="宋体"/>
          <w:sz w:val="21"/>
          <w:szCs w:val="21"/>
          <w:lang w:eastAsia="zh-CN"/>
        </w:rPr>
        <w:t>定代表</w:t>
      </w:r>
      <w:r>
        <w:rPr>
          <w:rFonts w:hint="eastAsia" w:ascii="宋体" w:hAnsi="宋体" w:eastAsia="宋体" w:cs="宋体"/>
          <w:sz w:val="21"/>
          <w:szCs w:val="21"/>
        </w:rPr>
        <w:t>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签字或盖章</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p>
    <w:p>
      <w:pPr>
        <w:spacing w:line="640" w:lineRule="exact"/>
        <w:jc w:val="left"/>
        <w:rPr>
          <w:rFonts w:hint="eastAsia" w:ascii="宋体" w:hAnsi="宋体" w:eastAsia="宋体" w:cs="宋体"/>
          <w:sz w:val="21"/>
          <w:szCs w:val="21"/>
        </w:rPr>
      </w:pPr>
    </w:p>
    <w:p>
      <w:pPr>
        <w:spacing w:line="640" w:lineRule="exact"/>
        <w:ind w:firstLine="3570" w:firstLineChars="1700"/>
        <w:jc w:val="left"/>
        <w:rPr>
          <w:rFonts w:hint="eastAsia" w:ascii="宋体" w:hAnsi="宋体" w:eastAsia="宋体" w:cs="宋体"/>
          <w:sz w:val="21"/>
          <w:szCs w:val="21"/>
        </w:rPr>
      </w:pPr>
      <w:r>
        <w:rPr>
          <w:rFonts w:hint="eastAsia" w:ascii="宋体" w:hAnsi="宋体" w:eastAsia="宋体" w:cs="宋体"/>
          <w:sz w:val="21"/>
          <w:szCs w:val="21"/>
        </w:rPr>
        <w:t xml:space="preserve">     </w:t>
      </w:r>
    </w:p>
    <w:p>
      <w:pPr>
        <w:pStyle w:val="7"/>
        <w:numPr>
          <w:ilvl w:val="0"/>
          <w:numId w:val="0"/>
        </w:numPr>
        <w:overflowPunct w:val="0"/>
        <w:snapToGrid w:val="0"/>
        <w:spacing w:line="360" w:lineRule="auto"/>
        <w:ind w:leftChars="0"/>
        <w:jc w:val="right"/>
        <w:rPr>
          <w:rFonts w:hint="eastAsia" w:ascii="宋体" w:hAnsi="宋体" w:eastAsia="宋体" w:cs="宋体"/>
          <w:b/>
          <w:bCs w:val="0"/>
          <w:color w:val="auto"/>
          <w:kern w:val="2"/>
          <w:sz w:val="21"/>
          <w:szCs w:val="21"/>
          <w:highlight w:val="yellow"/>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000000"/>
          <w:sz w:val="21"/>
          <w:szCs w:val="21"/>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17"/>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w:t>
      </w:r>
    </w:p>
    <w:p>
      <w:pPr>
        <w:spacing w:line="360" w:lineRule="auto"/>
        <w:ind w:left="244" w:leftChars="116" w:firstLine="630" w:firstLineChars="250"/>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pPr>
        <w:spacing w:line="360" w:lineRule="auto"/>
        <w:ind w:firstLine="504"/>
        <w:rPr>
          <w:rFonts w:hint="eastAsia" w:ascii="宋体" w:hAnsi="宋体" w:eastAsia="宋体" w:cs="宋体"/>
          <w:spacing w:val="6"/>
          <w:sz w:val="24"/>
        </w:rPr>
      </w:pPr>
    </w:p>
    <w:p>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批发业</w:t>
      </w:r>
      <w:r>
        <w:rPr>
          <w:rFonts w:hint="eastAsia" w:ascii="仿宋" w:hAnsi="仿宋" w:eastAsia="仿宋" w:cs="仿宋"/>
          <w:b/>
          <w:bCs/>
          <w:color w:val="auto"/>
          <w:spacing w:val="6"/>
          <w:sz w:val="28"/>
          <w:szCs w:val="28"/>
          <w:highlight w:val="none"/>
        </w:rPr>
        <w:t>，供应商须按格式要求真实填报并提供中小企业声明函，未提供者视为不响应招标文件资格要求，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pacing w:line="360" w:lineRule="auto"/>
        <w:ind w:right="360" w:firstLine="480"/>
        <w:jc w:val="right"/>
        <w:rPr>
          <w:rFonts w:hint="eastAsia" w:ascii="宋体" w:hAnsi="宋体" w:eastAsia="宋体" w:cs="宋体"/>
          <w:color w:val="000000"/>
          <w:sz w:val="24"/>
        </w:rPr>
      </w:pPr>
    </w:p>
    <w:p>
      <w:pPr>
        <w:spacing w:line="360" w:lineRule="auto"/>
        <w:ind w:right="360" w:firstLine="480"/>
        <w:jc w:val="right"/>
        <w:rPr>
          <w:rFonts w:hint="eastAsia" w:ascii="宋体" w:hAnsi="宋体" w:eastAsia="宋体" w:cs="宋体"/>
          <w:color w:val="000000"/>
          <w:sz w:val="24"/>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pPr>
        <w:snapToGrid w:val="0"/>
        <w:spacing w:line="360" w:lineRule="auto"/>
        <w:ind w:left="0" w:leftChars="0" w:firstLine="0" w:firstLineChars="0"/>
        <w:jc w:val="center"/>
        <w:rPr>
          <w:rStyle w:val="37"/>
          <w:rFonts w:hint="eastAsia" w:ascii="宋体" w:hAnsi="宋体" w:eastAsia="宋体" w:cs="宋体"/>
          <w:bCs w:val="0"/>
          <w:color w:val="auto"/>
          <w:kern w:val="2"/>
          <w:sz w:val="28"/>
          <w:szCs w:val="28"/>
          <w:lang w:val="en-US" w:eastAsia="zh-CN" w:bidi="ar-SA"/>
        </w:rPr>
      </w:pPr>
      <w:r>
        <w:rPr>
          <w:rStyle w:val="37"/>
          <w:rFonts w:hint="eastAsia" w:ascii="宋体" w:hAnsi="宋体" w:eastAsia="宋体" w:cs="宋体"/>
          <w:bCs w:val="0"/>
          <w:color w:val="auto"/>
          <w:kern w:val="2"/>
          <w:sz w:val="28"/>
          <w:szCs w:val="28"/>
          <w:lang w:val="en-US" w:eastAsia="zh-CN" w:bidi="ar-SA"/>
        </w:rPr>
        <w:t>监狱企业声明函</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pStyle w:val="19"/>
        <w:rPr>
          <w:rFonts w:hint="eastAsia" w:ascii="宋体" w:hAnsi="宋体" w:eastAsia="宋体" w:cs="宋体"/>
          <w:color w:val="auto"/>
          <w:kern w:val="0"/>
          <w:sz w:val="24"/>
          <w:szCs w:val="20"/>
          <w:lang w:val="en-US" w:eastAsia="zh-CN" w:bidi="ar-SA"/>
        </w:rPr>
      </w:pPr>
    </w:p>
    <w:p>
      <w:pPr>
        <w:rPr>
          <w:rFonts w:hint="eastAsia" w:ascii="宋体" w:hAnsi="宋体" w:eastAsia="宋体" w:cs="宋体"/>
          <w:color w:val="auto"/>
          <w:kern w:val="0"/>
          <w:sz w:val="24"/>
          <w:szCs w:val="20"/>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37"/>
          <w:rFonts w:hint="eastAsia" w:ascii="宋体" w:hAnsi="宋体" w:eastAsia="宋体" w:cs="宋体"/>
          <w:bCs w:val="0"/>
          <w:color w:val="auto"/>
          <w:kern w:val="2"/>
          <w:sz w:val="28"/>
          <w:szCs w:val="28"/>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lang w:val="en-US" w:eastAsia="zh-CN" w:bidi="ar-SA"/>
        </w:rPr>
      </w:pPr>
    </w:p>
    <w:p>
      <w:pPr>
        <w:pStyle w:val="25"/>
        <w:rPr>
          <w:rStyle w:val="37"/>
          <w:rFonts w:hint="eastAsia" w:ascii="宋体" w:hAnsi="宋体" w:eastAsia="宋体" w:cs="宋体"/>
          <w:bCs w:val="0"/>
          <w:color w:val="auto"/>
          <w:kern w:val="2"/>
          <w:sz w:val="28"/>
          <w:szCs w:val="28"/>
          <w:lang w:val="en-US" w:eastAsia="zh-CN" w:bidi="ar-SA"/>
        </w:rPr>
      </w:pPr>
    </w:p>
    <w:p>
      <w:pPr>
        <w:pStyle w:val="25"/>
        <w:rPr>
          <w:rStyle w:val="37"/>
          <w:rFonts w:hint="eastAsia" w:ascii="宋体" w:hAnsi="宋体" w:eastAsia="宋体" w:cs="宋体"/>
          <w:bCs w:val="0"/>
          <w:color w:val="auto"/>
          <w:kern w:val="2"/>
          <w:sz w:val="28"/>
          <w:szCs w:val="28"/>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lang w:val="en-US" w:eastAsia="zh-CN" w:bidi="ar-SA"/>
        </w:rPr>
      </w:pPr>
      <w:r>
        <w:rPr>
          <w:rStyle w:val="37"/>
          <w:rFonts w:hint="eastAsia" w:ascii="宋体" w:hAnsi="宋体" w:eastAsia="宋体" w:cs="宋体"/>
          <w:bCs w:val="0"/>
          <w:color w:val="auto"/>
          <w:kern w:val="2"/>
          <w:sz w:val="28"/>
          <w:szCs w:val="28"/>
          <w:lang w:val="en-US" w:eastAsia="zh-CN" w:bidi="ar-SA"/>
        </w:rPr>
        <w:t>残疾人福利性单位声明函</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sz w:val="21"/>
          <w:szCs w:val="21"/>
          <w:lang w:val="en-US" w:eastAsia="zh-CN"/>
        </w:rPr>
      </w:pPr>
    </w:p>
    <w:p>
      <w:pPr>
        <w:spacing w:line="480" w:lineRule="auto"/>
        <w:ind w:firstLine="420" w:firstLineChars="200"/>
        <w:outlineLvl w:val="1"/>
        <w:rPr>
          <w:rFonts w:hint="eastAsia" w:ascii="宋体" w:hAnsi="宋体" w:eastAsia="宋体" w:cs="宋体"/>
          <w:sz w:val="21"/>
          <w:szCs w:val="21"/>
          <w:lang w:val="en-US" w:eastAsia="zh-CN"/>
        </w:rPr>
      </w:pP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单位名称（盖章）：</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日  期：</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扶持政策说明：</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sz w:val="21"/>
          <w:szCs w:val="21"/>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1"/>
          <w:szCs w:val="21"/>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pStyle w:val="38"/>
        <w:shd w:val="clear" w:color="auto" w:fill="auto"/>
        <w:spacing w:line="360" w:lineRule="auto"/>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 虚假应标承担责任声明</w:t>
      </w:r>
    </w:p>
    <w:p>
      <w:pPr>
        <w:pStyle w:val="9"/>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9"/>
        <w:shd w:val="clear" w:color="auto" w:fill="auto"/>
        <w:tabs>
          <w:tab w:val="left" w:pos="9214"/>
        </w:tabs>
        <w:spacing w:before="9"/>
        <w:ind w:right="-92" w:rightChars="-44"/>
        <w:rPr>
          <w:rFonts w:hint="eastAsia" w:ascii="宋体" w:hAnsi="宋体" w:eastAsia="宋体" w:cs="宋体"/>
          <w:b/>
          <w:color w:val="auto"/>
          <w:highlight w:val="none"/>
        </w:rPr>
      </w:pPr>
    </w:p>
    <w:p>
      <w:pPr>
        <w:pStyle w:val="9"/>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9"/>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9"/>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38"/>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关于对本投标文件中资料真实性的承诺书</w:t>
      </w:r>
    </w:p>
    <w:p>
      <w:pPr>
        <w:shd w:val="clear" w:color="auto" w:fill="auto"/>
        <w:spacing w:line="240" w:lineRule="atLeast"/>
        <w:ind w:left="660" w:leftChars="257" w:hanging="540"/>
        <w:rPr>
          <w:rFonts w:hint="eastAsia" w:ascii="宋体" w:hAnsi="宋体" w:eastAsia="宋体" w:cs="宋体"/>
          <w:b/>
          <w:color w:val="auto"/>
          <w:sz w:val="24"/>
          <w:highlight w:val="none"/>
        </w:rPr>
      </w:pP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 xml:space="preserve"> （项目、包段名称）评标委员会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根据《中华人民共和国政府采购法》、《中华人民共和国政府采购法实施条例》等有关法律、法规的规定和</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的招标文件的要求，我公司在</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投标文件中所提供资料真实性作如下承诺：</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lang w:val="en-US" w:eastAsia="zh-CN" w:bidi="ar-SA"/>
        </w:rPr>
      </w:pPr>
      <w:r>
        <w:rPr>
          <w:rFonts w:hint="eastAsia" w:ascii="宋体" w:hAnsi="宋体" w:eastAsia="宋体" w:cs="宋体"/>
          <w:color w:val="auto"/>
          <w:highlight w:val="none"/>
        </w:rPr>
        <w:br w:type="page"/>
      </w:r>
      <w:r>
        <w:rPr>
          <w:rFonts w:hint="eastAsia" w:ascii="宋体" w:hAnsi="宋体" w:eastAsia="宋体" w:cs="宋体"/>
          <w:b/>
          <w:bCs w:val="0"/>
          <w:color w:val="auto"/>
          <w:kern w:val="2"/>
          <w:sz w:val="28"/>
          <w:szCs w:val="24"/>
          <w:lang w:val="en-US" w:eastAsia="zh-CN" w:bidi="ar-SA"/>
        </w:rPr>
        <w:t>附件十八</w:t>
      </w:r>
    </w:p>
    <w:p>
      <w:pPr>
        <w:pStyle w:val="3"/>
        <w:pageBreakBefore w:val="0"/>
        <w:widowControl w:val="0"/>
        <w:numPr>
          <w:ilvl w:val="1"/>
          <w:numId w:val="0"/>
        </w:numPr>
        <w:wordWrap/>
        <w:topLinePunct w:val="0"/>
        <w:bidi w:val="0"/>
        <w:spacing w:line="240" w:lineRule="auto"/>
        <w:jc w:val="center"/>
        <w:rPr>
          <w:rFonts w:hint="eastAsia" w:ascii="宋体" w:hAnsi="宋体" w:eastAsia="宋体" w:cs="宋体"/>
          <w:color w:val="auto"/>
          <w:sz w:val="28"/>
          <w:szCs w:val="28"/>
          <w:highlight w:val="none"/>
        </w:rPr>
      </w:pPr>
      <w:r>
        <w:rPr>
          <w:rFonts w:hint="eastAsia" w:ascii="仿宋" w:hAnsi="仿宋" w:eastAsia="仿宋" w:cs="仿宋"/>
          <w:b/>
          <w:bCs w:val="0"/>
          <w:color w:val="auto"/>
          <w:kern w:val="2"/>
          <w:sz w:val="30"/>
          <w:szCs w:val="30"/>
          <w:highlight w:val="none"/>
          <w:lang w:val="en-US" w:eastAsia="zh-CN" w:bidi="ar-SA"/>
        </w:rPr>
        <w:t>供货承诺函</w:t>
      </w:r>
    </w:p>
    <w:p>
      <w:pPr>
        <w:pageBreakBefore w:val="0"/>
        <w:widowControl w:val="0"/>
        <w:wordWrap/>
        <w:topLinePunct w:val="0"/>
        <w:bidi w:val="0"/>
        <w:spacing w:line="240" w:lineRule="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采购人：            ：</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本承诺书作为我方对甲方</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（项目名称）         （项目编号；）所提供的供货时间保证证明，我方郑重承诺：</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若中标，我方将严格按照招标文件及甲方要求，按照招标确定的统一单价和指定的供货地点按时按质按量进行供货，满足甲方要求，如所供产品出现不及时情况，由我方承担相应责任并无条件接受甲方做出的处理。</w:t>
      </w:r>
    </w:p>
    <w:p>
      <w:pPr>
        <w:pageBreakBefore w:val="0"/>
        <w:widowControl w:val="0"/>
        <w:wordWrap/>
        <w:topLinePunct w:val="0"/>
        <w:bidi w:val="0"/>
        <w:spacing w:before="100" w:beforeAutospacing="1" w:after="100" w:afterAutospacing="1"/>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spacing w:before="100" w:beforeAutospacing="1" w:after="100" w:afterAutospacing="1"/>
        <w:ind w:firstLine="280" w:firstLineChars="1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投标单位：                        （公章）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法定代表人或授权代表人（签字）：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日期：   年   月   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lang w:val="en-US" w:eastAsia="zh-CN" w:bidi="ar-SA"/>
        </w:rPr>
      </w:pPr>
      <w:r>
        <w:rPr>
          <w:rFonts w:hint="eastAsia" w:ascii="宋体" w:hAnsi="宋体" w:eastAsia="宋体" w:cs="宋体"/>
          <w:b/>
          <w:bCs w:val="0"/>
          <w:color w:val="auto"/>
          <w:kern w:val="2"/>
          <w:sz w:val="28"/>
          <w:szCs w:val="24"/>
          <w:lang w:val="en-US" w:eastAsia="zh-CN" w:bidi="ar-SA"/>
        </w:rPr>
        <w:t>附件十九</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投标人认为有必要提供的声明及文件资料</w:t>
      </w:r>
    </w:p>
    <w:p>
      <w:pPr>
        <w:rPr>
          <w:rFonts w:hint="eastAsia" w:ascii="宋体" w:hAnsi="宋体" w:eastAsia="宋体" w:cs="宋体"/>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pStyle w:val="25"/>
        <w:rPr>
          <w:rFonts w:hint="eastAsia" w:ascii="宋体" w:hAnsi="宋体" w:eastAsia="宋体" w:cs="宋体"/>
          <w:b/>
          <w:bCs w:val="0"/>
          <w:color w:val="auto"/>
          <w:kern w:val="2"/>
          <w:sz w:val="32"/>
          <w:szCs w:val="28"/>
          <w:lang w:val="en-US" w:eastAsia="zh-CN" w:bidi="ar-SA"/>
        </w:rPr>
      </w:pPr>
    </w:p>
    <w:p>
      <w:pPr>
        <w:rPr>
          <w:rFonts w:hint="eastAsia" w:ascii="宋体" w:hAnsi="宋体" w:eastAsia="宋体" w:cs="宋体"/>
          <w:lang w:val="en-US" w:eastAsia="zh-CN"/>
        </w:rPr>
      </w:pP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r>
        <w:rPr>
          <w:rFonts w:hint="eastAsia" w:ascii="宋体" w:hAnsi="宋体" w:eastAsia="宋体" w:cs="宋体"/>
          <w:b/>
          <w:bCs/>
          <w:color w:val="auto"/>
          <w:sz w:val="40"/>
          <w:szCs w:val="28"/>
          <w:highlight w:val="none"/>
        </w:rPr>
        <w:t>技</w:t>
      </w: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p>
    <w:p>
      <w:pPr>
        <w:rPr>
          <w:rFonts w:hint="eastAsia"/>
        </w:rPr>
      </w:pP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r>
        <w:rPr>
          <w:rFonts w:hint="eastAsia" w:ascii="宋体" w:hAnsi="宋体" w:eastAsia="宋体" w:cs="宋体"/>
          <w:b/>
          <w:bCs/>
          <w:color w:val="auto"/>
          <w:sz w:val="40"/>
          <w:szCs w:val="28"/>
          <w:highlight w:val="none"/>
        </w:rPr>
        <w:t>术</w:t>
      </w: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p>
    <w:p>
      <w:pPr>
        <w:rPr>
          <w:rFonts w:hint="eastAsia"/>
        </w:rPr>
      </w:pP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r>
        <w:rPr>
          <w:rFonts w:hint="eastAsia" w:ascii="宋体" w:hAnsi="宋体" w:eastAsia="宋体" w:cs="宋体"/>
          <w:b/>
          <w:bCs/>
          <w:color w:val="auto"/>
          <w:sz w:val="40"/>
          <w:szCs w:val="28"/>
          <w:highlight w:val="none"/>
        </w:rPr>
        <w:t>部</w:t>
      </w: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p>
    <w:p>
      <w:pPr>
        <w:rPr>
          <w:rFonts w:hint="eastAsia"/>
        </w:rPr>
      </w:pPr>
    </w:p>
    <w:p>
      <w:pPr>
        <w:pStyle w:val="7"/>
        <w:numPr>
          <w:ilvl w:val="0"/>
          <w:numId w:val="0"/>
        </w:numPr>
        <w:overflowPunct w:val="0"/>
        <w:snapToGrid w:val="0"/>
        <w:spacing w:line="360" w:lineRule="auto"/>
        <w:jc w:val="center"/>
        <w:rPr>
          <w:rFonts w:hint="eastAsia" w:ascii="宋体" w:hAnsi="宋体" w:eastAsia="宋体" w:cs="宋体"/>
          <w:b/>
          <w:bCs/>
          <w:color w:val="auto"/>
          <w:sz w:val="40"/>
          <w:szCs w:val="28"/>
          <w:highlight w:val="none"/>
        </w:rPr>
      </w:pPr>
      <w:r>
        <w:rPr>
          <w:rFonts w:hint="eastAsia" w:ascii="宋体" w:hAnsi="宋体" w:eastAsia="宋体" w:cs="宋体"/>
          <w:b/>
          <w:bCs/>
          <w:color w:val="auto"/>
          <w:sz w:val="40"/>
          <w:szCs w:val="28"/>
          <w:highlight w:val="none"/>
        </w:rPr>
        <w:t>分</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lang w:val="en-US" w:eastAsia="zh-CN" w:bidi="ar-SA"/>
        </w:rPr>
      </w:pPr>
      <w:r>
        <w:rPr>
          <w:rFonts w:hint="eastAsia" w:ascii="宋体" w:hAnsi="宋体" w:eastAsia="宋体" w:cs="宋体"/>
          <w:b/>
          <w:bCs w:val="0"/>
          <w:color w:val="auto"/>
          <w:kern w:val="2"/>
          <w:sz w:val="28"/>
          <w:szCs w:val="24"/>
          <w:lang w:val="en-US" w:eastAsia="zh-CN" w:bidi="ar-SA"/>
        </w:rPr>
        <w:t>附件二十</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自行编写技术文件</w:t>
      </w:r>
    </w:p>
    <w:p>
      <w:pPr>
        <w:pStyle w:val="4"/>
        <w:numPr>
          <w:ilvl w:val="0"/>
          <w:numId w:val="0"/>
        </w:numPr>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eastAsia="zh-CN"/>
        </w:rPr>
        <w:t>包括但不限于（</w:t>
      </w:r>
      <w:r>
        <w:rPr>
          <w:rFonts w:hint="eastAsia" w:ascii="宋体" w:hAnsi="宋体" w:eastAsia="宋体" w:cs="宋体"/>
          <w:color w:val="000000"/>
          <w:sz w:val="24"/>
          <w:szCs w:val="24"/>
          <w:highlight w:val="none"/>
          <w:lang w:eastAsia="zh-CN"/>
        </w:rPr>
        <w:t>具体详见评标标准</w:t>
      </w:r>
      <w:r>
        <w:rPr>
          <w:rFonts w:hint="eastAsia" w:ascii="宋体" w:hAnsi="宋体" w:eastAsia="宋体" w:cs="宋体"/>
          <w:color w:val="000000"/>
          <w:sz w:val="24"/>
          <w:szCs w:val="24"/>
          <w:highlight w:val="none"/>
        </w:rPr>
        <w:t>，否则</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专家在评审时将不予采信</w:t>
      </w:r>
      <w:r>
        <w:rPr>
          <w:rFonts w:hint="eastAsia" w:ascii="宋体" w:hAnsi="宋体" w:eastAsia="宋体" w:cs="宋体"/>
          <w:b/>
          <w:bCs/>
          <w:color w:val="000000"/>
          <w:sz w:val="24"/>
          <w:szCs w:val="24"/>
          <w:highlight w:val="none"/>
          <w:lang w:eastAsia="zh-CN"/>
        </w:rPr>
        <w:t>）：</w:t>
      </w:r>
    </w:p>
    <w:p>
      <w:pPr>
        <w:spacing w:line="440" w:lineRule="exact"/>
        <w:rPr>
          <w:rFonts w:hint="eastAsia" w:ascii="宋体" w:hAnsi="宋体" w:eastAsia="宋体" w:cs="宋体"/>
          <w:color w:val="auto"/>
          <w:sz w:val="24"/>
          <w:highlight w:val="none"/>
          <w:lang w:val="en-US" w:eastAsia="zh-CN"/>
        </w:rPr>
      </w:pPr>
    </w:p>
    <w:p>
      <w:pPr>
        <w:numPr>
          <w:ilvl w:val="0"/>
          <w:numId w:val="0"/>
        </w:numPr>
        <w:spacing w:line="360" w:lineRule="auto"/>
        <w:ind w:left="120" w:leftChars="0" w:right="62" w:rightChars="0"/>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1、主要商品及供货要求</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2、服务方案及具体措施方案；</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3、货物质量保证；</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4、售后服务方案；</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5、履约的便利性；</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6、退换货方案；</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7、应急货物配送服务</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r>
        <w:rPr>
          <w:rFonts w:hint="eastAsia" w:ascii="宋体" w:hAnsi="宋体" w:eastAsia="宋体" w:cs="宋体"/>
          <w:color w:val="000000"/>
          <w:sz w:val="24"/>
          <w:szCs w:val="24"/>
          <w:highlight w:val="none"/>
        </w:rPr>
        <w:t>投标人认为更有利于此次投标的其它资料</w:t>
      </w:r>
      <w:r>
        <w:rPr>
          <w:rFonts w:hint="eastAsia" w:ascii="宋体" w:hAnsi="宋体" w:eastAsia="宋体" w:cs="宋体"/>
          <w:color w:val="000000"/>
          <w:sz w:val="24"/>
          <w:szCs w:val="24"/>
          <w:highlight w:val="none"/>
          <w:lang w:eastAsia="zh-CN"/>
        </w:rPr>
        <w:t>；</w:t>
      </w:r>
    </w:p>
    <w:p>
      <w:pPr>
        <w:pStyle w:val="11"/>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1"/>
        <w:ind w:left="0" w:leftChars="0" w:firstLine="0" w:firstLineChars="0"/>
        <w:rPr>
          <w:rFonts w:hint="eastAsia" w:ascii="宋体" w:hAnsi="宋体" w:eastAsia="宋体" w:cs="宋体"/>
        </w:rPr>
      </w:pPr>
    </w:p>
    <w:p>
      <w:pPr>
        <w:rPr>
          <w:rFonts w:hint="eastAsia" w:ascii="宋体" w:hAnsi="宋体" w:eastAsia="宋体" w:cs="宋体"/>
          <w:b/>
          <w:sz w:val="28"/>
          <w:szCs w:val="28"/>
        </w:rPr>
      </w:pPr>
    </w:p>
    <w:p>
      <w:pPr>
        <w:spacing w:line="400" w:lineRule="exact"/>
        <w:rPr>
          <w:rFonts w:hint="eastAsia" w:ascii="宋体" w:hAnsi="宋体" w:eastAsia="宋体" w:cs="宋体"/>
          <w:b/>
          <w:bCs/>
          <w:sz w:val="32"/>
        </w:rPr>
      </w:pPr>
      <w:r>
        <w:rPr>
          <w:rFonts w:hint="eastAsia" w:ascii="宋体" w:hAnsi="宋体" w:eastAsia="宋体" w:cs="宋体"/>
          <w:b/>
          <w:bCs/>
          <w:sz w:val="32"/>
        </w:rPr>
        <w:t xml:space="preserve">       </w:t>
      </w: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rPr>
          <w:rFonts w:hint="eastAsia" w:ascii="宋体" w:hAnsi="宋体" w:eastAsia="宋体" w:cs="宋体"/>
          <w:b/>
          <w:bCs/>
          <w:sz w:val="32"/>
        </w:rPr>
      </w:pPr>
    </w:p>
    <w:p>
      <w:pPr>
        <w:spacing w:line="400" w:lineRule="exact"/>
        <w:ind w:left="0" w:leftChars="0" w:firstLine="0" w:firstLineChars="0"/>
        <w:rPr>
          <w:rFonts w:hint="eastAsia" w:ascii="宋体" w:hAnsi="宋体" w:eastAsia="宋体" w:cs="宋体"/>
          <w:color w:val="000000"/>
          <w:lang w:val="en-US" w:eastAsia="zh-CN"/>
        </w:rPr>
      </w:pPr>
    </w:p>
    <w:p>
      <w:pPr>
        <w:pStyle w:val="9"/>
      </w:pPr>
    </w:p>
    <w:p>
      <w:pPr>
        <w:ind w:left="0" w:leftChars="0" w:firstLine="0" w:firstLineChars="0"/>
        <w:jc w:val="center"/>
        <w:outlineLvl w:val="0"/>
        <w:rPr>
          <w:rFonts w:hint="eastAsia" w:ascii="宋体" w:hAnsi="宋体" w:cs="宋体"/>
          <w:b/>
          <w:bCs/>
          <w:color w:val="auto"/>
          <w:spacing w:val="-6"/>
          <w:sz w:val="56"/>
          <w:szCs w:val="56"/>
          <w:highlight w:val="none"/>
          <w:lang w:val="en-US" w:eastAsia="zh-CN"/>
        </w:rPr>
      </w:pPr>
      <w:r>
        <w:rPr>
          <w:rFonts w:hint="eastAsia" w:ascii="宋体" w:hAnsi="宋体" w:cs="宋体"/>
          <w:b/>
          <w:bCs/>
          <w:color w:val="auto"/>
          <w:spacing w:val="-6"/>
          <w:sz w:val="56"/>
          <w:szCs w:val="56"/>
          <w:highlight w:val="none"/>
          <w:lang w:val="en-US" w:eastAsia="zh-CN"/>
        </w:rPr>
        <w:t xml:space="preserve">  </w:t>
      </w:r>
    </w:p>
    <w:p>
      <w:pPr>
        <w:ind w:left="0" w:leftChars="0" w:firstLine="0" w:firstLineChars="0"/>
        <w:jc w:val="center"/>
        <w:outlineLvl w:val="0"/>
        <w:rPr>
          <w:rFonts w:hint="eastAsia" w:ascii="宋体" w:hAnsi="宋体" w:eastAsia="宋体" w:cs="宋体"/>
          <w:b/>
          <w:bCs/>
          <w:color w:val="auto"/>
          <w:spacing w:val="-6"/>
          <w:sz w:val="56"/>
          <w:szCs w:val="56"/>
          <w:highlight w:val="none"/>
          <w:lang w:val="en-US" w:eastAsia="zh-CN"/>
        </w:rPr>
      </w:pPr>
      <w:r>
        <w:rPr>
          <w:rFonts w:hint="eastAsia" w:ascii="宋体" w:hAnsi="宋体" w:cs="宋体"/>
          <w:b/>
          <w:bCs/>
          <w:color w:val="auto"/>
          <w:spacing w:val="-6"/>
          <w:sz w:val="56"/>
          <w:szCs w:val="56"/>
          <w:highlight w:val="none"/>
          <w:lang w:val="en-US" w:eastAsia="zh-CN"/>
        </w:rPr>
        <w:t xml:space="preserve"> 洛浦县民政福利机构2023年各类食品、生活用品、服装等采购项目</w:t>
      </w:r>
      <w:r>
        <w:rPr>
          <w:rFonts w:hint="eastAsia" w:ascii="宋体" w:hAnsi="宋体" w:eastAsia="宋体" w:cs="宋体"/>
          <w:b/>
          <w:bCs/>
          <w:color w:val="auto"/>
          <w:spacing w:val="-6"/>
          <w:sz w:val="56"/>
          <w:szCs w:val="56"/>
          <w:highlight w:val="none"/>
          <w:lang w:val="en-US" w:eastAsia="zh-CN"/>
        </w:rPr>
        <w:t>-</w:t>
      </w:r>
      <w:r>
        <w:rPr>
          <w:rFonts w:hint="eastAsia" w:ascii="宋体" w:hAnsi="宋体" w:cs="宋体"/>
          <w:b/>
          <w:bCs/>
          <w:color w:val="auto"/>
          <w:spacing w:val="-6"/>
          <w:sz w:val="56"/>
          <w:szCs w:val="56"/>
          <w:highlight w:val="none"/>
          <w:lang w:val="en-US" w:eastAsia="zh-CN"/>
        </w:rPr>
        <w:t>蔬菜水果（包三）</w:t>
      </w:r>
    </w:p>
    <w:p>
      <w:pPr>
        <w:pStyle w:val="23"/>
        <w:rPr>
          <w:rFonts w:hint="eastAsia"/>
          <w:color w:val="auto"/>
          <w:highlight w:val="none"/>
          <w:lang w:val="en-US" w:eastAsia="zh-CN"/>
        </w:rPr>
      </w:pPr>
    </w:p>
    <w:p>
      <w:pPr>
        <w:pStyle w:val="23"/>
        <w:rPr>
          <w:rFonts w:hint="eastAsia" w:ascii="宋体" w:hAnsi="宋体" w:eastAsia="宋体" w:cs="宋体"/>
          <w:b/>
          <w:bCs/>
          <w:color w:val="auto"/>
          <w:sz w:val="56"/>
          <w:szCs w:val="56"/>
          <w:highlight w:val="none"/>
          <w:lang w:val="en-US" w:eastAsia="zh-CN"/>
        </w:rPr>
      </w:pPr>
    </w:p>
    <w:p>
      <w:pPr>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60"/>
          <w:szCs w:val="60"/>
          <w:highlight w:val="none"/>
        </w:rPr>
        <w:t>招标文件</w:t>
      </w:r>
    </w:p>
    <w:p>
      <w:pPr>
        <w:pStyle w:val="24"/>
        <w:rPr>
          <w:rFonts w:hint="eastAsia" w:ascii="宋体" w:hAnsi="宋体" w:eastAsia="宋体" w:cs="宋体"/>
          <w:color w:val="auto"/>
          <w:sz w:val="28"/>
          <w:szCs w:val="28"/>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ind w:left="0" w:leftChars="0" w:firstLine="0" w:firstLineChars="0"/>
        <w:jc w:val="both"/>
        <w:rPr>
          <w:rFonts w:hint="eastAsia" w:ascii="宋体" w:hAnsi="宋体" w:eastAsia="宋体" w:cs="宋体"/>
          <w:color w:val="auto"/>
          <w:highlight w:val="none"/>
          <w:lang w:val="zh-CN"/>
        </w:rPr>
      </w:pP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lang w:val="en-US" w:eastAsia="zh-CN"/>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lang w:val="en-US" w:eastAsia="zh-CN"/>
        </w:rPr>
        <w:t>洛浦县民政福利机构2023年各类食品、生活用品、服装等采购项目</w:t>
      </w:r>
      <w:r>
        <w:rPr>
          <w:rFonts w:hint="eastAsia" w:ascii="宋体" w:hAnsi="宋体" w:eastAsia="宋体" w:cs="宋体"/>
          <w:bCs/>
          <w:color w:val="auto"/>
          <w:sz w:val="36"/>
          <w:szCs w:val="36"/>
          <w:highlight w:val="none"/>
          <w:lang w:val="en-US" w:eastAsia="zh-CN"/>
        </w:rPr>
        <w:t>-</w:t>
      </w:r>
      <w:r>
        <w:rPr>
          <w:rFonts w:hint="eastAsia" w:ascii="宋体" w:hAnsi="宋体" w:cs="宋体"/>
          <w:bCs/>
          <w:color w:val="auto"/>
          <w:sz w:val="36"/>
          <w:szCs w:val="36"/>
          <w:highlight w:val="none"/>
          <w:lang w:val="en-US" w:eastAsia="zh-CN"/>
        </w:rPr>
        <w:t>蔬菜水果（包三）</w:t>
      </w:r>
    </w:p>
    <w:p>
      <w:pPr>
        <w:tabs>
          <w:tab w:val="left" w:pos="3240"/>
          <w:tab w:val="left" w:pos="3420"/>
        </w:tabs>
        <w:spacing w:line="360" w:lineRule="auto"/>
        <w:ind w:left="359" w:leftChars="171" w:firstLine="540" w:firstLineChars="150"/>
        <w:jc w:val="left"/>
        <w:rPr>
          <w:rFonts w:hint="default" w:ascii="宋体" w:hAnsi="宋体" w:eastAsia="宋体" w:cs="宋体"/>
          <w:b w:val="0"/>
          <w:bCs/>
          <w:color w:val="auto"/>
          <w:sz w:val="36"/>
          <w:szCs w:val="36"/>
          <w:highlight w:val="none"/>
          <w:lang w:val="en-US" w:eastAsia="zh-CN"/>
        </w:rPr>
      </w:pPr>
      <w:r>
        <w:rPr>
          <w:rFonts w:hint="eastAsia" w:ascii="宋体" w:hAnsi="宋体" w:eastAsia="宋体" w:cs="宋体"/>
          <w:bCs/>
          <w:color w:val="auto"/>
          <w:sz w:val="36"/>
          <w:szCs w:val="36"/>
          <w:highlight w:val="none"/>
        </w:rPr>
        <w:t>项目包号：</w:t>
      </w:r>
      <w:r>
        <w:rPr>
          <w:rFonts w:hint="eastAsia" w:ascii="宋体" w:hAnsi="宋体" w:eastAsia="宋体" w:cs="宋体"/>
          <w:b w:val="0"/>
          <w:bCs/>
          <w:color w:val="auto"/>
          <w:sz w:val="36"/>
          <w:szCs w:val="36"/>
          <w:highlight w:val="none"/>
          <w:lang w:val="en-US" w:eastAsia="zh-CN"/>
        </w:rPr>
        <w:t>XJJYD-LPCG（GK）-2023/008</w:t>
      </w:r>
      <w:r>
        <w:rPr>
          <w:rFonts w:hint="eastAsia" w:ascii="宋体" w:hAnsi="宋体" w:cs="宋体"/>
          <w:b w:val="0"/>
          <w:bCs/>
          <w:color w:val="auto"/>
          <w:sz w:val="36"/>
          <w:szCs w:val="36"/>
          <w:highlight w:val="none"/>
          <w:lang w:val="en-US" w:eastAsia="zh-CN"/>
        </w:rPr>
        <w:t>-3号</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采 购 人：</w:t>
      </w:r>
      <w:r>
        <w:rPr>
          <w:rFonts w:hint="eastAsia" w:ascii="宋体" w:hAnsi="宋体" w:eastAsia="宋体" w:cs="宋体"/>
          <w:bCs/>
          <w:color w:val="auto"/>
          <w:sz w:val="36"/>
          <w:szCs w:val="36"/>
          <w:highlight w:val="none"/>
          <w:lang w:val="en-US" w:eastAsia="zh-CN"/>
        </w:rPr>
        <w:t>洛浦县民政局</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采购代理机构：</w:t>
      </w:r>
      <w:r>
        <w:rPr>
          <w:rFonts w:hint="eastAsia" w:ascii="宋体" w:hAnsi="宋体" w:eastAsia="宋体" w:cs="宋体"/>
          <w:bCs/>
          <w:color w:val="auto"/>
          <w:sz w:val="36"/>
          <w:szCs w:val="36"/>
          <w:highlight w:val="none"/>
          <w:lang w:val="en-US" w:eastAsia="zh-CN"/>
        </w:rPr>
        <w:t>新疆金誉达项目管理有限公司</w:t>
      </w:r>
    </w:p>
    <w:p>
      <w:pPr>
        <w:autoSpaceDE w:val="0"/>
        <w:autoSpaceDN w:val="0"/>
        <w:jc w:val="center"/>
        <w:rPr>
          <w:rFonts w:hint="eastAsia" w:ascii="宋体" w:hAnsi="宋体" w:eastAsia="宋体" w:cs="宋体"/>
          <w:bCs/>
          <w:color w:val="auto"/>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lang w:val="en-US"/>
        </w:rPr>
        <w:sectPr>
          <w:headerReference r:id="rId32" w:type="default"/>
          <w:footerReference r:id="rId33"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6月</w:t>
      </w:r>
    </w:p>
    <w:p>
      <w:pPr>
        <w:snapToGrid w:val="0"/>
        <w:spacing w:line="700" w:lineRule="exact"/>
        <w:ind w:left="0" w:leftChars="0" w:firstLine="0" w:firstLineChars="0"/>
        <w:rPr>
          <w:rFonts w:hint="eastAsia" w:ascii="宋体" w:hAnsi="宋体" w:eastAsia="宋体" w:cs="宋体"/>
          <w:bCs/>
          <w:color w:val="auto"/>
          <w:sz w:val="28"/>
          <w:szCs w:val="28"/>
          <w:highlight w:val="none"/>
          <w:lang w:eastAsia="zh-CN"/>
        </w:rPr>
      </w:pPr>
    </w:p>
    <w:p>
      <w:pPr>
        <w:snapToGrid w:val="0"/>
        <w:spacing w:line="700" w:lineRule="exact"/>
        <w:ind w:left="-26" w:leftChars="-95" w:hanging="173" w:hangingChars="62"/>
        <w:rPr>
          <w:rFonts w:hint="eastAsia" w:ascii="宋体" w:hAnsi="宋体" w:eastAsia="宋体" w:cs="宋体"/>
          <w:bCs/>
          <w:color w:val="auto"/>
          <w:sz w:val="28"/>
          <w:szCs w:val="28"/>
          <w:highlight w:val="none"/>
          <w:lang w:eastAsia="zh-CN"/>
        </w:rPr>
      </w:pPr>
    </w:p>
    <w:p>
      <w:pPr>
        <w:snapToGrid w:val="0"/>
        <w:spacing w:line="700" w:lineRule="exact"/>
        <w:ind w:left="-26" w:leftChars="-95" w:hanging="173" w:hangingChars="62"/>
        <w:rPr>
          <w:rFonts w:hint="eastAsia" w:ascii="宋体" w:hAnsi="宋体" w:eastAsia="宋体" w:cs="宋体"/>
          <w:bCs/>
          <w:color w:val="auto"/>
          <w:sz w:val="28"/>
          <w:szCs w:val="28"/>
          <w:highlight w:val="none"/>
          <w:lang w:eastAsia="zh-CN"/>
        </w:rPr>
      </w:pP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项目</w:t>
      </w:r>
      <w:r>
        <w:rPr>
          <w:rFonts w:hint="eastAsia" w:ascii="宋体" w:hAnsi="宋体" w:eastAsia="宋体" w:cs="宋体"/>
          <w:bCs/>
          <w:color w:val="auto"/>
          <w:sz w:val="28"/>
          <w:szCs w:val="28"/>
          <w:highlight w:val="none"/>
        </w:rPr>
        <w:t>名称：</w:t>
      </w:r>
      <w:r>
        <w:rPr>
          <w:rFonts w:hint="eastAsia" w:ascii="宋体" w:hAnsi="宋体" w:cs="宋体"/>
          <w:bCs/>
          <w:color w:val="auto"/>
          <w:sz w:val="28"/>
          <w:szCs w:val="28"/>
          <w:highlight w:val="none"/>
          <w:lang w:val="en-US" w:eastAsia="zh-CN"/>
        </w:rPr>
        <w:t>洛浦县民政福利机构2023年各类食品、生活用品、服装等采购项目</w:t>
      </w:r>
      <w:r>
        <w:rPr>
          <w:rFonts w:hint="eastAsia" w:ascii="宋体" w:hAnsi="宋体" w:eastAsia="宋体" w:cs="宋体"/>
          <w:bCs/>
          <w:color w:val="auto"/>
          <w:sz w:val="28"/>
          <w:szCs w:val="28"/>
          <w:highlight w:val="none"/>
          <w:lang w:val="en-US" w:eastAsia="zh-CN"/>
        </w:rPr>
        <w:t>-蔬菜水果（包三）</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采购</w:t>
      </w:r>
      <w:r>
        <w:rPr>
          <w:rFonts w:hint="eastAsia" w:ascii="宋体" w:hAnsi="宋体" w:eastAsia="宋体" w:cs="宋体"/>
          <w:bCs/>
          <w:color w:val="auto"/>
          <w:sz w:val="28"/>
          <w:szCs w:val="28"/>
          <w:highlight w:val="none"/>
        </w:rPr>
        <w:t>人:</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洛浦县民政局</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法定代表人或其委托代理人:（签字或盖章）</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联系人：</w:t>
      </w:r>
      <w:r>
        <w:rPr>
          <w:rFonts w:hint="eastAsia" w:ascii="宋体" w:hAnsi="宋体" w:cs="宋体"/>
          <w:bCs/>
          <w:color w:val="auto"/>
          <w:sz w:val="28"/>
          <w:szCs w:val="28"/>
          <w:highlight w:val="none"/>
          <w:lang w:val="en-US" w:eastAsia="zh-CN"/>
        </w:rPr>
        <w:t>阿主任</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联系电话</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0903-6622269              </w:t>
      </w: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招标代理机构:</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法定代表人或其委托代理人: （签字或盖章）</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联系人：</w:t>
      </w:r>
      <w:r>
        <w:rPr>
          <w:rFonts w:hint="eastAsia" w:ascii="宋体" w:hAnsi="宋体" w:eastAsia="宋体" w:cs="宋体"/>
          <w:bCs/>
          <w:color w:val="auto"/>
          <w:sz w:val="28"/>
          <w:szCs w:val="28"/>
          <w:highlight w:val="none"/>
          <w:lang w:val="en-US" w:eastAsia="zh-CN"/>
        </w:rPr>
        <w:t xml:space="preserve"> 周女士          </w:t>
      </w:r>
    </w:p>
    <w:p>
      <w:pPr>
        <w:snapToGrid w:val="0"/>
        <w:spacing w:line="700" w:lineRule="exact"/>
        <w:ind w:left="-26" w:leftChars="-95" w:hanging="173" w:hangingChars="62"/>
        <w:rPr>
          <w:rFonts w:hint="eastAsia" w:ascii="宋体" w:hAnsi="宋体" w:eastAsia="宋体" w:cs="宋体"/>
          <w:bCs/>
          <w:color w:val="auto"/>
          <w:sz w:val="32"/>
          <w:highlight w:val="none"/>
          <w:lang w:val="en-US" w:eastAsia="zh-CN"/>
        </w:rPr>
      </w:pPr>
      <w:r>
        <w:rPr>
          <w:rFonts w:hint="eastAsia" w:ascii="宋体" w:hAnsi="宋体" w:eastAsia="宋体" w:cs="宋体"/>
          <w:bCs/>
          <w:color w:val="auto"/>
          <w:sz w:val="28"/>
          <w:szCs w:val="28"/>
          <w:highlight w:val="none"/>
        </w:rPr>
        <w:t>联系电话：0903-2063689</w:t>
      </w:r>
      <w:r>
        <w:rPr>
          <w:rFonts w:hint="eastAsia" w:ascii="宋体" w:hAnsi="宋体" w:eastAsia="宋体" w:cs="宋体"/>
          <w:bCs/>
          <w:color w:val="auto"/>
          <w:sz w:val="28"/>
          <w:szCs w:val="28"/>
          <w:highlight w:val="none"/>
          <w:lang w:val="en-US" w:eastAsia="zh-CN"/>
        </w:rPr>
        <w:t xml:space="preserve">           </w:t>
      </w: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7"/>
        <w:ind w:firstLine="480"/>
        <w:rPr>
          <w:rFonts w:hint="eastAsia" w:ascii="宋体" w:hAnsi="宋体" w:eastAsia="宋体" w:cs="宋体"/>
          <w:color w:val="auto"/>
          <w:highlight w:val="none"/>
        </w:rPr>
      </w:pPr>
    </w:p>
    <w:p>
      <w:pPr>
        <w:pStyle w:val="7"/>
        <w:ind w:firstLine="480"/>
        <w:rPr>
          <w:rFonts w:hint="eastAsia" w:ascii="宋体" w:hAnsi="宋体" w:eastAsia="宋体" w:cs="宋体"/>
          <w:color w:val="auto"/>
          <w:highlight w:val="none"/>
        </w:rPr>
      </w:pPr>
    </w:p>
    <w:p>
      <w:pPr>
        <w:ind w:left="141" w:hanging="141"/>
        <w:rPr>
          <w:rFonts w:hint="eastAsia" w:ascii="宋体" w:hAnsi="宋体" w:eastAsia="宋体" w:cs="宋体"/>
          <w:b/>
          <w:bCs/>
          <w:color w:val="auto"/>
          <w:sz w:val="28"/>
          <w:szCs w:val="28"/>
          <w:highlight w:val="none"/>
        </w:rPr>
      </w:pPr>
    </w:p>
    <w:p>
      <w:pPr>
        <w:pStyle w:val="7"/>
        <w:rPr>
          <w:rFonts w:hint="eastAsia" w:ascii="宋体" w:hAnsi="宋体" w:eastAsia="宋体" w:cs="宋体"/>
          <w:color w:val="auto"/>
          <w:highlight w:val="none"/>
        </w:rPr>
        <w:sectPr>
          <w:headerReference r:id="rId35" w:type="first"/>
          <w:footerReference r:id="rId37" w:type="first"/>
          <w:headerReference r:id="rId34" w:type="default"/>
          <w:footerReference r:id="rId36" w:type="default"/>
          <w:footnotePr>
            <w:numFmt w:val="decimalHalfWidth"/>
          </w:footnotePr>
          <w:endnotePr>
            <w:numFmt w:val="chineseCounting"/>
          </w:endnotePr>
          <w:type w:val="continuous"/>
          <w:pgSz w:w="11905" w:h="16838"/>
          <w:pgMar w:top="1304" w:right="964" w:bottom="1020" w:left="1191" w:header="567" w:footer="454" w:gutter="0"/>
          <w:pgNumType w:start="1"/>
          <w:cols w:space="720" w:num="1"/>
          <w:rtlGutter w:val="0"/>
          <w:docGrid w:type="lines" w:linePitch="317" w:charSpace="0"/>
        </w:sectPr>
      </w:pPr>
    </w:p>
    <w:p>
      <w:pPr>
        <w:pStyle w:val="26"/>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6"/>
        <w:jc w:val="both"/>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 xml:space="preserve">                  </w:t>
      </w:r>
    </w:p>
    <w:p>
      <w:pPr>
        <w:overflowPunct w:val="0"/>
        <w:ind w:left="0" w:leftChars="0" w:firstLine="3960" w:firstLineChars="1100"/>
        <w:jc w:val="both"/>
        <w:rPr>
          <w:rFonts w:hint="eastAsia"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rPr>
        <w:t>目  录</w:t>
      </w:r>
    </w:p>
    <w:p>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pPr>
        <w:pStyle w:val="16"/>
        <w:tabs>
          <w:tab w:val="right" w:leader="dot" w:pos="9750"/>
        </w:tabs>
        <w:rPr>
          <w:color w:val="auto"/>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_Toc27281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28"/>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_Toc27281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_Toc16945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36"/>
          <w:highlight w:val="none"/>
        </w:rPr>
        <w:t xml:space="preserve">第三章   </w:t>
      </w:r>
      <w:r>
        <w:rPr>
          <w:rFonts w:hint="eastAsia" w:ascii="宋体" w:hAnsi="宋体" w:eastAsia="宋体" w:cs="宋体"/>
          <w:color w:val="auto"/>
          <w:szCs w:val="36"/>
          <w:highlight w:val="none"/>
          <w:lang w:val="en-US" w:eastAsia="zh-CN"/>
        </w:rPr>
        <w:t>评标办法及标准</w:t>
      </w:r>
      <w:r>
        <w:rPr>
          <w:color w:val="auto"/>
          <w:highlight w:val="none"/>
        </w:rPr>
        <w:tab/>
      </w:r>
      <w:r>
        <w:rPr>
          <w:color w:val="auto"/>
          <w:highlight w:val="none"/>
        </w:rPr>
        <w:fldChar w:fldCharType="begin"/>
      </w:r>
      <w:r>
        <w:rPr>
          <w:color w:val="auto"/>
          <w:highlight w:val="none"/>
        </w:rPr>
        <w:instrText xml:space="preserve"> PAGEREF _Toc16945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_Toc31895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36"/>
          <w:highlight w:val="none"/>
        </w:rPr>
        <w:t>第</w:t>
      </w:r>
      <w:r>
        <w:rPr>
          <w:rFonts w:hint="eastAsia" w:ascii="宋体" w:hAnsi="宋体" w:cs="宋体"/>
          <w:color w:val="auto"/>
          <w:szCs w:val="36"/>
          <w:highlight w:val="none"/>
          <w:lang w:val="en-US" w:eastAsia="zh-CN"/>
        </w:rPr>
        <w:t>四</w:t>
      </w:r>
      <w:r>
        <w:rPr>
          <w:rFonts w:hint="eastAsia" w:ascii="宋体" w:hAnsi="宋体" w:eastAsia="宋体" w:cs="宋体"/>
          <w:color w:val="auto"/>
          <w:szCs w:val="36"/>
          <w:highlight w:val="none"/>
        </w:rPr>
        <w:t>章   采购需求</w:t>
      </w:r>
      <w:r>
        <w:rPr>
          <w:color w:val="auto"/>
          <w:highlight w:val="none"/>
        </w:rPr>
        <w:tab/>
      </w:r>
      <w:r>
        <w:rPr>
          <w:color w:val="auto"/>
          <w:highlight w:val="none"/>
        </w:rPr>
        <w:fldChar w:fldCharType="begin"/>
      </w:r>
      <w:r>
        <w:rPr>
          <w:color w:val="auto"/>
          <w:highlight w:val="none"/>
        </w:rPr>
        <w:instrText xml:space="preserve"> PAGEREF _Toc31895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_Toc3208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kern w:val="2"/>
          <w:szCs w:val="28"/>
          <w:highlight w:val="none"/>
          <w:lang w:val="en-US" w:eastAsia="zh-CN" w:bidi="ar-SA"/>
        </w:rPr>
        <w:t>第</w:t>
      </w:r>
      <w:r>
        <w:rPr>
          <w:rFonts w:hint="eastAsia" w:ascii="宋体" w:hAnsi="宋体" w:cs="宋体"/>
          <w:color w:val="auto"/>
          <w:kern w:val="2"/>
          <w:szCs w:val="28"/>
          <w:highlight w:val="none"/>
          <w:lang w:val="en-US" w:eastAsia="zh-CN" w:bidi="ar-SA"/>
        </w:rPr>
        <w:t>五</w:t>
      </w:r>
      <w:r>
        <w:rPr>
          <w:rFonts w:hint="eastAsia" w:ascii="宋体" w:hAnsi="宋体" w:eastAsia="宋体" w:cs="宋体"/>
          <w:color w:val="auto"/>
          <w:kern w:val="2"/>
          <w:szCs w:val="28"/>
          <w:highlight w:val="none"/>
          <w:lang w:val="en-US" w:eastAsia="zh-CN" w:bidi="ar-SA"/>
        </w:rPr>
        <w:t>章  合同文本</w:t>
      </w:r>
      <w:r>
        <w:rPr>
          <w:color w:val="auto"/>
          <w:highlight w:val="none"/>
        </w:rPr>
        <w:tab/>
      </w:r>
      <w:r>
        <w:rPr>
          <w:color w:val="auto"/>
          <w:highlight w:val="none"/>
        </w:rPr>
        <w:fldChar w:fldCharType="begin"/>
      </w:r>
      <w:r>
        <w:rPr>
          <w:color w:val="auto"/>
          <w:highlight w:val="none"/>
        </w:rPr>
        <w:instrText xml:space="preserve"> PAGEREF _Toc3208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_Toc29357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kern w:val="2"/>
          <w:szCs w:val="28"/>
          <w:highlight w:val="none"/>
          <w:lang w:val="en-US" w:eastAsia="zh-CN" w:bidi="ar-SA"/>
        </w:rPr>
        <w:t>第</w:t>
      </w:r>
      <w:r>
        <w:rPr>
          <w:rFonts w:hint="eastAsia" w:ascii="宋体" w:hAnsi="宋体" w:cs="宋体"/>
          <w:color w:val="auto"/>
          <w:kern w:val="2"/>
          <w:szCs w:val="28"/>
          <w:highlight w:val="none"/>
          <w:lang w:val="en-US" w:eastAsia="zh-CN" w:bidi="ar-SA"/>
        </w:rPr>
        <w:t>六</w:t>
      </w:r>
      <w:r>
        <w:rPr>
          <w:rFonts w:hint="eastAsia" w:ascii="宋体" w:hAnsi="宋体" w:eastAsia="宋体" w:cs="宋体"/>
          <w:color w:val="auto"/>
          <w:kern w:val="2"/>
          <w:szCs w:val="28"/>
          <w:highlight w:val="none"/>
          <w:lang w:val="en-US" w:eastAsia="zh-CN" w:bidi="ar-SA"/>
        </w:rPr>
        <w:t>章　投标文件格式</w:t>
      </w:r>
      <w:r>
        <w:rPr>
          <w:color w:val="auto"/>
          <w:highlight w:val="none"/>
        </w:rPr>
        <w:tab/>
      </w:r>
      <w:r>
        <w:rPr>
          <w:color w:val="auto"/>
          <w:highlight w:val="none"/>
        </w:rPr>
        <w:fldChar w:fldCharType="begin"/>
      </w:r>
      <w:r>
        <w:rPr>
          <w:color w:val="auto"/>
          <w:highlight w:val="none"/>
        </w:rPr>
        <w:instrText xml:space="preserve"> PAGEREF _Toc29357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44"/>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szCs w:val="44"/>
          <w:highlight w:val="none"/>
        </w:rPr>
        <w:fldChar w:fldCharType="end"/>
      </w: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1"/>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both"/>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color w:val="auto"/>
          <w:sz w:val="28"/>
          <w:szCs w:val="28"/>
          <w:highlight w:val="none"/>
        </w:rPr>
        <w:t>第一章</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招标公告</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6"/>
          <w:szCs w:val="36"/>
          <w:highlight w:val="none"/>
          <w:lang w:val="en-US" w:eastAsia="zh-CN"/>
        </w:rPr>
        <w:t>洛浦县民政福利机构2023年各类食品、生活用品、服装等采购项目—公开招标公告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auto"/>
          <w:spacing w:val="0"/>
          <w:kern w:val="0"/>
          <w:sz w:val="24"/>
          <w:szCs w:val="24"/>
          <w:highlight w:val="none"/>
          <w:u w:val="singl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   </w:t>
      </w:r>
      <w:r>
        <w:rPr>
          <w:rFonts w:hint="eastAsia" w:ascii="宋体" w:hAnsi="宋体" w:eastAsia="宋体" w:cs="宋体"/>
          <w:i w:val="0"/>
          <w:iCs w:val="0"/>
          <w:caps w:val="0"/>
          <w:color w:val="auto"/>
          <w:spacing w:val="0"/>
          <w:kern w:val="0"/>
          <w:sz w:val="24"/>
          <w:szCs w:val="24"/>
          <w:highlight w:val="none"/>
          <w:u w:val="single"/>
          <w:lang w:val="en-US" w:eastAsia="zh-CN" w:bidi="ar-SA"/>
        </w:rPr>
        <w:t>洛浦县民政福利机构2023年各类食品、生活用品、服装等采购项目的潜在投标人应登陆政采云平台https://www.zcygov.cn/在线申请获取采购文件（进入“项目采购”应用，在获取采购文件菜单中选择项目，申请获取采购文件），并于2023年7月5日11点00分（北京时间）前递交投标文件。</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color w:val="auto"/>
          <w:kern w:val="2"/>
          <w:sz w:val="24"/>
          <w:szCs w:val="24"/>
          <w:highlight w:val="none"/>
          <w:lang w:val="en-US" w:eastAsia="zh-CN" w:bidi="ar-SA"/>
        </w:rPr>
      </w:pP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22"/>
          <w:rFonts w:hint="eastAsia" w:ascii="宋体" w:hAnsi="宋体" w:eastAsia="宋体" w:cs="宋体"/>
          <w:b/>
          <w:i w:val="0"/>
          <w:iCs w:val="0"/>
          <w:caps w:val="0"/>
          <w:color w:val="auto"/>
          <w:spacing w:val="0"/>
          <w:sz w:val="27"/>
          <w:szCs w:val="27"/>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一、项目基本情况</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lang w:val="en-US" w:eastAsia="zh-CN"/>
        </w:rPr>
        <w:t>XJJYD-LPCG（GK）-2023/008</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项目名称：</w:t>
      </w:r>
      <w:r>
        <w:rPr>
          <w:rFonts w:hint="eastAsia" w:ascii="宋体" w:hAnsi="宋体" w:eastAsia="宋体" w:cs="宋体"/>
          <w:i w:val="0"/>
          <w:iCs w:val="0"/>
          <w:caps w:val="0"/>
          <w:color w:val="auto"/>
          <w:spacing w:val="0"/>
          <w:sz w:val="24"/>
          <w:szCs w:val="24"/>
          <w:highlight w:val="none"/>
          <w:lang w:val="en-US" w:eastAsia="zh-CN"/>
        </w:rPr>
        <w:t>洛浦县民政福利机构2023年各类食品、生活用品、服装等采购项目</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采购方式：</w:t>
      </w:r>
      <w:r>
        <w:rPr>
          <w:rFonts w:hint="eastAsia" w:ascii="宋体" w:hAnsi="宋体" w:eastAsia="宋体" w:cs="宋体"/>
          <w:i w:val="0"/>
          <w:iCs w:val="0"/>
          <w:caps w:val="0"/>
          <w:color w:val="auto"/>
          <w:spacing w:val="0"/>
          <w:sz w:val="24"/>
          <w:szCs w:val="24"/>
          <w:highlight w:val="none"/>
          <w:lang w:val="en-US" w:eastAsia="zh-CN"/>
        </w:rPr>
        <w:t>公开招标</w:t>
      </w:r>
    </w:p>
    <w:p>
      <w:pPr>
        <w:pStyle w:val="18"/>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w:t>
      </w:r>
      <w:r>
        <w:rPr>
          <w:rFonts w:hint="eastAsia" w:ascii="宋体" w:hAnsi="宋体" w:eastAsia="宋体" w:cs="宋体"/>
          <w:i w:val="0"/>
          <w:iCs w:val="0"/>
          <w:caps w:val="0"/>
          <w:color w:val="auto"/>
          <w:spacing w:val="0"/>
          <w:sz w:val="24"/>
          <w:szCs w:val="24"/>
          <w:highlight w:val="none"/>
          <w:lang w:val="en-US" w:eastAsia="zh-CN"/>
        </w:rPr>
        <w:t>单价</w:t>
      </w:r>
      <w:r>
        <w:rPr>
          <w:rFonts w:hint="eastAsia" w:ascii="宋体" w:hAnsi="宋体" w:eastAsia="宋体" w:cs="宋体"/>
          <w:i w:val="0"/>
          <w:iCs w:val="0"/>
          <w:caps w:val="0"/>
          <w:color w:val="auto"/>
          <w:spacing w:val="0"/>
          <w:sz w:val="24"/>
          <w:szCs w:val="24"/>
          <w:highlight w:val="none"/>
        </w:rPr>
        <w:t>金额：</w:t>
      </w:r>
      <w:r>
        <w:rPr>
          <w:rFonts w:hint="eastAsia" w:ascii="宋体" w:hAnsi="宋体" w:eastAsia="宋体" w:cs="宋体"/>
          <w:i w:val="0"/>
          <w:iCs w:val="0"/>
          <w:caps w:val="0"/>
          <w:color w:val="auto"/>
          <w:spacing w:val="0"/>
          <w:sz w:val="24"/>
          <w:szCs w:val="24"/>
          <w:highlight w:val="none"/>
          <w:lang w:val="en-US" w:eastAsia="zh-CN"/>
        </w:rPr>
        <w:t>包一571 元</w:t>
      </w:r>
      <w:r>
        <w:rPr>
          <w:rFonts w:hint="eastAsia" w:cs="宋体"/>
          <w:i w:val="0"/>
          <w:iCs w:val="0"/>
          <w:caps w:val="0"/>
          <w:color w:val="auto"/>
          <w:spacing w:val="0"/>
          <w:sz w:val="24"/>
          <w:szCs w:val="24"/>
          <w:highlight w:val="none"/>
          <w:lang w:val="en-US" w:eastAsia="zh-CN"/>
        </w:rPr>
        <w:t xml:space="preserve">、包二2027元、包三643元、包四3869元、包五6013元 </w:t>
      </w:r>
    </w:p>
    <w:p>
      <w:pPr>
        <w:pStyle w:val="18"/>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最高</w:t>
      </w:r>
      <w:r>
        <w:rPr>
          <w:rFonts w:hint="eastAsia" w:ascii="宋体" w:hAnsi="宋体" w:eastAsia="宋体" w:cs="宋体"/>
          <w:i w:val="0"/>
          <w:iCs w:val="0"/>
          <w:caps w:val="0"/>
          <w:color w:val="auto"/>
          <w:spacing w:val="0"/>
          <w:sz w:val="24"/>
          <w:szCs w:val="24"/>
          <w:highlight w:val="none"/>
          <w:lang w:val="en-US" w:eastAsia="zh-CN"/>
        </w:rPr>
        <w:t>单价</w:t>
      </w:r>
      <w:r>
        <w:rPr>
          <w:rFonts w:hint="eastAsia" w:ascii="宋体" w:hAnsi="宋体" w:eastAsia="宋体" w:cs="宋体"/>
          <w:i w:val="0"/>
          <w:iCs w:val="0"/>
          <w:caps w:val="0"/>
          <w:color w:val="auto"/>
          <w:spacing w:val="0"/>
          <w:sz w:val="24"/>
          <w:szCs w:val="24"/>
          <w:highlight w:val="none"/>
        </w:rPr>
        <w:t>限价：</w:t>
      </w:r>
      <w:r>
        <w:rPr>
          <w:rFonts w:hint="eastAsia" w:cs="宋体"/>
          <w:i w:val="0"/>
          <w:iCs w:val="0"/>
          <w:caps w:val="0"/>
          <w:color w:val="auto"/>
          <w:spacing w:val="0"/>
          <w:sz w:val="24"/>
          <w:szCs w:val="24"/>
          <w:highlight w:val="none"/>
          <w:lang w:val="en-US" w:eastAsia="zh-CN"/>
        </w:rPr>
        <w:t>包一</w:t>
      </w:r>
      <w:r>
        <w:rPr>
          <w:rFonts w:hint="eastAsia" w:ascii="宋体" w:hAnsi="宋体" w:eastAsia="宋体" w:cs="宋体"/>
          <w:i w:val="0"/>
          <w:iCs w:val="0"/>
          <w:caps w:val="0"/>
          <w:color w:val="auto"/>
          <w:spacing w:val="0"/>
          <w:sz w:val="24"/>
          <w:szCs w:val="24"/>
          <w:highlight w:val="none"/>
          <w:lang w:val="en-US" w:eastAsia="zh-CN"/>
        </w:rPr>
        <w:t>571 元</w:t>
      </w:r>
      <w:r>
        <w:rPr>
          <w:rFonts w:hint="eastAsia" w:cs="宋体"/>
          <w:i w:val="0"/>
          <w:iCs w:val="0"/>
          <w:caps w:val="0"/>
          <w:color w:val="auto"/>
          <w:spacing w:val="0"/>
          <w:sz w:val="24"/>
          <w:szCs w:val="24"/>
          <w:highlight w:val="none"/>
          <w:lang w:val="en-US" w:eastAsia="zh-CN"/>
        </w:rPr>
        <w:t>、包二2027元、包三643元、包四3869元、包五6013元</w:t>
      </w:r>
    </w:p>
    <w:p>
      <w:pPr>
        <w:pStyle w:val="18"/>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资金来源：专项资金</w:t>
      </w:r>
    </w:p>
    <w:p>
      <w:pPr>
        <w:widowControl w:val="0"/>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采购需求：</w:t>
      </w:r>
    </w:p>
    <w:tbl>
      <w:tblPr>
        <w:tblStyle w:val="20"/>
        <w:tblW w:w="5270" w:type="pct"/>
        <w:jc w:val="center"/>
        <w:tblLayout w:type="fixed"/>
        <w:tblCellMar>
          <w:top w:w="15" w:type="dxa"/>
          <w:left w:w="15" w:type="dxa"/>
          <w:bottom w:w="15" w:type="dxa"/>
          <w:right w:w="15" w:type="dxa"/>
        </w:tblCellMar>
      </w:tblPr>
      <w:tblGrid>
        <w:gridCol w:w="884"/>
        <w:gridCol w:w="2660"/>
        <w:gridCol w:w="819"/>
        <w:gridCol w:w="1610"/>
        <w:gridCol w:w="783"/>
        <w:gridCol w:w="2237"/>
        <w:gridCol w:w="1600"/>
      </w:tblGrid>
      <w:tr>
        <w:tblPrEx>
          <w:tblCellMar>
            <w:top w:w="15" w:type="dxa"/>
            <w:left w:w="15" w:type="dxa"/>
            <w:bottom w:w="15" w:type="dxa"/>
            <w:right w:w="15" w:type="dxa"/>
          </w:tblCellMar>
        </w:tblPrEx>
        <w:trPr>
          <w:cantSplit/>
          <w:trHeight w:val="90"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标项序号</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标项名称</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数量</w:t>
            </w:r>
          </w:p>
        </w:tc>
        <w:tc>
          <w:tcPr>
            <w:tcW w:w="75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预算</w:t>
            </w:r>
            <w:r>
              <w:rPr>
                <w:rFonts w:hint="eastAsia" w:ascii="宋体" w:hAnsi="宋体" w:cs="宋体"/>
                <w:color w:val="auto"/>
                <w:kern w:val="0"/>
                <w:szCs w:val="21"/>
                <w:highlight w:val="none"/>
                <w:lang w:val="en-US" w:eastAsia="zh-CN"/>
              </w:rPr>
              <w:t>单价</w:t>
            </w:r>
            <w:r>
              <w:rPr>
                <w:rFonts w:hint="eastAsia" w:ascii="宋体" w:hAnsi="宋体" w:cs="宋体"/>
                <w:color w:val="auto"/>
                <w:kern w:val="0"/>
                <w:szCs w:val="21"/>
                <w:highlight w:val="none"/>
              </w:rPr>
              <w:t>金额(元)</w:t>
            </w:r>
          </w:p>
        </w:tc>
        <w:tc>
          <w:tcPr>
            <w:tcW w:w="36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简要规格描述</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CellMar>
            <w:top w:w="15" w:type="dxa"/>
            <w:left w:w="15" w:type="dxa"/>
            <w:bottom w:w="15" w:type="dxa"/>
            <w:right w:w="15" w:type="dxa"/>
          </w:tblCellMar>
        </w:tblPrEx>
        <w:trPr>
          <w:cantSplit/>
          <w:trHeight w:val="2379" w:hRule="exac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洛浦县民政福利机构2023年各类食品、生活用品、服装等采购项目-肉禽水产</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u w:val="none"/>
                <w:lang w:val="zh-CN" w:eastAsia="zh-CN"/>
              </w:rPr>
              <w:t>包一</w:t>
            </w:r>
            <w:r>
              <w:rPr>
                <w:rFonts w:hint="eastAsia" w:ascii="宋体" w:hAnsi="宋体" w:eastAsia="宋体" w:cs="宋体"/>
                <w:color w:val="auto"/>
                <w:highlight w:val="none"/>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5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571</w:t>
            </w:r>
          </w:p>
        </w:tc>
        <w:tc>
          <w:tcPr>
            <w:tcW w:w="36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肉禽水产</w:t>
            </w:r>
            <w:r>
              <w:rPr>
                <w:rFonts w:hint="eastAsia" w:ascii="宋体" w:hAnsi="宋体" w:eastAsia="宋体" w:cs="宋体"/>
                <w:color w:val="auto"/>
                <w:highlight w:val="none"/>
                <w:u w:val="none"/>
                <w:lang w:val="en-US" w:eastAsia="zh-CN"/>
              </w:rPr>
              <w:t>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1042"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洛浦县民政福利机构2023年各类食品、生活用品、服装等采购项目-粮油副食</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u w:val="none"/>
                <w:lang w:val="zh-CN" w:eastAsia="zh-CN"/>
              </w:rPr>
              <w:t>包二</w:t>
            </w:r>
            <w:r>
              <w:rPr>
                <w:rFonts w:hint="eastAsia" w:ascii="宋体" w:hAnsi="宋体" w:eastAsia="宋体" w:cs="宋体"/>
                <w:color w:val="auto"/>
                <w:highlight w:val="none"/>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5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2027</w:t>
            </w:r>
          </w:p>
        </w:tc>
        <w:tc>
          <w:tcPr>
            <w:tcW w:w="36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粮油、副食、调料</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883"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3</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洛浦县民政福利机构2023年各类食品、生活用品、服装等采购项目</w:t>
            </w:r>
            <w:r>
              <w:rPr>
                <w:rFonts w:hint="default" w:ascii="宋体" w:hAnsi="宋体" w:eastAsia="宋体" w:cs="宋体"/>
                <w:color w:val="auto"/>
                <w:highlight w:val="none"/>
                <w:u w:val="none"/>
                <w:lang w:val="en-US" w:eastAsia="zh-CN"/>
              </w:rPr>
              <w:t>-蔬菜水果</w:t>
            </w:r>
            <w:r>
              <w:rPr>
                <w:rFonts w:hint="eastAsia" w:ascii="宋体" w:hAnsi="宋体" w:eastAsia="宋体" w:cs="宋体"/>
                <w:color w:val="auto"/>
                <w:highlight w:val="none"/>
                <w:u w:val="none"/>
                <w:lang w:val="en-US" w:eastAsia="zh-CN"/>
              </w:rPr>
              <w:t>（包三）</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5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643</w:t>
            </w:r>
          </w:p>
        </w:tc>
        <w:tc>
          <w:tcPr>
            <w:tcW w:w="36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蔬菜、水果</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883"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4</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洛浦县民政福利机构2023年各类食品、生活用品、服装等采购项目-服装</w:t>
            </w:r>
            <w:r>
              <w:rPr>
                <w:rFonts w:hint="eastAsia" w:ascii="宋体" w:hAnsi="宋体" w:eastAsia="宋体" w:cs="宋体"/>
                <w:color w:val="auto"/>
                <w:highlight w:val="none"/>
                <w:u w:val="none"/>
                <w:lang w:val="en-US" w:eastAsia="zh-CN"/>
              </w:rPr>
              <w:t>(包四）</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5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3869</w:t>
            </w:r>
          </w:p>
        </w:tc>
        <w:tc>
          <w:tcPr>
            <w:tcW w:w="36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服装</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90" w:hRule="atLeast"/>
          <w:jc w:val="center"/>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5</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洛浦县民政福利机构2023年各类食品、生活用品、服装等采购项目-生活用品（</w:t>
            </w:r>
            <w:r>
              <w:rPr>
                <w:rFonts w:hint="eastAsia" w:ascii="宋体" w:hAnsi="宋体" w:eastAsia="宋体" w:cs="宋体"/>
                <w:color w:val="auto"/>
                <w:highlight w:val="none"/>
                <w:u w:val="none"/>
                <w:lang w:val="en-US" w:eastAsia="zh-CN"/>
              </w:rPr>
              <w:t>包五</w:t>
            </w:r>
            <w:r>
              <w:rPr>
                <w:rFonts w:hint="eastAsia" w:ascii="宋体" w:hAnsi="宋体" w:eastAsia="宋体" w:cs="宋体"/>
                <w:color w:val="auto"/>
                <w:highlight w:val="none"/>
                <w:u w:val="none"/>
                <w:lang w:val="zh-CN"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5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6013</w:t>
            </w:r>
          </w:p>
        </w:tc>
        <w:tc>
          <w:tcPr>
            <w:tcW w:w="36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生活用品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bl>
    <w:p>
      <w:pPr>
        <w:pStyle w:val="18"/>
        <w:keepNext w:val="0"/>
        <w:keepLines w:val="0"/>
        <w:widowControl/>
        <w:numPr>
          <w:ilvl w:val="0"/>
          <w:numId w:val="0"/>
        </w:numPr>
        <w:suppressLineNumbers w:val="0"/>
        <w:spacing w:before="75" w:beforeAutospacing="0" w:after="75" w:afterAutospacing="0" w:line="240" w:lineRule="auto"/>
        <w:ind w:right="0" w:rightChars="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项目概况</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eastAsia="zh-CN"/>
        </w:rPr>
        <w:t>采购清单包含的全部内容，具体详见招标文件第</w:t>
      </w:r>
      <w:r>
        <w:rPr>
          <w:rFonts w:hint="eastAsia" w:cs="宋体"/>
          <w:i w:val="0"/>
          <w:iCs w:val="0"/>
          <w:caps w:val="0"/>
          <w:color w:val="auto"/>
          <w:spacing w:val="0"/>
          <w:sz w:val="24"/>
          <w:szCs w:val="24"/>
          <w:highlight w:val="none"/>
          <w:lang w:val="en-US" w:eastAsia="zh-CN"/>
        </w:rPr>
        <w:t>四章</w:t>
      </w:r>
      <w:r>
        <w:rPr>
          <w:rFonts w:hint="eastAsia" w:ascii="宋体" w:hAnsi="宋体" w:eastAsia="宋体" w:cs="宋体"/>
          <w:i w:val="0"/>
          <w:iCs w:val="0"/>
          <w:caps w:val="0"/>
          <w:color w:val="auto"/>
          <w:spacing w:val="0"/>
          <w:sz w:val="24"/>
          <w:szCs w:val="24"/>
          <w:highlight w:val="none"/>
          <w:lang w:eastAsia="zh-CN"/>
        </w:rPr>
        <w:t>采购需求</w:t>
      </w:r>
      <w:r>
        <w:rPr>
          <w:rFonts w:hint="eastAsia" w:ascii="宋体" w:hAnsi="宋体" w:eastAsia="宋体" w:cs="宋体"/>
          <w:i w:val="0"/>
          <w:iCs w:val="0"/>
          <w:caps w:val="0"/>
          <w:color w:val="auto"/>
          <w:spacing w:val="0"/>
          <w:sz w:val="24"/>
          <w:szCs w:val="24"/>
          <w:highlight w:val="none"/>
          <w:lang w:val="en-US" w:eastAsia="zh-CN"/>
        </w:rPr>
        <w:t xml:space="preserve">       </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合同履约期限：</w:t>
      </w:r>
      <w:r>
        <w:rPr>
          <w:rFonts w:hint="eastAsia" w:cs="宋体"/>
          <w:i w:val="0"/>
          <w:iCs w:val="0"/>
          <w:caps w:val="0"/>
          <w:color w:val="auto"/>
          <w:spacing w:val="0"/>
          <w:sz w:val="24"/>
          <w:szCs w:val="24"/>
          <w:highlight w:val="none"/>
          <w:lang w:val="en-US" w:eastAsia="zh-CN"/>
        </w:rPr>
        <w:t>一年</w:t>
      </w: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按甲方需求供货</w:t>
      </w:r>
      <w:r>
        <w:rPr>
          <w:rFonts w:hint="eastAsia" w:ascii="宋体" w:hAnsi="宋体" w:eastAsia="宋体" w:cs="宋体"/>
          <w:i w:val="0"/>
          <w:iCs w:val="0"/>
          <w:caps w:val="0"/>
          <w:color w:val="auto"/>
          <w:spacing w:val="0"/>
          <w:sz w:val="24"/>
          <w:szCs w:val="24"/>
          <w:highlight w:val="none"/>
          <w:lang w:val="en-US" w:eastAsia="zh-CN"/>
        </w:rPr>
        <w:t>具体</w:t>
      </w:r>
      <w:r>
        <w:rPr>
          <w:rFonts w:hint="eastAsia" w:cs="宋体"/>
          <w:i w:val="0"/>
          <w:iCs w:val="0"/>
          <w:caps w:val="0"/>
          <w:color w:val="auto"/>
          <w:spacing w:val="0"/>
          <w:sz w:val="24"/>
          <w:szCs w:val="24"/>
          <w:highlight w:val="none"/>
          <w:lang w:val="en-US" w:eastAsia="zh-CN"/>
        </w:rPr>
        <w:t>以</w:t>
      </w:r>
      <w:r>
        <w:rPr>
          <w:rFonts w:hint="eastAsia" w:ascii="宋体" w:hAnsi="宋体" w:eastAsia="宋体" w:cs="宋体"/>
          <w:i w:val="0"/>
          <w:iCs w:val="0"/>
          <w:caps w:val="0"/>
          <w:color w:val="auto"/>
          <w:spacing w:val="0"/>
          <w:sz w:val="24"/>
          <w:szCs w:val="24"/>
          <w:highlight w:val="none"/>
          <w:lang w:val="en-US" w:eastAsia="zh-CN"/>
        </w:rPr>
        <w:t>签订合同为准）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本项目（是/否）接受联合体投标：否</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二、申请人的资格要求：</w:t>
      </w:r>
    </w:p>
    <w:p>
      <w:pPr>
        <w:pStyle w:val="18"/>
        <w:keepNext w:val="0"/>
        <w:keepLines w:val="0"/>
        <w:widowControl/>
        <w:suppressLineNumbers w:val="0"/>
        <w:spacing w:before="75" w:beforeAutospacing="0" w:after="75" w:afterAutospacing="0" w:line="300" w:lineRule="atLeast"/>
        <w:ind w:left="0" w:leftChars="0" w:right="0" w:firstLine="0" w:firstLineChars="0"/>
        <w:outlineLvl w:val="2"/>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2.落实政府采购政策需满足的资格要求：</w:t>
      </w:r>
      <w:r>
        <w:rPr>
          <w:rFonts w:hint="eastAsia" w:ascii="宋体" w:hAnsi="宋体" w:eastAsia="宋体" w:cs="宋体"/>
          <w:i w:val="0"/>
          <w:iCs w:val="0"/>
          <w:caps w:val="0"/>
          <w:color w:val="auto"/>
          <w:spacing w:val="0"/>
          <w:kern w:val="0"/>
          <w:sz w:val="24"/>
          <w:szCs w:val="24"/>
          <w:highlight w:val="none"/>
          <w:lang w:val="en-US" w:eastAsia="zh-CN" w:bidi="ar-SA"/>
        </w:rPr>
        <w:t xml:space="preserve">《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 </w:t>
      </w:r>
    </w:p>
    <w:p>
      <w:pPr>
        <w:pStyle w:val="18"/>
        <w:keepNext w:val="0"/>
        <w:keepLines w:val="0"/>
        <w:widowControl/>
        <w:numPr>
          <w:ilvl w:val="0"/>
          <w:numId w:val="0"/>
        </w:numPr>
        <w:suppressLineNumbers w:val="0"/>
        <w:spacing w:before="75" w:beforeAutospacing="0" w:after="75" w:afterAutospacing="0" w:line="240" w:lineRule="auto"/>
        <w:ind w:leftChars="-50" w:right="0" w:rightChars="0"/>
        <w:jc w:val="left"/>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（1）经年审合格（三证合一）的营业执照；</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（2）包一至包三投标供应商为生产商的须具备食品生产许可证，投标供应商为经销商的须具备食品经营许可证，投标供应商为合作社的须提供合作社所在地乡（镇）人民政府出具的产地证明；</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（4）具有良好的商业信誉和健全的财务会计制度，提供2022年度由第三方财务审计机构出具的财务审计报告或新成立的企业提供银行出具的近三个月的资信证明；</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（5）履行合同所必需的设备和专业技术能力，提供《投标人资格声明函》；</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（6）参加政府采购活动前3年内在经营活动中没有重大违法记录的书面声明函；</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（8）企业负责人为同一人或者存在直接控股、管理关系的不同投标人，不得参加同一合同项下的政府采购活动。否则，皆取消投标资格；</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lang w:val="en-US" w:eastAsia="zh-CN"/>
        </w:rPr>
        <w:t>）需要提供中小企业</w:t>
      </w:r>
      <w:r>
        <w:rPr>
          <w:rFonts w:hint="eastAsia" w:cs="宋体"/>
          <w:i w:val="0"/>
          <w:iCs w:val="0"/>
          <w:caps w:val="0"/>
          <w:color w:val="auto"/>
          <w:spacing w:val="0"/>
          <w:sz w:val="24"/>
          <w:szCs w:val="24"/>
          <w:highlight w:val="none"/>
          <w:lang w:val="en-US" w:eastAsia="zh-CN"/>
        </w:rPr>
        <w:t>声明</w:t>
      </w:r>
      <w:r>
        <w:rPr>
          <w:rFonts w:hint="eastAsia" w:ascii="宋体" w:hAnsi="宋体" w:eastAsia="宋体" w:cs="宋体"/>
          <w:i w:val="0"/>
          <w:iCs w:val="0"/>
          <w:caps w:val="0"/>
          <w:color w:val="auto"/>
          <w:spacing w:val="0"/>
          <w:sz w:val="24"/>
          <w:szCs w:val="24"/>
          <w:highlight w:val="none"/>
          <w:lang w:val="en-US" w:eastAsia="zh-CN"/>
        </w:rPr>
        <w:t>函；</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lang w:val="en-US" w:eastAsia="zh-CN"/>
        </w:rPr>
        <w:t>）包一至包五投标保证金或电子保函：10000 元整（大写：壹万元整）。</w:t>
      </w:r>
    </w:p>
    <w:p>
      <w:pPr>
        <w:pStyle w:val="18"/>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3.本项目的特定资格要求：无</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三、获取招标文件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时间：2023年06月</w:t>
      </w:r>
      <w:r>
        <w:rPr>
          <w:rFonts w:hint="eastAsia" w:cs="宋体"/>
          <w:i w:val="0"/>
          <w:iCs w:val="0"/>
          <w:caps w:val="0"/>
          <w:color w:val="auto"/>
          <w:spacing w:val="0"/>
          <w:sz w:val="24"/>
          <w:szCs w:val="24"/>
          <w:highlight w:val="none"/>
          <w:lang w:val="en-US" w:eastAsia="zh-CN"/>
        </w:rPr>
        <w:t>07</w:t>
      </w:r>
      <w:r>
        <w:rPr>
          <w:rFonts w:hint="eastAsia" w:ascii="宋体" w:hAnsi="宋体" w:eastAsia="宋体" w:cs="宋体"/>
          <w:i w:val="0"/>
          <w:iCs w:val="0"/>
          <w:caps w:val="0"/>
          <w:color w:val="auto"/>
          <w:spacing w:val="0"/>
          <w:sz w:val="24"/>
          <w:szCs w:val="24"/>
          <w:highlight w:val="none"/>
          <w:lang w:val="en-US" w:eastAsia="zh-CN"/>
        </w:rPr>
        <w:t>日至2023年7月4日，每天上午00:00至12:00，下午12:00至23:59（北京时间，法定节假日除外）</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地点：政采云平台https://www.zcygov.cn/线上获取</w:t>
      </w:r>
    </w:p>
    <w:p>
      <w:pPr>
        <w:pStyle w:val="18"/>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方式：供应商登录政采云平台https://www.zcygov.cn/在线申请获取采购文件（进入“项目采购”应用，在获取采购文件菜单中选择项目，申请获取采购文件）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售价（元）：0</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四、提交投标文件截止时间、开标时间和地点</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提交投标文件截止时间：2023年7月5日11：00分（北京时间）</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投标地点：投标人应于</w:t>
      </w:r>
      <w:r>
        <w:rPr>
          <w:rFonts w:hint="eastAsia" w:cs="宋体"/>
          <w:i w:val="0"/>
          <w:iCs w:val="0"/>
          <w:caps w:val="0"/>
          <w:color w:val="auto"/>
          <w:spacing w:val="0"/>
          <w:sz w:val="24"/>
          <w:szCs w:val="24"/>
          <w:highlight w:val="none"/>
          <w:lang w:val="en-US" w:eastAsia="zh-CN"/>
        </w:rPr>
        <w:t>2023年 7月5日</w:t>
      </w:r>
      <w:r>
        <w:rPr>
          <w:rFonts w:hint="eastAsia" w:ascii="宋体" w:hAnsi="宋体" w:eastAsia="宋体" w:cs="宋体"/>
          <w:i w:val="0"/>
          <w:iCs w:val="0"/>
          <w:caps w:val="0"/>
          <w:color w:val="auto"/>
          <w:spacing w:val="0"/>
          <w:sz w:val="24"/>
          <w:szCs w:val="24"/>
          <w:highlight w:val="none"/>
          <w:lang w:val="en-US" w:eastAsia="zh-CN"/>
        </w:rPr>
        <w:t>11：00分(北京时间）之前将电子投标文件上传到新疆政府采购平台。应按照本项目招标文件和新疆政府采购平台的要求编制、加密传输投标文件。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开标时间：</w:t>
      </w:r>
      <w:r>
        <w:rPr>
          <w:rFonts w:hint="eastAsia" w:cs="宋体"/>
          <w:i w:val="0"/>
          <w:iCs w:val="0"/>
          <w:caps w:val="0"/>
          <w:color w:val="auto"/>
          <w:spacing w:val="0"/>
          <w:sz w:val="24"/>
          <w:szCs w:val="24"/>
          <w:highlight w:val="none"/>
          <w:lang w:val="en-US" w:eastAsia="zh-CN"/>
        </w:rPr>
        <w:t>2023年 7月5日</w:t>
      </w:r>
      <w:r>
        <w:rPr>
          <w:rFonts w:hint="eastAsia" w:ascii="宋体" w:hAnsi="宋体" w:eastAsia="宋体" w:cs="宋体"/>
          <w:i w:val="0"/>
          <w:iCs w:val="0"/>
          <w:caps w:val="0"/>
          <w:color w:val="auto"/>
          <w:spacing w:val="0"/>
          <w:sz w:val="24"/>
          <w:szCs w:val="24"/>
          <w:highlight w:val="none"/>
          <w:lang w:val="en-US" w:eastAsia="zh-CN"/>
        </w:rPr>
        <w:t>11：00分（北京时间）</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开标地点：</w:t>
      </w:r>
      <w:r>
        <w:rPr>
          <w:rFonts w:hint="eastAsia" w:ascii="宋体" w:hAnsi="宋体" w:eastAsia="宋体" w:cs="宋体"/>
          <w:b w:val="0"/>
          <w:bCs w:val="0"/>
          <w:i w:val="0"/>
          <w:iCs w:val="0"/>
          <w:caps w:val="0"/>
          <w:color w:val="auto"/>
          <w:spacing w:val="0"/>
          <w:sz w:val="24"/>
          <w:szCs w:val="24"/>
          <w:highlight w:val="none"/>
          <w:lang w:val="en-US" w:eastAsia="zh-CN"/>
        </w:rPr>
        <w:t>洛浦县政务服务和公共资源交易中心（洛浦县北京工业园区北园区振兴路10号）</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五、公告期限</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自本公告发布之日起5个工作日。</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六、其他补充事宜</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5.供应商在开标时须使用制作加密电子投标文件所使用的CA锁及电脑，电脑须提前配置好浏览器（建议使用谷歌浏览器），以便开标时解锁。</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pStyle w:val="18"/>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8.本项目中小企业划分标准为：批发业；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七、对本次采购提出询问，请按以下方式联系</w:t>
      </w:r>
    </w:p>
    <w:p>
      <w:pPr>
        <w:pStyle w:val="24"/>
        <w:outlineLvl w:val="2"/>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1、本项目采购人：洛浦县民政局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地址： 洛浦县和田路367号    </w:t>
      </w:r>
    </w:p>
    <w:p>
      <w:pPr>
        <w:pStyle w:val="24"/>
        <w:rPr>
          <w:rFonts w:hint="eastAsia" w:ascii="宋体" w:hAnsi="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联系人姓名：阿</w:t>
      </w:r>
      <w:r>
        <w:rPr>
          <w:rFonts w:hint="eastAsia" w:ascii="宋体" w:hAnsi="宋体" w:cs="宋体"/>
          <w:i w:val="0"/>
          <w:iCs w:val="0"/>
          <w:caps w:val="0"/>
          <w:color w:val="auto"/>
          <w:spacing w:val="0"/>
          <w:kern w:val="0"/>
          <w:sz w:val="24"/>
          <w:szCs w:val="24"/>
          <w:highlight w:val="none"/>
          <w:lang w:val="en-US" w:eastAsia="zh-CN" w:bidi="ar"/>
        </w:rPr>
        <w:t>先生</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联系电话：0903-6622269   </w:t>
      </w:r>
    </w:p>
    <w:p>
      <w:pPr>
        <w:pStyle w:val="24"/>
        <w:outlineLvl w:val="2"/>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2、采购代理机构：新疆金誉达项目管理有限公司                </w:t>
      </w:r>
    </w:p>
    <w:p>
      <w:pPr>
        <w:pStyle w:val="24"/>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地址：和田市古江南路180号五楼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项目联系人：周女士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联系电话：0903-2063689</w:t>
      </w: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color w:val="auto"/>
          <w:highlight w:val="none"/>
        </w:rPr>
      </w:pPr>
      <w:r>
        <w:rPr>
          <w:rFonts w:hint="eastAsia" w:ascii="宋体" w:hAnsi="宋体" w:eastAsia="宋体" w:cs="宋体"/>
          <w:i w:val="0"/>
          <w:iCs w:val="0"/>
          <w:caps w:val="0"/>
          <w:color w:val="auto"/>
          <w:spacing w:val="0"/>
          <w:kern w:val="0"/>
          <w:sz w:val="24"/>
          <w:szCs w:val="24"/>
          <w:highlight w:val="none"/>
          <w:lang w:val="en-US" w:eastAsia="zh-CN" w:bidi="ar"/>
        </w:rPr>
        <w:t xml:space="preserve">            </w:t>
      </w:r>
    </w:p>
    <w:p>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p>
    <w:p>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p>
    <w:p>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p>
    <w:p>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1、投标企业采用银行转账或电汇的方式的，投标保证金由投标人基本账户汇出（投标保证金需</w:t>
      </w:r>
      <w:r>
        <w:rPr>
          <w:rFonts w:hint="eastAsia" w:ascii="宋体" w:hAnsi="宋体" w:cs="宋体"/>
          <w:b/>
          <w:bCs/>
          <w:i w:val="0"/>
          <w:iCs w:val="0"/>
          <w:caps w:val="0"/>
          <w:color w:val="auto"/>
          <w:spacing w:val="0"/>
          <w:kern w:val="0"/>
          <w:sz w:val="24"/>
          <w:szCs w:val="24"/>
          <w:highlight w:val="none"/>
          <w:lang w:val="en-US" w:eastAsia="zh-CN" w:bidi="ar"/>
        </w:rPr>
        <w:t>在</w:t>
      </w:r>
      <w:r>
        <w:rPr>
          <w:rFonts w:hint="eastAsia" w:ascii="宋体" w:hAnsi="宋体" w:eastAsia="宋体" w:cs="宋体"/>
          <w:b/>
          <w:bCs/>
          <w:i w:val="0"/>
          <w:iCs w:val="0"/>
          <w:caps w:val="0"/>
          <w:color w:val="auto"/>
          <w:spacing w:val="0"/>
          <w:kern w:val="0"/>
          <w:sz w:val="24"/>
          <w:szCs w:val="24"/>
          <w:highlight w:val="none"/>
          <w:lang w:val="en-US" w:eastAsia="zh-CN" w:bidi="ar"/>
        </w:rPr>
        <w:t>2023年</w:t>
      </w:r>
      <w:r>
        <w:rPr>
          <w:rFonts w:hint="eastAsia" w:ascii="宋体" w:hAnsi="宋体" w:cs="宋体"/>
          <w:b/>
          <w:bCs/>
          <w:i w:val="0"/>
          <w:iCs w:val="0"/>
          <w:caps w:val="0"/>
          <w:color w:val="auto"/>
          <w:spacing w:val="0"/>
          <w:kern w:val="0"/>
          <w:sz w:val="24"/>
          <w:szCs w:val="24"/>
          <w:highlight w:val="none"/>
          <w:lang w:val="en-US" w:eastAsia="zh-CN" w:bidi="ar"/>
        </w:rPr>
        <w:t>7月5日</w:t>
      </w:r>
      <w:r>
        <w:rPr>
          <w:rFonts w:hint="eastAsia" w:ascii="宋体" w:hAnsi="宋体" w:eastAsia="宋体" w:cs="宋体"/>
          <w:b/>
          <w:bCs/>
          <w:i w:val="0"/>
          <w:iCs w:val="0"/>
          <w:caps w:val="0"/>
          <w:color w:val="auto"/>
          <w:spacing w:val="0"/>
          <w:kern w:val="0"/>
          <w:sz w:val="24"/>
          <w:szCs w:val="24"/>
          <w:highlight w:val="none"/>
          <w:lang w:val="en-US" w:eastAsia="zh-CN" w:bidi="ar"/>
        </w:rPr>
        <w:t>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2、投标企业下载招标文件后请仔细阅读，如对招标文件内容有质疑，投标人应在投标截止7日前按招标文件中载明的邮箱：1784632410@qq.com地址:</w:t>
      </w:r>
      <w:r>
        <w:rPr>
          <w:rFonts w:hint="eastAsia" w:ascii="宋体" w:hAnsi="宋体" w:cs="宋体"/>
          <w:b/>
          <w:bCs/>
          <w:i w:val="0"/>
          <w:iCs w:val="0"/>
          <w:caps w:val="0"/>
          <w:color w:val="auto"/>
          <w:spacing w:val="0"/>
          <w:kern w:val="0"/>
          <w:sz w:val="24"/>
          <w:szCs w:val="24"/>
          <w:highlight w:val="none"/>
          <w:lang w:val="en-US" w:eastAsia="zh-CN" w:bidi="ar"/>
        </w:rPr>
        <w:t xml:space="preserve">和田市古江南路180号五楼 </w:t>
      </w:r>
      <w:r>
        <w:rPr>
          <w:rFonts w:hint="eastAsia" w:ascii="宋体" w:hAnsi="宋体" w:eastAsia="宋体" w:cs="宋体"/>
          <w:b/>
          <w:bCs/>
          <w:i w:val="0"/>
          <w:iCs w:val="0"/>
          <w:caps w:val="0"/>
          <w:color w:val="auto"/>
          <w:spacing w:val="0"/>
          <w:kern w:val="0"/>
          <w:sz w:val="24"/>
          <w:szCs w:val="24"/>
          <w:highlight w:val="none"/>
          <w:lang w:val="en-US" w:eastAsia="zh-CN" w:bidi="ar"/>
        </w:rPr>
        <w:t>，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color w:val="auto"/>
          <w:sz w:val="28"/>
          <w:szCs w:val="28"/>
          <w:highlight w:val="none"/>
        </w:rPr>
      </w:pPr>
    </w:p>
    <w:p>
      <w:pPr>
        <w:pStyle w:val="6"/>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6"/>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0" w:leftChars="0" w:firstLine="0" w:firstLineChars="0"/>
        <w:jc w:val="both"/>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第二章  投标人须知</w:t>
      </w:r>
    </w:p>
    <w:p>
      <w:pPr>
        <w:widowControl/>
        <w:spacing w:line="320" w:lineRule="exact"/>
        <w:ind w:left="141" w:hanging="141"/>
        <w:jc w:val="center"/>
        <w:rPr>
          <w:rFonts w:hint="eastAsia" w:ascii="宋体" w:hAnsi="宋体" w:eastAsia="宋体" w:cs="宋体"/>
          <w:b/>
          <w:color w:val="auto"/>
          <w:sz w:val="28"/>
          <w:szCs w:val="28"/>
          <w:highlight w:val="none"/>
        </w:rPr>
      </w:pPr>
    </w:p>
    <w:p>
      <w:pPr>
        <w:widowControl/>
        <w:spacing w:line="320" w:lineRule="exact"/>
        <w:ind w:left="0" w:leftChars="0" w:firstLine="0" w:firstLineChars="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投标人须知前附表</w:t>
      </w:r>
    </w:p>
    <w:p>
      <w:pPr>
        <w:widowControl/>
        <w:spacing w:line="320" w:lineRule="exact"/>
        <w:ind w:left="141" w:hanging="141"/>
        <w:jc w:val="center"/>
        <w:rPr>
          <w:rFonts w:hint="eastAsia" w:ascii="宋体" w:hAnsi="宋体" w:eastAsia="宋体" w:cs="宋体"/>
          <w:b/>
          <w:color w:val="auto"/>
          <w:sz w:val="28"/>
          <w:szCs w:val="28"/>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称：洛浦县民政局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地  址：</w:t>
            </w:r>
            <w:r>
              <w:rPr>
                <w:rFonts w:hint="eastAsia" w:ascii="宋体" w:hAnsi="宋体" w:eastAsia="宋体" w:cs="宋体"/>
                <w:color w:val="auto"/>
                <w:sz w:val="21"/>
                <w:szCs w:val="21"/>
                <w:highlight w:val="none"/>
                <w:lang w:val="en-US" w:eastAsia="zh-CN"/>
              </w:rPr>
              <w:t xml:space="preserve"> 洛浦县和田路367号            </w:t>
            </w:r>
            <w:r>
              <w:rPr>
                <w:rFonts w:hint="eastAsia" w:ascii="宋体" w:hAnsi="宋体" w:eastAsia="宋体" w:cs="宋体"/>
                <w:b w:val="0"/>
                <w:bCs w:val="0"/>
                <w:color w:val="auto"/>
                <w:kern w:val="2"/>
                <w:sz w:val="21"/>
                <w:szCs w:val="21"/>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 xml:space="preserve">联系人: </w:t>
            </w:r>
            <w:r>
              <w:rPr>
                <w:rFonts w:hint="eastAsia" w:ascii="宋体" w:hAnsi="宋体" w:cs="宋体"/>
                <w:color w:val="auto"/>
                <w:sz w:val="21"/>
                <w:szCs w:val="21"/>
                <w:highlight w:val="none"/>
                <w:lang w:val="en-US" w:eastAsia="zh-CN"/>
              </w:rPr>
              <w:t>阿主任</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  话：0903-6622269</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名  称: </w:t>
            </w:r>
            <w:r>
              <w:rPr>
                <w:rFonts w:hint="eastAsia" w:ascii="宋体" w:hAnsi="宋体" w:eastAsia="宋体" w:cs="宋体"/>
                <w:color w:val="auto"/>
                <w:sz w:val="21"/>
                <w:szCs w:val="21"/>
                <w:highlight w:val="none"/>
                <w:lang w:val="en-US" w:eastAsia="zh-CN"/>
              </w:rPr>
              <w:t>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地  址: </w:t>
            </w:r>
            <w:r>
              <w:rPr>
                <w:rFonts w:hint="eastAsia" w:ascii="宋体" w:hAnsi="宋体" w:cs="宋体"/>
                <w:color w:val="auto"/>
                <w:sz w:val="21"/>
                <w:szCs w:val="21"/>
                <w:highlight w:val="none"/>
                <w:lang w:eastAsia="zh-CN"/>
              </w:rPr>
              <w:t xml:space="preserve">和田市古江南路180号五楼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联系人: </w:t>
            </w:r>
            <w:r>
              <w:rPr>
                <w:rFonts w:hint="eastAsia" w:ascii="宋体" w:hAnsi="宋体" w:eastAsia="宋体" w:cs="宋体"/>
                <w:color w:val="auto"/>
                <w:sz w:val="21"/>
                <w:szCs w:val="21"/>
                <w:highlight w:val="none"/>
                <w:lang w:val="en-US" w:eastAsia="zh-CN"/>
              </w:rPr>
              <w:t>周女士</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 xml:space="preserve"> 0903-2063689</w:t>
            </w:r>
            <w:r>
              <w:rPr>
                <w:rFonts w:hint="eastAsia" w:ascii="宋体" w:hAnsi="宋体" w:cs="宋体"/>
                <w:color w:val="auto"/>
                <w:sz w:val="21"/>
                <w:szCs w:val="21"/>
                <w:highlight w:val="none"/>
                <w:lang w:val="en-US" w:eastAsia="zh-CN"/>
              </w:rPr>
              <w:t>、18509047668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洛浦县民政福利机构2023年各类食品、生活用品、服装等采购项目</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蔬菜水果（包三）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采购清单包含的全部内容，具体详见招标文件第四章采购需求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采购概算价</w:t>
            </w:r>
          </w:p>
        </w:tc>
        <w:tc>
          <w:tcPr>
            <w:tcW w:w="7512" w:type="dxa"/>
            <w:tcBorders>
              <w:lef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按下浮率报价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报价范围：5.00%≤下浮率＜100.00%【下浮率必须为固定报价例如6%、7%、8%…，允许保留小数点后两位，不接受区间报价（如 1.00%~2.00%）】，如下浮率小于5%时（例如4.9%、4%、3%…）为无效报价，若供应商所报下浮率≥100.00%，将被视为无效响应。</w:t>
            </w:r>
          </w:p>
          <w:p>
            <w:pPr>
              <w:spacing w:line="420" w:lineRule="exac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注：1、以“洛浦县玉河棉业有限公司供销商贸城农副产品批零市场蔬菜、肉市场询价结果”为市场基准均价</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本项目</w:t>
            </w:r>
            <w:r>
              <w:rPr>
                <w:rFonts w:hint="eastAsia" w:ascii="宋体" w:hAnsi="宋体" w:eastAsia="宋体" w:cs="宋体"/>
                <w:b/>
                <w:bCs/>
                <w:color w:val="auto"/>
                <w:kern w:val="0"/>
                <w:sz w:val="21"/>
                <w:szCs w:val="21"/>
                <w:highlight w:val="none"/>
                <w:lang w:eastAsia="zh-CN"/>
              </w:rPr>
              <w:t>为年度服务供应无确定具体的</w:t>
            </w:r>
            <w:r>
              <w:rPr>
                <w:rFonts w:hint="eastAsia" w:ascii="宋体" w:hAnsi="宋体" w:eastAsia="宋体" w:cs="宋体"/>
                <w:b/>
                <w:bCs/>
                <w:color w:val="auto"/>
                <w:kern w:val="0"/>
                <w:sz w:val="21"/>
                <w:szCs w:val="21"/>
                <w:highlight w:val="none"/>
                <w:lang w:val="en-US" w:eastAsia="zh-CN"/>
              </w:rPr>
              <w:t>数量且价格随季节变化较大，采用当期市场询价结果为基准价，供应商填报市场基准价的下浮率。</w:t>
            </w:r>
            <w:r>
              <w:rPr>
                <w:rFonts w:hint="eastAsia" w:ascii="宋体" w:hAnsi="宋体" w:eastAsia="宋体" w:cs="宋体"/>
                <w:b/>
                <w:bCs/>
                <w:color w:val="auto"/>
                <w:kern w:val="0"/>
                <w:sz w:val="21"/>
                <w:szCs w:val="21"/>
                <w:highlight w:val="none"/>
                <w:lang w:eastAsia="zh-CN"/>
              </w:rPr>
              <w:t>以洛浦县玉河棉业有限公司供销商贸城农副产品批零市场蔬菜、肉市场为参考），采用中标下浮率的方式进行报价，对本项目所投全部内容不接受有选择性的报价，只允许对本项目全部内容整体报一个中标下浮率，且所报的下浮率应当适用于本项目所有产品；</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2、各投标人所报下浮率必须真实、依据合理，下浮率畸高不实的，经评委会核实后不予评审。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SA"/>
              </w:rPr>
              <w:t>（</w:t>
            </w:r>
            <w:r>
              <w:rPr>
                <w:rFonts w:hint="eastAsia" w:ascii="宋体" w:hAnsi="宋体" w:eastAsia="宋体" w:cs="宋体"/>
                <w:color w:val="auto"/>
                <w:sz w:val="21"/>
                <w:szCs w:val="21"/>
                <w:highlight w:val="none"/>
                <w:lang w:val="en-US" w:eastAsia="zh-CN"/>
              </w:rPr>
              <w:t>1）经年审合格（三证合一）的营业执照；</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（2）投标供应商为生产商的须具备食品生产许可证，投标供应商为经销商的须具备食品经营许可证，投标供应商为合作社的须提供合作社所在地乡（镇）人民政府出具的产地证明；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（4）具有良好的商业信誉和健全的财务会计制度，提供2022年度由第三方财务审计机构出具的财务审计报告或新成立的企业提供银行出具的近三个月的资信证明；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（6）参加政府采购活动前3年内在经营活动中没有重大违法记录的书面声明函。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（8）企业负责人为同一人或者存在直接控股、管理关系的不同投标人，不得参加同一合同项下的政府采购活动。否则，皆取消投标资格；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）投标保证金或电子保函：10000 元整（大写：壹万元整）。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一年（按甲方需求供货具体以签订合同为准）。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达到国家和地方现行有关质量检验、评定验收标准，并满足招标人的使用需求。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1)中标人货款按月度进行结算。在办理付款手续之前双方须对供应货物的品种、数量、单价、金额等进行统计，并核实无误；2)采购人收到中标人收货凭证复印件和有效等额发票后，15 个工作日内内办理支付手续；（具体付款时间以政府财政支付为准）详见技术商务要求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踏勘</w:t>
            </w:r>
            <w:r>
              <w:rPr>
                <w:rFonts w:hint="eastAsia" w:ascii="宋体" w:hAnsi="宋体" w:eastAsia="宋体" w:cs="宋体"/>
                <w:color w:val="auto"/>
                <w:sz w:val="21"/>
                <w:szCs w:val="21"/>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7512"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转包</w:t>
            </w:r>
          </w:p>
        </w:tc>
        <w:tc>
          <w:tcPr>
            <w:tcW w:w="7512"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投标人对招标文件提出质疑的时间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投标人应在投标截止7日前；质疑函的方式：将PDF格式电子版质疑文件加盖公章扫描发送至</w:t>
            </w:r>
            <w:r>
              <w:rPr>
                <w:rFonts w:hint="eastAsia" w:ascii="宋体" w:hAnsi="宋体" w:eastAsia="宋体" w:cs="宋体"/>
                <w:color w:val="auto"/>
                <w:sz w:val="21"/>
                <w:szCs w:val="21"/>
                <w:highlight w:val="none"/>
                <w:lang w:val="en-US" w:eastAsia="zh-CN"/>
              </w:rPr>
              <w:t>1784632410@qq.com</w:t>
            </w:r>
            <w:r>
              <w:rPr>
                <w:rFonts w:hint="eastAsia" w:ascii="宋体" w:hAnsi="宋体" w:eastAsia="宋体" w:cs="宋体"/>
                <w:b w:val="0"/>
                <w:bCs w:val="0"/>
                <w:color w:val="auto"/>
                <w:kern w:val="2"/>
                <w:sz w:val="21"/>
                <w:szCs w:val="21"/>
                <w:highlight w:val="none"/>
                <w:lang w:val="en-US" w:eastAsia="zh-CN" w:bidi="ar-SA"/>
              </w:rPr>
              <w:t>邮箱。</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接受质疑的单位：新疆金誉达项目管理有限公司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 xml:space="preserve">联系电话：0903-2063689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2023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7月5日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投标保证金的形式：转账、</w:t>
            </w:r>
            <w:r>
              <w:rPr>
                <w:rFonts w:hint="eastAsia" w:ascii="宋体" w:hAnsi="宋体" w:eastAsia="宋体" w:cs="宋体"/>
                <w:b/>
                <w:bCs/>
                <w:color w:val="auto"/>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投标保证金的金额：</w:t>
            </w:r>
            <w:r>
              <w:rPr>
                <w:rFonts w:hint="eastAsia" w:ascii="宋体" w:hAnsi="宋体" w:eastAsia="宋体" w:cs="宋体"/>
                <w:b/>
                <w:bCs/>
                <w:color w:val="auto"/>
                <w:sz w:val="21"/>
                <w:szCs w:val="21"/>
                <w:highlight w:val="none"/>
                <w:lang w:val="en-US" w:eastAsia="zh-CN"/>
              </w:rPr>
              <w:t>10000元（壹万元整）</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投标保证金缴纳账户：</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1、开户银行：中国农业银行股份有限公司洛浦县支行；</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2、收款单位：洛浦县政务服务和公共资源交易中心；</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3、银行帐号：30581601040888887；</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4、行号:103896558162</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注：1.采用银行转账或电汇的方式的，由报名单位基本账户于 </w:t>
            </w:r>
            <w:r>
              <w:rPr>
                <w:rFonts w:hint="eastAsia" w:ascii="宋体" w:hAnsi="宋体" w:cs="宋体"/>
                <w:color w:val="auto"/>
                <w:sz w:val="21"/>
                <w:szCs w:val="21"/>
                <w:highlight w:val="none"/>
                <w:lang w:val="en-US" w:eastAsia="zh-CN"/>
              </w:rPr>
              <w:t>2023年 7月5日</w:t>
            </w:r>
            <w:r>
              <w:rPr>
                <w:rFonts w:hint="eastAsia" w:ascii="宋体" w:hAnsi="宋体" w:eastAsia="宋体" w:cs="宋体"/>
                <w:color w:val="auto"/>
                <w:sz w:val="21"/>
                <w:szCs w:val="21"/>
                <w:highlight w:val="none"/>
                <w:lang w:val="en-US" w:eastAsia="zh-CN"/>
              </w:rPr>
              <w:t>11：00（北京时间）前汇至洛浦县政府投资交易中心专用账户，不得以现金和其他形式缴纳，不得以分公司、办事处或其他机构的名义缴纳，报名单位在缴纳保证金时，需在进账凭证上明确资金用途、项目名称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保函投保金额(元)：10000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保函承保期限</w:t>
            </w:r>
            <w:r>
              <w:rPr>
                <w:rFonts w:hint="eastAsia" w:ascii="宋体" w:hAnsi="宋体" w:cs="宋体"/>
                <w:b/>
                <w:bCs/>
                <w:color w:val="auto"/>
                <w:sz w:val="21"/>
                <w:szCs w:val="21"/>
                <w:highlight w:val="none"/>
                <w:lang w:val="en-US" w:eastAsia="zh-CN"/>
              </w:rPr>
              <w:t>2023年 7月5日</w:t>
            </w:r>
            <w:r>
              <w:rPr>
                <w:rFonts w:hint="eastAsia" w:ascii="宋体" w:hAnsi="宋体" w:eastAsia="宋体" w:cs="宋体"/>
                <w:b/>
                <w:bCs/>
                <w:color w:val="auto"/>
                <w:sz w:val="21"/>
                <w:szCs w:val="21"/>
                <w:highlight w:val="none"/>
                <w:lang w:val="en-US" w:eastAsia="zh-CN"/>
              </w:rPr>
              <w:t>----2023年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628" w:leftChars="1" w:hanging="626" w:hangingChars="297"/>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开标地点：</w:t>
            </w:r>
            <w:r>
              <w:rPr>
                <w:rFonts w:hint="eastAsia" w:ascii="宋体" w:hAnsi="宋体" w:eastAsia="宋体" w:cs="宋体"/>
                <w:b/>
                <w:bCs/>
                <w:color w:val="auto"/>
                <w:sz w:val="21"/>
                <w:szCs w:val="21"/>
                <w:highlight w:val="none"/>
                <w:lang w:eastAsia="zh-CN"/>
              </w:rPr>
              <w:t>洛浦县</w:t>
            </w:r>
            <w:r>
              <w:rPr>
                <w:rFonts w:hint="eastAsia" w:ascii="宋体" w:hAnsi="宋体" w:eastAsia="宋体" w:cs="宋体"/>
                <w:b/>
                <w:bCs/>
                <w:color w:val="auto"/>
                <w:sz w:val="21"/>
                <w:szCs w:val="21"/>
                <w:highlight w:val="none"/>
              </w:rPr>
              <w:t>政府投资交易中心</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楼</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递交投标文件的地点及方式：投标人应</w:t>
            </w:r>
            <w:r>
              <w:rPr>
                <w:rFonts w:hint="eastAsia" w:ascii="宋体" w:hAnsi="宋体" w:cs="宋体"/>
                <w:b/>
                <w:bCs/>
                <w:color w:val="auto"/>
                <w:sz w:val="21"/>
                <w:szCs w:val="21"/>
                <w:highlight w:val="none"/>
                <w:lang w:eastAsia="zh-CN"/>
              </w:rPr>
              <w:t>2023年 7月5日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b/>
                <w:bCs/>
                <w:color w:val="auto"/>
                <w:sz w:val="21"/>
                <w:szCs w:val="21"/>
                <w:highlight w:val="none"/>
                <w:lang w:eastAsia="zh-CN"/>
              </w:rPr>
              <w:t>95763</w:t>
            </w:r>
            <w:r>
              <w:rPr>
                <w:rFonts w:hint="eastAsia" w:ascii="宋体" w:hAnsi="宋体" w:eastAsia="宋体" w:cs="宋体"/>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投标文件：开标结束后各投标人将上传政府采购网的投标文件使用A4纸胶装成册（1正2副）递交或邮寄至</w:t>
            </w:r>
            <w:r>
              <w:rPr>
                <w:rFonts w:hint="eastAsia" w:ascii="宋体" w:hAnsi="宋体" w:cs="宋体"/>
                <w:b/>
                <w:bCs/>
                <w:color w:val="auto"/>
                <w:sz w:val="21"/>
                <w:szCs w:val="21"/>
                <w:highlight w:val="none"/>
                <w:lang w:val="en-US" w:eastAsia="zh-CN"/>
              </w:rPr>
              <w:t xml:space="preserve">和田市古江南路180号五楼 </w:t>
            </w:r>
            <w:r>
              <w:rPr>
                <w:rFonts w:hint="eastAsia" w:ascii="宋体" w:hAnsi="宋体" w:eastAsia="宋体" w:cs="宋体"/>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 xml:space="preserve">  2023</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7月5日</w:t>
            </w:r>
            <w:r>
              <w:rPr>
                <w:rFonts w:hint="eastAsia" w:ascii="宋体" w:hAnsi="宋体" w:eastAsia="宋体" w:cs="宋体"/>
                <w:b/>
                <w:bCs/>
                <w:color w:val="auto"/>
                <w:sz w:val="21"/>
                <w:szCs w:val="21"/>
                <w:highlight w:val="none"/>
                <w:lang w:eastAsia="zh-CN"/>
              </w:rPr>
              <w:t>11：00</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北京时间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前供应商可以登录“</w:t>
            </w:r>
            <w:r>
              <w:rPr>
                <w:rFonts w:hint="eastAsia" w:ascii="宋体" w:hAnsi="宋体" w:eastAsia="宋体" w:cs="宋体"/>
                <w:b/>
                <w:bCs/>
                <w:color w:val="auto"/>
                <w:sz w:val="21"/>
                <w:szCs w:val="21"/>
                <w:highlight w:val="none"/>
                <w:lang w:val="en-US" w:eastAsia="zh-CN"/>
              </w:rPr>
              <w:t>政采云</w:t>
            </w:r>
            <w:r>
              <w:rPr>
                <w:rFonts w:hint="eastAsia" w:ascii="宋体" w:hAnsi="宋体" w:eastAsia="宋体" w:cs="宋体"/>
                <w:b/>
                <w:bCs/>
                <w:color w:val="auto"/>
                <w:sz w:val="21"/>
                <w:szCs w:val="21"/>
                <w:highlight w:val="none"/>
              </w:rPr>
              <w:t>”平台，用“项目采购-开标评标”功能进行解密投标文件。若供应商在规定时间内（</w:t>
            </w:r>
            <w:r>
              <w:rPr>
                <w:rFonts w:hint="eastAsia" w:ascii="宋体" w:hAnsi="宋体" w:cs="宋体"/>
                <w:b/>
                <w:bCs/>
                <w:color w:val="auto"/>
                <w:sz w:val="21"/>
                <w:szCs w:val="21"/>
                <w:highlight w:val="none"/>
                <w:lang w:val="en-US" w:eastAsia="zh-CN"/>
              </w:rPr>
              <w:t>2023年 7月5日</w:t>
            </w:r>
            <w:r>
              <w:rPr>
                <w:rFonts w:hint="eastAsia" w:ascii="宋体" w:hAnsi="宋体" w:eastAsia="宋体" w:cs="宋体"/>
                <w:b/>
                <w:bCs/>
                <w:color w:val="auto"/>
                <w:sz w:val="21"/>
                <w:szCs w:val="21"/>
                <w:highlight w:val="none"/>
                <w:lang w:val="en-US" w:eastAsia="zh-CN"/>
              </w:rPr>
              <w:t>上午12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p>
        </w:tc>
        <w:tc>
          <w:tcPr>
            <w:tcW w:w="1550"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标准：以中标金额为基数，参照国家发改委[2011]534号文、[2015]299号文作为协商价格的基础收取。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本项目招标代理服务费：中标企业支付。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现金、公对公转账或电汇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0"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1.本项目全面面向中小企业。</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keepNext w:val="0"/>
              <w:keepLines w:val="0"/>
              <w:pageBreakBefore w:val="0"/>
              <w:numPr>
                <w:ilvl w:val="0"/>
                <w:numId w:val="2"/>
              </w:numPr>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本项目中小企业划分标准为：</w:t>
            </w:r>
            <w:r>
              <w:rPr>
                <w:rFonts w:hint="eastAsia" w:ascii="宋体" w:hAnsi="宋体" w:cs="宋体"/>
                <w:b w:val="0"/>
                <w:bCs w:val="0"/>
                <w:color w:val="auto"/>
                <w:sz w:val="21"/>
                <w:szCs w:val="21"/>
                <w:highlight w:val="none"/>
                <w:lang w:val="en-US" w:eastAsia="zh-CN"/>
              </w:rPr>
              <w:t>批发业</w:t>
            </w:r>
            <w:r>
              <w:rPr>
                <w:rFonts w:hint="eastAsia" w:ascii="宋体" w:hAnsi="宋体" w:eastAsia="宋体" w:cs="宋体"/>
                <w:b w:val="0"/>
                <w:bCs w:val="0"/>
                <w:color w:val="auto"/>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val="0"/>
                <w:bCs w:val="0"/>
                <w:color w:val="auto"/>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50"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本项目所属行业： 批发业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1、所有投标人的报价高于本项目（标项）最高单价限价额度的视为无效报价（即作否决投标处理）。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为确保投标保证金的及时退还，结果公示后投标企业需提供保证金汇款凭证、开户许可证复印件、收据并注明开户行行号、联系方式（加盖公司鲜公章）交至洛浦县政府投资交易中心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p>
        </w:tc>
        <w:tc>
          <w:tcPr>
            <w:tcW w:w="1550" w:type="dxa"/>
            <w:tcBorders>
              <w:right w:val="single" w:color="auto" w:sz="4" w:space="0"/>
            </w:tcBorders>
            <w:noWrap w:val="0"/>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p>
        </w:tc>
        <w:tc>
          <w:tcPr>
            <w:tcW w:w="1550"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24"/>
              <w:ind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color w:val="auto"/>
          <w:sz w:val="24"/>
          <w:highlight w:val="none"/>
        </w:rPr>
        <w:t>本须知前附表内容与招标文件的内容相对应，如有矛盾，应以投标须知前附表为准。</w:t>
      </w:r>
    </w:p>
    <w:p>
      <w:pPr>
        <w:rPr>
          <w:rFonts w:hint="eastAsia" w:ascii="宋体" w:hAnsi="宋体" w:eastAsia="宋体" w:cs="宋体"/>
          <w:b/>
          <w:color w:val="auto"/>
          <w:sz w:val="28"/>
          <w:szCs w:val="28"/>
          <w:highlight w:val="none"/>
        </w:rPr>
      </w:pPr>
    </w:p>
    <w:p>
      <w:pPr>
        <w:pStyle w:val="6"/>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6"/>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7"/>
        <w:rPr>
          <w:rFonts w:hint="eastAsia" w:ascii="宋体" w:hAnsi="宋体" w:eastAsia="宋体" w:cs="宋体"/>
          <w:color w:val="auto"/>
          <w:highlight w:val="none"/>
        </w:rPr>
      </w:pP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8"/>
          <w:szCs w:val="28"/>
          <w:highlight w:val="none"/>
        </w:rPr>
      </w:pPr>
    </w:p>
    <w:p>
      <w:pPr>
        <w:spacing w:line="500" w:lineRule="exact"/>
        <w:ind w:left="120" w:hanging="120"/>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投标人须知正文部分</w:t>
      </w:r>
    </w:p>
    <w:p>
      <w:pPr>
        <w:spacing w:line="500" w:lineRule="exact"/>
        <w:ind w:left="120" w:hanging="12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（一）总则</w:t>
      </w:r>
    </w:p>
    <w:p>
      <w:pPr>
        <w:spacing w:line="30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（一）适用范围</w:t>
      </w:r>
    </w:p>
    <w:p>
      <w:pPr>
        <w:spacing w:line="360" w:lineRule="auto"/>
        <w:ind w:left="0" w:right="0" w:firstLine="48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本招标文件适用于</w:t>
      </w:r>
      <w:r>
        <w:rPr>
          <w:rFonts w:hint="eastAsia" w:ascii="宋体" w:hAnsi="宋体" w:cs="宋体"/>
          <w:color w:val="auto"/>
          <w:highlight w:val="none"/>
          <w:lang w:val="en-US" w:eastAsia="zh-CN"/>
        </w:rPr>
        <w:t>洛浦县民政福利机构2023年各类食品、生活用品、服装等采购项目</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蔬菜水果（包三）</w:t>
      </w:r>
      <w:r>
        <w:rPr>
          <w:rFonts w:hint="eastAsia" w:ascii="宋体" w:hAnsi="宋体" w:eastAsia="宋体" w:cs="宋体"/>
          <w:color w:val="auto"/>
          <w:highlight w:val="none"/>
          <w:lang w:val="en-US" w:eastAsia="zh-CN"/>
        </w:rPr>
        <w:t>项目的招标、投标、评标、定标、验收、合同履约、付款等行为（法律、法规另有规定的，从其规定）。</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（二）定义</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1.招标采购单位系指组织本次招标的代理机构（“招标人”）和采购单位。</w:t>
      </w:r>
    </w:p>
    <w:p>
      <w:pPr>
        <w:spacing w:line="300" w:lineRule="auto"/>
        <w:ind w:left="210" w:leftChars="100" w:firstLine="105" w:firstLineChars="50"/>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2.“投标人”系指向招标方提交投标文件的单位或个人。</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3.“产品”系指供方按招标文件规定，须向招标人提供的一切服务及其它有关技术资料和材料。</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5.“项目”系指投标人按招标文件规定向招标人提供的产品和服务。</w:t>
      </w:r>
    </w:p>
    <w:p>
      <w:pPr>
        <w:spacing w:line="300" w:lineRule="auto"/>
        <w:ind w:left="210" w:leftChars="100" w:firstLine="105" w:firstLineChars="50"/>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6.“书面形式”包括信函、传真、电报等。</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7.“▲”系指实质性要求条款。</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（三）招标方式</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本次招标采用公开招标方式进行。</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（四）投标报名</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（五）投标费用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不论投标结果如何，投标人均应自行承担所有与投标有关的全部费用。</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（六）联合体投标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4联合体成员存在不良信用记录的，视同联合体存在不良信用记录。</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6联合体各方应当共同与采购人签订采购合同，就合同约定的事项对采购人承担连带责任。</w:t>
      </w:r>
    </w:p>
    <w:p>
      <w:pPr>
        <w:spacing w:line="300" w:lineRule="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b/>
          <w:bCs/>
          <w:color w:val="auto"/>
          <w:highlight w:val="none"/>
          <w:lang w:val="en-US" w:eastAsia="zh-CN"/>
        </w:rPr>
        <w:t>本项目不接受联合体投标。</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（七）转包与分包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1.本项目不允许转包。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2.本项目不可以分包。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（八）质疑和投诉</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（九）纪律与保密事项</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6采购人或采购代理机构有权将供应商提供的所有资料向有关政府部门或评审小组披露。</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招标文件</w:t>
      </w:r>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第一章 招标公告</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第二章 投标人须知</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第三章 评标办法及标准</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第四章 </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合同文本</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 投标文件格式</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（二）投标人的风险</w:t>
      </w:r>
    </w:p>
    <w:p>
      <w:pPr>
        <w:spacing w:line="300" w:lineRule="auto"/>
        <w:ind w:left="210" w:leftChars="100"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（三）招标文件的澄清与修改 </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3.招标文件的澄清、答复、修改或补充都应该通过本代理机构以法定形式发布，招标人非通过本机构，不得擅自澄清、答复、修改或补充招标文件。</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（三）投标文件的编制</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投标文件的组成</w:t>
      </w:r>
    </w:p>
    <w:p>
      <w:pPr>
        <w:spacing w:line="300" w:lineRule="auto"/>
        <w:outlineLvl w:val="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投标文件由报价部分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商务</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技术部分组成。</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、招标文件使用的计量单位，应采用国家法定的计量单位。</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、投标人所递交的投标文件应包含以下文件：</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▲注：法定代表人授权委托书、投标声明书、投标函、投标报价一览表必须由法定代表人签名</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盖章并加盖单位公章。</w:t>
      </w:r>
    </w:p>
    <w:p>
      <w:pPr>
        <w:spacing w:line="300" w:lineRule="auto"/>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投标文件的语言及计量</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投标报价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（一）投标文件中开标一览表（报价表）内容与投标文件中相应内容不一致的，以开标一览表（报价表）为准；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（二）大写金额和小写金额不一致的，以大写金额为准；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（三）单价金额小数点或者百分比有明显错位的，以开标一览表的总价为准，并修改单价；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（四）总价金额与单价汇总金额不一致的，以单价金额计算结果为准。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▲3报价时应对下列几点特别注明：</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3.1招标文件中特别要求的备品备件、易损件和专用工具的费用；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3.2招标文件中特别要求的货物、运输、装卸、验收、税费和相关售后服务等费用及其它附带服务的全部费用；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4.1 当以数字表示的金额与文字表示的金额有差异时，以文字表示的金额为准；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4.3 当各明细部分的价格累计不等于合价时，应以各明细的累计计数为准，修正合价。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投标文件只允许有一个报价，有选择的或有条件的报价将不予接受。</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招标代理服务费由中标单位支付，投标单位在报价时请考虑。</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投标文件的有效期</w:t>
      </w:r>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▲1.自投标截止日起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90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天投标文件应保持有效。有效期不足的投标文件将被拒绝。</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2.在特殊情况下，招标人可与投标人协商延长投标书的有效期，这种要求和答复均以书面形式进行。</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4.中标人的投标文件自开标之日起至合同履行完毕止均应保持有效。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投标保证金</w:t>
      </w:r>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▲1.投标人须按规定提交投标保证金</w:t>
      </w:r>
      <w:r>
        <w:rPr>
          <w:rFonts w:hint="eastAsia" w:ascii="宋体" w:hAnsi="宋体" w:eastAsia="宋体" w:cs="宋体"/>
          <w:color w:val="auto"/>
          <w:highlight w:val="none"/>
          <w:lang w:val="en-US" w:eastAsia="zh-CN"/>
        </w:rPr>
        <w:t>或电子保函</w:t>
      </w:r>
      <w:r>
        <w:rPr>
          <w:rFonts w:hint="eastAsia" w:ascii="宋体" w:hAnsi="宋体" w:eastAsia="宋体" w:cs="宋体"/>
          <w:color w:val="auto"/>
          <w:highlight w:val="none"/>
        </w:rPr>
        <w:t>。否则，其投标将被拒绝。</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2.保证金形式：</w:t>
      </w:r>
      <w:r>
        <w:rPr>
          <w:rFonts w:hint="eastAsia" w:ascii="宋体" w:hAnsi="宋体" w:eastAsia="宋体" w:cs="宋体"/>
          <w:color w:val="auto"/>
          <w:highlight w:val="none"/>
          <w:lang w:val="en-US" w:eastAsia="zh-CN"/>
        </w:rPr>
        <w:t>转账、汇款</w:t>
      </w:r>
      <w:r>
        <w:rPr>
          <w:rFonts w:hint="eastAsia" w:ascii="宋体" w:hAnsi="宋体" w:eastAsia="宋体" w:cs="宋体"/>
          <w:color w:val="auto"/>
          <w:highlight w:val="none"/>
        </w:rPr>
        <w:t>（必须从基本账户转出）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电子保函</w:t>
      </w:r>
      <w:r>
        <w:rPr>
          <w:rFonts w:hint="eastAsia" w:ascii="宋体" w:hAnsi="宋体" w:eastAsia="宋体" w:cs="宋体"/>
          <w:color w:val="auto"/>
          <w:highlight w:val="none"/>
        </w:rPr>
        <w:t xml:space="preserve">。 </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3.未中标人的投标保证金在公示期截止后退还。</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4.中标人的投标保证金在中标通知书发出签订正式采购合同，</w:t>
      </w:r>
      <w:r>
        <w:rPr>
          <w:rFonts w:hint="eastAsia" w:ascii="宋体" w:hAnsi="宋体" w:eastAsia="宋体" w:cs="宋体"/>
          <w:color w:val="auto"/>
          <w:highlight w:val="none"/>
          <w:lang w:val="en-US" w:eastAsia="zh-CN"/>
        </w:rPr>
        <w:t>需提供一份合同原件及相关材料办理退还投标保证金事宜</w:t>
      </w:r>
      <w:r>
        <w:rPr>
          <w:rFonts w:hint="eastAsia" w:ascii="宋体" w:hAnsi="宋体" w:eastAsia="宋体" w:cs="宋体"/>
          <w:color w:val="auto"/>
          <w:highlight w:val="none"/>
        </w:rPr>
        <w:t>。</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5.保证金不计息。</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6.投标人有下列情形之一的，投标保证金将不予退还：</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（2）投标人在投标过程中弄虚作假，提供虚假材料的；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（3）中标人无正当理由不与招标人签订合同的；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（4）其他严重扰乱招投标程序的。</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投标文件的签署和</w:t>
      </w:r>
      <w:r>
        <w:rPr>
          <w:rFonts w:hint="eastAsia" w:ascii="宋体" w:hAnsi="宋体" w:eastAsia="宋体" w:cs="宋体"/>
          <w:b/>
          <w:bCs/>
          <w:color w:val="auto"/>
          <w:highlight w:val="none"/>
          <w:lang w:eastAsia="zh-CN"/>
        </w:rPr>
        <w:t>递交</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投标人应按本招标文件规定的格式和顺序编制、装订投标文件并标注页码，投标文件内容不完整、编排混乱</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上传不完整</w:t>
      </w:r>
      <w:r>
        <w:rPr>
          <w:rFonts w:hint="eastAsia" w:ascii="宋体" w:hAnsi="宋体" w:eastAsia="宋体" w:cs="宋体"/>
          <w:color w:val="auto"/>
          <w:highlight w:val="none"/>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投标人应于</w:t>
      </w:r>
      <w:r>
        <w:rPr>
          <w:rFonts w:hint="eastAsia" w:ascii="宋体" w:hAnsi="宋体" w:cs="宋体"/>
          <w:b/>
          <w:bCs/>
          <w:color w:val="auto"/>
          <w:highlight w:val="none"/>
          <w:lang w:val="en-US" w:eastAsia="zh-CN"/>
        </w:rPr>
        <w:t>2023年 7月5日</w:t>
      </w: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：00</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北京时间</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前将电子投标文件上传到“</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”平台。应按照本项目招标文件和</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平台的要求编制、加密传输投标文件。供应商在使用系统进行投标的过程中遇到涉及平台使用的任何问题，可致电</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平台技术支持热线咨询，联系方式：</w:t>
      </w:r>
      <w:r>
        <w:rPr>
          <w:rFonts w:hint="eastAsia" w:ascii="宋体" w:hAnsi="宋体" w:eastAsia="宋体" w:cs="宋体"/>
          <w:b/>
          <w:bCs/>
          <w:color w:val="auto"/>
          <w:highlight w:val="none"/>
          <w:lang w:val="en-US" w:eastAsia="zh-CN"/>
        </w:rPr>
        <w:t>95763</w:t>
      </w:r>
      <w:r>
        <w:rPr>
          <w:rFonts w:hint="eastAsia" w:ascii="宋体" w:hAnsi="宋体" w:eastAsia="宋体" w:cs="宋体"/>
          <w:b/>
          <w:bCs/>
          <w:color w:val="auto"/>
          <w:highlight w:val="none"/>
        </w:rPr>
        <w:t>。</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.投标文件</w:t>
      </w:r>
      <w:r>
        <w:rPr>
          <w:rFonts w:hint="eastAsia" w:ascii="宋体" w:hAnsi="宋体" w:eastAsia="宋体" w:cs="宋体"/>
          <w:color w:val="auto"/>
          <w:highlight w:val="none"/>
          <w:lang w:val="en-US" w:eastAsia="zh-CN"/>
        </w:rPr>
        <w:t>应严格响应招标文件要求，有表述</w:t>
      </w:r>
      <w:r>
        <w:rPr>
          <w:rFonts w:hint="eastAsia" w:ascii="宋体" w:hAnsi="宋体" w:eastAsia="宋体" w:cs="宋体"/>
          <w:color w:val="auto"/>
          <w:highlight w:val="none"/>
        </w:rPr>
        <w:t>不清所引起的后果由投标人负责。</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auto"/>
          <w:highlight w:val="none"/>
          <w:lang w:eastAsia="zh-CN"/>
        </w:rPr>
        <w:t>http://www.ccgp-xinjiang.gov.cn/</w:t>
      </w:r>
      <w:r>
        <w:rPr>
          <w:rFonts w:hint="eastAsia" w:ascii="宋体" w:hAnsi="宋体" w:eastAsia="宋体" w:cs="宋体"/>
          <w:b/>
          <w:bCs/>
          <w:color w:val="auto"/>
          <w:highlight w:val="none"/>
        </w:rPr>
        <w:t>/）下载专区查看，如有问题可拨打政采云客户服务热线</w:t>
      </w:r>
      <w:r>
        <w:rPr>
          <w:rFonts w:hint="eastAsia" w:ascii="宋体" w:hAnsi="宋体" w:cs="宋体"/>
          <w:b/>
          <w:bCs/>
          <w:color w:val="auto"/>
          <w:highlight w:val="none"/>
          <w:lang w:eastAsia="zh-CN"/>
        </w:rPr>
        <w:t>95763</w:t>
      </w:r>
      <w:r>
        <w:rPr>
          <w:rFonts w:hint="eastAsia" w:ascii="宋体" w:hAnsi="宋体" w:eastAsia="宋体" w:cs="宋体"/>
          <w:b/>
          <w:bCs/>
          <w:color w:val="auto"/>
          <w:highlight w:val="none"/>
        </w:rPr>
        <w:t>进行咨询。</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lang w:eastAsia="zh-CN"/>
        </w:rPr>
        <w:t>开标时间后60分钟内</w:t>
      </w:r>
      <w:r>
        <w:rPr>
          <w:rFonts w:hint="eastAsia" w:ascii="宋体" w:hAnsi="宋体" w:eastAsia="宋体" w:cs="宋体"/>
          <w:b/>
          <w:bCs/>
          <w:color w:val="auto"/>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投标文件未按规定上传的，视为其自动放弃投标。</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投标文件的修改、撤回与撤销</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投标文件的解密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投标有效期</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样品（演示）</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投标无效的情形</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1投标文件未按照招标文件要求签署、盖章；</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4投标文件含有采购人不能接受的附加条件；</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（四）开标</w:t>
      </w:r>
    </w:p>
    <w:p>
      <w:pPr>
        <w:pStyle w:val="11"/>
        <w:snapToGrid w:val="0"/>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（一）开标准备</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color w:val="auto"/>
          <w:kern w:val="2"/>
          <w:sz w:val="21"/>
          <w:szCs w:val="24"/>
          <w:highlight w:val="none"/>
          <w:lang w:val="en-US" w:eastAsia="zh-CN" w:bidi="ar-SA"/>
        </w:rPr>
        <w:fldChar w:fldCharType="begin"/>
      </w:r>
      <w:r>
        <w:rPr>
          <w:rFonts w:hint="eastAsia" w:ascii="宋体" w:hAnsi="宋体" w:eastAsia="宋体" w:cs="宋体"/>
          <w:color w:val="auto"/>
          <w:kern w:val="2"/>
          <w:sz w:val="21"/>
          <w:szCs w:val="24"/>
          <w:highlight w:val="none"/>
          <w:lang w:val="en-US" w:eastAsia="zh-CN" w:bidi="ar-SA"/>
        </w:rPr>
        <w:instrText xml:space="preserve"> HYPERLINK "http://www.ccgp-xinjiang.gov.cn/" </w:instrText>
      </w:r>
      <w:r>
        <w:rPr>
          <w:rFonts w:hint="eastAsia" w:ascii="宋体" w:hAnsi="宋体" w:eastAsia="宋体" w:cs="宋体"/>
          <w:color w:val="auto"/>
          <w:kern w:val="2"/>
          <w:sz w:val="21"/>
          <w:szCs w:val="24"/>
          <w:highlight w:val="none"/>
          <w:lang w:val="en-US" w:eastAsia="zh-CN" w:bidi="ar-SA"/>
        </w:rPr>
        <w:fldChar w:fldCharType="separate"/>
      </w:r>
      <w:r>
        <w:rPr>
          <w:rFonts w:hint="eastAsia" w:ascii="宋体" w:hAnsi="宋体" w:eastAsia="宋体" w:cs="宋体"/>
          <w:color w:val="auto"/>
          <w:kern w:val="2"/>
          <w:sz w:val="21"/>
          <w:szCs w:val="24"/>
          <w:highlight w:val="none"/>
          <w:lang w:val="en-US" w:eastAsia="zh-CN" w:bidi="ar-SA"/>
        </w:rPr>
        <w:t>http://www.ccgp-xinjiang.gov.cn/</w:t>
      </w:r>
      <w:r>
        <w:rPr>
          <w:rFonts w:hint="eastAsia" w:ascii="宋体" w:hAnsi="宋体" w:eastAsia="宋体" w:cs="宋体"/>
          <w:color w:val="auto"/>
          <w:kern w:val="2"/>
          <w:sz w:val="21"/>
          <w:szCs w:val="24"/>
          <w:highlight w:val="none"/>
          <w:lang w:val="en-US" w:eastAsia="zh-CN" w:bidi="ar-SA"/>
        </w:rPr>
        <w:fldChar w:fldCharType="end"/>
      </w:r>
      <w:r>
        <w:rPr>
          <w:rFonts w:hint="eastAsia" w:ascii="宋体" w:hAnsi="宋体" w:eastAsia="宋体" w:cs="宋体"/>
          <w:color w:val="auto"/>
          <w:kern w:val="2"/>
          <w:sz w:val="21"/>
          <w:szCs w:val="24"/>
          <w:highlight w:val="none"/>
          <w:lang w:val="en-US" w:eastAsia="zh-CN" w:bidi="ar-SA"/>
        </w:rPr>
        <w:t>）下载专区查看，如有问题可拨打新疆政府采购客户服务热线95763进行咨询。）</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 开标程序：</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 开标程序</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本项目采用</w:t>
      </w:r>
      <w:r>
        <w:rPr>
          <w:rFonts w:hint="eastAsia" w:ascii="宋体" w:hAnsi="宋体" w:eastAsia="宋体" w:cs="宋体"/>
          <w:color w:val="auto"/>
          <w:highlight w:val="none"/>
        </w:rPr>
        <w:t>远程电子开标</w:t>
      </w:r>
      <w:r>
        <w:rPr>
          <w:rFonts w:hint="eastAsia" w:ascii="宋体" w:hAnsi="宋体" w:cs="宋体"/>
          <w:color w:val="auto"/>
          <w:highlight w:val="none"/>
          <w:lang w:eastAsia="zh-CN"/>
        </w:rPr>
        <w:t>）</w:t>
      </w:r>
      <w:r>
        <w:rPr>
          <w:rFonts w:hint="eastAsia" w:ascii="宋体" w:hAnsi="宋体" w:eastAsia="宋体" w:cs="宋体"/>
          <w:color w:val="auto"/>
          <w:highlight w:val="none"/>
        </w:rPr>
        <w:t>。</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宋体" w:hAnsi="宋体" w:eastAsia="宋体" w:cs="宋体"/>
          <w:color w:val="auto"/>
          <w:highlight w:val="none"/>
        </w:rPr>
      </w:pPr>
      <w:r>
        <w:rPr>
          <w:rFonts w:hint="default" w:ascii="Arial" w:hAnsi="Arial" w:eastAsia="宋体" w:cs="Arial"/>
          <w:color w:val="auto"/>
          <w:highlight w:val="none"/>
        </w:rPr>
        <w:t>√</w:t>
      </w:r>
      <w:r>
        <w:rPr>
          <w:rFonts w:hint="eastAsia" w:ascii="宋体" w:hAnsi="宋体" w:eastAsia="宋体" w:cs="宋体"/>
          <w:color w:val="auto"/>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1.2开标异议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1.4开标时出现下列情况的，视为投标无效处理：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（1）经检查数字证书无效的；</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（2）因投标人自身原因，未在规定时间内完成电子投标文件解密的；</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（五）评标</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（一）组建评标委员会</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本项目评标委员会由评审专家5人组成；</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kern w:val="2"/>
          <w:sz w:val="21"/>
          <w:szCs w:val="24"/>
          <w:highlight w:val="none"/>
          <w:lang w:val="en-US" w:eastAsia="zh-CN" w:bidi="ar-SA"/>
        </w:rPr>
        <w:t>专家由招标代理机构在开标前48小时在新疆政府采购专家中随机抽取。其中熟悉相关技术方面的专家不得少于成员总数的三之二。并对投标文件进行审查、评估和比较，并做出授予合同的建议。</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（二）评标的方式</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本项目采用公开</w:t>
      </w:r>
      <w:r>
        <w:rPr>
          <w:rFonts w:hint="eastAsia" w:hAnsi="宋体" w:cs="宋体"/>
          <w:color w:val="auto"/>
          <w:kern w:val="2"/>
          <w:sz w:val="21"/>
          <w:szCs w:val="24"/>
          <w:highlight w:val="none"/>
          <w:lang w:val="en-US" w:eastAsia="zh-CN" w:bidi="ar-SA"/>
        </w:rPr>
        <w:t>招标</w:t>
      </w:r>
      <w:r>
        <w:rPr>
          <w:rFonts w:hint="eastAsia" w:ascii="宋体" w:hAnsi="宋体" w:eastAsia="宋体" w:cs="宋体"/>
          <w:color w:val="auto"/>
          <w:kern w:val="2"/>
          <w:sz w:val="21"/>
          <w:szCs w:val="24"/>
          <w:highlight w:val="none"/>
          <w:lang w:val="en-US" w:eastAsia="zh-CN" w:bidi="ar-SA"/>
        </w:rPr>
        <w:t>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（三）评标原则</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2.2具体评标事项由评标委员会负责，并按招标文件的规定办法进行评审。</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2.3合格投标人不足须知前附表中约定的有效供应商家数的，不得评标。</w:t>
      </w:r>
    </w:p>
    <w:p>
      <w:p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（四）评标应遵守下列评标纪律：</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（1）评标情况不得私自外泄，有关信息由新疆金誉达项目管理有限公司统一对外发布。</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（2）对新疆金誉达项目管理有限公司或投标人提供的要求保密的资料，不得摘记翻印和外传。</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（3）不得收受投标供应商或有关人员的任何礼物，不得串联鼓动其他人袒护某投标人。若与投标人存在利害关系，则应主动声明并回避。</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（4）全体评委应按照招标文件规定进行评标，一切认定事项应查有实据且不得弄虚作假。</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（5）评标委员会各成员应当独立对每个投标人的投标文件进行评价，并对评价意见承担个人责任。评审过程中，不得发表倾向性言论。</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※对违反评标纪律的评委，将取消其评委资格，对评标工作造成严重损失者将予以通报批评乃至追究法律责任。</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（五）评标程序</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 本项目采用</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 评标的依据为招标文件和投标文件。</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 投标人在评标过程中所进行的试图影响评标结果、有悖于招标规则的活动，可能导致取消其中标资格。</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 与招标文件有重大偏离的投标文件将被拒绝。且此重大偏离在开标后不许修改。</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 根据国家计委等七部委颁发的《评标委员会和评标方法暂行规定》以下为重大偏离：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（一）投标保证金的缴纳主体与投标人不一致的，没有按照招标文件要求提供投标担保，或者所提供的投标担保有瑕疵的；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（二）投标文件没有投标人法定代表人或其授权代表签字（章）和加盖投标单位公章的；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（三）投标文件记载的招标项目完成期限超过招标文件规定的完成期限；</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（四）明显不符合技术规格和技术标准（技术规格、合同条款有偏离情况的）；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（五）商务条款有偏离情况的；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（六）投标附有招标人不能接受的条件；</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（七）不符合招标文件中规定的其他实质性要求。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（八) 投标报价不符合招标文件规定的要求。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投标文件有上述情形之一的，视为非实质性响应招标，并按规定作废标处理。招标文件对重大偏差另有规定的，从其规定。</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7.对投标文件的初步审查和响应性确定</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10.招标人判断投标文件的响应性是基于投标文件本身而不靠外部证据。</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11.招标人将拒绝被定为非响应性的投标，投标人不能通过修正或撤消不符之处而使其投标成为响应性投标。</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（六）澄清问题的形式</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（七）错误修正</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投标文件如果出现计算或表达上的错误，修正错误的原则如下：</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1.投标报价一览表总价与投标报价明细表汇总数不一致的，以投标报价一览表为准；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2.投标文件的大写金额和小写金额不一致的，以大写金额为准；</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3.总价金额与按单价汇总金额不一致的，以单价金额计算结果为准；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4.对不同文字文本投标文件的解释发生异议的，以中文文本为准。</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11"/>
        <w:snapToGrid w:val="0"/>
        <w:spacing w:line="360" w:lineRule="auto"/>
        <w:ind w:left="0" w:leftChars="0" w:firstLine="0" w:firstLineChars="0"/>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（八）有下列情形之一的，视为投标人串通投标，其投标无效</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1不同投标人的投标文件由同一单位或者个人编制；</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2不同投标人委托同一单位或者个人办理投标事宜；</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3不同投标人的投标文件载明的项目管理成员或者联系人员为同一人；</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4不同投标人的投标文件异常一致或者投标报价呈规律性差异；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5不同投标人的投标文件相互混装；</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6不同投标人的投标保证金或购买电子保函支付款为从同一单位或个人的账户转出；</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7投标人上传的电子投标文件使用该项目其他投标人的数字证书加密的或加盖该项目的其他投标人的电子印章的。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11"/>
        <w:snapToGrid w:val="0"/>
        <w:spacing w:line="360" w:lineRule="auto"/>
        <w:ind w:left="0" w:leftChars="0" w:firstLine="0" w:firstLineChars="0"/>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（九）评标过程的监控</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3"/>
        <w:numPr>
          <w:ilvl w:val="0"/>
          <w:numId w:val="0"/>
        </w:numPr>
        <w:ind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（六）定标</w:t>
      </w:r>
    </w:p>
    <w:p>
      <w:pPr>
        <w:snapToGrid w:val="0"/>
        <w:spacing w:line="360" w:lineRule="auto"/>
        <w:ind w:left="10" w:leftChars="0" w:hanging="1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确定中标人：</w:t>
      </w:r>
      <w:r>
        <w:rPr>
          <w:rFonts w:hint="eastAsia" w:ascii="宋体" w:hAnsi="宋体" w:eastAsia="宋体" w:cs="宋体"/>
          <w:color w:val="auto"/>
          <w:kern w:val="2"/>
          <w:sz w:val="21"/>
          <w:szCs w:val="24"/>
          <w:highlight w:val="none"/>
          <w:lang w:val="en-US" w:eastAsia="zh-CN" w:bidi="ar-SA"/>
        </w:rPr>
        <w:t>本项目由招标人根据评标结果排名第一位的候选人为中标人。</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中标公告：</w:t>
      </w:r>
      <w:r>
        <w:rPr>
          <w:rFonts w:hint="eastAsia" w:ascii="宋体" w:hAnsi="宋体" w:eastAsia="宋体" w:cs="宋体"/>
          <w:color w:val="auto"/>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中标通知书：</w:t>
      </w:r>
      <w:r>
        <w:rPr>
          <w:rFonts w:hint="eastAsia" w:ascii="宋体" w:hAnsi="宋体" w:eastAsia="宋体" w:cs="宋体"/>
          <w:color w:val="auto"/>
          <w:highlight w:val="none"/>
        </w:rPr>
        <w:t>中标通知书在发布中标公告时，同步发</w:t>
      </w:r>
      <w:r>
        <w:rPr>
          <w:rFonts w:hint="eastAsia" w:ascii="宋体" w:hAnsi="宋体" w:cs="宋体"/>
          <w:color w:val="auto"/>
          <w:highlight w:val="none"/>
          <w:lang w:val="en-US" w:eastAsia="zh-CN"/>
        </w:rPr>
        <w:t>出</w:t>
      </w:r>
      <w:r>
        <w:rPr>
          <w:rFonts w:hint="eastAsia" w:ascii="宋体" w:hAnsi="宋体" w:eastAsia="宋体" w:cs="宋体"/>
          <w:color w:val="auto"/>
          <w:highlight w:val="none"/>
        </w:rPr>
        <w:t>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项目废标处理：</w:t>
      </w:r>
      <w:r>
        <w:rPr>
          <w:rFonts w:hint="eastAsia" w:ascii="宋体" w:hAnsi="宋体" w:eastAsia="宋体" w:cs="宋体"/>
          <w:color w:val="auto"/>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对废标的采购项目，评标委员会应出具采购文件是否存在不合理条款的论证意见。</w:t>
      </w:r>
    </w:p>
    <w:p>
      <w:pPr>
        <w:spacing w:line="360" w:lineRule="auto"/>
        <w:ind w:firstLine="480"/>
        <w:jc w:val="left"/>
        <w:rPr>
          <w:rFonts w:hint="eastAsia" w:ascii="宋体" w:hAnsi="宋体" w:eastAsia="宋体" w:cs="宋体"/>
          <w:color w:val="auto"/>
          <w:highlight w:val="none"/>
        </w:rPr>
      </w:pPr>
      <w:r>
        <w:rPr>
          <w:rFonts w:hint="eastAsia" w:ascii="宋体" w:hAnsi="宋体" w:eastAsia="宋体" w:cs="宋体"/>
          <w:b/>
          <w:bCs/>
          <w:color w:val="auto"/>
          <w:highlight w:val="none"/>
        </w:rPr>
        <w:t>终止公告：</w:t>
      </w:r>
      <w:r>
        <w:rPr>
          <w:rFonts w:hint="eastAsia" w:ascii="宋体" w:hAnsi="宋体" w:eastAsia="宋体" w:cs="宋体"/>
          <w:color w:val="auto"/>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napToGrid w:val="0"/>
        <w:spacing w:line="360" w:lineRule="auto"/>
        <w:ind w:firstLine="562" w:firstLineChars="200"/>
        <w:jc w:val="center"/>
        <w:outlineLvl w:val="1"/>
        <w:rPr>
          <w:rFonts w:hint="eastAsia" w:ascii="宋体" w:hAnsi="宋体" w:eastAsia="宋体" w:cs="宋体"/>
          <w:color w:val="auto"/>
          <w:highlight w:val="none"/>
        </w:rPr>
      </w:pPr>
      <w:r>
        <w:rPr>
          <w:rFonts w:hint="eastAsia" w:ascii="宋体" w:hAnsi="宋体" w:eastAsia="宋体" w:cs="宋体"/>
          <w:b/>
          <w:bCs/>
          <w:color w:val="auto"/>
          <w:kern w:val="2"/>
          <w:sz w:val="28"/>
          <w:szCs w:val="28"/>
          <w:highlight w:val="none"/>
          <w:lang w:val="en-US" w:eastAsia="zh-CN" w:bidi="ar-SA"/>
        </w:rPr>
        <w:t>（七）合同授予</w:t>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1.合同签订</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2.合同的履行</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（八）法律责任</w:t>
      </w:r>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（一）提供虚假材料谋取中标的；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（二）采取不正当手段诋毁、排挤其他投标人的；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（三）与招标人、采购人、其他投标人恶意串通的；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（四）向招标人、采购人行贿或者提供其他不正当利益的；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（五）在招标过程中与招标人、采购人进行协商谈判、不按照招标文件、投标文件订立合同，或者与采购人另行订立背离合同实质性内容的协议的；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（六）拒绝有关部门监督检查或者提供虚假情况的。 </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投标人有前款第（一）至（五）项情形之一的，中标无效。 </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2.中标人有下列情形之一的，招标人不予退还其交纳的投标保证金；情节严重的，由财政部门将其列入不良行为记录名单，在一至三年内禁止参加政府采购活动，并予以通报：</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（一）中标后无正当理由不与采购人签订合同的；</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（二）将中标项目转让给他人，或者在投标文件中未说明，且未经招标人同意，将中标项目分包给他人的；</w:t>
      </w:r>
    </w:p>
    <w:p>
      <w:pPr>
        <w:pStyle w:val="11"/>
        <w:snapToGrid w:val="0"/>
        <w:spacing w:line="360" w:lineRule="auto"/>
        <w:ind w:left="210" w:leftChars="100" w:firstLine="315" w:firstLineChars="15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kern w:val="2"/>
          <w:sz w:val="21"/>
          <w:szCs w:val="24"/>
          <w:highlight w:val="none"/>
          <w:lang w:val="en-US" w:eastAsia="zh-CN" w:bidi="ar-SA"/>
        </w:rPr>
        <w:t>95763</w:t>
      </w:r>
      <w:r>
        <w:rPr>
          <w:rFonts w:hint="eastAsia" w:ascii="宋体" w:hAnsi="宋体" w:eastAsia="宋体" w:cs="宋体"/>
          <w:color w:val="auto"/>
          <w:kern w:val="2"/>
          <w:sz w:val="21"/>
          <w:szCs w:val="24"/>
          <w:highlight w:val="none"/>
          <w:lang w:val="en-US" w:eastAsia="zh-CN" w:bidi="ar-SA"/>
        </w:rPr>
        <w:t>进行咨询。</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7、本招标文件是根据《中华人民共和国招标投标法》规定编制的，解释权属新疆明德惠泽工程项目管理有限公司。</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1.重新招标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2其他方式采购</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sz w:val="28"/>
          <w:highlight w:val="none"/>
        </w:rPr>
        <w:t>质疑及答复</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1、质疑的提出</w:t>
      </w:r>
      <w:r>
        <w:rPr>
          <w:rFonts w:hint="eastAsia" w:ascii="宋体" w:hAnsi="宋体" w:eastAsia="宋体" w:cs="宋体"/>
          <w:color w:val="auto"/>
          <w:kern w:val="2"/>
          <w:sz w:val="21"/>
          <w:szCs w:val="24"/>
          <w:highlight w:val="none"/>
          <w:lang w:val="en-US" w:eastAsia="zh-CN" w:bidi="ar-SA"/>
        </w:rPr>
        <w:tab/>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 本采购文件中所称质疑及答复，是指参加本次采购活动的供应商对政府采购活动中的采购文件、采购过程和中标结果向采购方一次性提出质疑，采购方答复质疑的行为。</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 供应商认为采购文件、采购过程和中标结果使自己的权益受到损害的，可以在知道或者应知其权益受到损害之日起 7 个工作日内，以书面形式一次性向采购方提出质疑。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1.3供应商应知其权益受到损害之日，是指：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（一）对可以质疑的采购文件提出质疑的，为收到采购文件之日或者采购文件公告期限届满之日；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（二）对采购过程提出质疑的，为各采购程序环节结束之日；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（三）对中标结果提出质疑的，为中标结果公告期限届满之日。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1.4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1.6  提出质疑应当符合下列条件：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（一）质疑主体应当符合有关规定；</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（二）在质疑法定期限内提出；</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（三）属于可以提出质疑的政府采购事项受理范围和本项目采购人的管辖权范围；</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（四）政府采购法律、法规、规章规定的其他条件。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1.8 质疑人所提供的证明材料应当具有真实性、合法性以及与质疑事项的关联性和证明力，否则不能作为认定该质疑事项成立的依据。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1.9 质疑人提出质疑时应当提交质疑函。质疑函包括下列内容：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（一）提出质疑的质疑人的名称、地址、邮编、联系人及联系电话等；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（二）质疑项目的名称、编号；</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（三）质疑事项；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（四）事实依据和证明材料；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（五）法律依据；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（六）提出质疑的日期。</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1.10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1.11 质疑人可以委托代理人进行质疑。代理人应当提交授权委托书。授权委托书应当载明委托代理的具体权限、期限和相关事项。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2、质疑的审查和受理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 采购方在收到质疑函后应当及时审查是否符合质疑受理条件，对符合质疑受理条件的，及时予以受理。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2.2对不符合质疑受理条件的，分别按照下列不同情形予以处理：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（一）质疑函内容不符合规定的，告知质疑人进行修改并重新提出质疑。修改后质疑事项仍不具体、不明确或者最终递交质疑函的时间超过质疑法定期限的，不予受理；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（二）质疑主体不符合有关规定的，告知质疑人不予受理；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（三）超过质疑法定期限提出质疑的，告知质疑人不予受理；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（四）对不属于可以提出质疑的政府采购事项提出质疑的，告知质疑人不予受理；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（五）质疑不属于本项目采购方管辖的，告知质疑人向有管辖权的采购人提出质疑；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（六）质疑不符合其他条件的，告知质疑人不予受理。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3、质疑的处理和答复</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3.1 按照《政府采购质疑和投诉办法（财政部94号令）》处理及答复质疑。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3.2 采购方受理质疑后，将及时把质疑函发送给被质疑人，并要求其在一定限期人提交书面答复，同时提供有关证据、依据和相关材料。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3.3 对于质疑事项中涉及的问题较多、情况比较复杂的，为了全面查清事实、取得充分的证据，采购方认为有必要时，可以进行调查取证或者组织质证。</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3.4对评审过程、中标结果提出质疑的，采购方可以组织原评审委员会协助答复质疑。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3.5质疑处理过程中，质疑人书面申请撤回质疑的，将终止质疑处理程序。</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3.8 采购方经调查、论证、核实，认定质疑不能成立的，继续开展采购活动；认定质疑成立的，按照以下情况处理：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3.9 采购方将书面答复质疑，质疑答复包括下列内容：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（一）质疑人名称；</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（二）收到质疑函的日期、质疑项目名称及编号;</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（三）质疑事项、质疑答复的具体内容、事实依据和法律依据；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（四）告知质疑人依法投诉的权利；</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（五）质疑答复日期。</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3.10 质疑人有下列行为之一的，属于虚假、恶意质疑，将由采购方建议财政部门将其列入不良行为记录名单，禁止其 1 至 3 年内参加政府采购活动：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（一）受理后发现投诉不符合法定受理条件；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（二）投诉事项缺乏事实依据，投诉事项不成立；</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（三）投诉人捏造事实或者提供虚假材料；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（四）投诉人以非法手段取得证明材料。证据来源的合法性存在明显疑问，投诉人无法证明其取得方式合法的，视为以非法手段取得证明材料。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（五）法律法规规定的其他违法情形。</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p>
    <w:p>
      <w:pPr>
        <w:shd w:val="clear" w:color="auto" w:fill="auto"/>
        <w:spacing w:line="46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kern w:val="2"/>
          <w:sz w:val="21"/>
          <w:szCs w:val="24"/>
          <w:highlight w:val="none"/>
          <w:lang w:val="en-US" w:eastAsia="zh-CN" w:bidi="ar-SA"/>
        </w:rPr>
        <w:br w:type="page"/>
      </w:r>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38" w:type="default"/>
          <w:footerReference r:id="rId3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40"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keepNext w:val="0"/>
        <w:keepLines w:val="0"/>
        <w:pageBreakBefore w:val="0"/>
        <w:widowControl w:val="0"/>
        <w:shd w:val="clear" w:color="auto" w:fill="auto"/>
        <w:kinsoku/>
        <w:wordWrap/>
        <w:overflowPunct/>
        <w:topLinePunct w:val="0"/>
        <w:autoSpaceDE/>
        <w:autoSpaceDN/>
        <w:bidi w:val="0"/>
        <w:adjustRightInd/>
        <w:snapToGrid/>
        <w:spacing w:before="265" w:line="240" w:lineRule="exact"/>
        <w:ind w:left="0"/>
        <w:textAlignment w:val="auto"/>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p>
    <w:p>
      <w:pPr>
        <w:keepNext w:val="0"/>
        <w:keepLines w:val="0"/>
        <w:pageBreakBefore w:val="0"/>
        <w:widowControl w:val="0"/>
        <w:shd w:val="clear" w:color="auto" w:fill="auto"/>
        <w:kinsoku/>
        <w:wordWrap/>
        <w:overflowPunct/>
        <w:topLinePunct w:val="0"/>
        <w:autoSpaceDE/>
        <w:autoSpaceDN/>
        <w:bidi w:val="0"/>
        <w:adjustRightInd/>
        <w:snapToGrid/>
        <w:spacing w:before="1"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2"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1"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99"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1"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keepNext w:val="0"/>
        <w:keepLines w:val="0"/>
        <w:pageBreakBefore w:val="0"/>
        <w:widowControl w:val="0"/>
        <w:shd w:val="clear" w:color="auto" w:fill="auto"/>
        <w:kinsoku/>
        <w:wordWrap/>
        <w:overflowPunct/>
        <w:topLinePunct w:val="0"/>
        <w:autoSpaceDE/>
        <w:autoSpaceDN/>
        <w:bidi w:val="0"/>
        <w:adjustRightInd/>
        <w:snapToGrid/>
        <w:spacing w:before="101"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textAlignment w:val="auto"/>
        <w:rPr>
          <w:rFonts w:hint="eastAsia" w:ascii="宋体" w:hAnsi="宋体" w:eastAsia="宋体" w:cs="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103" w:line="240" w:lineRule="exact"/>
        <w:ind w:left="0"/>
        <w:textAlignment w:val="auto"/>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keepNext w:val="0"/>
        <w:keepLines w:val="0"/>
        <w:pageBreakBefore w:val="0"/>
        <w:widowControl w:val="0"/>
        <w:shd w:val="clear" w:color="auto" w:fill="auto"/>
        <w:kinsoku/>
        <w:wordWrap/>
        <w:overflowPunct/>
        <w:topLinePunct w:val="0"/>
        <w:autoSpaceDE/>
        <w:autoSpaceDN/>
        <w:bidi w:val="0"/>
        <w:adjustRightInd/>
        <w:snapToGrid/>
        <w:spacing w:before="103"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240" w:lineRule="exact"/>
        <w:ind w:left="0"/>
        <w:textAlignment w:val="auto"/>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p>
    <w:p>
      <w:pPr>
        <w:keepNext w:val="0"/>
        <w:keepLines w:val="0"/>
        <w:pageBreakBefore w:val="0"/>
        <w:widowControl w:val="0"/>
        <w:shd w:val="clear" w:color="auto" w:fill="auto"/>
        <w:kinsoku/>
        <w:wordWrap/>
        <w:overflowPunct/>
        <w:topLinePunct w:val="0"/>
        <w:autoSpaceDE/>
        <w:autoSpaceDN/>
        <w:bidi w:val="0"/>
        <w:adjustRightInd/>
        <w:snapToGrid/>
        <w:spacing w:before="64"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2"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5"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4"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240" w:lineRule="exact"/>
        <w:ind w:left="0" w:right="12" w:firstLine="481"/>
        <w:textAlignment w:val="auto"/>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240" w:lineRule="exact"/>
        <w:ind w:left="0" w:right="0" w:firstLine="0"/>
        <w:textAlignment w:val="auto"/>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keepNext w:val="0"/>
        <w:keepLines w:val="0"/>
        <w:pageBreakBefore w:val="0"/>
        <w:widowControl w:val="0"/>
        <w:shd w:val="clear" w:color="auto" w:fill="auto"/>
        <w:kinsoku/>
        <w:wordWrap/>
        <w:overflowPunct/>
        <w:topLinePunct w:val="0"/>
        <w:autoSpaceDE/>
        <w:autoSpaceDN/>
        <w:bidi w:val="0"/>
        <w:adjustRightInd/>
        <w:snapToGrid/>
        <w:spacing w:before="1" w:line="240" w:lineRule="exact"/>
        <w:ind w:left="0" w:right="11" w:firstLine="484"/>
        <w:textAlignment w:val="auto"/>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keepNext w:val="0"/>
        <w:keepLines w:val="0"/>
        <w:pageBreakBefore w:val="0"/>
        <w:widowControl w:val="0"/>
        <w:shd w:val="clear" w:color="auto" w:fill="auto"/>
        <w:kinsoku/>
        <w:wordWrap/>
        <w:overflowPunct/>
        <w:topLinePunct w:val="0"/>
        <w:autoSpaceDE/>
        <w:autoSpaceDN/>
        <w:bidi w:val="0"/>
        <w:adjustRightInd/>
        <w:snapToGrid/>
        <w:spacing w:before="1"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3" w:line="240" w:lineRule="exact"/>
        <w:ind w:left="0" w:right="11" w:firstLine="109"/>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keepNext w:val="0"/>
        <w:keepLines w:val="0"/>
        <w:pageBreakBefore w:val="0"/>
        <w:widowControl w:val="0"/>
        <w:shd w:val="clear" w:color="auto" w:fill="auto"/>
        <w:kinsoku/>
        <w:wordWrap/>
        <w:overflowPunct/>
        <w:topLinePunct w:val="0"/>
        <w:autoSpaceDE/>
        <w:autoSpaceDN/>
        <w:bidi w:val="0"/>
        <w:adjustRightInd/>
        <w:snapToGrid/>
        <w:spacing w:before="100" w:line="240" w:lineRule="exact"/>
        <w:ind w:left="0"/>
        <w:textAlignment w:val="auto"/>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keepNext w:val="0"/>
        <w:keepLines w:val="0"/>
        <w:pageBreakBefore w:val="0"/>
        <w:widowControl w:val="0"/>
        <w:shd w:val="clear" w:color="auto" w:fill="auto"/>
        <w:kinsoku/>
        <w:wordWrap/>
        <w:overflowPunct/>
        <w:topLinePunct w:val="0"/>
        <w:autoSpaceDE/>
        <w:autoSpaceDN/>
        <w:bidi w:val="0"/>
        <w:adjustRightInd/>
        <w:snapToGrid/>
        <w:spacing w:before="98"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100"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tabs>
          <w:tab w:val="left" w:pos="8322"/>
        </w:tabs>
        <w:kinsoku/>
        <w:wordWrap/>
        <w:overflowPunct/>
        <w:topLinePunct w:val="0"/>
        <w:autoSpaceDE/>
        <w:autoSpaceDN/>
        <w:bidi w:val="0"/>
        <w:adjustRightInd/>
        <w:snapToGrid/>
        <w:spacing w:before="179"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keepNext w:val="0"/>
        <w:keepLines w:val="0"/>
        <w:pageBreakBefore w:val="0"/>
        <w:widowControl w:val="0"/>
        <w:shd w:val="clear" w:color="auto" w:fill="auto"/>
        <w:kinsoku/>
        <w:wordWrap/>
        <w:overflowPunct/>
        <w:topLinePunct w:val="0"/>
        <w:autoSpaceDE/>
        <w:autoSpaceDN/>
        <w:bidi w:val="0"/>
        <w:adjustRightInd/>
        <w:snapToGrid/>
        <w:spacing w:before="118"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keepNext w:val="0"/>
        <w:keepLines w:val="0"/>
        <w:pageBreakBefore w:val="0"/>
        <w:widowControl w:val="0"/>
        <w:shd w:val="clear" w:color="auto" w:fill="auto"/>
        <w:tabs>
          <w:tab w:val="left" w:pos="8322"/>
        </w:tabs>
        <w:kinsoku/>
        <w:wordWrap/>
        <w:overflowPunct/>
        <w:topLinePunct w:val="0"/>
        <w:autoSpaceDE/>
        <w:autoSpaceDN/>
        <w:bidi w:val="0"/>
        <w:adjustRightInd/>
        <w:snapToGrid/>
        <w:spacing w:before="179"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keepNext w:val="0"/>
        <w:keepLines w:val="0"/>
        <w:pageBreakBefore w:val="0"/>
        <w:widowControl w:val="0"/>
        <w:shd w:val="clear" w:color="auto" w:fill="auto"/>
        <w:kinsoku/>
        <w:wordWrap/>
        <w:overflowPunct/>
        <w:topLinePunct w:val="0"/>
        <w:autoSpaceDE/>
        <w:autoSpaceDN/>
        <w:bidi w:val="0"/>
        <w:adjustRightInd/>
        <w:snapToGrid/>
        <w:spacing w:before="118"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right="62"/>
        <w:textAlignment w:val="auto"/>
        <w:rPr>
          <w:rFonts w:hint="eastAsia" w:ascii="宋体" w:hAnsi="宋体" w:eastAsia="宋体" w:cs="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56" w:line="360" w:lineRule="exact"/>
        <w:ind w:left="0" w:right="62"/>
        <w:textAlignment w:val="auto"/>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keepNext w:val="0"/>
        <w:keepLines w:val="0"/>
        <w:pageBreakBefore w:val="0"/>
        <w:widowControl w:val="0"/>
        <w:shd w:val="clear" w:color="auto" w:fill="auto"/>
        <w:kinsoku/>
        <w:wordWrap/>
        <w:overflowPunct/>
        <w:topLinePunct w:val="0"/>
        <w:autoSpaceDE/>
        <w:autoSpaceDN/>
        <w:bidi w:val="0"/>
        <w:adjustRightInd/>
        <w:snapToGrid/>
        <w:spacing w:before="56" w:line="240" w:lineRule="exact"/>
        <w:ind w:left="0"/>
        <w:textAlignment w:val="auto"/>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pStyle w:val="25"/>
        <w:rPr>
          <w:rFonts w:hint="eastAsia" w:ascii="宋体" w:hAnsi="宋体" w:eastAsia="宋体" w:cs="宋体"/>
          <w:color w:val="auto"/>
          <w:sz w:val="24"/>
          <w:highlight w:val="none"/>
        </w:rPr>
      </w:pPr>
    </w:p>
    <w:p>
      <w:pPr>
        <w:pStyle w:val="25"/>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rPr>
          <w:rFonts w:hint="eastAsia" w:ascii="宋体" w:hAnsi="宋体" w:eastAsia="宋体" w:cs="宋体"/>
          <w:color w:val="auto"/>
          <w:kern w:val="0"/>
          <w:sz w:val="22"/>
          <w:szCs w:val="22"/>
          <w:highlight w:val="none"/>
          <w:shd w:val="clear" w:color="auto" w:fill="FFFFFF"/>
        </w:rPr>
      </w:pPr>
      <w:r>
        <w:rPr>
          <w:rFonts w:hint="eastAsia" w:ascii="宋体" w:hAnsi="宋体" w:eastAsia="宋体" w:cs="宋体"/>
          <w:color w:val="auto"/>
          <w:kern w:val="2"/>
          <w:sz w:val="21"/>
          <w:szCs w:val="24"/>
          <w:highlight w:val="none"/>
          <w:lang w:val="en-US" w:eastAsia="zh-CN" w:bidi="ar-SA"/>
        </w:rPr>
        <w:br w:type="page"/>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第三章   </w:t>
      </w:r>
      <w:r>
        <w:rPr>
          <w:rFonts w:hint="eastAsia" w:ascii="宋体" w:hAnsi="宋体" w:eastAsia="宋体" w:cs="宋体"/>
          <w:b/>
          <w:color w:val="auto"/>
          <w:sz w:val="36"/>
          <w:szCs w:val="36"/>
          <w:highlight w:val="none"/>
          <w:lang w:val="en-US" w:eastAsia="zh-CN"/>
        </w:rPr>
        <w:t>评标办法及标准</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一、资格审查程序</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20"/>
        <w:tblpPr w:leftFromText="180" w:rightFromText="180" w:vertAnchor="text" w:horzAnchor="page" w:tblpX="828" w:tblpY="16"/>
        <w:tblOverlap w:val="never"/>
        <w:tblW w:w="10821" w:type="dxa"/>
        <w:tblInd w:w="0" w:type="dxa"/>
        <w:tblLayout w:type="fixed"/>
        <w:tblCellMar>
          <w:top w:w="15" w:type="dxa"/>
          <w:left w:w="15" w:type="dxa"/>
          <w:bottom w:w="15" w:type="dxa"/>
          <w:right w:w="15" w:type="dxa"/>
        </w:tblCellMar>
      </w:tblPr>
      <w:tblGrid>
        <w:gridCol w:w="696"/>
        <w:gridCol w:w="7875"/>
        <w:gridCol w:w="2250"/>
      </w:tblGrid>
      <w:tr>
        <w:tblPrEx>
          <w:tblCellMar>
            <w:top w:w="15" w:type="dxa"/>
            <w:left w:w="15" w:type="dxa"/>
            <w:bottom w:w="15" w:type="dxa"/>
            <w:right w:w="15" w:type="dxa"/>
          </w:tblCellMar>
        </w:tblPrEx>
        <w:trPr>
          <w:trHeight w:val="853"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37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提供经年审合格（三证合一）的营业执照；</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1018" w:hRule="exac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eastAsia="zh-CN"/>
              </w:rPr>
              <w:t>供应商为生产商的须具备食品生产许可证，投标供应商为经销商的须具备食品经营许可证，投标供应商为合作社的须提供合作社所在地乡（镇）人民政府出具的产地证明；</w:t>
            </w:r>
          </w:p>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具有良好的商业信誉和健全的财务会计制度，提供2022年度由第三方财务审计机构出具的财务审计报告或新成立的企业提供银行出具的近三个月的资信证明；</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履行合同所必需的设备和专业技术能力，提供《投标人资格声明函》；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参加政府采购活动前3年内在经营活动中没有重大违法记录的书面声明函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8"/>
              <w:spacing w:before="188" w:line="240" w:lineRule="auto"/>
              <w:ind w:left="120" w:lef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是否提供中小企业声明函。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是否按照招标文件要求足额缴纳保证金或保函；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p>
    <w:p>
      <w:pPr>
        <w:numPr>
          <w:ilvl w:val="0"/>
          <w:numId w:val="0"/>
        </w:numPr>
        <w:tabs>
          <w:tab w:val="left" w:pos="1080"/>
        </w:tabs>
        <w:snapToGrid w:val="0"/>
        <w:spacing w:line="360" w:lineRule="auto"/>
        <w:ind w:right="62"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tbl>
      <w:tblPr>
        <w:tblStyle w:val="20"/>
        <w:tblpPr w:leftFromText="180" w:rightFromText="180" w:vertAnchor="text" w:horzAnchor="page" w:tblpXSpec="center" w:tblpY="756"/>
        <w:tblOverlap w:val="never"/>
        <w:tblW w:w="10000" w:type="dxa"/>
        <w:jc w:val="center"/>
        <w:tblLayout w:type="fixed"/>
        <w:tblCellMar>
          <w:top w:w="15" w:type="dxa"/>
          <w:left w:w="15" w:type="dxa"/>
          <w:bottom w:w="15" w:type="dxa"/>
          <w:right w:w="15" w:type="dxa"/>
        </w:tblCellMar>
      </w:tblPr>
      <w:tblGrid>
        <w:gridCol w:w="425"/>
        <w:gridCol w:w="6348"/>
        <w:gridCol w:w="3227"/>
      </w:tblGrid>
      <w:tr>
        <w:tblPrEx>
          <w:tblCellMar>
            <w:top w:w="15" w:type="dxa"/>
            <w:left w:w="15" w:type="dxa"/>
            <w:bottom w:w="15" w:type="dxa"/>
            <w:right w:w="15" w:type="dxa"/>
          </w:tblCellMar>
        </w:tblPrEx>
        <w:trPr>
          <w:trHeight w:val="88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rPr>
              <w:t>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是否按照招标文件规定要求签署、盖章的；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6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投标人是否提供实体店或仓储场所相关证明材料；</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投标人是否提供配送车辆的机动车辆行驶证；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投标人是否提供企业法人、配送人员的健康证；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供货地点、供货期是否符合招标文件要求</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31"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商务条款、技术条款是否有偏离情况的；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0"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投标人是否有投标文件标明的响应或偏离与事实不符或伪造证明文件等虚假投标的；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98"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投标人是否提供质量保证承诺、不合格产品退货承诺及卫生保障承诺；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0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投标有效期是否满足招标文件要求的；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7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投标人对同一招标项目做出两个以上报价未明确效力的；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34"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投标报价高于设定的采购预算单价的；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0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格式填写是否按规定的格式填写，没有内容不全或关键字迹模糊、无法辨认的；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33"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firstLine="0" w:firstLineChars="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不满足招标文件实质性要求的其它情形的；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4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投标文件未附有采购人不能接受的条件；</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是否存在法律、法规和招标文件规定的其他无效情形；</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right="62" w:rightChars="0"/>
        <w:outlineLvl w:val="1"/>
        <w:rPr>
          <w:rFonts w:hint="eastAsia" w:ascii="宋体" w:hAnsi="宋体" w:eastAsia="宋体" w:cs="宋体"/>
          <w:color w:val="auto"/>
          <w:sz w:val="24"/>
          <w:highlight w:val="none"/>
          <w:lang w:val="en-US" w:eastAsia="zh-CN"/>
        </w:rPr>
      </w:pP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color w:val="auto"/>
          <w:sz w:val="24"/>
          <w:highlight w:val="none"/>
        </w:rPr>
        <w:t>无效投标处理</w:t>
      </w:r>
      <w:r>
        <w:rPr>
          <w:rFonts w:hint="eastAsia" w:ascii="宋体" w:hAnsi="宋体" w:eastAsia="宋体" w:cs="宋体"/>
          <w:color w:val="auto"/>
          <w:sz w:val="24"/>
          <w:highlight w:val="none"/>
        </w:rPr>
        <w:t>。</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无，按下述2.4.2-2.4.7项规定修正。</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5"/>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确定中标候选人名单</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名中标候选人。</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评标委员会在评标过程中发现投标人有行贿、提供虚假材料或者串通等违法行为时，有向采购人、采购代理机构或者有关部门报告的职责。</w:t>
      </w:r>
    </w:p>
    <w:p>
      <w:pPr>
        <w:widowControl/>
        <w:jc w:val="center"/>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tabs>
          <w:tab w:val="left" w:pos="360"/>
          <w:tab w:val="left" w:pos="900"/>
          <w:tab w:val="left" w:pos="1080"/>
          <w:tab w:val="left" w:pos="2014"/>
        </w:tabs>
        <w:snapToGrid w:val="0"/>
        <w:spacing w:line="360" w:lineRule="auto"/>
        <w:rPr>
          <w:rFonts w:hint="eastAsia" w:ascii="宋体" w:hAnsi="宋体" w:eastAsia="宋体" w:cs="宋体"/>
          <w:color w:val="auto"/>
          <w:sz w:val="24"/>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62"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评分因素</w:t>
            </w:r>
          </w:p>
        </w:tc>
        <w:tc>
          <w:tcPr>
            <w:tcW w:w="913"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3978"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2440" w:type="dxa"/>
            <w:noWrap w:val="0"/>
            <w:vAlign w:val="center"/>
          </w:tcPr>
          <w:p>
            <w:pPr>
              <w:pStyle w:val="30"/>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宋体" w:hAnsi="宋体" w:eastAsia="宋体" w:cs="宋体"/>
                <w:color w:val="auto"/>
                <w:sz w:val="24"/>
                <w:highlight w:val="none"/>
              </w:rPr>
            </w:pPr>
          </w:p>
        </w:tc>
        <w:tc>
          <w:tcPr>
            <w:tcW w:w="1462" w:type="dxa"/>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w:t>
            </w:r>
          </w:p>
        </w:tc>
        <w:tc>
          <w:tcPr>
            <w:tcW w:w="6418" w:type="dxa"/>
            <w:gridSpan w:val="2"/>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满足招标文件要求且投标价格最低的投标报价为评标基准价，其价格分为满分。其他投标人的价格分统一按照下列公式计算：</w:t>
            </w:r>
          </w:p>
          <w:p>
            <w:pPr>
              <w:ind w:left="-38"/>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投标报价得分＝（评标基准价/投标报价）×分值。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8"/>
                <w:szCs w:val="28"/>
                <w:highlight w:val="none"/>
                <w:lang w:val="en-US" w:eastAsia="zh-CN"/>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2297" w:type="dxa"/>
            <w:gridSpan w:val="2"/>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商务响应程度</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4分</w:t>
            </w:r>
          </w:p>
        </w:tc>
        <w:tc>
          <w:tcPr>
            <w:tcW w:w="6418" w:type="dxa"/>
            <w:gridSpan w:val="2"/>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对各合格</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针对项目说明、项目要求、付款方式等商务响应程度进行横向比较：</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商务响应程度高得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商务响应程度一般得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商务响应程度差得2分。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仓储情况</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5分</w:t>
            </w:r>
          </w:p>
        </w:tc>
        <w:tc>
          <w:tcPr>
            <w:tcW w:w="6418" w:type="dxa"/>
            <w:gridSpan w:val="2"/>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投标人有仓储分拣包装场所。仓库面积≥1000平方米的得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分；1000平方米＞仓库面积≥500平方的得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分；500平方米＞仓库面积≥300平方米的得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分；300平方米</w:t>
            </w:r>
            <w:r>
              <w:rPr>
                <w:rFonts w:hint="eastAsia" w:ascii="宋体" w:hAnsi="宋体" w:eastAsia="宋体" w:cs="宋体"/>
                <w:color w:val="auto"/>
                <w:sz w:val="24"/>
                <w:szCs w:val="24"/>
                <w:highlight w:val="none"/>
                <w:lang w:val="en-US" w:eastAsia="zh-CN"/>
              </w:rPr>
              <w:t>以下</w:t>
            </w:r>
            <w:r>
              <w:rPr>
                <w:rFonts w:hint="eastAsia" w:ascii="宋体" w:hAnsi="宋体" w:eastAsia="宋体" w:cs="宋体"/>
                <w:color w:val="auto"/>
                <w:sz w:val="24"/>
                <w:szCs w:val="24"/>
                <w:highlight w:val="none"/>
                <w:lang w:eastAsia="zh-CN"/>
              </w:rPr>
              <w:t>仓库面积的得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kern w:val="2"/>
                <w:sz w:val="24"/>
                <w:szCs w:val="24"/>
                <w:highlight w:val="none"/>
              </w:rPr>
              <w:t>（提供拥有1年以上</w:t>
            </w:r>
            <w:r>
              <w:rPr>
                <w:rFonts w:hint="eastAsia" w:ascii="宋体" w:hAnsi="宋体" w:eastAsia="宋体" w:cs="宋体"/>
                <w:color w:val="auto"/>
                <w:kern w:val="2"/>
                <w:sz w:val="24"/>
                <w:szCs w:val="24"/>
                <w:highlight w:val="none"/>
                <w:lang w:val="en-US" w:eastAsia="zh-CN"/>
              </w:rPr>
              <w:t>仓储</w:t>
            </w:r>
            <w:r>
              <w:rPr>
                <w:rFonts w:hint="eastAsia" w:ascii="宋体" w:hAnsi="宋体" w:eastAsia="宋体" w:cs="宋体"/>
                <w:color w:val="auto"/>
                <w:kern w:val="2"/>
                <w:sz w:val="24"/>
                <w:szCs w:val="24"/>
                <w:highlight w:val="none"/>
              </w:rPr>
              <w:t>使用权或租赁的合同的相关证明</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必须提供图片进行佐证，未提供佐证材料不得分</w:t>
            </w:r>
            <w:r>
              <w:rPr>
                <w:rFonts w:hint="eastAsia" w:ascii="宋体" w:hAnsi="宋体" w:eastAsia="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配送车辆响应情况</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6418" w:type="dxa"/>
            <w:gridSpan w:val="2"/>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atLeast"/>
              <w:ind w:left="120" w:leftChars="0" w:right="0" w:rightChars="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各投标人拟为本项目提供可满足载货量需求的配送车辆情况：每提供1台专业配送运输车并配备1个持健康证上岗配送人员得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分，最高得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（提供以上配送车辆的《机动车行驶证》复印件，车辆所有人应为投标人所有，若为租赁车辆，则须同时提供有效的车辆租赁合同或协议复印件并加盖公章为准。）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97" w:type="dxa"/>
            <w:gridSpan w:val="2"/>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售后服务人员</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5分</w:t>
            </w:r>
          </w:p>
        </w:tc>
        <w:tc>
          <w:tcPr>
            <w:tcW w:w="6418" w:type="dxa"/>
            <w:gridSpan w:val="2"/>
            <w:noWrap w:val="0"/>
            <w:vAlign w:val="center"/>
          </w:tcPr>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投标人拟派的售后服务人员架构情况，包括但不限于技术服务人员、配送货人员、司机、财务等：</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售后服务人员架构方案全面、科学且能够结合项目特点的，得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售后服务人员架构基本全面且具有一定的合理性的，得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售后服务人员架构基本满足采购需求，部分方案不清晰且可行性一般的，得 1 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部分不满足采购需求，部分方案不具有保障性且不可行的，不得分。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主要商品及供货要求</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641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根据报价人对主要商品供货要求的响应程度比较：</w:t>
            </w:r>
          </w:p>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全部满足</w:t>
            </w:r>
            <w:r>
              <w:rPr>
                <w:rFonts w:hint="eastAsia" w:ascii="宋体" w:hAnsi="宋体" w:eastAsia="宋体" w:cs="宋体"/>
                <w:color w:val="auto"/>
                <w:sz w:val="24"/>
                <w:szCs w:val="24"/>
                <w:highlight w:val="none"/>
                <w:lang w:eastAsia="zh-CN"/>
              </w:rPr>
              <w:t>全部主要商品供货要求得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pPr>
              <w:keepNext w:val="0"/>
              <w:keepLines w:val="0"/>
              <w:pageBreakBefore w:val="0"/>
              <w:suppressLineNumbers w:val="0"/>
              <w:kinsoku/>
              <w:wordWrap/>
              <w:overflowPunct/>
              <w:topLinePunct w:val="0"/>
              <w:bidi w:val="0"/>
              <w:spacing w:before="0" w:beforeAutospacing="0" w:after="0" w:afterAutospacing="0"/>
              <w:ind w:left="120" w:leftChars="0" w:right="0" w:rightChars="0"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基本满足全部主要商品供货要求得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不能满足全部主要商品供货要求得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服务方案及具体措施方案</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6418" w:type="dxa"/>
            <w:gridSpan w:val="2"/>
            <w:noWrap w:val="0"/>
            <w:vAlign w:val="center"/>
          </w:tcPr>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根据各投标人对本项目的理解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了解程度，项目实施方案，</w:t>
            </w:r>
            <w:r>
              <w:rPr>
                <w:rFonts w:hint="eastAsia" w:ascii="宋体" w:hAnsi="宋体" w:eastAsia="宋体" w:cs="宋体"/>
                <w:color w:val="auto"/>
                <w:sz w:val="24"/>
                <w:szCs w:val="24"/>
                <w:highlight w:val="none"/>
                <w:lang w:val="en-US" w:eastAsia="zh-CN"/>
              </w:rPr>
              <w:t>配送</w:t>
            </w:r>
            <w:r>
              <w:rPr>
                <w:rFonts w:hint="eastAsia" w:ascii="宋体" w:hAnsi="宋体" w:eastAsia="宋体" w:cs="宋体"/>
                <w:color w:val="auto"/>
                <w:sz w:val="24"/>
                <w:szCs w:val="24"/>
                <w:highlight w:val="none"/>
              </w:rPr>
              <w:t>质量及保证措施进行综合评审：</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（1）投标人对项目理解非常详细、深刻，实施方案科学、具体，配送步骤清晰、可操作性强的，得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（2）投标人对项目理解较为详细、深刻，实施方案较科学、具体，配送步骤较清晰、可操作性较强的，得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（3）投标人对项目理解基本详细，实施方案基本具体，配送步基本清晰、有可操作性的，得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suppressLineNumbers w:val="0"/>
              <w:kinsoku/>
              <w:wordWrap/>
              <w:overflowPunct/>
              <w:topLinePunct w:val="0"/>
              <w:bidi w:val="0"/>
              <w:adjustRightInd/>
              <w:snapToGrid w:val="0"/>
              <w:spacing w:before="0" w:beforeAutospacing="0" w:after="0" w:afterAutospacing="0"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（4）投标人对项目理解不够准确，实施方案不完整，配送步骤模糊粗糙的，得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（5）无提供不得分。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exac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货物质量保证</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6418" w:type="dxa"/>
            <w:gridSpan w:val="2"/>
            <w:noWrap w:val="0"/>
            <w:vAlign w:val="center"/>
          </w:tcPr>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根据所投货物的保存、运输各环节的质量保证措施进行评价：</w:t>
            </w:r>
          </w:p>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所投货物保存科学合理，质量保证措施健全合理，得6分；</w:t>
            </w:r>
          </w:p>
          <w:p>
            <w:pPr>
              <w:pStyle w:val="9"/>
              <w:keepNext w:val="0"/>
              <w:keepLines w:val="0"/>
              <w:pageBreakBefore w:val="0"/>
              <w:suppressLineNumbers w:val="0"/>
              <w:kinsoku/>
              <w:wordWrap/>
              <w:overflowPunct/>
              <w:topLinePunct w:val="0"/>
              <w:bidi w:val="0"/>
              <w:spacing w:before="0" w:beforeAutospacing="0" w:afterAutospacing="0"/>
              <w:ind w:left="120" w:leftChars="0" w:right="0" w:rightChars="0"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所投货物保存较科学合理，质量保证措施较健全，基本合理得4分；所投货物保存一般，质量保证措施一般不合理的得2分</w:t>
            </w:r>
          </w:p>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2297" w:type="dxa"/>
            <w:gridSpan w:val="2"/>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售后服务方案</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8分</w:t>
            </w:r>
          </w:p>
        </w:tc>
        <w:tc>
          <w:tcPr>
            <w:tcW w:w="6418" w:type="dxa"/>
            <w:gridSpan w:val="2"/>
            <w:noWrap w:val="0"/>
            <w:vAlign w:val="center"/>
          </w:tcPr>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38" w:lineRule="auto"/>
              <w:ind w:left="116" w:leftChars="0" w:right="0" w:rightChars="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综合比较各投标人针对本项目需求拟提供的售后服务方案（包括</w:t>
            </w:r>
            <w:r>
              <w:rPr>
                <w:rFonts w:hint="eastAsia" w:ascii="宋体" w:hAnsi="宋体" w:eastAsia="宋体" w:cs="宋体"/>
                <w:color w:val="auto"/>
                <w:spacing w:val="-4"/>
                <w:sz w:val="24"/>
                <w:szCs w:val="24"/>
                <w:highlight w:val="none"/>
                <w:lang w:val="en-US" w:eastAsia="zh-CN"/>
              </w:rPr>
              <w:t>售后服务地点履约便利性、</w:t>
            </w:r>
            <w:r>
              <w:rPr>
                <w:rFonts w:hint="eastAsia" w:ascii="宋体" w:hAnsi="宋体" w:eastAsia="宋体" w:cs="宋体"/>
                <w:color w:val="auto"/>
                <w:spacing w:val="-4"/>
                <w:sz w:val="24"/>
                <w:szCs w:val="24"/>
                <w:highlight w:val="none"/>
              </w:rPr>
              <w:t>专人服务跟踪、售后处理等）：</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38" w:lineRule="auto"/>
              <w:ind w:left="116"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售后方案优于采购需求，方案全面、科学且能够结合项目特点的， </w:t>
            </w:r>
            <w:r>
              <w:rPr>
                <w:rFonts w:hint="eastAsia" w:ascii="宋体" w:hAnsi="宋体" w:eastAsia="宋体" w:cs="宋体"/>
                <w:color w:val="auto"/>
                <w:spacing w:val="-1"/>
                <w:sz w:val="24"/>
                <w:szCs w:val="24"/>
                <w:highlight w:val="none"/>
              </w:rPr>
              <w:t xml:space="preserve">得 </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240"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售后方案满足采购需求，</w:t>
            </w:r>
            <w:r>
              <w:rPr>
                <w:rFonts w:hint="eastAsia" w:ascii="宋体" w:hAnsi="宋体" w:eastAsia="宋体" w:cs="宋体"/>
                <w:color w:val="auto"/>
                <w:spacing w:val="-4"/>
                <w:sz w:val="24"/>
                <w:szCs w:val="24"/>
                <w:highlight w:val="none"/>
                <w:lang w:val="en-US" w:eastAsia="zh-CN"/>
              </w:rPr>
              <w:t>，</w:t>
            </w:r>
            <w:r>
              <w:rPr>
                <w:rFonts w:hint="eastAsia" w:ascii="宋体" w:hAnsi="宋体" w:eastAsia="宋体" w:cs="宋体"/>
                <w:color w:val="auto"/>
                <w:spacing w:val="-3"/>
                <w:sz w:val="24"/>
                <w:szCs w:val="24"/>
                <w:highlight w:val="none"/>
              </w:rPr>
              <w:t xml:space="preserve">基本全面且具有一定的合理性的，得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20"/>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80" w:lineRule="atLeast"/>
              <w:ind w:left="115"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售后方案基本满足采购需求，部分方案不清晰且可行性一般的，得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rPr>
                <w:rFonts w:hint="eastAsia" w:ascii="宋体" w:hAnsi="宋体" w:eastAsia="宋体" w:cs="宋体"/>
                <w:color w:val="auto"/>
                <w:sz w:val="24"/>
                <w:highlight w:val="none"/>
                <w:lang w:val="en-US"/>
              </w:rPr>
            </w:pPr>
            <w:r>
              <w:rPr>
                <w:rFonts w:hint="eastAsia" w:ascii="宋体" w:hAnsi="宋体" w:eastAsia="宋体" w:cs="宋体"/>
                <w:color w:val="auto"/>
                <w:sz w:val="24"/>
                <w:szCs w:val="24"/>
                <w:highlight w:val="none"/>
              </w:rPr>
              <w:t>部分不满足采购需求，部分方案不具有保障性且不可行的，不得分。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履约便利性</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10分</w:t>
            </w:r>
          </w:p>
        </w:tc>
        <w:tc>
          <w:tcPr>
            <w:tcW w:w="6418" w:type="dxa"/>
            <w:gridSpan w:val="2"/>
            <w:noWrap w:val="0"/>
            <w:vAlign w:val="center"/>
          </w:tcPr>
          <w:p>
            <w:pPr>
              <w:pStyle w:val="28"/>
              <w:keepNext w:val="0"/>
              <w:keepLines w:val="0"/>
              <w:pageBreakBefore w:val="0"/>
              <w:widowControl w:val="0"/>
              <w:numPr>
                <w:ilvl w:val="0"/>
                <w:numId w:val="0"/>
              </w:numPr>
              <w:suppressLineNumbers w:val="0"/>
              <w:tabs>
                <w:tab w:val="left" w:pos="634"/>
              </w:tabs>
              <w:kinsoku/>
              <w:wordWrap/>
              <w:overflowPunct/>
              <w:topLinePunct w:val="0"/>
              <w:autoSpaceDE/>
              <w:autoSpaceDN/>
              <w:bidi w:val="0"/>
              <w:adjustRightInd w:val="0"/>
              <w:snapToGrid/>
              <w:spacing w:before="0" w:beforeAutospacing="0" w:after="0" w:afterAutospacing="0" w:line="360" w:lineRule="auto"/>
              <w:ind w:left="117" w:leftChars="0" w:right="0" w:rightChars="0" w:firstLine="0"/>
              <w:jc w:val="left"/>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投标文件按照“关于服务场所所需证明材料的情况说明”提供响应采购方要求的证明材料。投标方按照要求在</w:t>
            </w:r>
            <w:r>
              <w:rPr>
                <w:rFonts w:hint="eastAsia" w:ascii="宋体" w:hAnsi="宋体" w:eastAsia="宋体" w:cs="宋体"/>
                <w:color w:val="auto"/>
                <w:spacing w:val="-3"/>
                <w:sz w:val="24"/>
                <w:szCs w:val="24"/>
                <w:highlight w:val="none"/>
                <w:lang w:val="en-US" w:eastAsia="zh-CN"/>
              </w:rPr>
              <w:t>项目所在地</w:t>
            </w:r>
            <w:r>
              <w:rPr>
                <w:rFonts w:hint="eastAsia" w:ascii="宋体" w:hAnsi="宋体" w:eastAsia="宋体" w:cs="宋体"/>
                <w:color w:val="auto"/>
                <w:spacing w:val="-3"/>
                <w:sz w:val="24"/>
                <w:szCs w:val="24"/>
                <w:highlight w:val="none"/>
              </w:rPr>
              <w:t>内提供自有或租赁的固定场所作为服务场所并为本项目派出人员提供服务为优</w:t>
            </w:r>
            <w:r>
              <w:rPr>
                <w:rFonts w:hint="eastAsia" w:ascii="宋体" w:hAnsi="宋体" w:eastAsia="宋体" w:cs="宋体"/>
                <w:color w:val="auto"/>
                <w:spacing w:val="-3"/>
                <w:sz w:val="24"/>
                <w:szCs w:val="24"/>
                <w:highlight w:val="none"/>
                <w:lang w:val="en-US" w:eastAsia="zh-CN"/>
              </w:rPr>
              <w:t>得10分</w:t>
            </w:r>
            <w:r>
              <w:rPr>
                <w:rFonts w:hint="eastAsia" w:ascii="宋体" w:hAnsi="宋体" w:eastAsia="宋体" w:cs="宋体"/>
                <w:color w:val="auto"/>
                <w:spacing w:val="-3"/>
                <w:sz w:val="24"/>
                <w:szCs w:val="24"/>
                <w:highlight w:val="none"/>
              </w:rPr>
              <w:t>，供应商承诺中标后按上述要求设置服务场所并提供相关服务为一般</w:t>
            </w:r>
            <w:r>
              <w:rPr>
                <w:rFonts w:hint="eastAsia" w:ascii="宋体" w:hAnsi="宋体" w:eastAsia="宋体" w:cs="宋体"/>
                <w:color w:val="auto"/>
                <w:spacing w:val="-3"/>
                <w:sz w:val="24"/>
                <w:szCs w:val="24"/>
                <w:highlight w:val="none"/>
                <w:lang w:val="en-US" w:eastAsia="zh-CN"/>
              </w:rPr>
              <w:t>得5分</w:t>
            </w:r>
            <w:r>
              <w:rPr>
                <w:rFonts w:hint="eastAsia" w:ascii="宋体" w:hAnsi="宋体" w:eastAsia="宋体" w:cs="宋体"/>
                <w:color w:val="auto"/>
                <w:spacing w:val="-3"/>
                <w:sz w:val="24"/>
                <w:szCs w:val="24"/>
                <w:highlight w:val="none"/>
              </w:rPr>
              <w:t>，无服务场所响应服务需求不得分。</w:t>
            </w:r>
          </w:p>
          <w:p>
            <w:pPr>
              <w:rPr>
                <w:rFonts w:hint="eastAsia" w:ascii="宋体" w:hAnsi="宋体" w:eastAsia="宋体" w:cs="宋体"/>
                <w:color w:val="auto"/>
                <w:sz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投标文件响应采购方要求服务场所的需求并提供有效的服务场所所需证明材料复印件</w:t>
            </w:r>
            <w:r>
              <w:rPr>
                <w:rFonts w:hint="eastAsia" w:ascii="宋体" w:hAnsi="宋体" w:eastAsia="宋体" w:cs="宋体"/>
                <w:color w:val="auto"/>
                <w:spacing w:val="-3"/>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退换货方案</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分</w:t>
            </w:r>
          </w:p>
        </w:tc>
        <w:tc>
          <w:tcPr>
            <w:tcW w:w="6418" w:type="dxa"/>
            <w:gridSpan w:val="2"/>
            <w:noWrap w:val="0"/>
            <w:vAlign w:val="center"/>
          </w:tcPr>
          <w:p>
            <w:pPr>
              <w:pStyle w:val="28"/>
              <w:keepNext w:val="0"/>
              <w:keepLines w:val="0"/>
              <w:pageBreakBefore w:val="0"/>
              <w:suppressLineNumbers w:val="0"/>
              <w:kinsoku/>
              <w:wordWrap/>
              <w:overflowPunct/>
              <w:topLinePunct w:val="0"/>
              <w:bidi w:val="0"/>
              <w:spacing w:before="0" w:beforeAutospacing="0" w:after="0" w:afterAutospacing="0"/>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综合比较各投标人针对配送产品出现产品质量存在问题时的退换货方案：</w:t>
            </w:r>
          </w:p>
          <w:p>
            <w:pPr>
              <w:pStyle w:val="28"/>
              <w:keepNext w:val="0"/>
              <w:keepLines w:val="0"/>
              <w:pageBreakBefore w:val="0"/>
              <w:numPr>
                <w:ilvl w:val="0"/>
                <w:numId w:val="0"/>
              </w:numPr>
              <w:suppressLineNumbers w:val="0"/>
              <w:tabs>
                <w:tab w:val="left" w:pos="634"/>
              </w:tabs>
              <w:kinsoku/>
              <w:wordWrap/>
              <w:overflowPunct/>
              <w:topLinePunct w:val="0"/>
              <w:bidi w:val="0"/>
              <w:spacing w:before="139" w:beforeAutospacing="0" w:after="0" w:afterAutospacing="0" w:line="240"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退换货方案优于采购需求，响应时间高且方案清晰可行的，得 </w:t>
            </w:r>
            <w:r>
              <w:rPr>
                <w:rFonts w:hint="eastAsia" w:ascii="宋体" w:hAnsi="宋体" w:eastAsia="宋体" w:cs="宋体"/>
                <w:color w:val="auto"/>
                <w:sz w:val="24"/>
                <w:szCs w:val="24"/>
                <w:highlight w:val="none"/>
              </w:rPr>
              <w:t>7</w:t>
            </w:r>
            <w:r>
              <w:rPr>
                <w:rFonts w:hint="eastAsia" w:ascii="宋体" w:hAnsi="宋体" w:eastAsia="宋体" w:cs="宋体"/>
                <w:color w:val="auto"/>
                <w:spacing w:val="-20"/>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139" w:beforeAutospacing="0" w:after="0" w:afterAutospacing="0" w:line="364" w:lineRule="auto"/>
              <w:ind w:left="115"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退换货方案满足采购需求，具有基本的时间保障性和合理性的，得 </w:t>
            </w:r>
            <w:r>
              <w:rPr>
                <w:rFonts w:hint="eastAsia" w:ascii="宋体" w:hAnsi="宋体" w:eastAsia="宋体" w:cs="宋体"/>
                <w:color w:val="auto"/>
                <w:sz w:val="24"/>
                <w:szCs w:val="24"/>
                <w:highlight w:val="none"/>
              </w:rPr>
              <w:t>3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240"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退换货方案基本满足采购需求，可行性一般的，得 </w:t>
            </w:r>
            <w:r>
              <w:rPr>
                <w:rFonts w:hint="eastAsia" w:ascii="宋体" w:hAnsi="宋体" w:eastAsia="宋体" w:cs="宋体"/>
                <w:color w:val="auto"/>
                <w:sz w:val="24"/>
                <w:szCs w:val="24"/>
                <w:highlight w:val="none"/>
              </w:rPr>
              <w:t>1</w:t>
            </w:r>
            <w:r>
              <w:rPr>
                <w:rFonts w:hint="eastAsia" w:ascii="宋体" w:hAnsi="宋体" w:eastAsia="宋体" w:cs="宋体"/>
                <w:color w:val="auto"/>
                <w:spacing w:val="-18"/>
                <w:sz w:val="24"/>
                <w:szCs w:val="24"/>
                <w:highlight w:val="none"/>
              </w:rPr>
              <w:t xml:space="preserve"> 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部分不满足采购需求，制度不具有保障性且不可行的，不得分。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应急货物配送服务</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7分</w:t>
            </w:r>
          </w:p>
        </w:tc>
        <w:tc>
          <w:tcPr>
            <w:tcW w:w="6418" w:type="dxa"/>
            <w:gridSpan w:val="2"/>
            <w:noWrap w:val="0"/>
            <w:vAlign w:val="center"/>
          </w:tcPr>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06" w:leftChars="0" w:right="0" w:rightChars="0" w:firstLine="0"/>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综合比较各投标人针对本项目需求拟提供的应急响应时间、配送服务范围、配送时间等：</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配送至采购人指定交货地点，满足急需产品采购需求并承诺能优于</w:t>
            </w:r>
            <w:r>
              <w:rPr>
                <w:rFonts w:hint="eastAsia" w:ascii="宋体" w:hAnsi="宋体" w:eastAsia="宋体" w:cs="宋体"/>
                <w:color w:val="auto"/>
                <w:spacing w:val="-14"/>
                <w:sz w:val="24"/>
                <w:szCs w:val="24"/>
                <w:highlight w:val="none"/>
              </w:rPr>
              <w:t xml:space="preserve">配送时间 </w:t>
            </w:r>
            <w:r>
              <w:rPr>
                <w:rFonts w:hint="eastAsia" w:ascii="宋体" w:hAnsi="宋体" w:eastAsia="宋体" w:cs="宋体"/>
                <w:color w:val="auto"/>
                <w:sz w:val="24"/>
                <w:szCs w:val="24"/>
                <w:highlight w:val="none"/>
              </w:rPr>
              <w:t>30</w:t>
            </w:r>
            <w:r>
              <w:rPr>
                <w:rFonts w:hint="eastAsia" w:ascii="宋体" w:hAnsi="宋体" w:eastAsia="宋体" w:cs="宋体"/>
                <w:color w:val="auto"/>
                <w:spacing w:val="-18"/>
                <w:sz w:val="24"/>
                <w:szCs w:val="24"/>
                <w:highlight w:val="none"/>
              </w:rPr>
              <w:t xml:space="preserve"> 分钟</w:t>
            </w:r>
            <w:r>
              <w:rPr>
                <w:rFonts w:hint="eastAsia" w:ascii="宋体" w:hAnsi="宋体" w:eastAsia="宋体" w:cs="宋体"/>
                <w:color w:val="auto"/>
                <w:sz w:val="24"/>
                <w:szCs w:val="24"/>
                <w:highlight w:val="none"/>
              </w:rPr>
              <w:t>（含）</w:t>
            </w:r>
            <w:r>
              <w:rPr>
                <w:rFonts w:hint="eastAsia" w:ascii="宋体" w:hAnsi="宋体" w:eastAsia="宋体" w:cs="宋体"/>
                <w:color w:val="auto"/>
                <w:spacing w:val="-11"/>
                <w:sz w:val="24"/>
                <w:szCs w:val="24"/>
                <w:highlight w:val="none"/>
              </w:rPr>
              <w:t xml:space="preserve">送达的得 </w:t>
            </w:r>
            <w:r>
              <w:rPr>
                <w:rFonts w:hint="eastAsia" w:ascii="宋体" w:hAnsi="宋体" w:eastAsia="宋体" w:cs="宋体"/>
                <w:color w:val="auto"/>
                <w:sz w:val="24"/>
                <w:szCs w:val="24"/>
                <w:highlight w:val="none"/>
              </w:rPr>
              <w:t>7</w:t>
            </w:r>
            <w:r>
              <w:rPr>
                <w:rFonts w:hint="eastAsia" w:ascii="宋体" w:hAnsi="宋体" w:eastAsia="宋体" w:cs="宋体"/>
                <w:color w:val="auto"/>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配送至采购人指定交货地点，满足急需产品采购需求并承诺能满足</w:t>
            </w:r>
            <w:r>
              <w:rPr>
                <w:rFonts w:hint="eastAsia" w:ascii="宋体" w:hAnsi="宋体" w:eastAsia="宋体" w:cs="宋体"/>
                <w:color w:val="auto"/>
                <w:spacing w:val="-14"/>
                <w:sz w:val="24"/>
                <w:szCs w:val="24"/>
                <w:highlight w:val="none"/>
              </w:rPr>
              <w:t xml:space="preserve">配送时间 </w:t>
            </w:r>
            <w:r>
              <w:rPr>
                <w:rFonts w:hint="eastAsia" w:ascii="宋体" w:hAnsi="宋体" w:eastAsia="宋体" w:cs="宋体"/>
                <w:color w:val="auto"/>
                <w:sz w:val="24"/>
                <w:szCs w:val="24"/>
                <w:highlight w:val="none"/>
              </w:rPr>
              <w:t>30-60</w:t>
            </w:r>
            <w:r>
              <w:rPr>
                <w:rFonts w:hint="eastAsia" w:ascii="宋体" w:hAnsi="宋体" w:eastAsia="宋体" w:cs="宋体"/>
                <w:color w:val="auto"/>
                <w:spacing w:val="-18"/>
                <w:sz w:val="24"/>
                <w:szCs w:val="24"/>
                <w:highlight w:val="none"/>
              </w:rPr>
              <w:t xml:space="preserve"> 分钟</w:t>
            </w:r>
            <w:r>
              <w:rPr>
                <w:rFonts w:hint="eastAsia" w:ascii="宋体" w:hAnsi="宋体" w:eastAsia="宋体" w:cs="宋体"/>
                <w:color w:val="auto"/>
                <w:sz w:val="24"/>
                <w:szCs w:val="24"/>
                <w:highlight w:val="none"/>
              </w:rPr>
              <w:t>（含）</w:t>
            </w:r>
            <w:r>
              <w:rPr>
                <w:rFonts w:hint="eastAsia" w:ascii="宋体" w:hAnsi="宋体" w:eastAsia="宋体" w:cs="宋体"/>
                <w:color w:val="auto"/>
                <w:spacing w:val="-9"/>
                <w:sz w:val="24"/>
                <w:szCs w:val="24"/>
                <w:highlight w:val="none"/>
              </w:rPr>
              <w:t xml:space="preserve">内送达的得 </w:t>
            </w:r>
            <w:r>
              <w:rPr>
                <w:rFonts w:hint="eastAsia" w:ascii="宋体" w:hAnsi="宋体" w:eastAsia="宋体" w:cs="宋体"/>
                <w:color w:val="auto"/>
                <w:sz w:val="24"/>
                <w:szCs w:val="24"/>
                <w:highlight w:val="none"/>
              </w:rPr>
              <w:t>5</w:t>
            </w:r>
            <w:r>
              <w:rPr>
                <w:rFonts w:hint="eastAsia" w:ascii="宋体" w:hAnsi="宋体" w:eastAsia="宋体" w:cs="宋体"/>
                <w:color w:val="auto"/>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配送至采购人指定交货地点，满足急需产品采购需求并承诺能满足</w:t>
            </w:r>
            <w:r>
              <w:rPr>
                <w:rFonts w:hint="eastAsia" w:ascii="宋体" w:hAnsi="宋体" w:eastAsia="宋体" w:cs="宋体"/>
                <w:color w:val="auto"/>
                <w:spacing w:val="-14"/>
                <w:sz w:val="24"/>
                <w:szCs w:val="24"/>
                <w:highlight w:val="none"/>
              </w:rPr>
              <w:t xml:space="preserve">配送时间 </w:t>
            </w:r>
            <w:r>
              <w:rPr>
                <w:rFonts w:hint="eastAsia" w:ascii="宋体" w:hAnsi="宋体" w:eastAsia="宋体" w:cs="宋体"/>
                <w:color w:val="auto"/>
                <w:sz w:val="24"/>
                <w:szCs w:val="24"/>
                <w:highlight w:val="none"/>
              </w:rPr>
              <w:t>60-120</w:t>
            </w:r>
            <w:r>
              <w:rPr>
                <w:rFonts w:hint="eastAsia" w:ascii="宋体" w:hAnsi="宋体" w:eastAsia="宋体" w:cs="宋体"/>
                <w:color w:val="auto"/>
                <w:spacing w:val="-18"/>
                <w:sz w:val="24"/>
                <w:szCs w:val="24"/>
                <w:highlight w:val="none"/>
              </w:rPr>
              <w:t xml:space="preserve"> 分钟</w:t>
            </w:r>
            <w:r>
              <w:rPr>
                <w:rFonts w:hint="eastAsia" w:ascii="宋体" w:hAnsi="宋体" w:eastAsia="宋体" w:cs="宋体"/>
                <w:color w:val="auto"/>
                <w:sz w:val="24"/>
                <w:szCs w:val="24"/>
                <w:highlight w:val="none"/>
              </w:rPr>
              <w:t>（含）</w:t>
            </w:r>
            <w:r>
              <w:rPr>
                <w:rFonts w:hint="eastAsia" w:ascii="宋体" w:hAnsi="宋体" w:eastAsia="宋体" w:cs="宋体"/>
                <w:color w:val="auto"/>
                <w:spacing w:val="-11"/>
                <w:sz w:val="24"/>
                <w:szCs w:val="24"/>
                <w:highlight w:val="none"/>
              </w:rPr>
              <w:t xml:space="preserve">送达的得 </w:t>
            </w:r>
            <w:r>
              <w:rPr>
                <w:rFonts w:hint="eastAsia" w:ascii="宋体" w:hAnsi="宋体" w:eastAsia="宋体" w:cs="宋体"/>
                <w:color w:val="auto"/>
                <w:sz w:val="24"/>
                <w:szCs w:val="24"/>
                <w:highlight w:val="none"/>
              </w:rPr>
              <w:t>3</w:t>
            </w:r>
            <w:r>
              <w:rPr>
                <w:rFonts w:hint="eastAsia" w:ascii="宋体" w:hAnsi="宋体" w:eastAsia="宋体" w:cs="宋体"/>
                <w:color w:val="auto"/>
                <w:spacing w:val="-18"/>
                <w:sz w:val="24"/>
                <w:szCs w:val="24"/>
                <w:highlight w:val="none"/>
              </w:rPr>
              <w:t xml:space="preserve"> 分；</w:t>
            </w:r>
          </w:p>
          <w:p>
            <w:pPr>
              <w:pStyle w:val="28"/>
              <w:keepNext w:val="0"/>
              <w:keepLines w:val="0"/>
              <w:pageBreakBefore w:val="0"/>
              <w:numPr>
                <w:ilvl w:val="0"/>
                <w:numId w:val="0"/>
              </w:numPr>
              <w:suppressLineNumbers w:val="0"/>
              <w:tabs>
                <w:tab w:val="left" w:pos="634"/>
              </w:tabs>
              <w:kinsoku/>
              <w:wordWrap/>
              <w:overflowPunct/>
              <w:topLinePunct w:val="0"/>
              <w:bidi w:val="0"/>
              <w:spacing w:before="0" w:beforeAutospacing="0" w:after="0" w:afterAutospacing="0" w:line="364"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配送至采购人指定交货地点，满足急需产品采购需求并承诺能满足</w:t>
            </w:r>
            <w:r>
              <w:rPr>
                <w:rFonts w:hint="eastAsia" w:ascii="宋体" w:hAnsi="宋体" w:eastAsia="宋体" w:cs="宋体"/>
                <w:color w:val="auto"/>
                <w:spacing w:val="-14"/>
                <w:sz w:val="24"/>
                <w:szCs w:val="24"/>
                <w:highlight w:val="none"/>
              </w:rPr>
              <w:t xml:space="preserve">配送时间 </w:t>
            </w:r>
            <w:r>
              <w:rPr>
                <w:rFonts w:hint="eastAsia" w:ascii="宋体" w:hAnsi="宋体" w:eastAsia="宋体" w:cs="宋体"/>
                <w:color w:val="auto"/>
                <w:sz w:val="24"/>
                <w:szCs w:val="24"/>
                <w:highlight w:val="none"/>
              </w:rPr>
              <w:t>120</w:t>
            </w:r>
            <w:r>
              <w:rPr>
                <w:rFonts w:hint="eastAsia" w:ascii="宋体" w:hAnsi="宋体" w:eastAsia="宋体" w:cs="宋体"/>
                <w:color w:val="auto"/>
                <w:spacing w:val="-13"/>
                <w:sz w:val="24"/>
                <w:szCs w:val="24"/>
                <w:highlight w:val="none"/>
              </w:rPr>
              <w:t xml:space="preserve"> 分钟以上送达的得 </w:t>
            </w:r>
            <w:r>
              <w:rPr>
                <w:rFonts w:hint="eastAsia" w:ascii="宋体" w:hAnsi="宋体" w:eastAsia="宋体" w:cs="宋体"/>
                <w:color w:val="auto"/>
                <w:sz w:val="24"/>
                <w:szCs w:val="24"/>
                <w:highlight w:val="none"/>
              </w:rPr>
              <w:t>1</w:t>
            </w:r>
            <w:r>
              <w:rPr>
                <w:rFonts w:hint="eastAsia" w:ascii="宋体" w:hAnsi="宋体" w:eastAsia="宋体" w:cs="宋体"/>
                <w:color w:val="auto"/>
                <w:spacing w:val="-18"/>
                <w:sz w:val="24"/>
                <w:szCs w:val="24"/>
                <w:highlight w:val="none"/>
              </w:rPr>
              <w:t xml:space="preserve"> 分；</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pacing w:val="-4"/>
                <w:sz w:val="24"/>
                <w:szCs w:val="24"/>
                <w:highlight w:val="none"/>
              </w:rPr>
              <w:t>承诺的应急响应服务范围和响应时间都有不满足采购需求的，不得分。</w:t>
            </w:r>
          </w:p>
        </w:tc>
      </w:tr>
    </w:tbl>
    <w:p>
      <w:pPr>
        <w:tabs>
          <w:tab w:val="left" w:pos="360"/>
          <w:tab w:val="left" w:pos="1080"/>
        </w:tabs>
        <w:snapToGrid w:val="0"/>
        <w:spacing w:line="360" w:lineRule="auto"/>
        <w:ind w:left="1080"/>
        <w:rPr>
          <w:rFonts w:hint="eastAsia" w:ascii="宋体" w:hAnsi="宋体" w:eastAsia="宋体" w:cs="宋体"/>
          <w:color w:val="auto"/>
          <w:sz w:val="24"/>
          <w:highlight w:val="none"/>
        </w:rPr>
      </w:pPr>
    </w:p>
    <w:p>
      <w:pPr>
        <w:widowControl/>
        <w:jc w:val="left"/>
        <w:rPr>
          <w:rFonts w:hint="eastAsia" w:ascii="宋体" w:hAnsi="宋体" w:eastAsia="宋体" w:cs="宋体"/>
          <w:b/>
          <w:color w:val="auto"/>
          <w:sz w:val="36"/>
          <w:szCs w:val="36"/>
          <w:highlight w:val="none"/>
        </w:rPr>
      </w:pPr>
    </w:p>
    <w:p>
      <w:pPr>
        <w:spacing w:line="360" w:lineRule="auto"/>
        <w:ind w:left="0" w:leftChars="0" w:firstLine="0" w:firstLineChars="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w:t>
      </w:r>
      <w:r>
        <w:rPr>
          <w:rFonts w:hint="eastAsia" w:ascii="宋体" w:hAnsi="宋体" w:cs="宋体"/>
          <w:b/>
          <w:color w:val="auto"/>
          <w:sz w:val="36"/>
          <w:szCs w:val="36"/>
          <w:highlight w:val="none"/>
          <w:lang w:val="en-US" w:eastAsia="zh-CN"/>
        </w:rPr>
        <w:t>四</w:t>
      </w:r>
      <w:r>
        <w:rPr>
          <w:rFonts w:hint="eastAsia" w:ascii="宋体" w:hAnsi="宋体" w:eastAsia="宋体" w:cs="宋体"/>
          <w:b/>
          <w:color w:val="auto"/>
          <w:sz w:val="36"/>
          <w:szCs w:val="36"/>
          <w:highlight w:val="none"/>
        </w:rPr>
        <w:t>章   采购需求</w:t>
      </w:r>
    </w:p>
    <w:tbl>
      <w:tblPr>
        <w:tblStyle w:val="20"/>
        <w:tblW w:w="11045" w:type="dxa"/>
        <w:tblInd w:w="-5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909"/>
        <w:gridCol w:w="1091"/>
        <w:gridCol w:w="928"/>
        <w:gridCol w:w="2618"/>
        <w:gridCol w:w="167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5"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洛浦县民政福利机构2023年各类食品、生活用品、服装等采购项目-蔬菜水果（包三）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品名</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规格技术参数</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cs="宋体"/>
                <w:b/>
                <w:bCs/>
                <w:i w:val="0"/>
                <w:iCs w:val="0"/>
                <w:color w:val="auto"/>
                <w:kern w:val="0"/>
                <w:sz w:val="20"/>
                <w:szCs w:val="20"/>
                <w:highlight w:val="none"/>
                <w:u w:val="none"/>
                <w:lang w:val="en-US" w:eastAsia="zh-CN" w:bidi="ar"/>
              </w:rPr>
              <w:t>按下浮率报价（%）</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大白菜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签订合同时，按照价格下浮比例调整，配送至民政局、各个养老服务、福利机构。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黄萝卜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白萝卜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辣椒</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西红柿</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皮亚孜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土豆</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芹菜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菠菜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油白菜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恰玛古</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黄瓜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长茄子</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豇豆</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红萝卜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包包菜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花菜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莴笋</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冬瓜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南瓜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蒜薹</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莲藕</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油麦菜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葫芦瓜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大葱</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丝瓜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香菜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山药</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苦瓜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蒜苗</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韭菜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黄豆芽</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绿豆芽</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豆腐干</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豆腐</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新鲜豆腐</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凉粉</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新鲜凉粉</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蘑菇</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金针菇</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魔芋</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红薯</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西兰花</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茼蒿</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新鲜蔬菜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草莓</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新鲜水果</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苹 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径8公分以上的优质红富士苹果，苹果农药残留标准必须符合国家要求。提供的苹果发现任何质量问题或变质等情况，必须无条件予以更换，如因苹果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库尔勒香梨</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提供的梨子发现任何质量问题或变质等情况，必须无条件予以更换，如因梨子质量、卫生原因，出现食物中毒或食源性疾病等各种安全问题，供货商承担全部法律责任和经济责任。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桔 子</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提供的桔子发现任何质量问题或变质等情况，必须无条件予以更换，如因桔子质量、卫生原因，出现食物中毒或食源性疾病等各种安全问题，供货商承担全部法律责任和经济责任。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香 蕉</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提供的香蕉发现任何质量问题或变质等情况，必须无条件予以更换，如因香蕉质量、卫生原因，出现食物中毒或食源性疾病等各种安全问题，供货商承担全部法律责任和经济责任。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葡 萄</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提供的葡萄发现任何质量问题或变质等情况，必须无条件予以更换，如因葡萄质量、卫生原因，出现食物中毒或食源性疾病等各种安全问题，供货商承担全部法律责任和经济责任。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西 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提供的西瓜发现任何质量问题或变质等情况，必须无条件予以更换，如因西瓜质量、卫生原因，出现食物中毒或食源性疾病等各种安全问题，供货商承担全部法律责任和经济责任。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甜 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提供的甜瓜发现任何质量问题或变质等情况，必须无条件予以更换，如因甜瓜质量、卫生原因，出现食物中毒或食源性疾病等各种安全问题，供货商承担全部法律责任和经济责任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水蜜桃</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提供的水蜜桃发现任何质量问题或变质等情况，必须无条件予以更换，如因水蜜桃质量、卫生原因，出现食物中毒或食源性疾病等各种安全问题，供货商承担全部法律责任和经济责任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橙子</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提供的橙子发现任何质量问题或变质等情况，必须无条件予以更换，如因橙子质量、卫生原因，出现食物中毒或食源性疾病等各种安全问题，供货商承担全部法律责任和经济责任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火龙果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提供的火龙果发现任何质量问题或变质等情况，必须无条件予以更换，如因火龙果质量、卫生原因，出现食物中毒或食源性疾病等各种安全问题，供货商承担全部法律责任和经济责任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菠萝</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提供的菠萝发现任何质量问题或变质等情况，必须无条件予以更换，如因菠萝质量、卫生原因，出现食物中毒或食源性疾病等各种安全问题，供货商承担全部法律责任和经济责任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柚子</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提供的柚子发现任何质量问题或变质等情况，必须无条件予以更换，如因柚子质量、卫生原因，出现食物中毒或食源性疾病等各种安全问题，供货商承担全部法律责任和经济责任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桃子</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提供的桃子发现任何质量问题或变质等情况，必须无条件予以更换，如因桃子质量、卫生原因，出现食物中毒或食源性疾病等各种安全问题，供货商承担全部法律责任和经济责任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芒果</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提供的芒果发现任何质量问题或变质等情况，必须无条件予以更换，如因芒果质量、卫生原因，出现食物中毒或食源性疾病等各种安全问题，供货商承担全部法律责任和经济责任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6" w:hRule="exac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猕猴桃</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提供的猕猴桃发现任何质量问题或变质等情况，必须无条件予以更换，如因猕猴桃质量、卫生原因，出现食物中毒或食源性疾病等各种安全问题，供货商承担全部法律责任和经济责任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9" w:hRule="exac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杏子</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公斤</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提供的杏子发现任何质量问题或变质等情况，必须无条件予以更换，如因杏子质量、卫生原因，出现食物中毒或食源性疾病等各种安全问题，供货商承担全部法律责任和经济责任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5" w:hRule="exact"/>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1909"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樱桃</w:t>
            </w:r>
          </w:p>
        </w:tc>
        <w:tc>
          <w:tcPr>
            <w:tcW w:w="109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公斤</w:t>
            </w:r>
          </w:p>
        </w:tc>
        <w:tc>
          <w:tcPr>
            <w:tcW w:w="928"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18"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提供的樱桃发现任何质量问题或变质等情况，必须无条件予以更换，如因杏子质量、卫生原因，出现食物中毒或食源性疾病等各种安全问题，供货商承担全部法律责任和经济责任</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045" w:type="dxa"/>
            <w:gridSpan w:val="7"/>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提供：生产日期、食品检测结果、合格证。</w:t>
            </w:r>
          </w:p>
        </w:tc>
      </w:tr>
    </w:tbl>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技术商务要求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1、报价要求：</w:t>
      </w:r>
    </w:p>
    <w:p>
      <w:pPr>
        <w:keepNext w:val="0"/>
        <w:keepLines w:val="0"/>
        <w:pageBreakBefore w:val="0"/>
        <w:widowControl w:val="0"/>
        <w:kinsoku/>
        <w:wordWrap/>
        <w:overflowPunct/>
        <w:topLinePunct w:val="0"/>
        <w:bidi w:val="0"/>
        <w:adjustRightInd w:val="0"/>
        <w:spacing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本项目响应报价以“</w:t>
      </w:r>
      <w:r>
        <w:rPr>
          <w:rFonts w:hint="eastAsia" w:ascii="宋体" w:hAnsi="宋体" w:eastAsia="宋体" w:cs="宋体"/>
          <w:color w:val="auto"/>
          <w:sz w:val="24"/>
          <w:szCs w:val="24"/>
          <w:highlight w:val="none"/>
          <w:lang w:val="en-US" w:eastAsia="zh-CN"/>
        </w:rPr>
        <w:t>洛浦县玉河棉业有限公司供销商贸城农副产品批零市场蔬菜、肉市场询价结果</w:t>
      </w: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市场</w:t>
      </w:r>
      <w:r>
        <w:rPr>
          <w:rFonts w:hint="eastAsia" w:ascii="宋体" w:hAnsi="宋体" w:eastAsia="宋体" w:cs="宋体"/>
          <w:color w:val="auto"/>
          <w:sz w:val="24"/>
          <w:szCs w:val="24"/>
          <w:highlight w:val="none"/>
        </w:rPr>
        <w:t>基准</w:t>
      </w:r>
      <w:r>
        <w:rPr>
          <w:rFonts w:hint="eastAsia" w:ascii="宋体" w:hAnsi="宋体" w:eastAsia="宋体" w:cs="宋体"/>
          <w:color w:val="auto"/>
          <w:kern w:val="2"/>
          <w:sz w:val="24"/>
          <w:szCs w:val="24"/>
          <w:highlight w:val="none"/>
          <w:lang w:val="en-US" w:eastAsia="zh-CN" w:bidi="ar-SA"/>
        </w:rPr>
        <w:t>均价（本项目为年度服务供应无确定具体的数量且价格随季节变化较大，采用当期市场询价结果为基准价，供应商填报市场基准价的下浮率</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以</w:t>
      </w:r>
      <w:r>
        <w:rPr>
          <w:rFonts w:hint="eastAsia" w:ascii="宋体" w:hAnsi="宋体" w:eastAsia="宋体" w:cs="宋体"/>
          <w:color w:val="auto"/>
          <w:sz w:val="24"/>
          <w:szCs w:val="24"/>
          <w:highlight w:val="none"/>
          <w:lang w:val="en-US" w:eastAsia="zh-CN"/>
        </w:rPr>
        <w:t>洛浦县玉河棉业有限公司供销商贸城农副产品批零市场蔬菜、肉市场</w:t>
      </w:r>
      <w:r>
        <w:rPr>
          <w:rFonts w:hint="eastAsia" w:ascii="宋体" w:hAnsi="宋体" w:eastAsia="宋体" w:cs="宋体"/>
          <w:color w:val="auto"/>
          <w:kern w:val="2"/>
          <w:sz w:val="24"/>
          <w:szCs w:val="24"/>
          <w:highlight w:val="none"/>
          <w:lang w:val="en-US" w:eastAsia="zh-CN" w:bidi="ar-SA"/>
        </w:rPr>
        <w:t>为参考）</w:t>
      </w:r>
      <w:r>
        <w:rPr>
          <w:rFonts w:hint="eastAsia" w:ascii="宋体" w:hAnsi="宋体" w:eastAsia="宋体" w:cs="宋体"/>
          <w:color w:val="auto"/>
          <w:sz w:val="24"/>
          <w:szCs w:val="24"/>
          <w:highlight w:val="none"/>
        </w:rPr>
        <w:t>采用中标下浮率的方式进行报价，对本项目所投全部内容不接受有选择性的报价，只允许对本项目全部内容整体报一个中标下浮率，且所报的下浮率应当适用于本项目所有产品。</w:t>
      </w:r>
    </w:p>
    <w:p>
      <w:pPr>
        <w:keepNext w:val="0"/>
        <w:keepLines w:val="0"/>
        <w:pageBreakBefore w:val="0"/>
        <w:widowControl w:val="0"/>
        <w:kinsoku/>
        <w:wordWrap/>
        <w:overflowPunct/>
        <w:topLinePunct w:val="0"/>
        <w:bidi w:val="0"/>
        <w:adjustRightInd w:val="0"/>
        <w:spacing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.00%≤中标下浮率＜100.00%【下浮率必须为固定报价</w:t>
      </w:r>
      <w:r>
        <w:rPr>
          <w:rFonts w:hint="eastAsia" w:ascii="宋体" w:hAnsi="宋体" w:eastAsia="宋体" w:cs="宋体"/>
          <w:color w:val="auto"/>
          <w:kern w:val="2"/>
          <w:sz w:val="24"/>
          <w:szCs w:val="24"/>
          <w:highlight w:val="none"/>
          <w:lang w:val="en-US" w:eastAsia="zh-CN" w:bidi="ar-SA"/>
        </w:rPr>
        <w:t>例如6%、7%、8%…</w:t>
      </w:r>
      <w:r>
        <w:rPr>
          <w:rFonts w:hint="eastAsia" w:ascii="宋体" w:hAnsi="宋体" w:eastAsia="宋体" w:cs="宋体"/>
          <w:color w:val="auto"/>
          <w:sz w:val="24"/>
          <w:szCs w:val="24"/>
          <w:highlight w:val="none"/>
        </w:rPr>
        <w:t>，允许保留小数点后两位，不接受区间报价（如 1.00%~2.00%）】，</w:t>
      </w:r>
      <w:r>
        <w:rPr>
          <w:rFonts w:hint="eastAsia" w:ascii="宋体" w:hAnsi="宋体" w:eastAsia="宋体" w:cs="宋体"/>
          <w:color w:val="auto"/>
          <w:kern w:val="2"/>
          <w:sz w:val="24"/>
          <w:szCs w:val="24"/>
          <w:highlight w:val="none"/>
          <w:lang w:val="en-US" w:eastAsia="zh-CN" w:bidi="ar-SA"/>
        </w:rPr>
        <w:t>如下浮率小于5%时（例如4.9%、4%、3%…）为无效报价，</w:t>
      </w:r>
      <w:r>
        <w:rPr>
          <w:rFonts w:hint="eastAsia" w:ascii="宋体" w:hAnsi="宋体" w:eastAsia="宋体" w:cs="宋体"/>
          <w:color w:val="auto"/>
          <w:sz w:val="24"/>
          <w:szCs w:val="24"/>
          <w:highlight w:val="none"/>
        </w:rPr>
        <w:t>若供应商所报下浮率≥100.00%，将被视为无效响应。</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本项目各类产品的结算单价=</w:t>
      </w:r>
      <w:r>
        <w:rPr>
          <w:rFonts w:hint="eastAsia" w:ascii="宋体" w:hAnsi="宋体" w:eastAsia="宋体" w:cs="宋体"/>
          <w:color w:val="auto"/>
          <w:sz w:val="24"/>
          <w:szCs w:val="24"/>
          <w:highlight w:val="none"/>
          <w:lang w:val="en-US" w:eastAsia="zh-CN"/>
        </w:rPr>
        <w:t>市场基准价（每月由采购人组织两次市场询价）</w:t>
      </w:r>
      <w:r>
        <w:rPr>
          <w:rFonts w:hint="eastAsia" w:ascii="宋体" w:hAnsi="宋体" w:eastAsia="宋体" w:cs="宋体"/>
          <w:color w:val="auto"/>
          <w:sz w:val="24"/>
          <w:szCs w:val="24"/>
          <w:highlight w:val="none"/>
        </w:rPr>
        <w:t>×（1-中标下浮率）。</w:t>
      </w:r>
      <w:r>
        <w:rPr>
          <w:rFonts w:hint="eastAsia" w:ascii="宋体" w:hAnsi="宋体" w:eastAsia="宋体" w:cs="宋体"/>
          <w:color w:val="auto"/>
          <w:kern w:val="2"/>
          <w:sz w:val="24"/>
          <w:szCs w:val="24"/>
          <w:highlight w:val="none"/>
          <w:lang w:val="en-US" w:eastAsia="zh-CN" w:bidi="ar-SA"/>
        </w:rPr>
        <w:t>各投标人报价作为评审及定标的依据，各投标人所报下浮率必须真实、依据合理；下浮率畸高不实的，经评委会核实后不予评审。</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4）报价应被视为已经包含了但并不限于各项购买货物及其运送、安装、调试、验收、保险和相关服务等的费用和所需缴纳的所有价格、税、费。在其他情况下，由于报价填报不完整、不清楚或存在其他任何失误，所导致的任何不利后果均应当由投标人自行承担。</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2、价格要求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投标人的报价不得超过最高单价限价，否则按无效投标处理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)、中标人必须负责中标货物的运输、搬运等工作，所产生的费用由中标人负责。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中标人不得擅自变更投标货品（含商标、名称、产地、包装、规格和重量等），严格按采购人要求供应，否则，采购人有权拒收。如因市场流通问题确实需要变更的，应事先书面申请，并经采购人同意后方可改变</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3、质量及包装要求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准：本项目所指的货物及服务应符合招标文件的所述的标准；如果没有提及适用标准，则应符合中华人民共和国国家标准或行业标准；如果中华人民共和国没有相关标准的，则采用货物来源国适用的官方标准。这些标准必须是有关机构发布的最新版本的标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充分理解并认真遵循本招标文件的要求，所提供的货物必须是满足招标文件要求。保证合同货品均为正规生产的新鲜（冰鲜除外）、检验合格、无毒、无辐射、无侵权货品，符合国家有关卫生、质量、包装和保质标准，必须使用有效期的货品，其剩余有效期不得少于标注有效期的三分</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3)、货物有包装的，货物的包装必须完整清洁（无损、无污、无皱），采购人有权拒收包装不整齐、已拆封的商品。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4)、采购人发现商品出现损坏（包括表面损坏），或出现水渍、串味、受潮等导致货物性质改变的，中标人必须无条件退货或更换商品。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5)、中标人保证所提供的</w:t>
      </w:r>
      <w:r>
        <w:rPr>
          <w:rFonts w:hint="eastAsia" w:ascii="宋体" w:hAnsi="宋体" w:eastAsia="宋体" w:cs="宋体"/>
          <w:color w:val="auto"/>
          <w:sz w:val="24"/>
          <w:szCs w:val="24"/>
          <w:highlight w:val="none"/>
          <w:lang w:val="en-US" w:eastAsia="zh-CN"/>
        </w:rPr>
        <w:t>蔬菜、水果</w:t>
      </w:r>
      <w:r>
        <w:rPr>
          <w:rFonts w:hint="eastAsia" w:ascii="宋体" w:hAnsi="宋体" w:eastAsia="宋体" w:cs="宋体"/>
          <w:color w:val="auto"/>
          <w:sz w:val="24"/>
          <w:szCs w:val="24"/>
          <w:highlight w:val="none"/>
        </w:rPr>
        <w:t>的多样性和季节性，以保证新鲜感。每次送交的所有货品都要注明来源。否则采购人有权退货，中标人必须在 120 分钟内予以退换补货。</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6)、中标人应能够配合采购人及时更新所提供的符合卫监部门的有效证明材料。如有效的营业执照、产品合格证等。</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7)、中标人提供假冒伪劣、过期、变质的、有毒食品的，一经发现，除按采购人要求无条件退货或换货外，还将受到如下处罚：</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中标人提供假冒伪劣、过期、变质食品的，要求无条件退货或换货外，被处以当次供应食品货款 2倍的罚款，罚款由供货结算款内扣除。</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提供的食品，造成食品安全事故的，经有关单位鉴定原因后，如确实为中标人提供之食品问题，中标人除需负担全数之医药费外，采购人还有权取消中标人供货资格，终止中标人供货合同和没收履约保证金，中标人同时承担相应的民事及刑事法律责任及放弃申诉抗辩权。</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4、服务要求：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1)、采购人提前一天以电话或邮箱方式向中标人下订单，订单内容包括名称、规格、数量等。</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2)、中标人须在接到采购人订单之日的第二天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：30 前将采购人所订购的货物送至采购人指定地点。如果采购人临时改变订购的货物种类、规格、数量等，中标人须在接到通知后的 90 分钟内将货物送达，待采购人验收、核对后，供货才算完成。</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出现上述情况达 3 次的，则按 500 元/次处以罚款，罚款由供货结算款内扣除；供货期内中标人若出现多次延迟送货，经采购人书面提出整改通知，但情况没有改善的，采购人有权取消中标人供货资格，终止中标人供货合同</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没收履约保证金。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须承诺如中标后将准时送货到采购人指定地点。（投标时提供承诺函）</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5)、中标人应根据采购人实际要求</w:t>
      </w:r>
      <w:r>
        <w:rPr>
          <w:rFonts w:hint="eastAsia" w:ascii="宋体" w:hAnsi="宋体" w:eastAsia="宋体" w:cs="宋体"/>
          <w:color w:val="auto"/>
          <w:sz w:val="24"/>
          <w:szCs w:val="24"/>
          <w:highlight w:val="none"/>
          <w:lang w:val="en-US" w:eastAsia="zh-CN"/>
        </w:rPr>
        <w:t>配</w:t>
      </w:r>
      <w:r>
        <w:rPr>
          <w:rFonts w:hint="eastAsia" w:ascii="宋体" w:hAnsi="宋体" w:eastAsia="宋体" w:cs="宋体"/>
          <w:color w:val="auto"/>
          <w:sz w:val="24"/>
          <w:szCs w:val="24"/>
          <w:highlight w:val="none"/>
        </w:rPr>
        <w:t>送货物甚至进行免费简单加工。</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6)、中标人免费将货物送达到各指定地点。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7)、每次送货，中标人须委派一名专门负责人，负责货物的运输、过秤，并协助采购人验收货品，货品的品种和重量以采购人验收的结果为准。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★为确保本项目顺利完成，</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供应商必须承诺：本公司承诺在中标后所投入的人员为本公司人员，并与投标文件提供的人员一致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如服务期内采购人发现投入人员与投标文件不一致，视为提供虚假材料应标，采购人有权扣除履约保证金，单方面终止采购合同，并将供应商虚假应标的相关问题报送监管部门，供应商针对此点提供书面承诺</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8)、在采购人签收之前，货物的所有权和风险属于中标人，货物发生遗失、损坏由中标人负责。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中标人须严格按照各采购人的指令配送商品的数量，不得随意增减数量，否则，采购人有权拒收。如因市场流通问题确实需要变更的，应事先书面申请，并经采购人同意后方可改变。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出现上述情况达 3 次的，则按 500 元/次处以罚款，罚款由供货结算款内扣除；供货期内中标人出现多次上述情况，经采购人书面提出整改通知，但情况没有改善的，采购人有权取消中标人供货资格，终止中标人供货合同和没收履约保证金。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①中标人在收到采购人订货要求后，在承诺的供货时间内不能供货的；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②中标人未能提供承诺的服务的。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13)、中标商品在保质期出现损坏的，中标人应承诺提供替换服务，因替换货物产生的费用由中标人负责。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中标人不得泄露采购人的商业秘密。泄密造成采购人损失的，中标人将承担由此产生的一切损失和法律责任。</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中标人应严格遵守《食品卫生法》和《动物检疫法》等相关规定，一经发现供应以下食品，除全部退货外，将取消供货单位的供货资格，没收全部履约保证金，供货单位并承担由此造成的经济责任和法律责任：</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腐败变质、油脂酸败、霉变、生虫、污秽不洁、混有异物或者其他感官性状异常，对人体健康有害的；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②含有毒、有害物质或者被有害物质污染，对人体健康有害的；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含有致病性寄生虫、微生物或者微生物含量超过国家限定标准的；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未经动物检疫部门检疫、检验或者检疫、检验不合格的肉类及其制品；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⑤病死、毒死或者死因不明的禽、蓄、兽、水产动物等及其制品；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 掺假、掺杂、伪造，影响营养、卫生的；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 用非食品原料加工的，加入非食品用化学物质或者将非食品当作食品的；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 超过保质期限的。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5、付款方式：</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1)、中标人货款按月度进行结算。在办理付款手续之前双方须对供应货物的品种、数量、单价、金额等进行统计，并核实无误。</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2)、采购人收到中标人收货凭证复印件和有效等额发票后，15 个工作日内内办理支付手续；（具体付款时间以政府财政支付为准）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3)、中标人凭以下有效文件与采购人结算：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①合同；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②中标人开具的正式发票；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③货物收货清单（加盖采购人公章）；</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④中标通知书。</w:t>
      </w:r>
    </w:p>
    <w:p>
      <w:pPr>
        <w:pStyle w:val="25"/>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1)、中标人必须在</w:t>
      </w:r>
      <w:r>
        <w:rPr>
          <w:rFonts w:hint="eastAsia" w:ascii="宋体" w:hAnsi="宋体" w:eastAsia="宋体" w:cs="宋体"/>
          <w:color w:val="auto"/>
          <w:sz w:val="24"/>
          <w:szCs w:val="24"/>
          <w:highlight w:val="none"/>
          <w:lang w:val="en-US" w:eastAsia="zh-CN"/>
        </w:rPr>
        <w:t>收到中标通知书</w:t>
      </w:r>
      <w:r>
        <w:rPr>
          <w:rFonts w:hint="eastAsia" w:ascii="宋体" w:hAnsi="宋体" w:eastAsia="宋体" w:cs="宋体"/>
          <w:color w:val="auto"/>
          <w:sz w:val="24"/>
          <w:szCs w:val="24"/>
          <w:highlight w:val="none"/>
        </w:rPr>
        <w:t xml:space="preserve"> 5 </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工作日内向采购人缴交人民币</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万元的履约保证金，如未能按时交纳履约保证金的，采购人有权当方面取消其中标人资格并终止合同，并按照排序从其他候选中标供应商中确定中标供应商或重招。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2)、如中标人违约，采购人可随时启动项目履约保证金，因中标人违约扣减履约保证金而使履约保证金不足的，采购人有权向中标人收取补足，中标人须在接到采购人通知的 5 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3)、如中标人的供货不符合采购人的质量要求，采购人有权单方面解除合同。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4)、中标人无违约责任、无任何不良记录或违约责任已处理完成，采购人将于合同期满后一个月内无息退还全部履约保证金。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7、其它：</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2)、项目结案要求：项目结束后中标人须向采购人提供台账、项目决算表、项目总结报告等相关数据资料。</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color w:val="auto"/>
          <w:highlight w:val="none"/>
        </w:rPr>
      </w:pPr>
      <w:r>
        <w:rPr>
          <w:rFonts w:hint="eastAsia" w:ascii="宋体" w:hAnsi="宋体" w:eastAsia="宋体" w:cs="宋体"/>
          <w:color w:val="auto"/>
          <w:sz w:val="24"/>
          <w:szCs w:val="24"/>
          <w:highlight w:val="none"/>
          <w:lang w:val="en-US" w:eastAsia="zh-CN"/>
        </w:rPr>
        <w:t>3）★采购人有核实供应商提供的书面材料的权利，如中标人提供的投标文件与实际情况不符，视为虚假材料应标，采购人有权终止合同，</w:t>
      </w:r>
      <w:r>
        <w:rPr>
          <w:rFonts w:hint="eastAsia" w:ascii="宋体" w:hAnsi="宋体" w:eastAsia="宋体" w:cs="宋体"/>
          <w:color w:val="auto"/>
          <w:sz w:val="24"/>
          <w:szCs w:val="24"/>
          <w:highlight w:val="none"/>
        </w:rPr>
        <w:t>并按照排序从其他中标候选供应商中确定中标供应商或重招</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8、主要商品供货要求：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1)、蔬果商品供货要求（包括但不限于以下内容）：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①所有蔬果必须符合国家有关标准，保证新鲜、无异味、无霉烂变质。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②所有蔬果必须保证食用安全，绝无农药等有害物质的留存。</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③所有蔬果在交付采购人前须经过前期处理，使用率达到 90%以上。</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货内容包含但不限于采购文件中所列需求清单。在实际供货中，若采购人采购上述清单以外的品目货物，以采购人指定的品牌及型号为准，价格确定方式以当前市场主流平台（如京东或天猫）为最高单价基准价。结算方式=最高单价基准价×（1-中标下浮率）计算。（以提供承诺函响应该条款，格式由供应商自拟）。</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9.技术服务人员及售后服务队伍要求</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1.中标人需有稳定、专业的服务团队，须指派 1 名项目负责人全程跟踪管理本项目，与采购人保持良好的的沟通。项目负责人应有丰富的类似项目经验、有良好的服务态度及沟通能力。</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2.原则上项目负责人不得随意更换（除离职、生病等不可抗力外），如确需更换应提前 3 个工作日书面通知采购人，征得采购人同意后方可更换，而且更换后的人员水平不得低于原人员。</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3.中标人应当具有完善的物流配送体系和售后服务队伍，且具有履行本项目货物的供应、安装、维修等专业技术和服务能力。</w:t>
      </w:r>
    </w:p>
    <w:p>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售后服务承诺书要求</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1、承诺书一：</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若我方中标，我方将合法经营，严格按照《中华人民共和国食品卫生法》等相关法律法规及贵方的质量要求，保证我方提供的食材在生产、储存、运输等各个环节上绝对安全、卫生，并保证食材新鲜度符合贵方的要求。如若贵方不满意某批次食材，我方决不强行提供，并按招标时质量要求再次组织货源提供给贵方。如若我方供应食材出现质量问题，或未经有关部门检验检疫就供货，我方自愿接受贵方提出的中止合同的决定，同时按合同赔偿贵方损失和缴纳违约金，如造成严重后果，我方愿意承担一切法律责任，接受法律制裁。</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2、承诺书二：</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若我方中标，我方承诺：在保证食材质量前提下，保证贵方最高1300人对我方中标食材的需求，而实际供应量则以贵方需求量为准。如因我方食材供应量不足或不及时而影响贵方人员就餐，我方将履行合同约定，接受贵方提出的中止食材供应的决定，同时赔偿损失，并按约给贵方交纳违约金。我方保证给贵方供应的食材数量真实可靠，如有弄虚作假，自愿接受贵方提出的中止合同的决定，并按约赔偿损失，并接受法律的惩处。</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3、承诺书三：</w:t>
      </w:r>
    </w:p>
    <w:p>
      <w:pPr>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若我方中标，我方将恪守诚实守信经营原则，保证给贵方提供食材价格，不因季节、不因市场的价格变动而有任何的变化，同时承诺不缺斤少两，保证所提供的食材质量、规格要求与中标所提供样品完全一致，没有任何变化。为方便结账，我方与贵方约定一月一结账，承诺不因经营资金运转问题而单方提出提前结账，并保证供货不受结账影响。</w:t>
      </w:r>
    </w:p>
    <w:p>
      <w:pPr>
        <w:rPr>
          <w:rFonts w:hint="eastAsia"/>
          <w:color w:val="auto"/>
          <w:highlight w:val="none"/>
          <w:lang w:val="en-US" w:eastAsia="zh-CN"/>
        </w:rPr>
      </w:pP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履约便利性的需求</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采</w:t>
      </w:r>
      <w:r>
        <w:rPr>
          <w:rFonts w:hint="eastAsia" w:ascii="宋体" w:hAnsi="宋体" w:eastAsia="宋体" w:cs="宋体"/>
          <w:color w:val="auto"/>
          <w:sz w:val="24"/>
          <w:szCs w:val="24"/>
          <w:highlight w:val="none"/>
          <w:lang w:val="en-US" w:eastAsia="zh-CN"/>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关于本项目服务履约过程中所需服务场所为项目所在地的情况说明：本项目工作时间紧任务量大，具有特定时间安全管理要求高的特点，管理安全责任重大。为保障在校师生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诚信履约</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（1）投标报价比本项目最高限价低 25%（含 25%）以上，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（2）评标委员会认为投标方的报价明显低于其他通过符合性审查投标方的报价低 20%（含 20%）以上，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pStyle w:val="9"/>
        <w:ind w:left="0" w:leftChars="0" w:firstLine="0" w:firstLineChars="0"/>
        <w:rPr>
          <w:rFonts w:hint="eastAsia" w:ascii="宋体" w:hAnsi="宋体" w:eastAsia="宋体" w:cs="宋体"/>
          <w:b/>
          <w:bCs/>
          <w:color w:val="auto"/>
          <w:kern w:val="0"/>
          <w:sz w:val="28"/>
          <w:szCs w:val="28"/>
          <w:highlight w:val="none"/>
        </w:rPr>
      </w:pPr>
      <w:r>
        <w:rPr>
          <w:rFonts w:hint="eastAsia" w:ascii="宋体" w:hAnsi="宋体" w:eastAsia="宋体" w:cs="宋体"/>
          <w:color w:val="auto"/>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第</w:t>
      </w:r>
      <w:r>
        <w:rPr>
          <w:rFonts w:hint="eastAsia" w:ascii="宋体" w:hAnsi="宋体" w:cs="宋体"/>
          <w:b/>
          <w:color w:val="auto"/>
          <w:kern w:val="2"/>
          <w:sz w:val="28"/>
          <w:szCs w:val="28"/>
          <w:highlight w:val="none"/>
          <w:lang w:val="en-US" w:eastAsia="zh-CN" w:bidi="ar-SA"/>
        </w:rPr>
        <w:t>五</w:t>
      </w:r>
      <w:r>
        <w:rPr>
          <w:rFonts w:hint="eastAsia" w:ascii="宋体" w:hAnsi="宋体" w:eastAsia="宋体" w:cs="宋体"/>
          <w:b/>
          <w:color w:val="auto"/>
          <w:kern w:val="2"/>
          <w:sz w:val="28"/>
          <w:szCs w:val="28"/>
          <w:highlight w:val="none"/>
          <w:lang w:val="en-US" w:eastAsia="zh-CN" w:bidi="ar-SA"/>
        </w:rPr>
        <w:t>章  拟签订的合同文本</w:t>
      </w:r>
    </w:p>
    <w:p>
      <w:pPr>
        <w:snapToGrid w:val="0"/>
        <w:spacing w:line="360" w:lineRule="auto"/>
        <w:ind w:left="0" w:leftChars="0" w:firstLine="0" w:firstLineChars="0"/>
        <w:jc w:val="center"/>
        <w:rPr>
          <w:rFonts w:hint="eastAsia" w:ascii="宋体" w:hAnsi="宋体" w:eastAsia="宋体" w:cs="宋体"/>
          <w:b/>
          <w:color w:val="auto"/>
          <w:sz w:val="24"/>
          <w:szCs w:val="24"/>
          <w:highlight w:val="none"/>
        </w:rPr>
      </w:pPr>
    </w:p>
    <w:p>
      <w:pPr>
        <w:snapToGrid w:val="0"/>
        <w:spacing w:line="360" w:lineRule="auto"/>
        <w:ind w:left="0" w:leftChars="0" w:firstLine="0" w:firstLineChars="0"/>
        <w:jc w:val="center"/>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 xml:space="preserve">部分 </w:t>
      </w:r>
      <w:r>
        <w:rPr>
          <w:rFonts w:hint="eastAsia" w:ascii="宋体" w:hAnsi="宋体" w:eastAsia="宋体" w:cs="宋体"/>
          <w:b/>
          <w:color w:val="auto"/>
          <w:sz w:val="24"/>
          <w:szCs w:val="24"/>
          <w:highlight w:val="none"/>
          <w:lang w:val="en-US" w:eastAsia="zh-CN"/>
        </w:rPr>
        <w:t>合同</w:t>
      </w:r>
      <w:r>
        <w:rPr>
          <w:rFonts w:hint="eastAsia" w:ascii="宋体" w:hAnsi="宋体" w:eastAsia="宋体" w:cs="宋体"/>
          <w:b/>
          <w:bCs/>
          <w:color w:val="auto"/>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(本合同仅供参考，最终合同由采购人与中标人协商确定)</w:t>
      </w:r>
    </w:p>
    <w:p>
      <w:pPr>
        <w:snapToGrid w:val="0"/>
        <w:spacing w:line="360" w:lineRule="auto"/>
        <w:ind w:left="0" w:leftChars="0" w:firstLine="0" w:firstLineChars="0"/>
        <w:jc w:val="left"/>
        <w:rPr>
          <w:rFonts w:hint="eastAsia" w:ascii="宋体" w:hAnsi="宋体" w:eastAsia="宋体" w:cs="宋体"/>
          <w:color w:val="auto"/>
          <w:kern w:val="2"/>
          <w:sz w:val="21"/>
          <w:szCs w:val="24"/>
          <w:highlight w:val="none"/>
          <w:u w:val="single"/>
          <w:lang w:val="en-US" w:eastAsia="zh-CN" w:bidi="ar-SA"/>
        </w:rPr>
      </w:pPr>
    </w:p>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4"/>
          <w:highlight w:val="none"/>
          <w:lang w:val="en-US" w:eastAsia="zh-CN" w:bidi="ar-SA"/>
        </w:rPr>
        <w:t xml:space="preserve">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合同编号：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签订地点：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签订时间：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采购人（甲方）：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供应商（乙方）：                                          </w:t>
      </w:r>
    </w:p>
    <w:p>
      <w:pPr>
        <w:spacing w:line="400" w:lineRule="exact"/>
        <w:rPr>
          <w:rFonts w:hint="eastAsia" w:ascii="宋体" w:hAnsi="宋体" w:eastAsia="宋体" w:cs="宋体"/>
          <w:color w:val="auto"/>
          <w:szCs w:val="21"/>
          <w:highlight w:val="none"/>
        </w:rPr>
      </w:pP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合同法》及XX政府采购中心采购项目（项目编号：XX）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rPr>
          <w:rFonts w:hint="eastAsia" w:ascii="宋体" w:hAnsi="宋体" w:eastAsia="宋体" w:cs="宋体"/>
          <w:b/>
          <w:color w:val="auto"/>
          <w:highlight w:val="none"/>
        </w:rPr>
      </w:pPr>
      <w:r>
        <w:rPr>
          <w:rFonts w:hint="eastAsia" w:ascii="宋体" w:hAnsi="宋体" w:eastAsia="宋体" w:cs="宋体"/>
          <w:b/>
          <w:color w:val="auto"/>
          <w:highlight w:val="none"/>
        </w:rPr>
        <w:t>一、合同货物</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968"/>
        <w:gridCol w:w="743"/>
        <w:gridCol w:w="885"/>
        <w:gridCol w:w="1027"/>
        <w:gridCol w:w="1154"/>
        <w:gridCol w:w="1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货物品名</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pPr>
        <w:rPr>
          <w:rFonts w:hint="eastAsia" w:ascii="宋体" w:hAnsi="宋体" w:eastAsia="宋体" w:cs="宋体"/>
          <w:b/>
          <w:color w:val="auto"/>
          <w:highlight w:val="none"/>
        </w:rPr>
      </w:pPr>
      <w:r>
        <w:rPr>
          <w:rFonts w:hint="eastAsia" w:ascii="宋体" w:hAnsi="宋体" w:eastAsia="宋体" w:cs="宋体"/>
          <w:b/>
          <w:color w:val="auto"/>
          <w:highlight w:val="none"/>
        </w:rPr>
        <w:t>二、合同总价</w:t>
      </w:r>
    </w:p>
    <w:p>
      <w:pPr>
        <w:pStyle w:val="7"/>
        <w:spacing w:line="400" w:lineRule="exact"/>
        <w:ind w:firstLine="420"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合同总价为人民币大写：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三、质量要求</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1、乙方须提供全新的货物（含零部件、配件等），表面无划伤、无碰撞痕迹，且权属清楚，不得侵害他人的知识产权。</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货物必须符合或优于国家（行业）标准，以及本项目招标文件的质量要求和技术指标与出厂标准。</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4、货物制造质量出现问题，乙方应负责三包（包修、包换、包退），费用由乙方负担，甲方有权到乙方生产场地检查货物质量和生产进度。</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5、货到现场后由于甲方保管不当造成的质量问题，乙方亦应负责修理，但费用由甲方负担。</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四、交货及验收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2、验收由甲方组织，乙方配合进行：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货物在乙方通知安装调试完毕后日内初步验收。初步验收合格后，进入试用期；试用期间发生重大质量问题，修复后试用相应顺延；试用期结束后日内完成最终验收；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如质量验收合格，双方签署质量验收报告。</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3、货物安装完成后日内，甲方无故不进行验收工作并已使用货物的，视同已安装调试完成并验收合格。</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4、乙方应将所提供货物的装箱清单、配件、随机工具、用户使用手册、原厂保修卡等资料交付给甲方；乙方不能完整交付货物及本款规定的单证和工具的，必须负责补齐，否则视为未按合同约定交货。</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5、如货物经乙方次维修仍不能达到合同约定的质量标准，甲方有权退货，并视作乙方不能交付货物而须支付违约赔偿金给甲方，甲方还可依法追究乙方的违约责任。 </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五、付款方式</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1、甲方在本合同签订生效之日起接到乙方通知和票据凭证资料以及乙方交给甲方的合同履约保证金（按合同总价的百分之计算款额￥元，人民币大写：元整）后的日内支付合同金额百分之的价款；</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4、乙方须向甲方出具合法有效完整的完税发票及凭证资料进行支付结算。</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六、售后服务</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为验收合格后XX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2、乙方须指派专人负责与甲方联系售后服务事宜。 </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七、违约责任</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1、甲方违约责任</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甲方无正当理由拒收货物的，甲方应偿付合同总价百分之的违约金；</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甲方逾期支付货款的，除应及时付足货款外，应向乙方偿付欠款总额万分之 /天的违约金；逾期付款超过天的，乙方有权终止合同；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甲方偿付的违约金不足以弥补乙方损失的，还应按乙方损失尚未弥补的部分，支付赔偿金给乙方。</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2、乙方违约责任</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/天的违约金；逾期交货超过XX天，甲方有权终止合同，乙方则应按合同总价的百分之的款额向甲方偿付赔偿金，并须全额退还甲方已经付给乙方的货款及其利息。</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（5）乙方偿付的违约金不足以弥补甲方损失的，还应按甲方损失尚未弥补的部分，支付赔偿金给甲方。</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八、争议解决办法</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1、因货物的质量问题发生争议，由质量技术监督部门或其指定的质量鉴定机构进行质量鉴定。货物符合标准的，鉴定费由甲方承担；货物不符合质量标准的，鉴定费由乙方承担。</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2、合同履行期间,若双方发生争议，可协商或由有关部门调解解决，协商或调解不成的，由当事人依法维护其合法权益。</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九、其他</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1、如有未尽事宜，由双方依法订立补充合同。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2、本合同一式六份，自双方签章之日起生效。甲方三份，乙方、政府采购管理部门、采购代理机构各一份。</w:t>
      </w:r>
    </w:p>
    <w:p>
      <w:pPr>
        <w:spacing w:line="400" w:lineRule="exact"/>
        <w:rPr>
          <w:rFonts w:hint="eastAsia" w:ascii="宋体" w:hAnsi="宋体" w:eastAsia="宋体" w:cs="宋体"/>
          <w:color w:val="auto"/>
          <w:szCs w:val="21"/>
          <w:highlight w:val="none"/>
        </w:rPr>
      </w:pP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   （盖章）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乙方：   （盖章）</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            法定代表人（授权代表）：</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                         地    址：</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                             账号：</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                         传    真：</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签约日期：XX年XX月XX日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签约日期：XX年XX月XX日</w:t>
      </w: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合同一般条款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 定义</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本合同中的下列词语应按以下内容进行解释：</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 “合同”系指采购人和中标投标人签订的载明双方当事人所达成的协议，并包括所有的附件、附录和构成合同的其他文件。</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2.1.2 “合同价”系指根据合同约定，中标投标人在完全履行合同义务后，采购人应支付给中标投标人的价格。</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 “货物”系指中标投标人根据合同约定应向采购人交付的一切各种形态和种类的物品，包括原材料、燃料、设备、机械、仪表、备件、计算机软件、产品等，并包括工具、手册等其他相关资料。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2.1.4 “甲方”系指与中标投标人签署合同的采购人；采购人委托采购代理机构代表其与乙方签订合同的，采购人的授权委托书作为合同附件。</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2.1.5 “乙方”系指根据合同约定交付货物的中标投标人；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2.1.6 “现场”系指合同约定货物将要运至或者安装的地点。</w:t>
      </w:r>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2.2 技术规范</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2.3 知识产权</w:t>
      </w:r>
    </w:p>
    <w:p>
      <w:pPr>
        <w:spacing w:line="560" w:lineRule="exact"/>
        <w:ind w:firstLine="360" w:firstLineChars="2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360" w:firstLineChars="2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2.3.2具有知识产权的计算机软件等货物的知识产权归属，详见合同专用条款。</w:t>
      </w:r>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2.4 包装和装运</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2.4.2 装运货物的要求和通知，详见合同专用条款。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2.5 履约检查和问题反馈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2.5.2 合同履行期间，甲方有权将履行过程中出现的问题反馈给乙方，双方当事人应以书面形式约定需要完善和改进的内容。</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2.6 结算方式和付款条件</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2.7 技术资料和保密义务</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2.7.1 乙方有权依据合同约定和项目需要，向甲方了解有关情况，调阅有关资料等，甲方应予积极配合；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2.7.2 乙方有义务妥善保管和保护由甲方提供的前款信息和资料等；</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2.8 质量保证</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2.8.1 乙方应建立和完善履行合同的内部质量保证体系，并提供相关内部规章制度给甲方，以便甲方进行监督检查；</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2.8.2 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2.9 货物的风险负担</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货物或者在途货物或者交付给第一承运人后的货物毁损、灭失的风险负担详见合同专用条款。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2.10 延迟交货</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2.11 合同变更</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2.12 合同转让和分包</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2.13 不可抗力</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2.13.2 因不可抗力致使不能实现合同目的的，当事人可以解除合同；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2.13.3 因不可抗力致使合同有变更必要的，双方当事人应在合同专用条款约定时间内以书面形式变更合同；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2.13.4受不可抗力影响的一方在不可抗力发生后，应在合同专用条款约定时间内以书面形式通知对方当事人，并在合同专用条款约定时间内，将有关部门出具的证明文件送达对方当事人。</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2.14 税费</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与合同有关的一切税费，均按照中华人民共和国法律的相关规定。</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2.15 乙方破产</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2.16 合同中止、终止</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2.16.1 双方当事人不得擅自中止或者终止合同；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2.17 检验和验收</w:t>
      </w:r>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2.17.3 检验和验收标准、程序等具体内容以及前述验收书的效力详见合同专用条款。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2.18 通知和送达</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2.18.1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2.19 计量单位</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除技术规范中另有规定外,合同的计量单位均使用国家法定计量单位。</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2.20 合同使用的文字和适用的法律</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2.20.1 合同使用汉语书就、变更和解释；</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2.20.2 合同适用中华人民共和国法律。</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2.21 履约保证金</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2.21.1 采购文件要求乙方提交履约保证金的，乙方应按合同专用条款约定的方式，以支票、汇票、本票或者金融机构、担保机构出具的保函等非现金形式，提交不超过合同价10%的履约保证金；</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2.21.2  履约保证金在合同专用条款约定期间内或者货物质量保证期内不予退还或者应完全有效，前述约定期间届满或者货物质量保证期届满之日起  个工作日内，甲方应将履约保证金退还乙方；</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2.22 合同份数</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合同份数按合同专用条款规定，每份均具有同等法律效力。</w:t>
      </w:r>
    </w:p>
    <w:p>
      <w:pPr>
        <w:pStyle w:val="32"/>
        <w:spacing w:line="560" w:lineRule="exact"/>
        <w:ind w:left="0" w:leftChars="0" w:firstLine="0" w:firstLineChars="0"/>
        <w:jc w:val="both"/>
        <w:rPr>
          <w:rFonts w:hint="eastAsia" w:ascii="宋体" w:hAnsi="宋体" w:eastAsia="宋体" w:cs="宋体"/>
          <w:b/>
          <w:color w:val="auto"/>
          <w:kern w:val="2"/>
          <w:sz w:val="24"/>
          <w:szCs w:val="24"/>
          <w:highlight w:val="none"/>
          <w:lang w:val="en-US" w:eastAsia="zh-CN" w:bidi="ar-SA"/>
        </w:rPr>
      </w:pPr>
    </w:p>
    <w:p>
      <w:pPr>
        <w:pStyle w:val="32"/>
        <w:spacing w:line="560" w:lineRule="exact"/>
        <w:ind w:firstLine="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第三部分  合同专用条款</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7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条款号</w:t>
            </w:r>
          </w:p>
        </w:tc>
        <w:tc>
          <w:tcPr>
            <w:tcW w:w="741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r>
    </w:tbl>
    <w:p>
      <w:pPr>
        <w:spacing w:line="360" w:lineRule="auto"/>
        <w:ind w:firstLine="482"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kern w:val="2"/>
          <w:sz w:val="28"/>
          <w:szCs w:val="28"/>
          <w:highlight w:val="none"/>
          <w:lang w:val="en-US" w:eastAsia="zh-CN" w:bidi="ar-SA"/>
        </w:rPr>
        <w:t>第</w:t>
      </w:r>
      <w:r>
        <w:rPr>
          <w:rFonts w:hint="eastAsia" w:ascii="宋体" w:hAnsi="宋体" w:cs="宋体"/>
          <w:b/>
          <w:color w:val="auto"/>
          <w:kern w:val="2"/>
          <w:sz w:val="28"/>
          <w:szCs w:val="28"/>
          <w:highlight w:val="none"/>
          <w:lang w:val="en-US" w:eastAsia="zh-CN" w:bidi="ar-SA"/>
        </w:rPr>
        <w:t>六</w:t>
      </w:r>
      <w:r>
        <w:rPr>
          <w:rFonts w:hint="eastAsia" w:ascii="宋体" w:hAnsi="宋体" w:eastAsia="宋体" w:cs="宋体"/>
          <w:b/>
          <w:color w:val="auto"/>
          <w:kern w:val="2"/>
          <w:sz w:val="28"/>
          <w:szCs w:val="28"/>
          <w:highlight w:val="none"/>
          <w:lang w:val="en-US" w:eastAsia="zh-CN" w:bidi="ar-SA"/>
        </w:rPr>
        <w:t>章　投标文件格式</w:t>
      </w:r>
    </w:p>
    <w:p>
      <w:pPr>
        <w:adjustRightInd w:val="0"/>
        <w:spacing w:line="360" w:lineRule="auto"/>
        <w:rPr>
          <w:rFonts w:hint="eastAsia" w:ascii="宋体" w:hAnsi="宋体" w:eastAsia="宋体" w:cs="宋体"/>
          <w:color w:val="auto"/>
          <w:szCs w:val="24"/>
          <w:highlight w:val="none"/>
        </w:rPr>
      </w:pPr>
    </w:p>
    <w:p>
      <w:pPr>
        <w:spacing w:line="560" w:lineRule="exact"/>
        <w:ind w:firstLine="420" w:firstLineChars="200"/>
        <w:outlineLvl w:val="1"/>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一、投标人提交投标文件须知：</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2、所附表格中要求回答的全部问题或信息都必须正面回答。</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5、投标人提交的材料将在一定期限内被保密保存，但不退还。</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color w:val="auto"/>
          <w:sz w:val="32"/>
          <w:highlight w:val="none"/>
        </w:rPr>
      </w:pPr>
    </w:p>
    <w:p>
      <w:pPr>
        <w:spacing w:line="360" w:lineRule="auto"/>
        <w:jc w:val="center"/>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pPr>
        <w:spacing w:line="360" w:lineRule="auto"/>
        <w:jc w:val="center"/>
        <w:outlineLvl w:val="1"/>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(项目</w:t>
      </w:r>
      <w:r>
        <w:rPr>
          <w:rFonts w:hint="eastAsia" w:ascii="宋体" w:hAnsi="宋体" w:eastAsia="宋体" w:cs="宋体"/>
          <w:color w:val="auto"/>
          <w:sz w:val="48"/>
          <w:szCs w:val="48"/>
          <w:highlight w:val="none"/>
          <w:lang w:eastAsia="zh-CN"/>
        </w:rPr>
        <w:t>、标段</w:t>
      </w:r>
      <w:r>
        <w:rPr>
          <w:rFonts w:hint="eastAsia" w:ascii="宋体" w:hAnsi="宋体" w:eastAsia="宋体" w:cs="宋体"/>
          <w:color w:val="auto"/>
          <w:sz w:val="48"/>
          <w:szCs w:val="48"/>
          <w:highlight w:val="none"/>
        </w:rPr>
        <w:t>名称)项目</w:t>
      </w:r>
    </w:p>
    <w:p>
      <w:pPr>
        <w:spacing w:line="360" w:lineRule="auto"/>
        <w:jc w:val="center"/>
        <w:outlineLvl w:val="9"/>
        <w:rPr>
          <w:rFonts w:hint="eastAsia" w:ascii="宋体" w:hAnsi="宋体" w:eastAsia="宋体" w:cs="宋体"/>
          <w:color w:val="auto"/>
          <w:sz w:val="32"/>
          <w:highlight w:val="none"/>
        </w:rPr>
      </w:pPr>
    </w:p>
    <w:p>
      <w:pPr>
        <w:spacing w:line="360" w:lineRule="auto"/>
        <w:jc w:val="center"/>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t>项目编号：</w:t>
      </w:r>
    </w:p>
    <w:p>
      <w:pPr>
        <w:spacing w:line="560" w:lineRule="exact"/>
        <w:ind w:firstLine="883" w:firstLineChars="200"/>
        <w:jc w:val="center"/>
        <w:rPr>
          <w:rFonts w:hint="eastAsia" w:ascii="宋体" w:hAnsi="宋体" w:eastAsia="宋体" w:cs="宋体"/>
          <w:b/>
          <w:bCs/>
          <w:color w:val="auto"/>
          <w:kern w:val="2"/>
          <w:sz w:val="44"/>
          <w:szCs w:val="52"/>
          <w:highlight w:val="none"/>
          <w:lang w:val="en-US" w:eastAsia="zh-CN" w:bidi="ar-SA"/>
        </w:rPr>
      </w:pP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投</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标</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文</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件</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投标单位名称：</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投标单位地址：</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法人或法人授权代表（签字或盖章）：</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投标单位联系电话：</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年</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月</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日</w:t>
      </w:r>
    </w:p>
    <w:p>
      <w:pPr>
        <w:adjustRightInd w:val="0"/>
        <w:snapToGrid w:val="0"/>
        <w:jc w:val="center"/>
        <w:outlineLvl w:val="9"/>
        <w:rPr>
          <w:rFonts w:hint="eastAsia" w:ascii="宋体" w:hAnsi="宋体" w:eastAsia="宋体" w:cs="宋体"/>
          <w:b/>
          <w:color w:val="auto"/>
          <w:sz w:val="44"/>
          <w:szCs w:val="44"/>
          <w:highlight w:val="none"/>
        </w:rPr>
      </w:pPr>
    </w:p>
    <w:p>
      <w:pPr>
        <w:widowControl/>
        <w:spacing w:line="240" w:lineRule="auto"/>
        <w:jc w:val="center"/>
        <w:outlineLvl w:val="9"/>
        <w:rPr>
          <w:rFonts w:hint="eastAsia" w:ascii="宋体" w:hAnsi="宋体" w:eastAsia="宋体" w:cs="宋体"/>
          <w:b/>
          <w:bCs/>
          <w:color w:val="auto"/>
          <w:sz w:val="32"/>
          <w:szCs w:val="44"/>
          <w:highlight w:val="none"/>
          <w:lang w:val="en-US" w:eastAsia="zh-CN"/>
        </w:rPr>
      </w:pPr>
      <w:r>
        <w:rPr>
          <w:rFonts w:hint="eastAsia" w:ascii="宋体" w:hAnsi="宋体" w:eastAsia="宋体" w:cs="宋体"/>
          <w:b/>
          <w:color w:val="auto"/>
          <w:sz w:val="44"/>
          <w:szCs w:val="44"/>
          <w:highlight w:val="none"/>
        </w:rPr>
        <w:br w:type="page"/>
      </w:r>
      <w:r>
        <w:rPr>
          <w:rFonts w:hint="eastAsia" w:ascii="宋体" w:hAnsi="宋体" w:eastAsia="宋体" w:cs="宋体"/>
          <w:b/>
          <w:bCs/>
          <w:color w:val="auto"/>
          <w:sz w:val="32"/>
          <w:szCs w:val="44"/>
          <w:highlight w:val="none"/>
          <w:lang w:val="en-US" w:eastAsia="zh-CN"/>
        </w:rPr>
        <w:t>目录</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color w:val="auto"/>
          <w:sz w:val="24"/>
          <w:szCs w:val="24"/>
          <w:highlight w:val="none"/>
          <w:lang w:eastAsia="zh-CN"/>
        </w:rPr>
        <w:sectPr>
          <w:headerReference r:id="rId41" w:type="default"/>
          <w:footerReference r:id="rId42"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highlight w:val="none"/>
          <w:lang w:val="en-US" w:eastAsia="zh-CN"/>
        </w:rPr>
        <w:t xml:space="preserve">投标文件严格按要求制作   </w:t>
      </w: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32"/>
          <w:szCs w:val="40"/>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报</w:t>
      </w:r>
    </w:p>
    <w:p>
      <w:pPr>
        <w:numPr>
          <w:ilvl w:val="0"/>
          <w:numId w:val="0"/>
        </w:numPr>
        <w:spacing w:line="440" w:lineRule="exact"/>
        <w:jc w:val="center"/>
        <w:rPr>
          <w:rFonts w:hint="eastAsia" w:ascii="宋体" w:hAnsi="宋体" w:eastAsia="宋体" w:cs="宋体"/>
          <w:b/>
          <w:bCs/>
          <w:color w:val="auto"/>
          <w:sz w:val="40"/>
          <w:szCs w:val="48"/>
          <w:highlight w:val="none"/>
        </w:rPr>
      </w:pPr>
    </w:p>
    <w:p>
      <w:pPr>
        <w:pStyle w:val="25"/>
        <w:rPr>
          <w:rFonts w:hint="eastAsia"/>
          <w:color w:val="auto"/>
          <w:sz w:val="32"/>
          <w:szCs w:val="32"/>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价</w:t>
      </w:r>
    </w:p>
    <w:p>
      <w:pPr>
        <w:numPr>
          <w:ilvl w:val="0"/>
          <w:numId w:val="0"/>
        </w:numPr>
        <w:spacing w:line="440" w:lineRule="exact"/>
        <w:jc w:val="center"/>
        <w:rPr>
          <w:rFonts w:hint="eastAsia" w:ascii="宋体" w:hAnsi="宋体" w:eastAsia="宋体" w:cs="宋体"/>
          <w:b/>
          <w:bCs/>
          <w:color w:val="auto"/>
          <w:sz w:val="40"/>
          <w:szCs w:val="48"/>
          <w:highlight w:val="none"/>
        </w:rPr>
      </w:pPr>
    </w:p>
    <w:p>
      <w:pPr>
        <w:pStyle w:val="25"/>
        <w:rPr>
          <w:rFonts w:hint="eastAsia"/>
          <w:color w:val="auto"/>
          <w:sz w:val="32"/>
          <w:szCs w:val="32"/>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部</w:t>
      </w:r>
    </w:p>
    <w:p>
      <w:pPr>
        <w:pStyle w:val="25"/>
        <w:rPr>
          <w:rFonts w:hint="eastAsia"/>
          <w:color w:val="auto"/>
          <w:sz w:val="32"/>
          <w:szCs w:val="32"/>
          <w:highlight w:val="none"/>
        </w:rPr>
      </w:pPr>
    </w:p>
    <w:p>
      <w:pPr>
        <w:numPr>
          <w:ilvl w:val="0"/>
          <w:numId w:val="0"/>
        </w:numPr>
        <w:spacing w:line="440" w:lineRule="exact"/>
        <w:jc w:val="center"/>
        <w:rPr>
          <w:rFonts w:hint="eastAsia" w:ascii="宋体" w:hAnsi="宋体" w:eastAsia="宋体" w:cs="宋体"/>
          <w:b/>
          <w:bCs/>
          <w:color w:val="auto"/>
          <w:sz w:val="40"/>
          <w:szCs w:val="48"/>
          <w:highlight w:val="none"/>
        </w:rPr>
      </w:pPr>
    </w:p>
    <w:p>
      <w:pPr>
        <w:numPr>
          <w:ilvl w:val="0"/>
          <w:numId w:val="0"/>
        </w:numPr>
        <w:spacing w:line="440" w:lineRule="exact"/>
        <w:jc w:val="center"/>
        <w:rPr>
          <w:rFonts w:hint="eastAsia" w:ascii="宋体" w:hAnsi="宋体" w:eastAsia="宋体" w:cs="宋体"/>
          <w:b/>
          <w:color w:val="auto"/>
          <w:sz w:val="52"/>
          <w:szCs w:val="48"/>
          <w:highlight w:val="none"/>
          <w:lang w:val="en-US" w:eastAsia="zh-CN"/>
        </w:rPr>
      </w:pPr>
      <w:r>
        <w:rPr>
          <w:rFonts w:hint="eastAsia" w:ascii="宋体" w:hAnsi="宋体" w:eastAsia="宋体" w:cs="宋体"/>
          <w:b/>
          <w:bCs/>
          <w:color w:val="auto"/>
          <w:sz w:val="40"/>
          <w:szCs w:val="48"/>
          <w:highlight w:val="none"/>
        </w:rPr>
        <w:t>分</w:t>
      </w:r>
    </w:p>
    <w:p>
      <w:pPr>
        <w:pStyle w:val="6"/>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pStyle w:val="25"/>
        <w:rPr>
          <w:rFonts w:hint="eastAsia" w:ascii="宋体" w:hAnsi="宋体" w:eastAsia="宋体" w:cs="宋体"/>
          <w:color w:val="auto"/>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投标</w:t>
      </w:r>
      <w:r>
        <w:rPr>
          <w:rFonts w:hint="eastAsia" w:ascii="宋体" w:hAnsi="宋体" w:eastAsia="宋体" w:cs="宋体"/>
          <w:b/>
          <w:color w:val="auto"/>
          <w:sz w:val="32"/>
          <w:szCs w:val="28"/>
          <w:highlight w:val="none"/>
          <w:lang w:eastAsia="zh-CN"/>
        </w:rPr>
        <w:t>函</w:t>
      </w:r>
    </w:p>
    <w:p>
      <w:pPr>
        <w:pStyle w:val="25"/>
        <w:numPr>
          <w:ilvl w:val="0"/>
          <w:numId w:val="0"/>
        </w:numPr>
        <w:rPr>
          <w:rFonts w:hint="eastAsia" w:ascii="宋体" w:hAnsi="宋体" w:eastAsia="宋体" w:cs="宋体"/>
          <w:color w:val="auto"/>
          <w:highlight w:val="none"/>
        </w:rPr>
      </w:pPr>
    </w:p>
    <w:p>
      <w:pPr>
        <w:spacing w:line="440" w:lineRule="exact"/>
        <w:jc w:val="center"/>
        <w:rPr>
          <w:rFonts w:ascii="宋体" w:hAnsi="宋体" w:cs="宋体"/>
          <w:b/>
          <w:color w:val="auto"/>
          <w:sz w:val="24"/>
          <w:highlight w:val="none"/>
        </w:rPr>
      </w:pPr>
    </w:p>
    <w:p>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  </w:t>
      </w:r>
    </w:p>
    <w:p>
      <w:pPr>
        <w:spacing w:line="440" w:lineRule="exact"/>
        <w:ind w:firstLine="555"/>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u w:val="single"/>
        </w:rPr>
        <w:t xml:space="preserve">   （标包名称）     </w:t>
      </w:r>
      <w:r>
        <w:rPr>
          <w:rFonts w:hint="eastAsia" w:ascii="宋体" w:hAnsi="宋体" w:cs="宋体"/>
          <w:color w:val="auto"/>
          <w:sz w:val="24"/>
          <w:highlight w:val="none"/>
        </w:rPr>
        <w:t>招标的招标公告及招标文件，签字代表</w:t>
      </w:r>
      <w:r>
        <w:rPr>
          <w:rFonts w:hint="eastAsia" w:ascii="宋体" w:hAnsi="宋体" w:cs="宋体"/>
          <w:color w:val="auto"/>
          <w:sz w:val="24"/>
          <w:highlight w:val="none"/>
          <w:u w:val="single"/>
        </w:rPr>
        <w:t xml:space="preserve">  （姓名、职务）  </w:t>
      </w:r>
      <w:r>
        <w:rPr>
          <w:rFonts w:hint="eastAsia" w:ascii="宋体" w:hAnsi="宋体" w:cs="宋体"/>
          <w:color w:val="auto"/>
          <w:sz w:val="24"/>
          <w:highlight w:val="none"/>
        </w:rPr>
        <w:t>经正式授权并代表投标人</w:t>
      </w:r>
      <w:r>
        <w:rPr>
          <w:rFonts w:hint="eastAsia" w:ascii="宋体" w:hAnsi="宋体" w:cs="宋体"/>
          <w:color w:val="auto"/>
          <w:sz w:val="24"/>
          <w:highlight w:val="none"/>
          <w:u w:val="single"/>
        </w:rPr>
        <w:t xml:space="preserve">  （投标人名称、地址）  </w:t>
      </w:r>
      <w:r>
        <w:rPr>
          <w:rFonts w:hint="eastAsia" w:ascii="宋体" w:hAnsi="宋体" w:cs="宋体"/>
          <w:color w:val="auto"/>
          <w:sz w:val="24"/>
          <w:highlight w:val="none"/>
        </w:rPr>
        <w:t>对此项目进行投标。据此函，签字代表宣布并同意如下：</w:t>
      </w:r>
    </w:p>
    <w:p>
      <w:pPr>
        <w:spacing w:line="360" w:lineRule="exact"/>
        <w:ind w:firstLine="240" w:firstLineChars="100"/>
        <w:rPr>
          <w:rFonts w:ascii="宋体" w:hAnsi="宋体" w:cs="宋体"/>
          <w:b/>
          <w:bCs/>
          <w:color w:val="auto"/>
          <w:kern w:val="0"/>
          <w:sz w:val="24"/>
          <w:highlight w:val="none"/>
          <w:u w:val="single"/>
        </w:rPr>
      </w:pPr>
      <w:r>
        <w:rPr>
          <w:rFonts w:hint="eastAsia" w:ascii="宋体" w:hAnsi="宋体" w:cs="宋体"/>
          <w:color w:val="auto"/>
          <w:sz w:val="24"/>
          <w:highlight w:val="none"/>
        </w:rPr>
        <w:t>1、所附明细报价表中规定的应提交和交付的投标</w:t>
      </w:r>
      <w:r>
        <w:rPr>
          <w:rFonts w:hint="eastAsia" w:ascii="宋体" w:hAnsi="宋体" w:cs="宋体"/>
          <w:color w:val="auto"/>
          <w:sz w:val="24"/>
          <w:highlight w:val="none"/>
          <w:lang w:val="en-US" w:eastAsia="zh-CN"/>
        </w:rPr>
        <w:t>价格</w:t>
      </w:r>
      <w:r>
        <w:rPr>
          <w:rFonts w:hint="eastAsia" w:ascii="宋体" w:hAnsi="宋体" w:cs="宋体"/>
          <w:color w:val="auto"/>
          <w:sz w:val="24"/>
          <w:highlight w:val="none"/>
        </w:rPr>
        <w:t>为</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按下浮率报价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小写：  （大写：）   </w:t>
      </w:r>
      <w:r>
        <w:rPr>
          <w:rFonts w:hint="eastAsia" w:ascii="宋体" w:hAnsi="宋体" w:cs="宋体"/>
          <w:color w:val="auto"/>
          <w:sz w:val="24"/>
          <w:highlight w:val="none"/>
        </w:rPr>
        <w:t xml:space="preserve">  </w:t>
      </w:r>
    </w:p>
    <w:p>
      <w:pPr>
        <w:adjustRightInd w:val="0"/>
        <w:snapToGrid w:val="0"/>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2、我方同意在本项目招标文件中规定的开标日起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u w:val="single"/>
        </w:rPr>
        <w:t xml:space="preserve">日历日内 </w:t>
      </w:r>
      <w:r>
        <w:rPr>
          <w:rFonts w:hint="eastAsia" w:ascii="宋体" w:hAnsi="宋体" w:cs="宋体"/>
          <w:color w:val="auto"/>
          <w:sz w:val="24"/>
          <w:highlight w:val="none"/>
        </w:rPr>
        <w:t>遵守本投标文件中的承诺且在此期限期满之前均具有约束力。</w:t>
      </w:r>
    </w:p>
    <w:p>
      <w:pPr>
        <w:pStyle w:val="33"/>
        <w:snapToGrid w:val="0"/>
        <w:spacing w:line="440" w:lineRule="exact"/>
        <w:ind w:left="239" w:leftChars="114" w:firstLine="120" w:firstLineChars="50"/>
        <w:rPr>
          <w:rFonts w:cs="宋体"/>
          <w:color w:val="auto"/>
          <w:kern w:val="2"/>
          <w:sz w:val="24"/>
          <w:highlight w:val="none"/>
        </w:rPr>
      </w:pPr>
      <w:r>
        <w:rPr>
          <w:rFonts w:hint="eastAsia" w:cs="宋体"/>
          <w:color w:val="auto"/>
          <w:kern w:val="2"/>
          <w:sz w:val="24"/>
          <w:highlight w:val="none"/>
        </w:rPr>
        <w:t>3、我方承诺已经具备《中华人民共和国政府采购法》中规定的参加政府采购活动的供应商应当具备的条件：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具有独立承担民事责任的能力；</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具有良好的商业信誉和健全的财务会计制度；</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有依法缴纳税收和社会保障资金的良好记录；</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参加此项采购活动前三年内，在经营活动中没有重大违法记录。</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、按招标文件要求提供货物的投标报价详见投标报价表。</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、保证忠实地执行双方所签订的合同，并承担合同规定的责任和义务。</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、保证遵守招标文件的规定。</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、如果在开标后规定的投标有效期内撤回投标，我方的投标保证金可被贵方没收。</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、我方完全理解贵方关于付费标准的要求。</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提供虚假材料谋取中标、成交的；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采取不正当手段诋毁、排挤其他供应商的；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与采购人、其它供应商或者采购代理机构恶意串通的；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向采购人、采购代理机构行贿或者提供其他不正当利益的；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拒绝有关部门监督检查或提供虚假情况的。</w:t>
      </w:r>
    </w:p>
    <w:p>
      <w:pPr>
        <w:adjustRightInd w:val="0"/>
        <w:snapToGrid w:val="0"/>
        <w:spacing w:line="440" w:lineRule="exact"/>
        <w:rPr>
          <w:rFonts w:ascii="宋体" w:hAnsi="宋体" w:cs="宋体"/>
          <w:color w:val="auto"/>
          <w:sz w:val="24"/>
          <w:highlight w:val="none"/>
        </w:rPr>
      </w:pP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与本投标有关的一切正式往来信函请寄：</w:t>
      </w:r>
    </w:p>
    <w:p>
      <w:pPr>
        <w:spacing w:line="440" w:lineRule="exact"/>
        <w:ind w:firstLine="240" w:firstLineChars="1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w:t>
      </w:r>
      <w:r>
        <w:rPr>
          <w:rFonts w:hint="eastAsia" w:ascii="宋体" w:hAnsi="宋体" w:cs="宋体"/>
          <w:color w:val="auto"/>
          <w:sz w:val="24"/>
          <w:highlight w:val="none"/>
        </w:rPr>
        <w:t>邮编：</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w:t>
      </w:r>
    </w:p>
    <w:p>
      <w:pPr>
        <w:pStyle w:val="34"/>
        <w:spacing w:line="360" w:lineRule="auto"/>
        <w:ind w:left="5550" w:leftChars="2300" w:hanging="720" w:hangingChars="300"/>
        <w:rPr>
          <w:rFonts w:ascii="宋体" w:hAnsi="宋体" w:cs="宋体"/>
          <w:color w:val="auto"/>
          <w:sz w:val="24"/>
          <w:szCs w:val="24"/>
          <w:highlight w:val="none"/>
        </w:rPr>
      </w:pPr>
    </w:p>
    <w:p>
      <w:pPr>
        <w:pStyle w:val="34"/>
        <w:spacing w:line="360" w:lineRule="auto"/>
        <w:ind w:firstLine="1680" w:firstLineChars="700"/>
        <w:rPr>
          <w:rFonts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                             投  标  人：（盖章）</w:t>
      </w:r>
    </w:p>
    <w:p>
      <w:pPr>
        <w:pStyle w:val="12"/>
        <w:tabs>
          <w:tab w:val="left" w:pos="785"/>
        </w:tabs>
        <w:ind w:firstLine="4515" w:firstLineChars="2150"/>
        <w:rPr>
          <w:rFonts w:cs="宋体"/>
          <w:color w:val="auto"/>
          <w:szCs w:val="24"/>
          <w:highlight w:val="none"/>
        </w:rPr>
      </w:pPr>
    </w:p>
    <w:p>
      <w:pPr>
        <w:pStyle w:val="12"/>
        <w:tabs>
          <w:tab w:val="left" w:pos="785"/>
        </w:tabs>
        <w:ind w:firstLine="4515" w:firstLineChars="2150"/>
        <w:rPr>
          <w:rFonts w:cs="宋体"/>
          <w:color w:val="auto"/>
          <w:kern w:val="0"/>
          <w:szCs w:val="24"/>
          <w:highlight w:val="none"/>
        </w:rPr>
      </w:pPr>
      <w:r>
        <w:rPr>
          <w:rFonts w:hint="eastAsia" w:cs="宋体"/>
          <w:color w:val="auto"/>
          <w:szCs w:val="24"/>
          <w:highlight w:val="none"/>
        </w:rPr>
        <w:t>法定代表人：（签字或盖章）</w:t>
      </w:r>
      <w:r>
        <w:rPr>
          <w:rFonts w:hint="eastAsia" w:cs="宋体"/>
          <w:color w:val="auto"/>
          <w:kern w:val="0"/>
          <w:szCs w:val="24"/>
          <w:highlight w:val="none"/>
        </w:rPr>
        <w:t xml:space="preserve">  </w:t>
      </w:r>
    </w:p>
    <w:p>
      <w:pPr>
        <w:spacing w:line="440" w:lineRule="exact"/>
        <w:ind w:firstLine="5160" w:firstLineChars="2150"/>
        <w:rPr>
          <w:rFonts w:ascii="宋体" w:hAnsi="宋体" w:cs="宋体"/>
          <w:color w:val="auto"/>
          <w:sz w:val="24"/>
          <w:highlight w:val="none"/>
        </w:rPr>
      </w:pPr>
    </w:p>
    <w:p>
      <w:pPr>
        <w:spacing w:line="440" w:lineRule="exact"/>
        <w:ind w:firstLine="5160" w:firstLineChars="2150"/>
        <w:rPr>
          <w:rFonts w:ascii="宋体" w:hAnsi="宋体" w:cs="宋体"/>
          <w:color w:val="auto"/>
          <w:sz w:val="24"/>
          <w:highlight w:val="none"/>
          <w:u w:val="single"/>
        </w:rPr>
      </w:pPr>
      <w:r>
        <w:rPr>
          <w:rFonts w:hint="eastAsia" w:ascii="宋体" w:hAnsi="宋体" w:cs="宋体"/>
          <w:color w:val="auto"/>
          <w:sz w:val="24"/>
          <w:highlight w:val="none"/>
        </w:rPr>
        <w:t>投标人代表签字：</w:t>
      </w:r>
    </w:p>
    <w:p>
      <w:pPr>
        <w:pStyle w:val="12"/>
        <w:tabs>
          <w:tab w:val="left" w:pos="785"/>
        </w:tabs>
        <w:ind w:firstLine="4515" w:firstLineChars="2150"/>
        <w:rPr>
          <w:rFonts w:cs="宋体"/>
          <w:color w:val="auto"/>
          <w:kern w:val="0"/>
          <w:szCs w:val="24"/>
          <w:highlight w:val="none"/>
        </w:rPr>
      </w:pP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spacing w:line="440" w:lineRule="exact"/>
        <w:rPr>
          <w:rFonts w:ascii="宋体" w:hAnsi="宋体" w:cs="宋体"/>
          <w:color w:val="auto"/>
          <w:sz w:val="24"/>
          <w:highlight w:val="none"/>
        </w:rPr>
      </w:pPr>
    </w:p>
    <w:p>
      <w:pPr>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注：除可填报项目外，对本投标函的任何修改将被视为非实质性响应投标，从而导致该投标被拒绝。</w:t>
      </w:r>
    </w:p>
    <w:p>
      <w:pPr>
        <w:spacing w:line="440" w:lineRule="exact"/>
        <w:jc w:val="center"/>
        <w:rPr>
          <w:rFonts w:ascii="宋体" w:hAnsi="宋体" w:cs="宋体"/>
          <w:b/>
          <w:color w:val="auto"/>
          <w:sz w:val="24"/>
          <w:highlight w:val="none"/>
        </w:rPr>
      </w:pPr>
    </w:p>
    <w:p>
      <w:pPr>
        <w:spacing w:line="440" w:lineRule="exact"/>
        <w:jc w:val="center"/>
        <w:rPr>
          <w:rFonts w:ascii="宋体" w:hAnsi="宋体" w:cs="宋体"/>
          <w:b/>
          <w:color w:val="auto"/>
          <w:sz w:val="24"/>
          <w:highlight w:val="none"/>
        </w:rPr>
      </w:pPr>
    </w:p>
    <w:p>
      <w:pPr>
        <w:spacing w:line="500" w:lineRule="exact"/>
        <w:jc w:val="center"/>
        <w:rPr>
          <w:rFonts w:hint="eastAsia" w:ascii="宋体" w:hAnsi="宋体" w:cs="宋体"/>
          <w:b/>
          <w:color w:val="auto"/>
          <w:sz w:val="24"/>
          <w:highlight w:val="none"/>
        </w:rPr>
      </w:pPr>
    </w:p>
    <w:p>
      <w:pPr>
        <w:spacing w:line="500" w:lineRule="exact"/>
        <w:jc w:val="center"/>
        <w:rPr>
          <w:rFonts w:hint="eastAsia" w:ascii="宋体" w:hAnsi="宋体" w:cs="宋体"/>
          <w:b/>
          <w:color w:val="auto"/>
          <w:sz w:val="24"/>
          <w:highlight w:val="none"/>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附件二</w:t>
      </w:r>
    </w:p>
    <w:p>
      <w:pPr>
        <w:ind w:firstLine="2570" w:firstLineChars="80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开标一览表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宋体" w:hAnsi="宋体" w:eastAsia="宋体" w:cs="宋体"/>
          <w:color w:val="auto"/>
          <w:sz w:val="24"/>
          <w:szCs w:val="24"/>
          <w:highlight w:val="none"/>
        </w:rPr>
        <w:t xml:space="preserve">                                         </w:t>
      </w:r>
    </w:p>
    <w:tbl>
      <w:tblPr>
        <w:tblStyle w:val="20"/>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47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6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2478" w:type="dxa"/>
            <w:noWrap w:val="0"/>
            <w:vAlign w:val="center"/>
          </w:tcPr>
          <w:p>
            <w:pPr>
              <w:spacing w:line="480" w:lineRule="auto"/>
              <w:ind w:left="120" w:leftChars="0" w:right="62" w:rightChars="0" w:hanging="120" w:hangingChars="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报价（下浮率）</w:t>
            </w:r>
          </w:p>
        </w:tc>
        <w:tc>
          <w:tcPr>
            <w:tcW w:w="6961" w:type="dxa"/>
            <w:noWrap w:val="0"/>
            <w:vAlign w:val="top"/>
          </w:tcPr>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pPr>
              <w:spacing w:line="480" w:lineRule="auto"/>
              <w:ind w:left="50" w:leftChars="0" w:right="62"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bCs/>
                <w:color w:val="auto"/>
                <w:sz w:val="24"/>
                <w:highlight w:val="none"/>
                <w:lang w:val="en-US" w:eastAsia="zh-CN"/>
              </w:rPr>
              <w:t>百分之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2478" w:type="dxa"/>
            <w:noWrap w:val="0"/>
            <w:vAlign w:val="center"/>
          </w:tcPr>
          <w:p>
            <w:pPr>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供货期</w:t>
            </w:r>
          </w:p>
        </w:tc>
        <w:tc>
          <w:tcPr>
            <w:tcW w:w="6961" w:type="dxa"/>
            <w:noWrap w:val="0"/>
            <w:vAlign w:val="top"/>
          </w:tcPr>
          <w:p>
            <w:pPr>
              <w:spacing w:line="48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439" w:type="dxa"/>
            <w:gridSpan w:val="2"/>
            <w:noWrap w:val="0"/>
            <w:vAlign w:val="top"/>
          </w:tcPr>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说明：1、供应商严格按照规定的格式填写。投标</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为优惠后报价，并作为评审及定标的依据。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任何有选择或有条件的投标总价或明细表中某一项填写多个报价，均将导致投标被拒绝。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投标总价应等于明细表报价的和。</w:t>
      </w:r>
    </w:p>
    <w:p>
      <w:pPr>
        <w:spacing w:line="360" w:lineRule="auto"/>
        <w:ind w:firstLine="480" w:firstLineChars="200"/>
        <w:rPr>
          <w:rFonts w:hint="eastAsia" w:ascii="宋体" w:hAnsi="宋体" w:eastAsia="宋体" w:cs="宋体"/>
          <w:color w:val="auto"/>
          <w:sz w:val="24"/>
          <w:szCs w:val="24"/>
          <w:highlight w:val="none"/>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pStyle w:val="34"/>
        <w:spacing w:line="36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12"/>
        <w:tabs>
          <w:tab w:val="left" w:pos="785"/>
        </w:tabs>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pStyle w:val="35"/>
        <w:keepNext w:val="0"/>
        <w:keepLines w:val="0"/>
        <w:adjustRightInd/>
        <w:spacing w:before="0" w:line="700" w:lineRule="exact"/>
        <w:textAlignment w:val="auto"/>
        <w:outlineLvl w:val="9"/>
        <w:rPr>
          <w:rFonts w:ascii="宋体" w:hAnsi="宋体" w:cs="宋体"/>
          <w:color w:val="auto"/>
          <w:kern w:val="2"/>
          <w:szCs w:val="24"/>
          <w:highlight w:val="none"/>
        </w:rPr>
      </w:pPr>
      <w:r>
        <w:rPr>
          <w:rFonts w:hint="eastAsia" w:cs="宋体"/>
          <w:color w:val="auto"/>
          <w:sz w:val="24"/>
          <w:highlight w:val="none"/>
        </w:rPr>
        <w:t>注：</w:t>
      </w:r>
      <w:r>
        <w:rPr>
          <w:rFonts w:hint="eastAsia" w:cs="宋体"/>
          <w:color w:val="auto"/>
          <w:sz w:val="24"/>
          <w:highlight w:val="none"/>
          <w:lang w:val="en-US" w:eastAsia="zh-CN"/>
        </w:rPr>
        <w:t>1.</w:t>
      </w:r>
      <w:r>
        <w:rPr>
          <w:rFonts w:hint="eastAsia" w:ascii="宋体" w:hAnsi="宋体" w:cs="宋体"/>
          <w:b/>
          <w:bCs/>
          <w:color w:val="auto"/>
          <w:highlight w:val="none"/>
        </w:rPr>
        <w:t>本表报价不得更改</w:t>
      </w:r>
      <w:r>
        <w:rPr>
          <w:rFonts w:hint="eastAsia" w:ascii="宋体" w:hAnsi="宋体" w:cs="宋体"/>
          <w:b/>
          <w:bCs/>
          <w:color w:val="auto"/>
          <w:kern w:val="2"/>
          <w:highlight w:val="none"/>
        </w:rPr>
        <w:t>，投标人只能按要求填报，否则将被视为无效投标。</w:t>
      </w: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default"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附件三</w:t>
      </w:r>
    </w:p>
    <w:p>
      <w:pPr>
        <w:spacing w:line="360" w:lineRule="auto"/>
        <w:ind w:firstLine="643" w:firstLineChars="200"/>
        <w:jc w:val="center"/>
        <w:rPr>
          <w:rFonts w:hint="eastAsia" w:ascii="宋体" w:hAnsi="宋体" w:eastAsia="宋体" w:cs="宋体"/>
          <w:color w:val="auto"/>
          <w:sz w:val="24"/>
          <w:szCs w:val="24"/>
          <w:highlight w:val="none"/>
        </w:rPr>
      </w:pPr>
      <w:r>
        <w:rPr>
          <w:rFonts w:hint="eastAsia" w:ascii="仿宋" w:hAnsi="仿宋" w:eastAsia="仿宋" w:cs="仿宋"/>
          <w:b/>
          <w:bCs/>
          <w:color w:val="auto"/>
          <w:sz w:val="32"/>
          <w:szCs w:val="32"/>
          <w:highlight w:val="none"/>
        </w:rPr>
        <w:t xml:space="preserve">报价明细表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                                               金额单位：元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650"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规格参数</w:t>
            </w:r>
          </w:p>
        </w:tc>
        <w:tc>
          <w:tcPr>
            <w:tcW w:w="96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12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65" w:type="dxa"/>
            <w:noWrap w:val="0"/>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下浮率（%）</w:t>
            </w:r>
          </w:p>
        </w:tc>
        <w:tc>
          <w:tcPr>
            <w:tcW w:w="1127"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5</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6</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7</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8</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9</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注：1、请各投标人根据投标方案，在本表中详细写明所有产品型号规格、主要技术参数、数量、投标报价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下浮率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及品牌和产地。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、投标报价必须包括货物、</w:t>
      </w:r>
      <w:r>
        <w:rPr>
          <w:rFonts w:hint="eastAsia" w:ascii="宋体" w:hAnsi="宋体" w:eastAsia="宋体" w:cs="宋体"/>
          <w:color w:val="auto"/>
          <w:sz w:val="24"/>
          <w:szCs w:val="24"/>
          <w:highlight w:val="none"/>
          <w:lang w:val="en-US" w:eastAsia="zh-CN"/>
        </w:rPr>
        <w:t>配送</w:t>
      </w:r>
      <w:r>
        <w:rPr>
          <w:rFonts w:hint="eastAsia" w:ascii="宋体" w:hAnsi="宋体" w:eastAsia="宋体" w:cs="宋体"/>
          <w:color w:val="auto"/>
          <w:sz w:val="24"/>
          <w:szCs w:val="24"/>
          <w:highlight w:val="none"/>
        </w:rPr>
        <w:t>、技术支持、运输、保险、售后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、培训及其它必需服务的报价。若为服务项目，请列明报价构成。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供应商名称（签</w:t>
      </w:r>
      <w:r>
        <w:rPr>
          <w:rFonts w:hint="eastAsia" w:ascii="宋体" w:hAnsi="宋体" w:eastAsia="宋体" w:cs="宋体"/>
          <w:color w:val="auto"/>
          <w:sz w:val="24"/>
          <w:szCs w:val="24"/>
          <w:highlight w:val="none"/>
          <w:lang w:val="en-US" w:eastAsia="zh-CN"/>
        </w:rPr>
        <w:t>字或盖</w:t>
      </w:r>
      <w:r>
        <w:rPr>
          <w:rFonts w:hint="eastAsia" w:ascii="宋体" w:hAnsi="宋体" w:eastAsia="宋体" w:cs="宋体"/>
          <w:color w:val="auto"/>
          <w:sz w:val="24"/>
          <w:szCs w:val="24"/>
          <w:highlight w:val="none"/>
        </w:rPr>
        <w:t xml:space="preserve">章）：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法定代表人或授权代理人（签</w:t>
      </w:r>
      <w:r>
        <w:rPr>
          <w:rFonts w:hint="eastAsia" w:ascii="宋体" w:hAnsi="宋体" w:eastAsia="宋体" w:cs="宋体"/>
          <w:color w:val="auto"/>
          <w:sz w:val="24"/>
          <w:szCs w:val="24"/>
          <w:highlight w:val="none"/>
          <w:lang w:val="en-US" w:eastAsia="zh-CN"/>
        </w:rPr>
        <w:t>字或盖</w:t>
      </w:r>
      <w:r>
        <w:rPr>
          <w:rFonts w:hint="eastAsia" w:ascii="宋体" w:hAnsi="宋体" w:eastAsia="宋体" w:cs="宋体"/>
          <w:color w:val="auto"/>
          <w:sz w:val="24"/>
          <w:szCs w:val="24"/>
          <w:highlight w:val="none"/>
        </w:rPr>
        <w:t xml:space="preserve">章） ：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440" w:lineRule="exact"/>
        <w:ind w:left="2880" w:hanging="2880"/>
        <w:jc w:val="center"/>
        <w:rPr>
          <w:rFonts w:hint="eastAsia" w:ascii="宋体" w:hAnsi="宋体" w:eastAsia="宋体" w:cs="宋体"/>
          <w:color w:val="auto"/>
          <w:sz w:val="24"/>
          <w:szCs w:val="24"/>
          <w:highlight w:val="none"/>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商</w:t>
      </w: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pStyle w:val="25"/>
        <w:jc w:val="center"/>
        <w:rPr>
          <w:rFonts w:hint="eastAsia" w:ascii="宋体" w:hAnsi="宋体" w:eastAsia="宋体" w:cs="宋体"/>
          <w:b/>
          <w:bCs/>
          <w:color w:val="auto"/>
          <w:sz w:val="44"/>
          <w:szCs w:val="44"/>
          <w:highlight w:val="none"/>
        </w:rPr>
      </w:pPr>
    </w:p>
    <w:p>
      <w:pPr>
        <w:pStyle w:val="25"/>
        <w:jc w:val="center"/>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务</w:t>
      </w: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pStyle w:val="25"/>
        <w:jc w:val="center"/>
        <w:rPr>
          <w:rFonts w:hint="eastAsia" w:ascii="宋体" w:hAnsi="宋体" w:eastAsia="宋体" w:cs="宋体"/>
          <w:b/>
          <w:bCs/>
          <w:color w:val="auto"/>
          <w:sz w:val="44"/>
          <w:szCs w:val="44"/>
          <w:highlight w:val="none"/>
        </w:rPr>
      </w:pPr>
    </w:p>
    <w:p>
      <w:pPr>
        <w:pStyle w:val="25"/>
        <w:jc w:val="center"/>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部</w:t>
      </w: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pStyle w:val="25"/>
        <w:jc w:val="center"/>
        <w:rPr>
          <w:rFonts w:hint="eastAsia"/>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分</w:t>
      </w: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32"/>
          <w:szCs w:val="28"/>
          <w:highlight w:val="none"/>
          <w:lang w:val="en-US" w:eastAsia="zh-CN"/>
        </w:rPr>
        <w:t>附件四</w:t>
      </w:r>
    </w:p>
    <w:p>
      <w:pPr>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投标单位简介</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pPr>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投标人自行编制</w:t>
      </w:r>
    </w:p>
    <w:p>
      <w:pPr>
        <w:ind w:firstLine="482" w:firstLineChars="200"/>
        <w:rPr>
          <w:rFonts w:hint="eastAsia" w:ascii="宋体" w:hAnsi="宋体" w:eastAsia="宋体" w:cs="宋体"/>
          <w:b/>
          <w:color w:val="auto"/>
          <w:sz w:val="24"/>
          <w:szCs w:val="24"/>
          <w:highlight w:val="none"/>
        </w:rPr>
      </w:pPr>
    </w:p>
    <w:p>
      <w:pPr>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cs="宋体"/>
          <w:i w:val="0"/>
          <w:iCs w:val="0"/>
          <w:caps w:val="0"/>
          <w:color w:val="auto"/>
          <w:spacing w:val="0"/>
          <w:sz w:val="24"/>
          <w:szCs w:val="24"/>
          <w:highlight w:val="none"/>
          <w:lang w:val="en-US" w:eastAsia="zh-CN"/>
        </w:rPr>
        <w:t>投标</w:t>
      </w:r>
      <w:r>
        <w:rPr>
          <w:rFonts w:hint="eastAsia" w:ascii="宋体" w:hAnsi="宋体" w:eastAsia="宋体" w:cs="宋体"/>
          <w:i w:val="0"/>
          <w:iCs w:val="0"/>
          <w:caps w:val="0"/>
          <w:color w:val="auto"/>
          <w:spacing w:val="0"/>
          <w:sz w:val="24"/>
          <w:szCs w:val="24"/>
          <w:highlight w:val="none"/>
          <w:lang w:val="en-US" w:eastAsia="zh-CN"/>
        </w:rPr>
        <w:t>供应商为生产商的须具备食品生产许可证，投标供应商为经销商的须具备食品经营许可证，投标供应商为合作社的须提供合作社所在地乡（镇）人民政府出具的产地证明</w:t>
      </w:r>
      <w:r>
        <w:rPr>
          <w:rFonts w:hint="eastAsia" w:ascii="宋体" w:hAnsi="宋体" w:cs="宋体"/>
          <w:i w:val="0"/>
          <w:iCs w:val="0"/>
          <w:caps w:val="0"/>
          <w:color w:val="auto"/>
          <w:spacing w:val="0"/>
          <w:sz w:val="24"/>
          <w:szCs w:val="24"/>
          <w:highlight w:val="none"/>
          <w:lang w:val="en-US" w:eastAsia="zh-CN"/>
        </w:rPr>
        <w:t>及投标单位认为需要提供的其他材料</w:t>
      </w:r>
      <w:r>
        <w:rPr>
          <w:rFonts w:hint="eastAsia" w:ascii="宋体" w:hAnsi="宋体" w:eastAsia="宋体" w:cs="宋体"/>
          <w:i w:val="0"/>
          <w:iCs w:val="0"/>
          <w:caps w:val="0"/>
          <w:color w:val="auto"/>
          <w:spacing w:val="0"/>
          <w:sz w:val="24"/>
          <w:szCs w:val="24"/>
          <w:highlight w:val="none"/>
          <w:lang w:val="en-US" w:eastAsia="zh-CN"/>
        </w:rPr>
        <w:t>；</w:t>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28"/>
          <w:szCs w:val="24"/>
          <w:highlight w:val="none"/>
          <w:lang w:val="en-US" w:eastAsia="zh-CN"/>
        </w:rPr>
        <w:t>附件五</w:t>
      </w:r>
    </w:p>
    <w:p>
      <w:pPr>
        <w:pStyle w:val="10"/>
        <w:spacing w:line="240" w:lineRule="auto"/>
        <w:ind w:left="0" w:leftChars="0" w:firstLine="0" w:firstLineChars="0"/>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出具法人营业执照函</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现附上由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（签发机关名称）签发的我方法人营业执照复印件，该执照已经年检，真实有效。</w:t>
      </w:r>
    </w:p>
    <w:p>
      <w:pPr>
        <w:ind w:firstLine="852"/>
        <w:rPr>
          <w:rFonts w:hint="eastAsia" w:ascii="宋体" w:hAnsi="宋体" w:eastAsia="宋体" w:cs="宋体"/>
          <w:color w:val="auto"/>
          <w:sz w:val="21"/>
          <w:szCs w:val="21"/>
          <w:highlight w:val="none"/>
        </w:rPr>
      </w:pPr>
    </w:p>
    <w:p>
      <w:pPr>
        <w:ind w:firstLine="852"/>
        <w:rPr>
          <w:rFonts w:hint="eastAsia" w:ascii="宋体" w:hAnsi="宋体" w:eastAsia="宋体" w:cs="宋体"/>
          <w:color w:val="auto"/>
          <w:sz w:val="21"/>
          <w:szCs w:val="21"/>
          <w:highlight w:val="none"/>
        </w:rPr>
      </w:pPr>
    </w:p>
    <w:p>
      <w:pPr>
        <w:ind w:firstLine="852"/>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ind w:firstLine="2879" w:firstLineChars="1371"/>
        <w:jc w:val="right"/>
        <w:rPr>
          <w:rFonts w:hint="eastAsia" w:ascii="宋体" w:hAnsi="宋体" w:eastAsia="宋体" w:cs="宋体"/>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jc w:val="righ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后附：投标单位三合一营业执照复印件</w:t>
      </w:r>
    </w:p>
    <w:p>
      <w:pPr>
        <w:pStyle w:val="7"/>
        <w:overflowPunct w:val="0"/>
        <w:snapToGrid w:val="0"/>
        <w:spacing w:line="360" w:lineRule="auto"/>
        <w:ind w:firstLine="0"/>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4"/>
          <w:szCs w:val="24"/>
          <w:highlight w:val="none"/>
          <w:lang w:eastAsia="zh-CN"/>
        </w:rPr>
      </w:pPr>
    </w:p>
    <w:p>
      <w:pPr>
        <w:pStyle w:val="4"/>
        <w:outlineLvl w:val="9"/>
        <w:rPr>
          <w:rFonts w:hint="eastAsia" w:ascii="宋体" w:hAnsi="宋体" w:eastAsia="宋体" w:cs="宋体"/>
          <w:color w:val="auto"/>
          <w:sz w:val="24"/>
          <w:szCs w:val="24"/>
          <w:highlight w:val="none"/>
          <w:lang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pStyle w:val="11"/>
        <w:rPr>
          <w:rFonts w:hint="eastAsia" w:ascii="宋体" w:hAnsi="宋体" w:eastAsia="宋体" w:cs="宋体"/>
          <w:b/>
          <w:color w:val="auto"/>
          <w:sz w:val="28"/>
          <w:szCs w:val="24"/>
          <w:highlight w:val="none"/>
          <w:lang w:val="en-US" w:eastAsia="zh-CN"/>
        </w:rPr>
      </w:pPr>
    </w:p>
    <w:p>
      <w:pPr>
        <w:rPr>
          <w:rFonts w:hint="eastAsia"/>
          <w:color w:val="auto"/>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附件六</w:t>
      </w:r>
    </w:p>
    <w:p>
      <w:pPr>
        <w:jc w:val="center"/>
        <w:rPr>
          <w:rFonts w:hint="eastAsia" w:ascii="宋体" w:hAnsi="宋体" w:eastAsia="宋体" w:cs="宋体"/>
          <w:color w:val="auto"/>
          <w:sz w:val="28"/>
          <w:highlight w:val="none"/>
        </w:rPr>
      </w:pPr>
    </w:p>
    <w:p>
      <w:pPr>
        <w:jc w:val="center"/>
        <w:outlineLvl w:val="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联合体协议书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如是</w:t>
      </w:r>
      <w:r>
        <w:rPr>
          <w:rFonts w:hint="eastAsia" w:ascii="宋体" w:hAnsi="宋体" w:eastAsia="宋体" w:cs="宋体"/>
          <w:b/>
          <w:color w:val="auto"/>
          <w:sz w:val="32"/>
          <w:szCs w:val="32"/>
          <w:highlight w:val="none"/>
          <w:lang w:eastAsia="zh-CN"/>
        </w:rPr>
        <w:t>）</w:t>
      </w:r>
    </w:p>
    <w:p>
      <w:pPr>
        <w:jc w:val="center"/>
        <w:rPr>
          <w:rFonts w:hint="eastAsia" w:ascii="宋体" w:hAnsi="宋体" w:eastAsia="宋体" w:cs="宋体"/>
          <w:color w:val="auto"/>
          <w:sz w:val="30"/>
          <w:szCs w:val="30"/>
          <w:highlight w:val="none"/>
        </w:rPr>
      </w:pPr>
    </w:p>
    <w:p>
      <w:pPr>
        <w:topLinePunct/>
        <w:spacing w:line="440" w:lineRule="exact"/>
        <w:ind w:left="210" w:leftChars="10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（某成员单位名称）为牵头人。</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成员二名称：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topLinePunct/>
        <w:spacing w:line="440" w:lineRule="exact"/>
        <w:rPr>
          <w:rFonts w:hint="eastAsia" w:ascii="宋体" w:hAnsi="宋体" w:eastAsia="宋体" w:cs="宋体"/>
          <w:color w:val="auto"/>
          <w:szCs w:val="21"/>
          <w:highlight w:val="none"/>
        </w:rPr>
      </w:pPr>
    </w:p>
    <w:p>
      <w:pPr>
        <w:ind w:firstLine="2879" w:firstLineChars="1371"/>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ind w:left="0" w:leftChars="0" w:firstLine="0" w:firstLineChars="0"/>
        <w:jc w:val="left"/>
        <w:rPr>
          <w:rFonts w:hint="eastAsia" w:ascii="宋体" w:hAnsi="宋体" w:eastAsia="宋体" w:cs="宋体"/>
          <w:color w:val="auto"/>
          <w:highlight w:val="none"/>
          <w:lang w:eastAsia="zh-CN"/>
        </w:rPr>
      </w:pPr>
    </w:p>
    <w:p>
      <w:pPr>
        <w:pStyle w:val="11"/>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11"/>
        <w:rPr>
          <w:rFonts w:hint="eastAsia"/>
          <w:color w:val="auto"/>
          <w:highlight w:val="none"/>
          <w:lang w:eastAsia="zh-CN"/>
        </w:rPr>
        <w:sectPr>
          <w:footerReference r:id="rId43"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outlineLvl w:val="2"/>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附件七</w:t>
      </w:r>
    </w:p>
    <w:p>
      <w:pPr>
        <w:pStyle w:val="10"/>
        <w:spacing w:line="240" w:lineRule="auto"/>
        <w:ind w:left="0" w:leftChars="0" w:firstLine="0" w:firstLineChars="0"/>
        <w:jc w:val="center"/>
        <w:rPr>
          <w:rFonts w:hint="eastAsia" w:ascii="宋体" w:hAnsi="宋体" w:eastAsia="宋体" w:cs="宋体"/>
          <w:b/>
          <w:color w:val="auto"/>
          <w:szCs w:val="28"/>
          <w:highlight w:val="none"/>
          <w:lang w:val="en-US" w:eastAsia="zh-CN"/>
        </w:rPr>
      </w:pPr>
      <w:r>
        <w:rPr>
          <w:rFonts w:hint="eastAsia" w:ascii="宋体" w:hAnsi="宋体" w:eastAsia="宋体" w:cs="宋体"/>
          <w:b/>
          <w:color w:val="auto"/>
          <w:sz w:val="32"/>
          <w:szCs w:val="28"/>
          <w:highlight w:val="none"/>
        </w:rPr>
        <w:t>法定代表人身份证</w:t>
      </w:r>
      <w:r>
        <w:rPr>
          <w:rFonts w:hint="eastAsia" w:ascii="宋体" w:hAnsi="宋体" w:eastAsia="宋体" w:cs="宋体"/>
          <w:b/>
          <w:color w:val="auto"/>
          <w:sz w:val="32"/>
          <w:szCs w:val="28"/>
          <w:highlight w:val="none"/>
          <w:lang w:val="en-US" w:eastAsia="zh-CN"/>
        </w:rPr>
        <w:t>明</w:t>
      </w:r>
    </w:p>
    <w:p>
      <w:pPr>
        <w:autoSpaceDE w:val="0"/>
        <w:autoSpaceDN w:val="0"/>
        <w:adjustRightInd w:val="0"/>
        <w:ind w:left="120" w:hanging="120"/>
        <w:rPr>
          <w:rFonts w:hint="eastAsia" w:ascii="宋体" w:hAnsi="宋体" w:eastAsia="宋体" w:cs="宋体"/>
          <w:color w:val="auto"/>
          <w:sz w:val="24"/>
          <w:highlight w:val="none"/>
          <w:lang w:val="zh-CN"/>
        </w:rPr>
      </w:pPr>
    </w:p>
    <w:p>
      <w:pPr>
        <w:spacing w:line="460" w:lineRule="exact"/>
        <w:ind w:left="120" w:hanging="1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pPr>
        <w:spacing w:line="460" w:lineRule="exact"/>
        <w:ind w:left="120" w:hanging="120"/>
        <w:rPr>
          <w:rFonts w:hint="eastAsia" w:ascii="宋体" w:hAnsi="宋体" w:eastAsia="宋体" w:cs="宋体"/>
          <w:color w:val="auto"/>
          <w:sz w:val="24"/>
          <w:highlight w:val="none"/>
        </w:rPr>
      </w:pPr>
    </w:p>
    <w:p>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mc:AlternateContent>
          <mc:Choice Requires="wps">
            <w:drawing>
              <wp:anchor distT="0" distB="0" distL="114300" distR="114300" simplePos="0" relativeHeight="251676672"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34" name="文本框 3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76672;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cq5o2QAAAAoBAAAP&#10;AAAAAAAAAAEAIAAAACIAAABkcnMvZG93bnJldi54bWxQSwECFAAUAAAACACHTuJAmGSmFRcCAABH&#10;BAAADgAAAAAAAAABACAAAAAoAQAAZHJzL2Uyb0RvYy54bWxQSwUGAAAAAAYABgBZAQAAsQ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35" name="文本框 3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75648;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qR5xdoAAAAJAQAA&#10;DwAAAAAAAAABACAAAAAiAAAAZHJzL2Rvd25yZXYueG1sUEsBAhQAFAAAAAgAh07iQC/pqTgXAgAA&#10;RwQAAA4AAAAAAAAAAQAgAAAAKQEAAGRycy9lMm9Eb2MueG1sUEsFBgAAAAAGAAYAWQEAALIFAAAA&#10;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pStyle w:val="3"/>
        <w:outlineLvl w:val="9"/>
        <w:rPr>
          <w:rFonts w:hint="eastAsia" w:ascii="宋体" w:hAnsi="宋体" w:eastAsia="宋体" w:cs="宋体"/>
          <w:color w:val="auto"/>
          <w:sz w:val="24"/>
          <w:highlight w:val="none"/>
          <w:lang w:val="zh-CN"/>
        </w:rPr>
      </w:pPr>
    </w:p>
    <w:p>
      <w:pPr>
        <w:rPr>
          <w:rFonts w:hint="eastAsia" w:ascii="宋体" w:hAnsi="宋体" w:eastAsia="宋体" w:cs="宋体"/>
          <w:color w:val="auto"/>
          <w:highlight w:val="none"/>
          <w:lang w:val="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投标单位名称：公章）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p>
    <w:p>
      <w:pPr>
        <w:pStyle w:val="24"/>
        <w:rPr>
          <w:rFonts w:hint="eastAsia" w:ascii="宋体" w:hAnsi="宋体" w:eastAsia="宋体" w:cs="宋体"/>
          <w:color w:val="auto"/>
          <w:highlight w:val="none"/>
        </w:rPr>
      </w:pPr>
    </w:p>
    <w:p>
      <w:pPr>
        <w:autoSpaceDE w:val="0"/>
        <w:autoSpaceDN w:val="0"/>
        <w:adjustRightInd w:val="0"/>
        <w:spacing w:line="320" w:lineRule="exact"/>
        <w:ind w:left="120" w:hanging="120"/>
        <w:rPr>
          <w:rFonts w:hint="eastAsia" w:ascii="宋体" w:hAnsi="宋体" w:eastAsia="宋体" w:cs="宋体"/>
          <w:b/>
          <w:bCs/>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pPr>
        <w:pStyle w:val="7"/>
        <w:overflowPunct w:val="0"/>
        <w:snapToGrid w:val="0"/>
        <w:spacing w:line="360" w:lineRule="auto"/>
        <w:ind w:firstLine="0"/>
        <w:rPr>
          <w:rFonts w:hint="eastAsia" w:ascii="宋体" w:hAnsi="宋体" w:eastAsia="宋体" w:cs="宋体"/>
          <w:color w:val="auto"/>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（投标人地址）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）的招投标活动，</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合同的签订、执行、完成和售后服务，作为投标人代表以我方的名义处理一切与之有关的事务。</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9"/>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2576"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28" name="文本框 28"/>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_x0000_s1026" o:spid="_x0000_s1026" o:spt="202" type="#_x0000_t202" style="position:absolute;left:0pt;margin-left:221.75pt;margin-top:4.9pt;height:96.05pt;width:156.8pt;z-index:251672576;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0pHB3WAAAACQEAAA8AAAAA&#10;AAAAAQAgAAAAIgAAAGRycy9kb3ducmV2LnhtbFBLAQIUABQAAAAIAIdO4kCRofM7FgIAAC0EAAAO&#10;AAAAAAAAAAEAIAAAACUBAABkcnMvZTJvRG9jLnhtbFBLBQYAAAAABgAGAFkBAACt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1552"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27" name="文本框 27"/>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_x0000_s1026" o:spid="_x0000_s1026" o:spt="202" type="#_x0000_t202" style="position:absolute;left:0pt;margin-left:7.55pt;margin-top:4.9pt;height:96.05pt;width:159.35pt;z-index:251671552;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HU36i1AAAAAgBAAAPAAAAAAAA&#10;AAEAIAAAACIAAABkcnMvZG93bnJldi54bWxQSwECFAAUAAAACACHTuJAGEsP+RYCAAAtBAAADgAA&#10;AAAAAAABACAAAAAjAQAAZHJzL2Uyb0RvYy54bWxQSwUGAAAAAAYABgBZAQAAqw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4624"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9" name="文本框 29"/>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_x0000_s1026" o:spid="_x0000_s1026" o:spt="202" type="#_x0000_t202" style="position:absolute;left:0pt;margin-left:221.75pt;margin-top:12.2pt;height:96.05pt;width:156.75pt;z-index:251674624;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pXcj3WAAAACgEAAA8AAAAA&#10;AAAAAQAgAAAAIgAAAGRycy9kb3ducmV2LnhtbFBLAQIUABQAAAAIAIdO4kD7ej04FgIAAC0EAAAO&#10;AAAAAAAAAAEAIAAAACUBAABkcnMvZTJvRG9jLnhtbFBLBQYAAAAABgAGAFkBAACtBQ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3600"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33" name="文本框 33"/>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_x0000_s1026" o:spid="_x0000_s1026" o:spt="202" type="#_x0000_t202" style="position:absolute;left:0pt;margin-left:7.55pt;margin-top:12.2pt;height:96.05pt;width:156.75pt;z-index:251673600;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ewhYdUAAAAJAQAADwAAAAAA&#10;AAABACAAAAAiAAAAZHJzL2Rvd25yZXYueG1sUEsBAhQAFAAAAAgAh07iQF5RlIIWAgAALQQAAA4A&#10;AAAAAAAAAQAgAAAAJAEAAGRycy9lMm9Eb2MueG1sUEsFBgAAAAAGAAYAWQEAAKw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附件九</w:t>
      </w:r>
    </w:p>
    <w:p>
      <w:pPr>
        <w:pStyle w:val="10"/>
        <w:spacing w:line="240" w:lineRule="auto"/>
        <w:ind w:left="0" w:leftChars="0" w:firstLine="0" w:firstLineChars="0"/>
        <w:jc w:val="center"/>
        <w:rPr>
          <w:rFonts w:hint="eastAsia" w:ascii="宋体" w:hAnsi="宋体" w:eastAsia="宋体" w:cs="宋体"/>
          <w:b/>
          <w:bCs w:val="0"/>
          <w:color w:val="auto"/>
          <w:sz w:val="28"/>
          <w:szCs w:val="24"/>
          <w:highlight w:val="none"/>
          <w:lang w:val="en-US" w:eastAsia="zh-CN"/>
        </w:rPr>
      </w:pPr>
      <w:r>
        <w:rPr>
          <w:rFonts w:hint="eastAsia" w:ascii="宋体" w:hAnsi="宋体" w:eastAsia="宋体" w:cs="宋体"/>
          <w:b/>
          <w:bCs w:val="0"/>
          <w:color w:val="auto"/>
          <w:sz w:val="28"/>
          <w:szCs w:val="24"/>
          <w:highlight w:val="none"/>
          <w:lang w:val="en-US" w:eastAsia="zh-CN"/>
        </w:rPr>
        <w:t>投标人资格声明函</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我公司</w:t>
      </w:r>
      <w:r>
        <w:rPr>
          <w:rFonts w:hint="eastAsia" w:ascii="宋体" w:hAnsi="宋体" w:eastAsia="宋体" w:cs="宋体"/>
          <w:b w:val="0"/>
          <w:bCs/>
          <w:color w:val="auto"/>
          <w:sz w:val="28"/>
          <w:szCs w:val="24"/>
          <w:highlight w:val="none"/>
          <w:u w:val="single"/>
          <w:lang w:val="en-US" w:eastAsia="zh-CN"/>
        </w:rPr>
        <w:t xml:space="preserve"> （供应商全称） </w:t>
      </w:r>
      <w:r>
        <w:rPr>
          <w:rFonts w:hint="eastAsia" w:ascii="宋体" w:hAnsi="宋体" w:eastAsia="宋体" w:cs="宋体"/>
          <w:b w:val="0"/>
          <w:bCs/>
          <w:color w:val="auto"/>
          <w:sz w:val="28"/>
          <w:szCs w:val="24"/>
          <w:highlight w:val="none"/>
          <w:lang w:val="en-US" w:eastAsia="zh-CN"/>
        </w:rPr>
        <w:t>收到</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项目（项目编号：</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、标段号：</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、标段名称：</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1、具有独立承担民事责任的能力；</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2、具有良好的商业信誉和健全的财务会计制度；</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3、具有履行合同所必需的货物和专业技术能力；</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4、有依法缴纳税收和社会保障资金的良好记录；</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5、参加政府采购活动前三年内，在经营活动中没有重大违法记录；</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6、法律、行政法规规定的其他条件；</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7、具备承担和实施本次采购内容相关的经营许可或相关代理授权。</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供应商名称（电子公章）：</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法定代表人或其授权代表（签字）：</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日期：   年   月    日</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6"/>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信用中国（www.creditchina.gov.cn）查询结果</w:t>
      </w:r>
    </w:p>
    <w:p>
      <w:pPr>
        <w:jc w:val="center"/>
        <w:rPr>
          <w:rFonts w:hint="eastAsia" w:ascii="宋体" w:hAnsi="宋体" w:eastAsia="宋体" w:cs="宋体"/>
          <w:b w:val="0"/>
          <w:bCs/>
          <w:color w:val="auto"/>
          <w:kern w:val="2"/>
          <w:sz w:val="21"/>
          <w:szCs w:val="20"/>
          <w:highlight w:val="none"/>
          <w:lang w:val="en-US" w:eastAsia="zh-CN" w:bidi="ar-SA"/>
        </w:rPr>
      </w:pPr>
    </w:p>
    <w:p>
      <w:pPr>
        <w:pStyle w:val="3"/>
        <w:jc w:val="center"/>
        <w:outlineLvl w:val="9"/>
        <w:rPr>
          <w:rFonts w:hint="eastAsia" w:ascii="宋体" w:hAnsi="宋体" w:eastAsia="宋体" w:cs="宋体"/>
          <w:b w:val="0"/>
          <w:bCs/>
          <w:color w:val="auto"/>
          <w:kern w:val="2"/>
          <w:sz w:val="21"/>
          <w:szCs w:val="20"/>
          <w:highlight w:val="none"/>
          <w:lang w:val="en-US" w:eastAsia="zh-CN" w:bidi="ar-SA"/>
        </w:rPr>
      </w:pPr>
    </w:p>
    <w:p>
      <w:pPr>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中国政府采购网（www.ccgp.gov.cn）查询结果；</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附件十一</w:t>
      </w: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rPr>
          <w:rFonts w:hint="eastAsia"/>
          <w:color w:val="auto"/>
          <w:highlight w:val="none"/>
          <w:lang w:val="en-US" w:eastAsia="zh-CN"/>
        </w:rPr>
      </w:pP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r>
        <w:rPr>
          <w:rStyle w:val="36"/>
          <w:rFonts w:hint="eastAsia" w:ascii="宋体" w:hAnsi="宋体" w:eastAsia="宋体" w:cs="Times New Roman"/>
          <w:b/>
          <w:bCs/>
          <w:color w:val="auto"/>
          <w:kern w:val="2"/>
          <w:sz w:val="30"/>
          <w:szCs w:val="30"/>
          <w:highlight w:val="none"/>
          <w:lang w:val="zh-CN" w:eastAsia="zh-CN" w:bidi="ar-SA"/>
        </w:rPr>
        <w:t>拟投入的主要运输车辆</w:t>
      </w:r>
    </w:p>
    <w:tbl>
      <w:tblPr>
        <w:tblStyle w:val="20"/>
        <w:tblpPr w:leftFromText="180" w:rightFromText="180" w:vertAnchor="text" w:horzAnchor="page" w:tblpX="969" w:tblpY="692"/>
        <w:tblOverlap w:val="never"/>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178"/>
        <w:gridCol w:w="742"/>
        <w:gridCol w:w="1121"/>
        <w:gridCol w:w="1209"/>
        <w:gridCol w:w="1081"/>
        <w:gridCol w:w="153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53" w:type="dxa"/>
            <w:shd w:val="clear" w:color="auto" w:fill="EEECE1"/>
            <w:noWrap w:val="0"/>
            <w:vAlign w:val="center"/>
          </w:tcPr>
          <w:p>
            <w:pPr>
              <w:rPr>
                <w:rFonts w:hint="eastAsia" w:eastAsia="宋体"/>
                <w:color w:val="auto"/>
                <w:highlight w:val="none"/>
                <w:lang w:eastAsia="zh-CN"/>
              </w:rPr>
            </w:pPr>
            <w:r>
              <w:rPr>
                <w:rFonts w:hint="eastAsia"/>
                <w:color w:val="auto"/>
                <w:highlight w:val="none"/>
                <w:lang w:val="en-US" w:eastAsia="zh-CN"/>
              </w:rPr>
              <w:t>序号</w:t>
            </w:r>
          </w:p>
        </w:tc>
        <w:tc>
          <w:tcPr>
            <w:tcW w:w="2178" w:type="dxa"/>
            <w:shd w:val="clear" w:color="auto" w:fill="EEECE1"/>
            <w:noWrap w:val="0"/>
            <w:vAlign w:val="center"/>
          </w:tcPr>
          <w:p>
            <w:pPr>
              <w:rPr>
                <w:color w:val="auto"/>
                <w:highlight w:val="none"/>
              </w:rPr>
            </w:pPr>
            <w:r>
              <w:rPr>
                <w:rFonts w:hint="eastAsia"/>
                <w:color w:val="auto"/>
                <w:highlight w:val="none"/>
              </w:rPr>
              <w:t>车辆等设备名称</w:t>
            </w:r>
          </w:p>
        </w:tc>
        <w:tc>
          <w:tcPr>
            <w:tcW w:w="742" w:type="dxa"/>
            <w:shd w:val="clear" w:color="auto" w:fill="EEECE1"/>
            <w:noWrap w:val="0"/>
            <w:vAlign w:val="center"/>
          </w:tcPr>
          <w:p>
            <w:pPr>
              <w:rPr>
                <w:color w:val="auto"/>
                <w:highlight w:val="none"/>
              </w:rPr>
            </w:pPr>
            <w:r>
              <w:rPr>
                <w:rFonts w:hint="eastAsia"/>
                <w:color w:val="auto"/>
                <w:highlight w:val="none"/>
              </w:rPr>
              <w:t>数量</w:t>
            </w:r>
          </w:p>
        </w:tc>
        <w:tc>
          <w:tcPr>
            <w:tcW w:w="1121" w:type="dxa"/>
            <w:shd w:val="clear" w:color="auto" w:fill="EEECE1"/>
            <w:noWrap w:val="0"/>
            <w:vAlign w:val="center"/>
          </w:tcPr>
          <w:p>
            <w:pPr>
              <w:rPr>
                <w:color w:val="auto"/>
                <w:highlight w:val="none"/>
              </w:rPr>
            </w:pPr>
            <w:r>
              <w:rPr>
                <w:rFonts w:hint="eastAsia"/>
                <w:color w:val="auto"/>
                <w:highlight w:val="none"/>
              </w:rPr>
              <w:t>型号</w:t>
            </w:r>
          </w:p>
        </w:tc>
        <w:tc>
          <w:tcPr>
            <w:tcW w:w="1209" w:type="dxa"/>
            <w:shd w:val="clear" w:color="auto" w:fill="EEECE1"/>
            <w:noWrap w:val="0"/>
            <w:vAlign w:val="center"/>
          </w:tcPr>
          <w:p>
            <w:pPr>
              <w:rPr>
                <w:color w:val="auto"/>
                <w:highlight w:val="none"/>
              </w:rPr>
            </w:pPr>
            <w:r>
              <w:rPr>
                <w:rFonts w:hint="eastAsia"/>
                <w:color w:val="auto"/>
                <w:highlight w:val="none"/>
              </w:rPr>
              <w:t>主要参数</w:t>
            </w:r>
          </w:p>
        </w:tc>
        <w:tc>
          <w:tcPr>
            <w:tcW w:w="1081" w:type="dxa"/>
            <w:shd w:val="clear" w:color="auto" w:fill="EEECE1"/>
            <w:noWrap w:val="0"/>
            <w:vAlign w:val="center"/>
          </w:tcPr>
          <w:p>
            <w:pPr>
              <w:rPr>
                <w:color w:val="auto"/>
                <w:highlight w:val="none"/>
              </w:rPr>
            </w:pPr>
            <w:r>
              <w:rPr>
                <w:rFonts w:hint="eastAsia"/>
                <w:color w:val="auto"/>
                <w:highlight w:val="none"/>
              </w:rPr>
              <w:t>自有</w:t>
            </w:r>
          </w:p>
          <w:p>
            <w:pPr>
              <w:rPr>
                <w:color w:val="auto"/>
                <w:highlight w:val="none"/>
              </w:rPr>
            </w:pPr>
            <w:r>
              <w:rPr>
                <w:rFonts w:hint="eastAsia"/>
                <w:color w:val="auto"/>
                <w:highlight w:val="none"/>
              </w:rPr>
              <w:t>/租用</w:t>
            </w:r>
          </w:p>
        </w:tc>
        <w:tc>
          <w:tcPr>
            <w:tcW w:w="1531" w:type="dxa"/>
            <w:shd w:val="clear" w:color="auto" w:fill="EEECE1"/>
            <w:noWrap w:val="0"/>
            <w:vAlign w:val="center"/>
          </w:tcPr>
          <w:p>
            <w:pPr>
              <w:rPr>
                <w:color w:val="auto"/>
                <w:highlight w:val="none"/>
              </w:rPr>
            </w:pPr>
            <w:r>
              <w:rPr>
                <w:rFonts w:hint="eastAsia"/>
                <w:color w:val="auto"/>
                <w:highlight w:val="none"/>
              </w:rPr>
              <w:t>注册、购买、租赁日期</w:t>
            </w:r>
          </w:p>
        </w:tc>
        <w:tc>
          <w:tcPr>
            <w:tcW w:w="1182" w:type="dxa"/>
            <w:shd w:val="clear" w:color="auto" w:fill="EEECE1"/>
            <w:noWrap w:val="0"/>
            <w:vAlign w:val="center"/>
          </w:tcPr>
          <w:p>
            <w:pP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bl>
    <w:p>
      <w:pPr>
        <w:pStyle w:val="4"/>
        <w:numPr>
          <w:ilvl w:val="0"/>
          <w:numId w:val="0"/>
        </w:numPr>
        <w:ind w:left="400"/>
        <w:rPr>
          <w:rFonts w:cs="宋体"/>
          <w:color w:val="auto"/>
          <w:sz w:val="24"/>
          <w:szCs w:val="24"/>
          <w:highlight w:val="none"/>
        </w:rPr>
      </w:pPr>
      <w:r>
        <w:rPr>
          <w:rFonts w:hint="eastAsia" w:cs="宋体"/>
          <w:color w:val="auto"/>
          <w:sz w:val="24"/>
          <w:szCs w:val="24"/>
          <w:highlight w:val="none"/>
        </w:rPr>
        <w:t>后附</w:t>
      </w:r>
      <w:r>
        <w:rPr>
          <w:rFonts w:hint="eastAsia" w:cs="宋体"/>
          <w:color w:val="auto"/>
          <w:sz w:val="24"/>
          <w:szCs w:val="24"/>
          <w:highlight w:val="none"/>
          <w:lang w:val="zh-CN"/>
        </w:rPr>
        <w:t>提供机动车辆行驶证、驾驶证、</w:t>
      </w:r>
      <w:r>
        <w:rPr>
          <w:rFonts w:hint="eastAsia" w:cs="宋体"/>
          <w:color w:val="auto"/>
          <w:sz w:val="24"/>
          <w:szCs w:val="24"/>
          <w:highlight w:val="none"/>
        </w:rPr>
        <w:t>购买凭证或租赁协议、车辆照片</w:t>
      </w:r>
      <w:r>
        <w:rPr>
          <w:rFonts w:hint="eastAsia" w:cs="宋体"/>
          <w:color w:val="auto"/>
          <w:sz w:val="24"/>
          <w:szCs w:val="24"/>
          <w:highlight w:val="none"/>
          <w:lang w:val="zh-CN"/>
        </w:rPr>
        <w:t>；</w:t>
      </w:r>
    </w:p>
    <w:p>
      <w:pPr>
        <w:tabs>
          <w:tab w:val="left" w:pos="7540"/>
        </w:tabs>
        <w:autoSpaceDE w:val="0"/>
        <w:autoSpaceDN w:val="0"/>
        <w:adjustRightInd w:val="0"/>
        <w:spacing w:line="360" w:lineRule="auto"/>
        <w:rPr>
          <w:rFonts w:ascii="宋体" w:hAnsi="宋体" w:cs="宋体"/>
          <w:b/>
          <w:bCs/>
          <w:color w:val="auto"/>
          <w:sz w:val="24"/>
          <w:highlight w:val="none"/>
          <w:lang w:val="zh-CN"/>
        </w:rPr>
      </w:pPr>
    </w:p>
    <w:p>
      <w:pPr>
        <w:pStyle w:val="4"/>
        <w:numPr>
          <w:ilvl w:val="0"/>
          <w:numId w:val="0"/>
        </w:numPr>
        <w:rPr>
          <w:color w:val="auto"/>
          <w:sz w:val="24"/>
          <w:szCs w:val="24"/>
          <w:highlight w:val="none"/>
        </w:rPr>
      </w:pPr>
    </w:p>
    <w:p>
      <w:pPr>
        <w:tabs>
          <w:tab w:val="left" w:pos="7540"/>
        </w:tabs>
        <w:autoSpaceDE w:val="0"/>
        <w:autoSpaceDN w:val="0"/>
        <w:adjustRightInd w:val="0"/>
        <w:spacing w:line="360" w:lineRule="auto"/>
        <w:rPr>
          <w:rFonts w:ascii="宋体" w:hAnsi="宋体" w:cs="宋体"/>
          <w:b/>
          <w:bCs/>
          <w:color w:val="auto"/>
          <w:sz w:val="24"/>
          <w:highlight w:val="none"/>
        </w:rPr>
      </w:pPr>
    </w:p>
    <w:p>
      <w:pPr>
        <w:pStyle w:val="34"/>
        <w:spacing w:line="24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34"/>
        <w:spacing w:line="240" w:lineRule="auto"/>
        <w:ind w:firstLine="5520" w:firstLineChars="2300"/>
        <w:rPr>
          <w:rFonts w:ascii="宋体" w:hAnsi="宋体" w:cs="宋体"/>
          <w:color w:val="auto"/>
          <w:kern w:val="2"/>
          <w:sz w:val="24"/>
          <w:szCs w:val="24"/>
          <w:highlight w:val="none"/>
        </w:rPr>
      </w:pPr>
    </w:p>
    <w:p>
      <w:pPr>
        <w:pStyle w:val="12"/>
        <w:tabs>
          <w:tab w:val="left" w:pos="785"/>
        </w:tabs>
        <w:spacing w:line="240" w:lineRule="auto"/>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jc w:val="right"/>
        <w:rPr>
          <w:rFonts w:ascii="宋体" w:hAnsi="宋体" w:cs="宋体"/>
          <w:color w:val="auto"/>
          <w:kern w:val="0"/>
          <w:sz w:val="24"/>
          <w:highlight w:val="none"/>
        </w:rPr>
      </w:pPr>
    </w:p>
    <w:p>
      <w:pPr>
        <w:jc w:val="right"/>
        <w:rPr>
          <w:rFonts w:ascii="宋体" w:hAnsi="宋体" w:cs="宋体"/>
          <w:b/>
          <w:bCs/>
          <w:color w:val="auto"/>
          <w:sz w:val="24"/>
          <w:highlight w:val="none"/>
        </w:rPr>
      </w:pPr>
      <w:r>
        <w:rPr>
          <w:rFonts w:hint="eastAsia" w:ascii="宋体" w:hAnsi="宋体" w:cs="宋体"/>
          <w:color w:val="auto"/>
          <w:kern w:val="0"/>
          <w:sz w:val="24"/>
          <w:highlight w:val="none"/>
        </w:rPr>
        <w:t>日期：       年     月    日</w:t>
      </w: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r>
        <w:rPr>
          <w:rStyle w:val="36"/>
          <w:rFonts w:hint="eastAsia" w:ascii="宋体" w:hAnsi="宋体" w:eastAsia="宋体" w:cs="Times New Roman"/>
          <w:b/>
          <w:bCs/>
          <w:color w:val="auto"/>
          <w:kern w:val="2"/>
          <w:sz w:val="30"/>
          <w:szCs w:val="30"/>
          <w:highlight w:val="none"/>
          <w:lang w:val="zh-CN" w:eastAsia="zh-CN" w:bidi="ar-SA"/>
        </w:rPr>
        <w:t>人员配备情况（包括但不限于采购、配送及驾驶人员）</w:t>
      </w:r>
    </w:p>
    <w:p>
      <w:pPr>
        <w:autoSpaceDE w:val="0"/>
        <w:autoSpaceDN w:val="0"/>
        <w:adjustRightIn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序号</w:t>
            </w: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姓名</w:t>
            </w: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性别</w:t>
            </w: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在本项目中承担的工作</w:t>
            </w: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bl>
    <w:p>
      <w:pPr>
        <w:spacing w:line="360" w:lineRule="exact"/>
        <w:ind w:left="602" w:hanging="602" w:hangingChars="250"/>
        <w:rPr>
          <w:rFonts w:ascii="宋体" w:hAnsi="宋体" w:cs="宋体"/>
          <w:b/>
          <w:bCs/>
          <w:color w:val="auto"/>
          <w:sz w:val="24"/>
          <w:highlight w:val="none"/>
          <w:lang w:val="zh-CN"/>
        </w:rPr>
      </w:pPr>
    </w:p>
    <w:p>
      <w:pPr>
        <w:spacing w:line="360" w:lineRule="exact"/>
        <w:ind w:left="602" w:hanging="602" w:hangingChars="250"/>
        <w:rPr>
          <w:rFonts w:ascii="宋体" w:hAnsi="宋体" w:cs="宋体"/>
          <w:b/>
          <w:bCs/>
          <w:color w:val="auto"/>
          <w:sz w:val="24"/>
          <w:highlight w:val="none"/>
        </w:rPr>
      </w:pPr>
      <w:r>
        <w:rPr>
          <w:rFonts w:hint="eastAsia" w:ascii="宋体" w:hAnsi="宋体" w:cs="宋体"/>
          <w:b/>
          <w:bCs/>
          <w:color w:val="auto"/>
          <w:sz w:val="24"/>
          <w:highlight w:val="none"/>
        </w:rPr>
        <w:t>后附健康证、身份证复印件</w:t>
      </w:r>
    </w:p>
    <w:p>
      <w:pPr>
        <w:pStyle w:val="4"/>
        <w:numPr>
          <w:ilvl w:val="0"/>
          <w:numId w:val="0"/>
        </w:numPr>
        <w:ind w:left="400"/>
        <w:rPr>
          <w:color w:val="auto"/>
          <w:sz w:val="24"/>
          <w:szCs w:val="24"/>
          <w:highlight w:val="none"/>
        </w:rPr>
      </w:pPr>
    </w:p>
    <w:p>
      <w:pPr>
        <w:spacing w:line="360" w:lineRule="exact"/>
        <w:ind w:left="602" w:hanging="602" w:hangingChars="250"/>
        <w:rPr>
          <w:rFonts w:ascii="宋体" w:hAnsi="宋体" w:cs="宋体"/>
          <w:b/>
          <w:bCs/>
          <w:color w:val="auto"/>
          <w:sz w:val="24"/>
          <w:highlight w:val="none"/>
          <w:lang w:val="zh-CN"/>
        </w:rPr>
      </w:pPr>
      <w:r>
        <w:rPr>
          <w:rFonts w:hint="eastAsia" w:ascii="宋体" w:hAnsi="宋体" w:cs="宋体"/>
          <w:b/>
          <w:bCs/>
          <w:color w:val="auto"/>
          <w:sz w:val="24"/>
          <w:highlight w:val="none"/>
          <w:lang w:val="zh-CN"/>
        </w:rPr>
        <w:t>备注：</w:t>
      </w:r>
    </w:p>
    <w:p>
      <w:pPr>
        <w:spacing w:line="360" w:lineRule="exact"/>
        <w:ind w:left="600" w:hanging="600" w:hangingChars="250"/>
        <w:rPr>
          <w:rFonts w:ascii="宋体" w:hAnsi="宋体" w:cs="宋体"/>
          <w:bCs/>
          <w:color w:val="auto"/>
          <w:sz w:val="24"/>
          <w:highlight w:val="none"/>
          <w:lang w:val="zh-CN"/>
        </w:rPr>
      </w:pPr>
      <w:r>
        <w:rPr>
          <w:rFonts w:hint="eastAsia" w:ascii="宋体" w:hAnsi="宋体" w:cs="宋体"/>
          <w:bCs/>
          <w:color w:val="auto"/>
          <w:sz w:val="24"/>
          <w:highlight w:val="none"/>
          <w:lang w:val="zh-CN"/>
        </w:rPr>
        <w:t>本表不够可按此格式自行添加；</w:t>
      </w:r>
    </w:p>
    <w:p>
      <w:pPr>
        <w:autoSpaceDE w:val="0"/>
        <w:autoSpaceDN w:val="0"/>
        <w:adjustRightInd w:val="0"/>
        <w:jc w:val="center"/>
        <w:rPr>
          <w:rFonts w:ascii="宋体" w:hAnsi="宋体" w:cs="宋体"/>
          <w:b/>
          <w:color w:val="auto"/>
          <w:sz w:val="24"/>
          <w:highlight w:val="none"/>
          <w:lang w:val="zh-CN"/>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pStyle w:val="34"/>
        <w:spacing w:line="36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12"/>
        <w:tabs>
          <w:tab w:val="left" w:pos="785"/>
        </w:tabs>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ind w:left="643"/>
        <w:rPr>
          <w:rFonts w:ascii="宋体" w:hAnsi="宋体" w:cs="宋体"/>
          <w:color w:val="auto"/>
          <w:sz w:val="24"/>
          <w:highlight w:val="none"/>
        </w:rPr>
      </w:pPr>
    </w:p>
    <w:p>
      <w:pPr>
        <w:autoSpaceDE w:val="0"/>
        <w:autoSpaceDN w:val="0"/>
        <w:adjustRightInd w:val="0"/>
        <w:rPr>
          <w:rFonts w:ascii="宋体" w:hAnsi="宋体" w:cs="宋体"/>
          <w:b/>
          <w:color w:val="auto"/>
          <w:sz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附件十二</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投标保证金</w:t>
      </w:r>
      <w:r>
        <w:rPr>
          <w:rFonts w:hint="eastAsia" w:ascii="宋体" w:hAnsi="宋体" w:cs="宋体"/>
          <w:b w:val="0"/>
          <w:bCs/>
          <w:color w:val="auto"/>
          <w:kern w:val="2"/>
          <w:sz w:val="21"/>
          <w:szCs w:val="20"/>
          <w:highlight w:val="none"/>
          <w:lang w:val="en-US" w:eastAsia="zh-CN" w:bidi="ar-SA"/>
        </w:rPr>
        <w:t>打款</w:t>
      </w:r>
      <w:r>
        <w:rPr>
          <w:rFonts w:hint="eastAsia" w:ascii="宋体" w:hAnsi="宋体" w:eastAsia="宋体" w:cs="宋体"/>
          <w:b w:val="0"/>
          <w:bCs/>
          <w:color w:val="auto"/>
          <w:kern w:val="2"/>
          <w:sz w:val="21"/>
          <w:szCs w:val="20"/>
          <w:highlight w:val="none"/>
          <w:lang w:val="en-US" w:eastAsia="zh-CN" w:bidi="ar-SA"/>
        </w:rPr>
        <w:t>凭证（以银行到账推送名单情况为</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color w:val="auto"/>
          <w:highlight w:val="none"/>
          <w:lang w:val="en-US" w:eastAsia="zh-CN"/>
        </w:rPr>
      </w:pP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7"/>
        <w:numPr>
          <w:ilvl w:val="0"/>
          <w:numId w:val="0"/>
        </w:numPr>
        <w:tabs>
          <w:tab w:val="left" w:pos="2160"/>
        </w:tabs>
        <w:overflowPunct w:val="0"/>
        <w:snapToGrid w:val="0"/>
        <w:spacing w:line="360" w:lineRule="auto"/>
        <w:ind w:leftChars="0"/>
        <w:jc w:val="center"/>
        <w:rPr>
          <w:rFonts w:hint="eastAsia" w:ascii="宋体" w:hAnsi="宋体" w:eastAsia="宋体" w:cs="宋体"/>
          <w:color w:val="auto"/>
          <w:sz w:val="24"/>
          <w:szCs w:val="28"/>
          <w:highlight w:val="none"/>
        </w:rPr>
      </w:pPr>
      <w:r>
        <w:rPr>
          <w:rFonts w:hint="eastAsia" w:ascii="宋体" w:hAnsi="宋体" w:eastAsia="宋体" w:cs="宋体"/>
          <w:b/>
          <w:bCs w:val="0"/>
          <w:color w:val="auto"/>
          <w:kern w:val="2"/>
          <w:sz w:val="32"/>
          <w:szCs w:val="28"/>
          <w:highlight w:val="none"/>
          <w:lang w:val="en-US" w:eastAsia="zh-CN" w:bidi="ar-SA"/>
        </w:rPr>
        <w:t>商务偏离表</w:t>
      </w:r>
    </w:p>
    <w:p>
      <w:pPr>
        <w:adjustRightInd w:val="0"/>
        <w:snapToGrid w:val="0"/>
        <w:spacing w:line="360" w:lineRule="auto"/>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项目名称：</w:t>
      </w:r>
    </w:p>
    <w:p>
      <w:pPr>
        <w:adjustRightInd w:val="0"/>
        <w:snapToGrid w:val="0"/>
        <w:spacing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1"/>
          <w:szCs w:val="22"/>
          <w:highlight w:val="none"/>
        </w:rPr>
        <w:t>项目编号</w:t>
      </w:r>
      <w:r>
        <w:rPr>
          <w:rFonts w:hint="eastAsia" w:ascii="宋体" w:hAnsi="宋体" w:eastAsia="宋体" w:cs="宋体"/>
          <w:color w:val="auto"/>
          <w:sz w:val="24"/>
          <w:szCs w:val="28"/>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序号</w:t>
            </w:r>
          </w:p>
        </w:tc>
        <w:tc>
          <w:tcPr>
            <w:tcW w:w="2181"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tc>
        <w:tc>
          <w:tcPr>
            <w:tcW w:w="2181" w:type="dxa"/>
            <w:noWrap w:val="0"/>
            <w:vAlign w:val="top"/>
          </w:tcPr>
          <w:p>
            <w:pPr>
              <w:spacing w:line="360" w:lineRule="auto"/>
              <w:jc w:val="center"/>
              <w:rPr>
                <w:rFonts w:hint="eastAsia" w:ascii="宋体" w:hAnsi="宋体" w:eastAsia="宋体" w:cs="宋体"/>
                <w:color w:val="auto"/>
                <w:sz w:val="21"/>
                <w:szCs w:val="22"/>
                <w:highlight w:val="none"/>
              </w:rPr>
            </w:pPr>
          </w:p>
        </w:tc>
        <w:tc>
          <w:tcPr>
            <w:tcW w:w="2552" w:type="dxa"/>
            <w:noWrap w:val="0"/>
            <w:vAlign w:val="top"/>
          </w:tcPr>
          <w:p>
            <w:pPr>
              <w:spacing w:line="360" w:lineRule="auto"/>
              <w:jc w:val="center"/>
              <w:rPr>
                <w:rFonts w:hint="eastAsia" w:ascii="宋体" w:hAnsi="宋体" w:eastAsia="宋体" w:cs="宋体"/>
                <w:color w:val="auto"/>
                <w:sz w:val="21"/>
                <w:szCs w:val="22"/>
                <w:highlight w:val="none"/>
              </w:rPr>
            </w:pPr>
          </w:p>
        </w:tc>
        <w:tc>
          <w:tcPr>
            <w:tcW w:w="2551" w:type="dxa"/>
            <w:noWrap w:val="0"/>
            <w:vAlign w:val="top"/>
          </w:tcPr>
          <w:p>
            <w:pPr>
              <w:spacing w:line="360" w:lineRule="auto"/>
              <w:jc w:val="center"/>
              <w:rPr>
                <w:rFonts w:hint="eastAsia" w:ascii="宋体" w:hAnsi="宋体" w:eastAsia="宋体" w:cs="宋体"/>
                <w:color w:val="auto"/>
                <w:sz w:val="21"/>
                <w:szCs w:val="22"/>
                <w:highlight w:val="none"/>
              </w:rPr>
            </w:pPr>
          </w:p>
        </w:tc>
        <w:tc>
          <w:tcPr>
            <w:tcW w:w="1210" w:type="dxa"/>
            <w:noWrap w:val="0"/>
            <w:vAlign w:val="top"/>
          </w:tcPr>
          <w:p>
            <w:pPr>
              <w:spacing w:line="360" w:lineRule="auto"/>
              <w:jc w:val="center"/>
              <w:rPr>
                <w:rFonts w:hint="eastAsia" w:ascii="宋体" w:hAnsi="宋体" w:eastAsia="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auto"/>
                <w:sz w:val="24"/>
                <w:szCs w:val="28"/>
                <w:highlight w:val="none"/>
              </w:rPr>
            </w:pPr>
          </w:p>
        </w:tc>
      </w:tr>
    </w:tbl>
    <w:p>
      <w:pPr>
        <w:adjustRightInd w:val="0"/>
        <w:snapToGrid w:val="0"/>
        <w:spacing w:line="360" w:lineRule="auto"/>
        <w:rPr>
          <w:rFonts w:hint="eastAsia" w:ascii="宋体" w:hAnsi="宋体" w:eastAsia="宋体" w:cs="宋体"/>
          <w:color w:val="auto"/>
          <w:sz w:val="24"/>
          <w:szCs w:val="28"/>
          <w:highlight w:val="none"/>
        </w:rPr>
      </w:pPr>
    </w:p>
    <w:p>
      <w:pPr>
        <w:adjustRightInd w:val="0"/>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w:t>
      </w:r>
    </w:p>
    <w:p>
      <w:pPr>
        <w:adjustRightInd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1、本项目商务条款至少包括：</w:t>
      </w:r>
      <w:r>
        <w:rPr>
          <w:rFonts w:hint="eastAsia" w:ascii="宋体" w:hAnsi="宋体" w:cs="宋体"/>
          <w:color w:val="auto"/>
          <w:sz w:val="24"/>
          <w:szCs w:val="28"/>
          <w:highlight w:val="none"/>
          <w:lang w:val="en-US" w:eastAsia="zh-CN"/>
        </w:rPr>
        <w:t>供货</w:t>
      </w:r>
      <w:r>
        <w:rPr>
          <w:rFonts w:hint="eastAsia" w:ascii="宋体" w:hAnsi="宋体" w:eastAsia="宋体" w:cs="宋体"/>
          <w:color w:val="auto"/>
          <w:sz w:val="24"/>
          <w:szCs w:val="28"/>
          <w:highlight w:val="none"/>
        </w:rPr>
        <w:t>期、采购内容、投标保证金响应、投标文件有效期、履约保证金等，投标人必须按</w:t>
      </w:r>
      <w:r>
        <w:rPr>
          <w:rFonts w:hint="eastAsia" w:ascii="宋体" w:hAnsi="宋体" w:eastAsia="宋体" w:cs="宋体"/>
          <w:color w:val="auto"/>
          <w:sz w:val="24"/>
          <w:szCs w:val="28"/>
          <w:highlight w:val="none"/>
          <w:lang w:eastAsia="zh-CN"/>
        </w:rPr>
        <w:t>招标文件</w:t>
      </w:r>
      <w:r>
        <w:rPr>
          <w:rFonts w:hint="eastAsia" w:ascii="宋体" w:hAnsi="宋体" w:eastAsia="宋体" w:cs="宋体"/>
          <w:color w:val="auto"/>
          <w:sz w:val="24"/>
          <w:szCs w:val="28"/>
          <w:highlight w:val="none"/>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color w:val="auto"/>
          <w:sz w:val="24"/>
          <w:szCs w:val="28"/>
          <w:highlight w:val="none"/>
          <w:lang w:eastAsia="zh-CN"/>
        </w:rPr>
        <w:t>招标文件</w:t>
      </w:r>
      <w:r>
        <w:rPr>
          <w:rFonts w:hint="eastAsia" w:ascii="宋体" w:hAnsi="宋体" w:eastAsia="宋体" w:cs="宋体"/>
          <w:color w:val="auto"/>
          <w:sz w:val="24"/>
          <w:szCs w:val="28"/>
          <w:highlight w:val="none"/>
        </w:rPr>
        <w:t>条目号指投标须知所对应项目名称。</w:t>
      </w:r>
    </w:p>
    <w:p>
      <w:pPr>
        <w:adjustRightInd w:val="0"/>
        <w:snapToGrid w:val="0"/>
        <w:spacing w:before="100" w:beforeAutospacing="1" w:after="100" w:afterAutospacing="1"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　投标单位：</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4"/>
          <w:szCs w:val="28"/>
          <w:highlight w:val="none"/>
          <w:u w:val="none"/>
          <w:lang w:eastAsia="zh-CN"/>
        </w:rPr>
        <w:t>盖章</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法定代表人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auto"/>
          <w:sz w:val="24"/>
          <w:szCs w:val="28"/>
          <w:highlight w:val="none"/>
        </w:rPr>
      </w:pPr>
    </w:p>
    <w:p>
      <w:pPr>
        <w:adjustRightInd w:val="0"/>
        <w:snapToGrid w:val="0"/>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7"/>
        <w:numPr>
          <w:ilvl w:val="0"/>
          <w:numId w:val="10"/>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spacing w:line="440" w:lineRule="exact"/>
        <w:ind w:left="2880" w:hanging="2880"/>
        <w:jc w:val="center"/>
        <w:rPr>
          <w:rStyle w:val="36"/>
          <w:rFonts w:ascii="宋体" w:hAnsi="宋体"/>
          <w:b/>
          <w:color w:val="auto"/>
          <w:sz w:val="32"/>
          <w:szCs w:val="32"/>
          <w:highlight w:val="none"/>
        </w:rPr>
      </w:pPr>
    </w:p>
    <w:p>
      <w:pPr>
        <w:pStyle w:val="11"/>
        <w:rPr>
          <w:rStyle w:val="36"/>
          <w:rFonts w:ascii="宋体" w:hAnsi="宋体"/>
          <w:b/>
          <w:color w:val="auto"/>
          <w:sz w:val="32"/>
          <w:szCs w:val="32"/>
          <w:highlight w:val="none"/>
        </w:rPr>
      </w:pPr>
    </w:p>
    <w:p>
      <w:pPr>
        <w:rPr>
          <w:rStyle w:val="36"/>
          <w:rFonts w:ascii="宋体" w:hAnsi="宋体"/>
          <w:b/>
          <w:color w:val="auto"/>
          <w:sz w:val="32"/>
          <w:szCs w:val="32"/>
          <w:highlight w:val="none"/>
        </w:rPr>
      </w:pPr>
    </w:p>
    <w:p>
      <w:pPr>
        <w:pStyle w:val="11"/>
        <w:rPr>
          <w:rStyle w:val="36"/>
          <w:rFonts w:ascii="宋体" w:hAnsi="宋体"/>
          <w:b/>
          <w:color w:val="auto"/>
          <w:sz w:val="32"/>
          <w:szCs w:val="32"/>
          <w:highlight w:val="none"/>
        </w:rPr>
      </w:pPr>
    </w:p>
    <w:p>
      <w:pPr>
        <w:rPr>
          <w:rStyle w:val="36"/>
          <w:rFonts w:ascii="宋体" w:hAnsi="宋体"/>
          <w:b/>
          <w:color w:val="auto"/>
          <w:sz w:val="32"/>
          <w:szCs w:val="32"/>
          <w:highlight w:val="none"/>
        </w:rPr>
      </w:pPr>
    </w:p>
    <w:p>
      <w:pPr>
        <w:pStyle w:val="11"/>
        <w:rPr>
          <w:color w:val="auto"/>
          <w:highlight w:val="none"/>
        </w:rPr>
      </w:pPr>
    </w:p>
    <w:p>
      <w:pPr>
        <w:spacing w:line="360" w:lineRule="auto"/>
        <w:jc w:val="center"/>
        <w:rPr>
          <w:rFonts w:hint="eastAsia" w:ascii="仿宋" w:hAnsi="仿宋" w:eastAsia="仿宋" w:cs="仿宋"/>
          <w:b/>
          <w:bCs w:val="0"/>
          <w:color w:val="auto"/>
          <w:kern w:val="2"/>
          <w:sz w:val="30"/>
          <w:szCs w:val="30"/>
          <w:highlight w:val="none"/>
          <w:lang w:val="en-US" w:eastAsia="zh-CN" w:bidi="ar-SA"/>
        </w:rPr>
      </w:pPr>
    </w:p>
    <w:p>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val="0"/>
          <w:color w:val="auto"/>
          <w:kern w:val="2"/>
          <w:sz w:val="30"/>
          <w:szCs w:val="30"/>
          <w:highlight w:val="none"/>
          <w:lang w:val="en-US" w:eastAsia="zh-CN" w:bidi="ar-SA"/>
        </w:rPr>
        <w:t>技术规格功能要求偏离表</w:t>
      </w:r>
    </w:p>
    <w:p>
      <w:pPr>
        <w:rPr>
          <w:rFonts w:hint="eastAsia" w:ascii="仿宋" w:hAnsi="仿宋" w:eastAsia="仿宋" w:cs="仿宋"/>
          <w:color w:val="auto"/>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2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招标文件规格功能要求条目号</w:t>
            </w:r>
          </w:p>
        </w:tc>
        <w:tc>
          <w:tcPr>
            <w:tcW w:w="165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要求规格</w:t>
            </w:r>
          </w:p>
        </w:tc>
        <w:tc>
          <w:tcPr>
            <w:tcW w:w="147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功能</w:t>
            </w:r>
          </w:p>
        </w:tc>
        <w:tc>
          <w:tcPr>
            <w:tcW w:w="183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8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bl>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：1、应与招标文件要求逐条对应填写。</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525" w:firstLineChars="2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我公司承诺在</w:t>
      </w:r>
      <w:r>
        <w:rPr>
          <w:rFonts w:hint="eastAsia" w:ascii="宋体" w:hAnsi="宋体" w:eastAsia="宋体" w:cs="宋体"/>
          <w:bCs/>
          <w:color w:val="auto"/>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525" w:firstLineChars="250"/>
        <w:rPr>
          <w:rFonts w:hint="eastAsia" w:ascii="宋体" w:hAnsi="宋体" w:eastAsia="宋体" w:cs="宋体"/>
          <w:bCs/>
          <w:color w:val="auto"/>
          <w:sz w:val="21"/>
          <w:szCs w:val="21"/>
          <w:highlight w:val="none"/>
          <w:lang w:val="zh-CN"/>
        </w:rPr>
      </w:pPr>
      <w:r>
        <w:rPr>
          <w:rFonts w:hint="eastAsia" w:ascii="宋体" w:hAnsi="宋体" w:eastAsia="宋体" w:cs="宋体"/>
          <w:color w:val="auto"/>
          <w:kern w:val="0"/>
          <w:sz w:val="21"/>
          <w:szCs w:val="21"/>
          <w:highlight w:val="none"/>
          <w:lang w:val="zh-CN"/>
        </w:rPr>
        <w:t xml:space="preserve"> </w:t>
      </w:r>
    </w:p>
    <w:p>
      <w:pPr>
        <w:spacing w:before="100" w:beforeAutospacing="1" w:after="100" w:afterAutospacing="1"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投标单位：</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盖章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before="100" w:beforeAutospacing="1" w:after="100" w:afterAutospacing="1" w:line="360" w:lineRule="auto"/>
        <w:ind w:firstLine="420" w:firstLineChars="200"/>
        <w:rPr>
          <w:rFonts w:hint="eastAsia" w:ascii="宋体" w:hAnsi="宋体" w:eastAsia="宋体" w:cs="宋体"/>
          <w:color w:val="auto"/>
          <w:sz w:val="21"/>
          <w:szCs w:val="21"/>
          <w:highlight w:val="none"/>
          <w:u w:val="single"/>
        </w:rPr>
      </w:pP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ind w:firstLine="210" w:firstLineChars="100"/>
        <w:rPr>
          <w:rFonts w:hint="eastAsia" w:ascii="宋体" w:hAnsi="宋体" w:eastAsia="宋体" w:cs="宋体"/>
          <w:color w:val="auto"/>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auto"/>
          <w:sz w:val="21"/>
          <w:szCs w:val="21"/>
          <w:highlight w:val="none"/>
          <w:lang w:val="zh-CN"/>
        </w:rPr>
      </w:pPr>
    </w:p>
    <w:p>
      <w:pPr>
        <w:spacing w:before="100" w:beforeAutospacing="1" w:after="100" w:afterAutospacing="1"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before="100" w:beforeAutospacing="1" w:after="100" w:afterAutospacing="1" w:line="360" w:lineRule="auto"/>
        <w:jc w:val="right"/>
        <w:rPr>
          <w:rFonts w:hint="eastAsia" w:ascii="宋体" w:hAnsi="宋体" w:eastAsia="宋体" w:cs="宋体"/>
          <w:color w:val="auto"/>
          <w:sz w:val="24"/>
          <w:szCs w:val="24"/>
          <w:highlight w:val="none"/>
        </w:rPr>
      </w:pPr>
    </w:p>
    <w:p>
      <w:pPr>
        <w:pStyle w:val="7"/>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jc w:val="cente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售后服务承诺书</w:t>
      </w:r>
    </w:p>
    <w:p>
      <w:pPr>
        <w:rPr>
          <w:rFonts w:ascii="仿宋" w:hAnsi="仿宋" w:eastAsia="仿宋" w:cs="仿宋"/>
          <w:color w:val="auto"/>
          <w:sz w:val="32"/>
          <w:szCs w:val="32"/>
          <w:highlight w:val="none"/>
        </w:rPr>
      </w:pPr>
    </w:p>
    <w:p>
      <w:pPr>
        <w:spacing w:line="360" w:lineRule="auto"/>
        <w:rPr>
          <w:rFonts w:ascii="仿宋" w:hAnsi="仿宋" w:eastAsia="仿宋" w:cs="仿宋"/>
          <w:color w:val="auto"/>
          <w:kern w:val="0"/>
          <w:sz w:val="28"/>
          <w:szCs w:val="28"/>
          <w:highlight w:val="none"/>
          <w:u w:val="single"/>
        </w:rPr>
      </w:pPr>
    </w:p>
    <w:p>
      <w:pPr>
        <w:spacing w:line="360" w:lineRule="auto"/>
        <w:rPr>
          <w:rFonts w:ascii="宋体" w:hAnsi="宋体" w:cs="宋体"/>
          <w:color w:val="auto"/>
          <w:kern w:val="0"/>
          <w:sz w:val="24"/>
          <w:szCs w:val="24"/>
          <w:highlight w:val="none"/>
          <w:lang w:val="zh-CN"/>
        </w:rPr>
      </w:pPr>
      <w:r>
        <w:rPr>
          <w:rFonts w:hint="eastAsia" w:ascii="仿宋" w:hAnsi="仿宋" w:eastAsia="仿宋" w:cs="仿宋"/>
          <w:color w:val="auto"/>
          <w:kern w:val="0"/>
          <w:sz w:val="28"/>
          <w:szCs w:val="28"/>
          <w:highlight w:val="none"/>
          <w:u w:val="single"/>
        </w:rPr>
        <w:t xml:space="preserve">   </w:t>
      </w:r>
      <w:r>
        <w:rPr>
          <w:rFonts w:hint="eastAsia" w:ascii="宋体" w:hAnsi="宋体" w:cs="宋体"/>
          <w:color w:val="auto"/>
          <w:kern w:val="0"/>
          <w:sz w:val="24"/>
          <w:szCs w:val="24"/>
          <w:highlight w:val="none"/>
          <w:u w:val="single"/>
        </w:rPr>
        <w:t xml:space="preserve"> 致</w:t>
      </w:r>
      <w:r>
        <w:rPr>
          <w:rFonts w:hint="eastAsia" w:ascii="宋体" w:hAnsi="宋体" w:cs="宋体"/>
          <w:color w:val="auto"/>
          <w:kern w:val="0"/>
          <w:sz w:val="24"/>
          <w:szCs w:val="24"/>
          <w:highlight w:val="none"/>
          <w:u w:val="single"/>
          <w:lang w:eastAsia="zh-CN"/>
        </w:rPr>
        <w:t>采购人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w:t>
      </w:r>
    </w:p>
    <w:p>
      <w:pPr>
        <w:spacing w:line="360" w:lineRule="auto"/>
        <w:ind w:firstLine="480" w:firstLineChars="200"/>
        <w:rPr>
          <w:rFonts w:ascii="宋体" w:hAnsi="宋体" w:cs="宋体"/>
          <w:color w:val="auto"/>
          <w:kern w:val="0"/>
          <w:sz w:val="24"/>
          <w:szCs w:val="24"/>
          <w:highlight w:val="none"/>
          <w:lang w:val="zh-CN"/>
        </w:rPr>
      </w:pPr>
    </w:p>
    <w:p>
      <w:pPr>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一、拟提供售后服务的项目；</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二、售后服务响应及到达现场的时间（</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小时内）；</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三、技术培训的具体安排；</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四、技术人员及保证措施及收费标准；</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五、供应商在项目所在地设置的售后服务网点明细表及相关情况；</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六、其他售后服务措施。</w:t>
      </w:r>
    </w:p>
    <w:p>
      <w:pPr>
        <w:spacing w:line="360" w:lineRule="auto"/>
        <w:jc w:val="center"/>
        <w:rPr>
          <w:rFonts w:ascii="宋体" w:hAnsi="宋体" w:cs="宋体"/>
          <w:color w:val="auto"/>
          <w:kern w:val="0"/>
          <w:sz w:val="24"/>
          <w:szCs w:val="24"/>
          <w:highlight w:val="none"/>
          <w:lang w:val="zh-CN"/>
        </w:rPr>
      </w:pPr>
    </w:p>
    <w:p>
      <w:pPr>
        <w:spacing w:line="360" w:lineRule="auto"/>
        <w:jc w:val="center"/>
        <w:rPr>
          <w:rFonts w:ascii="宋体" w:hAnsi="宋体" w:cs="宋体"/>
          <w:color w:val="auto"/>
          <w:kern w:val="0"/>
          <w:sz w:val="24"/>
          <w:szCs w:val="24"/>
          <w:highlight w:val="none"/>
          <w:lang w:val="zh-CN"/>
        </w:rPr>
      </w:pPr>
    </w:p>
    <w:p>
      <w:pPr>
        <w:spacing w:line="360" w:lineRule="auto"/>
        <w:jc w:val="center"/>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报价单位全称（公章）：</w:t>
      </w:r>
      <w:r>
        <w:rPr>
          <w:rFonts w:hint="eastAsia" w:ascii="宋体" w:hAnsi="宋体" w:cs="宋体"/>
          <w:color w:val="auto"/>
          <w:kern w:val="0"/>
          <w:sz w:val="24"/>
          <w:szCs w:val="24"/>
          <w:highlight w:val="none"/>
          <w:u w:val="single"/>
        </w:rPr>
        <w:t xml:space="preserve">               </w:t>
      </w:r>
    </w:p>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法定代表人或授权委托人签字：</w:t>
      </w:r>
      <w:r>
        <w:rPr>
          <w:rFonts w:hint="eastAsia" w:ascii="宋体" w:hAnsi="宋体" w:cs="宋体"/>
          <w:color w:val="auto"/>
          <w:kern w:val="0"/>
          <w:sz w:val="24"/>
          <w:szCs w:val="24"/>
          <w:highlight w:val="none"/>
          <w:u w:val="single"/>
        </w:rPr>
        <w:t xml:space="preserve">          </w:t>
      </w:r>
    </w:p>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日</w:t>
      </w:r>
    </w:p>
    <w:p>
      <w:pPr>
        <w:spacing w:before="120" w:beforeLines="50" w:after="120" w:afterLines="50" w:line="440" w:lineRule="exact"/>
        <w:jc w:val="center"/>
        <w:rPr>
          <w:rFonts w:hint="eastAsia" w:ascii="宋体" w:hAnsi="宋体" w:cs="宋体"/>
          <w:b/>
          <w:color w:val="auto"/>
          <w:sz w:val="24"/>
          <w:highlight w:val="none"/>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spacing w:line="640" w:lineRule="exact"/>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spacing w:line="640" w:lineRule="exact"/>
        <w:ind w:left="0" w:leftChars="0" w:firstLine="0" w:firstLineChars="0"/>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附件十六</w:t>
      </w:r>
    </w:p>
    <w:p>
      <w:pPr>
        <w:spacing w:line="640" w:lineRule="exact"/>
        <w:ind w:firstLine="569" w:firstLineChars="177"/>
        <w:jc w:val="center"/>
        <w:rPr>
          <w:rFonts w:hint="eastAsia" w:ascii="宋体" w:hAnsi="宋体" w:eastAsia="宋体" w:cs="宋体"/>
          <w:color w:val="auto"/>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color w:val="auto"/>
          <w:sz w:val="24"/>
          <w:szCs w:val="24"/>
          <w:highlight w:val="none"/>
        </w:rPr>
      </w:pPr>
    </w:p>
    <w:p>
      <w:pPr>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本人作为</w:t>
      </w:r>
      <w:r>
        <w:rPr>
          <w:rFonts w:hint="eastAsia" w:ascii="宋体" w:hAnsi="宋体" w:eastAsia="宋体" w:cs="宋体"/>
          <w:color w:val="auto"/>
          <w:sz w:val="21"/>
          <w:szCs w:val="21"/>
          <w:highlight w:val="none"/>
          <w:u w:val="single"/>
        </w:rPr>
        <w:t xml:space="preserve">（单位名称）                    </w:t>
      </w:r>
      <w:r>
        <w:rPr>
          <w:rFonts w:hint="eastAsia" w:ascii="宋体" w:hAnsi="宋体" w:eastAsia="宋体" w:cs="宋体"/>
          <w:color w:val="auto"/>
          <w:sz w:val="21"/>
          <w:szCs w:val="21"/>
          <w:highlight w:val="none"/>
        </w:rPr>
        <w:t>的法人，清楚知晓我公司本项目投标活动，对以下事项作出承诺：</w:t>
      </w:r>
    </w:p>
    <w:p>
      <w:pPr>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一、我单位遵循公开、公平、公正、诚实守信的原则，依法依规参与本项目竞标。</w:t>
      </w:r>
    </w:p>
    <w:p>
      <w:pPr>
        <w:spacing w:line="640" w:lineRule="exact"/>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二、我单位在本项目招标投标活动中，未参与围标串标。</w:t>
      </w:r>
    </w:p>
    <w:p>
      <w:pPr>
        <w:spacing w:line="6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eastAsia="zh-CN"/>
        </w:rPr>
        <w:t>定代表</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p>
    <w:p>
      <w:pPr>
        <w:spacing w:line="640" w:lineRule="exact"/>
        <w:ind w:firstLine="3570" w:firstLineChars="1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7"/>
        <w:numPr>
          <w:ilvl w:val="0"/>
          <w:numId w:val="0"/>
        </w:numPr>
        <w:overflowPunct w:val="0"/>
        <w:snapToGrid w:val="0"/>
        <w:spacing w:line="360" w:lineRule="auto"/>
        <w:ind w:leftChars="0"/>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17"/>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中小企业声明函（货物）</w:t>
      </w:r>
    </w:p>
    <w:p>
      <w:pPr>
        <w:spacing w:line="360" w:lineRule="auto"/>
        <w:ind w:left="244" w:leftChars="116" w:firstLine="630" w:firstLineChars="25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批发业</w:t>
      </w:r>
      <w:r>
        <w:rPr>
          <w:rFonts w:hint="eastAsia" w:ascii="仿宋" w:hAnsi="仿宋" w:eastAsia="仿宋" w:cs="仿宋"/>
          <w:b/>
          <w:bCs/>
          <w:color w:val="auto"/>
          <w:spacing w:val="6"/>
          <w:sz w:val="28"/>
          <w:szCs w:val="28"/>
          <w:highlight w:val="none"/>
        </w:rPr>
        <w:t>，供应商须按格式要求真实填报并提供中小企业声明函，未提供者视为不响应招标文件资格要求，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numPr>
          <w:ilvl w:val="0"/>
          <w:numId w:val="0"/>
        </w:numPr>
        <w:snapToGrid w:val="0"/>
        <w:spacing w:line="360" w:lineRule="auto"/>
        <w:ind w:leftChars="0" w:right="62" w:rightChars="0"/>
        <w:jc w:val="center"/>
        <w:rPr>
          <w:rStyle w:val="37"/>
          <w:rFonts w:hint="eastAsia" w:ascii="宋体" w:hAnsi="宋体" w:eastAsia="宋体" w:cs="宋体"/>
          <w:bCs w:val="0"/>
          <w:color w:val="auto"/>
          <w:kern w:val="2"/>
          <w:sz w:val="28"/>
          <w:szCs w:val="28"/>
          <w:highlight w:val="none"/>
          <w:lang w:val="en-US" w:eastAsia="zh-CN" w:bidi="ar-SA"/>
        </w:rPr>
      </w:pPr>
      <w:r>
        <w:rPr>
          <w:rStyle w:val="37"/>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19"/>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r>
        <w:rPr>
          <w:rStyle w:val="37"/>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单位名称（盖章）：</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日  期：</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扶持政策说明：</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color w:val="auto"/>
          <w:sz w:val="21"/>
          <w:szCs w:val="21"/>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1"/>
          <w:szCs w:val="21"/>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pStyle w:val="11"/>
        <w:rPr>
          <w:rFonts w:hint="eastAsia"/>
          <w:color w:val="auto"/>
          <w:highlight w:val="none"/>
          <w:lang w:val="en-US" w:eastAsia="zh-CN"/>
        </w:rPr>
      </w:pPr>
    </w:p>
    <w:p>
      <w:pPr>
        <w:pStyle w:val="38"/>
        <w:shd w:val="clear" w:color="auto" w:fill="auto"/>
        <w:spacing w:line="360" w:lineRule="auto"/>
        <w:ind w:left="0" w:leftChars="0" w:firstLine="0" w:firstLineChars="0"/>
        <w:jc w:val="both"/>
        <w:outlineLvl w:val="2"/>
        <w:rPr>
          <w:rFonts w:hint="eastAsia" w:ascii="宋体" w:hAnsi="宋体" w:eastAsia="宋体" w:cs="宋体"/>
          <w:b/>
          <w:color w:val="auto"/>
          <w:sz w:val="24"/>
          <w:szCs w:val="24"/>
          <w:highlight w:val="none"/>
        </w:rPr>
      </w:pPr>
    </w:p>
    <w:p>
      <w:pPr>
        <w:pStyle w:val="38"/>
        <w:shd w:val="clear" w:color="auto" w:fill="auto"/>
        <w:spacing w:line="360" w:lineRule="auto"/>
        <w:jc w:val="center"/>
        <w:outlineLvl w:val="2"/>
        <w:rPr>
          <w:rFonts w:hint="eastAsia" w:ascii="宋体" w:hAnsi="宋体" w:eastAsia="宋体" w:cs="宋体"/>
          <w:b/>
          <w:color w:val="auto"/>
          <w:sz w:val="24"/>
          <w:szCs w:val="24"/>
          <w:highlight w:val="none"/>
        </w:rPr>
      </w:pPr>
    </w:p>
    <w:p>
      <w:pPr>
        <w:pStyle w:val="38"/>
        <w:shd w:val="clear" w:color="auto" w:fill="auto"/>
        <w:spacing w:line="360" w:lineRule="auto"/>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 虚假应标承担责任声明</w:t>
      </w:r>
    </w:p>
    <w:p>
      <w:pPr>
        <w:pStyle w:val="9"/>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9"/>
        <w:shd w:val="clear" w:color="auto" w:fill="auto"/>
        <w:tabs>
          <w:tab w:val="left" w:pos="9214"/>
        </w:tabs>
        <w:spacing w:before="9"/>
        <w:ind w:right="-92" w:rightChars="-44"/>
        <w:rPr>
          <w:rFonts w:hint="eastAsia" w:ascii="宋体" w:hAnsi="宋体" w:eastAsia="宋体" w:cs="宋体"/>
          <w:b/>
          <w:color w:val="auto"/>
          <w:highlight w:val="none"/>
        </w:rPr>
      </w:pPr>
    </w:p>
    <w:p>
      <w:pPr>
        <w:pStyle w:val="9"/>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9"/>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9"/>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38"/>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关于对本投标文件中资料真实性的承诺书</w:t>
      </w:r>
    </w:p>
    <w:p>
      <w:pPr>
        <w:shd w:val="clear" w:color="auto" w:fill="auto"/>
        <w:spacing w:line="240" w:lineRule="atLeast"/>
        <w:ind w:left="660" w:leftChars="257" w:hanging="540"/>
        <w:rPr>
          <w:rFonts w:hint="eastAsia" w:ascii="宋体" w:hAnsi="宋体" w:eastAsia="宋体" w:cs="宋体"/>
          <w:b/>
          <w:color w:val="auto"/>
          <w:sz w:val="24"/>
          <w:highlight w:val="none"/>
        </w:rPr>
      </w:pP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 xml:space="preserve"> （项目、包段名称）评标委员会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根据《中华人民共和国政府采购法》、《中华人民共和国政府采购法实施条例》等有关法律、法规的规定和</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的招标文件的要求，我公司在</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投标文件中所提供资料真实性作如下承诺：</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25"/>
        <w:rPr>
          <w:rFonts w:hint="eastAsia" w:ascii="宋体" w:hAnsi="宋体" w:eastAsia="宋体" w:cs="宋体"/>
          <w:b/>
          <w:bCs w:val="0"/>
          <w:color w:val="auto"/>
          <w:kern w:val="2"/>
          <w:sz w:val="28"/>
          <w:szCs w:val="24"/>
          <w:highlight w:val="none"/>
          <w:lang w:val="en-US" w:eastAsia="zh-CN" w:bidi="ar-SA"/>
        </w:rPr>
      </w:pPr>
    </w:p>
    <w:p>
      <w:pPr>
        <w:pStyle w:val="25"/>
        <w:rPr>
          <w:rFonts w:hint="eastAsia" w:ascii="宋体" w:hAnsi="宋体" w:eastAsia="宋体" w:cs="宋体"/>
          <w:b/>
          <w:bCs w:val="0"/>
          <w:color w:val="auto"/>
          <w:kern w:val="2"/>
          <w:sz w:val="28"/>
          <w:szCs w:val="24"/>
          <w:highlight w:val="none"/>
          <w:lang w:val="en-US" w:eastAsia="zh-CN" w:bidi="ar-SA"/>
        </w:rPr>
      </w:pPr>
    </w:p>
    <w:p>
      <w:pPr>
        <w:pStyle w:val="25"/>
        <w:rPr>
          <w:rFonts w:hint="eastAsia" w:ascii="宋体" w:hAnsi="宋体" w:eastAsia="宋体" w:cs="宋体"/>
          <w:b/>
          <w:bCs w:val="0"/>
          <w:color w:val="auto"/>
          <w:kern w:val="2"/>
          <w:sz w:val="28"/>
          <w:szCs w:val="24"/>
          <w:highlight w:val="none"/>
          <w:lang w:val="en-US" w:eastAsia="zh-CN" w:bidi="ar-SA"/>
        </w:rPr>
      </w:pPr>
    </w:p>
    <w:p>
      <w:pPr>
        <w:pStyle w:val="25"/>
        <w:rPr>
          <w:rFonts w:hint="eastAsia" w:ascii="宋体" w:hAnsi="宋体" w:eastAsia="宋体" w:cs="宋体"/>
          <w:b/>
          <w:bCs w:val="0"/>
          <w:color w:val="auto"/>
          <w:kern w:val="2"/>
          <w:sz w:val="28"/>
          <w:szCs w:val="24"/>
          <w:highlight w:val="none"/>
          <w:lang w:val="en-US" w:eastAsia="zh-CN" w:bidi="ar-SA"/>
        </w:rPr>
      </w:pPr>
    </w:p>
    <w:p>
      <w:pPr>
        <w:pStyle w:val="25"/>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pStyle w:val="3"/>
        <w:pageBreakBefore w:val="0"/>
        <w:widowControl w:val="0"/>
        <w:numPr>
          <w:ilvl w:val="1"/>
          <w:numId w:val="0"/>
        </w:numPr>
        <w:wordWrap/>
        <w:topLinePunct w:val="0"/>
        <w:bidi w:val="0"/>
        <w:spacing w:line="240" w:lineRule="auto"/>
        <w:jc w:val="center"/>
        <w:rPr>
          <w:rFonts w:hint="eastAsia" w:ascii="宋体" w:hAnsi="宋体" w:eastAsia="宋体" w:cs="宋体"/>
          <w:color w:val="auto"/>
          <w:sz w:val="28"/>
          <w:szCs w:val="28"/>
          <w:highlight w:val="none"/>
        </w:rPr>
      </w:pPr>
      <w:r>
        <w:rPr>
          <w:rFonts w:hint="eastAsia" w:ascii="仿宋" w:hAnsi="仿宋" w:eastAsia="仿宋" w:cs="仿宋"/>
          <w:b/>
          <w:bCs w:val="0"/>
          <w:color w:val="auto"/>
          <w:kern w:val="2"/>
          <w:sz w:val="30"/>
          <w:szCs w:val="30"/>
          <w:highlight w:val="none"/>
          <w:lang w:val="en-US" w:eastAsia="zh-CN" w:bidi="ar-SA"/>
        </w:rPr>
        <w:t>供货承诺函</w:t>
      </w:r>
    </w:p>
    <w:p>
      <w:pPr>
        <w:pageBreakBefore w:val="0"/>
        <w:widowControl w:val="0"/>
        <w:wordWrap/>
        <w:topLinePunct w:val="0"/>
        <w:bidi w:val="0"/>
        <w:spacing w:line="240" w:lineRule="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采购人：            ：</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本承诺书作为我方对甲方</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（项目名称）         （项目编号；）所提供的供货时间保证证明，我方郑重承诺：</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若中标，我方将严格按照招标文件及甲方要求，按照招标确定的投标报价（下浮率）和指定的供货地点按时按质按量进行供货，满足甲方要求，如所供产品出现不及时情况，由我方承担相应责任并无条件接受甲方做出的处理。</w:t>
      </w:r>
    </w:p>
    <w:p>
      <w:pPr>
        <w:pageBreakBefore w:val="0"/>
        <w:widowControl w:val="0"/>
        <w:wordWrap/>
        <w:topLinePunct w:val="0"/>
        <w:bidi w:val="0"/>
        <w:spacing w:before="100" w:beforeAutospacing="1" w:after="100" w:afterAutospacing="1"/>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spacing w:before="100" w:beforeAutospacing="1" w:after="100" w:afterAutospacing="1"/>
        <w:ind w:firstLine="280" w:firstLineChars="1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投标单位：                        （公章）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法定代表人或授权代表人（签字）：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日期：   年   月   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附件十九</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color w:val="auto"/>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auto"/>
          <w:highlight w:val="none"/>
          <w:lang w:val="en-US" w:eastAsia="zh-CN"/>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r>
        <w:rPr>
          <w:rFonts w:hint="eastAsia" w:ascii="宋体" w:hAnsi="宋体" w:eastAsia="宋体" w:cs="宋体"/>
          <w:b/>
          <w:bCs w:val="0"/>
          <w:color w:val="auto"/>
          <w:kern w:val="2"/>
          <w:sz w:val="56"/>
          <w:szCs w:val="56"/>
          <w:highlight w:val="none"/>
          <w:lang w:val="en-US" w:eastAsia="zh-CN" w:bidi="ar-SA"/>
        </w:rPr>
        <w:t>技</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r>
        <w:rPr>
          <w:rFonts w:hint="eastAsia" w:ascii="宋体" w:hAnsi="宋体" w:eastAsia="宋体" w:cs="宋体"/>
          <w:b/>
          <w:bCs w:val="0"/>
          <w:color w:val="auto"/>
          <w:kern w:val="2"/>
          <w:sz w:val="56"/>
          <w:szCs w:val="56"/>
          <w:highlight w:val="none"/>
          <w:lang w:val="en-US" w:eastAsia="zh-CN" w:bidi="ar-SA"/>
        </w:rPr>
        <w:t>术</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r>
        <w:rPr>
          <w:rFonts w:hint="eastAsia" w:ascii="宋体" w:hAnsi="宋体" w:eastAsia="宋体" w:cs="宋体"/>
          <w:b/>
          <w:bCs w:val="0"/>
          <w:color w:val="auto"/>
          <w:kern w:val="2"/>
          <w:sz w:val="56"/>
          <w:szCs w:val="56"/>
          <w:highlight w:val="none"/>
          <w:lang w:val="en-US" w:eastAsia="zh-CN" w:bidi="ar-SA"/>
        </w:rPr>
        <w:t>部</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56"/>
          <w:szCs w:val="56"/>
          <w:highlight w:val="none"/>
          <w:lang w:val="en-US" w:eastAsia="zh-CN" w:bidi="ar-SA"/>
        </w:rPr>
      </w:pPr>
      <w:r>
        <w:rPr>
          <w:rFonts w:hint="eastAsia" w:ascii="宋体" w:hAnsi="宋体" w:eastAsia="宋体" w:cs="宋体"/>
          <w:b/>
          <w:bCs w:val="0"/>
          <w:color w:val="auto"/>
          <w:kern w:val="2"/>
          <w:sz w:val="56"/>
          <w:szCs w:val="56"/>
          <w:highlight w:val="none"/>
          <w:lang w:val="en-US" w:eastAsia="zh-CN" w:bidi="ar-SA"/>
        </w:rPr>
        <w:t>分</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56"/>
          <w:szCs w:val="56"/>
          <w:highlight w:val="none"/>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附件二十</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自行编写技术文件</w:t>
      </w:r>
    </w:p>
    <w:p>
      <w:pPr>
        <w:pStyle w:val="4"/>
        <w:numPr>
          <w:ilvl w:val="0"/>
          <w:numId w:val="0"/>
        </w:num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包括但不限于（</w:t>
      </w:r>
      <w:r>
        <w:rPr>
          <w:rFonts w:hint="eastAsia" w:ascii="宋体" w:hAnsi="宋体" w:eastAsia="宋体" w:cs="宋体"/>
          <w:color w:val="auto"/>
          <w:sz w:val="24"/>
          <w:szCs w:val="24"/>
          <w:highlight w:val="none"/>
          <w:lang w:eastAsia="zh-CN"/>
        </w:rPr>
        <w:t>具体详见评标标准</w:t>
      </w:r>
      <w:r>
        <w:rPr>
          <w:rFonts w:hint="eastAsia" w:ascii="宋体" w:hAnsi="宋体" w:eastAsia="宋体" w:cs="宋体"/>
          <w:color w:val="auto"/>
          <w:sz w:val="24"/>
          <w:szCs w:val="24"/>
          <w:highlight w:val="none"/>
        </w:rPr>
        <w:t>，否则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专家在评审时将不予采信</w:t>
      </w:r>
      <w:r>
        <w:rPr>
          <w:rFonts w:hint="eastAsia" w:ascii="宋体" w:hAnsi="宋体" w:eastAsia="宋体" w:cs="宋体"/>
          <w:b/>
          <w:bCs/>
          <w:color w:val="auto"/>
          <w:sz w:val="24"/>
          <w:szCs w:val="24"/>
          <w:highlight w:val="none"/>
          <w:lang w:eastAsia="zh-CN"/>
        </w:rPr>
        <w:t>）：</w:t>
      </w:r>
    </w:p>
    <w:p>
      <w:pPr>
        <w:spacing w:line="440" w:lineRule="exact"/>
        <w:rPr>
          <w:rFonts w:hint="eastAsia" w:ascii="宋体" w:hAnsi="宋体" w:eastAsia="宋体" w:cs="宋体"/>
          <w:color w:val="auto"/>
          <w:sz w:val="24"/>
          <w:highlight w:val="none"/>
          <w:lang w:val="en-US" w:eastAsia="zh-CN"/>
        </w:rPr>
      </w:pPr>
    </w:p>
    <w:p>
      <w:pPr>
        <w:numPr>
          <w:ilvl w:val="0"/>
          <w:numId w:val="0"/>
        </w:numPr>
        <w:spacing w:line="360" w:lineRule="auto"/>
        <w:ind w:left="120" w:leftChars="0" w:right="62" w:right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1、主要商品及供货要求</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2、服务方案及具体措施方案；</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3、货物质量保证；</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4、售后服务方案；</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5、履约的便利性；</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6、退换货方案；</w:t>
      </w:r>
    </w:p>
    <w:p>
      <w:pPr>
        <w:numPr>
          <w:ilvl w:val="0"/>
          <w:numId w:val="0"/>
        </w:numPr>
        <w:spacing w:line="360" w:lineRule="auto"/>
        <w:ind w:left="120" w:leftChars="0" w:right="62"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7、应急货物配送服务</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color w:val="auto"/>
          <w:sz w:val="24"/>
          <w:szCs w:val="24"/>
          <w:highlight w:val="none"/>
        </w:rPr>
        <w:t>投标人认为更有利于此次投标的其它资料</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1"/>
        <w:ind w:left="0" w:leftChars="0" w:firstLine="0" w:firstLineChars="0"/>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p>
    <w:p>
      <w:pPr>
        <w:spacing w:line="400" w:lineRule="exact"/>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 xml:space="preserve">       </w:t>
      </w: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ind w:left="0" w:leftChars="0" w:firstLine="0" w:firstLineChars="0"/>
        <w:rPr>
          <w:rFonts w:hint="eastAsia" w:ascii="宋体" w:hAnsi="宋体" w:eastAsia="宋体" w:cs="宋体"/>
          <w:color w:val="auto"/>
          <w:highlight w:val="none"/>
          <w:lang w:val="en-US" w:eastAsia="zh-CN"/>
        </w:rPr>
      </w:pPr>
    </w:p>
    <w:p/>
    <w:p>
      <w:pPr>
        <w:ind w:left="0" w:leftChars="0" w:firstLine="0" w:firstLineChars="0"/>
        <w:jc w:val="center"/>
        <w:outlineLvl w:val="0"/>
        <w:rPr>
          <w:rFonts w:hint="eastAsia" w:ascii="宋体" w:hAnsi="宋体" w:cs="宋体"/>
          <w:b/>
          <w:bCs/>
          <w:color w:val="auto"/>
          <w:spacing w:val="-6"/>
          <w:sz w:val="56"/>
          <w:szCs w:val="56"/>
          <w:highlight w:val="none"/>
          <w:lang w:val="en-US" w:eastAsia="zh-CN"/>
        </w:rPr>
      </w:pPr>
      <w:r>
        <w:rPr>
          <w:rFonts w:hint="eastAsia" w:ascii="宋体" w:hAnsi="宋体" w:cs="宋体"/>
          <w:b/>
          <w:bCs/>
          <w:color w:val="auto"/>
          <w:spacing w:val="-6"/>
          <w:sz w:val="56"/>
          <w:szCs w:val="56"/>
          <w:highlight w:val="none"/>
          <w:lang w:val="en-US" w:eastAsia="zh-CN"/>
        </w:rPr>
        <w:t xml:space="preserve">  </w:t>
      </w:r>
    </w:p>
    <w:p>
      <w:pPr>
        <w:ind w:left="0" w:leftChars="0" w:firstLine="0" w:firstLineChars="0"/>
        <w:jc w:val="center"/>
        <w:outlineLvl w:val="0"/>
        <w:rPr>
          <w:rFonts w:hint="eastAsia" w:ascii="宋体" w:hAnsi="宋体" w:eastAsia="宋体" w:cs="宋体"/>
          <w:b/>
          <w:bCs/>
          <w:color w:val="auto"/>
          <w:spacing w:val="-6"/>
          <w:sz w:val="56"/>
          <w:szCs w:val="56"/>
          <w:highlight w:val="none"/>
          <w:lang w:val="en-US" w:eastAsia="zh-CN"/>
        </w:rPr>
      </w:pPr>
      <w:r>
        <w:rPr>
          <w:rFonts w:hint="eastAsia" w:ascii="宋体" w:hAnsi="宋体" w:cs="宋体"/>
          <w:b/>
          <w:bCs/>
          <w:color w:val="auto"/>
          <w:spacing w:val="-6"/>
          <w:sz w:val="56"/>
          <w:szCs w:val="56"/>
          <w:highlight w:val="none"/>
          <w:lang w:val="en-US" w:eastAsia="zh-CN"/>
        </w:rPr>
        <w:t xml:space="preserve"> 洛浦县民政福利机构2023年各类食品、生活用品、服装等采购项目</w:t>
      </w:r>
      <w:r>
        <w:rPr>
          <w:rFonts w:hint="eastAsia" w:ascii="宋体" w:hAnsi="宋体" w:eastAsia="宋体" w:cs="宋体"/>
          <w:b/>
          <w:bCs/>
          <w:color w:val="auto"/>
          <w:spacing w:val="-6"/>
          <w:sz w:val="56"/>
          <w:szCs w:val="56"/>
          <w:highlight w:val="none"/>
          <w:lang w:val="en-US" w:eastAsia="zh-CN"/>
        </w:rPr>
        <w:t>-</w:t>
      </w:r>
      <w:r>
        <w:rPr>
          <w:rFonts w:hint="eastAsia" w:ascii="宋体" w:hAnsi="宋体" w:cs="宋体"/>
          <w:b/>
          <w:bCs/>
          <w:color w:val="auto"/>
          <w:spacing w:val="-6"/>
          <w:sz w:val="56"/>
          <w:szCs w:val="56"/>
          <w:highlight w:val="none"/>
          <w:lang w:val="en-US" w:eastAsia="zh-CN"/>
        </w:rPr>
        <w:t>服装（包四）</w:t>
      </w:r>
    </w:p>
    <w:p>
      <w:pPr>
        <w:pStyle w:val="23"/>
        <w:rPr>
          <w:rFonts w:hint="eastAsia"/>
          <w:color w:val="auto"/>
          <w:highlight w:val="none"/>
          <w:lang w:val="en-US" w:eastAsia="zh-CN"/>
        </w:rPr>
      </w:pPr>
    </w:p>
    <w:p>
      <w:pPr>
        <w:pStyle w:val="23"/>
        <w:rPr>
          <w:rFonts w:hint="eastAsia" w:ascii="宋体" w:hAnsi="宋体" w:eastAsia="宋体" w:cs="宋体"/>
          <w:b/>
          <w:bCs/>
          <w:color w:val="auto"/>
          <w:sz w:val="56"/>
          <w:szCs w:val="56"/>
          <w:highlight w:val="none"/>
          <w:lang w:val="en-US" w:eastAsia="zh-CN"/>
        </w:rPr>
      </w:pPr>
    </w:p>
    <w:p>
      <w:pPr>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60"/>
          <w:szCs w:val="60"/>
          <w:highlight w:val="none"/>
        </w:rPr>
        <w:t>招标文件</w:t>
      </w:r>
    </w:p>
    <w:p>
      <w:pPr>
        <w:pStyle w:val="24"/>
        <w:rPr>
          <w:rFonts w:hint="eastAsia" w:ascii="宋体" w:hAnsi="宋体" w:eastAsia="宋体" w:cs="宋体"/>
          <w:color w:val="auto"/>
          <w:sz w:val="28"/>
          <w:szCs w:val="28"/>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pStyle w:val="24"/>
        <w:rPr>
          <w:rFonts w:hint="eastAsia" w:ascii="宋体" w:hAnsi="宋体" w:eastAsia="宋体" w:cs="宋体"/>
          <w:color w:val="auto"/>
          <w:highlight w:val="none"/>
          <w:lang w:val="zh-CN"/>
        </w:rPr>
      </w:pPr>
    </w:p>
    <w:p>
      <w:pPr>
        <w:ind w:left="0" w:leftChars="0" w:firstLine="0" w:firstLineChars="0"/>
        <w:jc w:val="both"/>
        <w:rPr>
          <w:rFonts w:hint="eastAsia" w:ascii="宋体" w:hAnsi="宋体" w:eastAsia="宋体" w:cs="宋体"/>
          <w:color w:val="auto"/>
          <w:highlight w:val="none"/>
          <w:lang w:val="zh-CN"/>
        </w:rPr>
      </w:pP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lang w:val="en-US" w:eastAsia="zh-CN"/>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lang w:val="en-US" w:eastAsia="zh-CN"/>
        </w:rPr>
        <w:t>洛浦县民政福利机构2023年各类食品、生活用品、服装等采购项目</w:t>
      </w:r>
      <w:r>
        <w:rPr>
          <w:rFonts w:hint="eastAsia" w:ascii="宋体" w:hAnsi="宋体" w:eastAsia="宋体" w:cs="宋体"/>
          <w:bCs/>
          <w:color w:val="auto"/>
          <w:sz w:val="36"/>
          <w:szCs w:val="36"/>
          <w:highlight w:val="none"/>
          <w:lang w:val="en-US" w:eastAsia="zh-CN"/>
        </w:rPr>
        <w:t>-</w:t>
      </w:r>
      <w:r>
        <w:rPr>
          <w:rFonts w:hint="eastAsia" w:ascii="宋体" w:hAnsi="宋体" w:cs="宋体"/>
          <w:bCs/>
          <w:color w:val="auto"/>
          <w:sz w:val="36"/>
          <w:szCs w:val="36"/>
          <w:highlight w:val="none"/>
          <w:lang w:val="en-US" w:eastAsia="zh-CN"/>
        </w:rPr>
        <w:t>服装（包四）</w:t>
      </w:r>
    </w:p>
    <w:p>
      <w:pPr>
        <w:tabs>
          <w:tab w:val="left" w:pos="3240"/>
          <w:tab w:val="left" w:pos="3420"/>
        </w:tabs>
        <w:spacing w:line="360" w:lineRule="auto"/>
        <w:ind w:left="2832" w:leftChars="444" w:hanging="1900" w:hangingChars="528"/>
        <w:jc w:val="left"/>
        <w:rPr>
          <w:rFonts w:hint="default" w:ascii="宋体" w:hAnsi="宋体" w:eastAsia="宋体" w:cs="宋体"/>
          <w:b w:val="0"/>
          <w:bCs/>
          <w:color w:val="auto"/>
          <w:sz w:val="36"/>
          <w:szCs w:val="36"/>
          <w:highlight w:val="none"/>
          <w:lang w:val="en-US" w:eastAsia="zh-CN"/>
        </w:rPr>
      </w:pPr>
      <w:r>
        <w:rPr>
          <w:rFonts w:hint="eastAsia" w:ascii="宋体" w:hAnsi="宋体" w:eastAsia="宋体" w:cs="宋体"/>
          <w:bCs/>
          <w:color w:val="auto"/>
          <w:sz w:val="36"/>
          <w:szCs w:val="36"/>
          <w:highlight w:val="none"/>
        </w:rPr>
        <w:t>项目包号：</w:t>
      </w:r>
      <w:r>
        <w:rPr>
          <w:rFonts w:hint="eastAsia" w:ascii="宋体" w:hAnsi="宋体" w:eastAsia="宋体" w:cs="宋体"/>
          <w:b w:val="0"/>
          <w:bCs/>
          <w:color w:val="auto"/>
          <w:sz w:val="36"/>
          <w:szCs w:val="36"/>
          <w:highlight w:val="none"/>
          <w:lang w:val="en-US" w:eastAsia="zh-CN"/>
        </w:rPr>
        <w:t>XJJYD-LPCG（GK）-2023/008</w:t>
      </w:r>
      <w:r>
        <w:rPr>
          <w:rFonts w:hint="eastAsia" w:ascii="宋体" w:hAnsi="宋体" w:cs="宋体"/>
          <w:b w:val="0"/>
          <w:bCs/>
          <w:color w:val="auto"/>
          <w:sz w:val="36"/>
          <w:szCs w:val="36"/>
          <w:highlight w:val="none"/>
          <w:lang w:val="en-US" w:eastAsia="zh-CN"/>
        </w:rPr>
        <w:t>-4号</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采 购 人：</w:t>
      </w:r>
      <w:r>
        <w:rPr>
          <w:rFonts w:hint="eastAsia" w:ascii="宋体" w:hAnsi="宋体" w:eastAsia="宋体" w:cs="宋体"/>
          <w:bCs/>
          <w:color w:val="auto"/>
          <w:sz w:val="36"/>
          <w:szCs w:val="36"/>
          <w:highlight w:val="none"/>
          <w:lang w:val="en-US" w:eastAsia="zh-CN"/>
        </w:rPr>
        <w:t>洛浦县民政局</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采购代理机构：</w:t>
      </w:r>
      <w:r>
        <w:rPr>
          <w:rFonts w:hint="eastAsia" w:ascii="宋体" w:hAnsi="宋体" w:eastAsia="宋体" w:cs="宋体"/>
          <w:bCs/>
          <w:color w:val="auto"/>
          <w:sz w:val="36"/>
          <w:szCs w:val="36"/>
          <w:highlight w:val="none"/>
          <w:lang w:val="en-US" w:eastAsia="zh-CN"/>
        </w:rPr>
        <w:t>新疆金誉达项目管理有限公司</w:t>
      </w:r>
    </w:p>
    <w:p>
      <w:pPr>
        <w:autoSpaceDE w:val="0"/>
        <w:autoSpaceDN w:val="0"/>
        <w:jc w:val="center"/>
        <w:rPr>
          <w:rFonts w:hint="eastAsia" w:ascii="宋体" w:hAnsi="宋体" w:eastAsia="宋体" w:cs="宋体"/>
          <w:bCs/>
          <w:color w:val="auto"/>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lang w:val="en-US"/>
        </w:rPr>
        <w:sectPr>
          <w:headerReference r:id="rId44" w:type="default"/>
          <w:footerReference r:id="rId45"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6月</w:t>
      </w:r>
    </w:p>
    <w:p>
      <w:pPr>
        <w:snapToGrid w:val="0"/>
        <w:spacing w:line="700" w:lineRule="exact"/>
        <w:ind w:left="0" w:leftChars="0" w:firstLine="0" w:firstLineChars="0"/>
        <w:rPr>
          <w:rFonts w:hint="eastAsia" w:ascii="宋体" w:hAnsi="宋体" w:eastAsia="宋体" w:cs="宋体"/>
          <w:bCs/>
          <w:color w:val="auto"/>
          <w:sz w:val="28"/>
          <w:szCs w:val="28"/>
          <w:highlight w:val="none"/>
          <w:lang w:eastAsia="zh-CN"/>
        </w:rPr>
      </w:pPr>
    </w:p>
    <w:p>
      <w:pPr>
        <w:snapToGrid w:val="0"/>
        <w:spacing w:line="700" w:lineRule="exact"/>
        <w:ind w:left="-26" w:leftChars="-95" w:hanging="173" w:hangingChars="62"/>
        <w:rPr>
          <w:rFonts w:hint="eastAsia" w:ascii="宋体" w:hAnsi="宋体" w:eastAsia="宋体" w:cs="宋体"/>
          <w:bCs/>
          <w:color w:val="auto"/>
          <w:sz w:val="28"/>
          <w:szCs w:val="28"/>
          <w:highlight w:val="none"/>
          <w:lang w:eastAsia="zh-CN"/>
        </w:rPr>
      </w:pPr>
    </w:p>
    <w:p>
      <w:pPr>
        <w:snapToGrid w:val="0"/>
        <w:spacing w:line="700" w:lineRule="exact"/>
        <w:ind w:left="-26" w:leftChars="-95" w:hanging="173" w:hangingChars="62"/>
        <w:rPr>
          <w:rFonts w:hint="eastAsia" w:ascii="宋体" w:hAnsi="宋体" w:eastAsia="宋体" w:cs="宋体"/>
          <w:bCs/>
          <w:color w:val="auto"/>
          <w:sz w:val="28"/>
          <w:szCs w:val="28"/>
          <w:highlight w:val="none"/>
          <w:lang w:eastAsia="zh-CN"/>
        </w:rPr>
      </w:pP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项目</w:t>
      </w:r>
      <w:r>
        <w:rPr>
          <w:rFonts w:hint="eastAsia" w:ascii="宋体" w:hAnsi="宋体" w:eastAsia="宋体" w:cs="宋体"/>
          <w:bCs/>
          <w:color w:val="auto"/>
          <w:sz w:val="28"/>
          <w:szCs w:val="28"/>
          <w:highlight w:val="none"/>
        </w:rPr>
        <w:t>名称：</w:t>
      </w:r>
      <w:r>
        <w:rPr>
          <w:rFonts w:hint="eastAsia" w:ascii="宋体" w:hAnsi="宋体" w:cs="宋体"/>
          <w:bCs/>
          <w:color w:val="auto"/>
          <w:sz w:val="28"/>
          <w:szCs w:val="28"/>
          <w:highlight w:val="none"/>
          <w:lang w:val="en-US" w:eastAsia="zh-CN"/>
        </w:rPr>
        <w:t>洛浦县民政福利机构2023年各类食品、生活用品、服装等采购项目</w:t>
      </w:r>
      <w:r>
        <w:rPr>
          <w:rFonts w:hint="eastAsia" w:ascii="宋体" w:hAnsi="宋体" w:eastAsia="宋体" w:cs="宋体"/>
          <w:bCs/>
          <w:color w:val="auto"/>
          <w:sz w:val="28"/>
          <w:szCs w:val="28"/>
          <w:highlight w:val="none"/>
          <w:lang w:val="en-US" w:eastAsia="zh-CN"/>
        </w:rPr>
        <w:t>-服装（包四）</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采购</w:t>
      </w:r>
      <w:r>
        <w:rPr>
          <w:rFonts w:hint="eastAsia" w:ascii="宋体" w:hAnsi="宋体" w:eastAsia="宋体" w:cs="宋体"/>
          <w:bCs/>
          <w:color w:val="auto"/>
          <w:sz w:val="28"/>
          <w:szCs w:val="28"/>
          <w:highlight w:val="none"/>
        </w:rPr>
        <w:t>人:</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洛浦县民政局</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法定代表人或其委托代理人:（签字或盖章）</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联系人：</w:t>
      </w:r>
      <w:r>
        <w:rPr>
          <w:rFonts w:hint="eastAsia" w:ascii="宋体" w:hAnsi="宋体" w:cs="宋体"/>
          <w:bCs/>
          <w:color w:val="auto"/>
          <w:sz w:val="28"/>
          <w:szCs w:val="28"/>
          <w:highlight w:val="none"/>
          <w:lang w:val="en-US" w:eastAsia="zh-CN"/>
        </w:rPr>
        <w:t>阿主任</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联系电话</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0903-6622269              </w:t>
      </w: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招标代理机构:</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法定代表人或其委托代理人: （签字或盖章）</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联系人：</w:t>
      </w:r>
      <w:r>
        <w:rPr>
          <w:rFonts w:hint="eastAsia" w:ascii="宋体" w:hAnsi="宋体" w:eastAsia="宋体" w:cs="宋体"/>
          <w:bCs/>
          <w:color w:val="auto"/>
          <w:sz w:val="28"/>
          <w:szCs w:val="28"/>
          <w:highlight w:val="none"/>
          <w:lang w:val="en-US" w:eastAsia="zh-CN"/>
        </w:rPr>
        <w:t xml:space="preserve"> 周女士          </w:t>
      </w:r>
    </w:p>
    <w:p>
      <w:pPr>
        <w:snapToGrid w:val="0"/>
        <w:spacing w:line="700" w:lineRule="exact"/>
        <w:ind w:left="-26" w:leftChars="-95" w:hanging="173" w:hangingChars="62"/>
        <w:rPr>
          <w:rFonts w:hint="eastAsia" w:ascii="宋体" w:hAnsi="宋体" w:eastAsia="宋体" w:cs="宋体"/>
          <w:bCs/>
          <w:color w:val="auto"/>
          <w:sz w:val="32"/>
          <w:highlight w:val="none"/>
          <w:lang w:val="en-US" w:eastAsia="zh-CN"/>
        </w:rPr>
      </w:pPr>
      <w:r>
        <w:rPr>
          <w:rFonts w:hint="eastAsia" w:ascii="宋体" w:hAnsi="宋体" w:eastAsia="宋体" w:cs="宋体"/>
          <w:bCs/>
          <w:color w:val="auto"/>
          <w:sz w:val="28"/>
          <w:szCs w:val="28"/>
          <w:highlight w:val="none"/>
        </w:rPr>
        <w:t>联系电话：0903-2063689</w:t>
      </w:r>
      <w:r>
        <w:rPr>
          <w:rFonts w:hint="eastAsia" w:ascii="宋体" w:hAnsi="宋体" w:eastAsia="宋体" w:cs="宋体"/>
          <w:bCs/>
          <w:color w:val="auto"/>
          <w:sz w:val="28"/>
          <w:szCs w:val="28"/>
          <w:highlight w:val="none"/>
          <w:lang w:val="en-US" w:eastAsia="zh-CN"/>
        </w:rPr>
        <w:t xml:space="preserve">           </w:t>
      </w: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7"/>
        <w:ind w:firstLine="480"/>
        <w:rPr>
          <w:rFonts w:hint="eastAsia" w:ascii="宋体" w:hAnsi="宋体" w:eastAsia="宋体" w:cs="宋体"/>
          <w:color w:val="auto"/>
          <w:highlight w:val="none"/>
        </w:rPr>
      </w:pPr>
    </w:p>
    <w:p>
      <w:pPr>
        <w:pStyle w:val="7"/>
        <w:ind w:firstLine="480"/>
        <w:rPr>
          <w:rFonts w:hint="eastAsia" w:ascii="宋体" w:hAnsi="宋体" w:eastAsia="宋体" w:cs="宋体"/>
          <w:color w:val="auto"/>
          <w:highlight w:val="none"/>
        </w:rPr>
      </w:pPr>
    </w:p>
    <w:p>
      <w:pPr>
        <w:ind w:left="141" w:hanging="141"/>
        <w:rPr>
          <w:rFonts w:hint="eastAsia" w:ascii="宋体" w:hAnsi="宋体" w:eastAsia="宋体" w:cs="宋体"/>
          <w:b/>
          <w:bCs/>
          <w:color w:val="auto"/>
          <w:sz w:val="28"/>
          <w:szCs w:val="28"/>
          <w:highlight w:val="none"/>
        </w:rPr>
      </w:pPr>
    </w:p>
    <w:p>
      <w:pPr>
        <w:pStyle w:val="7"/>
        <w:rPr>
          <w:rFonts w:hint="eastAsia" w:ascii="宋体" w:hAnsi="宋体" w:eastAsia="宋体" w:cs="宋体"/>
          <w:color w:val="auto"/>
          <w:highlight w:val="none"/>
        </w:rPr>
        <w:sectPr>
          <w:headerReference r:id="rId47" w:type="first"/>
          <w:footerReference r:id="rId49" w:type="first"/>
          <w:headerReference r:id="rId46" w:type="default"/>
          <w:footerReference r:id="rId48" w:type="default"/>
          <w:footnotePr>
            <w:numFmt w:val="decimalHalfWidth"/>
          </w:footnotePr>
          <w:endnotePr>
            <w:numFmt w:val="chineseCounting"/>
          </w:endnotePr>
          <w:type w:val="continuous"/>
          <w:pgSz w:w="11905" w:h="16838"/>
          <w:pgMar w:top="1304" w:right="964" w:bottom="1020" w:left="1191" w:header="567" w:footer="454" w:gutter="0"/>
          <w:pgNumType w:start="1"/>
          <w:cols w:space="720" w:num="1"/>
          <w:rtlGutter w:val="0"/>
          <w:docGrid w:type="lines" w:linePitch="317" w:charSpace="0"/>
        </w:sectPr>
      </w:pPr>
    </w:p>
    <w:p>
      <w:pPr>
        <w:pStyle w:val="26"/>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6"/>
        <w:jc w:val="both"/>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 xml:space="preserve">                  </w:t>
      </w:r>
    </w:p>
    <w:p>
      <w:pPr>
        <w:overflowPunct w:val="0"/>
        <w:ind w:left="0" w:leftChars="0" w:firstLine="3960" w:firstLineChars="1100"/>
        <w:jc w:val="both"/>
        <w:rPr>
          <w:rFonts w:hint="eastAsia" w:ascii="宋体" w:hAnsi="宋体" w:eastAsia="宋体" w:cs="宋体"/>
          <w:color w:val="auto"/>
          <w:kern w:val="0"/>
          <w:sz w:val="36"/>
          <w:szCs w:val="36"/>
          <w:highlight w:val="none"/>
        </w:rPr>
      </w:pPr>
    </w:p>
    <w:p>
      <w:pPr>
        <w:overflowPunct w:val="0"/>
        <w:ind w:left="0" w:leftChars="0" w:firstLine="0" w:firstLineChars="0"/>
        <w:jc w:val="center"/>
        <w:rPr>
          <w:rFonts w:hint="eastAsia"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rPr>
        <w:t>目  录</w:t>
      </w:r>
    </w:p>
    <w:p>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pPr>
        <w:pStyle w:val="16"/>
        <w:tabs>
          <w:tab w:val="right" w:leader="dot" w:pos="9750"/>
        </w:tabs>
        <w:rPr>
          <w:color w:val="auto"/>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_Toc27281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28"/>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_Toc27281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_Toc16945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36"/>
          <w:highlight w:val="none"/>
        </w:rPr>
        <w:t xml:space="preserve">第三章   </w:t>
      </w:r>
      <w:r>
        <w:rPr>
          <w:rFonts w:hint="eastAsia" w:ascii="宋体" w:hAnsi="宋体" w:eastAsia="宋体" w:cs="宋体"/>
          <w:color w:val="auto"/>
          <w:szCs w:val="36"/>
          <w:highlight w:val="none"/>
          <w:lang w:val="en-US" w:eastAsia="zh-CN"/>
        </w:rPr>
        <w:t>评标办法及标准</w:t>
      </w:r>
      <w:r>
        <w:rPr>
          <w:color w:val="auto"/>
          <w:highlight w:val="none"/>
        </w:rPr>
        <w:tab/>
      </w:r>
      <w:r>
        <w:rPr>
          <w:color w:val="auto"/>
          <w:highlight w:val="none"/>
        </w:rPr>
        <w:fldChar w:fldCharType="begin"/>
      </w:r>
      <w:r>
        <w:rPr>
          <w:color w:val="auto"/>
          <w:highlight w:val="none"/>
        </w:rPr>
        <w:instrText xml:space="preserve"> PAGEREF _Toc16945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_Toc31895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szCs w:val="36"/>
          <w:highlight w:val="none"/>
        </w:rPr>
        <w:t>第</w:t>
      </w:r>
      <w:r>
        <w:rPr>
          <w:rFonts w:hint="eastAsia" w:ascii="宋体" w:hAnsi="宋体" w:cs="宋体"/>
          <w:color w:val="auto"/>
          <w:szCs w:val="36"/>
          <w:highlight w:val="none"/>
          <w:lang w:val="en-US" w:eastAsia="zh-CN"/>
        </w:rPr>
        <w:t>四</w:t>
      </w:r>
      <w:r>
        <w:rPr>
          <w:rFonts w:hint="eastAsia" w:ascii="宋体" w:hAnsi="宋体" w:eastAsia="宋体" w:cs="宋体"/>
          <w:color w:val="auto"/>
          <w:szCs w:val="36"/>
          <w:highlight w:val="none"/>
        </w:rPr>
        <w:t>章   采购需求</w:t>
      </w:r>
      <w:r>
        <w:rPr>
          <w:color w:val="auto"/>
          <w:highlight w:val="none"/>
        </w:rPr>
        <w:tab/>
      </w:r>
      <w:r>
        <w:rPr>
          <w:color w:val="auto"/>
          <w:highlight w:val="none"/>
        </w:rPr>
        <w:fldChar w:fldCharType="begin"/>
      </w:r>
      <w:r>
        <w:rPr>
          <w:color w:val="auto"/>
          <w:highlight w:val="none"/>
        </w:rPr>
        <w:instrText xml:space="preserve"> PAGEREF _Toc31895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_Toc3208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kern w:val="2"/>
          <w:szCs w:val="28"/>
          <w:highlight w:val="none"/>
          <w:lang w:val="en-US" w:eastAsia="zh-CN" w:bidi="ar-SA"/>
        </w:rPr>
        <w:t>第</w:t>
      </w:r>
      <w:r>
        <w:rPr>
          <w:rFonts w:hint="eastAsia" w:ascii="宋体" w:hAnsi="宋体" w:cs="宋体"/>
          <w:color w:val="auto"/>
          <w:kern w:val="2"/>
          <w:szCs w:val="28"/>
          <w:highlight w:val="none"/>
          <w:lang w:val="en-US" w:eastAsia="zh-CN" w:bidi="ar-SA"/>
        </w:rPr>
        <w:t>五</w:t>
      </w:r>
      <w:r>
        <w:rPr>
          <w:rFonts w:hint="eastAsia" w:ascii="宋体" w:hAnsi="宋体" w:eastAsia="宋体" w:cs="宋体"/>
          <w:color w:val="auto"/>
          <w:kern w:val="2"/>
          <w:szCs w:val="28"/>
          <w:highlight w:val="none"/>
          <w:lang w:val="en-US" w:eastAsia="zh-CN" w:bidi="ar-SA"/>
        </w:rPr>
        <w:t>章  合同文本</w:t>
      </w:r>
      <w:r>
        <w:rPr>
          <w:color w:val="auto"/>
          <w:highlight w:val="none"/>
        </w:rPr>
        <w:tab/>
      </w:r>
      <w:r>
        <w:rPr>
          <w:color w:val="auto"/>
          <w:highlight w:val="none"/>
        </w:rPr>
        <w:fldChar w:fldCharType="begin"/>
      </w:r>
      <w:r>
        <w:rPr>
          <w:color w:val="auto"/>
          <w:highlight w:val="none"/>
        </w:rPr>
        <w:instrText xml:space="preserve"> PAGEREF _Toc3208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zCs w:val="44"/>
          <w:highlight w:val="none"/>
        </w:rPr>
        <w:fldChar w:fldCharType="end"/>
      </w:r>
    </w:p>
    <w:p>
      <w:pPr>
        <w:pStyle w:val="16"/>
        <w:tabs>
          <w:tab w:val="right" w:leader="dot" w:pos="9750"/>
        </w:tabs>
        <w:rPr>
          <w:color w:val="auto"/>
          <w:highlight w:val="none"/>
        </w:rPr>
      </w:pPr>
      <w:r>
        <w:rPr>
          <w:rFonts w:hint="eastAsia" w:ascii="宋体" w:hAnsi="宋体" w:eastAsia="宋体" w:cs="宋体"/>
          <w:color w:val="auto"/>
          <w:szCs w:val="44"/>
          <w:highlight w:val="none"/>
        </w:rPr>
        <w:fldChar w:fldCharType="begin"/>
      </w:r>
      <w:r>
        <w:rPr>
          <w:rFonts w:hint="eastAsia" w:ascii="宋体" w:hAnsi="宋体" w:eastAsia="宋体" w:cs="宋体"/>
          <w:color w:val="auto"/>
          <w:szCs w:val="44"/>
          <w:highlight w:val="none"/>
        </w:rPr>
        <w:instrText xml:space="preserve"> HYPERLINK \l _Toc29357 </w:instrText>
      </w:r>
      <w:r>
        <w:rPr>
          <w:rFonts w:hint="eastAsia" w:ascii="宋体" w:hAnsi="宋体" w:eastAsia="宋体" w:cs="宋体"/>
          <w:color w:val="auto"/>
          <w:szCs w:val="44"/>
          <w:highlight w:val="none"/>
        </w:rPr>
        <w:fldChar w:fldCharType="separate"/>
      </w:r>
      <w:r>
        <w:rPr>
          <w:rFonts w:hint="eastAsia" w:ascii="宋体" w:hAnsi="宋体" w:eastAsia="宋体" w:cs="宋体"/>
          <w:color w:val="auto"/>
          <w:kern w:val="2"/>
          <w:szCs w:val="28"/>
          <w:highlight w:val="none"/>
          <w:lang w:val="en-US" w:eastAsia="zh-CN" w:bidi="ar-SA"/>
        </w:rPr>
        <w:t>第</w:t>
      </w:r>
      <w:r>
        <w:rPr>
          <w:rFonts w:hint="eastAsia" w:ascii="宋体" w:hAnsi="宋体" w:cs="宋体"/>
          <w:color w:val="auto"/>
          <w:kern w:val="2"/>
          <w:szCs w:val="28"/>
          <w:highlight w:val="none"/>
          <w:lang w:val="en-US" w:eastAsia="zh-CN" w:bidi="ar-SA"/>
        </w:rPr>
        <w:t>六</w:t>
      </w:r>
      <w:r>
        <w:rPr>
          <w:rFonts w:hint="eastAsia" w:ascii="宋体" w:hAnsi="宋体" w:eastAsia="宋体" w:cs="宋体"/>
          <w:color w:val="auto"/>
          <w:kern w:val="2"/>
          <w:szCs w:val="28"/>
          <w:highlight w:val="none"/>
          <w:lang w:val="en-US" w:eastAsia="zh-CN" w:bidi="ar-SA"/>
        </w:rPr>
        <w:t>章　投标文件格式</w:t>
      </w:r>
      <w:r>
        <w:rPr>
          <w:color w:val="auto"/>
          <w:highlight w:val="none"/>
        </w:rPr>
        <w:tab/>
      </w:r>
      <w:r>
        <w:rPr>
          <w:color w:val="auto"/>
          <w:highlight w:val="none"/>
        </w:rPr>
        <w:fldChar w:fldCharType="begin"/>
      </w:r>
      <w:r>
        <w:rPr>
          <w:color w:val="auto"/>
          <w:highlight w:val="none"/>
        </w:rPr>
        <w:instrText xml:space="preserve"> PAGEREF _Toc29357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44"/>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szCs w:val="44"/>
          <w:highlight w:val="none"/>
        </w:rPr>
        <w:fldChar w:fldCharType="end"/>
      </w: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1"/>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pStyle w:val="7"/>
        <w:rPr>
          <w:rFonts w:hint="eastAsia" w:ascii="宋体" w:hAnsi="宋体" w:eastAsia="宋体" w:cs="宋体"/>
          <w:color w:val="auto"/>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color w:val="auto"/>
          <w:sz w:val="28"/>
          <w:szCs w:val="28"/>
          <w:highlight w:val="none"/>
        </w:rPr>
      </w:pP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color w:val="auto"/>
          <w:sz w:val="28"/>
          <w:szCs w:val="28"/>
          <w:highlight w:val="none"/>
        </w:rPr>
        <w:t>第一章</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招标公告</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6"/>
          <w:szCs w:val="36"/>
          <w:highlight w:val="none"/>
          <w:lang w:val="en-US" w:eastAsia="zh-CN"/>
        </w:rPr>
        <w:t>洛浦县民政福利机构2023年各类食品、生活用品、服装等采购项目—公开招标公告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auto"/>
          <w:spacing w:val="0"/>
          <w:kern w:val="0"/>
          <w:sz w:val="24"/>
          <w:szCs w:val="24"/>
          <w:highlight w:val="none"/>
          <w:u w:val="singl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 xml:space="preserve">   </w:t>
      </w:r>
      <w:r>
        <w:rPr>
          <w:rFonts w:hint="eastAsia" w:ascii="宋体" w:hAnsi="宋体" w:eastAsia="宋体" w:cs="宋体"/>
          <w:i w:val="0"/>
          <w:iCs w:val="0"/>
          <w:caps w:val="0"/>
          <w:color w:val="auto"/>
          <w:spacing w:val="0"/>
          <w:kern w:val="0"/>
          <w:sz w:val="24"/>
          <w:szCs w:val="24"/>
          <w:highlight w:val="none"/>
          <w:u w:val="single"/>
          <w:lang w:val="en-US" w:eastAsia="zh-CN" w:bidi="ar-SA"/>
        </w:rPr>
        <w:t>洛浦县民政福利机构2023年各类食品、生活用品、服装等采购项目的潜在投标人应登陆政采云平台https://www.zcygov.cn/在线申请获取采购文件（进入“项目采购”应用，在获取采购文件菜单中选择项目，申请获取采购文件），并于2023年7月5日11点00分（北京时间）前递交投标文件。</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color w:val="auto"/>
          <w:kern w:val="2"/>
          <w:sz w:val="24"/>
          <w:szCs w:val="24"/>
          <w:highlight w:val="none"/>
          <w:lang w:val="en-US" w:eastAsia="zh-CN" w:bidi="ar-SA"/>
        </w:rPr>
      </w:pP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22"/>
          <w:rFonts w:hint="eastAsia" w:ascii="宋体" w:hAnsi="宋体" w:eastAsia="宋体" w:cs="宋体"/>
          <w:b/>
          <w:i w:val="0"/>
          <w:iCs w:val="0"/>
          <w:caps w:val="0"/>
          <w:color w:val="auto"/>
          <w:spacing w:val="0"/>
          <w:sz w:val="27"/>
          <w:szCs w:val="27"/>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一、项目基本情况</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lang w:val="en-US" w:eastAsia="zh-CN"/>
        </w:rPr>
        <w:t>XJJYD-LPCG（GK）-2023/008</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项目名称：</w:t>
      </w:r>
      <w:r>
        <w:rPr>
          <w:rFonts w:hint="eastAsia" w:ascii="宋体" w:hAnsi="宋体" w:eastAsia="宋体" w:cs="宋体"/>
          <w:i w:val="0"/>
          <w:iCs w:val="0"/>
          <w:caps w:val="0"/>
          <w:color w:val="auto"/>
          <w:spacing w:val="0"/>
          <w:sz w:val="24"/>
          <w:szCs w:val="24"/>
          <w:highlight w:val="none"/>
          <w:lang w:val="en-US" w:eastAsia="zh-CN"/>
        </w:rPr>
        <w:t>洛浦县民政福利机构2023年各类食品、生活用品、服装等采购项目</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采购方式：</w:t>
      </w:r>
      <w:r>
        <w:rPr>
          <w:rFonts w:hint="eastAsia" w:ascii="宋体" w:hAnsi="宋体" w:eastAsia="宋体" w:cs="宋体"/>
          <w:i w:val="0"/>
          <w:iCs w:val="0"/>
          <w:caps w:val="0"/>
          <w:color w:val="auto"/>
          <w:spacing w:val="0"/>
          <w:sz w:val="24"/>
          <w:szCs w:val="24"/>
          <w:highlight w:val="none"/>
          <w:lang w:val="en-US" w:eastAsia="zh-CN"/>
        </w:rPr>
        <w:t>公开招标</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w:t>
      </w:r>
      <w:r>
        <w:rPr>
          <w:rFonts w:hint="eastAsia" w:ascii="宋体" w:hAnsi="宋体" w:eastAsia="宋体" w:cs="宋体"/>
          <w:i w:val="0"/>
          <w:iCs w:val="0"/>
          <w:caps w:val="0"/>
          <w:color w:val="auto"/>
          <w:spacing w:val="0"/>
          <w:sz w:val="24"/>
          <w:szCs w:val="24"/>
          <w:highlight w:val="none"/>
          <w:lang w:val="en-US" w:eastAsia="zh-CN"/>
        </w:rPr>
        <w:t>单价</w:t>
      </w:r>
      <w:r>
        <w:rPr>
          <w:rFonts w:hint="eastAsia" w:ascii="宋体" w:hAnsi="宋体" w:eastAsia="宋体" w:cs="宋体"/>
          <w:i w:val="0"/>
          <w:iCs w:val="0"/>
          <w:caps w:val="0"/>
          <w:color w:val="auto"/>
          <w:spacing w:val="0"/>
          <w:sz w:val="24"/>
          <w:szCs w:val="24"/>
          <w:highlight w:val="none"/>
        </w:rPr>
        <w:t>金额：</w:t>
      </w:r>
      <w:r>
        <w:rPr>
          <w:rFonts w:hint="eastAsia" w:ascii="宋体" w:hAnsi="宋体" w:eastAsia="宋体" w:cs="宋体"/>
          <w:i w:val="0"/>
          <w:iCs w:val="0"/>
          <w:caps w:val="0"/>
          <w:color w:val="auto"/>
          <w:spacing w:val="0"/>
          <w:sz w:val="24"/>
          <w:szCs w:val="24"/>
          <w:highlight w:val="none"/>
          <w:lang w:val="en-US" w:eastAsia="zh-CN"/>
        </w:rPr>
        <w:t xml:space="preserve">包一571 元、包二2027元、包三643元、包四3869元、包五6013元 </w:t>
      </w:r>
    </w:p>
    <w:p>
      <w:pPr>
        <w:pStyle w:val="18"/>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最高</w:t>
      </w:r>
      <w:r>
        <w:rPr>
          <w:rFonts w:hint="eastAsia" w:ascii="宋体" w:hAnsi="宋体" w:eastAsia="宋体" w:cs="宋体"/>
          <w:i w:val="0"/>
          <w:iCs w:val="0"/>
          <w:caps w:val="0"/>
          <w:color w:val="auto"/>
          <w:spacing w:val="0"/>
          <w:sz w:val="24"/>
          <w:szCs w:val="24"/>
          <w:highlight w:val="none"/>
          <w:lang w:val="en-US" w:eastAsia="zh-CN"/>
        </w:rPr>
        <w:t>单价</w:t>
      </w:r>
      <w:r>
        <w:rPr>
          <w:rFonts w:hint="eastAsia" w:ascii="宋体" w:hAnsi="宋体" w:eastAsia="宋体" w:cs="宋体"/>
          <w:i w:val="0"/>
          <w:iCs w:val="0"/>
          <w:caps w:val="0"/>
          <w:color w:val="auto"/>
          <w:spacing w:val="0"/>
          <w:sz w:val="24"/>
          <w:szCs w:val="24"/>
          <w:highlight w:val="none"/>
        </w:rPr>
        <w:t>限价：</w:t>
      </w:r>
      <w:r>
        <w:rPr>
          <w:rFonts w:hint="eastAsia" w:cs="宋体"/>
          <w:i w:val="0"/>
          <w:iCs w:val="0"/>
          <w:caps w:val="0"/>
          <w:color w:val="auto"/>
          <w:spacing w:val="0"/>
          <w:sz w:val="24"/>
          <w:szCs w:val="24"/>
          <w:highlight w:val="none"/>
          <w:lang w:val="en-US" w:eastAsia="zh-CN"/>
        </w:rPr>
        <w:t>包一</w:t>
      </w:r>
      <w:r>
        <w:rPr>
          <w:rFonts w:hint="eastAsia" w:ascii="宋体" w:hAnsi="宋体" w:eastAsia="宋体" w:cs="宋体"/>
          <w:i w:val="0"/>
          <w:iCs w:val="0"/>
          <w:caps w:val="0"/>
          <w:color w:val="auto"/>
          <w:spacing w:val="0"/>
          <w:sz w:val="24"/>
          <w:szCs w:val="24"/>
          <w:highlight w:val="none"/>
          <w:lang w:val="en-US" w:eastAsia="zh-CN"/>
        </w:rPr>
        <w:t>571 元</w:t>
      </w:r>
      <w:r>
        <w:rPr>
          <w:rFonts w:hint="eastAsia" w:cs="宋体"/>
          <w:i w:val="0"/>
          <w:iCs w:val="0"/>
          <w:caps w:val="0"/>
          <w:color w:val="auto"/>
          <w:spacing w:val="0"/>
          <w:sz w:val="24"/>
          <w:szCs w:val="24"/>
          <w:highlight w:val="none"/>
          <w:lang w:val="en-US" w:eastAsia="zh-CN"/>
        </w:rPr>
        <w:t>、包二2027元、包三643元、包四3869元、包五6013元</w:t>
      </w:r>
    </w:p>
    <w:p>
      <w:pPr>
        <w:pStyle w:val="18"/>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资金来源：专项资金</w:t>
      </w:r>
    </w:p>
    <w:p>
      <w:pPr>
        <w:widowControl w:val="0"/>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采购需求：</w:t>
      </w:r>
    </w:p>
    <w:tbl>
      <w:tblPr>
        <w:tblStyle w:val="20"/>
        <w:tblW w:w="5270" w:type="pct"/>
        <w:jc w:val="center"/>
        <w:tblLayout w:type="fixed"/>
        <w:tblCellMar>
          <w:top w:w="15" w:type="dxa"/>
          <w:left w:w="15" w:type="dxa"/>
          <w:bottom w:w="15" w:type="dxa"/>
          <w:right w:w="15" w:type="dxa"/>
        </w:tblCellMar>
      </w:tblPr>
      <w:tblGrid>
        <w:gridCol w:w="965"/>
        <w:gridCol w:w="2579"/>
        <w:gridCol w:w="819"/>
        <w:gridCol w:w="1493"/>
        <w:gridCol w:w="900"/>
        <w:gridCol w:w="2237"/>
        <w:gridCol w:w="1600"/>
      </w:tblGrid>
      <w:tr>
        <w:tblPrEx>
          <w:tblCellMar>
            <w:top w:w="15" w:type="dxa"/>
            <w:left w:w="15" w:type="dxa"/>
            <w:bottom w:w="15" w:type="dxa"/>
            <w:right w:w="15" w:type="dxa"/>
          </w:tblCellMar>
        </w:tblPrEx>
        <w:trPr>
          <w:cantSplit/>
          <w:trHeight w:val="90" w:hRule="atLeast"/>
          <w:jc w:val="center"/>
        </w:trPr>
        <w:tc>
          <w:tcPr>
            <w:tcW w:w="4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标项序号</w:t>
            </w:r>
          </w:p>
        </w:tc>
        <w:tc>
          <w:tcPr>
            <w:tcW w:w="12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标项名称</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数量</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预算</w:t>
            </w:r>
            <w:r>
              <w:rPr>
                <w:rFonts w:hint="eastAsia" w:ascii="宋体" w:hAnsi="宋体" w:cs="宋体"/>
                <w:color w:val="auto"/>
                <w:kern w:val="0"/>
                <w:szCs w:val="21"/>
                <w:highlight w:val="none"/>
                <w:lang w:val="en-US" w:eastAsia="zh-CN"/>
              </w:rPr>
              <w:t>单价</w:t>
            </w:r>
            <w:r>
              <w:rPr>
                <w:rFonts w:hint="eastAsia" w:ascii="宋体" w:hAnsi="宋体" w:cs="宋体"/>
                <w:color w:val="auto"/>
                <w:kern w:val="0"/>
                <w:szCs w:val="21"/>
                <w:highlight w:val="none"/>
              </w:rPr>
              <w:t>金额(元)</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简要规格描述</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CellMar>
            <w:top w:w="15" w:type="dxa"/>
            <w:left w:w="15" w:type="dxa"/>
            <w:bottom w:w="15" w:type="dxa"/>
            <w:right w:w="15" w:type="dxa"/>
          </w:tblCellMar>
        </w:tblPrEx>
        <w:trPr>
          <w:cantSplit/>
          <w:trHeight w:val="2379" w:hRule="exact"/>
          <w:jc w:val="center"/>
        </w:trPr>
        <w:tc>
          <w:tcPr>
            <w:tcW w:w="4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12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洛浦县民政福利机构2023年各类食品、生活用品、服装等采购项目-肉禽水产</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u w:val="none"/>
                <w:lang w:val="zh-CN" w:eastAsia="zh-CN"/>
              </w:rPr>
              <w:t>包一</w:t>
            </w:r>
            <w:r>
              <w:rPr>
                <w:rFonts w:hint="eastAsia" w:ascii="宋体" w:hAnsi="宋体" w:eastAsia="宋体" w:cs="宋体"/>
                <w:color w:val="auto"/>
                <w:highlight w:val="none"/>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571</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肉禽水产品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1042" w:hRule="atLeast"/>
          <w:jc w:val="center"/>
        </w:trPr>
        <w:tc>
          <w:tcPr>
            <w:tcW w:w="4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w:t>
            </w:r>
          </w:p>
        </w:tc>
        <w:tc>
          <w:tcPr>
            <w:tcW w:w="12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洛浦县民政福利机构2023年各类食品、生活用品、服装等采购项目-粮油副食</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u w:val="none"/>
                <w:lang w:val="zh-CN" w:eastAsia="zh-CN"/>
              </w:rPr>
              <w:t>包二</w:t>
            </w:r>
            <w:r>
              <w:rPr>
                <w:rFonts w:hint="eastAsia" w:ascii="宋体" w:hAnsi="宋体" w:eastAsia="宋体" w:cs="宋体"/>
                <w:color w:val="auto"/>
                <w:highlight w:val="none"/>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2027</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粮油、副食、调料</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883" w:hRule="atLeast"/>
          <w:jc w:val="center"/>
        </w:trPr>
        <w:tc>
          <w:tcPr>
            <w:tcW w:w="4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3</w:t>
            </w:r>
          </w:p>
        </w:tc>
        <w:tc>
          <w:tcPr>
            <w:tcW w:w="12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洛浦县民政福利机构2023年各类食品、生活用品、服装等采购项目</w:t>
            </w:r>
            <w:r>
              <w:rPr>
                <w:rFonts w:hint="default" w:ascii="宋体" w:hAnsi="宋体" w:eastAsia="宋体" w:cs="宋体"/>
                <w:color w:val="auto"/>
                <w:highlight w:val="none"/>
                <w:u w:val="none"/>
                <w:lang w:val="en-US" w:eastAsia="zh-CN"/>
              </w:rPr>
              <w:t>-蔬菜水果包三</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643</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蔬菜、水果</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883" w:hRule="atLeast"/>
          <w:jc w:val="center"/>
        </w:trPr>
        <w:tc>
          <w:tcPr>
            <w:tcW w:w="4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4</w:t>
            </w:r>
          </w:p>
        </w:tc>
        <w:tc>
          <w:tcPr>
            <w:tcW w:w="12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zh-CN" w:eastAsia="zh-CN"/>
              </w:rPr>
              <w:t>洛浦县民政福利机构2023年各类食品、生活用品、服装等采购项目-服装</w:t>
            </w:r>
            <w:r>
              <w:rPr>
                <w:rFonts w:hint="eastAsia" w:ascii="宋体" w:hAnsi="宋体" w:eastAsia="宋体" w:cs="宋体"/>
                <w:color w:val="auto"/>
                <w:highlight w:val="none"/>
                <w:u w:val="none"/>
                <w:lang w:val="en-US" w:eastAsia="zh-CN"/>
              </w:rPr>
              <w:t>(包四）</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3869</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服装</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r>
        <w:tblPrEx>
          <w:tblCellMar>
            <w:top w:w="15" w:type="dxa"/>
            <w:left w:w="15" w:type="dxa"/>
            <w:bottom w:w="15" w:type="dxa"/>
            <w:right w:w="15" w:type="dxa"/>
          </w:tblCellMar>
        </w:tblPrEx>
        <w:trPr>
          <w:cantSplit/>
          <w:trHeight w:val="90" w:hRule="atLeast"/>
          <w:jc w:val="center"/>
        </w:trPr>
        <w:tc>
          <w:tcPr>
            <w:tcW w:w="4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5</w:t>
            </w:r>
          </w:p>
        </w:tc>
        <w:tc>
          <w:tcPr>
            <w:tcW w:w="12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洛浦县民政福利机构2023年各类食品、生活用品、服装等采购项目-生活用品（</w:t>
            </w:r>
            <w:r>
              <w:rPr>
                <w:rFonts w:hint="eastAsia" w:ascii="宋体" w:hAnsi="宋体" w:eastAsia="宋体" w:cs="宋体"/>
                <w:color w:val="auto"/>
                <w:highlight w:val="none"/>
                <w:u w:val="none"/>
                <w:lang w:val="en-US" w:eastAsia="zh-CN"/>
              </w:rPr>
              <w:t>包五</w:t>
            </w:r>
            <w:r>
              <w:rPr>
                <w:rFonts w:hint="eastAsia" w:ascii="宋体" w:hAnsi="宋体" w:eastAsia="宋体" w:cs="宋体"/>
                <w:color w:val="auto"/>
                <w:highlight w:val="none"/>
                <w:u w:val="none"/>
                <w:lang w:val="zh-CN"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6013</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生活用品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auto"/>
                <w:highlight w:val="none"/>
                <w:u w:val="none"/>
                <w:lang w:val="zh-CN" w:eastAsia="zh-CN"/>
              </w:rPr>
            </w:pPr>
            <w:r>
              <w:rPr>
                <w:rFonts w:hint="eastAsia" w:ascii="宋体" w:hAnsi="宋体" w:eastAsia="宋体" w:cs="宋体"/>
                <w:color w:val="auto"/>
                <w:highlight w:val="none"/>
                <w:u w:val="none"/>
                <w:lang w:val="zh-CN" w:eastAsia="zh-CN"/>
              </w:rPr>
              <w:t>具体参数详见招标文件</w:t>
            </w:r>
          </w:p>
        </w:tc>
      </w:tr>
    </w:tbl>
    <w:p>
      <w:pPr>
        <w:pStyle w:val="18"/>
        <w:keepNext w:val="0"/>
        <w:keepLines w:val="0"/>
        <w:widowControl/>
        <w:numPr>
          <w:ilvl w:val="0"/>
          <w:numId w:val="0"/>
        </w:numPr>
        <w:suppressLineNumbers w:val="0"/>
        <w:spacing w:before="75" w:beforeAutospacing="0" w:after="75" w:afterAutospacing="0" w:line="240" w:lineRule="auto"/>
        <w:ind w:right="0" w:rightChars="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项目概况</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eastAsia="zh-CN"/>
        </w:rPr>
        <w:t>采购清单包含的全部内容，具体详见招标文件第</w:t>
      </w:r>
      <w:r>
        <w:rPr>
          <w:rFonts w:hint="eastAsia" w:cs="宋体"/>
          <w:i w:val="0"/>
          <w:iCs w:val="0"/>
          <w:caps w:val="0"/>
          <w:color w:val="auto"/>
          <w:spacing w:val="0"/>
          <w:sz w:val="24"/>
          <w:szCs w:val="24"/>
          <w:highlight w:val="none"/>
          <w:lang w:val="en-US" w:eastAsia="zh-CN"/>
        </w:rPr>
        <w:t>四章</w:t>
      </w:r>
      <w:r>
        <w:rPr>
          <w:rFonts w:hint="eastAsia" w:ascii="宋体" w:hAnsi="宋体" w:eastAsia="宋体" w:cs="宋体"/>
          <w:i w:val="0"/>
          <w:iCs w:val="0"/>
          <w:caps w:val="0"/>
          <w:color w:val="auto"/>
          <w:spacing w:val="0"/>
          <w:sz w:val="24"/>
          <w:szCs w:val="24"/>
          <w:highlight w:val="none"/>
          <w:lang w:eastAsia="zh-CN"/>
        </w:rPr>
        <w:t>采购需求</w:t>
      </w:r>
      <w:r>
        <w:rPr>
          <w:rFonts w:hint="eastAsia" w:ascii="宋体" w:hAnsi="宋体" w:eastAsia="宋体" w:cs="宋体"/>
          <w:i w:val="0"/>
          <w:iCs w:val="0"/>
          <w:caps w:val="0"/>
          <w:color w:val="auto"/>
          <w:spacing w:val="0"/>
          <w:sz w:val="24"/>
          <w:szCs w:val="24"/>
          <w:highlight w:val="none"/>
          <w:lang w:val="en-US" w:eastAsia="zh-CN"/>
        </w:rPr>
        <w:t xml:space="preserve">       </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合同履约期限：</w:t>
      </w:r>
      <w:r>
        <w:rPr>
          <w:rFonts w:hint="eastAsia" w:cs="宋体"/>
          <w:i w:val="0"/>
          <w:iCs w:val="0"/>
          <w:caps w:val="0"/>
          <w:color w:val="auto"/>
          <w:spacing w:val="0"/>
          <w:sz w:val="24"/>
          <w:szCs w:val="24"/>
          <w:highlight w:val="none"/>
          <w:lang w:val="en-US" w:eastAsia="zh-CN"/>
        </w:rPr>
        <w:t>一年</w:t>
      </w: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按甲方需求供货</w:t>
      </w:r>
      <w:r>
        <w:rPr>
          <w:rFonts w:hint="eastAsia" w:ascii="宋体" w:hAnsi="宋体" w:eastAsia="宋体" w:cs="宋体"/>
          <w:i w:val="0"/>
          <w:iCs w:val="0"/>
          <w:caps w:val="0"/>
          <w:color w:val="auto"/>
          <w:spacing w:val="0"/>
          <w:sz w:val="24"/>
          <w:szCs w:val="24"/>
          <w:highlight w:val="none"/>
          <w:lang w:val="en-US" w:eastAsia="zh-CN"/>
        </w:rPr>
        <w:t>具体</w:t>
      </w:r>
      <w:r>
        <w:rPr>
          <w:rFonts w:hint="eastAsia" w:cs="宋体"/>
          <w:i w:val="0"/>
          <w:iCs w:val="0"/>
          <w:caps w:val="0"/>
          <w:color w:val="auto"/>
          <w:spacing w:val="0"/>
          <w:sz w:val="24"/>
          <w:szCs w:val="24"/>
          <w:highlight w:val="none"/>
          <w:lang w:val="en-US" w:eastAsia="zh-CN"/>
        </w:rPr>
        <w:t>以</w:t>
      </w:r>
      <w:r>
        <w:rPr>
          <w:rFonts w:hint="eastAsia" w:ascii="宋体" w:hAnsi="宋体" w:eastAsia="宋体" w:cs="宋体"/>
          <w:i w:val="0"/>
          <w:iCs w:val="0"/>
          <w:caps w:val="0"/>
          <w:color w:val="auto"/>
          <w:spacing w:val="0"/>
          <w:sz w:val="24"/>
          <w:szCs w:val="24"/>
          <w:highlight w:val="none"/>
          <w:lang w:val="en-US" w:eastAsia="zh-CN"/>
        </w:rPr>
        <w:t>签订合同为准）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本项目（是/否）接受联合体投标：否</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二、申请人的资格要求：</w:t>
      </w:r>
    </w:p>
    <w:p>
      <w:pPr>
        <w:pStyle w:val="18"/>
        <w:keepNext w:val="0"/>
        <w:keepLines w:val="0"/>
        <w:widowControl/>
        <w:suppressLineNumbers w:val="0"/>
        <w:spacing w:before="75" w:beforeAutospacing="0" w:after="75" w:afterAutospacing="0" w:line="300" w:lineRule="atLeast"/>
        <w:ind w:left="0" w:leftChars="0" w:right="0" w:firstLine="0" w:firstLineChars="0"/>
        <w:outlineLvl w:val="2"/>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2.落实政府采购政策需满足的资格要求：</w:t>
      </w:r>
      <w:r>
        <w:rPr>
          <w:rFonts w:hint="eastAsia" w:ascii="宋体" w:hAnsi="宋体" w:eastAsia="宋体" w:cs="宋体"/>
          <w:i w:val="0"/>
          <w:iCs w:val="0"/>
          <w:caps w:val="0"/>
          <w:color w:val="auto"/>
          <w:spacing w:val="0"/>
          <w:kern w:val="0"/>
          <w:sz w:val="24"/>
          <w:szCs w:val="24"/>
          <w:highlight w:val="none"/>
          <w:lang w:val="en-US" w:eastAsia="zh-CN" w:bidi="ar-SA"/>
        </w:rPr>
        <w:t>《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pStyle w:val="18"/>
        <w:keepNext w:val="0"/>
        <w:keepLines w:val="0"/>
        <w:widowControl/>
        <w:numPr>
          <w:ilvl w:val="0"/>
          <w:numId w:val="0"/>
        </w:numPr>
        <w:suppressLineNumbers w:val="0"/>
        <w:spacing w:before="75" w:beforeAutospacing="0" w:after="75" w:afterAutospacing="0" w:line="240" w:lineRule="auto"/>
        <w:ind w:right="0" w:rightChars="0" w:firstLine="480" w:firstLineChars="200"/>
        <w:jc w:val="left"/>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（1）经年审合格（三证合一）的营业执照；</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（2）包一至包三投标供应商为生产商的须具备食品生产许可证，投标供应商为经销商的须具备食品经营许可证，投标供应商为合作社的须提供合作社所在地乡（镇）人民政府出具的产地证明；</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（4）具有良好的商业信誉和健全的财务会计制度，提供2022年度由第三方财务审计机构出具的财务审计报告或新成立的企业提供银行出具的近三个月的资信证明；</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（5）履行合同所必需的设备和专业技术能力，提供《投标人资格声明函》；</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（6）参加政府采购活动前3年内在经营活动中没有重大违法记录的书面声明函；</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（8）企业负责人为同一人或者存在直接控股、管理关系的不同投标人，不得参加同一合同项下的政府采购活动。否则，皆取消投标资格；</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lang w:val="en-US" w:eastAsia="zh-CN"/>
        </w:rPr>
        <w:t>）需要提供中小企业</w:t>
      </w:r>
      <w:r>
        <w:rPr>
          <w:rFonts w:hint="eastAsia" w:cs="宋体"/>
          <w:i w:val="0"/>
          <w:iCs w:val="0"/>
          <w:caps w:val="0"/>
          <w:color w:val="auto"/>
          <w:spacing w:val="0"/>
          <w:sz w:val="24"/>
          <w:szCs w:val="24"/>
          <w:highlight w:val="none"/>
          <w:lang w:val="en-US" w:eastAsia="zh-CN"/>
        </w:rPr>
        <w:t>声明</w:t>
      </w:r>
      <w:r>
        <w:rPr>
          <w:rFonts w:hint="eastAsia" w:ascii="宋体" w:hAnsi="宋体" w:eastAsia="宋体" w:cs="宋体"/>
          <w:i w:val="0"/>
          <w:iCs w:val="0"/>
          <w:caps w:val="0"/>
          <w:color w:val="auto"/>
          <w:spacing w:val="0"/>
          <w:sz w:val="24"/>
          <w:szCs w:val="24"/>
          <w:highlight w:val="none"/>
          <w:lang w:val="en-US" w:eastAsia="zh-CN"/>
        </w:rPr>
        <w:t>函；</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lang w:val="en-US" w:eastAsia="zh-CN"/>
        </w:rPr>
        <w:t>）包一至包五投标保证金或电子保函：10000 元整（大写：壹万元整）。</w:t>
      </w:r>
    </w:p>
    <w:p>
      <w:pPr>
        <w:pStyle w:val="18"/>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3.本项目的特定资格要求：无</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三、获取招标文件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时间：2023年06月</w:t>
      </w:r>
      <w:r>
        <w:rPr>
          <w:rFonts w:hint="eastAsia" w:cs="宋体"/>
          <w:i w:val="0"/>
          <w:iCs w:val="0"/>
          <w:caps w:val="0"/>
          <w:color w:val="auto"/>
          <w:spacing w:val="0"/>
          <w:sz w:val="24"/>
          <w:szCs w:val="24"/>
          <w:highlight w:val="none"/>
          <w:lang w:val="en-US" w:eastAsia="zh-CN"/>
        </w:rPr>
        <w:t>07</w:t>
      </w:r>
      <w:r>
        <w:rPr>
          <w:rFonts w:hint="eastAsia" w:ascii="宋体" w:hAnsi="宋体" w:eastAsia="宋体" w:cs="宋体"/>
          <w:i w:val="0"/>
          <w:iCs w:val="0"/>
          <w:caps w:val="0"/>
          <w:color w:val="auto"/>
          <w:spacing w:val="0"/>
          <w:sz w:val="24"/>
          <w:szCs w:val="24"/>
          <w:highlight w:val="none"/>
          <w:lang w:val="en-US" w:eastAsia="zh-CN"/>
        </w:rPr>
        <w:t>日至2023年7月4日，每天上午00:00至12:00，下午12:00至23:59（北京时间，法定节假日除外）</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地点：政采云平台https://www.zcygov.cn/线上获取</w:t>
      </w:r>
    </w:p>
    <w:p>
      <w:pPr>
        <w:pStyle w:val="18"/>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方式：供应商登录政采云平台https://www.zcygov.cn/在线申请获取采购文件（进入“项目采购”应用，在获取采购文件菜单中选择项目，申请获取采购文件）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售价（元）：0</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四、提交投标文件截止时间、开标时间和地点</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提交投标文件截止时间：2023年7月5日11：00分（北京时间）</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投标地点：投标人应于</w:t>
      </w:r>
      <w:r>
        <w:rPr>
          <w:rFonts w:hint="eastAsia" w:cs="宋体"/>
          <w:i w:val="0"/>
          <w:iCs w:val="0"/>
          <w:caps w:val="0"/>
          <w:color w:val="auto"/>
          <w:spacing w:val="0"/>
          <w:sz w:val="24"/>
          <w:szCs w:val="24"/>
          <w:highlight w:val="none"/>
          <w:lang w:val="en-US" w:eastAsia="zh-CN"/>
        </w:rPr>
        <w:t>2023年 7月5日</w:t>
      </w:r>
      <w:r>
        <w:rPr>
          <w:rFonts w:hint="eastAsia" w:ascii="宋体" w:hAnsi="宋体" w:eastAsia="宋体" w:cs="宋体"/>
          <w:i w:val="0"/>
          <w:iCs w:val="0"/>
          <w:caps w:val="0"/>
          <w:color w:val="auto"/>
          <w:spacing w:val="0"/>
          <w:sz w:val="24"/>
          <w:szCs w:val="24"/>
          <w:highlight w:val="none"/>
          <w:lang w:val="en-US" w:eastAsia="zh-CN"/>
        </w:rPr>
        <w:t>11：00分(北京时间）之前将电子投标文件上传到新疆政府采购平台。应按照本项目招标文件和新疆政府采购平台的要求编制、加密传输投标文件。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开标时间：</w:t>
      </w:r>
      <w:r>
        <w:rPr>
          <w:rFonts w:hint="eastAsia" w:cs="宋体"/>
          <w:i w:val="0"/>
          <w:iCs w:val="0"/>
          <w:caps w:val="0"/>
          <w:color w:val="auto"/>
          <w:spacing w:val="0"/>
          <w:sz w:val="24"/>
          <w:szCs w:val="24"/>
          <w:highlight w:val="none"/>
          <w:lang w:val="en-US" w:eastAsia="zh-CN"/>
        </w:rPr>
        <w:t>2023年 7月5日</w:t>
      </w:r>
      <w:r>
        <w:rPr>
          <w:rFonts w:hint="eastAsia" w:ascii="宋体" w:hAnsi="宋体" w:eastAsia="宋体" w:cs="宋体"/>
          <w:i w:val="0"/>
          <w:iCs w:val="0"/>
          <w:caps w:val="0"/>
          <w:color w:val="auto"/>
          <w:spacing w:val="0"/>
          <w:sz w:val="24"/>
          <w:szCs w:val="24"/>
          <w:highlight w:val="none"/>
          <w:lang w:val="en-US" w:eastAsia="zh-CN"/>
        </w:rPr>
        <w:t>11：00分（北京时间）</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开标地点：</w:t>
      </w:r>
      <w:r>
        <w:rPr>
          <w:rFonts w:hint="eastAsia" w:ascii="宋体" w:hAnsi="宋体" w:eastAsia="宋体" w:cs="宋体"/>
          <w:b w:val="0"/>
          <w:bCs w:val="0"/>
          <w:i w:val="0"/>
          <w:iCs w:val="0"/>
          <w:caps w:val="0"/>
          <w:color w:val="auto"/>
          <w:spacing w:val="0"/>
          <w:sz w:val="24"/>
          <w:szCs w:val="24"/>
          <w:highlight w:val="none"/>
          <w:lang w:val="en-US" w:eastAsia="zh-CN"/>
        </w:rPr>
        <w:t>洛浦县政务服务和公共资源交易中心（洛浦县北京工业园区北园区振兴路10号）</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五、公告期限</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自本公告发布之日起5个工作日。</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六、其他补充事宜</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5.供应商在开标时须使用制作加密电子投标文件所使用的CA锁及电脑，电脑须提前配置好浏览器（建议使用谷歌浏览器），以便开标时解锁。</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pStyle w:val="18"/>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8.本项目中小企业划分标准为：批发业；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七、对本次采购提出询问，请按以下方式联系</w:t>
      </w:r>
    </w:p>
    <w:p>
      <w:pPr>
        <w:pStyle w:val="24"/>
        <w:outlineLvl w:val="2"/>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1、本项目采购人： 洛浦县民政局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地址： 洛浦县和田路367号    </w:t>
      </w:r>
    </w:p>
    <w:p>
      <w:pPr>
        <w:pStyle w:val="24"/>
        <w:rPr>
          <w:rFonts w:hint="eastAsia" w:ascii="宋体" w:hAnsi="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联系人姓名：阿</w:t>
      </w:r>
      <w:r>
        <w:rPr>
          <w:rFonts w:hint="eastAsia" w:ascii="宋体" w:hAnsi="宋体" w:cs="宋体"/>
          <w:i w:val="0"/>
          <w:iCs w:val="0"/>
          <w:caps w:val="0"/>
          <w:color w:val="auto"/>
          <w:spacing w:val="0"/>
          <w:kern w:val="0"/>
          <w:sz w:val="24"/>
          <w:szCs w:val="24"/>
          <w:highlight w:val="none"/>
          <w:lang w:val="en-US" w:eastAsia="zh-CN" w:bidi="ar"/>
        </w:rPr>
        <w:t>先生</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联系电话： 0903-6622269   </w:t>
      </w:r>
    </w:p>
    <w:p>
      <w:pPr>
        <w:pStyle w:val="24"/>
        <w:outlineLvl w:val="2"/>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2、采购代理机构：新疆金誉达项目管理有限公司                </w:t>
      </w:r>
    </w:p>
    <w:p>
      <w:pPr>
        <w:pStyle w:val="24"/>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 xml:space="preserve">地址：和田市古江南路180号五楼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项目联系人：周女士                </w:t>
      </w:r>
    </w:p>
    <w:p>
      <w:pPr>
        <w:pStyle w:val="24"/>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联系电话：0903-2063689</w:t>
      </w: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ascii="宋体" w:hAnsi="宋体" w:eastAsia="宋体" w:cs="宋体"/>
          <w:i w:val="0"/>
          <w:iCs w:val="0"/>
          <w:caps w:val="0"/>
          <w:color w:val="auto"/>
          <w:spacing w:val="0"/>
          <w:kern w:val="0"/>
          <w:sz w:val="24"/>
          <w:szCs w:val="24"/>
          <w:highlight w:val="none"/>
          <w:lang w:val="en-US" w:eastAsia="zh-CN" w:bidi="ar"/>
        </w:rPr>
      </w:pPr>
    </w:p>
    <w:p>
      <w:pPr>
        <w:pStyle w:val="24"/>
        <w:rPr>
          <w:rFonts w:hint="eastAsia"/>
          <w:color w:val="auto"/>
          <w:highlight w:val="none"/>
        </w:rPr>
      </w:pPr>
      <w:r>
        <w:rPr>
          <w:rFonts w:hint="eastAsia" w:ascii="宋体" w:hAnsi="宋体" w:eastAsia="宋体" w:cs="宋体"/>
          <w:i w:val="0"/>
          <w:iCs w:val="0"/>
          <w:caps w:val="0"/>
          <w:color w:val="auto"/>
          <w:spacing w:val="0"/>
          <w:kern w:val="0"/>
          <w:sz w:val="24"/>
          <w:szCs w:val="24"/>
          <w:highlight w:val="none"/>
          <w:lang w:val="en-US" w:eastAsia="zh-CN" w:bidi="ar"/>
        </w:rPr>
        <w:t xml:space="preserve">            </w:t>
      </w:r>
    </w:p>
    <w:p>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1、投标企业采用银行转账或电汇的方式的，投标保证金由投标人基本账户汇出（投标保证金需</w:t>
      </w:r>
      <w:r>
        <w:rPr>
          <w:rFonts w:hint="eastAsia" w:ascii="宋体" w:hAnsi="宋体" w:cs="宋体"/>
          <w:b/>
          <w:bCs/>
          <w:i w:val="0"/>
          <w:iCs w:val="0"/>
          <w:caps w:val="0"/>
          <w:color w:val="auto"/>
          <w:spacing w:val="0"/>
          <w:kern w:val="0"/>
          <w:sz w:val="24"/>
          <w:szCs w:val="24"/>
          <w:highlight w:val="none"/>
          <w:lang w:val="en-US" w:eastAsia="zh-CN" w:bidi="ar"/>
        </w:rPr>
        <w:t>在</w:t>
      </w:r>
      <w:r>
        <w:rPr>
          <w:rFonts w:hint="eastAsia" w:ascii="宋体" w:hAnsi="宋体" w:eastAsia="宋体" w:cs="宋体"/>
          <w:b/>
          <w:bCs/>
          <w:i w:val="0"/>
          <w:iCs w:val="0"/>
          <w:caps w:val="0"/>
          <w:color w:val="auto"/>
          <w:spacing w:val="0"/>
          <w:kern w:val="0"/>
          <w:sz w:val="24"/>
          <w:szCs w:val="24"/>
          <w:highlight w:val="none"/>
          <w:lang w:val="en-US" w:eastAsia="zh-CN" w:bidi="ar"/>
        </w:rPr>
        <w:t>2023年</w:t>
      </w:r>
      <w:r>
        <w:rPr>
          <w:rFonts w:hint="eastAsia" w:ascii="宋体" w:hAnsi="宋体" w:cs="宋体"/>
          <w:b/>
          <w:bCs/>
          <w:i w:val="0"/>
          <w:iCs w:val="0"/>
          <w:caps w:val="0"/>
          <w:color w:val="auto"/>
          <w:spacing w:val="0"/>
          <w:kern w:val="0"/>
          <w:sz w:val="24"/>
          <w:szCs w:val="24"/>
          <w:highlight w:val="none"/>
          <w:lang w:val="en-US" w:eastAsia="zh-CN" w:bidi="ar"/>
        </w:rPr>
        <w:t>7月5日</w:t>
      </w:r>
      <w:r>
        <w:rPr>
          <w:rFonts w:hint="eastAsia" w:ascii="宋体" w:hAnsi="宋体" w:eastAsia="宋体" w:cs="宋体"/>
          <w:b/>
          <w:bCs/>
          <w:i w:val="0"/>
          <w:iCs w:val="0"/>
          <w:caps w:val="0"/>
          <w:color w:val="auto"/>
          <w:spacing w:val="0"/>
          <w:kern w:val="0"/>
          <w:sz w:val="24"/>
          <w:szCs w:val="24"/>
          <w:highlight w:val="none"/>
          <w:lang w:val="en-US" w:eastAsia="zh-CN" w:bidi="ar"/>
        </w:rPr>
        <w:t>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2、投标企业下载招标文件后请仔细阅读，如对招标文件内容有质疑，投标人应在投标截止7日前按招标文件中载明的邮箱：1784632410@qq.com地址:</w:t>
      </w:r>
      <w:r>
        <w:rPr>
          <w:rFonts w:hint="eastAsia" w:ascii="宋体" w:hAnsi="宋体" w:cs="宋体"/>
          <w:b/>
          <w:bCs/>
          <w:i w:val="0"/>
          <w:iCs w:val="0"/>
          <w:caps w:val="0"/>
          <w:color w:val="auto"/>
          <w:spacing w:val="0"/>
          <w:kern w:val="0"/>
          <w:sz w:val="24"/>
          <w:szCs w:val="24"/>
          <w:highlight w:val="none"/>
          <w:lang w:val="en-US" w:eastAsia="zh-CN" w:bidi="ar"/>
        </w:rPr>
        <w:t>和田市古江南路180号五楼</w:t>
      </w:r>
      <w:r>
        <w:rPr>
          <w:rFonts w:hint="eastAsia" w:ascii="宋体" w:hAnsi="宋体" w:eastAsia="宋体" w:cs="宋体"/>
          <w:b/>
          <w:bCs/>
          <w:i w:val="0"/>
          <w:iCs w:val="0"/>
          <w:caps w:val="0"/>
          <w:color w:val="auto"/>
          <w:spacing w:val="0"/>
          <w:kern w:val="0"/>
          <w:sz w:val="24"/>
          <w:szCs w:val="24"/>
          <w:highlight w:val="none"/>
          <w:lang w:val="en-US" w:eastAsia="zh-CN" w:bidi="ar"/>
        </w:rPr>
        <w:t>，以书面形式通知</w:t>
      </w:r>
      <w:r>
        <w:rPr>
          <w:rFonts w:hint="eastAsia" w:ascii="宋体" w:hAnsi="宋体" w:cs="宋体"/>
          <w:b/>
          <w:bCs/>
          <w:i w:val="0"/>
          <w:iCs w:val="0"/>
          <w:caps w:val="0"/>
          <w:color w:val="auto"/>
          <w:spacing w:val="0"/>
          <w:kern w:val="0"/>
          <w:sz w:val="24"/>
          <w:szCs w:val="24"/>
          <w:highlight w:val="none"/>
          <w:lang w:val="en-US" w:eastAsia="zh-CN" w:bidi="ar"/>
        </w:rPr>
        <w:t>采购人</w:t>
      </w:r>
      <w:r>
        <w:rPr>
          <w:rFonts w:hint="eastAsia" w:ascii="宋体" w:hAnsi="宋体" w:eastAsia="宋体" w:cs="宋体"/>
          <w:b/>
          <w:bCs/>
          <w:i w:val="0"/>
          <w:iCs w:val="0"/>
          <w:caps w:val="0"/>
          <w:color w:val="auto"/>
          <w:spacing w:val="0"/>
          <w:kern w:val="0"/>
          <w:sz w:val="24"/>
          <w:szCs w:val="24"/>
          <w:highlight w:val="none"/>
          <w:lang w:val="en-US" w:eastAsia="zh-CN" w:bidi="ar"/>
        </w:rPr>
        <w:t>。</w:t>
      </w:r>
      <w:r>
        <w:rPr>
          <w:rFonts w:hint="eastAsia" w:ascii="宋体" w:hAnsi="宋体" w:cs="宋体"/>
          <w:b/>
          <w:bCs/>
          <w:i w:val="0"/>
          <w:iCs w:val="0"/>
          <w:caps w:val="0"/>
          <w:color w:val="auto"/>
          <w:spacing w:val="0"/>
          <w:kern w:val="0"/>
          <w:sz w:val="24"/>
          <w:szCs w:val="24"/>
          <w:highlight w:val="none"/>
          <w:lang w:val="en-US" w:eastAsia="zh-CN" w:bidi="ar"/>
        </w:rPr>
        <w:t>采购人</w:t>
      </w:r>
      <w:r>
        <w:rPr>
          <w:rFonts w:hint="eastAsia" w:ascii="宋体" w:hAnsi="宋体" w:eastAsia="宋体" w:cs="宋体"/>
          <w:b/>
          <w:bCs/>
          <w:i w:val="0"/>
          <w:iCs w:val="0"/>
          <w:caps w:val="0"/>
          <w:color w:val="auto"/>
          <w:spacing w:val="0"/>
          <w:kern w:val="0"/>
          <w:sz w:val="24"/>
          <w:szCs w:val="24"/>
          <w:highlight w:val="none"/>
          <w:lang w:val="en-US" w:eastAsia="zh-CN" w:bidi="ar"/>
        </w:rPr>
        <w:t>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color w:val="auto"/>
          <w:sz w:val="28"/>
          <w:szCs w:val="28"/>
          <w:highlight w:val="none"/>
        </w:rPr>
      </w:pPr>
    </w:p>
    <w:p>
      <w:pPr>
        <w:pStyle w:val="6"/>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6"/>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0" w:leftChars="0" w:firstLine="0" w:firstLineChars="0"/>
        <w:jc w:val="both"/>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p>
    <w:p>
      <w:pPr>
        <w:widowControl/>
        <w:spacing w:line="320" w:lineRule="exact"/>
        <w:ind w:left="141" w:hanging="141"/>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第二章  投标人须知</w:t>
      </w:r>
    </w:p>
    <w:p>
      <w:pPr>
        <w:widowControl/>
        <w:spacing w:line="320" w:lineRule="exact"/>
        <w:ind w:left="141" w:hanging="141"/>
        <w:jc w:val="center"/>
        <w:rPr>
          <w:rFonts w:hint="eastAsia" w:ascii="宋体" w:hAnsi="宋体" w:eastAsia="宋体" w:cs="宋体"/>
          <w:b/>
          <w:color w:val="auto"/>
          <w:sz w:val="28"/>
          <w:szCs w:val="28"/>
          <w:highlight w:val="none"/>
        </w:rPr>
      </w:pPr>
    </w:p>
    <w:p>
      <w:pPr>
        <w:widowControl/>
        <w:spacing w:line="320" w:lineRule="exact"/>
        <w:ind w:left="0" w:leftChars="0" w:firstLine="0" w:firstLineChars="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投标人须知前附表</w:t>
      </w:r>
    </w:p>
    <w:p>
      <w:pPr>
        <w:widowControl/>
        <w:spacing w:line="320" w:lineRule="exact"/>
        <w:ind w:left="141" w:hanging="141"/>
        <w:jc w:val="center"/>
        <w:rPr>
          <w:rFonts w:hint="eastAsia" w:ascii="宋体" w:hAnsi="宋体" w:eastAsia="宋体" w:cs="宋体"/>
          <w:b/>
          <w:color w:val="auto"/>
          <w:sz w:val="28"/>
          <w:szCs w:val="28"/>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73"/>
        <w:gridCol w:w="7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73"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489"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称：洛浦县民政局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地  址：</w:t>
            </w:r>
            <w:r>
              <w:rPr>
                <w:rFonts w:hint="eastAsia" w:ascii="宋体" w:hAnsi="宋体" w:eastAsia="宋体" w:cs="宋体"/>
                <w:color w:val="auto"/>
                <w:sz w:val="21"/>
                <w:szCs w:val="21"/>
                <w:highlight w:val="none"/>
                <w:lang w:val="en-US" w:eastAsia="zh-CN"/>
              </w:rPr>
              <w:t xml:space="preserve"> 洛浦县和田路367号            </w:t>
            </w:r>
            <w:r>
              <w:rPr>
                <w:rFonts w:hint="eastAsia" w:ascii="宋体" w:hAnsi="宋体" w:eastAsia="宋体" w:cs="宋体"/>
                <w:b w:val="0"/>
                <w:bCs w:val="0"/>
                <w:color w:val="auto"/>
                <w:kern w:val="2"/>
                <w:sz w:val="21"/>
                <w:szCs w:val="21"/>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 xml:space="preserve">联系人: </w:t>
            </w:r>
            <w:r>
              <w:rPr>
                <w:rFonts w:hint="eastAsia" w:ascii="宋体" w:hAnsi="宋体" w:cs="宋体"/>
                <w:color w:val="auto"/>
                <w:sz w:val="21"/>
                <w:szCs w:val="21"/>
                <w:highlight w:val="none"/>
                <w:lang w:val="en-US" w:eastAsia="zh-CN"/>
              </w:rPr>
              <w:t>阿主任</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  话：0903-6622269</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名  称: </w:t>
            </w:r>
            <w:r>
              <w:rPr>
                <w:rFonts w:hint="eastAsia" w:ascii="宋体" w:hAnsi="宋体" w:eastAsia="宋体" w:cs="宋体"/>
                <w:color w:val="auto"/>
                <w:sz w:val="21"/>
                <w:szCs w:val="21"/>
                <w:highlight w:val="none"/>
                <w:lang w:val="en-US" w:eastAsia="zh-CN"/>
              </w:rPr>
              <w:t>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地  址: </w:t>
            </w:r>
            <w:r>
              <w:rPr>
                <w:rFonts w:hint="eastAsia" w:ascii="宋体" w:hAnsi="宋体" w:cs="宋体"/>
                <w:color w:val="auto"/>
                <w:sz w:val="21"/>
                <w:szCs w:val="21"/>
                <w:highlight w:val="none"/>
                <w:lang w:eastAsia="zh-CN"/>
              </w:rPr>
              <w:t>和田市古江南路180号五楼</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联系人: </w:t>
            </w:r>
            <w:r>
              <w:rPr>
                <w:rFonts w:hint="eastAsia" w:ascii="宋体" w:hAnsi="宋体" w:eastAsia="宋体" w:cs="宋体"/>
                <w:color w:val="auto"/>
                <w:sz w:val="21"/>
                <w:szCs w:val="21"/>
                <w:highlight w:val="none"/>
                <w:lang w:val="en-US" w:eastAsia="zh-CN"/>
              </w:rPr>
              <w:t>周女士</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 xml:space="preserve"> 0903-2063689</w:t>
            </w:r>
            <w:r>
              <w:rPr>
                <w:rFonts w:hint="eastAsia" w:ascii="宋体" w:hAnsi="宋体" w:cs="宋体"/>
                <w:color w:val="auto"/>
                <w:sz w:val="21"/>
                <w:szCs w:val="21"/>
                <w:highlight w:val="none"/>
                <w:lang w:val="en-US" w:eastAsia="zh-CN"/>
              </w:rPr>
              <w:t>、18509047668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洛浦县民政福利机构2023年各类食品、生活用品、服装等采购项目</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服装（包四）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采购清单包含的全部内容，具体详见招标文件第四章采购需求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73"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采购概算价</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最高单价限价： </w:t>
            </w:r>
            <w:r>
              <w:rPr>
                <w:rFonts w:hint="eastAsia" w:ascii="宋体" w:hAnsi="宋体" w:cs="宋体"/>
                <w:color w:val="auto"/>
                <w:sz w:val="21"/>
                <w:szCs w:val="21"/>
                <w:highlight w:val="none"/>
                <w:lang w:val="en-US" w:eastAsia="zh-CN"/>
              </w:rPr>
              <w:t>3869</w:t>
            </w:r>
            <w:r>
              <w:rPr>
                <w:rFonts w:hint="eastAsia" w:ascii="宋体" w:hAnsi="宋体" w:eastAsia="宋体" w:cs="宋体"/>
                <w:color w:val="auto"/>
                <w:sz w:val="21"/>
                <w:szCs w:val="21"/>
                <w:highlight w:val="none"/>
                <w:lang w:val="en-US" w:eastAsia="zh-CN"/>
              </w:rPr>
              <w:t>元（本项目为单价招标，此采购预算为最高单价限价、如超过预算价的报价为无效报价)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w:t>
            </w:r>
            <w:r>
              <w:rPr>
                <w:rFonts w:hint="eastAsia" w:ascii="宋体" w:hAnsi="宋体" w:eastAsia="宋体" w:cs="宋体"/>
                <w:b/>
                <w:bCs/>
                <w:color w:val="auto"/>
                <w:kern w:val="0"/>
                <w:sz w:val="21"/>
                <w:szCs w:val="21"/>
                <w:highlight w:val="none"/>
                <w:lang w:val="en-US" w:eastAsia="zh-CN"/>
              </w:rPr>
              <w:t>单价</w:t>
            </w:r>
            <w:r>
              <w:rPr>
                <w:rFonts w:hint="eastAsia" w:ascii="宋体" w:hAnsi="宋体" w:eastAsia="宋体" w:cs="宋体"/>
                <w:b/>
                <w:bCs/>
                <w:color w:val="auto"/>
                <w:kern w:val="0"/>
                <w:sz w:val="21"/>
                <w:szCs w:val="21"/>
                <w:highlight w:val="none"/>
              </w:rPr>
              <w:t>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采购方式</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评标方法</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信息公告媒体</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SA"/>
              </w:rPr>
              <w:t>（</w:t>
            </w:r>
            <w:r>
              <w:rPr>
                <w:rFonts w:hint="eastAsia" w:ascii="宋体" w:hAnsi="宋体" w:eastAsia="宋体" w:cs="宋体"/>
                <w:color w:val="auto"/>
                <w:sz w:val="21"/>
                <w:szCs w:val="21"/>
                <w:highlight w:val="none"/>
                <w:lang w:val="en-US" w:eastAsia="zh-CN"/>
              </w:rPr>
              <w:t>1）经年审合格（三证合一）的营业执照；</w:t>
            </w:r>
          </w:p>
          <w:p>
            <w:pPr>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（3）具有良好的商业信誉和健全的财务会计制度，提供2022年度由第三方财务审计机构出具的财务审计报告或新成立的企业提供银行出具的近三个月的资信证明；</w:t>
            </w:r>
          </w:p>
          <w:p>
            <w:pPr>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（5）参加政府采购活动前3年内在经营活动中没有重大违法记录的书面声明函。</w:t>
            </w:r>
          </w:p>
          <w:p>
            <w:pPr>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（7）企业负责人为同一人或者存在直接控股、管理关系的不同投标人，不得参加同一合同项下的政府采购活动。否则，皆取消投标资格；</w:t>
            </w:r>
          </w:p>
          <w:p>
            <w:pPr>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）投标保证金或电子保函：10000 元整（大写：壹万元整）。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一年（按甲方需求供货具体以签订合同为准）。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达到国家和地方现行有关质量检验、评定验收标准，并满足</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的使用需求。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73"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rPr>
              <w:t>合同付款方式</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1)中标人货款按月度进行结算。在办理付款手续之前双方须对供应货物的品种、数量、单价、金额等进行统计，并核实无误；2)采购人收到中标人收货凭证复印件和有效等额发票后，15 个工作日内内办理支付手续；（具体付款时间以政府财政支付为准）详见技术商务要求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踏勘</w:t>
            </w:r>
            <w:r>
              <w:rPr>
                <w:rFonts w:hint="eastAsia" w:ascii="宋体" w:hAnsi="宋体" w:eastAsia="宋体" w:cs="宋体"/>
                <w:color w:val="auto"/>
                <w:sz w:val="21"/>
                <w:szCs w:val="21"/>
                <w:highlight w:val="none"/>
              </w:rPr>
              <w:t>现场</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7489"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转包</w:t>
            </w:r>
          </w:p>
        </w:tc>
        <w:tc>
          <w:tcPr>
            <w:tcW w:w="7489"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投标人对招标文件提出质疑的时间</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投标人应在投标截止7日前；质疑函的方式：将PDF格式电子版质疑文件加盖公章扫描发送至</w:t>
            </w:r>
            <w:r>
              <w:rPr>
                <w:rFonts w:hint="eastAsia" w:ascii="宋体" w:hAnsi="宋体" w:eastAsia="宋体" w:cs="宋体"/>
                <w:color w:val="auto"/>
                <w:sz w:val="21"/>
                <w:szCs w:val="21"/>
                <w:highlight w:val="none"/>
                <w:lang w:val="en-US" w:eastAsia="zh-CN"/>
              </w:rPr>
              <w:t>1784632410@qq.com</w:t>
            </w:r>
            <w:r>
              <w:rPr>
                <w:rFonts w:hint="eastAsia" w:ascii="宋体" w:hAnsi="宋体" w:eastAsia="宋体" w:cs="宋体"/>
                <w:b w:val="0"/>
                <w:bCs w:val="0"/>
                <w:color w:val="auto"/>
                <w:kern w:val="2"/>
                <w:sz w:val="21"/>
                <w:szCs w:val="21"/>
                <w:highlight w:val="none"/>
                <w:lang w:val="en-US" w:eastAsia="zh-CN" w:bidi="ar-SA"/>
              </w:rPr>
              <w:t>邮箱。</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接受质疑的单位：新疆金誉达项目管理有限公司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 xml:space="preserve">联系电话：0903-2063689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2023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7月5日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投标保证金的形式：转账、</w:t>
            </w:r>
            <w:r>
              <w:rPr>
                <w:rFonts w:hint="eastAsia" w:ascii="宋体" w:hAnsi="宋体" w:eastAsia="宋体" w:cs="宋体"/>
                <w:b/>
                <w:bCs/>
                <w:color w:val="auto"/>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投标保证金的金额：</w:t>
            </w:r>
            <w:r>
              <w:rPr>
                <w:rFonts w:hint="eastAsia" w:ascii="宋体" w:hAnsi="宋体" w:eastAsia="宋体" w:cs="宋体"/>
                <w:b/>
                <w:bCs/>
                <w:color w:val="auto"/>
                <w:sz w:val="21"/>
                <w:szCs w:val="21"/>
                <w:highlight w:val="none"/>
                <w:lang w:val="en-US" w:eastAsia="zh-CN"/>
              </w:rPr>
              <w:t>10000元（壹万元整）</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投标保证金缴纳账户：</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1、开户银行：中国农业银行股份有限公司洛浦县支行；</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2、收款单位：洛浦县政务服务和公共资源交易中心；</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3、银行帐号：30581601040888887；</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4、行号:103896558162</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注：1.采用银行转账或电汇的方式的，由报名单位基本账户于 </w:t>
            </w:r>
            <w:r>
              <w:rPr>
                <w:rFonts w:hint="eastAsia" w:ascii="宋体" w:hAnsi="宋体" w:cs="宋体"/>
                <w:color w:val="auto"/>
                <w:sz w:val="21"/>
                <w:szCs w:val="21"/>
                <w:highlight w:val="none"/>
                <w:lang w:val="en-US" w:eastAsia="zh-CN"/>
              </w:rPr>
              <w:t>2023年 7月5日</w:t>
            </w:r>
            <w:r>
              <w:rPr>
                <w:rFonts w:hint="eastAsia" w:ascii="宋体" w:hAnsi="宋体" w:eastAsia="宋体" w:cs="宋体"/>
                <w:color w:val="auto"/>
                <w:sz w:val="21"/>
                <w:szCs w:val="21"/>
                <w:highlight w:val="none"/>
                <w:lang w:val="en-US" w:eastAsia="zh-CN"/>
              </w:rPr>
              <w:t>11：00（北京时间）前汇至洛浦县政府投资交易中心专用账户，不得以现金和其他形式缴纳，不得以分公司、办事处或其他机构的名义缴纳，报名单位在缴纳保证金时，需在进账凭证上明确资金用途、项目名称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保函投保金额(元)：10000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保函承保期限</w:t>
            </w:r>
            <w:r>
              <w:rPr>
                <w:rFonts w:hint="eastAsia" w:ascii="宋体" w:hAnsi="宋体" w:cs="宋体"/>
                <w:b/>
                <w:bCs/>
                <w:color w:val="auto"/>
                <w:sz w:val="21"/>
                <w:szCs w:val="21"/>
                <w:highlight w:val="none"/>
                <w:lang w:val="en-US" w:eastAsia="zh-CN"/>
              </w:rPr>
              <w:t>2023年 7月5日</w:t>
            </w:r>
            <w:r>
              <w:rPr>
                <w:rFonts w:hint="eastAsia" w:ascii="宋体" w:hAnsi="宋体" w:eastAsia="宋体" w:cs="宋体"/>
                <w:b/>
                <w:bCs/>
                <w:color w:val="auto"/>
                <w:sz w:val="21"/>
                <w:szCs w:val="21"/>
                <w:highlight w:val="none"/>
                <w:lang w:val="en-US" w:eastAsia="zh-CN"/>
              </w:rPr>
              <w:t>----2023年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递交投标文件的地点及方式</w:t>
            </w:r>
          </w:p>
        </w:tc>
        <w:tc>
          <w:tcPr>
            <w:tcW w:w="7489" w:type="dxa"/>
            <w:tcBorders>
              <w:left w:val="single" w:color="auto" w:sz="4" w:space="0"/>
            </w:tcBorders>
            <w:noWrap w:val="0"/>
            <w:vAlign w:val="center"/>
          </w:tcPr>
          <w:p>
            <w:pPr>
              <w:shd w:val="clear" w:color="auto" w:fill="auto"/>
              <w:spacing w:line="340" w:lineRule="exact"/>
              <w:ind w:left="628" w:leftChars="1" w:hanging="626" w:hangingChars="297"/>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开标地点：</w:t>
            </w:r>
            <w:r>
              <w:rPr>
                <w:rFonts w:hint="eastAsia" w:ascii="宋体" w:hAnsi="宋体" w:eastAsia="宋体" w:cs="宋体"/>
                <w:b/>
                <w:bCs/>
                <w:color w:val="auto"/>
                <w:sz w:val="21"/>
                <w:szCs w:val="21"/>
                <w:highlight w:val="none"/>
                <w:lang w:eastAsia="zh-CN"/>
              </w:rPr>
              <w:t>洛浦县</w:t>
            </w:r>
            <w:r>
              <w:rPr>
                <w:rFonts w:hint="eastAsia" w:ascii="宋体" w:hAnsi="宋体" w:eastAsia="宋体" w:cs="宋体"/>
                <w:b/>
                <w:bCs/>
                <w:color w:val="auto"/>
                <w:sz w:val="21"/>
                <w:szCs w:val="21"/>
                <w:highlight w:val="none"/>
              </w:rPr>
              <w:t>政府投资交易中心</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楼</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递交投标文件的地点及方式：投标人应</w:t>
            </w:r>
            <w:r>
              <w:rPr>
                <w:rFonts w:hint="eastAsia" w:ascii="宋体" w:hAnsi="宋体" w:cs="宋体"/>
                <w:b/>
                <w:bCs/>
                <w:color w:val="auto"/>
                <w:sz w:val="21"/>
                <w:szCs w:val="21"/>
                <w:highlight w:val="none"/>
                <w:lang w:eastAsia="zh-CN"/>
              </w:rPr>
              <w:t>2023年 7月5日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b/>
                <w:bCs/>
                <w:color w:val="auto"/>
                <w:sz w:val="21"/>
                <w:szCs w:val="21"/>
                <w:highlight w:val="none"/>
                <w:lang w:eastAsia="zh-CN"/>
              </w:rPr>
              <w:t>95763</w:t>
            </w:r>
            <w:r>
              <w:rPr>
                <w:rFonts w:hint="eastAsia" w:ascii="宋体" w:hAnsi="宋体" w:eastAsia="宋体" w:cs="宋体"/>
                <w:b/>
                <w:bCs/>
                <w:color w:val="auto"/>
                <w:sz w:val="21"/>
                <w:szCs w:val="21"/>
                <w:highlight w:val="none"/>
                <w:lang w:val="en-US" w:eastAsia="zh-CN"/>
              </w:rPr>
              <w:t>或95763</w:t>
            </w:r>
            <w:r>
              <w:rPr>
                <w:rFonts w:hint="eastAsia" w:ascii="宋体" w:hAnsi="宋体" w:eastAsia="宋体" w:cs="宋体"/>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投标文件：开标结束后各投标人将上传政府采购网的投标文件使用A4纸胶装成册（1正2副）递交或邮寄至</w:t>
            </w:r>
            <w:r>
              <w:rPr>
                <w:rFonts w:hint="eastAsia" w:ascii="宋体" w:hAnsi="宋体" w:cs="宋体"/>
                <w:b/>
                <w:bCs/>
                <w:color w:val="auto"/>
                <w:sz w:val="21"/>
                <w:szCs w:val="21"/>
                <w:highlight w:val="none"/>
                <w:lang w:val="en-US" w:eastAsia="zh-CN"/>
              </w:rPr>
              <w:t>和田市古江南路180号五楼</w:t>
            </w:r>
            <w:r>
              <w:rPr>
                <w:rFonts w:hint="eastAsia" w:ascii="宋体" w:hAnsi="宋体" w:eastAsia="宋体" w:cs="宋体"/>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标前准备</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6</w:t>
            </w:r>
          </w:p>
        </w:tc>
        <w:tc>
          <w:tcPr>
            <w:tcW w:w="1573"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auto"/>
                <w:lang w:eastAsia="zh-CN"/>
              </w:rPr>
              <w:t>招标文件解密时间</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 xml:space="preserve">  2023</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7月5日</w:t>
            </w:r>
            <w:r>
              <w:rPr>
                <w:rFonts w:hint="eastAsia" w:ascii="宋体" w:hAnsi="宋体" w:eastAsia="宋体" w:cs="宋体"/>
                <w:b/>
                <w:bCs/>
                <w:color w:val="auto"/>
                <w:sz w:val="21"/>
                <w:szCs w:val="21"/>
                <w:highlight w:val="none"/>
                <w:lang w:eastAsia="zh-CN"/>
              </w:rPr>
              <w:t>11：00</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北京时间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前供应商可以登录“</w:t>
            </w:r>
            <w:r>
              <w:rPr>
                <w:rFonts w:hint="eastAsia" w:ascii="宋体" w:hAnsi="宋体" w:eastAsia="宋体" w:cs="宋体"/>
                <w:b/>
                <w:bCs/>
                <w:color w:val="auto"/>
                <w:sz w:val="21"/>
                <w:szCs w:val="21"/>
                <w:highlight w:val="none"/>
                <w:lang w:val="en-US" w:eastAsia="zh-CN"/>
              </w:rPr>
              <w:t>政采云</w:t>
            </w:r>
            <w:r>
              <w:rPr>
                <w:rFonts w:hint="eastAsia" w:ascii="宋体" w:hAnsi="宋体" w:eastAsia="宋体" w:cs="宋体"/>
                <w:b/>
                <w:bCs/>
                <w:color w:val="auto"/>
                <w:sz w:val="21"/>
                <w:szCs w:val="21"/>
                <w:highlight w:val="none"/>
              </w:rPr>
              <w:t>”平台，用“项目采购-开标评标”功能进行解密投标文件。若供应商在规定时间内（</w:t>
            </w:r>
            <w:r>
              <w:rPr>
                <w:rFonts w:hint="eastAsia" w:ascii="宋体" w:hAnsi="宋体" w:cs="宋体"/>
                <w:b/>
                <w:bCs/>
                <w:color w:val="auto"/>
                <w:sz w:val="21"/>
                <w:szCs w:val="21"/>
                <w:highlight w:val="none"/>
                <w:lang w:val="en-US" w:eastAsia="zh-CN"/>
              </w:rPr>
              <w:t>2023年 7月5日</w:t>
            </w:r>
            <w:r>
              <w:rPr>
                <w:rFonts w:hint="eastAsia" w:ascii="宋体" w:hAnsi="宋体" w:eastAsia="宋体" w:cs="宋体"/>
                <w:b/>
                <w:bCs/>
                <w:color w:val="auto"/>
                <w:sz w:val="21"/>
                <w:szCs w:val="21"/>
                <w:highlight w:val="none"/>
                <w:lang w:val="en-US" w:eastAsia="zh-CN"/>
              </w:rPr>
              <w:t>上午12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p>
        </w:tc>
        <w:tc>
          <w:tcPr>
            <w:tcW w:w="1573"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auto"/>
              </w:rPr>
              <w:t>招标代理服务费</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标准：以中标金额为基数，参照国家发改委[2011]534号文、[2015]299号文作为协商价格的基础收取。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本项目招标代理服务费：中标企业支付。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代理服务费付款方式</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现金、公对公转账或电汇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73"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489"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根据《中华人民共和国政府采购法实施条例》第四十八条履约保证金的数额不得超过政府采购合同金额的10%。中标人与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73"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政府采购政策支持</w:t>
            </w:r>
          </w:p>
        </w:tc>
        <w:tc>
          <w:tcPr>
            <w:tcW w:w="7489"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1.本项目全面面向中小企业。</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keepNext w:val="0"/>
              <w:keepLines w:val="0"/>
              <w:pageBreakBefore w:val="0"/>
              <w:numPr>
                <w:ilvl w:val="0"/>
                <w:numId w:val="2"/>
              </w:numPr>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本项目中小企业划分标准为：</w:t>
            </w:r>
            <w:r>
              <w:rPr>
                <w:rFonts w:hint="eastAsia" w:ascii="宋体" w:hAnsi="宋体" w:cs="宋体"/>
                <w:b w:val="0"/>
                <w:bCs w:val="0"/>
                <w:color w:val="auto"/>
                <w:sz w:val="21"/>
                <w:szCs w:val="21"/>
                <w:highlight w:val="none"/>
                <w:lang w:val="en-US" w:eastAsia="zh-CN"/>
              </w:rPr>
              <w:t>批发业</w:t>
            </w:r>
            <w:r>
              <w:rPr>
                <w:rFonts w:hint="eastAsia" w:ascii="宋体" w:hAnsi="宋体" w:eastAsia="宋体" w:cs="宋体"/>
                <w:b w:val="0"/>
                <w:bCs w:val="0"/>
                <w:color w:val="auto"/>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val="0"/>
                <w:bCs w:val="0"/>
                <w:color w:val="auto"/>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5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本项目所属行业： 批发业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1、所有投标人的报价高于本项目（标项）最高单价限价额度的视为无效报价（即作否决投标处理）。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为确保投标保证金的及时退还，结果公示后投标企业需提供保证金汇款凭证、开户许可证复印件、收据并注明开户行行号、联系方式（加盖公司鲜公章）交至洛浦县政府投资交易中心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5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如发现投标人的投标文件有弄虚作假内容，</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p>
        </w:tc>
        <w:tc>
          <w:tcPr>
            <w:tcW w:w="1573" w:type="dxa"/>
            <w:tcBorders>
              <w:right w:val="single" w:color="auto" w:sz="4" w:space="0"/>
            </w:tcBorders>
            <w:noWrap w:val="0"/>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1573"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1573"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p>
        </w:tc>
        <w:tc>
          <w:tcPr>
            <w:tcW w:w="1573"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48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24"/>
              <w:ind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hd w:val="clear" w:color="auto" w:fill="auto"/>
        <w:spacing w:line="360" w:lineRule="exact"/>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t>本须知前附表内容与招标文件的内容相对应，如有矛盾，应以投标须知前附表为准。</w:t>
      </w:r>
    </w:p>
    <w:p>
      <w:pPr>
        <w:spacing w:line="500" w:lineRule="exact"/>
        <w:ind w:left="120" w:hanging="120"/>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投标人须知正文部分</w:t>
      </w:r>
    </w:p>
    <w:p>
      <w:pPr>
        <w:spacing w:line="500" w:lineRule="exact"/>
        <w:ind w:left="120" w:hanging="12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（一）总则</w:t>
      </w:r>
    </w:p>
    <w:p>
      <w:pPr>
        <w:spacing w:line="30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（一）适用范围</w:t>
      </w:r>
    </w:p>
    <w:p>
      <w:pPr>
        <w:spacing w:line="360" w:lineRule="auto"/>
        <w:ind w:left="0" w:right="0" w:firstLine="48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本招标文件适用于</w:t>
      </w:r>
      <w:r>
        <w:rPr>
          <w:rFonts w:hint="eastAsia" w:ascii="宋体" w:hAnsi="宋体" w:cs="宋体"/>
          <w:color w:val="auto"/>
          <w:highlight w:val="none"/>
          <w:lang w:val="en-US" w:eastAsia="zh-CN"/>
        </w:rPr>
        <w:t>洛浦县民政福利机构2023年各类食品、生活用品、服装等采购项目</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服装包四</w:t>
      </w:r>
      <w:r>
        <w:rPr>
          <w:rFonts w:hint="eastAsia" w:ascii="宋体" w:hAnsi="宋体" w:eastAsia="宋体" w:cs="宋体"/>
          <w:color w:val="auto"/>
          <w:highlight w:val="none"/>
          <w:lang w:val="en-US" w:eastAsia="zh-CN"/>
        </w:rPr>
        <w:t>项目的招标、投标、评标、定标、验收、合同履约、付款等行为（法律、法规另有规定的，从其规定）。</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（二）定义</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1.招标采购单位系指组织本次招标的代理机构（“</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”）和采购单位。</w:t>
      </w:r>
    </w:p>
    <w:p>
      <w:pPr>
        <w:spacing w:line="300" w:lineRule="auto"/>
        <w:ind w:left="210" w:leftChars="100" w:firstLine="105" w:firstLineChars="50"/>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2.“投标人”系指向招标方提交投标文件的单位或个人。</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3.“产品”系指供方按招标文件规定，须向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提供的一切服务及其它有关技术资料和材料。</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5.“项目”系指投标人按招标文件规定向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提供的产品和服务。</w:t>
      </w:r>
    </w:p>
    <w:p>
      <w:pPr>
        <w:spacing w:line="300" w:lineRule="auto"/>
        <w:ind w:left="210" w:leftChars="100" w:firstLine="105" w:firstLineChars="50"/>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6.“书面形式”包括信函、传真、电报等。</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7.“▲”系指实质性要求条款。</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（三）招标方式</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本次招标采用公开招标方式进行。</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（四）投标报名</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（五）投标费用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不论投标结果如何，投标人均应自行承担所有与投标有关的全部费用。</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（六）联合体投标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4联合体成员存在不良信用记录的，视同联合体存在不良信用记录。</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6联合体各方应当共同与采购人签订采购合同，就合同约定的事项对采购人承担连带责任。</w:t>
      </w:r>
    </w:p>
    <w:p>
      <w:pPr>
        <w:spacing w:line="300" w:lineRule="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b/>
          <w:bCs/>
          <w:color w:val="auto"/>
          <w:highlight w:val="none"/>
          <w:lang w:val="en-US" w:eastAsia="zh-CN"/>
        </w:rPr>
        <w:t>本项目不接受联合体投标。</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（七）转包与分包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1.本项目不允许转包。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2.本项目不可以分包。</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4.投标人在投标活动中提供任何虚假材料,其投标无效，并报监管部门查处；中标后发现的,中标人须依照《中华人民共和国消费者权益保护法》第49条之规定双倍赔偿</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，且民事赔偿并不免除违法投标人的行政与刑事责任。</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（八）质疑和投诉</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1.投标人认为招标文件、招标过程或中标结果使自己的合法权益受到损害的，应当在知道或者应知其权益受到损害之日起七个工作日内，以书面形式向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、招标代理机构提出质疑。投标人对招标采购单位的质疑答复不满意或者招标采购单位未在规定时间内作出答复的，可以在答复期满后十五个工作日内向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投诉。</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（九）纪律与保密事项</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6采购人或采购代理机构有权将供应商提供的所有资料向有关政府部门或评审小组披露。</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招标文件</w:t>
      </w:r>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第一章 招标公告</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第二章 投标人须知</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第三章 评标办法及标准</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第四章 </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合同文本</w:t>
      </w:r>
    </w:p>
    <w:p>
      <w:pPr>
        <w:spacing w:line="300" w:lineRule="auto"/>
        <w:ind w:left="210" w:leftChars="100" w:firstLine="105"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 投标文件格式</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（二）投标人的风险</w:t>
      </w:r>
    </w:p>
    <w:p>
      <w:pPr>
        <w:spacing w:line="300" w:lineRule="auto"/>
        <w:ind w:left="210" w:leftChars="100"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（三）招标文件的澄清与修改 </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3.招标文件的澄清、答复、修改或补充都应该通过本代理机构以法定形式发布，</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非通过本机构，不得擅自澄清、答复、修改或补充招标文件。</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（三）投标文件的编制</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投标文件的组成</w:t>
      </w:r>
    </w:p>
    <w:p>
      <w:pPr>
        <w:spacing w:line="300" w:lineRule="auto"/>
        <w:outlineLvl w:val="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投标文件由报价部分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商务</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技术部分组成。</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、招标文件使用的计量单位，应采用国家法定的计量单位。</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、投标人所递交的投标文件应包含以下文件：</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▲注：法定代表人授权委托书、投标声明书、投标函、投标报价一览表必须由法定代表人签名</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盖章并加盖单位公章。</w:t>
      </w:r>
    </w:p>
    <w:p>
      <w:pPr>
        <w:spacing w:line="300" w:lineRule="auto"/>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投标文件的语言及计量</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投标报价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（一）投标文件中开标一览表（报价表）内容与投标文件中相应内容不一致的，以开标一览表（报价表）为准；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（二）大写金额和小写金额不一致的，以大写金额为准；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（三）单价金额小数点或者百分比有明显错位的，以开标一览表的总价为准，并修改单价；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（四）总价金额与单价汇总金额不一致的，以单价金额计算结果为准。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▲3报价时应对下列几点特别注明：</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3.1招标文件中特别要求的备品备件、易损件和专用工具的费用；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3.2招标文件中特别要求的货物、运输、装卸、验收、税费和相关售后服务等费用及其它附带服务的全部费用；</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4.1 当以数字表示的金额与文字表示的金额有差异时，以文字表示的金额为准；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4.3 当各明细部分的价格累计不等于合价时，应以各明细的累计计数为准，修正合价。</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投标文件只允许有一个报价，有选择的或有条件的报价将不予接受。</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招标代理服务费由中标单位支付，投标单位在报价时请考虑。</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投标文件的有效期</w:t>
      </w:r>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▲1.自投标截止日起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90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天投标文件应保持有效。有效期不足的投标文件将被拒绝。</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2.在特殊情况下，</w:t>
      </w:r>
      <w:r>
        <w:rPr>
          <w:rFonts w:hint="eastAsia" w:ascii="宋体" w:hAnsi="宋体" w:cs="宋体"/>
          <w:color w:val="auto"/>
          <w:highlight w:val="none"/>
          <w:lang w:eastAsia="zh-CN"/>
        </w:rPr>
        <w:t>采购人</w:t>
      </w:r>
      <w:r>
        <w:rPr>
          <w:rFonts w:hint="eastAsia" w:ascii="宋体" w:hAnsi="宋体" w:eastAsia="宋体" w:cs="宋体"/>
          <w:color w:val="auto"/>
          <w:highlight w:val="none"/>
        </w:rPr>
        <w:t>可与投标人协商延长投标书的有效期，这种要求和答复均以书面形式进行。</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4.中标人的投标文件自开标之日起至合同履行完毕止均应保持有效。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投标保证金</w:t>
      </w:r>
    </w:p>
    <w:p>
      <w:pPr>
        <w:spacing w:line="30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▲1.投标人须按规定提交投标保证金</w:t>
      </w:r>
      <w:r>
        <w:rPr>
          <w:rFonts w:hint="eastAsia" w:ascii="宋体" w:hAnsi="宋体" w:eastAsia="宋体" w:cs="宋体"/>
          <w:color w:val="auto"/>
          <w:highlight w:val="none"/>
          <w:lang w:val="en-US" w:eastAsia="zh-CN"/>
        </w:rPr>
        <w:t>或电子保函</w:t>
      </w:r>
      <w:r>
        <w:rPr>
          <w:rFonts w:hint="eastAsia" w:ascii="宋体" w:hAnsi="宋体" w:eastAsia="宋体" w:cs="宋体"/>
          <w:color w:val="auto"/>
          <w:highlight w:val="none"/>
        </w:rPr>
        <w:t>。否则，其投标将被拒绝。</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2.保证金形式：</w:t>
      </w:r>
      <w:r>
        <w:rPr>
          <w:rFonts w:hint="eastAsia" w:ascii="宋体" w:hAnsi="宋体" w:eastAsia="宋体" w:cs="宋体"/>
          <w:color w:val="auto"/>
          <w:highlight w:val="none"/>
          <w:lang w:val="en-US" w:eastAsia="zh-CN"/>
        </w:rPr>
        <w:t>转账、汇款</w:t>
      </w:r>
      <w:r>
        <w:rPr>
          <w:rFonts w:hint="eastAsia" w:ascii="宋体" w:hAnsi="宋体" w:eastAsia="宋体" w:cs="宋体"/>
          <w:color w:val="auto"/>
          <w:highlight w:val="none"/>
        </w:rPr>
        <w:t>（必须从基本账户转出）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电子保函</w:t>
      </w:r>
      <w:r>
        <w:rPr>
          <w:rFonts w:hint="eastAsia" w:ascii="宋体" w:hAnsi="宋体" w:eastAsia="宋体" w:cs="宋体"/>
          <w:color w:val="auto"/>
          <w:highlight w:val="none"/>
        </w:rPr>
        <w:t xml:space="preserve">。 </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3.未中标人的投标保证金在公示期截止后退还。</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4.中标人的投标保证金在中标通知书发出签订正式采购合同，</w:t>
      </w:r>
      <w:r>
        <w:rPr>
          <w:rFonts w:hint="eastAsia" w:ascii="宋体" w:hAnsi="宋体" w:eastAsia="宋体" w:cs="宋体"/>
          <w:color w:val="auto"/>
          <w:highlight w:val="none"/>
          <w:lang w:val="en-US" w:eastAsia="zh-CN"/>
        </w:rPr>
        <w:t>需提供一份合同原件及相关材料办理退还投标保证金事宜</w:t>
      </w:r>
      <w:r>
        <w:rPr>
          <w:rFonts w:hint="eastAsia" w:ascii="宋体" w:hAnsi="宋体" w:eastAsia="宋体" w:cs="宋体"/>
          <w:color w:val="auto"/>
          <w:highlight w:val="none"/>
        </w:rPr>
        <w:t>。</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5.保证金不计息。</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6.投标人有下列情形之一的，投标保证金将不予退还：</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（2）投标人在投标过程中弄虚作假，提供虚假材料的；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（3）中标人无正当理由不与</w:t>
      </w:r>
      <w:r>
        <w:rPr>
          <w:rFonts w:hint="eastAsia" w:ascii="宋体" w:hAnsi="宋体" w:cs="宋体"/>
          <w:color w:val="auto"/>
          <w:highlight w:val="none"/>
          <w:lang w:eastAsia="zh-CN"/>
        </w:rPr>
        <w:t>采购人</w:t>
      </w:r>
      <w:r>
        <w:rPr>
          <w:rFonts w:hint="eastAsia" w:ascii="宋体" w:hAnsi="宋体" w:eastAsia="宋体" w:cs="宋体"/>
          <w:color w:val="auto"/>
          <w:highlight w:val="none"/>
        </w:rPr>
        <w:t>签订合同的；</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（4）其他严重扰乱招投标程序的。</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投标文件的签署和</w:t>
      </w:r>
      <w:r>
        <w:rPr>
          <w:rFonts w:hint="eastAsia" w:ascii="宋体" w:hAnsi="宋体" w:eastAsia="宋体" w:cs="宋体"/>
          <w:b/>
          <w:bCs/>
          <w:color w:val="auto"/>
          <w:highlight w:val="none"/>
          <w:lang w:eastAsia="zh-CN"/>
        </w:rPr>
        <w:t>递交</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投标人应按本招标文件规定的格式和顺序编制、装订投标文件并标注页码，投标文件内容不完整、编排混乱</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上传不完整</w:t>
      </w:r>
      <w:r>
        <w:rPr>
          <w:rFonts w:hint="eastAsia" w:ascii="宋体" w:hAnsi="宋体" w:eastAsia="宋体" w:cs="宋体"/>
          <w:color w:val="auto"/>
          <w:highlight w:val="none"/>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投标人应于</w:t>
      </w:r>
      <w:r>
        <w:rPr>
          <w:rFonts w:hint="eastAsia" w:ascii="宋体" w:hAnsi="宋体" w:cs="宋体"/>
          <w:b/>
          <w:bCs/>
          <w:color w:val="auto"/>
          <w:highlight w:val="none"/>
          <w:lang w:val="en-US" w:eastAsia="zh-CN"/>
        </w:rPr>
        <w:t>2023年 7月5日</w:t>
      </w: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：00</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北京时间</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前将电子投标文件上传到“</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”平台。应按照本项目招标文件和</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平台的要求编制、加密传输投标文件。供应商在使用系统进行投标的过程中遇到涉及平台使用的任何问题，可致电</w:t>
      </w:r>
      <w:r>
        <w:rPr>
          <w:rFonts w:hint="eastAsia" w:ascii="宋体" w:hAnsi="宋体" w:eastAsia="宋体" w:cs="宋体"/>
          <w:b/>
          <w:bCs/>
          <w:color w:val="auto"/>
          <w:highlight w:val="none"/>
          <w:lang w:eastAsia="zh-CN"/>
        </w:rPr>
        <w:t>新疆政府采购</w:t>
      </w:r>
      <w:r>
        <w:rPr>
          <w:rFonts w:hint="eastAsia" w:ascii="宋体" w:hAnsi="宋体" w:eastAsia="宋体" w:cs="宋体"/>
          <w:b/>
          <w:bCs/>
          <w:color w:val="auto"/>
          <w:highlight w:val="none"/>
        </w:rPr>
        <w:t>平台技术支持热线咨询，联系方式：</w:t>
      </w:r>
      <w:r>
        <w:rPr>
          <w:rFonts w:hint="eastAsia" w:ascii="宋体" w:hAnsi="宋体" w:eastAsia="宋体" w:cs="宋体"/>
          <w:b/>
          <w:bCs/>
          <w:color w:val="auto"/>
          <w:highlight w:val="none"/>
          <w:lang w:val="en-US" w:eastAsia="zh-CN"/>
        </w:rPr>
        <w:t>95763</w:t>
      </w:r>
      <w:r>
        <w:rPr>
          <w:rFonts w:hint="eastAsia" w:ascii="宋体" w:hAnsi="宋体" w:eastAsia="宋体" w:cs="宋体"/>
          <w:b/>
          <w:bCs/>
          <w:color w:val="auto"/>
          <w:highlight w:val="none"/>
        </w:rPr>
        <w:t>。</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.投标文件</w:t>
      </w:r>
      <w:r>
        <w:rPr>
          <w:rFonts w:hint="eastAsia" w:ascii="宋体" w:hAnsi="宋体" w:eastAsia="宋体" w:cs="宋体"/>
          <w:color w:val="auto"/>
          <w:highlight w:val="none"/>
          <w:lang w:val="en-US" w:eastAsia="zh-CN"/>
        </w:rPr>
        <w:t>应严格响应招标文件要求，有表述</w:t>
      </w:r>
      <w:r>
        <w:rPr>
          <w:rFonts w:hint="eastAsia" w:ascii="宋体" w:hAnsi="宋体" w:eastAsia="宋体" w:cs="宋体"/>
          <w:color w:val="auto"/>
          <w:highlight w:val="none"/>
        </w:rPr>
        <w:t>不清所引起的后果由投标人负责。</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auto"/>
          <w:highlight w:val="none"/>
          <w:lang w:eastAsia="zh-CN"/>
        </w:rPr>
        <w:t>http://www.ccgp-xinjiang.gov.cn/</w:t>
      </w:r>
      <w:r>
        <w:rPr>
          <w:rFonts w:hint="eastAsia" w:ascii="宋体" w:hAnsi="宋体" w:eastAsia="宋体" w:cs="宋体"/>
          <w:b/>
          <w:bCs/>
          <w:color w:val="auto"/>
          <w:highlight w:val="none"/>
        </w:rPr>
        <w:t>/）下载专区查看，如有问题可拨打政采云客户服务热线</w:t>
      </w:r>
      <w:r>
        <w:rPr>
          <w:rFonts w:hint="eastAsia" w:ascii="宋体" w:hAnsi="宋体" w:cs="宋体"/>
          <w:b/>
          <w:bCs/>
          <w:color w:val="auto"/>
          <w:highlight w:val="none"/>
          <w:lang w:eastAsia="zh-CN"/>
        </w:rPr>
        <w:t>95763</w:t>
      </w:r>
      <w:r>
        <w:rPr>
          <w:rFonts w:hint="eastAsia" w:ascii="宋体" w:hAnsi="宋体" w:eastAsia="宋体" w:cs="宋体"/>
          <w:b/>
          <w:bCs/>
          <w:color w:val="auto"/>
          <w:highlight w:val="none"/>
        </w:rPr>
        <w:t>进行咨询。</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lang w:eastAsia="zh-CN"/>
        </w:rPr>
        <w:t>开标时间后60分钟内</w:t>
      </w:r>
      <w:r>
        <w:rPr>
          <w:rFonts w:hint="eastAsia" w:ascii="宋体" w:hAnsi="宋体" w:eastAsia="宋体" w:cs="宋体"/>
          <w:b/>
          <w:bCs/>
          <w:color w:val="auto"/>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投标文件未按规定上传的，视为其自动放弃投标。</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投标文件的修改、撤回与撤销</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投标文件的解密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投标有效期</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样品（演示）</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投标无效的情形</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1投标文件未按照招标文件要求签署、盖章；</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4投标文件含有采购人不能接受的附加条件；</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（四）开标</w:t>
      </w:r>
    </w:p>
    <w:p>
      <w:pPr>
        <w:pStyle w:val="11"/>
        <w:snapToGrid w:val="0"/>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（一）开标准备</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color w:val="auto"/>
          <w:kern w:val="2"/>
          <w:sz w:val="21"/>
          <w:szCs w:val="24"/>
          <w:highlight w:val="none"/>
          <w:lang w:val="en-US" w:eastAsia="zh-CN" w:bidi="ar-SA"/>
        </w:rPr>
        <w:fldChar w:fldCharType="begin"/>
      </w:r>
      <w:r>
        <w:rPr>
          <w:rFonts w:hint="eastAsia" w:ascii="宋体" w:hAnsi="宋体" w:eastAsia="宋体" w:cs="宋体"/>
          <w:color w:val="auto"/>
          <w:kern w:val="2"/>
          <w:sz w:val="21"/>
          <w:szCs w:val="24"/>
          <w:highlight w:val="none"/>
          <w:lang w:val="en-US" w:eastAsia="zh-CN" w:bidi="ar-SA"/>
        </w:rPr>
        <w:instrText xml:space="preserve"> HYPERLINK "http://www.ccgp-xinjiang.gov.cn/" </w:instrText>
      </w:r>
      <w:r>
        <w:rPr>
          <w:rFonts w:hint="eastAsia" w:ascii="宋体" w:hAnsi="宋体" w:eastAsia="宋体" w:cs="宋体"/>
          <w:color w:val="auto"/>
          <w:kern w:val="2"/>
          <w:sz w:val="21"/>
          <w:szCs w:val="24"/>
          <w:highlight w:val="none"/>
          <w:lang w:val="en-US" w:eastAsia="zh-CN" w:bidi="ar-SA"/>
        </w:rPr>
        <w:fldChar w:fldCharType="separate"/>
      </w:r>
      <w:r>
        <w:rPr>
          <w:rFonts w:hint="eastAsia" w:ascii="宋体" w:hAnsi="宋体" w:eastAsia="宋体" w:cs="宋体"/>
          <w:color w:val="auto"/>
          <w:kern w:val="2"/>
          <w:sz w:val="21"/>
          <w:szCs w:val="24"/>
          <w:highlight w:val="none"/>
          <w:lang w:val="en-US" w:eastAsia="zh-CN" w:bidi="ar-SA"/>
        </w:rPr>
        <w:t>http://www.ccgp-xinjiang.gov.cn/</w:t>
      </w:r>
      <w:r>
        <w:rPr>
          <w:rFonts w:hint="eastAsia" w:ascii="宋体" w:hAnsi="宋体" w:eastAsia="宋体" w:cs="宋体"/>
          <w:color w:val="auto"/>
          <w:kern w:val="2"/>
          <w:sz w:val="21"/>
          <w:szCs w:val="24"/>
          <w:highlight w:val="none"/>
          <w:lang w:val="en-US" w:eastAsia="zh-CN" w:bidi="ar-SA"/>
        </w:rPr>
        <w:fldChar w:fldCharType="end"/>
      </w:r>
      <w:r>
        <w:rPr>
          <w:rFonts w:hint="eastAsia" w:ascii="宋体" w:hAnsi="宋体" w:eastAsia="宋体" w:cs="宋体"/>
          <w:color w:val="auto"/>
          <w:kern w:val="2"/>
          <w:sz w:val="21"/>
          <w:szCs w:val="24"/>
          <w:highlight w:val="none"/>
          <w:lang w:val="en-US" w:eastAsia="zh-CN" w:bidi="ar-SA"/>
        </w:rPr>
        <w:t>）下载专区查看，如有问题可拨打新疆政府采购客户服务热线95763进行咨询。）</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 开标程序：</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 开标程序</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本项目采用</w:t>
      </w:r>
      <w:r>
        <w:rPr>
          <w:rFonts w:hint="eastAsia" w:ascii="宋体" w:hAnsi="宋体" w:eastAsia="宋体" w:cs="宋体"/>
          <w:color w:val="auto"/>
          <w:highlight w:val="none"/>
        </w:rPr>
        <w:t>远程电子开标</w:t>
      </w:r>
      <w:r>
        <w:rPr>
          <w:rFonts w:hint="eastAsia" w:ascii="宋体" w:hAnsi="宋体" w:cs="宋体"/>
          <w:color w:val="auto"/>
          <w:highlight w:val="none"/>
          <w:lang w:eastAsia="zh-CN"/>
        </w:rPr>
        <w:t>）</w:t>
      </w:r>
      <w:r>
        <w:rPr>
          <w:rFonts w:hint="eastAsia" w:ascii="宋体" w:hAnsi="宋体" w:eastAsia="宋体" w:cs="宋体"/>
          <w:color w:val="auto"/>
          <w:highlight w:val="none"/>
        </w:rPr>
        <w:t>。</w:t>
      </w:r>
    </w:p>
    <w:p>
      <w:pPr>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宋体" w:hAnsi="宋体" w:eastAsia="宋体" w:cs="宋体"/>
          <w:color w:val="auto"/>
          <w:highlight w:val="none"/>
        </w:rPr>
      </w:pPr>
      <w:r>
        <w:rPr>
          <w:rFonts w:hint="default" w:ascii="Arial" w:hAnsi="Arial" w:eastAsia="宋体" w:cs="Arial"/>
          <w:color w:val="auto"/>
          <w:highlight w:val="none"/>
        </w:rPr>
        <w:t>√</w:t>
      </w:r>
      <w:r>
        <w:rPr>
          <w:rFonts w:hint="eastAsia" w:ascii="宋体" w:hAnsi="宋体" w:eastAsia="宋体" w:cs="宋体"/>
          <w:color w:val="auto"/>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1.2开标异议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1.4开标时出现下列情况的，视为投标无效处理：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（1）经检查数字证书无效的；</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（2）因投标人自身原因，未在规定时间内完成电子投标文件解密的；</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3"/>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（五）评标</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（一）组建评标委员会</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本项目评标委员会由评审专家5人组成；</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kern w:val="2"/>
          <w:sz w:val="21"/>
          <w:szCs w:val="24"/>
          <w:highlight w:val="none"/>
          <w:lang w:val="en-US" w:eastAsia="zh-CN" w:bidi="ar-SA"/>
        </w:rPr>
        <w:t>专家由招标代理机构在开标前48小时在新疆政府采购专家中随机抽取。其中熟悉相关技术方面的专家不得少于成员总数的三之二。并对投标文件进行审查、评估和比较，并做出授予合同的建议。</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（二）评标的方式</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本项目采用公开</w:t>
      </w:r>
      <w:r>
        <w:rPr>
          <w:rFonts w:hint="eastAsia" w:hAnsi="宋体" w:cs="宋体"/>
          <w:color w:val="auto"/>
          <w:kern w:val="2"/>
          <w:sz w:val="21"/>
          <w:szCs w:val="24"/>
          <w:highlight w:val="none"/>
          <w:lang w:val="en-US" w:eastAsia="zh-CN" w:bidi="ar-SA"/>
        </w:rPr>
        <w:t>招标</w:t>
      </w:r>
      <w:r>
        <w:rPr>
          <w:rFonts w:hint="eastAsia" w:ascii="宋体" w:hAnsi="宋体" w:eastAsia="宋体" w:cs="宋体"/>
          <w:color w:val="auto"/>
          <w:kern w:val="2"/>
          <w:sz w:val="21"/>
          <w:szCs w:val="24"/>
          <w:highlight w:val="none"/>
          <w:lang w:val="en-US" w:eastAsia="zh-CN" w:bidi="ar-SA"/>
        </w:rPr>
        <w:t>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（三）评标原则</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2.2具体评标事项由评标委员会负责，并按招标文件的规定办法进行评审。</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2.3合格投标人不足须知前附表中约定的有效供应商家数的，不得评标。</w:t>
      </w:r>
    </w:p>
    <w:p>
      <w:p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（四）评标应遵守下列评标纪律：</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（1）评标情况不得私自外泄，有关信息由新疆金誉达项目管理有限公司统一对外发布。</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（2）对新疆金誉达项目管理有限公司或投标人提供的要求保密的资料，不得摘记翻印和外传。</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（3）不得收受投标供应商或有关人员的任何礼物，不得串联鼓动其他人袒护某投标人。若与投标人存在利害关系，则应主动声明并回避。</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（4）全体评委应按照招标文件规定进行评标，一切认定事项应查有实据且不得弄虚作假。</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（5）评标委员会各成员应当独立对每个投标人的投标文件进行评价，并对评价意见承担个人责任。评审过程中，不得发表倾向性言论。</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※对违反评标纪律的评委，将取消其评委资格，对评标工作造成严重损失者将予以通报批评乃至追究法律责任。</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（五）评标程序</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 本项目采用</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 评标的依据为招标文件和投标文件。</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 投标人在评标过程中所进行的试图影响评标结果、有悖于招标规则的活动，可能导致取消其中标资格。</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 与招标文件有重大偏离的投标文件将被拒绝。且此重大偏离在开标后不许修改。</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 根据国家计委等七部委颁发的《评标委员会和评标方法暂行规定》以下为重大偏离：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（一）投标保证金的缴纳主体与投标人不一致的，没有按照招标文件要求提供投标担保，或者所提供的投标担保有瑕疵的；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（二）投标文件没有投标人法定代表人或其授权代表签字（章）和加盖投标单位公章的；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（三）投标文件记载的招标项目完成期限超过招标文件规定的完成期限；</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（四）明显不符合技术规格和技术标准（技术规格、合同条款有偏离情况的）；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（五）商务条款有偏离情况的；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（六）投标附有</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不能接受的条件；</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（七）不符合招标文件中规定的其他实质性要求。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（八) 投标报价不符合招标文件规定的要求。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投标文件有上述情形之一的，视为非实质性响应招标，并按规定作废标处理。招标文件对重大偏差另有规定的，从其规定。</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7.对投标文件的初步审查和响应性确定</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 开标后</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10.</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判断投标文件的响应性是基于投标文件本身而不靠外部证据。</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将拒绝被定为非响应性的投标，投标人不能通过修正或撤消不符之处而使其投标成为响应性投标。</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（六）澄清问题的形式</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11"/>
        <w:snapToGrid w:val="0"/>
        <w:spacing w:line="360" w:lineRule="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（七）错误修正</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投标文件如果出现计算或表达上的错误，修正错误的原则如下：</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1.投标报价一览表总价与投标报价明细表汇总数不一致的，以投标报价一览表为准；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2.投标文件的大写金额和小写金额不一致的，以大写金额为准；</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3.总价金额与按单价汇总金额不一致的，以单价金额计算结果为准；</w:t>
      </w:r>
    </w:p>
    <w:p>
      <w:pPr>
        <w:pStyle w:val="11"/>
        <w:snapToGrid w:val="0"/>
        <w:spacing w:line="360" w:lineRule="auto"/>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4.对不同文字文本投标文件的解释发生异议的，以中文文本为准。</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11"/>
        <w:snapToGrid w:val="0"/>
        <w:spacing w:line="360" w:lineRule="auto"/>
        <w:ind w:left="0" w:leftChars="0" w:firstLine="0" w:firstLineChars="0"/>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（八）有下列情形之一的，视为投标人串通投标，其投标无效</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1不同投标人的投标文件由同一单位或者个人编制；</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2不同投标人委托同一单位或者个人办理投标事宜；</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3不同投标人的投标文件载明的项目管理成员或者联系人员为同一人；</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4不同投标人的投标文件异常一致或者投标报价呈规律性差异；</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5不同投标人的投标文件相互混装；</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6不同投标人的投标保证金或购买电子保函支付款为从同一单位或个人的账户转出；</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7投标人上传的电子投标文件使用该项目其他投标人的数字证书加密的或加盖该项目的其他投标人的电子印章的。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11"/>
        <w:snapToGrid w:val="0"/>
        <w:spacing w:line="360" w:lineRule="auto"/>
        <w:ind w:left="0" w:leftChars="0" w:firstLine="0" w:firstLineChars="0"/>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（九）评标过程的监控</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3"/>
        <w:numPr>
          <w:ilvl w:val="0"/>
          <w:numId w:val="0"/>
        </w:numPr>
        <w:ind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（六）定标</w:t>
      </w:r>
    </w:p>
    <w:p>
      <w:pPr>
        <w:snapToGrid w:val="0"/>
        <w:spacing w:line="360" w:lineRule="auto"/>
        <w:ind w:left="10" w:leftChars="0" w:hanging="1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确定中标人：</w:t>
      </w:r>
      <w:r>
        <w:rPr>
          <w:rFonts w:hint="eastAsia" w:ascii="宋体" w:hAnsi="宋体" w:eastAsia="宋体" w:cs="宋体"/>
          <w:color w:val="auto"/>
          <w:kern w:val="2"/>
          <w:sz w:val="21"/>
          <w:szCs w:val="24"/>
          <w:highlight w:val="none"/>
          <w:lang w:val="en-US" w:eastAsia="zh-CN" w:bidi="ar-SA"/>
        </w:rPr>
        <w:t>本项目由</w:t>
      </w:r>
      <w:r>
        <w:rPr>
          <w:rFonts w:hint="eastAsia" w:ascii="宋体"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根据评标结果排名第一位的候选人为中标人。</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中标公告：</w:t>
      </w:r>
      <w:r>
        <w:rPr>
          <w:rFonts w:hint="eastAsia" w:ascii="宋体" w:hAnsi="宋体" w:eastAsia="宋体" w:cs="宋体"/>
          <w:color w:val="auto"/>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中标通知书：</w:t>
      </w:r>
      <w:r>
        <w:rPr>
          <w:rFonts w:hint="eastAsia" w:ascii="宋体" w:hAnsi="宋体" w:eastAsia="宋体" w:cs="宋体"/>
          <w:color w:val="auto"/>
          <w:highlight w:val="none"/>
        </w:rPr>
        <w:t>中标通知书在发布中标公告时，同步发</w:t>
      </w:r>
      <w:r>
        <w:rPr>
          <w:rFonts w:hint="eastAsia" w:ascii="宋体" w:hAnsi="宋体" w:cs="宋体"/>
          <w:color w:val="auto"/>
          <w:highlight w:val="none"/>
          <w:lang w:val="en-US" w:eastAsia="zh-CN"/>
        </w:rPr>
        <w:t>出</w:t>
      </w:r>
      <w:r>
        <w:rPr>
          <w:rFonts w:hint="eastAsia" w:ascii="宋体" w:hAnsi="宋体" w:eastAsia="宋体" w:cs="宋体"/>
          <w:color w:val="auto"/>
          <w:highlight w:val="none"/>
        </w:rPr>
        <w:t>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b/>
          <w:bCs/>
          <w:color w:val="auto"/>
          <w:highlight w:val="none"/>
        </w:rPr>
        <w:t>项目废标处理：</w:t>
      </w:r>
      <w:r>
        <w:rPr>
          <w:rFonts w:hint="eastAsia" w:ascii="宋体" w:hAnsi="宋体" w:eastAsia="宋体" w:cs="宋体"/>
          <w:color w:val="auto"/>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pPr>
        <w:spacing w:line="360" w:lineRule="auto"/>
        <w:ind w:left="10" w:leftChars="0" w:hanging="1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对废标的采购项目，评标委员会应出具采购文件是否存在不合理条款的论证意见。</w:t>
      </w:r>
    </w:p>
    <w:p>
      <w:pPr>
        <w:spacing w:line="360" w:lineRule="auto"/>
        <w:ind w:firstLine="480"/>
        <w:jc w:val="left"/>
        <w:rPr>
          <w:rFonts w:hint="eastAsia" w:ascii="宋体" w:hAnsi="宋体" w:eastAsia="宋体" w:cs="宋体"/>
          <w:color w:val="auto"/>
          <w:highlight w:val="none"/>
        </w:rPr>
      </w:pPr>
      <w:r>
        <w:rPr>
          <w:rFonts w:hint="eastAsia" w:ascii="宋体" w:hAnsi="宋体" w:eastAsia="宋体" w:cs="宋体"/>
          <w:b/>
          <w:bCs/>
          <w:color w:val="auto"/>
          <w:highlight w:val="none"/>
        </w:rPr>
        <w:t>终止公告：</w:t>
      </w:r>
      <w:r>
        <w:rPr>
          <w:rFonts w:hint="eastAsia" w:ascii="宋体" w:hAnsi="宋体" w:eastAsia="宋体" w:cs="宋体"/>
          <w:color w:val="auto"/>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napToGrid w:val="0"/>
        <w:spacing w:line="360" w:lineRule="auto"/>
        <w:ind w:firstLine="562" w:firstLineChars="200"/>
        <w:jc w:val="center"/>
        <w:outlineLvl w:val="1"/>
        <w:rPr>
          <w:rFonts w:hint="eastAsia" w:ascii="宋体" w:hAnsi="宋体" w:eastAsia="宋体" w:cs="宋体"/>
          <w:color w:val="auto"/>
          <w:highlight w:val="none"/>
        </w:rPr>
      </w:pPr>
      <w:r>
        <w:rPr>
          <w:rFonts w:hint="eastAsia" w:ascii="宋体" w:hAnsi="宋体" w:eastAsia="宋体" w:cs="宋体"/>
          <w:b/>
          <w:bCs/>
          <w:color w:val="auto"/>
          <w:kern w:val="2"/>
          <w:sz w:val="28"/>
          <w:szCs w:val="28"/>
          <w:highlight w:val="none"/>
          <w:lang w:val="en-US" w:eastAsia="zh-CN" w:bidi="ar-SA"/>
        </w:rPr>
        <w:t>（七）合同授予</w:t>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1.合同签订</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4"/>
          <w:highlight w:val="none"/>
        </w:rPr>
        <w:t>2.合同的履行</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（八）法律责任</w:t>
      </w:r>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（一）提供虚假材料谋取中标的；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（二）采取不正当手段诋毁、排挤其他投标人的；</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（三）与</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 xml:space="preserve">、采购人、其他投标人恶意串通的；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（四）向</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 xml:space="preserve">、采购人行贿或者提供其他不正当利益的；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（五）在招标过程中与</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 xml:space="preserve">、采购人进行协商谈判、不按照招标文件、投标文件订立合同，或者与采购人另行订立背离合同实质性内容的协议的； </w:t>
      </w:r>
    </w:p>
    <w:p>
      <w:pPr>
        <w:pStyle w:val="11"/>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（六）拒绝有关部门监督检查或者提供虚假情况的。 </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投标人有前款第（一）至（五）项情形之一的，中标无效。 </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2.中标人有下列情形之一的，</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不予退还其交纳的投标保证金；情节严重的，由财政部门将其列入不良行为记录名单，在一至三年内禁止参加政府采购活动，并予以通报：</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（一）中标后无正当理由不与采购人签订合同的；</w:t>
      </w:r>
    </w:p>
    <w:p>
      <w:pPr>
        <w:pStyle w:val="11"/>
        <w:snapToGrid w:val="0"/>
        <w:spacing w:line="360" w:lineRule="auto"/>
        <w:ind w:left="0" w:leftChars="0"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（二）将中标项目转让给他人，或者在投标文件中未说明，且未经</w:t>
      </w:r>
      <w:r>
        <w:rPr>
          <w:rFonts w:hint="eastAsia"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同意，将中标项目分包给他人的；</w:t>
      </w:r>
    </w:p>
    <w:p>
      <w:pPr>
        <w:pStyle w:val="11"/>
        <w:snapToGrid w:val="0"/>
        <w:spacing w:line="360" w:lineRule="auto"/>
        <w:ind w:left="210" w:leftChars="100" w:firstLine="315" w:firstLineChars="15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kern w:val="2"/>
          <w:sz w:val="21"/>
          <w:szCs w:val="24"/>
          <w:highlight w:val="none"/>
          <w:lang w:val="en-US" w:eastAsia="zh-CN" w:bidi="ar-SA"/>
        </w:rPr>
        <w:t>95763</w:t>
      </w:r>
      <w:r>
        <w:rPr>
          <w:rFonts w:hint="eastAsia" w:ascii="宋体" w:hAnsi="宋体" w:eastAsia="宋体" w:cs="宋体"/>
          <w:color w:val="auto"/>
          <w:kern w:val="2"/>
          <w:sz w:val="21"/>
          <w:szCs w:val="24"/>
          <w:highlight w:val="none"/>
          <w:lang w:val="en-US" w:eastAsia="zh-CN" w:bidi="ar-SA"/>
        </w:rPr>
        <w:t>进行咨询。</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7、本招标文件是根据《中华人民共和国招标投标法》规定编制的，解释权属新疆明德惠泽工程项目管理有限公司。</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1.重新招标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1.2如果排名第一、二的中标候选人，直至排名第三的中标候选人因不可抗力或自身原因放弃中标结果，本次招标宣布失败。</w:t>
      </w:r>
      <w:r>
        <w:rPr>
          <w:rFonts w:hint="eastAsia" w:ascii="宋体" w:hAnsi="宋体" w:cs="宋体"/>
          <w:color w:val="auto"/>
          <w:kern w:val="2"/>
          <w:sz w:val="21"/>
          <w:szCs w:val="24"/>
          <w:highlight w:val="none"/>
          <w:lang w:val="en-US" w:eastAsia="zh-CN" w:bidi="ar-SA"/>
        </w:rPr>
        <w:t>采购人</w:t>
      </w:r>
      <w:r>
        <w:rPr>
          <w:rFonts w:hint="eastAsia" w:ascii="宋体" w:hAnsi="宋体" w:eastAsia="宋体" w:cs="宋体"/>
          <w:color w:val="auto"/>
          <w:kern w:val="2"/>
          <w:sz w:val="21"/>
          <w:szCs w:val="24"/>
          <w:highlight w:val="none"/>
          <w:lang w:val="en-US" w:eastAsia="zh-CN" w:bidi="ar-SA"/>
        </w:rPr>
        <w:t>应依法按规定重新组织招标。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2其他方式采购</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sz w:val="28"/>
          <w:highlight w:val="none"/>
        </w:rPr>
        <w:t>质疑及答复</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1、质疑的提出</w:t>
      </w:r>
      <w:r>
        <w:rPr>
          <w:rFonts w:hint="eastAsia" w:ascii="宋体" w:hAnsi="宋体" w:eastAsia="宋体" w:cs="宋体"/>
          <w:color w:val="auto"/>
          <w:kern w:val="2"/>
          <w:sz w:val="21"/>
          <w:szCs w:val="24"/>
          <w:highlight w:val="none"/>
          <w:lang w:val="en-US" w:eastAsia="zh-CN" w:bidi="ar-SA"/>
        </w:rPr>
        <w:tab/>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 本采购文件中所称质疑及答复，是指参加本次采购活动的供应商对政府采购活动中的采购文件、采购过程和中标结果向采购方一次性提出质疑，采购方答复质疑的行为。</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 供应商认为采购文件、采购过程和中标结果使自己的权益受到损害的，可以在知道或者应知其权益受到损害之日起 7 个工作日内，以书面形式一次性向采购方提出质疑。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1.3供应商应知其权益受到损害之日，是指：</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（一）对可以质疑的采购文件提出质疑的，为收到采购文件之日或者采购文件公告期限届满之日；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（二）对采购过程提出质疑的，为各采购程序环节结束之日；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（三）对中标结果提出质疑的，为中标结果公告期限届满之日。</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1.4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1.6  提出质疑应当符合下列条件：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（一）质疑主体应当符合有关规定；</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（二）在质疑法定期限内提出；</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（三）属于可以提出质疑的政府采购事项受理范围和本项目采购人的管辖权范围；</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（四）政府采购法律、法规、规章规定的其他条件。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1.8 质疑人所提供的证明材料应当具有真实性、合法性以及与质疑事项的关联性和证明力，否则不能作为认定该质疑事项成立的依据。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1.9 质疑人提出质疑时应当提交质疑函。质疑函包括下列内容：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（一）提出质疑的质疑人的名称、地址、邮编、联系人及联系电话等；</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（二）质疑项目的名称、编号；</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（三）质疑事项；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（四）事实依据和证明材料；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（五）法律依据；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（六）提出质疑的日期。</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1.10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1.11 质疑人可以委托代理人进行质疑。代理人应当提交授权委托书。授权委托书应当载明委托代理的具体权限、期限和相关事项。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2、质疑的审查和受理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 采购方在收到质疑函后应当及时审查是否符合质疑受理条件，对符合质疑受理条件的，及时予以受理。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2.2对不符合质疑受理条件的，分别按照下列不同情形予以处理：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（一）质疑函内容不符合规定的，告知质疑人进行修改并重新提出质疑。修改后质疑事项仍不具体、不明确或者最终递交质疑函的时间超过质疑法定期限的，不予受理；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（二）质疑主体不符合有关规定的，告知质疑人不予受理；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（三）超过质疑法定期限提出质疑的，告知质疑人不予受理；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（四）对不属于可以提出质疑的政府采购事项提出质疑的，告知质疑人不予受理；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（五）质疑不属于本项目采购方管辖的，告知质疑人向有管辖权的采购人提出质疑；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（六）质疑不符合其他条件的，告知质疑人不予受理。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3、质疑的处理和答复</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3.1 按照《政府采购质疑和投诉办法（财政部94号令）》处理及答复质疑。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3.2 采购方受理质疑后，将及时把质疑函发送给被质疑人，并要求其在一定限期人提交书面答复，同时提供有关证据、依据和相关材料。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3.3 对于质疑事项中涉及的问题较多、情况比较复杂的，为了全面查清事实、取得充分的证据，采购方认为有必要时，可以进行调查取证或者组织质证。</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3.4对评审过程、中标结果提出质疑的，采购方可以组织原评审委员会协助答复质疑。</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3.5质疑处理过程中，质疑人书面申请撤回质疑的，将终止质疑处理程序。</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3.8 采购方经调查、论证、核实，认定质疑不能成立的，继续开展采购活动；认定质疑成立的，按照以下情况处理：</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3.9 采购方将书面答复质疑，质疑答复包括下列内容：</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（一）质疑人名称；</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（二）收到质疑函的日期、质疑项目名称及编号;</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（三）质疑事项、质疑答复的具体内容、事实依据和法律依据；</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（四）告知质疑人依法投诉的权利；</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（五）质疑答复日期。</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3.10 质疑人有下列行为之一的，属于虚假、恶意质疑，将由采购方建议财政部门将其列入不良行为记录名单，禁止其 1 至 3 年内参加政府采购活动：</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（一）受理后发现投诉不符合法定受理条件；</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（二）投诉事项缺乏事实依据，投诉事项不成立；</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（三）投诉人捏造事实或者提供虚假材料；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（四）投诉人以非法手段取得证明材料。证据来源的合法性存在明显疑问，投诉人无法证明其取得方式合法的，视为以非法手段取得证明材料。</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（五）法律法规规定的其他违法情形。</w:t>
      </w:r>
    </w:p>
    <w:p>
      <w:pPr>
        <w:shd w:val="clear" w:color="auto" w:fill="auto"/>
        <w:spacing w:line="460" w:lineRule="exact"/>
        <w:ind w:firstLine="420" w:firstLineChars="200"/>
        <w:rPr>
          <w:rFonts w:hint="eastAsia" w:ascii="宋体" w:hAnsi="宋体" w:eastAsia="宋体" w:cs="宋体"/>
          <w:color w:val="auto"/>
          <w:kern w:val="2"/>
          <w:sz w:val="21"/>
          <w:szCs w:val="24"/>
          <w:highlight w:val="none"/>
          <w:lang w:val="en-US" w:eastAsia="zh-CN" w:bidi="ar-SA"/>
        </w:rPr>
      </w:pPr>
    </w:p>
    <w:p>
      <w:pPr>
        <w:shd w:val="clear" w:color="auto" w:fill="auto"/>
        <w:spacing w:line="46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kern w:val="2"/>
          <w:sz w:val="21"/>
          <w:szCs w:val="24"/>
          <w:highlight w:val="none"/>
          <w:lang w:val="en-US" w:eastAsia="zh-CN" w:bidi="ar-SA"/>
        </w:rPr>
        <w:br w:type="page"/>
      </w:r>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50" w:type="default"/>
          <w:footerReference r:id="rId51"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52"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p>
    <w:p>
      <w:pPr>
        <w:shd w:val="clear" w:color="auto" w:fill="auto"/>
        <w:spacing w:before="1" w:line="220" w:lineRule="auto"/>
        <w:ind w:left="508"/>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shd w:val="clear" w:color="auto" w:fill="auto"/>
        <w:spacing w:before="10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shd w:val="clear" w:color="auto" w:fill="auto"/>
        <w:spacing w:before="10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99"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shd w:val="clear" w:color="auto" w:fill="auto"/>
        <w:spacing w:before="101" w:line="185"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p>
    <w:p>
      <w:pPr>
        <w:shd w:val="clear" w:color="auto" w:fill="auto"/>
        <w:spacing w:before="6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10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5"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shd w:val="clear" w:color="auto" w:fill="auto"/>
        <w:spacing w:before="100"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jc w:val="center"/>
        <w:rPr>
          <w:rFonts w:hint="eastAsia" w:ascii="宋体" w:hAnsi="宋体" w:eastAsia="宋体" w:cs="宋体"/>
          <w:b/>
          <w:color w:val="auto"/>
          <w:sz w:val="36"/>
          <w:szCs w:val="36"/>
          <w:highlight w:val="none"/>
        </w:rPr>
      </w:pPr>
      <w:r>
        <w:rPr>
          <w:rFonts w:hint="eastAsia" w:ascii="宋体" w:hAnsi="宋体" w:eastAsia="宋体" w:cs="宋体"/>
          <w:color w:val="auto"/>
          <w:kern w:val="2"/>
          <w:sz w:val="21"/>
          <w:szCs w:val="24"/>
          <w:highlight w:val="none"/>
          <w:lang w:val="en-US" w:eastAsia="zh-CN" w:bidi="ar-SA"/>
        </w:rPr>
        <w:br w:type="page"/>
      </w:r>
      <w:r>
        <w:rPr>
          <w:rFonts w:hint="eastAsia" w:ascii="宋体" w:hAnsi="宋体" w:eastAsia="宋体" w:cs="宋体"/>
          <w:b/>
          <w:color w:val="auto"/>
          <w:sz w:val="36"/>
          <w:szCs w:val="36"/>
          <w:highlight w:val="none"/>
        </w:rPr>
        <w:t xml:space="preserve">第三章   </w:t>
      </w:r>
      <w:r>
        <w:rPr>
          <w:rFonts w:hint="eastAsia" w:ascii="宋体" w:hAnsi="宋体" w:eastAsia="宋体" w:cs="宋体"/>
          <w:b/>
          <w:color w:val="auto"/>
          <w:sz w:val="36"/>
          <w:szCs w:val="36"/>
          <w:highlight w:val="none"/>
          <w:lang w:val="en-US" w:eastAsia="zh-CN"/>
        </w:rPr>
        <w:t>评标办法及标准</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一、资格审查程序</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20"/>
        <w:tblpPr w:leftFromText="180" w:rightFromText="180" w:vertAnchor="text" w:horzAnchor="page" w:tblpX="828" w:tblpY="16"/>
        <w:tblOverlap w:val="never"/>
        <w:tblW w:w="10821" w:type="dxa"/>
        <w:tblInd w:w="0" w:type="dxa"/>
        <w:tblLayout w:type="fixed"/>
        <w:tblCellMar>
          <w:top w:w="15" w:type="dxa"/>
          <w:left w:w="15" w:type="dxa"/>
          <w:bottom w:w="15" w:type="dxa"/>
          <w:right w:w="15" w:type="dxa"/>
        </w:tblCellMar>
      </w:tblPr>
      <w:tblGrid>
        <w:gridCol w:w="696"/>
        <w:gridCol w:w="7875"/>
        <w:gridCol w:w="2250"/>
      </w:tblGrid>
      <w:tr>
        <w:tblPrEx>
          <w:tblCellMar>
            <w:top w:w="15" w:type="dxa"/>
            <w:left w:w="15" w:type="dxa"/>
            <w:bottom w:w="15" w:type="dxa"/>
            <w:right w:w="15" w:type="dxa"/>
          </w:tblCellMar>
        </w:tblPrEx>
        <w:trPr>
          <w:trHeight w:val="853"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37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提供经年审合格（三证合一）的营业执照；</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具有良好的商业信誉和健全的财务会计制度，提供2022年度由第三方财务审计机构出具的财务审计报告或新成立的企业提供银行出具的近三个月的资信证明；</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履行合同所必需的设备和专业技术能力，提供《投标人资格声明函》；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5</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参加政府采购活动前3年内在经营活动中没有重大违法记录的书面声明函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8"/>
              <w:spacing w:before="188" w:line="240" w:lineRule="auto"/>
              <w:ind w:left="120" w:lef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7</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是否提供中小企业声明函。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8</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是否按照招标文件要求足额缴纳保证金或保函；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p>
    <w:p>
      <w:pPr>
        <w:numPr>
          <w:ilvl w:val="0"/>
          <w:numId w:val="0"/>
        </w:numPr>
        <w:tabs>
          <w:tab w:val="left" w:pos="1080"/>
        </w:tabs>
        <w:snapToGrid w:val="0"/>
        <w:spacing w:line="360" w:lineRule="auto"/>
        <w:ind w:right="62"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tbl>
      <w:tblPr>
        <w:tblStyle w:val="20"/>
        <w:tblpPr w:leftFromText="180" w:rightFromText="180" w:vertAnchor="text" w:horzAnchor="page" w:tblpXSpec="center" w:tblpY="756"/>
        <w:tblOverlap w:val="never"/>
        <w:tblW w:w="10000" w:type="dxa"/>
        <w:jc w:val="center"/>
        <w:tblLayout w:type="fixed"/>
        <w:tblCellMar>
          <w:top w:w="15" w:type="dxa"/>
          <w:left w:w="15" w:type="dxa"/>
          <w:bottom w:w="15" w:type="dxa"/>
          <w:right w:w="15" w:type="dxa"/>
        </w:tblCellMar>
      </w:tblPr>
      <w:tblGrid>
        <w:gridCol w:w="425"/>
        <w:gridCol w:w="6348"/>
        <w:gridCol w:w="3227"/>
      </w:tblGrid>
      <w:tr>
        <w:tblPrEx>
          <w:tblCellMar>
            <w:top w:w="15" w:type="dxa"/>
            <w:left w:w="15" w:type="dxa"/>
            <w:bottom w:w="15" w:type="dxa"/>
            <w:right w:w="15" w:type="dxa"/>
          </w:tblCellMar>
        </w:tblPrEx>
        <w:trPr>
          <w:trHeight w:val="88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rPr>
              <w:t>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是否按照招标文件规定要求签署、盖章的；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6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投标人是否提供实体店或仓储场所相关证明材料；</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投标人是否提供配送车辆的机动车辆行驶证；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投标人是否提供企业法人、配送人员的健康证；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供货地点、供货期是否符合招标文件要求</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31"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商务条款、技术条款是否有偏离情况的；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0"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投标人是否有投标文件标明的响应或偏离与事实不符或伪造证明文件等虚假投标的；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98"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投标人是否提供质量保证承诺、不合格产品退货承诺及卫生保障承诺；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0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投标有效期是否满足招标文件要求的；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7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投标人对同一招标项目做出两个以上报价未明确效力的；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34"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投标报价高于设定的采购预算单价的；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0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格式填写是否按规定的格式填写，没有内容不全或关键字迹模糊、无法辨认的；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33"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firstLine="0" w:firstLineChars="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不满足招标文件实质性要求的其它情形的；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4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投标文件未附有采购人不能接受的条件；</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是否存在法律、法规和招标文件规定的其他无效情形；</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right="62" w:rightChars="0"/>
        <w:outlineLvl w:val="1"/>
        <w:rPr>
          <w:rFonts w:hint="eastAsia" w:ascii="宋体" w:hAnsi="宋体" w:eastAsia="宋体" w:cs="宋体"/>
          <w:color w:val="auto"/>
          <w:sz w:val="24"/>
          <w:highlight w:val="none"/>
          <w:lang w:val="en-US" w:eastAsia="zh-CN"/>
        </w:rPr>
      </w:pP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color w:val="auto"/>
          <w:sz w:val="24"/>
          <w:highlight w:val="none"/>
        </w:rPr>
        <w:t>无效投标处理</w:t>
      </w:r>
      <w:r>
        <w:rPr>
          <w:rFonts w:hint="eastAsia" w:ascii="宋体" w:hAnsi="宋体" w:eastAsia="宋体" w:cs="宋体"/>
          <w:color w:val="auto"/>
          <w:sz w:val="24"/>
          <w:highlight w:val="none"/>
        </w:rPr>
        <w:t>。</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无，按下述2.4.2-2.4.7项规定修正。</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5"/>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确定中标候选人名单</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名中标候选人。</w:t>
      </w:r>
    </w:p>
    <w:p>
      <w:pPr>
        <w:numPr>
          <w:ilvl w:val="0"/>
          <w:numId w:val="5"/>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5"/>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评标委员会在评标过程中发现投标人有行贿、提供虚假材料或者串通等违法行为时，有向采购人、采购代理机构或者有关部门报告的职责。</w:t>
      </w:r>
    </w:p>
    <w:p>
      <w:pPr>
        <w:widowControl/>
        <w:jc w:val="center"/>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tabs>
          <w:tab w:val="left" w:pos="360"/>
          <w:tab w:val="left" w:pos="900"/>
          <w:tab w:val="left" w:pos="1080"/>
          <w:tab w:val="left" w:pos="2014"/>
        </w:tabs>
        <w:snapToGrid w:val="0"/>
        <w:spacing w:line="360" w:lineRule="auto"/>
        <w:rPr>
          <w:rFonts w:hint="eastAsia" w:ascii="宋体" w:hAnsi="宋体" w:eastAsia="宋体" w:cs="宋体"/>
          <w:color w:val="auto"/>
          <w:sz w:val="24"/>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35"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62"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评分因素</w:t>
            </w:r>
          </w:p>
        </w:tc>
        <w:tc>
          <w:tcPr>
            <w:tcW w:w="913"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3978" w:type="dxa"/>
            <w:noWrap w:val="0"/>
            <w:vAlign w:val="center"/>
          </w:tcPr>
          <w:p>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2440" w:type="dxa"/>
            <w:noWrap w:val="0"/>
            <w:vAlign w:val="center"/>
          </w:tcPr>
          <w:p>
            <w:pPr>
              <w:pStyle w:val="30"/>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835" w:type="dxa"/>
            <w:noWrap w:val="0"/>
            <w:vAlign w:val="center"/>
          </w:tcPr>
          <w:p>
            <w:pPr>
              <w:ind w:firstLine="28"/>
              <w:jc w:val="center"/>
              <w:rPr>
                <w:rFonts w:hint="eastAsia" w:ascii="宋体" w:hAnsi="宋体" w:eastAsia="宋体" w:cs="宋体"/>
                <w:color w:val="auto"/>
                <w:sz w:val="24"/>
                <w:highlight w:val="none"/>
              </w:rPr>
            </w:pPr>
          </w:p>
        </w:tc>
        <w:tc>
          <w:tcPr>
            <w:tcW w:w="1462" w:type="dxa"/>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w:t>
            </w:r>
          </w:p>
        </w:tc>
        <w:tc>
          <w:tcPr>
            <w:tcW w:w="6418" w:type="dxa"/>
            <w:gridSpan w:val="2"/>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满足招标文件要求且投标价格最低的投标报价为评标基准价，其价格分为满分。其他投标人的价格分统一按照下列公式计算：</w:t>
            </w:r>
          </w:p>
          <w:p>
            <w:pPr>
              <w:ind w:left="-38"/>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投标报价得分＝（评标基准价/投标报价）×分值。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9628" w:type="dxa"/>
            <w:gridSpan w:val="5"/>
            <w:noWrap w:val="0"/>
            <w:vAlign w:val="center"/>
          </w:tcPr>
          <w:p>
            <w:pPr>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8"/>
                <w:szCs w:val="28"/>
                <w:highlight w:val="none"/>
                <w:lang w:val="en-US" w:eastAsia="zh-CN"/>
              </w:rPr>
              <w:t>商务部分（</w:t>
            </w: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2297" w:type="dxa"/>
            <w:gridSpan w:val="2"/>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商务响应程度</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4分</w:t>
            </w:r>
          </w:p>
        </w:tc>
        <w:tc>
          <w:tcPr>
            <w:tcW w:w="6418" w:type="dxa"/>
            <w:gridSpan w:val="2"/>
            <w:noWrap w:val="0"/>
            <w:vAlign w:val="center"/>
          </w:tcPr>
          <w:p>
            <w:pPr>
              <w:keepNext w:val="0"/>
              <w:keepLines w:val="0"/>
              <w:pageBreakBefore w:val="0"/>
              <w:widowControl/>
              <w:kinsoku/>
              <w:wordWrap/>
              <w:overflowPunct/>
              <w:topLinePunct w:val="0"/>
              <w:autoSpaceDE/>
              <w:autoSpaceDN/>
              <w:bidi w:val="0"/>
              <w:spacing w:line="400" w:lineRule="atLeast"/>
              <w:ind w:left="120" w:leftChars="0" w:right="0" w:rightChars="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对各合格</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针对项目说明、项目要求、付款方式等商务响应程度进行横向比较：</w:t>
            </w:r>
          </w:p>
          <w:p>
            <w:pPr>
              <w:keepNext w:val="0"/>
              <w:keepLines w:val="0"/>
              <w:pageBreakBefore w:val="0"/>
              <w:widowControl/>
              <w:kinsoku/>
              <w:wordWrap/>
              <w:overflowPunct/>
              <w:topLinePunct w:val="0"/>
              <w:autoSpaceDE/>
              <w:autoSpaceDN/>
              <w:bidi w:val="0"/>
              <w:spacing w:line="400" w:lineRule="atLeast"/>
              <w:ind w:left="120" w:leftChars="0" w:right="0" w:rightChars="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商务响应程度高得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keepNext w:val="0"/>
              <w:keepLines w:val="0"/>
              <w:pageBreakBefore w:val="0"/>
              <w:widowControl/>
              <w:kinsoku/>
              <w:wordWrap/>
              <w:overflowPunct/>
              <w:topLinePunct w:val="0"/>
              <w:autoSpaceDE/>
              <w:autoSpaceDN/>
              <w:bidi w:val="0"/>
              <w:spacing w:line="400" w:lineRule="atLeast"/>
              <w:ind w:left="120" w:leftChars="0" w:right="0" w:rightChars="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商务响应程度一般得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商务响应程度差得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6" w:hRule="atLeast"/>
        </w:trPr>
        <w:tc>
          <w:tcPr>
            <w:tcW w:w="2297" w:type="dxa"/>
            <w:gridSpan w:val="2"/>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服务人员</w:t>
            </w:r>
          </w:p>
        </w:tc>
        <w:tc>
          <w:tcPr>
            <w:tcW w:w="913" w:type="dxa"/>
            <w:noWrap w:val="0"/>
            <w:vAlign w:val="center"/>
          </w:tcPr>
          <w:p>
            <w:pP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w:t>
            </w:r>
          </w:p>
        </w:tc>
        <w:tc>
          <w:tcPr>
            <w:tcW w:w="6418" w:type="dxa"/>
            <w:gridSpan w:val="2"/>
            <w:noWrap w:val="0"/>
            <w:vAlign w:val="center"/>
          </w:tcPr>
          <w:p>
            <w:pPr>
              <w:pStyle w:val="28"/>
              <w:keepNext w:val="0"/>
              <w:keepLines w:val="0"/>
              <w:pageBreakBefore w:val="0"/>
              <w:kinsoku/>
              <w:wordWrap/>
              <w:overflowPunct/>
              <w:topLinePunct w:val="0"/>
              <w:bidi w:val="0"/>
              <w:spacing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投标人拟派的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架构情况，包括但不限于技术人员、</w:t>
            </w:r>
            <w:r>
              <w:rPr>
                <w:rFonts w:hint="eastAsia" w:ascii="宋体" w:hAnsi="宋体" w:eastAsia="宋体" w:cs="宋体"/>
                <w:color w:val="auto"/>
                <w:sz w:val="24"/>
                <w:szCs w:val="24"/>
                <w:highlight w:val="none"/>
                <w:lang w:val="en-US" w:eastAsia="zh-CN"/>
              </w:rPr>
              <w:t>售后服务人员、</w:t>
            </w:r>
            <w:r>
              <w:rPr>
                <w:rFonts w:hint="eastAsia" w:ascii="宋体" w:hAnsi="宋体" w:eastAsia="宋体" w:cs="宋体"/>
                <w:color w:val="auto"/>
                <w:sz w:val="24"/>
                <w:szCs w:val="24"/>
                <w:highlight w:val="none"/>
              </w:rPr>
              <w:t>配送货人员、司机、财务等：</w:t>
            </w:r>
          </w:p>
          <w:p>
            <w:pPr>
              <w:pStyle w:val="28"/>
              <w:keepNext w:val="0"/>
              <w:keepLines w:val="0"/>
              <w:pageBreakBefore w:val="0"/>
              <w:kinsoku/>
              <w:wordWrap/>
              <w:overflowPunct/>
              <w:topLinePunct w:val="0"/>
              <w:bidi w:val="0"/>
              <w:spacing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服务人员架构方案全面、科学且能够结合项目特点的，得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28"/>
              <w:keepNext w:val="0"/>
              <w:keepLines w:val="0"/>
              <w:pageBreakBefore w:val="0"/>
              <w:kinsoku/>
              <w:wordWrap/>
              <w:overflowPunct/>
              <w:topLinePunct w:val="0"/>
              <w:bidi w:val="0"/>
              <w:spacing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 xml:space="preserve">服务人员架构基本全面且具有一定的合理性的，得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pStyle w:val="28"/>
              <w:keepNext w:val="0"/>
              <w:keepLines w:val="0"/>
              <w:pageBreakBefore w:val="0"/>
              <w:kinsoku/>
              <w:wordWrap/>
              <w:overflowPunct/>
              <w:topLinePunct w:val="0"/>
              <w:bidi w:val="0"/>
              <w:spacing w:line="410" w:lineRule="atLeast"/>
              <w:ind w:left="12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 xml:space="preserve">服务人员架构基本满足采购需求，部分方案不清晰且可行性一般的，得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部分不满足采购需求，部分方案不具有保障性且不可行的，不得分。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628" w:type="dxa"/>
            <w:gridSpan w:val="5"/>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技术部分（</w:t>
            </w:r>
            <w:r>
              <w:rPr>
                <w:rFonts w:hint="eastAsia" w:ascii="宋体" w:hAnsi="宋体" w:cs="宋体"/>
                <w:b/>
                <w:bCs/>
                <w:color w:val="auto"/>
                <w:sz w:val="24"/>
                <w:highlight w:val="none"/>
                <w:lang w:val="en-US" w:eastAsia="zh-CN"/>
              </w:rPr>
              <w:t>60</w:t>
            </w:r>
            <w:r>
              <w:rPr>
                <w:rFonts w:hint="eastAsia" w:ascii="宋体" w:hAnsi="宋体" w:eastAsia="宋体" w:cs="宋体"/>
                <w:b/>
                <w:bCs/>
                <w:color w:val="auto"/>
                <w:sz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bidi="ar-SA"/>
              </w:rPr>
              <w:t>所投产品质量保障</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lang w:val="en-US" w:eastAsia="zh-CN"/>
              </w:rPr>
              <w:t>分</w:t>
            </w:r>
          </w:p>
        </w:tc>
        <w:tc>
          <w:tcPr>
            <w:tcW w:w="6418" w:type="dxa"/>
            <w:gridSpan w:val="2"/>
            <w:noWrap w:val="0"/>
            <w:vAlign w:val="center"/>
          </w:tcPr>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根据投标人提供的投标截止时间前 1 年内的质量技术监督部门(CNAS 中国合格评定国家认可委员会或 CMA 中国计量认证)出具的质量检验报告为依据，按采购需求清单提供，检测报告共 44 份：</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1.全部检测报告均为合格（检验报告中没有不符合的判定项目，视为合格） 的得 22 分，检测报告中有一份不合格的或少提供的扣 0.5分，扣完为止（无指向性别的，提供任意一个性别的报告视为已提供该项报告）</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注：投标文件中必须将需求清单中的货物名称与检测报告编号、检测产品名称一一对应，否则不得分。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服务方案及具体措施方案</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w:t>
            </w:r>
          </w:p>
        </w:tc>
        <w:tc>
          <w:tcPr>
            <w:tcW w:w="6418" w:type="dxa"/>
            <w:gridSpan w:val="2"/>
            <w:noWrap w:val="0"/>
            <w:vAlign w:val="center"/>
          </w:tcPr>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根据各投标人对本项目的理解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了解程度，项目实施方案，</w:t>
            </w:r>
            <w:r>
              <w:rPr>
                <w:rFonts w:hint="eastAsia" w:ascii="宋体" w:hAnsi="宋体" w:eastAsia="宋体" w:cs="宋体"/>
                <w:color w:val="auto"/>
                <w:sz w:val="24"/>
                <w:szCs w:val="24"/>
                <w:highlight w:val="none"/>
                <w:lang w:val="en-US" w:eastAsia="zh-CN"/>
              </w:rPr>
              <w:t>配送</w:t>
            </w:r>
            <w:r>
              <w:rPr>
                <w:rFonts w:hint="eastAsia" w:ascii="宋体" w:hAnsi="宋体" w:eastAsia="宋体" w:cs="宋体"/>
                <w:color w:val="auto"/>
                <w:sz w:val="24"/>
                <w:szCs w:val="24"/>
                <w:highlight w:val="none"/>
              </w:rPr>
              <w:t>质量及保证措施进行综合评审：</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（1）投标人对项目理解非常详细、深刻，实施方案科学、具体，配送步骤清晰、可操作性强的，得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（2）投标人对项目理解较为详细、深刻，实施方案较科学、具体，配送步骤较清晰、可操作性较强的，得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（3）投标人对项目理解基本详细，实施方案基本具体，配送步基本清晰、有可操作性的，得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（4）投标人对项目理解不够准确，实施方案不完整，配送步骤模糊粗糙的，得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（5）无提供不得分。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1" w:hRule="exact"/>
        </w:trPr>
        <w:tc>
          <w:tcPr>
            <w:tcW w:w="2297" w:type="dxa"/>
            <w:gridSpan w:val="2"/>
            <w:noWrap w:val="0"/>
            <w:vAlign w:val="center"/>
          </w:tcPr>
          <w:p>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bidi="ar-SA"/>
              </w:rPr>
              <w:t>产品质量管理措施</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w:t>
            </w:r>
          </w:p>
        </w:tc>
        <w:tc>
          <w:tcPr>
            <w:tcW w:w="6418" w:type="dxa"/>
            <w:gridSpan w:val="2"/>
            <w:noWrap w:val="0"/>
            <w:vAlign w:val="center"/>
          </w:tcPr>
          <w:p>
            <w:pPr>
              <w:pStyle w:val="28"/>
              <w:jc w:val="left"/>
              <w:rPr>
                <w:rFonts w:hint="eastAsia" w:ascii="宋体" w:hAnsi="宋体" w:eastAsia="宋体" w:cs="宋体"/>
                <w:color w:val="auto"/>
                <w:sz w:val="24"/>
                <w:szCs w:val="24"/>
                <w:highlight w:val="none"/>
                <w:lang w:val="en-US" w:eastAsia="zh-CN" w:bidi="ar-SA"/>
              </w:rPr>
            </w:pPr>
            <w:r>
              <w:rPr>
                <w:color w:val="auto"/>
                <w:w w:val="95"/>
                <w:sz w:val="21"/>
                <w:highlight w:val="none"/>
              </w:rPr>
              <w:t>综</w:t>
            </w:r>
            <w:r>
              <w:rPr>
                <w:rFonts w:hint="eastAsia" w:ascii="宋体" w:hAnsi="宋体" w:eastAsia="宋体" w:cs="宋体"/>
                <w:color w:val="auto"/>
                <w:sz w:val="24"/>
                <w:szCs w:val="24"/>
                <w:highlight w:val="none"/>
                <w:lang w:val="en-US" w:eastAsia="zh-CN" w:bidi="ar-SA"/>
              </w:rPr>
              <w:t>合比较各投标人针对本次项目拟提供的产品质量管理措施（包括货物的存储、运输、验收等环节）：</w:t>
            </w:r>
          </w:p>
          <w:p>
            <w:pPr>
              <w:pStyle w:val="28"/>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产品来源清晰具体、验收方案全面，质量及安全保证各环节措施具体、完善，完全符合采购需求的得 3分；</w:t>
            </w:r>
          </w:p>
          <w:p>
            <w:pPr>
              <w:pStyle w:val="28"/>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产品来源清晰较具体、验收方案较全面，质量及安全保证措施各环节基本合理、完善，基本符合采购需求的得 2分；</w:t>
            </w:r>
          </w:p>
          <w:p>
            <w:pPr>
              <w:pStyle w:val="28"/>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有提供质量及安全保证措施，但来源不够清晰、验收方案不够全面，质量及安全保证各环节措施不够具体、完善的得 1 分；</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bidi="ar-SA"/>
              </w:rPr>
              <w:t>未提供质量及安全保证措施，或未提供投标产品来源的不得分。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2297" w:type="dxa"/>
            <w:gridSpan w:val="2"/>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售后服务方案</w:t>
            </w:r>
          </w:p>
        </w:tc>
        <w:tc>
          <w:tcPr>
            <w:tcW w:w="913" w:type="dxa"/>
            <w:noWrap w:val="0"/>
            <w:vAlign w:val="center"/>
          </w:tcPr>
          <w:p>
            <w:pPr>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w:t>
            </w:r>
          </w:p>
        </w:tc>
        <w:tc>
          <w:tcPr>
            <w:tcW w:w="6418" w:type="dxa"/>
            <w:gridSpan w:val="2"/>
            <w:noWrap w:val="0"/>
            <w:vAlign w:val="center"/>
          </w:tcPr>
          <w:p>
            <w:pPr>
              <w:pStyle w:val="28"/>
              <w:keepNext w:val="0"/>
              <w:keepLines w:val="0"/>
              <w:pageBreakBefore w:val="0"/>
              <w:numPr>
                <w:ilvl w:val="0"/>
                <w:numId w:val="0"/>
              </w:numPr>
              <w:tabs>
                <w:tab w:val="left" w:pos="634"/>
              </w:tabs>
              <w:kinsoku/>
              <w:wordWrap/>
              <w:overflowPunct/>
              <w:topLinePunct w:val="0"/>
              <w:bidi w:val="0"/>
              <w:spacing w:before="0" w:after="0" w:line="338" w:lineRule="auto"/>
              <w:ind w:left="116" w:leftChars="0" w:right="0" w:rightChars="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综合比较各投标人针对本项目需求拟提供的售后服务方案（专人服务跟踪、售后处理等）：</w:t>
            </w:r>
          </w:p>
          <w:p>
            <w:pPr>
              <w:pStyle w:val="28"/>
              <w:keepNext w:val="0"/>
              <w:keepLines w:val="0"/>
              <w:pageBreakBefore w:val="0"/>
              <w:numPr>
                <w:ilvl w:val="0"/>
                <w:numId w:val="0"/>
              </w:numPr>
              <w:tabs>
                <w:tab w:val="left" w:pos="634"/>
              </w:tabs>
              <w:kinsoku/>
              <w:wordWrap/>
              <w:overflowPunct/>
              <w:topLinePunct w:val="0"/>
              <w:bidi w:val="0"/>
              <w:spacing w:before="0" w:after="0" w:line="338" w:lineRule="auto"/>
              <w:ind w:left="116"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售后方案优于采购需求，方案全面、科学且能够结合项目特点的， </w:t>
            </w:r>
            <w:r>
              <w:rPr>
                <w:rFonts w:hint="eastAsia" w:ascii="宋体" w:hAnsi="宋体" w:eastAsia="宋体" w:cs="宋体"/>
                <w:color w:val="auto"/>
                <w:spacing w:val="-1"/>
                <w:sz w:val="24"/>
                <w:szCs w:val="24"/>
                <w:highlight w:val="none"/>
              </w:rPr>
              <w:t xml:space="preserve">得 </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8"/>
                <w:sz w:val="24"/>
                <w:szCs w:val="24"/>
                <w:highlight w:val="none"/>
              </w:rPr>
              <w:t>分。</w:t>
            </w:r>
          </w:p>
          <w:p>
            <w:pPr>
              <w:pStyle w:val="28"/>
              <w:keepNext w:val="0"/>
              <w:keepLines w:val="0"/>
              <w:pageBreakBefore w:val="0"/>
              <w:numPr>
                <w:ilvl w:val="0"/>
                <w:numId w:val="0"/>
              </w:numPr>
              <w:tabs>
                <w:tab w:val="left" w:pos="634"/>
              </w:tabs>
              <w:kinsoku/>
              <w:wordWrap/>
              <w:overflowPunct/>
              <w:topLinePunct w:val="0"/>
              <w:bidi w:val="0"/>
              <w:spacing w:before="0" w:after="0" w:line="240" w:lineRule="auto"/>
              <w:ind w:left="117"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售后方案满足采购需求，</w:t>
            </w:r>
            <w:r>
              <w:rPr>
                <w:rFonts w:hint="eastAsia" w:ascii="宋体" w:hAnsi="宋体" w:eastAsia="宋体" w:cs="宋体"/>
                <w:color w:val="auto"/>
                <w:spacing w:val="-4"/>
                <w:sz w:val="24"/>
                <w:szCs w:val="24"/>
                <w:highlight w:val="none"/>
                <w:lang w:val="en-US" w:eastAsia="zh-CN"/>
              </w:rPr>
              <w:t>，</w:t>
            </w:r>
            <w:r>
              <w:rPr>
                <w:rFonts w:hint="eastAsia" w:ascii="宋体" w:hAnsi="宋体" w:eastAsia="宋体" w:cs="宋体"/>
                <w:color w:val="auto"/>
                <w:spacing w:val="-3"/>
                <w:sz w:val="24"/>
                <w:szCs w:val="24"/>
                <w:highlight w:val="none"/>
              </w:rPr>
              <w:t xml:space="preserve">基本全面且具有一定的合理性的，得 </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20"/>
                <w:sz w:val="24"/>
                <w:szCs w:val="24"/>
                <w:highlight w:val="none"/>
              </w:rPr>
              <w:t xml:space="preserve"> 分；</w:t>
            </w:r>
          </w:p>
          <w:p>
            <w:pPr>
              <w:pStyle w:val="28"/>
              <w:keepNext w:val="0"/>
              <w:keepLines w:val="0"/>
              <w:pageBreakBefore w:val="0"/>
              <w:numPr>
                <w:ilvl w:val="0"/>
                <w:numId w:val="0"/>
              </w:numPr>
              <w:tabs>
                <w:tab w:val="left" w:pos="634"/>
              </w:tabs>
              <w:kinsoku/>
              <w:wordWrap/>
              <w:overflowPunct/>
              <w:topLinePunct w:val="0"/>
              <w:bidi w:val="0"/>
              <w:spacing w:before="0" w:after="0" w:line="380" w:lineRule="atLeast"/>
              <w:ind w:left="115"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售后方案基本满足采购需求，部分方案不清晰且可行性一般的，得 </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 xml:space="preserve"> 分；</w:t>
            </w:r>
          </w:p>
          <w:p>
            <w:pPr>
              <w:rPr>
                <w:rFonts w:hint="eastAsia" w:ascii="宋体" w:hAnsi="宋体" w:eastAsia="宋体" w:cs="宋体"/>
                <w:color w:val="auto"/>
                <w:sz w:val="24"/>
                <w:highlight w:val="none"/>
                <w:lang w:val="en-US"/>
              </w:rPr>
            </w:pPr>
            <w:r>
              <w:rPr>
                <w:rFonts w:hint="eastAsia" w:ascii="宋体" w:hAnsi="宋体" w:eastAsia="宋体" w:cs="宋体"/>
                <w:color w:val="auto"/>
                <w:sz w:val="24"/>
                <w:szCs w:val="24"/>
                <w:highlight w:val="none"/>
              </w:rPr>
              <w:t>部分不满足采购需求，部分方案不具有保障性且不可行的，不得分。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97" w:type="dxa"/>
            <w:gridSpan w:val="2"/>
            <w:noWrap w:val="0"/>
            <w:vAlign w:val="center"/>
          </w:tcPr>
          <w:p>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eastAsia="zh-CN"/>
              </w:rPr>
              <w:t>产品综合评价</w:t>
            </w:r>
          </w:p>
        </w:tc>
        <w:tc>
          <w:tcPr>
            <w:tcW w:w="913" w:type="dxa"/>
            <w:noWrap w:val="0"/>
            <w:vAlign w:val="center"/>
          </w:tcPr>
          <w:p>
            <w:pPr>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en-GB" w:eastAsia="zh-CN"/>
              </w:rPr>
              <w:t>分</w:t>
            </w:r>
          </w:p>
        </w:tc>
        <w:tc>
          <w:tcPr>
            <w:tcW w:w="6418" w:type="dxa"/>
            <w:gridSpan w:val="2"/>
            <w:noWrap w:val="0"/>
            <w:vAlign w:val="center"/>
          </w:tcPr>
          <w:p>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eastAsia="zh-CN"/>
              </w:rPr>
              <w:t>对产品的详细介绍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GB" w:eastAsia="zh-CN"/>
              </w:rPr>
              <w:t>品牌（</w:t>
            </w:r>
            <w:r>
              <w:rPr>
                <w:rFonts w:hint="eastAsia" w:ascii="宋体" w:hAnsi="宋体" w:eastAsia="宋体" w:cs="宋体"/>
                <w:color w:val="auto"/>
                <w:sz w:val="24"/>
                <w:szCs w:val="24"/>
                <w:highlight w:val="none"/>
                <w:lang w:val="en-US" w:eastAsia="zh-CN"/>
              </w:rPr>
              <w:t>7分</w:t>
            </w:r>
            <w:r>
              <w:rPr>
                <w:rFonts w:hint="eastAsia" w:ascii="宋体" w:hAnsi="宋体" w:eastAsia="宋体" w:cs="宋体"/>
                <w:color w:val="auto"/>
                <w:sz w:val="24"/>
                <w:szCs w:val="24"/>
                <w:highlight w:val="none"/>
                <w:lang w:val="en-GB" w:eastAsia="zh-CN"/>
              </w:rPr>
              <w:t>）、型号（</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val="en-GB" w:eastAsia="zh-CN"/>
              </w:rPr>
              <w:t>）、具体参数规格（</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val="en-GB" w:eastAsia="zh-CN"/>
              </w:rPr>
              <w:t>）、质保（</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GB" w:eastAsia="zh-CN"/>
              </w:rPr>
              <w:t>详细完整的，方案优秀得</w:t>
            </w:r>
            <w:r>
              <w:rPr>
                <w:rFonts w:hint="eastAsia" w:ascii="宋体" w:hAnsi="宋体" w:eastAsia="宋体" w:cs="宋体"/>
                <w:color w:val="auto"/>
                <w:sz w:val="24"/>
                <w:szCs w:val="24"/>
                <w:highlight w:val="none"/>
                <w:lang w:val="en-US" w:eastAsia="zh-CN"/>
              </w:rPr>
              <w:t>满</w:t>
            </w:r>
            <w:r>
              <w:rPr>
                <w:rFonts w:hint="eastAsia" w:ascii="宋体" w:hAnsi="宋体" w:eastAsia="宋体" w:cs="宋体"/>
                <w:color w:val="auto"/>
                <w:sz w:val="24"/>
                <w:szCs w:val="24"/>
                <w:highlight w:val="none"/>
                <w:lang w:val="en-GB" w:eastAsia="zh-CN"/>
              </w:rPr>
              <w:t>分，方案良好</w:t>
            </w:r>
            <w:r>
              <w:rPr>
                <w:rFonts w:hint="eastAsia" w:ascii="宋体" w:hAnsi="宋体" w:eastAsia="宋体" w:cs="宋体"/>
                <w:color w:val="auto"/>
                <w:sz w:val="24"/>
                <w:szCs w:val="24"/>
                <w:highlight w:val="none"/>
                <w:lang w:val="en-US" w:eastAsia="zh-CN"/>
              </w:rPr>
              <w:t>的扣1</w:t>
            </w:r>
            <w:r>
              <w:rPr>
                <w:rFonts w:hint="eastAsia" w:ascii="宋体" w:hAnsi="宋体" w:eastAsia="宋体" w:cs="宋体"/>
                <w:color w:val="auto"/>
                <w:sz w:val="24"/>
                <w:szCs w:val="24"/>
                <w:highlight w:val="none"/>
                <w:lang w:val="en-GB" w:eastAsia="zh-CN"/>
              </w:rPr>
              <w:t>分，一般</w:t>
            </w:r>
            <w:r>
              <w:rPr>
                <w:rFonts w:hint="eastAsia" w:ascii="宋体" w:hAnsi="宋体" w:eastAsia="宋体" w:cs="宋体"/>
                <w:color w:val="auto"/>
                <w:sz w:val="24"/>
                <w:szCs w:val="24"/>
                <w:highlight w:val="none"/>
                <w:lang w:val="en-US" w:eastAsia="zh-CN"/>
              </w:rPr>
              <w:t>的扣2</w:t>
            </w:r>
            <w:r>
              <w:rPr>
                <w:rFonts w:hint="eastAsia" w:ascii="宋体" w:hAnsi="宋体" w:eastAsia="宋体" w:cs="宋体"/>
                <w:color w:val="auto"/>
                <w:sz w:val="24"/>
                <w:szCs w:val="24"/>
                <w:highlight w:val="none"/>
                <w:lang w:val="en-GB" w:eastAsia="zh-CN"/>
              </w:rPr>
              <w:t>分，差</w:t>
            </w:r>
            <w:r>
              <w:rPr>
                <w:rFonts w:hint="eastAsia" w:ascii="宋体" w:hAnsi="宋体" w:eastAsia="宋体" w:cs="宋体"/>
                <w:color w:val="auto"/>
                <w:sz w:val="24"/>
                <w:szCs w:val="24"/>
                <w:highlight w:val="none"/>
                <w:lang w:val="en-US" w:eastAsia="zh-CN"/>
              </w:rPr>
              <w:t>不给分</w:t>
            </w:r>
            <w:r>
              <w:rPr>
                <w:rFonts w:hint="eastAsia" w:ascii="宋体" w:hAnsi="宋体" w:eastAsia="宋体" w:cs="宋体"/>
                <w:color w:val="auto"/>
                <w:sz w:val="24"/>
                <w:szCs w:val="24"/>
                <w:highlight w:val="none"/>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97" w:type="dxa"/>
            <w:gridSpan w:val="2"/>
            <w:noWrap w:val="0"/>
            <w:vAlign w:val="center"/>
          </w:tcPr>
          <w:p>
            <w:pPr>
              <w:ind w:firstLine="28"/>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rPr>
              <w:t>投标货物的</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指标</w:t>
            </w:r>
          </w:p>
        </w:tc>
        <w:tc>
          <w:tcPr>
            <w:tcW w:w="913" w:type="dxa"/>
            <w:noWrap w:val="0"/>
            <w:vAlign w:val="center"/>
          </w:tcPr>
          <w:p>
            <w:pPr>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418" w:type="dxa"/>
            <w:gridSpan w:val="2"/>
            <w:noWrap w:val="0"/>
            <w:vAlign w:val="center"/>
          </w:tcPr>
          <w:p>
            <w:pPr>
              <w:ind w:firstLine="28"/>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根据所投货物的</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val="en-GB" w:eastAsia="zh-CN"/>
              </w:rPr>
              <w:t>与</w:t>
            </w:r>
            <w:r>
              <w:rPr>
                <w:rFonts w:hint="eastAsia" w:ascii="宋体" w:hAnsi="宋体" w:eastAsia="宋体" w:cs="宋体"/>
                <w:color w:val="auto"/>
                <w:sz w:val="24"/>
                <w:szCs w:val="24"/>
                <w:highlight w:val="none"/>
                <w:lang w:val="en-US" w:eastAsia="zh-CN"/>
              </w:rPr>
              <w:t>参数需求</w:t>
            </w:r>
            <w:r>
              <w:rPr>
                <w:rFonts w:hint="eastAsia" w:ascii="宋体" w:hAnsi="宋体" w:eastAsia="宋体" w:cs="宋体"/>
                <w:color w:val="auto"/>
                <w:sz w:val="24"/>
                <w:szCs w:val="24"/>
                <w:highlight w:val="none"/>
                <w:lang w:val="en-GB" w:eastAsia="zh-CN"/>
              </w:rPr>
              <w:t>指标响应程度打分。对比所有投标人</w:t>
            </w:r>
            <w:r>
              <w:rPr>
                <w:rFonts w:hint="eastAsia" w:ascii="宋体" w:hAnsi="宋体" w:eastAsia="宋体" w:cs="宋体"/>
                <w:color w:val="auto"/>
                <w:sz w:val="24"/>
                <w:szCs w:val="24"/>
                <w:highlight w:val="none"/>
                <w:lang w:val="en-US" w:eastAsia="zh-CN"/>
              </w:rPr>
              <w:t>提供货物参数需求</w:t>
            </w:r>
            <w:r>
              <w:rPr>
                <w:rFonts w:hint="eastAsia" w:ascii="宋体" w:hAnsi="宋体" w:eastAsia="宋体" w:cs="宋体"/>
                <w:color w:val="auto"/>
                <w:sz w:val="24"/>
                <w:szCs w:val="24"/>
                <w:highlight w:val="none"/>
                <w:lang w:val="en-GB" w:eastAsia="zh-CN"/>
              </w:rPr>
              <w:t>指标全部优得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GB" w:eastAsia="zh-CN"/>
              </w:rPr>
              <w:t>分。其余由评委对比所有投标人酌情给分。每有一项关键</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lang w:val="en-GB" w:eastAsia="zh-CN"/>
              </w:rPr>
              <w:t>指标低于要求的扣2分，此项最高得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GB" w:eastAsia="zh-CN"/>
              </w:rPr>
              <w:t>分，最低得0分</w:t>
            </w:r>
          </w:p>
        </w:tc>
      </w:tr>
    </w:tbl>
    <w:p>
      <w:pPr>
        <w:tabs>
          <w:tab w:val="left" w:pos="360"/>
          <w:tab w:val="left" w:pos="1080"/>
        </w:tabs>
        <w:snapToGrid w:val="0"/>
        <w:spacing w:line="360" w:lineRule="auto"/>
        <w:ind w:left="1080"/>
        <w:rPr>
          <w:rFonts w:hint="eastAsia" w:ascii="宋体" w:hAnsi="宋体" w:eastAsia="宋体" w:cs="宋体"/>
          <w:color w:val="auto"/>
          <w:sz w:val="24"/>
          <w:highlight w:val="none"/>
        </w:rPr>
      </w:pPr>
    </w:p>
    <w:p>
      <w:pPr>
        <w:spacing w:line="360" w:lineRule="auto"/>
        <w:ind w:left="0" w:leftChars="0" w:firstLine="0" w:firstLineChars="0"/>
        <w:jc w:val="center"/>
        <w:outlineLvl w:val="0"/>
        <w:rPr>
          <w:rFonts w:hint="eastAsia" w:ascii="宋体" w:hAnsi="宋体" w:eastAsia="宋体" w:cs="宋体"/>
          <w:b/>
          <w:color w:val="auto"/>
          <w:sz w:val="36"/>
          <w:szCs w:val="36"/>
          <w:highlight w:val="none"/>
        </w:rPr>
      </w:pPr>
    </w:p>
    <w:p>
      <w:pPr>
        <w:spacing w:line="360" w:lineRule="auto"/>
        <w:ind w:left="0" w:leftChars="0" w:firstLine="0" w:firstLineChars="0"/>
        <w:jc w:val="center"/>
        <w:outlineLvl w:val="0"/>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t>第</w:t>
      </w:r>
      <w:r>
        <w:rPr>
          <w:rFonts w:hint="eastAsia" w:ascii="宋体" w:hAnsi="宋体" w:cs="宋体"/>
          <w:b/>
          <w:color w:val="auto"/>
          <w:sz w:val="36"/>
          <w:szCs w:val="36"/>
          <w:highlight w:val="none"/>
          <w:lang w:val="en-US" w:eastAsia="zh-CN"/>
        </w:rPr>
        <w:t>四</w:t>
      </w:r>
      <w:r>
        <w:rPr>
          <w:rFonts w:hint="eastAsia" w:ascii="宋体" w:hAnsi="宋体" w:eastAsia="宋体" w:cs="宋体"/>
          <w:b/>
          <w:color w:val="auto"/>
          <w:sz w:val="36"/>
          <w:szCs w:val="36"/>
          <w:highlight w:val="none"/>
        </w:rPr>
        <w:t>章   采购需求</w:t>
      </w:r>
    </w:p>
    <w:tbl>
      <w:tblPr>
        <w:tblStyle w:val="20"/>
        <w:tblW w:w="106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812"/>
        <w:gridCol w:w="1260"/>
        <w:gridCol w:w="810"/>
        <w:gridCol w:w="4010"/>
        <w:gridCol w:w="1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10"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物资名称</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计量</w:t>
            </w:r>
            <w:r>
              <w:rPr>
                <w:rFonts w:hint="eastAsia" w:ascii="宋体" w:hAnsi="宋体" w:eastAsia="宋体" w:cs="宋体"/>
                <w:b/>
                <w:bCs/>
                <w:i w:val="0"/>
                <w:iCs w:val="0"/>
                <w:color w:val="auto"/>
                <w:kern w:val="0"/>
                <w:sz w:val="24"/>
                <w:szCs w:val="24"/>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规格技术参数</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cs="宋体"/>
                <w:b/>
                <w:bCs/>
                <w:i w:val="0"/>
                <w:iCs w:val="0"/>
                <w:color w:val="auto"/>
                <w:kern w:val="0"/>
                <w:sz w:val="24"/>
                <w:szCs w:val="24"/>
                <w:highlight w:val="none"/>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校服</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包括：外套、裤子、毛背心、秋天衬衣、夏天衬衣</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棉衣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儿童（青少年）冬装棉衣加厚，有帽</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春秋外套</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儿童（青少年）春秋款拉链衫外套</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秋裤秋衣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儿童（青少年）纯棉春秋内衣</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保暖内衣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儿童（青少年）保暖加厚加绒冬季内衣</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棉鞋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儿童（青少年）加绒加厚冬季防水保暖运动鞋</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春秋鞋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儿童（青少年）春秋运动鞋</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夏季网鞋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儿童（青少年）夏季网面运动鞋</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夏季凉鞋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儿童（青少年）夏季凉鞋</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女童内衣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儿童（青少年）内衣（胸罩）</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儿童（青少年）纯棉三角短裤</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儿童（青少年）纯棉平角短裤</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毛衣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儿童（青少年）加绒加厚毛衣针织衫</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儿童冬季帽子围巾</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儿童（青少年）冬季儿童围巾毛线帽</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拖鞋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儿童（青少年）软底防滑拖鞋</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夏季上衣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儿童（青少年）短袖纯棉上衣宽松</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儿童（青少年）休闲宽松夏季薄裤</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连衣裙</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女童（青少年）夏季洋气连衣裙</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套装</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儿童（青少年）运动套装</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袜子</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春秋棉袜</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手套</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儿童（青少年）毛线手套</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睡衣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儿童（青少年）纯棉睡衣</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棉衣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老年人冬装棉衣加厚（连帽，拉链，丝棉，其他休闲，短款，修身，多口袋，老人，聚酯纤维100%）</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冬季裤子</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老年人冬季加绒裤子（冬季，加绒，长裤）</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春秋外套</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老年人春秋款拉链衫外套（锦棉，可脱缷帽，拉链，加厚，其他休闲，常规，标注）</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秋裤秋衣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老年人纯棉春秋内衣（保暖，棉，纯棉，简约，不加绒，长袖。一套，长裤，棉100%，）</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2"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保暖内衣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老年人保暖加厚加绒冬季内衣（保暖，棉，针织面料，简约，高领，加绒，长袖，双层，加厚，长裤，棉92.9%聚氨酯弹性纤维 氨纶）7.1%</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2"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棉鞋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老年人加绒加厚冬季防水保暖鞋（休闲，圆头，搭扣，低跟（1-3CM）平跟，橡胶，老年，运动休闲鞋，胶粘鞋人造短毛绒,绒面)</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春秋鞋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老年人春秋运动鞋（舒适，圆头，平跟，休闲，平底，布，老年，布鞋）</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夏季网鞋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老年人夏季网面运动鞋（舒适，圆头，浅口楼空，低跟，休闲，平底，无内里，浅口，胶站鞋，网布，）</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夏季布鞋（女）</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老年人夏季布鞋（低跟，休闲，包头，平底，胶站鞋，透气布面）</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夏季布鞋（男）</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老年人夏季布鞋（透气布面，松紧带，休闲，夏季，厚底，聚氨酯）</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老年人纯棉三角裤子（棉，高腰，面质棉料，印花）</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老年人纯棉平角短裤（棉，高腰，面质棉料）</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老年人加绒加厚毛衣针织衫（羊毛，通勤，v领，长袖，宽松，有扣子)</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exac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老年人夏凉帽</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highlight w:val="none"/>
                <w:u w:val="none"/>
              </w:rPr>
            </w:pP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老年人冬季帽子</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老年人冬季毛线帽(涤纶，圆顶，针织帽，）</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拖鞋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老年人软底防滑拖鞋（外全拖鞋）</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夏季上衣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老年人短袖纯棉上衣宽松（棉，圆领，常规，宽松）</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夏季裤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老年人休闲宽松夏季薄裤（麻，高腰，薄宽，长裤，运动裤，粘胶纤维）</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运动套装</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老年人运动套装（春季，长袖，长裤，聚酯纤维）</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4" w:hRule="exac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袜子</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春秋棉袜（棉，四季，薄宽，聚氨酯弹性纤维）</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0" w:hRule="exac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睡衣</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老年人纯棉睡衣（棉，植物花卉 ，小翻领，浅口，皮筋，春季，长袖，休闲家居，印花，长裤）</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围巾</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毛线围巾</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exact"/>
          <w:jc w:val="center"/>
        </w:trPr>
        <w:tc>
          <w:tcPr>
            <w:tcW w:w="8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手套</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毛线手套</w:t>
            </w:r>
          </w:p>
        </w:tc>
        <w:tc>
          <w:tcPr>
            <w:tcW w:w="1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692" w:type="dxa"/>
            <w:gridSpan w:val="4"/>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合计单价限价金额（元）</w:t>
            </w:r>
          </w:p>
        </w:tc>
        <w:tc>
          <w:tcPr>
            <w:tcW w:w="59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3869.00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0627" w:type="dxa"/>
            <w:gridSpan w:val="6"/>
            <w:tcBorders>
              <w:top w:val="single" w:color="000000" w:sz="4" w:space="0"/>
              <w:right w:val="single" w:color="000000" w:sz="4" w:space="0"/>
            </w:tcBorders>
            <w:noWrap/>
            <w:vAlign w:val="center"/>
          </w:tcPr>
          <w:p>
            <w:pPr>
              <w:keepNext w:val="0"/>
              <w:keepLines w:val="0"/>
              <w:widowControl/>
              <w:suppressLineNumbers w:val="0"/>
              <w:jc w:val="both"/>
              <w:textAlignment w:val="center"/>
              <w:rPr>
                <w:rFonts w:hint="eastAsia"/>
                <w:b/>
                <w:bCs/>
                <w:color w:val="auto"/>
                <w:highlight w:val="none"/>
                <w:lang w:val="en-US" w:eastAsia="zh-CN"/>
              </w:rPr>
            </w:pPr>
            <w:r>
              <w:rPr>
                <w:rFonts w:hint="eastAsia"/>
                <w:b/>
                <w:bCs/>
                <w:color w:val="auto"/>
                <w:highlight w:val="none"/>
                <w:lang w:val="en-US" w:eastAsia="zh-CN"/>
              </w:rPr>
              <w:t>1、以上技术参数若有涉及服装类，投标企业需满足以下要求：</w:t>
            </w:r>
          </w:p>
          <w:p>
            <w:pPr>
              <w:keepNext w:val="0"/>
              <w:keepLines w:val="0"/>
              <w:widowControl/>
              <w:suppressLineNumbers w:val="0"/>
              <w:jc w:val="both"/>
              <w:textAlignment w:val="center"/>
              <w:rPr>
                <w:rFonts w:hint="eastAsia"/>
                <w:b/>
                <w:bCs/>
                <w:color w:val="auto"/>
                <w:highlight w:val="none"/>
                <w:lang w:val="en-US" w:eastAsia="zh-CN"/>
              </w:rPr>
            </w:pPr>
            <w:r>
              <w:rPr>
                <w:rFonts w:hint="eastAsia"/>
                <w:b/>
                <w:bCs/>
                <w:color w:val="auto"/>
                <w:highlight w:val="none"/>
                <w:lang w:val="en-US" w:eastAsia="zh-CN"/>
              </w:rPr>
              <w:t>1）具体尺码大小、款式、材质、颜色等在签订合同时需根据各学校报送的详细要求进行订购；</w:t>
            </w:r>
          </w:p>
          <w:p>
            <w:pPr>
              <w:keepNext w:val="0"/>
              <w:keepLines w:val="0"/>
              <w:widowControl/>
              <w:suppressLineNumbers w:val="0"/>
              <w:jc w:val="both"/>
              <w:textAlignment w:val="center"/>
              <w:rPr>
                <w:rFonts w:hint="eastAsia"/>
                <w:b/>
                <w:bCs/>
                <w:color w:val="auto"/>
                <w:highlight w:val="none"/>
                <w:lang w:val="en-US" w:eastAsia="zh-CN"/>
              </w:rPr>
            </w:pPr>
            <w:r>
              <w:rPr>
                <w:rFonts w:hint="eastAsia"/>
                <w:b/>
                <w:bCs/>
                <w:color w:val="auto"/>
                <w:highlight w:val="none"/>
                <w:lang w:val="en-US" w:eastAsia="zh-CN"/>
              </w:rPr>
              <w:t>2）不得因尺码大小、款式、材质等因素另加收费用；请供应商在报价时充分考虑以上供货因素；</w:t>
            </w:r>
          </w:p>
          <w:p>
            <w:pPr>
              <w:pStyle w:val="11"/>
              <w:numPr>
                <w:ilvl w:val="0"/>
                <w:numId w:val="0"/>
              </w:numPr>
              <w:ind w:right="62" w:rightChars="0"/>
              <w:rPr>
                <w:rFonts w:hint="eastAsia"/>
                <w:b/>
                <w:bCs/>
                <w:color w:val="auto"/>
                <w:highlight w:val="none"/>
                <w:lang w:val="en-US" w:eastAsia="zh-CN"/>
              </w:rPr>
            </w:pPr>
            <w:r>
              <w:rPr>
                <w:rFonts w:hint="eastAsia"/>
                <w:b/>
                <w:bCs/>
                <w:color w:val="auto"/>
                <w:highlight w:val="none"/>
                <w:lang w:val="en-US" w:eastAsia="zh-CN"/>
              </w:rPr>
              <w:t>3）需附图片（彩色、清晰）；</w:t>
            </w:r>
          </w:p>
          <w:p>
            <w:pPr>
              <w:pStyle w:val="11"/>
              <w:numPr>
                <w:ilvl w:val="0"/>
                <w:numId w:val="0"/>
              </w:numPr>
              <w:ind w:right="62" w:rightChars="0"/>
              <w:rPr>
                <w:rFonts w:hint="eastAsia"/>
                <w:b/>
                <w:bCs/>
                <w:color w:val="auto"/>
                <w:highlight w:val="none"/>
                <w:lang w:val="en-US" w:eastAsia="zh-CN"/>
              </w:rPr>
            </w:pPr>
            <w:r>
              <w:rPr>
                <w:rFonts w:hint="eastAsia"/>
                <w:b/>
                <w:bCs/>
                <w:color w:val="auto"/>
                <w:highlight w:val="none"/>
                <w:lang w:val="en-US" w:eastAsia="zh-CN"/>
              </w:rPr>
              <w:t>4）若中标后，中标企业须按投标文件中参数要求提供样品及样品检测报告并经甲方审验，直至甲方审验合格（样品需保存），需提供承诺书格式自拟，不提供视为不响应招标文件要求；</w:t>
            </w:r>
          </w:p>
          <w:p>
            <w:pPr>
              <w:pStyle w:val="11"/>
              <w:numPr>
                <w:ilvl w:val="0"/>
                <w:numId w:val="0"/>
              </w:numPr>
              <w:ind w:leftChars="-50" w:right="62" w:rightChars="0"/>
              <w:rPr>
                <w:rFonts w:hint="eastAsia"/>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2、以上技术参数为参照或相当于需求最低配置要求，若有涉及具体品牌、工艺、材料、标准等参数，仅为方便描述项目质量水平的参考值，各潜在投标人可以在其提供的文件资料中选择更优的产品替代。</w:t>
            </w:r>
          </w:p>
        </w:tc>
      </w:tr>
    </w:tbl>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技术商务要求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1、报价要求：</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1）以合计单价值竞标，本单价金额为最高限价供应商须逐项报价，不按要求报价者，即自行退出竞标。</w:t>
      </w:r>
    </w:p>
    <w:p>
      <w:pPr>
        <w:pStyle w:val="25"/>
        <w:keepNext w:val="0"/>
        <w:keepLines w:val="0"/>
        <w:pageBreakBefore w:val="0"/>
        <w:widowControl w:val="0"/>
        <w:kinsoku/>
        <w:wordWrap/>
        <w:overflowPunct/>
        <w:topLinePunct w:val="0"/>
        <w:bidi w:val="0"/>
        <w:adjustRightInd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2）供应商提供不得低于国家食品卫生标准的食材。</w:t>
      </w:r>
    </w:p>
    <w:p>
      <w:pPr>
        <w:pStyle w:val="25"/>
        <w:keepNext w:val="0"/>
        <w:keepLines w:val="0"/>
        <w:pageBreakBefore w:val="0"/>
        <w:widowControl w:val="0"/>
        <w:kinsoku/>
        <w:wordWrap/>
        <w:overflowPunct/>
        <w:topLinePunct w:val="0"/>
        <w:bidi w:val="0"/>
        <w:adjustRightInd w:val="0"/>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3）每当市场价格浮动超过10%（含涨、跌幅）时，由采购人和相关监督人员与供应商共同组成询价小组发起市场询价，形成询价结果作为询价当期商品结算价。</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2、价格要求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投标人的报价不得超过最高单价限价，否则按无效投标处理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)、中标人必须负责中标货物的运输、搬运等工作，所产生的费用由中标人负责。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3、质量及包装要求</w:t>
      </w:r>
    </w:p>
    <w:p>
      <w:pPr>
        <w:pStyle w:val="25"/>
        <w:keepNext w:val="0"/>
        <w:keepLines w:val="0"/>
        <w:pageBreakBefore w:val="0"/>
        <w:widowControl w:val="0"/>
        <w:kinsoku/>
        <w:wordWrap/>
        <w:overflowPunct/>
        <w:topLinePunct w:val="0"/>
        <w:bidi w:val="0"/>
        <w:adjustRightInd w:val="0"/>
        <w:snapToGrid/>
        <w:spacing w:line="360" w:lineRule="auto"/>
        <w:ind w:left="0" w:firstLine="0"/>
        <w:textAlignment w:val="baseline"/>
        <w:rPr>
          <w:rFonts w:hint="default" w:eastAsia="宋体"/>
          <w:color w:val="auto"/>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质量要求</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本项目适用标准与规范：</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5296.4-2012《消费品使用说明 纺织品和服装使用说明》</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18401-2010 《国家纺织产品基本安全技术规范》</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GB/T 29862-2013 《纺织品 纤维含量的标识》</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 30585-2014《儿童鞋安全技术规范》</w:t>
      </w:r>
    </w:p>
    <w:p>
      <w:pPr>
        <w:pStyle w:val="25"/>
        <w:keepNext w:val="0"/>
        <w:keepLines w:val="0"/>
        <w:pageBreakBefore w:val="0"/>
        <w:widowControl w:val="0"/>
        <w:kinsoku/>
        <w:wordWrap/>
        <w:overflowPunct/>
        <w:topLinePunct w:val="0"/>
        <w:bidi w:val="0"/>
        <w:adjustRightInd w:val="0"/>
        <w:snapToGrid/>
        <w:spacing w:line="360" w:lineRule="auto"/>
        <w:ind w:left="0" w:firstLine="0"/>
        <w:textAlignment w:val="baseline"/>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FZ/T 73024-2014 化纤针织内衣</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如果中标人所提供的货物被有关部门认定为违反国家有关行业安全和质量规定及违法侵权等，由此而引起的一切后果和责任均由中标人负责。</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在实际供货时，中标人响应时所提供的货物若已经停产（不列入该厂家当时的产品系统），且未能按原价提供同等质量或更优质的货物，则按违约处理。</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中标人负责将货物送到现场过程中的全部运输，包括装卸车、货物现场的搬运；货物在现场的保管由中标人负责，直至验收完毕。</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中标人保证提供的货物不侵犯任何第三方的专利、商标或版权，否则中标人须承担对第三方的专利或版权的侵犯责任并承担因此而发生的所有费用。</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★投标人必须保证所提供的投标产品不得使用有毒、过敏的染料、化学用剂、辅料及配件， 并能经多次洗擦而不褪色、不易起毛、不易褶皱、无裂缝、无走纱、无走线、不变形、耐洗、耐磨。（提供承诺）</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产品的质量标准必须按国家及服装纺织品行业现行的规范以及采购人要求的相关规定。否则采购人有权退货，并拒付货款；如发生上述情况，采购人不承担中标人由此发生的任何费用，并对其给采购人造成的损失保留追索权利。</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4、服务要求</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配送、交货要求</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中标人应具有仓储配送能力，具备满足本项目配送需求的运输车辆，保证准时、准点将</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妥善送达采购人指定交货地点。</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采购人根据实际需要向中标人采购货物，在采购人向中标人发出订单后 5 个日历日内完成供货准备，并于采购人约定时间内将货物运抵采购人指定的交货地点并完成验收。</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急需的货物应在收到采购人通知 1 小时内送达。</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并在每次发货时，随货提供产品合格证、发货清单，以便采购人验收。</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★中标人与采购人签订合同前，须向采购人提交所有货物的样品作为验收依据，符合标准一等品要求并经采购人签字盖章确认后方可批量生产。 产品交货前，采购人可根据情况从批量中随机抽取相同产品 3 套送相关检测单位进行外观检验和有关检验，所有检验费用均由中标人负责。（提供承诺）4.由于采购人用房的特殊性，采购人不设库存，中标人负责货物的仓储，所有货物经仓库仓管员验收入库后由中标人直接送达各需求科室。</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质量不符合本采购文件质量要求的用料与生产工艺，采购人有权随时退货，并拒绝付款，中标人赔偿采购人不能按时着装所带来的经济损失。</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中标人应根据采购人提供的投标产品尺码向采购人提供投标产品。对于尺码不符合或存在质量问题的产品，必须无条件更换；对特殊身材的员工，应提供上门量体定做服务，在接到采购通知后 5 小时内作出服务响应，5 个工作日内提供产品；</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本项目不得转包他人，如转包采购人有权终止合同，所带来的一切损失由中标人负责。</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因包装问题造成货物的损坏、灭失等损失由中标人承担。</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中标人必须满足采购人根据需要在产品上加注标识的要求。</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本次招标货物不属一次性完成供货,所有货物需根据采购人的需求分批次制作、分批次交货并且提供包括运输、包装、质量检验等服务；具体种类及交货时间由采购人书面通知中标人。中标人在收到采购人各批次通知后 20 天内交货。如逾期未交货的按货款 1%扣罚。应急采购的在收到通知后小 2 小时内响应，4 小时内完成或提出解决方案,1 个星期内完成交货。</w:t>
      </w:r>
      <w:r>
        <w:rPr>
          <w:rFonts w:hint="eastAsia" w:ascii="宋体" w:hAnsi="宋体" w:eastAsia="宋体" w:cs="宋体"/>
          <w:color w:val="auto"/>
          <w:sz w:val="24"/>
          <w:szCs w:val="24"/>
          <w:highlight w:val="none"/>
          <w:lang w:val="en-US" w:eastAsia="zh-CN" w:bidi="ar-SA"/>
        </w:rPr>
        <w:t>（以提供承诺函响应该条款，格式由供应商自拟。）</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中标人自行安排生产，相关仓储费用、原材料价格市场波动等引起的所有费用问题由中标人自行承担，采购人的结算价格不变。</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）退换货要求</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如发现中标人所交付的货物有次品、损坏或其他不符合本项目的采购文件要求或不能满足投标文件有关承诺等情况，采购人有权提出退换货处理或按违约处理。</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由中标人负责对需退换货的产品做好相关记录，经中标人、采购人双方签字确认后，方可进行退换货品的工作。</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中标人须在确认当天完成所有的退换货工作，退换货工作包括货品的运输、搬运、堆放等，且由此产生的一切费用由中标人承担。</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在采购人签收之前，货物的所有权和风险属于中标人，货物发生遗失、损坏由中标人负责。</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中标人须严格按照各采购人的指令配送商品的数量，不得随意增减数量，否则，采购人有权拒收。如因市场流通问题确实需要变更的，应事先书面申请，并经采购人同意后方可改变。</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出现上述情况达 3 次的，则按 500 元/次处以罚款，罚款由供货结算款内扣除；供货期内中标人出现多次上述情况，经采购人书面提出整改通知，但情况没有改善的，采购人有权取消中标人供货资格，终止中标人供货合同和没收履约保证金。</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①中标人在收到采购人订货要求后，在承诺的供货时间内不能供货的；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②中标人未能提供承诺的服务的。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中标商品在保质期出现损坏的，中标人应承诺提供替换服务，因替换货物产生的费用由中标人负责。</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numPr>
          <w:ilvl w:val="0"/>
          <w:numId w:val="13"/>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中标人不得泄露采购人的商业秘密。泄密造成采购人损失的，中标人将承担由此产生的一切损失和法律责任。</w:t>
      </w:r>
    </w:p>
    <w:p>
      <w:pPr>
        <w:pStyle w:val="25"/>
        <w:keepNext w:val="0"/>
        <w:keepLines w:val="0"/>
        <w:pageBreakBefore w:val="0"/>
        <w:widowControl w:val="0"/>
        <w:kinsoku/>
        <w:wordWrap/>
        <w:overflowPunct/>
        <w:topLinePunct w:val="0"/>
        <w:bidi w:val="0"/>
        <w:adjustRightInd w:val="0"/>
        <w:snapToGrid/>
        <w:spacing w:line="360" w:lineRule="auto"/>
        <w:ind w:left="0" w:firstLine="0"/>
        <w:textAlignment w:val="baseline"/>
        <w:rPr>
          <w:rFonts w:hint="default" w:eastAsia="宋体"/>
          <w:b/>
          <w:bCs/>
          <w:color w:val="auto"/>
          <w:highlight w:val="none"/>
          <w:lang w:val="en-US" w:eastAsia="zh-CN"/>
        </w:rPr>
      </w:pPr>
      <w:r>
        <w:rPr>
          <w:rFonts w:hint="eastAsia" w:hAnsi="宋体" w:eastAsia="宋体" w:cs="宋体"/>
          <w:b/>
          <w:bCs/>
          <w:color w:val="auto"/>
          <w:sz w:val="24"/>
          <w:szCs w:val="24"/>
          <w:highlight w:val="none"/>
          <w:lang w:val="en-US" w:eastAsia="zh-CN"/>
        </w:rPr>
        <w:t>5、验收要求</w:t>
      </w:r>
    </w:p>
    <w:p>
      <w:pPr>
        <w:keepNext w:val="0"/>
        <w:keepLines w:val="0"/>
        <w:pageBreakBefore w:val="0"/>
        <w:widowControl w:val="0"/>
        <w:numPr>
          <w:ilvl w:val="0"/>
          <w:numId w:val="14"/>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本项目验收标准：货物进场验收，通过最终验收后交付采购人使用，进入质保期。根据国家颁布的最新检定规程执行。</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供应商针对此点提供书面承诺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bidi="ar-SA"/>
        </w:rPr>
        <w:t>（以提供承诺函响应该条款，格式由供应商自拟。）</w:t>
      </w:r>
    </w:p>
    <w:p>
      <w:pPr>
        <w:keepNext w:val="0"/>
        <w:keepLines w:val="0"/>
        <w:pageBreakBefore w:val="0"/>
        <w:widowControl w:val="0"/>
        <w:numPr>
          <w:ilvl w:val="0"/>
          <w:numId w:val="14"/>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验收标准按照国内最新相关标准实施，要求对全部产品、型号、规格、数量、外型、外观、包装进行验收。双方将依据有关规定，对到货的规格、数量等进行检验。</w:t>
      </w:r>
    </w:p>
    <w:p>
      <w:pPr>
        <w:keepNext w:val="0"/>
        <w:keepLines w:val="0"/>
        <w:pageBreakBefore w:val="0"/>
        <w:widowControl w:val="0"/>
        <w:numPr>
          <w:ilvl w:val="0"/>
          <w:numId w:val="14"/>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所有货物必须提供装箱清单，按装箱清单验收货物；所有货物在开箱检验时必须完好，为原厂商未启 封全新包装，无破损，货物外观清洁，标记编号以及字体清晰、明确等，具有出厂合格证，序列号、包装箱号与出厂批号一致，并可追索查阅。所有随</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的附件必须齐全，配置与装箱单相符。</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合同期内，采购人对货物质量进行两次以内的抽查（接到投诉调查而送检不受此次数限制）， 质量检验费用由中标人支付；对抽查发现货物质量（含包装）不合格的，采购人有权责成中标人对该批次产品作出更换、退货、情节严重的解除合同等处理；合同期内两次抽查发现不合格的（可为相同或不同货物），采购人有权对中标人扣除合同总额的 1%或解除合同。</w:t>
      </w:r>
      <w:r>
        <w:rPr>
          <w:rFonts w:hint="eastAsia" w:ascii="宋体" w:hAnsi="宋体" w:eastAsia="宋体" w:cs="宋体"/>
          <w:color w:val="auto"/>
          <w:sz w:val="24"/>
          <w:szCs w:val="24"/>
          <w:highlight w:val="none"/>
          <w:lang w:val="en-US" w:eastAsia="zh-CN" w:bidi="ar-SA"/>
        </w:rPr>
        <w:t>（以提供承诺函响应该条款，格式由供应商自拟。）</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5、付款方式：</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1)、中标人货款按月度进行结算。在办理付款手续之前双方须对供应货物的品种、数量、单价、金额等进行统计，并核实无误。</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2)、采购人收到中标人收货凭证复印件和有效等额发票后，15 个工作日内内办理支付手续；（具体付款时间以政府财政支付为准）</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3)、中标人凭以下有效文件与采购人结算：</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①合同；</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②中标人开具的正式发票；</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③货物收货清单（加盖采购人公章）；</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④中标通知书。</w:t>
      </w:r>
    </w:p>
    <w:p>
      <w:pPr>
        <w:pStyle w:val="25"/>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6、项目履约保证金</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1)、中标人必须在</w:t>
      </w:r>
      <w:r>
        <w:rPr>
          <w:rFonts w:hint="eastAsia" w:ascii="宋体" w:hAnsi="宋体" w:eastAsia="宋体" w:cs="宋体"/>
          <w:color w:val="auto"/>
          <w:sz w:val="24"/>
          <w:szCs w:val="24"/>
          <w:highlight w:val="none"/>
          <w:lang w:val="en-US" w:eastAsia="zh-CN"/>
        </w:rPr>
        <w:t>收到中标通知书</w:t>
      </w:r>
      <w:r>
        <w:rPr>
          <w:rFonts w:hint="eastAsia" w:ascii="宋体" w:hAnsi="宋体" w:eastAsia="宋体" w:cs="宋体"/>
          <w:color w:val="auto"/>
          <w:sz w:val="24"/>
          <w:szCs w:val="24"/>
          <w:highlight w:val="none"/>
        </w:rPr>
        <w:t xml:space="preserve"> 5 </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工作日内向采购人缴交人民币</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万元的履约保证金，如未能按时交纳履约保证金的，采购人有权当方面取消其中标人资格并终止合同，并按照排序从其他候选中标供应商中确定中标供应商或重招。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2)、如中标人违约，采购人可随时启动项目履约保证金，因中标人违约扣减履约保证金而使履约保证金不足的，采购人有权向中标人收取补足，中标人须在接到采购人通知的 5 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3)、如中标人的供货不符合采购人的质量要求，采购人有权单方面解除合同。</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4)、中标人无违约责任、无任何不良记录或违约责任已处理完成，采购人将于合同期满后一个月内无息退还全部履约保证金。</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7、其它</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2)、项目结案要求：项目结束后中标人须向采购人提供台账、项目决算表、项目总结报告等相关数据资料。</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8、售后服务要求</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color w:val="auto"/>
          <w:highlight w:val="none"/>
          <w:lang w:val="en-US" w:eastAsia="zh-CN"/>
        </w:rPr>
      </w:pPr>
      <w:r>
        <w:rPr>
          <w:rFonts w:hint="eastAsia" w:ascii="宋体" w:hAnsi="宋体" w:eastAsia="宋体" w:cs="宋体"/>
          <w:color w:val="auto"/>
          <w:sz w:val="24"/>
          <w:szCs w:val="24"/>
          <w:highlight w:val="none"/>
          <w:lang w:val="en-US" w:eastAsia="zh-CN" w:bidi="ar-SA"/>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中标人应有稳定售后服务机构（点）或部门，质保期内指派专人负责与采购人联系售后服务事宜，提供服务专线。在质保期内，因产品质量问题，中标人在接到维修通知后 2 小时内响应，包括电话、传真、电子邮件等各种有效方式进行答疑或技术指导；若口头和书面交流仍无法解决问题，提供同档次产品代用，否则中标人应赔偿采购人的相应损失。如果需要更换产品的则必须免费提供，要求更换的产品跟被更换的品牌、类型相一致或者是同类同档次的替代品，且更换前应征得采购人同意。</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质量保证期内非采购方的人为原因而出现产品质量及安装问题，由中标人负责包修、包换或包退，不能在规定时间内修复，由中标人负责包退或 1 个月内包换服务，并承担因此而产生的一切费用。</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对于出现不符合质量标准的产品包退包换；须于接到采购人上述服务通知的 1 个工作日</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内，派专业人员上门服务，在 3 个工作日内保证按要求完成修改、修复等服务。</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合同期</w:t>
      </w:r>
      <w:r>
        <w:rPr>
          <w:rFonts w:hint="eastAsia" w:ascii="宋体" w:hAnsi="宋体" w:eastAsia="宋体" w:cs="宋体"/>
          <w:color w:val="auto"/>
          <w:sz w:val="24"/>
          <w:szCs w:val="24"/>
          <w:highlight w:val="none"/>
          <w:lang w:val="en-US" w:eastAsia="zh-CN"/>
        </w:rPr>
        <w:t>内发生以下情形，经调查属实的，扣除 1%当批货款：</w:t>
      </w:r>
    </w:p>
    <w:p>
      <w:pPr>
        <w:keepNext w:val="0"/>
        <w:keepLines w:val="0"/>
        <w:pageBreakBefore w:val="0"/>
        <w:widowControl w:val="0"/>
        <w:numPr>
          <w:ilvl w:val="0"/>
          <w:numId w:val="0"/>
        </w:numPr>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1.未按要求随货提供相关票证；</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2.货物质量验收不合格，且不按要求退换的；</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3.未按采购人采购计划的时间供货（提前三天与采购人协商除外）；</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4.供货数量仅为采购人采购计划数量的 80%-90%（不含本数）；</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5.未按采购人指定秩序卸货；</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6.货物出现质量问题，供货商不积极配合查找原因，不及时反馈处理结果；</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7.工作人员不遵守采购人各项管理规定；</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合同期内发生以下情形，经调查属实，扣除 3%当批货款：</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1.供应货物品种、品牌、规格或质量等级与合同不符，拒不退换或逾期退换者；</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2.提供虚假检验报告等相关票证；</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3.供货数量低于采购人采购计划数量的 80%（含本数）；</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4.同一品种货物连续两次验收发现质量不合格产品并退货；</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5.把采购人验收不合格退货的货物重新配送给采购人；</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6.在包装、运输、装卸等环节不符合安全要求；</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7.组织机构发生调整，或经营场所、联系人、联系方式变更，未及时通知采购人总务部门，造成无法及时联系；</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发生上述6)、7)）扣除货款情形的，在未因所供货物发生安全事故的前提下，在合同期第一、第二月内可予以豁免扣除当批货款，第三月起严格执行。</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合同期内发生以下情形，经调查属实的，扣除 5%当批货款：</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1.中标人的工作人员不遵守采购人各项管理规定，或泄露采购人内部情况，造成社会不良影响；</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2.中标人对货物检查把关不严，造成采购人重大损失，影响监管安全的。</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若同时出现上述扣除货款情形，则仅按扣除数额最大的情形执行，不对同时出现的情形累计扣除货款。</w:t>
      </w:r>
    </w:p>
    <w:p>
      <w:pPr>
        <w:pStyle w:val="9"/>
        <w:keepNext w:val="0"/>
        <w:keepLines w:val="0"/>
        <w:pageBreakBefore w:val="0"/>
        <w:widowControl w:val="0"/>
        <w:numPr>
          <w:ilvl w:val="0"/>
          <w:numId w:val="15"/>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如中标人在合同执行过程需终止执行合同的，需提前一个月以书面形式告知医院，否则采购人有权按单方面终止执行合同处理，不予支付剩余款项。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9.技术服务人员及售后服务队伍要求</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1.中标人需有稳定、专业的服务团队，须指派 1 名项目负责人全程跟踪管理本项目，与采购人保持良好的的沟通。项目负责人应有丰富的类似项目经验、有良好的服务态度及沟通能力。</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2.原则上项目负责人不得随意更换（除离职、生病等不可抗力外），如确需更换应提前 3 个工作日书面通知采购人，征得采购人同意后方可更换，而且更换后的人员水平不得低于原人员。</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★为确保本项目顺利完成，</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供应商必须承诺：本公司承诺在中标后所投入的人员为本公司人员，并与投标文件提供的人员一致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如服务期内采购人发现投入人员与投标文件不一致，视为提供虚假材料应标，采购人有权扣除履约保证金，单方面终止采购合同，并将供应商虚假应标的相关问题报送监管部门，供应商针对此点提供书面承诺</w:t>
      </w:r>
      <w:r>
        <w:rPr>
          <w:rFonts w:hint="eastAsia" w:ascii="宋体" w:hAnsi="宋体" w:eastAsia="宋体" w:cs="宋体"/>
          <w:color w:val="auto"/>
          <w:sz w:val="24"/>
          <w:szCs w:val="24"/>
          <w:highlight w:val="none"/>
        </w:rPr>
        <w:t>。</w:t>
      </w:r>
    </w:p>
    <w:p>
      <w:pPr>
        <w:rPr>
          <w:rFonts w:hint="eastAsia"/>
          <w:color w:val="auto"/>
          <w:highlight w:val="none"/>
          <w:lang w:val="en-US" w:eastAsia="zh-CN"/>
        </w:rPr>
      </w:pP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诚信履约</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（1）投标报价比本项目最高限价低 25%（含 25%）以上，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（2）评标委员会认为投标方的报价明显低于其他通过符合性审查投标方的报价低 20%（含 20%）以上，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pStyle w:val="11"/>
        <w:tabs>
          <w:tab w:val="left" w:pos="540"/>
        </w:tabs>
        <w:snapToGrid w:val="0"/>
        <w:spacing w:line="360" w:lineRule="auto"/>
        <w:jc w:val="left"/>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auto"/>
          <w:sz w:val="24"/>
          <w:szCs w:val="24"/>
          <w:highlight w:val="none"/>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第</w:t>
      </w:r>
      <w:r>
        <w:rPr>
          <w:rFonts w:hint="eastAsia" w:ascii="宋体" w:hAnsi="宋体" w:cs="宋体"/>
          <w:b/>
          <w:color w:val="auto"/>
          <w:kern w:val="2"/>
          <w:sz w:val="28"/>
          <w:szCs w:val="28"/>
          <w:highlight w:val="none"/>
          <w:lang w:val="en-US" w:eastAsia="zh-CN" w:bidi="ar-SA"/>
        </w:rPr>
        <w:t>五</w:t>
      </w:r>
      <w:r>
        <w:rPr>
          <w:rFonts w:hint="eastAsia" w:ascii="宋体" w:hAnsi="宋体" w:eastAsia="宋体" w:cs="宋体"/>
          <w:b/>
          <w:color w:val="auto"/>
          <w:kern w:val="2"/>
          <w:sz w:val="28"/>
          <w:szCs w:val="28"/>
          <w:highlight w:val="none"/>
          <w:lang w:val="en-US" w:eastAsia="zh-CN" w:bidi="ar-SA"/>
        </w:rPr>
        <w:t>章  拟签订的合同文本</w:t>
      </w:r>
    </w:p>
    <w:p>
      <w:pPr>
        <w:snapToGrid w:val="0"/>
        <w:spacing w:line="360" w:lineRule="auto"/>
        <w:ind w:left="0" w:leftChars="0" w:firstLine="0" w:firstLineChars="0"/>
        <w:jc w:val="center"/>
        <w:rPr>
          <w:rFonts w:hint="eastAsia" w:ascii="宋体" w:hAnsi="宋体" w:eastAsia="宋体" w:cs="宋体"/>
          <w:b/>
          <w:color w:val="auto"/>
          <w:sz w:val="24"/>
          <w:szCs w:val="24"/>
          <w:highlight w:val="none"/>
        </w:rPr>
      </w:pPr>
    </w:p>
    <w:p>
      <w:pPr>
        <w:snapToGrid w:val="0"/>
        <w:spacing w:line="360" w:lineRule="auto"/>
        <w:ind w:left="0" w:leftChars="0" w:firstLine="0" w:firstLineChars="0"/>
        <w:jc w:val="center"/>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 xml:space="preserve">部分 </w:t>
      </w:r>
      <w:r>
        <w:rPr>
          <w:rFonts w:hint="eastAsia" w:ascii="宋体" w:hAnsi="宋体" w:eastAsia="宋体" w:cs="宋体"/>
          <w:b/>
          <w:color w:val="auto"/>
          <w:sz w:val="24"/>
          <w:szCs w:val="24"/>
          <w:highlight w:val="none"/>
          <w:lang w:val="en-US" w:eastAsia="zh-CN"/>
        </w:rPr>
        <w:t>合同</w:t>
      </w:r>
      <w:r>
        <w:rPr>
          <w:rFonts w:hint="eastAsia" w:ascii="宋体" w:hAnsi="宋体" w:eastAsia="宋体" w:cs="宋体"/>
          <w:b/>
          <w:bCs/>
          <w:color w:val="auto"/>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(本合同仅供参考，最终合同由采购人与中标人协商确定)</w:t>
      </w:r>
    </w:p>
    <w:p>
      <w:pPr>
        <w:snapToGrid w:val="0"/>
        <w:spacing w:line="360" w:lineRule="auto"/>
        <w:ind w:left="0" w:leftChars="0" w:firstLine="0" w:firstLineChars="0"/>
        <w:jc w:val="left"/>
        <w:rPr>
          <w:rFonts w:hint="eastAsia" w:ascii="宋体" w:hAnsi="宋体" w:eastAsia="宋体" w:cs="宋体"/>
          <w:color w:val="auto"/>
          <w:kern w:val="2"/>
          <w:sz w:val="21"/>
          <w:szCs w:val="24"/>
          <w:highlight w:val="none"/>
          <w:u w:val="single"/>
          <w:lang w:val="en-US" w:eastAsia="zh-CN" w:bidi="ar-SA"/>
        </w:rPr>
      </w:pPr>
    </w:p>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4"/>
          <w:highlight w:val="none"/>
          <w:lang w:val="en-US" w:eastAsia="zh-CN" w:bidi="ar-SA"/>
        </w:rPr>
        <w:t xml:space="preserve">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合同编号：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签订地点：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签订时间：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采购人（甲方）：                                          </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供应商（乙方）：                                          </w:t>
      </w:r>
    </w:p>
    <w:p>
      <w:pPr>
        <w:spacing w:line="400" w:lineRule="exact"/>
        <w:rPr>
          <w:rFonts w:hint="eastAsia" w:ascii="宋体" w:hAnsi="宋体" w:eastAsia="宋体" w:cs="宋体"/>
          <w:color w:val="auto"/>
          <w:szCs w:val="21"/>
          <w:highlight w:val="none"/>
        </w:rPr>
      </w:pP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合同法》及XX政府采购中心采购项目（项目编号：XX）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rPr>
          <w:rFonts w:hint="eastAsia" w:ascii="宋体" w:hAnsi="宋体" w:eastAsia="宋体" w:cs="宋体"/>
          <w:b/>
          <w:color w:val="auto"/>
          <w:highlight w:val="none"/>
        </w:rPr>
      </w:pPr>
      <w:r>
        <w:rPr>
          <w:rFonts w:hint="eastAsia" w:ascii="宋体" w:hAnsi="宋体" w:eastAsia="宋体" w:cs="宋体"/>
          <w:b/>
          <w:color w:val="auto"/>
          <w:highlight w:val="none"/>
        </w:rPr>
        <w:t>一、合同货物</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968"/>
        <w:gridCol w:w="743"/>
        <w:gridCol w:w="885"/>
        <w:gridCol w:w="1027"/>
        <w:gridCol w:w="1154"/>
        <w:gridCol w:w="1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货物品名</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pPr>
        <w:rPr>
          <w:rFonts w:hint="eastAsia" w:ascii="宋体" w:hAnsi="宋体" w:eastAsia="宋体" w:cs="宋体"/>
          <w:b/>
          <w:color w:val="auto"/>
          <w:highlight w:val="none"/>
        </w:rPr>
      </w:pPr>
      <w:r>
        <w:rPr>
          <w:rFonts w:hint="eastAsia" w:ascii="宋体" w:hAnsi="宋体" w:eastAsia="宋体" w:cs="宋体"/>
          <w:b/>
          <w:color w:val="auto"/>
          <w:highlight w:val="none"/>
        </w:rPr>
        <w:t>二、合同总价</w:t>
      </w:r>
    </w:p>
    <w:p>
      <w:pPr>
        <w:pStyle w:val="7"/>
        <w:spacing w:line="400" w:lineRule="exact"/>
        <w:ind w:firstLine="420"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合同总价为人民币大写：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三、质量要求</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1、乙方须提供全新的货物（含零部件、配件等），表面无划伤、无碰撞痕迹，且权属清楚，不得侵害他人的知识产权。</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货物必须符合或优于国家（行业）标准，以及本项目招标文件的质量要求和技术指标与出厂标准。</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4、货物制造质量出现问题，乙方应负责三包（包修、包换、包退），费用由乙方负担，甲方有权到乙方生产场地检查货物质量和生产进度。</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5、货到现场后由于甲方保管不当造成的质量问题，乙方亦应负责修理，但费用由甲方负担。</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四、交货及验收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2、验收由甲方组织，乙方配合进行：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货物在乙方通知安装调试完毕后日内初步验收。初步验收合格后，进入试用期；试用期间发生重大质量问题，修复后试用相应顺延；试用期结束后日内完成最终验收；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如质量验收合格，双方签署质量验收报告。</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3、货物安装完成后日内，甲方无故不进行验收工作并已使用货物的，视同已安装调试完成并验收合格。</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4、乙方应将所提供货物的装箱清单、配件、随机工具、用户使用手册、原厂保修卡等资料交付给甲方；乙方不能完整交付货物及本款规定的单证和工具的，必须负责补齐，否则视为未按合同约定交货。</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5、如货物经乙方次维修仍不能达到合同约定的质量标准，甲方有权退货，并视作乙方不能交付货物而须支付违约赔偿金给甲方，甲方还可依法追究乙方的违约责任。 </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五、付款方式</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1、甲方在本合同签订生效之日起接到乙方通知和票据凭证资料以及乙方交给甲方的合同履约保证金（按合同总价的百分之计算款额￥元，人民币大写：元整）后的日内支付合同金额百分之的价款；</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4、乙方须向甲方出具合法有效完整的完税发票及凭证资料进行支付结算。</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六、售后服务</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为验收合格后XX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2、乙方须指派专人负责与甲方联系售后服务事宜。 </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七、违约责任</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1、甲方违约责任</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甲方无正当理由拒收货物的，甲方应偿付合同总价百分之的违约金；</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甲方逾期支付货款的，除应及时付足货款外，应向乙方偿付欠款总额万分之 /天的违约金；逾期付款超过天的，乙方有权终止合同；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甲方偿付的违约金不足以弥补乙方损失的，还应按乙方损失尚未弥补的部分，支付赔偿金给乙方。</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2、乙方违约责任</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/天的违约金；逾期交货超过XX天，甲方有权终止合同，乙方则应按合同总价的百分之的款额向甲方偿付赔偿金，并须全额退还甲方已经付给乙方的货款及其利息。</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（5）乙方偿付的违约金不足以弥补甲方损失的，还应按甲方损失尚未弥补的部分，支付赔偿金给甲方。</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八、争议解决办法</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1、因货物的质量问题发生争议，由质量技术监督部门或其指定的质量鉴定机构进行质量鉴定。货物符合标准的，鉴定费由甲方承担；货物不符合质量标准的，鉴定费由乙方承担。</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2、合同履行期间,若双方发生争议，可协商或由有关部门调解解决，协商或调解不成的，由当事人依法维护其合法权益。</w:t>
      </w:r>
    </w:p>
    <w:p>
      <w:pPr>
        <w:outlineLvl w:val="1"/>
        <w:rPr>
          <w:rFonts w:hint="eastAsia" w:ascii="宋体" w:hAnsi="宋体" w:eastAsia="宋体" w:cs="宋体"/>
          <w:b/>
          <w:color w:val="auto"/>
          <w:highlight w:val="none"/>
        </w:rPr>
      </w:pPr>
      <w:r>
        <w:rPr>
          <w:rFonts w:hint="eastAsia" w:ascii="宋体" w:hAnsi="宋体" w:eastAsia="宋体" w:cs="宋体"/>
          <w:b/>
          <w:color w:val="auto"/>
          <w:highlight w:val="none"/>
        </w:rPr>
        <w:t>九、其他</w:t>
      </w:r>
    </w:p>
    <w:p>
      <w:pPr>
        <w:pStyle w:val="31"/>
        <w:ind w:firstLine="42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1、如有未尽事宜，由双方依法订立补充合同。</w:t>
      </w:r>
    </w:p>
    <w:p>
      <w:pPr>
        <w:pStyle w:val="3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2、本合同一式六份，自双方签章之日起生效。甲方三份，乙方、政府采购管理部门、采购代理机构各一份。</w:t>
      </w:r>
    </w:p>
    <w:p>
      <w:pPr>
        <w:spacing w:line="400" w:lineRule="exact"/>
        <w:rPr>
          <w:rFonts w:hint="eastAsia" w:ascii="宋体" w:hAnsi="宋体" w:eastAsia="宋体" w:cs="宋体"/>
          <w:color w:val="auto"/>
          <w:szCs w:val="21"/>
          <w:highlight w:val="none"/>
        </w:rPr>
      </w:pP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   （盖章）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乙方：   （盖章）</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            法定代表人（授权代表）：</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                         地    址：</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                             账号：</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                         传    真：</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签约日期：XX年XX月XX日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签约日期：XX年XX月XX日</w:t>
      </w: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jc w:val="center"/>
        <w:rPr>
          <w:rFonts w:hint="eastAsia" w:ascii="宋体" w:hAnsi="宋体" w:eastAsia="宋体" w:cs="宋体"/>
          <w:b/>
          <w:color w:val="auto"/>
          <w:sz w:val="24"/>
          <w:szCs w:val="24"/>
          <w:highlight w:val="none"/>
        </w:rPr>
      </w:pPr>
    </w:p>
    <w:p>
      <w:pPr>
        <w:spacing w:line="24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合同一般条款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 定义</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本合同中的下列词语应按以下内容进行解释：</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 “合同”系指采购人和中标投标人签订的载明双方当事人所达成的协议，并包括所有的附件、附录和构成合同的其他文件。</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2.1.2 “合同价”系指根据合同约定，中标投标人在完全履行合同义务后，采购人应支付给中标投标人的价格。</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 “货物”系指中标投标人根据合同约定应向采购人交付的一切各种形态和种类的物品，包括原材料、燃料、设备、机械、仪表、备件、计算机软件、产品等，并包括工具、手册等其他相关资料。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2.1.4 “甲方”系指与中标投标人签署合同的采购人；采购人委托采购代理机构代表其与乙方签订合同的，采购人的授权委托书作为合同附件。</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2.1.5 “乙方”系指根据合同约定交付货物的中标投标人；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2.1.6 “现场”系指合同约定货物将要运至或者安装的地点。</w:t>
      </w:r>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2.2 技术规范</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2.3 知识产权</w:t>
      </w:r>
    </w:p>
    <w:p>
      <w:pPr>
        <w:spacing w:line="560" w:lineRule="exact"/>
        <w:ind w:firstLine="360" w:firstLineChars="2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360" w:firstLineChars="2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2.3.2具有知识产权的计算机软件等货物的知识产权归属，详见合同专用条款。</w:t>
      </w:r>
    </w:p>
    <w:p>
      <w:pPr>
        <w:spacing w:line="560" w:lineRule="exact"/>
        <w:ind w:firstLine="361" w:firstLineChars="200"/>
        <w:outlineLvl w:val="0"/>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2.4 包装和装运</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2.4.2 装运货物的要求和通知，详见合同专用条款。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2.5 履约检查和问题反馈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2.5.2 合同履行期间，甲方有权将履行过程中出现的问题反馈给乙方，双方当事人应以书面形式约定需要完善和改进的内容。</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2.6 结算方式和付款条件</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2.7 技术资料和保密义务</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2.7.1 乙方有权依据合同约定和项目需要，向甲方了解有关情况，调阅有关资料等，甲方应予积极配合；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2.7.2 乙方有义务妥善保管和保护由甲方提供的前款信息和资料等；</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2.8 质量保证</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2.8.1 乙方应建立和完善履行合同的内部质量保证体系，并提供相关内部规章制度给甲方，以便甲方进行监督检查；</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2.8.2 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2.9 货物的风险负担</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货物或者在途货物或者交付给第一承运人后的货物毁损、灭失的风险负担详见合同专用条款。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2.10 延迟交货</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2.11 合同变更</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2.12 合同转让和分包</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2.13 不可抗力</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2.13.2 因不可抗力致使不能实现合同目的的，当事人可以解除合同；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2.13.3 因不可抗力致使合同有变更必要的，双方当事人应在合同专用条款约定时间内以书面形式变更合同；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2.13.4受不可抗力影响的一方在不可抗力发生后，应在合同专用条款约定时间内以书面形式通知对方当事人，并在合同专用条款约定时间内，将有关部门出具的证明文件送达对方当事人。</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2.14 税费</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与合同有关的一切税费，均按照中华人民共和国法律的相关规定。</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2.15 乙方破产</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2.16 合同中止、终止</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2.16.1 双方当事人不得擅自中止或者终止合同；</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2.17 检验和验收</w:t>
      </w:r>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2.17.3 检验和验收标准、程序等具体内容以及前述验收书的效力详见合同专用条款。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2.18 通知和送达</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2.18.1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2.19 计量单位</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除技术规范中另有规定外,合同的计量单位均使用国家法定计量单位。</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2.20 合同使用的文字和适用的法律</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2.20.1 合同使用汉语书就、变更和解释；</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2.20.2 合同适用中华人民共和国法律。</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2.21 履约保证金</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2.21.1 采购文件要求乙方提交履约保证金的，乙方应按合同专用条款约定的方式，以支票、汇票、本票或者金融机构、担保机构出具的保函等非现金形式，提交不超过合同价10%的履约保证金；</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2.21.2  履约保证金在合同专用条款约定期间内或者货物质量保证期内不予退还或者应完全有效，前述约定期间届满或者货物质量保证期届满之日起  个工作日内，甲方应将履约保证金退还乙方；</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22" w:firstLineChars="200"/>
        <w:outlineLvl w:val="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2.22 合同份数</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合同份数按合同专用条款规定，每份均具有同等法律效力。</w:t>
      </w:r>
    </w:p>
    <w:p>
      <w:pPr>
        <w:pStyle w:val="32"/>
        <w:spacing w:line="560" w:lineRule="exact"/>
        <w:ind w:left="0" w:leftChars="0" w:firstLine="0" w:firstLineChars="0"/>
        <w:jc w:val="both"/>
        <w:rPr>
          <w:rFonts w:hint="eastAsia" w:ascii="宋体" w:hAnsi="宋体" w:eastAsia="宋体" w:cs="宋体"/>
          <w:b/>
          <w:color w:val="auto"/>
          <w:kern w:val="2"/>
          <w:sz w:val="24"/>
          <w:szCs w:val="24"/>
          <w:highlight w:val="none"/>
          <w:lang w:val="en-US" w:eastAsia="zh-CN" w:bidi="ar-SA"/>
        </w:rPr>
      </w:pPr>
    </w:p>
    <w:p>
      <w:pPr>
        <w:pStyle w:val="32"/>
        <w:spacing w:line="560" w:lineRule="exact"/>
        <w:ind w:firstLine="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第三部分  合同专用条款</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7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条款号</w:t>
            </w:r>
          </w:p>
        </w:tc>
        <w:tc>
          <w:tcPr>
            <w:tcW w:w="741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kern w:val="2"/>
                <w:sz w:val="21"/>
                <w:szCs w:val="24"/>
                <w:highlight w:val="none"/>
                <w:lang w:val="en-US" w:eastAsia="zh-CN" w:bidi="ar-SA"/>
              </w:rPr>
            </w:pPr>
          </w:p>
        </w:tc>
      </w:tr>
    </w:tbl>
    <w:p>
      <w:pPr>
        <w:spacing w:line="360" w:lineRule="auto"/>
        <w:ind w:firstLine="482"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kern w:val="2"/>
          <w:sz w:val="28"/>
          <w:szCs w:val="28"/>
          <w:highlight w:val="none"/>
          <w:lang w:val="en-US" w:eastAsia="zh-CN" w:bidi="ar-SA"/>
        </w:rPr>
        <w:t>第</w:t>
      </w:r>
      <w:r>
        <w:rPr>
          <w:rFonts w:hint="eastAsia" w:ascii="宋体" w:hAnsi="宋体" w:cs="宋体"/>
          <w:b/>
          <w:color w:val="auto"/>
          <w:kern w:val="2"/>
          <w:sz w:val="28"/>
          <w:szCs w:val="28"/>
          <w:highlight w:val="none"/>
          <w:lang w:val="en-US" w:eastAsia="zh-CN" w:bidi="ar-SA"/>
        </w:rPr>
        <w:t>六</w:t>
      </w:r>
      <w:r>
        <w:rPr>
          <w:rFonts w:hint="eastAsia" w:ascii="宋体" w:hAnsi="宋体" w:eastAsia="宋体" w:cs="宋体"/>
          <w:b/>
          <w:color w:val="auto"/>
          <w:kern w:val="2"/>
          <w:sz w:val="28"/>
          <w:szCs w:val="28"/>
          <w:highlight w:val="none"/>
          <w:lang w:val="en-US" w:eastAsia="zh-CN" w:bidi="ar-SA"/>
        </w:rPr>
        <w:t>章　投标文件格式</w:t>
      </w:r>
    </w:p>
    <w:p>
      <w:pPr>
        <w:adjustRightInd w:val="0"/>
        <w:spacing w:line="360" w:lineRule="auto"/>
        <w:rPr>
          <w:rFonts w:hint="eastAsia" w:ascii="宋体" w:hAnsi="宋体" w:eastAsia="宋体" w:cs="宋体"/>
          <w:color w:val="auto"/>
          <w:szCs w:val="24"/>
          <w:highlight w:val="none"/>
        </w:rPr>
      </w:pPr>
    </w:p>
    <w:p>
      <w:pPr>
        <w:spacing w:line="560" w:lineRule="exact"/>
        <w:ind w:firstLine="420" w:firstLineChars="200"/>
        <w:outlineLvl w:val="1"/>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一、投标人提交投标文件须知：</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2、所附表格中要求回答的全部问题或信息都必须正面回答。</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5、投标人提交的材料将在一定期限内被保密保存，但不退还。</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color w:val="auto"/>
          <w:sz w:val="32"/>
          <w:highlight w:val="none"/>
        </w:rPr>
      </w:pPr>
    </w:p>
    <w:p>
      <w:pPr>
        <w:spacing w:line="360" w:lineRule="auto"/>
        <w:jc w:val="center"/>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pPr>
        <w:spacing w:line="360" w:lineRule="auto"/>
        <w:jc w:val="center"/>
        <w:outlineLvl w:val="1"/>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(项目</w:t>
      </w:r>
      <w:r>
        <w:rPr>
          <w:rFonts w:hint="eastAsia" w:ascii="宋体" w:hAnsi="宋体" w:eastAsia="宋体" w:cs="宋体"/>
          <w:color w:val="auto"/>
          <w:sz w:val="48"/>
          <w:szCs w:val="48"/>
          <w:highlight w:val="none"/>
          <w:lang w:eastAsia="zh-CN"/>
        </w:rPr>
        <w:t>、标段</w:t>
      </w:r>
      <w:r>
        <w:rPr>
          <w:rFonts w:hint="eastAsia" w:ascii="宋体" w:hAnsi="宋体" w:eastAsia="宋体" w:cs="宋体"/>
          <w:color w:val="auto"/>
          <w:sz w:val="48"/>
          <w:szCs w:val="48"/>
          <w:highlight w:val="none"/>
        </w:rPr>
        <w:t>名称)项目</w:t>
      </w:r>
    </w:p>
    <w:p>
      <w:pPr>
        <w:spacing w:line="360" w:lineRule="auto"/>
        <w:jc w:val="center"/>
        <w:outlineLvl w:val="9"/>
        <w:rPr>
          <w:rFonts w:hint="eastAsia" w:ascii="宋体" w:hAnsi="宋体" w:eastAsia="宋体" w:cs="宋体"/>
          <w:color w:val="auto"/>
          <w:sz w:val="32"/>
          <w:highlight w:val="none"/>
        </w:rPr>
      </w:pPr>
    </w:p>
    <w:p>
      <w:pPr>
        <w:spacing w:line="360" w:lineRule="auto"/>
        <w:jc w:val="center"/>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t>项目编号：</w:t>
      </w:r>
    </w:p>
    <w:p>
      <w:pPr>
        <w:spacing w:line="560" w:lineRule="exact"/>
        <w:ind w:firstLine="883" w:firstLineChars="200"/>
        <w:jc w:val="center"/>
        <w:rPr>
          <w:rFonts w:hint="eastAsia" w:ascii="宋体" w:hAnsi="宋体" w:eastAsia="宋体" w:cs="宋体"/>
          <w:b/>
          <w:bCs/>
          <w:color w:val="auto"/>
          <w:kern w:val="2"/>
          <w:sz w:val="44"/>
          <w:szCs w:val="52"/>
          <w:highlight w:val="none"/>
          <w:lang w:val="en-US" w:eastAsia="zh-CN" w:bidi="ar-SA"/>
        </w:rPr>
      </w:pP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投</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标</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文</w:t>
      </w:r>
    </w:p>
    <w:p>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件</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投标单位名称：</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投标单位地址：</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法人或法人授权代表（签字或盖章）：</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投标单位联系电话：</w:t>
      </w:r>
      <w:r>
        <w:rPr>
          <w:rFonts w:hint="eastAsia" w:ascii="宋体" w:hAnsi="宋体" w:eastAsia="宋体" w:cs="宋体"/>
          <w:color w:val="auto"/>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color w:val="auto"/>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p>
    <w:p>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年</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月</w:t>
      </w:r>
      <w:r>
        <w:rPr>
          <w:rFonts w:hint="eastAsia" w:ascii="宋体" w:hAnsi="宋体" w:eastAsia="宋体" w:cs="宋体"/>
          <w:color w:val="auto"/>
          <w:kern w:val="2"/>
          <w:sz w:val="28"/>
          <w:szCs w:val="36"/>
          <w:highlight w:val="none"/>
          <w:u w:val="single"/>
          <w:lang w:val="en-US" w:eastAsia="zh-CN" w:bidi="ar-SA"/>
        </w:rPr>
        <w:t xml:space="preserve">   </w:t>
      </w:r>
      <w:r>
        <w:rPr>
          <w:rFonts w:hint="eastAsia" w:ascii="宋体" w:hAnsi="宋体" w:eastAsia="宋体" w:cs="宋体"/>
          <w:color w:val="auto"/>
          <w:kern w:val="2"/>
          <w:sz w:val="28"/>
          <w:szCs w:val="36"/>
          <w:highlight w:val="none"/>
          <w:lang w:val="en-US" w:eastAsia="zh-CN" w:bidi="ar-SA"/>
        </w:rPr>
        <w:t>日</w:t>
      </w:r>
    </w:p>
    <w:p>
      <w:pPr>
        <w:adjustRightInd w:val="0"/>
        <w:snapToGrid w:val="0"/>
        <w:jc w:val="center"/>
        <w:outlineLvl w:val="9"/>
        <w:rPr>
          <w:rFonts w:hint="eastAsia" w:ascii="宋体" w:hAnsi="宋体" w:eastAsia="宋体" w:cs="宋体"/>
          <w:b/>
          <w:color w:val="auto"/>
          <w:sz w:val="44"/>
          <w:szCs w:val="44"/>
          <w:highlight w:val="none"/>
        </w:rPr>
      </w:pPr>
    </w:p>
    <w:p>
      <w:pPr>
        <w:widowControl/>
        <w:spacing w:line="240" w:lineRule="auto"/>
        <w:ind w:left="0" w:leftChars="0" w:firstLine="0" w:firstLineChars="0"/>
        <w:jc w:val="center"/>
        <w:outlineLvl w:val="9"/>
        <w:rPr>
          <w:rFonts w:hint="eastAsia" w:ascii="宋体" w:hAnsi="宋体" w:eastAsia="宋体" w:cs="宋体"/>
          <w:b/>
          <w:bCs/>
          <w:color w:val="auto"/>
          <w:sz w:val="32"/>
          <w:szCs w:val="44"/>
          <w:highlight w:val="none"/>
          <w:lang w:val="en-US" w:eastAsia="zh-CN"/>
        </w:rPr>
      </w:pPr>
      <w:r>
        <w:rPr>
          <w:rFonts w:hint="eastAsia" w:ascii="宋体" w:hAnsi="宋体" w:eastAsia="宋体" w:cs="宋体"/>
          <w:b/>
          <w:color w:val="auto"/>
          <w:sz w:val="44"/>
          <w:szCs w:val="44"/>
          <w:highlight w:val="none"/>
        </w:rPr>
        <w:br w:type="page"/>
      </w:r>
      <w:r>
        <w:rPr>
          <w:rFonts w:hint="eastAsia" w:ascii="宋体" w:hAnsi="宋体" w:eastAsia="宋体" w:cs="宋体"/>
          <w:b/>
          <w:bCs/>
          <w:color w:val="auto"/>
          <w:sz w:val="32"/>
          <w:szCs w:val="44"/>
          <w:highlight w:val="none"/>
          <w:lang w:val="en-US" w:eastAsia="zh-CN"/>
        </w:rPr>
        <w:t>目录</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color w:val="auto"/>
          <w:sz w:val="24"/>
          <w:szCs w:val="24"/>
          <w:highlight w:val="none"/>
          <w:lang w:eastAsia="zh-CN"/>
        </w:rPr>
        <w:sectPr>
          <w:headerReference r:id="rId53" w:type="default"/>
          <w:footerReference r:id="rId54"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highlight w:val="none"/>
          <w:lang w:val="en-US" w:eastAsia="zh-CN"/>
        </w:rPr>
        <w:t xml:space="preserve">投标文件严格按要求制作   </w:t>
      </w: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w:t>
      </w:r>
    </w:p>
    <w:p>
      <w:pPr>
        <w:numPr>
          <w:ilvl w:val="0"/>
          <w:numId w:val="0"/>
        </w:numPr>
        <w:spacing w:line="440" w:lineRule="exact"/>
        <w:jc w:val="center"/>
        <w:rPr>
          <w:rFonts w:hint="eastAsia" w:ascii="宋体" w:hAnsi="宋体" w:eastAsia="宋体" w:cs="宋体"/>
          <w:b/>
          <w:bCs/>
          <w:color w:val="auto"/>
          <w:sz w:val="44"/>
          <w:szCs w:val="44"/>
          <w:highlight w:val="none"/>
        </w:rPr>
      </w:pPr>
    </w:p>
    <w:p>
      <w:pPr>
        <w:pStyle w:val="25"/>
        <w:rPr>
          <w:rFonts w:hint="eastAsia"/>
          <w:color w:val="auto"/>
          <w:highlight w:val="none"/>
        </w:rPr>
      </w:pPr>
    </w:p>
    <w:p>
      <w:pPr>
        <w:pStyle w:val="25"/>
        <w:jc w:val="both"/>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价</w:t>
      </w:r>
    </w:p>
    <w:p>
      <w:pPr>
        <w:numPr>
          <w:ilvl w:val="0"/>
          <w:numId w:val="0"/>
        </w:numPr>
        <w:spacing w:line="440" w:lineRule="exact"/>
        <w:jc w:val="both"/>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pStyle w:val="25"/>
        <w:rPr>
          <w:rFonts w:hint="eastAsia"/>
          <w:color w:val="auto"/>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部</w:t>
      </w:r>
    </w:p>
    <w:p>
      <w:pPr>
        <w:numPr>
          <w:ilvl w:val="0"/>
          <w:numId w:val="0"/>
        </w:numPr>
        <w:spacing w:line="440" w:lineRule="exact"/>
        <w:jc w:val="center"/>
        <w:rPr>
          <w:rFonts w:hint="eastAsia" w:ascii="宋体" w:hAnsi="宋体" w:eastAsia="宋体" w:cs="宋体"/>
          <w:b/>
          <w:bCs/>
          <w:color w:val="auto"/>
          <w:sz w:val="44"/>
          <w:szCs w:val="44"/>
          <w:highlight w:val="none"/>
        </w:rPr>
      </w:pPr>
    </w:p>
    <w:p>
      <w:pPr>
        <w:pStyle w:val="25"/>
        <w:rPr>
          <w:rFonts w:hint="eastAsia"/>
          <w:color w:val="auto"/>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bCs/>
          <w:color w:val="auto"/>
          <w:sz w:val="44"/>
          <w:szCs w:val="44"/>
          <w:highlight w:val="none"/>
        </w:rPr>
        <w:t>分</w:t>
      </w:r>
    </w:p>
    <w:p>
      <w:pPr>
        <w:pStyle w:val="6"/>
        <w:rPr>
          <w:rFonts w:hint="eastAsia" w:ascii="宋体" w:hAnsi="宋体" w:eastAsia="宋体" w:cs="宋体"/>
          <w:color w:val="auto"/>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投标</w:t>
      </w:r>
      <w:r>
        <w:rPr>
          <w:rFonts w:hint="eastAsia" w:ascii="宋体" w:hAnsi="宋体" w:eastAsia="宋体" w:cs="宋体"/>
          <w:b/>
          <w:color w:val="auto"/>
          <w:sz w:val="32"/>
          <w:szCs w:val="28"/>
          <w:highlight w:val="none"/>
          <w:lang w:eastAsia="zh-CN"/>
        </w:rPr>
        <w:t>函</w:t>
      </w:r>
    </w:p>
    <w:p>
      <w:pPr>
        <w:pStyle w:val="25"/>
        <w:numPr>
          <w:ilvl w:val="0"/>
          <w:numId w:val="0"/>
        </w:numPr>
        <w:rPr>
          <w:rFonts w:hint="eastAsia" w:ascii="宋体" w:hAnsi="宋体" w:eastAsia="宋体" w:cs="宋体"/>
          <w:color w:val="auto"/>
          <w:highlight w:val="none"/>
        </w:rPr>
      </w:pPr>
    </w:p>
    <w:p>
      <w:pPr>
        <w:spacing w:line="440" w:lineRule="exact"/>
        <w:jc w:val="center"/>
        <w:rPr>
          <w:rFonts w:ascii="宋体" w:hAnsi="宋体" w:cs="宋体"/>
          <w:b/>
          <w:color w:val="auto"/>
          <w:sz w:val="24"/>
          <w:highlight w:val="none"/>
        </w:rPr>
      </w:pPr>
    </w:p>
    <w:p>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  </w:t>
      </w:r>
    </w:p>
    <w:p>
      <w:pPr>
        <w:spacing w:line="440" w:lineRule="exact"/>
        <w:ind w:firstLine="555"/>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u w:val="single"/>
        </w:rPr>
        <w:t xml:space="preserve">   （标包名称）     </w:t>
      </w:r>
      <w:r>
        <w:rPr>
          <w:rFonts w:hint="eastAsia" w:ascii="宋体" w:hAnsi="宋体" w:cs="宋体"/>
          <w:color w:val="auto"/>
          <w:sz w:val="24"/>
          <w:highlight w:val="none"/>
        </w:rPr>
        <w:t>招标的招标公告及招标文件，签字代表</w:t>
      </w:r>
      <w:r>
        <w:rPr>
          <w:rFonts w:hint="eastAsia" w:ascii="宋体" w:hAnsi="宋体" w:cs="宋体"/>
          <w:color w:val="auto"/>
          <w:sz w:val="24"/>
          <w:highlight w:val="none"/>
          <w:u w:val="single"/>
        </w:rPr>
        <w:t xml:space="preserve">  （姓名、职务）  </w:t>
      </w:r>
      <w:r>
        <w:rPr>
          <w:rFonts w:hint="eastAsia" w:ascii="宋体" w:hAnsi="宋体" w:cs="宋体"/>
          <w:color w:val="auto"/>
          <w:sz w:val="24"/>
          <w:highlight w:val="none"/>
        </w:rPr>
        <w:t>经正式授权并代表投标人</w:t>
      </w:r>
      <w:r>
        <w:rPr>
          <w:rFonts w:hint="eastAsia" w:ascii="宋体" w:hAnsi="宋体" w:cs="宋体"/>
          <w:color w:val="auto"/>
          <w:sz w:val="24"/>
          <w:highlight w:val="none"/>
          <w:u w:val="single"/>
        </w:rPr>
        <w:t xml:space="preserve">  （投标人名称、地址）  </w:t>
      </w:r>
      <w:r>
        <w:rPr>
          <w:rFonts w:hint="eastAsia" w:ascii="宋体" w:hAnsi="宋体" w:cs="宋体"/>
          <w:color w:val="auto"/>
          <w:sz w:val="24"/>
          <w:highlight w:val="none"/>
        </w:rPr>
        <w:t>对此项目进行投标。据此函，签字代表宣布并同意如下：</w:t>
      </w:r>
    </w:p>
    <w:p>
      <w:pPr>
        <w:spacing w:line="360" w:lineRule="exact"/>
        <w:ind w:firstLine="240" w:firstLineChars="100"/>
        <w:rPr>
          <w:rFonts w:ascii="宋体" w:hAnsi="宋体" w:cs="宋体"/>
          <w:b/>
          <w:bCs/>
          <w:color w:val="auto"/>
          <w:kern w:val="0"/>
          <w:sz w:val="24"/>
          <w:highlight w:val="none"/>
          <w:u w:val="single"/>
        </w:rPr>
      </w:pPr>
      <w:r>
        <w:rPr>
          <w:rFonts w:hint="eastAsia" w:ascii="宋体" w:hAnsi="宋体" w:cs="宋体"/>
          <w:color w:val="auto"/>
          <w:sz w:val="24"/>
          <w:highlight w:val="none"/>
        </w:rPr>
        <w:t>1、所附明细报价表中规定的应提交和交付的投标</w:t>
      </w:r>
      <w:r>
        <w:rPr>
          <w:rFonts w:hint="eastAsia" w:ascii="宋体" w:hAnsi="宋体" w:cs="宋体"/>
          <w:color w:val="auto"/>
          <w:sz w:val="24"/>
          <w:highlight w:val="none"/>
          <w:lang w:val="en-US" w:eastAsia="zh-CN"/>
        </w:rPr>
        <w:t>单价</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元(大写：)</w:t>
      </w:r>
      <w:r>
        <w:rPr>
          <w:rFonts w:hint="eastAsia" w:ascii="宋体" w:hAnsi="宋体" w:cs="宋体"/>
          <w:color w:val="auto"/>
          <w:sz w:val="24"/>
          <w:highlight w:val="none"/>
        </w:rPr>
        <w:t xml:space="preserve">  </w:t>
      </w:r>
    </w:p>
    <w:p>
      <w:pPr>
        <w:adjustRightInd w:val="0"/>
        <w:snapToGrid w:val="0"/>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2、我方同意在本项目招标文件中规定的开标日起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u w:val="single"/>
        </w:rPr>
        <w:t xml:space="preserve">日历日内 </w:t>
      </w:r>
      <w:r>
        <w:rPr>
          <w:rFonts w:hint="eastAsia" w:ascii="宋体" w:hAnsi="宋体" w:cs="宋体"/>
          <w:color w:val="auto"/>
          <w:sz w:val="24"/>
          <w:highlight w:val="none"/>
        </w:rPr>
        <w:t>遵守本投标文件中的承诺且在此期限期满之前均具有约束力。</w:t>
      </w:r>
    </w:p>
    <w:p>
      <w:pPr>
        <w:pStyle w:val="33"/>
        <w:snapToGrid w:val="0"/>
        <w:spacing w:line="440" w:lineRule="exact"/>
        <w:ind w:firstLine="480" w:firstLineChars="200"/>
        <w:rPr>
          <w:rFonts w:cs="宋体"/>
          <w:color w:val="auto"/>
          <w:kern w:val="2"/>
          <w:sz w:val="24"/>
          <w:highlight w:val="none"/>
        </w:rPr>
      </w:pPr>
      <w:r>
        <w:rPr>
          <w:rFonts w:hint="eastAsia" w:cs="宋体"/>
          <w:color w:val="auto"/>
          <w:kern w:val="2"/>
          <w:sz w:val="24"/>
          <w:highlight w:val="none"/>
        </w:rPr>
        <w:t>3、我方承诺已经具备《中华人民共和国政府采购法》中规定的参加政府采购活动的供应商应当具备的条件：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具有独立承担民事责任的能力；</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具有良好的商业信誉和健全的财务会计制度；</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有依法缴纳税收和社会保障资金的良好记录；</w:t>
      </w:r>
    </w:p>
    <w:p>
      <w:pPr>
        <w:numPr>
          <w:ilvl w:val="0"/>
          <w:numId w:val="7"/>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参加此项采购活动前三年内，在经营活动中没有重大违法记录。</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、按招标文件要求提供货物的投标报价详见投标报价表。</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、保证忠实地执行双方所签订的合同，并承担合同规定的责任和义务。</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、保证遵守招标文件的规定。</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、如果在开标后规定的投标有效期内撤回投标，我方的投标保证金可被贵方没收。</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、我方完全理解贵方关于付费标准的要求。</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提供虚假材料谋取中标、成交的；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采取不正当手段诋毁、排挤其他供应商的；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与采购人、其它供应商或者采购代理机构恶意串通的；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向采购人、采购代理机构行贿或者提供其他不正当利益的；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拒绝有关部门监督检查或提供虚假情况的。</w:t>
      </w:r>
    </w:p>
    <w:p>
      <w:pPr>
        <w:adjustRightInd w:val="0"/>
        <w:snapToGrid w:val="0"/>
        <w:spacing w:line="440" w:lineRule="exact"/>
        <w:rPr>
          <w:rFonts w:ascii="宋体" w:hAnsi="宋体" w:cs="宋体"/>
          <w:color w:val="auto"/>
          <w:sz w:val="24"/>
          <w:highlight w:val="none"/>
        </w:rPr>
      </w:pP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与本投标有关的一切正式往来信函请寄：</w:t>
      </w:r>
    </w:p>
    <w:p>
      <w:pPr>
        <w:spacing w:line="440" w:lineRule="exact"/>
        <w:ind w:firstLine="240" w:firstLineChars="1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w:t>
      </w:r>
      <w:r>
        <w:rPr>
          <w:rFonts w:hint="eastAsia" w:ascii="宋体" w:hAnsi="宋体" w:cs="宋体"/>
          <w:color w:val="auto"/>
          <w:sz w:val="24"/>
          <w:highlight w:val="none"/>
        </w:rPr>
        <w:t>邮编：</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w:t>
      </w:r>
    </w:p>
    <w:p>
      <w:pPr>
        <w:pStyle w:val="34"/>
        <w:spacing w:line="360" w:lineRule="auto"/>
        <w:ind w:left="5550" w:leftChars="2300" w:hanging="720" w:hangingChars="300"/>
        <w:rPr>
          <w:rFonts w:ascii="宋体" w:hAnsi="宋体" w:cs="宋体"/>
          <w:color w:val="auto"/>
          <w:sz w:val="24"/>
          <w:szCs w:val="24"/>
          <w:highlight w:val="none"/>
        </w:rPr>
      </w:pPr>
    </w:p>
    <w:p>
      <w:pPr>
        <w:pStyle w:val="34"/>
        <w:spacing w:line="360" w:lineRule="auto"/>
        <w:ind w:firstLine="1680" w:firstLineChars="700"/>
        <w:rPr>
          <w:rFonts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                             投  标  人：（盖章）</w:t>
      </w:r>
    </w:p>
    <w:p>
      <w:pPr>
        <w:pStyle w:val="12"/>
        <w:tabs>
          <w:tab w:val="left" w:pos="785"/>
        </w:tabs>
        <w:ind w:firstLine="4515" w:firstLineChars="2150"/>
        <w:rPr>
          <w:rFonts w:cs="宋体"/>
          <w:color w:val="auto"/>
          <w:szCs w:val="24"/>
          <w:highlight w:val="none"/>
        </w:rPr>
      </w:pPr>
    </w:p>
    <w:p>
      <w:pPr>
        <w:pStyle w:val="12"/>
        <w:tabs>
          <w:tab w:val="left" w:pos="785"/>
        </w:tabs>
        <w:ind w:firstLine="4515" w:firstLineChars="2150"/>
        <w:rPr>
          <w:rFonts w:cs="宋体"/>
          <w:color w:val="auto"/>
          <w:kern w:val="0"/>
          <w:szCs w:val="24"/>
          <w:highlight w:val="none"/>
        </w:rPr>
      </w:pPr>
      <w:r>
        <w:rPr>
          <w:rFonts w:hint="eastAsia" w:cs="宋体"/>
          <w:color w:val="auto"/>
          <w:szCs w:val="24"/>
          <w:highlight w:val="none"/>
        </w:rPr>
        <w:t>法定代表人：（签字或盖章）</w:t>
      </w:r>
      <w:r>
        <w:rPr>
          <w:rFonts w:hint="eastAsia" w:cs="宋体"/>
          <w:color w:val="auto"/>
          <w:kern w:val="0"/>
          <w:szCs w:val="24"/>
          <w:highlight w:val="none"/>
        </w:rPr>
        <w:t xml:space="preserve">  </w:t>
      </w:r>
    </w:p>
    <w:p>
      <w:pPr>
        <w:spacing w:line="440" w:lineRule="exact"/>
        <w:ind w:firstLine="5160" w:firstLineChars="2150"/>
        <w:rPr>
          <w:rFonts w:ascii="宋体" w:hAnsi="宋体" w:cs="宋体"/>
          <w:color w:val="auto"/>
          <w:sz w:val="24"/>
          <w:highlight w:val="none"/>
        </w:rPr>
      </w:pPr>
    </w:p>
    <w:p>
      <w:pPr>
        <w:spacing w:line="440" w:lineRule="exact"/>
        <w:ind w:firstLine="5160" w:firstLineChars="2150"/>
        <w:rPr>
          <w:rFonts w:ascii="宋体" w:hAnsi="宋体" w:cs="宋体"/>
          <w:color w:val="auto"/>
          <w:sz w:val="24"/>
          <w:highlight w:val="none"/>
          <w:u w:val="single"/>
        </w:rPr>
      </w:pPr>
      <w:r>
        <w:rPr>
          <w:rFonts w:hint="eastAsia" w:ascii="宋体" w:hAnsi="宋体" w:cs="宋体"/>
          <w:color w:val="auto"/>
          <w:sz w:val="24"/>
          <w:highlight w:val="none"/>
        </w:rPr>
        <w:t>投标人代表签字：</w:t>
      </w:r>
    </w:p>
    <w:p>
      <w:pPr>
        <w:pStyle w:val="12"/>
        <w:tabs>
          <w:tab w:val="left" w:pos="785"/>
        </w:tabs>
        <w:ind w:firstLine="4515" w:firstLineChars="2150"/>
        <w:rPr>
          <w:rFonts w:cs="宋体"/>
          <w:color w:val="auto"/>
          <w:kern w:val="0"/>
          <w:szCs w:val="24"/>
          <w:highlight w:val="none"/>
        </w:rPr>
      </w:pP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spacing w:line="440" w:lineRule="exact"/>
        <w:rPr>
          <w:rFonts w:ascii="宋体" w:hAnsi="宋体" w:cs="宋体"/>
          <w:color w:val="auto"/>
          <w:sz w:val="24"/>
          <w:highlight w:val="none"/>
        </w:rPr>
      </w:pPr>
    </w:p>
    <w:p>
      <w:pPr>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注：除可填报项目外，对本投标函的任何修改将被视为非实质性响应投标，从而导致该投标被拒绝。</w:t>
      </w:r>
    </w:p>
    <w:p>
      <w:pPr>
        <w:spacing w:line="440" w:lineRule="exact"/>
        <w:jc w:val="center"/>
        <w:rPr>
          <w:rFonts w:ascii="宋体" w:hAnsi="宋体" w:cs="宋体"/>
          <w:b/>
          <w:color w:val="auto"/>
          <w:sz w:val="24"/>
          <w:highlight w:val="none"/>
        </w:rPr>
      </w:pPr>
    </w:p>
    <w:p>
      <w:pPr>
        <w:spacing w:line="440" w:lineRule="exact"/>
        <w:jc w:val="center"/>
        <w:rPr>
          <w:rFonts w:ascii="宋体" w:hAnsi="宋体" w:cs="宋体"/>
          <w:b/>
          <w:color w:val="auto"/>
          <w:sz w:val="24"/>
          <w:highlight w:val="none"/>
        </w:rPr>
      </w:pPr>
    </w:p>
    <w:p>
      <w:pPr>
        <w:spacing w:line="500" w:lineRule="exact"/>
        <w:jc w:val="center"/>
        <w:rPr>
          <w:rFonts w:hint="eastAsia" w:ascii="宋体" w:hAnsi="宋体" w:cs="宋体"/>
          <w:b/>
          <w:color w:val="auto"/>
          <w:sz w:val="24"/>
          <w:highlight w:val="none"/>
        </w:rPr>
      </w:pPr>
    </w:p>
    <w:p>
      <w:pPr>
        <w:spacing w:line="500" w:lineRule="exact"/>
        <w:jc w:val="center"/>
        <w:rPr>
          <w:rFonts w:hint="eastAsia" w:ascii="宋体" w:hAnsi="宋体" w:cs="宋体"/>
          <w:b/>
          <w:color w:val="auto"/>
          <w:sz w:val="24"/>
          <w:highlight w:val="none"/>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附件二</w:t>
      </w:r>
    </w:p>
    <w:p>
      <w:pPr>
        <w:ind w:firstLine="2570" w:firstLineChars="80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开标一览表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宋体" w:hAnsi="宋体" w:eastAsia="宋体" w:cs="宋体"/>
          <w:color w:val="auto"/>
          <w:sz w:val="24"/>
          <w:szCs w:val="24"/>
          <w:highlight w:val="none"/>
        </w:rPr>
        <w:t xml:space="preserve">                                         </w:t>
      </w:r>
    </w:p>
    <w:tbl>
      <w:tblPr>
        <w:tblStyle w:val="20"/>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47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6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2478" w:type="dxa"/>
            <w:noWrap w:val="0"/>
            <w:vAlign w:val="center"/>
          </w:tcPr>
          <w:p>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投 标 </w:t>
            </w:r>
            <w:r>
              <w:rPr>
                <w:rFonts w:hint="eastAsia" w:ascii="宋体" w:hAnsi="宋体" w:eastAsia="宋体" w:cs="宋体"/>
                <w:color w:val="auto"/>
                <w:sz w:val="24"/>
                <w:szCs w:val="24"/>
                <w:highlight w:val="none"/>
                <w:lang w:val="en-US" w:eastAsia="zh-CN"/>
              </w:rPr>
              <w:t>单价</w:t>
            </w:r>
          </w:p>
        </w:tc>
        <w:tc>
          <w:tcPr>
            <w:tcW w:w="6961" w:type="dxa"/>
            <w:noWrap w:val="0"/>
            <w:vAlign w:val="top"/>
          </w:tcPr>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2478" w:type="dxa"/>
            <w:noWrap w:val="0"/>
            <w:vAlign w:val="center"/>
          </w:tcPr>
          <w:p>
            <w:pPr>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供货期</w:t>
            </w:r>
          </w:p>
        </w:tc>
        <w:tc>
          <w:tcPr>
            <w:tcW w:w="6961" w:type="dxa"/>
            <w:noWrap w:val="0"/>
            <w:vAlign w:val="top"/>
          </w:tcPr>
          <w:p>
            <w:pPr>
              <w:spacing w:line="48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439" w:type="dxa"/>
            <w:gridSpan w:val="2"/>
            <w:noWrap w:val="0"/>
            <w:vAlign w:val="top"/>
          </w:tcPr>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说明：1、供应商严格按照规定的格式填写。投标</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为优惠后报价，并作为评审及定标的依据。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任何有选择或有条件的投标总价或明细表中某一项填写多个报价，均将导致投标被拒绝。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投标总价应等于明细表报价的和。</w:t>
      </w:r>
    </w:p>
    <w:p>
      <w:pPr>
        <w:spacing w:line="360" w:lineRule="auto"/>
        <w:ind w:firstLine="480" w:firstLineChars="200"/>
        <w:rPr>
          <w:rFonts w:hint="eastAsia" w:ascii="宋体" w:hAnsi="宋体" w:eastAsia="宋体" w:cs="宋体"/>
          <w:color w:val="auto"/>
          <w:sz w:val="24"/>
          <w:szCs w:val="24"/>
          <w:highlight w:val="none"/>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pStyle w:val="34"/>
        <w:spacing w:line="36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12"/>
        <w:tabs>
          <w:tab w:val="left" w:pos="785"/>
        </w:tabs>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pStyle w:val="35"/>
        <w:keepNext w:val="0"/>
        <w:keepLines w:val="0"/>
        <w:adjustRightInd/>
        <w:spacing w:before="0" w:line="700" w:lineRule="exact"/>
        <w:textAlignment w:val="auto"/>
        <w:outlineLvl w:val="9"/>
        <w:rPr>
          <w:rFonts w:ascii="宋体" w:hAnsi="宋体" w:cs="宋体"/>
          <w:color w:val="auto"/>
          <w:kern w:val="2"/>
          <w:szCs w:val="24"/>
          <w:highlight w:val="none"/>
        </w:rPr>
      </w:pPr>
      <w:r>
        <w:rPr>
          <w:rFonts w:hint="eastAsia" w:cs="宋体"/>
          <w:color w:val="auto"/>
          <w:sz w:val="24"/>
          <w:highlight w:val="none"/>
        </w:rPr>
        <w:t>注：</w:t>
      </w:r>
      <w:r>
        <w:rPr>
          <w:rFonts w:hint="eastAsia" w:cs="宋体"/>
          <w:color w:val="auto"/>
          <w:sz w:val="24"/>
          <w:highlight w:val="none"/>
          <w:lang w:val="en-US" w:eastAsia="zh-CN"/>
        </w:rPr>
        <w:t>1、</w:t>
      </w:r>
      <w:r>
        <w:rPr>
          <w:rFonts w:hint="eastAsia" w:ascii="宋体" w:hAnsi="宋体" w:cs="宋体"/>
          <w:b/>
          <w:bCs/>
          <w:color w:val="auto"/>
          <w:highlight w:val="none"/>
        </w:rPr>
        <w:t>本表报价不得更改</w:t>
      </w:r>
      <w:r>
        <w:rPr>
          <w:rFonts w:hint="eastAsia" w:ascii="宋体" w:hAnsi="宋体" w:cs="宋体"/>
          <w:b/>
          <w:bCs/>
          <w:color w:val="auto"/>
          <w:kern w:val="2"/>
          <w:highlight w:val="none"/>
        </w:rPr>
        <w:t>，投标人只能按要求填报，否则将被视为无效投标。</w:t>
      </w: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default"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附件三</w:t>
      </w:r>
    </w:p>
    <w:p>
      <w:pPr>
        <w:spacing w:line="360" w:lineRule="auto"/>
        <w:ind w:firstLine="643" w:firstLineChars="200"/>
        <w:jc w:val="center"/>
        <w:rPr>
          <w:rFonts w:hint="eastAsia" w:ascii="宋体" w:hAnsi="宋体" w:eastAsia="宋体" w:cs="宋体"/>
          <w:color w:val="auto"/>
          <w:sz w:val="24"/>
          <w:szCs w:val="24"/>
          <w:highlight w:val="none"/>
        </w:rPr>
      </w:pPr>
      <w:r>
        <w:rPr>
          <w:rFonts w:hint="eastAsia" w:ascii="仿宋" w:hAnsi="仿宋" w:eastAsia="仿宋" w:cs="仿宋"/>
          <w:b/>
          <w:bCs/>
          <w:color w:val="auto"/>
          <w:sz w:val="32"/>
          <w:szCs w:val="32"/>
          <w:highlight w:val="none"/>
        </w:rPr>
        <w:t xml:space="preserve">报价明细表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                                               金额单位：元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650"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规格参数</w:t>
            </w:r>
          </w:p>
        </w:tc>
        <w:tc>
          <w:tcPr>
            <w:tcW w:w="96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12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65"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单价</w:t>
            </w:r>
          </w:p>
        </w:tc>
        <w:tc>
          <w:tcPr>
            <w:tcW w:w="1127"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5</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6</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7</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8</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9</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注：1、合计金额应为各分项价格之和。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2、请各投标人根据投标方案，在本表中详细写明所有产品型号规格、主要技术参数、数量、投标报价、总价及品牌和产地。</w:t>
      </w:r>
    </w:p>
    <w:p>
      <w:pPr>
        <w:spacing w:line="440" w:lineRule="exact"/>
        <w:ind w:left="2880" w:hanging="288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3、投标报价必须包括货物、安装、调试、技术支持、运输、保险、售后</w:t>
      </w:r>
      <w:r>
        <w:rPr>
          <w:rFonts w:hint="eastAsia" w:ascii="宋体" w:hAnsi="宋体" w:eastAsia="宋体" w:cs="宋体"/>
          <w:color w:val="auto"/>
          <w:sz w:val="24"/>
          <w:szCs w:val="24"/>
          <w:highlight w:val="none"/>
          <w:lang w:val="en-US" w:eastAsia="zh-CN"/>
        </w:rPr>
        <w:t>服</w:t>
      </w:r>
    </w:p>
    <w:p>
      <w:pPr>
        <w:spacing w:line="440" w:lineRule="exact"/>
        <w:ind w:left="2880" w:hanging="28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务</w:t>
      </w:r>
      <w:r>
        <w:rPr>
          <w:rFonts w:hint="eastAsia" w:ascii="宋体" w:hAnsi="宋体" w:eastAsia="宋体" w:cs="宋体"/>
          <w:color w:val="auto"/>
          <w:sz w:val="24"/>
          <w:szCs w:val="24"/>
          <w:highlight w:val="none"/>
        </w:rPr>
        <w:t>、培训及其它必需服务的报价。若为服务项目，请列明报价构成。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供应商名称（签</w:t>
      </w:r>
      <w:r>
        <w:rPr>
          <w:rFonts w:hint="eastAsia" w:ascii="宋体" w:hAnsi="宋体" w:eastAsia="宋体" w:cs="宋体"/>
          <w:color w:val="auto"/>
          <w:sz w:val="24"/>
          <w:szCs w:val="24"/>
          <w:highlight w:val="none"/>
          <w:lang w:val="en-US" w:eastAsia="zh-CN"/>
        </w:rPr>
        <w:t>字或盖</w:t>
      </w:r>
      <w:r>
        <w:rPr>
          <w:rFonts w:hint="eastAsia" w:ascii="宋体" w:hAnsi="宋体" w:eastAsia="宋体" w:cs="宋体"/>
          <w:color w:val="auto"/>
          <w:sz w:val="24"/>
          <w:szCs w:val="24"/>
          <w:highlight w:val="none"/>
        </w:rPr>
        <w:t xml:space="preserve">章）：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法定代表人或授权代理人（签</w:t>
      </w:r>
      <w:r>
        <w:rPr>
          <w:rFonts w:hint="eastAsia" w:ascii="宋体" w:hAnsi="宋体" w:eastAsia="宋体" w:cs="宋体"/>
          <w:color w:val="auto"/>
          <w:sz w:val="24"/>
          <w:szCs w:val="24"/>
          <w:highlight w:val="none"/>
          <w:lang w:val="en-US" w:eastAsia="zh-CN"/>
        </w:rPr>
        <w:t>字或盖</w:t>
      </w:r>
      <w:r>
        <w:rPr>
          <w:rFonts w:hint="eastAsia" w:ascii="宋体" w:hAnsi="宋体" w:eastAsia="宋体" w:cs="宋体"/>
          <w:color w:val="auto"/>
          <w:sz w:val="24"/>
          <w:szCs w:val="24"/>
          <w:highlight w:val="none"/>
        </w:rPr>
        <w:t xml:space="preserve">章） ：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440" w:lineRule="exact"/>
        <w:ind w:left="2880" w:hanging="2880"/>
        <w:jc w:val="center"/>
        <w:rPr>
          <w:rFonts w:hint="eastAsia" w:ascii="宋体" w:hAnsi="宋体" w:eastAsia="宋体" w:cs="宋体"/>
          <w:color w:val="auto"/>
          <w:sz w:val="24"/>
          <w:szCs w:val="2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both"/>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商</w:t>
      </w: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pStyle w:val="25"/>
        <w:rPr>
          <w:rFonts w:hint="eastAsia"/>
          <w:color w:val="auto"/>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务</w:t>
      </w: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pStyle w:val="25"/>
        <w:rPr>
          <w:rFonts w:hint="eastAsia"/>
          <w:color w:val="auto"/>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部</w:t>
      </w: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numPr>
          <w:ilvl w:val="0"/>
          <w:numId w:val="0"/>
        </w:numPr>
        <w:spacing w:line="440" w:lineRule="exact"/>
        <w:jc w:val="center"/>
        <w:outlineLvl w:val="1"/>
        <w:rPr>
          <w:rFonts w:hint="eastAsia" w:ascii="宋体" w:hAnsi="宋体" w:eastAsia="宋体" w:cs="宋体"/>
          <w:b/>
          <w:bCs/>
          <w:color w:val="auto"/>
          <w:sz w:val="44"/>
          <w:szCs w:val="44"/>
          <w:highlight w:val="none"/>
        </w:rPr>
      </w:pPr>
    </w:p>
    <w:p>
      <w:pPr>
        <w:pStyle w:val="25"/>
        <w:rPr>
          <w:rFonts w:hint="eastAsia"/>
          <w:color w:val="auto"/>
          <w:highlight w:val="none"/>
        </w:rPr>
      </w:pPr>
    </w:p>
    <w:p>
      <w:pPr>
        <w:numPr>
          <w:ilvl w:val="0"/>
          <w:numId w:val="0"/>
        </w:numPr>
        <w:spacing w:line="440" w:lineRule="exact"/>
        <w:jc w:val="center"/>
        <w:outlineLvl w:val="1"/>
        <w:rPr>
          <w:rFonts w:hint="eastAsia" w:ascii="宋体" w:hAnsi="宋体" w:eastAsia="宋体" w:cs="宋体"/>
          <w:b/>
          <w:color w:val="auto"/>
          <w:sz w:val="44"/>
          <w:szCs w:val="44"/>
          <w:highlight w:val="none"/>
          <w:lang w:val="en-US" w:eastAsia="zh-CN"/>
        </w:rPr>
      </w:pPr>
      <w:r>
        <w:rPr>
          <w:rFonts w:hint="eastAsia" w:ascii="宋体" w:hAnsi="宋体" w:eastAsia="宋体" w:cs="宋体"/>
          <w:b/>
          <w:bCs/>
          <w:color w:val="auto"/>
          <w:sz w:val="44"/>
          <w:szCs w:val="44"/>
          <w:highlight w:val="none"/>
        </w:rPr>
        <w:t>分</w:t>
      </w:r>
    </w:p>
    <w:p>
      <w:pPr>
        <w:numPr>
          <w:ilvl w:val="0"/>
          <w:numId w:val="0"/>
        </w:numPr>
        <w:spacing w:line="440" w:lineRule="exact"/>
        <w:jc w:val="center"/>
        <w:outlineLvl w:val="1"/>
        <w:rPr>
          <w:rFonts w:hint="eastAsia" w:ascii="宋体" w:hAnsi="宋体" w:eastAsia="宋体" w:cs="宋体"/>
          <w:b/>
          <w:color w:val="auto"/>
          <w:sz w:val="44"/>
          <w:szCs w:val="4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44"/>
          <w:szCs w:val="4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附件四</w:t>
      </w:r>
    </w:p>
    <w:p>
      <w:pPr>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投标单位简介</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pPr>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投标人自行编制</w:t>
      </w:r>
    </w:p>
    <w:p>
      <w:pPr>
        <w:ind w:firstLine="482" w:firstLineChars="200"/>
        <w:rPr>
          <w:rFonts w:hint="eastAsia" w:ascii="宋体" w:hAnsi="宋体" w:eastAsia="宋体" w:cs="宋体"/>
          <w:b/>
          <w:color w:val="auto"/>
          <w:sz w:val="24"/>
          <w:szCs w:val="24"/>
          <w:highlight w:val="none"/>
        </w:rPr>
      </w:pPr>
    </w:p>
    <w:p>
      <w:pPr>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ind w:firstLine="720" w:firstLineChars="300"/>
        <w:jc w:val="both"/>
        <w:rPr>
          <w:rFonts w:hint="eastAsia" w:ascii="宋体" w:hAnsi="宋体" w:eastAsia="宋体" w:cs="宋体"/>
          <w:b/>
          <w:color w:val="auto"/>
          <w:sz w:val="28"/>
          <w:szCs w:val="24"/>
          <w:highlight w:val="none"/>
          <w:lang w:val="en-US" w:eastAsia="zh-CN"/>
        </w:rPr>
      </w:pPr>
      <w:r>
        <w:rPr>
          <w:rFonts w:hint="eastAsia" w:ascii="宋体" w:hAnsi="宋体" w:cs="宋体"/>
          <w:i w:val="0"/>
          <w:iCs w:val="0"/>
          <w:caps w:val="0"/>
          <w:color w:val="auto"/>
          <w:spacing w:val="0"/>
          <w:sz w:val="24"/>
          <w:szCs w:val="24"/>
          <w:highlight w:val="none"/>
          <w:lang w:val="en-US" w:eastAsia="zh-CN"/>
        </w:rPr>
        <w:t>投标单位认为需要提供的其他材料</w:t>
      </w:r>
      <w:r>
        <w:rPr>
          <w:rFonts w:hint="eastAsia" w:ascii="宋体" w:hAnsi="宋体" w:eastAsia="宋体" w:cs="宋体"/>
          <w:i w:val="0"/>
          <w:iCs w:val="0"/>
          <w:caps w:val="0"/>
          <w:color w:val="auto"/>
          <w:spacing w:val="0"/>
          <w:sz w:val="24"/>
          <w:szCs w:val="24"/>
          <w:highlight w:val="none"/>
          <w:lang w:val="en-US" w:eastAsia="zh-CN"/>
        </w:rPr>
        <w:t>；</w:t>
      </w: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28"/>
          <w:szCs w:val="24"/>
          <w:highlight w:val="none"/>
          <w:lang w:val="en-US" w:eastAsia="zh-CN"/>
        </w:rPr>
        <w:t>附件五</w:t>
      </w:r>
    </w:p>
    <w:p>
      <w:pPr>
        <w:pStyle w:val="10"/>
        <w:spacing w:line="240" w:lineRule="auto"/>
        <w:ind w:left="0" w:leftChars="0" w:firstLine="0" w:firstLineChars="0"/>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出具法人营业执照函</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现附上由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（签发机关名称）签发的我方法人营业执照复印件，该执照已经年检，真实有效。</w:t>
      </w:r>
    </w:p>
    <w:p>
      <w:pPr>
        <w:ind w:firstLine="852"/>
        <w:rPr>
          <w:rFonts w:hint="eastAsia" w:ascii="宋体" w:hAnsi="宋体" w:eastAsia="宋体" w:cs="宋体"/>
          <w:color w:val="auto"/>
          <w:sz w:val="21"/>
          <w:szCs w:val="21"/>
          <w:highlight w:val="none"/>
        </w:rPr>
      </w:pPr>
    </w:p>
    <w:p>
      <w:pPr>
        <w:ind w:firstLine="852"/>
        <w:rPr>
          <w:rFonts w:hint="eastAsia" w:ascii="宋体" w:hAnsi="宋体" w:eastAsia="宋体" w:cs="宋体"/>
          <w:color w:val="auto"/>
          <w:sz w:val="21"/>
          <w:szCs w:val="21"/>
          <w:highlight w:val="none"/>
        </w:rPr>
      </w:pPr>
    </w:p>
    <w:p>
      <w:pPr>
        <w:ind w:firstLine="852"/>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ind w:firstLine="2879" w:firstLineChars="1371"/>
        <w:jc w:val="right"/>
        <w:rPr>
          <w:rFonts w:hint="eastAsia" w:ascii="宋体" w:hAnsi="宋体" w:eastAsia="宋体" w:cs="宋体"/>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jc w:val="righ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后附：投标单位三合一营业执照复印件</w:t>
      </w:r>
    </w:p>
    <w:p>
      <w:pPr>
        <w:pStyle w:val="7"/>
        <w:overflowPunct w:val="0"/>
        <w:snapToGrid w:val="0"/>
        <w:spacing w:line="360" w:lineRule="auto"/>
        <w:ind w:firstLine="0"/>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4"/>
          <w:szCs w:val="24"/>
          <w:highlight w:val="none"/>
          <w:lang w:eastAsia="zh-CN"/>
        </w:rPr>
      </w:pPr>
    </w:p>
    <w:p>
      <w:pPr>
        <w:pStyle w:val="4"/>
        <w:outlineLvl w:val="9"/>
        <w:rPr>
          <w:rFonts w:hint="eastAsia" w:ascii="宋体" w:hAnsi="宋体" w:eastAsia="宋体" w:cs="宋体"/>
          <w:color w:val="auto"/>
          <w:sz w:val="24"/>
          <w:szCs w:val="24"/>
          <w:highlight w:val="none"/>
          <w:lang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pStyle w:val="11"/>
        <w:rPr>
          <w:rFonts w:hint="eastAsia" w:ascii="宋体" w:hAnsi="宋体" w:eastAsia="宋体" w:cs="宋体"/>
          <w:b/>
          <w:color w:val="auto"/>
          <w:sz w:val="28"/>
          <w:szCs w:val="24"/>
          <w:highlight w:val="none"/>
          <w:lang w:val="en-US" w:eastAsia="zh-CN"/>
        </w:rPr>
      </w:pPr>
    </w:p>
    <w:p>
      <w:pPr>
        <w:rPr>
          <w:rFonts w:hint="eastAsia"/>
          <w:color w:val="auto"/>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p>
    <w:p>
      <w:pPr>
        <w:numPr>
          <w:ilvl w:val="0"/>
          <w:numId w:val="0"/>
        </w:numPr>
        <w:spacing w:line="440" w:lineRule="exact"/>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附件六</w:t>
      </w:r>
    </w:p>
    <w:p>
      <w:pPr>
        <w:jc w:val="center"/>
        <w:rPr>
          <w:rFonts w:hint="eastAsia" w:ascii="宋体" w:hAnsi="宋体" w:eastAsia="宋体" w:cs="宋体"/>
          <w:color w:val="auto"/>
          <w:sz w:val="28"/>
          <w:highlight w:val="none"/>
        </w:rPr>
      </w:pPr>
    </w:p>
    <w:p>
      <w:pPr>
        <w:jc w:val="center"/>
        <w:outlineLvl w:val="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联合体协议书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如是</w:t>
      </w:r>
      <w:r>
        <w:rPr>
          <w:rFonts w:hint="eastAsia" w:ascii="宋体" w:hAnsi="宋体" w:eastAsia="宋体" w:cs="宋体"/>
          <w:b/>
          <w:color w:val="auto"/>
          <w:sz w:val="32"/>
          <w:szCs w:val="32"/>
          <w:highlight w:val="none"/>
          <w:lang w:eastAsia="zh-CN"/>
        </w:rPr>
        <w:t>）</w:t>
      </w:r>
    </w:p>
    <w:p>
      <w:pPr>
        <w:jc w:val="center"/>
        <w:rPr>
          <w:rFonts w:hint="eastAsia" w:ascii="宋体" w:hAnsi="宋体" w:eastAsia="宋体" w:cs="宋体"/>
          <w:color w:val="auto"/>
          <w:sz w:val="30"/>
          <w:szCs w:val="30"/>
          <w:highlight w:val="none"/>
        </w:rPr>
      </w:pPr>
    </w:p>
    <w:p>
      <w:pPr>
        <w:topLinePunct/>
        <w:spacing w:line="440" w:lineRule="exact"/>
        <w:ind w:left="210" w:leftChars="10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（某成员单位名称）为牵头人。</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成员二名称：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topLinePunct/>
        <w:spacing w:line="440" w:lineRule="exact"/>
        <w:rPr>
          <w:rFonts w:hint="eastAsia" w:ascii="宋体" w:hAnsi="宋体" w:eastAsia="宋体" w:cs="宋体"/>
          <w:color w:val="auto"/>
          <w:szCs w:val="21"/>
          <w:highlight w:val="none"/>
        </w:rPr>
      </w:pPr>
    </w:p>
    <w:p>
      <w:pPr>
        <w:ind w:firstLine="2879" w:firstLineChars="1371"/>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ind w:left="0" w:leftChars="0" w:firstLine="0" w:firstLineChars="0"/>
        <w:jc w:val="left"/>
        <w:rPr>
          <w:rFonts w:hint="eastAsia" w:ascii="宋体" w:hAnsi="宋体" w:eastAsia="宋体" w:cs="宋体"/>
          <w:color w:val="auto"/>
          <w:highlight w:val="none"/>
          <w:lang w:eastAsia="zh-CN"/>
        </w:rPr>
      </w:pPr>
    </w:p>
    <w:p>
      <w:pPr>
        <w:pStyle w:val="11"/>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11"/>
        <w:rPr>
          <w:rFonts w:hint="eastAsia"/>
          <w:color w:val="auto"/>
          <w:highlight w:val="none"/>
          <w:lang w:eastAsia="zh-CN"/>
        </w:rPr>
        <w:sectPr>
          <w:footerReference r:id="rId55"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outlineLvl w:val="2"/>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附件七</w:t>
      </w:r>
    </w:p>
    <w:p>
      <w:pPr>
        <w:pStyle w:val="10"/>
        <w:spacing w:line="240" w:lineRule="auto"/>
        <w:ind w:left="0" w:leftChars="0" w:firstLine="0" w:firstLineChars="0"/>
        <w:jc w:val="center"/>
        <w:rPr>
          <w:rFonts w:hint="eastAsia" w:ascii="宋体" w:hAnsi="宋体" w:eastAsia="宋体" w:cs="宋体"/>
          <w:b/>
          <w:color w:val="auto"/>
          <w:szCs w:val="28"/>
          <w:highlight w:val="none"/>
          <w:lang w:val="en-US" w:eastAsia="zh-CN"/>
        </w:rPr>
      </w:pPr>
      <w:r>
        <w:rPr>
          <w:rFonts w:hint="eastAsia" w:ascii="宋体" w:hAnsi="宋体" w:eastAsia="宋体" w:cs="宋体"/>
          <w:b/>
          <w:color w:val="auto"/>
          <w:sz w:val="32"/>
          <w:szCs w:val="28"/>
          <w:highlight w:val="none"/>
        </w:rPr>
        <w:t>法定代表人身份证</w:t>
      </w:r>
      <w:r>
        <w:rPr>
          <w:rFonts w:hint="eastAsia" w:ascii="宋体" w:hAnsi="宋体" w:eastAsia="宋体" w:cs="宋体"/>
          <w:b/>
          <w:color w:val="auto"/>
          <w:sz w:val="32"/>
          <w:szCs w:val="28"/>
          <w:highlight w:val="none"/>
          <w:lang w:val="en-US" w:eastAsia="zh-CN"/>
        </w:rPr>
        <w:t>明</w:t>
      </w:r>
    </w:p>
    <w:p>
      <w:pPr>
        <w:autoSpaceDE w:val="0"/>
        <w:autoSpaceDN w:val="0"/>
        <w:adjustRightInd w:val="0"/>
        <w:ind w:left="120" w:hanging="120"/>
        <w:rPr>
          <w:rFonts w:hint="eastAsia" w:ascii="宋体" w:hAnsi="宋体" w:eastAsia="宋体" w:cs="宋体"/>
          <w:color w:val="auto"/>
          <w:sz w:val="24"/>
          <w:highlight w:val="none"/>
          <w:lang w:val="zh-CN"/>
        </w:rPr>
      </w:pPr>
    </w:p>
    <w:p>
      <w:pPr>
        <w:spacing w:line="460" w:lineRule="exact"/>
        <w:ind w:left="120" w:hanging="1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pPr>
        <w:spacing w:line="460" w:lineRule="exact"/>
        <w:ind w:left="120" w:hanging="120"/>
        <w:rPr>
          <w:rFonts w:hint="eastAsia" w:ascii="宋体" w:hAnsi="宋体" w:eastAsia="宋体" w:cs="宋体"/>
          <w:color w:val="auto"/>
          <w:sz w:val="24"/>
          <w:highlight w:val="none"/>
        </w:rPr>
      </w:pPr>
    </w:p>
    <w:p>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39" name="文本框 3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82816;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ByrmjZAAAACgEAAA8A&#10;AAAAAAAAAQAgAAAAIgAAAGRycy9kb3ducmV2LnhtbFBLAQIUABQAAAAIAIdO4kAKtJo/FgIAAEcE&#10;AAAOAAAAAAAAAAEAIAAAACgBAABkcnMvZTJvRG9jLnhtbFBLBQYAAAAABgAGAFkBAACw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41" name="文本框 4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81792;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qR5xdoAAAAJAQAA&#10;DwAAAAAAAAABACAAAAAiAAAAZHJzL2Rvd25yZXYueG1sUEsBAhQAFAAAAAgAh07iQNwFPvwXAgAA&#10;RwQAAA4AAAAAAAAAAQAgAAAAKQEAAGRycy9lMm9Eb2MueG1sUEsFBgAAAAAGAAYAWQEAALIFAAAA&#10;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pPr>
        <w:pStyle w:val="3"/>
        <w:outlineLvl w:val="9"/>
        <w:rPr>
          <w:rFonts w:hint="eastAsia" w:ascii="宋体" w:hAnsi="宋体" w:eastAsia="宋体" w:cs="宋体"/>
          <w:color w:val="auto"/>
          <w:sz w:val="24"/>
          <w:highlight w:val="none"/>
          <w:lang w:val="zh-CN"/>
        </w:rPr>
      </w:pPr>
    </w:p>
    <w:p>
      <w:pPr>
        <w:rPr>
          <w:rFonts w:hint="eastAsia" w:ascii="宋体" w:hAnsi="宋体" w:eastAsia="宋体" w:cs="宋体"/>
          <w:color w:val="auto"/>
          <w:highlight w:val="none"/>
          <w:lang w:val="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投标单位名称：公章）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p>
    <w:p>
      <w:pPr>
        <w:pStyle w:val="24"/>
        <w:rPr>
          <w:rFonts w:hint="eastAsia" w:ascii="宋体" w:hAnsi="宋体" w:eastAsia="宋体" w:cs="宋体"/>
          <w:color w:val="auto"/>
          <w:highlight w:val="none"/>
        </w:rPr>
      </w:pPr>
    </w:p>
    <w:p>
      <w:pPr>
        <w:autoSpaceDE w:val="0"/>
        <w:autoSpaceDN w:val="0"/>
        <w:adjustRightInd w:val="0"/>
        <w:spacing w:line="320" w:lineRule="exact"/>
        <w:ind w:left="120" w:hanging="120"/>
        <w:rPr>
          <w:rFonts w:hint="eastAsia" w:ascii="宋体" w:hAnsi="宋体" w:eastAsia="宋体" w:cs="宋体"/>
          <w:b/>
          <w:bCs/>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pPr>
        <w:pStyle w:val="7"/>
        <w:overflowPunct w:val="0"/>
        <w:snapToGrid w:val="0"/>
        <w:spacing w:line="360" w:lineRule="auto"/>
        <w:ind w:firstLine="0"/>
        <w:rPr>
          <w:rFonts w:hint="eastAsia" w:ascii="宋体" w:hAnsi="宋体" w:eastAsia="宋体" w:cs="宋体"/>
          <w:color w:val="auto"/>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（投标人地址）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）的招投标活动，</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合同的签订、执行、完成和售后服务，作为投标人代表以我方的名义处理一切与之有关的事务。</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9"/>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8720"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43" name="文本框 4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_x0000_s1026" o:spid="_x0000_s1026" o:spt="202" type="#_x0000_t202" style="position:absolute;left:0pt;margin-left:221.75pt;margin-top:4.9pt;height:96.05pt;width:156.8pt;z-index:251678720;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0pHB3WAAAACQEAAA8AAAAA&#10;AAAAAQAgAAAAIgAAAGRycy9kb3ducmV2LnhtbFBLAQIUABQAAAAIAIdO4kDtBox5FgIAAC0EAAAO&#10;AAAAAAAAAAEAIAAAACUBAABkcnMvZTJvRG9jLnhtbFBLBQYAAAAABgAGAFkBAACt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7696"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44" name="文本框 44"/>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_x0000_s1026" o:spid="_x0000_s1026" o:spt="202" type="#_x0000_t202" style="position:absolute;left:0pt;margin-left:7.55pt;margin-top:4.9pt;height:96.05pt;width:159.35pt;z-index:251677696;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1N+otQAAAAIAQAADwAAAAAA&#10;AAABACAAAAAiAAAAZHJzL2Rvd25yZXYueG1sUEsBAhQAFAAAAAgAh07iQNTpvg4XAgAALQQAAA4A&#10;AAAAAAAAAQAgAAAAIwEAAGRycy9lMm9Eb2MueG1sUEsFBgAAAAAGAAYAWQEAAKw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80768"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47" name="文本框 47"/>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_x0000_s1026" o:spid="_x0000_s1026" o:spt="202" type="#_x0000_t202" style="position:absolute;left:0pt;margin-left:221.75pt;margin-top:12.2pt;height:96.05pt;width:156.75pt;z-index:251680768;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pXcj3WAAAACgEAAA8AAAAA&#10;AAAAAQAgAAAAIgAAAGRycy9kb3ducmV2LnhtbFBLAQIUABQAAAAIAIdO4kDpHxw2FgIAAC0EAAAO&#10;AAAAAAAAAAEAIAAAACUBAABkcnMvZTJvRG9jLnhtbFBLBQYAAAAABgAGAFkBAACtBQ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9744"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45" name="文本框 45"/>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_x0000_s1026" o:spid="_x0000_s1026" o:spt="202" type="#_x0000_t202" style="position:absolute;left:0pt;margin-left:7.55pt;margin-top:12.2pt;height:96.05pt;width:156.75pt;z-index:251679744;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nsIWHVAAAACQEAAA8AAAAA&#10;AAAAAQAgAAAAIgAAAGRycy9kb3ducmV2LnhtbFBLAQIUABQAAAAIAIdO4kCFnm8bFwIAAC0EAAAO&#10;AAAAAAAAAAEAIAAAACQBAABkcnMvZTJvRG9jLnhtbFBLBQYAAAAABgAGAFkBAACtBQ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p>
    <w:p>
      <w:pPr>
        <w:pStyle w:val="10"/>
        <w:spacing w:line="240" w:lineRule="auto"/>
        <w:ind w:left="0" w:leftChars="0" w:firstLine="0" w:firstLineChars="0"/>
        <w:jc w:val="both"/>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t>附件九</w:t>
      </w:r>
    </w:p>
    <w:p>
      <w:pPr>
        <w:pStyle w:val="10"/>
        <w:spacing w:line="240" w:lineRule="auto"/>
        <w:ind w:left="0" w:leftChars="0" w:firstLine="0" w:firstLineChars="0"/>
        <w:jc w:val="center"/>
        <w:rPr>
          <w:rFonts w:hint="eastAsia" w:ascii="宋体" w:hAnsi="宋体" w:eastAsia="宋体" w:cs="宋体"/>
          <w:b/>
          <w:bCs w:val="0"/>
          <w:color w:val="auto"/>
          <w:sz w:val="28"/>
          <w:szCs w:val="24"/>
          <w:highlight w:val="none"/>
          <w:lang w:val="en-US" w:eastAsia="zh-CN"/>
        </w:rPr>
      </w:pPr>
      <w:r>
        <w:rPr>
          <w:rFonts w:hint="eastAsia" w:ascii="宋体" w:hAnsi="宋体" w:eastAsia="宋体" w:cs="宋体"/>
          <w:b/>
          <w:bCs w:val="0"/>
          <w:color w:val="auto"/>
          <w:sz w:val="28"/>
          <w:szCs w:val="24"/>
          <w:highlight w:val="none"/>
          <w:lang w:val="en-US" w:eastAsia="zh-CN"/>
        </w:rPr>
        <w:t>投标人资格声明函</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我公司</w:t>
      </w:r>
      <w:r>
        <w:rPr>
          <w:rFonts w:hint="eastAsia" w:ascii="宋体" w:hAnsi="宋体" w:eastAsia="宋体" w:cs="宋体"/>
          <w:b w:val="0"/>
          <w:bCs/>
          <w:color w:val="auto"/>
          <w:sz w:val="28"/>
          <w:szCs w:val="24"/>
          <w:highlight w:val="none"/>
          <w:u w:val="single"/>
          <w:lang w:val="en-US" w:eastAsia="zh-CN"/>
        </w:rPr>
        <w:t xml:space="preserve"> （供应商全称） </w:t>
      </w:r>
      <w:r>
        <w:rPr>
          <w:rFonts w:hint="eastAsia" w:ascii="宋体" w:hAnsi="宋体" w:eastAsia="宋体" w:cs="宋体"/>
          <w:b w:val="0"/>
          <w:bCs/>
          <w:color w:val="auto"/>
          <w:sz w:val="28"/>
          <w:szCs w:val="24"/>
          <w:highlight w:val="none"/>
          <w:lang w:val="en-US" w:eastAsia="zh-CN"/>
        </w:rPr>
        <w:t>收到</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项目（项目编号：</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、标段号：</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、标段名称：</w:t>
      </w:r>
      <w:r>
        <w:rPr>
          <w:rFonts w:hint="eastAsia" w:ascii="宋体" w:hAnsi="宋体" w:eastAsia="宋体" w:cs="宋体"/>
          <w:b w:val="0"/>
          <w:bCs/>
          <w:color w:val="auto"/>
          <w:sz w:val="28"/>
          <w:szCs w:val="24"/>
          <w:highlight w:val="none"/>
          <w:u w:val="single"/>
          <w:lang w:val="en-US" w:eastAsia="zh-CN"/>
        </w:rPr>
        <w:t xml:space="preserve">                 </w:t>
      </w:r>
      <w:r>
        <w:rPr>
          <w:rFonts w:hint="eastAsia" w:ascii="宋体" w:hAnsi="宋体" w:eastAsia="宋体" w:cs="宋体"/>
          <w:b w:val="0"/>
          <w:bCs/>
          <w:color w:val="auto"/>
          <w:sz w:val="28"/>
          <w:szCs w:val="24"/>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1、具有独立承担民事责任的能力；</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2、具有良好的商业信誉和健全的财务会计制度；</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3、具有履行合同所必需的货物和专业技术能力；</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4、有依法缴纳税收和社会保障资金的良好记录；</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5、参加政府采购活动前三年内，在经营活动中没有重大违法记录；</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6、法律、行政法规规定的其他条件；</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7、具备承担和实施本次采购内容相关的经营许可或相关代理授权。</w:t>
      </w:r>
    </w:p>
    <w:p>
      <w:pPr>
        <w:topLinePunct/>
        <w:spacing w:line="440" w:lineRule="exact"/>
        <w:ind w:firstLine="560" w:firstLineChars="200"/>
        <w:rPr>
          <w:rFonts w:hint="eastAsia" w:ascii="宋体" w:hAnsi="宋体" w:eastAsia="宋体" w:cs="宋体"/>
          <w:b w:val="0"/>
          <w:bCs/>
          <w:color w:val="auto"/>
          <w:kern w:val="2"/>
          <w:sz w:val="28"/>
          <w:szCs w:val="24"/>
          <w:highlight w:val="none"/>
          <w:lang w:val="en-US" w:eastAsia="zh-CN" w:bidi="ar-SA"/>
        </w:rPr>
      </w:pPr>
      <w:r>
        <w:rPr>
          <w:rFonts w:hint="eastAsia" w:ascii="宋体" w:hAnsi="宋体" w:eastAsia="宋体" w:cs="宋体"/>
          <w:b w:val="0"/>
          <w:bCs/>
          <w:color w:val="auto"/>
          <w:kern w:val="2"/>
          <w:sz w:val="28"/>
          <w:szCs w:val="24"/>
          <w:highlight w:val="none"/>
          <w:lang w:val="en-US" w:eastAsia="zh-CN" w:bidi="ar-SA"/>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供应商名称（电子公章）：</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法定代表人或其授权代表（签字）：</w:t>
      </w:r>
    </w:p>
    <w:p>
      <w:pPr>
        <w:pStyle w:val="10"/>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日期：   年   月    日</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6"/>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信用中国（www.creditchina.gov.cn）查询结果</w:t>
      </w:r>
    </w:p>
    <w:p>
      <w:pPr>
        <w:jc w:val="center"/>
        <w:rPr>
          <w:rFonts w:hint="eastAsia" w:ascii="宋体" w:hAnsi="宋体" w:eastAsia="宋体" w:cs="宋体"/>
          <w:b w:val="0"/>
          <w:bCs/>
          <w:color w:val="auto"/>
          <w:kern w:val="2"/>
          <w:sz w:val="21"/>
          <w:szCs w:val="20"/>
          <w:highlight w:val="none"/>
          <w:lang w:val="en-US" w:eastAsia="zh-CN" w:bidi="ar-SA"/>
        </w:rPr>
      </w:pPr>
    </w:p>
    <w:p>
      <w:pPr>
        <w:pStyle w:val="3"/>
        <w:jc w:val="center"/>
        <w:outlineLvl w:val="9"/>
        <w:rPr>
          <w:rFonts w:hint="eastAsia" w:ascii="宋体" w:hAnsi="宋体" w:eastAsia="宋体" w:cs="宋体"/>
          <w:b w:val="0"/>
          <w:bCs/>
          <w:color w:val="auto"/>
          <w:kern w:val="2"/>
          <w:sz w:val="21"/>
          <w:szCs w:val="20"/>
          <w:highlight w:val="none"/>
          <w:lang w:val="en-US" w:eastAsia="zh-CN" w:bidi="ar-SA"/>
        </w:rPr>
      </w:pPr>
    </w:p>
    <w:p>
      <w:pPr>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中国政府采购网（www.ccgp.gov.cn）查询结果；</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附件十一</w:t>
      </w: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1.</w:t>
      </w:r>
      <w:r>
        <w:rPr>
          <w:rFonts w:hint="eastAsia" w:ascii="宋体" w:hAnsi="宋体" w:eastAsia="宋体" w:cs="宋体"/>
          <w:b w:val="0"/>
          <w:bCs/>
          <w:color w:val="auto"/>
          <w:kern w:val="2"/>
          <w:sz w:val="21"/>
          <w:szCs w:val="20"/>
          <w:highlight w:val="none"/>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highlight w:val="none"/>
          <w:lang w:val="en-US" w:eastAsia="zh-CN" w:bidi="ar-SA"/>
        </w:rPr>
      </w:pPr>
      <w:r>
        <w:rPr>
          <w:rFonts w:hint="eastAsia" w:cs="宋体"/>
          <w:b w:val="0"/>
          <w:bCs/>
          <w:color w:val="auto"/>
          <w:kern w:val="2"/>
          <w:sz w:val="21"/>
          <w:szCs w:val="20"/>
          <w:highlight w:val="none"/>
          <w:lang w:val="en-US" w:eastAsia="zh-CN" w:bidi="ar-SA"/>
        </w:rPr>
        <w:t>2.</w:t>
      </w:r>
      <w:r>
        <w:rPr>
          <w:rFonts w:hint="eastAsia" w:ascii="宋体" w:hAnsi="宋体" w:eastAsia="宋体" w:cs="宋体"/>
          <w:b w:val="0"/>
          <w:bCs/>
          <w:color w:val="auto"/>
          <w:kern w:val="2"/>
          <w:sz w:val="21"/>
          <w:szCs w:val="20"/>
          <w:highlight w:val="none"/>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5.提供企业配送人员的健康证；</w:t>
      </w: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rPr>
          <w:rFonts w:hint="eastAsia"/>
          <w:color w:val="auto"/>
          <w:highlight w:val="none"/>
          <w:lang w:val="en-US" w:eastAsia="zh-CN"/>
        </w:rPr>
      </w:pP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r>
        <w:rPr>
          <w:rStyle w:val="36"/>
          <w:rFonts w:hint="eastAsia" w:ascii="宋体" w:hAnsi="宋体" w:eastAsia="宋体" w:cs="Times New Roman"/>
          <w:b/>
          <w:bCs/>
          <w:color w:val="auto"/>
          <w:kern w:val="2"/>
          <w:sz w:val="30"/>
          <w:szCs w:val="30"/>
          <w:highlight w:val="none"/>
          <w:lang w:val="zh-CN" w:eastAsia="zh-CN" w:bidi="ar-SA"/>
        </w:rPr>
        <w:t>拟投入的主要运输车辆</w:t>
      </w:r>
    </w:p>
    <w:tbl>
      <w:tblPr>
        <w:tblStyle w:val="20"/>
        <w:tblpPr w:leftFromText="180" w:rightFromText="180" w:vertAnchor="text" w:horzAnchor="page" w:tblpX="969" w:tblpY="692"/>
        <w:tblOverlap w:val="never"/>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178"/>
        <w:gridCol w:w="742"/>
        <w:gridCol w:w="1121"/>
        <w:gridCol w:w="1209"/>
        <w:gridCol w:w="1081"/>
        <w:gridCol w:w="153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53" w:type="dxa"/>
            <w:shd w:val="clear" w:color="auto" w:fill="EEECE1"/>
            <w:noWrap w:val="0"/>
            <w:vAlign w:val="center"/>
          </w:tcPr>
          <w:p>
            <w:pPr>
              <w:rPr>
                <w:rFonts w:hint="eastAsia" w:eastAsia="宋体"/>
                <w:color w:val="auto"/>
                <w:highlight w:val="none"/>
                <w:lang w:eastAsia="zh-CN"/>
              </w:rPr>
            </w:pPr>
            <w:r>
              <w:rPr>
                <w:rFonts w:hint="eastAsia"/>
                <w:color w:val="auto"/>
                <w:highlight w:val="none"/>
                <w:lang w:val="en-US" w:eastAsia="zh-CN"/>
              </w:rPr>
              <w:t>序号</w:t>
            </w:r>
          </w:p>
        </w:tc>
        <w:tc>
          <w:tcPr>
            <w:tcW w:w="2178" w:type="dxa"/>
            <w:shd w:val="clear" w:color="auto" w:fill="EEECE1"/>
            <w:noWrap w:val="0"/>
            <w:vAlign w:val="center"/>
          </w:tcPr>
          <w:p>
            <w:pPr>
              <w:rPr>
                <w:color w:val="auto"/>
                <w:highlight w:val="none"/>
              </w:rPr>
            </w:pPr>
            <w:r>
              <w:rPr>
                <w:rFonts w:hint="eastAsia"/>
                <w:color w:val="auto"/>
                <w:highlight w:val="none"/>
              </w:rPr>
              <w:t>车辆等设备名称</w:t>
            </w:r>
          </w:p>
        </w:tc>
        <w:tc>
          <w:tcPr>
            <w:tcW w:w="742" w:type="dxa"/>
            <w:shd w:val="clear" w:color="auto" w:fill="EEECE1"/>
            <w:noWrap w:val="0"/>
            <w:vAlign w:val="center"/>
          </w:tcPr>
          <w:p>
            <w:pPr>
              <w:rPr>
                <w:color w:val="auto"/>
                <w:highlight w:val="none"/>
              </w:rPr>
            </w:pPr>
            <w:r>
              <w:rPr>
                <w:rFonts w:hint="eastAsia"/>
                <w:color w:val="auto"/>
                <w:highlight w:val="none"/>
              </w:rPr>
              <w:t>数量</w:t>
            </w:r>
          </w:p>
        </w:tc>
        <w:tc>
          <w:tcPr>
            <w:tcW w:w="1121" w:type="dxa"/>
            <w:shd w:val="clear" w:color="auto" w:fill="EEECE1"/>
            <w:noWrap w:val="0"/>
            <w:vAlign w:val="center"/>
          </w:tcPr>
          <w:p>
            <w:pPr>
              <w:rPr>
                <w:color w:val="auto"/>
                <w:highlight w:val="none"/>
              </w:rPr>
            </w:pPr>
            <w:r>
              <w:rPr>
                <w:rFonts w:hint="eastAsia"/>
                <w:color w:val="auto"/>
                <w:highlight w:val="none"/>
              </w:rPr>
              <w:t>型号</w:t>
            </w:r>
          </w:p>
        </w:tc>
        <w:tc>
          <w:tcPr>
            <w:tcW w:w="1209" w:type="dxa"/>
            <w:shd w:val="clear" w:color="auto" w:fill="EEECE1"/>
            <w:noWrap w:val="0"/>
            <w:vAlign w:val="center"/>
          </w:tcPr>
          <w:p>
            <w:pPr>
              <w:rPr>
                <w:color w:val="auto"/>
                <w:highlight w:val="none"/>
              </w:rPr>
            </w:pPr>
            <w:r>
              <w:rPr>
                <w:rFonts w:hint="eastAsia"/>
                <w:color w:val="auto"/>
                <w:highlight w:val="none"/>
              </w:rPr>
              <w:t>主要参数</w:t>
            </w:r>
          </w:p>
        </w:tc>
        <w:tc>
          <w:tcPr>
            <w:tcW w:w="1081" w:type="dxa"/>
            <w:shd w:val="clear" w:color="auto" w:fill="EEECE1"/>
            <w:noWrap w:val="0"/>
            <w:vAlign w:val="center"/>
          </w:tcPr>
          <w:p>
            <w:pPr>
              <w:rPr>
                <w:color w:val="auto"/>
                <w:highlight w:val="none"/>
              </w:rPr>
            </w:pPr>
            <w:r>
              <w:rPr>
                <w:rFonts w:hint="eastAsia"/>
                <w:color w:val="auto"/>
                <w:highlight w:val="none"/>
              </w:rPr>
              <w:t>自有</w:t>
            </w:r>
          </w:p>
          <w:p>
            <w:pPr>
              <w:rPr>
                <w:color w:val="auto"/>
                <w:highlight w:val="none"/>
              </w:rPr>
            </w:pPr>
            <w:r>
              <w:rPr>
                <w:rFonts w:hint="eastAsia"/>
                <w:color w:val="auto"/>
                <w:highlight w:val="none"/>
              </w:rPr>
              <w:t>/租用</w:t>
            </w:r>
          </w:p>
        </w:tc>
        <w:tc>
          <w:tcPr>
            <w:tcW w:w="1531" w:type="dxa"/>
            <w:shd w:val="clear" w:color="auto" w:fill="EEECE1"/>
            <w:noWrap w:val="0"/>
            <w:vAlign w:val="center"/>
          </w:tcPr>
          <w:p>
            <w:pPr>
              <w:rPr>
                <w:color w:val="auto"/>
                <w:highlight w:val="none"/>
              </w:rPr>
            </w:pPr>
            <w:r>
              <w:rPr>
                <w:rFonts w:hint="eastAsia"/>
                <w:color w:val="auto"/>
                <w:highlight w:val="none"/>
              </w:rPr>
              <w:t>注册、购买、租赁日期</w:t>
            </w:r>
          </w:p>
        </w:tc>
        <w:tc>
          <w:tcPr>
            <w:tcW w:w="1182" w:type="dxa"/>
            <w:shd w:val="clear" w:color="auto" w:fill="EEECE1"/>
            <w:noWrap w:val="0"/>
            <w:vAlign w:val="center"/>
          </w:tcPr>
          <w:p>
            <w:pP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auto"/>
                <w:sz w:val="28"/>
                <w:szCs w:val="28"/>
                <w:highlight w:val="none"/>
              </w:rPr>
            </w:pPr>
          </w:p>
        </w:tc>
        <w:tc>
          <w:tcPr>
            <w:tcW w:w="2178" w:type="dxa"/>
            <w:noWrap w:val="0"/>
            <w:vAlign w:val="center"/>
          </w:tcPr>
          <w:p>
            <w:pPr>
              <w:spacing w:line="400" w:lineRule="exact"/>
              <w:jc w:val="center"/>
              <w:rPr>
                <w:rFonts w:ascii="仿宋" w:hAnsi="仿宋" w:eastAsia="仿宋" w:cs="仿宋"/>
                <w:color w:val="auto"/>
                <w:sz w:val="28"/>
                <w:szCs w:val="28"/>
                <w:highlight w:val="none"/>
              </w:rPr>
            </w:pPr>
          </w:p>
        </w:tc>
        <w:tc>
          <w:tcPr>
            <w:tcW w:w="742" w:type="dxa"/>
            <w:noWrap w:val="0"/>
            <w:vAlign w:val="center"/>
          </w:tcPr>
          <w:p>
            <w:pPr>
              <w:spacing w:line="400" w:lineRule="exact"/>
              <w:jc w:val="center"/>
              <w:rPr>
                <w:rFonts w:ascii="仿宋" w:hAnsi="仿宋" w:eastAsia="仿宋" w:cs="仿宋"/>
                <w:color w:val="auto"/>
                <w:sz w:val="28"/>
                <w:szCs w:val="28"/>
                <w:highlight w:val="none"/>
              </w:rPr>
            </w:pPr>
          </w:p>
        </w:tc>
        <w:tc>
          <w:tcPr>
            <w:tcW w:w="1121" w:type="dxa"/>
            <w:noWrap w:val="0"/>
            <w:vAlign w:val="center"/>
          </w:tcPr>
          <w:p>
            <w:pPr>
              <w:spacing w:line="400" w:lineRule="exact"/>
              <w:jc w:val="center"/>
              <w:rPr>
                <w:rFonts w:ascii="仿宋" w:hAnsi="仿宋" w:eastAsia="仿宋" w:cs="仿宋"/>
                <w:color w:val="auto"/>
                <w:sz w:val="28"/>
                <w:szCs w:val="28"/>
                <w:highlight w:val="none"/>
              </w:rPr>
            </w:pPr>
          </w:p>
        </w:tc>
        <w:tc>
          <w:tcPr>
            <w:tcW w:w="1209" w:type="dxa"/>
            <w:noWrap w:val="0"/>
            <w:vAlign w:val="center"/>
          </w:tcPr>
          <w:p>
            <w:pPr>
              <w:spacing w:line="400" w:lineRule="exact"/>
              <w:jc w:val="center"/>
              <w:rPr>
                <w:rFonts w:ascii="仿宋" w:hAnsi="仿宋" w:eastAsia="仿宋" w:cs="仿宋"/>
                <w:color w:val="auto"/>
                <w:sz w:val="28"/>
                <w:szCs w:val="28"/>
                <w:highlight w:val="none"/>
              </w:rPr>
            </w:pPr>
          </w:p>
        </w:tc>
        <w:tc>
          <w:tcPr>
            <w:tcW w:w="1081" w:type="dxa"/>
            <w:noWrap w:val="0"/>
            <w:vAlign w:val="center"/>
          </w:tcPr>
          <w:p>
            <w:pPr>
              <w:spacing w:line="400" w:lineRule="exact"/>
              <w:jc w:val="center"/>
              <w:rPr>
                <w:rFonts w:ascii="仿宋" w:hAnsi="仿宋" w:eastAsia="仿宋" w:cs="仿宋"/>
                <w:color w:val="auto"/>
                <w:sz w:val="28"/>
                <w:szCs w:val="28"/>
                <w:highlight w:val="none"/>
              </w:rPr>
            </w:pPr>
          </w:p>
        </w:tc>
        <w:tc>
          <w:tcPr>
            <w:tcW w:w="1531" w:type="dxa"/>
            <w:noWrap w:val="0"/>
            <w:vAlign w:val="center"/>
          </w:tcPr>
          <w:p>
            <w:pPr>
              <w:spacing w:line="400" w:lineRule="exact"/>
              <w:jc w:val="center"/>
              <w:rPr>
                <w:rFonts w:ascii="仿宋" w:hAnsi="仿宋" w:eastAsia="仿宋" w:cs="仿宋"/>
                <w:color w:val="auto"/>
                <w:sz w:val="28"/>
                <w:szCs w:val="28"/>
                <w:highlight w:val="none"/>
              </w:rPr>
            </w:pPr>
          </w:p>
        </w:tc>
        <w:tc>
          <w:tcPr>
            <w:tcW w:w="1182" w:type="dxa"/>
            <w:noWrap w:val="0"/>
            <w:vAlign w:val="center"/>
          </w:tcPr>
          <w:p>
            <w:pPr>
              <w:spacing w:line="400" w:lineRule="exact"/>
              <w:jc w:val="center"/>
              <w:rPr>
                <w:rFonts w:ascii="仿宋" w:hAnsi="仿宋" w:eastAsia="仿宋" w:cs="仿宋"/>
                <w:color w:val="auto"/>
                <w:sz w:val="28"/>
                <w:szCs w:val="28"/>
                <w:highlight w:val="none"/>
              </w:rPr>
            </w:pPr>
          </w:p>
        </w:tc>
      </w:tr>
    </w:tbl>
    <w:p>
      <w:pPr>
        <w:pStyle w:val="4"/>
        <w:numPr>
          <w:ilvl w:val="0"/>
          <w:numId w:val="0"/>
        </w:numPr>
        <w:ind w:left="400"/>
        <w:rPr>
          <w:rFonts w:cs="宋体"/>
          <w:color w:val="auto"/>
          <w:sz w:val="24"/>
          <w:szCs w:val="24"/>
          <w:highlight w:val="none"/>
        </w:rPr>
      </w:pPr>
      <w:r>
        <w:rPr>
          <w:rFonts w:hint="eastAsia" w:cs="宋体"/>
          <w:color w:val="auto"/>
          <w:sz w:val="24"/>
          <w:szCs w:val="24"/>
          <w:highlight w:val="none"/>
        </w:rPr>
        <w:t>后附</w:t>
      </w:r>
      <w:r>
        <w:rPr>
          <w:rFonts w:hint="eastAsia" w:cs="宋体"/>
          <w:color w:val="auto"/>
          <w:sz w:val="24"/>
          <w:szCs w:val="24"/>
          <w:highlight w:val="none"/>
          <w:lang w:val="zh-CN"/>
        </w:rPr>
        <w:t>提供机动车辆行驶证、驾驶证、</w:t>
      </w:r>
      <w:r>
        <w:rPr>
          <w:rFonts w:hint="eastAsia" w:cs="宋体"/>
          <w:color w:val="auto"/>
          <w:sz w:val="24"/>
          <w:szCs w:val="24"/>
          <w:highlight w:val="none"/>
        </w:rPr>
        <w:t>购买凭证或租赁协议、车辆照片</w:t>
      </w:r>
      <w:r>
        <w:rPr>
          <w:rFonts w:hint="eastAsia" w:cs="宋体"/>
          <w:color w:val="auto"/>
          <w:sz w:val="24"/>
          <w:szCs w:val="24"/>
          <w:highlight w:val="none"/>
          <w:lang w:val="zh-CN"/>
        </w:rPr>
        <w:t>；</w:t>
      </w:r>
    </w:p>
    <w:p>
      <w:pPr>
        <w:tabs>
          <w:tab w:val="left" w:pos="7540"/>
        </w:tabs>
        <w:autoSpaceDE w:val="0"/>
        <w:autoSpaceDN w:val="0"/>
        <w:adjustRightInd w:val="0"/>
        <w:spacing w:line="360" w:lineRule="auto"/>
        <w:rPr>
          <w:rFonts w:ascii="宋体" w:hAnsi="宋体" w:cs="宋体"/>
          <w:b/>
          <w:bCs/>
          <w:color w:val="auto"/>
          <w:sz w:val="24"/>
          <w:highlight w:val="none"/>
          <w:lang w:val="zh-CN"/>
        </w:rPr>
      </w:pPr>
    </w:p>
    <w:p>
      <w:pPr>
        <w:pStyle w:val="4"/>
        <w:numPr>
          <w:ilvl w:val="0"/>
          <w:numId w:val="0"/>
        </w:numPr>
        <w:rPr>
          <w:color w:val="auto"/>
          <w:sz w:val="24"/>
          <w:szCs w:val="24"/>
          <w:highlight w:val="none"/>
        </w:rPr>
      </w:pPr>
    </w:p>
    <w:p>
      <w:pPr>
        <w:tabs>
          <w:tab w:val="left" w:pos="7540"/>
        </w:tabs>
        <w:autoSpaceDE w:val="0"/>
        <w:autoSpaceDN w:val="0"/>
        <w:adjustRightInd w:val="0"/>
        <w:spacing w:line="360" w:lineRule="auto"/>
        <w:rPr>
          <w:rFonts w:ascii="宋体" w:hAnsi="宋体" w:cs="宋体"/>
          <w:b/>
          <w:bCs/>
          <w:color w:val="auto"/>
          <w:sz w:val="24"/>
          <w:highlight w:val="none"/>
        </w:rPr>
      </w:pPr>
    </w:p>
    <w:p>
      <w:pPr>
        <w:pStyle w:val="34"/>
        <w:spacing w:line="24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34"/>
        <w:spacing w:line="240" w:lineRule="auto"/>
        <w:ind w:firstLine="5520" w:firstLineChars="2300"/>
        <w:rPr>
          <w:rFonts w:ascii="宋体" w:hAnsi="宋体" w:cs="宋体"/>
          <w:color w:val="auto"/>
          <w:kern w:val="2"/>
          <w:sz w:val="24"/>
          <w:szCs w:val="24"/>
          <w:highlight w:val="none"/>
        </w:rPr>
      </w:pPr>
    </w:p>
    <w:p>
      <w:pPr>
        <w:pStyle w:val="12"/>
        <w:tabs>
          <w:tab w:val="left" w:pos="785"/>
        </w:tabs>
        <w:spacing w:line="240" w:lineRule="auto"/>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jc w:val="right"/>
        <w:rPr>
          <w:rFonts w:ascii="宋体" w:hAnsi="宋体" w:cs="宋体"/>
          <w:color w:val="auto"/>
          <w:kern w:val="0"/>
          <w:sz w:val="24"/>
          <w:highlight w:val="none"/>
        </w:rPr>
      </w:pPr>
    </w:p>
    <w:p>
      <w:pPr>
        <w:jc w:val="right"/>
        <w:rPr>
          <w:rFonts w:ascii="宋体" w:hAnsi="宋体" w:cs="宋体"/>
          <w:b/>
          <w:bCs/>
          <w:color w:val="auto"/>
          <w:sz w:val="24"/>
          <w:highlight w:val="none"/>
        </w:rPr>
      </w:pPr>
      <w:r>
        <w:rPr>
          <w:rFonts w:hint="eastAsia" w:ascii="宋体" w:hAnsi="宋体" w:cs="宋体"/>
          <w:color w:val="auto"/>
          <w:kern w:val="0"/>
          <w:sz w:val="24"/>
          <w:highlight w:val="none"/>
        </w:rPr>
        <w:t>日期：       年     月    日</w:t>
      </w: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p>
    <w:p>
      <w:pPr>
        <w:autoSpaceDE w:val="0"/>
        <w:autoSpaceDN w:val="0"/>
        <w:adjustRightInd w:val="0"/>
        <w:jc w:val="center"/>
        <w:rPr>
          <w:rStyle w:val="36"/>
          <w:rFonts w:hint="eastAsia" w:ascii="宋体" w:hAnsi="宋体" w:eastAsia="宋体" w:cs="Times New Roman"/>
          <w:b/>
          <w:bCs/>
          <w:color w:val="auto"/>
          <w:kern w:val="2"/>
          <w:sz w:val="30"/>
          <w:szCs w:val="30"/>
          <w:highlight w:val="none"/>
          <w:lang w:val="zh-CN" w:eastAsia="zh-CN" w:bidi="ar-SA"/>
        </w:rPr>
      </w:pPr>
      <w:r>
        <w:rPr>
          <w:rStyle w:val="36"/>
          <w:rFonts w:hint="eastAsia" w:ascii="宋体" w:hAnsi="宋体" w:eastAsia="宋体" w:cs="Times New Roman"/>
          <w:b/>
          <w:bCs/>
          <w:color w:val="auto"/>
          <w:kern w:val="2"/>
          <w:sz w:val="30"/>
          <w:szCs w:val="30"/>
          <w:highlight w:val="none"/>
          <w:lang w:val="zh-CN" w:eastAsia="zh-CN" w:bidi="ar-SA"/>
        </w:rPr>
        <w:t>人员配备情况（包括但不限于采购、配送及驾驶人员）</w:t>
      </w:r>
    </w:p>
    <w:p>
      <w:pPr>
        <w:autoSpaceDE w:val="0"/>
        <w:autoSpaceDN w:val="0"/>
        <w:adjustRightIn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序号</w:t>
            </w: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姓名</w:t>
            </w: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性别</w:t>
            </w: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在本项目中承担的工作</w:t>
            </w: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auto"/>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auto"/>
                <w:sz w:val="24"/>
                <w:highlight w:val="none"/>
                <w:lang w:val="zh-CN"/>
              </w:rPr>
            </w:pPr>
          </w:p>
        </w:tc>
      </w:tr>
    </w:tbl>
    <w:p>
      <w:pPr>
        <w:spacing w:line="360" w:lineRule="exact"/>
        <w:ind w:left="602" w:hanging="602" w:hangingChars="250"/>
        <w:rPr>
          <w:rFonts w:ascii="宋体" w:hAnsi="宋体" w:cs="宋体"/>
          <w:b/>
          <w:bCs/>
          <w:color w:val="auto"/>
          <w:sz w:val="24"/>
          <w:highlight w:val="none"/>
          <w:lang w:val="zh-CN"/>
        </w:rPr>
      </w:pPr>
    </w:p>
    <w:p>
      <w:pPr>
        <w:spacing w:line="360" w:lineRule="exact"/>
        <w:ind w:left="602" w:hanging="602" w:hangingChars="250"/>
        <w:rPr>
          <w:rFonts w:ascii="宋体" w:hAnsi="宋体" w:cs="宋体"/>
          <w:b/>
          <w:bCs/>
          <w:color w:val="auto"/>
          <w:sz w:val="24"/>
          <w:highlight w:val="none"/>
        </w:rPr>
      </w:pPr>
      <w:r>
        <w:rPr>
          <w:rFonts w:hint="eastAsia" w:ascii="宋体" w:hAnsi="宋体" w:cs="宋体"/>
          <w:b/>
          <w:bCs/>
          <w:color w:val="auto"/>
          <w:sz w:val="24"/>
          <w:highlight w:val="none"/>
        </w:rPr>
        <w:t>后附健康证、身份证复印件</w:t>
      </w:r>
    </w:p>
    <w:p>
      <w:pPr>
        <w:pStyle w:val="4"/>
        <w:numPr>
          <w:ilvl w:val="0"/>
          <w:numId w:val="0"/>
        </w:numPr>
        <w:ind w:left="400"/>
        <w:rPr>
          <w:color w:val="auto"/>
          <w:sz w:val="24"/>
          <w:szCs w:val="24"/>
          <w:highlight w:val="none"/>
        </w:rPr>
      </w:pPr>
    </w:p>
    <w:p>
      <w:pPr>
        <w:spacing w:line="360" w:lineRule="exact"/>
        <w:ind w:left="602" w:hanging="602" w:hangingChars="250"/>
        <w:rPr>
          <w:rFonts w:ascii="宋体" w:hAnsi="宋体" w:cs="宋体"/>
          <w:b/>
          <w:bCs/>
          <w:color w:val="auto"/>
          <w:sz w:val="24"/>
          <w:highlight w:val="none"/>
          <w:lang w:val="zh-CN"/>
        </w:rPr>
      </w:pPr>
      <w:r>
        <w:rPr>
          <w:rFonts w:hint="eastAsia" w:ascii="宋体" w:hAnsi="宋体" w:cs="宋体"/>
          <w:b/>
          <w:bCs/>
          <w:color w:val="auto"/>
          <w:sz w:val="24"/>
          <w:highlight w:val="none"/>
          <w:lang w:val="zh-CN"/>
        </w:rPr>
        <w:t>备注：</w:t>
      </w:r>
    </w:p>
    <w:p>
      <w:pPr>
        <w:spacing w:line="360" w:lineRule="exact"/>
        <w:ind w:left="600" w:hanging="600" w:hangingChars="250"/>
        <w:rPr>
          <w:rFonts w:ascii="宋体" w:hAnsi="宋体" w:cs="宋体"/>
          <w:bCs/>
          <w:color w:val="auto"/>
          <w:sz w:val="24"/>
          <w:highlight w:val="none"/>
          <w:lang w:val="zh-CN"/>
        </w:rPr>
      </w:pPr>
      <w:r>
        <w:rPr>
          <w:rFonts w:hint="eastAsia" w:ascii="宋体" w:hAnsi="宋体" w:cs="宋体"/>
          <w:bCs/>
          <w:color w:val="auto"/>
          <w:sz w:val="24"/>
          <w:highlight w:val="none"/>
          <w:lang w:val="zh-CN"/>
        </w:rPr>
        <w:t>本表不够可按此格式自行添加；</w:t>
      </w:r>
    </w:p>
    <w:p>
      <w:pPr>
        <w:autoSpaceDE w:val="0"/>
        <w:autoSpaceDN w:val="0"/>
        <w:adjustRightInd w:val="0"/>
        <w:jc w:val="center"/>
        <w:rPr>
          <w:rFonts w:ascii="宋体" w:hAnsi="宋体" w:cs="宋体"/>
          <w:b/>
          <w:color w:val="auto"/>
          <w:sz w:val="24"/>
          <w:highlight w:val="none"/>
          <w:lang w:val="zh-CN"/>
        </w:rPr>
      </w:pPr>
    </w:p>
    <w:p>
      <w:pPr>
        <w:ind w:firstLine="720" w:firstLineChars="300"/>
        <w:rPr>
          <w:rFonts w:ascii="宋体" w:hAnsi="宋体" w:cs="宋体"/>
          <w:color w:val="auto"/>
          <w:sz w:val="24"/>
          <w:highlight w:val="none"/>
        </w:rPr>
      </w:pPr>
    </w:p>
    <w:p>
      <w:pPr>
        <w:ind w:firstLine="720" w:firstLineChars="300"/>
        <w:rPr>
          <w:rFonts w:ascii="宋体" w:hAnsi="宋体" w:cs="宋体"/>
          <w:color w:val="auto"/>
          <w:sz w:val="24"/>
          <w:highlight w:val="none"/>
        </w:rPr>
      </w:pPr>
    </w:p>
    <w:p>
      <w:pPr>
        <w:pStyle w:val="34"/>
        <w:spacing w:line="360" w:lineRule="auto"/>
        <w:ind w:firstLine="5520" w:firstLineChars="230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投标人：（盖章）</w:t>
      </w:r>
    </w:p>
    <w:p>
      <w:pPr>
        <w:pStyle w:val="12"/>
        <w:tabs>
          <w:tab w:val="left" w:pos="785"/>
        </w:tabs>
        <w:ind w:firstLine="2730" w:firstLineChars="1300"/>
        <w:rPr>
          <w:rFonts w:cs="宋体"/>
          <w:color w:val="auto"/>
          <w:kern w:val="0"/>
          <w:szCs w:val="24"/>
          <w:highlight w:val="none"/>
        </w:rPr>
      </w:pPr>
      <w:r>
        <w:rPr>
          <w:rFonts w:hint="eastAsia" w:cs="宋体"/>
          <w:color w:val="auto"/>
          <w:szCs w:val="24"/>
          <w:highlight w:val="none"/>
        </w:rPr>
        <w:t>法定代表人或投标授权代理人：（签字或盖章）</w:t>
      </w:r>
      <w:r>
        <w:rPr>
          <w:rFonts w:hint="eastAsia" w:cs="宋体"/>
          <w:color w:val="auto"/>
          <w:kern w:val="0"/>
          <w:szCs w:val="24"/>
          <w:highlight w:val="none"/>
        </w:rPr>
        <w:t xml:space="preserve">                          </w:t>
      </w:r>
    </w:p>
    <w:p>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ind w:left="643"/>
        <w:rPr>
          <w:rFonts w:ascii="宋体" w:hAnsi="宋体" w:cs="宋体"/>
          <w:color w:val="auto"/>
          <w:sz w:val="24"/>
          <w:highlight w:val="none"/>
        </w:rPr>
      </w:pPr>
    </w:p>
    <w:p>
      <w:pPr>
        <w:autoSpaceDE w:val="0"/>
        <w:autoSpaceDN w:val="0"/>
        <w:adjustRightInd w:val="0"/>
        <w:rPr>
          <w:rFonts w:ascii="宋体" w:hAnsi="宋体" w:cs="宋体"/>
          <w:b/>
          <w:color w:val="auto"/>
          <w:sz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tabs>
          <w:tab w:val="left" w:pos="7540"/>
        </w:tabs>
        <w:autoSpaceDE w:val="0"/>
        <w:autoSpaceDN w:val="0"/>
        <w:adjustRightInd w:val="0"/>
        <w:spacing w:line="360" w:lineRule="auto"/>
        <w:jc w:val="center"/>
        <w:rPr>
          <w:rFonts w:hint="eastAsia"/>
          <w:b/>
          <w:bCs/>
          <w:color w:val="auto"/>
          <w:sz w:val="24"/>
          <w:szCs w:val="24"/>
          <w:highlight w:val="none"/>
          <w:lang w:val="zh-CN"/>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附件十二</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投标保证金</w:t>
      </w:r>
      <w:r>
        <w:rPr>
          <w:rFonts w:hint="eastAsia" w:ascii="宋体" w:hAnsi="宋体" w:cs="宋体"/>
          <w:b w:val="0"/>
          <w:bCs/>
          <w:color w:val="auto"/>
          <w:kern w:val="2"/>
          <w:sz w:val="21"/>
          <w:szCs w:val="20"/>
          <w:highlight w:val="none"/>
          <w:lang w:val="en-US" w:eastAsia="zh-CN" w:bidi="ar-SA"/>
        </w:rPr>
        <w:t>打款</w:t>
      </w:r>
      <w:r>
        <w:rPr>
          <w:rFonts w:hint="eastAsia" w:ascii="宋体" w:hAnsi="宋体" w:eastAsia="宋体" w:cs="宋体"/>
          <w:b w:val="0"/>
          <w:bCs/>
          <w:color w:val="auto"/>
          <w:kern w:val="2"/>
          <w:sz w:val="21"/>
          <w:szCs w:val="20"/>
          <w:highlight w:val="none"/>
          <w:lang w:val="en-US" w:eastAsia="zh-CN" w:bidi="ar-SA"/>
        </w:rPr>
        <w:t>凭证（以银行到账推送名单情况为</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p>
    <w:p>
      <w:pPr>
        <w:pStyle w:val="11"/>
        <w:rPr>
          <w:rFonts w:hint="eastAsia" w:ascii="宋体" w:hAnsi="宋体" w:eastAsia="宋体" w:cs="宋体"/>
          <w:color w:val="auto"/>
          <w:highlight w:val="none"/>
          <w:lang w:val="en-US" w:eastAsia="zh-CN"/>
        </w:rPr>
      </w:pP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7"/>
        <w:numPr>
          <w:ilvl w:val="0"/>
          <w:numId w:val="0"/>
        </w:numPr>
        <w:tabs>
          <w:tab w:val="left" w:pos="2160"/>
        </w:tabs>
        <w:overflowPunct w:val="0"/>
        <w:snapToGrid w:val="0"/>
        <w:spacing w:line="360" w:lineRule="auto"/>
        <w:ind w:leftChars="0"/>
        <w:jc w:val="center"/>
        <w:rPr>
          <w:rFonts w:hint="eastAsia" w:ascii="宋体" w:hAnsi="宋体" w:eastAsia="宋体" w:cs="宋体"/>
          <w:color w:val="auto"/>
          <w:sz w:val="24"/>
          <w:szCs w:val="28"/>
          <w:highlight w:val="none"/>
        </w:rPr>
      </w:pPr>
      <w:r>
        <w:rPr>
          <w:rFonts w:hint="eastAsia" w:ascii="宋体" w:hAnsi="宋体" w:eastAsia="宋体" w:cs="宋体"/>
          <w:b/>
          <w:bCs w:val="0"/>
          <w:color w:val="auto"/>
          <w:kern w:val="2"/>
          <w:sz w:val="32"/>
          <w:szCs w:val="28"/>
          <w:highlight w:val="none"/>
          <w:lang w:val="en-US" w:eastAsia="zh-CN" w:bidi="ar-SA"/>
        </w:rPr>
        <w:t>商务偏离表</w:t>
      </w:r>
    </w:p>
    <w:p>
      <w:pPr>
        <w:adjustRightInd w:val="0"/>
        <w:snapToGrid w:val="0"/>
        <w:spacing w:line="360" w:lineRule="auto"/>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项目名称：</w:t>
      </w:r>
    </w:p>
    <w:p>
      <w:pPr>
        <w:adjustRightInd w:val="0"/>
        <w:snapToGrid w:val="0"/>
        <w:spacing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1"/>
          <w:szCs w:val="22"/>
          <w:highlight w:val="none"/>
        </w:rPr>
        <w:t>项目编号</w:t>
      </w:r>
      <w:r>
        <w:rPr>
          <w:rFonts w:hint="eastAsia" w:ascii="宋体" w:hAnsi="宋体" w:eastAsia="宋体" w:cs="宋体"/>
          <w:color w:val="auto"/>
          <w:sz w:val="24"/>
          <w:szCs w:val="28"/>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序号</w:t>
            </w:r>
          </w:p>
        </w:tc>
        <w:tc>
          <w:tcPr>
            <w:tcW w:w="2181"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tc>
        <w:tc>
          <w:tcPr>
            <w:tcW w:w="2181" w:type="dxa"/>
            <w:noWrap w:val="0"/>
            <w:vAlign w:val="top"/>
          </w:tcPr>
          <w:p>
            <w:pPr>
              <w:spacing w:line="360" w:lineRule="auto"/>
              <w:jc w:val="center"/>
              <w:rPr>
                <w:rFonts w:hint="eastAsia" w:ascii="宋体" w:hAnsi="宋体" w:eastAsia="宋体" w:cs="宋体"/>
                <w:color w:val="auto"/>
                <w:sz w:val="21"/>
                <w:szCs w:val="22"/>
                <w:highlight w:val="none"/>
              </w:rPr>
            </w:pPr>
          </w:p>
        </w:tc>
        <w:tc>
          <w:tcPr>
            <w:tcW w:w="2552" w:type="dxa"/>
            <w:noWrap w:val="0"/>
            <w:vAlign w:val="top"/>
          </w:tcPr>
          <w:p>
            <w:pPr>
              <w:spacing w:line="360" w:lineRule="auto"/>
              <w:jc w:val="center"/>
              <w:rPr>
                <w:rFonts w:hint="eastAsia" w:ascii="宋体" w:hAnsi="宋体" w:eastAsia="宋体" w:cs="宋体"/>
                <w:color w:val="auto"/>
                <w:sz w:val="21"/>
                <w:szCs w:val="22"/>
                <w:highlight w:val="none"/>
              </w:rPr>
            </w:pPr>
          </w:p>
        </w:tc>
        <w:tc>
          <w:tcPr>
            <w:tcW w:w="2551" w:type="dxa"/>
            <w:noWrap w:val="0"/>
            <w:vAlign w:val="top"/>
          </w:tcPr>
          <w:p>
            <w:pPr>
              <w:spacing w:line="360" w:lineRule="auto"/>
              <w:jc w:val="center"/>
              <w:rPr>
                <w:rFonts w:hint="eastAsia" w:ascii="宋体" w:hAnsi="宋体" w:eastAsia="宋体" w:cs="宋体"/>
                <w:color w:val="auto"/>
                <w:sz w:val="21"/>
                <w:szCs w:val="22"/>
                <w:highlight w:val="none"/>
              </w:rPr>
            </w:pPr>
          </w:p>
        </w:tc>
        <w:tc>
          <w:tcPr>
            <w:tcW w:w="1210" w:type="dxa"/>
            <w:noWrap w:val="0"/>
            <w:vAlign w:val="top"/>
          </w:tcPr>
          <w:p>
            <w:pPr>
              <w:spacing w:line="360" w:lineRule="auto"/>
              <w:jc w:val="center"/>
              <w:rPr>
                <w:rFonts w:hint="eastAsia" w:ascii="宋体" w:hAnsi="宋体" w:eastAsia="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auto"/>
                <w:sz w:val="24"/>
                <w:szCs w:val="28"/>
                <w:highlight w:val="none"/>
              </w:rPr>
            </w:pPr>
          </w:p>
        </w:tc>
      </w:tr>
    </w:tbl>
    <w:p>
      <w:pPr>
        <w:adjustRightInd w:val="0"/>
        <w:snapToGrid w:val="0"/>
        <w:spacing w:line="360" w:lineRule="auto"/>
        <w:rPr>
          <w:rFonts w:hint="eastAsia" w:ascii="宋体" w:hAnsi="宋体" w:eastAsia="宋体" w:cs="宋体"/>
          <w:color w:val="auto"/>
          <w:sz w:val="24"/>
          <w:szCs w:val="28"/>
          <w:highlight w:val="none"/>
        </w:rPr>
      </w:pPr>
    </w:p>
    <w:p>
      <w:pPr>
        <w:adjustRightInd w:val="0"/>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w:t>
      </w:r>
    </w:p>
    <w:p>
      <w:pPr>
        <w:adjustRightInd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1、本项目商务条款至少包括：</w:t>
      </w:r>
      <w:r>
        <w:rPr>
          <w:rFonts w:hint="eastAsia" w:ascii="宋体" w:hAnsi="宋体" w:cs="宋体"/>
          <w:color w:val="auto"/>
          <w:sz w:val="24"/>
          <w:szCs w:val="28"/>
          <w:highlight w:val="none"/>
          <w:lang w:val="en-US" w:eastAsia="zh-CN"/>
        </w:rPr>
        <w:t>供货</w:t>
      </w:r>
      <w:r>
        <w:rPr>
          <w:rFonts w:hint="eastAsia" w:ascii="宋体" w:hAnsi="宋体" w:eastAsia="宋体" w:cs="宋体"/>
          <w:color w:val="auto"/>
          <w:sz w:val="24"/>
          <w:szCs w:val="28"/>
          <w:highlight w:val="none"/>
        </w:rPr>
        <w:t>期、采购内容、投标保证金响应、投标文件有效期、履约保证金等，投标人必须按</w:t>
      </w:r>
      <w:r>
        <w:rPr>
          <w:rFonts w:hint="eastAsia" w:ascii="宋体" w:hAnsi="宋体" w:eastAsia="宋体" w:cs="宋体"/>
          <w:color w:val="auto"/>
          <w:sz w:val="24"/>
          <w:szCs w:val="28"/>
          <w:highlight w:val="none"/>
          <w:lang w:eastAsia="zh-CN"/>
        </w:rPr>
        <w:t>招标文件</w:t>
      </w:r>
      <w:r>
        <w:rPr>
          <w:rFonts w:hint="eastAsia" w:ascii="宋体" w:hAnsi="宋体" w:eastAsia="宋体" w:cs="宋体"/>
          <w:color w:val="auto"/>
          <w:sz w:val="24"/>
          <w:szCs w:val="28"/>
          <w:highlight w:val="none"/>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color w:val="auto"/>
          <w:sz w:val="24"/>
          <w:szCs w:val="28"/>
          <w:highlight w:val="none"/>
          <w:lang w:eastAsia="zh-CN"/>
        </w:rPr>
        <w:t>招标文件</w:t>
      </w:r>
      <w:r>
        <w:rPr>
          <w:rFonts w:hint="eastAsia" w:ascii="宋体" w:hAnsi="宋体" w:eastAsia="宋体" w:cs="宋体"/>
          <w:color w:val="auto"/>
          <w:sz w:val="24"/>
          <w:szCs w:val="28"/>
          <w:highlight w:val="none"/>
        </w:rPr>
        <w:t>条目号指投标须知所对应项目名称。</w:t>
      </w:r>
    </w:p>
    <w:p>
      <w:pPr>
        <w:adjustRightInd w:val="0"/>
        <w:snapToGrid w:val="0"/>
        <w:spacing w:before="100" w:beforeAutospacing="1" w:after="100" w:afterAutospacing="1"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　投标单位：</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4"/>
          <w:szCs w:val="28"/>
          <w:highlight w:val="none"/>
          <w:u w:val="none"/>
          <w:lang w:eastAsia="zh-CN"/>
        </w:rPr>
        <w:t>盖章</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法定代表人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auto"/>
          <w:sz w:val="24"/>
          <w:szCs w:val="28"/>
          <w:highlight w:val="none"/>
        </w:rPr>
      </w:pPr>
    </w:p>
    <w:p>
      <w:pPr>
        <w:adjustRightInd w:val="0"/>
        <w:snapToGrid w:val="0"/>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7"/>
        <w:numPr>
          <w:ilvl w:val="0"/>
          <w:numId w:val="10"/>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spacing w:line="440" w:lineRule="exact"/>
        <w:ind w:left="2880" w:hanging="2880"/>
        <w:jc w:val="center"/>
        <w:rPr>
          <w:rStyle w:val="36"/>
          <w:rFonts w:ascii="宋体" w:hAnsi="宋体"/>
          <w:b/>
          <w:color w:val="auto"/>
          <w:sz w:val="32"/>
          <w:szCs w:val="32"/>
          <w:highlight w:val="none"/>
        </w:rPr>
      </w:pPr>
    </w:p>
    <w:p>
      <w:pPr>
        <w:pStyle w:val="11"/>
        <w:rPr>
          <w:rStyle w:val="36"/>
          <w:rFonts w:ascii="宋体" w:hAnsi="宋体"/>
          <w:b/>
          <w:color w:val="auto"/>
          <w:sz w:val="32"/>
          <w:szCs w:val="32"/>
          <w:highlight w:val="none"/>
        </w:rPr>
      </w:pPr>
    </w:p>
    <w:p>
      <w:pPr>
        <w:rPr>
          <w:rStyle w:val="36"/>
          <w:rFonts w:ascii="宋体" w:hAnsi="宋体"/>
          <w:b/>
          <w:color w:val="auto"/>
          <w:sz w:val="32"/>
          <w:szCs w:val="32"/>
          <w:highlight w:val="none"/>
        </w:rPr>
      </w:pPr>
    </w:p>
    <w:p>
      <w:pPr>
        <w:pStyle w:val="11"/>
        <w:rPr>
          <w:rStyle w:val="36"/>
          <w:rFonts w:ascii="宋体" w:hAnsi="宋体"/>
          <w:b/>
          <w:color w:val="auto"/>
          <w:sz w:val="32"/>
          <w:szCs w:val="32"/>
          <w:highlight w:val="none"/>
        </w:rPr>
      </w:pPr>
    </w:p>
    <w:p>
      <w:pPr>
        <w:rPr>
          <w:rStyle w:val="36"/>
          <w:rFonts w:ascii="宋体" w:hAnsi="宋体"/>
          <w:b/>
          <w:color w:val="auto"/>
          <w:sz w:val="32"/>
          <w:szCs w:val="32"/>
          <w:highlight w:val="none"/>
        </w:rPr>
      </w:pPr>
    </w:p>
    <w:p>
      <w:pPr>
        <w:pStyle w:val="11"/>
        <w:rPr>
          <w:color w:val="auto"/>
          <w:highlight w:val="none"/>
        </w:rPr>
      </w:pPr>
    </w:p>
    <w:p>
      <w:pPr>
        <w:spacing w:line="360" w:lineRule="auto"/>
        <w:jc w:val="center"/>
        <w:rPr>
          <w:rFonts w:hint="eastAsia" w:ascii="仿宋" w:hAnsi="仿宋" w:eastAsia="仿宋" w:cs="仿宋"/>
          <w:b/>
          <w:bCs w:val="0"/>
          <w:color w:val="auto"/>
          <w:kern w:val="2"/>
          <w:sz w:val="30"/>
          <w:szCs w:val="30"/>
          <w:highlight w:val="none"/>
          <w:lang w:val="en-US" w:eastAsia="zh-CN" w:bidi="ar-SA"/>
        </w:rPr>
      </w:pPr>
    </w:p>
    <w:p>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val="0"/>
          <w:color w:val="auto"/>
          <w:kern w:val="2"/>
          <w:sz w:val="30"/>
          <w:szCs w:val="30"/>
          <w:highlight w:val="none"/>
          <w:lang w:val="en-US" w:eastAsia="zh-CN" w:bidi="ar-SA"/>
        </w:rPr>
        <w:t>技术规格功能要求偏离表</w:t>
      </w:r>
    </w:p>
    <w:p>
      <w:pPr>
        <w:rPr>
          <w:rFonts w:hint="eastAsia" w:ascii="仿宋" w:hAnsi="仿宋" w:eastAsia="仿宋" w:cs="仿宋"/>
          <w:color w:val="auto"/>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2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招标文件规格功能要求条目号</w:t>
            </w:r>
          </w:p>
        </w:tc>
        <w:tc>
          <w:tcPr>
            <w:tcW w:w="165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要求规格</w:t>
            </w:r>
          </w:p>
        </w:tc>
        <w:tc>
          <w:tcPr>
            <w:tcW w:w="147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功能</w:t>
            </w:r>
          </w:p>
        </w:tc>
        <w:tc>
          <w:tcPr>
            <w:tcW w:w="183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8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bl>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：1、应与招标文件要求逐条对应填写。</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525" w:firstLineChars="2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我公司承诺在</w:t>
      </w:r>
      <w:r>
        <w:rPr>
          <w:rFonts w:hint="eastAsia" w:ascii="宋体" w:hAnsi="宋体" w:eastAsia="宋体" w:cs="宋体"/>
          <w:bCs/>
          <w:color w:val="auto"/>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525" w:firstLineChars="250"/>
        <w:rPr>
          <w:rFonts w:hint="eastAsia" w:ascii="宋体" w:hAnsi="宋体" w:eastAsia="宋体" w:cs="宋体"/>
          <w:bCs/>
          <w:color w:val="auto"/>
          <w:sz w:val="21"/>
          <w:szCs w:val="21"/>
          <w:highlight w:val="none"/>
          <w:lang w:val="zh-CN"/>
        </w:rPr>
      </w:pPr>
      <w:r>
        <w:rPr>
          <w:rFonts w:hint="eastAsia" w:ascii="宋体" w:hAnsi="宋体" w:eastAsia="宋体" w:cs="宋体"/>
          <w:color w:val="auto"/>
          <w:kern w:val="0"/>
          <w:sz w:val="21"/>
          <w:szCs w:val="21"/>
          <w:highlight w:val="none"/>
          <w:lang w:val="zh-CN"/>
        </w:rPr>
        <w:t xml:space="preserve"> </w:t>
      </w:r>
    </w:p>
    <w:p>
      <w:pPr>
        <w:spacing w:before="100" w:beforeAutospacing="1" w:after="100" w:afterAutospacing="1"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投标单位：</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盖章</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before="100" w:beforeAutospacing="1" w:after="100" w:afterAutospacing="1" w:line="360" w:lineRule="auto"/>
        <w:ind w:firstLine="420" w:firstLineChars="200"/>
        <w:rPr>
          <w:rFonts w:hint="eastAsia" w:ascii="宋体" w:hAnsi="宋体" w:eastAsia="宋体" w:cs="宋体"/>
          <w:color w:val="auto"/>
          <w:sz w:val="21"/>
          <w:szCs w:val="21"/>
          <w:highlight w:val="none"/>
          <w:u w:val="single"/>
        </w:rPr>
      </w:pP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ind w:firstLine="210" w:firstLineChars="100"/>
        <w:rPr>
          <w:rFonts w:hint="eastAsia" w:ascii="宋体" w:hAnsi="宋体" w:eastAsia="宋体" w:cs="宋体"/>
          <w:color w:val="auto"/>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auto"/>
          <w:sz w:val="21"/>
          <w:szCs w:val="21"/>
          <w:highlight w:val="none"/>
          <w:lang w:val="zh-CN"/>
        </w:rPr>
      </w:pPr>
    </w:p>
    <w:p>
      <w:pPr>
        <w:spacing w:before="100" w:beforeAutospacing="1" w:after="100" w:afterAutospacing="1"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before="100" w:beforeAutospacing="1" w:after="100" w:afterAutospacing="1" w:line="360" w:lineRule="auto"/>
        <w:jc w:val="right"/>
        <w:rPr>
          <w:rFonts w:hint="eastAsia" w:ascii="宋体" w:hAnsi="宋体" w:eastAsia="宋体" w:cs="宋体"/>
          <w:color w:val="auto"/>
          <w:sz w:val="24"/>
          <w:szCs w:val="24"/>
          <w:highlight w:val="none"/>
        </w:rPr>
      </w:pPr>
    </w:p>
    <w:p>
      <w:pPr>
        <w:pStyle w:val="7"/>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jc w:val="cente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售后服务承诺书</w:t>
      </w:r>
    </w:p>
    <w:p>
      <w:pPr>
        <w:rPr>
          <w:rFonts w:ascii="仿宋" w:hAnsi="仿宋" w:eastAsia="仿宋" w:cs="仿宋"/>
          <w:color w:val="auto"/>
          <w:sz w:val="32"/>
          <w:szCs w:val="32"/>
          <w:highlight w:val="none"/>
        </w:rPr>
      </w:pPr>
    </w:p>
    <w:p>
      <w:pPr>
        <w:spacing w:line="360" w:lineRule="auto"/>
        <w:rPr>
          <w:rFonts w:ascii="仿宋" w:hAnsi="仿宋" w:eastAsia="仿宋" w:cs="仿宋"/>
          <w:color w:val="auto"/>
          <w:kern w:val="0"/>
          <w:sz w:val="28"/>
          <w:szCs w:val="28"/>
          <w:highlight w:val="none"/>
          <w:u w:val="single"/>
        </w:rPr>
      </w:pPr>
    </w:p>
    <w:p>
      <w:pPr>
        <w:spacing w:line="360" w:lineRule="auto"/>
        <w:rPr>
          <w:rFonts w:ascii="宋体" w:hAnsi="宋体" w:cs="宋体"/>
          <w:color w:val="auto"/>
          <w:kern w:val="0"/>
          <w:sz w:val="24"/>
          <w:szCs w:val="24"/>
          <w:highlight w:val="none"/>
          <w:lang w:val="zh-CN"/>
        </w:rPr>
      </w:pPr>
      <w:r>
        <w:rPr>
          <w:rFonts w:hint="eastAsia" w:ascii="仿宋" w:hAnsi="仿宋" w:eastAsia="仿宋" w:cs="仿宋"/>
          <w:color w:val="auto"/>
          <w:kern w:val="0"/>
          <w:sz w:val="28"/>
          <w:szCs w:val="28"/>
          <w:highlight w:val="none"/>
          <w:u w:val="single"/>
        </w:rPr>
        <w:t xml:space="preserve">   </w:t>
      </w:r>
      <w:r>
        <w:rPr>
          <w:rFonts w:hint="eastAsia" w:ascii="宋体" w:hAnsi="宋体" w:cs="宋体"/>
          <w:color w:val="auto"/>
          <w:kern w:val="0"/>
          <w:sz w:val="24"/>
          <w:szCs w:val="24"/>
          <w:highlight w:val="none"/>
          <w:u w:val="single"/>
        </w:rPr>
        <w:t xml:space="preserve"> 致</w:t>
      </w:r>
      <w:r>
        <w:rPr>
          <w:rFonts w:hint="eastAsia" w:ascii="宋体" w:hAnsi="宋体" w:cs="宋体"/>
          <w:color w:val="auto"/>
          <w:kern w:val="0"/>
          <w:sz w:val="24"/>
          <w:szCs w:val="24"/>
          <w:highlight w:val="none"/>
          <w:u w:val="single"/>
          <w:lang w:eastAsia="zh-CN"/>
        </w:rPr>
        <w:t>采购人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w:t>
      </w:r>
    </w:p>
    <w:p>
      <w:pPr>
        <w:spacing w:line="360" w:lineRule="auto"/>
        <w:ind w:firstLine="480" w:firstLineChars="200"/>
        <w:rPr>
          <w:rFonts w:ascii="宋体" w:hAnsi="宋体" w:cs="宋体"/>
          <w:color w:val="auto"/>
          <w:kern w:val="0"/>
          <w:sz w:val="24"/>
          <w:szCs w:val="24"/>
          <w:highlight w:val="none"/>
          <w:lang w:val="zh-CN"/>
        </w:rPr>
      </w:pPr>
    </w:p>
    <w:p>
      <w:pPr>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一、拟提供售后服务的项目；</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二、售后服务响应及到达现场的时间（</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小时内）；</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三、技术培训的具体安排；</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四、技术人员及保证措施及收费标准；</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五、供应商在项目所在地设置的售后服务网点明细表及相关情况；</w:t>
      </w:r>
    </w:p>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六、其他售后服务措施。</w:t>
      </w:r>
    </w:p>
    <w:p>
      <w:pPr>
        <w:spacing w:line="360" w:lineRule="auto"/>
        <w:jc w:val="center"/>
        <w:rPr>
          <w:rFonts w:ascii="宋体" w:hAnsi="宋体" w:cs="宋体"/>
          <w:color w:val="auto"/>
          <w:kern w:val="0"/>
          <w:sz w:val="24"/>
          <w:szCs w:val="24"/>
          <w:highlight w:val="none"/>
          <w:lang w:val="zh-CN"/>
        </w:rPr>
      </w:pPr>
    </w:p>
    <w:p>
      <w:pPr>
        <w:spacing w:line="360" w:lineRule="auto"/>
        <w:jc w:val="center"/>
        <w:rPr>
          <w:rFonts w:ascii="宋体" w:hAnsi="宋体" w:cs="宋体"/>
          <w:color w:val="auto"/>
          <w:kern w:val="0"/>
          <w:sz w:val="24"/>
          <w:szCs w:val="24"/>
          <w:highlight w:val="none"/>
          <w:lang w:val="zh-CN"/>
        </w:rPr>
      </w:pPr>
    </w:p>
    <w:p>
      <w:pPr>
        <w:spacing w:line="360" w:lineRule="auto"/>
        <w:jc w:val="center"/>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报价单位全称（公章）：</w:t>
      </w:r>
      <w:r>
        <w:rPr>
          <w:rFonts w:hint="eastAsia" w:ascii="宋体" w:hAnsi="宋体" w:cs="宋体"/>
          <w:color w:val="auto"/>
          <w:kern w:val="0"/>
          <w:sz w:val="24"/>
          <w:szCs w:val="24"/>
          <w:highlight w:val="none"/>
          <w:u w:val="single"/>
        </w:rPr>
        <w:t xml:space="preserve">               </w:t>
      </w:r>
    </w:p>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法定代表人或授权委托人签字：</w:t>
      </w:r>
      <w:r>
        <w:rPr>
          <w:rFonts w:hint="eastAsia" w:ascii="宋体" w:hAnsi="宋体" w:cs="宋体"/>
          <w:color w:val="auto"/>
          <w:kern w:val="0"/>
          <w:sz w:val="24"/>
          <w:szCs w:val="24"/>
          <w:highlight w:val="none"/>
          <w:u w:val="single"/>
        </w:rPr>
        <w:t xml:space="preserve">          </w:t>
      </w:r>
    </w:p>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zh-CN"/>
        </w:rPr>
        <w:t>日</w:t>
      </w:r>
    </w:p>
    <w:p>
      <w:pPr>
        <w:spacing w:before="120" w:beforeLines="50" w:after="120" w:afterLines="50" w:line="440" w:lineRule="exact"/>
        <w:jc w:val="center"/>
        <w:rPr>
          <w:rFonts w:hint="eastAsia" w:ascii="宋体" w:hAnsi="宋体" w:cs="宋体"/>
          <w:b/>
          <w:color w:val="auto"/>
          <w:sz w:val="24"/>
          <w:highlight w:val="none"/>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spacing w:line="640" w:lineRule="exact"/>
        <w:ind w:left="0" w:leftChars="0" w:firstLine="0" w:firstLineChars="0"/>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附件十六</w:t>
      </w:r>
    </w:p>
    <w:p>
      <w:pPr>
        <w:spacing w:line="640" w:lineRule="exact"/>
        <w:ind w:firstLine="569" w:firstLineChars="177"/>
        <w:jc w:val="center"/>
        <w:rPr>
          <w:rFonts w:hint="eastAsia" w:ascii="宋体" w:hAnsi="宋体" w:eastAsia="宋体" w:cs="宋体"/>
          <w:color w:val="auto"/>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color w:val="auto"/>
          <w:sz w:val="24"/>
          <w:szCs w:val="24"/>
          <w:highlight w:val="none"/>
        </w:rPr>
      </w:pPr>
    </w:p>
    <w:p>
      <w:pPr>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本人作为</w:t>
      </w:r>
      <w:r>
        <w:rPr>
          <w:rFonts w:hint="eastAsia" w:ascii="宋体" w:hAnsi="宋体" w:eastAsia="宋体" w:cs="宋体"/>
          <w:color w:val="auto"/>
          <w:sz w:val="21"/>
          <w:szCs w:val="21"/>
          <w:highlight w:val="none"/>
          <w:u w:val="single"/>
        </w:rPr>
        <w:t xml:space="preserve">（单位名称）                    </w:t>
      </w:r>
      <w:r>
        <w:rPr>
          <w:rFonts w:hint="eastAsia" w:ascii="宋体" w:hAnsi="宋体" w:eastAsia="宋体" w:cs="宋体"/>
          <w:color w:val="auto"/>
          <w:sz w:val="21"/>
          <w:szCs w:val="21"/>
          <w:highlight w:val="none"/>
        </w:rPr>
        <w:t>的法人，清楚知晓我公司本项目投标活动，对以下事项作出承诺：</w:t>
      </w:r>
    </w:p>
    <w:p>
      <w:pPr>
        <w:spacing w:line="6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一、我单位遵循公开、公平、公正、诚实守信的原则，依法依规参与本项目竞标。</w:t>
      </w:r>
    </w:p>
    <w:p>
      <w:pPr>
        <w:spacing w:line="640" w:lineRule="exact"/>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二、我单位在本项目招标投标活动中，未参与围标串标。</w:t>
      </w:r>
    </w:p>
    <w:p>
      <w:pPr>
        <w:spacing w:line="6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eastAsia="zh-CN"/>
        </w:rPr>
        <w:t>定代表</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6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640" w:lineRule="exact"/>
        <w:jc w:val="left"/>
        <w:rPr>
          <w:rFonts w:hint="eastAsia" w:ascii="宋体" w:hAnsi="宋体" w:eastAsia="宋体" w:cs="宋体"/>
          <w:color w:val="auto"/>
          <w:sz w:val="21"/>
          <w:szCs w:val="21"/>
          <w:highlight w:val="none"/>
        </w:rPr>
      </w:pPr>
    </w:p>
    <w:p>
      <w:pPr>
        <w:spacing w:line="640" w:lineRule="exact"/>
        <w:ind w:firstLine="3570" w:firstLineChars="1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7"/>
        <w:numPr>
          <w:ilvl w:val="0"/>
          <w:numId w:val="0"/>
        </w:numPr>
        <w:overflowPunct w:val="0"/>
        <w:snapToGrid w:val="0"/>
        <w:spacing w:line="360" w:lineRule="auto"/>
        <w:ind w:leftChars="0"/>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17"/>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中小企业声明函（货物）</w:t>
      </w:r>
    </w:p>
    <w:p>
      <w:pPr>
        <w:spacing w:line="360" w:lineRule="auto"/>
        <w:ind w:left="244" w:leftChars="116" w:firstLine="630" w:firstLineChars="25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批发业</w:t>
      </w:r>
      <w:r>
        <w:rPr>
          <w:rFonts w:hint="eastAsia" w:ascii="仿宋" w:hAnsi="仿宋" w:eastAsia="仿宋" w:cs="仿宋"/>
          <w:b/>
          <w:bCs/>
          <w:color w:val="auto"/>
          <w:spacing w:val="6"/>
          <w:sz w:val="28"/>
          <w:szCs w:val="28"/>
          <w:highlight w:val="none"/>
        </w:rPr>
        <w:t>，供应商须按格式要求真实填报并提供中小企业声明函，未提供者视为不响应招标文件资格要求，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spacing w:line="360" w:lineRule="auto"/>
        <w:ind w:right="360" w:firstLine="480"/>
        <w:jc w:val="right"/>
        <w:rPr>
          <w:rFonts w:hint="eastAsia" w:ascii="宋体" w:hAnsi="宋体" w:eastAsia="宋体" w:cs="宋体"/>
          <w:color w:val="auto"/>
          <w:sz w:val="24"/>
          <w:highlight w:val="none"/>
        </w:rPr>
      </w:pPr>
    </w:p>
    <w:p>
      <w:pPr>
        <w:snapToGrid w:val="0"/>
        <w:spacing w:line="360" w:lineRule="auto"/>
        <w:ind w:left="0" w:leftChars="0" w:firstLine="0" w:firstLineChars="0"/>
        <w:jc w:val="center"/>
        <w:rPr>
          <w:rStyle w:val="37"/>
          <w:rFonts w:hint="eastAsia" w:ascii="宋体" w:hAnsi="宋体" w:eastAsia="宋体" w:cs="宋体"/>
          <w:bCs w:val="0"/>
          <w:color w:val="auto"/>
          <w:kern w:val="2"/>
          <w:sz w:val="28"/>
          <w:szCs w:val="28"/>
          <w:highlight w:val="none"/>
          <w:lang w:val="en-US" w:eastAsia="zh-CN" w:bidi="ar-SA"/>
        </w:rPr>
      </w:pPr>
      <w:r>
        <w:rPr>
          <w:rStyle w:val="37"/>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19"/>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highlight w:val="none"/>
          <w:lang w:val="en-US" w:eastAsia="zh-CN" w:bidi="ar-SA"/>
        </w:rPr>
      </w:pPr>
      <w:r>
        <w:rPr>
          <w:rStyle w:val="37"/>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单位名称（盖章）：</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日  期：</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扶持政策说明：</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color w:val="auto"/>
          <w:sz w:val="21"/>
          <w:szCs w:val="21"/>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1"/>
          <w:szCs w:val="21"/>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pStyle w:val="11"/>
        <w:rPr>
          <w:rFonts w:hint="eastAsia"/>
          <w:color w:val="auto"/>
          <w:highlight w:val="none"/>
          <w:lang w:val="en-US" w:eastAsia="zh-CN"/>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pStyle w:val="38"/>
        <w:shd w:val="clear" w:color="auto" w:fill="auto"/>
        <w:spacing w:line="360" w:lineRule="auto"/>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 虚假应标承担责任声明</w:t>
      </w:r>
    </w:p>
    <w:p>
      <w:pPr>
        <w:pStyle w:val="9"/>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9"/>
        <w:shd w:val="clear" w:color="auto" w:fill="auto"/>
        <w:tabs>
          <w:tab w:val="left" w:pos="9214"/>
        </w:tabs>
        <w:spacing w:before="9"/>
        <w:ind w:right="-92" w:rightChars="-44"/>
        <w:rPr>
          <w:rFonts w:hint="eastAsia" w:ascii="宋体" w:hAnsi="宋体" w:eastAsia="宋体" w:cs="宋体"/>
          <w:b/>
          <w:color w:val="auto"/>
          <w:highlight w:val="none"/>
        </w:rPr>
      </w:pPr>
    </w:p>
    <w:p>
      <w:pPr>
        <w:pStyle w:val="9"/>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9"/>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9"/>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38"/>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关于对本投标文件中资料真实性的承诺书</w:t>
      </w:r>
    </w:p>
    <w:p>
      <w:pPr>
        <w:shd w:val="clear" w:color="auto" w:fill="auto"/>
        <w:spacing w:line="240" w:lineRule="atLeast"/>
        <w:ind w:left="660" w:leftChars="257" w:hanging="540"/>
        <w:rPr>
          <w:rFonts w:hint="eastAsia" w:ascii="宋体" w:hAnsi="宋体" w:eastAsia="宋体" w:cs="宋体"/>
          <w:b/>
          <w:color w:val="auto"/>
          <w:sz w:val="24"/>
          <w:highlight w:val="none"/>
        </w:rPr>
      </w:pP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 xml:space="preserve"> （项目、包段名称）评标委员会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根据《中华人民共和国政府采购法》、《中华人民共和国政府采购法实施条例》等有关法律、法规的规定和</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的招标文件的要求，我公司在</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投标文件中所提供资料真实性作如下承诺：</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pStyle w:val="3"/>
        <w:pageBreakBefore w:val="0"/>
        <w:widowControl w:val="0"/>
        <w:numPr>
          <w:ilvl w:val="1"/>
          <w:numId w:val="0"/>
        </w:numPr>
        <w:wordWrap/>
        <w:topLinePunct w:val="0"/>
        <w:bidi w:val="0"/>
        <w:spacing w:line="240" w:lineRule="auto"/>
        <w:jc w:val="center"/>
        <w:rPr>
          <w:rFonts w:hint="eastAsia" w:ascii="宋体" w:hAnsi="宋体" w:eastAsia="宋体" w:cs="宋体"/>
          <w:color w:val="auto"/>
          <w:sz w:val="28"/>
          <w:szCs w:val="28"/>
          <w:highlight w:val="none"/>
        </w:rPr>
      </w:pPr>
      <w:r>
        <w:rPr>
          <w:rFonts w:hint="eastAsia" w:ascii="仿宋" w:hAnsi="仿宋" w:eastAsia="仿宋" w:cs="仿宋"/>
          <w:b/>
          <w:bCs w:val="0"/>
          <w:color w:val="auto"/>
          <w:kern w:val="2"/>
          <w:sz w:val="30"/>
          <w:szCs w:val="30"/>
          <w:highlight w:val="none"/>
          <w:lang w:val="en-US" w:eastAsia="zh-CN" w:bidi="ar-SA"/>
        </w:rPr>
        <w:t>供货承诺函</w:t>
      </w:r>
    </w:p>
    <w:p>
      <w:pPr>
        <w:pageBreakBefore w:val="0"/>
        <w:widowControl w:val="0"/>
        <w:wordWrap/>
        <w:topLinePunct w:val="0"/>
        <w:bidi w:val="0"/>
        <w:spacing w:line="240" w:lineRule="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采购人：            ：</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本承诺书作为我方对甲方</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（项目名称）         （项目编号；）所提供的供货时间保证证明，我方郑重承诺：</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若中标，我方将严格按照招标文件及甲方要求，按照招标确定的统一单价和指定的供货地点按时按质按量进行供货，满足甲方要求，如所供产品出现不及时情况，由我方承担相应责任并无条件接受甲方做出的处理。</w:t>
      </w:r>
    </w:p>
    <w:p>
      <w:pPr>
        <w:pageBreakBefore w:val="0"/>
        <w:widowControl w:val="0"/>
        <w:wordWrap/>
        <w:topLinePunct w:val="0"/>
        <w:bidi w:val="0"/>
        <w:spacing w:before="100" w:beforeAutospacing="1" w:after="100" w:afterAutospacing="1"/>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spacing w:before="100" w:beforeAutospacing="1" w:after="100" w:afterAutospacing="1"/>
        <w:ind w:firstLine="280" w:firstLineChars="1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投标单位：                        （公章）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法定代表人或授权代表人（签字）：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日期：   年   月   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附件十九</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color w:val="auto"/>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pStyle w:val="25"/>
        <w:rPr>
          <w:rFonts w:hint="eastAsia" w:ascii="宋体" w:hAnsi="宋体" w:eastAsia="宋体" w:cs="宋体"/>
          <w:b/>
          <w:bCs w:val="0"/>
          <w:color w:val="auto"/>
          <w:kern w:val="2"/>
          <w:sz w:val="32"/>
          <w:szCs w:val="28"/>
          <w:highlight w:val="none"/>
          <w:lang w:val="en-US" w:eastAsia="zh-CN" w:bidi="ar-SA"/>
        </w:rPr>
      </w:pP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技</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术</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部</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bCs/>
          <w:color w:val="auto"/>
          <w:sz w:val="44"/>
          <w:szCs w:val="44"/>
          <w:highlight w:val="none"/>
          <w:lang w:val="en-US" w:eastAsia="zh-CN"/>
        </w:rPr>
      </w:pPr>
    </w:p>
    <w:p>
      <w:pPr>
        <w:jc w:val="center"/>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分</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附件二十</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自行编写技术文件</w:t>
      </w:r>
    </w:p>
    <w:p>
      <w:pPr>
        <w:pStyle w:val="4"/>
        <w:numPr>
          <w:ilvl w:val="0"/>
          <w:numId w:val="0"/>
        </w:num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包括但不限于（</w:t>
      </w:r>
      <w:r>
        <w:rPr>
          <w:rFonts w:hint="eastAsia" w:ascii="宋体" w:hAnsi="宋体" w:eastAsia="宋体" w:cs="宋体"/>
          <w:color w:val="auto"/>
          <w:sz w:val="24"/>
          <w:szCs w:val="24"/>
          <w:highlight w:val="none"/>
          <w:lang w:eastAsia="zh-CN"/>
        </w:rPr>
        <w:t>具体详见评标标准</w:t>
      </w:r>
      <w:r>
        <w:rPr>
          <w:rFonts w:hint="eastAsia" w:ascii="宋体" w:hAnsi="宋体" w:eastAsia="宋体" w:cs="宋体"/>
          <w:color w:val="auto"/>
          <w:sz w:val="24"/>
          <w:szCs w:val="24"/>
          <w:highlight w:val="none"/>
        </w:rPr>
        <w:t>，否则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专家在评审时将不予采信</w:t>
      </w:r>
      <w:r>
        <w:rPr>
          <w:rFonts w:hint="eastAsia" w:ascii="宋体" w:hAnsi="宋体" w:eastAsia="宋体" w:cs="宋体"/>
          <w:b/>
          <w:bCs/>
          <w:color w:val="auto"/>
          <w:sz w:val="24"/>
          <w:szCs w:val="24"/>
          <w:highlight w:val="none"/>
          <w:lang w:eastAsia="zh-CN"/>
        </w:rPr>
        <w:t>）：</w:t>
      </w:r>
    </w:p>
    <w:p>
      <w:pPr>
        <w:spacing w:line="440" w:lineRule="exact"/>
        <w:rPr>
          <w:rFonts w:hint="eastAsia" w:ascii="宋体" w:hAnsi="宋体" w:eastAsia="宋体" w:cs="宋体"/>
          <w:color w:val="auto"/>
          <w:sz w:val="24"/>
          <w:highlight w:val="none"/>
          <w:lang w:val="en-US" w:eastAsia="zh-CN"/>
        </w:rPr>
      </w:pPr>
    </w:p>
    <w:p>
      <w:pPr>
        <w:numPr>
          <w:ilvl w:val="0"/>
          <w:numId w:val="16"/>
        </w:numPr>
        <w:ind w:leftChars="264" w:right="62" w:righ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所投</w:t>
      </w:r>
      <w:r>
        <w:rPr>
          <w:rFonts w:hint="eastAsia" w:ascii="宋体" w:hAnsi="宋体" w:eastAsia="宋体" w:cs="宋体"/>
          <w:color w:val="auto"/>
          <w:sz w:val="24"/>
          <w:szCs w:val="24"/>
          <w:highlight w:val="none"/>
          <w:lang w:val="en-US" w:eastAsia="zh-CN"/>
        </w:rPr>
        <w:t>产品质量管理措施</w:t>
      </w:r>
    </w:p>
    <w:p>
      <w:pPr>
        <w:pStyle w:val="40"/>
        <w:numPr>
          <w:ilvl w:val="0"/>
          <w:numId w:val="0"/>
        </w:numPr>
        <w:ind w:leftChars="-50" w:right="62" w:rightChars="0"/>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2.</w:t>
      </w:r>
      <w:r>
        <w:rPr>
          <w:rFonts w:hint="eastAsia" w:ascii="宋体" w:hAnsi="宋体" w:eastAsia="宋体" w:cs="宋体"/>
          <w:sz w:val="24"/>
          <w:szCs w:val="24"/>
          <w:lang w:val="en-US" w:eastAsia="zh-CN"/>
        </w:rPr>
        <w:t>服务方案及具体措施方案</w:t>
      </w:r>
    </w:p>
    <w:p>
      <w:pPr>
        <w:pStyle w:val="40"/>
        <w:numPr>
          <w:ilvl w:val="0"/>
          <w:numId w:val="0"/>
        </w:numPr>
        <w:ind w:right="62" w:righ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3.产品质量管理措施</w:t>
      </w:r>
    </w:p>
    <w:p>
      <w:pPr>
        <w:pStyle w:val="40"/>
        <w:numPr>
          <w:ilvl w:val="0"/>
          <w:numId w:val="0"/>
        </w:numPr>
        <w:ind w:leftChars="-50" w:right="62" w:righ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4.售后服务方案</w:t>
      </w:r>
    </w:p>
    <w:p>
      <w:pPr>
        <w:pStyle w:val="40"/>
        <w:numPr>
          <w:ilvl w:val="0"/>
          <w:numId w:val="0"/>
        </w:numPr>
        <w:ind w:leftChars="-50" w:right="62" w:righ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产品综合评价</w:t>
      </w:r>
    </w:p>
    <w:p>
      <w:pPr>
        <w:pStyle w:val="40"/>
        <w:numPr>
          <w:ilvl w:val="0"/>
          <w:numId w:val="0"/>
        </w:numPr>
        <w:ind w:leftChars="-50" w:right="62" w:righ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投标货物的质量及需求指标</w:t>
      </w:r>
    </w:p>
    <w:p>
      <w:pPr>
        <w:numPr>
          <w:ilvl w:val="0"/>
          <w:numId w:val="0"/>
        </w:numPr>
        <w:ind w:leftChars="264" w:right="62" w:rightChars="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投标人认为更有利于此次投标的其它资料</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1"/>
        <w:ind w:left="0" w:leftChars="0" w:firstLine="0" w:firstLineChars="0"/>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p>
    <w:p>
      <w:pPr>
        <w:spacing w:line="400" w:lineRule="exact"/>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 xml:space="preserve">       </w:t>
      </w: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rPr>
          <w:rFonts w:hint="eastAsia" w:ascii="宋体" w:hAnsi="宋体" w:eastAsia="宋体" w:cs="宋体"/>
          <w:b/>
          <w:bCs/>
          <w:color w:val="auto"/>
          <w:sz w:val="32"/>
          <w:highlight w:val="none"/>
        </w:rPr>
      </w:pPr>
    </w:p>
    <w:p>
      <w:pPr>
        <w:spacing w:line="400" w:lineRule="exact"/>
        <w:ind w:left="0" w:leftChars="0" w:firstLine="0" w:firstLineChars="0"/>
        <w:jc w:val="both"/>
        <w:rPr>
          <w:rFonts w:hint="eastAsia" w:ascii="宋体" w:hAnsi="宋体" w:eastAsia="宋体" w:cs="宋体"/>
          <w:b/>
          <w:bCs/>
          <w:color w:val="auto"/>
          <w:sz w:val="32"/>
          <w:szCs w:val="40"/>
          <w:highlight w:val="none"/>
          <w:lang w:val="en-US" w:eastAsia="zh-CN"/>
        </w:rPr>
      </w:pPr>
    </w:p>
    <w:p>
      <w:pPr>
        <w:pStyle w:val="25"/>
      </w:pPr>
    </w:p>
    <w:p>
      <w:pPr>
        <w:ind w:left="0" w:leftChars="0" w:firstLine="0" w:firstLineChars="0"/>
        <w:jc w:val="center"/>
        <w:outlineLvl w:val="0"/>
        <w:rPr>
          <w:rFonts w:hint="eastAsia" w:ascii="宋体" w:hAnsi="宋体" w:cs="宋体"/>
          <w:b/>
          <w:bCs/>
          <w:spacing w:val="-6"/>
          <w:sz w:val="56"/>
          <w:szCs w:val="56"/>
          <w:lang w:val="en-US" w:eastAsia="zh-CN"/>
        </w:rPr>
      </w:pPr>
      <w:r>
        <w:rPr>
          <w:rFonts w:hint="eastAsia" w:ascii="宋体" w:hAnsi="宋体" w:cs="宋体"/>
          <w:b/>
          <w:bCs/>
          <w:spacing w:val="-6"/>
          <w:sz w:val="56"/>
          <w:szCs w:val="56"/>
          <w:lang w:val="en-US" w:eastAsia="zh-CN"/>
        </w:rPr>
        <w:t xml:space="preserve">  </w:t>
      </w:r>
    </w:p>
    <w:p>
      <w:pPr>
        <w:ind w:left="0" w:leftChars="0" w:firstLine="0" w:firstLineChars="0"/>
        <w:jc w:val="center"/>
        <w:outlineLvl w:val="0"/>
        <w:rPr>
          <w:rFonts w:hint="eastAsia" w:ascii="宋体" w:hAnsi="宋体" w:eastAsia="宋体" w:cs="宋体"/>
          <w:b/>
          <w:bCs/>
          <w:spacing w:val="-6"/>
          <w:sz w:val="56"/>
          <w:szCs w:val="56"/>
          <w:lang w:val="en-US" w:eastAsia="zh-CN"/>
        </w:rPr>
      </w:pPr>
      <w:r>
        <w:rPr>
          <w:rFonts w:hint="eastAsia" w:ascii="宋体" w:hAnsi="宋体" w:cs="宋体"/>
          <w:b/>
          <w:bCs/>
          <w:spacing w:val="-6"/>
          <w:sz w:val="56"/>
          <w:szCs w:val="56"/>
          <w:lang w:val="en-US" w:eastAsia="zh-CN"/>
        </w:rPr>
        <w:t xml:space="preserve">   </w:t>
      </w:r>
      <w:bookmarkStart w:id="657" w:name="_GoBack"/>
      <w:r>
        <w:rPr>
          <w:rFonts w:hint="eastAsia" w:ascii="宋体" w:hAnsi="宋体" w:cs="宋体"/>
          <w:b/>
          <w:bCs/>
          <w:spacing w:val="-6"/>
          <w:sz w:val="56"/>
          <w:szCs w:val="56"/>
          <w:lang w:val="en-US" w:eastAsia="zh-CN"/>
        </w:rPr>
        <w:t>洛浦县民政福利机构2023年各类食品、生活用品、服装等采购项目</w:t>
      </w:r>
      <w:bookmarkEnd w:id="657"/>
      <w:r>
        <w:rPr>
          <w:rFonts w:hint="eastAsia" w:ascii="宋体" w:hAnsi="宋体" w:eastAsia="宋体" w:cs="宋体"/>
          <w:b/>
          <w:bCs/>
          <w:spacing w:val="-6"/>
          <w:sz w:val="56"/>
          <w:szCs w:val="56"/>
          <w:lang w:val="en-US" w:eastAsia="zh-CN"/>
        </w:rPr>
        <w:t>-</w:t>
      </w:r>
      <w:r>
        <w:rPr>
          <w:rFonts w:hint="eastAsia" w:ascii="宋体" w:hAnsi="宋体" w:cs="宋体"/>
          <w:b/>
          <w:bCs/>
          <w:spacing w:val="-6"/>
          <w:sz w:val="56"/>
          <w:szCs w:val="56"/>
          <w:lang w:val="en-US" w:eastAsia="zh-CN"/>
        </w:rPr>
        <w:t>生活用品（包五）</w:t>
      </w:r>
    </w:p>
    <w:p>
      <w:pPr>
        <w:pStyle w:val="23"/>
        <w:rPr>
          <w:rFonts w:hint="eastAsia"/>
          <w:lang w:val="en-US" w:eastAsia="zh-CN"/>
        </w:rPr>
      </w:pPr>
    </w:p>
    <w:p>
      <w:pPr>
        <w:pStyle w:val="23"/>
        <w:rPr>
          <w:rFonts w:hint="eastAsia" w:ascii="宋体" w:hAnsi="宋体" w:eastAsia="宋体" w:cs="宋体"/>
          <w:b/>
          <w:bCs/>
          <w:sz w:val="56"/>
          <w:szCs w:val="56"/>
          <w:lang w:val="en-US" w:eastAsia="zh-CN"/>
        </w:rPr>
      </w:pPr>
    </w:p>
    <w:p>
      <w:pPr>
        <w:ind w:left="0" w:leftChars="0" w:firstLine="0" w:firstLineChars="0"/>
        <w:jc w:val="center"/>
        <w:rPr>
          <w:rFonts w:hint="eastAsia" w:ascii="宋体" w:hAnsi="宋体" w:eastAsia="宋体" w:cs="宋体"/>
          <w:sz w:val="28"/>
          <w:szCs w:val="28"/>
        </w:rPr>
      </w:pPr>
      <w:r>
        <w:rPr>
          <w:rFonts w:hint="eastAsia" w:ascii="宋体" w:hAnsi="宋体" w:eastAsia="宋体" w:cs="宋体"/>
          <w:b/>
          <w:bCs/>
          <w:sz w:val="60"/>
          <w:szCs w:val="60"/>
        </w:rPr>
        <w:t>招标文件</w:t>
      </w:r>
    </w:p>
    <w:p>
      <w:pPr>
        <w:pStyle w:val="24"/>
        <w:rPr>
          <w:rFonts w:hint="eastAsia" w:ascii="宋体" w:hAnsi="宋体" w:eastAsia="宋体" w:cs="宋体"/>
          <w:sz w:val="28"/>
          <w:szCs w:val="28"/>
        </w:rPr>
      </w:pPr>
    </w:p>
    <w:p>
      <w:pPr>
        <w:pStyle w:val="9"/>
        <w:rPr>
          <w:rFonts w:hint="eastAsia" w:ascii="宋体" w:hAnsi="宋体" w:eastAsia="宋体" w:cs="宋体"/>
        </w:rPr>
      </w:pPr>
    </w:p>
    <w:p>
      <w:pPr>
        <w:rPr>
          <w:rFonts w:hint="eastAsia" w:ascii="宋体" w:hAnsi="宋体" w:eastAsia="宋体" w:cs="宋体"/>
          <w:lang w:val="zh-CN"/>
        </w:rPr>
      </w:pPr>
    </w:p>
    <w:p>
      <w:pPr>
        <w:pStyle w:val="24"/>
        <w:rPr>
          <w:rFonts w:hint="eastAsia" w:ascii="宋体" w:hAnsi="宋体" w:eastAsia="宋体" w:cs="宋体"/>
          <w:lang w:val="zh-CN"/>
        </w:rPr>
      </w:pPr>
    </w:p>
    <w:p>
      <w:pPr>
        <w:pStyle w:val="24"/>
        <w:rPr>
          <w:rFonts w:hint="eastAsia" w:ascii="宋体" w:hAnsi="宋体" w:eastAsia="宋体" w:cs="宋体"/>
          <w:lang w:val="zh-CN"/>
        </w:rPr>
      </w:pPr>
    </w:p>
    <w:p>
      <w:pPr>
        <w:pStyle w:val="24"/>
        <w:rPr>
          <w:rFonts w:hint="eastAsia" w:ascii="宋体" w:hAnsi="宋体" w:eastAsia="宋体" w:cs="宋体"/>
          <w:lang w:val="zh-CN"/>
        </w:rPr>
      </w:pPr>
    </w:p>
    <w:p>
      <w:pPr>
        <w:ind w:left="0" w:leftChars="0" w:firstLine="0" w:firstLineChars="0"/>
        <w:jc w:val="both"/>
        <w:rPr>
          <w:rFonts w:hint="eastAsia" w:ascii="宋体" w:hAnsi="宋体" w:eastAsia="宋体" w:cs="宋体"/>
          <w:lang w:val="zh-CN"/>
        </w:rPr>
      </w:pPr>
    </w:p>
    <w:p>
      <w:pPr>
        <w:tabs>
          <w:tab w:val="left" w:pos="3240"/>
          <w:tab w:val="left" w:pos="3420"/>
        </w:tabs>
        <w:spacing w:line="360" w:lineRule="auto"/>
        <w:ind w:left="2832" w:leftChars="444" w:hanging="1900" w:hangingChars="528"/>
        <w:jc w:val="left"/>
        <w:rPr>
          <w:rFonts w:hint="default" w:ascii="宋体" w:hAnsi="宋体" w:eastAsia="宋体" w:cs="宋体"/>
          <w:bCs/>
          <w:sz w:val="36"/>
          <w:szCs w:val="36"/>
          <w:lang w:val="en-US"/>
        </w:rPr>
      </w:pPr>
      <w:r>
        <w:rPr>
          <w:rFonts w:hint="eastAsia" w:ascii="宋体" w:hAnsi="宋体" w:eastAsia="宋体" w:cs="宋体"/>
          <w:bCs/>
          <w:sz w:val="36"/>
          <w:szCs w:val="36"/>
        </w:rPr>
        <w:t>项目名称</w:t>
      </w:r>
      <w:r>
        <w:rPr>
          <w:rFonts w:hint="eastAsia" w:ascii="宋体" w:hAnsi="宋体" w:cs="宋体"/>
          <w:bCs/>
          <w:sz w:val="36"/>
          <w:szCs w:val="36"/>
          <w:lang w:val="en-US" w:eastAsia="zh-CN"/>
        </w:rPr>
        <w:t>:洛浦县民政福利机构2023年各类食品、生活用品、服装等采购项目</w:t>
      </w:r>
      <w:r>
        <w:rPr>
          <w:rFonts w:hint="eastAsia" w:ascii="宋体" w:hAnsi="宋体" w:eastAsia="宋体" w:cs="宋体"/>
          <w:bCs/>
          <w:sz w:val="36"/>
          <w:szCs w:val="36"/>
          <w:lang w:val="en-US" w:eastAsia="zh-CN"/>
        </w:rPr>
        <w:t>-</w:t>
      </w:r>
      <w:r>
        <w:rPr>
          <w:rFonts w:hint="eastAsia" w:ascii="宋体" w:hAnsi="宋体" w:cs="宋体"/>
          <w:bCs/>
          <w:sz w:val="36"/>
          <w:szCs w:val="36"/>
          <w:lang w:val="en-US" w:eastAsia="zh-CN"/>
        </w:rPr>
        <w:t>生活用品(包五)</w:t>
      </w:r>
    </w:p>
    <w:p>
      <w:pPr>
        <w:tabs>
          <w:tab w:val="left" w:pos="3240"/>
          <w:tab w:val="left" w:pos="3420"/>
        </w:tabs>
        <w:spacing w:line="360" w:lineRule="auto"/>
        <w:ind w:left="2832" w:leftChars="444" w:hanging="1900" w:hangingChars="528"/>
        <w:jc w:val="left"/>
        <w:rPr>
          <w:rFonts w:hint="default" w:ascii="宋体" w:hAnsi="宋体" w:eastAsia="宋体" w:cs="宋体"/>
          <w:b w:val="0"/>
          <w:bCs/>
          <w:sz w:val="36"/>
          <w:szCs w:val="36"/>
          <w:lang w:val="en-US" w:eastAsia="zh-CN"/>
        </w:rPr>
      </w:pPr>
      <w:r>
        <w:rPr>
          <w:rFonts w:hint="eastAsia" w:ascii="宋体" w:hAnsi="宋体" w:eastAsia="宋体" w:cs="宋体"/>
          <w:bCs/>
          <w:sz w:val="36"/>
          <w:szCs w:val="36"/>
        </w:rPr>
        <w:t>项目包号：</w:t>
      </w:r>
      <w:r>
        <w:rPr>
          <w:rFonts w:hint="eastAsia" w:ascii="宋体" w:hAnsi="宋体" w:eastAsia="宋体" w:cs="宋体"/>
          <w:b w:val="0"/>
          <w:bCs/>
          <w:sz w:val="36"/>
          <w:szCs w:val="36"/>
          <w:lang w:val="en-US" w:eastAsia="zh-CN"/>
        </w:rPr>
        <w:t>XJJYD-LPCG（GK）-2023/008</w:t>
      </w:r>
      <w:r>
        <w:rPr>
          <w:rFonts w:hint="eastAsia" w:ascii="宋体" w:hAnsi="宋体" w:cs="宋体"/>
          <w:b w:val="0"/>
          <w:bCs/>
          <w:sz w:val="36"/>
          <w:szCs w:val="36"/>
          <w:lang w:val="en-US" w:eastAsia="zh-CN"/>
        </w:rPr>
        <w:t>-5号</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lang w:val="en-US" w:eastAsia="zh-CN"/>
        </w:rPr>
      </w:pPr>
      <w:r>
        <w:rPr>
          <w:rFonts w:hint="eastAsia" w:ascii="宋体" w:hAnsi="宋体" w:eastAsia="宋体" w:cs="宋体"/>
          <w:bCs/>
          <w:sz w:val="36"/>
          <w:szCs w:val="36"/>
        </w:rPr>
        <w:t>采 购 人：</w:t>
      </w:r>
      <w:r>
        <w:rPr>
          <w:rFonts w:hint="eastAsia" w:ascii="宋体" w:hAnsi="宋体" w:eastAsia="宋体" w:cs="宋体"/>
          <w:bCs/>
          <w:sz w:val="36"/>
          <w:szCs w:val="36"/>
          <w:lang w:val="en-US" w:eastAsia="zh-CN"/>
        </w:rPr>
        <w:t>洛浦县民政局</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采购代理机构：</w:t>
      </w:r>
      <w:r>
        <w:rPr>
          <w:rFonts w:hint="eastAsia" w:ascii="宋体" w:hAnsi="宋体" w:eastAsia="宋体" w:cs="宋体"/>
          <w:bCs/>
          <w:sz w:val="36"/>
          <w:szCs w:val="36"/>
          <w:lang w:val="en-US" w:eastAsia="zh-CN"/>
        </w:rPr>
        <w:t>新疆金誉达项目管理有限公司</w:t>
      </w:r>
    </w:p>
    <w:p>
      <w:pPr>
        <w:autoSpaceDE w:val="0"/>
        <w:autoSpaceDN w:val="0"/>
        <w:jc w:val="center"/>
        <w:rPr>
          <w:rFonts w:hint="eastAsia" w:ascii="宋体" w:hAnsi="宋体" w:eastAsia="宋体" w:cs="宋体"/>
          <w:bCs/>
          <w:sz w:val="44"/>
          <w:szCs w:val="44"/>
          <w:lang w:val="zh-CN"/>
        </w:rPr>
      </w:pPr>
    </w:p>
    <w:p>
      <w:pPr>
        <w:shd w:val="clear" w:color="auto" w:fill="auto"/>
        <w:jc w:val="center"/>
        <w:rPr>
          <w:rFonts w:hint="eastAsia" w:ascii="宋体" w:hAnsi="宋体" w:eastAsia="宋体" w:cs="宋体"/>
          <w:b/>
          <w:bCs/>
          <w:color w:val="auto"/>
          <w:sz w:val="36"/>
          <w:szCs w:val="36"/>
          <w:highlight w:val="none"/>
          <w:lang w:val="en-US"/>
        </w:rPr>
        <w:sectPr>
          <w:headerReference r:id="rId56" w:type="default"/>
          <w:footerReference r:id="rId57"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6月</w:t>
      </w:r>
    </w:p>
    <w:p>
      <w:pPr>
        <w:snapToGrid w:val="0"/>
        <w:spacing w:line="700" w:lineRule="exact"/>
        <w:ind w:left="0" w:leftChars="0" w:firstLine="0" w:firstLineChars="0"/>
        <w:rPr>
          <w:rFonts w:hint="eastAsia" w:ascii="宋体" w:hAnsi="宋体" w:eastAsia="宋体" w:cs="宋体"/>
          <w:bCs/>
          <w:sz w:val="28"/>
          <w:szCs w:val="28"/>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eastAsia="zh-CN"/>
        </w:rPr>
        <w:t>项目</w:t>
      </w:r>
      <w:r>
        <w:rPr>
          <w:rFonts w:hint="eastAsia" w:ascii="宋体" w:hAnsi="宋体" w:eastAsia="宋体" w:cs="宋体"/>
          <w:bCs/>
          <w:sz w:val="28"/>
          <w:szCs w:val="28"/>
          <w:highlight w:val="none"/>
        </w:rPr>
        <w:t>名称</w:t>
      </w:r>
      <w:r>
        <w:rPr>
          <w:rFonts w:hint="eastAsia" w:ascii="宋体" w:hAnsi="宋体" w:cs="宋体"/>
          <w:bCs/>
          <w:sz w:val="28"/>
          <w:szCs w:val="28"/>
          <w:highlight w:val="none"/>
          <w:lang w:val="en-US" w:eastAsia="zh-CN"/>
        </w:rPr>
        <w:t>:洛浦县民政福利机构2023年各类食品、生活用品、服装等采购项目</w:t>
      </w:r>
      <w:r>
        <w:rPr>
          <w:rFonts w:hint="eastAsia" w:ascii="宋体" w:hAnsi="宋体" w:eastAsia="宋体" w:cs="宋体"/>
          <w:bCs/>
          <w:sz w:val="28"/>
          <w:szCs w:val="28"/>
          <w:highlight w:val="none"/>
          <w:lang w:val="en-US" w:eastAsia="zh-CN"/>
        </w:rPr>
        <w:t>-生活用品（包五）</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eastAsia="zh-CN"/>
        </w:rPr>
        <w:t>采购</w:t>
      </w:r>
      <w:r>
        <w:rPr>
          <w:rFonts w:hint="eastAsia" w:ascii="宋体" w:hAnsi="宋体" w:eastAsia="宋体" w:cs="宋体"/>
          <w:bCs/>
          <w:sz w:val="28"/>
          <w:szCs w:val="28"/>
          <w:highlight w:val="none"/>
        </w:rPr>
        <w:t>人:</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盖章</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洛浦县民政局</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法定代表人或其委托代理人:（签字或盖章）</w:t>
      </w:r>
      <w:r>
        <w:rPr>
          <w:rFonts w:hint="eastAsia" w:ascii="宋体" w:hAnsi="宋体" w:eastAsia="宋体" w:cs="宋体"/>
          <w:bCs/>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联系人：</w:t>
      </w:r>
      <w:r>
        <w:rPr>
          <w:rFonts w:hint="eastAsia" w:ascii="宋体" w:hAnsi="宋体" w:cs="宋体"/>
          <w:bCs/>
          <w:sz w:val="28"/>
          <w:szCs w:val="28"/>
          <w:highlight w:val="none"/>
          <w:lang w:val="en-US" w:eastAsia="zh-CN"/>
        </w:rPr>
        <w:t>阿主任</w:t>
      </w:r>
      <w:r>
        <w:rPr>
          <w:rFonts w:hint="eastAsia" w:ascii="宋体" w:hAnsi="宋体" w:eastAsia="宋体" w:cs="宋体"/>
          <w:bCs/>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联系电话</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 xml:space="preserve">0903-6622269              </w:t>
      </w:r>
    </w:p>
    <w:p>
      <w:pPr>
        <w:snapToGrid w:val="0"/>
        <w:spacing w:line="700" w:lineRule="exact"/>
        <w:ind w:left="-26" w:leftChars="-95" w:hanging="173" w:hangingChars="62"/>
        <w:rPr>
          <w:rFonts w:hint="eastAsia" w:ascii="宋体" w:hAnsi="宋体" w:eastAsia="宋体" w:cs="宋体"/>
          <w:bCs/>
          <w:sz w:val="28"/>
          <w:szCs w:val="28"/>
          <w:highlight w:val="none"/>
        </w:rPr>
      </w:pPr>
    </w:p>
    <w:p>
      <w:pPr>
        <w:snapToGrid w:val="0"/>
        <w:spacing w:line="700" w:lineRule="exact"/>
        <w:ind w:left="-26" w:leftChars="-95" w:hanging="173" w:hangingChars="62"/>
        <w:rPr>
          <w:rFonts w:hint="eastAsia" w:ascii="宋体" w:hAnsi="宋体" w:eastAsia="宋体" w:cs="宋体"/>
          <w:bCs/>
          <w:sz w:val="28"/>
          <w:szCs w:val="28"/>
          <w:highlight w:val="none"/>
        </w:rPr>
      </w:pPr>
    </w:p>
    <w:p>
      <w:pPr>
        <w:snapToGrid w:val="0"/>
        <w:spacing w:line="700" w:lineRule="exact"/>
        <w:ind w:left="-26" w:leftChars="-95" w:hanging="173" w:hangingChars="62"/>
        <w:rPr>
          <w:rFonts w:hint="eastAsia" w:ascii="宋体" w:hAnsi="宋体" w:eastAsia="宋体" w:cs="宋体"/>
          <w:bCs/>
          <w:sz w:val="28"/>
          <w:szCs w:val="28"/>
          <w:highlight w:val="none"/>
        </w:rPr>
      </w:pP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招标代理机构:</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法定代表人或其委托代理人: （签字或盖章）</w:t>
      </w:r>
      <w:r>
        <w:rPr>
          <w:rFonts w:hint="eastAsia" w:ascii="宋体" w:hAnsi="宋体" w:eastAsia="宋体" w:cs="宋体"/>
          <w:bCs/>
          <w:color w:val="auto"/>
          <w:sz w:val="28"/>
          <w:szCs w:val="28"/>
          <w:highlight w:val="none"/>
          <w:lang w:val="en-US" w:eastAsia="zh-CN"/>
        </w:rPr>
        <w:t xml:space="preserve">            </w:t>
      </w:r>
    </w:p>
    <w:p>
      <w:pPr>
        <w:snapToGrid w:val="0"/>
        <w:spacing w:line="700" w:lineRule="exact"/>
        <w:ind w:left="-26" w:leftChars="-95" w:hanging="173" w:hangingChars="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联系人：</w:t>
      </w:r>
      <w:r>
        <w:rPr>
          <w:rFonts w:hint="eastAsia" w:ascii="宋体" w:hAnsi="宋体" w:eastAsia="宋体" w:cs="宋体"/>
          <w:bCs/>
          <w:color w:val="auto"/>
          <w:sz w:val="28"/>
          <w:szCs w:val="28"/>
          <w:highlight w:val="none"/>
          <w:lang w:val="en-US" w:eastAsia="zh-CN"/>
        </w:rPr>
        <w:t xml:space="preserve"> 周女士          </w:t>
      </w:r>
    </w:p>
    <w:p>
      <w:pPr>
        <w:snapToGrid w:val="0"/>
        <w:spacing w:line="700" w:lineRule="exact"/>
        <w:ind w:left="-26" w:leftChars="-95" w:hanging="173" w:hangingChars="62"/>
        <w:rPr>
          <w:rFonts w:hint="eastAsia" w:ascii="宋体" w:hAnsi="宋体" w:eastAsia="宋体" w:cs="宋体"/>
          <w:bCs/>
          <w:color w:val="auto"/>
          <w:sz w:val="32"/>
          <w:highlight w:val="none"/>
          <w:lang w:val="en-US" w:eastAsia="zh-CN"/>
        </w:rPr>
      </w:pPr>
      <w:r>
        <w:rPr>
          <w:rFonts w:hint="eastAsia" w:ascii="宋体" w:hAnsi="宋体" w:eastAsia="宋体" w:cs="宋体"/>
          <w:bCs/>
          <w:color w:val="auto"/>
          <w:sz w:val="28"/>
          <w:szCs w:val="28"/>
          <w:highlight w:val="none"/>
        </w:rPr>
        <w:t>联系电话：0903-2063689</w:t>
      </w:r>
      <w:r>
        <w:rPr>
          <w:rFonts w:hint="eastAsia" w:ascii="宋体" w:hAnsi="宋体" w:eastAsia="宋体" w:cs="宋体"/>
          <w:bCs/>
          <w:color w:val="auto"/>
          <w:sz w:val="28"/>
          <w:szCs w:val="28"/>
          <w:highlight w:val="none"/>
          <w:lang w:val="en-US" w:eastAsia="zh-CN"/>
        </w:rPr>
        <w:t xml:space="preserve">           </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pStyle w:val="7"/>
        <w:ind w:firstLine="480"/>
        <w:rPr>
          <w:rFonts w:hint="eastAsia" w:ascii="宋体" w:hAnsi="宋体" w:eastAsia="宋体" w:cs="宋体"/>
        </w:rPr>
      </w:pPr>
    </w:p>
    <w:p>
      <w:pPr>
        <w:pStyle w:val="7"/>
        <w:ind w:firstLine="480"/>
        <w:rPr>
          <w:rFonts w:hint="eastAsia" w:ascii="宋体" w:hAnsi="宋体" w:eastAsia="宋体" w:cs="宋体"/>
        </w:rPr>
      </w:pPr>
    </w:p>
    <w:p>
      <w:pPr>
        <w:ind w:left="141" w:hanging="141"/>
        <w:rPr>
          <w:rFonts w:hint="eastAsia" w:ascii="宋体" w:hAnsi="宋体" w:eastAsia="宋体" w:cs="宋体"/>
          <w:b/>
          <w:bCs/>
          <w:sz w:val="28"/>
          <w:szCs w:val="28"/>
        </w:rPr>
      </w:pPr>
    </w:p>
    <w:p>
      <w:pPr>
        <w:pStyle w:val="7"/>
        <w:rPr>
          <w:rFonts w:hint="eastAsia" w:ascii="宋体" w:hAnsi="宋体" w:eastAsia="宋体" w:cs="宋体"/>
        </w:rPr>
        <w:sectPr>
          <w:headerReference r:id="rId59" w:type="first"/>
          <w:footerReference r:id="rId61" w:type="first"/>
          <w:headerReference r:id="rId58" w:type="default"/>
          <w:footerReference r:id="rId60" w:type="default"/>
          <w:footnotePr>
            <w:numFmt w:val="decimalHalfWidth"/>
          </w:footnotePr>
          <w:endnotePr>
            <w:numFmt w:val="chineseCounting"/>
          </w:endnotePr>
          <w:type w:val="continuous"/>
          <w:pgSz w:w="11905" w:h="16838"/>
          <w:pgMar w:top="1304" w:right="964" w:bottom="1020" w:left="1191" w:header="567" w:footer="454" w:gutter="0"/>
          <w:pgNumType w:start="1"/>
          <w:cols w:space="720" w:num="1"/>
          <w:rtlGutter w:val="0"/>
          <w:docGrid w:type="lines" w:linePitch="317" w:charSpace="0"/>
        </w:sectPr>
      </w:pPr>
    </w:p>
    <w:p>
      <w:pPr>
        <w:pStyle w:val="26"/>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pStyle w:val="26"/>
        <w:jc w:val="both"/>
        <w:rPr>
          <w:rFonts w:hint="eastAsia" w:ascii="宋体" w:hAnsi="宋体" w:eastAsia="宋体" w:cs="宋体"/>
        </w:rPr>
      </w:pPr>
      <w:r>
        <w:rPr>
          <w:rFonts w:hint="eastAsia" w:ascii="宋体" w:hAnsi="宋体" w:eastAsia="宋体" w:cs="宋体"/>
          <w:b/>
          <w:bCs/>
          <w:color w:val="auto"/>
          <w:sz w:val="28"/>
          <w:szCs w:val="28"/>
        </w:rPr>
        <w:t xml:space="preserve">                  </w:t>
      </w:r>
    </w:p>
    <w:p>
      <w:pPr>
        <w:overflowPunct w:val="0"/>
        <w:jc w:val="center"/>
        <w:rPr>
          <w:rFonts w:hint="eastAsia" w:ascii="宋体" w:hAnsi="宋体" w:eastAsia="宋体" w:cs="宋体"/>
          <w:kern w:val="0"/>
          <w:sz w:val="36"/>
          <w:szCs w:val="36"/>
          <w:lang w:val="en-US" w:eastAsia="zh-CN"/>
        </w:rPr>
      </w:pPr>
      <w:r>
        <w:rPr>
          <w:rFonts w:hint="eastAsia" w:ascii="宋体" w:hAnsi="宋体" w:eastAsia="宋体" w:cs="宋体"/>
          <w:kern w:val="0"/>
          <w:sz w:val="36"/>
          <w:szCs w:val="36"/>
        </w:rPr>
        <w:t>目  录</w:t>
      </w:r>
    </w:p>
    <w:p>
      <w:pPr>
        <w:spacing w:before="0" w:beforeLines="0" w:after="0" w:afterLines="0" w:line="240" w:lineRule="auto"/>
        <w:ind w:left="0" w:leftChars="0" w:right="0" w:rightChars="0" w:firstLine="0" w:firstLineChars="0"/>
        <w:jc w:val="center"/>
        <w:rPr>
          <w:rFonts w:hint="eastAsia" w:ascii="宋体" w:hAnsi="宋体" w:eastAsia="宋体" w:cs="宋体"/>
        </w:rPr>
      </w:pPr>
    </w:p>
    <w:p>
      <w:pPr>
        <w:pStyle w:val="16"/>
        <w:tabs>
          <w:tab w:val="right" w:leader="dot" w:pos="9750"/>
        </w:tabs>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_Toc27281 </w:instrText>
      </w:r>
      <w:r>
        <w:rPr>
          <w:rFonts w:hint="eastAsia" w:ascii="宋体" w:hAnsi="宋体" w:eastAsia="宋体" w:cs="宋体"/>
          <w:szCs w:val="44"/>
        </w:rPr>
        <w:fldChar w:fldCharType="separate"/>
      </w:r>
      <w:r>
        <w:rPr>
          <w:rFonts w:hint="eastAsia" w:ascii="宋体" w:hAnsi="宋体" w:eastAsia="宋体" w:cs="宋体"/>
          <w:szCs w:val="28"/>
        </w:rPr>
        <w:t>第二章  投标人须知</w:t>
      </w:r>
      <w:r>
        <w:tab/>
      </w:r>
      <w:r>
        <w:fldChar w:fldCharType="begin"/>
      </w:r>
      <w:r>
        <w:instrText xml:space="preserve"> PAGEREF _Toc27281 \h </w:instrText>
      </w:r>
      <w:r>
        <w:fldChar w:fldCharType="separate"/>
      </w:r>
      <w:r>
        <w:t>9</w:t>
      </w:r>
      <w:r>
        <w:fldChar w:fldCharType="end"/>
      </w:r>
      <w:r>
        <w:rPr>
          <w:rFonts w:hint="eastAsia" w:ascii="宋体" w:hAnsi="宋体" w:eastAsia="宋体" w:cs="宋体"/>
          <w:szCs w:val="44"/>
        </w:rPr>
        <w:fldChar w:fldCharType="end"/>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_Toc16945 </w:instrText>
      </w:r>
      <w:r>
        <w:rPr>
          <w:rFonts w:hint="eastAsia" w:ascii="宋体" w:hAnsi="宋体" w:eastAsia="宋体" w:cs="宋体"/>
          <w:szCs w:val="44"/>
        </w:rPr>
        <w:fldChar w:fldCharType="separate"/>
      </w:r>
      <w:r>
        <w:rPr>
          <w:rFonts w:hint="eastAsia" w:ascii="宋体" w:hAnsi="宋体" w:eastAsia="宋体" w:cs="宋体"/>
          <w:szCs w:val="36"/>
        </w:rPr>
        <w:t xml:space="preserve">第三章   </w:t>
      </w:r>
      <w:r>
        <w:rPr>
          <w:rFonts w:hint="eastAsia" w:ascii="宋体" w:hAnsi="宋体" w:eastAsia="宋体" w:cs="宋体"/>
          <w:szCs w:val="36"/>
          <w:lang w:val="en-US" w:eastAsia="zh-CN"/>
        </w:rPr>
        <w:t>评标办法及标准</w:t>
      </w:r>
      <w:r>
        <w:tab/>
      </w:r>
      <w:r>
        <w:fldChar w:fldCharType="begin"/>
      </w:r>
      <w:r>
        <w:instrText xml:space="preserve"> PAGEREF _Toc16945 \h </w:instrText>
      </w:r>
      <w:r>
        <w:fldChar w:fldCharType="separate"/>
      </w:r>
      <w:r>
        <w:t>37</w:t>
      </w:r>
      <w:r>
        <w:fldChar w:fldCharType="end"/>
      </w:r>
      <w:r>
        <w:rPr>
          <w:rFonts w:hint="eastAsia" w:ascii="宋体" w:hAnsi="宋体" w:eastAsia="宋体" w:cs="宋体"/>
          <w:szCs w:val="44"/>
        </w:rPr>
        <w:fldChar w:fldCharType="end"/>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_Toc31895 </w:instrText>
      </w:r>
      <w:r>
        <w:rPr>
          <w:rFonts w:hint="eastAsia" w:ascii="宋体" w:hAnsi="宋体" w:eastAsia="宋体" w:cs="宋体"/>
          <w:szCs w:val="44"/>
        </w:rPr>
        <w:fldChar w:fldCharType="separate"/>
      </w:r>
      <w:r>
        <w:rPr>
          <w:rFonts w:hint="eastAsia" w:ascii="宋体" w:hAnsi="宋体" w:eastAsia="宋体" w:cs="宋体"/>
          <w:szCs w:val="36"/>
        </w:rPr>
        <w:t>第</w:t>
      </w:r>
      <w:r>
        <w:rPr>
          <w:rFonts w:hint="eastAsia" w:ascii="宋体" w:hAnsi="宋体" w:cs="宋体"/>
          <w:szCs w:val="36"/>
          <w:lang w:val="en-US" w:eastAsia="zh-CN"/>
        </w:rPr>
        <w:t>四</w:t>
      </w:r>
      <w:r>
        <w:rPr>
          <w:rFonts w:hint="eastAsia" w:ascii="宋体" w:hAnsi="宋体" w:eastAsia="宋体" w:cs="宋体"/>
          <w:szCs w:val="36"/>
        </w:rPr>
        <w:t>章   采购需求</w:t>
      </w:r>
      <w:r>
        <w:tab/>
      </w:r>
      <w:r>
        <w:fldChar w:fldCharType="begin"/>
      </w:r>
      <w:r>
        <w:instrText xml:space="preserve"> PAGEREF _Toc31895 \h </w:instrText>
      </w:r>
      <w:r>
        <w:fldChar w:fldCharType="separate"/>
      </w:r>
      <w:r>
        <w:t>45</w:t>
      </w:r>
      <w:r>
        <w:fldChar w:fldCharType="end"/>
      </w:r>
      <w:r>
        <w:rPr>
          <w:rFonts w:hint="eastAsia" w:ascii="宋体" w:hAnsi="宋体" w:eastAsia="宋体" w:cs="宋体"/>
          <w:szCs w:val="44"/>
        </w:rPr>
        <w:fldChar w:fldCharType="end"/>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_Toc3208 </w:instrText>
      </w:r>
      <w:r>
        <w:rPr>
          <w:rFonts w:hint="eastAsia" w:ascii="宋体" w:hAnsi="宋体" w:eastAsia="宋体" w:cs="宋体"/>
          <w:szCs w:val="44"/>
        </w:rPr>
        <w:fldChar w:fldCharType="separate"/>
      </w:r>
      <w:r>
        <w:rPr>
          <w:rFonts w:hint="eastAsia" w:ascii="宋体" w:hAnsi="宋体" w:eastAsia="宋体" w:cs="宋体"/>
          <w:kern w:val="2"/>
          <w:szCs w:val="28"/>
          <w:lang w:val="en-US" w:eastAsia="zh-CN" w:bidi="ar-SA"/>
        </w:rPr>
        <w:t>第</w:t>
      </w:r>
      <w:r>
        <w:rPr>
          <w:rFonts w:hint="eastAsia" w:ascii="宋体" w:hAnsi="宋体" w:cs="宋体"/>
          <w:kern w:val="2"/>
          <w:szCs w:val="28"/>
          <w:lang w:val="en-US" w:eastAsia="zh-CN" w:bidi="ar-SA"/>
        </w:rPr>
        <w:t>五</w:t>
      </w:r>
      <w:r>
        <w:rPr>
          <w:rFonts w:hint="eastAsia" w:ascii="宋体" w:hAnsi="宋体" w:eastAsia="宋体" w:cs="宋体"/>
          <w:kern w:val="2"/>
          <w:szCs w:val="28"/>
          <w:lang w:val="en-US" w:eastAsia="zh-CN" w:bidi="ar-SA"/>
        </w:rPr>
        <w:t>章  合同文本</w:t>
      </w:r>
      <w:r>
        <w:tab/>
      </w:r>
      <w:r>
        <w:fldChar w:fldCharType="begin"/>
      </w:r>
      <w:r>
        <w:instrText xml:space="preserve"> PAGEREF _Toc3208 \h </w:instrText>
      </w:r>
      <w:r>
        <w:fldChar w:fldCharType="separate"/>
      </w:r>
      <w:r>
        <w:t>63</w:t>
      </w:r>
      <w:r>
        <w:fldChar w:fldCharType="end"/>
      </w:r>
      <w:r>
        <w:rPr>
          <w:rFonts w:hint="eastAsia" w:ascii="宋体" w:hAnsi="宋体" w:eastAsia="宋体" w:cs="宋体"/>
          <w:szCs w:val="44"/>
        </w:rPr>
        <w:fldChar w:fldCharType="end"/>
      </w:r>
    </w:p>
    <w:p>
      <w:pPr>
        <w:pStyle w:val="16"/>
        <w:tabs>
          <w:tab w:val="right" w:leader="dot" w:pos="9750"/>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_Toc29357 </w:instrText>
      </w:r>
      <w:r>
        <w:rPr>
          <w:rFonts w:hint="eastAsia" w:ascii="宋体" w:hAnsi="宋体" w:eastAsia="宋体" w:cs="宋体"/>
          <w:szCs w:val="44"/>
        </w:rPr>
        <w:fldChar w:fldCharType="separate"/>
      </w:r>
      <w:r>
        <w:rPr>
          <w:rFonts w:hint="eastAsia" w:ascii="宋体" w:hAnsi="宋体" w:eastAsia="宋体" w:cs="宋体"/>
          <w:kern w:val="2"/>
          <w:szCs w:val="28"/>
          <w:lang w:val="en-US" w:eastAsia="zh-CN" w:bidi="ar-SA"/>
        </w:rPr>
        <w:t>第</w:t>
      </w:r>
      <w:r>
        <w:rPr>
          <w:rFonts w:hint="eastAsia" w:ascii="宋体" w:hAnsi="宋体" w:cs="宋体"/>
          <w:kern w:val="2"/>
          <w:szCs w:val="28"/>
          <w:lang w:val="en-US" w:eastAsia="zh-CN" w:bidi="ar-SA"/>
        </w:rPr>
        <w:t>六</w:t>
      </w:r>
      <w:r>
        <w:rPr>
          <w:rFonts w:hint="eastAsia" w:ascii="宋体" w:hAnsi="宋体" w:eastAsia="宋体" w:cs="宋体"/>
          <w:kern w:val="2"/>
          <w:szCs w:val="28"/>
          <w:lang w:val="en-US" w:eastAsia="zh-CN" w:bidi="ar-SA"/>
        </w:rPr>
        <w:t>章　投标文件格式</w:t>
      </w:r>
      <w:r>
        <w:tab/>
      </w:r>
      <w:r>
        <w:fldChar w:fldCharType="begin"/>
      </w:r>
      <w:r>
        <w:instrText xml:space="preserve"> PAGEREF _Toc29357 \h </w:instrText>
      </w:r>
      <w:r>
        <w:fldChar w:fldCharType="separate"/>
      </w:r>
      <w:r>
        <w:t>72</w:t>
      </w:r>
      <w:r>
        <w:fldChar w:fldCharType="end"/>
      </w:r>
      <w:r>
        <w:rPr>
          <w:rFonts w:hint="eastAsia" w:ascii="宋体" w:hAnsi="宋体" w:eastAsia="宋体" w:cs="宋体"/>
          <w:szCs w:val="44"/>
        </w:rPr>
        <w:fldChar w:fldCharType="end"/>
      </w:r>
    </w:p>
    <w:p>
      <w:pPr>
        <w:rPr>
          <w:rFonts w:hint="eastAsia" w:ascii="宋体" w:hAnsi="宋体" w:eastAsia="宋体" w:cs="宋体"/>
        </w:rPr>
      </w:pPr>
      <w:r>
        <w:rPr>
          <w:rFonts w:hint="eastAsia" w:ascii="宋体" w:hAnsi="宋体" w:eastAsia="宋体" w:cs="宋体"/>
          <w:szCs w:val="44"/>
        </w:rPr>
        <w:fldChar w:fldCharType="end"/>
      </w: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pStyle w:val="4"/>
        <w:rPr>
          <w:rFonts w:hint="eastAsia" w:ascii="宋体" w:hAnsi="宋体" w:eastAsia="宋体" w:cs="宋体"/>
          <w:b/>
          <w:sz w:val="28"/>
          <w:szCs w:val="28"/>
        </w:rPr>
      </w:pPr>
    </w:p>
    <w:p>
      <w:pPr>
        <w:rPr>
          <w:rFonts w:hint="eastAsia" w:ascii="宋体" w:hAnsi="宋体" w:eastAsia="宋体" w:cs="宋体"/>
          <w:b/>
          <w:sz w:val="28"/>
          <w:szCs w:val="28"/>
        </w:rPr>
      </w:pPr>
    </w:p>
    <w:p>
      <w:pPr>
        <w:pStyle w:val="4"/>
        <w:rPr>
          <w:rFonts w:hint="eastAsia" w:ascii="宋体" w:hAnsi="宋体" w:eastAsia="宋体" w:cs="宋体"/>
          <w:b/>
          <w:sz w:val="28"/>
          <w:szCs w:val="28"/>
        </w:rPr>
      </w:pPr>
    </w:p>
    <w:p>
      <w:pPr>
        <w:rPr>
          <w:rFonts w:hint="eastAsia" w:ascii="宋体" w:hAnsi="宋体" w:eastAsia="宋体" w:cs="宋体"/>
          <w:b/>
          <w:sz w:val="28"/>
          <w:szCs w:val="28"/>
        </w:rPr>
      </w:pPr>
    </w:p>
    <w:p>
      <w:pPr>
        <w:pStyle w:val="11"/>
        <w:rPr>
          <w:rFonts w:hint="eastAsia" w:ascii="宋体" w:hAnsi="宋体" w:eastAsia="宋体" w:cs="宋体"/>
        </w:rPr>
      </w:pPr>
    </w:p>
    <w:p>
      <w:pPr>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pStyle w:val="7"/>
        <w:rPr>
          <w:rFonts w:hint="eastAsia" w:ascii="宋体" w:hAnsi="宋体" w:eastAsia="宋体" w:cs="宋体"/>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sz w:val="28"/>
          <w:szCs w:val="28"/>
        </w:rPr>
      </w:pP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sz w:val="28"/>
          <w:szCs w:val="28"/>
        </w:rPr>
        <w:t>第一章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招标公告</w:t>
      </w:r>
      <w:r>
        <w:rPr>
          <w:rFonts w:hint="eastAsia" w:ascii="宋体" w:hAnsi="宋体" w:eastAsia="宋体" w:cs="宋体"/>
          <w:b/>
          <w:sz w:val="28"/>
          <w:szCs w:val="28"/>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highlight w:val="none"/>
        </w:rPr>
      </w:pPr>
      <w:r>
        <w:rPr>
          <w:rFonts w:hint="eastAsia" w:ascii="宋体" w:hAnsi="宋体" w:eastAsia="宋体" w:cs="宋体"/>
          <w:b/>
          <w:bCs/>
          <w:sz w:val="36"/>
          <w:szCs w:val="36"/>
          <w:highlight w:val="none"/>
          <w:lang w:val="en-US" w:eastAsia="zh-CN"/>
        </w:rPr>
        <w:t xml:space="preserve"> 洛浦县民政福利机构2023年各类食品、生活用品、服装等采购项目—公开招标公告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000000"/>
          <w:spacing w:val="0"/>
          <w:kern w:val="0"/>
          <w:sz w:val="24"/>
          <w:szCs w:val="24"/>
          <w:highlight w:val="none"/>
          <w:u w:val="singl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   </w:t>
      </w:r>
      <w:r>
        <w:rPr>
          <w:rFonts w:hint="eastAsia" w:ascii="宋体" w:hAnsi="宋体" w:eastAsia="宋体" w:cs="宋体"/>
          <w:i w:val="0"/>
          <w:iCs w:val="0"/>
          <w:caps w:val="0"/>
          <w:color w:val="000000"/>
          <w:spacing w:val="0"/>
          <w:kern w:val="0"/>
          <w:sz w:val="24"/>
          <w:szCs w:val="24"/>
          <w:highlight w:val="none"/>
          <w:u w:val="single"/>
          <w:lang w:val="en-US" w:eastAsia="zh-CN" w:bidi="ar-SA"/>
        </w:rPr>
        <w:t xml:space="preserve"> 洛浦县民政福利机构2023年各类食品、生活用品、服装等采购项目的潜在投标人应登陆政采云平台https://www.zcygov.cn/在线申请获取采购文件（进入“项目采购”应用，在获取采购文件菜单中选择项目，申请获取采购文件），并于2023年7月5日11点00分（北京时间）前递交投标文件。</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kern w:val="2"/>
          <w:sz w:val="24"/>
          <w:szCs w:val="24"/>
          <w:highlight w:val="none"/>
          <w:lang w:val="en-US" w:eastAsia="zh-CN" w:bidi="ar-SA"/>
        </w:rPr>
      </w:pP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22"/>
          <w:rFonts w:hint="eastAsia" w:ascii="宋体" w:hAnsi="宋体" w:eastAsia="宋体" w:cs="宋体"/>
          <w:b/>
          <w:i w:val="0"/>
          <w:iCs w:val="0"/>
          <w:caps w:val="0"/>
          <w:color w:val="000000"/>
          <w:spacing w:val="0"/>
          <w:sz w:val="27"/>
          <w:szCs w:val="27"/>
          <w:highlight w:val="none"/>
        </w:rPr>
      </w:pPr>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项目编号：</w:t>
      </w:r>
      <w:r>
        <w:rPr>
          <w:rFonts w:hint="eastAsia" w:ascii="宋体" w:hAnsi="宋体" w:eastAsia="宋体" w:cs="宋体"/>
          <w:i w:val="0"/>
          <w:iCs w:val="0"/>
          <w:caps w:val="0"/>
          <w:color w:val="000000"/>
          <w:spacing w:val="0"/>
          <w:sz w:val="24"/>
          <w:szCs w:val="24"/>
          <w:highlight w:val="none"/>
          <w:lang w:val="en-US" w:eastAsia="zh-CN"/>
        </w:rPr>
        <w:t>XJJYD-LPCG（GK）-2023/008</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项目名称：</w:t>
      </w:r>
      <w:r>
        <w:rPr>
          <w:rFonts w:hint="eastAsia" w:ascii="宋体" w:hAnsi="宋体" w:eastAsia="宋体" w:cs="宋体"/>
          <w:i w:val="0"/>
          <w:iCs w:val="0"/>
          <w:caps w:val="0"/>
          <w:color w:val="000000"/>
          <w:spacing w:val="0"/>
          <w:sz w:val="24"/>
          <w:szCs w:val="24"/>
          <w:highlight w:val="none"/>
          <w:lang w:val="en-US" w:eastAsia="zh-CN"/>
        </w:rPr>
        <w:t xml:space="preserve"> 洛浦县民政福利机构2023年各类食品、生活用品、服装等采购项目</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w:t>
      </w:r>
      <w:r>
        <w:rPr>
          <w:rFonts w:hint="eastAsia" w:ascii="宋体" w:hAnsi="宋体" w:eastAsia="宋体" w:cs="宋体"/>
          <w:i w:val="0"/>
          <w:iCs w:val="0"/>
          <w:caps w:val="0"/>
          <w:color w:val="000000"/>
          <w:spacing w:val="0"/>
          <w:sz w:val="24"/>
          <w:szCs w:val="24"/>
          <w:highlight w:val="none"/>
          <w:lang w:val="en-US" w:eastAsia="zh-CN"/>
        </w:rPr>
        <w:t>单价</w:t>
      </w:r>
      <w:r>
        <w:rPr>
          <w:rFonts w:hint="eastAsia" w:ascii="宋体" w:hAnsi="宋体" w:eastAsia="宋体" w:cs="宋体"/>
          <w:i w:val="0"/>
          <w:iCs w:val="0"/>
          <w:caps w:val="0"/>
          <w:color w:val="000000"/>
          <w:spacing w:val="0"/>
          <w:sz w:val="24"/>
          <w:szCs w:val="24"/>
          <w:highlight w:val="none"/>
        </w:rPr>
        <w:t>金额：</w:t>
      </w:r>
      <w:r>
        <w:rPr>
          <w:rFonts w:hint="eastAsia" w:ascii="宋体" w:hAnsi="宋体" w:eastAsia="宋体" w:cs="宋体"/>
          <w:i w:val="0"/>
          <w:iCs w:val="0"/>
          <w:caps w:val="0"/>
          <w:color w:val="000000"/>
          <w:spacing w:val="0"/>
          <w:sz w:val="24"/>
          <w:szCs w:val="24"/>
          <w:highlight w:val="none"/>
          <w:lang w:val="en-US" w:eastAsia="zh-CN"/>
        </w:rPr>
        <w:t xml:space="preserve">包一571 元、包二2027元、包三643元、包四3869元、包五6013元 </w:t>
      </w:r>
    </w:p>
    <w:p>
      <w:pPr>
        <w:pStyle w:val="18"/>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w:t>
      </w:r>
      <w:r>
        <w:rPr>
          <w:rFonts w:hint="eastAsia" w:ascii="宋体" w:hAnsi="宋体" w:eastAsia="宋体" w:cs="宋体"/>
          <w:i w:val="0"/>
          <w:iCs w:val="0"/>
          <w:caps w:val="0"/>
          <w:color w:val="000000"/>
          <w:spacing w:val="0"/>
          <w:sz w:val="24"/>
          <w:szCs w:val="24"/>
          <w:highlight w:val="none"/>
          <w:lang w:val="en-US" w:eastAsia="zh-CN"/>
        </w:rPr>
        <w:t>单价</w:t>
      </w:r>
      <w:r>
        <w:rPr>
          <w:rFonts w:hint="eastAsia" w:ascii="宋体" w:hAnsi="宋体" w:eastAsia="宋体" w:cs="宋体"/>
          <w:i w:val="0"/>
          <w:iCs w:val="0"/>
          <w:caps w:val="0"/>
          <w:color w:val="000000"/>
          <w:spacing w:val="0"/>
          <w:sz w:val="24"/>
          <w:szCs w:val="24"/>
          <w:highlight w:val="none"/>
        </w:rPr>
        <w:t>限价：</w:t>
      </w:r>
      <w:r>
        <w:rPr>
          <w:rFonts w:hint="eastAsia" w:cs="宋体"/>
          <w:i w:val="0"/>
          <w:iCs w:val="0"/>
          <w:caps w:val="0"/>
          <w:color w:val="000000"/>
          <w:spacing w:val="0"/>
          <w:sz w:val="24"/>
          <w:szCs w:val="24"/>
          <w:highlight w:val="none"/>
          <w:lang w:val="en-US" w:eastAsia="zh-CN"/>
        </w:rPr>
        <w:t>包一</w:t>
      </w:r>
      <w:r>
        <w:rPr>
          <w:rFonts w:hint="eastAsia" w:ascii="宋体" w:hAnsi="宋体" w:eastAsia="宋体" w:cs="宋体"/>
          <w:i w:val="0"/>
          <w:iCs w:val="0"/>
          <w:caps w:val="0"/>
          <w:color w:val="000000"/>
          <w:spacing w:val="0"/>
          <w:sz w:val="24"/>
          <w:szCs w:val="24"/>
          <w:highlight w:val="none"/>
          <w:lang w:val="en-US" w:eastAsia="zh-CN"/>
        </w:rPr>
        <w:t>571 元</w:t>
      </w:r>
      <w:r>
        <w:rPr>
          <w:rFonts w:hint="eastAsia" w:cs="宋体"/>
          <w:i w:val="0"/>
          <w:iCs w:val="0"/>
          <w:caps w:val="0"/>
          <w:color w:val="000000"/>
          <w:spacing w:val="0"/>
          <w:sz w:val="24"/>
          <w:szCs w:val="24"/>
          <w:highlight w:val="none"/>
          <w:lang w:val="en-US" w:eastAsia="zh-CN"/>
        </w:rPr>
        <w:t>、包二2027元、包三643元、包四3869元、包五6013元</w:t>
      </w:r>
    </w:p>
    <w:p>
      <w:pPr>
        <w:pStyle w:val="18"/>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资金来源：专项资金</w:t>
      </w:r>
    </w:p>
    <w:p>
      <w:pPr>
        <w:widowControl w:val="0"/>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采购需求：</w:t>
      </w:r>
    </w:p>
    <w:tbl>
      <w:tblPr>
        <w:tblStyle w:val="20"/>
        <w:tblW w:w="5270" w:type="pct"/>
        <w:tblInd w:w="0" w:type="dxa"/>
        <w:tblLayout w:type="fixed"/>
        <w:tblCellMar>
          <w:top w:w="15" w:type="dxa"/>
          <w:left w:w="15" w:type="dxa"/>
          <w:bottom w:w="15" w:type="dxa"/>
          <w:right w:w="15" w:type="dxa"/>
        </w:tblCellMar>
      </w:tblPr>
      <w:tblGrid>
        <w:gridCol w:w="884"/>
        <w:gridCol w:w="2660"/>
        <w:gridCol w:w="819"/>
        <w:gridCol w:w="1493"/>
        <w:gridCol w:w="900"/>
        <w:gridCol w:w="2237"/>
        <w:gridCol w:w="1600"/>
      </w:tblGrid>
      <w:tr>
        <w:tblPrEx>
          <w:tblCellMar>
            <w:top w:w="15" w:type="dxa"/>
            <w:left w:w="15" w:type="dxa"/>
            <w:bottom w:w="15" w:type="dxa"/>
            <w:right w:w="15" w:type="dxa"/>
          </w:tblCellMar>
        </w:tblPrEx>
        <w:trPr>
          <w:cantSplit/>
          <w:trHeight w:val="90"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标项序号</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标项名称</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数量</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预算</w:t>
            </w:r>
            <w:r>
              <w:rPr>
                <w:rFonts w:hint="eastAsia" w:ascii="宋体" w:hAnsi="宋体" w:cs="宋体"/>
                <w:color w:val="000000"/>
                <w:kern w:val="0"/>
                <w:szCs w:val="21"/>
                <w:highlight w:val="none"/>
                <w:lang w:val="en-US" w:eastAsia="zh-CN"/>
              </w:rPr>
              <w:t>单价</w:t>
            </w:r>
            <w:r>
              <w:rPr>
                <w:rFonts w:hint="eastAsia" w:ascii="宋体" w:hAnsi="宋体" w:cs="宋体"/>
                <w:color w:val="000000"/>
                <w:kern w:val="0"/>
                <w:szCs w:val="21"/>
                <w:highlight w:val="none"/>
              </w:rPr>
              <w:t>金额(元)</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单位</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简要规格描述</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备注</w:t>
            </w:r>
          </w:p>
        </w:tc>
      </w:tr>
      <w:tr>
        <w:tblPrEx>
          <w:tblCellMar>
            <w:top w:w="15" w:type="dxa"/>
            <w:left w:w="15" w:type="dxa"/>
            <w:bottom w:w="15" w:type="dxa"/>
            <w:right w:w="15" w:type="dxa"/>
          </w:tblCellMar>
        </w:tblPrEx>
        <w:trPr>
          <w:cantSplit/>
          <w:trHeight w:val="2379" w:hRule="exac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zh-CN" w:eastAsia="zh-CN"/>
              </w:rPr>
              <w:t>洛浦县民政福利机构2023年各类食品、生活用品、服装</w:t>
            </w:r>
            <w:r>
              <w:rPr>
                <w:rFonts w:hint="eastAsia" w:ascii="宋体" w:hAnsi="宋体" w:eastAsia="宋体" w:cs="宋体"/>
                <w:color w:val="000000"/>
                <w:u w:val="none"/>
                <w:lang w:val="en-US" w:eastAsia="zh-CN"/>
              </w:rPr>
              <w:t>等采购项目</w:t>
            </w:r>
            <w:r>
              <w:rPr>
                <w:rFonts w:hint="eastAsia" w:ascii="宋体" w:hAnsi="宋体" w:eastAsia="宋体" w:cs="宋体"/>
                <w:color w:val="000000"/>
                <w:u w:val="none"/>
                <w:lang w:val="zh-CN" w:eastAsia="zh-CN"/>
              </w:rPr>
              <w:t>肉禽水产</w:t>
            </w:r>
            <w:r>
              <w:rPr>
                <w:rFonts w:hint="eastAsia" w:ascii="宋体" w:hAnsi="宋体" w:eastAsia="宋体" w:cs="宋体"/>
                <w:color w:val="000000"/>
                <w:u w:val="none"/>
                <w:lang w:val="en-US" w:eastAsia="zh-CN"/>
              </w:rPr>
              <w:t>(</w:t>
            </w:r>
            <w:r>
              <w:rPr>
                <w:rFonts w:hint="eastAsia" w:ascii="宋体" w:hAnsi="宋体" w:eastAsia="宋体" w:cs="宋体"/>
                <w:color w:val="000000"/>
                <w:u w:val="none"/>
                <w:lang w:val="zh-CN" w:eastAsia="zh-CN"/>
              </w:rPr>
              <w:t>包一</w:t>
            </w:r>
            <w:r>
              <w:rPr>
                <w:rFonts w:hint="eastAsia" w:ascii="宋体" w:hAnsi="宋体" w:eastAsia="宋体" w:cs="宋体"/>
                <w:color w:val="000000"/>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571</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zh-CN" w:eastAsia="zh-CN"/>
              </w:rPr>
              <w:t>肉禽水产</w:t>
            </w:r>
            <w:r>
              <w:rPr>
                <w:rFonts w:hint="eastAsia" w:ascii="宋体" w:hAnsi="宋体" w:eastAsia="宋体" w:cs="宋体"/>
                <w:color w:val="000000"/>
                <w:u w:val="none"/>
                <w:lang w:val="en-US" w:eastAsia="zh-CN"/>
              </w:rPr>
              <w:t>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r>
        <w:tblPrEx>
          <w:tblCellMar>
            <w:top w:w="15" w:type="dxa"/>
            <w:left w:w="15" w:type="dxa"/>
            <w:bottom w:w="15" w:type="dxa"/>
            <w:right w:w="15" w:type="dxa"/>
          </w:tblCellMar>
        </w:tblPrEx>
        <w:trPr>
          <w:cantSplit/>
          <w:trHeight w:val="1042"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2</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zh-CN" w:eastAsia="zh-CN"/>
              </w:rPr>
              <w:t>洛浦县民政福利机构2023年各类食品、生活用品、服装等采购项目-粮油副食</w:t>
            </w:r>
            <w:r>
              <w:rPr>
                <w:rFonts w:hint="eastAsia" w:ascii="宋体" w:hAnsi="宋体" w:eastAsia="宋体" w:cs="宋体"/>
                <w:color w:val="000000"/>
                <w:u w:val="none"/>
                <w:lang w:val="en-US" w:eastAsia="zh-CN"/>
              </w:rPr>
              <w:t>(</w:t>
            </w:r>
            <w:r>
              <w:rPr>
                <w:rFonts w:hint="eastAsia" w:ascii="宋体" w:hAnsi="宋体" w:eastAsia="宋体" w:cs="宋体"/>
                <w:color w:val="000000"/>
                <w:u w:val="none"/>
                <w:lang w:val="zh-CN" w:eastAsia="zh-CN"/>
              </w:rPr>
              <w:t>包二</w:t>
            </w:r>
            <w:r>
              <w:rPr>
                <w:rFonts w:hint="eastAsia" w:ascii="宋体" w:hAnsi="宋体" w:eastAsia="宋体" w:cs="宋体"/>
                <w:color w:val="000000"/>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2027</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粮油、副食、调料</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r>
        <w:tblPrEx>
          <w:tblCellMar>
            <w:top w:w="15" w:type="dxa"/>
            <w:left w:w="15" w:type="dxa"/>
            <w:bottom w:w="15" w:type="dxa"/>
            <w:right w:w="15" w:type="dxa"/>
          </w:tblCellMar>
        </w:tblPrEx>
        <w:trPr>
          <w:cantSplit/>
          <w:trHeight w:val="883"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3</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洛浦县民政福利机构2023年各类食品、生活用品、服装等采购项目</w:t>
            </w:r>
            <w:r>
              <w:rPr>
                <w:rFonts w:hint="default" w:ascii="宋体" w:hAnsi="宋体" w:eastAsia="宋体" w:cs="宋体"/>
                <w:color w:val="000000"/>
                <w:u w:val="none"/>
                <w:lang w:val="en-US" w:eastAsia="zh-CN"/>
              </w:rPr>
              <w:t>-蔬菜水果</w:t>
            </w:r>
            <w:r>
              <w:rPr>
                <w:rFonts w:hint="eastAsia" w:ascii="宋体" w:hAnsi="宋体" w:eastAsia="宋体" w:cs="宋体"/>
                <w:color w:val="000000"/>
                <w:u w:val="none"/>
                <w:lang w:val="en-US" w:eastAsia="zh-CN"/>
              </w:rPr>
              <w:t>(</w:t>
            </w:r>
            <w:r>
              <w:rPr>
                <w:rFonts w:hint="default" w:ascii="宋体" w:hAnsi="宋体" w:eastAsia="宋体" w:cs="宋体"/>
                <w:color w:val="000000"/>
                <w:u w:val="none"/>
                <w:lang w:val="en-US" w:eastAsia="zh-CN"/>
              </w:rPr>
              <w:t>包三</w:t>
            </w:r>
            <w:r>
              <w:rPr>
                <w:rFonts w:hint="eastAsia" w:ascii="宋体" w:hAnsi="宋体" w:eastAsia="宋体" w:cs="宋体"/>
                <w:color w:val="000000"/>
                <w:u w:val="none"/>
                <w:lang w:val="en-US"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643</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蔬菜、水果</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r>
        <w:tblPrEx>
          <w:tblCellMar>
            <w:top w:w="15" w:type="dxa"/>
            <w:left w:w="15" w:type="dxa"/>
            <w:bottom w:w="15" w:type="dxa"/>
            <w:right w:w="15" w:type="dxa"/>
          </w:tblCellMar>
        </w:tblPrEx>
        <w:trPr>
          <w:cantSplit/>
          <w:trHeight w:val="883"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4</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zh-CN" w:eastAsia="zh-CN"/>
              </w:rPr>
              <w:t>洛浦县民政福利机构2023年各类食品、生活用品、服装等采购项目-服装</w:t>
            </w:r>
            <w:r>
              <w:rPr>
                <w:rFonts w:hint="eastAsia" w:ascii="宋体" w:hAnsi="宋体" w:eastAsia="宋体" w:cs="宋体"/>
                <w:color w:val="000000"/>
                <w:u w:val="none"/>
                <w:lang w:val="en-US" w:eastAsia="zh-CN"/>
              </w:rPr>
              <w:t>(包四）</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3869</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服装</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r>
        <w:tblPrEx>
          <w:tblCellMar>
            <w:top w:w="15" w:type="dxa"/>
            <w:left w:w="15" w:type="dxa"/>
            <w:bottom w:w="15" w:type="dxa"/>
            <w:right w:w="15" w:type="dxa"/>
          </w:tblCellMar>
        </w:tblPrEx>
        <w:trPr>
          <w:cantSplit/>
          <w:trHeight w:val="90" w:hRule="atLeast"/>
        </w:trPr>
        <w:tc>
          <w:tcPr>
            <w:tcW w:w="41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5</w:t>
            </w:r>
          </w:p>
        </w:tc>
        <w:tc>
          <w:tcPr>
            <w:tcW w:w="12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洛浦县民政福利机构2023年各类食品、生活用品、服装等采购项目-生活用品（</w:t>
            </w:r>
            <w:r>
              <w:rPr>
                <w:rFonts w:hint="eastAsia" w:ascii="宋体" w:hAnsi="宋体" w:eastAsia="宋体" w:cs="宋体"/>
                <w:color w:val="000000"/>
                <w:u w:val="none"/>
                <w:lang w:val="en-US" w:eastAsia="zh-CN"/>
              </w:rPr>
              <w:t>包五</w:t>
            </w:r>
            <w:r>
              <w:rPr>
                <w:rFonts w:hint="eastAsia" w:ascii="宋体" w:hAnsi="宋体" w:eastAsia="宋体" w:cs="宋体"/>
                <w:color w:val="000000"/>
                <w:u w:val="none"/>
                <w:lang w:val="zh-CN" w:eastAsia="zh-CN"/>
              </w:rPr>
              <w:t>）</w:t>
            </w:r>
          </w:p>
        </w:tc>
        <w:tc>
          <w:tcPr>
            <w:tcW w:w="38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1</w:t>
            </w:r>
          </w:p>
        </w:tc>
        <w:tc>
          <w:tcPr>
            <w:tcW w:w="7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default" w:ascii="宋体" w:hAnsi="宋体" w:eastAsia="宋体" w:cs="宋体"/>
                <w:color w:val="000000"/>
                <w:u w:val="none"/>
                <w:lang w:val="en-US" w:eastAsia="zh-CN"/>
              </w:rPr>
            </w:pPr>
            <w:r>
              <w:rPr>
                <w:rFonts w:hint="eastAsia" w:ascii="宋体" w:hAnsi="宋体" w:eastAsia="宋体" w:cs="宋体"/>
                <w:color w:val="000000"/>
                <w:u w:val="none"/>
                <w:lang w:val="en-US" w:eastAsia="zh-CN"/>
              </w:rPr>
              <w:t>6013</w:t>
            </w:r>
          </w:p>
        </w:tc>
        <w:tc>
          <w:tcPr>
            <w:tcW w:w="42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批</w:t>
            </w:r>
          </w:p>
        </w:tc>
        <w:tc>
          <w:tcPr>
            <w:tcW w:w="10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生活用品</w:t>
            </w:r>
          </w:p>
        </w:tc>
        <w:tc>
          <w:tcPr>
            <w:tcW w:w="75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spacing w:after="150"/>
              <w:jc w:val="center"/>
              <w:textAlignment w:val="auto"/>
              <w:rPr>
                <w:rFonts w:hint="eastAsia" w:ascii="宋体" w:hAnsi="宋体" w:eastAsia="宋体" w:cs="宋体"/>
                <w:color w:val="000000"/>
                <w:u w:val="none"/>
                <w:lang w:val="zh-CN" w:eastAsia="zh-CN"/>
              </w:rPr>
            </w:pPr>
            <w:r>
              <w:rPr>
                <w:rFonts w:hint="eastAsia" w:ascii="宋体" w:hAnsi="宋体" w:eastAsia="宋体" w:cs="宋体"/>
                <w:color w:val="000000"/>
                <w:u w:val="none"/>
                <w:lang w:val="zh-CN" w:eastAsia="zh-CN"/>
              </w:rPr>
              <w:t>具体参数详见招标文件</w:t>
            </w:r>
          </w:p>
        </w:tc>
      </w:tr>
    </w:tbl>
    <w:p>
      <w:pPr>
        <w:pStyle w:val="18"/>
        <w:keepNext w:val="0"/>
        <w:keepLines w:val="0"/>
        <w:widowControl/>
        <w:numPr>
          <w:ilvl w:val="0"/>
          <w:numId w:val="0"/>
        </w:numPr>
        <w:suppressLineNumbers w:val="0"/>
        <w:spacing w:before="75" w:beforeAutospacing="0" w:after="75" w:afterAutospacing="0" w:line="240" w:lineRule="auto"/>
        <w:ind w:right="0" w:rightChars="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项目概况</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eastAsia="zh-CN"/>
        </w:rPr>
        <w:t>采购清单包含的全部内容，具体详见招标文件第</w:t>
      </w:r>
      <w:r>
        <w:rPr>
          <w:rFonts w:hint="eastAsia" w:cs="宋体"/>
          <w:i w:val="0"/>
          <w:iCs w:val="0"/>
          <w:caps w:val="0"/>
          <w:color w:val="auto"/>
          <w:spacing w:val="0"/>
          <w:sz w:val="24"/>
          <w:szCs w:val="24"/>
          <w:highlight w:val="none"/>
          <w:lang w:val="en-US" w:eastAsia="zh-CN"/>
        </w:rPr>
        <w:t>四章</w:t>
      </w:r>
      <w:r>
        <w:rPr>
          <w:rFonts w:hint="eastAsia" w:ascii="宋体" w:hAnsi="宋体" w:eastAsia="宋体" w:cs="宋体"/>
          <w:i w:val="0"/>
          <w:iCs w:val="0"/>
          <w:caps w:val="0"/>
          <w:color w:val="auto"/>
          <w:spacing w:val="0"/>
          <w:sz w:val="24"/>
          <w:szCs w:val="24"/>
          <w:highlight w:val="none"/>
          <w:lang w:eastAsia="zh-CN"/>
        </w:rPr>
        <w:t>采购需求</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000000"/>
          <w:spacing w:val="0"/>
          <w:sz w:val="24"/>
          <w:szCs w:val="24"/>
          <w:highlight w:val="none"/>
          <w:lang w:val="en-US" w:eastAsia="zh-CN"/>
        </w:rPr>
        <w:t xml:space="preserve">     </w:t>
      </w:r>
    </w:p>
    <w:p>
      <w:pPr>
        <w:pStyle w:val="18"/>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一年</w:t>
      </w:r>
      <w:r>
        <w:rPr>
          <w:rFonts w:hint="eastAsia" w:ascii="宋体" w:hAnsi="宋体" w:eastAsia="宋体" w:cs="宋体"/>
          <w:i w:val="0"/>
          <w:iCs w:val="0"/>
          <w:caps w:val="0"/>
          <w:color w:val="000000"/>
          <w:spacing w:val="0"/>
          <w:sz w:val="24"/>
          <w:szCs w:val="24"/>
          <w:highlight w:val="none"/>
          <w:lang w:val="en-US" w:eastAsia="zh-CN"/>
        </w:rPr>
        <w:t>（</w:t>
      </w:r>
      <w:r>
        <w:rPr>
          <w:rFonts w:hint="eastAsia" w:cs="宋体"/>
          <w:i w:val="0"/>
          <w:iCs w:val="0"/>
          <w:caps w:val="0"/>
          <w:color w:val="000000"/>
          <w:spacing w:val="0"/>
          <w:sz w:val="24"/>
          <w:szCs w:val="24"/>
          <w:highlight w:val="none"/>
          <w:lang w:val="en-US" w:eastAsia="zh-CN"/>
        </w:rPr>
        <w:t>按甲方需求供货</w:t>
      </w:r>
      <w:r>
        <w:rPr>
          <w:rFonts w:hint="eastAsia" w:ascii="宋体" w:hAnsi="宋体" w:eastAsia="宋体" w:cs="宋体"/>
          <w:i w:val="0"/>
          <w:iCs w:val="0"/>
          <w:caps w:val="0"/>
          <w:color w:val="000000"/>
          <w:spacing w:val="0"/>
          <w:sz w:val="24"/>
          <w:szCs w:val="24"/>
          <w:highlight w:val="none"/>
          <w:lang w:val="en-US" w:eastAsia="zh-CN"/>
        </w:rPr>
        <w:t>具体</w:t>
      </w:r>
      <w:r>
        <w:rPr>
          <w:rFonts w:hint="eastAsia" w:cs="宋体"/>
          <w:i w:val="0"/>
          <w:iCs w:val="0"/>
          <w:caps w:val="0"/>
          <w:color w:val="000000"/>
          <w:spacing w:val="0"/>
          <w:sz w:val="24"/>
          <w:szCs w:val="24"/>
          <w:highlight w:val="none"/>
          <w:lang w:val="en-US" w:eastAsia="zh-CN"/>
        </w:rPr>
        <w:t>以</w:t>
      </w:r>
      <w:r>
        <w:rPr>
          <w:rFonts w:hint="eastAsia" w:ascii="宋体" w:hAnsi="宋体" w:eastAsia="宋体" w:cs="宋体"/>
          <w:i w:val="0"/>
          <w:iCs w:val="0"/>
          <w:caps w:val="0"/>
          <w:color w:val="000000"/>
          <w:spacing w:val="0"/>
          <w:sz w:val="24"/>
          <w:szCs w:val="24"/>
          <w:highlight w:val="none"/>
          <w:lang w:val="en-US" w:eastAsia="zh-CN"/>
        </w:rPr>
        <w:t>签订合同为准）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本项目（是/否）接受联合体投标：否</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二、申请人的资格要求：</w:t>
      </w:r>
    </w:p>
    <w:p>
      <w:pPr>
        <w:pStyle w:val="18"/>
        <w:keepNext w:val="0"/>
        <w:keepLines w:val="0"/>
        <w:widowControl/>
        <w:suppressLineNumbers w:val="0"/>
        <w:spacing w:before="75" w:beforeAutospacing="0" w:after="75" w:afterAutospacing="0" w:line="300" w:lineRule="atLeast"/>
        <w:ind w:left="0" w:leftChars="0" w:right="0" w:firstLine="480" w:firstLineChars="20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1.满足《中华人民共和国政府采购法》第二十二条规定；</w:t>
      </w:r>
    </w:p>
    <w:p>
      <w:pPr>
        <w:pStyle w:val="18"/>
        <w:keepNext w:val="0"/>
        <w:keepLines w:val="0"/>
        <w:widowControl/>
        <w:suppressLineNumbers w:val="0"/>
        <w:spacing w:before="75" w:beforeAutospacing="0" w:after="75" w:afterAutospacing="0" w:line="300" w:lineRule="atLeast"/>
        <w:ind w:left="0" w:leftChars="0" w:right="0" w:firstLine="480" w:firstLineChars="20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落实政府采购政策需满足的资格要求：其他《政府采购促进中小企业发展管理办法》（财库〔2020〕46号）；（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18"/>
        <w:keepNext w:val="0"/>
        <w:keepLines w:val="0"/>
        <w:widowControl/>
        <w:suppressLineNumbers w:val="0"/>
        <w:spacing w:before="75" w:beforeAutospacing="0" w:after="75" w:afterAutospacing="0" w:line="300" w:lineRule="atLeast"/>
        <w:ind w:left="0" w:leftChars="0" w:right="0" w:firstLine="480" w:firstLineChars="20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（1）经年审合格（三证合一）的营业执照；</w:t>
      </w:r>
    </w:p>
    <w:p>
      <w:pPr>
        <w:pStyle w:val="18"/>
        <w:keepNext w:val="0"/>
        <w:keepLines w:val="0"/>
        <w:widowControl/>
        <w:suppressLineNumbers w:val="0"/>
        <w:spacing w:before="75" w:beforeAutospacing="0" w:after="75" w:afterAutospacing="0" w:line="300" w:lineRule="atLeast"/>
        <w:ind w:left="0" w:leftChars="0" w:right="0" w:firstLine="480" w:firstLineChars="20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（2）包一至包三投标供应商为生产商的须具备食品生产许可证，投标供应商为经销商的须具备食品经营许可证，投标供应商为合作社的须提供合作社所在地乡（镇）人民政府出具的产地证明；</w:t>
      </w:r>
    </w:p>
    <w:p>
      <w:pPr>
        <w:pStyle w:val="18"/>
        <w:keepNext w:val="0"/>
        <w:keepLines w:val="0"/>
        <w:widowControl/>
        <w:suppressLineNumbers w:val="0"/>
        <w:spacing w:before="75" w:beforeAutospacing="0" w:after="75" w:afterAutospacing="0" w:line="300" w:lineRule="atLeast"/>
        <w:ind w:left="0" w:leftChars="0" w:right="0" w:firstLine="480" w:firstLineChars="20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300" w:lineRule="atLeast"/>
        <w:ind w:left="0" w:leftChars="0" w:right="0" w:firstLine="480" w:firstLineChars="20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（4）具有良好的商业信誉和健全的财务会计制度，提供2022年度由第三方财务审计机构出具的财务审计报告或新成立的企业提供银行出具的近三个月的资信证明；</w:t>
      </w:r>
    </w:p>
    <w:p>
      <w:pPr>
        <w:pStyle w:val="18"/>
        <w:keepNext w:val="0"/>
        <w:keepLines w:val="0"/>
        <w:widowControl/>
        <w:suppressLineNumbers w:val="0"/>
        <w:spacing w:before="75" w:beforeAutospacing="0" w:after="75" w:afterAutospacing="0" w:line="300" w:lineRule="atLeast"/>
        <w:ind w:left="0" w:leftChars="0" w:right="0" w:firstLine="480" w:firstLineChars="20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（5）履行合同所必需的设备和专业技术能力，提供《投标人资格声明函》；</w:t>
      </w:r>
    </w:p>
    <w:p>
      <w:pPr>
        <w:pStyle w:val="18"/>
        <w:keepNext w:val="0"/>
        <w:keepLines w:val="0"/>
        <w:widowControl/>
        <w:suppressLineNumbers w:val="0"/>
        <w:spacing w:before="75" w:beforeAutospacing="0" w:after="75" w:afterAutospacing="0" w:line="300" w:lineRule="atLeast"/>
        <w:ind w:left="0" w:leftChars="0" w:right="0" w:firstLine="480" w:firstLineChars="200"/>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（6）参加政府采购活动前3年内在经营活动中没有重大违法记录的书面声明函；</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（8）企业负责人为同一人或者存在直接控股、管理关系的不同投标人，不得参加同一合同项下的政府采购活动。否则，皆取消投标资格；</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lang w:val="en-US" w:eastAsia="zh-CN"/>
        </w:rPr>
        <w:t>）需要提供中小企业</w:t>
      </w:r>
      <w:r>
        <w:rPr>
          <w:rFonts w:hint="eastAsia" w:cs="宋体"/>
          <w:i w:val="0"/>
          <w:iCs w:val="0"/>
          <w:caps w:val="0"/>
          <w:color w:val="auto"/>
          <w:spacing w:val="0"/>
          <w:sz w:val="24"/>
          <w:szCs w:val="24"/>
          <w:highlight w:val="none"/>
          <w:lang w:val="en-US" w:eastAsia="zh-CN"/>
        </w:rPr>
        <w:t>声明</w:t>
      </w:r>
      <w:r>
        <w:rPr>
          <w:rFonts w:hint="eastAsia" w:ascii="宋体" w:hAnsi="宋体" w:eastAsia="宋体" w:cs="宋体"/>
          <w:i w:val="0"/>
          <w:iCs w:val="0"/>
          <w:caps w:val="0"/>
          <w:color w:val="auto"/>
          <w:spacing w:val="0"/>
          <w:sz w:val="24"/>
          <w:szCs w:val="24"/>
          <w:highlight w:val="none"/>
          <w:lang w:val="en-US" w:eastAsia="zh-CN"/>
        </w:rPr>
        <w:t>函；</w:t>
      </w:r>
    </w:p>
    <w:p>
      <w:pPr>
        <w:pStyle w:val="18"/>
        <w:keepNext w:val="0"/>
        <w:keepLines w:val="0"/>
        <w:widowControl/>
        <w:suppressLineNumbers w:val="0"/>
        <w:spacing w:before="75" w:beforeAutospacing="0" w:after="75" w:afterAutospacing="0" w:line="240" w:lineRule="auto"/>
        <w:ind w:left="239" w:leftChars="114" w:right="0" w:firstLine="120" w:firstLineChars="5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）包一至包五投标保证金或电子保函：10000 元整（大写：壹万元整）。</w:t>
      </w:r>
    </w:p>
    <w:p>
      <w:pPr>
        <w:pStyle w:val="18"/>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3.本项目的特定资格要求：无</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三、获取招标文件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时间：2023年06月</w:t>
      </w:r>
      <w:r>
        <w:rPr>
          <w:rFonts w:hint="eastAsia" w:cs="宋体"/>
          <w:i w:val="0"/>
          <w:iCs w:val="0"/>
          <w:caps w:val="0"/>
          <w:color w:val="000000"/>
          <w:spacing w:val="0"/>
          <w:sz w:val="24"/>
          <w:szCs w:val="24"/>
          <w:highlight w:val="none"/>
          <w:lang w:val="en-US" w:eastAsia="zh-CN"/>
        </w:rPr>
        <w:t>07</w:t>
      </w:r>
      <w:r>
        <w:rPr>
          <w:rFonts w:hint="eastAsia" w:ascii="宋体" w:hAnsi="宋体" w:eastAsia="宋体" w:cs="宋体"/>
          <w:i w:val="0"/>
          <w:iCs w:val="0"/>
          <w:caps w:val="0"/>
          <w:color w:val="000000"/>
          <w:spacing w:val="0"/>
          <w:sz w:val="24"/>
          <w:szCs w:val="24"/>
          <w:highlight w:val="none"/>
          <w:lang w:val="en-US" w:eastAsia="zh-CN"/>
        </w:rPr>
        <w:t>日至2023年7月4日，每天上午00:00至12:00，下午12:00至23:59（北京时间，法定节假日除外）</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地点：政采云平台https://www.zcygov.cn/线上获取</w:t>
      </w:r>
    </w:p>
    <w:p>
      <w:pPr>
        <w:pStyle w:val="18"/>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方式：供应商登录政采云平台https://www.zcygov.cn/在线申请获取采购文件（进入“项目采购”应用，在获取采购文件菜单中选择项目，申请获取采购文件）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售价（元）：0</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提交投标文件截止时间：2023年7月5日11：00分（北京时间）</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w:t>
      </w:r>
      <w:r>
        <w:rPr>
          <w:rFonts w:hint="eastAsia" w:cs="宋体"/>
          <w:i w:val="0"/>
          <w:iCs w:val="0"/>
          <w:caps w:val="0"/>
          <w:color w:val="000000"/>
          <w:spacing w:val="0"/>
          <w:sz w:val="24"/>
          <w:szCs w:val="24"/>
          <w:highlight w:val="none"/>
          <w:lang w:val="en-US" w:eastAsia="zh-CN"/>
        </w:rPr>
        <w:t>2023年 7月5日</w:t>
      </w:r>
      <w:r>
        <w:rPr>
          <w:rFonts w:hint="eastAsia" w:ascii="宋体" w:hAnsi="宋体" w:eastAsia="宋体" w:cs="宋体"/>
          <w:i w:val="0"/>
          <w:iCs w:val="0"/>
          <w:caps w:val="0"/>
          <w:color w:val="000000"/>
          <w:spacing w:val="0"/>
          <w:sz w:val="24"/>
          <w:szCs w:val="24"/>
          <w:highlight w:val="none"/>
          <w:lang w:val="en-US" w:eastAsia="zh-CN"/>
        </w:rPr>
        <w:t>11：00分(北京时间）之前将电子投标文件上传到新疆政府采购平台。应按照本项目招标文件和新疆政府采购平台的要求编制、加密传输投标文件。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w:t>
      </w:r>
      <w:r>
        <w:rPr>
          <w:rFonts w:hint="eastAsia" w:cs="宋体"/>
          <w:i w:val="0"/>
          <w:iCs w:val="0"/>
          <w:caps w:val="0"/>
          <w:color w:val="000000"/>
          <w:spacing w:val="0"/>
          <w:sz w:val="24"/>
          <w:szCs w:val="24"/>
          <w:highlight w:val="none"/>
          <w:lang w:val="en-US" w:eastAsia="zh-CN"/>
        </w:rPr>
        <w:t>2023年 7月5日</w:t>
      </w:r>
      <w:r>
        <w:rPr>
          <w:rFonts w:hint="eastAsia" w:ascii="宋体" w:hAnsi="宋体" w:eastAsia="宋体" w:cs="宋体"/>
          <w:i w:val="0"/>
          <w:iCs w:val="0"/>
          <w:caps w:val="0"/>
          <w:color w:val="000000"/>
          <w:spacing w:val="0"/>
          <w:sz w:val="24"/>
          <w:szCs w:val="24"/>
          <w:highlight w:val="none"/>
          <w:lang w:val="en-US" w:eastAsia="zh-CN"/>
        </w:rPr>
        <w:t>11：00分（北京时间）</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w:t>
      </w:r>
      <w:r>
        <w:rPr>
          <w:rFonts w:hint="eastAsia" w:ascii="宋体" w:hAnsi="宋体" w:eastAsia="宋体" w:cs="宋体"/>
          <w:b w:val="0"/>
          <w:bCs w:val="0"/>
          <w:i w:val="0"/>
          <w:iCs w:val="0"/>
          <w:caps w:val="0"/>
          <w:color w:val="000000"/>
          <w:spacing w:val="0"/>
          <w:sz w:val="24"/>
          <w:szCs w:val="24"/>
          <w:highlight w:val="none"/>
          <w:lang w:val="en-US" w:eastAsia="zh-CN"/>
        </w:rPr>
        <w:t>洛浦县政务服务和公共资源交易中心（洛浦县北京工业园区北园区振兴路10号）</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五、公告期限</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六、其他补充事宜</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5.供应商在开标时须使用制作加密电子投标文件所使用的CA锁及电脑，电脑须提前配置好浏览器（建议使用谷歌浏览器），以便开标时解锁。</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w:t>
      </w:r>
      <w:r>
        <w:rPr>
          <w:rFonts w:hint="eastAsia" w:ascii="宋体" w:hAnsi="宋体" w:eastAsia="宋体" w:cs="宋体"/>
          <w:i w:val="0"/>
          <w:iCs w:val="0"/>
          <w:caps w:val="0"/>
          <w:color w:val="auto"/>
          <w:spacing w:val="0"/>
          <w:sz w:val="24"/>
          <w:szCs w:val="24"/>
          <w:highlight w:val="none"/>
          <w:lang w:val="en-US" w:eastAsia="zh-CN"/>
        </w:rPr>
        <w:t>版面获取操作指南。</w:t>
      </w: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pStyle w:val="18"/>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8.本项目中小企业划分标准为：批发业；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七、对本次采购提出询问，请按以下方式联系</w:t>
      </w:r>
    </w:p>
    <w:p>
      <w:pPr>
        <w:pStyle w:val="24"/>
        <w:outlineLvl w:val="2"/>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1、本项目采购人： 洛浦县民政局 </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地址： 洛浦县和田路367号    </w:t>
      </w:r>
    </w:p>
    <w:p>
      <w:pPr>
        <w:pStyle w:val="24"/>
        <w:rPr>
          <w:rFonts w:hint="eastAsia" w:ascii="宋体" w:hAnsi="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联系人姓名：阿</w:t>
      </w:r>
      <w:r>
        <w:rPr>
          <w:rFonts w:hint="eastAsia" w:ascii="宋体" w:hAnsi="宋体" w:cs="宋体"/>
          <w:i w:val="0"/>
          <w:iCs w:val="0"/>
          <w:caps w:val="0"/>
          <w:color w:val="auto"/>
          <w:spacing w:val="0"/>
          <w:kern w:val="0"/>
          <w:sz w:val="24"/>
          <w:szCs w:val="24"/>
          <w:highlight w:val="none"/>
          <w:lang w:val="en-US" w:eastAsia="zh-CN" w:bidi="ar"/>
        </w:rPr>
        <w:t>先生</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联系电话： 0903-6622269   </w:t>
      </w:r>
    </w:p>
    <w:p>
      <w:pPr>
        <w:pStyle w:val="24"/>
        <w:outlineLvl w:val="2"/>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2、采购代理机构：新疆金誉达项目管理有限公司                </w:t>
      </w:r>
    </w:p>
    <w:p>
      <w:pPr>
        <w:pStyle w:val="24"/>
        <w:rPr>
          <w:rFonts w:hint="default"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地址：和田市古江南路180号五楼 </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项目联系人：周女士                </w:t>
      </w:r>
    </w:p>
    <w:p>
      <w:pPr>
        <w:pStyle w:val="24"/>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联系电话：0903-2063689</w:t>
      </w: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ascii="宋体" w:hAnsi="宋体" w:eastAsia="宋体" w:cs="宋体"/>
          <w:i w:val="0"/>
          <w:iCs w:val="0"/>
          <w:caps w:val="0"/>
          <w:color w:val="000000"/>
          <w:spacing w:val="0"/>
          <w:kern w:val="0"/>
          <w:sz w:val="24"/>
          <w:szCs w:val="24"/>
          <w:highlight w:val="red"/>
          <w:lang w:val="en-US" w:eastAsia="zh-CN" w:bidi="ar"/>
        </w:rPr>
      </w:pPr>
    </w:p>
    <w:p>
      <w:pPr>
        <w:pStyle w:val="24"/>
        <w:rPr>
          <w:rFonts w:hint="eastAsia"/>
          <w:highlight w:val="none"/>
        </w:rPr>
      </w:pPr>
      <w:r>
        <w:rPr>
          <w:rFonts w:hint="eastAsia" w:ascii="宋体" w:hAnsi="宋体" w:eastAsia="宋体" w:cs="宋体"/>
          <w:i w:val="0"/>
          <w:iCs w:val="0"/>
          <w:caps w:val="0"/>
          <w:color w:val="000000"/>
          <w:spacing w:val="0"/>
          <w:kern w:val="0"/>
          <w:sz w:val="24"/>
          <w:szCs w:val="24"/>
          <w:highlight w:val="none"/>
          <w:lang w:val="en-US" w:eastAsia="zh-CN" w:bidi="ar"/>
        </w:rPr>
        <w:t xml:space="preserve">            </w:t>
      </w:r>
    </w:p>
    <w:p>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w:t>
      </w:r>
      <w:r>
        <w:rPr>
          <w:rFonts w:hint="eastAsia" w:ascii="宋体" w:hAnsi="宋体" w:cs="宋体"/>
          <w:b/>
          <w:bCs/>
          <w:i w:val="0"/>
          <w:iCs w:val="0"/>
          <w:caps w:val="0"/>
          <w:color w:val="000000"/>
          <w:spacing w:val="0"/>
          <w:kern w:val="0"/>
          <w:sz w:val="24"/>
          <w:szCs w:val="24"/>
          <w:highlight w:val="none"/>
          <w:lang w:val="en-US" w:eastAsia="zh-CN" w:bidi="ar"/>
        </w:rPr>
        <w:t>在</w:t>
      </w:r>
      <w:r>
        <w:rPr>
          <w:rFonts w:hint="eastAsia" w:ascii="宋体" w:hAnsi="宋体" w:eastAsia="宋体" w:cs="宋体"/>
          <w:b/>
          <w:bCs/>
          <w:i w:val="0"/>
          <w:iCs w:val="0"/>
          <w:caps w:val="0"/>
          <w:color w:val="000000"/>
          <w:spacing w:val="0"/>
          <w:kern w:val="0"/>
          <w:sz w:val="24"/>
          <w:szCs w:val="24"/>
          <w:highlight w:val="none"/>
          <w:lang w:val="en-US" w:eastAsia="zh-CN" w:bidi="ar"/>
        </w:rPr>
        <w:t>2023年</w:t>
      </w:r>
      <w:r>
        <w:rPr>
          <w:rFonts w:hint="eastAsia" w:ascii="宋体" w:hAnsi="宋体" w:cs="宋体"/>
          <w:b/>
          <w:bCs/>
          <w:i w:val="0"/>
          <w:iCs w:val="0"/>
          <w:caps w:val="0"/>
          <w:color w:val="000000"/>
          <w:spacing w:val="0"/>
          <w:kern w:val="0"/>
          <w:sz w:val="24"/>
          <w:szCs w:val="24"/>
          <w:highlight w:val="none"/>
          <w:lang w:val="en-US" w:eastAsia="zh-CN" w:bidi="ar"/>
        </w:rPr>
        <w:t>7月5日</w:t>
      </w:r>
      <w:r>
        <w:rPr>
          <w:rFonts w:hint="eastAsia" w:ascii="宋体" w:hAnsi="宋体" w:eastAsia="宋体" w:cs="宋体"/>
          <w:b/>
          <w:bCs/>
          <w:i w:val="0"/>
          <w:iCs w:val="0"/>
          <w:caps w:val="0"/>
          <w:color w:val="000000"/>
          <w:spacing w:val="0"/>
          <w:kern w:val="0"/>
          <w:sz w:val="24"/>
          <w:szCs w:val="24"/>
          <w:highlight w:val="none"/>
          <w:lang w:val="en-US" w:eastAsia="zh-CN" w:bidi="ar"/>
        </w:rPr>
        <w:t>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2、投标企业下载招标文件后请仔细阅读，如对招标文件内容有质疑，投标人应在投标截止7日前按招标文件中载明的邮箱：1784632410@qq.com地址:</w:t>
      </w:r>
      <w:r>
        <w:rPr>
          <w:rFonts w:hint="eastAsia" w:ascii="宋体" w:hAnsi="宋体" w:cs="宋体"/>
          <w:b/>
          <w:bCs/>
          <w:i w:val="0"/>
          <w:iCs w:val="0"/>
          <w:caps w:val="0"/>
          <w:color w:val="000000"/>
          <w:spacing w:val="0"/>
          <w:kern w:val="0"/>
          <w:sz w:val="24"/>
          <w:szCs w:val="24"/>
          <w:highlight w:val="none"/>
          <w:lang w:val="en-US" w:eastAsia="zh-CN" w:bidi="ar"/>
        </w:rPr>
        <w:t>和田市古江南路180号五楼</w:t>
      </w:r>
      <w:r>
        <w:rPr>
          <w:rFonts w:hint="eastAsia" w:ascii="宋体" w:hAnsi="宋体" w:eastAsia="宋体" w:cs="宋体"/>
          <w:b/>
          <w:bCs/>
          <w:i w:val="0"/>
          <w:iCs w:val="0"/>
          <w:caps w:val="0"/>
          <w:color w:val="000000"/>
          <w:spacing w:val="0"/>
          <w:kern w:val="0"/>
          <w:sz w:val="24"/>
          <w:szCs w:val="24"/>
          <w:highlight w:val="none"/>
          <w:lang w:val="en-US" w:eastAsia="zh-CN" w:bidi="ar"/>
        </w:rPr>
        <w:t>，以书面形式通知</w:t>
      </w:r>
      <w:r>
        <w:rPr>
          <w:rFonts w:hint="eastAsia" w:ascii="宋体" w:hAnsi="宋体" w:cs="宋体"/>
          <w:b/>
          <w:bCs/>
          <w:i w:val="0"/>
          <w:iCs w:val="0"/>
          <w:caps w:val="0"/>
          <w:color w:val="000000"/>
          <w:spacing w:val="0"/>
          <w:kern w:val="0"/>
          <w:sz w:val="24"/>
          <w:szCs w:val="24"/>
          <w:highlight w:val="none"/>
          <w:lang w:val="en-US" w:eastAsia="zh-CN" w:bidi="ar"/>
        </w:rPr>
        <w:t>采购人</w:t>
      </w:r>
      <w:r>
        <w:rPr>
          <w:rFonts w:hint="eastAsia" w:ascii="宋体" w:hAnsi="宋体" w:eastAsia="宋体" w:cs="宋体"/>
          <w:b/>
          <w:bCs/>
          <w:i w:val="0"/>
          <w:iCs w:val="0"/>
          <w:caps w:val="0"/>
          <w:color w:val="000000"/>
          <w:spacing w:val="0"/>
          <w:kern w:val="0"/>
          <w:sz w:val="24"/>
          <w:szCs w:val="24"/>
          <w:highlight w:val="none"/>
          <w:lang w:val="en-US" w:eastAsia="zh-CN" w:bidi="ar"/>
        </w:rPr>
        <w:t>。</w:t>
      </w:r>
      <w:r>
        <w:rPr>
          <w:rFonts w:hint="eastAsia" w:ascii="宋体" w:hAnsi="宋体" w:cs="宋体"/>
          <w:b/>
          <w:bCs/>
          <w:i w:val="0"/>
          <w:iCs w:val="0"/>
          <w:caps w:val="0"/>
          <w:color w:val="000000"/>
          <w:spacing w:val="0"/>
          <w:kern w:val="0"/>
          <w:sz w:val="24"/>
          <w:szCs w:val="24"/>
          <w:highlight w:val="none"/>
          <w:lang w:val="en-US" w:eastAsia="zh-CN" w:bidi="ar"/>
        </w:rPr>
        <w:t>采购人</w:t>
      </w:r>
      <w:r>
        <w:rPr>
          <w:rFonts w:hint="eastAsia" w:ascii="宋体" w:hAnsi="宋体" w:eastAsia="宋体" w:cs="宋体"/>
          <w:b/>
          <w:bCs/>
          <w:i w:val="0"/>
          <w:iCs w:val="0"/>
          <w:caps w:val="0"/>
          <w:color w:val="000000"/>
          <w:spacing w:val="0"/>
          <w:kern w:val="0"/>
          <w:sz w:val="24"/>
          <w:szCs w:val="24"/>
          <w:highlight w:val="none"/>
          <w:lang w:val="en-US" w:eastAsia="zh-CN" w:bidi="ar"/>
        </w:rPr>
        <w:t>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sz w:val="28"/>
          <w:szCs w:val="28"/>
          <w:highlight w:val="none"/>
        </w:rPr>
      </w:pPr>
    </w:p>
    <w:p>
      <w:pPr>
        <w:pStyle w:val="6"/>
        <w:rPr>
          <w:rFonts w:hint="eastAsia" w:ascii="宋体" w:hAnsi="宋体" w:eastAsia="宋体" w:cs="宋体"/>
          <w:b/>
          <w:sz w:val="28"/>
          <w:szCs w:val="28"/>
        </w:rPr>
      </w:pPr>
    </w:p>
    <w:p>
      <w:pPr>
        <w:rPr>
          <w:rFonts w:hint="eastAsia" w:ascii="宋体" w:hAnsi="宋体" w:eastAsia="宋体" w:cs="宋体"/>
          <w:b/>
          <w:sz w:val="28"/>
          <w:szCs w:val="28"/>
        </w:rPr>
      </w:pPr>
    </w:p>
    <w:p>
      <w:pPr>
        <w:pStyle w:val="6"/>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0" w:leftChars="0" w:firstLine="0" w:firstLineChars="0"/>
        <w:jc w:val="both"/>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p>
    <w:p>
      <w:pPr>
        <w:widowControl/>
        <w:spacing w:line="320" w:lineRule="exact"/>
        <w:ind w:left="141" w:hanging="141"/>
        <w:jc w:val="center"/>
        <w:outlineLvl w:val="0"/>
        <w:rPr>
          <w:rFonts w:hint="eastAsia" w:ascii="宋体" w:hAnsi="宋体" w:eastAsia="宋体" w:cs="宋体"/>
          <w:b/>
          <w:sz w:val="28"/>
          <w:szCs w:val="28"/>
        </w:rPr>
      </w:pPr>
      <w:r>
        <w:rPr>
          <w:rFonts w:hint="eastAsia" w:ascii="宋体" w:hAnsi="宋体" w:eastAsia="宋体" w:cs="宋体"/>
          <w:b/>
          <w:sz w:val="28"/>
          <w:szCs w:val="28"/>
        </w:rPr>
        <w:t>第二章  投标人须知</w:t>
      </w:r>
    </w:p>
    <w:p>
      <w:pPr>
        <w:widowControl/>
        <w:spacing w:line="320" w:lineRule="exact"/>
        <w:ind w:left="141" w:hanging="141"/>
        <w:jc w:val="center"/>
        <w:rPr>
          <w:rFonts w:hint="eastAsia" w:ascii="宋体" w:hAnsi="宋体" w:eastAsia="宋体" w:cs="宋体"/>
          <w:b/>
          <w:sz w:val="28"/>
          <w:szCs w:val="28"/>
        </w:rPr>
      </w:pPr>
    </w:p>
    <w:p>
      <w:pPr>
        <w:widowControl/>
        <w:spacing w:line="320" w:lineRule="exact"/>
        <w:ind w:left="0" w:leftChars="0" w:firstLine="0" w:firstLineChars="0"/>
        <w:jc w:val="center"/>
        <w:outlineLvl w:val="1"/>
        <w:rPr>
          <w:rFonts w:hint="eastAsia" w:ascii="宋体" w:hAnsi="宋体" w:eastAsia="宋体" w:cs="宋体"/>
          <w:b/>
          <w:sz w:val="32"/>
          <w:szCs w:val="32"/>
        </w:rPr>
      </w:pPr>
      <w:r>
        <w:rPr>
          <w:rFonts w:hint="eastAsia" w:ascii="宋体" w:hAnsi="宋体" w:eastAsia="宋体" w:cs="宋体"/>
          <w:b/>
          <w:sz w:val="32"/>
          <w:szCs w:val="32"/>
        </w:rPr>
        <w:t>投标人须知前附表</w:t>
      </w:r>
    </w:p>
    <w:p>
      <w:pPr>
        <w:widowControl/>
        <w:spacing w:line="320" w:lineRule="exact"/>
        <w:ind w:left="141" w:hanging="141"/>
        <w:jc w:val="center"/>
        <w:rPr>
          <w:rFonts w:hint="eastAsia" w:ascii="宋体" w:hAnsi="宋体" w:eastAsia="宋体" w:cs="宋体"/>
          <w:b/>
          <w:sz w:val="28"/>
          <w:szCs w:val="28"/>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242"/>
        <w:gridCol w:w="7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242"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820"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称：洛浦县民政局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地  址：</w:t>
            </w:r>
            <w:r>
              <w:rPr>
                <w:rFonts w:hint="eastAsia" w:ascii="宋体" w:hAnsi="宋体" w:eastAsia="宋体" w:cs="宋体"/>
                <w:color w:val="auto"/>
                <w:sz w:val="21"/>
                <w:szCs w:val="21"/>
                <w:highlight w:val="none"/>
                <w:lang w:val="en-US" w:eastAsia="zh-CN"/>
              </w:rPr>
              <w:t xml:space="preserve"> 洛浦县和田路367号            </w:t>
            </w:r>
            <w:r>
              <w:rPr>
                <w:rFonts w:hint="eastAsia" w:ascii="宋体" w:hAnsi="宋体" w:eastAsia="宋体" w:cs="宋体"/>
                <w:b w:val="0"/>
                <w:bCs w:val="0"/>
                <w:color w:val="auto"/>
                <w:kern w:val="2"/>
                <w:sz w:val="21"/>
                <w:szCs w:val="21"/>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 xml:space="preserve">联系人: </w:t>
            </w:r>
            <w:r>
              <w:rPr>
                <w:rFonts w:hint="eastAsia" w:ascii="宋体" w:hAnsi="宋体" w:cs="宋体"/>
                <w:color w:val="auto"/>
                <w:sz w:val="21"/>
                <w:szCs w:val="21"/>
                <w:highlight w:val="none"/>
                <w:lang w:val="en-US" w:eastAsia="zh-CN"/>
              </w:rPr>
              <w:t>阿主任</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  话：0903-6622269</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名  称: </w:t>
            </w:r>
            <w:r>
              <w:rPr>
                <w:rFonts w:hint="eastAsia" w:ascii="宋体" w:hAnsi="宋体" w:eastAsia="宋体" w:cs="宋体"/>
                <w:color w:val="auto"/>
                <w:sz w:val="21"/>
                <w:szCs w:val="21"/>
                <w:highlight w:val="none"/>
                <w:lang w:val="en-US" w:eastAsia="zh-CN"/>
              </w:rPr>
              <w:t>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地  址: </w:t>
            </w:r>
            <w:r>
              <w:rPr>
                <w:rFonts w:hint="eastAsia" w:ascii="宋体" w:hAnsi="宋体" w:cs="宋体"/>
                <w:color w:val="auto"/>
                <w:sz w:val="21"/>
                <w:szCs w:val="21"/>
                <w:highlight w:val="none"/>
                <w:lang w:eastAsia="zh-CN"/>
              </w:rPr>
              <w:t>和田市古江南路180号五楼</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联系人: </w:t>
            </w:r>
            <w:r>
              <w:rPr>
                <w:rFonts w:hint="eastAsia" w:ascii="宋体" w:hAnsi="宋体" w:eastAsia="宋体" w:cs="宋体"/>
                <w:color w:val="auto"/>
                <w:sz w:val="21"/>
                <w:szCs w:val="21"/>
                <w:highlight w:val="none"/>
                <w:lang w:val="en-US" w:eastAsia="zh-CN"/>
              </w:rPr>
              <w:t>周女士</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 xml:space="preserve"> 0903-2063689</w:t>
            </w:r>
            <w:r>
              <w:rPr>
                <w:rFonts w:hint="eastAsia" w:ascii="宋体" w:hAnsi="宋体" w:cs="宋体"/>
                <w:color w:val="auto"/>
                <w:sz w:val="21"/>
                <w:szCs w:val="21"/>
                <w:highlight w:val="none"/>
                <w:lang w:val="en-US" w:eastAsia="zh-CN"/>
              </w:rPr>
              <w:t>、18509047668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洛浦县民政福利机构2023年各类食品、生活用品、服装等采购项目</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生活用品(包五)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采购清单包含的全部内容，具体详见招标文件第四章采购需求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42"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采购概算价</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最高单价限价： 6013元（本项目为单价招标，此采购预算为最高单价限价、如超过预算价的报价为无效报价)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w:t>
            </w:r>
            <w:r>
              <w:rPr>
                <w:rFonts w:hint="eastAsia" w:ascii="宋体" w:hAnsi="宋体" w:eastAsia="宋体" w:cs="宋体"/>
                <w:b/>
                <w:bCs/>
                <w:color w:val="auto"/>
                <w:kern w:val="0"/>
                <w:sz w:val="21"/>
                <w:szCs w:val="21"/>
                <w:highlight w:val="none"/>
                <w:lang w:val="en-US" w:eastAsia="zh-CN"/>
              </w:rPr>
              <w:t>单价</w:t>
            </w:r>
            <w:r>
              <w:rPr>
                <w:rFonts w:hint="eastAsia" w:ascii="宋体" w:hAnsi="宋体" w:eastAsia="宋体" w:cs="宋体"/>
                <w:b/>
                <w:bCs/>
                <w:color w:val="auto"/>
                <w:kern w:val="0"/>
                <w:sz w:val="21"/>
                <w:szCs w:val="21"/>
                <w:highlight w:val="none"/>
              </w:rPr>
              <w:t>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采购方式</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评标方法</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信息公告媒体</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SA"/>
              </w:rPr>
              <w:t>（</w:t>
            </w:r>
            <w:r>
              <w:rPr>
                <w:rFonts w:hint="eastAsia" w:ascii="宋体" w:hAnsi="宋体" w:eastAsia="宋体" w:cs="宋体"/>
                <w:color w:val="auto"/>
                <w:sz w:val="21"/>
                <w:szCs w:val="21"/>
                <w:highlight w:val="none"/>
                <w:lang w:val="en-US" w:eastAsia="zh-CN"/>
              </w:rPr>
              <w:t>1）经年审合格（三证合一）的营业执照；</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（3）具有良好的商业信誉和健全的财务会计制度，提供2022年度由第三方财务审计机构出具的财务审计报告或新成立的企业提供银行出具的近三个月的资信证明；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（5）参加政府采购活动前3年内在经营活动中没有重大违法记录的书面声明函。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（7）企业负责人为同一人或者存在直接控股、管理关系的不同投标人，不得参加同一合同项下的政府采购活动。否则，皆取消投标资格。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）投标保证金或电子保函：10000 元整（大写：壹万元整）。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一年（按甲方需求供货具体以签订合同为准）。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达到国家和地方现行有关质量检验、评定验收标准，并满足</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的使用需求。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242"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rPr>
              <w:t>合同付款方式</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1)中标人货款按月度进行结算。在办理付款手续之前双方须对供应货物的品种、数量、单价、金额等进行统计，并核实无误；2)采购人收到中标人收货凭证复印件和有效等额发票后，15 个工作日内内办理支付手续；（具体付款时间以政府财政支付为准）详见技术商务要求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踏勘</w:t>
            </w:r>
            <w:r>
              <w:rPr>
                <w:rFonts w:hint="eastAsia" w:ascii="宋体" w:hAnsi="宋体" w:eastAsia="宋体" w:cs="宋体"/>
                <w:color w:val="auto"/>
                <w:sz w:val="21"/>
                <w:szCs w:val="21"/>
                <w:highlight w:val="none"/>
              </w:rPr>
              <w:t>现场</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7820"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转包</w:t>
            </w:r>
          </w:p>
        </w:tc>
        <w:tc>
          <w:tcPr>
            <w:tcW w:w="7820" w:type="dxa"/>
            <w:tcBorders>
              <w:left w:val="single" w:color="auto" w:sz="4" w:space="0"/>
            </w:tcBorders>
            <w:noWrap w:val="0"/>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投标人对招标文件提出质疑的时间</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投标人应在投标截止7日前；质疑函的方式：将PDF格式电子版质疑文件加盖公章扫描发送至</w:t>
            </w:r>
            <w:r>
              <w:rPr>
                <w:rFonts w:hint="eastAsia" w:ascii="宋体" w:hAnsi="宋体" w:eastAsia="宋体" w:cs="宋体"/>
                <w:color w:val="auto"/>
                <w:sz w:val="21"/>
                <w:szCs w:val="21"/>
                <w:highlight w:val="none"/>
                <w:lang w:val="en-US" w:eastAsia="zh-CN"/>
              </w:rPr>
              <w:t>1784632410@qq.com</w:t>
            </w:r>
            <w:r>
              <w:rPr>
                <w:rFonts w:hint="eastAsia" w:ascii="宋体" w:hAnsi="宋体" w:eastAsia="宋体" w:cs="宋体"/>
                <w:b w:val="0"/>
                <w:bCs w:val="0"/>
                <w:color w:val="auto"/>
                <w:kern w:val="2"/>
                <w:sz w:val="21"/>
                <w:szCs w:val="21"/>
                <w:highlight w:val="none"/>
                <w:lang w:val="en-US" w:eastAsia="zh-CN" w:bidi="ar-SA"/>
              </w:rPr>
              <w:t>邮箱。</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接受质疑的单位：新疆金誉达项目管理有限公司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 xml:space="preserve">联系电话：0903-2063689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2023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7月5日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投标保证金的形式：转账、</w:t>
            </w:r>
            <w:r>
              <w:rPr>
                <w:rFonts w:hint="eastAsia" w:ascii="宋体" w:hAnsi="宋体" w:eastAsia="宋体" w:cs="宋体"/>
                <w:b/>
                <w:bCs/>
                <w:color w:val="auto"/>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投标保证金的金额：</w:t>
            </w:r>
            <w:r>
              <w:rPr>
                <w:rFonts w:hint="eastAsia" w:ascii="宋体" w:hAnsi="宋体" w:eastAsia="宋体" w:cs="宋体"/>
                <w:b/>
                <w:bCs/>
                <w:color w:val="auto"/>
                <w:sz w:val="21"/>
                <w:szCs w:val="21"/>
                <w:highlight w:val="none"/>
                <w:lang w:val="en-US" w:eastAsia="zh-CN"/>
              </w:rPr>
              <w:t>10000元（壹万元整）</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投标保证金缴纳账户：</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1、开户银行：中国农业银行股份有限公司洛浦县支行；</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2、收款单位：洛浦县政务服务和公共资源交易中心；</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3、银行帐号：30581601040888887；</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4、行号:103896558162</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注：1.采用银行转账或电汇的方式的，由报名单位基本账户于 </w:t>
            </w:r>
            <w:r>
              <w:rPr>
                <w:rFonts w:hint="eastAsia" w:ascii="宋体" w:hAnsi="宋体" w:cs="宋体"/>
                <w:color w:val="auto"/>
                <w:sz w:val="21"/>
                <w:szCs w:val="21"/>
                <w:highlight w:val="none"/>
                <w:lang w:val="en-US" w:eastAsia="zh-CN"/>
              </w:rPr>
              <w:t>2023年 7月5日</w:t>
            </w:r>
            <w:r>
              <w:rPr>
                <w:rFonts w:hint="eastAsia" w:ascii="宋体" w:hAnsi="宋体" w:eastAsia="宋体" w:cs="宋体"/>
                <w:color w:val="auto"/>
                <w:sz w:val="21"/>
                <w:szCs w:val="21"/>
                <w:highlight w:val="none"/>
                <w:lang w:val="en-US" w:eastAsia="zh-CN"/>
              </w:rPr>
              <w:t>11：00（北京时间）前汇至洛浦县政府投资交易中心专用账户，不得以现金和其他形式缴纳，不得以分公司、办事处或其他机构的名义缴纳，报名单位在缴纳保证金时，需在进账凭证上明确资金用途、项目名称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保函投保金额(元)：10000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保函承保期限</w:t>
            </w:r>
            <w:r>
              <w:rPr>
                <w:rFonts w:hint="eastAsia" w:ascii="宋体" w:hAnsi="宋体" w:cs="宋体"/>
                <w:b/>
                <w:bCs/>
                <w:color w:val="auto"/>
                <w:sz w:val="21"/>
                <w:szCs w:val="21"/>
                <w:highlight w:val="none"/>
                <w:lang w:val="en-US" w:eastAsia="zh-CN"/>
              </w:rPr>
              <w:t>2023年 7月5日</w:t>
            </w:r>
            <w:r>
              <w:rPr>
                <w:rFonts w:hint="eastAsia" w:ascii="宋体" w:hAnsi="宋体" w:eastAsia="宋体" w:cs="宋体"/>
                <w:b/>
                <w:bCs/>
                <w:color w:val="auto"/>
                <w:sz w:val="21"/>
                <w:szCs w:val="21"/>
                <w:highlight w:val="none"/>
                <w:lang w:val="en-US" w:eastAsia="zh-CN"/>
              </w:rPr>
              <w:t>----2023年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递交投标文件的地点及方式</w:t>
            </w:r>
          </w:p>
        </w:tc>
        <w:tc>
          <w:tcPr>
            <w:tcW w:w="7820" w:type="dxa"/>
            <w:tcBorders>
              <w:left w:val="single" w:color="auto" w:sz="4" w:space="0"/>
            </w:tcBorders>
            <w:noWrap w:val="0"/>
            <w:vAlign w:val="center"/>
          </w:tcPr>
          <w:p>
            <w:pPr>
              <w:shd w:val="clear" w:color="auto" w:fill="auto"/>
              <w:spacing w:line="340" w:lineRule="exact"/>
              <w:ind w:left="628" w:leftChars="1" w:hanging="626" w:hangingChars="297"/>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开标地点：</w:t>
            </w:r>
            <w:r>
              <w:rPr>
                <w:rFonts w:hint="eastAsia" w:ascii="宋体" w:hAnsi="宋体" w:eastAsia="宋体" w:cs="宋体"/>
                <w:b/>
                <w:bCs/>
                <w:color w:val="auto"/>
                <w:sz w:val="21"/>
                <w:szCs w:val="21"/>
                <w:highlight w:val="none"/>
                <w:lang w:eastAsia="zh-CN"/>
              </w:rPr>
              <w:t>洛浦县</w:t>
            </w:r>
            <w:r>
              <w:rPr>
                <w:rFonts w:hint="eastAsia" w:ascii="宋体" w:hAnsi="宋体" w:eastAsia="宋体" w:cs="宋体"/>
                <w:b/>
                <w:bCs/>
                <w:color w:val="auto"/>
                <w:sz w:val="21"/>
                <w:szCs w:val="21"/>
                <w:highlight w:val="none"/>
              </w:rPr>
              <w:t>政府投资交易中心</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楼</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递交投标文件的地点及方式：投标人应</w:t>
            </w:r>
            <w:r>
              <w:rPr>
                <w:rFonts w:hint="eastAsia" w:ascii="宋体" w:hAnsi="宋体" w:cs="宋体"/>
                <w:b/>
                <w:bCs/>
                <w:color w:val="auto"/>
                <w:sz w:val="21"/>
                <w:szCs w:val="21"/>
                <w:highlight w:val="none"/>
                <w:lang w:eastAsia="zh-CN"/>
              </w:rPr>
              <w:t>2023年 7月5日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b/>
                <w:bCs/>
                <w:color w:val="auto"/>
                <w:sz w:val="21"/>
                <w:szCs w:val="21"/>
                <w:highlight w:val="none"/>
                <w:lang w:eastAsia="zh-CN"/>
              </w:rPr>
              <w:t>95763</w:t>
            </w:r>
            <w:r>
              <w:rPr>
                <w:rFonts w:hint="eastAsia" w:ascii="宋体" w:hAnsi="宋体" w:eastAsia="宋体" w:cs="宋体"/>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投标文件：开标结束后各投标人将上传政府采购网的投标文件使用A4纸胶装成册（1正2副）递交或邮寄至</w:t>
            </w:r>
            <w:r>
              <w:rPr>
                <w:rFonts w:hint="eastAsia" w:ascii="宋体" w:hAnsi="宋体" w:cs="宋体"/>
                <w:b/>
                <w:bCs/>
                <w:color w:val="auto"/>
                <w:sz w:val="21"/>
                <w:szCs w:val="21"/>
                <w:highlight w:val="none"/>
                <w:lang w:val="en-US" w:eastAsia="zh-CN"/>
              </w:rPr>
              <w:t>和田市古江南路180号五楼</w:t>
            </w:r>
            <w:r>
              <w:rPr>
                <w:rFonts w:hint="eastAsia" w:ascii="宋体" w:hAnsi="宋体" w:eastAsia="宋体" w:cs="宋体"/>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标前准备</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242"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auto"/>
                <w:lang w:eastAsia="zh-CN"/>
              </w:rPr>
              <w:t>招标文件解密时间</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 xml:space="preserve">  2023</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7月5日</w:t>
            </w:r>
            <w:r>
              <w:rPr>
                <w:rFonts w:hint="eastAsia" w:ascii="宋体" w:hAnsi="宋体" w:eastAsia="宋体" w:cs="宋体"/>
                <w:b/>
                <w:bCs/>
                <w:color w:val="auto"/>
                <w:sz w:val="21"/>
                <w:szCs w:val="21"/>
                <w:highlight w:val="none"/>
                <w:lang w:eastAsia="zh-CN"/>
              </w:rPr>
              <w:t>11：00</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北京时间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前供应商可以登录“</w:t>
            </w:r>
            <w:r>
              <w:rPr>
                <w:rFonts w:hint="eastAsia" w:ascii="宋体" w:hAnsi="宋体" w:eastAsia="宋体" w:cs="宋体"/>
                <w:b/>
                <w:bCs/>
                <w:color w:val="auto"/>
                <w:sz w:val="21"/>
                <w:szCs w:val="21"/>
                <w:highlight w:val="none"/>
                <w:lang w:val="en-US" w:eastAsia="zh-CN"/>
              </w:rPr>
              <w:t>政采云</w:t>
            </w:r>
            <w:r>
              <w:rPr>
                <w:rFonts w:hint="eastAsia" w:ascii="宋体" w:hAnsi="宋体" w:eastAsia="宋体" w:cs="宋体"/>
                <w:b/>
                <w:bCs/>
                <w:color w:val="auto"/>
                <w:sz w:val="21"/>
                <w:szCs w:val="21"/>
                <w:highlight w:val="none"/>
              </w:rPr>
              <w:t>”平台，用“项目采购-开标评标”功能进行解密投标文件。若供应商在规定时间内（</w:t>
            </w:r>
            <w:r>
              <w:rPr>
                <w:rFonts w:hint="eastAsia" w:ascii="宋体" w:hAnsi="宋体" w:cs="宋体"/>
                <w:b/>
                <w:bCs/>
                <w:color w:val="auto"/>
                <w:sz w:val="21"/>
                <w:szCs w:val="21"/>
                <w:highlight w:val="none"/>
                <w:lang w:val="en-US" w:eastAsia="zh-CN"/>
              </w:rPr>
              <w:t>2023年 7月5日</w:t>
            </w:r>
            <w:r>
              <w:rPr>
                <w:rFonts w:hint="eastAsia" w:ascii="宋体" w:hAnsi="宋体" w:eastAsia="宋体" w:cs="宋体"/>
                <w:b/>
                <w:bCs/>
                <w:color w:val="auto"/>
                <w:sz w:val="21"/>
                <w:szCs w:val="21"/>
                <w:highlight w:val="none"/>
                <w:lang w:val="en-US" w:eastAsia="zh-CN"/>
              </w:rPr>
              <w:t>上午12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242" w:type="dxa"/>
            <w:tcBorders>
              <w:right w:val="single" w:color="auto" w:sz="4" w:space="0"/>
            </w:tcBorders>
            <w:noWrap w:val="0"/>
            <w:vAlign w:val="center"/>
          </w:tcPr>
          <w:p>
            <w:pPr>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auto"/>
              </w:rPr>
              <w:t>招标代理服务费</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标准：以中标金额为基数，参照国家发改委[2011]534号文、[2015]299号文作为协商价格的基础收取。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本项目招标代理服务费：中标企业支付。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代理服务费付款方式</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现金、公对公转账或电汇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242"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820"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根据《中华人民共和国政府采购法实施条例》第四十八条履约保证金的数额不得超过政府采购合同金额的10%。中标人与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242"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政府采购政策支持</w:t>
            </w:r>
          </w:p>
        </w:tc>
        <w:tc>
          <w:tcPr>
            <w:tcW w:w="7820"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210" w:leftChars="100" w:right="0" w:firstLine="105" w:firstLine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1.本项目全面面向中小企业。</w:t>
            </w:r>
          </w:p>
          <w:p>
            <w:pPr>
              <w:keepNext w:val="0"/>
              <w:keepLines w:val="0"/>
              <w:pageBreakBefore w:val="0"/>
              <w:kinsoku/>
              <w:wordWrap/>
              <w:overflowPunct/>
              <w:topLinePunct w:val="0"/>
              <w:autoSpaceDE/>
              <w:autoSpaceDN/>
              <w:bidi w:val="0"/>
              <w:adjustRightInd/>
              <w:snapToGrid/>
              <w:spacing w:line="300" w:lineRule="exact"/>
              <w:ind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1.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keepNext w:val="0"/>
              <w:keepLines w:val="0"/>
              <w:pageBreakBefore w:val="0"/>
              <w:numPr>
                <w:ilvl w:val="0"/>
                <w:numId w:val="0"/>
              </w:numPr>
              <w:kinsoku/>
              <w:wordWrap/>
              <w:overflowPunct/>
              <w:topLinePunct w:val="0"/>
              <w:autoSpaceDE/>
              <w:autoSpaceDN/>
              <w:bidi w:val="0"/>
              <w:adjustRightInd/>
              <w:snapToGrid/>
              <w:spacing w:line="300" w:lineRule="exact"/>
              <w:ind w:left="105" w:leftChars="-50" w:right="0" w:rightChars="0" w:hanging="210" w:hangingChars="1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3   2.</w:t>
            </w:r>
            <w:r>
              <w:rPr>
                <w:rFonts w:hint="eastAsia" w:ascii="宋体" w:hAnsi="宋体" w:eastAsia="宋体" w:cs="宋体"/>
                <w:b w:val="0"/>
                <w:bCs w:val="0"/>
                <w:color w:val="auto"/>
                <w:sz w:val="21"/>
                <w:szCs w:val="21"/>
                <w:highlight w:val="none"/>
                <w:lang w:val="en-US" w:eastAsia="zh-CN"/>
              </w:rPr>
              <w:t>本项目中小企业划分标准为：</w:t>
            </w:r>
            <w:r>
              <w:rPr>
                <w:rFonts w:hint="eastAsia" w:ascii="宋体" w:hAnsi="宋体" w:cs="宋体"/>
                <w:b w:val="0"/>
                <w:bCs w:val="0"/>
                <w:color w:val="auto"/>
                <w:sz w:val="21"/>
                <w:szCs w:val="21"/>
                <w:highlight w:val="none"/>
                <w:lang w:val="en-US" w:eastAsia="zh-CN"/>
              </w:rPr>
              <w:t>批发业</w:t>
            </w:r>
            <w:r>
              <w:rPr>
                <w:rFonts w:hint="eastAsia" w:ascii="宋体" w:hAnsi="宋体" w:eastAsia="宋体" w:cs="宋体"/>
                <w:b w:val="0"/>
                <w:bCs w:val="0"/>
                <w:color w:val="auto"/>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val="0"/>
                <w:bCs w:val="0"/>
                <w:color w:val="auto"/>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50" w:right="0" w:rightChars="0" w:firstLine="210" w:firstLineChars="1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本项目所属行业： 批发业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1、所有投标人的报价高于本项目（标项）最高单价限价额度的视为无效报价（即作否决投标处理）。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为确保投标保证金的及时退还，结果公示后投标企业需提供保证金汇款凭证、开户许可证复印件、收据并注明开户行行号、联系方式（加盖公司鲜公章）交至洛浦县政府投资交易中心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24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如发现投标人的投标文件有弄虚作假内容，</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p>
        </w:tc>
        <w:tc>
          <w:tcPr>
            <w:tcW w:w="1242" w:type="dxa"/>
            <w:tcBorders>
              <w:right w:val="single" w:color="auto" w:sz="4" w:space="0"/>
            </w:tcBorders>
            <w:noWrap w:val="0"/>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1242"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1242"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p>
        </w:tc>
        <w:tc>
          <w:tcPr>
            <w:tcW w:w="1242" w:type="dxa"/>
            <w:tcBorders>
              <w:right w:val="single" w:color="auto" w:sz="4" w:space="0"/>
            </w:tcBorders>
            <w:noWrap w:val="0"/>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82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24"/>
              <w:ind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color w:val="auto"/>
          <w:sz w:val="24"/>
          <w:highlight w:val="none"/>
        </w:rPr>
        <w:t>本须知前附表内容与招标文件的内容相对应，如有矛盾，应以投标须知前附表为准。</w:t>
      </w:r>
    </w:p>
    <w:p>
      <w:pPr>
        <w:rPr>
          <w:rFonts w:hint="eastAsia" w:ascii="宋体" w:hAnsi="宋体" w:eastAsia="宋体" w:cs="宋体"/>
          <w:b/>
          <w:sz w:val="28"/>
          <w:szCs w:val="28"/>
        </w:rPr>
      </w:pPr>
    </w:p>
    <w:p>
      <w:pPr>
        <w:pStyle w:val="6"/>
        <w:rPr>
          <w:rFonts w:hint="eastAsia" w:ascii="宋体" w:hAnsi="宋体" w:eastAsia="宋体" w:cs="宋体"/>
          <w:b/>
          <w:sz w:val="28"/>
          <w:szCs w:val="28"/>
        </w:rPr>
      </w:pPr>
    </w:p>
    <w:p>
      <w:pPr>
        <w:spacing w:line="500" w:lineRule="exact"/>
        <w:ind w:left="120" w:hanging="120"/>
        <w:jc w:val="center"/>
        <w:rPr>
          <w:rFonts w:hint="eastAsia" w:ascii="宋体" w:hAnsi="宋体" w:eastAsia="宋体" w:cs="宋体"/>
          <w:b/>
          <w:sz w:val="24"/>
        </w:rPr>
      </w:pPr>
      <w:r>
        <w:rPr>
          <w:rFonts w:hint="eastAsia" w:ascii="宋体" w:hAnsi="宋体" w:eastAsia="宋体" w:cs="宋体"/>
          <w:b/>
          <w:sz w:val="28"/>
          <w:szCs w:val="28"/>
        </w:rPr>
        <w:t>投标人须知正文部分</w:t>
      </w:r>
    </w:p>
    <w:p>
      <w:pPr>
        <w:spacing w:line="500" w:lineRule="exact"/>
        <w:ind w:left="120" w:hanging="12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（一）总则</w:t>
      </w:r>
    </w:p>
    <w:p>
      <w:pPr>
        <w:spacing w:line="300" w:lineRule="auto"/>
        <w:rPr>
          <w:rFonts w:hint="eastAsia" w:ascii="宋体" w:hAnsi="宋体" w:eastAsia="宋体" w:cs="宋体"/>
          <w:b/>
          <w:bCs/>
          <w:lang w:val="en-US" w:eastAsia="zh-CN"/>
        </w:rPr>
      </w:pPr>
      <w:r>
        <w:rPr>
          <w:rFonts w:hint="eastAsia" w:ascii="宋体" w:hAnsi="宋体" w:eastAsia="宋体" w:cs="宋体"/>
          <w:b/>
          <w:bCs/>
          <w:lang w:val="en-US" w:eastAsia="zh-CN"/>
        </w:rPr>
        <w:t>（一）适用范围</w:t>
      </w:r>
    </w:p>
    <w:p>
      <w:pPr>
        <w:spacing w:line="360" w:lineRule="auto"/>
        <w:ind w:left="0" w:right="0" w:firstLine="480" w:firstLineChars="0"/>
        <w:rPr>
          <w:rFonts w:hint="eastAsia" w:ascii="宋体" w:hAnsi="宋体" w:eastAsia="宋体" w:cs="宋体"/>
          <w:lang w:val="en-US" w:eastAsia="zh-CN"/>
        </w:rPr>
      </w:pPr>
      <w:r>
        <w:rPr>
          <w:rFonts w:hint="eastAsia" w:ascii="宋体" w:hAnsi="宋体" w:eastAsia="宋体" w:cs="宋体"/>
          <w:lang w:val="en-US" w:eastAsia="zh-CN"/>
        </w:rPr>
        <w:t>本招标文件适用于</w:t>
      </w:r>
      <w:r>
        <w:rPr>
          <w:rFonts w:hint="eastAsia" w:ascii="宋体" w:hAnsi="宋体" w:cs="宋体"/>
          <w:lang w:val="en-US" w:eastAsia="zh-CN"/>
        </w:rPr>
        <w:t xml:space="preserve"> 洛浦县民政福利机构2023年各类食品、生活用品、服装等采购项目</w:t>
      </w:r>
      <w:r>
        <w:rPr>
          <w:rFonts w:hint="eastAsia" w:ascii="宋体" w:hAnsi="宋体" w:eastAsia="宋体" w:cs="宋体"/>
          <w:lang w:val="en-US" w:eastAsia="zh-CN"/>
        </w:rPr>
        <w:t>-</w:t>
      </w:r>
      <w:r>
        <w:rPr>
          <w:rFonts w:hint="eastAsia" w:ascii="宋体" w:hAnsi="宋体" w:cs="宋体"/>
          <w:lang w:val="en-US" w:eastAsia="zh-CN"/>
        </w:rPr>
        <w:t>生活用品包五</w:t>
      </w:r>
      <w:r>
        <w:rPr>
          <w:rFonts w:hint="eastAsia" w:ascii="宋体" w:hAnsi="宋体" w:eastAsia="宋体" w:cs="宋体"/>
          <w:highlight w:val="none"/>
          <w:lang w:val="en-US" w:eastAsia="zh-CN"/>
        </w:rPr>
        <w:t>项目的</w:t>
      </w:r>
      <w:r>
        <w:rPr>
          <w:rFonts w:hint="eastAsia" w:ascii="宋体" w:hAnsi="宋体" w:eastAsia="宋体" w:cs="宋体"/>
          <w:lang w:val="en-US" w:eastAsia="zh-CN"/>
        </w:rPr>
        <w:t>招标、投标、评标、定标、验收、合同履约、付款等行为（法律、法规另有规定的，从其规定）。</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（二）定义</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1.招标采购单位系指组织本次招标的代理机构（“</w:t>
      </w:r>
      <w:r>
        <w:rPr>
          <w:rFonts w:hint="eastAsia" w:ascii="宋体" w:hAnsi="宋体" w:cs="宋体"/>
          <w:lang w:val="en-US" w:eastAsia="zh-CN"/>
        </w:rPr>
        <w:t>采购人</w:t>
      </w:r>
      <w:r>
        <w:rPr>
          <w:rFonts w:hint="eastAsia" w:ascii="宋体" w:hAnsi="宋体" w:eastAsia="宋体" w:cs="宋体"/>
          <w:lang w:val="en-US" w:eastAsia="zh-CN"/>
        </w:rPr>
        <w:t>”）和采购单位。</w:t>
      </w:r>
    </w:p>
    <w:p>
      <w:pPr>
        <w:spacing w:line="300" w:lineRule="auto"/>
        <w:ind w:left="210" w:leftChars="100" w:firstLine="105" w:firstLineChars="50"/>
        <w:outlineLvl w:val="2"/>
        <w:rPr>
          <w:rFonts w:hint="eastAsia" w:ascii="宋体" w:hAnsi="宋体" w:eastAsia="宋体" w:cs="宋体"/>
          <w:lang w:val="en-US" w:eastAsia="zh-CN"/>
        </w:rPr>
      </w:pPr>
      <w:r>
        <w:rPr>
          <w:rFonts w:hint="eastAsia" w:ascii="宋体" w:hAnsi="宋体" w:eastAsia="宋体" w:cs="宋体"/>
          <w:lang w:val="en-US" w:eastAsia="zh-CN"/>
        </w:rPr>
        <w:t>2.“投标人”系指向招标方提交投标文件的单位或个人。</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3.“产品”系指供方按招标文件规定，须向</w:t>
      </w:r>
      <w:r>
        <w:rPr>
          <w:rFonts w:hint="eastAsia" w:ascii="宋体" w:hAnsi="宋体" w:cs="宋体"/>
          <w:lang w:val="en-US" w:eastAsia="zh-CN"/>
        </w:rPr>
        <w:t>采购人</w:t>
      </w:r>
      <w:r>
        <w:rPr>
          <w:rFonts w:hint="eastAsia" w:ascii="宋体" w:hAnsi="宋体" w:eastAsia="宋体" w:cs="宋体"/>
          <w:lang w:val="en-US" w:eastAsia="zh-CN"/>
        </w:rPr>
        <w:t>提供的一切服务及其它有关技术资料和材料。</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5.“项目”系指投标人按招标文件规定向</w:t>
      </w:r>
      <w:r>
        <w:rPr>
          <w:rFonts w:hint="eastAsia" w:ascii="宋体" w:hAnsi="宋体" w:cs="宋体"/>
          <w:lang w:val="en-US" w:eastAsia="zh-CN"/>
        </w:rPr>
        <w:t>采购人</w:t>
      </w:r>
      <w:r>
        <w:rPr>
          <w:rFonts w:hint="eastAsia" w:ascii="宋体" w:hAnsi="宋体" w:eastAsia="宋体" w:cs="宋体"/>
          <w:lang w:val="en-US" w:eastAsia="zh-CN"/>
        </w:rPr>
        <w:t>提供的产品和服务。</w:t>
      </w:r>
    </w:p>
    <w:p>
      <w:pPr>
        <w:spacing w:line="300" w:lineRule="auto"/>
        <w:ind w:left="210" w:leftChars="100" w:firstLine="105" w:firstLineChars="50"/>
        <w:outlineLvl w:val="2"/>
        <w:rPr>
          <w:rFonts w:hint="eastAsia" w:ascii="宋体" w:hAnsi="宋体" w:eastAsia="宋体" w:cs="宋体"/>
          <w:lang w:val="en-US" w:eastAsia="zh-CN"/>
        </w:rPr>
      </w:pPr>
      <w:r>
        <w:rPr>
          <w:rFonts w:hint="eastAsia" w:ascii="宋体" w:hAnsi="宋体" w:eastAsia="宋体" w:cs="宋体"/>
          <w:lang w:val="en-US" w:eastAsia="zh-CN"/>
        </w:rPr>
        <w:t>6.“书面形式”包括信函、传真、电报等。</w:t>
      </w:r>
    </w:p>
    <w:p>
      <w:pPr>
        <w:spacing w:line="300" w:lineRule="auto"/>
        <w:ind w:left="210" w:leftChars="100" w:firstLine="105" w:firstLineChars="50"/>
        <w:rPr>
          <w:rFonts w:hint="eastAsia" w:ascii="宋体" w:hAnsi="宋体" w:eastAsia="宋体" w:cs="宋体"/>
          <w:lang w:val="en-US" w:eastAsia="zh-CN"/>
        </w:rPr>
      </w:pPr>
      <w:r>
        <w:rPr>
          <w:rFonts w:hint="eastAsia" w:ascii="宋体" w:hAnsi="宋体" w:eastAsia="宋体" w:cs="宋体"/>
          <w:lang w:val="en-US" w:eastAsia="zh-CN"/>
        </w:rPr>
        <w:t>7.“▲”系指实质性要求条款。</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（三）招标方式</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本次招标采用公开招标方式进行。</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（四）投标报名</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（五）投标费用</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不论投标结果如何，投标人均应自行承担所有与投标有关的全部费用。</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（六）联合体投标</w:t>
      </w:r>
    </w:p>
    <w:p>
      <w:pPr>
        <w:spacing w:line="360" w:lineRule="auto"/>
        <w:ind w:firstLine="480"/>
        <w:rPr>
          <w:rFonts w:hint="eastAsia" w:ascii="宋体" w:hAnsi="宋体" w:eastAsia="宋体" w:cs="宋体"/>
        </w:rPr>
      </w:pPr>
      <w:r>
        <w:rPr>
          <w:rFonts w:hint="eastAsia" w:ascii="宋体" w:hAnsi="宋体" w:eastAsia="宋体" w:cs="宋体"/>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rPr>
      </w:pPr>
      <w:r>
        <w:rPr>
          <w:rFonts w:hint="eastAsia" w:ascii="宋体" w:hAnsi="宋体" w:eastAsia="宋体" w:cs="宋体"/>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rPr>
      </w:pPr>
      <w:r>
        <w:rPr>
          <w:rFonts w:hint="eastAsia" w:ascii="宋体" w:hAnsi="宋体" w:eastAsia="宋体" w:cs="宋体"/>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rPr>
      </w:pPr>
      <w:r>
        <w:rPr>
          <w:rFonts w:hint="eastAsia" w:ascii="宋体" w:hAnsi="宋体" w:eastAsia="宋体" w:cs="宋体"/>
        </w:rPr>
        <w:t>4联合体成员存在不良信用记录的，视同联合体存在不良信用记录。</w:t>
      </w:r>
    </w:p>
    <w:p>
      <w:pPr>
        <w:spacing w:line="360" w:lineRule="auto"/>
        <w:ind w:firstLine="480"/>
        <w:rPr>
          <w:rFonts w:hint="eastAsia" w:ascii="宋体" w:hAnsi="宋体" w:eastAsia="宋体" w:cs="宋体"/>
        </w:rPr>
      </w:pPr>
      <w:r>
        <w:rPr>
          <w:rFonts w:hint="eastAsia" w:ascii="宋体" w:hAnsi="宋体" w:eastAsia="宋体" w:cs="宋体"/>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rPr>
      </w:pPr>
      <w:r>
        <w:rPr>
          <w:rFonts w:hint="eastAsia" w:ascii="宋体" w:hAnsi="宋体" w:eastAsia="宋体" w:cs="宋体"/>
        </w:rPr>
        <w:t>6联合体各方应当共同与采购人签订采购合同，就合同约定的事项对采购人承担连带责任。</w:t>
      </w:r>
    </w:p>
    <w:p>
      <w:pPr>
        <w:spacing w:line="300" w:lineRule="auto"/>
        <w:rPr>
          <w:rFonts w:hint="eastAsia" w:ascii="宋体" w:hAnsi="宋体" w:eastAsia="宋体" w:cs="宋体"/>
          <w:b/>
          <w:bCs/>
          <w:lang w:val="en-US" w:eastAsia="zh-CN"/>
        </w:rPr>
      </w:pPr>
      <w:r>
        <w:rPr>
          <w:rFonts w:hint="eastAsia" w:ascii="宋体" w:hAnsi="宋体" w:eastAsia="宋体" w:cs="宋体"/>
          <w:lang w:val="en-US" w:eastAsia="zh-CN"/>
        </w:rPr>
        <w:t>▲</w:t>
      </w:r>
      <w:r>
        <w:rPr>
          <w:rFonts w:hint="eastAsia" w:ascii="宋体" w:hAnsi="宋体" w:eastAsia="宋体" w:cs="宋体"/>
          <w:b/>
          <w:bCs/>
          <w:lang w:val="en-US" w:eastAsia="zh-CN"/>
        </w:rPr>
        <w:t>本项目不接受联合体投标。</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（七）转包与分包</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1.本项目不允许转包。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2.本项目不可以分包。</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4.投标人在投标活动中提供任何虚假材料,其投标无效，并报监管部门查处；中标后发现的,中标人须依照《中华人民共和国消费者权益保护法》第49条之规定双倍赔偿</w:t>
      </w:r>
      <w:r>
        <w:rPr>
          <w:rFonts w:hint="eastAsia" w:ascii="宋体" w:hAnsi="宋体" w:cs="宋体"/>
          <w:lang w:val="en-US" w:eastAsia="zh-CN"/>
        </w:rPr>
        <w:t>采购人</w:t>
      </w:r>
      <w:r>
        <w:rPr>
          <w:rFonts w:hint="eastAsia" w:ascii="宋体" w:hAnsi="宋体" w:eastAsia="宋体" w:cs="宋体"/>
          <w:lang w:val="en-US" w:eastAsia="zh-CN"/>
        </w:rPr>
        <w:t>，且民事赔偿并不免除违法投标人的行政与刑事责任。</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（八）质疑和投诉</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1.投标人认为招标文件、招标过程或中标结果使自己的合法权益受到损害的，应当在知道或者应知其权益受到损害之日起七个工作日内，以书面形式向</w:t>
      </w:r>
      <w:r>
        <w:rPr>
          <w:rFonts w:hint="eastAsia" w:ascii="宋体" w:hAnsi="宋体" w:cs="宋体"/>
          <w:lang w:val="en-US" w:eastAsia="zh-CN"/>
        </w:rPr>
        <w:t>采购人</w:t>
      </w:r>
      <w:r>
        <w:rPr>
          <w:rFonts w:hint="eastAsia" w:ascii="宋体" w:hAnsi="宋体" w:eastAsia="宋体" w:cs="宋体"/>
          <w:lang w:val="en-US" w:eastAsia="zh-CN"/>
        </w:rPr>
        <w:t>、招标代理机构提出质疑。投标人对招标采购单位的质疑答复不满意或者招标采购单位未在规定时间内作出答复的，可以在答复期满后十五个工作日内向</w:t>
      </w:r>
      <w:r>
        <w:rPr>
          <w:rFonts w:hint="eastAsia" w:ascii="宋体" w:hAnsi="宋体" w:cs="宋体"/>
          <w:lang w:val="en-US" w:eastAsia="zh-CN"/>
        </w:rPr>
        <w:t>采购人</w:t>
      </w:r>
      <w:r>
        <w:rPr>
          <w:rFonts w:hint="eastAsia" w:ascii="宋体" w:hAnsi="宋体" w:eastAsia="宋体" w:cs="宋体"/>
          <w:lang w:val="en-US" w:eastAsia="zh-CN"/>
        </w:rPr>
        <w:t>投诉。</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（九）纪律与保密事项</w:t>
      </w:r>
    </w:p>
    <w:p>
      <w:pPr>
        <w:spacing w:line="360" w:lineRule="auto"/>
        <w:ind w:firstLine="480"/>
        <w:rPr>
          <w:rFonts w:hint="eastAsia" w:ascii="宋体" w:hAnsi="宋体" w:eastAsia="宋体" w:cs="宋体"/>
        </w:rPr>
      </w:pPr>
      <w:r>
        <w:rPr>
          <w:rFonts w:hint="eastAsia" w:ascii="宋体" w:hAnsi="宋体" w:eastAsia="宋体" w:cs="宋体"/>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rPr>
      </w:pPr>
      <w:r>
        <w:rPr>
          <w:rFonts w:hint="eastAsia" w:ascii="宋体" w:hAnsi="宋体" w:eastAsia="宋体" w:cs="宋体"/>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rPr>
      </w:pPr>
      <w:r>
        <w:rPr>
          <w:rFonts w:hint="eastAsia" w:ascii="宋体" w:hAnsi="宋体" w:eastAsia="宋体" w:cs="宋体"/>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rPr>
      </w:pPr>
      <w:r>
        <w:rPr>
          <w:rFonts w:hint="eastAsia" w:ascii="宋体" w:hAnsi="宋体" w:eastAsia="宋体" w:cs="宋体"/>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rPr>
      </w:pPr>
      <w:r>
        <w:rPr>
          <w:rFonts w:hint="eastAsia" w:ascii="宋体" w:hAnsi="宋体" w:eastAsia="宋体" w:cs="宋体"/>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rPr>
      </w:pPr>
      <w:r>
        <w:rPr>
          <w:rFonts w:hint="eastAsia" w:ascii="宋体" w:hAnsi="宋体" w:eastAsia="宋体" w:cs="宋体"/>
        </w:rPr>
        <w:t>6采购人或采购代理机构有权将供应商提供的所有资料向有关政府部门或评审小组披露。</w:t>
      </w:r>
    </w:p>
    <w:p>
      <w:pPr>
        <w:spacing w:line="360" w:lineRule="auto"/>
        <w:ind w:firstLine="480"/>
        <w:rPr>
          <w:rFonts w:hint="eastAsia" w:ascii="宋体" w:hAnsi="宋体" w:eastAsia="宋体" w:cs="宋体"/>
        </w:rPr>
      </w:pPr>
      <w:r>
        <w:rPr>
          <w:rFonts w:hint="eastAsia" w:ascii="宋体" w:hAnsi="宋体" w:eastAsia="宋体" w:cs="宋体"/>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第一章 招标公告</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第二章 投标人须知</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第三章 评标办法及标准</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第四章 </w:t>
      </w:r>
      <w:r>
        <w:rPr>
          <w:rFonts w:hint="eastAsia" w:ascii="宋体" w:hAnsi="宋体" w:cs="宋体"/>
          <w:color w:val="auto"/>
          <w:lang w:val="en-US" w:eastAsia="zh-CN"/>
        </w:rPr>
        <w:t>采购</w:t>
      </w:r>
      <w:r>
        <w:rPr>
          <w:rFonts w:hint="eastAsia" w:ascii="宋体" w:hAnsi="宋体" w:eastAsia="宋体" w:cs="宋体"/>
          <w:color w:val="auto"/>
          <w:lang w:val="en-US" w:eastAsia="zh-CN"/>
        </w:rPr>
        <w:t>需求</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第五章</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合同文本</w:t>
      </w:r>
    </w:p>
    <w:p>
      <w:pPr>
        <w:spacing w:line="300" w:lineRule="auto"/>
        <w:ind w:left="210" w:leftChars="100" w:firstLine="105" w:firstLineChars="50"/>
        <w:rPr>
          <w:rFonts w:hint="eastAsia" w:ascii="宋体" w:hAnsi="宋体" w:eastAsia="宋体" w:cs="宋体"/>
          <w:color w:val="auto"/>
          <w:lang w:val="en-US" w:eastAsia="zh-CN"/>
        </w:rPr>
      </w:pPr>
      <w:r>
        <w:rPr>
          <w:rFonts w:hint="eastAsia" w:ascii="宋体" w:hAnsi="宋体" w:eastAsia="宋体" w:cs="宋体"/>
          <w:color w:val="auto"/>
          <w:lang w:val="en-US" w:eastAsia="zh-CN"/>
        </w:rPr>
        <w:t>第六章 投标文件格式</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（二）投标人的风险</w:t>
      </w:r>
    </w:p>
    <w:p>
      <w:pPr>
        <w:spacing w:line="300" w:lineRule="auto"/>
        <w:ind w:left="210" w:leftChars="100" w:firstLine="315" w:firstLineChars="150"/>
        <w:rPr>
          <w:rFonts w:hint="eastAsia" w:ascii="宋体" w:hAnsi="宋体" w:eastAsia="宋体" w:cs="宋体"/>
          <w:lang w:val="en-US" w:eastAsia="zh-CN"/>
        </w:rPr>
      </w:pPr>
      <w:r>
        <w:rPr>
          <w:rFonts w:hint="eastAsia" w:ascii="宋体" w:hAnsi="宋体" w:eastAsia="宋体" w:cs="宋体"/>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lang w:val="en-US" w:eastAsia="zh-CN"/>
        </w:rPr>
      </w:pPr>
      <w:r>
        <w:rPr>
          <w:rFonts w:hint="eastAsia" w:ascii="宋体" w:hAnsi="宋体" w:eastAsia="宋体" w:cs="宋体"/>
          <w:b/>
          <w:bCs/>
          <w:lang w:val="en-US" w:eastAsia="zh-CN"/>
        </w:rPr>
        <w:t xml:space="preserve">（三）招标文件的澄清与修改 </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lang w:val="en-US" w:eastAsia="zh-CN"/>
        </w:rPr>
      </w:pPr>
      <w:r>
        <w:rPr>
          <w:rFonts w:hint="eastAsia" w:ascii="宋体" w:hAnsi="宋体" w:eastAsia="宋体" w:cs="宋体"/>
          <w:lang w:val="en-US" w:eastAsia="zh-CN"/>
        </w:rPr>
        <w:t>3.招标文件的澄清、答复、修改或补充都应该通过本代理机构以法定形式发布，</w:t>
      </w:r>
      <w:r>
        <w:rPr>
          <w:rFonts w:hint="eastAsia" w:ascii="宋体" w:hAnsi="宋体" w:cs="宋体"/>
          <w:lang w:val="en-US" w:eastAsia="zh-CN"/>
        </w:rPr>
        <w:t>采购人</w:t>
      </w:r>
      <w:r>
        <w:rPr>
          <w:rFonts w:hint="eastAsia" w:ascii="宋体" w:hAnsi="宋体" w:eastAsia="宋体" w:cs="宋体"/>
          <w:lang w:val="en-US" w:eastAsia="zh-CN"/>
        </w:rPr>
        <w:t>非通过本机构，不得擅自澄清、答复、修改或补充招标文件。</w:t>
      </w:r>
    </w:p>
    <w:p>
      <w:pPr>
        <w:pStyle w:val="3"/>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（三）投标文件的编制</w:t>
      </w:r>
    </w:p>
    <w:p>
      <w:pPr>
        <w:spacing w:line="300" w:lineRule="auto"/>
        <w:rPr>
          <w:rFonts w:hint="eastAsia" w:ascii="宋体" w:hAnsi="宋体" w:eastAsia="宋体" w:cs="宋体"/>
          <w:b/>
          <w:bCs/>
        </w:rPr>
      </w:pPr>
      <w:r>
        <w:rPr>
          <w:rFonts w:hint="eastAsia" w:ascii="宋体" w:hAnsi="宋体" w:eastAsia="宋体" w:cs="宋体"/>
          <w:b/>
          <w:bCs/>
        </w:rPr>
        <w:t>投标文件的组成</w:t>
      </w:r>
    </w:p>
    <w:p>
      <w:pPr>
        <w:spacing w:line="300" w:lineRule="auto"/>
        <w:outlineLvl w:val="2"/>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投标文件由报价部分</w:t>
      </w:r>
      <w:r>
        <w:rPr>
          <w:rFonts w:hint="eastAsia" w:ascii="宋体" w:hAnsi="宋体" w:eastAsia="宋体" w:cs="宋体"/>
          <w:lang w:eastAsia="zh-CN"/>
        </w:rPr>
        <w:t>、</w:t>
      </w:r>
      <w:r>
        <w:rPr>
          <w:rFonts w:hint="eastAsia" w:ascii="宋体" w:hAnsi="宋体" w:eastAsia="宋体" w:cs="宋体"/>
        </w:rPr>
        <w:t>商务</w:t>
      </w:r>
      <w:r>
        <w:rPr>
          <w:rFonts w:hint="eastAsia" w:ascii="宋体" w:hAnsi="宋体" w:eastAsia="宋体" w:cs="宋体"/>
          <w:lang w:val="en-US" w:eastAsia="zh-CN"/>
        </w:rPr>
        <w:t>部分、</w:t>
      </w:r>
      <w:r>
        <w:rPr>
          <w:rFonts w:hint="eastAsia" w:ascii="宋体" w:hAnsi="宋体" w:eastAsia="宋体" w:cs="宋体"/>
        </w:rPr>
        <w:t>技术部分组成。</w:t>
      </w:r>
    </w:p>
    <w:p>
      <w:pPr>
        <w:spacing w:line="30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、招标文件使用的计量单位，应采用国家法定的计量单位。</w:t>
      </w:r>
    </w:p>
    <w:p>
      <w:pPr>
        <w:spacing w:line="30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、投标人所递交的投标文件应包含以下文件：</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lang w:val="en-US" w:eastAsia="zh-CN" w:bidi="ar-SA"/>
        </w:rPr>
        <w:t>（1）</w:t>
      </w:r>
      <w:r>
        <w:rPr>
          <w:rFonts w:hint="eastAsia" w:ascii="宋体" w:hAnsi="宋体" w:eastAsia="宋体" w:cs="宋体"/>
          <w:b w:val="0"/>
          <w:bCs/>
          <w:color w:val="auto"/>
          <w:kern w:val="2"/>
          <w:sz w:val="21"/>
          <w:szCs w:val="20"/>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lang w:val="en-US" w:eastAsia="zh-CN" w:bidi="ar-SA"/>
        </w:rPr>
      </w:pPr>
      <w:r>
        <w:rPr>
          <w:rFonts w:hint="eastAsia" w:cs="宋体"/>
          <w:b w:val="0"/>
          <w:bCs/>
          <w:color w:val="auto"/>
          <w:kern w:val="2"/>
          <w:sz w:val="21"/>
          <w:szCs w:val="20"/>
          <w:lang w:val="en-US" w:eastAsia="zh-CN" w:bidi="ar-SA"/>
        </w:rPr>
        <w:t>（2）</w:t>
      </w:r>
      <w:r>
        <w:rPr>
          <w:rFonts w:hint="eastAsia" w:ascii="宋体" w:hAnsi="宋体" w:eastAsia="宋体" w:cs="宋体"/>
          <w:b w:val="0"/>
          <w:bCs/>
          <w:color w:val="auto"/>
          <w:kern w:val="2"/>
          <w:sz w:val="21"/>
          <w:szCs w:val="20"/>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▲注：法定代表人授权委托书、投标声明书、投标函、投标报价一览表必须由法定代表人签名</w:t>
      </w:r>
      <w:r>
        <w:rPr>
          <w:rFonts w:hint="eastAsia" w:ascii="宋体" w:hAnsi="宋体" w:eastAsia="宋体" w:cs="宋体"/>
          <w:highlight w:val="none"/>
          <w:lang w:val="en-US" w:eastAsia="zh-CN"/>
        </w:rPr>
        <w:t>或</w:t>
      </w:r>
      <w:r>
        <w:rPr>
          <w:rFonts w:hint="eastAsia" w:ascii="宋体" w:hAnsi="宋体" w:eastAsia="宋体" w:cs="宋体"/>
          <w:highlight w:val="none"/>
        </w:rPr>
        <w:t>盖章并加盖单位公章。</w:t>
      </w:r>
    </w:p>
    <w:p>
      <w:pPr>
        <w:spacing w:line="300" w:lineRule="auto"/>
        <w:outlineLvl w:val="1"/>
        <w:rPr>
          <w:rFonts w:hint="eastAsia" w:ascii="宋体" w:hAnsi="宋体" w:eastAsia="宋体" w:cs="宋体"/>
          <w:b/>
          <w:bCs/>
        </w:rPr>
      </w:pPr>
      <w:r>
        <w:rPr>
          <w:rFonts w:hint="eastAsia" w:ascii="宋体" w:hAnsi="宋体" w:eastAsia="宋体" w:cs="宋体"/>
          <w:b/>
          <w:bCs/>
        </w:rPr>
        <w:t>投标文件的语言及计量</w:t>
      </w:r>
    </w:p>
    <w:p>
      <w:pPr>
        <w:spacing w:line="300" w:lineRule="auto"/>
        <w:rPr>
          <w:rFonts w:hint="eastAsia" w:ascii="宋体" w:hAnsi="宋体" w:eastAsia="宋体" w:cs="宋体"/>
        </w:rPr>
      </w:pPr>
      <w:r>
        <w:rPr>
          <w:rFonts w:hint="eastAsia" w:ascii="宋体" w:hAnsi="宋体" w:eastAsia="宋体" w:cs="宋体"/>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rPr>
      </w:pPr>
      <w:r>
        <w:rPr>
          <w:rFonts w:hint="eastAsia" w:ascii="宋体" w:hAnsi="宋体" w:eastAsia="宋体" w:cs="宋体"/>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rPr>
      </w:pPr>
      <w:r>
        <w:rPr>
          <w:rFonts w:hint="eastAsia" w:ascii="宋体" w:hAnsi="宋体" w:eastAsia="宋体" w:cs="宋体"/>
          <w:b/>
          <w:bCs/>
        </w:rPr>
        <w:t>投标报价</w:t>
      </w:r>
    </w:p>
    <w:p>
      <w:pPr>
        <w:spacing w:line="300" w:lineRule="auto"/>
        <w:rPr>
          <w:rFonts w:hint="eastAsia" w:ascii="宋体" w:hAnsi="宋体" w:eastAsia="宋体" w:cs="宋体"/>
        </w:rPr>
      </w:pPr>
      <w:r>
        <w:rPr>
          <w:rFonts w:hint="eastAsia" w:ascii="宋体" w:hAnsi="宋体" w:eastAsia="宋体" w:cs="宋体"/>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rPr>
      </w:pPr>
      <w:r>
        <w:rPr>
          <w:rFonts w:hint="eastAsia" w:ascii="宋体" w:hAnsi="宋体" w:eastAsia="宋体" w:cs="宋体"/>
        </w:rPr>
        <w:t>　　（一）投标文件中开标一览表（报价表）内容与投标文件中相应内容不一致的，以开标一览表（报价表）为准；</w:t>
      </w:r>
    </w:p>
    <w:p>
      <w:pPr>
        <w:spacing w:line="300" w:lineRule="auto"/>
        <w:rPr>
          <w:rFonts w:hint="eastAsia" w:ascii="宋体" w:hAnsi="宋体" w:eastAsia="宋体" w:cs="宋体"/>
        </w:rPr>
      </w:pPr>
      <w:r>
        <w:rPr>
          <w:rFonts w:hint="eastAsia" w:ascii="宋体" w:hAnsi="宋体" w:eastAsia="宋体" w:cs="宋体"/>
        </w:rPr>
        <w:t>　　（二）大写金额和小写金额不一致的，以大写金额为准；</w:t>
      </w:r>
    </w:p>
    <w:p>
      <w:pPr>
        <w:spacing w:line="300" w:lineRule="auto"/>
        <w:rPr>
          <w:rFonts w:hint="eastAsia" w:ascii="宋体" w:hAnsi="宋体" w:eastAsia="宋体" w:cs="宋体"/>
        </w:rPr>
      </w:pPr>
      <w:r>
        <w:rPr>
          <w:rFonts w:hint="eastAsia" w:ascii="宋体" w:hAnsi="宋体" w:eastAsia="宋体" w:cs="宋体"/>
        </w:rPr>
        <w:t>　　（三）单价金额小数点或者百分比有明显错位的，以开标一览表的总价为准，并修改单价；</w:t>
      </w:r>
    </w:p>
    <w:p>
      <w:pPr>
        <w:spacing w:line="300" w:lineRule="auto"/>
        <w:rPr>
          <w:rFonts w:hint="eastAsia" w:ascii="宋体" w:hAnsi="宋体" w:eastAsia="宋体" w:cs="宋体"/>
        </w:rPr>
      </w:pPr>
      <w:r>
        <w:rPr>
          <w:rFonts w:hint="eastAsia" w:ascii="宋体" w:hAnsi="宋体" w:eastAsia="宋体" w:cs="宋体"/>
        </w:rPr>
        <w:t>　　（四）总价金额与单价汇总金额不一致的，以单价金额计算结果为准。</w:t>
      </w:r>
    </w:p>
    <w:p>
      <w:pPr>
        <w:spacing w:line="300" w:lineRule="auto"/>
        <w:rPr>
          <w:rFonts w:hint="eastAsia" w:ascii="宋体" w:hAnsi="宋体" w:eastAsia="宋体" w:cs="宋体"/>
        </w:rPr>
      </w:pPr>
      <w:r>
        <w:rPr>
          <w:rFonts w:hint="eastAsia" w:ascii="宋体" w:hAnsi="宋体" w:eastAsia="宋体" w:cs="宋体"/>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rPr>
      </w:pPr>
      <w:r>
        <w:rPr>
          <w:rFonts w:hint="eastAsia" w:ascii="宋体" w:hAnsi="宋体" w:eastAsia="宋体" w:cs="宋体"/>
        </w:rPr>
        <w:t>▲3报价时应对下列几点特别注明：</w:t>
      </w:r>
    </w:p>
    <w:p>
      <w:pPr>
        <w:spacing w:line="300" w:lineRule="auto"/>
        <w:rPr>
          <w:rFonts w:hint="eastAsia" w:ascii="宋体" w:hAnsi="宋体" w:eastAsia="宋体" w:cs="宋体"/>
        </w:rPr>
      </w:pPr>
      <w:r>
        <w:rPr>
          <w:rFonts w:hint="eastAsia" w:ascii="宋体" w:hAnsi="宋体" w:eastAsia="宋体" w:cs="宋体"/>
        </w:rPr>
        <w:t>3.1招标文件中特别要求的备品备件、易损件和专用工具的费用；</w:t>
      </w:r>
    </w:p>
    <w:p>
      <w:pPr>
        <w:spacing w:line="300" w:lineRule="auto"/>
        <w:rPr>
          <w:rFonts w:hint="eastAsia" w:ascii="宋体" w:hAnsi="宋体" w:eastAsia="宋体" w:cs="宋体"/>
        </w:rPr>
      </w:pPr>
      <w:r>
        <w:rPr>
          <w:rFonts w:hint="eastAsia" w:ascii="宋体" w:hAnsi="宋体" w:eastAsia="宋体" w:cs="宋体"/>
        </w:rPr>
        <w:t>3.2招标文件中特别要求的货物、运输、装卸、验收、税费和相关售后服务等费用及其它附带服务的全部费用；</w:t>
      </w:r>
    </w:p>
    <w:p>
      <w:pPr>
        <w:spacing w:line="300" w:lineRule="auto"/>
        <w:rPr>
          <w:rFonts w:hint="eastAsia" w:ascii="宋体" w:hAnsi="宋体" w:eastAsia="宋体" w:cs="宋体"/>
        </w:rPr>
      </w:pPr>
      <w:r>
        <w:rPr>
          <w:rFonts w:hint="eastAsia" w:ascii="宋体" w:hAnsi="宋体" w:eastAsia="宋体" w:cs="宋体"/>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rPr>
      </w:pPr>
      <w:r>
        <w:rPr>
          <w:rFonts w:hint="eastAsia" w:ascii="宋体" w:hAnsi="宋体" w:eastAsia="宋体" w:cs="宋体"/>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rPr>
      </w:pPr>
      <w:r>
        <w:rPr>
          <w:rFonts w:hint="eastAsia" w:ascii="宋体" w:hAnsi="宋体" w:eastAsia="宋体" w:cs="宋体"/>
        </w:rPr>
        <w:t>4.1 当以数字表示的金额与文字表示的金额有差异时，以文字表示的金额为准；</w:t>
      </w:r>
    </w:p>
    <w:p>
      <w:pPr>
        <w:spacing w:line="300" w:lineRule="auto"/>
        <w:rPr>
          <w:rFonts w:hint="eastAsia" w:ascii="宋体" w:hAnsi="宋体" w:eastAsia="宋体" w:cs="宋体"/>
        </w:rPr>
      </w:pPr>
      <w:r>
        <w:rPr>
          <w:rFonts w:hint="eastAsia" w:ascii="宋体" w:hAnsi="宋体" w:eastAsia="宋体" w:cs="宋体"/>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rPr>
      </w:pPr>
      <w:r>
        <w:rPr>
          <w:rFonts w:hint="eastAsia" w:ascii="宋体" w:hAnsi="宋体" w:eastAsia="宋体" w:cs="宋体"/>
        </w:rPr>
        <w:t>4.3 当各明细部分的价格累计不等于合价时，应以各明细的累计计数为准，修正合价。</w:t>
      </w:r>
    </w:p>
    <w:p>
      <w:pPr>
        <w:spacing w:line="300" w:lineRule="auto"/>
        <w:rPr>
          <w:rFonts w:hint="eastAsia" w:ascii="宋体" w:hAnsi="宋体" w:eastAsia="宋体" w:cs="宋体"/>
        </w:rPr>
      </w:pPr>
      <w:r>
        <w:rPr>
          <w:rFonts w:hint="eastAsia" w:ascii="宋体" w:hAnsi="宋体" w:eastAsia="宋体" w:cs="宋体"/>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 xml:space="preserve">5 </w:t>
      </w:r>
      <w:r>
        <w:rPr>
          <w:rFonts w:hint="eastAsia" w:ascii="宋体" w:hAnsi="宋体" w:eastAsia="宋体" w:cs="宋体"/>
        </w:rPr>
        <w:t>投标文件只允许有一个报价，有选择的或有条件的报价将不予接受。</w:t>
      </w:r>
    </w:p>
    <w:p>
      <w:pPr>
        <w:spacing w:line="30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 xml:space="preserve">6 </w:t>
      </w:r>
      <w:r>
        <w:rPr>
          <w:rFonts w:hint="eastAsia" w:ascii="宋体" w:hAnsi="宋体" w:eastAsia="宋体" w:cs="宋体"/>
        </w:rPr>
        <w:t>招标代理服务费由</w:t>
      </w:r>
      <w:r>
        <w:rPr>
          <w:rFonts w:hint="eastAsia" w:ascii="宋体" w:hAnsi="宋体" w:eastAsia="宋体" w:cs="宋体"/>
          <w:highlight w:val="none"/>
        </w:rPr>
        <w:t>中标单位支付，投标</w:t>
      </w:r>
      <w:r>
        <w:rPr>
          <w:rFonts w:hint="eastAsia" w:ascii="宋体" w:hAnsi="宋体" w:eastAsia="宋体" w:cs="宋体"/>
        </w:rPr>
        <w:t>单位在报价时请考虑。</w:t>
      </w:r>
    </w:p>
    <w:p>
      <w:pPr>
        <w:spacing w:line="300" w:lineRule="auto"/>
        <w:rPr>
          <w:rFonts w:hint="eastAsia" w:ascii="宋体" w:hAnsi="宋体" w:eastAsia="宋体" w:cs="宋体"/>
          <w:b/>
          <w:bCs/>
        </w:rPr>
      </w:pPr>
      <w:r>
        <w:rPr>
          <w:rFonts w:hint="eastAsia" w:ascii="宋体" w:hAnsi="宋体" w:eastAsia="宋体" w:cs="宋体"/>
          <w:b/>
          <w:bCs/>
        </w:rPr>
        <w:t>投标文件的有效期</w:t>
      </w:r>
    </w:p>
    <w:p>
      <w:pPr>
        <w:spacing w:line="300" w:lineRule="auto"/>
        <w:ind w:left="0" w:leftChars="0" w:firstLine="0" w:firstLineChars="0"/>
        <w:rPr>
          <w:rFonts w:hint="eastAsia" w:ascii="宋体" w:hAnsi="宋体" w:eastAsia="宋体" w:cs="宋体"/>
        </w:rPr>
      </w:pPr>
      <w:r>
        <w:rPr>
          <w:rFonts w:hint="eastAsia" w:ascii="宋体" w:hAnsi="宋体" w:eastAsia="宋体" w:cs="宋体"/>
        </w:rPr>
        <w:t xml:space="preserve">▲1.自投标截止日起 </w:t>
      </w:r>
      <w:r>
        <w:rPr>
          <w:rFonts w:hint="eastAsia" w:ascii="宋体" w:hAnsi="宋体" w:eastAsia="宋体" w:cs="宋体"/>
          <w:u w:val="single"/>
          <w:lang w:val="en-US" w:eastAsia="zh-CN"/>
        </w:rPr>
        <w:t xml:space="preserve"> </w:t>
      </w:r>
      <w:r>
        <w:rPr>
          <w:rFonts w:hint="eastAsia" w:ascii="宋体" w:hAnsi="宋体" w:eastAsia="宋体" w:cs="宋体"/>
          <w:u w:val="single"/>
        </w:rPr>
        <w:t>90</w:t>
      </w:r>
      <w:r>
        <w:rPr>
          <w:rFonts w:hint="eastAsia" w:ascii="宋体" w:hAnsi="宋体" w:eastAsia="宋体" w:cs="宋体"/>
          <w:u w:val="single"/>
          <w:lang w:val="en-US" w:eastAsia="zh-CN"/>
        </w:rPr>
        <w:t xml:space="preserve"> </w:t>
      </w:r>
      <w:r>
        <w:rPr>
          <w:rFonts w:hint="eastAsia" w:ascii="宋体" w:hAnsi="宋体" w:eastAsia="宋体" w:cs="宋体"/>
        </w:rPr>
        <w:t>天投标文件应保持有效。有效期不足的投标文件将被拒绝。</w:t>
      </w:r>
    </w:p>
    <w:p>
      <w:pPr>
        <w:spacing w:line="300" w:lineRule="auto"/>
        <w:rPr>
          <w:rFonts w:hint="eastAsia" w:ascii="宋体" w:hAnsi="宋体" w:eastAsia="宋体" w:cs="宋体"/>
        </w:rPr>
      </w:pPr>
      <w:r>
        <w:rPr>
          <w:rFonts w:hint="eastAsia" w:ascii="宋体" w:hAnsi="宋体" w:eastAsia="宋体" w:cs="宋体"/>
        </w:rPr>
        <w:t xml:space="preserve">  2.在特殊情况下，</w:t>
      </w:r>
      <w:r>
        <w:rPr>
          <w:rFonts w:hint="eastAsia" w:ascii="宋体" w:hAnsi="宋体" w:cs="宋体"/>
          <w:lang w:eastAsia="zh-CN"/>
        </w:rPr>
        <w:t>采购人</w:t>
      </w:r>
      <w:r>
        <w:rPr>
          <w:rFonts w:hint="eastAsia" w:ascii="宋体" w:hAnsi="宋体" w:eastAsia="宋体" w:cs="宋体"/>
        </w:rPr>
        <w:t>可与投标人协商延长投标书的有效期，这种要求和答复均以书面形式进行。</w:t>
      </w:r>
    </w:p>
    <w:p>
      <w:pPr>
        <w:spacing w:line="300" w:lineRule="auto"/>
        <w:rPr>
          <w:rFonts w:hint="eastAsia" w:ascii="宋体" w:hAnsi="宋体" w:eastAsia="宋体" w:cs="宋体"/>
        </w:rPr>
      </w:pPr>
      <w:r>
        <w:rPr>
          <w:rFonts w:hint="eastAsia" w:ascii="宋体" w:hAnsi="宋体" w:eastAsia="宋体" w:cs="宋体"/>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rPr>
      </w:pPr>
      <w:r>
        <w:rPr>
          <w:rFonts w:hint="eastAsia" w:ascii="宋体" w:hAnsi="宋体" w:eastAsia="宋体" w:cs="宋体"/>
        </w:rPr>
        <w:t xml:space="preserve">  4.中标人的投标文件自开标之日起至合同履行完毕止均应保持有效。</w:t>
      </w:r>
    </w:p>
    <w:p>
      <w:pPr>
        <w:spacing w:line="300" w:lineRule="auto"/>
        <w:rPr>
          <w:rFonts w:hint="eastAsia" w:ascii="宋体" w:hAnsi="宋体" w:eastAsia="宋体" w:cs="宋体"/>
          <w:b/>
          <w:bCs/>
        </w:rPr>
      </w:pPr>
      <w:r>
        <w:rPr>
          <w:rFonts w:hint="eastAsia" w:ascii="宋体" w:hAnsi="宋体" w:eastAsia="宋体" w:cs="宋体"/>
          <w:b/>
          <w:bCs/>
        </w:rPr>
        <w:t>投标保证金</w:t>
      </w:r>
    </w:p>
    <w:p>
      <w:pPr>
        <w:spacing w:line="300" w:lineRule="auto"/>
        <w:ind w:left="0" w:leftChars="0" w:firstLine="0" w:firstLineChars="0"/>
        <w:rPr>
          <w:rFonts w:hint="eastAsia" w:ascii="宋体" w:hAnsi="宋体" w:eastAsia="宋体" w:cs="宋体"/>
        </w:rPr>
      </w:pPr>
      <w:r>
        <w:rPr>
          <w:rFonts w:hint="eastAsia" w:ascii="宋体" w:hAnsi="宋体" w:eastAsia="宋体" w:cs="宋体"/>
        </w:rPr>
        <w:t>▲1.投标人须按规定提交投标保证金</w:t>
      </w:r>
      <w:r>
        <w:rPr>
          <w:rFonts w:hint="eastAsia" w:ascii="宋体" w:hAnsi="宋体" w:eastAsia="宋体" w:cs="宋体"/>
          <w:lang w:val="en-US" w:eastAsia="zh-CN"/>
        </w:rPr>
        <w:t>或电子保函</w:t>
      </w:r>
      <w:r>
        <w:rPr>
          <w:rFonts w:hint="eastAsia" w:ascii="宋体" w:hAnsi="宋体" w:eastAsia="宋体" w:cs="宋体"/>
        </w:rPr>
        <w:t>。否则，其投标将被拒绝。</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2.保证金形式：</w:t>
      </w:r>
      <w:r>
        <w:rPr>
          <w:rFonts w:hint="eastAsia" w:ascii="宋体" w:hAnsi="宋体" w:eastAsia="宋体" w:cs="宋体"/>
          <w:lang w:val="en-US" w:eastAsia="zh-CN"/>
        </w:rPr>
        <w:t>转账、汇款</w:t>
      </w:r>
      <w:r>
        <w:rPr>
          <w:rFonts w:hint="eastAsia" w:ascii="宋体" w:hAnsi="宋体" w:eastAsia="宋体" w:cs="宋体"/>
        </w:rPr>
        <w:t>（必须从基本账户转出）</w:t>
      </w:r>
      <w:r>
        <w:rPr>
          <w:rFonts w:hint="eastAsia" w:ascii="宋体" w:hAnsi="宋体" w:eastAsia="宋体" w:cs="宋体"/>
          <w:lang w:eastAsia="zh-CN"/>
        </w:rPr>
        <w:t>、</w:t>
      </w:r>
      <w:r>
        <w:rPr>
          <w:rFonts w:hint="eastAsia" w:ascii="宋体" w:hAnsi="宋体" w:eastAsia="宋体" w:cs="宋体"/>
          <w:lang w:val="en-US" w:eastAsia="zh-CN"/>
        </w:rPr>
        <w:t>电子保函</w:t>
      </w:r>
      <w:r>
        <w:rPr>
          <w:rFonts w:hint="eastAsia" w:ascii="宋体" w:hAnsi="宋体" w:eastAsia="宋体" w:cs="宋体"/>
        </w:rPr>
        <w:t xml:space="preserve">。 </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3.未中标人的投标保证金在公示期截止后退还。</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4.中标人的投标保证金在中标通知书发出签订正式采购合同，</w:t>
      </w:r>
      <w:r>
        <w:rPr>
          <w:rFonts w:hint="eastAsia" w:ascii="宋体" w:hAnsi="宋体" w:eastAsia="宋体" w:cs="宋体"/>
          <w:lang w:val="en-US" w:eastAsia="zh-CN"/>
        </w:rPr>
        <w:t>需提供一份合同原件及相关材料办理退还投标保证金事宜</w:t>
      </w:r>
      <w:r>
        <w:rPr>
          <w:rFonts w:hint="eastAsia" w:ascii="宋体" w:hAnsi="宋体" w:eastAsia="宋体" w:cs="宋体"/>
        </w:rPr>
        <w:t>。</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5.保证金不计息。</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6.投标人有下列情形之一的，投标保证金将不予退还：</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（1）投标人在投标有效期内撤回投标文件的；</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（2）投标人在投标过程中弄虚作假，提供虚假材料的；</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（3）中标人无正当理由不与</w:t>
      </w:r>
      <w:r>
        <w:rPr>
          <w:rFonts w:hint="eastAsia" w:ascii="宋体" w:hAnsi="宋体" w:cs="宋体"/>
          <w:lang w:eastAsia="zh-CN"/>
        </w:rPr>
        <w:t>采购人</w:t>
      </w:r>
      <w:r>
        <w:rPr>
          <w:rFonts w:hint="eastAsia" w:ascii="宋体" w:hAnsi="宋体" w:eastAsia="宋体" w:cs="宋体"/>
        </w:rPr>
        <w:t>签订合同的；</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rPr>
        <w:t>（4）其他严重扰乱招投标程序的。</w:t>
      </w:r>
    </w:p>
    <w:p>
      <w:pPr>
        <w:spacing w:line="300" w:lineRule="auto"/>
        <w:rPr>
          <w:rFonts w:hint="eastAsia" w:ascii="宋体" w:hAnsi="宋体" w:eastAsia="宋体" w:cs="宋体"/>
          <w:b/>
          <w:bCs/>
        </w:rPr>
      </w:pPr>
      <w:r>
        <w:rPr>
          <w:rFonts w:hint="eastAsia" w:ascii="宋体" w:hAnsi="宋体" w:eastAsia="宋体" w:cs="宋体"/>
          <w:b/>
          <w:bCs/>
        </w:rPr>
        <w:t>投标文件的签署和</w:t>
      </w:r>
      <w:r>
        <w:rPr>
          <w:rFonts w:hint="eastAsia" w:ascii="宋体" w:hAnsi="宋体" w:eastAsia="宋体" w:cs="宋体"/>
          <w:b/>
          <w:bCs/>
          <w:lang w:eastAsia="zh-CN"/>
        </w:rPr>
        <w:t>递交</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投标人应按本招标文件规定的格式和顺序编制、装订投标文件并标注页码，投标文件内容不完整、编排混乱</w:t>
      </w:r>
      <w:r>
        <w:rPr>
          <w:rFonts w:hint="eastAsia" w:ascii="宋体" w:hAnsi="宋体" w:eastAsia="宋体" w:cs="宋体"/>
          <w:lang w:eastAsia="zh-CN"/>
        </w:rPr>
        <w:t>、</w:t>
      </w:r>
      <w:r>
        <w:rPr>
          <w:rFonts w:hint="eastAsia" w:ascii="宋体" w:hAnsi="宋体" w:eastAsia="宋体" w:cs="宋体"/>
          <w:lang w:val="en-US" w:eastAsia="zh-CN"/>
        </w:rPr>
        <w:t>上传不完整</w:t>
      </w:r>
      <w:r>
        <w:rPr>
          <w:rFonts w:hint="eastAsia" w:ascii="宋体" w:hAnsi="宋体" w:eastAsia="宋体" w:cs="宋体"/>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ascii="宋体" w:hAnsi="宋体" w:eastAsia="宋体" w:cs="宋体"/>
          <w:b/>
          <w:bCs/>
          <w:highlight w:val="none"/>
        </w:rPr>
        <w:t>投标人应于</w:t>
      </w:r>
      <w:r>
        <w:rPr>
          <w:rFonts w:hint="eastAsia" w:ascii="宋体" w:hAnsi="宋体" w:cs="宋体"/>
          <w:b/>
          <w:bCs/>
          <w:color w:val="auto"/>
          <w:highlight w:val="none"/>
          <w:lang w:val="en-US" w:eastAsia="zh-CN"/>
        </w:rPr>
        <w:t>2023年 7月5日</w:t>
      </w:r>
      <w:r>
        <w:rPr>
          <w:rFonts w:hint="eastAsia" w:ascii="宋体" w:hAnsi="宋体" w:eastAsia="宋体" w:cs="宋体"/>
          <w:b/>
          <w:bCs/>
          <w:highlight w:val="none"/>
        </w:rPr>
        <w:t>1</w:t>
      </w:r>
      <w:r>
        <w:rPr>
          <w:rFonts w:hint="eastAsia" w:ascii="宋体" w:hAnsi="宋体" w:eastAsia="宋体" w:cs="宋体"/>
          <w:b/>
          <w:bCs/>
          <w:highlight w:val="none"/>
          <w:lang w:val="en-US" w:eastAsia="zh-CN"/>
        </w:rPr>
        <w:t>1</w:t>
      </w:r>
      <w:r>
        <w:rPr>
          <w:rFonts w:hint="eastAsia" w:ascii="宋体" w:hAnsi="宋体" w:eastAsia="宋体" w:cs="宋体"/>
          <w:b/>
          <w:bCs/>
          <w:highlight w:val="none"/>
        </w:rPr>
        <w:t>：00</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北京时间</w:t>
      </w:r>
      <w:r>
        <w:rPr>
          <w:rFonts w:hint="eastAsia" w:ascii="宋体" w:hAnsi="宋体" w:eastAsia="宋体" w:cs="宋体"/>
          <w:b/>
          <w:bCs/>
          <w:highlight w:val="none"/>
          <w:lang w:eastAsia="zh-CN"/>
        </w:rPr>
        <w:t>）</w:t>
      </w:r>
      <w:r>
        <w:rPr>
          <w:rFonts w:hint="eastAsia" w:ascii="宋体" w:hAnsi="宋体" w:eastAsia="宋体" w:cs="宋体"/>
          <w:b/>
          <w:bCs/>
          <w:highlight w:val="none"/>
        </w:rPr>
        <w:t>前将电子投标文件上传到“</w:t>
      </w:r>
      <w:r>
        <w:rPr>
          <w:rFonts w:hint="eastAsia" w:ascii="宋体" w:hAnsi="宋体" w:eastAsia="宋体" w:cs="宋体"/>
          <w:b/>
          <w:bCs/>
          <w:highlight w:val="none"/>
          <w:lang w:eastAsia="zh-CN"/>
        </w:rPr>
        <w:t>新疆政府采购</w:t>
      </w:r>
      <w:r>
        <w:rPr>
          <w:rFonts w:hint="eastAsia" w:ascii="宋体" w:hAnsi="宋体" w:eastAsia="宋体" w:cs="宋体"/>
          <w:b/>
          <w:bCs/>
          <w:highlight w:val="none"/>
        </w:rPr>
        <w:t>”平台。应按照本项目招标文件和</w:t>
      </w:r>
      <w:r>
        <w:rPr>
          <w:rFonts w:hint="eastAsia" w:ascii="宋体" w:hAnsi="宋体" w:eastAsia="宋体" w:cs="宋体"/>
          <w:b/>
          <w:bCs/>
          <w:highlight w:val="none"/>
          <w:lang w:eastAsia="zh-CN"/>
        </w:rPr>
        <w:t>新疆政府采购</w:t>
      </w:r>
      <w:r>
        <w:rPr>
          <w:rFonts w:hint="eastAsia" w:ascii="宋体" w:hAnsi="宋体" w:eastAsia="宋体" w:cs="宋体"/>
          <w:b/>
          <w:bCs/>
          <w:highlight w:val="none"/>
        </w:rPr>
        <w:t>平台的要求编制、加密传输投标文件。供应商在使用系统进行投标的过程中遇到涉及平台使用的任何问题，可致电</w:t>
      </w:r>
      <w:r>
        <w:rPr>
          <w:rFonts w:hint="eastAsia" w:ascii="宋体" w:hAnsi="宋体" w:eastAsia="宋体" w:cs="宋体"/>
          <w:b/>
          <w:bCs/>
          <w:highlight w:val="none"/>
          <w:lang w:eastAsia="zh-CN"/>
        </w:rPr>
        <w:t>新疆政府采购</w:t>
      </w:r>
      <w:r>
        <w:rPr>
          <w:rFonts w:hint="eastAsia" w:ascii="宋体" w:hAnsi="宋体" w:eastAsia="宋体" w:cs="宋体"/>
          <w:b/>
          <w:bCs/>
          <w:highlight w:val="none"/>
        </w:rPr>
        <w:t>平台技术支持热线咨询，联系方式：</w:t>
      </w:r>
      <w:r>
        <w:rPr>
          <w:rFonts w:hint="eastAsia" w:ascii="宋体" w:hAnsi="宋体" w:eastAsia="宋体" w:cs="宋体"/>
          <w:b/>
          <w:bCs/>
          <w:highlight w:val="none"/>
          <w:lang w:val="en-US" w:eastAsia="zh-CN"/>
        </w:rPr>
        <w:t>95763</w:t>
      </w:r>
      <w:r>
        <w:rPr>
          <w:rFonts w:hint="eastAsia" w:ascii="宋体" w:hAnsi="宋体" w:eastAsia="宋体" w:cs="宋体"/>
          <w:b/>
          <w:bCs/>
          <w:highlight w:val="none"/>
        </w:rPr>
        <w:t>。</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.投标文件</w:t>
      </w:r>
      <w:r>
        <w:rPr>
          <w:rFonts w:hint="eastAsia" w:ascii="宋体" w:hAnsi="宋体" w:eastAsia="宋体" w:cs="宋体"/>
          <w:lang w:val="en-US" w:eastAsia="zh-CN"/>
        </w:rPr>
        <w:t>应严格响应招标文件要求，有表述</w:t>
      </w:r>
      <w:r>
        <w:rPr>
          <w:rFonts w:hint="eastAsia" w:ascii="宋体" w:hAnsi="宋体" w:eastAsia="宋体" w:cs="宋体"/>
        </w:rPr>
        <w:t>不清所引起的后果由投标人负责。</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5</w:t>
      </w:r>
      <w:r>
        <w:rPr>
          <w:rFonts w:hint="eastAsia" w:ascii="宋体" w:hAnsi="宋体" w:eastAsia="宋体" w:cs="宋体"/>
          <w:b/>
          <w:bCs/>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8</w:t>
      </w:r>
      <w:r>
        <w:rPr>
          <w:rFonts w:hint="eastAsia" w:ascii="宋体" w:hAnsi="宋体" w:eastAsia="宋体" w:cs="宋体"/>
          <w:b/>
          <w:bCs/>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highlight w:val="none"/>
          <w:lang w:eastAsia="zh-CN"/>
        </w:rPr>
        <w:t>http://www.ccgp-xinjiang.gov.cn/</w:t>
      </w:r>
      <w:r>
        <w:rPr>
          <w:rFonts w:hint="eastAsia" w:ascii="宋体" w:hAnsi="宋体" w:eastAsia="宋体" w:cs="宋体"/>
          <w:b/>
          <w:bCs/>
          <w:highlight w:val="none"/>
        </w:rPr>
        <w:t>/）下载专区查看，如有问题可拨打政采云客户服务热线</w:t>
      </w:r>
      <w:r>
        <w:rPr>
          <w:rFonts w:hint="eastAsia" w:ascii="宋体" w:hAnsi="宋体" w:cs="宋体"/>
          <w:b/>
          <w:bCs/>
          <w:highlight w:val="none"/>
          <w:lang w:eastAsia="zh-CN"/>
        </w:rPr>
        <w:t>95763</w:t>
      </w:r>
      <w:r>
        <w:rPr>
          <w:rFonts w:hint="eastAsia" w:ascii="宋体" w:hAnsi="宋体" w:eastAsia="宋体" w:cs="宋体"/>
          <w:b/>
          <w:bCs/>
          <w:highlight w:val="none"/>
        </w:rPr>
        <w:t>进行咨询。</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9、</w:t>
      </w:r>
      <w:r>
        <w:rPr>
          <w:rFonts w:hint="eastAsia" w:ascii="宋体" w:hAnsi="宋体" w:eastAsia="宋体" w:cs="宋体"/>
          <w:b/>
          <w:bCs/>
          <w:highlight w:val="none"/>
          <w:lang w:eastAsia="zh-CN"/>
        </w:rPr>
        <w:t>开标时间后60分钟内</w:t>
      </w:r>
      <w:r>
        <w:rPr>
          <w:rFonts w:hint="eastAsia" w:ascii="宋体" w:hAnsi="宋体" w:eastAsia="宋体" w:cs="宋体"/>
          <w:b/>
          <w:bCs/>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10、</w:t>
      </w:r>
      <w:r>
        <w:rPr>
          <w:rFonts w:hint="eastAsia" w:ascii="宋体" w:hAnsi="宋体" w:eastAsia="宋体" w:cs="宋体"/>
          <w:b/>
          <w:bCs/>
          <w:highlight w:val="none"/>
        </w:rPr>
        <w:t>因系统（非投标供应商行为）的原因，造成投标供应商未能在规定的解密时限内解密的，请及时与招标代理机构或与新疆政府采购网投标客户端进行联系。</w:t>
      </w:r>
    </w:p>
    <w:p>
      <w:pPr>
        <w:spacing w:line="300" w:lineRule="auto"/>
        <w:rPr>
          <w:rFonts w:hint="eastAsia" w:ascii="宋体" w:hAnsi="宋体" w:eastAsia="宋体" w:cs="宋体"/>
          <w:b/>
          <w:bCs/>
          <w:highlight w:val="none"/>
        </w:rPr>
      </w:pPr>
      <w:r>
        <w:rPr>
          <w:rFonts w:hint="eastAsia" w:ascii="宋体" w:hAnsi="宋体" w:eastAsia="宋体" w:cs="宋体"/>
          <w:b/>
          <w:bCs/>
          <w:highlight w:val="none"/>
          <w:lang w:val="en-US" w:eastAsia="zh-CN"/>
        </w:rPr>
        <w:t>11、</w:t>
      </w:r>
      <w:r>
        <w:rPr>
          <w:rFonts w:hint="eastAsia" w:ascii="宋体" w:hAnsi="宋体" w:eastAsia="宋体" w:cs="宋体"/>
          <w:b/>
          <w:bCs/>
          <w:highlight w:val="none"/>
        </w:rPr>
        <w:t>投标文件未按规定上传的，视为其自动放弃投标。</w:t>
      </w:r>
    </w:p>
    <w:p>
      <w:pPr>
        <w:spacing w:line="300" w:lineRule="auto"/>
        <w:rPr>
          <w:rFonts w:hint="eastAsia" w:ascii="宋体" w:hAnsi="宋体" w:eastAsia="宋体" w:cs="宋体"/>
          <w:b/>
          <w:bCs/>
        </w:rPr>
      </w:pPr>
      <w:r>
        <w:rPr>
          <w:rFonts w:hint="eastAsia" w:ascii="宋体" w:hAnsi="宋体" w:eastAsia="宋体" w:cs="宋体"/>
          <w:b/>
          <w:bCs/>
        </w:rPr>
        <w:t>投标文件的修改、撤回与撤销</w:t>
      </w:r>
    </w:p>
    <w:p>
      <w:pPr>
        <w:spacing w:line="360" w:lineRule="auto"/>
        <w:ind w:firstLine="480"/>
        <w:rPr>
          <w:rFonts w:hint="eastAsia" w:ascii="宋体" w:hAnsi="宋体" w:eastAsia="宋体" w:cs="宋体"/>
        </w:rPr>
      </w:pPr>
      <w:r>
        <w:rPr>
          <w:rFonts w:hint="eastAsia" w:ascii="宋体" w:hAnsi="宋体" w:eastAsia="宋体" w:cs="宋体"/>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highlight w:val="none"/>
        </w:rPr>
      </w:pPr>
      <w:r>
        <w:rPr>
          <w:rFonts w:hint="eastAsia" w:ascii="宋体" w:hAnsi="宋体" w:eastAsia="宋体" w:cs="宋体"/>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rPr>
      </w:pPr>
      <w:r>
        <w:rPr>
          <w:rFonts w:hint="eastAsia" w:ascii="宋体" w:hAnsi="宋体" w:eastAsia="宋体" w:cs="宋体"/>
          <w:b/>
          <w:bCs/>
        </w:rPr>
        <w:t>投标文件的解密</w:t>
      </w:r>
    </w:p>
    <w:p>
      <w:pPr>
        <w:spacing w:line="360" w:lineRule="auto"/>
        <w:ind w:firstLine="480"/>
        <w:rPr>
          <w:rFonts w:hint="eastAsia" w:ascii="宋体" w:hAnsi="宋体" w:eastAsia="宋体" w:cs="宋体"/>
        </w:rPr>
      </w:pPr>
      <w:r>
        <w:rPr>
          <w:rFonts w:hint="eastAsia" w:ascii="宋体" w:hAnsi="宋体" w:eastAsia="宋体" w:cs="宋体"/>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rPr>
      </w:pPr>
      <w:r>
        <w:rPr>
          <w:rFonts w:hint="eastAsia" w:ascii="宋体" w:hAnsi="宋体" w:eastAsia="宋体" w:cs="宋体"/>
          <w:b/>
          <w:bCs/>
        </w:rPr>
        <w:t>投标有效期</w:t>
      </w:r>
    </w:p>
    <w:p>
      <w:pPr>
        <w:spacing w:line="360" w:lineRule="auto"/>
        <w:ind w:firstLine="480"/>
        <w:rPr>
          <w:rFonts w:hint="eastAsia" w:ascii="宋体" w:hAnsi="宋体" w:eastAsia="宋体" w:cs="宋体"/>
        </w:rPr>
      </w:pPr>
      <w:r>
        <w:rPr>
          <w:rFonts w:hint="eastAsia" w:ascii="宋体" w:hAnsi="宋体" w:eastAsia="宋体" w:cs="宋体"/>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rPr>
      </w:pPr>
      <w:r>
        <w:rPr>
          <w:rFonts w:hint="eastAsia" w:ascii="宋体" w:hAnsi="宋体" w:eastAsia="宋体" w:cs="宋体"/>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rPr>
      </w:pPr>
      <w:r>
        <w:rPr>
          <w:rFonts w:hint="eastAsia" w:ascii="宋体" w:hAnsi="宋体" w:eastAsia="宋体" w:cs="宋体"/>
          <w:b/>
          <w:bCs/>
        </w:rPr>
        <w:t>样品（演示）</w:t>
      </w:r>
    </w:p>
    <w:p>
      <w:pPr>
        <w:spacing w:line="360" w:lineRule="auto"/>
        <w:ind w:firstLine="480"/>
        <w:rPr>
          <w:rFonts w:hint="eastAsia" w:ascii="宋体" w:hAnsi="宋体" w:eastAsia="宋体" w:cs="宋体"/>
        </w:rPr>
      </w:pPr>
      <w:r>
        <w:rPr>
          <w:rFonts w:hint="eastAsia" w:ascii="宋体" w:hAnsi="宋体" w:eastAsia="宋体" w:cs="宋体"/>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rPr>
      </w:pPr>
      <w:r>
        <w:rPr>
          <w:rFonts w:hint="eastAsia" w:ascii="宋体" w:hAnsi="宋体" w:eastAsia="宋体" w:cs="宋体"/>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rPr>
      </w:pPr>
      <w:r>
        <w:rPr>
          <w:rFonts w:hint="eastAsia" w:ascii="宋体" w:hAnsi="宋体" w:eastAsia="宋体" w:cs="宋体"/>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rPr>
      </w:pPr>
      <w:r>
        <w:rPr>
          <w:rFonts w:hint="eastAsia" w:ascii="宋体" w:hAnsi="宋体" w:eastAsia="宋体" w:cs="宋体"/>
          <w:b/>
          <w:bCs/>
        </w:rPr>
        <w:t>投标无效的情形</w:t>
      </w:r>
    </w:p>
    <w:p>
      <w:pPr>
        <w:spacing w:line="360" w:lineRule="auto"/>
        <w:ind w:firstLine="480"/>
        <w:rPr>
          <w:rFonts w:hint="eastAsia" w:ascii="宋体" w:hAnsi="宋体" w:eastAsia="宋体" w:cs="宋体"/>
        </w:rPr>
      </w:pPr>
      <w:r>
        <w:rPr>
          <w:rFonts w:hint="eastAsia" w:ascii="宋体" w:hAnsi="宋体" w:eastAsia="宋体" w:cs="宋体"/>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80"/>
        <w:rPr>
          <w:rFonts w:hint="eastAsia" w:ascii="宋体" w:hAnsi="宋体" w:eastAsia="宋体" w:cs="宋体"/>
        </w:rPr>
      </w:pPr>
      <w:r>
        <w:rPr>
          <w:rFonts w:hint="eastAsia" w:ascii="宋体" w:hAnsi="宋体" w:eastAsia="宋体" w:cs="宋体"/>
        </w:rPr>
        <w:t>1投标文件未按照招标文件要求签署、盖章；</w:t>
      </w:r>
    </w:p>
    <w:p>
      <w:pPr>
        <w:spacing w:line="360" w:lineRule="auto"/>
        <w:ind w:firstLine="480"/>
        <w:rPr>
          <w:rFonts w:hint="eastAsia" w:ascii="宋体" w:hAnsi="宋体" w:eastAsia="宋体" w:cs="宋体"/>
        </w:rPr>
      </w:pPr>
      <w:r>
        <w:rPr>
          <w:rFonts w:hint="eastAsia" w:ascii="宋体" w:hAnsi="宋体" w:eastAsia="宋体" w:cs="宋体"/>
        </w:rPr>
        <w:t>2不符合招标文件中规定的资格要求；</w:t>
      </w:r>
    </w:p>
    <w:p>
      <w:pPr>
        <w:spacing w:line="360" w:lineRule="auto"/>
        <w:ind w:firstLine="480"/>
        <w:rPr>
          <w:rFonts w:hint="eastAsia" w:ascii="宋体" w:hAnsi="宋体" w:eastAsia="宋体" w:cs="宋体"/>
        </w:rPr>
      </w:pPr>
      <w:r>
        <w:rPr>
          <w:rFonts w:hint="eastAsia" w:ascii="宋体" w:hAnsi="宋体" w:eastAsia="宋体" w:cs="宋体"/>
        </w:rPr>
        <w:t>3投标报价超过招标文件中规定的预算金额或最高限价；</w:t>
      </w:r>
    </w:p>
    <w:p>
      <w:pPr>
        <w:spacing w:line="360" w:lineRule="auto"/>
        <w:ind w:firstLine="480"/>
        <w:rPr>
          <w:rFonts w:hint="eastAsia" w:ascii="宋体" w:hAnsi="宋体" w:eastAsia="宋体" w:cs="宋体"/>
        </w:rPr>
      </w:pPr>
      <w:r>
        <w:rPr>
          <w:rFonts w:hint="eastAsia" w:ascii="宋体" w:hAnsi="宋体" w:eastAsia="宋体" w:cs="宋体"/>
        </w:rPr>
        <w:t>4投标文件含有采购人不能接受的附加条件；</w:t>
      </w:r>
    </w:p>
    <w:p>
      <w:pPr>
        <w:spacing w:line="360" w:lineRule="auto"/>
        <w:ind w:firstLine="480"/>
        <w:rPr>
          <w:rFonts w:hint="eastAsia" w:ascii="宋体" w:hAnsi="宋体" w:eastAsia="宋体" w:cs="宋体"/>
        </w:rPr>
      </w:pPr>
      <w:r>
        <w:rPr>
          <w:rFonts w:hint="eastAsia" w:ascii="宋体" w:hAnsi="宋体" w:eastAsia="宋体" w:cs="宋体"/>
        </w:rPr>
        <w:t>5有关法律、法规和规章及招标文件规定的其他无效情形。</w:t>
      </w:r>
    </w:p>
    <w:p>
      <w:pPr>
        <w:pStyle w:val="3"/>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（四）开标</w:t>
      </w:r>
    </w:p>
    <w:p>
      <w:pPr>
        <w:pStyle w:val="11"/>
        <w:snapToGrid w:val="0"/>
        <w:spacing w:line="360" w:lineRule="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（一）开标准备</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"http://www.ccgp-xinjiang.gov.cn/"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http://www.ccgp-xinjiang.gov.cn/</w:t>
      </w:r>
      <w:r>
        <w:rPr>
          <w:rFonts w:hint="eastAsia" w:ascii="宋体" w:hAnsi="宋体" w:eastAsia="宋体" w:cs="宋体"/>
          <w:kern w:val="2"/>
          <w:sz w:val="21"/>
          <w:szCs w:val="24"/>
          <w:lang w:val="en-US" w:eastAsia="zh-CN" w:bidi="ar-SA"/>
        </w:rPr>
        <w:fldChar w:fldCharType="end"/>
      </w:r>
      <w:r>
        <w:rPr>
          <w:rFonts w:hint="eastAsia" w:ascii="宋体" w:hAnsi="宋体" w:eastAsia="宋体" w:cs="宋体"/>
          <w:kern w:val="2"/>
          <w:sz w:val="21"/>
          <w:szCs w:val="24"/>
          <w:lang w:val="en-US" w:eastAsia="zh-CN" w:bidi="ar-SA"/>
        </w:rPr>
        <w:t>）下载专区查看，如有问题可拨打新疆政府采购客户服务热线95763进行咨询。）</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（二） 开标程序：</w:t>
      </w:r>
    </w:p>
    <w:p>
      <w:pPr>
        <w:spacing w:line="360" w:lineRule="auto"/>
        <w:ind w:firstLine="480"/>
        <w:rPr>
          <w:rFonts w:hint="eastAsia" w:ascii="宋体" w:hAnsi="宋体" w:eastAsia="宋体" w:cs="宋体"/>
        </w:rPr>
      </w:pPr>
      <w:r>
        <w:rPr>
          <w:rFonts w:hint="eastAsia" w:ascii="宋体" w:hAnsi="宋体" w:eastAsia="宋体" w:cs="宋体"/>
        </w:rPr>
        <w:t>1.1 开标程序</w:t>
      </w:r>
    </w:p>
    <w:p>
      <w:pPr>
        <w:spacing w:line="360" w:lineRule="auto"/>
        <w:ind w:firstLine="480"/>
        <w:rPr>
          <w:rFonts w:hint="eastAsia" w:ascii="宋体" w:hAnsi="宋体" w:eastAsia="宋体" w:cs="宋体"/>
        </w:rPr>
      </w:pPr>
      <w:r>
        <w:rPr>
          <w:rFonts w:hint="eastAsia" w:ascii="宋体" w:hAnsi="宋体" w:eastAsia="宋体" w:cs="宋体"/>
        </w:rPr>
        <w:t>招标工作人员按招标公告规定的时间进行开标，由采购人或者采购代理机构工作人员宣布投标人名称、解</w:t>
      </w:r>
      <w:r>
        <w:rPr>
          <w:rFonts w:hint="eastAsia" w:ascii="宋体" w:hAnsi="宋体" w:eastAsia="宋体" w:cs="宋体"/>
          <w:color w:val="auto"/>
        </w:rPr>
        <w:t>密情况，投标价格和招标文件规定的需要宣布的其他内容（以开标一览表要求为准）。开标分为现场电子开标和远程电子开标两种</w:t>
      </w:r>
      <w:r>
        <w:rPr>
          <w:rFonts w:hint="eastAsia" w:ascii="宋体" w:hAnsi="宋体" w:cs="宋体"/>
          <w:color w:val="auto"/>
          <w:lang w:eastAsia="zh-CN"/>
        </w:rPr>
        <w:t>（</w:t>
      </w:r>
      <w:r>
        <w:rPr>
          <w:rFonts w:hint="eastAsia" w:ascii="宋体" w:hAnsi="宋体" w:cs="宋体"/>
          <w:color w:val="auto"/>
          <w:lang w:val="en-US" w:eastAsia="zh-CN"/>
        </w:rPr>
        <w:t>本项目采用</w:t>
      </w:r>
      <w:r>
        <w:rPr>
          <w:rFonts w:hint="eastAsia" w:ascii="宋体" w:hAnsi="宋体" w:eastAsia="宋体" w:cs="宋体"/>
          <w:color w:val="auto"/>
        </w:rPr>
        <w:t>远程电子开标</w:t>
      </w:r>
      <w:r>
        <w:rPr>
          <w:rFonts w:hint="eastAsia" w:ascii="宋体" w:hAnsi="宋体" w:cs="宋体"/>
          <w:color w:val="auto"/>
          <w:lang w:eastAsia="zh-CN"/>
        </w:rPr>
        <w:t>）</w:t>
      </w:r>
      <w:r>
        <w:rPr>
          <w:rFonts w:hint="eastAsia" w:ascii="宋体" w:hAnsi="宋体" w:eastAsia="宋体" w:cs="宋体"/>
          <w:color w:val="auto"/>
        </w:rPr>
        <w:t>。</w:t>
      </w:r>
    </w:p>
    <w:p>
      <w:pPr>
        <w:spacing w:line="360" w:lineRule="auto"/>
        <w:ind w:firstLine="480"/>
        <w:rPr>
          <w:rFonts w:hint="eastAsia" w:ascii="宋体" w:hAnsi="宋体" w:eastAsia="宋体" w:cs="宋体"/>
        </w:rPr>
      </w:pPr>
      <w:r>
        <w:rPr>
          <w:rFonts w:hint="eastAsia" w:ascii="宋体" w:hAnsi="宋体" w:eastAsia="宋体" w:cs="宋体"/>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宋体" w:hAnsi="宋体" w:eastAsia="宋体" w:cs="宋体"/>
        </w:rPr>
      </w:pPr>
      <w:r>
        <w:rPr>
          <w:rFonts w:hint="default" w:ascii="Arial" w:hAnsi="Arial" w:eastAsia="宋体" w:cs="Arial"/>
        </w:rPr>
        <w:t>√</w:t>
      </w:r>
      <w:r>
        <w:rPr>
          <w:rFonts w:hint="eastAsia" w:ascii="宋体" w:hAnsi="宋体" w:eastAsia="宋体" w:cs="宋体"/>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rPr>
      </w:pPr>
      <w:r>
        <w:rPr>
          <w:rFonts w:hint="eastAsia" w:ascii="宋体" w:hAnsi="宋体" w:eastAsia="宋体" w:cs="宋体"/>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rPr>
      </w:pPr>
      <w:r>
        <w:rPr>
          <w:rFonts w:hint="eastAsia" w:ascii="宋体" w:hAnsi="宋体" w:eastAsia="宋体" w:cs="宋体"/>
        </w:rPr>
        <w:t>1.2开标异议</w:t>
      </w:r>
    </w:p>
    <w:p>
      <w:pPr>
        <w:spacing w:line="360" w:lineRule="auto"/>
        <w:ind w:firstLine="480"/>
        <w:rPr>
          <w:rFonts w:hint="eastAsia" w:ascii="宋体" w:hAnsi="宋体" w:eastAsia="宋体" w:cs="宋体"/>
        </w:rPr>
      </w:pPr>
      <w:r>
        <w:rPr>
          <w:rFonts w:hint="eastAsia" w:ascii="宋体" w:hAnsi="宋体" w:eastAsia="宋体" w:cs="宋体"/>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rPr>
      </w:pPr>
      <w:r>
        <w:rPr>
          <w:rFonts w:hint="eastAsia" w:ascii="宋体" w:hAnsi="宋体" w:eastAsia="宋体" w:cs="宋体"/>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rPr>
      </w:pPr>
      <w:r>
        <w:rPr>
          <w:rFonts w:hint="eastAsia" w:ascii="宋体" w:hAnsi="宋体" w:eastAsia="宋体" w:cs="宋体"/>
        </w:rPr>
        <w:t>1.4开标时出现下列情况的，视为投标无效处理：</w:t>
      </w:r>
    </w:p>
    <w:p>
      <w:pPr>
        <w:spacing w:line="360" w:lineRule="auto"/>
        <w:ind w:firstLine="480"/>
        <w:rPr>
          <w:rFonts w:hint="eastAsia" w:ascii="宋体" w:hAnsi="宋体" w:eastAsia="宋体" w:cs="宋体"/>
        </w:rPr>
      </w:pPr>
      <w:r>
        <w:rPr>
          <w:rFonts w:hint="eastAsia" w:ascii="宋体" w:hAnsi="宋体" w:eastAsia="宋体" w:cs="宋体"/>
        </w:rPr>
        <w:t>（1）经检查数字证书无效的；</w:t>
      </w:r>
    </w:p>
    <w:p>
      <w:pPr>
        <w:spacing w:line="360" w:lineRule="auto"/>
        <w:ind w:firstLine="480"/>
        <w:rPr>
          <w:rFonts w:hint="eastAsia" w:ascii="宋体" w:hAnsi="宋体" w:eastAsia="宋体" w:cs="宋体"/>
        </w:rPr>
      </w:pPr>
      <w:r>
        <w:rPr>
          <w:rFonts w:hint="eastAsia" w:ascii="宋体" w:hAnsi="宋体" w:eastAsia="宋体" w:cs="宋体"/>
        </w:rPr>
        <w:t>（2）因投标人自身原因，未在规定时间内完成电子投标文件解密的；</w:t>
      </w:r>
    </w:p>
    <w:p>
      <w:pPr>
        <w:spacing w:line="360" w:lineRule="auto"/>
        <w:ind w:firstLine="480"/>
        <w:rPr>
          <w:rFonts w:hint="eastAsia" w:ascii="宋体" w:hAnsi="宋体" w:eastAsia="宋体" w:cs="宋体"/>
        </w:rPr>
      </w:pPr>
      <w:r>
        <w:rPr>
          <w:rFonts w:hint="eastAsia" w:ascii="宋体" w:hAnsi="宋体" w:eastAsia="宋体" w:cs="宋体"/>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3"/>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（一）组建评标委员会</w:t>
      </w:r>
    </w:p>
    <w:p>
      <w:pPr>
        <w:pStyle w:val="11"/>
        <w:snapToGrid w:val="0"/>
        <w:spacing w:line="360" w:lineRule="auto"/>
        <w:ind w:left="0" w:leftChars="0" w:firstLine="420" w:firstLineChars="200"/>
        <w:outlineLvl w:val="2"/>
        <w:rPr>
          <w:rFonts w:hint="eastAsia" w:ascii="宋体" w:hAnsi="宋体" w:eastAsia="宋体" w:cs="宋体"/>
          <w:color w:val="auto"/>
          <w:kern w:val="2"/>
          <w:sz w:val="21"/>
          <w:szCs w:val="24"/>
          <w:lang w:val="en-US" w:eastAsia="zh-CN" w:bidi="ar-SA"/>
        </w:rPr>
      </w:pPr>
      <w:r>
        <w:rPr>
          <w:rFonts w:hint="eastAsia" w:ascii="宋体" w:hAnsi="宋体" w:eastAsia="宋体" w:cs="宋体"/>
          <w:kern w:val="2"/>
          <w:sz w:val="21"/>
          <w:szCs w:val="24"/>
          <w:lang w:val="en-US" w:eastAsia="zh-CN" w:bidi="ar-SA"/>
        </w:rPr>
        <w:t>评标委员会或评标小组（以下简称评标委员会）的评标工作由招标单位负责组织，具体评标事务由评标委员会负责，并独立履行其法规规定的职责。</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4"/>
          <w:highlight w:val="none"/>
          <w:lang w:val="en-US" w:eastAsia="zh-CN" w:bidi="ar-SA"/>
        </w:rPr>
        <w:t>本项目评标委员会由评审专家5人组成；</w:t>
      </w:r>
      <w:r>
        <w:rPr>
          <w:rFonts w:hint="eastAsia" w:ascii="宋体" w:hAnsi="宋体" w:eastAsia="宋体" w:cs="宋体"/>
          <w:color w:val="auto"/>
          <w:sz w:val="21"/>
          <w:szCs w:val="21"/>
          <w:highlight w:val="none"/>
          <w:lang w:val="en-US" w:eastAsia="zh-CN"/>
        </w:rPr>
        <w:t>其中采购人代表1人和专家评委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r>
        <w:rPr>
          <w:rFonts w:hint="eastAsia" w:ascii="宋体" w:hAnsi="宋体" w:eastAsia="宋体" w:cs="宋体"/>
          <w:kern w:val="2"/>
          <w:sz w:val="21"/>
          <w:szCs w:val="24"/>
          <w:lang w:val="en-US" w:eastAsia="zh-CN" w:bidi="ar-SA"/>
        </w:rPr>
        <w:t>专家由招标代理机构在开标前48小时在新疆政府采购专家中随机抽取。其中熟悉相关技术方面的专家不得少于成员总数的三之二。并对投标文件进行审查、评估和比较，并做出授予合同的建议。</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（二）评标的方式</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本项目采用公开</w:t>
      </w:r>
      <w:r>
        <w:rPr>
          <w:rFonts w:hint="eastAsia" w:hAnsi="宋体" w:cs="宋体"/>
          <w:kern w:val="2"/>
          <w:sz w:val="21"/>
          <w:szCs w:val="24"/>
          <w:lang w:val="en-US" w:eastAsia="zh-CN" w:bidi="ar-SA"/>
        </w:rPr>
        <w:t>招标</w:t>
      </w:r>
      <w:r>
        <w:rPr>
          <w:rFonts w:hint="eastAsia" w:ascii="宋体" w:hAnsi="宋体" w:eastAsia="宋体" w:cs="宋体"/>
          <w:kern w:val="2"/>
          <w:sz w:val="21"/>
          <w:szCs w:val="24"/>
          <w:lang w:val="en-US" w:eastAsia="zh-CN" w:bidi="ar-SA"/>
        </w:rPr>
        <w:t>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（三）评标原则</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2.1评标活动遵循公平、公正、科学和择优的原则，以招标文件和投标文件为评标的基本依据，并按照招标文件规定的评标方法和评标标准进行评标。</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2.2具体评标事项由评标委员会负责，并按招标文件的规定办法进行评审。</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2.3合格投标人不足须知前附表中约定的有效供应商家数的，不得评标。</w:t>
      </w:r>
    </w:p>
    <w:p>
      <w:pPr>
        <w:spacing w:line="360" w:lineRule="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（四）评标应遵守下列评标纪律：</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（1）评标情况不得私自外泄，有关信息由新疆金誉达项目管理有限公司统一对外发布。</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（2）对新疆金誉达项目管理有限公司或投标人提供的要求保密的资料，不得摘记翻印和外传。</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（3）不得收受投标供应商或有关人员的任何礼物，不得串联鼓动其他人袒护某投标人。若与投标人存在利害关系，则应主动声明并回避。</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（4）全体评委应按照招标文件规定进行评标，一切认定事项应查有实据且不得弄虚作假。</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（5）评标委员会各成员应当独立对每个投标人的投标文件进行评价，并对评价意见承担个人责任。评审过程中，不得发表倾向性言论。</w:t>
      </w:r>
    </w:p>
    <w:p>
      <w:pPr>
        <w:pStyle w:val="11"/>
        <w:snapToGrid w:val="0"/>
        <w:spacing w:line="360" w:lineRule="auto"/>
        <w:ind w:left="0" w:leftChars="0"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※对违反评标纪律的评委，将取消其评委资格，对评标工作造成严重损失者将予以通报批评乃至追究法律责任。</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（五）评标程序</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highlight w:val="none"/>
          <w:lang w:val="en-US" w:eastAsia="zh-CN" w:bidi="ar-SA"/>
        </w:rPr>
        <w:t>1. 本项目采用</w:t>
      </w:r>
      <w:r>
        <w:rPr>
          <w:rFonts w:hint="eastAsia" w:ascii="宋体" w:hAnsi="宋体" w:eastAsia="宋体" w:cs="宋体"/>
          <w:highlight w:val="none"/>
        </w:rPr>
        <w:t>综合评分法,是指投标文件满足招标文件全部实质性要求，且按照评审因素的量化指标评审得分最高的投标人为中标候选人的评标方法。（</w:t>
      </w:r>
      <w:r>
        <w:rPr>
          <w:rFonts w:hint="eastAsia" w:ascii="宋体" w:hAnsi="宋体" w:eastAsia="宋体" w:cs="宋体"/>
        </w:rPr>
        <w:t>最低报价不是中标的唯一依据。）</w:t>
      </w:r>
    </w:p>
    <w:p>
      <w:pPr>
        <w:pStyle w:val="11"/>
        <w:snapToGrid w:val="0"/>
        <w:spacing w:line="360" w:lineRule="auto"/>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 评标的依据为招标文件和投标文件。</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 评标过程的保密性。开标后，直到授予投标人合同为止，凡是属于审查、澄清、评价和比较的有关资料以及授标建议等均不得向投标人或其他无关的人员透露。</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 投标人在评标过程中所进行的试图影响评标结果、有悖于招标规则的活动，可能导致取消其中标资格。</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 与招标文件有重大偏离的投标文件将被拒绝。且此重大偏离在开标后不许修改。</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 根据国家计委等七部委颁发的《评标委员会和评标方法暂行规定》以下为重大偏离：</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（一）投标保证金的缴纳主体与投标人不一致的，没有按照招标文件要求提供投标担保，或者所提供的投标担保有瑕疵的；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（二）投标文件没有投标人法定代表人或其授权代表签字（章）和加盖投标单位公章的；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（三）投标文件记载的招标项目完成期限超过招标文件规定的完成期限；</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（四）明显不符合技术规格和技术标准（技术规格、合同条款有偏离情况的）；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（五）商务条款有偏离情况的；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（六）投标附有</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不能接受的条件；</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（七）不符合招标文件中规定的其他实质性要求。</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（八) 投标报价不符合招标文件规定的要求。</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投标文件有上述情形之一的，视为非实质性响应招标，并按规定作废标处理。招标文件对重大偏差另有规定的，从其规定。</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评标委员会应当审查每一投标文件是否对招标文件提出的所有实质性要求和条件作出响应。未能在实质上响应招标的投标，将作废标处理。</w:t>
      </w:r>
    </w:p>
    <w:p>
      <w:pPr>
        <w:pStyle w:val="11"/>
        <w:snapToGrid w:val="0"/>
        <w:spacing w:line="360" w:lineRule="auto"/>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7.对投标文件的初步审查和响应性确定</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8. 开标后</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10.</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判断投标文件的响应性是基于投标文件本身而不靠外部证据。</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将拒绝被定为非响应性的投标，投标人不能通过修正或撤消不符之处而使其投标成为响应性投标。</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（六）澄清问题的形式</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11"/>
        <w:snapToGrid w:val="0"/>
        <w:spacing w:line="360" w:lineRule="auto"/>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（七）错误修正</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投标文件如果出现计算或表达上的错误，修正错误的原则如下：</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1.投标报价一览表总价与投标报价明细表汇总数不一致的，以投标报价一览表为准；</w:t>
      </w:r>
    </w:p>
    <w:p>
      <w:pPr>
        <w:pStyle w:val="11"/>
        <w:snapToGrid w:val="0"/>
        <w:spacing w:line="360" w:lineRule="auto"/>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2.投标文件的大写金额和小写金额不一致的，以大写金额为准；</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3.总价金额与按单价汇总金额不一致的，以单价金额计算结果为准；</w:t>
      </w:r>
    </w:p>
    <w:p>
      <w:pPr>
        <w:pStyle w:val="11"/>
        <w:snapToGrid w:val="0"/>
        <w:spacing w:line="360" w:lineRule="auto"/>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4.对不同文字文本投标文件的解释发生异议的，以中文文本为准。</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11"/>
        <w:snapToGrid w:val="0"/>
        <w:spacing w:line="360" w:lineRule="auto"/>
        <w:ind w:left="0" w:leftChars="0" w:firstLine="0" w:firstLineChars="0"/>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（八）有下列情形之一的，视为投标人串通投标，其投标无效</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1不同投标人的投标文件由同一单位或者个人编制；</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2不同投标人委托同一单位或者个人办理投标事宜；</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3不同投标人的投标文件载明的项目管理成员或者联系人员为同一人；</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4不同投标人的投标文件异常一致或者投标报价呈规律性差异；</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5不同投标人的投标文件相互混装；</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6不同投标人的投标保证金或购买电子保函支付款为从同一单位或个人的账户转出；</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7投标人上传的电子投标文件使用该项目其他投标人的数字证书加密的或加盖该项目的其他投标人的电子印章的。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11"/>
        <w:snapToGrid w:val="0"/>
        <w:spacing w:line="360" w:lineRule="auto"/>
        <w:ind w:left="0" w:leftChars="0" w:firstLine="0" w:firstLineChars="0"/>
        <w:outlineLvl w:val="1"/>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（九）评标过程的监控</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本项目评标过程实行录像监控、照片记录，且由监标人员进行现场监督，评标过程中所发生的试图影响评标结果的不公正活动，可能导致其投标被拒绝。</w:t>
      </w:r>
    </w:p>
    <w:p>
      <w:pPr>
        <w:pStyle w:val="3"/>
        <w:numPr>
          <w:ilvl w:val="0"/>
          <w:numId w:val="0"/>
        </w:numPr>
        <w:ind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（六）定标</w:t>
      </w:r>
    </w:p>
    <w:p>
      <w:pPr>
        <w:snapToGrid w:val="0"/>
        <w:spacing w:line="360" w:lineRule="auto"/>
        <w:ind w:left="10" w:leftChars="0" w:hanging="10" w:firstLineChars="0"/>
        <w:rPr>
          <w:rFonts w:hint="eastAsia" w:ascii="宋体" w:hAnsi="宋体" w:eastAsia="宋体" w:cs="宋体"/>
          <w:kern w:val="2"/>
          <w:sz w:val="21"/>
          <w:szCs w:val="24"/>
          <w:lang w:val="en-US" w:eastAsia="zh-CN" w:bidi="ar-SA"/>
        </w:rPr>
      </w:pPr>
      <w:r>
        <w:rPr>
          <w:rFonts w:hint="eastAsia" w:ascii="宋体" w:hAnsi="宋体" w:eastAsia="宋体" w:cs="宋体"/>
          <w:b/>
          <w:bCs/>
          <w:kern w:val="2"/>
          <w:sz w:val="21"/>
          <w:szCs w:val="24"/>
          <w:lang w:val="en-US" w:eastAsia="zh-CN" w:bidi="ar-SA"/>
        </w:rPr>
        <w:t>确定中标人：</w:t>
      </w:r>
      <w:r>
        <w:rPr>
          <w:rFonts w:hint="eastAsia" w:ascii="宋体" w:hAnsi="宋体" w:eastAsia="宋体" w:cs="宋体"/>
          <w:kern w:val="2"/>
          <w:sz w:val="21"/>
          <w:szCs w:val="24"/>
          <w:lang w:val="en-US" w:eastAsia="zh-CN" w:bidi="ar-SA"/>
        </w:rPr>
        <w:t>本项目由</w:t>
      </w:r>
      <w:r>
        <w:rPr>
          <w:rFonts w:hint="eastAsia" w:ascii="宋体"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根据评标结果排名第一位的候选人为中标人。</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b/>
          <w:bCs/>
        </w:rPr>
        <w:t>中标公告：</w:t>
      </w:r>
      <w:r>
        <w:rPr>
          <w:rFonts w:hint="eastAsia" w:ascii="宋体" w:hAnsi="宋体" w:eastAsia="宋体" w:cs="宋体"/>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b/>
          <w:bCs/>
        </w:rPr>
        <w:t>中标通知书：</w:t>
      </w:r>
      <w:r>
        <w:rPr>
          <w:rFonts w:hint="eastAsia" w:ascii="宋体" w:hAnsi="宋体" w:eastAsia="宋体" w:cs="宋体"/>
        </w:rPr>
        <w:t>中标通知书在发布中标公告时，同步发</w:t>
      </w:r>
      <w:r>
        <w:rPr>
          <w:rFonts w:hint="eastAsia" w:ascii="宋体" w:hAnsi="宋体" w:cs="宋体"/>
          <w:lang w:val="en-US" w:eastAsia="zh-CN"/>
        </w:rPr>
        <w:t>出</w:t>
      </w:r>
      <w:r>
        <w:rPr>
          <w:rFonts w:hint="eastAsia" w:ascii="宋体" w:hAnsi="宋体" w:eastAsia="宋体" w:cs="宋体"/>
        </w:rPr>
        <w:t>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b/>
          <w:bCs/>
        </w:rPr>
        <w:t>项目废标处理：</w:t>
      </w:r>
      <w:r>
        <w:rPr>
          <w:rFonts w:hint="eastAsia" w:ascii="宋体" w:hAnsi="宋体" w:eastAsia="宋体" w:cs="宋体"/>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（2）出现影响采购公正的违法、违规行为的。</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（3）投标人的报价均超过了采购预算，采购人不能支付的。</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（4）因重大变故，采购任务取消的。</w:t>
      </w:r>
    </w:p>
    <w:p>
      <w:pPr>
        <w:spacing w:line="360" w:lineRule="auto"/>
        <w:ind w:left="10" w:leftChars="0" w:hanging="10" w:firstLineChars="0"/>
        <w:jc w:val="left"/>
        <w:rPr>
          <w:rFonts w:hint="eastAsia" w:ascii="宋体" w:hAnsi="宋体" w:eastAsia="宋体" w:cs="宋体"/>
        </w:rPr>
      </w:pPr>
      <w:r>
        <w:rPr>
          <w:rFonts w:hint="eastAsia" w:ascii="宋体" w:hAnsi="宋体" w:eastAsia="宋体" w:cs="宋体"/>
        </w:rPr>
        <w:t>对废标的采购项目，评标委员会应出具采购文件是否存在不合理条款的论证意见。</w:t>
      </w:r>
    </w:p>
    <w:p>
      <w:pPr>
        <w:spacing w:line="360" w:lineRule="auto"/>
        <w:ind w:firstLine="480"/>
        <w:jc w:val="left"/>
        <w:rPr>
          <w:rFonts w:hint="eastAsia" w:ascii="宋体" w:hAnsi="宋体" w:eastAsia="宋体" w:cs="宋体"/>
        </w:rPr>
      </w:pPr>
      <w:r>
        <w:rPr>
          <w:rFonts w:hint="eastAsia" w:ascii="宋体" w:hAnsi="宋体" w:eastAsia="宋体" w:cs="宋体"/>
          <w:b/>
          <w:bCs/>
        </w:rPr>
        <w:t>终止公告：</w:t>
      </w:r>
      <w:r>
        <w:rPr>
          <w:rFonts w:hint="eastAsia" w:ascii="宋体" w:hAnsi="宋体" w:eastAsia="宋体" w:cs="宋体"/>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p>
    <w:p>
      <w:pPr>
        <w:snapToGrid w:val="0"/>
        <w:spacing w:line="360" w:lineRule="auto"/>
        <w:ind w:firstLine="562" w:firstLineChars="200"/>
        <w:jc w:val="center"/>
        <w:outlineLvl w:val="1"/>
        <w:rPr>
          <w:rFonts w:hint="eastAsia" w:ascii="宋体" w:hAnsi="宋体" w:eastAsia="宋体" w:cs="宋体"/>
          <w:color w:val="000000"/>
        </w:rPr>
      </w:pPr>
      <w:r>
        <w:rPr>
          <w:rFonts w:hint="eastAsia" w:ascii="宋体" w:hAnsi="宋体" w:eastAsia="宋体" w:cs="宋体"/>
          <w:b/>
          <w:bCs/>
          <w:color w:val="000000"/>
          <w:kern w:val="2"/>
          <w:sz w:val="28"/>
          <w:szCs w:val="28"/>
          <w:highlight w:val="none"/>
          <w:lang w:val="en-US" w:eastAsia="zh-CN" w:bidi="ar-SA"/>
        </w:rPr>
        <w:t>（七）合同授予</w:t>
      </w:r>
    </w:p>
    <w:p>
      <w:pPr>
        <w:spacing w:line="360" w:lineRule="auto"/>
        <w:rPr>
          <w:rFonts w:hint="eastAsia" w:ascii="宋体" w:hAnsi="宋体" w:eastAsia="宋体" w:cs="宋体"/>
        </w:rPr>
      </w:pPr>
      <w:r>
        <w:rPr>
          <w:rFonts w:hint="eastAsia" w:ascii="宋体" w:hAnsi="宋体" w:eastAsia="宋体" w:cs="宋体"/>
          <w:b/>
          <w:sz w:val="24"/>
        </w:rPr>
        <w:t>1.合同签订</w:t>
      </w:r>
    </w:p>
    <w:p>
      <w:pPr>
        <w:spacing w:line="360" w:lineRule="auto"/>
        <w:ind w:firstLine="480"/>
        <w:rPr>
          <w:rFonts w:hint="eastAsia" w:ascii="宋体" w:hAnsi="宋体" w:eastAsia="宋体" w:cs="宋体"/>
        </w:rPr>
      </w:pPr>
      <w:r>
        <w:rPr>
          <w:rFonts w:hint="eastAsia" w:ascii="宋体" w:hAnsi="宋体" w:eastAsia="宋体" w:cs="宋体"/>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rPr>
      </w:pPr>
      <w:r>
        <w:rPr>
          <w:rFonts w:hint="eastAsia" w:ascii="宋体" w:hAnsi="宋体" w:eastAsia="宋体" w:cs="宋体"/>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rPr>
      </w:pPr>
      <w:r>
        <w:rPr>
          <w:rFonts w:hint="eastAsia" w:ascii="宋体" w:hAnsi="宋体" w:eastAsia="宋体" w:cs="宋体"/>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rPr>
      </w:pPr>
      <w:r>
        <w:rPr>
          <w:rFonts w:hint="eastAsia" w:ascii="宋体" w:hAnsi="宋体" w:eastAsia="宋体" w:cs="宋体"/>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rPr>
      </w:pPr>
      <w:r>
        <w:rPr>
          <w:rFonts w:hint="eastAsia" w:ascii="宋体" w:hAnsi="宋体" w:eastAsia="宋体" w:cs="宋体"/>
          <w:b/>
          <w:sz w:val="24"/>
        </w:rPr>
        <w:t>2.合同的履行</w:t>
      </w:r>
    </w:p>
    <w:p>
      <w:pPr>
        <w:spacing w:line="360" w:lineRule="auto"/>
        <w:ind w:firstLine="480"/>
        <w:rPr>
          <w:rFonts w:hint="eastAsia" w:ascii="宋体" w:hAnsi="宋体" w:eastAsia="宋体" w:cs="宋体"/>
        </w:rPr>
      </w:pPr>
      <w:r>
        <w:rPr>
          <w:rFonts w:hint="eastAsia" w:ascii="宋体" w:hAnsi="宋体" w:eastAsia="宋体" w:cs="宋体"/>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rPr>
      </w:pPr>
      <w:r>
        <w:rPr>
          <w:rFonts w:hint="eastAsia" w:ascii="宋体" w:hAnsi="宋体" w:eastAsia="宋体" w:cs="宋体"/>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rPr>
      </w:pPr>
      <w:r>
        <w:rPr>
          <w:rFonts w:hint="eastAsia" w:ascii="宋体" w:hAnsi="宋体" w:eastAsia="宋体" w:cs="宋体"/>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（八）法律责任</w:t>
      </w:r>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（一）提供虚假材料谋取中标的；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（二）采取不正当手段诋毁、排挤其他投标人的；</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（三）与</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 xml:space="preserve">、采购人、其他投标人恶意串通的；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（四）向</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 xml:space="preserve">、采购人行贿或者提供其他不正当利益的；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（五）在招标过程中与</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 xml:space="preserve">、采购人进行协商谈判、不按照招标文件、投标文件订立合同，或者与采购人另行订立背离合同实质性内容的协议的； </w:t>
      </w:r>
    </w:p>
    <w:p>
      <w:pPr>
        <w:pStyle w:val="11"/>
        <w:snapToGrid w:val="0"/>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（六）拒绝有关部门监督检查或者提供虚假情况的。 </w:t>
      </w:r>
    </w:p>
    <w:p>
      <w:pPr>
        <w:pStyle w:val="11"/>
        <w:snapToGrid w:val="0"/>
        <w:spacing w:line="360" w:lineRule="auto"/>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投标人有前款第（一）至（五）项情形之一的，中标无效。 </w:t>
      </w:r>
    </w:p>
    <w:p>
      <w:pPr>
        <w:pStyle w:val="11"/>
        <w:snapToGrid w:val="0"/>
        <w:spacing w:line="360" w:lineRule="auto"/>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2.中标人有下列情形之一的，</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不予退还其交纳的投标保证金；情节严重的，由财政部门将其列入不良行为记录名单，在一至三年内禁止参加政府采购活动，并予以通报：</w:t>
      </w:r>
    </w:p>
    <w:p>
      <w:pPr>
        <w:pStyle w:val="11"/>
        <w:snapToGrid w:val="0"/>
        <w:spacing w:line="360" w:lineRule="auto"/>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（一）中标后无正当理由不与采购人签订合同的；</w:t>
      </w:r>
    </w:p>
    <w:p>
      <w:pPr>
        <w:pStyle w:val="11"/>
        <w:snapToGrid w:val="0"/>
        <w:spacing w:line="360" w:lineRule="auto"/>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（二）将中标项目转让给他人，或者在投标文件中未说明，且未经</w:t>
      </w:r>
      <w:r>
        <w:rPr>
          <w:rFonts w:hint="eastAsia"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同意，将中标项目分包给他人的；</w:t>
      </w:r>
    </w:p>
    <w:p>
      <w:pPr>
        <w:pStyle w:val="11"/>
        <w:snapToGrid w:val="0"/>
        <w:spacing w:line="360" w:lineRule="auto"/>
        <w:ind w:left="210" w:leftChars="100" w:firstLine="315" w:firstLineChars="15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kern w:val="2"/>
          <w:sz w:val="21"/>
          <w:szCs w:val="24"/>
          <w:lang w:val="en-US" w:eastAsia="zh-CN" w:bidi="ar-SA"/>
        </w:rPr>
        <w:t>95763</w:t>
      </w:r>
      <w:r>
        <w:rPr>
          <w:rFonts w:hint="eastAsia" w:ascii="宋体" w:hAnsi="宋体" w:eastAsia="宋体" w:cs="宋体"/>
          <w:kern w:val="2"/>
          <w:sz w:val="21"/>
          <w:szCs w:val="24"/>
          <w:lang w:val="en-US" w:eastAsia="zh-CN" w:bidi="ar-SA"/>
        </w:rPr>
        <w:t>进行咨询。</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7、本招标文件是根据《中华人民共和国招标投标法》规定编制的，解释权属新疆明德惠泽工程项目管理有限公司。</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1.重新招标</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1.2如果排名第一、二的中标候选人，直至排名第三的中标候选人因不可抗力或自身原因放弃中标结果，本次招标宣布失败。</w:t>
      </w:r>
      <w:r>
        <w:rPr>
          <w:rFonts w:hint="eastAsia" w:ascii="宋体" w:hAnsi="宋体" w:cs="宋体"/>
          <w:kern w:val="2"/>
          <w:sz w:val="21"/>
          <w:szCs w:val="24"/>
          <w:lang w:val="en-US" w:eastAsia="zh-CN" w:bidi="ar-SA"/>
        </w:rPr>
        <w:t>采购人</w:t>
      </w:r>
      <w:r>
        <w:rPr>
          <w:rFonts w:hint="eastAsia" w:ascii="宋体" w:hAnsi="宋体" w:eastAsia="宋体" w:cs="宋体"/>
          <w:kern w:val="2"/>
          <w:sz w:val="21"/>
          <w:szCs w:val="24"/>
          <w:lang w:val="en-US" w:eastAsia="zh-CN" w:bidi="ar-SA"/>
        </w:rPr>
        <w:t>应依法按规定重新组织招标。</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2其他方式采购</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1、质疑的提出</w:t>
      </w:r>
      <w:r>
        <w:rPr>
          <w:rFonts w:hint="eastAsia" w:ascii="宋体" w:hAnsi="宋体" w:eastAsia="宋体" w:cs="宋体"/>
          <w:kern w:val="2"/>
          <w:sz w:val="21"/>
          <w:szCs w:val="24"/>
          <w:lang w:val="en-US" w:eastAsia="zh-CN" w:bidi="ar-SA"/>
        </w:rPr>
        <w:tab/>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 本采购文件中所称质疑及答复，是指参加本次采购活动的供应商对政府采购活动中的采购文件、采购过程和中标结果向采购方一次性提出质疑，采购方答复质疑的行为。</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1.2 供应商认为采购文件、采购过程和中标结果使自己的权益受到损害的，可以在知道或者应知其权益受到损害之日起 7 个工作日内，以书面形式一次性向采购方提出质疑。</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1.3供应商应知其权益受到损害之日，是指：</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（一）对可以质疑的采购文件提出质疑的，为收到采购文件之日或者采购文件公告期限届满之日；</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（二）对采购过程提出质疑的，为各采购程序环节结束之日；</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（三）对中标结果提出质疑的，为中标结果公告期限届满之日。</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1.4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1.6  提出质疑应当符合下列条件：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（一）质疑主体应当符合有关规定；</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（二）在质疑法定期限内提出；</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（三）属于可以提出质疑的政府采购事项受理范围和本项目采购人的管辖权范围；</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（四）政府采购法律、法规、规章规定的其他条件。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1.8 质疑人所提供的证明材料应当具有真实性、合法性以及与质疑事项的关联性和证明力，否则不能作为认定该质疑事项成立的依据。</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1.9 质疑人提出质疑时应当提交质疑函。质疑函包括下列内容：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（一）提出质疑的质疑人的名称、地址、邮编、联系人及联系电话等；</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（二）质疑项目的名称、编号；</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（三）质疑事项；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（四）事实依据和证明材料；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（五）法律依据；</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（六）提出质疑的日期。</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1.10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1.11 质疑人可以委托代理人进行质疑。代理人应当提交授权委托书。授权委托书应当载明委托代理的具体权限、期限和相关事项。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2、质疑的审查和受理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 采购方在收到质疑函后应当及时审查是否符合质疑受理条件，对符合质疑受理条件的，及时予以受理。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2.2对不符合质疑受理条件的，分别按照下列不同情形予以处理：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（一）质疑函内容不符合规定的，告知质疑人进行修改并重新提出质疑。修改后质疑事项仍不具体、不明确或者最终递交质疑函的时间超过质疑法定期限的，不予受理；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（二）质疑主体不符合有关规定的，告知质疑人不予受理；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（三）超过质疑法定期限提出质疑的，告知质疑人不予受理；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（四）对不属于可以提出质疑的政府采购事项提出质疑的，告知质疑人不予受理；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（五）质疑不属于本项目采购方管辖的，告知质疑人向有管辖权的采购人提出质疑；</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（六）质疑不符合其他条件的，告知质疑人不予受理。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3、质疑的处理和答复</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3.1 按照《政府采购质疑和投诉办法（财政部94号令）》处理及答复质疑。</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3.2 采购方受理质疑后，将及时把质疑函发送给被质疑人，并要求其在一定限期人提交书面答复，同时提供有关证据、依据和相关材料。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3.3 对于质疑事项中涉及的问题较多、情况比较复杂的，为了全面查清事实、取得充分的证据，采购方认为有必要时，可以进行调查取证或者组织质证。</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3.4对评审过程、中标结果提出质疑的，采购方可以组织原评审委员会协助答复质疑。</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3.5质疑处理过程中，质疑人书面申请撤回质疑的，将终止质疑处理程序。</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3.8 采购方经调查、论证、核实，认定质疑不能成立的，继续开展采购活动；认定质疑成立的，按照以下情况处理：</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3.9 采购方将书面答复质疑，质疑答复包括下列内容：</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（一）质疑人名称；</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（二）收到质疑函的日期、质疑项目名称及编号;</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（三）质疑事项、质疑答复的具体内容、事实依据和法律依据；</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（四）告知质疑人依法投诉的权利；</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（五）质疑答复日期。</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3.10 质疑人有下列行为之一的，属于虚假、恶意质疑，将由采购方建议财政部门将其列入不良行为记录名单，禁止其 1 至 3 年内参加政府采购活动：</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（一）受理后发现投诉不符合法定受理条件；</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（二）投诉事项缺乏事实依据，投诉事项不成立；</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（三）投诉人捏造事实或者提供虚假材料；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（四）投诉人以非法手段取得证明材料。证据来源的合法性存在明显疑问，投诉人无法证明其取得方式合法的，视为以非法手段取得证明材料。</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（五）法律法规规定的其他违法情形。</w:t>
      </w:r>
    </w:p>
    <w:p>
      <w:pPr>
        <w:shd w:val="clear" w:color="auto" w:fill="auto"/>
        <w:spacing w:line="460" w:lineRule="exact"/>
        <w:ind w:firstLine="420" w:firstLineChars="200"/>
        <w:rPr>
          <w:rFonts w:hint="eastAsia" w:ascii="宋体" w:hAnsi="宋体" w:eastAsia="宋体" w:cs="宋体"/>
          <w:kern w:val="2"/>
          <w:sz w:val="21"/>
          <w:szCs w:val="24"/>
          <w:lang w:val="en-US" w:eastAsia="zh-CN" w:bidi="ar-SA"/>
        </w:rPr>
      </w:pPr>
    </w:p>
    <w:p>
      <w:pPr>
        <w:shd w:val="clear" w:color="auto" w:fill="auto"/>
        <w:spacing w:line="460" w:lineRule="exact"/>
        <w:ind w:firstLine="420" w:firstLineChars="200"/>
        <w:rPr>
          <w:rFonts w:hint="eastAsia" w:ascii="宋体" w:hAnsi="宋体" w:eastAsia="宋体" w:cs="宋体"/>
          <w:color w:val="auto"/>
          <w:sz w:val="24"/>
          <w:highlight w:val="none"/>
        </w:rPr>
      </w:pPr>
      <w:r>
        <w:rPr>
          <w:rFonts w:hint="eastAsia" w:ascii="宋体" w:hAnsi="宋体" w:eastAsia="宋体" w:cs="宋体"/>
          <w:kern w:val="2"/>
          <w:sz w:val="21"/>
          <w:szCs w:val="24"/>
          <w:lang w:val="en-US" w:eastAsia="zh-CN" w:bidi="ar-SA"/>
        </w:rPr>
        <w:br w:type="page"/>
      </w:r>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62" w:type="default"/>
          <w:footerReference r:id="rId63"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64"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p>
    <w:p>
      <w:pPr>
        <w:shd w:val="clear" w:color="auto" w:fill="auto"/>
        <w:spacing w:before="1" w:line="220" w:lineRule="auto"/>
        <w:ind w:left="508"/>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shd w:val="clear" w:color="auto" w:fill="auto"/>
        <w:spacing w:before="10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shd w:val="clear" w:color="auto" w:fill="auto"/>
        <w:spacing w:before="10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99"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shd w:val="clear" w:color="auto" w:fill="auto"/>
        <w:spacing w:before="101" w:line="185"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4"/>
          <w:highlight w:val="none"/>
        </w:rPr>
      </w:pPr>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p>
    <w:p>
      <w:pPr>
        <w:shd w:val="clear" w:color="auto" w:fill="auto"/>
        <w:spacing w:before="6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10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5"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shd w:val="clear" w:color="auto" w:fill="auto"/>
        <w:spacing w:before="100"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rPr>
          <w:rFonts w:hint="eastAsia" w:ascii="宋体" w:hAnsi="宋体" w:eastAsia="宋体" w:cs="宋体"/>
          <w:color w:val="000000"/>
          <w:kern w:val="0"/>
          <w:sz w:val="22"/>
          <w:szCs w:val="22"/>
          <w:shd w:val="clear" w:color="auto" w:fill="FFFFFF"/>
        </w:rPr>
      </w:pPr>
      <w:r>
        <w:rPr>
          <w:rFonts w:hint="eastAsia" w:ascii="宋体" w:hAnsi="宋体" w:eastAsia="宋体" w:cs="宋体"/>
          <w:kern w:val="2"/>
          <w:sz w:val="21"/>
          <w:szCs w:val="24"/>
          <w:lang w:val="en-US" w:eastAsia="zh-CN" w:bidi="ar-SA"/>
        </w:rPr>
        <w:br w:type="page"/>
      </w:r>
    </w:p>
    <w:p>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 xml:space="preserve">第三章   </w:t>
      </w:r>
      <w:r>
        <w:rPr>
          <w:rFonts w:hint="eastAsia" w:ascii="宋体" w:hAnsi="宋体" w:eastAsia="宋体" w:cs="宋体"/>
          <w:b/>
          <w:sz w:val="36"/>
          <w:szCs w:val="36"/>
          <w:lang w:val="en-US" w:eastAsia="zh-CN"/>
        </w:rPr>
        <w:t>评标办法及标准</w:t>
      </w:r>
    </w:p>
    <w:p>
      <w:p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一、资格审查程序</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开标结束后，采购人或采购代理机构将根据《资格审查要求》中的规定，对投标人进行资格审查，并形成资格审查结果。</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《资格审查要求》中对格式有要求的，除招标文件另有规定外，均为“实质性格式”文件。</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投标人《资格证明文件》有任何一项不符合《资格审查要求》的，资格审查不合格，其</w:t>
      </w:r>
      <w:r>
        <w:rPr>
          <w:rFonts w:hint="eastAsia" w:ascii="宋体" w:hAnsi="宋体" w:eastAsia="宋体" w:cs="宋体"/>
          <w:b/>
          <w:sz w:val="24"/>
        </w:rPr>
        <w:t>投标无效</w:t>
      </w:r>
      <w:r>
        <w:rPr>
          <w:rFonts w:hint="eastAsia" w:ascii="宋体" w:hAnsi="宋体" w:eastAsia="宋体" w:cs="宋体"/>
          <w:sz w:val="24"/>
        </w:rPr>
        <w:t>。</w:t>
      </w:r>
    </w:p>
    <w:p>
      <w:pPr>
        <w:numPr>
          <w:ilvl w:val="0"/>
          <w:numId w:val="4"/>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二、资格审查要求</w:t>
      </w:r>
    </w:p>
    <w:tbl>
      <w:tblPr>
        <w:tblStyle w:val="20"/>
        <w:tblpPr w:leftFromText="180" w:rightFromText="180" w:vertAnchor="text" w:horzAnchor="page" w:tblpX="828" w:tblpY="16"/>
        <w:tblOverlap w:val="never"/>
        <w:tblW w:w="10821" w:type="dxa"/>
        <w:tblInd w:w="0" w:type="dxa"/>
        <w:tblLayout w:type="fixed"/>
        <w:tblCellMar>
          <w:top w:w="15" w:type="dxa"/>
          <w:left w:w="15" w:type="dxa"/>
          <w:bottom w:w="15" w:type="dxa"/>
          <w:right w:w="15" w:type="dxa"/>
        </w:tblCellMar>
      </w:tblPr>
      <w:tblGrid>
        <w:gridCol w:w="696"/>
        <w:gridCol w:w="7875"/>
        <w:gridCol w:w="2250"/>
      </w:tblGrid>
      <w:tr>
        <w:tblPrEx>
          <w:tblCellMar>
            <w:top w:w="15" w:type="dxa"/>
            <w:left w:w="15" w:type="dxa"/>
            <w:bottom w:w="15" w:type="dxa"/>
            <w:right w:w="15" w:type="dxa"/>
          </w:tblCellMar>
        </w:tblPrEx>
        <w:trPr>
          <w:trHeight w:val="853"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37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提供经年审合格（三证合一）的营业执照；</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6"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具有良好的商业信誉和健全的财务会计制度，提供2022年度由第三方财务审计机构出具的财务审计报告或新成立的企业提供银行出具的近三个月的资信证明；</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履行合同所必需的设备和专业技术能力，提供《投标人资格声明函》；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5</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参加政府采购活动前3年内在经营活动中没有重大违法记录的书面声明函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80"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8"/>
              <w:spacing w:before="188" w:line="240" w:lineRule="auto"/>
              <w:ind w:left="120" w:lef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7</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是否提供中小企业声明函。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pStyle w:val="29"/>
              <w:numPr>
                <w:ilvl w:val="0"/>
                <w:numId w:val="0"/>
              </w:numPr>
              <w:tabs>
                <w:tab w:val="left" w:pos="1110"/>
                <w:tab w:val="clear" w:pos="709"/>
              </w:tabs>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8</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是否按照招标文件要求足额缴纳保证金或保函；</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outlineLvl w:val="9"/>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sz w:val="24"/>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sz w:val="24"/>
        </w:rPr>
      </w:pPr>
    </w:p>
    <w:p>
      <w:pPr>
        <w:numPr>
          <w:ilvl w:val="0"/>
          <w:numId w:val="0"/>
        </w:numPr>
        <w:tabs>
          <w:tab w:val="left" w:pos="360"/>
        </w:tabs>
        <w:snapToGrid w:val="0"/>
        <w:spacing w:line="360" w:lineRule="auto"/>
        <w:ind w:leftChars="-50" w:right="62" w:rightChars="0"/>
        <w:jc w:val="center"/>
        <w:outlineLvl w:val="1"/>
        <w:rPr>
          <w:rFonts w:hint="eastAsia" w:ascii="宋体" w:hAnsi="宋体" w:eastAsia="宋体" w:cs="宋体"/>
          <w:b/>
          <w:bCs/>
          <w:sz w:val="24"/>
        </w:rPr>
      </w:pPr>
      <w:r>
        <w:rPr>
          <w:rFonts w:hint="eastAsia" w:ascii="宋体" w:hAnsi="宋体" w:eastAsia="宋体" w:cs="宋体"/>
          <w:b/>
          <w:bCs/>
          <w:sz w:val="24"/>
        </w:rPr>
        <w:t>符合性审查</w:t>
      </w:r>
    </w:p>
    <w:p>
      <w:pPr>
        <w:numPr>
          <w:ilvl w:val="1"/>
          <w:numId w:val="5"/>
        </w:numPr>
        <w:tabs>
          <w:tab w:val="left" w:pos="1080"/>
        </w:tabs>
        <w:snapToGrid w:val="0"/>
        <w:spacing w:line="360" w:lineRule="auto"/>
        <w:ind w:left="1077" w:hanging="720"/>
        <w:rPr>
          <w:rFonts w:hint="eastAsia" w:ascii="宋体" w:hAnsi="宋体" w:eastAsia="宋体" w:cs="宋体"/>
          <w:sz w:val="24"/>
        </w:rPr>
      </w:pPr>
    </w:p>
    <w:p>
      <w:pPr>
        <w:numPr>
          <w:ilvl w:val="0"/>
          <w:numId w:val="0"/>
        </w:numPr>
        <w:tabs>
          <w:tab w:val="left" w:pos="1080"/>
        </w:tabs>
        <w:snapToGrid w:val="0"/>
        <w:spacing w:line="360" w:lineRule="auto"/>
        <w:ind w:right="62" w:rightChars="0"/>
        <w:rPr>
          <w:rFonts w:hint="eastAsia" w:ascii="宋体" w:hAnsi="宋体" w:eastAsia="宋体" w:cs="宋体"/>
          <w:sz w:val="24"/>
        </w:rPr>
      </w:pPr>
      <w:r>
        <w:rPr>
          <w:rFonts w:hint="eastAsia" w:ascii="宋体" w:hAnsi="宋体" w:eastAsia="宋体" w:cs="宋体"/>
          <w:sz w:val="24"/>
        </w:rPr>
        <w:t>评标委员会对资格审查合格的投标人的投标文件进行符合性审查，以确定其是否满足招标文件的实质性要求。</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宋体" w:hAnsi="宋体" w:eastAsia="宋体" w:cs="宋体"/>
          <w:b/>
          <w:sz w:val="24"/>
        </w:rPr>
        <w:t>投标无效</w:t>
      </w:r>
      <w:r>
        <w:rPr>
          <w:rFonts w:hint="eastAsia" w:ascii="宋体" w:hAnsi="宋体" w:eastAsia="宋体" w:cs="宋体"/>
          <w:sz w:val="24"/>
        </w:rPr>
        <w:t>。</w:t>
      </w:r>
    </w:p>
    <w:tbl>
      <w:tblPr>
        <w:tblStyle w:val="20"/>
        <w:tblpPr w:leftFromText="180" w:rightFromText="180" w:vertAnchor="text" w:horzAnchor="page" w:tblpXSpec="center" w:tblpY="756"/>
        <w:tblOverlap w:val="never"/>
        <w:tblW w:w="10000" w:type="dxa"/>
        <w:jc w:val="center"/>
        <w:tblLayout w:type="fixed"/>
        <w:tblCellMar>
          <w:top w:w="15" w:type="dxa"/>
          <w:left w:w="15" w:type="dxa"/>
          <w:bottom w:w="15" w:type="dxa"/>
          <w:right w:w="15" w:type="dxa"/>
        </w:tblCellMar>
      </w:tblPr>
      <w:tblGrid>
        <w:gridCol w:w="425"/>
        <w:gridCol w:w="6348"/>
        <w:gridCol w:w="3227"/>
      </w:tblGrid>
      <w:tr>
        <w:trPr>
          <w:trHeight w:val="88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序号</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评审内容</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是否通过评审</w:t>
            </w:r>
          </w:p>
          <w:p>
            <w:pPr>
              <w:widowControl/>
              <w:spacing w:line="240" w:lineRule="auto"/>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（注：通过的打“√”，未通过的打“×”）</w:t>
            </w: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rPr>
              <w:t>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是否按照招标文件规定要求签署、盖章的；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6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投标人是否提供实体店或仓储场所相关证明材料；</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投标人是否提供配送车辆的机动车辆行驶证；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投标人是否提供企业法人、配送人员的健康证；</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供货地点、供货期是否符合招标文件要求</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rPr>
          <w:trHeight w:val="631"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商务条款、技术条款是否有偏离情况的；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90"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投标人是否有投标文件标明的响应或偏离与事实不符或伪造证明文件等虚假投标的；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698"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投标人是否提供质量保证承诺、不合格产品退货承诺及卫生保障承诺；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0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投标有效期是否满足招标文件要求的；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rPr>
          <w:trHeight w:val="57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投标人对同一招标项目做出两个以上报价未明确效力的；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rPr>
          <w:trHeight w:val="634"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投标报价高于设定的采购预算单价的；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70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格式填写是否按规定的格式填写，没有内容不全或关键字迹模糊、无法辨认的；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33"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firstLine="0" w:firstLineChars="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不满足招标文件实质性要求的其它情形的；</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445"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投标文件未附有采购人不能接受的条件；</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r>
        <w:tblPrEx>
          <w:tblCellMar>
            <w:top w:w="15" w:type="dxa"/>
            <w:left w:w="15" w:type="dxa"/>
            <w:bottom w:w="15" w:type="dxa"/>
            <w:right w:w="15" w:type="dxa"/>
          </w:tblCellMar>
        </w:tblPrEx>
        <w:trPr>
          <w:trHeight w:val="55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63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是否存在法律、法规和招标文件规定的其他无效情形；</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color w:val="auto"/>
                <w:kern w:val="0"/>
                <w:sz w:val="24"/>
                <w:szCs w:val="24"/>
                <w:highlight w:val="none"/>
              </w:rPr>
            </w:pPr>
          </w:p>
        </w:tc>
      </w:tr>
    </w:tbl>
    <w:p>
      <w:pPr>
        <w:numPr>
          <w:ilvl w:val="0"/>
          <w:numId w:val="0"/>
        </w:numPr>
        <w:tabs>
          <w:tab w:val="left" w:pos="360"/>
        </w:tabs>
        <w:snapToGrid w:val="0"/>
        <w:spacing w:line="360" w:lineRule="auto"/>
        <w:ind w:right="62" w:rightChars="0"/>
        <w:outlineLvl w:val="1"/>
        <w:rPr>
          <w:rFonts w:hint="eastAsia" w:ascii="宋体" w:hAnsi="宋体" w:eastAsia="宋体" w:cs="宋体"/>
          <w:sz w:val="24"/>
          <w:lang w:val="en-US" w:eastAsia="zh-CN"/>
        </w:rPr>
      </w:pPr>
    </w:p>
    <w:p>
      <w:pPr>
        <w:numPr>
          <w:ilvl w:val="0"/>
          <w:numId w:val="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投标文件有关事项的澄清或者说明</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rPr>
        <w:t>无效投标处理</w:t>
      </w:r>
      <w:r>
        <w:rPr>
          <w:rFonts w:hint="eastAsia" w:ascii="宋体" w:hAnsi="宋体" w:eastAsia="宋体" w:cs="宋体"/>
          <w:sz w:val="24"/>
        </w:rPr>
        <w:t>。</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rPr>
        <w:t>投标无效</w:t>
      </w:r>
      <w:r>
        <w:rPr>
          <w:rFonts w:hint="eastAsia" w:ascii="宋体" w:hAnsi="宋体" w:eastAsia="宋体" w:cs="宋体"/>
          <w:sz w:val="24"/>
        </w:rPr>
        <w:t>。</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无，按下述2.4.2-2.4.7项规定修正。</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单独递交的开标一览表（报价表）与投标文件中开标一览表（报价表）内容不一致的，以单独递交的开标一览表（报价表）为准；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投标文件中开标一览表（报价表）内容与投标文件中相应内容不一致的，以开标一览表（报价表）为准；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大写金额和小写金额不一致的，以大写金额为准；</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单价金额小数点或者百分比有明显错位的，以开标一览表的总价为准，并修改单价；</w:t>
      </w:r>
    </w:p>
    <w:p>
      <w:pPr>
        <w:numPr>
          <w:ilvl w:val="2"/>
          <w:numId w:val="5"/>
        </w:numPr>
        <w:tabs>
          <w:tab w:val="left" w:pos="2035"/>
          <w:tab w:val="left" w:pos="2114"/>
          <w:tab w:val="left" w:pos="2977"/>
        </w:tabs>
        <w:snapToGrid w:val="0"/>
        <w:spacing w:line="360" w:lineRule="auto"/>
        <w:ind w:left="2035"/>
        <w:rPr>
          <w:rFonts w:hint="eastAsia" w:ascii="宋体" w:hAnsi="宋体" w:eastAsia="宋体" w:cs="宋体"/>
          <w:color w:val="000000"/>
          <w:sz w:val="24"/>
        </w:rPr>
      </w:pPr>
      <w:r>
        <w:rPr>
          <w:rFonts w:hint="eastAsia" w:ascii="宋体" w:hAnsi="宋体" w:eastAsia="宋体" w:cs="宋体"/>
          <w:color w:val="000000"/>
          <w:sz w:val="24"/>
        </w:rPr>
        <w:t>总价金额与按单价汇总金额不一致的，以单价金额计算结果为准。</w:t>
      </w:r>
    </w:p>
    <w:p>
      <w:pPr>
        <w:numPr>
          <w:ilvl w:val="2"/>
          <w:numId w:val="5"/>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sz w:val="24"/>
        </w:rPr>
        <w:t>中小企业参加政府采购活动，应当按照招标文件给定的格式出具《中小企业声明函》，否则不得享受相关中小企业扶持政策。</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监狱企业提供了由省级以上监狱管理局（北京市含教育矫治局）、戒毒管理局（含新疆生产建设兵团）出具的属于监狱企业的证明文件的，视同小微企业。</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残疾人福利性单位按招标文件要求提供了《残疾人福利性单位声明函》（见附件）的，视同小微企业。</w:t>
      </w:r>
    </w:p>
    <w:p>
      <w:pPr>
        <w:numPr>
          <w:ilvl w:val="2"/>
          <w:numId w:val="5"/>
        </w:numPr>
        <w:tabs>
          <w:tab w:val="left" w:pos="1080"/>
          <w:tab w:val="left" w:pos="1589"/>
          <w:tab w:val="left" w:pos="2014"/>
          <w:tab w:val="clear" w:pos="1980"/>
        </w:tabs>
        <w:snapToGrid w:val="0"/>
        <w:spacing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pPr>
        <w:numPr>
          <w:ilvl w:val="0"/>
          <w:numId w:val="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投标文件的比较和评价</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pPr>
        <w:numPr>
          <w:ilvl w:val="2"/>
          <w:numId w:val="5"/>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numPr>
          <w:ilvl w:val="0"/>
          <w:numId w:val="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确定中标候选人名单</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评标委员会要对评分汇总情况进行复核，特别是对排名第一的、报价最低的、投标或响应文件被认定为无效的情形进行重点复核。</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评标委员会将根据各投标人的评标排序，依次推荐本项目（各采购包）的中标候选人，起草并签署评标报告。本项目（各采购包）评标委员会共推荐</w:t>
      </w:r>
      <w:r>
        <w:rPr>
          <w:rFonts w:hint="eastAsia" w:ascii="宋体" w:hAnsi="宋体" w:cs="宋体"/>
          <w:sz w:val="24"/>
          <w:lang w:val="en-US" w:eastAsia="zh-CN"/>
        </w:rPr>
        <w:t>1</w:t>
      </w:r>
      <w:r>
        <w:rPr>
          <w:rFonts w:hint="eastAsia" w:ascii="宋体" w:hAnsi="宋体" w:eastAsia="宋体" w:cs="宋体"/>
          <w:sz w:val="24"/>
        </w:rPr>
        <w:t>名中标候选人。</w:t>
      </w:r>
    </w:p>
    <w:p>
      <w:pPr>
        <w:numPr>
          <w:ilvl w:val="0"/>
          <w:numId w:val="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pPr>
        <w:numPr>
          <w:ilvl w:val="1"/>
          <w:numId w:val="5"/>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评标委员会在评标过程中发现投标人有行贿、提供虚假材料或者串通等违法行为时，有向采购人、采购代理机构或者有关部门报告的职责。</w:t>
      </w:r>
    </w:p>
    <w:p>
      <w:pPr>
        <w:pStyle w:val="6"/>
        <w:rPr>
          <w:rFonts w:hint="eastAsia" w:ascii="宋体" w:hAnsi="宋体" w:eastAsia="宋体" w:cs="宋体"/>
          <w:b/>
          <w:sz w:val="24"/>
        </w:rPr>
      </w:pPr>
    </w:p>
    <w:p>
      <w:pPr>
        <w:widowControl/>
        <w:ind w:left="0" w:leftChars="0" w:firstLine="0" w:firstLineChars="0"/>
        <w:jc w:val="both"/>
        <w:rPr>
          <w:rFonts w:hint="eastAsia" w:ascii="宋体" w:hAnsi="宋体" w:eastAsia="宋体" w:cs="宋体"/>
          <w:b/>
          <w:sz w:val="24"/>
        </w:rPr>
      </w:pPr>
    </w:p>
    <w:p>
      <w:pPr>
        <w:widowControl/>
        <w:jc w:val="center"/>
        <w:rPr>
          <w:rFonts w:hint="eastAsia" w:ascii="宋体" w:hAnsi="宋体" w:eastAsia="宋体" w:cs="宋体"/>
          <w:b/>
        </w:rPr>
      </w:pPr>
      <w:r>
        <w:rPr>
          <w:rFonts w:hint="eastAsia" w:ascii="宋体" w:hAnsi="宋体" w:eastAsia="宋体" w:cs="宋体"/>
          <w:b/>
          <w:sz w:val="24"/>
        </w:rPr>
        <w:t>二、评标标准</w:t>
      </w:r>
    </w:p>
    <w:p>
      <w:pPr>
        <w:tabs>
          <w:tab w:val="left" w:pos="360"/>
          <w:tab w:val="left" w:pos="900"/>
          <w:tab w:val="left" w:pos="1080"/>
          <w:tab w:val="left" w:pos="2014"/>
        </w:tabs>
        <w:snapToGrid w:val="0"/>
        <w:spacing w:line="360" w:lineRule="auto"/>
        <w:rPr>
          <w:rFonts w:hint="eastAsia" w:ascii="宋体" w:hAnsi="宋体" w:eastAsia="宋体" w:cs="宋体"/>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noWrap w:val="0"/>
            <w:vAlign w:val="center"/>
          </w:tcPr>
          <w:p>
            <w:pPr>
              <w:ind w:firstLine="28"/>
              <w:jc w:val="center"/>
              <w:rPr>
                <w:rFonts w:hint="eastAsia" w:ascii="宋体" w:hAnsi="宋体" w:eastAsia="宋体" w:cs="宋体"/>
                <w:b/>
                <w:sz w:val="24"/>
              </w:rPr>
            </w:pPr>
            <w:r>
              <w:rPr>
                <w:rFonts w:hint="eastAsia" w:ascii="宋体" w:hAnsi="宋体" w:eastAsia="宋体" w:cs="宋体"/>
                <w:b/>
                <w:sz w:val="24"/>
              </w:rPr>
              <w:t>序号</w:t>
            </w:r>
          </w:p>
        </w:tc>
        <w:tc>
          <w:tcPr>
            <w:tcW w:w="1462" w:type="dxa"/>
            <w:noWrap w:val="0"/>
            <w:vAlign w:val="center"/>
          </w:tcPr>
          <w:p>
            <w:pPr>
              <w:ind w:firstLine="28"/>
              <w:jc w:val="center"/>
              <w:rPr>
                <w:rFonts w:hint="eastAsia" w:ascii="宋体" w:hAnsi="宋体" w:eastAsia="宋体" w:cs="宋体"/>
                <w:b/>
                <w:sz w:val="24"/>
              </w:rPr>
            </w:pPr>
            <w:r>
              <w:rPr>
                <w:rFonts w:hint="eastAsia" w:ascii="宋体" w:hAnsi="宋体" w:eastAsia="宋体" w:cs="宋体"/>
                <w:b/>
                <w:sz w:val="24"/>
              </w:rPr>
              <w:t>评分因素</w:t>
            </w:r>
          </w:p>
        </w:tc>
        <w:tc>
          <w:tcPr>
            <w:tcW w:w="913" w:type="dxa"/>
            <w:noWrap w:val="0"/>
            <w:vAlign w:val="center"/>
          </w:tcPr>
          <w:p>
            <w:pPr>
              <w:ind w:firstLine="28"/>
              <w:jc w:val="center"/>
              <w:rPr>
                <w:rFonts w:hint="eastAsia" w:ascii="宋体" w:hAnsi="宋体" w:eastAsia="宋体" w:cs="宋体"/>
                <w:b/>
                <w:sz w:val="24"/>
              </w:rPr>
            </w:pPr>
            <w:r>
              <w:rPr>
                <w:rFonts w:hint="eastAsia" w:ascii="宋体" w:hAnsi="宋体" w:eastAsia="宋体" w:cs="宋体"/>
                <w:b/>
                <w:sz w:val="24"/>
              </w:rPr>
              <w:t>分值</w:t>
            </w:r>
          </w:p>
        </w:tc>
        <w:tc>
          <w:tcPr>
            <w:tcW w:w="3978" w:type="dxa"/>
            <w:noWrap w:val="0"/>
            <w:vAlign w:val="center"/>
          </w:tcPr>
          <w:p>
            <w:pPr>
              <w:ind w:firstLine="28"/>
              <w:jc w:val="center"/>
              <w:rPr>
                <w:rFonts w:hint="eastAsia" w:ascii="宋体" w:hAnsi="宋体" w:eastAsia="宋体" w:cs="宋体"/>
                <w:b/>
                <w:sz w:val="24"/>
              </w:rPr>
            </w:pPr>
            <w:r>
              <w:rPr>
                <w:rFonts w:hint="eastAsia" w:ascii="宋体" w:hAnsi="宋体" w:eastAsia="宋体" w:cs="宋体"/>
                <w:b/>
                <w:sz w:val="24"/>
              </w:rPr>
              <w:t>评分标准</w:t>
            </w:r>
          </w:p>
        </w:tc>
        <w:tc>
          <w:tcPr>
            <w:tcW w:w="2440" w:type="dxa"/>
            <w:noWrap w:val="0"/>
            <w:vAlign w:val="center"/>
          </w:tcPr>
          <w:p>
            <w:pPr>
              <w:pStyle w:val="30"/>
              <w:spacing w:before="0" w:after="0" w:line="240" w:lineRule="auto"/>
              <w:rPr>
                <w:rFonts w:hint="eastAsia" w:ascii="宋体" w:hAnsi="宋体" w:eastAsia="宋体" w:cs="宋体"/>
                <w:szCs w:val="24"/>
              </w:rPr>
            </w:pPr>
            <w:r>
              <w:rPr>
                <w:rFonts w:hint="eastAsia" w:ascii="宋体" w:hAnsi="宋体" w:eastAsia="宋体" w:cs="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宋体" w:hAnsi="宋体" w:eastAsia="宋体" w:cs="宋体"/>
                <w:sz w:val="24"/>
              </w:rPr>
            </w:pPr>
          </w:p>
        </w:tc>
        <w:tc>
          <w:tcPr>
            <w:tcW w:w="1462" w:type="dxa"/>
            <w:noWrap w:val="0"/>
            <w:vAlign w:val="center"/>
          </w:tcPr>
          <w:p>
            <w:pPr>
              <w:ind w:firstLine="28"/>
              <w:jc w:val="center"/>
              <w:rPr>
                <w:rFonts w:hint="eastAsia" w:ascii="宋体" w:hAnsi="宋体" w:eastAsia="宋体" w:cs="宋体"/>
                <w:sz w:val="24"/>
              </w:rPr>
            </w:pPr>
            <w:r>
              <w:rPr>
                <w:rFonts w:hint="eastAsia" w:ascii="宋体" w:hAnsi="宋体" w:eastAsia="宋体" w:cs="宋体"/>
                <w:sz w:val="24"/>
              </w:rPr>
              <w:t>投标报价</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30</w:t>
            </w:r>
          </w:p>
        </w:tc>
        <w:tc>
          <w:tcPr>
            <w:tcW w:w="6418" w:type="dxa"/>
            <w:gridSpan w:val="2"/>
            <w:noWrap w:val="0"/>
            <w:vAlign w:val="center"/>
          </w:tcPr>
          <w:p>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pPr>
              <w:ind w:left="-38"/>
              <w:rPr>
                <w:rFonts w:hint="eastAsia" w:ascii="宋体" w:hAnsi="宋体" w:eastAsia="宋体" w:cs="宋体"/>
                <w:sz w:val="24"/>
              </w:rPr>
            </w:pPr>
            <w:r>
              <w:rPr>
                <w:rFonts w:hint="eastAsia" w:ascii="宋体" w:hAnsi="宋体" w:eastAsia="宋体" w:cs="宋体"/>
                <w:sz w:val="24"/>
              </w:rPr>
              <w:t>投标报价得分＝（评标基准价/投标报价）×分值。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ind w:left="0" w:leftChars="0" w:firstLine="0" w:firstLineChars="0"/>
              <w:jc w:val="center"/>
              <w:rPr>
                <w:rFonts w:hint="eastAsia" w:ascii="宋体" w:hAnsi="宋体" w:eastAsia="宋体" w:cs="宋体"/>
                <w:sz w:val="24"/>
                <w:lang w:val="en-US" w:eastAsia="zh-CN"/>
              </w:rPr>
            </w:pPr>
            <w:r>
              <w:rPr>
                <w:rFonts w:hint="eastAsia" w:ascii="宋体" w:hAnsi="宋体" w:eastAsia="宋体" w:cs="宋体"/>
                <w:b/>
                <w:bCs/>
                <w:sz w:val="28"/>
                <w:szCs w:val="28"/>
                <w:lang w:val="en-US" w:eastAsia="zh-CN"/>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2297" w:type="dxa"/>
            <w:gridSpan w:val="2"/>
            <w:noWrap w:val="0"/>
            <w:vAlign w:val="center"/>
          </w:tcPr>
          <w:p>
            <w:pPr>
              <w:jc w:val="center"/>
              <w:rPr>
                <w:rFonts w:hint="eastAsia" w:ascii="宋体" w:hAnsi="宋体" w:eastAsia="宋体" w:cs="宋体"/>
                <w:sz w:val="24"/>
                <w:lang w:eastAsia="zh-CN"/>
              </w:rPr>
            </w:pPr>
            <w:r>
              <w:rPr>
                <w:rFonts w:hint="eastAsia" w:ascii="宋体" w:hAnsi="宋体" w:eastAsia="宋体" w:cs="宋体"/>
                <w:color w:val="000000"/>
                <w:sz w:val="24"/>
                <w:szCs w:val="24"/>
              </w:rPr>
              <w:t>商务响应程度</w:t>
            </w:r>
          </w:p>
        </w:tc>
        <w:tc>
          <w:tcPr>
            <w:tcW w:w="913"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4分</w:t>
            </w:r>
          </w:p>
        </w:tc>
        <w:tc>
          <w:tcPr>
            <w:tcW w:w="6418" w:type="dxa"/>
            <w:gridSpan w:val="2"/>
            <w:noWrap w:val="0"/>
            <w:vAlign w:val="center"/>
          </w:tcPr>
          <w:p>
            <w:pPr>
              <w:keepNext w:val="0"/>
              <w:keepLines w:val="0"/>
              <w:pageBreakBefore w:val="0"/>
              <w:widowControl/>
              <w:kinsoku/>
              <w:wordWrap/>
              <w:overflowPunct/>
              <w:topLinePunct w:val="0"/>
              <w:autoSpaceDE/>
              <w:autoSpaceDN/>
              <w:bidi w:val="0"/>
              <w:spacing w:line="400" w:lineRule="atLeast"/>
              <w:ind w:left="120" w:leftChars="0" w:right="0" w:rightChars="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对各合格</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针对项目说明、项目要求、付款方式等商务响应程度进行横向比较：</w:t>
            </w:r>
          </w:p>
          <w:p>
            <w:pPr>
              <w:keepNext w:val="0"/>
              <w:keepLines w:val="0"/>
              <w:pageBreakBefore w:val="0"/>
              <w:widowControl/>
              <w:kinsoku/>
              <w:wordWrap/>
              <w:overflowPunct/>
              <w:topLinePunct w:val="0"/>
              <w:autoSpaceDE/>
              <w:autoSpaceDN/>
              <w:bidi w:val="0"/>
              <w:spacing w:line="400" w:lineRule="atLeast"/>
              <w:ind w:left="120" w:leftChars="0" w:right="0" w:rightChars="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商务响应程度高得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pPr>
              <w:keepNext w:val="0"/>
              <w:keepLines w:val="0"/>
              <w:pageBreakBefore w:val="0"/>
              <w:widowControl/>
              <w:kinsoku/>
              <w:wordWrap/>
              <w:overflowPunct/>
              <w:topLinePunct w:val="0"/>
              <w:autoSpaceDE/>
              <w:autoSpaceDN/>
              <w:bidi w:val="0"/>
              <w:spacing w:line="400" w:lineRule="atLeast"/>
              <w:ind w:left="120" w:leftChars="0" w:right="0" w:rightChars="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商务响应程度一般得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pPr>
              <w:jc w:val="left"/>
              <w:rPr>
                <w:rFonts w:hint="eastAsia" w:ascii="宋体" w:hAnsi="宋体" w:eastAsia="宋体" w:cs="宋体"/>
                <w:sz w:val="24"/>
              </w:rPr>
            </w:pPr>
            <w:r>
              <w:rPr>
                <w:rFonts w:hint="eastAsia" w:ascii="宋体" w:hAnsi="宋体" w:eastAsia="宋体" w:cs="宋体"/>
                <w:color w:val="000000"/>
                <w:sz w:val="24"/>
                <w:szCs w:val="24"/>
              </w:rPr>
              <w:t>商务响应程度差得2分。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2297" w:type="dxa"/>
            <w:gridSpan w:val="2"/>
            <w:noWrap w:val="0"/>
            <w:vAlign w:val="center"/>
          </w:tcPr>
          <w:p>
            <w:pPr>
              <w:jc w:val="center"/>
              <w:rPr>
                <w:rFonts w:hint="eastAsia" w:ascii="宋体" w:hAnsi="宋体" w:eastAsia="宋体" w:cs="宋体"/>
                <w:sz w:val="24"/>
                <w:lang w:val="en-US" w:eastAsia="zh-CN"/>
              </w:rPr>
            </w:pPr>
            <w:r>
              <w:rPr>
                <w:rFonts w:hint="eastAsia" w:ascii="宋体" w:hAnsi="宋体" w:eastAsia="宋体" w:cs="宋体"/>
                <w:color w:val="000000"/>
                <w:sz w:val="24"/>
                <w:szCs w:val="24"/>
                <w:lang w:val="en-US" w:eastAsia="zh-CN"/>
              </w:rPr>
              <w:t>仓储情况</w:t>
            </w:r>
          </w:p>
        </w:tc>
        <w:tc>
          <w:tcPr>
            <w:tcW w:w="913"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5分</w:t>
            </w:r>
          </w:p>
        </w:tc>
        <w:tc>
          <w:tcPr>
            <w:tcW w:w="6418" w:type="dxa"/>
            <w:gridSpan w:val="2"/>
            <w:noWrap w:val="0"/>
            <w:vAlign w:val="center"/>
          </w:tcPr>
          <w:p>
            <w:pPr>
              <w:rPr>
                <w:rFonts w:hint="eastAsia" w:ascii="宋体" w:hAnsi="宋体" w:eastAsia="宋体" w:cs="宋体"/>
                <w:sz w:val="24"/>
              </w:rPr>
            </w:pPr>
            <w:r>
              <w:rPr>
                <w:rFonts w:hint="eastAsia" w:ascii="宋体" w:hAnsi="宋体" w:eastAsia="宋体" w:cs="宋体"/>
                <w:color w:val="000000"/>
                <w:sz w:val="24"/>
                <w:szCs w:val="24"/>
                <w:lang w:eastAsia="zh-CN"/>
              </w:rPr>
              <w:t>投标人有仓储分拣包装场所。仓库面积≥</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00平方米的得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分；</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00平方米＞仓库面积≥</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00平方的得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分；</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00平方米＞仓库面积≥</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00平方米的得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分；</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00平方米</w:t>
            </w:r>
            <w:r>
              <w:rPr>
                <w:rFonts w:hint="eastAsia" w:ascii="宋体" w:hAnsi="宋体" w:eastAsia="宋体" w:cs="宋体"/>
                <w:color w:val="000000"/>
                <w:sz w:val="24"/>
                <w:szCs w:val="24"/>
                <w:lang w:val="en-US" w:eastAsia="zh-CN"/>
              </w:rPr>
              <w:t>以下仓库</w:t>
            </w:r>
            <w:r>
              <w:rPr>
                <w:rFonts w:hint="eastAsia" w:ascii="宋体" w:hAnsi="宋体" w:eastAsia="宋体" w:cs="宋体"/>
                <w:color w:val="000000"/>
                <w:sz w:val="24"/>
                <w:szCs w:val="24"/>
                <w:lang w:eastAsia="zh-CN"/>
              </w:rPr>
              <w:t>库面积的得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分。</w:t>
            </w:r>
            <w:r>
              <w:rPr>
                <w:rFonts w:hint="eastAsia" w:ascii="宋体" w:hAnsi="宋体" w:eastAsia="宋体" w:cs="宋体"/>
                <w:color w:val="000000"/>
                <w:kern w:val="2"/>
                <w:sz w:val="24"/>
                <w:szCs w:val="24"/>
              </w:rPr>
              <w:t>（提供拥有1年以上</w:t>
            </w:r>
            <w:r>
              <w:rPr>
                <w:rFonts w:hint="eastAsia" w:ascii="宋体" w:hAnsi="宋体" w:eastAsia="宋体" w:cs="宋体"/>
                <w:color w:val="000000"/>
                <w:kern w:val="2"/>
                <w:sz w:val="24"/>
                <w:szCs w:val="24"/>
                <w:lang w:val="en-US" w:eastAsia="zh-CN"/>
              </w:rPr>
              <w:t>仓储</w:t>
            </w:r>
            <w:r>
              <w:rPr>
                <w:rFonts w:hint="eastAsia" w:ascii="宋体" w:hAnsi="宋体" w:eastAsia="宋体" w:cs="宋体"/>
                <w:color w:val="000000"/>
                <w:kern w:val="2"/>
                <w:sz w:val="24"/>
                <w:szCs w:val="24"/>
              </w:rPr>
              <w:t>使用权或租赁的合同的相关证明</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必须提供图片进行佐证，未提供佐证材料不得分</w:t>
            </w:r>
            <w:r>
              <w:rPr>
                <w:rFonts w:hint="eastAsia" w:ascii="宋体" w:hAnsi="宋体" w:eastAsia="宋体" w:cs="宋体"/>
                <w:color w:val="000000"/>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配送车辆响应情况</w:t>
            </w:r>
          </w:p>
        </w:tc>
        <w:tc>
          <w:tcPr>
            <w:tcW w:w="913"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418" w:type="dxa"/>
            <w:gridSpan w:val="2"/>
            <w:noWrap w:val="0"/>
            <w:vAlign w:val="center"/>
          </w:tcPr>
          <w:p>
            <w:pPr>
              <w:keepNext w:val="0"/>
              <w:keepLines w:val="0"/>
              <w:pageBreakBefore w:val="0"/>
              <w:widowControl/>
              <w:kinsoku/>
              <w:wordWrap/>
              <w:overflowPunct/>
              <w:topLinePunct w:val="0"/>
              <w:autoSpaceDE/>
              <w:autoSpaceDN/>
              <w:bidi w:val="0"/>
              <w:spacing w:line="400" w:lineRule="atLeast"/>
              <w:ind w:left="120" w:leftChars="0" w:right="0" w:rightChars="0" w:firstLine="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各投标人拟为本项目提供可满足载货量需求的配送车辆情况：每提供1台专业配送运输车得 </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 xml:space="preserve"> 分，最高得</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分。</w:t>
            </w:r>
          </w:p>
          <w:p>
            <w:pPr>
              <w:rPr>
                <w:rFonts w:hint="eastAsia" w:ascii="宋体" w:hAnsi="宋体" w:eastAsia="宋体" w:cs="宋体"/>
                <w:sz w:val="24"/>
                <w:lang w:eastAsia="zh-CN"/>
              </w:rPr>
            </w:pPr>
            <w:r>
              <w:rPr>
                <w:rFonts w:hint="eastAsia" w:ascii="宋体" w:hAnsi="宋体" w:eastAsia="宋体" w:cs="宋体"/>
                <w:color w:val="000000"/>
                <w:sz w:val="24"/>
                <w:szCs w:val="24"/>
                <w:lang w:eastAsia="zh-CN"/>
              </w:rPr>
              <w:t>（提供以上配送车辆的《机动车行驶证》复印件，车辆所有人应为投标人所有，若为租赁车辆，则须同时提供有效的车辆租赁合同或协议复印件并加盖公章为准。）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97" w:type="dxa"/>
            <w:gridSpan w:val="2"/>
            <w:noWrap w:val="0"/>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售后服务人员</w:t>
            </w:r>
          </w:p>
        </w:tc>
        <w:tc>
          <w:tcPr>
            <w:tcW w:w="913"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5分</w:t>
            </w:r>
          </w:p>
        </w:tc>
        <w:tc>
          <w:tcPr>
            <w:tcW w:w="6418" w:type="dxa"/>
            <w:gridSpan w:val="2"/>
            <w:noWrap w:val="0"/>
            <w:vAlign w:val="center"/>
          </w:tcPr>
          <w:p>
            <w:pPr>
              <w:pStyle w:val="28"/>
              <w:keepNext w:val="0"/>
              <w:keepLines w:val="0"/>
              <w:pageBreakBefore w:val="0"/>
              <w:kinsoku/>
              <w:wordWrap/>
              <w:overflowPunct/>
              <w:topLinePunct w:val="0"/>
              <w:bidi w:val="0"/>
              <w:spacing w:line="410" w:lineRule="atLeast"/>
              <w:ind w:left="120"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投标人拟派的售后服务人员架构情况，包括但不限于技术服务人员、配送货人员、司机、财务等：</w:t>
            </w:r>
          </w:p>
          <w:p>
            <w:pPr>
              <w:pStyle w:val="28"/>
              <w:keepNext w:val="0"/>
              <w:keepLines w:val="0"/>
              <w:pageBreakBefore w:val="0"/>
              <w:kinsoku/>
              <w:wordWrap/>
              <w:overflowPunct/>
              <w:topLinePunct w:val="0"/>
              <w:bidi w:val="0"/>
              <w:spacing w:line="410" w:lineRule="atLeast"/>
              <w:ind w:left="120"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售后服务人员架构方案全面、科学且能够结合项目特点的，得 </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分。</w:t>
            </w:r>
          </w:p>
          <w:p>
            <w:pPr>
              <w:pStyle w:val="28"/>
              <w:keepNext w:val="0"/>
              <w:keepLines w:val="0"/>
              <w:pageBreakBefore w:val="0"/>
              <w:kinsoku/>
              <w:wordWrap/>
              <w:overflowPunct/>
              <w:topLinePunct w:val="0"/>
              <w:bidi w:val="0"/>
              <w:spacing w:line="410" w:lineRule="atLeast"/>
              <w:ind w:left="120"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售后服务人员架构基本全面且具有一定的合理性的，得 </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xml:space="preserve"> 分；</w:t>
            </w:r>
          </w:p>
          <w:p>
            <w:pPr>
              <w:pStyle w:val="28"/>
              <w:keepNext w:val="0"/>
              <w:keepLines w:val="0"/>
              <w:pageBreakBefore w:val="0"/>
              <w:kinsoku/>
              <w:wordWrap/>
              <w:overflowPunct/>
              <w:topLinePunct w:val="0"/>
              <w:bidi w:val="0"/>
              <w:spacing w:line="410" w:lineRule="atLeast"/>
              <w:ind w:left="120"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售后服务人员架构基本满足采购需求，部分方案不清晰且可行性一般的，得 1 分；</w:t>
            </w:r>
          </w:p>
          <w:p>
            <w:pPr>
              <w:rPr>
                <w:rFonts w:hint="eastAsia" w:ascii="宋体" w:hAnsi="宋体" w:eastAsia="宋体" w:cs="宋体"/>
                <w:sz w:val="24"/>
              </w:rPr>
            </w:pPr>
            <w:r>
              <w:rPr>
                <w:rFonts w:hint="eastAsia" w:ascii="宋体" w:hAnsi="宋体" w:eastAsia="宋体" w:cs="宋体"/>
                <w:color w:val="000000"/>
                <w:sz w:val="24"/>
                <w:szCs w:val="24"/>
              </w:rPr>
              <w:t>部分不满足采购需求，部分方案不具有保障性且不可行的，不得分。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jc w:val="center"/>
              <w:rPr>
                <w:rFonts w:hint="eastAsia" w:ascii="宋体" w:hAnsi="宋体" w:eastAsia="宋体" w:cs="宋体"/>
                <w:sz w:val="24"/>
                <w:lang w:val="en-US" w:eastAsia="zh-CN"/>
              </w:rPr>
            </w:pPr>
            <w:r>
              <w:rPr>
                <w:rFonts w:hint="eastAsia" w:ascii="宋体" w:hAnsi="宋体" w:eastAsia="宋体" w:cs="宋体"/>
                <w:b/>
                <w:bCs/>
                <w:sz w:val="24"/>
                <w:lang w:val="en-US" w:eastAsia="zh-CN"/>
              </w:rPr>
              <w:t>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trPr>
        <w:tc>
          <w:tcPr>
            <w:tcW w:w="2297" w:type="dxa"/>
            <w:gridSpan w:val="2"/>
            <w:noWrap w:val="0"/>
            <w:vAlign w:val="center"/>
          </w:tcPr>
          <w:p>
            <w:pPr>
              <w:ind w:firstLine="28"/>
              <w:jc w:val="center"/>
              <w:rPr>
                <w:rFonts w:hint="eastAsia" w:ascii="宋体" w:hAnsi="宋体" w:eastAsia="宋体" w:cs="宋体"/>
                <w:color w:val="auto"/>
                <w:sz w:val="24"/>
              </w:rPr>
            </w:pPr>
            <w:r>
              <w:rPr>
                <w:rFonts w:hint="eastAsia" w:ascii="宋体" w:hAnsi="宋体" w:eastAsia="宋体" w:cs="宋体"/>
                <w:color w:val="auto"/>
                <w:sz w:val="24"/>
                <w:szCs w:val="24"/>
                <w:lang w:val="en-US" w:eastAsia="zh-CN" w:bidi="ar-SA"/>
              </w:rPr>
              <w:t>所投产品质量保障</w:t>
            </w:r>
          </w:p>
        </w:tc>
        <w:tc>
          <w:tcPr>
            <w:tcW w:w="913" w:type="dxa"/>
            <w:noWrap w:val="0"/>
            <w:vAlign w:val="center"/>
          </w:tcPr>
          <w:p>
            <w:pPr>
              <w:ind w:firstLine="28"/>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6分</w:t>
            </w:r>
          </w:p>
        </w:tc>
        <w:tc>
          <w:tcPr>
            <w:tcW w:w="6418" w:type="dxa"/>
            <w:gridSpan w:val="2"/>
            <w:noWrap w:val="0"/>
            <w:vAlign w:val="center"/>
          </w:tcPr>
          <w:p>
            <w:pPr>
              <w:pStyle w:val="28"/>
              <w:spacing w:before="93"/>
              <w:ind w:left="108"/>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各投标人针对本项目所投产品是否符合采购需求中的质量标准情况：</w:t>
            </w:r>
          </w:p>
          <w:p>
            <w:pPr>
              <w:pStyle w:val="28"/>
              <w:numPr>
                <w:ilvl w:val="0"/>
                <w:numId w:val="17"/>
              </w:numPr>
              <w:tabs>
                <w:tab w:val="left" w:pos="320"/>
              </w:tabs>
              <w:spacing w:before="110" w:after="0" w:line="340" w:lineRule="auto"/>
              <w:ind w:left="108" w:right="-15" w:firstLine="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所投产品的品牌、技术响应、质量标准符合或优于采购需求，完善可行、实用性高的得 6 分；</w:t>
            </w:r>
          </w:p>
          <w:p>
            <w:pPr>
              <w:pStyle w:val="28"/>
              <w:numPr>
                <w:ilvl w:val="0"/>
                <w:numId w:val="17"/>
              </w:numPr>
              <w:tabs>
                <w:tab w:val="left" w:pos="320"/>
              </w:tabs>
              <w:spacing w:before="0" w:after="0" w:line="338" w:lineRule="auto"/>
              <w:ind w:left="108" w:right="132" w:firstLine="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所投产品的品牌、技术响应、质量标准符合采购需求、可行实用性较良好的得4 分；</w:t>
            </w:r>
          </w:p>
          <w:p>
            <w:pPr>
              <w:pStyle w:val="28"/>
              <w:numPr>
                <w:ilvl w:val="0"/>
                <w:numId w:val="17"/>
              </w:numPr>
              <w:tabs>
                <w:tab w:val="left" w:pos="320"/>
              </w:tabs>
              <w:spacing w:before="0" w:after="0" w:line="338" w:lineRule="auto"/>
              <w:ind w:left="108" w:right="132" w:firstLine="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所投产品的品牌、技术响应、质量标准符合采购需求、可行实用性较一般的得 2分；</w:t>
            </w:r>
          </w:p>
          <w:p>
            <w:pPr>
              <w:pStyle w:val="28"/>
              <w:numPr>
                <w:ilvl w:val="0"/>
                <w:numId w:val="17"/>
              </w:numPr>
              <w:tabs>
                <w:tab w:val="left" w:pos="320"/>
              </w:tabs>
              <w:spacing w:before="0" w:after="0" w:line="340" w:lineRule="auto"/>
              <w:ind w:left="108" w:right="132" w:firstLine="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所投产品的品牌、技术响应、质量标准符合采购需求，可行实用性较差的得 1 分。</w:t>
            </w:r>
          </w:p>
          <w:p>
            <w:pPr>
              <w:pStyle w:val="28"/>
              <w:keepNext w:val="0"/>
              <w:keepLines w:val="0"/>
              <w:pageBreakBefore w:val="0"/>
              <w:suppressLineNumbers w:val="0"/>
              <w:kinsoku/>
              <w:wordWrap/>
              <w:overflowPunct/>
              <w:topLinePunct w:val="0"/>
              <w:bidi w:val="0"/>
              <w:spacing w:before="0" w:beforeAutospacing="0" w:after="0" w:afterAutospacing="0" w:line="410" w:lineRule="atLeast"/>
              <w:ind w:left="120" w:leftChars="0" w:right="0" w:rightChars="0" w:firstLine="0"/>
              <w:jc w:val="left"/>
              <w:rPr>
                <w:rFonts w:hint="eastAsia" w:ascii="宋体" w:hAnsi="宋体" w:eastAsia="宋体" w:cs="宋体"/>
                <w:color w:val="0000FF"/>
                <w:sz w:val="24"/>
              </w:rPr>
            </w:pPr>
            <w:r>
              <w:rPr>
                <w:rFonts w:hint="eastAsia" w:ascii="宋体" w:hAnsi="宋体" w:eastAsia="宋体" w:cs="宋体"/>
                <w:color w:val="000000"/>
                <w:sz w:val="24"/>
                <w:szCs w:val="24"/>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2297" w:type="dxa"/>
            <w:gridSpan w:val="2"/>
            <w:noWrap w:val="0"/>
            <w:vAlign w:val="center"/>
          </w:tcPr>
          <w:p>
            <w:pPr>
              <w:ind w:firstLine="28"/>
              <w:jc w:val="center"/>
              <w:rPr>
                <w:rFonts w:hint="eastAsia" w:ascii="宋体" w:hAnsi="宋体" w:eastAsia="宋体" w:cs="宋体"/>
                <w:color w:val="auto"/>
                <w:sz w:val="24"/>
              </w:rPr>
            </w:pPr>
            <w:r>
              <w:rPr>
                <w:rFonts w:hint="eastAsia" w:ascii="宋体" w:hAnsi="宋体" w:eastAsia="宋体" w:cs="宋体"/>
                <w:color w:val="auto"/>
                <w:sz w:val="24"/>
                <w:szCs w:val="24"/>
              </w:rPr>
              <w:t>服务方案及具体措施方案</w:t>
            </w:r>
          </w:p>
        </w:tc>
        <w:tc>
          <w:tcPr>
            <w:tcW w:w="913" w:type="dxa"/>
            <w:noWrap w:val="0"/>
            <w:vAlign w:val="center"/>
          </w:tcPr>
          <w:p>
            <w:pPr>
              <w:ind w:firstLine="28"/>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6分</w:t>
            </w:r>
          </w:p>
        </w:tc>
        <w:tc>
          <w:tcPr>
            <w:tcW w:w="6418" w:type="dxa"/>
            <w:gridSpan w:val="2"/>
            <w:noWrap w:val="0"/>
            <w:vAlign w:val="center"/>
          </w:tcPr>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000000"/>
                <w:sz w:val="24"/>
                <w:szCs w:val="24"/>
              </w:rPr>
            </w:pPr>
            <w:r>
              <w:rPr>
                <w:rFonts w:hint="eastAsia" w:ascii="宋体" w:hAnsi="宋体" w:eastAsia="宋体" w:cs="宋体"/>
                <w:color w:val="000000"/>
                <w:sz w:val="24"/>
                <w:szCs w:val="24"/>
              </w:rPr>
              <w:t>根据各投标人对本项目的理解</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了解程度，项目实施方案，</w:t>
            </w:r>
            <w:r>
              <w:rPr>
                <w:rFonts w:hint="eastAsia" w:ascii="宋体" w:hAnsi="宋体" w:eastAsia="宋体" w:cs="宋体"/>
                <w:color w:val="000000"/>
                <w:sz w:val="24"/>
                <w:szCs w:val="24"/>
                <w:lang w:val="en-US" w:eastAsia="zh-CN"/>
              </w:rPr>
              <w:t>配送</w:t>
            </w:r>
            <w:r>
              <w:rPr>
                <w:rFonts w:hint="eastAsia" w:ascii="宋体" w:hAnsi="宋体" w:eastAsia="宋体" w:cs="宋体"/>
                <w:color w:val="000000"/>
                <w:sz w:val="24"/>
                <w:szCs w:val="24"/>
              </w:rPr>
              <w:t>质量及保证措施进行综合评审：</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000000"/>
                <w:sz w:val="24"/>
                <w:szCs w:val="24"/>
              </w:rPr>
            </w:pPr>
            <w:r>
              <w:rPr>
                <w:rFonts w:hint="eastAsia" w:ascii="宋体" w:hAnsi="宋体" w:eastAsia="宋体" w:cs="宋体"/>
                <w:color w:val="000000"/>
                <w:sz w:val="24"/>
                <w:szCs w:val="24"/>
              </w:rPr>
              <w:t>（1）投标人对项目理解非常详细、深刻，实施方案科学、具体，配送步骤清晰、可操作性强的，得</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000000"/>
                <w:sz w:val="24"/>
                <w:szCs w:val="24"/>
              </w:rPr>
            </w:pPr>
            <w:r>
              <w:rPr>
                <w:rFonts w:hint="eastAsia" w:ascii="宋体" w:hAnsi="宋体" w:eastAsia="宋体" w:cs="宋体"/>
                <w:color w:val="000000"/>
                <w:sz w:val="24"/>
                <w:szCs w:val="24"/>
              </w:rPr>
              <w:t>（2）投标人对项目理解较为详细、深刻，实施方案较科学、具体，配送步骤较清晰、可操作性较强的，得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000000"/>
                <w:sz w:val="24"/>
                <w:szCs w:val="24"/>
              </w:rPr>
            </w:pPr>
            <w:r>
              <w:rPr>
                <w:rFonts w:hint="eastAsia" w:ascii="宋体" w:hAnsi="宋体" w:eastAsia="宋体" w:cs="宋体"/>
                <w:color w:val="000000"/>
                <w:sz w:val="24"/>
                <w:szCs w:val="24"/>
              </w:rPr>
              <w:t>（3）投标人对项目理解基本详细，实施方案基本具体，配送步基本清晰、有可操作性的，得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p>
            <w:pPr>
              <w:keepNext w:val="0"/>
              <w:keepLines w:val="0"/>
              <w:pageBreakBefore w:val="0"/>
              <w:kinsoku/>
              <w:wordWrap/>
              <w:overflowPunct/>
              <w:topLinePunct w:val="0"/>
              <w:bidi w:val="0"/>
              <w:adjustRightInd/>
              <w:snapToGrid w:val="0"/>
              <w:spacing w:line="288" w:lineRule="auto"/>
              <w:ind w:left="120" w:leftChars="0" w:right="0" w:rightChars="0" w:firstLine="0"/>
              <w:rPr>
                <w:rFonts w:hint="eastAsia" w:ascii="宋体" w:hAnsi="宋体" w:eastAsia="宋体" w:cs="宋体"/>
                <w:color w:val="000000"/>
                <w:sz w:val="24"/>
                <w:szCs w:val="24"/>
              </w:rPr>
            </w:pPr>
            <w:r>
              <w:rPr>
                <w:rFonts w:hint="eastAsia" w:ascii="宋体" w:hAnsi="宋体" w:eastAsia="宋体" w:cs="宋体"/>
                <w:color w:val="000000"/>
                <w:sz w:val="24"/>
                <w:szCs w:val="24"/>
              </w:rPr>
              <w:t>（4）投标人对项目理解不够准确，实施方案不完整，配送步骤模糊粗糙的，得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p>
            <w:pPr>
              <w:keepNext w:val="0"/>
              <w:keepLines w:val="0"/>
              <w:pageBreakBefore w:val="0"/>
              <w:kinsoku/>
              <w:wordWrap/>
              <w:overflowPunct/>
              <w:topLinePunct w:val="0"/>
              <w:bidi w:val="0"/>
              <w:adjustRightInd/>
              <w:snapToGrid w:val="0"/>
              <w:spacing w:line="288" w:lineRule="auto"/>
              <w:ind w:left="120" w:leftChars="0" w:right="0" w:rightChars="0" w:hanging="120" w:hangingChars="5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1" w:hRule="exact"/>
        </w:trPr>
        <w:tc>
          <w:tcPr>
            <w:tcW w:w="2297" w:type="dxa"/>
            <w:gridSpan w:val="2"/>
            <w:noWrap w:val="0"/>
            <w:vAlign w:val="center"/>
          </w:tcPr>
          <w:p>
            <w:pPr>
              <w:ind w:firstLine="28"/>
              <w:jc w:val="center"/>
              <w:rPr>
                <w:rFonts w:hint="eastAsia" w:ascii="宋体" w:hAnsi="宋体" w:eastAsia="宋体" w:cs="宋体"/>
                <w:sz w:val="24"/>
              </w:rPr>
            </w:pPr>
            <w:r>
              <w:rPr>
                <w:rFonts w:hint="eastAsia" w:ascii="宋体" w:hAnsi="宋体" w:eastAsia="宋体" w:cs="宋体"/>
                <w:color w:val="000000"/>
                <w:sz w:val="24"/>
                <w:szCs w:val="24"/>
                <w:lang w:val="en-US" w:eastAsia="zh-CN" w:bidi="ar-SA"/>
              </w:rPr>
              <w:t>产品质量管理措施</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418" w:type="dxa"/>
            <w:gridSpan w:val="2"/>
            <w:noWrap w:val="0"/>
            <w:vAlign w:val="center"/>
          </w:tcPr>
          <w:p>
            <w:pPr>
              <w:pStyle w:val="28"/>
              <w:jc w:val="left"/>
              <w:rPr>
                <w:rFonts w:hint="eastAsia" w:ascii="宋体" w:hAnsi="宋体" w:eastAsia="宋体" w:cs="宋体"/>
                <w:color w:val="000000"/>
                <w:sz w:val="24"/>
                <w:szCs w:val="24"/>
                <w:lang w:val="en-US" w:eastAsia="zh-CN" w:bidi="ar-SA"/>
              </w:rPr>
            </w:pPr>
            <w:r>
              <w:rPr>
                <w:color w:val="000000"/>
                <w:w w:val="95"/>
                <w:sz w:val="21"/>
              </w:rPr>
              <w:t>综</w:t>
            </w:r>
            <w:r>
              <w:rPr>
                <w:rFonts w:hint="eastAsia" w:ascii="宋体" w:hAnsi="宋体" w:eastAsia="宋体" w:cs="宋体"/>
                <w:color w:val="000000"/>
                <w:sz w:val="24"/>
                <w:szCs w:val="24"/>
                <w:lang w:val="en-US" w:eastAsia="zh-CN" w:bidi="ar-SA"/>
              </w:rPr>
              <w:t>合比较各投标人针对本次项目拟提供的产品质量管理措施（包括货物的存储、运输、验收等环节）：</w:t>
            </w:r>
          </w:p>
          <w:p>
            <w:pPr>
              <w:pStyle w:val="28"/>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产品来源清晰具体、验收方案全面，质量及安全保证各环节措施具体、完善，完全符合采购需求的得 6 分；</w:t>
            </w:r>
          </w:p>
          <w:p>
            <w:pPr>
              <w:pStyle w:val="28"/>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产品来源清晰较具体、验收方案较全面，质量及安全保证措施各环节基本合理、完善，基本符合采购需求的得 3 分；</w:t>
            </w:r>
          </w:p>
          <w:p>
            <w:pPr>
              <w:pStyle w:val="28"/>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有提供质量及安全保证措施，但来源不够清晰、验收方案不够全面，质量及安全保证各环节措施不够具体、完善的得 1 分；</w:t>
            </w:r>
          </w:p>
          <w:p>
            <w:pPr>
              <w:rPr>
                <w:rFonts w:hint="eastAsia" w:ascii="宋体" w:hAnsi="宋体" w:eastAsia="宋体" w:cs="宋体"/>
                <w:sz w:val="24"/>
              </w:rPr>
            </w:pPr>
            <w:r>
              <w:rPr>
                <w:rFonts w:hint="eastAsia" w:ascii="宋体" w:hAnsi="宋体" w:eastAsia="宋体" w:cs="宋体"/>
                <w:color w:val="000000"/>
                <w:sz w:val="24"/>
                <w:szCs w:val="24"/>
                <w:lang w:val="en-US" w:eastAsia="zh-CN" w:bidi="ar-SA"/>
              </w:rPr>
              <w:t>未提供质量及安全保证措施，或未提供投标产品来源的不得分。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2297" w:type="dxa"/>
            <w:gridSpan w:val="2"/>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color w:val="000000"/>
                <w:sz w:val="24"/>
                <w:szCs w:val="24"/>
              </w:rPr>
              <w:t>售后服务方案</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8分</w:t>
            </w:r>
          </w:p>
        </w:tc>
        <w:tc>
          <w:tcPr>
            <w:tcW w:w="6418" w:type="dxa"/>
            <w:gridSpan w:val="2"/>
            <w:noWrap w:val="0"/>
            <w:vAlign w:val="center"/>
          </w:tcPr>
          <w:p>
            <w:pPr>
              <w:pStyle w:val="28"/>
              <w:keepNext w:val="0"/>
              <w:keepLines w:val="0"/>
              <w:pageBreakBefore w:val="0"/>
              <w:numPr>
                <w:ilvl w:val="0"/>
                <w:numId w:val="0"/>
              </w:numPr>
              <w:tabs>
                <w:tab w:val="left" w:pos="634"/>
              </w:tabs>
              <w:kinsoku/>
              <w:wordWrap/>
              <w:overflowPunct/>
              <w:topLinePunct w:val="0"/>
              <w:bidi w:val="0"/>
              <w:spacing w:before="0" w:after="0" w:line="338" w:lineRule="auto"/>
              <w:ind w:left="116" w:leftChars="0" w:right="0" w:rightChars="0" w:firstLine="0"/>
              <w:jc w:val="left"/>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综合比较各投标人针对本项目需求拟提供的售后服务方案（包括</w:t>
            </w:r>
            <w:r>
              <w:rPr>
                <w:rFonts w:hint="eastAsia" w:ascii="宋体" w:hAnsi="宋体" w:eastAsia="宋体" w:cs="宋体"/>
                <w:color w:val="000000"/>
                <w:spacing w:val="-4"/>
                <w:sz w:val="24"/>
                <w:szCs w:val="24"/>
                <w:lang w:val="en-US" w:eastAsia="zh-CN"/>
              </w:rPr>
              <w:t>售后服务地点履约便利性、</w:t>
            </w:r>
            <w:r>
              <w:rPr>
                <w:rFonts w:hint="eastAsia" w:ascii="宋体" w:hAnsi="宋体" w:eastAsia="宋体" w:cs="宋体"/>
                <w:color w:val="000000"/>
                <w:spacing w:val="-4"/>
                <w:sz w:val="24"/>
                <w:szCs w:val="24"/>
              </w:rPr>
              <w:t>专人服务跟踪、售后处理等）：</w:t>
            </w:r>
          </w:p>
          <w:p>
            <w:pPr>
              <w:pStyle w:val="28"/>
              <w:keepNext w:val="0"/>
              <w:keepLines w:val="0"/>
              <w:pageBreakBefore w:val="0"/>
              <w:numPr>
                <w:ilvl w:val="0"/>
                <w:numId w:val="0"/>
              </w:numPr>
              <w:tabs>
                <w:tab w:val="left" w:pos="634"/>
              </w:tabs>
              <w:kinsoku/>
              <w:wordWrap/>
              <w:overflowPunct/>
              <w:topLinePunct w:val="0"/>
              <w:bidi w:val="0"/>
              <w:spacing w:before="0" w:after="0" w:line="338" w:lineRule="auto"/>
              <w:ind w:left="116"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 xml:space="preserve">售后方案优于采购需求，方案全面、科学且能够结合项目特点的， </w:t>
            </w:r>
            <w:r>
              <w:rPr>
                <w:rFonts w:hint="eastAsia" w:ascii="宋体" w:hAnsi="宋体" w:eastAsia="宋体" w:cs="宋体"/>
                <w:color w:val="000000"/>
                <w:spacing w:val="-1"/>
                <w:sz w:val="24"/>
                <w:szCs w:val="24"/>
              </w:rPr>
              <w:t xml:space="preserve">得 </w:t>
            </w:r>
            <w:r>
              <w:rPr>
                <w:rFonts w:hint="eastAsia" w:ascii="宋体" w:hAnsi="宋体" w:eastAsia="宋体" w:cs="宋体"/>
                <w:color w:val="000000"/>
                <w:sz w:val="24"/>
                <w:szCs w:val="24"/>
                <w:lang w:val="en-US" w:eastAsia="zh-CN"/>
              </w:rPr>
              <w:t>8</w:t>
            </w:r>
            <w:r>
              <w:rPr>
                <w:rFonts w:hint="eastAsia" w:ascii="宋体" w:hAnsi="宋体" w:eastAsia="宋体" w:cs="宋体"/>
                <w:color w:val="000000"/>
                <w:spacing w:val="-18"/>
                <w:sz w:val="24"/>
                <w:szCs w:val="24"/>
              </w:rPr>
              <w:t xml:space="preserve"> 分。</w:t>
            </w:r>
          </w:p>
          <w:p>
            <w:pPr>
              <w:pStyle w:val="28"/>
              <w:keepNext w:val="0"/>
              <w:keepLines w:val="0"/>
              <w:pageBreakBefore w:val="0"/>
              <w:numPr>
                <w:ilvl w:val="0"/>
                <w:numId w:val="0"/>
              </w:numPr>
              <w:tabs>
                <w:tab w:val="left" w:pos="634"/>
              </w:tabs>
              <w:kinsoku/>
              <w:wordWrap/>
              <w:overflowPunct/>
              <w:topLinePunct w:val="0"/>
              <w:bidi w:val="0"/>
              <w:spacing w:before="0" w:after="0" w:line="240" w:lineRule="auto"/>
              <w:ind w:left="117"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售后方案满足采购需求，</w:t>
            </w:r>
            <w:r>
              <w:rPr>
                <w:rFonts w:hint="eastAsia" w:ascii="宋体" w:hAnsi="宋体" w:eastAsia="宋体" w:cs="宋体"/>
                <w:color w:val="000000"/>
                <w:spacing w:val="-4"/>
                <w:sz w:val="24"/>
                <w:szCs w:val="24"/>
                <w:lang w:val="en-US" w:eastAsia="zh-CN"/>
              </w:rPr>
              <w:t>，</w:t>
            </w:r>
            <w:r>
              <w:rPr>
                <w:rFonts w:hint="eastAsia" w:ascii="宋体" w:hAnsi="宋体" w:eastAsia="宋体" w:cs="宋体"/>
                <w:color w:val="000000"/>
                <w:spacing w:val="-3"/>
                <w:sz w:val="24"/>
                <w:szCs w:val="24"/>
              </w:rPr>
              <w:t xml:space="preserve">基本全面且具有一定的合理性的，得 </w:t>
            </w:r>
            <w:r>
              <w:rPr>
                <w:rFonts w:hint="eastAsia" w:ascii="宋体" w:hAnsi="宋体" w:eastAsia="宋体" w:cs="宋体"/>
                <w:color w:val="000000"/>
                <w:sz w:val="24"/>
                <w:szCs w:val="24"/>
                <w:lang w:val="en-US" w:eastAsia="zh-CN"/>
              </w:rPr>
              <w:t>5</w:t>
            </w:r>
            <w:r>
              <w:rPr>
                <w:rFonts w:hint="eastAsia" w:ascii="宋体" w:hAnsi="宋体" w:eastAsia="宋体" w:cs="宋体"/>
                <w:color w:val="000000"/>
                <w:spacing w:val="-20"/>
                <w:sz w:val="24"/>
                <w:szCs w:val="24"/>
              </w:rPr>
              <w:t xml:space="preserve"> 分；</w:t>
            </w:r>
          </w:p>
          <w:p>
            <w:pPr>
              <w:pStyle w:val="28"/>
              <w:keepNext w:val="0"/>
              <w:keepLines w:val="0"/>
              <w:pageBreakBefore w:val="0"/>
              <w:numPr>
                <w:ilvl w:val="0"/>
                <w:numId w:val="0"/>
              </w:numPr>
              <w:tabs>
                <w:tab w:val="left" w:pos="634"/>
              </w:tabs>
              <w:kinsoku/>
              <w:wordWrap/>
              <w:overflowPunct/>
              <w:topLinePunct w:val="0"/>
              <w:bidi w:val="0"/>
              <w:spacing w:before="0" w:after="0" w:line="380" w:lineRule="atLeast"/>
              <w:ind w:left="115"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5"/>
                <w:sz w:val="24"/>
                <w:szCs w:val="24"/>
              </w:rPr>
              <w:t xml:space="preserve">售后方案基本满足采购需求，部分方案不清晰且可行性一般的，得 </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 xml:space="preserve"> 分；</w:t>
            </w:r>
          </w:p>
          <w:p>
            <w:pPr>
              <w:rPr>
                <w:rFonts w:hint="eastAsia" w:ascii="宋体" w:hAnsi="宋体" w:eastAsia="宋体" w:cs="宋体"/>
                <w:sz w:val="24"/>
                <w:lang w:val="en-US"/>
              </w:rPr>
            </w:pPr>
            <w:r>
              <w:rPr>
                <w:rFonts w:hint="eastAsia" w:ascii="宋体" w:hAnsi="宋体" w:eastAsia="宋体" w:cs="宋体"/>
                <w:color w:val="000000"/>
                <w:sz w:val="24"/>
                <w:szCs w:val="24"/>
              </w:rPr>
              <w:t>部分不满足采购需求，部分方案不具有保障性且不可行的，不得分。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2297" w:type="dxa"/>
            <w:gridSpan w:val="2"/>
            <w:noWrap w:val="0"/>
            <w:vAlign w:val="center"/>
          </w:tcPr>
          <w:p>
            <w:pPr>
              <w:ind w:firstLine="28"/>
              <w:jc w:val="center"/>
              <w:rPr>
                <w:rFonts w:hint="eastAsia" w:ascii="宋体" w:hAnsi="宋体" w:eastAsia="宋体" w:cs="宋体"/>
                <w:sz w:val="24"/>
              </w:rPr>
            </w:pPr>
            <w:r>
              <w:rPr>
                <w:rFonts w:hint="eastAsia" w:ascii="宋体" w:hAnsi="宋体" w:eastAsia="宋体" w:cs="宋体"/>
                <w:color w:val="000000"/>
                <w:sz w:val="24"/>
                <w:szCs w:val="24"/>
              </w:rPr>
              <w:t>履约便利性</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10分</w:t>
            </w:r>
          </w:p>
        </w:tc>
        <w:tc>
          <w:tcPr>
            <w:tcW w:w="6418" w:type="dxa"/>
            <w:gridSpan w:val="2"/>
            <w:noWrap w:val="0"/>
            <w:vAlign w:val="center"/>
          </w:tcPr>
          <w:p>
            <w:pPr>
              <w:pStyle w:val="28"/>
              <w:keepNext w:val="0"/>
              <w:keepLines w:val="0"/>
              <w:pageBreakBefore w:val="0"/>
              <w:numPr>
                <w:ilvl w:val="0"/>
                <w:numId w:val="0"/>
              </w:numPr>
              <w:tabs>
                <w:tab w:val="left" w:pos="634"/>
              </w:tabs>
              <w:kinsoku/>
              <w:wordWrap/>
              <w:overflowPunct/>
              <w:topLinePunct w:val="0"/>
              <w:bidi w:val="0"/>
              <w:spacing w:before="0" w:after="0" w:line="240" w:lineRule="auto"/>
              <w:ind w:left="117" w:leftChars="0" w:right="0" w:rightChars="0" w:firstLine="0"/>
              <w:jc w:val="left"/>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根据本项目“</w:t>
            </w:r>
            <w:r>
              <w:rPr>
                <w:rFonts w:hint="eastAsia" w:ascii="宋体" w:hAnsi="宋体" w:eastAsia="宋体" w:cs="宋体"/>
                <w:color w:val="000000"/>
                <w:spacing w:val="-3"/>
                <w:sz w:val="24"/>
                <w:szCs w:val="24"/>
                <w:lang w:val="en-US" w:eastAsia="zh-CN"/>
              </w:rPr>
              <w:t>用户需求</w:t>
            </w:r>
            <w:r>
              <w:rPr>
                <w:rFonts w:hint="eastAsia" w:ascii="宋体" w:hAnsi="宋体" w:eastAsia="宋体" w:cs="宋体"/>
                <w:color w:val="000000"/>
                <w:spacing w:val="-3"/>
                <w:sz w:val="24"/>
                <w:szCs w:val="24"/>
              </w:rPr>
              <w:t>”的中“</w:t>
            </w:r>
            <w:r>
              <w:rPr>
                <w:rFonts w:hint="eastAsia" w:ascii="宋体" w:hAnsi="宋体" w:eastAsia="宋体" w:cs="宋体"/>
                <w:color w:val="000000"/>
                <w:spacing w:val="-3"/>
                <w:sz w:val="24"/>
                <w:szCs w:val="24"/>
                <w:lang w:val="en-US" w:eastAsia="zh-CN"/>
              </w:rPr>
              <w:t>履约便利性</w:t>
            </w:r>
            <w:r>
              <w:rPr>
                <w:rFonts w:hint="eastAsia" w:ascii="宋体" w:hAnsi="宋体" w:eastAsia="宋体" w:cs="宋体"/>
                <w:color w:val="000000"/>
                <w:spacing w:val="-3"/>
                <w:sz w:val="24"/>
                <w:szCs w:val="24"/>
              </w:rPr>
              <w:t>”的内容，投标文件按照“关于服务场所所需证明材料的情况说明”提供响应采购方要求的证明材料。投标方按照要求在</w:t>
            </w:r>
            <w:r>
              <w:rPr>
                <w:rFonts w:hint="eastAsia" w:ascii="宋体" w:hAnsi="宋体" w:eastAsia="宋体" w:cs="宋体"/>
                <w:color w:val="000000"/>
                <w:spacing w:val="-3"/>
                <w:sz w:val="24"/>
                <w:szCs w:val="24"/>
                <w:lang w:val="en-US" w:eastAsia="zh-CN"/>
              </w:rPr>
              <w:t>项目所在地</w:t>
            </w:r>
            <w:r>
              <w:rPr>
                <w:rFonts w:hint="eastAsia" w:ascii="宋体" w:hAnsi="宋体" w:eastAsia="宋体" w:cs="宋体"/>
                <w:color w:val="000000"/>
                <w:spacing w:val="-3"/>
                <w:sz w:val="24"/>
                <w:szCs w:val="24"/>
              </w:rPr>
              <w:t>内提供自有或租赁的固定场所作为服务场所并为本项目派出人员提供服务为优</w:t>
            </w:r>
            <w:r>
              <w:rPr>
                <w:rFonts w:hint="eastAsia" w:ascii="宋体" w:hAnsi="宋体" w:eastAsia="宋体" w:cs="宋体"/>
                <w:color w:val="000000"/>
                <w:spacing w:val="-3"/>
                <w:sz w:val="24"/>
                <w:szCs w:val="24"/>
                <w:lang w:val="en-US" w:eastAsia="zh-CN"/>
              </w:rPr>
              <w:t>得10分</w:t>
            </w:r>
            <w:r>
              <w:rPr>
                <w:rFonts w:hint="eastAsia" w:ascii="宋体" w:hAnsi="宋体" w:eastAsia="宋体" w:cs="宋体"/>
                <w:color w:val="000000"/>
                <w:spacing w:val="-3"/>
                <w:sz w:val="24"/>
                <w:szCs w:val="24"/>
              </w:rPr>
              <w:t>，供应商承诺中标后按上述要求设置服务场所并提供相关服务为一般</w:t>
            </w:r>
            <w:r>
              <w:rPr>
                <w:rFonts w:hint="eastAsia" w:ascii="宋体" w:hAnsi="宋体" w:eastAsia="宋体" w:cs="宋体"/>
                <w:color w:val="000000"/>
                <w:spacing w:val="-3"/>
                <w:sz w:val="24"/>
                <w:szCs w:val="24"/>
                <w:lang w:val="en-US" w:eastAsia="zh-CN"/>
              </w:rPr>
              <w:t>得5分</w:t>
            </w:r>
            <w:r>
              <w:rPr>
                <w:rFonts w:hint="eastAsia" w:ascii="宋体" w:hAnsi="宋体" w:eastAsia="宋体" w:cs="宋体"/>
                <w:color w:val="000000"/>
                <w:spacing w:val="-3"/>
                <w:sz w:val="24"/>
                <w:szCs w:val="24"/>
              </w:rPr>
              <w:t>，无服务场所响应服务需求不得分。</w:t>
            </w:r>
          </w:p>
          <w:p>
            <w:pPr>
              <w:rPr>
                <w:rFonts w:hint="eastAsia" w:ascii="宋体" w:hAnsi="宋体" w:eastAsia="宋体" w:cs="宋体"/>
                <w:sz w:val="24"/>
              </w:rPr>
            </w:pP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投标文件响应采购方要求服务场所的需求并提供有效的服务场所所需证明材料复印件</w:t>
            </w:r>
            <w:r>
              <w:rPr>
                <w:rFonts w:hint="eastAsia" w:ascii="宋体" w:hAnsi="宋体" w:eastAsia="宋体" w:cs="宋体"/>
                <w:color w:val="000000"/>
                <w:spacing w:val="-3"/>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297" w:type="dxa"/>
            <w:gridSpan w:val="2"/>
            <w:noWrap w:val="0"/>
            <w:vAlign w:val="center"/>
          </w:tcPr>
          <w:p>
            <w:pPr>
              <w:ind w:firstLine="28"/>
              <w:jc w:val="center"/>
              <w:rPr>
                <w:rFonts w:hint="eastAsia" w:ascii="宋体" w:hAnsi="宋体" w:eastAsia="宋体" w:cs="宋体"/>
                <w:sz w:val="24"/>
              </w:rPr>
            </w:pPr>
            <w:r>
              <w:rPr>
                <w:rFonts w:hint="eastAsia" w:ascii="宋体" w:hAnsi="宋体" w:eastAsia="宋体" w:cs="宋体"/>
                <w:color w:val="000000"/>
                <w:sz w:val="24"/>
                <w:szCs w:val="24"/>
              </w:rPr>
              <w:t>退换货方案</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eastAsia="宋体" w:cs="宋体"/>
                <w:sz w:val="24"/>
                <w:lang w:val="en-US" w:eastAsia="zh-CN"/>
              </w:rPr>
              <w:t>分</w:t>
            </w:r>
          </w:p>
        </w:tc>
        <w:tc>
          <w:tcPr>
            <w:tcW w:w="6418" w:type="dxa"/>
            <w:gridSpan w:val="2"/>
            <w:noWrap w:val="0"/>
            <w:vAlign w:val="center"/>
          </w:tcPr>
          <w:p>
            <w:pPr>
              <w:pStyle w:val="28"/>
              <w:keepNext w:val="0"/>
              <w:keepLines w:val="0"/>
              <w:pageBreakBefore w:val="0"/>
              <w:kinsoku/>
              <w:wordWrap/>
              <w:overflowPunct/>
              <w:topLinePunct w:val="0"/>
              <w:bidi w:val="0"/>
              <w:ind w:left="120"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综合比较各投标人针对配送产品出现产品质量存在问题时的退换货方案：</w:t>
            </w:r>
          </w:p>
          <w:p>
            <w:pPr>
              <w:pStyle w:val="28"/>
              <w:keepNext w:val="0"/>
              <w:keepLines w:val="0"/>
              <w:pageBreakBefore w:val="0"/>
              <w:numPr>
                <w:ilvl w:val="0"/>
                <w:numId w:val="0"/>
              </w:numPr>
              <w:tabs>
                <w:tab w:val="left" w:pos="634"/>
              </w:tabs>
              <w:kinsoku/>
              <w:wordWrap/>
              <w:overflowPunct/>
              <w:topLinePunct w:val="0"/>
              <w:bidi w:val="0"/>
              <w:spacing w:before="139" w:after="0" w:line="240" w:lineRule="auto"/>
              <w:ind w:left="117"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 xml:space="preserve">退换货方案优于采购需求，响应时间高且方案清晰可行的，得 </w:t>
            </w:r>
            <w:r>
              <w:rPr>
                <w:rFonts w:hint="eastAsia" w:ascii="宋体" w:hAnsi="宋体" w:eastAsia="宋体" w:cs="宋体"/>
                <w:color w:val="000000"/>
                <w:sz w:val="24"/>
                <w:szCs w:val="24"/>
              </w:rPr>
              <w:t>7</w:t>
            </w:r>
            <w:r>
              <w:rPr>
                <w:rFonts w:hint="eastAsia" w:ascii="宋体" w:hAnsi="宋体" w:eastAsia="宋体" w:cs="宋体"/>
                <w:color w:val="000000"/>
                <w:spacing w:val="-20"/>
                <w:sz w:val="24"/>
                <w:szCs w:val="24"/>
              </w:rPr>
              <w:t xml:space="preserve"> 分；</w:t>
            </w:r>
          </w:p>
          <w:p>
            <w:pPr>
              <w:pStyle w:val="28"/>
              <w:keepNext w:val="0"/>
              <w:keepLines w:val="0"/>
              <w:pageBreakBefore w:val="0"/>
              <w:numPr>
                <w:ilvl w:val="0"/>
                <w:numId w:val="0"/>
              </w:numPr>
              <w:tabs>
                <w:tab w:val="left" w:pos="634"/>
              </w:tabs>
              <w:kinsoku/>
              <w:wordWrap/>
              <w:overflowPunct/>
              <w:topLinePunct w:val="0"/>
              <w:bidi w:val="0"/>
              <w:spacing w:before="139" w:after="0" w:line="364" w:lineRule="auto"/>
              <w:ind w:left="115"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5"/>
                <w:sz w:val="24"/>
                <w:szCs w:val="24"/>
              </w:rPr>
              <w:t xml:space="preserve">退换货方案满足采购需求，具有基本的时间保障性和合理性的，得 </w:t>
            </w:r>
            <w:r>
              <w:rPr>
                <w:rFonts w:hint="eastAsia" w:ascii="宋体" w:hAnsi="宋体" w:eastAsia="宋体" w:cs="宋体"/>
                <w:color w:val="000000"/>
                <w:sz w:val="24"/>
                <w:szCs w:val="24"/>
              </w:rPr>
              <w:t>3 分；</w:t>
            </w:r>
          </w:p>
          <w:p>
            <w:pPr>
              <w:pStyle w:val="28"/>
              <w:keepNext w:val="0"/>
              <w:keepLines w:val="0"/>
              <w:pageBreakBefore w:val="0"/>
              <w:numPr>
                <w:ilvl w:val="0"/>
                <w:numId w:val="0"/>
              </w:numPr>
              <w:tabs>
                <w:tab w:val="left" w:pos="634"/>
              </w:tabs>
              <w:kinsoku/>
              <w:wordWrap/>
              <w:overflowPunct/>
              <w:topLinePunct w:val="0"/>
              <w:bidi w:val="0"/>
              <w:spacing w:before="0" w:after="0" w:line="240" w:lineRule="auto"/>
              <w:ind w:left="117"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 xml:space="preserve">退换货方案基本满足采购需求，可行性一般的，得 </w:t>
            </w:r>
            <w:r>
              <w:rPr>
                <w:rFonts w:hint="eastAsia" w:ascii="宋体" w:hAnsi="宋体" w:eastAsia="宋体" w:cs="宋体"/>
                <w:color w:val="000000"/>
                <w:sz w:val="24"/>
                <w:szCs w:val="24"/>
              </w:rPr>
              <w:t>1</w:t>
            </w:r>
            <w:r>
              <w:rPr>
                <w:rFonts w:hint="eastAsia" w:ascii="宋体" w:hAnsi="宋体" w:eastAsia="宋体" w:cs="宋体"/>
                <w:color w:val="000000"/>
                <w:spacing w:val="-18"/>
                <w:sz w:val="24"/>
                <w:szCs w:val="24"/>
              </w:rPr>
              <w:t xml:space="preserve"> 分；</w:t>
            </w:r>
          </w:p>
          <w:p>
            <w:pPr>
              <w:rPr>
                <w:rFonts w:hint="eastAsia" w:ascii="宋体" w:hAnsi="宋体" w:eastAsia="宋体" w:cs="宋体"/>
                <w:sz w:val="24"/>
              </w:rPr>
            </w:pPr>
            <w:r>
              <w:rPr>
                <w:rFonts w:hint="eastAsia" w:ascii="宋体" w:hAnsi="宋体" w:eastAsia="宋体" w:cs="宋体"/>
                <w:color w:val="000000"/>
                <w:sz w:val="24"/>
                <w:szCs w:val="24"/>
              </w:rPr>
              <w:t>部分不满足采购需求，制度不具有保障性且不可行的，不得分。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noWrap w:val="0"/>
            <w:vAlign w:val="center"/>
          </w:tcPr>
          <w:p>
            <w:pPr>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应急货物配送服务</w:t>
            </w:r>
          </w:p>
        </w:tc>
        <w:tc>
          <w:tcPr>
            <w:tcW w:w="913" w:type="dxa"/>
            <w:noWrap w:val="0"/>
            <w:vAlign w:val="center"/>
          </w:tcPr>
          <w:p>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7分</w:t>
            </w:r>
          </w:p>
        </w:tc>
        <w:tc>
          <w:tcPr>
            <w:tcW w:w="6418" w:type="dxa"/>
            <w:gridSpan w:val="2"/>
            <w:noWrap w:val="0"/>
            <w:vAlign w:val="center"/>
          </w:tcPr>
          <w:p>
            <w:pPr>
              <w:pStyle w:val="28"/>
              <w:keepNext w:val="0"/>
              <w:keepLines w:val="0"/>
              <w:pageBreakBefore w:val="0"/>
              <w:numPr>
                <w:ilvl w:val="0"/>
                <w:numId w:val="0"/>
              </w:numPr>
              <w:tabs>
                <w:tab w:val="left" w:pos="634"/>
              </w:tabs>
              <w:kinsoku/>
              <w:wordWrap/>
              <w:overflowPunct/>
              <w:topLinePunct w:val="0"/>
              <w:bidi w:val="0"/>
              <w:spacing w:before="0" w:after="0" w:line="364" w:lineRule="auto"/>
              <w:ind w:left="106" w:leftChars="0" w:right="0" w:rightChars="0" w:firstLine="0"/>
              <w:jc w:val="left"/>
              <w:rPr>
                <w:rFonts w:hint="eastAsia" w:ascii="宋体" w:hAnsi="宋体" w:eastAsia="宋体" w:cs="宋体"/>
                <w:color w:val="000000"/>
                <w:spacing w:val="-14"/>
                <w:sz w:val="24"/>
                <w:szCs w:val="24"/>
              </w:rPr>
            </w:pPr>
            <w:r>
              <w:rPr>
                <w:rFonts w:hint="eastAsia" w:ascii="宋体" w:hAnsi="宋体" w:eastAsia="宋体" w:cs="宋体"/>
                <w:color w:val="000000"/>
                <w:spacing w:val="-14"/>
                <w:sz w:val="24"/>
                <w:szCs w:val="24"/>
              </w:rPr>
              <w:t>综合比较各投标人针对本项目需求拟提供的应急响应时间、配送服务范围、配送时间等：</w:t>
            </w:r>
          </w:p>
          <w:p>
            <w:pPr>
              <w:pStyle w:val="28"/>
              <w:keepNext w:val="0"/>
              <w:keepLines w:val="0"/>
              <w:pageBreakBefore w:val="0"/>
              <w:numPr>
                <w:ilvl w:val="0"/>
                <w:numId w:val="0"/>
              </w:numPr>
              <w:tabs>
                <w:tab w:val="left" w:pos="634"/>
              </w:tabs>
              <w:kinsoku/>
              <w:wordWrap/>
              <w:overflowPunct/>
              <w:topLinePunct w:val="0"/>
              <w:bidi w:val="0"/>
              <w:spacing w:before="0" w:after="0" w:line="364" w:lineRule="auto"/>
              <w:ind w:left="117"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配送至采购人指定交货地点，满足急需产品采购需求并承诺能优于</w:t>
            </w:r>
            <w:r>
              <w:rPr>
                <w:rFonts w:hint="eastAsia" w:ascii="宋体" w:hAnsi="宋体" w:eastAsia="宋体" w:cs="宋体"/>
                <w:color w:val="000000"/>
                <w:spacing w:val="-14"/>
                <w:sz w:val="24"/>
                <w:szCs w:val="24"/>
              </w:rPr>
              <w:t xml:space="preserve">配送时间 </w:t>
            </w:r>
            <w:r>
              <w:rPr>
                <w:rFonts w:hint="eastAsia" w:ascii="宋体" w:hAnsi="宋体" w:eastAsia="宋体" w:cs="宋体"/>
                <w:color w:val="000000"/>
                <w:sz w:val="24"/>
                <w:szCs w:val="24"/>
              </w:rPr>
              <w:t>30</w:t>
            </w:r>
            <w:r>
              <w:rPr>
                <w:rFonts w:hint="eastAsia" w:ascii="宋体" w:hAnsi="宋体" w:eastAsia="宋体" w:cs="宋体"/>
                <w:color w:val="000000"/>
                <w:spacing w:val="-18"/>
                <w:sz w:val="24"/>
                <w:szCs w:val="24"/>
              </w:rPr>
              <w:t xml:space="preserve"> 分钟</w:t>
            </w:r>
            <w:r>
              <w:rPr>
                <w:rFonts w:hint="eastAsia" w:ascii="宋体" w:hAnsi="宋体" w:eastAsia="宋体" w:cs="宋体"/>
                <w:color w:val="000000"/>
                <w:sz w:val="24"/>
                <w:szCs w:val="24"/>
              </w:rPr>
              <w:t>（含）</w:t>
            </w:r>
            <w:r>
              <w:rPr>
                <w:rFonts w:hint="eastAsia" w:ascii="宋体" w:hAnsi="宋体" w:eastAsia="宋体" w:cs="宋体"/>
                <w:color w:val="000000"/>
                <w:spacing w:val="-11"/>
                <w:sz w:val="24"/>
                <w:szCs w:val="24"/>
              </w:rPr>
              <w:t xml:space="preserve">送达的得 </w:t>
            </w:r>
            <w:r>
              <w:rPr>
                <w:rFonts w:hint="eastAsia" w:ascii="宋体" w:hAnsi="宋体" w:eastAsia="宋体" w:cs="宋体"/>
                <w:color w:val="000000"/>
                <w:sz w:val="24"/>
                <w:szCs w:val="24"/>
              </w:rPr>
              <w:t>7</w:t>
            </w:r>
            <w:r>
              <w:rPr>
                <w:rFonts w:hint="eastAsia" w:ascii="宋体" w:hAnsi="宋体" w:eastAsia="宋体" w:cs="宋体"/>
                <w:color w:val="000000"/>
                <w:spacing w:val="-18"/>
                <w:sz w:val="24"/>
                <w:szCs w:val="24"/>
              </w:rPr>
              <w:t xml:space="preserve"> 分；</w:t>
            </w:r>
          </w:p>
          <w:p>
            <w:pPr>
              <w:pStyle w:val="28"/>
              <w:keepNext w:val="0"/>
              <w:keepLines w:val="0"/>
              <w:pageBreakBefore w:val="0"/>
              <w:numPr>
                <w:ilvl w:val="0"/>
                <w:numId w:val="0"/>
              </w:numPr>
              <w:tabs>
                <w:tab w:val="left" w:pos="634"/>
              </w:tabs>
              <w:kinsoku/>
              <w:wordWrap/>
              <w:overflowPunct/>
              <w:topLinePunct w:val="0"/>
              <w:bidi w:val="0"/>
              <w:spacing w:before="0" w:after="0" w:line="364" w:lineRule="auto"/>
              <w:ind w:left="117"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配送至采购人指定交货地点，满足急需产品采购需求并承诺能满足</w:t>
            </w:r>
            <w:r>
              <w:rPr>
                <w:rFonts w:hint="eastAsia" w:ascii="宋体" w:hAnsi="宋体" w:eastAsia="宋体" w:cs="宋体"/>
                <w:color w:val="000000"/>
                <w:spacing w:val="-14"/>
                <w:sz w:val="24"/>
                <w:szCs w:val="24"/>
              </w:rPr>
              <w:t xml:space="preserve">配送时间 </w:t>
            </w:r>
            <w:r>
              <w:rPr>
                <w:rFonts w:hint="eastAsia" w:ascii="宋体" w:hAnsi="宋体" w:eastAsia="宋体" w:cs="宋体"/>
                <w:color w:val="000000"/>
                <w:sz w:val="24"/>
                <w:szCs w:val="24"/>
              </w:rPr>
              <w:t>30-60</w:t>
            </w:r>
            <w:r>
              <w:rPr>
                <w:rFonts w:hint="eastAsia" w:ascii="宋体" w:hAnsi="宋体" w:eastAsia="宋体" w:cs="宋体"/>
                <w:color w:val="000000"/>
                <w:spacing w:val="-18"/>
                <w:sz w:val="24"/>
                <w:szCs w:val="24"/>
              </w:rPr>
              <w:t xml:space="preserve"> 分钟</w:t>
            </w:r>
            <w:r>
              <w:rPr>
                <w:rFonts w:hint="eastAsia" w:ascii="宋体" w:hAnsi="宋体" w:eastAsia="宋体" w:cs="宋体"/>
                <w:color w:val="000000"/>
                <w:sz w:val="24"/>
                <w:szCs w:val="24"/>
              </w:rPr>
              <w:t>（含）</w:t>
            </w:r>
            <w:r>
              <w:rPr>
                <w:rFonts w:hint="eastAsia" w:ascii="宋体" w:hAnsi="宋体" w:eastAsia="宋体" w:cs="宋体"/>
                <w:color w:val="000000"/>
                <w:spacing w:val="-9"/>
                <w:sz w:val="24"/>
                <w:szCs w:val="24"/>
              </w:rPr>
              <w:t xml:space="preserve">内送达的得 </w:t>
            </w:r>
            <w:r>
              <w:rPr>
                <w:rFonts w:hint="eastAsia" w:ascii="宋体" w:hAnsi="宋体" w:eastAsia="宋体" w:cs="宋体"/>
                <w:color w:val="000000"/>
                <w:sz w:val="24"/>
                <w:szCs w:val="24"/>
              </w:rPr>
              <w:t>5</w:t>
            </w:r>
            <w:r>
              <w:rPr>
                <w:rFonts w:hint="eastAsia" w:ascii="宋体" w:hAnsi="宋体" w:eastAsia="宋体" w:cs="宋体"/>
                <w:color w:val="000000"/>
                <w:spacing w:val="-18"/>
                <w:sz w:val="24"/>
                <w:szCs w:val="24"/>
              </w:rPr>
              <w:t xml:space="preserve"> 分；</w:t>
            </w:r>
          </w:p>
          <w:p>
            <w:pPr>
              <w:pStyle w:val="28"/>
              <w:keepNext w:val="0"/>
              <w:keepLines w:val="0"/>
              <w:pageBreakBefore w:val="0"/>
              <w:numPr>
                <w:ilvl w:val="0"/>
                <w:numId w:val="0"/>
              </w:numPr>
              <w:tabs>
                <w:tab w:val="left" w:pos="634"/>
              </w:tabs>
              <w:kinsoku/>
              <w:wordWrap/>
              <w:overflowPunct/>
              <w:topLinePunct w:val="0"/>
              <w:bidi w:val="0"/>
              <w:spacing w:before="0" w:after="0" w:line="364" w:lineRule="auto"/>
              <w:ind w:left="117"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配送至采购人指定交货地点，满足急需产品采购需求并承诺能满足</w:t>
            </w:r>
            <w:r>
              <w:rPr>
                <w:rFonts w:hint="eastAsia" w:ascii="宋体" w:hAnsi="宋体" w:eastAsia="宋体" w:cs="宋体"/>
                <w:color w:val="000000"/>
                <w:spacing w:val="-14"/>
                <w:sz w:val="24"/>
                <w:szCs w:val="24"/>
              </w:rPr>
              <w:t xml:space="preserve">配送时间 </w:t>
            </w:r>
            <w:r>
              <w:rPr>
                <w:rFonts w:hint="eastAsia" w:ascii="宋体" w:hAnsi="宋体" w:eastAsia="宋体" w:cs="宋体"/>
                <w:color w:val="000000"/>
                <w:sz w:val="24"/>
                <w:szCs w:val="24"/>
              </w:rPr>
              <w:t>60-120</w:t>
            </w:r>
            <w:r>
              <w:rPr>
                <w:rFonts w:hint="eastAsia" w:ascii="宋体" w:hAnsi="宋体" w:eastAsia="宋体" w:cs="宋体"/>
                <w:color w:val="000000"/>
                <w:spacing w:val="-18"/>
                <w:sz w:val="24"/>
                <w:szCs w:val="24"/>
              </w:rPr>
              <w:t xml:space="preserve"> 分钟</w:t>
            </w:r>
            <w:r>
              <w:rPr>
                <w:rFonts w:hint="eastAsia" w:ascii="宋体" w:hAnsi="宋体" w:eastAsia="宋体" w:cs="宋体"/>
                <w:color w:val="000000"/>
                <w:sz w:val="24"/>
                <w:szCs w:val="24"/>
              </w:rPr>
              <w:t>（含）</w:t>
            </w:r>
            <w:r>
              <w:rPr>
                <w:rFonts w:hint="eastAsia" w:ascii="宋体" w:hAnsi="宋体" w:eastAsia="宋体" w:cs="宋体"/>
                <w:color w:val="000000"/>
                <w:spacing w:val="-11"/>
                <w:sz w:val="24"/>
                <w:szCs w:val="24"/>
              </w:rPr>
              <w:t xml:space="preserve">送达的得 </w:t>
            </w:r>
            <w:r>
              <w:rPr>
                <w:rFonts w:hint="eastAsia" w:ascii="宋体" w:hAnsi="宋体" w:eastAsia="宋体" w:cs="宋体"/>
                <w:color w:val="000000"/>
                <w:sz w:val="24"/>
                <w:szCs w:val="24"/>
              </w:rPr>
              <w:t>3</w:t>
            </w:r>
            <w:r>
              <w:rPr>
                <w:rFonts w:hint="eastAsia" w:ascii="宋体" w:hAnsi="宋体" w:eastAsia="宋体" w:cs="宋体"/>
                <w:color w:val="000000"/>
                <w:spacing w:val="-18"/>
                <w:sz w:val="24"/>
                <w:szCs w:val="24"/>
              </w:rPr>
              <w:t xml:space="preserve"> 分；</w:t>
            </w:r>
          </w:p>
          <w:p>
            <w:pPr>
              <w:pStyle w:val="28"/>
              <w:keepNext w:val="0"/>
              <w:keepLines w:val="0"/>
              <w:pageBreakBefore w:val="0"/>
              <w:numPr>
                <w:ilvl w:val="0"/>
                <w:numId w:val="0"/>
              </w:numPr>
              <w:tabs>
                <w:tab w:val="left" w:pos="634"/>
              </w:tabs>
              <w:kinsoku/>
              <w:wordWrap/>
              <w:overflowPunct/>
              <w:topLinePunct w:val="0"/>
              <w:bidi w:val="0"/>
              <w:spacing w:before="0" w:after="0" w:line="364" w:lineRule="auto"/>
              <w:ind w:left="117" w:leftChars="0" w:right="0" w:rightChars="0" w:firstLine="0"/>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配送至采购人指定交货地点，满足急需产品采购需求并承诺能满足</w:t>
            </w:r>
            <w:r>
              <w:rPr>
                <w:rFonts w:hint="eastAsia" w:ascii="宋体" w:hAnsi="宋体" w:eastAsia="宋体" w:cs="宋体"/>
                <w:color w:val="000000"/>
                <w:spacing w:val="-14"/>
                <w:sz w:val="24"/>
                <w:szCs w:val="24"/>
              </w:rPr>
              <w:t xml:space="preserve">配送时间 </w:t>
            </w:r>
            <w:r>
              <w:rPr>
                <w:rFonts w:hint="eastAsia" w:ascii="宋体" w:hAnsi="宋体" w:eastAsia="宋体" w:cs="宋体"/>
                <w:color w:val="000000"/>
                <w:sz w:val="24"/>
                <w:szCs w:val="24"/>
              </w:rPr>
              <w:t>120</w:t>
            </w:r>
            <w:r>
              <w:rPr>
                <w:rFonts w:hint="eastAsia" w:ascii="宋体" w:hAnsi="宋体" w:eastAsia="宋体" w:cs="宋体"/>
                <w:color w:val="000000"/>
                <w:spacing w:val="-13"/>
                <w:sz w:val="24"/>
                <w:szCs w:val="24"/>
              </w:rPr>
              <w:t xml:space="preserve"> 分钟以上送达的得 </w:t>
            </w:r>
            <w:r>
              <w:rPr>
                <w:rFonts w:hint="eastAsia" w:ascii="宋体" w:hAnsi="宋体" w:eastAsia="宋体" w:cs="宋体"/>
                <w:color w:val="000000"/>
                <w:sz w:val="24"/>
                <w:szCs w:val="24"/>
              </w:rPr>
              <w:t>1</w:t>
            </w:r>
            <w:r>
              <w:rPr>
                <w:rFonts w:hint="eastAsia" w:ascii="宋体" w:hAnsi="宋体" w:eastAsia="宋体" w:cs="宋体"/>
                <w:color w:val="000000"/>
                <w:spacing w:val="-18"/>
                <w:sz w:val="24"/>
                <w:szCs w:val="24"/>
              </w:rPr>
              <w:t xml:space="preserve"> 分；</w:t>
            </w:r>
          </w:p>
          <w:p>
            <w:pPr>
              <w:rPr>
                <w:rFonts w:hint="eastAsia" w:ascii="宋体" w:hAnsi="宋体" w:eastAsia="宋体" w:cs="宋体"/>
                <w:sz w:val="24"/>
                <w:lang w:val="en-US" w:eastAsia="zh-CN"/>
              </w:rPr>
            </w:pPr>
            <w:r>
              <w:rPr>
                <w:rFonts w:hint="eastAsia" w:ascii="宋体" w:hAnsi="宋体" w:eastAsia="宋体" w:cs="宋体"/>
                <w:color w:val="000000"/>
                <w:spacing w:val="-4"/>
                <w:sz w:val="24"/>
                <w:szCs w:val="24"/>
              </w:rPr>
              <w:t>承诺的应急响应服务范围和响应时间都有不满足采购需求的，不得分。</w:t>
            </w:r>
          </w:p>
        </w:tc>
      </w:tr>
    </w:tbl>
    <w:p>
      <w:pPr>
        <w:tabs>
          <w:tab w:val="left" w:pos="360"/>
          <w:tab w:val="left" w:pos="1080"/>
        </w:tabs>
        <w:snapToGrid w:val="0"/>
        <w:spacing w:line="360" w:lineRule="auto"/>
        <w:ind w:left="1080"/>
        <w:rPr>
          <w:rFonts w:hint="eastAsia" w:ascii="宋体" w:hAnsi="宋体" w:eastAsia="宋体" w:cs="宋体"/>
          <w:color w:val="000000"/>
          <w:sz w:val="24"/>
        </w:rPr>
      </w:pPr>
    </w:p>
    <w:p>
      <w:pPr>
        <w:widowControl/>
        <w:jc w:val="left"/>
        <w:rPr>
          <w:rFonts w:hint="eastAsia" w:ascii="宋体" w:hAnsi="宋体" w:eastAsia="宋体" w:cs="宋体"/>
          <w:b/>
          <w:sz w:val="36"/>
          <w:szCs w:val="36"/>
        </w:rPr>
      </w:pPr>
    </w:p>
    <w:p>
      <w:pPr>
        <w:spacing w:line="360" w:lineRule="auto"/>
        <w:ind w:left="0" w:leftChars="0" w:firstLine="0" w:firstLineChars="0"/>
        <w:jc w:val="center"/>
        <w:outlineLvl w:val="0"/>
        <w:rPr>
          <w:rFonts w:hint="eastAsia" w:ascii="宋体" w:hAnsi="宋体" w:eastAsia="宋体" w:cs="宋体"/>
          <w:b/>
          <w:sz w:val="36"/>
          <w:szCs w:val="36"/>
        </w:rPr>
      </w:pPr>
      <w:r>
        <w:rPr>
          <w:rFonts w:hint="eastAsia" w:ascii="宋体" w:hAnsi="宋体" w:eastAsia="宋体" w:cs="宋体"/>
          <w:b/>
          <w:sz w:val="36"/>
          <w:szCs w:val="36"/>
        </w:rPr>
        <w:t>第</w:t>
      </w:r>
      <w:r>
        <w:rPr>
          <w:rFonts w:hint="eastAsia" w:ascii="宋体" w:hAnsi="宋体" w:cs="宋体"/>
          <w:b/>
          <w:sz w:val="36"/>
          <w:szCs w:val="36"/>
          <w:lang w:val="en-US" w:eastAsia="zh-CN"/>
        </w:rPr>
        <w:t>四</w:t>
      </w:r>
      <w:r>
        <w:rPr>
          <w:rFonts w:hint="eastAsia" w:ascii="宋体" w:hAnsi="宋体" w:eastAsia="宋体" w:cs="宋体"/>
          <w:b/>
          <w:sz w:val="36"/>
          <w:szCs w:val="36"/>
        </w:rPr>
        <w:t>章   采购需求</w:t>
      </w:r>
    </w:p>
    <w:p>
      <w:pPr>
        <w:spacing w:line="360" w:lineRule="auto"/>
        <w:contextualSpacing/>
        <w:rPr>
          <w:rFonts w:hint="eastAsia" w:ascii="宋体" w:hAnsi="宋体" w:eastAsia="宋体" w:cs="宋体"/>
          <w:sz w:val="24"/>
        </w:rPr>
      </w:pPr>
    </w:p>
    <w:tbl>
      <w:tblPr>
        <w:tblStyle w:val="20"/>
        <w:tblW w:w="9810"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5"/>
        <w:gridCol w:w="2010"/>
        <w:gridCol w:w="1080"/>
        <w:gridCol w:w="1080"/>
        <w:gridCol w:w="2700"/>
        <w:gridCol w:w="21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4" w:hRule="atLeast"/>
        </w:trPr>
        <w:tc>
          <w:tcPr>
            <w:tcW w:w="9810" w:type="dxa"/>
            <w:gridSpan w:val="6"/>
            <w:tcBorders>
              <w:bottom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洛浦县民政福利机构2023年各类食品、生活用品、服装等采购项目-生活用品（包五）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规格技术参数</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浴巾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100%纯棉不缩水起毛球50×120</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毛巾100%纯棉不缩水起毛球</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塑料材质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儿童坐便器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晾衣架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折叠晾衣架</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护手霜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95克</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120克</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软毛牙刷</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24瓶500ML+</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大号带盖子直径50厘米高60厘米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45×95公分加厚</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垃圾袋小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黑色20×33厘米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牙杯子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洗发水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去屑滋养型400毫升装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搓澡巾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澡巾沐浴花二合一</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浴液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400毫升装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纸尿裤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小孩穿的一包12片装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拖鞋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PVC吹气凉拖鞋</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竹牙签双头灌装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精品桃木梳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垃圾桶（大）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不锈钢楼道用垃圾桶直径30厘米高度60厘米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垃圾桶（小）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垃圾桶直径22厘米高度30厘米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洗碗布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抹布加厚洗碗布</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抹布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25×40</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不锈钢撮箕加扫把</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木柄套装铁锨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纯棉一公斤线头</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保温双层不锈钢保温杯</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香皂盒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糖果色创意香皂盒</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肥皂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清新柠檬增白皂</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通便器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升级版塑料蓝色</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马桶刷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马桶刷40厘米长</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杀虫剂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强效杀虫喷雾剂</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蝇香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蚊香</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苍蝇拍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塑料加长加厚款</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油烟净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厨房油烟机清洗剂</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洗洁精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1.29公升洗洁精</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大号不锈床刷长柄床刷</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医用纱布</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实心卷12卷</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不少于8包装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不锈钢双层保温直径16</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不锈钢筷子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3.4钢不锈钢铁筷</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勺子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不锈钢勺子</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105D3米16A</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109K-5米10A</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不锈钢8磅暖水瓶</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电水壶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彩壳双内胆电热水壶</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洗衣液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不少于2.5公斤</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洗衣粉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2.5公斤</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衣架子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一包十个</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枕 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100%纯棉不缩水</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枕 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决明子、薰衣草枕芯做工精细，不变形</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三件套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床单1.5*2米、被套1.6*2米，枕套75*45、100%纯棉不起球不缩水</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纸尿裤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老人穿的纸尿裤一包10片装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清洁球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金属钢丝球一包四个装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洗手液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润肤洗手液500ml装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不锈钢宫廷壶</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食用加碘盐</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竹扫把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竹扫把带加长竹竿把子</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清新剂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空气清新剂</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84消毒液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480ml消毒液</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门帘</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网孔式1.2×2米塑料材质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纯棉布围裙60×90厘米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洁厕剂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净含量500g</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黄橡胶长35厘米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9V电池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金属探测仪用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高粱扫把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高度60厘米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排拖</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50公分纯棉线头</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大水桶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厨房用储备水用80厘米带盖子</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一次性手套透明</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一次性口罩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蓝色医用一次性口罩</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大蒸锅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三层蒸篦，45cm</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大漏勺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不锈钢长把网漏</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大勺子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12两不锈钢炒勺，木把</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水舀子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塑料材质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网漏勺子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不锈钢细漏</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1.4公斤芙茶</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硫磺皂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硫磺药皂</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电推子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高压2升桔色喷壶</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一次性筷子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一次性卫生木筷子</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木筷子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大菜铲子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作料罐子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18公分不锈钢</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大塑料筐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60*40菜筐</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小塑料筐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30*25菜筐</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不锈茶碗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不锈钢双层13公分</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大盘鸡盘子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白瓷，14寸果盘</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快餐盘子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加厚不锈钢24公分</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菜盘子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白瓷9寸浅盘</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大垃圾桶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带轮垃圾桶240l绿色带轮</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菜墩子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尼农白色菜墩8公分厚</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擀面杖</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木制直径3.5厘米长60厘米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16公分双层保温</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小勺子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不锈钢长度15厘米</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35防爆高压锅，使用安全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不锈钢盆子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40公分不锈钢菜盆</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洗菜盆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60公分不锈钢洗菜盆</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厨师服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纯棉布白色带帽子</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皮管子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50米包装直径3.2厘米塑料内加有丝线结实耐用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肉墩子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尼农红色菜墩8公分厚</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小学生卡通版书包</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学生包软布料</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亚克力面背胶</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被子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1.5m*2m,3kg,一级棉花，里料、面料为纯棉材质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褥子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1m*2m,3kg,一级棉花，里料、面料为纯棉材质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褥子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1.5m*2m,4kg,一级棉花，里料、面料为纯棉材质</w:t>
            </w:r>
          </w:p>
        </w:tc>
        <w:tc>
          <w:tcPr>
            <w:tcW w:w="211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3"/>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合计单价限价金额（元）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仿宋" w:hAnsi="仿宋" w:eastAsia="仿宋" w:cs="仿宋"/>
                <w:b/>
                <w:bCs/>
                <w:i w:val="0"/>
                <w:iCs w:val="0"/>
                <w:color w:val="000000"/>
                <w:sz w:val="24"/>
                <w:szCs w:val="24"/>
                <w:u w:val="none"/>
              </w:rPr>
            </w:pPr>
          </w:p>
        </w:tc>
        <w:tc>
          <w:tcPr>
            <w:tcW w:w="4815" w:type="dxa"/>
            <w:gridSpan w:val="2"/>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6013.00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810" w:type="dxa"/>
            <w:gridSpan w:val="6"/>
            <w:tcBorders>
              <w:top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提供：以上技术参数为参照或相当于需求最低配置要求，若有涉及具体品牌、工艺、材料、标准等参数，仅为方便描述项目质量水平的参考值，各潜在投标人可以在其提供的文件资料中选择更优的产品替代。</w:t>
            </w:r>
          </w:p>
        </w:tc>
      </w:tr>
    </w:tbl>
    <w:p>
      <w:pPr>
        <w:autoSpaceDE w:val="0"/>
        <w:autoSpaceDN w:val="0"/>
        <w:adjustRightInd w:val="0"/>
        <w:spacing w:line="400" w:lineRule="exact"/>
        <w:jc w:val="left"/>
        <w:rPr>
          <w:rFonts w:hint="eastAsia" w:ascii="宋体" w:hAnsi="宋体" w:eastAsia="宋体" w:cs="宋体"/>
          <w:b/>
          <w:bCs/>
          <w:kern w:val="0"/>
          <w:sz w:val="28"/>
          <w:szCs w:val="28"/>
        </w:rPr>
      </w:pPr>
    </w:p>
    <w:p>
      <w:pPr>
        <w:pStyle w:val="9"/>
        <w:rPr>
          <w:rFonts w:hint="eastAsia" w:ascii="宋体" w:hAnsi="宋体" w:eastAsia="宋体" w:cs="宋体"/>
          <w:b/>
          <w:bCs/>
          <w:kern w:val="0"/>
          <w:sz w:val="28"/>
          <w:szCs w:val="28"/>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技术商务要求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1、报价要求：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1）以合计单价值竞标，本单价金额为最高限价供应商须逐项报价，不按要求报价者，即自行退出竞标。</w:t>
      </w:r>
    </w:p>
    <w:p>
      <w:pPr>
        <w:pStyle w:val="25"/>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2）每当市场价格浮动超过10%（含涨、跌幅）时，由采购人和相关监督人员与供应商共同组成询价小组发起市场询价，形成询价结果作为询价当期商品结算价。</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2、价格要求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color w:val="000000"/>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投标人的报价不得超过最高单价限价，否则按无效投标处理</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)、中标人必须负责中标货物的运输、搬运等工作，所产生的费用由中标人负责。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3、质量及包装要求</w:t>
      </w:r>
    </w:p>
    <w:p>
      <w:pPr>
        <w:pStyle w:val="25"/>
        <w:rPr>
          <w:rFonts w:hint="default" w:eastAsia="宋体"/>
          <w:color w:val="000000"/>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质量要求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中标人提供的货物必须为目前市场上技术较先进、成熟的原装、全新的，符合国家以及该产品的出厂标准和满足招标文件有关技术参数及质量标准的货物；且</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rPr>
        <w:t>外形（外观）尺寸须符合国家及行业标准的公   差标准及相关要求，表面无划伤，无碰撞，各项技术指标完全符合国家监测标准及产品出厂标准，凡列入《中华人民共和国实施强制性产品认证的产品目录》的</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rPr>
        <w:t>需获得相关认证证书。货物若有国家标准按照国家标准验收，若无国家标准按行业标准验收，为原制造商制造的全新产品，整机无污染，无侵权行为、   表面无划损、无任何缺陷隐患，在中国境内可依常规安全合法使用。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如果中标人所提供的货物被有关部门认定为违反国家有关行业安全和质量规定及违法侵权等，由此而引起的一切后果和责任均由中标人负责。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在实际供货时，中标人响应时所提供的货物若已经停产（不列入该厂家当时的产品系统），且未能按原价提供同等质量或更优质的货物，则按违约处理。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中标人负责将货物送到现场过程中的全部运输，包括装卸车、货物现场的搬运；货物在现场的保管由中标人负责，直至验收完毕。</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中标人保证提供的货物不侵犯任何第三方的专利、商标或版权，否则中标人须承担对第三方的专利或版权的侵犯责任并承担因此而发生的所有费用。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（二）商品包装环保要求</w:t>
      </w:r>
    </w:p>
    <w:p>
      <w:pPr>
        <w:keepNext w:val="0"/>
        <w:keepLines w:val="0"/>
        <w:pageBreakBefore w:val="0"/>
        <w:widowControl w:val="0"/>
        <w:numPr>
          <w:ilvl w:val="0"/>
          <w:numId w:val="18"/>
        </w:numPr>
        <w:kinsoku/>
        <w:wordWrap/>
        <w:overflowPunct/>
        <w:topLinePunct w:val="0"/>
        <w:bidi w:val="0"/>
        <w:adjustRightInd w:val="0"/>
        <w:spacing w:line="360" w:lineRule="auto"/>
        <w:ind w:left="425" w:leftChars="0" w:right="0" w:hanging="425"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商品包装层数不得超过 3 层，空隙率不大于 40%；</w:t>
      </w:r>
    </w:p>
    <w:p>
      <w:pPr>
        <w:keepNext w:val="0"/>
        <w:keepLines w:val="0"/>
        <w:pageBreakBefore w:val="0"/>
        <w:widowControl w:val="0"/>
        <w:numPr>
          <w:ilvl w:val="0"/>
          <w:numId w:val="18"/>
        </w:numPr>
        <w:kinsoku/>
        <w:wordWrap/>
        <w:overflowPunct/>
        <w:topLinePunct w:val="0"/>
        <w:bidi w:val="0"/>
        <w:adjustRightInd w:val="0"/>
        <w:spacing w:line="360" w:lineRule="auto"/>
        <w:ind w:left="425" w:leftChars="0" w:right="0" w:hanging="425"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商品包装尽可能使用单一材质的包装材料，如因功能需求必需使用不同材质，不同材质间应便于分离；</w:t>
      </w:r>
    </w:p>
    <w:p>
      <w:pPr>
        <w:keepNext w:val="0"/>
        <w:keepLines w:val="0"/>
        <w:pageBreakBefore w:val="0"/>
        <w:widowControl w:val="0"/>
        <w:numPr>
          <w:ilvl w:val="0"/>
          <w:numId w:val="18"/>
        </w:numPr>
        <w:kinsoku/>
        <w:wordWrap/>
        <w:overflowPunct/>
        <w:topLinePunct w:val="0"/>
        <w:bidi w:val="0"/>
        <w:adjustRightInd w:val="0"/>
        <w:spacing w:line="360" w:lineRule="auto"/>
        <w:ind w:left="425" w:leftChars="0" w:right="0" w:hanging="425"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商品包装中铅、汞、镉、六价铬的总含量应不大于 100mg/kg；</w:t>
      </w:r>
    </w:p>
    <w:p>
      <w:pPr>
        <w:keepNext w:val="0"/>
        <w:keepLines w:val="0"/>
        <w:pageBreakBefore w:val="0"/>
        <w:widowControl w:val="0"/>
        <w:numPr>
          <w:ilvl w:val="0"/>
          <w:numId w:val="18"/>
        </w:numPr>
        <w:kinsoku/>
        <w:wordWrap/>
        <w:overflowPunct/>
        <w:topLinePunct w:val="0"/>
        <w:bidi w:val="0"/>
        <w:adjustRightInd w:val="0"/>
        <w:spacing w:line="360" w:lineRule="auto"/>
        <w:ind w:left="425" w:leftChars="0" w:right="0" w:hanging="425"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商品包装印刷使用的油墨中挥发性有机化合物(VOCs) 含量应不大于 5%（以重量计）；</w:t>
      </w:r>
    </w:p>
    <w:p>
      <w:pPr>
        <w:keepNext w:val="0"/>
        <w:keepLines w:val="0"/>
        <w:pageBreakBefore w:val="0"/>
        <w:widowControl w:val="0"/>
        <w:numPr>
          <w:ilvl w:val="0"/>
          <w:numId w:val="18"/>
        </w:numPr>
        <w:kinsoku/>
        <w:wordWrap/>
        <w:overflowPunct/>
        <w:topLinePunct w:val="0"/>
        <w:bidi w:val="0"/>
        <w:adjustRightInd w:val="0"/>
        <w:spacing w:line="360" w:lineRule="auto"/>
        <w:ind w:left="425" w:leftChars="0" w:right="0" w:hanging="425"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塑料材质商品包装上呈现的印刷颜色不得超过 6 色；</w:t>
      </w:r>
    </w:p>
    <w:p>
      <w:pPr>
        <w:keepNext w:val="0"/>
        <w:keepLines w:val="0"/>
        <w:pageBreakBefore w:val="0"/>
        <w:widowControl w:val="0"/>
        <w:numPr>
          <w:ilvl w:val="0"/>
          <w:numId w:val="18"/>
        </w:numPr>
        <w:kinsoku/>
        <w:wordWrap/>
        <w:overflowPunct/>
        <w:topLinePunct w:val="0"/>
        <w:bidi w:val="0"/>
        <w:adjustRightInd w:val="0"/>
        <w:spacing w:line="360" w:lineRule="auto"/>
        <w:ind w:left="425" w:leftChars="0" w:right="0" w:hanging="425"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纸质商品包装应使用 75%以上的可再生纤维原料生产；</w:t>
      </w:r>
    </w:p>
    <w:p>
      <w:pPr>
        <w:keepNext w:val="0"/>
        <w:keepLines w:val="0"/>
        <w:pageBreakBefore w:val="0"/>
        <w:widowControl w:val="0"/>
        <w:numPr>
          <w:ilvl w:val="0"/>
          <w:numId w:val="18"/>
        </w:numPr>
        <w:kinsoku/>
        <w:wordWrap/>
        <w:overflowPunct/>
        <w:topLinePunct w:val="0"/>
        <w:bidi w:val="0"/>
        <w:adjustRightInd w:val="0"/>
        <w:spacing w:line="360" w:lineRule="auto"/>
        <w:ind w:left="425" w:leftChars="0" w:right="0" w:hanging="425"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木质商品包装的原料应来源于可持续性森林。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4、服务要求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配送、交货要求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中标人应具有仓储配送能力，具备满足本项目配送需求的运输车辆，保证准时、准点将</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rPr>
        <w:t>妥善送达采购人指定交货地点。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采购人根据实际需要向中标人采购货物，在采购人向中标人发出订单后 5 个日历日内完成供货准备，并于采购人约定时间内将货物运抵采购人指定的交货地点并完成验收。</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急需的货物应在收到采购人通知 1 小时内送达。</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并在每次发货时，随货提供产品合格证、发货清单，以便采购人验收。</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出现上述情况达 3 次的，则按 500 元/次处以罚款，罚款由供货结算款内扣除；供货期内中标人若出现多次延迟送货，经采购人书面提出整改通知，但情况没有改善的，采购人有权取消中标人供货资格，终止中标人供货合同和没收履约保证金。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lang w:eastAsia="zh-CN"/>
        </w:rPr>
        <w:t>人</w:t>
      </w:r>
      <w:r>
        <w:rPr>
          <w:rFonts w:hint="eastAsia" w:ascii="宋体" w:hAnsi="宋体" w:eastAsia="宋体" w:cs="宋体"/>
          <w:color w:val="000000"/>
          <w:sz w:val="24"/>
          <w:szCs w:val="24"/>
        </w:rPr>
        <w:t>须承诺如中标后将准时送货到采购人指定地点。（投标时提供承诺函）</w:t>
      </w:r>
    </w:p>
    <w:p>
      <w:pPr>
        <w:pStyle w:val="25"/>
        <w:rPr>
          <w:rFonts w:hint="eastAsia"/>
          <w:color w:val="000000"/>
        </w:rPr>
      </w:pP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）退换货要求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如发现中标人所交付的货物有次品、损坏或其他不符合本项目的采购文件要求或不能满足投标文件有关承诺等情况，采购人有权提出退换货处理或按违约处理。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由中标人负责对需退换货的产品做好相关记录，经中标人、采购人双方签字确认后，方可进行退换货品的工作。</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中标人须在确认当天完成所有的退换货工作，退换货工作包括货品的运输、搬运、堆放等，且由此产生的一切费用由中标人承担。</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★为确保本项目顺利完成，</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供应商必须承诺：本公司承诺在中标后所投入的人员为本公司人员，并与投标文件提供的人员一致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如服务期内采购人发现投入人员与投标文件不一致，视为提供虚假材料应标，采购人有权扣除履约保证金，单方面终止采购合同，并将供应商虚假应标的相关问题报送监管部门，供应商针对此点提供书面承诺</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在采购人签收之前，货物的所有权和风险属于中标人，货物发生遗失、损坏由中标人负责。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中标人须严格按照各采购人的指令配送商品的数量，不得随意增减数量，否则，采购人有权拒收。如因市场流通问题确实需要变更的，应事先书面申请，并经采购人同意后方可改变。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出现上述情况达 3 次的，则按 500 元/次处以罚款，罚款由供货结算款内扣除；供货期内中标人出现多次上述情况，经采购人书面提出整改通知，但情况没有改善的，采购人有权取消中标人供货资格，终止中标人供货合同和没收履约保证金。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①中标人在收到采购人订货要求后，在承诺的供货时间内不能供货的；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②中标人未能提供承诺的服务的。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中标商品在保质期出现损坏的，中标人应承诺提供替换服务，因替换货物产生的费用由中标人负责。</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中标人不得泄露采购人的商业秘密。泄密造成采购人损失的，中标人将承担由此产生的一切损失和法律责任。</w:t>
      </w:r>
    </w:p>
    <w:p>
      <w:pPr>
        <w:pStyle w:val="25"/>
        <w:rPr>
          <w:rFonts w:hint="default" w:eastAsia="宋体"/>
          <w:b/>
          <w:bCs/>
          <w:color w:val="000000"/>
          <w:lang w:val="en-US" w:eastAsia="zh-CN"/>
        </w:rPr>
      </w:pPr>
      <w:r>
        <w:rPr>
          <w:rFonts w:hint="eastAsia" w:hAnsi="宋体" w:eastAsia="宋体" w:cs="宋体"/>
          <w:b/>
          <w:bCs/>
          <w:color w:val="000000"/>
          <w:sz w:val="24"/>
          <w:szCs w:val="24"/>
          <w:lang w:val="en-US" w:eastAsia="zh-CN"/>
        </w:rPr>
        <w:t>5、验收要求</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本项目验收标准：货物进场验收，通过最终验收后交付采购人使用，进入质保期。根据国家颁布的最新检定规程执行。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供应商针对此点提供书面承诺</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验收标准按照国内最新相关标准实施，要求对全部产品、型号、规格、数量、外型、外观、包装进行验收。双方将依据有关规定，对到货的规格、数量等进行检验。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所有货物必须提供装箱清单，按装箱清单验收货物；所有货物在开箱检验时必须完好，为原厂商未启 封全新包装，无破损，货物外观清洁，标记编号以及字体清晰、明确等，具有出厂合格证，序列号、包装箱号与出厂批号一致，并可追索查阅。所有随</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rPr>
        <w:t>的附件必须齐全，配置与装箱单相符。</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验收测试的过程和结果必须详细记录，测试中如发现货物性能指标或功能上不符合采购文件和合同要求时，将被看作性能不合格，采购人有权按违约处理,且中标人需赔偿因此给采购人带来的损失和一切后果与责任。</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5、付款方式：</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1)、中标人货款按月度进行结算。在办理付款手续之前双方须对供应货物的品种、数量、单价、金额等进行统计，并核实无误。</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2)、采购人收到中标人收货凭证复印件和有效等额发票后，15 个工作日内内办理支付手续；（具体付款时间以政府财政支付为准）</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3)、中标人凭以下有效文件与采购人结算：</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①合同；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②中标人开具的正式发票；</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③货物收货清单（加盖采购人公章）；</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④中标通知书。</w:t>
      </w:r>
    </w:p>
    <w:p>
      <w:pPr>
        <w:pStyle w:val="25"/>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6、项目履约保证金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1)、中标人必须在</w:t>
      </w:r>
      <w:r>
        <w:rPr>
          <w:rFonts w:hint="eastAsia" w:ascii="宋体" w:hAnsi="宋体" w:eastAsia="宋体" w:cs="宋体"/>
          <w:color w:val="000000"/>
          <w:sz w:val="24"/>
          <w:szCs w:val="24"/>
          <w:lang w:val="en-US" w:eastAsia="zh-CN"/>
        </w:rPr>
        <w:t>收到中标通知书</w:t>
      </w:r>
      <w:r>
        <w:rPr>
          <w:rFonts w:hint="eastAsia" w:ascii="宋体" w:hAnsi="宋体" w:eastAsia="宋体" w:cs="宋体"/>
          <w:color w:val="000000"/>
          <w:sz w:val="24"/>
          <w:szCs w:val="24"/>
        </w:rPr>
        <w:t xml:space="preserve"> 5 </w:t>
      </w:r>
      <w:r>
        <w:rPr>
          <w:rFonts w:hint="eastAsia" w:ascii="宋体" w:hAnsi="宋体" w:eastAsia="宋体" w:cs="宋体"/>
          <w:color w:val="000000"/>
          <w:sz w:val="24"/>
          <w:szCs w:val="24"/>
          <w:lang w:val="en-US" w:eastAsia="zh-CN"/>
        </w:rPr>
        <w:t>个</w:t>
      </w:r>
      <w:r>
        <w:rPr>
          <w:rFonts w:hint="eastAsia" w:ascii="宋体" w:hAnsi="宋体" w:eastAsia="宋体" w:cs="宋体"/>
          <w:color w:val="000000"/>
          <w:sz w:val="24"/>
          <w:szCs w:val="24"/>
        </w:rPr>
        <w:t>工作日内向采购人缴交人民币</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万元的履约保证金，如未能按时交纳履约保证金的，采购人有权当方面取消其中标人资格并终止合同，并按照排序从其他候选中标供应商中确定中标供应商或重招。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2)、如中标人违约，采购人可随时启动项目履约保证金，因中标人违约扣减履约保证金而使履约保证金不足的，采购人有权向中标人收取补足，中标人须在接到采购人通知的 5 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3)、如中标人的供货不符合采购人的质量要求，采购人有权单方面解除合同。</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4)、中标人无违约责任、无任何不良记录或违约责任已处理完成，采购人将于合同期满后一个月内无息退还全部履约保证金。</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7、其它</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2)、项目结案要求：项目结束后中标人须向采购人提供台账、项目决算表、项目总结报告等相关数据资料。</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8、售后服务要求</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2.中标人应有稳定售后服务机构（点）或部门，质保期内指派专人负责与采购人联系售后服务事宜，提供服务专线。在质保期内，因产品质量问题，中标人在接到维修通知后 2 小时内响应，包括电话、传真、电子邮件等各种有效方式进行答疑或技术指导；若口头和书面交流仍无法解决问题，提供同档次产品代用，否则中标人应赔偿采购人的相应损失。如果需要更换产品的则必须免费提供，要求更换的产品跟被更换的品牌、类型相一致或者是同类同档次的替代品，且更换前应征得采购人同意。</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3.质量保证期内非采购方的人为原因而出现产品质量及安装问题，由中标人负责包修、包换或包退，不能在规定时间内修复，由中标人负责包退或 1 个月内包换服务，并承担因此而产生的一切费用。</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供货内容包含但不限于采购文件中所列需求清单。在实际供货中，若采购人采购上述清单以外的品目货物，以采购人指定的品牌及型号为准，价格确定方式以当前市场主流平台（如京东或天猫）为最高单价基准价。结算方式=最高单价基准价×（1-中标下浮率）计算。（以提供承诺函响应该条款，格式由供应商自拟）。</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9.技术服务人员及售后服务队伍要求</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1.中标人需有稳定、专业的服务团队，须指派 1 名项目负责人全程跟踪管理本项目，与采购人保持良好的的沟通。项目负责人应有丰富的类似项目经验、有良好的服务态度及沟通能力。</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2.原则上项目负责人不得随意更换（除离职、生病等不可抗力外），如确需更换应提前 3 个工作日书面通知采购人，征得采购人同意后方可更换，而且更换后的人员水平不得低于原人员。</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3.中标人应当具有完善的物流配送体系和售后服务队伍，且具有履行本项目货物的供应、安装、维修等专业技术和服务能力。</w:t>
      </w: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bCs/>
          <w:color w:val="000000"/>
          <w:sz w:val="24"/>
          <w:szCs w:val="24"/>
          <w:lang w:val="en-US" w:eastAsia="zh-CN" w:bidi="ar-SA"/>
        </w:rPr>
        <w:t>履约便利性的需求</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kern w:val="0"/>
          <w:sz w:val="24"/>
          <w:szCs w:val="24"/>
          <w:lang w:val="en-US" w:eastAsia="zh-CN" w:bidi="ar-SA"/>
        </w:rPr>
        <w:t>采</w:t>
      </w:r>
      <w:r>
        <w:rPr>
          <w:rFonts w:hint="eastAsia" w:ascii="宋体" w:hAnsi="宋体" w:eastAsia="宋体" w:cs="宋体"/>
          <w:color w:val="000000"/>
          <w:sz w:val="24"/>
          <w:szCs w:val="24"/>
          <w:lang w:val="en-US" w:eastAsia="zh-CN"/>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pStyle w:val="11"/>
        <w:keepNext w:val="0"/>
        <w:keepLines w:val="0"/>
        <w:pageBreakBefore w:val="0"/>
        <w:widowControl w:val="0"/>
        <w:numPr>
          <w:ilvl w:val="0"/>
          <w:numId w:val="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诚信履约</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（1）投标报价比本项目最高限价低 25%（含 25%）以上，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000000"/>
          <w:sz w:val="24"/>
          <w:szCs w:val="24"/>
          <w:lang w:val="en-US" w:eastAsia="zh-CN"/>
        </w:rPr>
        <w:t>由</w:t>
      </w:r>
      <w:r>
        <w:rPr>
          <w:rFonts w:hint="eastAsia" w:ascii="宋体" w:hAnsi="宋体" w:eastAsia="宋体" w:cs="宋体"/>
          <w:color w:val="000000"/>
          <w:sz w:val="24"/>
          <w:szCs w:val="24"/>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（2）评标委员会认为投标方的报价明显低于其他通过符合性审查投标方的报价低 20%（含 20%）以上，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pStyle w:val="19"/>
        <w:ind w:firstLine="0" w:firstLineChars="0"/>
        <w:rPr>
          <w:rFonts w:hint="eastAsia"/>
          <w:color w:val="000000"/>
          <w:highlight w:val="none"/>
          <w:lang w:val="en-US" w:eastAsia="zh-CN"/>
        </w:rPr>
      </w:pPr>
    </w:p>
    <w:p>
      <w:pPr>
        <w:rPr>
          <w:rFonts w:hint="eastAsia" w:ascii="宋体" w:hAnsi="宋体" w:eastAsia="宋体" w:cs="宋体"/>
          <w:b/>
          <w:bCs/>
          <w:kern w:val="0"/>
          <w:sz w:val="28"/>
          <w:szCs w:val="28"/>
        </w:rPr>
      </w:pPr>
    </w:p>
    <w:p>
      <w:pPr>
        <w:pStyle w:val="9"/>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Style w:val="9"/>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Style w:val="9"/>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Style w:val="9"/>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Style w:val="9"/>
        <w:rPr>
          <w:rFonts w:hint="eastAsia" w:ascii="宋体" w:hAnsi="宋体" w:eastAsia="宋体" w:cs="宋体"/>
          <w:b/>
          <w:bCs/>
          <w:kern w:val="0"/>
          <w:sz w:val="28"/>
          <w:szCs w:val="28"/>
        </w:rPr>
      </w:pPr>
    </w:p>
    <w:p>
      <w:pPr>
        <w:rPr>
          <w:rFonts w:hint="eastAsia" w:ascii="宋体" w:hAnsi="宋体" w:eastAsia="宋体" w:cs="宋体"/>
          <w:b/>
          <w:bCs/>
          <w:kern w:val="0"/>
          <w:sz w:val="28"/>
          <w:szCs w:val="28"/>
        </w:rPr>
      </w:pPr>
    </w:p>
    <w:p>
      <w:pPr>
        <w:pStyle w:val="9"/>
        <w:rPr>
          <w:rFonts w:hint="eastAsia" w:ascii="宋体" w:hAnsi="宋体" w:eastAsia="宋体" w:cs="宋体"/>
          <w:b/>
          <w:bCs/>
          <w:kern w:val="0"/>
          <w:sz w:val="28"/>
          <w:szCs w:val="28"/>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w:t>
      </w:r>
      <w:r>
        <w:rPr>
          <w:rFonts w:hint="eastAsia" w:ascii="宋体" w:hAnsi="宋体" w:cs="宋体"/>
          <w:b/>
          <w:kern w:val="2"/>
          <w:sz w:val="28"/>
          <w:szCs w:val="28"/>
          <w:lang w:val="en-US" w:eastAsia="zh-CN" w:bidi="ar-SA"/>
        </w:rPr>
        <w:t>五</w:t>
      </w:r>
      <w:r>
        <w:rPr>
          <w:rFonts w:hint="eastAsia" w:ascii="宋体" w:hAnsi="宋体" w:eastAsia="宋体" w:cs="宋体"/>
          <w:b/>
          <w:kern w:val="2"/>
          <w:sz w:val="28"/>
          <w:szCs w:val="28"/>
          <w:lang w:val="en-US" w:eastAsia="zh-CN" w:bidi="ar-SA"/>
        </w:rPr>
        <w:t>章  拟签订的合同文本</w:t>
      </w:r>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rPr>
          <w:rFonts w:hint="eastAsia" w:ascii="宋体" w:hAnsi="宋体" w:eastAsia="宋体" w:cs="宋体"/>
          <w:b/>
          <w:bCs/>
          <w:kern w:val="2"/>
          <w:sz w:val="24"/>
          <w:szCs w:val="32"/>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 xml:space="preserve">部分 </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lang w:val="en-US" w:eastAsia="zh-CN" w:bidi="ar-SA"/>
        </w:rPr>
        <w:t>主要条款</w:t>
      </w:r>
    </w:p>
    <w:p>
      <w:pPr>
        <w:snapToGrid w:val="0"/>
        <w:spacing w:line="360" w:lineRule="auto"/>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(本合同仅供参考，最终合同由采购人与中标人协商确定)</w:t>
      </w:r>
    </w:p>
    <w:p>
      <w:pPr>
        <w:snapToGrid w:val="0"/>
        <w:spacing w:line="360" w:lineRule="auto"/>
        <w:ind w:left="0" w:leftChars="0" w:firstLine="0" w:firstLineChars="0"/>
        <w:jc w:val="left"/>
        <w:rPr>
          <w:rFonts w:hint="eastAsia" w:ascii="宋体" w:hAnsi="宋体" w:eastAsia="宋体" w:cs="宋体"/>
          <w:kern w:val="2"/>
          <w:sz w:val="21"/>
          <w:szCs w:val="24"/>
          <w:u w:val="single"/>
          <w:lang w:val="en-US" w:eastAsia="zh-CN" w:bidi="ar-SA"/>
        </w:rPr>
      </w:pPr>
    </w:p>
    <w:p>
      <w:pPr>
        <w:widowControl/>
        <w:jc w:val="left"/>
        <w:rPr>
          <w:rFonts w:hint="eastAsia" w:ascii="宋体" w:hAnsi="宋体" w:eastAsia="宋体" w:cs="宋体"/>
          <w:szCs w:val="21"/>
        </w:rPr>
      </w:pPr>
      <w:r>
        <w:rPr>
          <w:rFonts w:hint="eastAsia" w:ascii="宋体" w:hAnsi="宋体" w:eastAsia="宋体" w:cs="宋体"/>
          <w:kern w:val="2"/>
          <w:sz w:val="21"/>
          <w:szCs w:val="24"/>
          <w:lang w:val="en-US" w:eastAsia="zh-CN" w:bidi="ar-SA"/>
        </w:rPr>
        <w:t xml:space="preserve">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合同编号：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签订地点：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签订时间：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采购人（甲方）：                                          </w:t>
      </w:r>
    </w:p>
    <w:p>
      <w:pPr>
        <w:pStyle w:val="31"/>
        <w:ind w:firstLine="420"/>
        <w:rPr>
          <w:rFonts w:hint="eastAsia" w:ascii="宋体" w:hAnsi="宋体" w:eastAsia="宋体" w:cs="宋体"/>
          <w:sz w:val="21"/>
          <w:szCs w:val="21"/>
        </w:rPr>
      </w:pPr>
      <w:r>
        <w:rPr>
          <w:rFonts w:hint="eastAsia" w:ascii="宋体" w:hAnsi="宋体" w:eastAsia="宋体" w:cs="宋体"/>
          <w:sz w:val="21"/>
          <w:szCs w:val="21"/>
        </w:rPr>
        <w:t xml:space="preserve">供应商（乙方）：                                          </w:t>
      </w:r>
    </w:p>
    <w:p>
      <w:pPr>
        <w:spacing w:line="400" w:lineRule="exact"/>
        <w:rPr>
          <w:rFonts w:hint="eastAsia" w:ascii="宋体" w:hAnsi="宋体" w:eastAsia="宋体" w:cs="宋体"/>
          <w:szCs w:val="21"/>
        </w:rPr>
      </w:pPr>
    </w:p>
    <w:p>
      <w:pPr>
        <w:pStyle w:val="31"/>
        <w:ind w:firstLine="42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根据《中华人民共和国政府采购法》、《中华人民共和国合同法》及</w:t>
      </w:r>
      <w:r>
        <w:rPr>
          <w:rFonts w:hint="eastAsia" w:ascii="宋体" w:hAnsi="宋体" w:eastAsia="宋体" w:cs="宋体"/>
          <w:color w:val="000000"/>
          <w:sz w:val="21"/>
          <w:szCs w:val="21"/>
        </w:rPr>
        <w:t>XX</w:t>
      </w:r>
      <w:r>
        <w:rPr>
          <w:rFonts w:hint="eastAsia" w:ascii="宋体" w:hAnsi="宋体" w:eastAsia="宋体" w:cs="宋体"/>
          <w:sz w:val="21"/>
          <w:szCs w:val="21"/>
        </w:rPr>
        <w:t>政府采购中心采购项目（项目编号：</w:t>
      </w:r>
      <w:r>
        <w:rPr>
          <w:rFonts w:hint="eastAsia" w:ascii="宋体" w:hAnsi="宋体" w:eastAsia="宋体" w:cs="宋体"/>
          <w:color w:val="000000"/>
          <w:sz w:val="21"/>
          <w:szCs w:val="21"/>
        </w:rPr>
        <w:t>XX</w:t>
      </w:r>
      <w:r>
        <w:rPr>
          <w:rFonts w:hint="eastAsia" w:ascii="宋体" w:hAnsi="宋体" w:eastAsia="宋体" w:cs="宋体"/>
          <w:sz w:val="21"/>
          <w:szCs w:val="21"/>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rPr>
          <w:rFonts w:hint="eastAsia" w:ascii="宋体" w:hAnsi="宋体" w:eastAsia="宋体" w:cs="宋体"/>
          <w:b/>
        </w:rPr>
      </w:pPr>
      <w:r>
        <w:rPr>
          <w:rFonts w:hint="eastAsia" w:ascii="宋体" w:hAnsi="宋体" w:eastAsia="宋体" w:cs="宋体"/>
          <w:b/>
        </w:rPr>
        <w:t>一、合同货物</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968"/>
        <w:gridCol w:w="743"/>
        <w:gridCol w:w="885"/>
        <w:gridCol w:w="1027"/>
        <w:gridCol w:w="1154"/>
        <w:gridCol w:w="1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货物品名</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规格</w:t>
            </w:r>
          </w:p>
          <w:p>
            <w:pPr>
              <w:spacing w:line="400" w:lineRule="exact"/>
              <w:jc w:val="center"/>
              <w:rPr>
                <w:rFonts w:hint="eastAsia" w:ascii="宋体" w:hAnsi="宋体" w:eastAsia="宋体" w:cs="宋体"/>
                <w:szCs w:val="21"/>
              </w:rPr>
            </w:pPr>
            <w:r>
              <w:rPr>
                <w:rFonts w:hint="eastAsia" w:ascii="宋体" w:hAnsi="宋体" w:eastAsia="宋体" w:cs="宋体"/>
                <w:szCs w:val="21"/>
              </w:rPr>
              <w:t>型号</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Cs w:val="21"/>
              </w:rPr>
            </w:pPr>
            <w:r>
              <w:rPr>
                <w:rFonts w:hint="eastAsia" w:ascii="宋体" w:hAnsi="宋体" w:eastAsia="宋体" w:cs="宋体"/>
                <w:szCs w:val="21"/>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szCs w:val="21"/>
              </w:rPr>
            </w:pPr>
            <w:r>
              <w:rPr>
                <w:rFonts w:hint="eastAsia" w:ascii="宋体" w:hAnsi="宋体" w:eastAsia="宋体" w:cs="宋体"/>
                <w:szCs w:val="21"/>
              </w:rPr>
              <w:t>数量</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jc w:val="center"/>
              <w:rPr>
                <w:rFonts w:hint="eastAsia" w:ascii="宋体" w:hAnsi="宋体" w:eastAsia="宋体" w:cs="宋体"/>
                <w:szCs w:val="21"/>
              </w:rPr>
            </w:pPr>
            <w:r>
              <w:rPr>
                <w:rFonts w:hint="eastAsia" w:ascii="宋体" w:hAnsi="宋体" w:eastAsia="宋体" w:cs="宋体"/>
                <w:szCs w:val="21"/>
              </w:rPr>
              <w:t>单价</w:t>
            </w:r>
          </w:p>
          <w:p>
            <w:pPr>
              <w:spacing w:line="400" w:lineRule="exact"/>
              <w:jc w:val="center"/>
              <w:rPr>
                <w:rFonts w:hint="eastAsia" w:ascii="宋体" w:hAnsi="宋体" w:eastAsia="宋体" w:cs="宋体"/>
                <w:szCs w:val="21"/>
              </w:rPr>
            </w:pPr>
            <w:r>
              <w:rPr>
                <w:rFonts w:hint="eastAsia" w:ascii="宋体" w:hAnsi="宋体" w:eastAsia="宋体" w:cs="宋体"/>
                <w:szCs w:val="21"/>
              </w:rPr>
              <w:t>（万元）</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总价</w:t>
            </w:r>
          </w:p>
          <w:p>
            <w:pPr>
              <w:spacing w:line="400" w:lineRule="exact"/>
              <w:rPr>
                <w:rFonts w:hint="eastAsia" w:ascii="宋体" w:hAnsi="宋体" w:eastAsia="宋体" w:cs="宋体"/>
                <w:szCs w:val="21"/>
              </w:rPr>
            </w:pPr>
            <w:r>
              <w:rPr>
                <w:rFonts w:hint="eastAsia" w:ascii="宋体" w:hAnsi="宋体" w:eastAsia="宋体" w:cs="宋体"/>
                <w:szCs w:val="21"/>
              </w:rPr>
              <w:t>（万元）</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宋体" w:hAnsi="宋体" w:eastAsia="宋体" w:cs="宋体"/>
                <w:szCs w:val="21"/>
              </w:rPr>
            </w:pPr>
            <w:r>
              <w:rPr>
                <w:rFonts w:hint="eastAsia" w:ascii="宋体" w:hAnsi="宋体" w:eastAsia="宋体" w:cs="宋体"/>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w:t>
            </w:r>
          </w:p>
        </w:tc>
      </w:tr>
    </w:tbl>
    <w:p>
      <w:pPr>
        <w:rPr>
          <w:rFonts w:hint="eastAsia" w:ascii="宋体" w:hAnsi="宋体" w:eastAsia="宋体" w:cs="宋体"/>
          <w:b/>
        </w:rPr>
      </w:pPr>
      <w:r>
        <w:rPr>
          <w:rFonts w:hint="eastAsia" w:ascii="宋体" w:hAnsi="宋体" w:eastAsia="宋体" w:cs="宋体"/>
          <w:b/>
        </w:rPr>
        <w:t>二、合同总价</w:t>
      </w:r>
    </w:p>
    <w:p>
      <w:pPr>
        <w:pStyle w:val="7"/>
        <w:spacing w:line="400" w:lineRule="exact"/>
        <w:ind w:firstLine="420" w:firstLineChars="175"/>
        <w:rPr>
          <w:rFonts w:hint="eastAsia" w:ascii="宋体" w:hAnsi="宋体" w:eastAsia="宋体" w:cs="宋体"/>
          <w:szCs w:val="21"/>
        </w:rPr>
      </w:pPr>
      <w:r>
        <w:rPr>
          <w:rFonts w:hint="eastAsia" w:ascii="宋体" w:hAnsi="宋体" w:eastAsia="宋体" w:cs="宋体"/>
          <w:szCs w:val="21"/>
        </w:rPr>
        <w:t>合同总价为人民币大写：</w:t>
      </w:r>
      <w:r>
        <w:rPr>
          <w:rFonts w:hint="eastAsia" w:ascii="宋体" w:hAnsi="宋体" w:eastAsia="宋体" w:cs="宋体"/>
          <w:szCs w:val="21"/>
          <w:lang w:val="en-US" w:eastAsia="zh-CN"/>
        </w:rPr>
        <w:t xml:space="preserve">     </w:t>
      </w:r>
      <w:r>
        <w:rPr>
          <w:rFonts w:hint="eastAsia" w:ascii="宋体" w:hAnsi="宋体" w:eastAsia="宋体" w:cs="宋体"/>
          <w:szCs w:val="21"/>
        </w:rPr>
        <w:t>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outlineLvl w:val="1"/>
        <w:rPr>
          <w:rFonts w:hint="eastAsia" w:ascii="宋体" w:hAnsi="宋体" w:eastAsia="宋体" w:cs="宋体"/>
          <w:b/>
        </w:rPr>
      </w:pPr>
      <w:r>
        <w:rPr>
          <w:rFonts w:hint="eastAsia" w:ascii="宋体" w:hAnsi="宋体" w:eastAsia="宋体" w:cs="宋体"/>
          <w:b/>
        </w:rPr>
        <w:t>三、质量要求</w:t>
      </w:r>
    </w:p>
    <w:p>
      <w:pPr>
        <w:pStyle w:val="31"/>
        <w:ind w:firstLine="420"/>
        <w:rPr>
          <w:rFonts w:hint="eastAsia" w:ascii="宋体" w:hAnsi="宋体" w:eastAsia="宋体" w:cs="宋体"/>
          <w:sz w:val="21"/>
          <w:szCs w:val="21"/>
        </w:rPr>
      </w:pPr>
      <w:r>
        <w:rPr>
          <w:rFonts w:hint="eastAsia" w:ascii="宋体" w:hAnsi="宋体" w:eastAsia="宋体" w:cs="宋体"/>
          <w:sz w:val="21"/>
          <w:szCs w:val="21"/>
        </w:rPr>
        <w:t>1、乙方须提供全新的货物（含零部件、配件等），表面无划伤、无碰撞痕迹，且权属清楚，不得侵害他人的知识产权。</w:t>
      </w:r>
    </w:p>
    <w:p>
      <w:pPr>
        <w:pStyle w:val="31"/>
        <w:ind w:firstLine="420"/>
        <w:rPr>
          <w:rFonts w:hint="eastAsia" w:ascii="宋体" w:hAnsi="宋体" w:eastAsia="宋体" w:cs="宋体"/>
          <w:sz w:val="21"/>
          <w:szCs w:val="21"/>
        </w:rPr>
      </w:pPr>
      <w:r>
        <w:rPr>
          <w:rFonts w:hint="eastAsia" w:ascii="宋体" w:hAnsi="宋体" w:eastAsia="宋体" w:cs="宋体"/>
          <w:sz w:val="21"/>
          <w:szCs w:val="21"/>
        </w:rPr>
        <w:t>货物必须符合或优于国家（行业）标准，以及本项目招标文件的质量要求和技术指标与出厂标准。</w:t>
      </w:r>
    </w:p>
    <w:p>
      <w:pPr>
        <w:pStyle w:val="31"/>
        <w:ind w:firstLine="420"/>
        <w:rPr>
          <w:rFonts w:hint="eastAsia" w:ascii="宋体" w:hAnsi="宋体" w:eastAsia="宋体" w:cs="宋体"/>
          <w:sz w:val="21"/>
          <w:szCs w:val="21"/>
        </w:rPr>
      </w:pPr>
      <w:r>
        <w:rPr>
          <w:rFonts w:hint="eastAsia" w:ascii="宋体" w:hAnsi="宋体" w:eastAsia="宋体" w:cs="宋体"/>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31"/>
        <w:ind w:firstLine="420"/>
        <w:rPr>
          <w:rFonts w:hint="eastAsia" w:ascii="宋体" w:hAnsi="宋体" w:eastAsia="宋体" w:cs="宋体"/>
          <w:sz w:val="21"/>
          <w:szCs w:val="21"/>
        </w:rPr>
      </w:pPr>
      <w:r>
        <w:rPr>
          <w:rFonts w:hint="eastAsia" w:ascii="宋体" w:hAnsi="宋体" w:eastAsia="宋体" w:cs="宋体"/>
          <w:sz w:val="21"/>
          <w:szCs w:val="21"/>
        </w:rPr>
        <w:t>4、货物制造质量出现问题，乙方应负责三包（包修、包换、包退），费用由乙方负担，甲方有权到乙方生产场地检查货物质量和生产进度。</w:t>
      </w:r>
    </w:p>
    <w:p>
      <w:pPr>
        <w:pStyle w:val="31"/>
        <w:ind w:firstLine="420"/>
        <w:rPr>
          <w:rFonts w:hint="eastAsia" w:ascii="宋体" w:hAnsi="宋体" w:eastAsia="宋体" w:cs="宋体"/>
          <w:sz w:val="21"/>
          <w:szCs w:val="21"/>
        </w:rPr>
      </w:pPr>
      <w:r>
        <w:rPr>
          <w:rFonts w:hint="eastAsia" w:ascii="宋体" w:hAnsi="宋体" w:eastAsia="宋体" w:cs="宋体"/>
          <w:sz w:val="21"/>
          <w:szCs w:val="21"/>
        </w:rPr>
        <w:t>5、货到现场后由于甲方保管不当造成的质量问题，乙方亦应负责修理，但费用由甲方负担。</w:t>
      </w:r>
    </w:p>
    <w:p>
      <w:pPr>
        <w:outlineLvl w:val="1"/>
        <w:rPr>
          <w:rFonts w:hint="eastAsia" w:ascii="宋体" w:hAnsi="宋体" w:eastAsia="宋体" w:cs="宋体"/>
          <w:b/>
        </w:rPr>
      </w:pPr>
      <w:r>
        <w:rPr>
          <w:rFonts w:hint="eastAsia" w:ascii="宋体" w:hAnsi="宋体" w:eastAsia="宋体" w:cs="宋体"/>
          <w:b/>
        </w:rPr>
        <w:t>四、交货及验收</w:t>
      </w:r>
    </w:p>
    <w:p>
      <w:pPr>
        <w:pStyle w:val="31"/>
        <w:ind w:firstLine="420"/>
        <w:rPr>
          <w:rFonts w:hint="eastAsia" w:ascii="宋体" w:hAnsi="宋体" w:eastAsia="宋体" w:cs="宋体"/>
          <w:sz w:val="21"/>
          <w:szCs w:val="21"/>
        </w:rPr>
      </w:pPr>
      <w:r>
        <w:rPr>
          <w:rFonts w:hint="eastAsia" w:ascii="宋体" w:hAnsi="宋体" w:eastAsia="宋体" w:cs="宋体"/>
          <w:sz w:val="21"/>
          <w:szCs w:val="21"/>
        </w:rPr>
        <w:t>1、乙方交货期限为合同签订生效后的</w:t>
      </w:r>
      <w:r>
        <w:rPr>
          <w:rFonts w:hint="eastAsia" w:ascii="宋体" w:hAnsi="宋体" w:eastAsia="宋体" w:cs="宋体"/>
          <w:color w:val="000000"/>
          <w:sz w:val="21"/>
          <w:szCs w:val="21"/>
        </w:rPr>
        <w:t>XX</w:t>
      </w:r>
      <w:r>
        <w:rPr>
          <w:rFonts w:hint="eastAsia" w:ascii="宋体" w:hAnsi="宋体" w:eastAsia="宋体" w:cs="宋体"/>
          <w:sz w:val="21"/>
          <w:szCs w:val="21"/>
        </w:rPr>
        <w:t>日内，在合同签订生效之日起</w:t>
      </w:r>
      <w:r>
        <w:rPr>
          <w:rFonts w:hint="eastAsia" w:ascii="宋体" w:hAnsi="宋体" w:eastAsia="宋体" w:cs="宋体"/>
          <w:color w:val="000000"/>
          <w:sz w:val="21"/>
          <w:szCs w:val="21"/>
        </w:rPr>
        <w:t>XX</w:t>
      </w:r>
      <w:r>
        <w:rPr>
          <w:rFonts w:hint="eastAsia" w:ascii="宋体" w:hAnsi="宋体" w:eastAsia="宋体" w:cs="宋体"/>
          <w:sz w:val="21"/>
          <w:szCs w:val="21"/>
        </w:rPr>
        <w:t>天内交货到甲方指定地点，随即在</w:t>
      </w:r>
      <w:r>
        <w:rPr>
          <w:rFonts w:hint="eastAsia" w:ascii="宋体" w:hAnsi="宋体" w:eastAsia="宋体" w:cs="宋体"/>
          <w:color w:val="000000"/>
          <w:sz w:val="21"/>
          <w:szCs w:val="21"/>
        </w:rPr>
        <w:t>XX</w:t>
      </w:r>
      <w:r>
        <w:rPr>
          <w:rFonts w:hint="eastAsia" w:ascii="宋体" w:hAnsi="宋体" w:eastAsia="宋体" w:cs="宋体"/>
          <w:sz w:val="21"/>
          <w:szCs w:val="21"/>
        </w:rPr>
        <w:t>日内全部完成安装调试验收合格交付使用，并且最迟应在</w:t>
      </w:r>
      <w:r>
        <w:rPr>
          <w:rFonts w:hint="eastAsia" w:ascii="宋体" w:hAnsi="宋体" w:eastAsia="宋体" w:cs="宋体"/>
          <w:color w:val="000000"/>
          <w:sz w:val="21"/>
          <w:szCs w:val="21"/>
        </w:rPr>
        <w:t>XX</w:t>
      </w:r>
      <w:r>
        <w:rPr>
          <w:rFonts w:hint="eastAsia" w:ascii="宋体" w:hAnsi="宋体" w:eastAsia="宋体" w:cs="宋体"/>
          <w:sz w:val="21"/>
          <w:szCs w:val="21"/>
        </w:rPr>
        <w:t>年</w:t>
      </w:r>
      <w:r>
        <w:rPr>
          <w:rFonts w:hint="eastAsia" w:ascii="宋体" w:hAnsi="宋体" w:eastAsia="宋体" w:cs="宋体"/>
          <w:color w:val="000000"/>
          <w:sz w:val="21"/>
          <w:szCs w:val="21"/>
        </w:rPr>
        <w:t>XX</w:t>
      </w:r>
      <w:r>
        <w:rPr>
          <w:rFonts w:hint="eastAsia" w:ascii="宋体" w:hAnsi="宋体" w:eastAsia="宋体" w:cs="宋体"/>
          <w:sz w:val="21"/>
          <w:szCs w:val="21"/>
        </w:rPr>
        <w:t>月</w:t>
      </w:r>
      <w:r>
        <w:rPr>
          <w:rFonts w:hint="eastAsia" w:ascii="宋体" w:hAnsi="宋体" w:eastAsia="宋体" w:cs="宋体"/>
          <w:color w:val="000000"/>
          <w:sz w:val="21"/>
          <w:szCs w:val="21"/>
        </w:rPr>
        <w:t>XX</w:t>
      </w:r>
      <w:r>
        <w:rPr>
          <w:rFonts w:hint="eastAsia" w:ascii="宋体" w:hAnsi="宋体" w:eastAsia="宋体" w:cs="宋体"/>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2、验收由甲方组织，乙方配合进行：</w:t>
      </w:r>
    </w:p>
    <w:p>
      <w:pPr>
        <w:pStyle w:val="31"/>
        <w:ind w:firstLine="420"/>
        <w:rPr>
          <w:rFonts w:hint="eastAsia" w:ascii="宋体" w:hAnsi="宋体" w:eastAsia="宋体" w:cs="宋体"/>
          <w:sz w:val="21"/>
          <w:szCs w:val="21"/>
        </w:rPr>
      </w:pPr>
      <w:r>
        <w:rPr>
          <w:rFonts w:hint="eastAsia" w:ascii="宋体" w:hAnsi="宋体" w:eastAsia="宋体" w:cs="宋体"/>
          <w:sz w:val="21"/>
          <w:szCs w:val="21"/>
        </w:rPr>
        <w:t>(1) 货物在乙方通知安装调试完毕后日内初步验收。初步验收合格后，进入试用期；试用期间发生重大质量问题，修复后试用相应顺延；试用期结束后日内完成最终验收；</w:t>
      </w:r>
    </w:p>
    <w:p>
      <w:pPr>
        <w:pStyle w:val="31"/>
        <w:ind w:firstLine="420"/>
        <w:rPr>
          <w:rFonts w:hint="eastAsia" w:ascii="宋体" w:hAnsi="宋体" w:eastAsia="宋体" w:cs="宋体"/>
          <w:sz w:val="21"/>
          <w:szCs w:val="21"/>
        </w:rPr>
      </w:pPr>
      <w:r>
        <w:rPr>
          <w:rFonts w:hint="eastAsia" w:ascii="宋体" w:hAnsi="宋体" w:eastAsia="宋体" w:cs="宋体"/>
          <w:sz w:val="21"/>
          <w:szCs w:val="21"/>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31"/>
        <w:ind w:firstLine="420"/>
        <w:rPr>
          <w:rFonts w:hint="eastAsia" w:ascii="宋体" w:hAnsi="宋体" w:eastAsia="宋体" w:cs="宋体"/>
          <w:sz w:val="21"/>
          <w:szCs w:val="21"/>
        </w:rPr>
      </w:pPr>
      <w:r>
        <w:rPr>
          <w:rFonts w:hint="eastAsia" w:ascii="宋体" w:hAnsi="宋体" w:eastAsia="宋体" w:cs="宋体"/>
          <w:sz w:val="21"/>
          <w:szCs w:val="21"/>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ind w:firstLine="420"/>
        <w:rPr>
          <w:rFonts w:hint="eastAsia" w:ascii="宋体" w:hAnsi="宋体" w:eastAsia="宋体" w:cs="宋体"/>
          <w:sz w:val="21"/>
          <w:szCs w:val="21"/>
        </w:rPr>
      </w:pPr>
      <w:r>
        <w:rPr>
          <w:rFonts w:hint="eastAsia" w:ascii="宋体" w:hAnsi="宋体" w:eastAsia="宋体" w:cs="宋体"/>
          <w:sz w:val="21"/>
          <w:szCs w:val="21"/>
        </w:rPr>
        <w:t>(4) 如质量验收合格，双方签署质量验收报告。</w:t>
      </w:r>
    </w:p>
    <w:p>
      <w:pPr>
        <w:pStyle w:val="31"/>
        <w:ind w:firstLine="420"/>
        <w:rPr>
          <w:rFonts w:hint="eastAsia" w:ascii="宋体" w:hAnsi="宋体" w:eastAsia="宋体" w:cs="宋体"/>
          <w:sz w:val="21"/>
          <w:szCs w:val="21"/>
        </w:rPr>
      </w:pPr>
      <w:r>
        <w:rPr>
          <w:rFonts w:hint="eastAsia" w:ascii="宋体" w:hAnsi="宋体" w:eastAsia="宋体" w:cs="宋体"/>
          <w:sz w:val="21"/>
          <w:szCs w:val="21"/>
        </w:rPr>
        <w:t>3、货物安装完成后日内，甲方无故不进行验收工作并已使用货物的，视同已安装调试完成并验收合格。</w:t>
      </w:r>
    </w:p>
    <w:p>
      <w:pPr>
        <w:pStyle w:val="31"/>
        <w:ind w:firstLine="420"/>
        <w:rPr>
          <w:rFonts w:hint="eastAsia" w:ascii="宋体" w:hAnsi="宋体" w:eastAsia="宋体" w:cs="宋体"/>
          <w:sz w:val="21"/>
          <w:szCs w:val="21"/>
        </w:rPr>
      </w:pPr>
      <w:r>
        <w:rPr>
          <w:rFonts w:hint="eastAsia" w:ascii="宋体" w:hAnsi="宋体" w:eastAsia="宋体" w:cs="宋体"/>
          <w:sz w:val="21"/>
          <w:szCs w:val="21"/>
        </w:rPr>
        <w:t>4、乙方应将所提供货物的装箱清单、配件、随机工具、用户使用手册、原厂保修卡等资料交付给甲方；乙方不能完整交付货物及本款规定的单证和工具的，必须负责补齐，否则视为未按合同约定交货。</w:t>
      </w:r>
    </w:p>
    <w:p>
      <w:pPr>
        <w:pStyle w:val="31"/>
        <w:ind w:firstLine="420"/>
        <w:rPr>
          <w:rFonts w:hint="eastAsia" w:ascii="宋体" w:hAnsi="宋体" w:eastAsia="宋体" w:cs="宋体"/>
          <w:sz w:val="21"/>
          <w:szCs w:val="21"/>
        </w:rPr>
      </w:pPr>
      <w:r>
        <w:rPr>
          <w:rFonts w:hint="eastAsia" w:ascii="宋体" w:hAnsi="宋体" w:eastAsia="宋体" w:cs="宋体"/>
          <w:sz w:val="21"/>
          <w:szCs w:val="21"/>
        </w:rPr>
        <w:t>5、如货物经乙方次维修仍不能达到合同约定的质量标准，甲方有权退货，并视作乙方不能交付货物而须支付违约赔偿金给甲方，甲方还可依法追究乙方的违约责任。 </w:t>
      </w:r>
    </w:p>
    <w:p>
      <w:pPr>
        <w:outlineLvl w:val="1"/>
        <w:rPr>
          <w:rFonts w:hint="eastAsia" w:ascii="宋体" w:hAnsi="宋体" w:eastAsia="宋体" w:cs="宋体"/>
          <w:b/>
        </w:rPr>
      </w:pPr>
      <w:r>
        <w:rPr>
          <w:rFonts w:hint="eastAsia" w:ascii="宋体" w:hAnsi="宋体" w:eastAsia="宋体" w:cs="宋体"/>
          <w:b/>
        </w:rPr>
        <w:t>五、付款方式</w:t>
      </w:r>
    </w:p>
    <w:p>
      <w:pPr>
        <w:pStyle w:val="31"/>
        <w:ind w:firstLine="420"/>
        <w:rPr>
          <w:rFonts w:hint="eastAsia" w:ascii="宋体" w:hAnsi="宋体" w:eastAsia="宋体" w:cs="宋体"/>
          <w:sz w:val="21"/>
          <w:szCs w:val="21"/>
        </w:rPr>
      </w:pPr>
      <w:r>
        <w:rPr>
          <w:rFonts w:hint="eastAsia" w:ascii="宋体" w:hAnsi="宋体" w:eastAsia="宋体" w:cs="宋体"/>
          <w:sz w:val="21"/>
          <w:szCs w:val="21"/>
        </w:rPr>
        <w:t>1、甲方在本合同签订生效之日起接到乙方通知和票据凭证资料以及乙方交给甲方的合同履约保证金（按合同总价的百分之计算款额￥元，人民币大写：元整）后的日内支付合同金额百分之的价款；</w:t>
      </w:r>
    </w:p>
    <w:p>
      <w:pPr>
        <w:pStyle w:val="31"/>
        <w:ind w:firstLine="420"/>
        <w:rPr>
          <w:rFonts w:hint="eastAsia" w:ascii="宋体" w:hAnsi="宋体" w:eastAsia="宋体" w:cs="宋体"/>
          <w:sz w:val="21"/>
          <w:szCs w:val="21"/>
        </w:rPr>
      </w:pPr>
      <w:r>
        <w:rPr>
          <w:rFonts w:hint="eastAsia" w:ascii="宋体" w:hAnsi="宋体" w:eastAsia="宋体" w:cs="宋体"/>
          <w:sz w:val="21"/>
          <w:szCs w:val="21"/>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pStyle w:val="31"/>
        <w:ind w:firstLine="420"/>
        <w:rPr>
          <w:rFonts w:hint="eastAsia" w:ascii="宋体" w:hAnsi="宋体" w:eastAsia="宋体" w:cs="宋体"/>
          <w:sz w:val="21"/>
          <w:szCs w:val="21"/>
        </w:rPr>
      </w:pPr>
      <w:r>
        <w:rPr>
          <w:rFonts w:hint="eastAsia" w:ascii="宋体" w:hAnsi="宋体" w:eastAsia="宋体" w:cs="宋体"/>
          <w:sz w:val="21"/>
          <w:szCs w:val="21"/>
        </w:rPr>
        <w:t>3、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pPr>
        <w:pStyle w:val="31"/>
        <w:ind w:firstLine="420"/>
        <w:rPr>
          <w:rFonts w:hint="eastAsia" w:ascii="宋体" w:hAnsi="宋体" w:eastAsia="宋体" w:cs="宋体"/>
          <w:sz w:val="21"/>
          <w:szCs w:val="21"/>
        </w:rPr>
      </w:pPr>
      <w:r>
        <w:rPr>
          <w:rFonts w:hint="eastAsia" w:ascii="宋体" w:hAnsi="宋体" w:eastAsia="宋体" w:cs="宋体"/>
          <w:sz w:val="21"/>
          <w:szCs w:val="21"/>
        </w:rPr>
        <w:t>4、乙方须向甲方出具合法有效完整的完税发票及凭证资料进行支付结算。</w:t>
      </w:r>
    </w:p>
    <w:p>
      <w:pPr>
        <w:outlineLvl w:val="1"/>
        <w:rPr>
          <w:rFonts w:hint="eastAsia" w:ascii="宋体" w:hAnsi="宋体" w:eastAsia="宋体" w:cs="宋体"/>
          <w:b/>
        </w:rPr>
      </w:pPr>
      <w:r>
        <w:rPr>
          <w:rFonts w:hint="eastAsia" w:ascii="宋体" w:hAnsi="宋体" w:eastAsia="宋体" w:cs="宋体"/>
          <w:b/>
        </w:rPr>
        <w:t>六、售后服务</w:t>
      </w:r>
    </w:p>
    <w:p>
      <w:pPr>
        <w:pStyle w:val="31"/>
        <w:ind w:firstLine="420"/>
        <w:rPr>
          <w:rFonts w:hint="eastAsia" w:ascii="宋体" w:hAnsi="宋体" w:eastAsia="宋体" w:cs="宋体"/>
          <w:sz w:val="21"/>
          <w:szCs w:val="21"/>
        </w:rPr>
      </w:pPr>
      <w:r>
        <w:rPr>
          <w:rFonts w:hint="eastAsia" w:ascii="宋体" w:hAnsi="宋体" w:eastAsia="宋体" w:cs="宋体"/>
          <w:sz w:val="21"/>
          <w:szCs w:val="21"/>
        </w:rPr>
        <w:t>1、质保期为验收合格后</w:t>
      </w:r>
      <w:r>
        <w:rPr>
          <w:rFonts w:hint="eastAsia" w:ascii="宋体" w:hAnsi="宋体" w:eastAsia="宋体" w:cs="宋体"/>
          <w:color w:val="000000"/>
          <w:sz w:val="21"/>
          <w:szCs w:val="21"/>
        </w:rPr>
        <w:t>XX</w:t>
      </w:r>
      <w:r>
        <w:rPr>
          <w:rFonts w:hint="eastAsia" w:ascii="宋体" w:hAnsi="宋体" w:eastAsia="宋体" w:cs="宋体"/>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2、乙方须指派专人负责与甲方联系售后服务事宜。 </w:t>
      </w:r>
    </w:p>
    <w:p>
      <w:pPr>
        <w:outlineLvl w:val="1"/>
        <w:rPr>
          <w:rFonts w:hint="eastAsia" w:ascii="宋体" w:hAnsi="宋体" w:eastAsia="宋体" w:cs="宋体"/>
          <w:b/>
        </w:rPr>
      </w:pPr>
      <w:r>
        <w:rPr>
          <w:rFonts w:hint="eastAsia" w:ascii="宋体" w:hAnsi="宋体" w:eastAsia="宋体" w:cs="宋体"/>
          <w:b/>
        </w:rPr>
        <w:t>七、违约责任</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1、甲方违约责任</w:t>
      </w:r>
    </w:p>
    <w:p>
      <w:pPr>
        <w:pStyle w:val="31"/>
        <w:ind w:firstLine="420"/>
        <w:rPr>
          <w:rFonts w:hint="eastAsia" w:ascii="宋体" w:hAnsi="宋体" w:eastAsia="宋体" w:cs="宋体"/>
          <w:sz w:val="21"/>
          <w:szCs w:val="21"/>
        </w:rPr>
      </w:pPr>
      <w:r>
        <w:rPr>
          <w:rFonts w:hint="eastAsia" w:ascii="宋体" w:hAnsi="宋体" w:eastAsia="宋体" w:cs="宋体"/>
          <w:sz w:val="21"/>
          <w:szCs w:val="21"/>
        </w:rPr>
        <w:t>（1） 甲方无正当理由拒收货物的，甲方应偿付合同总价百分之的违约金；</w:t>
      </w:r>
    </w:p>
    <w:p>
      <w:pPr>
        <w:pStyle w:val="31"/>
        <w:ind w:firstLine="420"/>
        <w:rPr>
          <w:rFonts w:hint="eastAsia" w:ascii="宋体" w:hAnsi="宋体" w:eastAsia="宋体" w:cs="宋体"/>
          <w:sz w:val="21"/>
          <w:szCs w:val="21"/>
        </w:rPr>
      </w:pPr>
      <w:r>
        <w:rPr>
          <w:rFonts w:hint="eastAsia" w:ascii="宋体" w:hAnsi="宋体" w:eastAsia="宋体" w:cs="宋体"/>
          <w:sz w:val="21"/>
          <w:szCs w:val="21"/>
        </w:rPr>
        <w:t>（2） 甲方逾期支付货款的，除应及时付足货款外，应向乙方偿付欠款总额万分之 /天的违约金；逾期付款超过天的，乙方有权终止合同；</w:t>
      </w:r>
    </w:p>
    <w:p>
      <w:pPr>
        <w:pStyle w:val="31"/>
        <w:ind w:firstLine="420"/>
        <w:rPr>
          <w:rFonts w:hint="eastAsia" w:ascii="宋体" w:hAnsi="宋体" w:eastAsia="宋体" w:cs="宋体"/>
          <w:sz w:val="21"/>
          <w:szCs w:val="21"/>
        </w:rPr>
      </w:pPr>
      <w:r>
        <w:rPr>
          <w:rFonts w:hint="eastAsia" w:ascii="宋体" w:hAnsi="宋体" w:eastAsia="宋体" w:cs="宋体"/>
          <w:sz w:val="21"/>
          <w:szCs w:val="21"/>
        </w:rPr>
        <w:t>（3） 甲方偿付的违约金不足以弥补乙方损失的，还应按乙方损失尚未弥补的部分，支付赔偿金给乙方。</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2、乙方违约责任</w:t>
      </w:r>
    </w:p>
    <w:p>
      <w:pPr>
        <w:pStyle w:val="31"/>
        <w:ind w:firstLine="420"/>
        <w:rPr>
          <w:rFonts w:hint="eastAsia" w:ascii="宋体" w:hAnsi="宋体" w:eastAsia="宋体" w:cs="宋体"/>
          <w:sz w:val="21"/>
          <w:szCs w:val="21"/>
        </w:rPr>
      </w:pPr>
      <w:r>
        <w:rPr>
          <w:rFonts w:hint="eastAsia" w:ascii="宋体" w:hAnsi="宋体" w:eastAsia="宋体" w:cs="宋体"/>
          <w:sz w:val="21"/>
          <w:szCs w:val="21"/>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pStyle w:val="31"/>
        <w:ind w:firstLine="420"/>
        <w:rPr>
          <w:rFonts w:hint="eastAsia" w:ascii="宋体" w:hAnsi="宋体" w:eastAsia="宋体" w:cs="宋体"/>
          <w:sz w:val="21"/>
          <w:szCs w:val="21"/>
        </w:rPr>
      </w:pPr>
      <w:r>
        <w:rPr>
          <w:rFonts w:hint="eastAsia" w:ascii="宋体" w:hAnsi="宋体" w:eastAsia="宋体" w:cs="宋体"/>
          <w:sz w:val="21"/>
          <w:szCs w:val="21"/>
        </w:rPr>
        <w:t>（2）乙方不能交付货物或逾期交付货物而违约的，除应及时交足货物外，应向甲方偿付逾期交货部分货款总额的万分之 /天的违约金；逾期交货超过</w:t>
      </w:r>
      <w:r>
        <w:rPr>
          <w:rFonts w:hint="eastAsia" w:ascii="宋体" w:hAnsi="宋体" w:eastAsia="宋体" w:cs="宋体"/>
          <w:color w:val="000000"/>
          <w:sz w:val="21"/>
          <w:szCs w:val="21"/>
        </w:rPr>
        <w:t>XX</w:t>
      </w:r>
      <w:r>
        <w:rPr>
          <w:rFonts w:hint="eastAsia" w:ascii="宋体" w:hAnsi="宋体" w:eastAsia="宋体" w:cs="宋体"/>
          <w:sz w:val="21"/>
          <w:szCs w:val="21"/>
        </w:rPr>
        <w:t>天，甲方有权终止合同，乙方则应按合同总价的百分之的款额向甲方偿付赔偿金，并须全额退还甲方已经付给乙方的货款及其利息。</w:t>
      </w:r>
    </w:p>
    <w:p>
      <w:pPr>
        <w:pStyle w:val="31"/>
        <w:ind w:firstLine="420"/>
        <w:rPr>
          <w:rFonts w:hint="eastAsia" w:ascii="宋体" w:hAnsi="宋体" w:eastAsia="宋体" w:cs="宋体"/>
          <w:sz w:val="21"/>
          <w:szCs w:val="21"/>
        </w:rPr>
      </w:pPr>
      <w:r>
        <w:rPr>
          <w:rFonts w:hint="eastAsia" w:ascii="宋体" w:hAnsi="宋体" w:eastAsia="宋体" w:cs="宋体"/>
          <w:sz w:val="21"/>
          <w:szCs w:val="21"/>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31"/>
        <w:ind w:firstLine="420"/>
        <w:rPr>
          <w:rFonts w:hint="eastAsia" w:ascii="宋体" w:hAnsi="宋体" w:eastAsia="宋体" w:cs="宋体"/>
          <w:sz w:val="21"/>
          <w:szCs w:val="21"/>
        </w:rPr>
      </w:pPr>
      <w:r>
        <w:rPr>
          <w:rFonts w:hint="eastAsia" w:ascii="宋体" w:hAnsi="宋体" w:eastAsia="宋体" w:cs="宋体"/>
          <w:sz w:val="21"/>
          <w:szCs w:val="2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31"/>
        <w:ind w:firstLine="420"/>
        <w:rPr>
          <w:rFonts w:hint="eastAsia" w:ascii="宋体" w:hAnsi="宋体" w:eastAsia="宋体" w:cs="宋体"/>
          <w:sz w:val="21"/>
          <w:szCs w:val="21"/>
        </w:rPr>
      </w:pPr>
      <w:r>
        <w:rPr>
          <w:rFonts w:hint="eastAsia" w:ascii="宋体" w:hAnsi="宋体" w:eastAsia="宋体" w:cs="宋体"/>
          <w:sz w:val="21"/>
          <w:szCs w:val="21"/>
        </w:rPr>
        <w:t>（5）乙方偿付的违约金不足以弥补甲方损失的，还应按甲方损失尚未弥补的部分，支付赔偿金给甲方。</w:t>
      </w:r>
    </w:p>
    <w:p>
      <w:pPr>
        <w:outlineLvl w:val="1"/>
        <w:rPr>
          <w:rFonts w:hint="eastAsia" w:ascii="宋体" w:hAnsi="宋体" w:eastAsia="宋体" w:cs="宋体"/>
          <w:b/>
        </w:rPr>
      </w:pPr>
      <w:r>
        <w:rPr>
          <w:rFonts w:hint="eastAsia" w:ascii="宋体" w:hAnsi="宋体" w:eastAsia="宋体" w:cs="宋体"/>
          <w:b/>
        </w:rPr>
        <w:t>八、争议解决办法</w:t>
      </w:r>
    </w:p>
    <w:p>
      <w:pPr>
        <w:pStyle w:val="31"/>
        <w:ind w:firstLine="420"/>
        <w:rPr>
          <w:rFonts w:hint="eastAsia" w:ascii="宋体" w:hAnsi="宋体" w:eastAsia="宋体" w:cs="宋体"/>
          <w:sz w:val="21"/>
          <w:szCs w:val="21"/>
        </w:rPr>
      </w:pPr>
      <w:r>
        <w:rPr>
          <w:rFonts w:hint="eastAsia" w:ascii="宋体" w:hAnsi="宋体" w:eastAsia="宋体" w:cs="宋体"/>
          <w:sz w:val="21"/>
          <w:szCs w:val="21"/>
        </w:rPr>
        <w:t>1、因货物的质量问题发生争议，由质量技术监督部门或其指定的质量鉴定机构进行质量鉴定。货物符合标准的，鉴定费由甲方承担；货物不符合质量标准的，鉴定费由乙方承担。</w:t>
      </w:r>
    </w:p>
    <w:p>
      <w:pPr>
        <w:pStyle w:val="31"/>
        <w:ind w:firstLine="420"/>
        <w:rPr>
          <w:rFonts w:hint="eastAsia" w:ascii="宋体" w:hAnsi="宋体" w:eastAsia="宋体" w:cs="宋体"/>
          <w:sz w:val="21"/>
          <w:szCs w:val="21"/>
        </w:rPr>
      </w:pPr>
      <w:r>
        <w:rPr>
          <w:rFonts w:hint="eastAsia" w:ascii="宋体" w:hAnsi="宋体" w:eastAsia="宋体" w:cs="宋体"/>
          <w:sz w:val="21"/>
          <w:szCs w:val="21"/>
        </w:rPr>
        <w:t>2、合同履行期间,若双方发生争议，可协商或由有关部门调解解决，协商或调解不成的，由当事人依法维护其合法权益。</w:t>
      </w:r>
    </w:p>
    <w:p>
      <w:pPr>
        <w:outlineLvl w:val="1"/>
        <w:rPr>
          <w:rFonts w:hint="eastAsia" w:ascii="宋体" w:hAnsi="宋体" w:eastAsia="宋体" w:cs="宋体"/>
          <w:b/>
        </w:rPr>
      </w:pPr>
      <w:r>
        <w:rPr>
          <w:rFonts w:hint="eastAsia" w:ascii="宋体" w:hAnsi="宋体" w:eastAsia="宋体" w:cs="宋体"/>
          <w:b/>
        </w:rPr>
        <w:t>九、其他</w:t>
      </w:r>
    </w:p>
    <w:p>
      <w:pPr>
        <w:pStyle w:val="31"/>
        <w:ind w:firstLine="420"/>
        <w:outlineLvl w:val="2"/>
        <w:rPr>
          <w:rFonts w:hint="eastAsia" w:ascii="宋体" w:hAnsi="宋体" w:eastAsia="宋体" w:cs="宋体"/>
          <w:sz w:val="21"/>
          <w:szCs w:val="21"/>
        </w:rPr>
      </w:pPr>
      <w:r>
        <w:rPr>
          <w:rFonts w:hint="eastAsia" w:ascii="宋体" w:hAnsi="宋体" w:eastAsia="宋体" w:cs="宋体"/>
          <w:sz w:val="21"/>
          <w:szCs w:val="21"/>
        </w:rPr>
        <w:t>1、如有未尽事宜，由双方依法订立补充合同。</w:t>
      </w:r>
    </w:p>
    <w:p>
      <w:pPr>
        <w:pStyle w:val="31"/>
        <w:ind w:firstLine="420"/>
        <w:rPr>
          <w:rFonts w:hint="eastAsia" w:ascii="宋体" w:hAnsi="宋体" w:eastAsia="宋体" w:cs="宋体"/>
          <w:sz w:val="21"/>
          <w:szCs w:val="21"/>
        </w:rPr>
      </w:pPr>
      <w:r>
        <w:rPr>
          <w:rFonts w:hint="eastAsia" w:ascii="宋体" w:hAnsi="宋体" w:eastAsia="宋体" w:cs="宋体"/>
          <w:sz w:val="21"/>
          <w:szCs w:val="21"/>
        </w:rPr>
        <w:t>2、本合同一式六份，自双方签章之日起生效。甲方三份，乙方、政府采购管理部门、采购代理机构各一份。</w:t>
      </w:r>
    </w:p>
    <w:p>
      <w:pPr>
        <w:spacing w:line="400" w:lineRule="exact"/>
        <w:rPr>
          <w:rFonts w:hint="eastAsia" w:ascii="宋体" w:hAnsi="宋体" w:eastAsia="宋体" w:cs="宋体"/>
          <w:szCs w:val="21"/>
        </w:rPr>
      </w:pP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甲方：   （盖章）   </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 xml:space="preserve">       乙方：   （盖章）</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法定代表人（授权代表）：            法定代表人（授权代表）：</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    址：                         地    址：</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开户银行：                         开户银行：</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账号：                             账号：</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电    话：                         电    话：</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传    真：                         传    真：</w:t>
      </w:r>
    </w:p>
    <w:p>
      <w:pPr>
        <w:spacing w:line="400" w:lineRule="exact"/>
        <w:ind w:firstLine="420" w:firstLineChars="200"/>
        <w:rPr>
          <w:rFonts w:hint="eastAsia" w:ascii="宋体" w:hAnsi="宋体" w:eastAsia="宋体" w:cs="宋体"/>
          <w:color w:val="000000"/>
          <w:szCs w:val="21"/>
        </w:rPr>
      </w:pPr>
      <w:r>
        <w:rPr>
          <w:rFonts w:hint="eastAsia" w:ascii="宋体" w:hAnsi="宋体" w:eastAsia="宋体" w:cs="宋体"/>
          <w:szCs w:val="21"/>
        </w:rPr>
        <w:t>签约日期：</w:t>
      </w:r>
      <w:r>
        <w:rPr>
          <w:rFonts w:hint="eastAsia" w:ascii="宋体" w:hAnsi="宋体" w:eastAsia="宋体" w:cs="宋体"/>
          <w:color w:val="000000"/>
          <w:szCs w:val="21"/>
        </w:rPr>
        <w:t>XX</w:t>
      </w:r>
      <w:r>
        <w:rPr>
          <w:rFonts w:hint="eastAsia" w:ascii="宋体" w:hAnsi="宋体" w:eastAsia="宋体" w:cs="宋体"/>
          <w:szCs w:val="21"/>
        </w:rPr>
        <w:t>年</w:t>
      </w:r>
      <w:r>
        <w:rPr>
          <w:rFonts w:hint="eastAsia" w:ascii="宋体" w:hAnsi="宋体" w:eastAsia="宋体" w:cs="宋体"/>
          <w:color w:val="000000"/>
          <w:szCs w:val="21"/>
        </w:rPr>
        <w:t>XX</w:t>
      </w:r>
      <w:r>
        <w:rPr>
          <w:rFonts w:hint="eastAsia" w:ascii="宋体" w:hAnsi="宋体" w:eastAsia="宋体" w:cs="宋体"/>
          <w:szCs w:val="21"/>
        </w:rPr>
        <w:t>月</w:t>
      </w:r>
      <w:r>
        <w:rPr>
          <w:rFonts w:hint="eastAsia" w:ascii="宋体" w:hAnsi="宋体" w:eastAsia="宋体" w:cs="宋体"/>
          <w:color w:val="000000"/>
          <w:szCs w:val="21"/>
        </w:rPr>
        <w:t>XX</w:t>
      </w:r>
      <w:r>
        <w:rPr>
          <w:rFonts w:hint="eastAsia" w:ascii="宋体" w:hAnsi="宋体" w:eastAsia="宋体" w:cs="宋体"/>
          <w:szCs w:val="21"/>
        </w:rPr>
        <w:t xml:space="preserve">日 </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签约日期：</w:t>
      </w:r>
      <w:r>
        <w:rPr>
          <w:rFonts w:hint="eastAsia" w:ascii="宋体" w:hAnsi="宋体" w:eastAsia="宋体" w:cs="宋体"/>
          <w:color w:val="000000"/>
          <w:szCs w:val="21"/>
        </w:rPr>
        <w:t>XX</w:t>
      </w:r>
      <w:r>
        <w:rPr>
          <w:rFonts w:hint="eastAsia" w:ascii="宋体" w:hAnsi="宋体" w:eastAsia="宋体" w:cs="宋体"/>
          <w:szCs w:val="21"/>
        </w:rPr>
        <w:t>年</w:t>
      </w:r>
      <w:r>
        <w:rPr>
          <w:rFonts w:hint="eastAsia" w:ascii="宋体" w:hAnsi="宋体" w:eastAsia="宋体" w:cs="宋体"/>
          <w:color w:val="000000"/>
          <w:szCs w:val="21"/>
        </w:rPr>
        <w:t>XX</w:t>
      </w:r>
      <w:r>
        <w:rPr>
          <w:rFonts w:hint="eastAsia" w:ascii="宋体" w:hAnsi="宋体" w:eastAsia="宋体" w:cs="宋体"/>
          <w:szCs w:val="21"/>
        </w:rPr>
        <w:t>月</w:t>
      </w:r>
      <w:r>
        <w:rPr>
          <w:rFonts w:hint="eastAsia" w:ascii="宋体" w:hAnsi="宋体" w:eastAsia="宋体" w:cs="宋体"/>
          <w:color w:val="000000"/>
          <w:szCs w:val="21"/>
        </w:rPr>
        <w:t>XX日</w:t>
      </w:r>
    </w:p>
    <w:p>
      <w:pPr>
        <w:spacing w:line="240" w:lineRule="auto"/>
        <w:jc w:val="center"/>
        <w:rPr>
          <w:rFonts w:hint="eastAsia" w:ascii="宋体" w:hAnsi="宋体" w:eastAsia="宋体" w:cs="宋体"/>
          <w:b/>
          <w:color w:val="000000"/>
          <w:sz w:val="24"/>
          <w:szCs w:val="24"/>
          <w:highlight w:val="none"/>
        </w:rPr>
      </w:pPr>
    </w:p>
    <w:p>
      <w:pPr>
        <w:spacing w:line="240" w:lineRule="auto"/>
        <w:jc w:val="center"/>
        <w:rPr>
          <w:rFonts w:hint="eastAsia" w:ascii="宋体" w:hAnsi="宋体" w:eastAsia="宋体" w:cs="宋体"/>
          <w:b/>
          <w:color w:val="000000"/>
          <w:sz w:val="24"/>
          <w:szCs w:val="24"/>
          <w:highlight w:val="none"/>
        </w:rPr>
      </w:pPr>
    </w:p>
    <w:p>
      <w:pPr>
        <w:spacing w:line="240" w:lineRule="auto"/>
        <w:jc w:val="center"/>
        <w:rPr>
          <w:rFonts w:hint="eastAsia" w:ascii="宋体" w:hAnsi="宋体" w:eastAsia="宋体" w:cs="宋体"/>
          <w:b/>
          <w:color w:val="000000"/>
          <w:sz w:val="24"/>
          <w:szCs w:val="24"/>
          <w:highlight w:val="none"/>
        </w:rPr>
      </w:pPr>
    </w:p>
    <w:p>
      <w:pPr>
        <w:spacing w:line="240" w:lineRule="auto"/>
        <w:jc w:val="center"/>
        <w:rPr>
          <w:rFonts w:hint="eastAsia" w:ascii="宋体" w:hAnsi="宋体" w:eastAsia="宋体" w:cs="宋体"/>
          <w:b/>
          <w:color w:val="000000"/>
          <w:sz w:val="24"/>
          <w:szCs w:val="24"/>
          <w:highlight w:val="none"/>
        </w:rPr>
      </w:pPr>
    </w:p>
    <w:p>
      <w:pPr>
        <w:spacing w:line="240" w:lineRule="auto"/>
        <w:ind w:left="0" w:leftChars="0" w:firstLine="0" w:firstLineChars="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第二部分 合同一般条款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 定义</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本合同中的下列词语应按以下内容进行解释：</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2.1.1 “合同”系指采购人和中标投标人签订的载明双方当事人所达成的协议，并包括所有的附件、附录和构成合同的其他文件。</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2.1.2 “合同价”系指根据合同约定，中标投标人在完全履行合同义务后，采购人应支付给中标投标人的价格。</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 “货物”系指中标投标人根据合同约定应向采购人交付的一切各种形态和种类的物品，包括原材料、燃料、设备、机械、仪表、备件、计算机软件、产品等，并包括工具、手册等其他相关资料。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2.1.4 “甲方”系指与中标投标人签署合同的采购人；采购人委托采购代理机构代表其与乙方签订合同的，采购人的授权委托书作为合同附件。</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2.1.5 “乙方”系指根据合同约定交付货物的中标投标人；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2.1.6 “现场”系指合同约定货物将要运至或者安装的地点。</w:t>
      </w:r>
    </w:p>
    <w:p>
      <w:pPr>
        <w:spacing w:line="560" w:lineRule="exact"/>
        <w:ind w:firstLine="361" w:firstLineChars="200"/>
        <w:outlineLvl w:val="0"/>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2.2 技术规范</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361" w:firstLineChars="200"/>
        <w:outlineLvl w:val="0"/>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2.3 知识产权</w:t>
      </w:r>
    </w:p>
    <w:p>
      <w:pPr>
        <w:spacing w:line="560" w:lineRule="exact"/>
        <w:ind w:firstLine="360" w:firstLineChars="2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360" w:firstLineChars="2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2.3.2具有知识产权的计算机软件等货物的知识产权归属，详见合同专用条款。</w:t>
      </w:r>
    </w:p>
    <w:p>
      <w:pPr>
        <w:spacing w:line="560" w:lineRule="exact"/>
        <w:ind w:firstLine="361" w:firstLineChars="200"/>
        <w:outlineLvl w:val="0"/>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2.4 包装和装运</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2.4.2 装运货物的要求和通知，详见合同专用条款。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2.5 履约检查和问题反馈</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2.5.2 合同履行期间，甲方有权将履行过程中出现的问题反馈给乙方，双方当事人应以书面形式约定需要完善和改进的内容。</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2.6 结算方式和付款条件</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详见合同专用条款。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2.7 技术资料和保密义务</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2.7.1 乙方有权依据合同约定和项目需要，向甲方了解有关情况，调阅有关资料等，甲方应予积极配合；</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2.7.2 乙方有义务妥善保管和保护由甲方提供的前款信息和资料等；</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2.8 质量保证</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2.8.1 乙方应建立和完善履行合同的内部质量保证体系，并提供相关内部规章制度给甲方，以便甲方进行监督检查；</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2.8.2 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2.9 货物的风险负担</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货物或者在途货物或者交付给第一承运人后的货物毁损、灭失的风险负担详见合同专用条款。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2.10 延迟交货</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2.11 合同变更</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2.12 合同转让和分包</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2.13 不可抗力</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2.13.2 因不可抗力致使不能实现合同目的的，当事人可以解除合同；</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2.13.3 因不可抗力致使合同有变更必要的，双方当事人应在合同专用条款约定时间内以书面形式变更合同；</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2.13.4受不可抗力影响的一方在不可抗力发生后，应在合同专用条款约定时间内以书面形式通知对方当事人，并在合同专用条款约定时间内，将有关部门出具的证明文件送达对方当事人。</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2.14 税费</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与合同有关的一切税费，均按照中华人民共和国法律的相关规定。</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2.15 乙方破产</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2.16 合同中止、终止</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2.16.1 双方当事人不得擅自中止或者终止合同；</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2.17 检验和验收</w:t>
      </w:r>
    </w:p>
    <w:p>
      <w:pPr>
        <w:tabs>
          <w:tab w:val="left" w:pos="360"/>
          <w:tab w:val="left" w:pos="540"/>
          <w:tab w:val="left" w:pos="1080"/>
        </w:tabs>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tabs>
          <w:tab w:val="left" w:pos="360"/>
          <w:tab w:val="left" w:pos="540"/>
          <w:tab w:val="left" w:pos="1080"/>
        </w:tabs>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2.17.3 检验和验收标准、程序等具体内容以及前述验收书的效力详见合同专用条款。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2.18 通知和送达</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2.18.1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2.19 计量单位</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除技术规范中另有规定外,合同的计量单位均使用国家法定计量单位。</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2.20 合同使用的文字和适用的法律</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2.20.1 合同使用汉语书就、变更和解释；</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2.20.2 合同适用中华人民共和国法律。</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2.21 履约保证金</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2.21.1 采购文件要求乙方提交履约保证金的，乙方应按合同专用条款约定的方式，以支票、汇票、本票或者金融机构、担保机构出具的保函等非现金形式，提交不超过合同价10%的履约保证金；</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2.21.2  履约保证金在合同专用条款约定期间内或者货物质量保证期内不予退还或者应完全有效，前述约定期间届满或者货物质量保证期届满之日起  个工作日内，甲方应将履约保证金退还乙方；</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22" w:firstLineChars="200"/>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2.22 合同份数</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合同份数按合同专用条款规定，每份均具有同等法律效力。</w:t>
      </w:r>
    </w:p>
    <w:p>
      <w:pPr>
        <w:pStyle w:val="32"/>
        <w:spacing w:line="560" w:lineRule="exact"/>
        <w:ind w:left="0" w:leftChars="0" w:firstLine="0" w:firstLineChars="0"/>
        <w:jc w:val="both"/>
        <w:rPr>
          <w:rFonts w:hint="eastAsia" w:ascii="宋体" w:hAnsi="宋体" w:eastAsia="宋体" w:cs="宋体"/>
          <w:b/>
          <w:color w:val="000000"/>
          <w:kern w:val="2"/>
          <w:sz w:val="24"/>
          <w:szCs w:val="24"/>
          <w:highlight w:val="none"/>
          <w:lang w:val="en-US" w:eastAsia="zh-CN" w:bidi="ar-SA"/>
        </w:rPr>
      </w:pPr>
    </w:p>
    <w:p>
      <w:pPr>
        <w:pStyle w:val="32"/>
        <w:spacing w:line="560" w:lineRule="exact"/>
        <w:ind w:firstLine="0"/>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第三部分  合同专用条款</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7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条款号</w:t>
            </w:r>
          </w:p>
        </w:tc>
        <w:tc>
          <w:tcPr>
            <w:tcW w:w="741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kern w:val="2"/>
                <w:sz w:val="21"/>
                <w:szCs w:val="24"/>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kern w:val="2"/>
                <w:sz w:val="21"/>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8"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kern w:val="2"/>
                <w:sz w:val="21"/>
                <w:szCs w:val="24"/>
                <w:lang w:val="en-US" w:eastAsia="zh-CN" w:bidi="ar-SA"/>
              </w:rPr>
            </w:pPr>
          </w:p>
        </w:tc>
        <w:tc>
          <w:tcPr>
            <w:tcW w:w="741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kern w:val="2"/>
                <w:sz w:val="21"/>
                <w:szCs w:val="24"/>
                <w:lang w:val="en-US" w:eastAsia="zh-CN" w:bidi="ar-SA"/>
              </w:rPr>
            </w:pPr>
          </w:p>
        </w:tc>
      </w:tr>
    </w:tbl>
    <w:p>
      <w:pPr>
        <w:spacing w:line="360" w:lineRule="auto"/>
        <w:ind w:firstLine="482" w:firstLineChars="200"/>
        <w:jc w:val="center"/>
        <w:outlineLvl w:val="0"/>
        <w:rPr>
          <w:rFonts w:hint="eastAsia" w:ascii="宋体" w:hAnsi="宋体" w:eastAsia="宋体" w:cs="宋体"/>
          <w:b/>
          <w:sz w:val="36"/>
          <w:szCs w:val="36"/>
        </w:rPr>
      </w:pPr>
      <w:r>
        <w:rPr>
          <w:rFonts w:hint="eastAsia" w:ascii="宋体" w:hAnsi="宋体" w:eastAsia="宋体" w:cs="宋体"/>
          <w:b/>
          <w:sz w:val="24"/>
          <w:szCs w:val="24"/>
          <w:highlight w:val="none"/>
        </w:rPr>
        <w:br w:type="page"/>
      </w:r>
      <w:r>
        <w:rPr>
          <w:rFonts w:hint="eastAsia" w:ascii="宋体" w:hAnsi="宋体" w:eastAsia="宋体" w:cs="宋体"/>
          <w:b/>
          <w:kern w:val="2"/>
          <w:sz w:val="28"/>
          <w:szCs w:val="28"/>
          <w:lang w:val="en-US" w:eastAsia="zh-CN" w:bidi="ar-SA"/>
        </w:rPr>
        <w:t>第</w:t>
      </w:r>
      <w:r>
        <w:rPr>
          <w:rFonts w:hint="eastAsia" w:ascii="宋体" w:hAnsi="宋体" w:cs="宋体"/>
          <w:b/>
          <w:kern w:val="2"/>
          <w:sz w:val="28"/>
          <w:szCs w:val="28"/>
          <w:lang w:val="en-US" w:eastAsia="zh-CN" w:bidi="ar-SA"/>
        </w:rPr>
        <w:t>六</w:t>
      </w:r>
      <w:r>
        <w:rPr>
          <w:rFonts w:hint="eastAsia" w:ascii="宋体" w:hAnsi="宋体" w:eastAsia="宋体" w:cs="宋体"/>
          <w:b/>
          <w:kern w:val="2"/>
          <w:sz w:val="28"/>
          <w:szCs w:val="28"/>
          <w:lang w:val="en-US" w:eastAsia="zh-CN" w:bidi="ar-SA"/>
        </w:rPr>
        <w:t>章　投标文件格式</w:t>
      </w:r>
    </w:p>
    <w:p>
      <w:pPr>
        <w:adjustRightInd w:val="0"/>
        <w:spacing w:line="360" w:lineRule="auto"/>
        <w:rPr>
          <w:rFonts w:hint="eastAsia" w:ascii="宋体" w:hAnsi="宋体" w:eastAsia="宋体" w:cs="宋体"/>
          <w:szCs w:val="24"/>
        </w:rPr>
      </w:pPr>
    </w:p>
    <w:p>
      <w:pPr>
        <w:spacing w:line="560" w:lineRule="exact"/>
        <w:ind w:firstLine="420" w:firstLineChars="200"/>
        <w:outlineLvl w:val="1"/>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一、投标人提交投标文件须知：</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2、所附表格中要求回答的全部问题或信息都必须正面回答。</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5、投标人提交的材料将在一定期限内被保密保存，但不退还。</w:t>
      </w:r>
    </w:p>
    <w:p>
      <w:pPr>
        <w:spacing w:line="56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rPr>
      </w:pPr>
    </w:p>
    <w:p>
      <w:pPr>
        <w:spacing w:line="360" w:lineRule="auto"/>
        <w:jc w:val="center"/>
        <w:outlineLvl w:val="9"/>
        <w:rPr>
          <w:rFonts w:hint="eastAsia" w:ascii="宋体" w:hAnsi="宋体" w:eastAsia="宋体" w:cs="宋体"/>
          <w:sz w:val="32"/>
        </w:rPr>
      </w:pPr>
      <w:r>
        <w:rPr>
          <w:rFonts w:hint="eastAsia" w:ascii="宋体" w:hAnsi="宋体" w:eastAsia="宋体" w:cs="宋体"/>
          <w:sz w:val="32"/>
        </w:rPr>
        <w:br w:type="page"/>
      </w:r>
    </w:p>
    <w:p>
      <w:pPr>
        <w:spacing w:line="360" w:lineRule="auto"/>
        <w:jc w:val="center"/>
        <w:outlineLvl w:val="1"/>
        <w:rPr>
          <w:rFonts w:hint="eastAsia" w:ascii="宋体" w:hAnsi="宋体" w:eastAsia="宋体" w:cs="宋体"/>
          <w:sz w:val="48"/>
          <w:szCs w:val="48"/>
        </w:rPr>
      </w:pPr>
      <w:r>
        <w:rPr>
          <w:rFonts w:hint="eastAsia" w:ascii="宋体" w:hAnsi="宋体" w:eastAsia="宋体" w:cs="宋体"/>
          <w:sz w:val="48"/>
          <w:szCs w:val="48"/>
        </w:rPr>
        <w:t>(项目</w:t>
      </w:r>
      <w:r>
        <w:rPr>
          <w:rFonts w:hint="eastAsia" w:ascii="宋体" w:hAnsi="宋体" w:eastAsia="宋体" w:cs="宋体"/>
          <w:sz w:val="48"/>
          <w:szCs w:val="48"/>
          <w:lang w:eastAsia="zh-CN"/>
        </w:rPr>
        <w:t>、标段</w:t>
      </w:r>
      <w:r>
        <w:rPr>
          <w:rFonts w:hint="eastAsia" w:ascii="宋体" w:hAnsi="宋体" w:eastAsia="宋体" w:cs="宋体"/>
          <w:sz w:val="48"/>
          <w:szCs w:val="48"/>
        </w:rPr>
        <w:t>名称)项目</w:t>
      </w:r>
    </w:p>
    <w:p>
      <w:pPr>
        <w:spacing w:line="360" w:lineRule="auto"/>
        <w:jc w:val="center"/>
        <w:outlineLvl w:val="9"/>
        <w:rPr>
          <w:rFonts w:hint="eastAsia" w:ascii="宋体" w:hAnsi="宋体" w:eastAsia="宋体" w:cs="宋体"/>
          <w:sz w:val="32"/>
        </w:rPr>
      </w:pPr>
    </w:p>
    <w:p>
      <w:pPr>
        <w:spacing w:line="360" w:lineRule="auto"/>
        <w:jc w:val="center"/>
        <w:outlineLvl w:val="9"/>
        <w:rPr>
          <w:rFonts w:hint="eastAsia" w:ascii="宋体" w:hAnsi="宋体" w:eastAsia="宋体" w:cs="宋体"/>
          <w:sz w:val="32"/>
        </w:rPr>
      </w:pPr>
      <w:r>
        <w:rPr>
          <w:rFonts w:hint="eastAsia" w:ascii="宋体" w:hAnsi="宋体" w:eastAsia="宋体" w:cs="宋体"/>
          <w:sz w:val="32"/>
        </w:rPr>
        <w:t>项目编号：</w:t>
      </w:r>
    </w:p>
    <w:p>
      <w:pPr>
        <w:spacing w:line="560" w:lineRule="exact"/>
        <w:ind w:firstLine="883" w:firstLineChars="200"/>
        <w:jc w:val="center"/>
        <w:rPr>
          <w:rFonts w:hint="eastAsia" w:ascii="宋体" w:hAnsi="宋体" w:eastAsia="宋体" w:cs="宋体"/>
          <w:b/>
          <w:bCs/>
          <w:kern w:val="2"/>
          <w:sz w:val="44"/>
          <w:szCs w:val="52"/>
          <w:lang w:val="en-US" w:eastAsia="zh-CN" w:bidi="ar-SA"/>
        </w:rPr>
      </w:pPr>
    </w:p>
    <w:p>
      <w:pPr>
        <w:spacing w:line="360" w:lineRule="auto"/>
        <w:jc w:val="center"/>
        <w:outlineLvl w:val="9"/>
        <w:rPr>
          <w:rFonts w:hint="eastAsia" w:ascii="宋体" w:hAnsi="宋体" w:eastAsia="宋体" w:cs="宋体"/>
          <w:sz w:val="96"/>
          <w:szCs w:val="96"/>
          <w:lang w:val="en-US" w:eastAsia="zh-CN"/>
        </w:rPr>
      </w:pPr>
      <w:r>
        <w:rPr>
          <w:rFonts w:hint="eastAsia" w:ascii="宋体" w:hAnsi="宋体" w:eastAsia="宋体" w:cs="宋体"/>
          <w:sz w:val="96"/>
          <w:szCs w:val="96"/>
          <w:lang w:val="en-US" w:eastAsia="zh-CN"/>
        </w:rPr>
        <w:t>投</w:t>
      </w:r>
    </w:p>
    <w:p>
      <w:pPr>
        <w:spacing w:line="360" w:lineRule="auto"/>
        <w:jc w:val="center"/>
        <w:outlineLvl w:val="9"/>
        <w:rPr>
          <w:rFonts w:hint="eastAsia" w:ascii="宋体" w:hAnsi="宋体" w:eastAsia="宋体" w:cs="宋体"/>
          <w:sz w:val="96"/>
          <w:szCs w:val="96"/>
          <w:lang w:val="en-US" w:eastAsia="zh-CN"/>
        </w:rPr>
      </w:pPr>
      <w:r>
        <w:rPr>
          <w:rFonts w:hint="eastAsia" w:ascii="宋体" w:hAnsi="宋体" w:eastAsia="宋体" w:cs="宋体"/>
          <w:sz w:val="96"/>
          <w:szCs w:val="96"/>
          <w:lang w:val="en-US" w:eastAsia="zh-CN"/>
        </w:rPr>
        <w:t>标</w:t>
      </w:r>
    </w:p>
    <w:p>
      <w:pPr>
        <w:spacing w:line="360" w:lineRule="auto"/>
        <w:jc w:val="center"/>
        <w:outlineLvl w:val="9"/>
        <w:rPr>
          <w:rFonts w:hint="eastAsia" w:ascii="宋体" w:hAnsi="宋体" w:eastAsia="宋体" w:cs="宋体"/>
          <w:sz w:val="96"/>
          <w:szCs w:val="96"/>
          <w:lang w:val="en-US" w:eastAsia="zh-CN"/>
        </w:rPr>
      </w:pPr>
      <w:r>
        <w:rPr>
          <w:rFonts w:hint="eastAsia" w:ascii="宋体" w:hAnsi="宋体" w:eastAsia="宋体" w:cs="宋体"/>
          <w:sz w:val="96"/>
          <w:szCs w:val="96"/>
          <w:lang w:val="en-US" w:eastAsia="zh-CN"/>
        </w:rPr>
        <w:t>文</w:t>
      </w:r>
    </w:p>
    <w:p>
      <w:pPr>
        <w:spacing w:line="360" w:lineRule="auto"/>
        <w:jc w:val="center"/>
        <w:outlineLvl w:val="9"/>
        <w:rPr>
          <w:rFonts w:hint="eastAsia" w:ascii="宋体" w:hAnsi="宋体" w:eastAsia="宋体" w:cs="宋体"/>
          <w:sz w:val="96"/>
          <w:szCs w:val="96"/>
          <w:lang w:val="en-US" w:eastAsia="zh-CN"/>
        </w:rPr>
      </w:pPr>
      <w:r>
        <w:rPr>
          <w:rFonts w:hint="eastAsia" w:ascii="宋体" w:hAnsi="宋体" w:eastAsia="宋体" w:cs="宋体"/>
          <w:sz w:val="96"/>
          <w:szCs w:val="96"/>
          <w:lang w:val="en-US" w:eastAsia="zh-CN"/>
        </w:rPr>
        <w:t>件</w:t>
      </w:r>
    </w:p>
    <w:p>
      <w:pPr>
        <w:spacing w:line="560" w:lineRule="exact"/>
        <w:ind w:firstLine="560" w:firstLineChars="200"/>
        <w:rPr>
          <w:rFonts w:hint="eastAsia" w:ascii="宋体" w:hAnsi="宋体" w:eastAsia="宋体" w:cs="宋体"/>
          <w:kern w:val="2"/>
          <w:sz w:val="28"/>
          <w:szCs w:val="36"/>
          <w:lang w:val="en-US" w:eastAsia="zh-CN" w:bidi="ar-SA"/>
        </w:rPr>
      </w:pPr>
    </w:p>
    <w:p>
      <w:pPr>
        <w:spacing w:line="560" w:lineRule="exact"/>
        <w:ind w:firstLine="560" w:firstLineChars="200"/>
        <w:rPr>
          <w:rFonts w:hint="eastAsia" w:ascii="宋体" w:hAnsi="宋体" w:eastAsia="宋体" w:cs="宋体"/>
          <w:kern w:val="2"/>
          <w:sz w:val="28"/>
          <w:szCs w:val="36"/>
          <w:lang w:val="en-US" w:eastAsia="zh-CN" w:bidi="ar-SA"/>
        </w:rPr>
      </w:pPr>
    </w:p>
    <w:p>
      <w:pPr>
        <w:spacing w:line="560" w:lineRule="exact"/>
        <w:ind w:firstLine="560" w:firstLineChars="200"/>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lang w:val="en-US" w:eastAsia="zh-CN" w:bidi="ar-SA"/>
        </w:rPr>
        <w:t>投标单位名称：</w:t>
      </w:r>
      <w:r>
        <w:rPr>
          <w:rFonts w:hint="eastAsia" w:ascii="宋体" w:hAnsi="宋体" w:eastAsia="宋体" w:cs="宋体"/>
          <w:kern w:val="2"/>
          <w:sz w:val="28"/>
          <w:szCs w:val="36"/>
          <w:u w:val="single"/>
          <w:lang w:val="en-US" w:eastAsia="zh-CN" w:bidi="ar-SA"/>
        </w:rPr>
        <w:t xml:space="preserve">                                  </w:t>
      </w:r>
      <w:r>
        <w:rPr>
          <w:rFonts w:hint="eastAsia" w:ascii="宋体" w:hAnsi="宋体" w:eastAsia="宋体" w:cs="宋体"/>
          <w:kern w:val="2"/>
          <w:sz w:val="28"/>
          <w:szCs w:val="36"/>
          <w:lang w:val="en-US" w:eastAsia="zh-CN" w:bidi="ar-SA"/>
        </w:rPr>
        <w:t>（加盖单位公章）</w:t>
      </w:r>
    </w:p>
    <w:p>
      <w:pPr>
        <w:spacing w:line="560" w:lineRule="exact"/>
        <w:ind w:firstLine="560" w:firstLineChars="200"/>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lang w:val="en-US" w:eastAsia="zh-CN" w:bidi="ar-SA"/>
        </w:rPr>
        <w:t>投标单位地址：</w:t>
      </w:r>
      <w:r>
        <w:rPr>
          <w:rFonts w:hint="eastAsia" w:ascii="宋体" w:hAnsi="宋体" w:eastAsia="宋体" w:cs="宋体"/>
          <w:kern w:val="2"/>
          <w:sz w:val="28"/>
          <w:szCs w:val="36"/>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lang w:val="en-US" w:eastAsia="zh-CN" w:bidi="ar-SA"/>
        </w:rPr>
        <w:t>法人或法人授权代表（签字或盖章）：</w:t>
      </w:r>
      <w:r>
        <w:rPr>
          <w:rFonts w:hint="eastAsia" w:ascii="宋体" w:hAnsi="宋体" w:eastAsia="宋体" w:cs="宋体"/>
          <w:kern w:val="2"/>
          <w:sz w:val="28"/>
          <w:szCs w:val="36"/>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lang w:val="en-US" w:eastAsia="zh-CN" w:bidi="ar-SA"/>
        </w:rPr>
        <w:t>投标单位联系电话：</w:t>
      </w:r>
      <w:r>
        <w:rPr>
          <w:rFonts w:hint="eastAsia" w:ascii="宋体" w:hAnsi="宋体" w:eastAsia="宋体" w:cs="宋体"/>
          <w:kern w:val="2"/>
          <w:sz w:val="28"/>
          <w:szCs w:val="36"/>
          <w:u w:val="single"/>
          <w:lang w:val="en-US" w:eastAsia="zh-CN" w:bidi="ar-SA"/>
        </w:rPr>
        <w:t xml:space="preserve">                              </w:t>
      </w:r>
    </w:p>
    <w:p>
      <w:pPr>
        <w:spacing w:line="560" w:lineRule="exact"/>
        <w:ind w:firstLine="420" w:firstLineChars="200"/>
        <w:rPr>
          <w:rFonts w:hint="eastAsia" w:ascii="宋体" w:hAnsi="宋体" w:eastAsia="宋体" w:cs="宋体"/>
          <w:kern w:val="2"/>
          <w:sz w:val="21"/>
          <w:szCs w:val="24"/>
          <w:lang w:val="en-US" w:eastAsia="zh-CN" w:bidi="ar-SA"/>
        </w:rPr>
      </w:pPr>
    </w:p>
    <w:p>
      <w:pPr>
        <w:spacing w:line="560" w:lineRule="exact"/>
        <w:ind w:firstLine="560" w:firstLineChars="200"/>
        <w:jc w:val="center"/>
        <w:rPr>
          <w:rFonts w:hint="eastAsia" w:ascii="宋体" w:hAnsi="宋体" w:eastAsia="宋体" w:cs="宋体"/>
          <w:kern w:val="2"/>
          <w:sz w:val="28"/>
          <w:szCs w:val="36"/>
          <w:lang w:val="en-US" w:eastAsia="zh-CN" w:bidi="ar-SA"/>
        </w:rPr>
      </w:pPr>
    </w:p>
    <w:p>
      <w:pPr>
        <w:spacing w:line="560" w:lineRule="exact"/>
        <w:ind w:firstLine="560" w:firstLineChars="200"/>
        <w:jc w:val="center"/>
        <w:rPr>
          <w:rFonts w:hint="eastAsia" w:ascii="宋体" w:hAnsi="宋体" w:eastAsia="宋体" w:cs="宋体"/>
          <w:kern w:val="2"/>
          <w:sz w:val="28"/>
          <w:szCs w:val="36"/>
          <w:lang w:val="en-US" w:eastAsia="zh-CN" w:bidi="ar-SA"/>
        </w:rPr>
      </w:pPr>
      <w:r>
        <w:rPr>
          <w:rFonts w:hint="eastAsia" w:ascii="宋体" w:hAnsi="宋体" w:eastAsia="宋体" w:cs="宋体"/>
          <w:kern w:val="2"/>
          <w:sz w:val="28"/>
          <w:szCs w:val="36"/>
          <w:u w:val="single"/>
          <w:lang w:val="en-US" w:eastAsia="zh-CN" w:bidi="ar-SA"/>
        </w:rPr>
        <w:t xml:space="preserve">    </w:t>
      </w:r>
      <w:r>
        <w:rPr>
          <w:rFonts w:hint="eastAsia" w:ascii="宋体" w:hAnsi="宋体" w:eastAsia="宋体" w:cs="宋体"/>
          <w:kern w:val="2"/>
          <w:sz w:val="28"/>
          <w:szCs w:val="36"/>
          <w:lang w:val="en-US" w:eastAsia="zh-CN" w:bidi="ar-SA"/>
        </w:rPr>
        <w:t>年</w:t>
      </w:r>
      <w:r>
        <w:rPr>
          <w:rFonts w:hint="eastAsia" w:ascii="宋体" w:hAnsi="宋体" w:eastAsia="宋体" w:cs="宋体"/>
          <w:kern w:val="2"/>
          <w:sz w:val="28"/>
          <w:szCs w:val="36"/>
          <w:u w:val="single"/>
          <w:lang w:val="en-US" w:eastAsia="zh-CN" w:bidi="ar-SA"/>
        </w:rPr>
        <w:t xml:space="preserve">   </w:t>
      </w:r>
      <w:r>
        <w:rPr>
          <w:rFonts w:hint="eastAsia" w:ascii="宋体" w:hAnsi="宋体" w:eastAsia="宋体" w:cs="宋体"/>
          <w:kern w:val="2"/>
          <w:sz w:val="28"/>
          <w:szCs w:val="36"/>
          <w:lang w:val="en-US" w:eastAsia="zh-CN" w:bidi="ar-SA"/>
        </w:rPr>
        <w:t>月</w:t>
      </w:r>
      <w:r>
        <w:rPr>
          <w:rFonts w:hint="eastAsia" w:ascii="宋体" w:hAnsi="宋体" w:eastAsia="宋体" w:cs="宋体"/>
          <w:kern w:val="2"/>
          <w:sz w:val="28"/>
          <w:szCs w:val="36"/>
          <w:u w:val="single"/>
          <w:lang w:val="en-US" w:eastAsia="zh-CN" w:bidi="ar-SA"/>
        </w:rPr>
        <w:t xml:space="preserve">   </w:t>
      </w:r>
      <w:r>
        <w:rPr>
          <w:rFonts w:hint="eastAsia" w:ascii="宋体" w:hAnsi="宋体" w:eastAsia="宋体" w:cs="宋体"/>
          <w:kern w:val="2"/>
          <w:sz w:val="28"/>
          <w:szCs w:val="36"/>
          <w:lang w:val="en-US" w:eastAsia="zh-CN" w:bidi="ar-SA"/>
        </w:rPr>
        <w:t>日</w:t>
      </w:r>
    </w:p>
    <w:p>
      <w:pPr>
        <w:adjustRightInd w:val="0"/>
        <w:snapToGrid w:val="0"/>
        <w:jc w:val="center"/>
        <w:outlineLvl w:val="9"/>
        <w:rPr>
          <w:rFonts w:hint="eastAsia" w:ascii="宋体" w:hAnsi="宋体" w:eastAsia="宋体" w:cs="宋体"/>
          <w:b/>
          <w:sz w:val="44"/>
          <w:szCs w:val="44"/>
        </w:rPr>
      </w:pPr>
    </w:p>
    <w:p>
      <w:pPr>
        <w:widowControl/>
        <w:spacing w:line="240" w:lineRule="auto"/>
        <w:ind w:left="0" w:leftChars="0" w:firstLine="0" w:firstLineChars="0"/>
        <w:jc w:val="both"/>
        <w:outlineLvl w:val="9"/>
        <w:rPr>
          <w:rFonts w:hint="eastAsia" w:ascii="宋体" w:hAnsi="宋体" w:eastAsia="宋体" w:cs="宋体"/>
          <w:b/>
          <w:sz w:val="24"/>
          <w:szCs w:val="24"/>
        </w:rPr>
      </w:pPr>
    </w:p>
    <w:p>
      <w:pPr>
        <w:jc w:val="center"/>
        <w:rPr>
          <w:rFonts w:hint="eastAsia" w:ascii="宋体" w:hAnsi="宋体" w:eastAsia="宋体" w:cs="宋体"/>
          <w:b/>
          <w:bCs/>
          <w:color w:val="000000"/>
          <w:sz w:val="32"/>
          <w:szCs w:val="44"/>
          <w:lang w:val="en-US" w:eastAsia="zh-CN"/>
        </w:rPr>
      </w:pPr>
      <w:r>
        <w:rPr>
          <w:rFonts w:hint="eastAsia" w:ascii="宋体" w:hAnsi="宋体" w:eastAsia="宋体" w:cs="宋体"/>
          <w:b/>
          <w:bCs/>
          <w:color w:val="000000"/>
          <w:sz w:val="32"/>
          <w:szCs w:val="44"/>
          <w:lang w:val="en-US" w:eastAsia="zh-CN"/>
        </w:rPr>
        <w:t>目录</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报价部分：</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1、投标函；</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2、开标一览表；</w:t>
      </w:r>
    </w:p>
    <w:p>
      <w:pPr>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3、投标报价明细表</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商务部分：</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投标单位简介，并附投标人资质证件等；</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出具法人营业执照函（格式见附件）；</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6、联合体协议书（如是）</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法定代表人证明书及身份证</w:t>
      </w:r>
      <w:r>
        <w:rPr>
          <w:rFonts w:hint="eastAsia" w:ascii="宋体" w:hAnsi="宋体" w:eastAsia="宋体" w:cs="宋体"/>
          <w:color w:val="auto"/>
          <w:highlight w:val="none"/>
          <w:lang w:val="en-US" w:eastAsia="zh-CN"/>
        </w:rPr>
        <w:t>复印</w:t>
      </w:r>
      <w:r>
        <w:rPr>
          <w:rFonts w:hint="eastAsia" w:ascii="宋体" w:hAnsi="宋体" w:eastAsia="宋体" w:cs="宋体"/>
          <w:color w:val="auto"/>
          <w:highlight w:val="none"/>
        </w:rPr>
        <w:t>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法人代表授权委托书及身份证</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w:t>
      </w:r>
    </w:p>
    <w:p>
      <w:pPr>
        <w:pStyle w:val="2"/>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9.投标人资格声明函（格式自拟）</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color w:val="auto"/>
          <w:highlight w:val="none"/>
          <w:lang w:val="en-US" w:eastAsia="zh-CN"/>
        </w:rPr>
        <w:t>11、</w:t>
      </w:r>
      <w:r>
        <w:rPr>
          <w:rFonts w:hint="eastAsia" w:cs="宋体"/>
          <w:b w:val="0"/>
          <w:bCs/>
          <w:color w:val="auto"/>
          <w:kern w:val="2"/>
          <w:sz w:val="21"/>
          <w:szCs w:val="20"/>
          <w:lang w:val="en-US" w:eastAsia="zh-CN" w:bidi="ar-SA"/>
        </w:rPr>
        <w:t>（1）</w:t>
      </w:r>
      <w:r>
        <w:rPr>
          <w:rFonts w:hint="eastAsia" w:ascii="宋体" w:hAnsi="宋体" w:eastAsia="宋体" w:cs="宋体"/>
          <w:b w:val="0"/>
          <w:bCs/>
          <w:color w:val="auto"/>
          <w:kern w:val="2"/>
          <w:sz w:val="21"/>
          <w:szCs w:val="20"/>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lang w:val="en-US" w:eastAsia="zh-CN" w:bidi="ar-SA"/>
        </w:rPr>
      </w:pPr>
      <w:r>
        <w:rPr>
          <w:rFonts w:hint="eastAsia" w:cs="宋体"/>
          <w:b w:val="0"/>
          <w:bCs/>
          <w:color w:val="auto"/>
          <w:kern w:val="2"/>
          <w:sz w:val="21"/>
          <w:szCs w:val="20"/>
          <w:lang w:val="en-US" w:eastAsia="zh-CN" w:bidi="ar-SA"/>
        </w:rPr>
        <w:t>（2）</w:t>
      </w:r>
      <w:r>
        <w:rPr>
          <w:rFonts w:hint="eastAsia" w:ascii="宋体" w:hAnsi="宋体" w:eastAsia="宋体" w:cs="宋体"/>
          <w:b w:val="0"/>
          <w:bCs/>
          <w:color w:val="auto"/>
          <w:kern w:val="2"/>
          <w:sz w:val="21"/>
          <w:szCs w:val="20"/>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（5）提供企业配送人员的健康证；</w:t>
      </w:r>
    </w:p>
    <w:p>
      <w:pPr>
        <w:spacing w:line="300" w:lineRule="auto"/>
        <w:outlineLvl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12、投标保证金打款凭证或保函</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商务偏离表（格式见附件）；  </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反商业贿赂承诺书（格式见附件）；</w:t>
      </w:r>
    </w:p>
    <w:p>
      <w:pPr>
        <w:pStyle w:val="25"/>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15.售后服务承诺书</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16、无围标、串标等违法违规行为承诺书</w:t>
      </w:r>
      <w:r>
        <w:rPr>
          <w:rFonts w:hint="eastAsia" w:ascii="宋体" w:hAnsi="宋体" w:eastAsia="宋体" w:cs="宋体"/>
          <w:color w:val="auto"/>
          <w:highlight w:val="none"/>
        </w:rPr>
        <w:t>（格式见附件）；</w:t>
      </w:r>
    </w:p>
    <w:p>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17、中小企业声明函</w:t>
      </w:r>
      <w:r>
        <w:rPr>
          <w:rFonts w:hint="eastAsia" w:ascii="宋体" w:hAnsi="宋体" w:eastAsia="宋体" w:cs="宋体"/>
          <w:color w:val="auto"/>
          <w:highlight w:val="none"/>
        </w:rPr>
        <w:t>；</w:t>
      </w:r>
    </w:p>
    <w:p>
      <w:pPr>
        <w:pStyle w:val="11"/>
        <w:rPr>
          <w:rFonts w:hint="eastAsia" w:hAnsi="宋体" w:cs="宋体"/>
          <w:color w:val="auto"/>
          <w:highlight w:val="none"/>
          <w:lang w:val="en-US" w:eastAsia="zh-CN"/>
        </w:rPr>
      </w:pPr>
      <w:r>
        <w:rPr>
          <w:rFonts w:hint="eastAsia" w:hAnsi="宋体" w:cs="宋体"/>
          <w:color w:val="auto"/>
          <w:highlight w:val="none"/>
          <w:lang w:val="en-US" w:eastAsia="zh-CN"/>
        </w:rPr>
        <w:t>18、供货承诺函</w:t>
      </w:r>
    </w:p>
    <w:p>
      <w:pPr>
        <w:spacing w:line="300" w:lineRule="auto"/>
        <w:rPr>
          <w:rFonts w:hint="eastAsia" w:ascii="宋体" w:hAnsi="宋体" w:eastAsia="宋体" w:cs="宋体"/>
          <w:color w:val="auto"/>
          <w:highlight w:val="none"/>
        </w:rPr>
      </w:pPr>
      <w:r>
        <w:rPr>
          <w:rFonts w:hint="eastAsia" w:hAnsi="宋体" w:cs="宋体"/>
          <w:color w:val="auto"/>
          <w:highlight w:val="none"/>
          <w:lang w:val="en-US" w:eastAsia="zh-CN"/>
        </w:rPr>
        <w:t>19、</w:t>
      </w:r>
      <w:r>
        <w:rPr>
          <w:rFonts w:hint="eastAsia" w:ascii="宋体" w:hAnsi="宋体" w:eastAsia="宋体" w:cs="宋体"/>
          <w:color w:val="auto"/>
          <w:highlight w:val="none"/>
        </w:rPr>
        <w:t>投标人认为有必要提供的声明及文件资料。</w:t>
      </w:r>
    </w:p>
    <w:p>
      <w:pPr>
        <w:spacing w:line="30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技术部分：</w:t>
      </w:r>
    </w:p>
    <w:p>
      <w:pPr>
        <w:spacing w:line="30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、自行编写技术文件</w:t>
      </w:r>
      <w:r>
        <w:rPr>
          <w:rFonts w:hint="eastAsia" w:ascii="宋体" w:hAnsi="宋体" w:eastAsia="宋体" w:cs="宋体"/>
          <w:color w:val="auto"/>
          <w:highlight w:val="none"/>
        </w:rPr>
        <w:t>(（具体详见评标标准，否则评审专家在评审时将不予采信）；</w:t>
      </w:r>
    </w:p>
    <w:p>
      <w:pPr>
        <w:spacing w:line="300" w:lineRule="auto"/>
        <w:rPr>
          <w:rFonts w:hint="eastAsia" w:ascii="宋体" w:hAnsi="宋体" w:eastAsia="宋体" w:cs="宋体"/>
          <w:color w:val="auto"/>
          <w:sz w:val="24"/>
          <w:szCs w:val="24"/>
          <w:lang w:eastAsia="zh-CN"/>
        </w:rPr>
        <w:sectPr>
          <w:headerReference r:id="rId65" w:type="default"/>
          <w:footerReference r:id="rId66"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lang w:val="en-US" w:eastAsia="zh-CN"/>
        </w:rPr>
        <w:t xml:space="preserve">投标文件严格按要求制作 </w:t>
      </w: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w:t>
      </w:r>
    </w:p>
    <w:p>
      <w:pPr>
        <w:numPr>
          <w:ilvl w:val="0"/>
          <w:numId w:val="0"/>
        </w:numPr>
        <w:spacing w:line="440" w:lineRule="exact"/>
        <w:jc w:val="center"/>
        <w:rPr>
          <w:rFonts w:hint="eastAsia" w:ascii="宋体" w:hAnsi="宋体" w:eastAsia="宋体" w:cs="宋体"/>
          <w:b/>
          <w:bCs/>
          <w:color w:val="auto"/>
          <w:sz w:val="44"/>
          <w:szCs w:val="44"/>
          <w:highlight w:val="none"/>
        </w:rPr>
      </w:pPr>
    </w:p>
    <w:p>
      <w:pPr>
        <w:pStyle w:val="2"/>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价</w:t>
      </w:r>
    </w:p>
    <w:p>
      <w:pPr>
        <w:pStyle w:val="2"/>
        <w:ind w:left="0" w:leftChars="0" w:firstLine="0" w:firstLineChars="0"/>
        <w:jc w:val="center"/>
        <w:rPr>
          <w:rFonts w:hint="eastAsia" w:ascii="宋体" w:hAnsi="宋体" w:eastAsia="宋体" w:cs="宋体"/>
          <w:b/>
          <w:bCs/>
          <w:color w:val="auto"/>
          <w:sz w:val="44"/>
          <w:szCs w:val="44"/>
          <w:highlight w:val="none"/>
        </w:rPr>
      </w:pPr>
    </w:p>
    <w:p>
      <w:pPr>
        <w:pStyle w:val="2"/>
        <w:ind w:left="0" w:leftChars="0" w:firstLine="0" w:firstLineChars="0"/>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部</w:t>
      </w: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bCs/>
          <w:color w:val="auto"/>
          <w:sz w:val="44"/>
          <w:szCs w:val="44"/>
          <w:highlight w:val="none"/>
        </w:rPr>
      </w:pPr>
    </w:p>
    <w:p>
      <w:pPr>
        <w:numPr>
          <w:ilvl w:val="0"/>
          <w:numId w:val="0"/>
        </w:numPr>
        <w:spacing w:line="440" w:lineRule="exact"/>
        <w:jc w:val="center"/>
        <w:rPr>
          <w:rFonts w:hint="eastAsia" w:ascii="宋体" w:hAnsi="宋体" w:eastAsia="宋体" w:cs="宋体"/>
          <w:b/>
          <w:color w:val="000000"/>
          <w:sz w:val="44"/>
          <w:szCs w:val="44"/>
          <w:lang w:val="en-US" w:eastAsia="zh-CN"/>
        </w:rPr>
      </w:pPr>
      <w:r>
        <w:rPr>
          <w:rFonts w:hint="eastAsia" w:ascii="宋体" w:hAnsi="宋体" w:eastAsia="宋体" w:cs="宋体"/>
          <w:b/>
          <w:bCs/>
          <w:color w:val="auto"/>
          <w:sz w:val="44"/>
          <w:szCs w:val="44"/>
          <w:highlight w:val="none"/>
        </w:rPr>
        <w:t>分</w:t>
      </w:r>
    </w:p>
    <w:p>
      <w:pPr>
        <w:numPr>
          <w:ilvl w:val="0"/>
          <w:numId w:val="0"/>
        </w:numPr>
        <w:spacing w:line="440" w:lineRule="exact"/>
        <w:jc w:val="center"/>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附件一</w:t>
      </w:r>
    </w:p>
    <w:p>
      <w:pPr>
        <w:numPr>
          <w:ilvl w:val="0"/>
          <w:numId w:val="0"/>
        </w:numPr>
        <w:spacing w:line="440" w:lineRule="exact"/>
        <w:jc w:val="center"/>
        <w:rPr>
          <w:rFonts w:hint="eastAsia" w:ascii="宋体" w:hAnsi="宋体" w:eastAsia="宋体" w:cs="宋体"/>
          <w:b/>
          <w:color w:val="000000"/>
          <w:sz w:val="32"/>
          <w:szCs w:val="28"/>
          <w:lang w:eastAsia="zh-CN"/>
        </w:rPr>
      </w:pPr>
      <w:r>
        <w:rPr>
          <w:rFonts w:hint="eastAsia" w:ascii="宋体" w:hAnsi="宋体" w:eastAsia="宋体" w:cs="宋体"/>
          <w:b/>
          <w:color w:val="000000"/>
          <w:sz w:val="32"/>
          <w:szCs w:val="28"/>
        </w:rPr>
        <w:t>投标</w:t>
      </w:r>
      <w:r>
        <w:rPr>
          <w:rFonts w:hint="eastAsia" w:ascii="宋体" w:hAnsi="宋体" w:eastAsia="宋体" w:cs="宋体"/>
          <w:b/>
          <w:color w:val="000000"/>
          <w:sz w:val="32"/>
          <w:szCs w:val="28"/>
          <w:lang w:eastAsia="zh-CN"/>
        </w:rPr>
        <w:t>函</w:t>
      </w:r>
    </w:p>
    <w:p>
      <w:pPr>
        <w:pStyle w:val="25"/>
        <w:numPr>
          <w:ilvl w:val="0"/>
          <w:numId w:val="0"/>
        </w:numPr>
        <w:rPr>
          <w:rFonts w:hint="eastAsia" w:ascii="宋体" w:hAnsi="宋体" w:eastAsia="宋体" w:cs="宋体"/>
        </w:rPr>
      </w:pPr>
    </w:p>
    <w:p>
      <w:pPr>
        <w:spacing w:line="440" w:lineRule="exact"/>
        <w:jc w:val="center"/>
        <w:rPr>
          <w:rFonts w:ascii="宋体" w:hAnsi="宋体" w:cs="宋体"/>
          <w:b/>
          <w:color w:val="000000"/>
          <w:sz w:val="24"/>
          <w:highlight w:val="none"/>
        </w:rPr>
      </w:pPr>
    </w:p>
    <w:p>
      <w:pPr>
        <w:spacing w:line="440" w:lineRule="exact"/>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采购人  </w:t>
      </w:r>
    </w:p>
    <w:p>
      <w:pPr>
        <w:spacing w:line="440" w:lineRule="exact"/>
        <w:ind w:firstLine="555"/>
        <w:rPr>
          <w:rFonts w:ascii="宋体" w:hAnsi="宋体" w:cs="宋体"/>
          <w:color w:val="000000"/>
          <w:sz w:val="24"/>
          <w:highlight w:val="none"/>
        </w:rPr>
      </w:pPr>
      <w:r>
        <w:rPr>
          <w:rFonts w:hint="eastAsia" w:ascii="宋体" w:hAnsi="宋体" w:cs="宋体"/>
          <w:color w:val="000000"/>
          <w:sz w:val="24"/>
          <w:highlight w:val="none"/>
        </w:rPr>
        <w:t>根据贵方</w:t>
      </w:r>
      <w:r>
        <w:rPr>
          <w:rFonts w:hint="eastAsia" w:ascii="宋体" w:hAnsi="宋体" w:cs="宋体"/>
          <w:color w:val="000000"/>
          <w:kern w:val="0"/>
          <w:sz w:val="24"/>
          <w:highlight w:val="none"/>
          <w:u w:val="single"/>
        </w:rPr>
        <w:t xml:space="preserve">                  </w:t>
      </w:r>
      <w:r>
        <w:rPr>
          <w:rFonts w:hint="eastAsia" w:ascii="宋体" w:hAnsi="宋体" w:cs="宋体"/>
          <w:color w:val="000000"/>
          <w:sz w:val="24"/>
          <w:highlight w:val="none"/>
        </w:rPr>
        <w:t>项目</w:t>
      </w:r>
      <w:r>
        <w:rPr>
          <w:rFonts w:hint="eastAsia" w:ascii="宋体" w:hAnsi="宋体" w:cs="宋体"/>
          <w:color w:val="000000"/>
          <w:sz w:val="24"/>
          <w:highlight w:val="none"/>
          <w:u w:val="single"/>
        </w:rPr>
        <w:t xml:space="preserve">   （标包名称）     </w:t>
      </w:r>
      <w:r>
        <w:rPr>
          <w:rFonts w:hint="eastAsia" w:ascii="宋体" w:hAnsi="宋体" w:cs="宋体"/>
          <w:color w:val="000000"/>
          <w:sz w:val="24"/>
          <w:highlight w:val="none"/>
        </w:rPr>
        <w:t>招标的招标公告及招标文件，签字代表</w:t>
      </w:r>
      <w:r>
        <w:rPr>
          <w:rFonts w:hint="eastAsia" w:ascii="宋体" w:hAnsi="宋体" w:cs="宋体"/>
          <w:color w:val="000000"/>
          <w:sz w:val="24"/>
          <w:highlight w:val="none"/>
          <w:u w:val="single"/>
        </w:rPr>
        <w:t xml:space="preserve">  （姓名、职务）  </w:t>
      </w:r>
      <w:r>
        <w:rPr>
          <w:rFonts w:hint="eastAsia" w:ascii="宋体" w:hAnsi="宋体" w:cs="宋体"/>
          <w:color w:val="000000"/>
          <w:sz w:val="24"/>
          <w:highlight w:val="none"/>
        </w:rPr>
        <w:t>经正式授权并代表投标人</w:t>
      </w:r>
      <w:r>
        <w:rPr>
          <w:rFonts w:hint="eastAsia" w:ascii="宋体" w:hAnsi="宋体" w:cs="宋体"/>
          <w:color w:val="000000"/>
          <w:sz w:val="24"/>
          <w:highlight w:val="none"/>
          <w:u w:val="single"/>
        </w:rPr>
        <w:t xml:space="preserve">  （投标人名称、地址）  </w:t>
      </w:r>
      <w:r>
        <w:rPr>
          <w:rFonts w:hint="eastAsia" w:ascii="宋体" w:hAnsi="宋体" w:cs="宋体"/>
          <w:color w:val="000000"/>
          <w:sz w:val="24"/>
          <w:highlight w:val="none"/>
        </w:rPr>
        <w:t>对此项目进行投标。据此函，签字代表宣布并同意如下：</w:t>
      </w:r>
    </w:p>
    <w:p>
      <w:pPr>
        <w:spacing w:line="360" w:lineRule="exact"/>
        <w:ind w:firstLine="240" w:firstLineChars="100"/>
        <w:rPr>
          <w:rFonts w:ascii="宋体" w:hAnsi="宋体" w:cs="宋体"/>
          <w:b/>
          <w:bCs/>
          <w:color w:val="000000"/>
          <w:kern w:val="0"/>
          <w:sz w:val="24"/>
          <w:highlight w:val="none"/>
          <w:u w:val="single"/>
        </w:rPr>
      </w:pPr>
      <w:r>
        <w:rPr>
          <w:rFonts w:hint="eastAsia" w:ascii="宋体" w:hAnsi="宋体" w:cs="宋体"/>
          <w:color w:val="000000"/>
          <w:sz w:val="24"/>
          <w:highlight w:val="none"/>
        </w:rPr>
        <w:t>1、所附明细报价表中规定的应提交和交付的投标</w:t>
      </w:r>
      <w:r>
        <w:rPr>
          <w:rFonts w:hint="eastAsia" w:ascii="宋体" w:hAnsi="宋体" w:cs="宋体"/>
          <w:color w:val="000000"/>
          <w:sz w:val="24"/>
          <w:highlight w:val="none"/>
          <w:lang w:val="en-US" w:eastAsia="zh-CN"/>
        </w:rPr>
        <w:t>单价</w:t>
      </w:r>
      <w:r>
        <w:rPr>
          <w:rFonts w:hint="eastAsia" w:ascii="宋体" w:hAnsi="宋体" w:cs="宋体"/>
          <w:color w:val="000000"/>
          <w:sz w:val="24"/>
          <w:highlight w:val="none"/>
        </w:rPr>
        <w:t>为</w:t>
      </w:r>
      <w:r>
        <w:rPr>
          <w:rFonts w:hint="eastAsia" w:ascii="宋体" w:hAnsi="宋体" w:cs="宋体"/>
          <w:color w:val="000000"/>
          <w:sz w:val="24"/>
          <w:highlight w:val="none"/>
          <w:u w:val="single"/>
        </w:rPr>
        <w:t xml:space="preserve">     元(大写：)</w:t>
      </w:r>
      <w:r>
        <w:rPr>
          <w:rFonts w:hint="eastAsia" w:ascii="宋体" w:hAnsi="宋体" w:cs="宋体"/>
          <w:color w:val="000000"/>
          <w:sz w:val="24"/>
          <w:highlight w:val="none"/>
        </w:rPr>
        <w:t xml:space="preserve">  </w:t>
      </w:r>
    </w:p>
    <w:p>
      <w:pPr>
        <w:adjustRightInd w:val="0"/>
        <w:snapToGrid w:val="0"/>
        <w:spacing w:line="440" w:lineRule="exact"/>
        <w:ind w:firstLine="240" w:firstLineChars="100"/>
        <w:rPr>
          <w:rFonts w:ascii="宋体" w:hAnsi="宋体" w:cs="宋体"/>
          <w:color w:val="000000"/>
          <w:sz w:val="24"/>
          <w:highlight w:val="none"/>
        </w:rPr>
      </w:pPr>
      <w:r>
        <w:rPr>
          <w:rFonts w:hint="eastAsia" w:ascii="宋体" w:hAnsi="宋体" w:cs="宋体"/>
          <w:color w:val="000000"/>
          <w:sz w:val="24"/>
          <w:highlight w:val="none"/>
        </w:rPr>
        <w:t>2、我方同意在本项目招标文件中规定的开标日起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90</w:t>
      </w:r>
      <w:r>
        <w:rPr>
          <w:rFonts w:hint="eastAsia" w:ascii="宋体" w:hAnsi="宋体" w:cs="宋体"/>
          <w:color w:val="000000"/>
          <w:sz w:val="24"/>
          <w:highlight w:val="none"/>
          <w:u w:val="single"/>
        </w:rPr>
        <w:t xml:space="preserve">日历日内 </w:t>
      </w:r>
      <w:r>
        <w:rPr>
          <w:rFonts w:hint="eastAsia" w:ascii="宋体" w:hAnsi="宋体" w:cs="宋体"/>
          <w:color w:val="000000"/>
          <w:sz w:val="24"/>
          <w:highlight w:val="none"/>
        </w:rPr>
        <w:t>遵守本投标文件中的承诺且在此期限期满之前均具有约束力。</w:t>
      </w:r>
    </w:p>
    <w:p>
      <w:pPr>
        <w:pStyle w:val="33"/>
        <w:snapToGrid w:val="0"/>
        <w:spacing w:line="440" w:lineRule="exact"/>
        <w:ind w:firstLine="480" w:firstLineChars="200"/>
        <w:rPr>
          <w:rFonts w:cs="宋体"/>
          <w:color w:val="000000"/>
          <w:kern w:val="2"/>
          <w:sz w:val="24"/>
          <w:highlight w:val="none"/>
        </w:rPr>
      </w:pPr>
      <w:r>
        <w:rPr>
          <w:rFonts w:hint="eastAsia" w:cs="宋体"/>
          <w:color w:val="000000"/>
          <w:kern w:val="2"/>
          <w:sz w:val="24"/>
          <w:highlight w:val="none"/>
        </w:rPr>
        <w:t>3、我方承诺已经具备《中华人民共和国政府采购法》中规定的参加政府采购活动的供应商应当具备的条件：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具有独立承担民事责任的能力；</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具有良好的商业信誉和健全的财务会计制度；</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具有履行合同所必需的设备和专业技术能力；</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有依法缴纳税收和社会保障资金的良好记录；</w:t>
      </w:r>
    </w:p>
    <w:p>
      <w:pPr>
        <w:numPr>
          <w:ilvl w:val="0"/>
          <w:numId w:val="7"/>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参加此项采购活动前三年内，在经营活动中没有重大违法记录。</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、按招标文件要求提供货物的投标报价详见投标报价表。</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、保证忠实地执行双方所签订的合同，并承担合同规定的责任和义务。</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、保证遵守招标文件的规定。</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、如果在开标后规定的投标有效期内撤回投标，我方的投标保证金可被贵方没收。</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、我方完全理解贵方关于付费标准的要求。</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提供虚假材料谋取中标、成交的；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采取不正当手段诋毁、排挤其他供应商的；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与采购人、其它供应商或者采购代理机构恶意串通的；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向采购人、采购代理机构行贿或者提供其他不正当利益的；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宋体" w:hAnsi="宋体" w:cs="宋体"/>
          <w:color w:val="000000"/>
          <w:sz w:val="24"/>
          <w:highlight w:val="none"/>
        </w:rPr>
      </w:pPr>
      <w:r>
        <w:rPr>
          <w:rFonts w:hint="eastAsia" w:ascii="宋体" w:hAnsi="宋体" w:cs="宋体"/>
          <w:color w:val="000000"/>
          <w:sz w:val="24"/>
          <w:highlight w:val="none"/>
        </w:rPr>
        <w:t>拒绝有关部门监督检查或提供虚假情况的。</w:t>
      </w:r>
    </w:p>
    <w:p>
      <w:pPr>
        <w:adjustRightInd w:val="0"/>
        <w:snapToGrid w:val="0"/>
        <w:spacing w:line="440" w:lineRule="exact"/>
        <w:rPr>
          <w:rFonts w:ascii="宋体" w:hAnsi="宋体" w:cs="宋体"/>
          <w:color w:val="000000"/>
          <w:sz w:val="24"/>
          <w:highlight w:val="none"/>
        </w:rPr>
      </w:pPr>
    </w:p>
    <w:p>
      <w:pPr>
        <w:spacing w:line="440" w:lineRule="exact"/>
        <w:ind w:firstLine="240" w:firstLineChars="100"/>
        <w:rPr>
          <w:rFonts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pPr>
        <w:spacing w:line="440" w:lineRule="exact"/>
        <w:ind w:firstLine="240" w:firstLineChars="100"/>
        <w:rPr>
          <w:rFonts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w:t>
      </w:r>
      <w:r>
        <w:rPr>
          <w:rFonts w:hint="eastAsia" w:ascii="宋体" w:hAnsi="宋体" w:cs="宋体"/>
          <w:color w:val="000000"/>
          <w:sz w:val="24"/>
          <w:highlight w:val="none"/>
        </w:rPr>
        <w:t>邮编：</w:t>
      </w:r>
      <w:r>
        <w:rPr>
          <w:rFonts w:hint="eastAsia" w:ascii="宋体" w:hAnsi="宋体" w:cs="宋体"/>
          <w:color w:val="000000"/>
          <w:sz w:val="24"/>
          <w:highlight w:val="none"/>
          <w:u w:val="single"/>
        </w:rPr>
        <w:t>　　　　   　　　　　</w:t>
      </w:r>
    </w:p>
    <w:p>
      <w:pPr>
        <w:spacing w:line="440" w:lineRule="exact"/>
        <w:rPr>
          <w:rFonts w:ascii="宋体" w:hAnsi="宋体" w:cs="宋体"/>
          <w:color w:val="000000"/>
          <w:sz w:val="24"/>
          <w:highlight w:val="none"/>
        </w:rPr>
      </w:pPr>
      <w:r>
        <w:rPr>
          <w:rFonts w:hint="eastAsia" w:ascii="宋体" w:hAnsi="宋体" w:cs="宋体"/>
          <w:color w:val="000000"/>
          <w:sz w:val="24"/>
          <w:highlight w:val="none"/>
        </w:rPr>
        <w:t>　电　　　　　 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传真：</w:t>
      </w:r>
      <w:r>
        <w:rPr>
          <w:rFonts w:hint="eastAsia" w:ascii="宋体" w:hAnsi="宋体" w:cs="宋体"/>
          <w:color w:val="000000"/>
          <w:sz w:val="24"/>
          <w:highlight w:val="none"/>
          <w:u w:val="single"/>
        </w:rPr>
        <w:t>　   　　　　　　　　</w:t>
      </w:r>
    </w:p>
    <w:p>
      <w:pPr>
        <w:spacing w:line="440" w:lineRule="exact"/>
        <w:rPr>
          <w:rFonts w:ascii="宋体" w:hAnsi="宋体" w:cs="宋体"/>
          <w:color w:val="000000"/>
          <w:sz w:val="24"/>
          <w:highlight w:val="none"/>
        </w:rPr>
      </w:pPr>
      <w:r>
        <w:rPr>
          <w:rFonts w:hint="eastAsia" w:ascii="宋体" w:hAnsi="宋体" w:cs="宋体"/>
          <w:color w:val="000000"/>
          <w:sz w:val="24"/>
          <w:highlight w:val="none"/>
        </w:rPr>
        <w:t>　</w:t>
      </w:r>
    </w:p>
    <w:p>
      <w:pPr>
        <w:pStyle w:val="34"/>
        <w:spacing w:line="360" w:lineRule="auto"/>
        <w:ind w:left="5550" w:leftChars="2300" w:hanging="720" w:hangingChars="300"/>
        <w:rPr>
          <w:rFonts w:ascii="宋体" w:hAnsi="宋体" w:cs="宋体"/>
          <w:color w:val="000000"/>
          <w:sz w:val="24"/>
          <w:szCs w:val="24"/>
          <w:highlight w:val="none"/>
        </w:rPr>
      </w:pPr>
    </w:p>
    <w:p>
      <w:pPr>
        <w:pStyle w:val="34"/>
        <w:spacing w:line="360" w:lineRule="auto"/>
        <w:ind w:firstLine="1680" w:firstLineChars="700"/>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 xml:space="preserve">                             投  标  人：（盖章）</w:t>
      </w:r>
    </w:p>
    <w:p>
      <w:pPr>
        <w:pStyle w:val="12"/>
        <w:tabs>
          <w:tab w:val="left" w:pos="785"/>
        </w:tabs>
        <w:ind w:firstLine="4515" w:firstLineChars="2150"/>
        <w:rPr>
          <w:rFonts w:cs="宋体"/>
          <w:color w:val="000000"/>
          <w:szCs w:val="24"/>
          <w:highlight w:val="none"/>
        </w:rPr>
      </w:pPr>
    </w:p>
    <w:p>
      <w:pPr>
        <w:pStyle w:val="12"/>
        <w:tabs>
          <w:tab w:val="left" w:pos="785"/>
        </w:tabs>
        <w:ind w:firstLine="4515" w:firstLineChars="2150"/>
        <w:rPr>
          <w:rFonts w:cs="宋体"/>
          <w:color w:val="000000"/>
          <w:kern w:val="0"/>
          <w:szCs w:val="24"/>
          <w:highlight w:val="none"/>
        </w:rPr>
      </w:pPr>
      <w:r>
        <w:rPr>
          <w:rFonts w:hint="eastAsia" w:cs="宋体"/>
          <w:color w:val="000000"/>
          <w:szCs w:val="24"/>
          <w:highlight w:val="none"/>
        </w:rPr>
        <w:t>法定代表人：（签字或盖章）</w:t>
      </w:r>
      <w:r>
        <w:rPr>
          <w:rFonts w:hint="eastAsia" w:cs="宋体"/>
          <w:color w:val="000000"/>
          <w:kern w:val="0"/>
          <w:szCs w:val="24"/>
          <w:highlight w:val="none"/>
        </w:rPr>
        <w:t xml:space="preserve">  </w:t>
      </w:r>
    </w:p>
    <w:p>
      <w:pPr>
        <w:spacing w:line="440" w:lineRule="exact"/>
        <w:ind w:firstLine="5160" w:firstLineChars="2150"/>
        <w:rPr>
          <w:rFonts w:ascii="宋体" w:hAnsi="宋体" w:cs="宋体"/>
          <w:color w:val="000000"/>
          <w:sz w:val="24"/>
          <w:highlight w:val="none"/>
        </w:rPr>
      </w:pPr>
    </w:p>
    <w:p>
      <w:pPr>
        <w:spacing w:line="440" w:lineRule="exact"/>
        <w:ind w:firstLine="5160" w:firstLineChars="2150"/>
        <w:rPr>
          <w:rFonts w:ascii="宋体" w:hAnsi="宋体" w:cs="宋体"/>
          <w:color w:val="000000"/>
          <w:sz w:val="24"/>
          <w:highlight w:val="none"/>
          <w:u w:val="single"/>
        </w:rPr>
      </w:pPr>
      <w:r>
        <w:rPr>
          <w:rFonts w:hint="eastAsia" w:ascii="宋体" w:hAnsi="宋体" w:cs="宋体"/>
          <w:color w:val="000000"/>
          <w:sz w:val="24"/>
          <w:highlight w:val="none"/>
        </w:rPr>
        <w:t>投标人代表签字：</w:t>
      </w:r>
    </w:p>
    <w:p>
      <w:pPr>
        <w:pStyle w:val="12"/>
        <w:tabs>
          <w:tab w:val="left" w:pos="785"/>
        </w:tabs>
        <w:ind w:firstLine="4515" w:firstLineChars="2150"/>
        <w:rPr>
          <w:rFonts w:cs="宋体"/>
          <w:color w:val="000000"/>
          <w:kern w:val="0"/>
          <w:szCs w:val="24"/>
          <w:highlight w:val="none"/>
        </w:rPr>
      </w:pPr>
      <w:r>
        <w:rPr>
          <w:rFonts w:hint="eastAsia" w:cs="宋体"/>
          <w:color w:val="000000"/>
          <w:kern w:val="0"/>
          <w:szCs w:val="24"/>
          <w:highlight w:val="none"/>
        </w:rPr>
        <w:t xml:space="preserve">                        </w:t>
      </w:r>
    </w:p>
    <w:p>
      <w:pPr>
        <w:spacing w:line="360" w:lineRule="auto"/>
        <w:jc w:val="right"/>
        <w:rPr>
          <w:rFonts w:ascii="宋体" w:hAnsi="宋体" w:cs="宋体"/>
          <w:color w:val="000000"/>
          <w:kern w:val="0"/>
          <w:sz w:val="24"/>
          <w:highlight w:val="none"/>
        </w:rPr>
      </w:pPr>
      <w:r>
        <w:rPr>
          <w:rFonts w:hint="eastAsia" w:ascii="宋体" w:hAnsi="宋体" w:cs="宋体"/>
          <w:color w:val="000000"/>
          <w:kern w:val="0"/>
          <w:sz w:val="24"/>
          <w:highlight w:val="none"/>
        </w:rPr>
        <w:t>日期：       年     月    日</w:t>
      </w:r>
    </w:p>
    <w:p>
      <w:pPr>
        <w:spacing w:line="440" w:lineRule="exact"/>
        <w:rPr>
          <w:rFonts w:ascii="宋体" w:hAnsi="宋体" w:cs="宋体"/>
          <w:color w:val="000000"/>
          <w:sz w:val="24"/>
          <w:highlight w:val="none"/>
        </w:rPr>
      </w:pPr>
    </w:p>
    <w:p>
      <w:pPr>
        <w:adjustRightInd w:val="0"/>
        <w:snapToGrid w:val="0"/>
        <w:spacing w:line="440" w:lineRule="exact"/>
        <w:ind w:firstLine="482" w:firstLineChars="200"/>
        <w:rPr>
          <w:rFonts w:ascii="宋体" w:hAnsi="宋体" w:cs="宋体"/>
          <w:b/>
          <w:color w:val="000000"/>
          <w:sz w:val="24"/>
          <w:highlight w:val="none"/>
        </w:rPr>
      </w:pPr>
      <w:r>
        <w:rPr>
          <w:rFonts w:hint="eastAsia" w:ascii="宋体" w:hAnsi="宋体" w:cs="宋体"/>
          <w:b/>
          <w:color w:val="000000"/>
          <w:sz w:val="24"/>
          <w:highlight w:val="none"/>
        </w:rPr>
        <w:t>注：除可填报项目外，对本投标函的任何修改将被视为非实质性响应投标，从而导致该投标被拒绝。</w:t>
      </w:r>
    </w:p>
    <w:p>
      <w:pPr>
        <w:spacing w:line="440" w:lineRule="exact"/>
        <w:jc w:val="center"/>
        <w:rPr>
          <w:rFonts w:ascii="宋体" w:hAnsi="宋体" w:cs="宋体"/>
          <w:b/>
          <w:color w:val="000000"/>
          <w:sz w:val="24"/>
          <w:highlight w:val="none"/>
        </w:rPr>
      </w:pPr>
    </w:p>
    <w:p>
      <w:pPr>
        <w:spacing w:line="440" w:lineRule="exact"/>
        <w:jc w:val="center"/>
        <w:rPr>
          <w:rFonts w:ascii="宋体" w:hAnsi="宋体" w:cs="宋体"/>
          <w:b/>
          <w:color w:val="000000"/>
          <w:sz w:val="24"/>
          <w:highlight w:val="none"/>
        </w:rPr>
      </w:pPr>
    </w:p>
    <w:p>
      <w:pPr>
        <w:spacing w:line="500" w:lineRule="exact"/>
        <w:jc w:val="center"/>
        <w:rPr>
          <w:rFonts w:hint="eastAsia" w:ascii="宋体" w:hAnsi="宋体" w:cs="宋体"/>
          <w:b/>
          <w:color w:val="000000"/>
          <w:sz w:val="24"/>
          <w:highlight w:val="none"/>
        </w:rPr>
      </w:pPr>
    </w:p>
    <w:p>
      <w:pPr>
        <w:spacing w:line="500" w:lineRule="exact"/>
        <w:jc w:val="center"/>
        <w:rPr>
          <w:rFonts w:hint="eastAsia" w:ascii="宋体" w:hAnsi="宋体" w:cs="宋体"/>
          <w:b/>
          <w:color w:val="000000"/>
          <w:sz w:val="24"/>
          <w:highlight w:val="none"/>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附件二</w:t>
      </w:r>
    </w:p>
    <w:p>
      <w:pPr>
        <w:ind w:firstLine="2570" w:firstLineChars="800"/>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开标一览表</w:t>
      </w:r>
    </w:p>
    <w:p>
      <w:pPr>
        <w:spacing w:line="360" w:lineRule="auto"/>
        <w:ind w:firstLine="480" w:firstLineChars="200"/>
        <w:rPr>
          <w:rFonts w:hint="eastAsia" w:ascii="宋体" w:hAnsi="宋体" w:eastAsia="宋体" w:cs="宋体"/>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宋体" w:hAnsi="宋体" w:eastAsia="宋体" w:cs="宋体"/>
          <w:color w:val="000000"/>
          <w:sz w:val="24"/>
          <w:szCs w:val="24"/>
          <w:highlight w:val="none"/>
        </w:rPr>
        <w:t xml:space="preserve">                                         </w:t>
      </w:r>
    </w:p>
    <w:tbl>
      <w:tblPr>
        <w:tblStyle w:val="20"/>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47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696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2478" w:type="dxa"/>
            <w:noWrap w:val="0"/>
            <w:vAlign w:val="center"/>
          </w:tcPr>
          <w:p>
            <w:pPr>
              <w:spacing w:line="48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投 标 </w:t>
            </w:r>
            <w:r>
              <w:rPr>
                <w:rFonts w:hint="eastAsia" w:ascii="宋体" w:hAnsi="宋体" w:eastAsia="宋体" w:cs="宋体"/>
                <w:color w:val="000000"/>
                <w:sz w:val="24"/>
                <w:szCs w:val="24"/>
                <w:highlight w:val="none"/>
                <w:lang w:val="en-US" w:eastAsia="zh-CN"/>
              </w:rPr>
              <w:t>单价</w:t>
            </w:r>
          </w:p>
        </w:tc>
        <w:tc>
          <w:tcPr>
            <w:tcW w:w="6961" w:type="dxa"/>
            <w:noWrap w:val="0"/>
            <w:vAlign w:val="top"/>
          </w:tcPr>
          <w:p>
            <w:pPr>
              <w:spacing w:line="48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line="48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2478" w:type="dxa"/>
            <w:noWrap w:val="0"/>
            <w:vAlign w:val="center"/>
          </w:tcPr>
          <w:p>
            <w:pPr>
              <w:spacing w:line="48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供货期</w:t>
            </w:r>
          </w:p>
        </w:tc>
        <w:tc>
          <w:tcPr>
            <w:tcW w:w="6961" w:type="dxa"/>
            <w:noWrap w:val="0"/>
            <w:vAlign w:val="top"/>
          </w:tcPr>
          <w:p>
            <w:pPr>
              <w:spacing w:line="480" w:lineRule="auto"/>
              <w:ind w:firstLine="480" w:firstLineChars="20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439" w:type="dxa"/>
            <w:gridSpan w:val="2"/>
            <w:noWrap w:val="0"/>
            <w:vAlign w:val="top"/>
          </w:tcPr>
          <w:p>
            <w:pPr>
              <w:spacing w:line="48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备注：                                                                     </w:t>
            </w:r>
          </w:p>
        </w:tc>
      </w:tr>
    </w:tbl>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说明：1、供应商严格按照规定的格式填写。投标</w:t>
      </w:r>
      <w:r>
        <w:rPr>
          <w:rFonts w:hint="eastAsia" w:ascii="宋体" w:hAnsi="宋体" w:eastAsia="宋体" w:cs="宋体"/>
          <w:color w:val="000000"/>
          <w:sz w:val="24"/>
          <w:szCs w:val="24"/>
          <w:highlight w:val="none"/>
          <w:lang w:val="en-US" w:eastAsia="zh-CN"/>
        </w:rPr>
        <w:t>单价</w:t>
      </w:r>
      <w:r>
        <w:rPr>
          <w:rFonts w:hint="eastAsia" w:ascii="宋体" w:hAnsi="宋体" w:eastAsia="宋体" w:cs="宋体"/>
          <w:color w:val="000000"/>
          <w:sz w:val="24"/>
          <w:szCs w:val="24"/>
          <w:highlight w:val="none"/>
        </w:rPr>
        <w:t>为优惠后报价，并作为评审及定标的依据。</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任何有选择或有条件的投标总价或明细表中某一项填写多个报价，均将导致投标被拒绝。</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投标总价应等于明细表报价的和。</w:t>
      </w:r>
    </w:p>
    <w:p>
      <w:pPr>
        <w:spacing w:line="360" w:lineRule="auto"/>
        <w:ind w:firstLine="480" w:firstLineChars="200"/>
        <w:rPr>
          <w:rFonts w:hint="eastAsia" w:ascii="宋体" w:hAnsi="宋体" w:eastAsia="宋体" w:cs="宋体"/>
          <w:color w:val="000000"/>
          <w:sz w:val="24"/>
          <w:szCs w:val="24"/>
          <w:highlight w:val="none"/>
        </w:rPr>
      </w:pPr>
    </w:p>
    <w:p>
      <w:pPr>
        <w:ind w:firstLine="720" w:firstLineChars="300"/>
        <w:rPr>
          <w:rFonts w:ascii="宋体" w:hAnsi="宋体" w:cs="宋体"/>
          <w:color w:val="000000"/>
          <w:sz w:val="24"/>
          <w:highlight w:val="none"/>
        </w:rPr>
      </w:pPr>
    </w:p>
    <w:p>
      <w:pPr>
        <w:ind w:firstLine="720" w:firstLineChars="300"/>
        <w:rPr>
          <w:rFonts w:ascii="宋体" w:hAnsi="宋体" w:cs="宋体"/>
          <w:color w:val="000000"/>
          <w:sz w:val="24"/>
          <w:highlight w:val="none"/>
        </w:rPr>
      </w:pPr>
    </w:p>
    <w:p>
      <w:pPr>
        <w:ind w:firstLine="720" w:firstLineChars="300"/>
        <w:rPr>
          <w:rFonts w:ascii="宋体" w:hAnsi="宋体" w:cs="宋体"/>
          <w:color w:val="000000"/>
          <w:sz w:val="24"/>
          <w:highlight w:val="none"/>
        </w:rPr>
      </w:pPr>
    </w:p>
    <w:p>
      <w:pPr>
        <w:pStyle w:val="34"/>
        <w:spacing w:line="360" w:lineRule="auto"/>
        <w:ind w:firstLine="5520" w:firstLineChars="2300"/>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投标人：（盖章）</w:t>
      </w:r>
    </w:p>
    <w:p>
      <w:pPr>
        <w:pStyle w:val="12"/>
        <w:tabs>
          <w:tab w:val="left" w:pos="785"/>
        </w:tabs>
        <w:ind w:firstLine="2730" w:firstLineChars="1300"/>
        <w:rPr>
          <w:rFonts w:cs="宋体"/>
          <w:color w:val="000000"/>
          <w:kern w:val="0"/>
          <w:szCs w:val="24"/>
          <w:highlight w:val="none"/>
        </w:rPr>
      </w:pPr>
      <w:r>
        <w:rPr>
          <w:rFonts w:hint="eastAsia" w:cs="宋体"/>
          <w:color w:val="000000"/>
          <w:szCs w:val="24"/>
          <w:highlight w:val="none"/>
        </w:rPr>
        <w:t>法定代表人或投标授权代理人：（签字或盖章）</w:t>
      </w:r>
      <w:r>
        <w:rPr>
          <w:rFonts w:hint="eastAsia" w:cs="宋体"/>
          <w:color w:val="000000"/>
          <w:kern w:val="0"/>
          <w:szCs w:val="24"/>
          <w:highlight w:val="none"/>
        </w:rPr>
        <w:t xml:space="preserve">                          </w:t>
      </w:r>
    </w:p>
    <w:p>
      <w:pPr>
        <w:spacing w:line="360" w:lineRule="auto"/>
        <w:jc w:val="right"/>
        <w:rPr>
          <w:rFonts w:ascii="宋体" w:hAnsi="宋体" w:cs="宋体"/>
          <w:color w:val="000000"/>
          <w:kern w:val="0"/>
          <w:sz w:val="24"/>
          <w:highlight w:val="none"/>
        </w:rPr>
      </w:pPr>
      <w:r>
        <w:rPr>
          <w:rFonts w:hint="eastAsia" w:ascii="宋体" w:hAnsi="宋体" w:cs="宋体"/>
          <w:color w:val="000000"/>
          <w:kern w:val="0"/>
          <w:sz w:val="24"/>
          <w:highlight w:val="none"/>
        </w:rPr>
        <w:t>日期：       年     月    日</w:t>
      </w:r>
    </w:p>
    <w:p>
      <w:pPr>
        <w:pStyle w:val="35"/>
        <w:keepNext w:val="0"/>
        <w:keepLines w:val="0"/>
        <w:adjustRightInd/>
        <w:spacing w:before="0" w:line="700" w:lineRule="exact"/>
        <w:textAlignment w:val="auto"/>
        <w:outlineLvl w:val="9"/>
        <w:rPr>
          <w:rFonts w:ascii="宋体" w:hAnsi="宋体" w:cs="宋体"/>
          <w:color w:val="000000"/>
          <w:kern w:val="2"/>
          <w:szCs w:val="24"/>
          <w:highlight w:val="none"/>
        </w:rPr>
      </w:pPr>
      <w:r>
        <w:rPr>
          <w:rFonts w:hint="eastAsia" w:cs="宋体"/>
          <w:color w:val="000000"/>
          <w:sz w:val="24"/>
          <w:highlight w:val="none"/>
        </w:rPr>
        <w:t>注：</w:t>
      </w:r>
      <w:r>
        <w:rPr>
          <w:rFonts w:hint="eastAsia" w:cs="宋体"/>
          <w:color w:val="000000"/>
          <w:sz w:val="24"/>
          <w:highlight w:val="none"/>
          <w:lang w:val="en-US" w:eastAsia="zh-CN"/>
        </w:rPr>
        <w:t>1</w:t>
      </w:r>
      <w:r>
        <w:rPr>
          <w:rFonts w:hint="eastAsia" w:ascii="宋体" w:hAnsi="宋体" w:cs="宋体"/>
          <w:b/>
          <w:bCs/>
          <w:color w:val="000000"/>
          <w:kern w:val="2"/>
          <w:highlight w:val="none"/>
        </w:rPr>
        <w:t>、</w:t>
      </w:r>
      <w:r>
        <w:rPr>
          <w:rFonts w:hint="eastAsia" w:ascii="宋体" w:hAnsi="宋体" w:cs="宋体"/>
          <w:b/>
          <w:bCs/>
          <w:color w:val="000000"/>
          <w:highlight w:val="none"/>
        </w:rPr>
        <w:t>本表报价不得更改</w:t>
      </w:r>
      <w:r>
        <w:rPr>
          <w:rFonts w:hint="eastAsia" w:ascii="宋体" w:hAnsi="宋体" w:cs="宋体"/>
          <w:b/>
          <w:bCs/>
          <w:color w:val="000000"/>
          <w:kern w:val="2"/>
          <w:highlight w:val="none"/>
        </w:rPr>
        <w:t>，投标人只能按要求填报，否则将被视为无效投标。</w:t>
      </w: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default"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附件三</w:t>
      </w:r>
    </w:p>
    <w:p>
      <w:pPr>
        <w:spacing w:line="360" w:lineRule="auto"/>
        <w:ind w:firstLine="643" w:firstLineChars="200"/>
        <w:jc w:val="center"/>
        <w:rPr>
          <w:rFonts w:hint="eastAsia" w:ascii="宋体" w:hAnsi="宋体" w:eastAsia="宋体" w:cs="宋体"/>
          <w:color w:val="000000"/>
          <w:sz w:val="24"/>
          <w:szCs w:val="24"/>
          <w:highlight w:val="none"/>
        </w:rPr>
      </w:pPr>
      <w:r>
        <w:rPr>
          <w:rFonts w:hint="eastAsia" w:ascii="仿宋" w:hAnsi="仿宋" w:eastAsia="仿宋" w:cs="仿宋"/>
          <w:b/>
          <w:bCs/>
          <w:color w:val="000000"/>
          <w:sz w:val="32"/>
          <w:szCs w:val="32"/>
          <w:highlight w:val="none"/>
        </w:rPr>
        <w:t xml:space="preserve">报价明细表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240" w:lineRule="auto"/>
        <w:ind w:right="-1050" w:rightChars="-5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                                               金额单位：元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864" w:type="dxa"/>
            <w:noWrap w:val="0"/>
            <w:vAlign w:val="center"/>
          </w:tcPr>
          <w:p>
            <w:pPr>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1650" w:type="dxa"/>
            <w:noWrap w:val="0"/>
            <w:vAlign w:val="center"/>
          </w:tcPr>
          <w:p>
            <w:pPr>
              <w:spacing w:line="44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规格参数</w:t>
            </w:r>
          </w:p>
        </w:tc>
        <w:tc>
          <w:tcPr>
            <w:tcW w:w="960" w:type="dxa"/>
            <w:noWrap w:val="0"/>
            <w:vAlign w:val="center"/>
          </w:tcPr>
          <w:p>
            <w:pPr>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129" w:type="dxa"/>
            <w:noWrap w:val="0"/>
            <w:vAlign w:val="center"/>
          </w:tcPr>
          <w:p>
            <w:pPr>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265" w:type="dxa"/>
            <w:noWrap w:val="0"/>
            <w:vAlign w:val="center"/>
          </w:tcPr>
          <w:p>
            <w:pPr>
              <w:spacing w:line="44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单价</w:t>
            </w:r>
          </w:p>
        </w:tc>
        <w:tc>
          <w:tcPr>
            <w:tcW w:w="1127" w:type="dxa"/>
            <w:noWrap w:val="0"/>
            <w:vAlign w:val="center"/>
          </w:tcPr>
          <w:p>
            <w:pPr>
              <w:spacing w:line="44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5</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6</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7</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8</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9</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11</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12</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13</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14</w:t>
            </w:r>
          </w:p>
        </w:tc>
        <w:tc>
          <w:tcPr>
            <w:tcW w:w="186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650" w:type="dxa"/>
            <w:noWrap w:val="0"/>
            <w:vAlign w:val="center"/>
          </w:tcPr>
          <w:p>
            <w:pPr>
              <w:spacing w:line="440" w:lineRule="exact"/>
              <w:rPr>
                <w:rFonts w:hint="eastAsia" w:ascii="宋体" w:hAnsi="宋体" w:eastAsia="宋体" w:cs="宋体"/>
                <w:color w:val="000000"/>
                <w:sz w:val="24"/>
                <w:szCs w:val="24"/>
                <w:highlight w:val="none"/>
              </w:rPr>
            </w:pPr>
          </w:p>
        </w:tc>
        <w:tc>
          <w:tcPr>
            <w:tcW w:w="960" w:type="dxa"/>
            <w:noWrap w:val="0"/>
            <w:vAlign w:val="center"/>
          </w:tcPr>
          <w:p>
            <w:pPr>
              <w:spacing w:line="440" w:lineRule="exact"/>
              <w:rPr>
                <w:rFonts w:hint="eastAsia" w:ascii="宋体" w:hAnsi="宋体" w:eastAsia="宋体" w:cs="宋体"/>
                <w:color w:val="000000"/>
                <w:sz w:val="24"/>
                <w:szCs w:val="24"/>
                <w:highlight w:val="none"/>
              </w:rPr>
            </w:pPr>
          </w:p>
        </w:tc>
        <w:tc>
          <w:tcPr>
            <w:tcW w:w="1129" w:type="dxa"/>
            <w:noWrap w:val="0"/>
            <w:vAlign w:val="center"/>
          </w:tcPr>
          <w:p>
            <w:pPr>
              <w:spacing w:line="440" w:lineRule="exact"/>
              <w:rPr>
                <w:rFonts w:hint="eastAsia" w:ascii="宋体" w:hAnsi="宋体" w:eastAsia="宋体" w:cs="宋体"/>
                <w:color w:val="000000"/>
                <w:sz w:val="24"/>
                <w:szCs w:val="24"/>
                <w:highlight w:val="none"/>
              </w:rPr>
            </w:pPr>
          </w:p>
        </w:tc>
        <w:tc>
          <w:tcPr>
            <w:tcW w:w="1265" w:type="dxa"/>
            <w:noWrap w:val="0"/>
            <w:vAlign w:val="center"/>
          </w:tcPr>
          <w:p>
            <w:pPr>
              <w:spacing w:line="440" w:lineRule="exact"/>
              <w:rPr>
                <w:rFonts w:hint="eastAsia" w:ascii="宋体" w:hAnsi="宋体" w:eastAsia="宋体" w:cs="宋体"/>
                <w:color w:val="000000"/>
                <w:sz w:val="24"/>
                <w:szCs w:val="24"/>
                <w:highlight w:val="none"/>
              </w:rPr>
            </w:pPr>
          </w:p>
        </w:tc>
        <w:tc>
          <w:tcPr>
            <w:tcW w:w="1127" w:type="dxa"/>
            <w:noWrap w:val="0"/>
            <w:vAlign w:val="center"/>
          </w:tcPr>
          <w:p>
            <w:pPr>
              <w:spacing w:line="440" w:lineRule="exact"/>
              <w:rPr>
                <w:rFonts w:hint="eastAsia" w:ascii="宋体" w:hAnsi="宋体" w:eastAsia="宋体" w:cs="宋体"/>
                <w:color w:val="000000"/>
                <w:sz w:val="24"/>
                <w:szCs w:val="24"/>
                <w:highlight w:val="none"/>
              </w:rPr>
            </w:pPr>
          </w:p>
        </w:tc>
      </w:tr>
    </w:tbl>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注：1、合计金额应为各分项价格之和。</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2、请各投标人根据投标方案，在本表中详细写明所有产品型号规格、主要技术参数、数量、投标报价、总价及品牌和产地。</w:t>
      </w:r>
    </w:p>
    <w:p>
      <w:pPr>
        <w:spacing w:line="440" w:lineRule="exact"/>
        <w:ind w:left="2880" w:hanging="288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3、投标报价必须包括货物、安装、调试、技术支持、运输、保险、售后</w:t>
      </w:r>
      <w:r>
        <w:rPr>
          <w:rFonts w:hint="eastAsia" w:ascii="宋体" w:hAnsi="宋体" w:eastAsia="宋体" w:cs="宋体"/>
          <w:color w:val="000000"/>
          <w:sz w:val="24"/>
          <w:szCs w:val="24"/>
          <w:highlight w:val="none"/>
          <w:lang w:val="en-US" w:eastAsia="zh-CN"/>
        </w:rPr>
        <w:t>服</w:t>
      </w:r>
    </w:p>
    <w:p>
      <w:pPr>
        <w:spacing w:line="440" w:lineRule="exact"/>
        <w:ind w:left="2880" w:hanging="28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务</w:t>
      </w:r>
      <w:r>
        <w:rPr>
          <w:rFonts w:hint="eastAsia" w:ascii="宋体" w:hAnsi="宋体" w:eastAsia="宋体" w:cs="宋体"/>
          <w:color w:val="000000"/>
          <w:sz w:val="24"/>
          <w:szCs w:val="24"/>
          <w:highlight w:val="none"/>
        </w:rPr>
        <w:t>、培训及其它必需服务的报价。若为服务项目，请列明报价构成。</w:t>
      </w:r>
    </w:p>
    <w:p>
      <w:pPr>
        <w:spacing w:line="360" w:lineRule="auto"/>
        <w:ind w:firstLine="480" w:firstLineChars="200"/>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供应商名称（签</w:t>
      </w:r>
      <w:r>
        <w:rPr>
          <w:rFonts w:hint="eastAsia" w:ascii="宋体" w:hAnsi="宋体" w:eastAsia="宋体" w:cs="宋体"/>
          <w:color w:val="000000"/>
          <w:sz w:val="24"/>
          <w:szCs w:val="24"/>
          <w:highlight w:val="none"/>
          <w:lang w:val="en-US" w:eastAsia="zh-CN"/>
        </w:rPr>
        <w:t>字或盖</w:t>
      </w:r>
      <w:r>
        <w:rPr>
          <w:rFonts w:hint="eastAsia" w:ascii="宋体" w:hAnsi="宋体" w:eastAsia="宋体" w:cs="宋体"/>
          <w:color w:val="000000"/>
          <w:sz w:val="24"/>
          <w:szCs w:val="24"/>
          <w:highlight w:val="none"/>
        </w:rPr>
        <w:t xml:space="preserve">章）：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法定代表人或授权代理人（签</w:t>
      </w:r>
      <w:r>
        <w:rPr>
          <w:rFonts w:hint="eastAsia" w:ascii="宋体" w:hAnsi="宋体" w:eastAsia="宋体" w:cs="宋体"/>
          <w:color w:val="000000"/>
          <w:sz w:val="24"/>
          <w:szCs w:val="24"/>
          <w:highlight w:val="none"/>
          <w:lang w:val="en-US" w:eastAsia="zh-CN"/>
        </w:rPr>
        <w:t>字或盖</w:t>
      </w:r>
      <w:r>
        <w:rPr>
          <w:rFonts w:hint="eastAsia" w:ascii="宋体" w:hAnsi="宋体" w:eastAsia="宋体" w:cs="宋体"/>
          <w:color w:val="000000"/>
          <w:sz w:val="24"/>
          <w:szCs w:val="24"/>
          <w:highlight w:val="none"/>
        </w:rPr>
        <w:t xml:space="preserve">章） ：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spacing w:line="440" w:lineRule="exact"/>
        <w:ind w:left="2880" w:hanging="2880"/>
        <w:jc w:val="center"/>
        <w:rPr>
          <w:rFonts w:hint="eastAsia" w:ascii="宋体" w:hAnsi="宋体" w:eastAsia="宋体" w:cs="宋体"/>
          <w:color w:val="000000"/>
          <w:sz w:val="24"/>
          <w:szCs w:val="24"/>
          <w:highlight w:val="none"/>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商</w:t>
      </w: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务</w:t>
      </w: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部</w:t>
      </w: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p>
    <w:p>
      <w:pPr>
        <w:numPr>
          <w:ilvl w:val="0"/>
          <w:numId w:val="0"/>
        </w:numPr>
        <w:spacing w:line="440" w:lineRule="exact"/>
        <w:jc w:val="center"/>
        <w:outlineLvl w:val="1"/>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分</w:t>
      </w: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p>
    <w:p>
      <w:pPr>
        <w:numPr>
          <w:ilvl w:val="0"/>
          <w:numId w:val="0"/>
        </w:numPr>
        <w:spacing w:line="440" w:lineRule="exact"/>
        <w:jc w:val="both"/>
        <w:outlineLvl w:val="1"/>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附件四</w:t>
      </w:r>
    </w:p>
    <w:p>
      <w:pPr>
        <w:jc w:val="center"/>
        <w:rPr>
          <w:rFonts w:hint="eastAsia" w:ascii="宋体" w:hAnsi="宋体" w:eastAsia="宋体" w:cs="宋体"/>
          <w:b/>
          <w:color w:val="000000"/>
          <w:sz w:val="32"/>
          <w:szCs w:val="28"/>
        </w:rPr>
      </w:pPr>
    </w:p>
    <w:p>
      <w:pPr>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投标单位简介</w:t>
      </w:r>
    </w:p>
    <w:p>
      <w:pPr>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    </w:t>
      </w:r>
    </w:p>
    <w:p>
      <w:pPr>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投标人自行编制</w:t>
      </w:r>
    </w:p>
    <w:p>
      <w:pPr>
        <w:ind w:firstLine="482" w:firstLineChars="200"/>
        <w:rPr>
          <w:rFonts w:hint="eastAsia" w:ascii="宋体" w:hAnsi="宋体" w:eastAsia="宋体" w:cs="宋体"/>
          <w:b/>
          <w:color w:val="000000"/>
          <w:sz w:val="24"/>
          <w:szCs w:val="24"/>
        </w:rPr>
      </w:pPr>
    </w:p>
    <w:p>
      <w:pPr>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后附：投标人单位相关资质证件</w:t>
      </w: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ind w:firstLine="480" w:firstLineChars="200"/>
        <w:jc w:val="center"/>
        <w:rPr>
          <w:rFonts w:hint="eastAsia" w:ascii="宋体" w:hAnsi="宋体" w:eastAsia="宋体" w:cs="宋体"/>
          <w:b/>
          <w:color w:val="000000"/>
          <w:sz w:val="28"/>
          <w:szCs w:val="24"/>
          <w:lang w:val="en-US" w:eastAsia="zh-CN"/>
        </w:rPr>
      </w:pPr>
      <w:r>
        <w:rPr>
          <w:rFonts w:hint="eastAsia" w:ascii="宋体" w:hAnsi="宋体" w:cs="宋体"/>
          <w:i w:val="0"/>
          <w:iCs w:val="0"/>
          <w:caps w:val="0"/>
          <w:color w:val="0000FF"/>
          <w:spacing w:val="0"/>
          <w:sz w:val="24"/>
          <w:szCs w:val="24"/>
          <w:lang w:val="en-US" w:eastAsia="zh-CN"/>
        </w:rPr>
        <w:t>投标单位认为需要提供的其他材料</w:t>
      </w:r>
      <w:r>
        <w:rPr>
          <w:rFonts w:hint="eastAsia" w:ascii="宋体" w:hAnsi="宋体" w:eastAsia="宋体" w:cs="宋体"/>
          <w:i w:val="0"/>
          <w:iCs w:val="0"/>
          <w:caps w:val="0"/>
          <w:color w:val="0000FF"/>
          <w:spacing w:val="0"/>
          <w:sz w:val="24"/>
          <w:szCs w:val="24"/>
          <w:lang w:val="en-US" w:eastAsia="zh-CN"/>
        </w:rPr>
        <w:t>；</w:t>
      </w: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32"/>
          <w:szCs w:val="28"/>
          <w:lang w:val="en-US" w:eastAsia="zh-CN"/>
        </w:rPr>
      </w:pPr>
      <w:r>
        <w:rPr>
          <w:rFonts w:hint="eastAsia" w:ascii="宋体" w:hAnsi="宋体" w:eastAsia="宋体" w:cs="宋体"/>
          <w:b/>
          <w:color w:val="000000"/>
          <w:sz w:val="28"/>
          <w:szCs w:val="24"/>
          <w:lang w:val="en-US" w:eastAsia="zh-CN"/>
        </w:rPr>
        <w:t>附件五</w:t>
      </w:r>
    </w:p>
    <w:p>
      <w:pPr>
        <w:pStyle w:val="10"/>
        <w:spacing w:line="240" w:lineRule="auto"/>
        <w:ind w:left="0" w:leftChars="0" w:firstLine="0" w:firstLineChars="0"/>
        <w:jc w:val="center"/>
        <w:rPr>
          <w:rFonts w:hint="eastAsia" w:ascii="宋体" w:hAnsi="宋体" w:eastAsia="宋体" w:cs="宋体"/>
          <w:b/>
          <w:color w:val="000000"/>
          <w:sz w:val="32"/>
          <w:szCs w:val="28"/>
          <w:lang w:eastAsia="zh-CN"/>
        </w:rPr>
      </w:pPr>
      <w:r>
        <w:rPr>
          <w:rFonts w:hint="eastAsia" w:ascii="宋体" w:hAnsi="宋体" w:eastAsia="宋体" w:cs="宋体"/>
          <w:b/>
          <w:color w:val="000000"/>
          <w:sz w:val="32"/>
          <w:szCs w:val="28"/>
        </w:rPr>
        <w:t>出具法人营业执照函</w:t>
      </w:r>
    </w:p>
    <w:p>
      <w:pPr>
        <w:rPr>
          <w:rFonts w:hint="eastAsia" w:ascii="宋体" w:hAnsi="宋体" w:eastAsia="宋体" w:cs="宋体"/>
          <w:color w:val="000000"/>
          <w:sz w:val="28"/>
          <w:szCs w:val="28"/>
        </w:rPr>
      </w:pPr>
    </w:p>
    <w:p>
      <w:pP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rPr>
          <w:rFonts w:hint="eastAsia" w:ascii="宋体" w:hAnsi="宋体" w:eastAsia="宋体" w:cs="宋体"/>
          <w:color w:val="000000"/>
          <w:sz w:val="21"/>
          <w:szCs w:val="21"/>
        </w:rPr>
      </w:pPr>
    </w:p>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现附上由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（签发机关名称）签发的我方法人营业执照复印件，该执照已经年检，真实有效。</w:t>
      </w:r>
    </w:p>
    <w:p>
      <w:pPr>
        <w:ind w:firstLine="852"/>
        <w:rPr>
          <w:rFonts w:hint="eastAsia" w:ascii="宋体" w:hAnsi="宋体" w:eastAsia="宋体" w:cs="宋体"/>
          <w:color w:val="000000"/>
          <w:sz w:val="21"/>
          <w:szCs w:val="21"/>
        </w:rPr>
      </w:pPr>
    </w:p>
    <w:p>
      <w:pPr>
        <w:ind w:firstLine="852"/>
        <w:rPr>
          <w:rFonts w:hint="eastAsia" w:ascii="宋体" w:hAnsi="宋体" w:eastAsia="宋体" w:cs="宋体"/>
          <w:color w:val="000000"/>
          <w:sz w:val="21"/>
          <w:szCs w:val="21"/>
        </w:rPr>
      </w:pPr>
    </w:p>
    <w:p>
      <w:pPr>
        <w:ind w:firstLine="852"/>
        <w:rPr>
          <w:rFonts w:hint="eastAsia" w:ascii="宋体" w:hAnsi="宋体" w:eastAsia="宋体" w:cs="宋体"/>
          <w:color w:val="000000"/>
          <w:sz w:val="21"/>
          <w:szCs w:val="21"/>
        </w:rPr>
      </w:pPr>
    </w:p>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投标单位名称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盖章</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签字或</w:t>
      </w:r>
      <w:r>
        <w:rPr>
          <w:rFonts w:hint="eastAsia" w:ascii="宋体" w:hAnsi="宋体" w:eastAsia="宋体" w:cs="宋体"/>
          <w:color w:val="000000"/>
          <w:sz w:val="21"/>
          <w:szCs w:val="21"/>
        </w:rPr>
        <w:t>盖章）</w:t>
      </w:r>
      <w:r>
        <w:rPr>
          <w:rFonts w:hint="eastAsia" w:ascii="宋体" w:hAnsi="宋体" w:eastAsia="宋体" w:cs="宋体"/>
          <w:color w:val="000000"/>
          <w:sz w:val="21"/>
          <w:szCs w:val="21"/>
          <w:u w:val="single"/>
        </w:rPr>
        <w:t xml:space="preserve">                </w:t>
      </w:r>
    </w:p>
    <w:p>
      <w:pPr>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ind w:firstLine="2879" w:firstLineChars="1371"/>
        <w:jc w:val="right"/>
        <w:rPr>
          <w:rFonts w:hint="eastAsia" w:ascii="宋体" w:hAnsi="宋体" w:eastAsia="宋体" w:cs="宋体"/>
        </w:rPr>
      </w:pPr>
      <w:r>
        <w:rPr>
          <w:rFonts w:hint="eastAsia" w:ascii="宋体" w:hAnsi="宋体" w:eastAsia="宋体" w:cs="宋体"/>
          <w:color w:val="000000"/>
          <w:sz w:val="21"/>
          <w:szCs w:val="21"/>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jc w:val="right"/>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后附：投标单位三合一营业执照复印件</w:t>
      </w:r>
    </w:p>
    <w:p>
      <w:pPr>
        <w:pStyle w:val="7"/>
        <w:overflowPunct w:val="0"/>
        <w:snapToGrid w:val="0"/>
        <w:spacing w:line="360" w:lineRule="auto"/>
        <w:ind w:firstLine="0"/>
        <w:rPr>
          <w:rFonts w:hint="eastAsia" w:ascii="宋体" w:hAnsi="宋体" w:eastAsia="宋体" w:cs="宋体"/>
          <w:color w:val="000000"/>
          <w:sz w:val="21"/>
          <w:szCs w:val="21"/>
          <w:lang w:eastAsia="zh-CN"/>
        </w:rPr>
      </w:pPr>
    </w:p>
    <w:p>
      <w:pPr>
        <w:rPr>
          <w:rFonts w:hint="eastAsia" w:ascii="宋体" w:hAnsi="宋体" w:eastAsia="宋体" w:cs="宋体"/>
          <w:color w:val="000000"/>
          <w:sz w:val="24"/>
          <w:szCs w:val="24"/>
          <w:lang w:eastAsia="zh-CN"/>
        </w:rPr>
      </w:pPr>
    </w:p>
    <w:p>
      <w:pPr>
        <w:pStyle w:val="4"/>
        <w:outlineLvl w:val="9"/>
        <w:rPr>
          <w:rFonts w:hint="eastAsia" w:ascii="宋体" w:hAnsi="宋体" w:eastAsia="宋体" w:cs="宋体"/>
          <w:color w:val="000000"/>
          <w:sz w:val="24"/>
          <w:szCs w:val="24"/>
          <w:lang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pStyle w:val="11"/>
        <w:rPr>
          <w:rFonts w:hint="eastAsia" w:ascii="宋体" w:hAnsi="宋体" w:eastAsia="宋体" w:cs="宋体"/>
          <w:b/>
          <w:color w:val="000000"/>
          <w:sz w:val="28"/>
          <w:szCs w:val="24"/>
          <w:lang w:val="en-US" w:eastAsia="zh-CN"/>
        </w:rPr>
      </w:pPr>
    </w:p>
    <w:p>
      <w:pPr>
        <w:rPr>
          <w:rFonts w:hint="eastAsia"/>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p>
    <w:p>
      <w:pPr>
        <w:numPr>
          <w:ilvl w:val="0"/>
          <w:numId w:val="0"/>
        </w:numPr>
        <w:spacing w:line="440" w:lineRule="exact"/>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附件六</w:t>
      </w:r>
    </w:p>
    <w:p>
      <w:pPr>
        <w:jc w:val="center"/>
        <w:rPr>
          <w:rFonts w:hint="eastAsia" w:ascii="宋体" w:hAnsi="宋体" w:eastAsia="宋体" w:cs="宋体"/>
          <w:sz w:val="28"/>
        </w:rPr>
      </w:pPr>
    </w:p>
    <w:p>
      <w:pPr>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rPr>
        <w:t>联合体协议书</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如是</w:t>
      </w:r>
      <w:r>
        <w:rPr>
          <w:rFonts w:hint="eastAsia" w:ascii="宋体" w:hAnsi="宋体" w:eastAsia="宋体" w:cs="宋体"/>
          <w:b/>
          <w:sz w:val="32"/>
          <w:szCs w:val="32"/>
          <w:lang w:eastAsia="zh-CN"/>
        </w:rPr>
        <w:t>）</w:t>
      </w:r>
    </w:p>
    <w:p>
      <w:pPr>
        <w:jc w:val="center"/>
        <w:rPr>
          <w:rFonts w:hint="eastAsia" w:ascii="宋体" w:hAnsi="宋体" w:eastAsia="宋体" w:cs="宋体"/>
          <w:sz w:val="30"/>
          <w:szCs w:val="30"/>
        </w:rPr>
      </w:pPr>
    </w:p>
    <w:p>
      <w:pPr>
        <w:topLinePunct/>
        <w:spacing w:line="440" w:lineRule="exact"/>
        <w:ind w:left="210" w:leftChars="100" w:firstLine="210" w:firstLineChars="10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（所有成员单位名称）自愿组成联合体，共同参加</w:t>
      </w:r>
      <w:r>
        <w:rPr>
          <w:rFonts w:hint="eastAsia" w:ascii="宋体" w:hAnsi="宋体" w:eastAsia="宋体" w:cs="宋体"/>
          <w:szCs w:val="21"/>
          <w:u w:val="single"/>
        </w:rPr>
        <w:t xml:space="preserve">                </w:t>
      </w:r>
      <w:r>
        <w:rPr>
          <w:rFonts w:hint="eastAsia" w:ascii="宋体" w:hAnsi="宋体" w:eastAsia="宋体" w:cs="宋体"/>
          <w:szCs w:val="21"/>
        </w:rPr>
        <w:t>（项目名称）投标。现就联合体投标事宜订立如下协议。</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 xml:space="preserve">       </w:t>
      </w:r>
      <w:r>
        <w:rPr>
          <w:rFonts w:hint="eastAsia" w:ascii="宋体" w:hAnsi="宋体" w:eastAsia="宋体" w:cs="宋体"/>
          <w:szCs w:val="21"/>
        </w:rPr>
        <w:t>（某成员单位名称）为牵头人。</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4、联合体各成员单位内部的职责分工如下：</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opLinePunct/>
        <w:spacing w:line="440" w:lineRule="exact"/>
        <w:ind w:firstLine="420" w:firstLineChars="200"/>
        <w:outlineLvl w:val="2"/>
        <w:rPr>
          <w:rFonts w:hint="eastAsia" w:ascii="宋体" w:hAnsi="宋体" w:eastAsia="宋体" w:cs="宋体"/>
          <w:szCs w:val="21"/>
        </w:rPr>
      </w:pPr>
      <w:r>
        <w:rPr>
          <w:rFonts w:hint="eastAsia" w:ascii="宋体" w:hAnsi="宋体" w:eastAsia="宋体" w:cs="宋体"/>
          <w:szCs w:val="21"/>
        </w:rPr>
        <w:t xml:space="preserve">5、本协议书自签署之日起生效，合同履行完毕后自动失效。 </w:t>
      </w: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6、本协议书一式</w:t>
      </w:r>
      <w:r>
        <w:rPr>
          <w:rFonts w:hint="eastAsia" w:ascii="宋体" w:hAnsi="宋体" w:eastAsia="宋体" w:cs="宋体"/>
          <w:szCs w:val="21"/>
          <w:u w:val="single"/>
        </w:rPr>
        <w:t xml:space="preserve">     </w:t>
      </w:r>
      <w:r>
        <w:rPr>
          <w:rFonts w:hint="eastAsia" w:ascii="宋体" w:hAnsi="宋体" w:eastAsia="宋体" w:cs="宋体"/>
          <w:szCs w:val="21"/>
        </w:rPr>
        <w:t>份，联合体成员和</w:t>
      </w:r>
      <w:r>
        <w:rPr>
          <w:rFonts w:hint="eastAsia" w:ascii="宋体" w:hAnsi="宋体" w:eastAsia="宋体" w:cs="宋体"/>
          <w:szCs w:val="21"/>
          <w:lang w:eastAsia="zh-CN"/>
        </w:rPr>
        <w:t>采购人</w:t>
      </w:r>
      <w:r>
        <w:rPr>
          <w:rFonts w:hint="eastAsia" w:ascii="宋体" w:hAnsi="宋体" w:eastAsia="宋体" w:cs="宋体"/>
          <w:szCs w:val="21"/>
        </w:rPr>
        <w:t>各执</w:t>
      </w:r>
      <w:r>
        <w:rPr>
          <w:rFonts w:hint="eastAsia" w:ascii="宋体" w:hAnsi="宋体" w:eastAsia="宋体" w:cs="宋体"/>
          <w:szCs w:val="21"/>
          <w:u w:val="single"/>
        </w:rPr>
        <w:t xml:space="preserve">     </w:t>
      </w:r>
      <w:r>
        <w:rPr>
          <w:rFonts w:hint="eastAsia" w:ascii="宋体" w:hAnsi="宋体" w:eastAsia="宋体" w:cs="宋体"/>
          <w:szCs w:val="21"/>
        </w:rPr>
        <w:t>份。</w:t>
      </w:r>
    </w:p>
    <w:p>
      <w:pPr>
        <w:topLinePunct/>
        <w:spacing w:line="440" w:lineRule="exact"/>
        <w:rPr>
          <w:rFonts w:hint="eastAsia" w:ascii="宋体" w:hAnsi="宋体" w:eastAsia="宋体" w:cs="宋体"/>
          <w:szCs w:val="21"/>
        </w:rPr>
      </w:pPr>
    </w:p>
    <w:p>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注：本协议书由委托代理人签字的，应附法定代表人签字的授权委托书。</w:t>
      </w:r>
    </w:p>
    <w:p>
      <w:pPr>
        <w:topLinePunct/>
        <w:spacing w:line="440" w:lineRule="exact"/>
        <w:rPr>
          <w:rFonts w:hint="eastAsia" w:ascii="宋体" w:hAnsi="宋体" w:eastAsia="宋体" w:cs="宋体"/>
          <w:szCs w:val="21"/>
        </w:rPr>
      </w:pPr>
    </w:p>
    <w:p>
      <w:pPr>
        <w:topLinePunct/>
        <w:spacing w:line="440" w:lineRule="exact"/>
        <w:rPr>
          <w:rFonts w:hint="eastAsia" w:ascii="宋体" w:hAnsi="宋体" w:eastAsia="宋体" w:cs="宋体"/>
          <w:szCs w:val="21"/>
        </w:rPr>
      </w:pPr>
      <w:r>
        <w:rPr>
          <w:rFonts w:hint="eastAsia" w:ascii="宋体" w:hAnsi="宋体" w:eastAsia="宋体" w:cs="宋体"/>
          <w:szCs w:val="21"/>
        </w:rPr>
        <w:t>牵头人名称：</w:t>
      </w:r>
      <w:r>
        <w:rPr>
          <w:rFonts w:hint="eastAsia" w:ascii="宋体" w:hAnsi="宋体" w:eastAsia="宋体" w:cs="宋体"/>
          <w:szCs w:val="21"/>
          <w:u w:val="single"/>
        </w:rPr>
        <w:t xml:space="preserve">                                 </w:t>
      </w:r>
      <w:r>
        <w:rPr>
          <w:rFonts w:hint="eastAsia" w:ascii="宋体" w:hAnsi="宋体" w:eastAsia="宋体" w:cs="宋体"/>
          <w:szCs w:val="21"/>
        </w:rPr>
        <w:t>（盖章）</w:t>
      </w:r>
    </w:p>
    <w:p>
      <w:pPr>
        <w:topLinePunct/>
        <w:spacing w:line="440" w:lineRule="exac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r>
        <w:rPr>
          <w:rFonts w:hint="eastAsia" w:ascii="宋体" w:hAnsi="宋体" w:eastAsia="宋体" w:cs="宋体"/>
          <w:szCs w:val="21"/>
          <w:lang w:val="en-US" w:eastAsia="zh-CN"/>
        </w:rPr>
        <w:t>或盖章</w:t>
      </w:r>
      <w:r>
        <w:rPr>
          <w:rFonts w:hint="eastAsia" w:ascii="宋体" w:hAnsi="宋体" w:eastAsia="宋体" w:cs="宋体"/>
          <w:szCs w:val="21"/>
        </w:rPr>
        <w:t>）</w:t>
      </w:r>
    </w:p>
    <w:p>
      <w:pPr>
        <w:topLinePunct/>
        <w:spacing w:line="440" w:lineRule="exact"/>
        <w:rPr>
          <w:rFonts w:hint="eastAsia" w:ascii="宋体" w:hAnsi="宋体" w:eastAsia="宋体" w:cs="宋体"/>
          <w:szCs w:val="21"/>
        </w:rPr>
      </w:pPr>
    </w:p>
    <w:p>
      <w:pPr>
        <w:topLinePunct/>
        <w:spacing w:line="440" w:lineRule="exact"/>
        <w:rPr>
          <w:rFonts w:hint="eastAsia" w:ascii="宋体" w:hAnsi="宋体" w:eastAsia="宋体" w:cs="宋体"/>
          <w:szCs w:val="21"/>
        </w:rPr>
      </w:pPr>
      <w:r>
        <w:rPr>
          <w:rFonts w:hint="eastAsia" w:ascii="宋体" w:hAnsi="宋体" w:eastAsia="宋体" w:cs="宋体"/>
          <w:szCs w:val="21"/>
        </w:rPr>
        <w:t>成员一名称：</w:t>
      </w:r>
      <w:r>
        <w:rPr>
          <w:rFonts w:hint="eastAsia" w:ascii="宋体" w:hAnsi="宋体" w:eastAsia="宋体" w:cs="宋体"/>
          <w:szCs w:val="21"/>
          <w:u w:val="single"/>
        </w:rPr>
        <w:t xml:space="preserve">                                 </w:t>
      </w:r>
      <w:r>
        <w:rPr>
          <w:rFonts w:hint="eastAsia" w:ascii="宋体" w:hAnsi="宋体" w:eastAsia="宋体" w:cs="宋体"/>
          <w:szCs w:val="21"/>
        </w:rPr>
        <w:t>（盖章）</w:t>
      </w:r>
    </w:p>
    <w:p>
      <w:pPr>
        <w:topLinePunct/>
        <w:spacing w:line="440" w:lineRule="exac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r>
        <w:rPr>
          <w:rFonts w:hint="eastAsia" w:ascii="宋体" w:hAnsi="宋体" w:eastAsia="宋体" w:cs="宋体"/>
          <w:szCs w:val="21"/>
          <w:lang w:val="en-US" w:eastAsia="zh-CN"/>
        </w:rPr>
        <w:t>或盖章</w:t>
      </w:r>
      <w:r>
        <w:rPr>
          <w:rFonts w:hint="eastAsia" w:ascii="宋体" w:hAnsi="宋体" w:eastAsia="宋体" w:cs="宋体"/>
          <w:szCs w:val="21"/>
        </w:rPr>
        <w:t>）</w:t>
      </w:r>
    </w:p>
    <w:p>
      <w:pPr>
        <w:topLinePunct/>
        <w:spacing w:line="440" w:lineRule="exact"/>
        <w:rPr>
          <w:rFonts w:hint="eastAsia" w:ascii="宋体" w:hAnsi="宋体" w:eastAsia="宋体" w:cs="宋体"/>
          <w:szCs w:val="21"/>
        </w:rPr>
      </w:pPr>
      <w:r>
        <w:rPr>
          <w:rFonts w:hint="eastAsia" w:ascii="宋体" w:hAnsi="宋体" w:eastAsia="宋体" w:cs="宋体"/>
          <w:szCs w:val="21"/>
        </w:rPr>
        <w:t xml:space="preserve"> </w:t>
      </w:r>
    </w:p>
    <w:p>
      <w:pPr>
        <w:topLinePunct/>
        <w:spacing w:line="440" w:lineRule="exact"/>
        <w:rPr>
          <w:rFonts w:hint="eastAsia" w:ascii="宋体" w:hAnsi="宋体" w:eastAsia="宋体" w:cs="宋体"/>
          <w:szCs w:val="21"/>
        </w:rPr>
      </w:pPr>
      <w:r>
        <w:rPr>
          <w:rFonts w:hint="eastAsia" w:ascii="宋体" w:hAnsi="宋体" w:eastAsia="宋体" w:cs="宋体"/>
          <w:szCs w:val="21"/>
        </w:rPr>
        <w:t>成员二名称：</w:t>
      </w:r>
      <w:r>
        <w:rPr>
          <w:rFonts w:hint="eastAsia" w:ascii="宋体" w:hAnsi="宋体" w:eastAsia="宋体" w:cs="宋体"/>
          <w:szCs w:val="21"/>
          <w:u w:val="single"/>
        </w:rPr>
        <w:t xml:space="preserve">                                 </w:t>
      </w:r>
      <w:r>
        <w:rPr>
          <w:rFonts w:hint="eastAsia" w:ascii="宋体" w:hAnsi="宋体" w:eastAsia="宋体" w:cs="宋体"/>
          <w:szCs w:val="21"/>
        </w:rPr>
        <w:t>（盖章）</w:t>
      </w:r>
    </w:p>
    <w:p>
      <w:pPr>
        <w:topLinePunct/>
        <w:spacing w:line="440" w:lineRule="exac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r>
        <w:rPr>
          <w:rFonts w:hint="eastAsia" w:ascii="宋体" w:hAnsi="宋体" w:eastAsia="宋体" w:cs="宋体"/>
          <w:szCs w:val="21"/>
          <w:lang w:val="en-US" w:eastAsia="zh-CN"/>
        </w:rPr>
        <w:t>或盖章</w:t>
      </w:r>
      <w:r>
        <w:rPr>
          <w:rFonts w:hint="eastAsia" w:ascii="宋体" w:hAnsi="宋体" w:eastAsia="宋体" w:cs="宋体"/>
          <w:szCs w:val="21"/>
        </w:rPr>
        <w:t>）</w:t>
      </w:r>
    </w:p>
    <w:p>
      <w:pPr>
        <w:topLinePunct/>
        <w:spacing w:line="440" w:lineRule="exact"/>
        <w:rPr>
          <w:rFonts w:hint="eastAsia" w:ascii="宋体" w:hAnsi="宋体" w:eastAsia="宋体" w:cs="宋体"/>
          <w:szCs w:val="21"/>
        </w:rPr>
      </w:pPr>
      <w:r>
        <w:rPr>
          <w:rFonts w:hint="eastAsia" w:ascii="宋体" w:hAnsi="宋体" w:eastAsia="宋体" w:cs="宋体"/>
          <w:szCs w:val="21"/>
        </w:rPr>
        <w:t xml:space="preserve">…… </w:t>
      </w:r>
    </w:p>
    <w:p>
      <w:pPr>
        <w:topLinePunct/>
        <w:spacing w:line="440" w:lineRule="exact"/>
        <w:rPr>
          <w:rFonts w:hint="eastAsia" w:ascii="宋体" w:hAnsi="宋体" w:eastAsia="宋体" w:cs="宋体"/>
          <w:szCs w:val="21"/>
        </w:rPr>
      </w:pPr>
    </w:p>
    <w:p>
      <w:pPr>
        <w:ind w:firstLine="2879" w:firstLineChars="1371"/>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ind w:left="0" w:leftChars="0" w:firstLine="0" w:firstLineChars="0"/>
        <w:jc w:val="left"/>
        <w:rPr>
          <w:rFonts w:hint="eastAsia" w:ascii="宋体" w:hAnsi="宋体" w:eastAsia="宋体" w:cs="宋体"/>
          <w:lang w:eastAsia="zh-CN"/>
        </w:rPr>
      </w:pPr>
    </w:p>
    <w:p>
      <w:pPr>
        <w:pStyle w:val="11"/>
        <w:rPr>
          <w:rFonts w:hint="eastAsia" w:ascii="宋体" w:hAnsi="宋体" w:eastAsia="宋体" w:cs="宋体"/>
          <w:lang w:eastAsia="zh-CN"/>
        </w:rPr>
      </w:pPr>
    </w:p>
    <w:p>
      <w:pPr>
        <w:rPr>
          <w:rFonts w:hint="eastAsia" w:ascii="宋体" w:hAnsi="宋体" w:eastAsia="宋体" w:cs="宋体"/>
          <w:lang w:eastAsia="zh-CN"/>
        </w:rPr>
      </w:pPr>
    </w:p>
    <w:p>
      <w:pPr>
        <w:pStyle w:val="11"/>
        <w:rPr>
          <w:rFonts w:hint="eastAsia"/>
          <w:lang w:eastAsia="zh-CN"/>
        </w:rPr>
        <w:sectPr>
          <w:footerReference r:id="rId67"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outlineLvl w:val="2"/>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附件七</w:t>
      </w:r>
    </w:p>
    <w:p>
      <w:pPr>
        <w:pStyle w:val="10"/>
        <w:spacing w:line="240" w:lineRule="auto"/>
        <w:ind w:left="0" w:leftChars="0" w:firstLine="0" w:firstLineChars="0"/>
        <w:jc w:val="center"/>
        <w:rPr>
          <w:rFonts w:hint="eastAsia" w:ascii="宋体" w:hAnsi="宋体" w:eastAsia="宋体" w:cs="宋体"/>
          <w:b/>
          <w:color w:val="000000"/>
          <w:szCs w:val="28"/>
          <w:lang w:val="en-US" w:eastAsia="zh-CN"/>
        </w:rPr>
      </w:pPr>
      <w:r>
        <w:rPr>
          <w:rFonts w:hint="eastAsia" w:ascii="宋体" w:hAnsi="宋体" w:eastAsia="宋体" w:cs="宋体"/>
          <w:b/>
          <w:color w:val="000000"/>
          <w:sz w:val="32"/>
          <w:szCs w:val="28"/>
        </w:rPr>
        <w:t>法定代表人身份证</w:t>
      </w:r>
      <w:r>
        <w:rPr>
          <w:rFonts w:hint="eastAsia" w:ascii="宋体" w:hAnsi="宋体" w:eastAsia="宋体" w:cs="宋体"/>
          <w:b/>
          <w:color w:val="000000"/>
          <w:sz w:val="32"/>
          <w:szCs w:val="28"/>
          <w:lang w:val="en-US" w:eastAsia="zh-CN"/>
        </w:rPr>
        <w:t>明</w:t>
      </w:r>
    </w:p>
    <w:p>
      <w:pPr>
        <w:autoSpaceDE w:val="0"/>
        <w:autoSpaceDN w:val="0"/>
        <w:adjustRightInd w:val="0"/>
        <w:ind w:left="120" w:hanging="120"/>
        <w:rPr>
          <w:rFonts w:hint="eastAsia" w:ascii="宋体" w:hAnsi="宋体" w:eastAsia="宋体" w:cs="宋体"/>
          <w:sz w:val="24"/>
          <w:lang w:val="zh-CN"/>
        </w:rPr>
      </w:pPr>
    </w:p>
    <w:p>
      <w:pPr>
        <w:spacing w:line="460" w:lineRule="exact"/>
        <w:ind w:left="120" w:hanging="12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460" w:lineRule="exact"/>
        <w:ind w:left="120" w:hanging="12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60" w:lineRule="exact"/>
        <w:ind w:left="120" w:hanging="12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460" w:lineRule="exact"/>
        <w:ind w:left="120" w:hanging="12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w:t>
      </w:r>
      <w:r>
        <w:rPr>
          <w:rFonts w:hint="eastAsia" w:ascii="宋体" w:hAnsi="宋体" w:eastAsia="宋体" w:cs="宋体"/>
          <w:sz w:val="24"/>
        </w:rPr>
        <w:t>的法定代表人。</w:t>
      </w:r>
    </w:p>
    <w:p>
      <w:pPr>
        <w:spacing w:line="460" w:lineRule="exact"/>
        <w:ind w:left="120" w:hanging="120"/>
        <w:rPr>
          <w:rFonts w:hint="eastAsia" w:ascii="宋体" w:hAnsi="宋体" w:eastAsia="宋体" w:cs="宋体"/>
          <w:sz w:val="24"/>
        </w:rPr>
      </w:pPr>
    </w:p>
    <w:p>
      <w:pPr>
        <w:autoSpaceDE w:val="0"/>
        <w:autoSpaceDN w:val="0"/>
        <w:adjustRightInd w:val="0"/>
        <w:spacing w:line="320" w:lineRule="exact"/>
        <w:ind w:left="0" w:leftChars="0" w:firstLine="0" w:firstLineChars="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r>
        <w:rPr>
          <w:rFonts w:hint="eastAsia" w:ascii="宋体" w:hAnsi="宋体" w:eastAsia="宋体" w:cs="宋体"/>
          <w:bCs/>
          <w:sz w:val="24"/>
        </w:rPr>
        <mc:AlternateContent>
          <mc:Choice Requires="wps">
            <w:drawing>
              <wp:anchor distT="0" distB="0" distL="114300" distR="114300" simplePos="0" relativeHeight="251688960"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56" name="文本框 5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88960;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ByrmjZAAAACgEAAA8A&#10;AAAAAAAAAQAgAAAAIgAAAGRycy9kb3ducmV2LnhtbFBLAQIUABQAAAAIAIdO4kB7jDhqFgIAAEcE&#10;AAAOAAAAAAAAAAEAIAAAACgBAABkcnMvZTJvRG9jLnhtbFBLBQYAAAAABgAGAFkBAACw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rPr>
        <mc:AlternateContent>
          <mc:Choice Requires="wps">
            <w:drawing>
              <wp:anchor distT="0" distB="0" distL="114300" distR="114300" simplePos="0" relativeHeight="251687936"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57" name="文本框 57"/>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87936;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qR5xdoAAAAJAQAA&#10;DwAAAAAAAAABACAAAAAiAAAAZHJzL2Rvd25yZXYueG1sUEsBAhQAFAAAAAgAh07iQMwBN0cXAgAA&#10;RwQAAA4AAAAAAAAAAQAgAAAAKQEAAGRycy9lMm9Eb2MueG1sUEsFBgAAAAAGAAYAWQEAALIFAAAA&#10;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0" w:leftChars="0" w:firstLine="0" w:firstLineChars="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autoSpaceDE w:val="0"/>
        <w:autoSpaceDN w:val="0"/>
        <w:adjustRightInd w:val="0"/>
        <w:spacing w:line="320" w:lineRule="exact"/>
        <w:ind w:left="120" w:hanging="120"/>
        <w:rPr>
          <w:rFonts w:hint="eastAsia" w:ascii="宋体" w:hAnsi="宋体" w:eastAsia="宋体" w:cs="宋体"/>
          <w:sz w:val="24"/>
          <w:lang w:val="zh-CN"/>
        </w:rPr>
      </w:pPr>
    </w:p>
    <w:p>
      <w:pPr>
        <w:pStyle w:val="3"/>
        <w:outlineLvl w:val="9"/>
        <w:rPr>
          <w:rFonts w:hint="eastAsia" w:ascii="宋体" w:hAnsi="宋体" w:eastAsia="宋体" w:cs="宋体"/>
          <w:sz w:val="24"/>
          <w:lang w:val="zh-CN"/>
        </w:rPr>
      </w:pPr>
    </w:p>
    <w:p>
      <w:pPr>
        <w:rPr>
          <w:rFonts w:hint="eastAsia" w:ascii="宋体" w:hAnsi="宋体" w:eastAsia="宋体" w:cs="宋体"/>
          <w:lang w:val="zh-CN"/>
        </w:rPr>
      </w:pPr>
    </w:p>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投标单位名称：公章）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签字或</w:t>
      </w:r>
      <w:r>
        <w:rPr>
          <w:rFonts w:hint="eastAsia" w:ascii="宋体" w:hAnsi="宋体" w:eastAsia="宋体" w:cs="宋体"/>
          <w:color w:val="000000"/>
          <w:sz w:val="21"/>
          <w:szCs w:val="21"/>
        </w:rPr>
        <w:t>盖章）</w:t>
      </w:r>
      <w:r>
        <w:rPr>
          <w:rFonts w:hint="eastAsia" w:ascii="宋体" w:hAnsi="宋体" w:eastAsia="宋体" w:cs="宋体"/>
          <w:color w:val="000000"/>
          <w:sz w:val="21"/>
          <w:szCs w:val="21"/>
          <w:u w:val="single"/>
        </w:rPr>
        <w:t xml:space="preserve">                </w:t>
      </w:r>
    </w:p>
    <w:p>
      <w:pPr>
        <w:pStyle w:val="24"/>
        <w:rPr>
          <w:rFonts w:hint="eastAsia" w:ascii="宋体" w:hAnsi="宋体" w:eastAsia="宋体" w:cs="宋体"/>
        </w:rPr>
      </w:pPr>
    </w:p>
    <w:p>
      <w:pPr>
        <w:autoSpaceDE w:val="0"/>
        <w:autoSpaceDN w:val="0"/>
        <w:adjustRightInd w:val="0"/>
        <w:spacing w:line="320" w:lineRule="exact"/>
        <w:ind w:left="120" w:hanging="120"/>
        <w:rPr>
          <w:rFonts w:hint="eastAsia" w:ascii="宋体" w:hAnsi="宋体" w:eastAsia="宋体" w:cs="宋体"/>
          <w:b/>
          <w:bCs/>
          <w:sz w:val="24"/>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lang w:val="zh-CN"/>
        </w:rPr>
      </w:pPr>
    </w:p>
    <w:p>
      <w:pPr>
        <w:autoSpaceDE w:val="0"/>
        <w:autoSpaceDN w:val="0"/>
        <w:adjustRightInd w:val="0"/>
        <w:spacing w:line="320" w:lineRule="exact"/>
        <w:ind w:left="120" w:hanging="120"/>
        <w:jc w:val="right"/>
        <w:outlineLvl w:val="0"/>
        <w:rPr>
          <w:rFonts w:hint="eastAsia" w:ascii="宋体" w:hAnsi="宋体" w:eastAsia="宋体" w:cs="宋体"/>
          <w:sz w:val="24"/>
          <w:lang w:val="zh-CN"/>
        </w:rPr>
      </w:pPr>
      <w:r>
        <w:rPr>
          <w:rFonts w:hint="eastAsia" w:ascii="宋体" w:hAnsi="宋体" w:eastAsia="宋体" w:cs="宋体"/>
          <w:sz w:val="24"/>
          <w:lang w:val="zh-CN"/>
        </w:rPr>
        <w:t>日期：</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p>
    <w:p>
      <w:pPr>
        <w:pStyle w:val="7"/>
        <w:overflowPunct w:val="0"/>
        <w:snapToGrid w:val="0"/>
        <w:spacing w:line="360" w:lineRule="auto"/>
        <w:ind w:firstLine="0"/>
        <w:rPr>
          <w:rFonts w:hint="eastAsia" w:ascii="宋体" w:hAnsi="宋体" w:eastAsia="宋体" w:cs="宋体"/>
          <w:color w:val="000000"/>
          <w:sz w:val="24"/>
          <w:szCs w:val="24"/>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附件八</w:t>
      </w:r>
    </w:p>
    <w:p>
      <w:pPr>
        <w:jc w:val="center"/>
        <w:rPr>
          <w:rFonts w:hint="eastAsia" w:ascii="宋体" w:hAnsi="宋体" w:eastAsia="宋体" w:cs="宋体"/>
          <w:b/>
          <w:bCs w:val="0"/>
          <w:color w:val="auto"/>
          <w:sz w:val="28"/>
          <w:szCs w:val="28"/>
        </w:rPr>
      </w:pPr>
      <w:r>
        <w:rPr>
          <w:rFonts w:hint="eastAsia" w:ascii="宋体" w:hAnsi="宋体" w:eastAsia="宋体" w:cs="宋体"/>
          <w:b/>
          <w:bCs w:val="0"/>
          <w:color w:val="auto"/>
          <w:sz w:val="32"/>
          <w:szCs w:val="28"/>
        </w:rPr>
        <w:t>法定代表人授权委托书</w:t>
      </w:r>
    </w:p>
    <w:p>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本授权委托书声明：注册于</w:t>
      </w:r>
      <w:r>
        <w:rPr>
          <w:rFonts w:hint="eastAsia" w:ascii="宋体" w:hAnsi="宋体" w:eastAsia="宋体" w:cs="宋体"/>
          <w:color w:val="000000"/>
          <w:sz w:val="24"/>
          <w:szCs w:val="24"/>
          <w:u w:val="single"/>
        </w:rPr>
        <w:t xml:space="preserve"> （投标人地址）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（单位名称）    </w:t>
      </w:r>
      <w:r>
        <w:rPr>
          <w:rFonts w:hint="eastAsia" w:ascii="宋体" w:hAnsi="宋体" w:eastAsia="宋体" w:cs="宋体"/>
          <w:color w:val="000000"/>
          <w:sz w:val="24"/>
          <w:szCs w:val="24"/>
        </w:rPr>
        <w:t>在下面签名的</w:t>
      </w:r>
      <w:r>
        <w:rPr>
          <w:rFonts w:hint="eastAsia" w:ascii="宋体" w:hAnsi="宋体" w:eastAsia="宋体" w:cs="宋体"/>
          <w:color w:val="000000"/>
          <w:sz w:val="24"/>
          <w:szCs w:val="24"/>
          <w:u w:val="single"/>
        </w:rPr>
        <w:t>（法定代表人姓名、职务）</w:t>
      </w:r>
      <w:r>
        <w:rPr>
          <w:rFonts w:hint="eastAsia" w:ascii="宋体" w:hAnsi="宋体" w:eastAsia="宋体" w:cs="宋体"/>
          <w:color w:val="000000"/>
          <w:sz w:val="24"/>
          <w:szCs w:val="24"/>
        </w:rPr>
        <w:t>在此授权</w:t>
      </w:r>
      <w:r>
        <w:rPr>
          <w:rFonts w:hint="eastAsia" w:ascii="宋体" w:hAnsi="宋体" w:eastAsia="宋体" w:cs="宋体"/>
          <w:color w:val="000000"/>
          <w:sz w:val="24"/>
          <w:szCs w:val="24"/>
          <w:u w:val="single"/>
        </w:rPr>
        <w:t>（被授权人姓名、职务）</w:t>
      </w:r>
      <w:r>
        <w:rPr>
          <w:rFonts w:hint="eastAsia" w:ascii="宋体" w:hAnsi="宋体" w:eastAsia="宋体" w:cs="宋体"/>
          <w:color w:val="000000"/>
          <w:sz w:val="24"/>
          <w:szCs w:val="24"/>
        </w:rPr>
        <w:t>作为我公司的合法代理人，就</w:t>
      </w:r>
      <w:r>
        <w:rPr>
          <w:rFonts w:hint="eastAsia" w:ascii="宋体" w:hAnsi="宋体" w:eastAsia="宋体" w:cs="宋体"/>
          <w:color w:val="000000"/>
          <w:sz w:val="24"/>
          <w:szCs w:val="24"/>
          <w:u w:val="single"/>
        </w:rPr>
        <w:t>（项目名称、项目编号</w:t>
      </w:r>
      <w:r>
        <w:rPr>
          <w:rFonts w:hint="eastAsia" w:ascii="宋体" w:hAnsi="宋体" w:eastAsia="宋体" w:cs="宋体"/>
          <w:color w:val="000000"/>
          <w:sz w:val="24"/>
          <w:szCs w:val="24"/>
        </w:rPr>
        <w:t>）的招投标活动，</w:t>
      </w:r>
      <w:r>
        <w:rPr>
          <w:rFonts w:hint="eastAsia" w:ascii="宋体" w:hAnsi="宋体" w:eastAsia="宋体" w:cs="宋体"/>
          <w:color w:val="000000"/>
          <w:sz w:val="24"/>
          <w:szCs w:val="24"/>
          <w:lang w:eastAsia="zh-CN"/>
        </w:rPr>
        <w:t>设计</w:t>
      </w:r>
      <w:r>
        <w:rPr>
          <w:rFonts w:hint="eastAsia" w:ascii="宋体" w:hAnsi="宋体" w:eastAsia="宋体" w:cs="宋体"/>
          <w:color w:val="000000"/>
          <w:sz w:val="24"/>
          <w:szCs w:val="24"/>
        </w:rPr>
        <w:t>合同的签订、执行、完成和售后服务，作为投标人代表以我方的名义处理一切与之有关的事务。</w:t>
      </w:r>
    </w:p>
    <w:p>
      <w:pPr>
        <w:pStyle w:val="11"/>
        <w:spacing w:line="360" w:lineRule="auto"/>
        <w:ind w:firstLine="480" w:firstLineChars="200"/>
        <w:rPr>
          <w:rFonts w:hint="eastAsia" w:ascii="宋体" w:hAnsi="宋体" w:eastAsia="宋体" w:cs="宋体"/>
          <w:color w:val="000000"/>
          <w:sz w:val="24"/>
          <w:szCs w:val="24"/>
        </w:rPr>
      </w:pPr>
    </w:p>
    <w:p>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被授权人（投标人授权代表）无转委托权限。</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本授权书自法定代表人签字（盖个人名章）之日起生效，特此声明。</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需附：法定代表人、被授权人身份证复印件。</w:t>
      </w:r>
    </w:p>
    <w:p>
      <w:pPr>
        <w:pStyle w:val="9"/>
        <w:rPr>
          <w:rFonts w:hint="eastAsia" w:ascii="宋体" w:hAnsi="宋体" w:eastAsia="宋体" w:cs="宋体"/>
        </w:rPr>
      </w:pPr>
    </w:p>
    <w:p>
      <w:pPr>
        <w:rPr>
          <w:rFonts w:hint="eastAsia" w:ascii="宋体" w:hAnsi="宋体" w:eastAsia="宋体" w:cs="宋体"/>
          <w:color w:val="FF0000"/>
          <w:sz w:val="28"/>
          <w:szCs w:val="28"/>
        </w:rPr>
      </w:pPr>
      <w:r>
        <w:rPr>
          <w:rFonts w:hint="eastAsia" w:ascii="宋体" w:hAnsi="宋体" w:eastAsia="宋体" w:cs="宋体"/>
          <w:color w:val="FF0000"/>
          <w:sz w:val="28"/>
        </w:rPr>
        <mc:AlternateContent>
          <mc:Choice Requires="wps">
            <w:drawing>
              <wp:anchor distT="0" distB="0" distL="114300" distR="114300" simplePos="0" relativeHeight="251684864"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58" name="文本框 58"/>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_x0000_s1026" o:spid="_x0000_s1026" o:spt="202" type="#_x0000_t202" style="position:absolute;left:0pt;margin-left:221.75pt;margin-top:4.9pt;height:96.05pt;width:156.8pt;z-index:251684864;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0pHB3WAAAACQEAAA8AAAAA&#10;AAAAAQAgAAAAIgAAAGRycy9kb3ducmV2LnhtbFBLAQIUABQAAAAIAIdO4kD+7ZzVFgIAAC0EAAAO&#10;AAAAAAAAAAEAIAAAACUBAABkcnMvZTJvRG9jLnhtbFBLBQYAAAAABgAGAFkBAACt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rPr>
        <mc:AlternateContent>
          <mc:Choice Requires="wps">
            <w:drawing>
              <wp:anchor distT="0" distB="0" distL="114300" distR="114300" simplePos="0" relativeHeight="251683840"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49" name="文本框 4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_x0000_s1026" o:spid="_x0000_s1026" o:spt="202" type="#_x0000_t202" style="position:absolute;left:0pt;margin-left:7.55pt;margin-top:4.9pt;height:96.05pt;width:159.35pt;z-index:251683840;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1N+otQAAAAIAQAADwAAAAAA&#10;AAABACAAAAAiAAAAZHJzL2Rvd25yZXYueG1sUEsBAhQAFAAAAAgAh07iQAouLvcXAgAALQQAAA4A&#10;AAAAAAAAAQAgAAAAIwEAAGRycy9lMm9Eb2MueG1sUEsFBgAAAAAGAAYAWQEAAKw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rPr>
      </w:pPr>
    </w:p>
    <w:p>
      <w:pPr>
        <w:rPr>
          <w:rFonts w:hint="eastAsia" w:ascii="宋体" w:hAnsi="宋体" w:eastAsia="宋体" w:cs="宋体"/>
          <w:color w:val="FF0000"/>
          <w:sz w:val="28"/>
          <w:szCs w:val="28"/>
        </w:rPr>
      </w:pPr>
    </w:p>
    <w:p>
      <w:pPr>
        <w:rPr>
          <w:rFonts w:hint="eastAsia" w:ascii="宋体" w:hAnsi="宋体" w:eastAsia="宋体" w:cs="宋体"/>
          <w:color w:val="FF0000"/>
          <w:sz w:val="28"/>
          <w:szCs w:val="28"/>
        </w:rPr>
      </w:pPr>
      <w:r>
        <w:rPr>
          <w:rFonts w:hint="eastAsia" w:ascii="宋体" w:hAnsi="宋体" w:eastAsia="宋体" w:cs="宋体"/>
          <w:color w:val="FF0000"/>
          <w:sz w:val="28"/>
        </w:rPr>
        <mc:AlternateContent>
          <mc:Choice Requires="wps">
            <w:drawing>
              <wp:anchor distT="0" distB="0" distL="114300" distR="114300" simplePos="0" relativeHeight="251686912"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50" name="文本框 5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_x0000_s1026" o:spid="_x0000_s1026" o:spt="202" type="#_x0000_t202" style="position:absolute;left:0pt;margin-left:221.75pt;margin-top:12.2pt;height:96.05pt;width:156.75pt;z-index:251686912;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dyPdYAAAAKAQAADwAAAAAA&#10;AAABACAAAAAiAAAAZHJzL2Rvd25yZXYueG1sUEsBAhQAFAAAAAgAh07iQJLzJXUVAgAALQQAAA4A&#10;AAAAAAAAAQAgAAAAJQEAAGRycy9lMm9Eb2MueG1sUEsFBgAAAAAGAAYAWQEAAKw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rPr>
        <mc:AlternateContent>
          <mc:Choice Requires="wps">
            <w:drawing>
              <wp:anchor distT="0" distB="0" distL="114300" distR="114300" simplePos="0" relativeHeight="251685888"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51" name="文本框 5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_x0000_s1026" o:spid="_x0000_s1026" o:spt="202" type="#_x0000_t202" style="position:absolute;left:0pt;margin-left:7.55pt;margin-top:12.2pt;height:96.05pt;width:156.75pt;z-index:251685888;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ewhYdUAAAAJAQAADwAAAAAA&#10;AAABACAAAAAiAAAAZHJzL2Rvd25yZXYueG1sUEsBAhQAFAAAAAgAh07iQCQznGMWAgAALQQAAA4A&#10;AAAAAAAAAQAgAAAAJAEAAGRycy9lMm9Eb2MueG1sUEsFBgAAAAAGAAYAWQEAAKw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rPr>
      </w:pPr>
    </w:p>
    <w:p>
      <w:pPr>
        <w:jc w:val="center"/>
        <w:rPr>
          <w:rFonts w:hint="eastAsia" w:ascii="宋体" w:hAnsi="宋体" w:eastAsia="宋体" w:cs="宋体"/>
          <w:b/>
          <w:color w:val="FF0000"/>
          <w:sz w:val="28"/>
          <w:szCs w:val="28"/>
        </w:rPr>
      </w:pPr>
    </w:p>
    <w:p>
      <w:pPr>
        <w:jc w:val="center"/>
        <w:rPr>
          <w:rFonts w:hint="eastAsia" w:ascii="宋体" w:hAnsi="宋体" w:eastAsia="宋体" w:cs="宋体"/>
          <w:b/>
          <w:color w:val="FF0000"/>
          <w:sz w:val="28"/>
          <w:szCs w:val="28"/>
        </w:rPr>
      </w:pPr>
    </w:p>
    <w:p>
      <w:pPr>
        <w:spacing w:line="360" w:lineRule="auto"/>
        <w:rPr>
          <w:rFonts w:hint="eastAsia" w:ascii="宋体" w:hAnsi="宋体" w:eastAsia="宋体" w:cs="宋体"/>
          <w:color w:val="auto"/>
          <w:sz w:val="24"/>
          <w:szCs w:val="28"/>
        </w:rPr>
      </w:pP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投标单位名称：（</w:t>
      </w:r>
      <w:r>
        <w:rPr>
          <w:rFonts w:hint="eastAsia" w:ascii="宋体" w:hAnsi="宋体" w:eastAsia="宋体" w:cs="宋体"/>
          <w:color w:val="auto"/>
          <w:sz w:val="24"/>
          <w:szCs w:val="28"/>
          <w:lang w:eastAsia="zh-CN"/>
        </w:rPr>
        <w:t>盖章</w:t>
      </w:r>
      <w:r>
        <w:rPr>
          <w:rFonts w:hint="eastAsia" w:ascii="宋体" w:hAnsi="宋体" w:eastAsia="宋体" w:cs="宋体"/>
          <w:color w:val="auto"/>
          <w:sz w:val="24"/>
          <w:szCs w:val="28"/>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360" w:lineRule="auto"/>
        <w:rPr>
          <w:rFonts w:hint="eastAsia" w:ascii="宋体" w:hAnsi="宋体" w:eastAsia="宋体" w:cs="宋体"/>
          <w:color w:val="auto"/>
          <w:sz w:val="24"/>
          <w:szCs w:val="28"/>
        </w:rPr>
      </w:pP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授权代表人</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（签字</w:t>
      </w:r>
      <w:r>
        <w:rPr>
          <w:rFonts w:hint="eastAsia" w:ascii="宋体" w:hAnsi="宋体" w:eastAsia="宋体" w:cs="宋体"/>
          <w:color w:val="auto"/>
          <w:sz w:val="24"/>
          <w:szCs w:val="28"/>
          <w:lang w:val="en-US" w:eastAsia="zh-CN"/>
        </w:rPr>
        <w:t>或</w:t>
      </w:r>
      <w:r>
        <w:rPr>
          <w:rFonts w:hint="eastAsia" w:ascii="宋体" w:hAnsi="宋体" w:eastAsia="宋体" w:cs="宋体"/>
          <w:color w:val="auto"/>
          <w:sz w:val="24"/>
          <w:szCs w:val="28"/>
        </w:rPr>
        <w:t>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360" w:lineRule="auto"/>
        <w:jc w:val="right"/>
        <w:rPr>
          <w:rFonts w:hint="eastAsia" w:ascii="宋体" w:hAnsi="宋体" w:eastAsia="宋体" w:cs="宋体"/>
          <w:color w:val="auto"/>
          <w:sz w:val="24"/>
          <w:szCs w:val="28"/>
        </w:rPr>
      </w:pPr>
      <w:r>
        <w:rPr>
          <w:rFonts w:hint="eastAsia" w:ascii="宋体" w:hAnsi="宋体" w:eastAsia="宋体" w:cs="宋体"/>
          <w:color w:val="auto"/>
          <w:sz w:val="24"/>
          <w:szCs w:val="28"/>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p>
    <w:p>
      <w:pPr>
        <w:pStyle w:val="10"/>
        <w:spacing w:line="240" w:lineRule="auto"/>
        <w:ind w:left="0" w:leftChars="0" w:firstLine="0" w:firstLineChars="0"/>
        <w:jc w:val="both"/>
        <w:rPr>
          <w:rFonts w:hint="eastAsia" w:ascii="宋体" w:hAnsi="宋体" w:eastAsia="宋体" w:cs="宋体"/>
          <w:b/>
          <w:color w:val="000000"/>
          <w:sz w:val="28"/>
          <w:szCs w:val="24"/>
          <w:lang w:val="en-US" w:eastAsia="zh-CN"/>
        </w:rPr>
      </w:pPr>
      <w:r>
        <w:rPr>
          <w:rFonts w:hint="eastAsia" w:ascii="宋体" w:hAnsi="宋体" w:eastAsia="宋体" w:cs="宋体"/>
          <w:b/>
          <w:color w:val="000000"/>
          <w:sz w:val="28"/>
          <w:szCs w:val="24"/>
          <w:lang w:val="en-US" w:eastAsia="zh-CN"/>
        </w:rPr>
        <w:t>附件九</w:t>
      </w:r>
    </w:p>
    <w:p>
      <w:pPr>
        <w:pStyle w:val="10"/>
        <w:spacing w:line="240" w:lineRule="auto"/>
        <w:ind w:left="0" w:leftChars="0" w:firstLine="0" w:firstLineChars="0"/>
        <w:jc w:val="center"/>
        <w:rPr>
          <w:rFonts w:hint="eastAsia" w:ascii="宋体" w:hAnsi="宋体" w:eastAsia="宋体" w:cs="宋体"/>
          <w:b/>
          <w:bCs w:val="0"/>
          <w:color w:val="000000"/>
          <w:sz w:val="28"/>
          <w:szCs w:val="24"/>
          <w:lang w:val="en-US" w:eastAsia="zh-CN"/>
        </w:rPr>
      </w:pPr>
      <w:r>
        <w:rPr>
          <w:rFonts w:hint="eastAsia" w:ascii="宋体" w:hAnsi="宋体" w:eastAsia="宋体" w:cs="宋体"/>
          <w:b/>
          <w:bCs w:val="0"/>
          <w:color w:val="000000"/>
          <w:sz w:val="28"/>
          <w:szCs w:val="24"/>
          <w:lang w:val="en-US" w:eastAsia="zh-CN"/>
        </w:rPr>
        <w:t>投标人资格声明函</w:t>
      </w:r>
    </w:p>
    <w:p>
      <w:pPr>
        <w:pStyle w:val="10"/>
        <w:spacing w:line="240" w:lineRule="auto"/>
        <w:ind w:left="0" w:leftChars="0" w:firstLine="560" w:firstLineChars="200"/>
        <w:jc w:val="both"/>
        <w:rPr>
          <w:rFonts w:hint="eastAsia" w:ascii="宋体" w:hAnsi="宋体" w:eastAsia="宋体" w:cs="宋体"/>
          <w:b w:val="0"/>
          <w:bCs/>
          <w:color w:val="000000"/>
          <w:sz w:val="28"/>
          <w:szCs w:val="24"/>
          <w:lang w:val="en-US" w:eastAsia="zh-CN"/>
        </w:rPr>
      </w:pPr>
      <w:r>
        <w:rPr>
          <w:rFonts w:hint="eastAsia" w:ascii="宋体" w:hAnsi="宋体" w:eastAsia="宋体" w:cs="宋体"/>
          <w:b w:val="0"/>
          <w:bCs/>
          <w:color w:val="000000"/>
          <w:sz w:val="28"/>
          <w:szCs w:val="24"/>
          <w:lang w:val="en-US" w:eastAsia="zh-CN"/>
        </w:rPr>
        <w:t>我公司</w:t>
      </w:r>
      <w:r>
        <w:rPr>
          <w:rFonts w:hint="eastAsia" w:ascii="宋体" w:hAnsi="宋体" w:eastAsia="宋体" w:cs="宋体"/>
          <w:b w:val="0"/>
          <w:bCs/>
          <w:color w:val="000000"/>
          <w:sz w:val="28"/>
          <w:szCs w:val="24"/>
          <w:u w:val="single"/>
          <w:lang w:val="en-US" w:eastAsia="zh-CN"/>
        </w:rPr>
        <w:t xml:space="preserve"> （供应商全称） </w:t>
      </w:r>
      <w:r>
        <w:rPr>
          <w:rFonts w:hint="eastAsia" w:ascii="宋体" w:hAnsi="宋体" w:eastAsia="宋体" w:cs="宋体"/>
          <w:b w:val="0"/>
          <w:bCs/>
          <w:color w:val="000000"/>
          <w:sz w:val="28"/>
          <w:szCs w:val="24"/>
          <w:lang w:val="en-US" w:eastAsia="zh-CN"/>
        </w:rPr>
        <w:t>收到</w:t>
      </w:r>
      <w:r>
        <w:rPr>
          <w:rFonts w:hint="eastAsia" w:ascii="宋体" w:hAnsi="宋体" w:eastAsia="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lang w:val="en-US" w:eastAsia="zh-CN"/>
        </w:rPr>
        <w:t>项目（项目编号：</w:t>
      </w:r>
      <w:r>
        <w:rPr>
          <w:rFonts w:hint="eastAsia" w:ascii="宋体" w:hAnsi="宋体" w:eastAsia="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lang w:val="en-US" w:eastAsia="zh-CN"/>
        </w:rPr>
        <w:t>、标段号：</w:t>
      </w:r>
      <w:r>
        <w:rPr>
          <w:rFonts w:hint="eastAsia" w:ascii="宋体" w:hAnsi="宋体" w:eastAsia="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lang w:val="en-US" w:eastAsia="zh-CN"/>
        </w:rPr>
        <w:t>、标段名称：</w:t>
      </w:r>
      <w:r>
        <w:rPr>
          <w:rFonts w:hint="eastAsia" w:ascii="宋体" w:hAnsi="宋体" w:eastAsia="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1、具有独立承担民事责任的能力；</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2、具有良好的商业信誉和健全的财务会计制度；</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3、具有履行合同所必需的货物和专业技术能力；</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4、有依法缴纳税收和社会保障资金的良好记录；</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5、参加政府采购活动前三年内，在经营活动中没有重大违法记录；</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6、法律、行政法规规定的其他条件；</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7、具备承担和实施本次采购内容相关的经营许可或相关代理授权。</w:t>
      </w:r>
    </w:p>
    <w:p>
      <w:pPr>
        <w:topLinePunct/>
        <w:spacing w:line="440" w:lineRule="exact"/>
        <w:ind w:firstLine="560" w:firstLineChars="200"/>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10"/>
        <w:spacing w:line="240" w:lineRule="auto"/>
        <w:ind w:left="0" w:leftChars="0" w:firstLine="560" w:firstLineChars="200"/>
        <w:jc w:val="both"/>
        <w:rPr>
          <w:rFonts w:hint="eastAsia" w:ascii="宋体" w:hAnsi="宋体" w:eastAsia="宋体" w:cs="宋体"/>
          <w:b w:val="0"/>
          <w:bCs/>
          <w:color w:val="000000"/>
          <w:sz w:val="28"/>
          <w:szCs w:val="24"/>
          <w:lang w:val="en-US" w:eastAsia="zh-CN"/>
        </w:rPr>
      </w:pPr>
      <w:r>
        <w:rPr>
          <w:rFonts w:hint="eastAsia" w:ascii="宋体" w:hAnsi="宋体" w:eastAsia="宋体" w:cs="宋体"/>
          <w:b w:val="0"/>
          <w:bCs/>
          <w:color w:val="000000"/>
          <w:sz w:val="28"/>
          <w:szCs w:val="24"/>
          <w:lang w:val="en-US" w:eastAsia="zh-CN"/>
        </w:rPr>
        <w:t>供应商名称（电子公章）：</w:t>
      </w:r>
    </w:p>
    <w:p>
      <w:pPr>
        <w:pStyle w:val="10"/>
        <w:spacing w:line="240" w:lineRule="auto"/>
        <w:ind w:left="0" w:leftChars="0" w:firstLine="560" w:firstLineChars="200"/>
        <w:jc w:val="both"/>
        <w:rPr>
          <w:rFonts w:hint="eastAsia" w:ascii="宋体" w:hAnsi="宋体" w:eastAsia="宋体" w:cs="宋体"/>
          <w:b w:val="0"/>
          <w:bCs/>
          <w:color w:val="000000"/>
          <w:sz w:val="28"/>
          <w:szCs w:val="24"/>
          <w:lang w:val="en-US" w:eastAsia="zh-CN"/>
        </w:rPr>
      </w:pPr>
      <w:r>
        <w:rPr>
          <w:rFonts w:hint="eastAsia" w:ascii="宋体" w:hAnsi="宋体" w:eastAsia="宋体" w:cs="宋体"/>
          <w:b w:val="0"/>
          <w:bCs/>
          <w:color w:val="000000"/>
          <w:sz w:val="28"/>
          <w:szCs w:val="24"/>
          <w:lang w:val="en-US" w:eastAsia="zh-CN"/>
        </w:rPr>
        <w:t>法定代表人或其授权代表（签字）：</w:t>
      </w:r>
    </w:p>
    <w:p>
      <w:pPr>
        <w:pStyle w:val="10"/>
        <w:spacing w:line="240" w:lineRule="auto"/>
        <w:ind w:left="0" w:leftChars="0" w:firstLine="560" w:firstLineChars="200"/>
        <w:jc w:val="both"/>
        <w:rPr>
          <w:rFonts w:hint="eastAsia" w:ascii="宋体" w:hAnsi="宋体" w:eastAsia="宋体" w:cs="宋体"/>
          <w:b w:val="0"/>
          <w:bCs/>
          <w:color w:val="000000"/>
          <w:sz w:val="28"/>
          <w:szCs w:val="24"/>
          <w:lang w:val="en-US" w:eastAsia="zh-CN"/>
        </w:rPr>
      </w:pPr>
      <w:r>
        <w:rPr>
          <w:rFonts w:hint="eastAsia" w:ascii="宋体" w:hAnsi="宋体" w:eastAsia="宋体" w:cs="宋体"/>
          <w:b w:val="0"/>
          <w:bCs/>
          <w:color w:val="000000"/>
          <w:sz w:val="28"/>
          <w:szCs w:val="24"/>
          <w:lang w:val="en-US" w:eastAsia="zh-CN"/>
        </w:rPr>
        <w:t>日期：   年   月    日</w:t>
      </w:r>
    </w:p>
    <w:p>
      <w:pPr>
        <w:pStyle w:val="7"/>
        <w:numPr>
          <w:ilvl w:val="0"/>
          <w:numId w:val="0"/>
        </w:numPr>
        <w:overflowPunct w:val="0"/>
        <w:snapToGrid w:val="0"/>
        <w:spacing w:line="360" w:lineRule="auto"/>
        <w:jc w:val="both"/>
        <w:rPr>
          <w:rFonts w:hint="eastAsia" w:ascii="宋体" w:hAnsi="宋体" w:eastAsia="宋体" w:cs="宋体"/>
          <w:b w:val="0"/>
          <w:bCs/>
          <w:color w:val="auto"/>
          <w:kern w:val="2"/>
          <w:sz w:val="21"/>
          <w:szCs w:val="20"/>
          <w:lang w:val="en-US" w:eastAsia="zh-CN" w:bidi="ar-SA"/>
        </w:rPr>
      </w:pPr>
    </w:p>
    <w:p>
      <w:pPr>
        <w:rPr>
          <w:rFonts w:hint="eastAsia" w:ascii="宋体" w:hAnsi="宋体" w:eastAsia="宋体" w:cs="宋体"/>
          <w:b w:val="0"/>
          <w:bCs/>
          <w:color w:val="auto"/>
          <w:kern w:val="2"/>
          <w:sz w:val="21"/>
          <w:szCs w:val="20"/>
          <w:lang w:val="en-US" w:eastAsia="zh-CN" w:bidi="ar-SA"/>
        </w:rPr>
      </w:pPr>
    </w:p>
    <w:p>
      <w:pPr>
        <w:pStyle w:val="6"/>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color w:val="000000"/>
          <w:kern w:val="2"/>
          <w:sz w:val="28"/>
          <w:szCs w:val="24"/>
          <w:lang w:val="en-US" w:eastAsia="zh-CN" w:bidi="ar-SA"/>
        </w:rPr>
        <w:t>附件十</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信用中国（www.creditchina.gov.cn）查询结果</w:t>
      </w:r>
    </w:p>
    <w:p>
      <w:pPr>
        <w:jc w:val="center"/>
        <w:rPr>
          <w:rFonts w:hint="eastAsia" w:ascii="宋体" w:hAnsi="宋体" w:eastAsia="宋体" w:cs="宋体"/>
          <w:b w:val="0"/>
          <w:bCs/>
          <w:color w:val="auto"/>
          <w:kern w:val="2"/>
          <w:sz w:val="21"/>
          <w:szCs w:val="20"/>
          <w:lang w:val="en-US" w:eastAsia="zh-CN" w:bidi="ar-SA"/>
        </w:rPr>
      </w:pPr>
    </w:p>
    <w:p>
      <w:pPr>
        <w:pStyle w:val="3"/>
        <w:jc w:val="center"/>
        <w:outlineLvl w:val="9"/>
        <w:rPr>
          <w:rFonts w:hint="eastAsia" w:ascii="宋体" w:hAnsi="宋体" w:eastAsia="宋体" w:cs="宋体"/>
          <w:b w:val="0"/>
          <w:bCs/>
          <w:color w:val="auto"/>
          <w:kern w:val="2"/>
          <w:sz w:val="21"/>
          <w:szCs w:val="20"/>
          <w:lang w:val="en-US" w:eastAsia="zh-CN" w:bidi="ar-SA"/>
        </w:rPr>
      </w:pPr>
    </w:p>
    <w:p>
      <w:pPr>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lang w:val="en-US" w:eastAsia="zh-CN" w:bidi="ar-SA"/>
        </w:rPr>
        <w:t>中国政府采购网（www.ccgp.gov.cn）查询结果；</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r>
        <w:rPr>
          <w:rFonts w:hint="eastAsia" w:ascii="宋体" w:hAnsi="宋体" w:eastAsia="宋体" w:cs="宋体"/>
          <w:b/>
          <w:color w:val="000000"/>
          <w:kern w:val="2"/>
          <w:sz w:val="28"/>
          <w:szCs w:val="24"/>
          <w:lang w:val="en-US" w:eastAsia="zh-CN" w:bidi="ar-SA"/>
        </w:rPr>
        <w:t>附件十一</w:t>
      </w: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p>
    <w:p>
      <w:pPr>
        <w:pStyle w:val="18"/>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val="0"/>
          <w:bCs/>
          <w:color w:val="auto"/>
          <w:kern w:val="2"/>
          <w:sz w:val="21"/>
          <w:szCs w:val="20"/>
          <w:lang w:val="en-US" w:eastAsia="zh-CN" w:bidi="ar-SA"/>
        </w:rPr>
      </w:pPr>
      <w:r>
        <w:rPr>
          <w:rFonts w:hint="eastAsia" w:cs="宋体"/>
          <w:b w:val="0"/>
          <w:bCs/>
          <w:color w:val="auto"/>
          <w:kern w:val="2"/>
          <w:sz w:val="21"/>
          <w:szCs w:val="20"/>
          <w:lang w:val="en-US" w:eastAsia="zh-CN" w:bidi="ar-SA"/>
        </w:rPr>
        <w:t>1.</w:t>
      </w:r>
      <w:r>
        <w:rPr>
          <w:rFonts w:hint="eastAsia" w:ascii="宋体" w:hAnsi="宋体" w:eastAsia="宋体" w:cs="宋体"/>
          <w:b w:val="0"/>
          <w:bCs/>
          <w:color w:val="auto"/>
          <w:kern w:val="2"/>
          <w:sz w:val="21"/>
          <w:szCs w:val="20"/>
          <w:lang w:val="en-US" w:eastAsia="zh-CN" w:bidi="ar-SA"/>
        </w:rPr>
        <w:t>提供法人（指本单位）2023年3月至2023年5月单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18"/>
        <w:keepNext w:val="0"/>
        <w:keepLines w:val="0"/>
        <w:widowControl/>
        <w:suppressLineNumbers w:val="0"/>
        <w:spacing w:before="75" w:beforeAutospacing="0" w:after="75" w:afterAutospacing="0" w:line="240" w:lineRule="auto"/>
        <w:ind w:right="0"/>
        <w:jc w:val="left"/>
        <w:rPr>
          <w:rFonts w:hint="eastAsia" w:ascii="宋体" w:hAnsi="宋体" w:eastAsia="宋体" w:cs="宋体"/>
          <w:b w:val="0"/>
          <w:bCs/>
          <w:color w:val="auto"/>
          <w:kern w:val="2"/>
          <w:sz w:val="21"/>
          <w:szCs w:val="20"/>
          <w:lang w:val="en-US" w:eastAsia="zh-CN" w:bidi="ar-SA"/>
        </w:rPr>
      </w:pPr>
      <w:r>
        <w:rPr>
          <w:rFonts w:hint="eastAsia" w:cs="宋体"/>
          <w:b w:val="0"/>
          <w:bCs/>
          <w:color w:val="auto"/>
          <w:kern w:val="2"/>
          <w:sz w:val="21"/>
          <w:szCs w:val="20"/>
          <w:lang w:val="en-US" w:eastAsia="zh-CN" w:bidi="ar-SA"/>
        </w:rPr>
        <w:t>2.</w:t>
      </w:r>
      <w:r>
        <w:rPr>
          <w:rFonts w:hint="eastAsia" w:ascii="宋体" w:hAnsi="宋体" w:eastAsia="宋体" w:cs="宋体"/>
          <w:b w:val="0"/>
          <w:bCs/>
          <w:color w:val="auto"/>
          <w:kern w:val="2"/>
          <w:sz w:val="21"/>
          <w:szCs w:val="20"/>
          <w:lang w:val="en-US" w:eastAsia="zh-CN" w:bidi="ar-SA"/>
        </w:rPr>
        <w:t>提供2022年度由第三方财务审计机构出具的财务审计报告或新成立的企业提供银行出具的近三个月的资信证明；</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3.投标人必须有实体店及仓储场所（提供相关证明材料）；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4.提供配送车辆的证明材料；</w:t>
      </w:r>
    </w:p>
    <w:p>
      <w:pPr>
        <w:pStyle w:val="7"/>
        <w:numPr>
          <w:ilvl w:val="0"/>
          <w:numId w:val="0"/>
        </w:numPr>
        <w:overflowPunct w:val="0"/>
        <w:snapToGrid w:val="0"/>
        <w:spacing w:line="360" w:lineRule="auto"/>
        <w:ind w:leftChars="0"/>
        <w:jc w:val="both"/>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5.提供企业配送人员的健康证；</w:t>
      </w: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rPr>
          <w:rFonts w:hint="eastAsia"/>
          <w:lang w:val="en-US" w:eastAsia="zh-CN"/>
        </w:rPr>
      </w:pPr>
    </w:p>
    <w:p>
      <w:pPr>
        <w:autoSpaceDE w:val="0"/>
        <w:autoSpaceDN w:val="0"/>
        <w:adjustRightInd w:val="0"/>
        <w:jc w:val="center"/>
        <w:rPr>
          <w:rStyle w:val="36"/>
          <w:rFonts w:hint="eastAsia" w:ascii="宋体" w:hAnsi="宋体" w:eastAsia="宋体" w:cs="Times New Roman"/>
          <w:b/>
          <w:bCs/>
          <w:color w:val="000000"/>
          <w:kern w:val="2"/>
          <w:sz w:val="30"/>
          <w:szCs w:val="30"/>
          <w:highlight w:val="none"/>
          <w:lang w:val="zh-CN" w:eastAsia="zh-CN" w:bidi="ar-SA"/>
        </w:rPr>
      </w:pPr>
      <w:r>
        <w:rPr>
          <w:rStyle w:val="36"/>
          <w:rFonts w:hint="eastAsia" w:ascii="宋体" w:hAnsi="宋体" w:eastAsia="宋体" w:cs="Times New Roman"/>
          <w:b/>
          <w:bCs/>
          <w:color w:val="000000"/>
          <w:kern w:val="2"/>
          <w:sz w:val="30"/>
          <w:szCs w:val="30"/>
          <w:highlight w:val="none"/>
          <w:lang w:val="zh-CN" w:eastAsia="zh-CN" w:bidi="ar-SA"/>
        </w:rPr>
        <w:t>拟投入的主要运输车辆</w:t>
      </w:r>
    </w:p>
    <w:tbl>
      <w:tblPr>
        <w:tblStyle w:val="20"/>
        <w:tblpPr w:leftFromText="180" w:rightFromText="180" w:vertAnchor="text" w:horzAnchor="page" w:tblpX="969" w:tblpY="692"/>
        <w:tblOverlap w:val="never"/>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178"/>
        <w:gridCol w:w="742"/>
        <w:gridCol w:w="1121"/>
        <w:gridCol w:w="1209"/>
        <w:gridCol w:w="1081"/>
        <w:gridCol w:w="153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53" w:type="dxa"/>
            <w:shd w:val="clear" w:color="auto" w:fill="EEECE1"/>
            <w:noWrap w:val="0"/>
            <w:vAlign w:val="center"/>
          </w:tcPr>
          <w:p>
            <w:pPr>
              <w:jc w:val="center"/>
              <w:rPr>
                <w:rFonts w:hint="eastAsia" w:eastAsia="宋体"/>
                <w:lang w:eastAsia="zh-CN"/>
              </w:rPr>
            </w:pPr>
            <w:r>
              <w:rPr>
                <w:rFonts w:hint="eastAsia"/>
                <w:lang w:val="en-US" w:eastAsia="zh-CN"/>
              </w:rPr>
              <w:t>序号</w:t>
            </w:r>
          </w:p>
        </w:tc>
        <w:tc>
          <w:tcPr>
            <w:tcW w:w="2178" w:type="dxa"/>
            <w:shd w:val="clear" w:color="auto" w:fill="EEECE1"/>
            <w:noWrap w:val="0"/>
            <w:vAlign w:val="center"/>
          </w:tcPr>
          <w:p>
            <w:pPr>
              <w:jc w:val="center"/>
            </w:pPr>
            <w:r>
              <w:rPr>
                <w:rFonts w:hint="eastAsia"/>
              </w:rPr>
              <w:t>车辆等设备名称</w:t>
            </w:r>
          </w:p>
        </w:tc>
        <w:tc>
          <w:tcPr>
            <w:tcW w:w="742" w:type="dxa"/>
            <w:shd w:val="clear" w:color="auto" w:fill="EEECE1"/>
            <w:noWrap w:val="0"/>
            <w:vAlign w:val="center"/>
          </w:tcPr>
          <w:p>
            <w:pPr>
              <w:jc w:val="center"/>
            </w:pPr>
            <w:r>
              <w:rPr>
                <w:rFonts w:hint="eastAsia"/>
              </w:rPr>
              <w:t>数量</w:t>
            </w:r>
          </w:p>
        </w:tc>
        <w:tc>
          <w:tcPr>
            <w:tcW w:w="1121" w:type="dxa"/>
            <w:shd w:val="clear" w:color="auto" w:fill="EEECE1"/>
            <w:noWrap w:val="0"/>
            <w:vAlign w:val="center"/>
          </w:tcPr>
          <w:p>
            <w:pPr>
              <w:jc w:val="center"/>
            </w:pPr>
            <w:r>
              <w:rPr>
                <w:rFonts w:hint="eastAsia"/>
              </w:rPr>
              <w:t>型号</w:t>
            </w:r>
          </w:p>
        </w:tc>
        <w:tc>
          <w:tcPr>
            <w:tcW w:w="1209" w:type="dxa"/>
            <w:shd w:val="clear" w:color="auto" w:fill="EEECE1"/>
            <w:noWrap w:val="0"/>
            <w:vAlign w:val="center"/>
          </w:tcPr>
          <w:p>
            <w:pPr>
              <w:jc w:val="center"/>
            </w:pPr>
            <w:r>
              <w:rPr>
                <w:rFonts w:hint="eastAsia"/>
              </w:rPr>
              <w:t>主要参数</w:t>
            </w:r>
          </w:p>
        </w:tc>
        <w:tc>
          <w:tcPr>
            <w:tcW w:w="1081" w:type="dxa"/>
            <w:shd w:val="clear" w:color="auto" w:fill="EEECE1"/>
            <w:noWrap w:val="0"/>
            <w:vAlign w:val="center"/>
          </w:tcPr>
          <w:p>
            <w:pPr>
              <w:jc w:val="center"/>
            </w:pPr>
            <w:r>
              <w:rPr>
                <w:rFonts w:hint="eastAsia"/>
              </w:rPr>
              <w:t>自有</w:t>
            </w:r>
          </w:p>
          <w:p>
            <w:pPr>
              <w:jc w:val="center"/>
            </w:pPr>
            <w:r>
              <w:rPr>
                <w:rFonts w:hint="eastAsia"/>
              </w:rPr>
              <w:t>/租用</w:t>
            </w:r>
          </w:p>
        </w:tc>
        <w:tc>
          <w:tcPr>
            <w:tcW w:w="1531" w:type="dxa"/>
            <w:shd w:val="clear" w:color="auto" w:fill="EEECE1"/>
            <w:noWrap w:val="0"/>
            <w:vAlign w:val="center"/>
          </w:tcPr>
          <w:p>
            <w:pPr>
              <w:jc w:val="center"/>
            </w:pPr>
            <w:r>
              <w:rPr>
                <w:rFonts w:hint="eastAsia"/>
              </w:rPr>
              <w:t>注册、购买、租赁日期</w:t>
            </w:r>
          </w:p>
        </w:tc>
        <w:tc>
          <w:tcPr>
            <w:tcW w:w="1182" w:type="dxa"/>
            <w:shd w:val="clear" w:color="auto" w:fill="EEECE1"/>
            <w:noWrap w:val="0"/>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noWrap w:val="0"/>
            <w:vAlign w:val="center"/>
          </w:tcPr>
          <w:p>
            <w:pPr>
              <w:numPr>
                <w:ilvl w:val="0"/>
                <w:numId w:val="9"/>
              </w:numPr>
              <w:spacing w:line="400" w:lineRule="exact"/>
              <w:ind w:left="0"/>
              <w:jc w:val="center"/>
              <w:rPr>
                <w:rFonts w:ascii="仿宋" w:hAnsi="仿宋" w:eastAsia="仿宋" w:cs="仿宋"/>
                <w:color w:val="000000"/>
                <w:sz w:val="28"/>
                <w:szCs w:val="28"/>
                <w:highlight w:val="none"/>
              </w:rPr>
            </w:pPr>
          </w:p>
        </w:tc>
        <w:tc>
          <w:tcPr>
            <w:tcW w:w="2178" w:type="dxa"/>
            <w:noWrap w:val="0"/>
            <w:vAlign w:val="center"/>
          </w:tcPr>
          <w:p>
            <w:pPr>
              <w:spacing w:line="400" w:lineRule="exact"/>
              <w:jc w:val="center"/>
              <w:rPr>
                <w:rFonts w:ascii="仿宋" w:hAnsi="仿宋" w:eastAsia="仿宋" w:cs="仿宋"/>
                <w:color w:val="000000"/>
                <w:sz w:val="28"/>
                <w:szCs w:val="28"/>
                <w:highlight w:val="none"/>
              </w:rPr>
            </w:pPr>
          </w:p>
        </w:tc>
        <w:tc>
          <w:tcPr>
            <w:tcW w:w="742" w:type="dxa"/>
            <w:noWrap w:val="0"/>
            <w:vAlign w:val="center"/>
          </w:tcPr>
          <w:p>
            <w:pPr>
              <w:spacing w:line="400" w:lineRule="exact"/>
              <w:jc w:val="center"/>
              <w:rPr>
                <w:rFonts w:ascii="仿宋" w:hAnsi="仿宋" w:eastAsia="仿宋" w:cs="仿宋"/>
                <w:color w:val="000000"/>
                <w:sz w:val="28"/>
                <w:szCs w:val="28"/>
                <w:highlight w:val="none"/>
              </w:rPr>
            </w:pPr>
          </w:p>
        </w:tc>
        <w:tc>
          <w:tcPr>
            <w:tcW w:w="1121" w:type="dxa"/>
            <w:noWrap w:val="0"/>
            <w:vAlign w:val="center"/>
          </w:tcPr>
          <w:p>
            <w:pPr>
              <w:spacing w:line="400" w:lineRule="exact"/>
              <w:jc w:val="center"/>
              <w:rPr>
                <w:rFonts w:ascii="仿宋" w:hAnsi="仿宋" w:eastAsia="仿宋" w:cs="仿宋"/>
                <w:color w:val="000000"/>
                <w:sz w:val="28"/>
                <w:szCs w:val="28"/>
                <w:highlight w:val="none"/>
              </w:rPr>
            </w:pPr>
          </w:p>
        </w:tc>
        <w:tc>
          <w:tcPr>
            <w:tcW w:w="1209" w:type="dxa"/>
            <w:noWrap w:val="0"/>
            <w:vAlign w:val="center"/>
          </w:tcPr>
          <w:p>
            <w:pPr>
              <w:spacing w:line="400" w:lineRule="exact"/>
              <w:jc w:val="center"/>
              <w:rPr>
                <w:rFonts w:ascii="仿宋" w:hAnsi="仿宋" w:eastAsia="仿宋" w:cs="仿宋"/>
                <w:color w:val="000000"/>
                <w:sz w:val="28"/>
                <w:szCs w:val="28"/>
                <w:highlight w:val="none"/>
              </w:rPr>
            </w:pPr>
          </w:p>
        </w:tc>
        <w:tc>
          <w:tcPr>
            <w:tcW w:w="1081" w:type="dxa"/>
            <w:noWrap w:val="0"/>
            <w:vAlign w:val="center"/>
          </w:tcPr>
          <w:p>
            <w:pPr>
              <w:spacing w:line="400" w:lineRule="exact"/>
              <w:jc w:val="center"/>
              <w:rPr>
                <w:rFonts w:ascii="仿宋" w:hAnsi="仿宋" w:eastAsia="仿宋" w:cs="仿宋"/>
                <w:color w:val="000000"/>
                <w:sz w:val="28"/>
                <w:szCs w:val="28"/>
                <w:highlight w:val="none"/>
              </w:rPr>
            </w:pPr>
          </w:p>
        </w:tc>
        <w:tc>
          <w:tcPr>
            <w:tcW w:w="1531" w:type="dxa"/>
            <w:noWrap w:val="0"/>
            <w:vAlign w:val="center"/>
          </w:tcPr>
          <w:p>
            <w:pPr>
              <w:spacing w:line="400" w:lineRule="exact"/>
              <w:jc w:val="center"/>
              <w:rPr>
                <w:rFonts w:ascii="仿宋" w:hAnsi="仿宋" w:eastAsia="仿宋" w:cs="仿宋"/>
                <w:color w:val="000000"/>
                <w:sz w:val="28"/>
                <w:szCs w:val="28"/>
                <w:highlight w:val="none"/>
              </w:rPr>
            </w:pPr>
          </w:p>
        </w:tc>
        <w:tc>
          <w:tcPr>
            <w:tcW w:w="1182" w:type="dxa"/>
            <w:noWrap w:val="0"/>
            <w:vAlign w:val="center"/>
          </w:tcPr>
          <w:p>
            <w:pPr>
              <w:spacing w:line="400" w:lineRule="exact"/>
              <w:jc w:val="center"/>
              <w:rPr>
                <w:rFonts w:ascii="仿宋" w:hAnsi="仿宋" w:eastAsia="仿宋" w:cs="仿宋"/>
                <w:color w:val="000000"/>
                <w:sz w:val="28"/>
                <w:szCs w:val="28"/>
                <w:highlight w:val="none"/>
              </w:rPr>
            </w:pPr>
          </w:p>
        </w:tc>
      </w:tr>
    </w:tbl>
    <w:p>
      <w:pPr>
        <w:pStyle w:val="4"/>
        <w:numPr>
          <w:ilvl w:val="0"/>
          <w:numId w:val="0"/>
        </w:numPr>
        <w:ind w:left="400"/>
        <w:rPr>
          <w:rFonts w:cs="宋体"/>
          <w:color w:val="000000"/>
          <w:sz w:val="24"/>
          <w:szCs w:val="24"/>
          <w:highlight w:val="none"/>
        </w:rPr>
      </w:pPr>
      <w:r>
        <w:rPr>
          <w:rFonts w:hint="eastAsia" w:cs="宋体"/>
          <w:color w:val="000000"/>
          <w:sz w:val="24"/>
          <w:szCs w:val="24"/>
          <w:highlight w:val="none"/>
        </w:rPr>
        <w:t>后附</w:t>
      </w:r>
      <w:r>
        <w:rPr>
          <w:rFonts w:hint="eastAsia" w:cs="宋体"/>
          <w:color w:val="000000"/>
          <w:sz w:val="24"/>
          <w:szCs w:val="24"/>
          <w:highlight w:val="none"/>
          <w:lang w:val="zh-CN"/>
        </w:rPr>
        <w:t>提供机动车辆行驶证、驾驶证、</w:t>
      </w:r>
      <w:r>
        <w:rPr>
          <w:rFonts w:hint="eastAsia" w:cs="宋体"/>
          <w:color w:val="000000"/>
          <w:sz w:val="24"/>
          <w:szCs w:val="24"/>
          <w:highlight w:val="none"/>
        </w:rPr>
        <w:t>购买凭证或租赁协议、车辆照片</w:t>
      </w:r>
      <w:r>
        <w:rPr>
          <w:rFonts w:hint="eastAsia" w:cs="宋体"/>
          <w:color w:val="000000"/>
          <w:sz w:val="24"/>
          <w:szCs w:val="24"/>
          <w:highlight w:val="none"/>
          <w:lang w:val="zh-CN"/>
        </w:rPr>
        <w:t>；</w:t>
      </w:r>
    </w:p>
    <w:p>
      <w:pPr>
        <w:tabs>
          <w:tab w:val="left" w:pos="7540"/>
        </w:tabs>
        <w:autoSpaceDE w:val="0"/>
        <w:autoSpaceDN w:val="0"/>
        <w:adjustRightInd w:val="0"/>
        <w:spacing w:line="360" w:lineRule="auto"/>
        <w:rPr>
          <w:rFonts w:ascii="宋体" w:hAnsi="宋体" w:cs="宋体"/>
          <w:b/>
          <w:bCs/>
          <w:color w:val="000000"/>
          <w:sz w:val="24"/>
          <w:highlight w:val="none"/>
          <w:lang w:val="zh-CN"/>
        </w:rPr>
      </w:pPr>
    </w:p>
    <w:p>
      <w:pPr>
        <w:pStyle w:val="4"/>
        <w:numPr>
          <w:ilvl w:val="0"/>
          <w:numId w:val="0"/>
        </w:numPr>
        <w:rPr>
          <w:color w:val="000000"/>
          <w:sz w:val="24"/>
          <w:szCs w:val="24"/>
          <w:highlight w:val="none"/>
        </w:rPr>
      </w:pPr>
    </w:p>
    <w:p>
      <w:pPr>
        <w:tabs>
          <w:tab w:val="left" w:pos="7540"/>
        </w:tabs>
        <w:autoSpaceDE w:val="0"/>
        <w:autoSpaceDN w:val="0"/>
        <w:adjustRightInd w:val="0"/>
        <w:spacing w:line="360" w:lineRule="auto"/>
        <w:rPr>
          <w:rFonts w:ascii="宋体" w:hAnsi="宋体" w:cs="宋体"/>
          <w:b/>
          <w:bCs/>
          <w:color w:val="000000"/>
          <w:sz w:val="24"/>
          <w:highlight w:val="none"/>
        </w:rPr>
      </w:pPr>
    </w:p>
    <w:p>
      <w:pPr>
        <w:pStyle w:val="34"/>
        <w:spacing w:line="240" w:lineRule="auto"/>
        <w:ind w:firstLine="5520" w:firstLineChars="2300"/>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投标人：（盖章）</w:t>
      </w:r>
    </w:p>
    <w:p>
      <w:pPr>
        <w:pStyle w:val="34"/>
        <w:spacing w:line="240" w:lineRule="auto"/>
        <w:ind w:firstLine="5520" w:firstLineChars="2300"/>
        <w:rPr>
          <w:rFonts w:ascii="宋体" w:hAnsi="宋体" w:cs="宋体"/>
          <w:color w:val="000000"/>
          <w:kern w:val="2"/>
          <w:sz w:val="24"/>
          <w:szCs w:val="24"/>
          <w:highlight w:val="none"/>
        </w:rPr>
      </w:pPr>
    </w:p>
    <w:p>
      <w:pPr>
        <w:pStyle w:val="12"/>
        <w:tabs>
          <w:tab w:val="left" w:pos="785"/>
        </w:tabs>
        <w:spacing w:line="240" w:lineRule="auto"/>
        <w:ind w:firstLine="2730" w:firstLineChars="1300"/>
        <w:rPr>
          <w:rFonts w:cs="宋体"/>
          <w:color w:val="000000"/>
          <w:kern w:val="0"/>
          <w:szCs w:val="24"/>
          <w:highlight w:val="none"/>
        </w:rPr>
      </w:pPr>
      <w:r>
        <w:rPr>
          <w:rFonts w:hint="eastAsia" w:cs="宋体"/>
          <w:color w:val="000000"/>
          <w:szCs w:val="24"/>
          <w:highlight w:val="none"/>
        </w:rPr>
        <w:t>法定代表人或投标授权代理人：（签字或盖章）</w:t>
      </w:r>
      <w:r>
        <w:rPr>
          <w:rFonts w:hint="eastAsia" w:cs="宋体"/>
          <w:color w:val="000000"/>
          <w:kern w:val="0"/>
          <w:szCs w:val="24"/>
          <w:highlight w:val="none"/>
        </w:rPr>
        <w:t xml:space="preserve">                          </w:t>
      </w:r>
    </w:p>
    <w:p>
      <w:pPr>
        <w:jc w:val="right"/>
        <w:rPr>
          <w:rFonts w:ascii="宋体" w:hAnsi="宋体" w:cs="宋体"/>
          <w:color w:val="000000"/>
          <w:kern w:val="0"/>
          <w:sz w:val="24"/>
          <w:highlight w:val="none"/>
        </w:rPr>
      </w:pPr>
    </w:p>
    <w:p>
      <w:pPr>
        <w:jc w:val="right"/>
        <w:rPr>
          <w:rFonts w:ascii="宋体" w:hAnsi="宋体" w:cs="宋体"/>
          <w:b/>
          <w:bCs/>
          <w:color w:val="000000"/>
          <w:sz w:val="24"/>
          <w:highlight w:val="none"/>
        </w:rPr>
      </w:pPr>
      <w:r>
        <w:rPr>
          <w:rFonts w:hint="eastAsia" w:ascii="宋体" w:hAnsi="宋体" w:cs="宋体"/>
          <w:color w:val="000000"/>
          <w:kern w:val="0"/>
          <w:sz w:val="24"/>
          <w:highlight w:val="none"/>
        </w:rPr>
        <w:t>日期：       年     月    日</w:t>
      </w:r>
    </w:p>
    <w:p>
      <w:pPr>
        <w:autoSpaceDE w:val="0"/>
        <w:autoSpaceDN w:val="0"/>
        <w:adjustRightInd w:val="0"/>
        <w:jc w:val="center"/>
        <w:rPr>
          <w:rStyle w:val="36"/>
          <w:rFonts w:hint="eastAsia" w:ascii="宋体" w:hAnsi="宋体" w:eastAsia="宋体" w:cs="Times New Roman"/>
          <w:b/>
          <w:bCs/>
          <w:color w:val="000000"/>
          <w:kern w:val="2"/>
          <w:sz w:val="30"/>
          <w:szCs w:val="30"/>
          <w:highlight w:val="none"/>
          <w:lang w:val="zh-CN" w:eastAsia="zh-CN" w:bidi="ar-SA"/>
        </w:rPr>
      </w:pPr>
    </w:p>
    <w:p>
      <w:pPr>
        <w:autoSpaceDE w:val="0"/>
        <w:autoSpaceDN w:val="0"/>
        <w:adjustRightInd w:val="0"/>
        <w:jc w:val="center"/>
        <w:rPr>
          <w:rStyle w:val="36"/>
          <w:rFonts w:hint="eastAsia" w:ascii="宋体" w:hAnsi="宋体" w:eastAsia="宋体" w:cs="Times New Roman"/>
          <w:b/>
          <w:bCs/>
          <w:color w:val="000000"/>
          <w:kern w:val="2"/>
          <w:sz w:val="30"/>
          <w:szCs w:val="30"/>
          <w:highlight w:val="none"/>
          <w:lang w:val="zh-CN" w:eastAsia="zh-CN" w:bidi="ar-SA"/>
        </w:rPr>
      </w:pPr>
      <w:r>
        <w:rPr>
          <w:rStyle w:val="36"/>
          <w:rFonts w:hint="eastAsia" w:ascii="宋体" w:hAnsi="宋体" w:eastAsia="宋体" w:cs="Times New Roman"/>
          <w:b/>
          <w:bCs/>
          <w:color w:val="000000"/>
          <w:kern w:val="2"/>
          <w:sz w:val="30"/>
          <w:szCs w:val="30"/>
          <w:highlight w:val="none"/>
          <w:lang w:val="zh-CN" w:eastAsia="zh-CN" w:bidi="ar-SA"/>
        </w:rPr>
        <w:t>人员配备情况（包括但不限于采购、配送及驾驶人员）</w:t>
      </w:r>
    </w:p>
    <w:p>
      <w:pPr>
        <w:autoSpaceDE w:val="0"/>
        <w:autoSpaceDN w:val="0"/>
        <w:adjustRightInd w:val="0"/>
        <w:spacing w:line="500" w:lineRule="exact"/>
        <w:rPr>
          <w:rFonts w:ascii="宋体" w:hAnsi="宋体" w:cs="宋体"/>
          <w:color w:val="000000"/>
          <w:sz w:val="24"/>
          <w:highlight w:val="none"/>
        </w:rPr>
      </w:pPr>
      <w:r>
        <w:rPr>
          <w:rFonts w:hint="eastAsia" w:ascii="宋体" w:hAnsi="宋体" w:cs="宋体"/>
          <w:color w:val="000000"/>
          <w:sz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序号</w:t>
            </w: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姓名</w:t>
            </w: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性别</w:t>
            </w: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在本项目中承担的工作</w:t>
            </w: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r>
              <w:rPr>
                <w:rFonts w:hint="eastAsia" w:ascii="宋体" w:hAnsi="宋体" w:cs="宋体"/>
                <w:b/>
                <w:bCs/>
                <w:color w:val="000000"/>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757"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373"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2171" w:type="dxa"/>
            <w:noWrap w:val="0"/>
            <w:vAlign w:val="center"/>
          </w:tcPr>
          <w:p>
            <w:pPr>
              <w:autoSpaceDE w:val="0"/>
              <w:autoSpaceDN w:val="0"/>
              <w:adjustRightInd w:val="0"/>
              <w:jc w:val="center"/>
              <w:rPr>
                <w:rFonts w:ascii="宋体" w:hAnsi="宋体" w:cs="宋体"/>
                <w:b/>
                <w:bCs/>
                <w:color w:val="000000"/>
                <w:sz w:val="24"/>
                <w:highlight w:val="none"/>
                <w:lang w:val="zh-CN"/>
              </w:rPr>
            </w:pPr>
          </w:p>
        </w:tc>
        <w:tc>
          <w:tcPr>
            <w:tcW w:w="1941" w:type="dxa"/>
            <w:noWrap w:val="0"/>
            <w:vAlign w:val="center"/>
          </w:tcPr>
          <w:p>
            <w:pPr>
              <w:autoSpaceDE w:val="0"/>
              <w:autoSpaceDN w:val="0"/>
              <w:adjustRightInd w:val="0"/>
              <w:jc w:val="center"/>
              <w:rPr>
                <w:rFonts w:ascii="宋体" w:hAnsi="宋体" w:cs="宋体"/>
                <w:b/>
                <w:bCs/>
                <w:color w:val="000000"/>
                <w:sz w:val="24"/>
                <w:highlight w:val="none"/>
                <w:lang w:val="zh-CN"/>
              </w:rPr>
            </w:pPr>
          </w:p>
        </w:tc>
      </w:tr>
    </w:tbl>
    <w:p>
      <w:pPr>
        <w:spacing w:line="360" w:lineRule="exact"/>
        <w:ind w:left="602" w:hanging="602" w:hangingChars="250"/>
        <w:rPr>
          <w:rFonts w:ascii="宋体" w:hAnsi="宋体" w:cs="宋体"/>
          <w:b/>
          <w:bCs/>
          <w:color w:val="000000"/>
          <w:sz w:val="24"/>
          <w:highlight w:val="none"/>
          <w:lang w:val="zh-CN"/>
        </w:rPr>
      </w:pPr>
    </w:p>
    <w:p>
      <w:pPr>
        <w:spacing w:line="360" w:lineRule="exact"/>
        <w:ind w:left="602" w:hanging="602" w:hangingChars="250"/>
        <w:rPr>
          <w:rFonts w:ascii="宋体" w:hAnsi="宋体" w:cs="宋体"/>
          <w:b/>
          <w:bCs/>
          <w:color w:val="000000"/>
          <w:sz w:val="24"/>
          <w:highlight w:val="none"/>
        </w:rPr>
      </w:pPr>
      <w:r>
        <w:rPr>
          <w:rFonts w:hint="eastAsia" w:ascii="宋体" w:hAnsi="宋体" w:cs="宋体"/>
          <w:b/>
          <w:bCs/>
          <w:color w:val="000000"/>
          <w:sz w:val="24"/>
          <w:highlight w:val="none"/>
        </w:rPr>
        <w:t>后附健康证、身份证复印件</w:t>
      </w:r>
    </w:p>
    <w:p>
      <w:pPr>
        <w:pStyle w:val="4"/>
        <w:numPr>
          <w:ilvl w:val="0"/>
          <w:numId w:val="0"/>
        </w:numPr>
        <w:ind w:left="400"/>
        <w:rPr>
          <w:color w:val="000000"/>
          <w:sz w:val="24"/>
          <w:szCs w:val="24"/>
          <w:highlight w:val="none"/>
        </w:rPr>
      </w:pPr>
    </w:p>
    <w:p>
      <w:pPr>
        <w:spacing w:line="360" w:lineRule="exact"/>
        <w:ind w:left="602" w:hanging="602" w:hangingChars="250"/>
        <w:rPr>
          <w:rFonts w:ascii="宋体" w:hAnsi="宋体" w:cs="宋体"/>
          <w:b/>
          <w:bCs/>
          <w:color w:val="000000"/>
          <w:sz w:val="24"/>
          <w:highlight w:val="none"/>
          <w:lang w:val="zh-CN"/>
        </w:rPr>
      </w:pPr>
      <w:r>
        <w:rPr>
          <w:rFonts w:hint="eastAsia" w:ascii="宋体" w:hAnsi="宋体" w:cs="宋体"/>
          <w:b/>
          <w:bCs/>
          <w:color w:val="000000"/>
          <w:sz w:val="24"/>
          <w:highlight w:val="none"/>
          <w:lang w:val="zh-CN"/>
        </w:rPr>
        <w:t>备注：</w:t>
      </w:r>
    </w:p>
    <w:p>
      <w:pPr>
        <w:spacing w:line="360" w:lineRule="exact"/>
        <w:ind w:left="600" w:hanging="600" w:hangingChars="250"/>
        <w:rPr>
          <w:rFonts w:ascii="宋体" w:hAnsi="宋体" w:cs="宋体"/>
          <w:bCs/>
          <w:color w:val="000000"/>
          <w:sz w:val="24"/>
          <w:highlight w:val="none"/>
          <w:lang w:val="zh-CN"/>
        </w:rPr>
      </w:pPr>
      <w:r>
        <w:rPr>
          <w:rFonts w:hint="eastAsia" w:ascii="宋体" w:hAnsi="宋体" w:cs="宋体"/>
          <w:bCs/>
          <w:color w:val="000000"/>
          <w:sz w:val="24"/>
          <w:highlight w:val="none"/>
          <w:lang w:val="zh-CN"/>
        </w:rPr>
        <w:t>本表不够可按此格式自行添加；</w:t>
      </w:r>
    </w:p>
    <w:p>
      <w:pPr>
        <w:autoSpaceDE w:val="0"/>
        <w:autoSpaceDN w:val="0"/>
        <w:adjustRightInd w:val="0"/>
        <w:jc w:val="center"/>
        <w:rPr>
          <w:rFonts w:ascii="宋体" w:hAnsi="宋体" w:cs="宋体"/>
          <w:b/>
          <w:color w:val="000000"/>
          <w:sz w:val="24"/>
          <w:highlight w:val="none"/>
          <w:lang w:val="zh-CN"/>
        </w:rPr>
      </w:pPr>
    </w:p>
    <w:p>
      <w:pPr>
        <w:ind w:firstLine="720" w:firstLineChars="300"/>
        <w:rPr>
          <w:rFonts w:ascii="宋体" w:hAnsi="宋体" w:cs="宋体"/>
          <w:color w:val="000000"/>
          <w:sz w:val="24"/>
          <w:highlight w:val="none"/>
        </w:rPr>
      </w:pPr>
    </w:p>
    <w:p>
      <w:pPr>
        <w:ind w:firstLine="720" w:firstLineChars="300"/>
        <w:rPr>
          <w:rFonts w:ascii="宋体" w:hAnsi="宋体" w:cs="宋体"/>
          <w:color w:val="000000"/>
          <w:sz w:val="24"/>
          <w:highlight w:val="none"/>
        </w:rPr>
      </w:pPr>
    </w:p>
    <w:p>
      <w:pPr>
        <w:pStyle w:val="34"/>
        <w:spacing w:line="360" w:lineRule="auto"/>
        <w:ind w:firstLine="5520" w:firstLineChars="2300"/>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投标人：（盖章）</w:t>
      </w:r>
    </w:p>
    <w:p>
      <w:pPr>
        <w:pStyle w:val="12"/>
        <w:tabs>
          <w:tab w:val="left" w:pos="785"/>
        </w:tabs>
        <w:ind w:firstLine="2730" w:firstLineChars="1300"/>
        <w:rPr>
          <w:rFonts w:cs="宋体"/>
          <w:color w:val="000000"/>
          <w:kern w:val="0"/>
          <w:szCs w:val="24"/>
          <w:highlight w:val="none"/>
        </w:rPr>
      </w:pPr>
      <w:r>
        <w:rPr>
          <w:rFonts w:hint="eastAsia" w:cs="宋体"/>
          <w:color w:val="000000"/>
          <w:szCs w:val="24"/>
          <w:highlight w:val="none"/>
        </w:rPr>
        <w:t>法定代表人或投标授权代理人：（签字或盖章）</w:t>
      </w:r>
      <w:r>
        <w:rPr>
          <w:rFonts w:hint="eastAsia" w:cs="宋体"/>
          <w:color w:val="000000"/>
          <w:kern w:val="0"/>
          <w:szCs w:val="24"/>
          <w:highlight w:val="none"/>
        </w:rPr>
        <w:t xml:space="preserve">                          </w:t>
      </w:r>
    </w:p>
    <w:p>
      <w:pPr>
        <w:spacing w:line="360" w:lineRule="auto"/>
        <w:jc w:val="right"/>
        <w:rPr>
          <w:rFonts w:ascii="宋体" w:hAnsi="宋体" w:cs="宋体"/>
          <w:color w:val="000000"/>
          <w:kern w:val="0"/>
          <w:sz w:val="24"/>
          <w:highlight w:val="none"/>
        </w:rPr>
      </w:pPr>
      <w:r>
        <w:rPr>
          <w:rFonts w:hint="eastAsia" w:ascii="宋体" w:hAnsi="宋体" w:cs="宋体"/>
          <w:color w:val="000000"/>
          <w:kern w:val="0"/>
          <w:sz w:val="24"/>
          <w:highlight w:val="none"/>
        </w:rPr>
        <w:t>日期：       年     月    日</w:t>
      </w:r>
    </w:p>
    <w:p>
      <w:pPr>
        <w:ind w:left="643"/>
        <w:rPr>
          <w:rFonts w:ascii="宋体" w:hAnsi="宋体" w:cs="宋体"/>
          <w:color w:val="000000"/>
          <w:sz w:val="24"/>
          <w:highlight w:val="none"/>
        </w:rPr>
      </w:pPr>
    </w:p>
    <w:p>
      <w:pPr>
        <w:autoSpaceDE w:val="0"/>
        <w:autoSpaceDN w:val="0"/>
        <w:adjustRightInd w:val="0"/>
        <w:rPr>
          <w:rFonts w:ascii="宋体" w:hAnsi="宋体" w:cs="宋体"/>
          <w:b/>
          <w:color w:val="000000"/>
          <w:sz w:val="24"/>
          <w:highlight w:val="none"/>
          <w:lang w:val="zh-CN"/>
        </w:rPr>
      </w:pPr>
    </w:p>
    <w:p>
      <w:pPr>
        <w:tabs>
          <w:tab w:val="left" w:pos="7540"/>
        </w:tabs>
        <w:autoSpaceDE w:val="0"/>
        <w:autoSpaceDN w:val="0"/>
        <w:adjustRightInd w:val="0"/>
        <w:spacing w:line="360" w:lineRule="auto"/>
        <w:jc w:val="center"/>
        <w:rPr>
          <w:rFonts w:hint="eastAsia"/>
          <w:b/>
          <w:bCs/>
          <w:color w:val="000000"/>
          <w:sz w:val="24"/>
          <w:szCs w:val="24"/>
          <w:highlight w:val="none"/>
          <w:lang w:val="zh-CN"/>
        </w:rPr>
      </w:pPr>
    </w:p>
    <w:p>
      <w:pPr>
        <w:tabs>
          <w:tab w:val="left" w:pos="7540"/>
        </w:tabs>
        <w:autoSpaceDE w:val="0"/>
        <w:autoSpaceDN w:val="0"/>
        <w:adjustRightInd w:val="0"/>
        <w:spacing w:line="360" w:lineRule="auto"/>
        <w:jc w:val="center"/>
        <w:rPr>
          <w:rFonts w:hint="eastAsia"/>
          <w:b/>
          <w:bCs/>
          <w:color w:val="000000"/>
          <w:sz w:val="24"/>
          <w:szCs w:val="24"/>
          <w:highlight w:val="none"/>
          <w:lang w:val="zh-CN"/>
        </w:rPr>
      </w:pPr>
    </w:p>
    <w:p>
      <w:pPr>
        <w:tabs>
          <w:tab w:val="left" w:pos="7540"/>
        </w:tabs>
        <w:autoSpaceDE w:val="0"/>
        <w:autoSpaceDN w:val="0"/>
        <w:adjustRightInd w:val="0"/>
        <w:spacing w:line="360" w:lineRule="auto"/>
        <w:jc w:val="center"/>
        <w:rPr>
          <w:rFonts w:hint="eastAsia"/>
          <w:b/>
          <w:bCs/>
          <w:color w:val="000000"/>
          <w:sz w:val="24"/>
          <w:szCs w:val="24"/>
          <w:highlight w:val="none"/>
          <w:lang w:val="zh-CN"/>
        </w:rPr>
      </w:pP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color w:val="000000"/>
          <w:kern w:val="2"/>
          <w:sz w:val="28"/>
          <w:szCs w:val="24"/>
          <w:lang w:val="en-US" w:eastAsia="zh-CN" w:bidi="ar-SA"/>
        </w:rPr>
      </w:pPr>
      <w:r>
        <w:rPr>
          <w:rFonts w:hint="eastAsia" w:ascii="宋体" w:hAnsi="宋体" w:eastAsia="宋体" w:cs="宋体"/>
          <w:b/>
          <w:color w:val="000000"/>
          <w:kern w:val="2"/>
          <w:sz w:val="28"/>
          <w:szCs w:val="24"/>
          <w:lang w:val="en-US" w:eastAsia="zh-CN" w:bidi="ar-SA"/>
        </w:rPr>
        <w:t>附件十二</w:t>
      </w: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val="0"/>
          <w:bCs/>
          <w:color w:val="auto"/>
          <w:kern w:val="2"/>
          <w:sz w:val="21"/>
          <w:szCs w:val="20"/>
          <w:lang w:val="en-US" w:eastAsia="zh-CN" w:bidi="ar-SA"/>
        </w:rPr>
      </w:pPr>
      <w:r>
        <w:rPr>
          <w:rFonts w:hint="eastAsia" w:ascii="宋体" w:hAnsi="宋体" w:eastAsia="宋体" w:cs="宋体"/>
          <w:b w:val="0"/>
          <w:bCs/>
          <w:color w:val="auto"/>
          <w:kern w:val="2"/>
          <w:sz w:val="21"/>
          <w:szCs w:val="20"/>
          <w:lang w:val="en-US" w:eastAsia="zh-CN" w:bidi="ar-SA"/>
        </w:rPr>
        <w:t>投标保证金</w:t>
      </w:r>
      <w:r>
        <w:rPr>
          <w:rFonts w:hint="eastAsia" w:ascii="宋体" w:hAnsi="宋体" w:cs="宋体"/>
          <w:b w:val="0"/>
          <w:bCs/>
          <w:color w:val="auto"/>
          <w:kern w:val="2"/>
          <w:sz w:val="21"/>
          <w:szCs w:val="20"/>
          <w:lang w:val="en-US" w:eastAsia="zh-CN" w:bidi="ar-SA"/>
        </w:rPr>
        <w:t>打款</w:t>
      </w:r>
      <w:r>
        <w:rPr>
          <w:rFonts w:hint="eastAsia" w:ascii="宋体" w:hAnsi="宋体" w:eastAsia="宋体" w:cs="宋体"/>
          <w:b w:val="0"/>
          <w:bCs/>
          <w:color w:val="auto"/>
          <w:kern w:val="2"/>
          <w:sz w:val="21"/>
          <w:szCs w:val="20"/>
          <w:lang w:val="en-US" w:eastAsia="zh-CN" w:bidi="ar-SA"/>
        </w:rPr>
        <w:t>凭证（以银行到账推送名单情况为</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1"/>
          <w:szCs w:val="20"/>
          <w:lang w:val="en-US" w:eastAsia="zh-CN" w:bidi="ar-SA"/>
        </w:rPr>
        <w:t>准）、或电子保函凭证</w:t>
      </w:r>
    </w:p>
    <w:p>
      <w:pPr>
        <w:ind w:left="0" w:leftChars="0" w:firstLine="0" w:firstLineChars="0"/>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b/>
          <w:bCs w:val="0"/>
          <w:color w:val="auto"/>
          <w:kern w:val="2"/>
          <w:sz w:val="28"/>
          <w:szCs w:val="24"/>
          <w:lang w:val="en-US" w:eastAsia="zh-CN" w:bidi="ar-SA"/>
        </w:rPr>
      </w:pPr>
    </w:p>
    <w:p>
      <w:pPr>
        <w:rPr>
          <w:rFonts w:hint="eastAsia" w:ascii="宋体" w:hAnsi="宋体" w:eastAsia="宋体" w:cs="宋体"/>
          <w:b/>
          <w:bCs w:val="0"/>
          <w:color w:val="auto"/>
          <w:kern w:val="2"/>
          <w:sz w:val="28"/>
          <w:szCs w:val="24"/>
          <w:lang w:val="en-US" w:eastAsia="zh-CN" w:bidi="ar-SA"/>
        </w:rPr>
      </w:pPr>
    </w:p>
    <w:p>
      <w:pPr>
        <w:pStyle w:val="11"/>
        <w:rPr>
          <w:rFonts w:hint="eastAsia" w:ascii="宋体" w:hAnsi="宋体" w:eastAsia="宋体" w:cs="宋体"/>
          <w:lang w:val="en-US" w:eastAsia="zh-CN"/>
        </w:rPr>
      </w:pPr>
    </w:p>
    <w:p>
      <w:pPr>
        <w:ind w:left="0" w:leftChars="0" w:firstLine="0" w:firstLineChars="0"/>
        <w:rPr>
          <w:rFonts w:hint="eastAsia" w:ascii="宋体" w:hAnsi="宋体" w:eastAsia="宋体" w:cs="宋体"/>
          <w:b/>
          <w:bCs w:val="0"/>
          <w:color w:val="auto"/>
          <w:kern w:val="2"/>
          <w:sz w:val="28"/>
          <w:szCs w:val="24"/>
          <w:lang w:val="en-US" w:eastAsia="zh-CN" w:bidi="ar-SA"/>
        </w:rPr>
      </w:pPr>
    </w:p>
    <w:p>
      <w:pPr>
        <w:ind w:left="0" w:leftChars="0" w:firstLine="0" w:firstLineChars="0"/>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28"/>
          <w:szCs w:val="24"/>
          <w:lang w:val="en-US" w:eastAsia="zh-CN" w:bidi="ar-SA"/>
        </w:rPr>
        <w:t>附件十三</w:t>
      </w:r>
    </w:p>
    <w:p>
      <w:pPr>
        <w:pStyle w:val="7"/>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rPr>
      </w:pPr>
      <w:r>
        <w:rPr>
          <w:rFonts w:hint="eastAsia" w:ascii="宋体" w:hAnsi="宋体" w:eastAsia="宋体" w:cs="宋体"/>
          <w:b/>
          <w:bCs w:val="0"/>
          <w:color w:val="auto"/>
          <w:kern w:val="2"/>
          <w:sz w:val="32"/>
          <w:szCs w:val="28"/>
          <w:lang w:val="en-US" w:eastAsia="zh-CN" w:bidi="ar-SA"/>
        </w:rPr>
        <w:t>商务偏离表</w:t>
      </w:r>
    </w:p>
    <w:p>
      <w:pPr>
        <w:adjustRightInd w:val="0"/>
        <w:snapToGrid w:val="0"/>
        <w:spacing w:line="360" w:lineRule="auto"/>
        <w:rPr>
          <w:rFonts w:hint="eastAsia" w:ascii="宋体" w:hAnsi="宋体" w:eastAsia="宋体" w:cs="宋体"/>
          <w:color w:val="000000"/>
          <w:sz w:val="21"/>
          <w:szCs w:val="22"/>
          <w:u w:val="single"/>
        </w:rPr>
      </w:pPr>
      <w:r>
        <w:rPr>
          <w:rFonts w:hint="eastAsia" w:ascii="宋体" w:hAnsi="宋体" w:eastAsia="宋体" w:cs="宋体"/>
          <w:color w:val="000000"/>
          <w:sz w:val="21"/>
          <w:szCs w:val="22"/>
        </w:rPr>
        <w:t>项目名称：</w:t>
      </w:r>
    </w:p>
    <w:p>
      <w:pPr>
        <w:adjustRightInd w:val="0"/>
        <w:snapToGrid w:val="0"/>
        <w:spacing w:line="360" w:lineRule="auto"/>
        <w:rPr>
          <w:rFonts w:hint="eastAsia" w:ascii="宋体" w:hAnsi="宋体" w:eastAsia="宋体" w:cs="宋体"/>
          <w:color w:val="000000"/>
          <w:sz w:val="24"/>
          <w:szCs w:val="28"/>
          <w:u w:val="single"/>
        </w:rPr>
      </w:pPr>
      <w:r>
        <w:rPr>
          <w:rFonts w:hint="eastAsia" w:ascii="宋体" w:hAnsi="宋体" w:eastAsia="宋体" w:cs="宋体"/>
          <w:color w:val="000000"/>
          <w:sz w:val="21"/>
          <w:szCs w:val="22"/>
        </w:rPr>
        <w:t>项目编号</w:t>
      </w:r>
      <w:r>
        <w:rPr>
          <w:rFonts w:hint="eastAsia" w:ascii="宋体" w:hAnsi="宋体" w:eastAsia="宋体" w:cs="宋体"/>
          <w:color w:val="000000"/>
          <w:sz w:val="24"/>
          <w:szCs w:val="28"/>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序号</w:t>
            </w:r>
          </w:p>
        </w:tc>
        <w:tc>
          <w:tcPr>
            <w:tcW w:w="2181"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招标文件条目号</w:t>
            </w:r>
          </w:p>
        </w:tc>
        <w:tc>
          <w:tcPr>
            <w:tcW w:w="2552"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招标文件的商务条款</w:t>
            </w:r>
          </w:p>
        </w:tc>
        <w:tc>
          <w:tcPr>
            <w:tcW w:w="2551"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招标响应文件的商务条款</w:t>
            </w:r>
          </w:p>
        </w:tc>
        <w:tc>
          <w:tcPr>
            <w:tcW w:w="1210" w:type="dxa"/>
            <w:noWrap w:val="0"/>
            <w:vAlign w:val="center"/>
          </w:tcPr>
          <w:p>
            <w:pPr>
              <w:spacing w:line="400" w:lineRule="atLeast"/>
              <w:jc w:val="center"/>
              <w:rPr>
                <w:rFonts w:hint="eastAsia" w:ascii="宋体" w:hAnsi="宋体" w:eastAsia="宋体" w:cs="宋体"/>
                <w:color w:val="000000"/>
                <w:sz w:val="24"/>
                <w:szCs w:val="28"/>
              </w:rPr>
            </w:pPr>
            <w:r>
              <w:rPr>
                <w:rFonts w:hint="eastAsia" w:ascii="宋体" w:hAnsi="宋体" w:eastAsia="宋体" w:cs="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rPr>
            </w:pPr>
            <w:r>
              <w:rPr>
                <w:rFonts w:hint="eastAsia" w:ascii="宋体" w:hAnsi="宋体" w:eastAsia="宋体" w:cs="宋体"/>
                <w:color w:val="000000"/>
                <w:sz w:val="24"/>
                <w:szCs w:val="28"/>
              </w:rPr>
              <w:t>1</w:t>
            </w:r>
          </w:p>
        </w:tc>
        <w:tc>
          <w:tcPr>
            <w:tcW w:w="2181" w:type="dxa"/>
            <w:noWrap w:val="0"/>
            <w:vAlign w:val="top"/>
          </w:tcPr>
          <w:p>
            <w:pPr>
              <w:spacing w:line="360" w:lineRule="auto"/>
              <w:jc w:val="center"/>
              <w:rPr>
                <w:rFonts w:hint="eastAsia" w:ascii="宋体" w:hAnsi="宋体" w:eastAsia="宋体" w:cs="宋体"/>
                <w:color w:val="000000"/>
                <w:sz w:val="21"/>
                <w:szCs w:val="22"/>
              </w:rPr>
            </w:pPr>
          </w:p>
        </w:tc>
        <w:tc>
          <w:tcPr>
            <w:tcW w:w="2552" w:type="dxa"/>
            <w:noWrap w:val="0"/>
            <w:vAlign w:val="top"/>
          </w:tcPr>
          <w:p>
            <w:pPr>
              <w:spacing w:line="360" w:lineRule="auto"/>
              <w:jc w:val="center"/>
              <w:rPr>
                <w:rFonts w:hint="eastAsia" w:ascii="宋体" w:hAnsi="宋体" w:eastAsia="宋体" w:cs="宋体"/>
                <w:color w:val="000000"/>
                <w:sz w:val="21"/>
                <w:szCs w:val="22"/>
              </w:rPr>
            </w:pPr>
          </w:p>
        </w:tc>
        <w:tc>
          <w:tcPr>
            <w:tcW w:w="2551" w:type="dxa"/>
            <w:noWrap w:val="0"/>
            <w:vAlign w:val="top"/>
          </w:tcPr>
          <w:p>
            <w:pPr>
              <w:spacing w:line="360" w:lineRule="auto"/>
              <w:jc w:val="center"/>
              <w:rPr>
                <w:rFonts w:hint="eastAsia" w:ascii="宋体" w:hAnsi="宋体" w:eastAsia="宋体" w:cs="宋体"/>
                <w:color w:val="000000"/>
                <w:sz w:val="21"/>
                <w:szCs w:val="22"/>
              </w:rPr>
            </w:pPr>
          </w:p>
        </w:tc>
        <w:tc>
          <w:tcPr>
            <w:tcW w:w="1210" w:type="dxa"/>
            <w:noWrap w:val="0"/>
            <w:vAlign w:val="top"/>
          </w:tcPr>
          <w:p>
            <w:pPr>
              <w:spacing w:line="360" w:lineRule="auto"/>
              <w:jc w:val="center"/>
              <w:rPr>
                <w:rFonts w:hint="eastAsia" w:ascii="宋体" w:hAnsi="宋体" w:eastAsia="宋体" w:cs="宋体"/>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rPr>
            </w:pPr>
            <w:r>
              <w:rPr>
                <w:rFonts w:hint="eastAsia" w:ascii="宋体" w:hAnsi="宋体" w:eastAsia="宋体" w:cs="宋体"/>
                <w:color w:val="000000"/>
                <w:sz w:val="24"/>
                <w:szCs w:val="28"/>
              </w:rPr>
              <w:t>2</w:t>
            </w:r>
          </w:p>
        </w:tc>
        <w:tc>
          <w:tcPr>
            <w:tcW w:w="2181" w:type="dxa"/>
            <w:noWrap w:val="0"/>
            <w:vAlign w:val="center"/>
          </w:tcPr>
          <w:p>
            <w:pPr>
              <w:adjustRightInd w:val="0"/>
              <w:snapToGrid w:val="0"/>
              <w:jc w:val="center"/>
              <w:rPr>
                <w:rFonts w:hint="eastAsia" w:ascii="宋体" w:hAnsi="宋体" w:eastAsia="宋体" w:cs="宋体"/>
                <w:color w:val="000000"/>
                <w:sz w:val="24"/>
                <w:szCs w:val="28"/>
              </w:rPr>
            </w:pPr>
          </w:p>
        </w:tc>
        <w:tc>
          <w:tcPr>
            <w:tcW w:w="2552" w:type="dxa"/>
            <w:noWrap w:val="0"/>
            <w:vAlign w:val="center"/>
          </w:tcPr>
          <w:p>
            <w:pPr>
              <w:adjustRightInd w:val="0"/>
              <w:snapToGrid w:val="0"/>
              <w:jc w:val="center"/>
              <w:rPr>
                <w:rFonts w:hint="eastAsia" w:ascii="宋体" w:hAnsi="宋体" w:eastAsia="宋体" w:cs="宋体"/>
                <w:color w:val="000000"/>
                <w:sz w:val="24"/>
                <w:szCs w:val="28"/>
              </w:rPr>
            </w:pPr>
          </w:p>
        </w:tc>
        <w:tc>
          <w:tcPr>
            <w:tcW w:w="2551" w:type="dxa"/>
            <w:noWrap w:val="0"/>
            <w:vAlign w:val="center"/>
          </w:tcPr>
          <w:p>
            <w:pPr>
              <w:adjustRightInd w:val="0"/>
              <w:snapToGrid w:val="0"/>
              <w:jc w:val="center"/>
              <w:rPr>
                <w:rFonts w:hint="eastAsia" w:ascii="宋体" w:hAnsi="宋体" w:eastAsia="宋体" w:cs="宋体"/>
                <w:color w:val="000000"/>
                <w:sz w:val="24"/>
                <w:szCs w:val="28"/>
              </w:rPr>
            </w:pPr>
          </w:p>
        </w:tc>
        <w:tc>
          <w:tcPr>
            <w:tcW w:w="1210" w:type="dxa"/>
            <w:noWrap w:val="0"/>
            <w:vAlign w:val="center"/>
          </w:tcPr>
          <w:p>
            <w:pPr>
              <w:adjustRightInd w:val="0"/>
              <w:snapToGrid w:val="0"/>
              <w:jc w:val="center"/>
              <w:rPr>
                <w:rFonts w:hint="eastAsia" w:ascii="宋体" w:hAnsi="宋体" w:eastAsia="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rPr>
            </w:pPr>
            <w:r>
              <w:rPr>
                <w:rFonts w:hint="eastAsia" w:ascii="宋体" w:hAnsi="宋体" w:eastAsia="宋体" w:cs="宋体"/>
                <w:color w:val="000000"/>
                <w:sz w:val="24"/>
                <w:szCs w:val="28"/>
              </w:rPr>
              <w:t>…</w:t>
            </w:r>
          </w:p>
        </w:tc>
        <w:tc>
          <w:tcPr>
            <w:tcW w:w="2181" w:type="dxa"/>
            <w:noWrap w:val="0"/>
            <w:vAlign w:val="center"/>
          </w:tcPr>
          <w:p>
            <w:pPr>
              <w:adjustRightInd w:val="0"/>
              <w:snapToGrid w:val="0"/>
              <w:jc w:val="center"/>
              <w:rPr>
                <w:rFonts w:hint="eastAsia" w:ascii="宋体" w:hAnsi="宋体" w:eastAsia="宋体" w:cs="宋体"/>
                <w:color w:val="000000"/>
                <w:sz w:val="24"/>
                <w:szCs w:val="28"/>
              </w:rPr>
            </w:pPr>
          </w:p>
        </w:tc>
        <w:tc>
          <w:tcPr>
            <w:tcW w:w="2552" w:type="dxa"/>
            <w:noWrap w:val="0"/>
            <w:vAlign w:val="center"/>
          </w:tcPr>
          <w:p>
            <w:pPr>
              <w:adjustRightInd w:val="0"/>
              <w:snapToGrid w:val="0"/>
              <w:jc w:val="center"/>
              <w:rPr>
                <w:rFonts w:hint="eastAsia" w:ascii="宋体" w:hAnsi="宋体" w:eastAsia="宋体" w:cs="宋体"/>
                <w:color w:val="000000"/>
                <w:sz w:val="24"/>
                <w:szCs w:val="28"/>
              </w:rPr>
            </w:pPr>
          </w:p>
        </w:tc>
        <w:tc>
          <w:tcPr>
            <w:tcW w:w="2551" w:type="dxa"/>
            <w:noWrap w:val="0"/>
            <w:vAlign w:val="center"/>
          </w:tcPr>
          <w:p>
            <w:pPr>
              <w:adjustRightInd w:val="0"/>
              <w:snapToGrid w:val="0"/>
              <w:jc w:val="center"/>
              <w:rPr>
                <w:rFonts w:hint="eastAsia" w:ascii="宋体" w:hAnsi="宋体" w:eastAsia="宋体" w:cs="宋体"/>
                <w:color w:val="000000"/>
                <w:sz w:val="24"/>
                <w:szCs w:val="28"/>
              </w:rPr>
            </w:pPr>
          </w:p>
        </w:tc>
        <w:tc>
          <w:tcPr>
            <w:tcW w:w="1210" w:type="dxa"/>
            <w:noWrap w:val="0"/>
            <w:vAlign w:val="center"/>
          </w:tcPr>
          <w:p>
            <w:pPr>
              <w:adjustRightInd w:val="0"/>
              <w:snapToGrid w:val="0"/>
              <w:jc w:val="center"/>
              <w:rPr>
                <w:rFonts w:hint="eastAsia" w:ascii="宋体" w:hAnsi="宋体" w:eastAsia="宋体" w:cs="宋体"/>
                <w:color w:val="000000"/>
                <w:sz w:val="24"/>
                <w:szCs w:val="28"/>
              </w:rPr>
            </w:pPr>
          </w:p>
        </w:tc>
      </w:tr>
    </w:tbl>
    <w:p>
      <w:pPr>
        <w:adjustRightInd w:val="0"/>
        <w:snapToGrid w:val="0"/>
        <w:spacing w:line="360" w:lineRule="auto"/>
        <w:rPr>
          <w:rFonts w:hint="eastAsia" w:ascii="宋体" w:hAnsi="宋体" w:eastAsia="宋体" w:cs="宋体"/>
          <w:color w:val="000000"/>
          <w:sz w:val="24"/>
          <w:szCs w:val="28"/>
        </w:rPr>
      </w:pPr>
    </w:p>
    <w:p>
      <w:pPr>
        <w:adjustRightInd w:val="0"/>
        <w:snapToGrid w:val="0"/>
        <w:spacing w:line="360" w:lineRule="auto"/>
        <w:rPr>
          <w:rFonts w:hint="eastAsia" w:ascii="宋体" w:hAnsi="宋体" w:eastAsia="宋体" w:cs="宋体"/>
          <w:sz w:val="24"/>
          <w:szCs w:val="28"/>
        </w:rPr>
      </w:pPr>
      <w:r>
        <w:rPr>
          <w:rFonts w:hint="eastAsia" w:ascii="宋体" w:hAnsi="宋体" w:eastAsia="宋体" w:cs="宋体"/>
          <w:sz w:val="24"/>
          <w:szCs w:val="28"/>
        </w:rPr>
        <w:t>说明：</w:t>
      </w:r>
    </w:p>
    <w:p>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1、本项目商务条款至少包括：</w:t>
      </w:r>
      <w:r>
        <w:rPr>
          <w:rFonts w:hint="eastAsia" w:ascii="宋体" w:hAnsi="宋体" w:cs="宋体"/>
          <w:sz w:val="24"/>
          <w:szCs w:val="28"/>
          <w:lang w:val="en-US" w:eastAsia="zh-CN"/>
        </w:rPr>
        <w:t>供货</w:t>
      </w:r>
      <w:r>
        <w:rPr>
          <w:rFonts w:hint="eastAsia" w:ascii="宋体" w:hAnsi="宋体" w:eastAsia="宋体" w:cs="宋体"/>
          <w:sz w:val="24"/>
          <w:szCs w:val="28"/>
        </w:rPr>
        <w:t>期、采购内容、投标保证金响应、投标文件有效期、履约保证金等，投标人必须按</w:t>
      </w:r>
      <w:r>
        <w:rPr>
          <w:rFonts w:hint="eastAsia" w:ascii="宋体" w:hAnsi="宋体" w:eastAsia="宋体" w:cs="宋体"/>
          <w:sz w:val="24"/>
          <w:szCs w:val="28"/>
          <w:lang w:eastAsia="zh-CN"/>
        </w:rPr>
        <w:t>招标文件</w:t>
      </w:r>
      <w:r>
        <w:rPr>
          <w:rFonts w:hint="eastAsia" w:ascii="宋体" w:hAnsi="宋体" w:eastAsia="宋体" w:cs="宋体"/>
          <w:sz w:val="24"/>
          <w:szCs w:val="28"/>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000000"/>
          <w:sz w:val="24"/>
          <w:szCs w:val="28"/>
        </w:rPr>
      </w:pPr>
      <w:r>
        <w:rPr>
          <w:rFonts w:hint="eastAsia" w:ascii="宋体" w:hAnsi="宋体" w:eastAsia="宋体" w:cs="宋体"/>
          <w:sz w:val="24"/>
          <w:szCs w:val="28"/>
        </w:rPr>
        <w:t>2、</w:t>
      </w:r>
      <w:r>
        <w:rPr>
          <w:rFonts w:hint="eastAsia" w:ascii="宋体" w:hAnsi="宋体" w:eastAsia="宋体" w:cs="宋体"/>
          <w:sz w:val="24"/>
          <w:szCs w:val="28"/>
          <w:lang w:eastAsia="zh-CN"/>
        </w:rPr>
        <w:t>招标文件</w:t>
      </w:r>
      <w:r>
        <w:rPr>
          <w:rFonts w:hint="eastAsia" w:ascii="宋体" w:hAnsi="宋体" w:eastAsia="宋体" w:cs="宋体"/>
          <w:sz w:val="24"/>
          <w:szCs w:val="28"/>
        </w:rPr>
        <w:t>条目号指投标须知所对应项目名称。</w:t>
      </w:r>
    </w:p>
    <w:p>
      <w:pPr>
        <w:adjustRightInd w:val="0"/>
        <w:snapToGrid w:val="0"/>
        <w:spacing w:before="100" w:beforeAutospacing="1" w:after="100" w:afterAutospacing="1" w:line="360" w:lineRule="auto"/>
        <w:rPr>
          <w:rFonts w:hint="eastAsia" w:ascii="宋体" w:hAnsi="宋体" w:eastAsia="宋体" w:cs="宋体"/>
          <w:color w:val="000000"/>
          <w:sz w:val="24"/>
          <w:szCs w:val="28"/>
          <w:u w:val="single"/>
        </w:rPr>
      </w:pPr>
      <w:r>
        <w:rPr>
          <w:rFonts w:hint="eastAsia" w:ascii="宋体" w:hAnsi="宋体" w:eastAsia="宋体" w:cs="宋体"/>
          <w:color w:val="000000"/>
          <w:sz w:val="24"/>
          <w:szCs w:val="28"/>
        </w:rPr>
        <w:t>　投标单位：</w:t>
      </w:r>
      <w:r>
        <w:rPr>
          <w:rFonts w:hint="eastAsia" w:ascii="宋体" w:hAnsi="宋体" w:eastAsia="宋体" w:cs="宋体"/>
          <w:color w:val="000000"/>
          <w:sz w:val="24"/>
          <w:szCs w:val="28"/>
          <w:u w:val="none"/>
        </w:rPr>
        <w:t>（</w:t>
      </w:r>
      <w:r>
        <w:rPr>
          <w:rFonts w:hint="eastAsia" w:ascii="宋体" w:hAnsi="宋体" w:eastAsia="宋体" w:cs="宋体"/>
          <w:color w:val="000000"/>
          <w:sz w:val="24"/>
          <w:szCs w:val="28"/>
          <w:u w:val="none"/>
          <w:lang w:eastAsia="zh-CN"/>
        </w:rPr>
        <w:t>盖章</w:t>
      </w:r>
      <w:r>
        <w:rPr>
          <w:rFonts w:hint="eastAsia" w:ascii="宋体" w:hAnsi="宋体" w:eastAsia="宋体" w:cs="宋体"/>
          <w:color w:val="000000"/>
          <w:sz w:val="24"/>
          <w:szCs w:val="28"/>
          <w:u w:val="none"/>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rPr>
      </w:pPr>
      <w:r>
        <w:rPr>
          <w:rFonts w:hint="eastAsia" w:ascii="宋体" w:hAnsi="宋体" w:eastAsia="宋体" w:cs="宋体"/>
          <w:color w:val="000000"/>
          <w:sz w:val="24"/>
          <w:szCs w:val="28"/>
        </w:rPr>
        <w:t xml:space="preserve">  法定代表人</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（签字</w:t>
      </w:r>
      <w:r>
        <w:rPr>
          <w:rFonts w:hint="eastAsia" w:ascii="宋体" w:hAnsi="宋体" w:eastAsia="宋体" w:cs="宋体"/>
          <w:color w:val="000000"/>
          <w:sz w:val="24"/>
          <w:szCs w:val="28"/>
          <w:lang w:val="en-US" w:eastAsia="zh-CN"/>
        </w:rPr>
        <w:t>或</w:t>
      </w:r>
      <w:r>
        <w:rPr>
          <w:rFonts w:hint="eastAsia" w:ascii="宋体" w:hAnsi="宋体" w:eastAsia="宋体" w:cs="宋体"/>
          <w:color w:val="000000"/>
          <w:sz w:val="24"/>
          <w:szCs w:val="28"/>
        </w:rPr>
        <w:t>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rPr>
      </w:pPr>
    </w:p>
    <w:p>
      <w:pPr>
        <w:adjustRightInd w:val="0"/>
        <w:snapToGrid w:val="0"/>
        <w:spacing w:line="360" w:lineRule="auto"/>
        <w:jc w:val="right"/>
        <w:rPr>
          <w:rFonts w:hint="eastAsia" w:ascii="宋体" w:hAnsi="宋体" w:eastAsia="宋体" w:cs="宋体"/>
          <w:color w:val="000000"/>
          <w:sz w:val="24"/>
          <w:szCs w:val="28"/>
        </w:rPr>
      </w:pPr>
      <w:r>
        <w:rPr>
          <w:rFonts w:hint="eastAsia" w:ascii="宋体" w:hAnsi="宋体" w:eastAsia="宋体" w:cs="宋体"/>
          <w:color w:val="000000"/>
          <w:sz w:val="24"/>
          <w:szCs w:val="28"/>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7"/>
        <w:numPr>
          <w:ilvl w:val="0"/>
          <w:numId w:val="10"/>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spacing w:line="440" w:lineRule="exact"/>
        <w:ind w:left="2880" w:hanging="2880"/>
        <w:jc w:val="center"/>
        <w:rPr>
          <w:rStyle w:val="36"/>
          <w:rFonts w:ascii="宋体" w:hAnsi="宋体"/>
          <w:b/>
          <w:color w:val="000000"/>
          <w:sz w:val="32"/>
          <w:szCs w:val="32"/>
          <w:highlight w:val="none"/>
        </w:rPr>
      </w:pPr>
    </w:p>
    <w:p>
      <w:pPr>
        <w:pStyle w:val="11"/>
        <w:rPr>
          <w:rStyle w:val="36"/>
          <w:rFonts w:ascii="宋体" w:hAnsi="宋体"/>
          <w:b/>
          <w:color w:val="000000"/>
          <w:sz w:val="32"/>
          <w:szCs w:val="32"/>
          <w:highlight w:val="none"/>
        </w:rPr>
      </w:pPr>
    </w:p>
    <w:p>
      <w:pPr>
        <w:rPr>
          <w:rStyle w:val="36"/>
          <w:rFonts w:ascii="宋体" w:hAnsi="宋体"/>
          <w:b/>
          <w:color w:val="000000"/>
          <w:sz w:val="32"/>
          <w:szCs w:val="32"/>
          <w:highlight w:val="none"/>
        </w:rPr>
      </w:pPr>
    </w:p>
    <w:p>
      <w:pPr>
        <w:pStyle w:val="11"/>
        <w:rPr>
          <w:rStyle w:val="36"/>
          <w:rFonts w:ascii="宋体" w:hAnsi="宋体"/>
          <w:b/>
          <w:color w:val="000000"/>
          <w:sz w:val="32"/>
          <w:szCs w:val="32"/>
          <w:highlight w:val="none"/>
        </w:rPr>
      </w:pPr>
    </w:p>
    <w:p>
      <w:pPr>
        <w:rPr>
          <w:rStyle w:val="36"/>
          <w:rFonts w:ascii="宋体" w:hAnsi="宋体"/>
          <w:b/>
          <w:color w:val="000000"/>
          <w:sz w:val="32"/>
          <w:szCs w:val="32"/>
          <w:highlight w:val="none"/>
        </w:rPr>
      </w:pPr>
    </w:p>
    <w:p>
      <w:pPr>
        <w:pStyle w:val="11"/>
      </w:pPr>
    </w:p>
    <w:p>
      <w:pPr>
        <w:spacing w:line="360" w:lineRule="auto"/>
        <w:jc w:val="center"/>
        <w:rPr>
          <w:rFonts w:hint="eastAsia" w:ascii="仿宋" w:hAnsi="仿宋" w:eastAsia="仿宋" w:cs="仿宋"/>
          <w:b/>
          <w:bCs w:val="0"/>
          <w:color w:val="auto"/>
          <w:kern w:val="2"/>
          <w:sz w:val="30"/>
          <w:szCs w:val="30"/>
          <w:highlight w:val="none"/>
          <w:lang w:val="en-US" w:eastAsia="zh-CN" w:bidi="ar-SA"/>
        </w:rPr>
      </w:pPr>
    </w:p>
    <w:p>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val="0"/>
          <w:color w:val="auto"/>
          <w:kern w:val="2"/>
          <w:sz w:val="30"/>
          <w:szCs w:val="30"/>
          <w:highlight w:val="none"/>
          <w:lang w:val="en-US" w:eastAsia="zh-CN" w:bidi="ar-SA"/>
        </w:rPr>
        <w:t>技术规格功能要求偏离表</w:t>
      </w:r>
    </w:p>
    <w:p>
      <w:pPr>
        <w:rPr>
          <w:rFonts w:hint="eastAsia" w:ascii="仿宋" w:hAnsi="仿宋" w:eastAsia="仿宋" w:cs="仿宋"/>
          <w:color w:val="auto"/>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2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招标文件规格功能要求条目号</w:t>
            </w:r>
          </w:p>
        </w:tc>
        <w:tc>
          <w:tcPr>
            <w:tcW w:w="165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要求规格</w:t>
            </w:r>
          </w:p>
        </w:tc>
        <w:tc>
          <w:tcPr>
            <w:tcW w:w="147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功能</w:t>
            </w:r>
          </w:p>
        </w:tc>
        <w:tc>
          <w:tcPr>
            <w:tcW w:w="183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8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bl>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：1、应与招标文件要求逐条对应填写。</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r>
        <w:rPr>
          <w:rFonts w:hint="eastAsia" w:ascii="宋体" w:hAnsi="宋体" w:eastAsia="宋体" w:cs="宋体"/>
          <w:b/>
          <w:bCs w:val="0"/>
          <w:color w:val="auto"/>
          <w:kern w:val="2"/>
          <w:sz w:val="28"/>
          <w:szCs w:val="24"/>
          <w:lang w:val="en-US" w:eastAsia="zh-CN" w:bidi="ar-SA"/>
        </w:rPr>
        <w:t>附件十四</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投标人反商业贿赂承诺书</w:t>
      </w:r>
    </w:p>
    <w:p>
      <w:pPr>
        <w:autoSpaceDE w:val="0"/>
        <w:autoSpaceDN w:val="0"/>
        <w:adjustRightInd w:val="0"/>
        <w:spacing w:line="480" w:lineRule="auto"/>
        <w:ind w:firstLine="525" w:firstLineChars="250"/>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我公司承诺在</w:t>
      </w:r>
      <w:r>
        <w:rPr>
          <w:rFonts w:hint="eastAsia" w:ascii="宋体" w:hAnsi="宋体" w:eastAsia="宋体" w:cs="宋体"/>
          <w:bCs/>
          <w:color w:val="000000"/>
          <w:sz w:val="21"/>
          <w:szCs w:val="21"/>
          <w:u w:val="single"/>
          <w:lang w:val="zh-CN"/>
        </w:rPr>
        <w:t xml:space="preserve">                             </w:t>
      </w:r>
      <w:r>
        <w:rPr>
          <w:rFonts w:hint="eastAsia" w:ascii="宋体" w:hAnsi="宋体" w:eastAsia="宋体" w:cs="宋体"/>
          <w:color w:val="000000"/>
          <w:kern w:val="0"/>
          <w:sz w:val="21"/>
          <w:szCs w:val="21"/>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525" w:firstLineChars="250"/>
        <w:rPr>
          <w:rFonts w:hint="eastAsia" w:ascii="宋体" w:hAnsi="宋体" w:eastAsia="宋体" w:cs="宋体"/>
          <w:bCs/>
          <w:color w:val="000000"/>
          <w:sz w:val="21"/>
          <w:szCs w:val="21"/>
          <w:lang w:val="zh-CN"/>
        </w:rPr>
      </w:pPr>
      <w:r>
        <w:rPr>
          <w:rFonts w:hint="eastAsia" w:ascii="宋体" w:hAnsi="宋体" w:eastAsia="宋体" w:cs="宋体"/>
          <w:color w:val="000000"/>
          <w:kern w:val="0"/>
          <w:sz w:val="21"/>
          <w:szCs w:val="21"/>
          <w:lang w:val="zh-CN"/>
        </w:rPr>
        <w:t xml:space="preserve"> </w:t>
      </w:r>
    </w:p>
    <w:p>
      <w:pPr>
        <w:spacing w:before="100" w:beforeAutospacing="1" w:after="100" w:afterAutospacing="1"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投标单位：</w:t>
      </w: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eastAsia="zh-CN"/>
        </w:rPr>
        <w:t>盖章</w:t>
      </w: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before="100" w:beforeAutospacing="1" w:after="100" w:afterAutospacing="1" w:line="360" w:lineRule="auto"/>
        <w:ind w:firstLine="420" w:firstLineChars="200"/>
        <w:rPr>
          <w:rFonts w:hint="eastAsia" w:ascii="宋体" w:hAnsi="宋体" w:eastAsia="宋体" w:cs="宋体"/>
          <w:color w:val="000000"/>
          <w:sz w:val="21"/>
          <w:szCs w:val="21"/>
          <w:u w:val="single"/>
        </w:rPr>
      </w:pPr>
    </w:p>
    <w:p>
      <w:pPr>
        <w:spacing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或</w:t>
      </w:r>
      <w:r>
        <w:rPr>
          <w:rFonts w:hint="eastAsia" w:ascii="宋体" w:hAnsi="宋体" w:eastAsia="宋体" w:cs="宋体"/>
          <w:color w:val="000000"/>
          <w:sz w:val="21"/>
          <w:szCs w:val="21"/>
        </w:rPr>
        <w:t>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360" w:lineRule="auto"/>
        <w:ind w:firstLine="210" w:firstLineChars="100"/>
        <w:rPr>
          <w:rFonts w:hint="eastAsia" w:ascii="宋体" w:hAnsi="宋体" w:eastAsia="宋体" w:cs="宋体"/>
          <w:color w:val="000000"/>
          <w:sz w:val="21"/>
          <w:szCs w:val="21"/>
          <w:lang w:val="zh-CN"/>
        </w:rPr>
      </w:pPr>
    </w:p>
    <w:p>
      <w:pPr>
        <w:spacing w:before="100" w:beforeAutospacing="1" w:after="100" w:afterAutospacing="1" w:line="360" w:lineRule="auto"/>
        <w:ind w:firstLine="465"/>
        <w:rPr>
          <w:rFonts w:hint="eastAsia" w:ascii="宋体" w:hAnsi="宋体" w:eastAsia="宋体" w:cs="宋体"/>
          <w:color w:val="000000"/>
          <w:sz w:val="21"/>
          <w:szCs w:val="21"/>
          <w:lang w:val="zh-CN"/>
        </w:rPr>
      </w:pPr>
    </w:p>
    <w:p>
      <w:pPr>
        <w:spacing w:before="100" w:beforeAutospacing="1" w:after="100" w:afterAutospacing="1" w:line="360" w:lineRule="auto"/>
        <w:jc w:val="right"/>
        <w:rPr>
          <w:rFonts w:hint="eastAsia" w:ascii="宋体" w:hAnsi="宋体" w:eastAsia="宋体" w:cs="宋体"/>
          <w:color w:val="000000"/>
          <w:sz w:val="21"/>
          <w:szCs w:val="21"/>
        </w:rPr>
      </w:pPr>
      <w:r>
        <w:rPr>
          <w:rFonts w:hint="eastAsia" w:ascii="宋体" w:hAnsi="宋体" w:eastAsia="宋体" w:cs="宋体"/>
          <w:color w:val="000000"/>
          <w:sz w:val="21"/>
          <w:szCs w:val="21"/>
          <w:lang w:val="zh-CN"/>
        </w:rPr>
        <w:t xml:space="preserve"> </w:t>
      </w:r>
      <w:r>
        <w:rPr>
          <w:rFonts w:hint="eastAsia" w:ascii="宋体" w:hAnsi="宋体" w:eastAsia="宋体" w:cs="宋体"/>
          <w:color w:val="000000"/>
          <w:sz w:val="21"/>
          <w:szCs w:val="21"/>
        </w:rPr>
        <w:t xml:space="preserve">     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before="100" w:beforeAutospacing="1" w:after="100" w:afterAutospacing="1" w:line="360" w:lineRule="auto"/>
        <w:jc w:val="right"/>
        <w:rPr>
          <w:rFonts w:hint="eastAsia" w:ascii="宋体" w:hAnsi="宋体" w:eastAsia="宋体" w:cs="宋体"/>
          <w:color w:val="000000"/>
          <w:sz w:val="24"/>
          <w:szCs w:val="24"/>
        </w:rPr>
      </w:pPr>
    </w:p>
    <w:p>
      <w:pPr>
        <w:pStyle w:val="7"/>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jc w:val="cente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售后服务承诺书</w:t>
      </w:r>
    </w:p>
    <w:p>
      <w:pPr>
        <w:rPr>
          <w:rFonts w:ascii="仿宋" w:hAnsi="仿宋" w:eastAsia="仿宋" w:cs="仿宋"/>
          <w:color w:val="000000"/>
          <w:sz w:val="32"/>
          <w:szCs w:val="32"/>
          <w:highlight w:val="none"/>
        </w:rPr>
      </w:pPr>
    </w:p>
    <w:p>
      <w:pPr>
        <w:spacing w:line="360" w:lineRule="auto"/>
        <w:rPr>
          <w:rFonts w:ascii="仿宋" w:hAnsi="仿宋" w:eastAsia="仿宋" w:cs="仿宋"/>
          <w:color w:val="000000"/>
          <w:kern w:val="0"/>
          <w:sz w:val="28"/>
          <w:szCs w:val="28"/>
          <w:highlight w:val="none"/>
          <w:u w:val="single"/>
        </w:rPr>
      </w:pPr>
    </w:p>
    <w:p>
      <w:pPr>
        <w:spacing w:line="360" w:lineRule="auto"/>
        <w:rPr>
          <w:rFonts w:ascii="宋体" w:hAnsi="宋体" w:cs="宋体"/>
          <w:color w:val="000000"/>
          <w:kern w:val="0"/>
          <w:sz w:val="24"/>
          <w:szCs w:val="24"/>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宋体" w:hAnsi="宋体" w:cs="宋体"/>
          <w:color w:val="000000"/>
          <w:kern w:val="0"/>
          <w:sz w:val="24"/>
          <w:szCs w:val="24"/>
          <w:highlight w:val="none"/>
          <w:u w:val="single"/>
        </w:rPr>
        <w:t xml:space="preserve"> 致</w:t>
      </w:r>
      <w:r>
        <w:rPr>
          <w:rFonts w:hint="eastAsia" w:ascii="宋体" w:hAnsi="宋体" w:cs="宋体"/>
          <w:color w:val="000000"/>
          <w:kern w:val="0"/>
          <w:sz w:val="24"/>
          <w:szCs w:val="24"/>
          <w:highlight w:val="none"/>
          <w:u w:val="single"/>
          <w:lang w:eastAsia="zh-CN"/>
        </w:rPr>
        <w:t>采购人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w:t>
      </w:r>
    </w:p>
    <w:p>
      <w:pPr>
        <w:spacing w:line="360" w:lineRule="auto"/>
        <w:ind w:firstLine="480" w:firstLineChars="200"/>
        <w:rPr>
          <w:rFonts w:ascii="宋体" w:hAnsi="宋体" w:cs="宋体"/>
          <w:color w:val="000000"/>
          <w:kern w:val="0"/>
          <w:sz w:val="24"/>
          <w:szCs w:val="24"/>
          <w:highlight w:val="none"/>
          <w:lang w:val="zh-CN"/>
        </w:rPr>
      </w:pPr>
    </w:p>
    <w:p>
      <w:pPr>
        <w:spacing w:line="360" w:lineRule="auto"/>
        <w:ind w:firstLine="480" w:firstLineChars="200"/>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一、拟提供售后服务的项目；</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二、售后服务响应及到达现场的时间（</w:t>
      </w: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zh-CN"/>
        </w:rPr>
        <w:t>小时内）；</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三、技术培训的具体安排；</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四、技术人员及保证措施及收费标准；</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五、供应商在项目所在地设置的售后服务网点明细表及相关情况；</w:t>
      </w:r>
    </w:p>
    <w:p>
      <w:pPr>
        <w:spacing w:line="360" w:lineRule="auto"/>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六、其他售后服务措施。</w:t>
      </w:r>
    </w:p>
    <w:p>
      <w:pPr>
        <w:spacing w:line="360" w:lineRule="auto"/>
        <w:jc w:val="center"/>
        <w:rPr>
          <w:rFonts w:ascii="宋体" w:hAnsi="宋体" w:cs="宋体"/>
          <w:color w:val="000000"/>
          <w:kern w:val="0"/>
          <w:sz w:val="24"/>
          <w:szCs w:val="24"/>
          <w:highlight w:val="none"/>
          <w:lang w:val="zh-CN"/>
        </w:rPr>
      </w:pPr>
    </w:p>
    <w:p>
      <w:pPr>
        <w:spacing w:line="360" w:lineRule="auto"/>
        <w:jc w:val="center"/>
        <w:rPr>
          <w:rFonts w:ascii="宋体" w:hAnsi="宋体" w:cs="宋体"/>
          <w:color w:val="000000"/>
          <w:kern w:val="0"/>
          <w:sz w:val="24"/>
          <w:szCs w:val="24"/>
          <w:highlight w:val="none"/>
          <w:lang w:val="zh-CN"/>
        </w:rPr>
      </w:pPr>
    </w:p>
    <w:p>
      <w:pPr>
        <w:spacing w:line="360" w:lineRule="auto"/>
        <w:jc w:val="center"/>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zh-CN"/>
        </w:rPr>
        <w:t>报价单位全称（公章）：</w:t>
      </w:r>
      <w:r>
        <w:rPr>
          <w:rFonts w:hint="eastAsia" w:ascii="宋体" w:hAnsi="宋体" w:cs="宋体"/>
          <w:color w:val="000000"/>
          <w:kern w:val="0"/>
          <w:sz w:val="24"/>
          <w:szCs w:val="24"/>
          <w:highlight w:val="none"/>
          <w:u w:val="single"/>
        </w:rPr>
        <w:t xml:space="preserve">               </w:t>
      </w:r>
    </w:p>
    <w:p>
      <w:pPr>
        <w:spacing w:line="360" w:lineRule="auto"/>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zh-CN"/>
        </w:rPr>
        <w:t>法定代表人或授权委托人签字：</w:t>
      </w:r>
      <w:r>
        <w:rPr>
          <w:rFonts w:hint="eastAsia" w:ascii="宋体" w:hAnsi="宋体" w:cs="宋体"/>
          <w:color w:val="000000"/>
          <w:kern w:val="0"/>
          <w:sz w:val="24"/>
          <w:szCs w:val="24"/>
          <w:highlight w:val="none"/>
          <w:u w:val="single"/>
        </w:rPr>
        <w:t xml:space="preserve">          </w:t>
      </w:r>
    </w:p>
    <w:p>
      <w:pPr>
        <w:spacing w:line="360" w:lineRule="auto"/>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年</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月</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lang w:val="zh-CN"/>
        </w:rPr>
        <w:t>日</w:t>
      </w:r>
    </w:p>
    <w:p>
      <w:pPr>
        <w:spacing w:before="120" w:beforeLines="50" w:after="120" w:afterLines="50" w:line="440" w:lineRule="exact"/>
        <w:jc w:val="center"/>
        <w:rPr>
          <w:rFonts w:hint="eastAsia" w:ascii="宋体" w:hAnsi="宋体" w:cs="宋体"/>
          <w:b/>
          <w:color w:val="000000"/>
          <w:sz w:val="24"/>
          <w:highlight w:val="none"/>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pPr>
        <w:spacing w:line="640" w:lineRule="exact"/>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附件十六</w:t>
      </w:r>
    </w:p>
    <w:p>
      <w:pPr>
        <w:spacing w:line="640" w:lineRule="exact"/>
        <w:ind w:firstLine="569" w:firstLineChars="177"/>
        <w:jc w:val="center"/>
        <w:rPr>
          <w:rFonts w:hint="eastAsia" w:ascii="宋体" w:hAnsi="宋体" w:eastAsia="宋体" w:cs="宋体"/>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sz w:val="24"/>
          <w:szCs w:val="24"/>
        </w:rPr>
      </w:pPr>
    </w:p>
    <w:p>
      <w:pPr>
        <w:spacing w:line="6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本人作为</w:t>
      </w:r>
      <w:r>
        <w:rPr>
          <w:rFonts w:hint="eastAsia" w:ascii="宋体" w:hAnsi="宋体" w:eastAsia="宋体" w:cs="宋体"/>
          <w:sz w:val="21"/>
          <w:szCs w:val="21"/>
          <w:u w:val="single"/>
        </w:rPr>
        <w:t xml:space="preserve">（单位名称）                    </w:t>
      </w:r>
      <w:r>
        <w:rPr>
          <w:rFonts w:hint="eastAsia" w:ascii="宋体" w:hAnsi="宋体" w:eastAsia="宋体" w:cs="宋体"/>
          <w:sz w:val="21"/>
          <w:szCs w:val="21"/>
        </w:rPr>
        <w:t>的法人，清楚知晓我公司本项目投标活动，对以下事项作出承诺：</w:t>
      </w:r>
    </w:p>
    <w:p>
      <w:pPr>
        <w:spacing w:line="6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一、我单位遵循公开、公平、公正、诚实守信的原则，依法依规参与本项目竞标。</w:t>
      </w:r>
    </w:p>
    <w:p>
      <w:pPr>
        <w:spacing w:line="640" w:lineRule="exact"/>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二、我单位在本项目招标投标活动中，未参与围标串标。</w:t>
      </w:r>
    </w:p>
    <w:p>
      <w:pPr>
        <w:spacing w:line="6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z w:val="21"/>
          <w:szCs w:val="21"/>
        </w:rPr>
        <w:t xml:space="preserve"> </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lang w:eastAsia="zh-CN"/>
        </w:rPr>
        <w:t>项目名称</w:t>
      </w:r>
      <w:r>
        <w:rPr>
          <w:rFonts w:hint="eastAsia" w:ascii="宋体" w:hAnsi="宋体" w:eastAsia="宋体" w:cs="宋体"/>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z w:val="21"/>
          <w:szCs w:val="21"/>
        </w:rPr>
        <w:t xml:space="preserve">    </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单位名称：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法</w:t>
      </w:r>
      <w:r>
        <w:rPr>
          <w:rFonts w:hint="eastAsia" w:ascii="宋体" w:hAnsi="宋体" w:eastAsia="宋体" w:cs="宋体"/>
          <w:sz w:val="21"/>
          <w:szCs w:val="21"/>
          <w:lang w:eastAsia="zh-CN"/>
        </w:rPr>
        <w:t>定代表</w:t>
      </w:r>
      <w:r>
        <w:rPr>
          <w:rFonts w:hint="eastAsia" w:ascii="宋体" w:hAnsi="宋体" w:eastAsia="宋体" w:cs="宋体"/>
          <w:sz w:val="21"/>
          <w:szCs w:val="21"/>
        </w:rPr>
        <w:t>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签字或盖章</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64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p>
    <w:p>
      <w:pPr>
        <w:spacing w:line="640" w:lineRule="exact"/>
        <w:jc w:val="left"/>
        <w:rPr>
          <w:rFonts w:hint="eastAsia" w:ascii="宋体" w:hAnsi="宋体" w:eastAsia="宋体" w:cs="宋体"/>
          <w:sz w:val="21"/>
          <w:szCs w:val="21"/>
        </w:rPr>
      </w:pPr>
    </w:p>
    <w:p>
      <w:pPr>
        <w:spacing w:line="640" w:lineRule="exact"/>
        <w:ind w:firstLine="3570" w:firstLineChars="1700"/>
        <w:jc w:val="left"/>
        <w:rPr>
          <w:rFonts w:hint="eastAsia" w:ascii="宋体" w:hAnsi="宋体" w:eastAsia="宋体" w:cs="宋体"/>
          <w:sz w:val="21"/>
          <w:szCs w:val="21"/>
        </w:rPr>
      </w:pPr>
      <w:r>
        <w:rPr>
          <w:rFonts w:hint="eastAsia" w:ascii="宋体" w:hAnsi="宋体" w:eastAsia="宋体" w:cs="宋体"/>
          <w:sz w:val="21"/>
          <w:szCs w:val="21"/>
        </w:rPr>
        <w:t xml:space="preserve">     </w:t>
      </w:r>
    </w:p>
    <w:p>
      <w:pPr>
        <w:pStyle w:val="7"/>
        <w:numPr>
          <w:ilvl w:val="0"/>
          <w:numId w:val="0"/>
        </w:numPr>
        <w:overflowPunct w:val="0"/>
        <w:snapToGrid w:val="0"/>
        <w:spacing w:line="360" w:lineRule="auto"/>
        <w:ind w:leftChars="0"/>
        <w:jc w:val="right"/>
        <w:rPr>
          <w:rFonts w:hint="eastAsia" w:ascii="宋体" w:hAnsi="宋体" w:eastAsia="宋体" w:cs="宋体"/>
          <w:b/>
          <w:bCs w:val="0"/>
          <w:color w:val="auto"/>
          <w:kern w:val="2"/>
          <w:sz w:val="21"/>
          <w:szCs w:val="21"/>
          <w:highlight w:val="yellow"/>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000000"/>
          <w:sz w:val="21"/>
          <w:szCs w:val="21"/>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17"/>
        <w:numPr>
          <w:ilvl w:val="0"/>
          <w:numId w:val="0"/>
        </w:numPr>
        <w:spacing w:before="120" w:line="360" w:lineRule="auto"/>
        <w:jc w:val="both"/>
        <w:rPr>
          <w:rFonts w:hint="default"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17"/>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w:t>
      </w:r>
    </w:p>
    <w:p>
      <w:pPr>
        <w:spacing w:line="360" w:lineRule="auto"/>
        <w:ind w:left="244" w:leftChars="116" w:firstLine="630" w:firstLineChars="250"/>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pPr>
        <w:spacing w:line="360" w:lineRule="auto"/>
        <w:ind w:firstLine="504"/>
        <w:rPr>
          <w:rFonts w:hint="eastAsia" w:ascii="宋体" w:hAnsi="宋体" w:eastAsia="宋体" w:cs="宋体"/>
          <w:spacing w:val="6"/>
          <w:sz w:val="24"/>
        </w:rPr>
      </w:pPr>
    </w:p>
    <w:p>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批发业</w:t>
      </w:r>
      <w:r>
        <w:rPr>
          <w:rFonts w:hint="eastAsia" w:ascii="仿宋" w:hAnsi="仿宋" w:eastAsia="仿宋" w:cs="仿宋"/>
          <w:b/>
          <w:bCs/>
          <w:color w:val="auto"/>
          <w:spacing w:val="6"/>
          <w:sz w:val="28"/>
          <w:szCs w:val="28"/>
          <w:highlight w:val="none"/>
        </w:rPr>
        <w:t>，供应商须按格式要求真实填报并提供中小企业声明函，未提供者视为不响应招标文件资格要求，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pacing w:line="360" w:lineRule="auto"/>
        <w:ind w:right="360" w:firstLine="480"/>
        <w:jc w:val="right"/>
        <w:rPr>
          <w:rFonts w:hint="eastAsia" w:ascii="宋体" w:hAnsi="宋体" w:eastAsia="宋体" w:cs="宋体"/>
          <w:color w:val="000000"/>
          <w:sz w:val="24"/>
        </w:rPr>
      </w:pPr>
    </w:p>
    <w:p>
      <w:pPr>
        <w:spacing w:line="360" w:lineRule="auto"/>
        <w:ind w:right="360" w:firstLine="480"/>
        <w:jc w:val="right"/>
        <w:rPr>
          <w:rFonts w:hint="eastAsia" w:ascii="宋体" w:hAnsi="宋体" w:eastAsia="宋体" w:cs="宋体"/>
          <w:color w:val="000000"/>
          <w:sz w:val="24"/>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pPr>
        <w:spacing w:line="360" w:lineRule="auto"/>
        <w:ind w:right="360" w:firstLine="480"/>
        <w:jc w:val="right"/>
        <w:rPr>
          <w:rFonts w:hint="eastAsia" w:ascii="宋体" w:hAnsi="宋体" w:eastAsia="宋体" w:cs="宋体"/>
          <w:color w:val="000000"/>
          <w:sz w:val="24"/>
        </w:rPr>
      </w:pPr>
    </w:p>
    <w:p>
      <w:pPr>
        <w:snapToGrid w:val="0"/>
        <w:spacing w:line="360" w:lineRule="auto"/>
        <w:ind w:left="0" w:leftChars="0" w:firstLine="0" w:firstLineChars="0"/>
        <w:jc w:val="center"/>
        <w:rPr>
          <w:rStyle w:val="37"/>
          <w:rFonts w:hint="eastAsia" w:ascii="宋体" w:hAnsi="宋体" w:eastAsia="宋体" w:cs="宋体"/>
          <w:bCs w:val="0"/>
          <w:color w:val="auto"/>
          <w:kern w:val="2"/>
          <w:sz w:val="28"/>
          <w:szCs w:val="28"/>
          <w:lang w:val="en-US" w:eastAsia="zh-CN" w:bidi="ar-SA"/>
        </w:rPr>
      </w:pPr>
      <w:r>
        <w:rPr>
          <w:rStyle w:val="37"/>
          <w:rFonts w:hint="eastAsia" w:ascii="宋体" w:hAnsi="宋体" w:eastAsia="宋体" w:cs="宋体"/>
          <w:bCs w:val="0"/>
          <w:color w:val="auto"/>
          <w:kern w:val="2"/>
          <w:sz w:val="28"/>
          <w:szCs w:val="28"/>
          <w:lang w:val="en-US" w:eastAsia="zh-CN" w:bidi="ar-SA"/>
        </w:rPr>
        <w:t>监狱企业声明函</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pStyle w:val="19"/>
        <w:rPr>
          <w:rFonts w:hint="eastAsia" w:ascii="宋体" w:hAnsi="宋体" w:eastAsia="宋体" w:cs="宋体"/>
          <w:color w:val="auto"/>
          <w:kern w:val="0"/>
          <w:sz w:val="24"/>
          <w:szCs w:val="20"/>
          <w:lang w:val="en-US" w:eastAsia="zh-CN" w:bidi="ar-SA"/>
        </w:rPr>
      </w:pPr>
    </w:p>
    <w:p>
      <w:pPr>
        <w:rPr>
          <w:rFonts w:hint="eastAsia" w:ascii="宋体" w:hAnsi="宋体" w:eastAsia="宋体" w:cs="宋体"/>
          <w:color w:val="auto"/>
          <w:kern w:val="0"/>
          <w:sz w:val="24"/>
          <w:szCs w:val="20"/>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37"/>
          <w:rFonts w:hint="eastAsia" w:ascii="宋体" w:hAnsi="宋体" w:eastAsia="宋体" w:cs="宋体"/>
          <w:bCs w:val="0"/>
          <w:color w:val="auto"/>
          <w:kern w:val="2"/>
          <w:sz w:val="28"/>
          <w:szCs w:val="28"/>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lang w:val="en-US" w:eastAsia="zh-CN" w:bidi="ar-SA"/>
        </w:rPr>
      </w:pPr>
    </w:p>
    <w:p>
      <w:pPr>
        <w:snapToGrid w:val="0"/>
        <w:spacing w:line="360" w:lineRule="auto"/>
        <w:jc w:val="center"/>
        <w:rPr>
          <w:rStyle w:val="37"/>
          <w:rFonts w:hint="eastAsia" w:ascii="宋体" w:hAnsi="宋体" w:eastAsia="宋体" w:cs="宋体"/>
          <w:bCs w:val="0"/>
          <w:color w:val="auto"/>
          <w:kern w:val="2"/>
          <w:sz w:val="28"/>
          <w:szCs w:val="28"/>
          <w:lang w:val="en-US" w:eastAsia="zh-CN" w:bidi="ar-SA"/>
        </w:rPr>
      </w:pPr>
      <w:r>
        <w:rPr>
          <w:rStyle w:val="37"/>
          <w:rFonts w:hint="eastAsia" w:ascii="宋体" w:hAnsi="宋体" w:eastAsia="宋体" w:cs="宋体"/>
          <w:bCs w:val="0"/>
          <w:color w:val="auto"/>
          <w:kern w:val="2"/>
          <w:sz w:val="28"/>
          <w:szCs w:val="28"/>
          <w:lang w:val="en-US" w:eastAsia="zh-CN" w:bidi="ar-SA"/>
        </w:rPr>
        <w:t>残疾人福利性单位声明函</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sz w:val="21"/>
          <w:szCs w:val="21"/>
          <w:lang w:val="en-US" w:eastAsia="zh-CN"/>
        </w:rPr>
      </w:pPr>
    </w:p>
    <w:p>
      <w:pPr>
        <w:spacing w:line="480" w:lineRule="auto"/>
        <w:ind w:firstLine="420" w:firstLineChars="200"/>
        <w:outlineLvl w:val="1"/>
        <w:rPr>
          <w:rFonts w:hint="eastAsia" w:ascii="宋体" w:hAnsi="宋体" w:eastAsia="宋体" w:cs="宋体"/>
          <w:sz w:val="21"/>
          <w:szCs w:val="21"/>
          <w:lang w:val="en-US" w:eastAsia="zh-CN"/>
        </w:rPr>
      </w:pP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单位名称（盖章）：</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日  期：</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扶持政策说明：</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sz w:val="21"/>
          <w:szCs w:val="21"/>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1"/>
          <w:szCs w:val="21"/>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pStyle w:val="11"/>
        <w:rPr>
          <w:rFonts w:hint="eastAsia"/>
          <w:lang w:val="en-US" w:eastAsia="zh-CN"/>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pStyle w:val="38"/>
        <w:shd w:val="clear" w:color="auto" w:fill="auto"/>
        <w:spacing w:line="360" w:lineRule="auto"/>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 虚假应标承担责任声明</w:t>
      </w:r>
    </w:p>
    <w:p>
      <w:pPr>
        <w:pStyle w:val="9"/>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9"/>
        <w:shd w:val="clear" w:color="auto" w:fill="auto"/>
        <w:tabs>
          <w:tab w:val="left" w:pos="9214"/>
        </w:tabs>
        <w:spacing w:before="9"/>
        <w:ind w:right="-92" w:rightChars="-44"/>
        <w:rPr>
          <w:rFonts w:hint="eastAsia" w:ascii="宋体" w:hAnsi="宋体" w:eastAsia="宋体" w:cs="宋体"/>
          <w:b/>
          <w:color w:val="auto"/>
          <w:highlight w:val="none"/>
        </w:rPr>
      </w:pPr>
    </w:p>
    <w:p>
      <w:pPr>
        <w:pStyle w:val="9"/>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9"/>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9"/>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9214"/>
        </w:tabs>
        <w:ind w:right="-92" w:rightChars="-44"/>
        <w:rPr>
          <w:rFonts w:hint="eastAsia" w:ascii="宋体" w:hAnsi="宋体" w:eastAsia="宋体" w:cs="宋体"/>
          <w:color w:val="auto"/>
          <w:sz w:val="21"/>
          <w:szCs w:val="21"/>
          <w:highlight w:val="none"/>
        </w:rPr>
      </w:pPr>
    </w:p>
    <w:p>
      <w:pPr>
        <w:pStyle w:val="9"/>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9214"/>
        </w:tabs>
        <w:spacing w:line="360" w:lineRule="auto"/>
        <w:rPr>
          <w:rFonts w:hint="eastAsia" w:ascii="宋体" w:hAnsi="宋体" w:eastAsia="宋体" w:cs="宋体"/>
          <w:color w:val="auto"/>
          <w:highlight w:val="none"/>
        </w:rPr>
      </w:pPr>
    </w:p>
    <w:p>
      <w:pPr>
        <w:pStyle w:val="9"/>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38"/>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both"/>
        <w:outlineLvl w:val="1"/>
        <w:rPr>
          <w:rFonts w:hint="eastAsia" w:ascii="宋体" w:hAnsi="宋体" w:eastAsia="宋体" w:cs="宋体"/>
          <w:b/>
          <w:color w:val="auto"/>
          <w:sz w:val="24"/>
          <w:szCs w:val="24"/>
          <w:highlight w:val="none"/>
        </w:rPr>
      </w:pPr>
    </w:p>
    <w:p>
      <w:pPr>
        <w:pStyle w:val="38"/>
        <w:shd w:val="clear" w:color="auto" w:fill="auto"/>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关于对本投标文件中资料真实性的承诺书</w:t>
      </w:r>
    </w:p>
    <w:p>
      <w:pPr>
        <w:shd w:val="clear" w:color="auto" w:fill="auto"/>
        <w:spacing w:line="240" w:lineRule="atLeast"/>
        <w:ind w:left="660" w:leftChars="257" w:hanging="540"/>
        <w:rPr>
          <w:rFonts w:hint="eastAsia" w:ascii="宋体" w:hAnsi="宋体" w:eastAsia="宋体" w:cs="宋体"/>
          <w:b/>
          <w:color w:val="auto"/>
          <w:sz w:val="24"/>
          <w:highlight w:val="none"/>
        </w:rPr>
      </w:pP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 xml:space="preserve"> （项目、包段名称）评标委员会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根据《中华人民共和国政府采购法》、《中华人民共和国政府采购法实施条例》等有关法律、法规的规定和</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的招标文件的要求，我公司在</w:t>
      </w:r>
      <w:r>
        <w:rPr>
          <w:rFonts w:hint="eastAsia" w:ascii="宋体" w:hAnsi="宋体" w:eastAsia="宋体" w:cs="宋体"/>
          <w:color w:val="auto"/>
          <w:kern w:val="0"/>
          <w:szCs w:val="21"/>
          <w:highlight w:val="none"/>
          <w:u w:val="single"/>
        </w:rPr>
        <w:t>   （项目、包段名称）   </w:t>
      </w:r>
      <w:r>
        <w:rPr>
          <w:rFonts w:hint="eastAsia" w:ascii="宋体" w:hAnsi="宋体" w:eastAsia="宋体" w:cs="宋体"/>
          <w:color w:val="auto"/>
          <w:kern w:val="0"/>
          <w:szCs w:val="21"/>
          <w:highlight w:val="none"/>
        </w:rPr>
        <w:t>投标文件中所提供资料真实性作如下承诺：</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r>
        <w:rPr>
          <w:rFonts w:hint="eastAsia" w:ascii="宋体" w:hAnsi="宋体" w:eastAsia="宋体" w:cs="宋体"/>
          <w:color w:val="auto"/>
          <w:highlight w:val="none"/>
        </w:rPr>
        <w:br w:type="page"/>
      </w: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lang w:val="en-US" w:eastAsia="zh-CN" w:bidi="ar-SA"/>
        </w:rPr>
      </w:pPr>
      <w:r>
        <w:rPr>
          <w:rFonts w:hint="eastAsia" w:ascii="宋体" w:hAnsi="宋体" w:eastAsia="宋体" w:cs="宋体"/>
          <w:b/>
          <w:bCs w:val="0"/>
          <w:color w:val="auto"/>
          <w:kern w:val="2"/>
          <w:sz w:val="28"/>
          <w:szCs w:val="24"/>
          <w:lang w:val="en-US" w:eastAsia="zh-CN" w:bidi="ar-SA"/>
        </w:rPr>
        <w:t>附件十八</w:t>
      </w:r>
    </w:p>
    <w:p>
      <w:pPr>
        <w:pStyle w:val="3"/>
        <w:pageBreakBefore w:val="0"/>
        <w:widowControl w:val="0"/>
        <w:numPr>
          <w:ilvl w:val="1"/>
          <w:numId w:val="0"/>
        </w:numPr>
        <w:wordWrap/>
        <w:topLinePunct w:val="0"/>
        <w:bidi w:val="0"/>
        <w:spacing w:line="240" w:lineRule="auto"/>
        <w:jc w:val="center"/>
        <w:rPr>
          <w:rFonts w:hint="eastAsia" w:ascii="宋体" w:hAnsi="宋体" w:eastAsia="宋体" w:cs="宋体"/>
          <w:color w:val="auto"/>
          <w:sz w:val="28"/>
          <w:szCs w:val="28"/>
          <w:highlight w:val="none"/>
        </w:rPr>
      </w:pPr>
      <w:r>
        <w:rPr>
          <w:rFonts w:hint="eastAsia" w:ascii="仿宋" w:hAnsi="仿宋" w:eastAsia="仿宋" w:cs="仿宋"/>
          <w:b/>
          <w:bCs w:val="0"/>
          <w:color w:val="auto"/>
          <w:kern w:val="2"/>
          <w:sz w:val="30"/>
          <w:szCs w:val="30"/>
          <w:highlight w:val="none"/>
          <w:lang w:val="en-US" w:eastAsia="zh-CN" w:bidi="ar-SA"/>
        </w:rPr>
        <w:t>供货承诺函</w:t>
      </w:r>
    </w:p>
    <w:p>
      <w:pPr>
        <w:pageBreakBefore w:val="0"/>
        <w:widowControl w:val="0"/>
        <w:wordWrap/>
        <w:topLinePunct w:val="0"/>
        <w:bidi w:val="0"/>
        <w:spacing w:line="240" w:lineRule="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采购人：            ：</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本承诺书作为我方对甲方</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（项目名称）         （项目编号；）所提供的供货时间保证证明，我方郑重承诺：</w:t>
      </w:r>
    </w:p>
    <w:p>
      <w:pPr>
        <w:pageBreakBefore w:val="0"/>
        <w:widowControl w:val="0"/>
        <w:wordWrap/>
        <w:topLinePunct w:val="0"/>
        <w:bidi w:val="0"/>
        <w:spacing w:line="24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若中标，我方将严格按照招标文件及甲方要求，按照招标确定的统一单价和指定的供货地点按时按质按量进行供货，满足甲方要求，如所供产品出现不及时情况，由我方承担相应责任并无条件接受甲方做出的处理。</w:t>
      </w:r>
    </w:p>
    <w:p>
      <w:pPr>
        <w:pageBreakBefore w:val="0"/>
        <w:widowControl w:val="0"/>
        <w:wordWrap/>
        <w:topLinePunct w:val="0"/>
        <w:bidi w:val="0"/>
        <w:spacing w:before="100" w:beforeAutospacing="1" w:after="100" w:afterAutospacing="1"/>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spacing w:before="100" w:beforeAutospacing="1" w:after="100" w:afterAutospacing="1"/>
        <w:ind w:firstLine="280" w:firstLineChars="1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投标单位：                        （公章）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法定代表人或授权代表人（签字）：             </w:t>
      </w: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p>
    <w:p>
      <w:pPr>
        <w:pageBreakBefore w:val="0"/>
        <w:widowControl w:val="0"/>
        <w:wordWrap/>
        <w:topLinePunct w:val="0"/>
        <w:bidi w:val="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日期：   年   月   日</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lang w:val="en-US" w:eastAsia="zh-CN" w:bidi="ar-SA"/>
        </w:rPr>
      </w:pPr>
      <w:r>
        <w:rPr>
          <w:rFonts w:hint="eastAsia" w:ascii="宋体" w:hAnsi="宋体" w:eastAsia="宋体" w:cs="宋体"/>
          <w:b/>
          <w:bCs w:val="0"/>
          <w:color w:val="auto"/>
          <w:kern w:val="2"/>
          <w:sz w:val="28"/>
          <w:szCs w:val="24"/>
          <w:lang w:val="en-US" w:eastAsia="zh-CN" w:bidi="ar-SA"/>
        </w:rPr>
        <w:t>附件十</w:t>
      </w:r>
      <w:r>
        <w:rPr>
          <w:rFonts w:hint="eastAsia" w:ascii="宋体" w:hAnsi="宋体" w:cs="宋体"/>
          <w:b/>
          <w:bCs w:val="0"/>
          <w:color w:val="auto"/>
          <w:kern w:val="2"/>
          <w:sz w:val="28"/>
          <w:szCs w:val="24"/>
          <w:lang w:val="en-US" w:eastAsia="zh-CN" w:bidi="ar-SA"/>
        </w:rPr>
        <w:t>九</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投标人认为有必要提供的声明及文件资料</w:t>
      </w:r>
    </w:p>
    <w:p>
      <w:pPr>
        <w:rPr>
          <w:rFonts w:hint="eastAsia" w:ascii="宋体" w:hAnsi="宋体" w:eastAsia="宋体" w:cs="宋体"/>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rPr>
          <w:rFonts w:hint="eastAsia" w:ascii="宋体" w:hAnsi="宋体" w:eastAsia="宋体" w:cs="宋体"/>
          <w:lang w:val="en-US" w:eastAsia="zh-CN"/>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技</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术</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部</w:t>
      </w:r>
    </w:p>
    <w:p>
      <w:pPr>
        <w:pStyle w:val="7"/>
        <w:numPr>
          <w:ilvl w:val="0"/>
          <w:numId w:val="0"/>
        </w:numPr>
        <w:overflowPunct w:val="0"/>
        <w:snapToGrid w:val="0"/>
        <w:spacing w:line="360" w:lineRule="auto"/>
        <w:jc w:val="center"/>
        <w:rPr>
          <w:rFonts w:hint="eastAsia" w:ascii="宋体" w:hAnsi="宋体" w:eastAsia="宋体" w:cs="宋体"/>
          <w:b/>
          <w:bCs w:val="0"/>
          <w:color w:val="auto"/>
          <w:kern w:val="2"/>
          <w:sz w:val="44"/>
          <w:szCs w:val="44"/>
          <w:lang w:val="en-US" w:eastAsia="zh-CN" w:bidi="ar-SA"/>
        </w:rPr>
      </w:pPr>
    </w:p>
    <w:p>
      <w:pPr>
        <w:pStyle w:val="7"/>
        <w:numPr>
          <w:ilvl w:val="0"/>
          <w:numId w:val="0"/>
        </w:numPr>
        <w:overflowPunct w:val="0"/>
        <w:snapToGrid w:val="0"/>
        <w:spacing w:line="360" w:lineRule="auto"/>
        <w:jc w:val="center"/>
        <w:rPr>
          <w:rFonts w:hint="default"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分</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eastAsia" w:ascii="宋体" w:hAnsi="宋体" w:eastAsia="宋体" w:cs="宋体"/>
          <w:b/>
          <w:bCs w:val="0"/>
          <w:color w:val="auto"/>
          <w:kern w:val="2"/>
          <w:sz w:val="28"/>
          <w:szCs w:val="24"/>
          <w:lang w:val="en-US" w:eastAsia="zh-CN" w:bidi="ar-SA"/>
        </w:rPr>
      </w:pPr>
    </w:p>
    <w:p>
      <w:pPr>
        <w:pStyle w:val="7"/>
        <w:numPr>
          <w:ilvl w:val="0"/>
          <w:numId w:val="0"/>
        </w:numPr>
        <w:overflowPunct w:val="0"/>
        <w:snapToGrid w:val="0"/>
        <w:spacing w:line="360" w:lineRule="auto"/>
        <w:jc w:val="both"/>
        <w:rPr>
          <w:rFonts w:hint="default" w:ascii="宋体" w:hAnsi="宋体" w:eastAsia="宋体" w:cs="宋体"/>
          <w:b/>
          <w:bCs w:val="0"/>
          <w:color w:val="auto"/>
          <w:kern w:val="2"/>
          <w:sz w:val="28"/>
          <w:szCs w:val="24"/>
          <w:lang w:val="en-US" w:eastAsia="zh-CN" w:bidi="ar-SA"/>
        </w:rPr>
      </w:pPr>
      <w:r>
        <w:rPr>
          <w:rFonts w:hint="eastAsia" w:ascii="宋体" w:hAnsi="宋体" w:eastAsia="宋体" w:cs="宋体"/>
          <w:b/>
          <w:bCs w:val="0"/>
          <w:color w:val="auto"/>
          <w:kern w:val="2"/>
          <w:sz w:val="28"/>
          <w:szCs w:val="24"/>
          <w:lang w:val="en-US" w:eastAsia="zh-CN" w:bidi="ar-SA"/>
        </w:rPr>
        <w:t>附件二十</w:t>
      </w:r>
    </w:p>
    <w:p>
      <w:pPr>
        <w:pStyle w:val="4"/>
        <w:numPr>
          <w:ilvl w:val="0"/>
          <w:numId w:val="0"/>
        </w:numPr>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eastAsia="zh-CN"/>
        </w:rPr>
        <w:t>包括但不限于（</w:t>
      </w:r>
      <w:r>
        <w:rPr>
          <w:rFonts w:hint="eastAsia" w:ascii="宋体" w:hAnsi="宋体" w:eastAsia="宋体" w:cs="宋体"/>
          <w:color w:val="000000"/>
          <w:sz w:val="24"/>
          <w:szCs w:val="24"/>
          <w:highlight w:val="none"/>
          <w:lang w:eastAsia="zh-CN"/>
        </w:rPr>
        <w:t>具体详见评标标准</w:t>
      </w:r>
      <w:r>
        <w:rPr>
          <w:rFonts w:hint="eastAsia" w:ascii="宋体" w:hAnsi="宋体" w:eastAsia="宋体" w:cs="宋体"/>
          <w:color w:val="000000"/>
          <w:sz w:val="24"/>
          <w:szCs w:val="24"/>
          <w:highlight w:val="none"/>
        </w:rPr>
        <w:t>，否则</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专家在评审时将不予采信</w:t>
      </w:r>
      <w:r>
        <w:rPr>
          <w:rFonts w:hint="eastAsia" w:ascii="宋体" w:hAnsi="宋体" w:eastAsia="宋体" w:cs="宋体"/>
          <w:b/>
          <w:bCs/>
          <w:color w:val="000000"/>
          <w:sz w:val="24"/>
          <w:szCs w:val="24"/>
          <w:highlight w:val="none"/>
          <w:lang w:eastAsia="zh-CN"/>
        </w:rPr>
        <w:t>）：</w:t>
      </w:r>
    </w:p>
    <w:p>
      <w:pPr>
        <w:numPr>
          <w:ilvl w:val="0"/>
          <w:numId w:val="0"/>
        </w:numPr>
        <w:spacing w:line="360" w:lineRule="auto"/>
        <w:ind w:left="120" w:leftChars="0" w:right="62" w:rightChars="0"/>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1、主要商品及供货要求</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2、服务方案及具体措施方案；</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3、货物质量保证；</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4、售后服务方案；</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5、履约的便利性；</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6、退换货方案；</w:t>
      </w:r>
    </w:p>
    <w:p>
      <w:pPr>
        <w:numPr>
          <w:ilvl w:val="0"/>
          <w:numId w:val="0"/>
        </w:numPr>
        <w:spacing w:line="360" w:lineRule="auto"/>
        <w:ind w:left="120" w:leftChars="0" w:right="62" w:right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7、应急货物配送服务</w:t>
      </w:r>
    </w:p>
    <w:p>
      <w:pPr>
        <w:pStyle w:val="7"/>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r>
        <w:rPr>
          <w:rFonts w:hint="eastAsia" w:ascii="宋体" w:hAnsi="宋体" w:eastAsia="宋体" w:cs="宋体"/>
          <w:color w:val="000000"/>
          <w:sz w:val="24"/>
          <w:szCs w:val="24"/>
          <w:highlight w:val="none"/>
        </w:rPr>
        <w:t>投标人认为更有利于此次投标的其它资料</w:t>
      </w:r>
      <w:r>
        <w:rPr>
          <w:rFonts w:hint="eastAsia" w:ascii="宋体" w:hAnsi="宋体" w:eastAsia="宋体" w:cs="宋体"/>
          <w:color w:val="000000"/>
          <w:sz w:val="24"/>
          <w:szCs w:val="24"/>
          <w:highlight w:val="none"/>
          <w:lang w:eastAsia="zh-CN"/>
        </w:rPr>
        <w:t>；</w:t>
      </w:r>
    </w:p>
    <w:p>
      <w:pPr>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spacing w:line="400" w:lineRule="exact"/>
        <w:rPr>
          <w:rFonts w:hint="eastAsia" w:ascii="宋体" w:hAnsi="宋体" w:eastAsia="宋体" w:cs="宋体"/>
          <w:b/>
          <w:sz w:val="24"/>
          <w:szCs w:val="24"/>
          <w:highlight w:val="none"/>
        </w:rPr>
      </w:pPr>
    </w:p>
    <w:p>
      <w:pPr>
        <w:pStyle w:val="25"/>
        <w:rPr>
          <w:rFonts w:hint="eastAsia"/>
          <w:lang w:val="en-US" w:eastAsia="zh-CN"/>
        </w:rPr>
      </w:pPr>
    </w:p>
    <w:p>
      <w:pPr>
        <w:pStyle w:val="25"/>
      </w:pPr>
    </w:p>
    <w:sectPr>
      <w:headerReference r:id="rId68" w:type="default"/>
      <w:footerReference r:id="rId69"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RomanS"/>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 w:name="方正小标宋简体">
    <w:altName w:val="黑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left="105" w:hanging="10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luIj8oBAACb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VlFhmcOLnnz/Ov/6cf38n&#10;6MMG9R5qzHv0mBmHD27AtZn9gM6ke5DBpC8qIhjH9p4u7RVDJDw9WlWrVYkhjrH5gvjF03MfIH4U&#10;zpBkNDTg/HJb2fEe4pg6p6Rq1t0prfMMtf3HgZjJUyTuI8dkxWE3TIJ2rj2hnh5H31CLm06J/mSx&#10;s2lLZiPMxm42Dj6ofYfUlpkX+NtDRBKZW6owwk6FcWZZ3bRfaSme33PW0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luIj8oBAACbAwAADgAAAAAAAAABACAAAAAeAQAAZHJzL2Uyb0Rv&#10;Yy54bWxQSwUGAAAAAAYABgBZAQAAWg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sX9PRAQAAp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wcfdCHLu9T6gT922OkbnKTqcIIOxWm4WWa06Kl7fj7nrMef67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T7F/T0QEAAKQDAAAOAAAAAAAAAAEAIAAAAB8BAABk&#10;cnMvZTJvRG9jLnhtbFBLBQYAAAAABgAGAFkBAAB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left="105" w:hanging="10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left="105" w:hanging="10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X+Ts4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M2S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5F/k7OAQAAqQMAAA4AAAAAAAAAAQAgAAAAHgEAAGRycy9l&#10;Mm9Eb2MueG1sUEsFBgAAAAAGAAYAWQEAAF4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A85M4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9ecOWHpxc8/f5x//Tn//s4o&#10;RgL1ASuqewhUGYcPfqC1meNIwcR7aMGmLzFilCd5Txd51RCZTJdWy9WqpJSk3OwQfvF4PQDGj8pb&#10;loyaA71fllUc7zCOpXNJ6ub8rTYmv6Fx/wUIc4yovATT7cRknDhZcdgNE72db07ErqdFqLmjvefM&#10;fHKkc9qZ2YDZ2M3GIYDed3mpUncM7w+RRsqTpg4jLDFMDr1g5jptW1qRf/1c9fi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wAPOTOAQAAqQMAAA4AAAAAAAAAAQAgAAAAHgEAAGRycy9l&#10;Mm9Eb2MueG1sUEsFBgAAAAAGAAYAWQEAAF4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Ll3M4BAACpAwAADgAAAGRycy9lMm9Eb2MueG1srVPNjtMwEL4j8Q6W&#10;7zRpk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9Q1nVhh68cuP75efvy+/vjGK&#10;kUC9x4rq7j1VxuGtG2ht5jhSMPEe2mDSlxgxypO856u8MEQm06X1ar0uKSUpNzuEXzxc9wHjO3CG&#10;JaPmgd4vyypOHzCOpXNJ6mbdndI6v6G2fwUIc4xAXoLpdmIyTpysOOyHid7eNWdi19Mi1NzS3nOm&#10;31vSOe3MbITZ2M/G0Qd16GjQZZ4S/ZtjpJHypKnDCEsMk0MvmLlO25ZW5LGfqx7+sO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4C5dzOAQAAqQMAAA4AAAAAAAAAAQAgAAAAHgEAAGRycy9l&#10;Mm9Eb2MueG1sUEsFBgAAAAAGAAYAWQEAAF4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left="105" w:hanging="10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E7Es4BAACp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285s8LQi59//jj/+nP+/Z1R&#10;jATqPVZUd+upMg7v3UBrM8eRgon30AaTvsSIUZ7kPV3khSEymS6tlqtVSSlJudkh/OL+ug8YP4Az&#10;LBk1D/R+WVZx/IRxLJ1LUjfrbpTW+Q21/S9AmGME8hJMtxOTceJkxWE3TPR2rjkRu54WoeaW9p4z&#10;/dGSzmlnZiPMxm42Dj6ofZeXKnVH/+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dxOxLOAQAAqQMAAA4AAAAAAAAAAQAgAAAAHgEAAGRycy9l&#10;Mm9Eb2MueG1sUEsFBgAAAAAGAAYAWQEAAF4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vc4BAACp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9IEicsvfj554/zr8fzw3dG&#10;MRKo91hR3Z2nyji8h4HWZo4jBRPvoQ02fYkRozxhnS7yqiEymS6tlqtVSSlJudkh/OLpug8YPyiw&#10;LBk1D/R+WVZx/IRxLJ1LUjcHt9qY/IbG/RUgzDGi8hJMtxOTceJkxWE3TPR20JyIXU+LUHNHe8+Z&#10;+ehIZ5o2zkaYjd1sHHzQ+y4vVeqO/t0h0kh50tRhhCWGyaEXzFynbUsr8qefq57+s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UvvL3OAQAAqQMAAA4AAAAAAAAAAQAgAAAAHgEAAGRycy9l&#10;Mm9Eb2MueG1sUEsFBgAAAAAGAAYAWQEAAF4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L4C/HOAQAAqQMAAA4AAAAAAAAAAQAgAAAAHgEAAGRycy9l&#10;Mm9Eb2MueG1sUEsFBgAAAAAGAAYAWQEAAF4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left="105" w:hanging="10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rAoyc4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M2S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awKMnOAQAAqQMAAA4AAAAAAAAAAQAgAAAAHgEAAGRycy9l&#10;Mm9Eb2MueG1sUEsFBgAAAAAGAAYAWQEAAF4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eJAc4BAACpAwAADgAAAGRycy9lMm9Eb2MueG1srVPNjtMwEL4j8Q6W&#10;7zTZI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685s8LQi59//jj/+nP+/Z1R&#10;jATqPVZUd+upMg7v3UBrM8eRgon30AaTvsSIUZ7kPV3khSEymS6tlqtVSSlJudkh/OL+ug8YP4Az&#10;LBk1D/R+WVZx/IRxLJ1LUjfrbpTW+Q21/S9AmGME8hJMtxOTceJkxWE3TPR2rjkRu54WoeaW9p4z&#10;/dGSzmlnZiPMxm42Dj6ofZeXKnVH/+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EXiQHOAQAAqQMAAA4AAAAAAAAAAQAgAAAAHgEAAGRycy9l&#10;Mm9Eb2MueG1sUEsFBgAAAAAGAAYAWQEAAF4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4BEc4BAACp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6iVnTlh68cv3b5cfvy4/vzKK&#10;kUB9wIrq7gJVxuGtH2ht5jhSMPEeWrDpS4wY5Une81VeNUQm06X1ar0uKSUpNzuEXzxcD4DxnfKW&#10;JaPmQO+XZRWnDxjH0rkkdXP+VhuT39C4vwKEOUZUXoLpdmIyTpysOOyHid7eN2di19Mi1NzR3nNm&#10;3jvSOe3MbMBs7GfjGEAfOhp0mafE8OYYaaQ8aeowwhLD5NALZq7TtqUV+dPPVQ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m+ARHOAQAAqQMAAA4AAAAAAAAAAQAgAAAAHgEAAGRycy9l&#10;Mm9Eb2MueG1sUEsFBgAAAAAGAAYAWQEAAF4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right="360" w:hanging="9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pPr>
                      <w:pStyle w:val="13"/>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left="105" w:hanging="105"/>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rPr>
        <w:rFonts w:hint="eastAsia" w:ascii="仿宋" w:hAnsi="仿宋" w:eastAsia="仿宋" w:cs="仿宋"/>
        <w:b/>
        <w:bC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rPr>
        <w:rFonts w:hint="eastAsia" w:ascii="仿宋" w:hAnsi="仿宋" w:eastAsia="仿宋" w:cs="仿宋"/>
        <w:b/>
        <w:bC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bidi w:val="0"/>
      <w:ind w:left="0" w:leftChars="0" w:firstLine="0" w:firstLineChars="0"/>
      <w:jc w:val="center"/>
      <w:rPr>
        <w:rFonts w:hint="eastAsia"/>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rPr>
        <w:rFonts w:hint="eastAsia" w:ascii="仿宋" w:hAnsi="仿宋" w:eastAsia="仿宋" w:cs="仿宋"/>
        <w:b/>
        <w:bC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bidi w:val="0"/>
      <w:ind w:left="0" w:leftChars="0" w:firstLine="0" w:firstLineChars="0"/>
      <w:jc w:val="center"/>
      <w:rPr>
        <w:rFonts w:hint="eastAsia"/>
        <w:lang w:val="en-US"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bidi w:val="0"/>
      <w:ind w:left="0" w:leftChars="0" w:firstLine="0" w:firstLineChars="0"/>
      <w:jc w:val="center"/>
      <w:rPr>
        <w:rFonts w:hint="eastAsia"/>
        <w:lang w:val="en-US"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rPr>
        <w:rFonts w:hint="eastAsia" w:ascii="仿宋" w:hAnsi="仿宋" w:eastAsia="仿宋" w:cs="仿宋"/>
        <w:b/>
        <w:bCs/>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bidi w:val="0"/>
      <w:ind w:left="0" w:leftChars="0" w:firstLine="0" w:firstLineChars="0"/>
      <w:jc w:val="center"/>
      <w:rPr>
        <w:rFonts w:hint="eastAsia"/>
        <w:lang w:val="en-US"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rPr>
        <w:rFonts w:hint="eastAsia" w:ascii="仿宋" w:hAnsi="仿宋" w:eastAsia="仿宋" w:cs="仿宋"/>
        <w:b/>
        <w:b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bidi w:val="0"/>
      <w:ind w:left="0" w:leftChars="0" w:firstLine="0" w:firstLineChars="0"/>
      <w:jc w:val="center"/>
      <w:rPr>
        <w:rFonts w:hint="eastAsia"/>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CB93316E"/>
    <w:multiLevelType w:val="singleLevel"/>
    <w:tmpl w:val="CB93316E"/>
    <w:lvl w:ilvl="0" w:tentative="0">
      <w:start w:val="1"/>
      <w:numFmt w:val="decimal"/>
      <w:lvlText w:val="%1)"/>
      <w:lvlJc w:val="left"/>
      <w:pPr>
        <w:ind w:left="425" w:hanging="425"/>
      </w:pPr>
      <w:rPr>
        <w:rFonts w:hint="default"/>
      </w:rPr>
    </w:lvl>
  </w:abstractNum>
  <w:abstractNum w:abstractNumId="2">
    <w:nsid w:val="D94BD731"/>
    <w:multiLevelType w:val="singleLevel"/>
    <w:tmpl w:val="D94BD731"/>
    <w:lvl w:ilvl="0" w:tentative="0">
      <w:start w:val="1"/>
      <w:numFmt w:val="decimal"/>
      <w:lvlText w:val="%1)"/>
      <w:lvlJc w:val="left"/>
      <w:pPr>
        <w:ind w:left="425" w:hanging="425"/>
      </w:pPr>
      <w:rPr>
        <w:rFonts w:hint="default"/>
      </w:rPr>
    </w:lvl>
  </w:abstractNum>
  <w:abstractNum w:abstractNumId="3">
    <w:nsid w:val="EBBC3811"/>
    <w:multiLevelType w:val="singleLevel"/>
    <w:tmpl w:val="EBBC3811"/>
    <w:lvl w:ilvl="0" w:tentative="0">
      <w:start w:val="1"/>
      <w:numFmt w:val="decimal"/>
      <w:lvlText w:val="%1)"/>
      <w:lvlJc w:val="left"/>
      <w:pPr>
        <w:ind w:left="425" w:hanging="425"/>
      </w:pPr>
      <w:rPr>
        <w:rFonts w:hint="default"/>
      </w:rPr>
    </w:lvl>
  </w:abstractNum>
  <w:abstractNum w:abstractNumId="4">
    <w:nsid w:val="FD756BF6"/>
    <w:multiLevelType w:val="singleLevel"/>
    <w:tmpl w:val="FD756BF6"/>
    <w:lvl w:ilvl="0" w:tentative="0">
      <w:start w:val="2"/>
      <w:numFmt w:val="chineseCounting"/>
      <w:suff w:val="nothing"/>
      <w:lvlText w:val="（%1）"/>
      <w:lvlJc w:val="left"/>
      <w:rPr>
        <w:rFonts w:hint="eastAsia"/>
      </w:rPr>
    </w:lvl>
  </w:abstractNum>
  <w:abstractNum w:abstractNumId="5">
    <w:nsid w:val="0000000C"/>
    <w:multiLevelType w:val="multilevel"/>
    <w:tmpl w:val="0000000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7">
    <w:nsid w:val="053D9097"/>
    <w:multiLevelType w:val="singleLevel"/>
    <w:tmpl w:val="053D9097"/>
    <w:lvl w:ilvl="0" w:tentative="0">
      <w:start w:val="1"/>
      <w:numFmt w:val="decimal"/>
      <w:lvlText w:val="%1)"/>
      <w:lvlJc w:val="left"/>
      <w:pPr>
        <w:ind w:left="425" w:hanging="425"/>
      </w:pPr>
      <w:rPr>
        <w:rFonts w:hint="default"/>
      </w:rPr>
    </w:lvl>
  </w:abstractNum>
  <w:abstractNum w:abstractNumId="8">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2B81A2B"/>
    <w:multiLevelType w:val="singleLevel"/>
    <w:tmpl w:val="12B81A2B"/>
    <w:lvl w:ilvl="0" w:tentative="0">
      <w:start w:val="1"/>
      <w:numFmt w:val="decimal"/>
      <w:lvlText w:val="%1."/>
      <w:lvlJc w:val="left"/>
      <w:pPr>
        <w:tabs>
          <w:tab w:val="left" w:pos="312"/>
        </w:tabs>
      </w:pPr>
    </w:lvl>
  </w:abstractNum>
  <w:abstractNum w:abstractNumId="11">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B186BF"/>
    <w:multiLevelType w:val="singleLevel"/>
    <w:tmpl w:val="2FB186BF"/>
    <w:lvl w:ilvl="0" w:tentative="0">
      <w:start w:val="1"/>
      <w:numFmt w:val="decimal"/>
      <w:lvlText w:val="%1)"/>
      <w:lvlJc w:val="left"/>
      <w:pPr>
        <w:ind w:left="425" w:hanging="425"/>
      </w:pPr>
      <w:rPr>
        <w:rFonts w:hint="default"/>
      </w:rPr>
    </w:lvl>
  </w:abstractNum>
  <w:abstractNum w:abstractNumId="13">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5"/>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3A956FE9"/>
    <w:multiLevelType w:val="singleLevel"/>
    <w:tmpl w:val="3A956FE9"/>
    <w:lvl w:ilvl="0" w:tentative="0">
      <w:start w:val="1"/>
      <w:numFmt w:val="decimal"/>
      <w:lvlText w:val="%1)"/>
      <w:lvlJc w:val="left"/>
      <w:pPr>
        <w:ind w:left="425" w:hanging="425"/>
      </w:pPr>
      <w:rPr>
        <w:rFonts w:hint="default"/>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54511284"/>
    <w:multiLevelType w:val="singleLevel"/>
    <w:tmpl w:val="54511284"/>
    <w:lvl w:ilvl="0" w:tentative="0">
      <w:start w:val="2"/>
      <w:numFmt w:val="decimal"/>
      <w:lvlText w:val="%1."/>
      <w:lvlJc w:val="left"/>
      <w:pPr>
        <w:tabs>
          <w:tab w:val="left" w:pos="312"/>
        </w:tabs>
      </w:pPr>
    </w:lvl>
  </w:abstractNum>
  <w:abstractNum w:abstractNumId="17">
    <w:nsid w:val="58765686"/>
    <w:multiLevelType w:val="multilevel"/>
    <w:tmpl w:val="58765686"/>
    <w:lvl w:ilvl="0" w:tentative="0">
      <w:start w:val="1"/>
      <w:numFmt w:val="decimal"/>
      <w:lvlText w:val="%1."/>
      <w:lvlJc w:val="left"/>
      <w:pPr>
        <w:ind w:left="108" w:hanging="212"/>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786" w:hanging="212"/>
      </w:pPr>
      <w:rPr>
        <w:rFonts w:hint="default"/>
        <w:lang w:val="zh-CN" w:eastAsia="zh-CN" w:bidi="zh-CN"/>
      </w:rPr>
    </w:lvl>
    <w:lvl w:ilvl="2" w:tentative="0">
      <w:start w:val="0"/>
      <w:numFmt w:val="bullet"/>
      <w:lvlText w:val="•"/>
      <w:lvlJc w:val="left"/>
      <w:pPr>
        <w:ind w:left="1472" w:hanging="212"/>
      </w:pPr>
      <w:rPr>
        <w:rFonts w:hint="default"/>
        <w:lang w:val="zh-CN" w:eastAsia="zh-CN" w:bidi="zh-CN"/>
      </w:rPr>
    </w:lvl>
    <w:lvl w:ilvl="3" w:tentative="0">
      <w:start w:val="0"/>
      <w:numFmt w:val="bullet"/>
      <w:lvlText w:val="•"/>
      <w:lvlJc w:val="left"/>
      <w:pPr>
        <w:ind w:left="2158" w:hanging="212"/>
      </w:pPr>
      <w:rPr>
        <w:rFonts w:hint="default"/>
        <w:lang w:val="zh-CN" w:eastAsia="zh-CN" w:bidi="zh-CN"/>
      </w:rPr>
    </w:lvl>
    <w:lvl w:ilvl="4" w:tentative="0">
      <w:start w:val="0"/>
      <w:numFmt w:val="bullet"/>
      <w:lvlText w:val="•"/>
      <w:lvlJc w:val="left"/>
      <w:pPr>
        <w:ind w:left="2844" w:hanging="212"/>
      </w:pPr>
      <w:rPr>
        <w:rFonts w:hint="default"/>
        <w:lang w:val="zh-CN" w:eastAsia="zh-CN" w:bidi="zh-CN"/>
      </w:rPr>
    </w:lvl>
    <w:lvl w:ilvl="5" w:tentative="0">
      <w:start w:val="0"/>
      <w:numFmt w:val="bullet"/>
      <w:lvlText w:val="•"/>
      <w:lvlJc w:val="left"/>
      <w:pPr>
        <w:ind w:left="3530" w:hanging="212"/>
      </w:pPr>
      <w:rPr>
        <w:rFonts w:hint="default"/>
        <w:lang w:val="zh-CN" w:eastAsia="zh-CN" w:bidi="zh-CN"/>
      </w:rPr>
    </w:lvl>
    <w:lvl w:ilvl="6" w:tentative="0">
      <w:start w:val="0"/>
      <w:numFmt w:val="bullet"/>
      <w:lvlText w:val="•"/>
      <w:lvlJc w:val="left"/>
      <w:pPr>
        <w:ind w:left="4216" w:hanging="212"/>
      </w:pPr>
      <w:rPr>
        <w:rFonts w:hint="default"/>
        <w:lang w:val="zh-CN" w:eastAsia="zh-CN" w:bidi="zh-CN"/>
      </w:rPr>
    </w:lvl>
    <w:lvl w:ilvl="7" w:tentative="0">
      <w:start w:val="0"/>
      <w:numFmt w:val="bullet"/>
      <w:lvlText w:val="•"/>
      <w:lvlJc w:val="left"/>
      <w:pPr>
        <w:ind w:left="4902" w:hanging="212"/>
      </w:pPr>
      <w:rPr>
        <w:rFonts w:hint="default"/>
        <w:lang w:val="zh-CN" w:eastAsia="zh-CN" w:bidi="zh-CN"/>
      </w:rPr>
    </w:lvl>
    <w:lvl w:ilvl="8" w:tentative="0">
      <w:start w:val="0"/>
      <w:numFmt w:val="bullet"/>
      <w:lvlText w:val="•"/>
      <w:lvlJc w:val="left"/>
      <w:pPr>
        <w:ind w:left="5588" w:hanging="212"/>
      </w:pPr>
      <w:rPr>
        <w:rFonts w:hint="default"/>
        <w:lang w:val="zh-CN" w:eastAsia="zh-CN" w:bidi="zh-CN"/>
      </w:rPr>
    </w:lvl>
  </w:abstractNum>
  <w:num w:numId="1">
    <w:abstractNumId w:val="13"/>
  </w:num>
  <w:num w:numId="2">
    <w:abstractNumId w:val="16"/>
  </w:num>
  <w:num w:numId="3">
    <w:abstractNumId w:val="4"/>
  </w:num>
  <w:num w:numId="4">
    <w:abstractNumId w:val="15"/>
  </w:num>
  <w:num w:numId="5">
    <w:abstractNumId w:val="9"/>
  </w:num>
  <w:num w:numId="6">
    <w:abstractNumId w:val="11"/>
  </w:num>
  <w:num w:numId="7">
    <w:abstractNumId w:val="6"/>
  </w:num>
  <w:num w:numId="8">
    <w:abstractNumId w:val="5"/>
  </w:num>
  <w:num w:numId="9">
    <w:abstractNumId w:val="8"/>
  </w:num>
  <w:num w:numId="10">
    <w:abstractNumId w:val="0"/>
  </w:num>
  <w:num w:numId="11">
    <w:abstractNumId w:val="2"/>
  </w:num>
  <w:num w:numId="12">
    <w:abstractNumId w:val="12"/>
  </w:num>
  <w:num w:numId="13">
    <w:abstractNumId w:val="7"/>
  </w:num>
  <w:num w:numId="14">
    <w:abstractNumId w:val="1"/>
  </w:num>
  <w:num w:numId="15">
    <w:abstractNumId w:val="3"/>
  </w:num>
  <w:num w:numId="16">
    <w:abstractNumId w:val="10"/>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YjYxZDYwZjZkY2VmMDBjNGQwY2VhYTY1YTgxYWUifQ=="/>
  </w:docVars>
  <w:rsids>
    <w:rsidRoot w:val="2EC53E3C"/>
    <w:rsid w:val="2EC5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800" w:lineRule="exact"/>
      <w:jc w:val="center"/>
      <w:outlineLvl w:val="1"/>
    </w:pPr>
    <w:rPr>
      <w:b/>
      <w:bCs/>
      <w:sz w:val="30"/>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tabs>
        <w:tab w:val="left" w:pos="425"/>
      </w:tab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20">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300" w:lineRule="auto"/>
    </w:pPr>
    <w:rPr>
      <w:rFonts w:ascii="Times" w:hAnsi="Times"/>
      <w:spacing w:val="10"/>
      <w:kern w:val="0"/>
      <w:sz w:val="24"/>
      <w:szCs w:val="20"/>
    </w:rPr>
  </w:style>
  <w:style w:type="paragraph" w:styleId="6">
    <w:name w:val="table of authorities"/>
    <w:basedOn w:val="1"/>
    <w:next w:val="1"/>
    <w:unhideWhenUsed/>
    <w:qFormat/>
    <w:uiPriority w:val="99"/>
    <w:pPr>
      <w:ind w:left="420" w:leftChars="200"/>
    </w:pPr>
  </w:style>
  <w:style w:type="paragraph" w:styleId="7">
    <w:name w:val="Normal Indent"/>
    <w:basedOn w:val="1"/>
    <w:next w:val="1"/>
    <w:qFormat/>
    <w:uiPriority w:val="0"/>
    <w:pPr>
      <w:ind w:firstLine="420" w:firstLineChars="200"/>
    </w:pPr>
    <w:rPr>
      <w:sz w:val="24"/>
      <w:szCs w:val="20"/>
    </w:rPr>
  </w:style>
  <w:style w:type="paragraph" w:styleId="8">
    <w:name w:val="toa heading"/>
    <w:basedOn w:val="1"/>
    <w:next w:val="1"/>
    <w:qFormat/>
    <w:uiPriority w:val="0"/>
    <w:pPr>
      <w:spacing w:before="120"/>
    </w:pPr>
    <w:rPr>
      <w:rFonts w:ascii="Cambria" w:hAnsi="Cambria" w:cs="Times New Roman"/>
      <w:sz w:val="24"/>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0">
    <w:name w:val="Body Text Indent"/>
    <w:basedOn w:val="1"/>
    <w:next w:val="5"/>
    <w:qFormat/>
    <w:uiPriority w:val="0"/>
    <w:pPr>
      <w:spacing w:after="120"/>
      <w:ind w:left="420" w:leftChars="200"/>
    </w:pPr>
  </w:style>
  <w:style w:type="paragraph" w:styleId="11">
    <w:name w:val="Plain Text"/>
    <w:basedOn w:val="1"/>
    <w:next w:val="1"/>
    <w:qFormat/>
    <w:uiPriority w:val="0"/>
    <w:rPr>
      <w:rFonts w:ascii="宋体" w:hAnsi="Courier New" w:cs="Courier New"/>
      <w:szCs w:val="21"/>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styleId="16">
    <w:name w:val="toc 1"/>
    <w:basedOn w:val="1"/>
    <w:next w:val="1"/>
    <w:semiHidden/>
    <w:qFormat/>
    <w:uiPriority w:val="0"/>
  </w:style>
  <w:style w:type="paragraph" w:styleId="17">
    <w:name w:val="footnote text"/>
    <w:basedOn w:val="1"/>
    <w:qFormat/>
    <w:uiPriority w:val="99"/>
    <w:pPr>
      <w:adjustRightInd w:val="0"/>
      <w:spacing w:line="312" w:lineRule="atLeast"/>
      <w:jc w:val="left"/>
      <w:textAlignment w:val="baseline"/>
    </w:pPr>
    <w:rPr>
      <w:kern w:val="0"/>
      <w:sz w:val="18"/>
      <w:szCs w:val="20"/>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7"/>
    <w:qFormat/>
    <w:uiPriority w:val="0"/>
    <w:pPr>
      <w:ind w:firstLine="420" w:firstLineChars="200"/>
    </w:pPr>
  </w:style>
  <w:style w:type="character" w:styleId="22">
    <w:name w:val="Strong"/>
    <w:basedOn w:val="21"/>
    <w:qFormat/>
    <w:uiPriority w:val="0"/>
    <w:rPr>
      <w:b/>
    </w:rPr>
  </w:style>
  <w:style w:type="paragraph" w:styleId="2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样式1"/>
    <w:basedOn w:val="8"/>
    <w:next w:val="5"/>
    <w:qFormat/>
    <w:uiPriority w:val="0"/>
    <w:pPr>
      <w:tabs>
        <w:tab w:val="left" w:pos="709"/>
      </w:tabs>
      <w:spacing w:line="240" w:lineRule="auto"/>
      <w:ind w:left="709" w:hanging="709"/>
    </w:pPr>
    <w:rPr>
      <w:rFonts w:ascii="宋体" w:hAnsi="宋体"/>
      <w:szCs w:val="21"/>
    </w:rPr>
  </w:style>
  <w:style w:type="paragraph" w:customStyle="1" w:styleId="30">
    <w:name w:val="图例"/>
    <w:basedOn w:val="1"/>
    <w:qFormat/>
    <w:uiPriority w:val="0"/>
    <w:pPr>
      <w:spacing w:before="120" w:after="120" w:line="360" w:lineRule="auto"/>
      <w:jc w:val="center"/>
    </w:pPr>
    <w:rPr>
      <w:rFonts w:eastAsia="仿宋_GB2312"/>
      <w:b/>
      <w:sz w:val="24"/>
      <w:szCs w:val="20"/>
    </w:rPr>
  </w:style>
  <w:style w:type="paragraph" w:customStyle="1" w:styleId="31">
    <w:name w:val="样式 首行缩进:  2 字符"/>
    <w:basedOn w:val="1"/>
    <w:qFormat/>
    <w:uiPriority w:val="0"/>
    <w:pPr>
      <w:spacing w:line="400" w:lineRule="exact"/>
      <w:ind w:firstLine="200" w:firstLineChars="200"/>
    </w:pPr>
    <w:rPr>
      <w:rFonts w:cs="宋体"/>
      <w:sz w:val="24"/>
      <w:szCs w:val="24"/>
    </w:rPr>
  </w:style>
  <w:style w:type="paragraph" w:customStyle="1" w:styleId="32">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33">
    <w:name w:val="样式 宋体 五号 行距: 单倍行距"/>
    <w:basedOn w:val="1"/>
    <w:qFormat/>
    <w:uiPriority w:val="0"/>
    <w:pPr>
      <w:adjustRightInd w:val="0"/>
      <w:jc w:val="left"/>
      <w:textAlignment w:val="baseline"/>
    </w:pPr>
    <w:rPr>
      <w:rFonts w:ascii="宋体" w:hAnsi="宋体"/>
      <w:kern w:val="0"/>
    </w:rPr>
  </w:style>
  <w:style w:type="paragraph" w:customStyle="1" w:styleId="34">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36">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7">
    <w:name w:val="标题 3 字符"/>
    <w:basedOn w:val="21"/>
    <w:link w:val="4"/>
    <w:qFormat/>
    <w:uiPriority w:val="0"/>
    <w:rPr>
      <w:b/>
      <w:bCs/>
      <w:sz w:val="32"/>
      <w:szCs w:val="32"/>
    </w:rPr>
  </w:style>
  <w:style w:type="paragraph" w:customStyle="1" w:styleId="38">
    <w:name w:val="表格文字2"/>
    <w:basedOn w:val="39"/>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9">
    <w:name w:val="正文1"/>
    <w:basedOn w:val="1"/>
    <w:qFormat/>
    <w:uiPriority w:val="0"/>
    <w:pPr>
      <w:spacing w:after="120" w:line="360" w:lineRule="auto"/>
      <w:ind w:firstLine="425"/>
    </w:pPr>
    <w:rPr>
      <w:rFonts w:ascii="Arial" w:hAnsi="Arial"/>
      <w:spacing w:val="8"/>
      <w:sz w:val="24"/>
      <w:szCs w:val="20"/>
    </w:rPr>
  </w:style>
  <w:style w:type="paragraph" w:customStyle="1" w:styleId="40">
    <w:name w:val="PlainText"/>
    <w:basedOn w:val="1"/>
    <w:qFormat/>
    <w:uiPriority w:val="0"/>
    <w:pPr>
      <w:widowControl/>
      <w:jc w:val="left"/>
      <w:textAlignment w:val="baseline"/>
    </w:pPr>
    <w:rPr>
      <w:rFonts w:ascii="宋体" w:hAnsi="Courier New"/>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theme" Target="theme/theme1.xml"/><Relationship Id="rId7" Type="http://schemas.openxmlformats.org/officeDocument/2006/relationships/header" Target="header2.xml"/><Relationship Id="rId69" Type="http://schemas.openxmlformats.org/officeDocument/2006/relationships/footer" Target="footer39.xml"/><Relationship Id="rId68" Type="http://schemas.openxmlformats.org/officeDocument/2006/relationships/header" Target="header26.xml"/><Relationship Id="rId67" Type="http://schemas.openxmlformats.org/officeDocument/2006/relationships/footer" Target="footer38.xml"/><Relationship Id="rId66" Type="http://schemas.openxmlformats.org/officeDocument/2006/relationships/footer" Target="footer37.xml"/><Relationship Id="rId65" Type="http://schemas.openxmlformats.org/officeDocument/2006/relationships/header" Target="header25.xml"/><Relationship Id="rId64" Type="http://schemas.openxmlformats.org/officeDocument/2006/relationships/footer" Target="footer36.xml"/><Relationship Id="rId63" Type="http://schemas.openxmlformats.org/officeDocument/2006/relationships/footer" Target="footer35.xml"/><Relationship Id="rId62" Type="http://schemas.openxmlformats.org/officeDocument/2006/relationships/header" Target="header24.xml"/><Relationship Id="rId61" Type="http://schemas.openxmlformats.org/officeDocument/2006/relationships/footer" Target="footer34.xml"/><Relationship Id="rId60" Type="http://schemas.openxmlformats.org/officeDocument/2006/relationships/footer" Target="footer33.xml"/><Relationship Id="rId6" Type="http://schemas.openxmlformats.org/officeDocument/2006/relationships/footer" Target="footer1.xml"/><Relationship Id="rId59" Type="http://schemas.openxmlformats.org/officeDocument/2006/relationships/header" Target="header23.xml"/><Relationship Id="rId58" Type="http://schemas.openxmlformats.org/officeDocument/2006/relationships/header" Target="header22.xml"/><Relationship Id="rId57" Type="http://schemas.openxmlformats.org/officeDocument/2006/relationships/footer" Target="footer32.xml"/><Relationship Id="rId56" Type="http://schemas.openxmlformats.org/officeDocument/2006/relationships/header" Target="header21.xml"/><Relationship Id="rId55" Type="http://schemas.openxmlformats.org/officeDocument/2006/relationships/footer" Target="footer31.xml"/><Relationship Id="rId54" Type="http://schemas.openxmlformats.org/officeDocument/2006/relationships/footer" Target="footer30.xml"/><Relationship Id="rId53" Type="http://schemas.openxmlformats.org/officeDocument/2006/relationships/header" Target="header2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header" Target="header19.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header" Target="header18.xml"/><Relationship Id="rId46" Type="http://schemas.openxmlformats.org/officeDocument/2006/relationships/header" Target="header17.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483</Pages>
  <Words>269285</Words>
  <Characters>281762</Characters>
  <Lines>0</Lines>
  <Paragraphs>0</Paragraphs>
  <TotalTime>1</TotalTime>
  <ScaleCrop>false</ScaleCrop>
  <LinksUpToDate>false</LinksUpToDate>
  <CharactersWithSpaces>306459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2023-06-07T09:14:00Z</dcterms:created>
  <dc:creator>1</dc:creator>
  <cp:lastModifiedBy>1</cp:lastModifiedBy>
  <dcterms:modified xsi:type="dcterms:W3CDTF">2023-06-07T09:18:38Z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B99D07F9F0EE4FB2B5B894860957011E_11</vt:lpwstr>
  </property>
</Properties>
</file>